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1DDA3" w14:textId="54C74C0A" w:rsidR="00B24242" w:rsidRPr="007F48FC" w:rsidRDefault="00B24242" w:rsidP="00B24242">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Pr="007531F6">
        <w:rPr>
          <w:rFonts w:ascii="Arial" w:hAnsi="Arial" w:cs="Arial"/>
          <w:b/>
          <w:bCs/>
          <w:sz w:val="28"/>
          <w:highlight w:val="yellow"/>
          <w:lang w:val="en-US"/>
        </w:rPr>
        <w:t>R1-2</w:t>
      </w:r>
      <w:r w:rsidRPr="007531F6">
        <w:rPr>
          <w:rFonts w:ascii="Arial" w:eastAsiaTheme="minorEastAsia" w:hAnsi="Arial" w:cs="Arial" w:hint="eastAsia"/>
          <w:b/>
          <w:bCs/>
          <w:sz w:val="28"/>
          <w:highlight w:val="yellow"/>
          <w:lang w:val="en-US" w:eastAsia="zh-CN"/>
        </w:rPr>
        <w:t>6</w:t>
      </w:r>
      <w:r w:rsidRPr="007531F6">
        <w:rPr>
          <w:rFonts w:ascii="Arial" w:hAnsi="Arial" w:cs="Arial"/>
          <w:b/>
          <w:bCs/>
          <w:sz w:val="28"/>
          <w:highlight w:val="yellow"/>
          <w:lang w:val="en-US"/>
        </w:rPr>
        <w:t>01497</w:t>
      </w:r>
    </w:p>
    <w:p w14:paraId="76B07766" w14:textId="77777777" w:rsidR="00B24242" w:rsidRDefault="00B24242" w:rsidP="00B24242">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AE1854E" w14:textId="77777777" w:rsidR="00B24242" w:rsidRPr="00C81F96" w:rsidRDefault="00B24242" w:rsidP="00B24242">
      <w:pPr>
        <w:rPr>
          <w:szCs w:val="20"/>
        </w:rPr>
      </w:pPr>
    </w:p>
    <w:bookmarkEnd w:id="1"/>
    <w:p w14:paraId="68C3FED7" w14:textId="78D70C7A" w:rsidR="00B24242" w:rsidRPr="00E92E7C" w:rsidRDefault="00B24242" w:rsidP="00B24242">
      <w:pPr>
        <w:pStyle w:val="3GPPHeader"/>
        <w:rPr>
          <w:sz w:val="22"/>
        </w:rPr>
      </w:pPr>
      <w:r w:rsidRPr="00E92E7C">
        <w:rPr>
          <w:sz w:val="22"/>
        </w:rPr>
        <w:t>Agenda Item:</w:t>
      </w:r>
      <w:r w:rsidRPr="00E92E7C">
        <w:rPr>
          <w:sz w:val="22"/>
        </w:rPr>
        <w:tab/>
      </w:r>
      <w:r>
        <w:rPr>
          <w:sz w:val="22"/>
        </w:rPr>
        <w:t>8.2</w:t>
      </w:r>
    </w:p>
    <w:p w14:paraId="42146189" w14:textId="77777777" w:rsidR="00B24242" w:rsidRPr="00CE0424" w:rsidRDefault="00B24242" w:rsidP="00B24242">
      <w:pPr>
        <w:pStyle w:val="3GPPHeader"/>
        <w:rPr>
          <w:sz w:val="22"/>
        </w:rPr>
      </w:pPr>
      <w:r>
        <w:rPr>
          <w:sz w:val="22"/>
        </w:rPr>
        <w:t>Source:</w:t>
      </w:r>
      <w:r>
        <w:rPr>
          <w:sz w:val="22"/>
        </w:rPr>
        <w:tab/>
        <w:t>Ad-Hoc Chair (</w:t>
      </w:r>
      <w:r w:rsidRPr="00A000A3">
        <w:rPr>
          <w:sz w:val="22"/>
        </w:rPr>
        <w:t>E</w:t>
      </w:r>
      <w:r>
        <w:rPr>
          <w:sz w:val="22"/>
        </w:rPr>
        <w:t>ricsson)</w:t>
      </w:r>
    </w:p>
    <w:p w14:paraId="22EEA009" w14:textId="342A2BAF" w:rsidR="00B24242" w:rsidRPr="00195767" w:rsidRDefault="00B24242" w:rsidP="00B24242">
      <w:pPr>
        <w:pStyle w:val="3GPPHeader"/>
        <w:rPr>
          <w:sz w:val="22"/>
        </w:rPr>
      </w:pPr>
      <w:r>
        <w:rPr>
          <w:sz w:val="22"/>
        </w:rPr>
        <w:t>Title:</w:t>
      </w:r>
      <w:r w:rsidRPr="00CE0424">
        <w:rPr>
          <w:sz w:val="22"/>
        </w:rPr>
        <w:tab/>
      </w:r>
      <w:r w:rsidRPr="00E777D4">
        <w:rPr>
          <w:sz w:val="22"/>
        </w:rPr>
        <w:t xml:space="preserve">Session </w:t>
      </w:r>
      <w:r>
        <w:rPr>
          <w:sz w:val="22"/>
        </w:rPr>
        <w:t>Not</w:t>
      </w:r>
      <w:r w:rsidRPr="00E777D4">
        <w:rPr>
          <w:sz w:val="22"/>
        </w:rPr>
        <w:t xml:space="preserve">es </w:t>
      </w:r>
      <w:r>
        <w:rPr>
          <w:sz w:val="22"/>
        </w:rPr>
        <w:t>of</w:t>
      </w:r>
      <w:r w:rsidRPr="002A0B4E">
        <w:rPr>
          <w:sz w:val="22"/>
        </w:rPr>
        <w:t xml:space="preserve"> </w:t>
      </w:r>
      <w:r>
        <w:rPr>
          <w:sz w:val="22"/>
        </w:rPr>
        <w:t>AI 8.2</w:t>
      </w:r>
    </w:p>
    <w:p w14:paraId="377E35E3" w14:textId="77777777" w:rsidR="00B24242" w:rsidRPr="0075610D" w:rsidRDefault="00B24242" w:rsidP="00B24242">
      <w:pPr>
        <w:pStyle w:val="3GPPHeader"/>
        <w:rPr>
          <w:sz w:val="22"/>
        </w:rPr>
      </w:pPr>
      <w:r w:rsidRPr="00CE0424">
        <w:rPr>
          <w:sz w:val="22"/>
        </w:rPr>
        <w:t>Document for:</w:t>
      </w:r>
      <w:r w:rsidRPr="00CE0424">
        <w:rPr>
          <w:sz w:val="22"/>
        </w:rPr>
        <w:tab/>
      </w:r>
      <w:r>
        <w:rPr>
          <w:sz w:val="22"/>
        </w:rPr>
        <w:t>Endorsement</w:t>
      </w:r>
    </w:p>
    <w:p w14:paraId="7FE61D47" w14:textId="77777777" w:rsidR="00B24242" w:rsidRPr="00F83FB3" w:rsidRDefault="00B24242" w:rsidP="00B24242">
      <w:pPr>
        <w:pBdr>
          <w:bottom w:val="single" w:sz="4" w:space="1" w:color="auto"/>
        </w:pBdr>
        <w:rPr>
          <w:rFonts w:ascii="Arial" w:hAnsi="Arial"/>
          <w:b/>
          <w:sz w:val="22"/>
          <w:szCs w:val="20"/>
        </w:rPr>
      </w:pPr>
    </w:p>
    <w:p w14:paraId="20461F4C" w14:textId="77777777" w:rsidR="00F53BB0" w:rsidRPr="001C4E45" w:rsidRDefault="00F53BB0" w:rsidP="00F53BB0">
      <w:pPr>
        <w:rPr>
          <w:rFonts w:ascii="Times New Roman" w:eastAsia="DengXian" w:hAnsi="Times New Roman"/>
          <w:lang w:eastAsia="zh-CN"/>
        </w:rPr>
      </w:pPr>
    </w:p>
    <w:p w14:paraId="3D2B6A45" w14:textId="29A92E49" w:rsidR="00F53BB0" w:rsidRDefault="00A20727" w:rsidP="00F53BB0">
      <w:pPr>
        <w:pStyle w:val="Heading2"/>
        <w:numPr>
          <w:ilvl w:val="1"/>
          <w:numId w:val="17"/>
        </w:numPr>
        <w:rPr>
          <w:rFonts w:eastAsia="DengXian"/>
          <w:color w:val="000000"/>
          <w:lang w:val="en-US" w:eastAsia="zh-CN"/>
        </w:rPr>
      </w:pPr>
      <w:r>
        <w:rPr>
          <w:rFonts w:eastAsia="DengXian"/>
          <w:color w:val="000000"/>
          <w:lang w:val="en-US" w:eastAsia="zh-CN"/>
        </w:rPr>
        <w:t xml:space="preserve">  </w:t>
      </w:r>
      <w:r w:rsidR="00F53BB0" w:rsidRPr="00906478">
        <w:rPr>
          <w:rFonts w:eastAsia="DengXian" w:hint="eastAsia"/>
          <w:color w:val="000000"/>
          <w:lang w:val="en-US" w:eastAsia="zh-CN"/>
        </w:rPr>
        <w:t>Maintenance on</w:t>
      </w:r>
      <w:r w:rsidR="00F53BB0" w:rsidRPr="00906478">
        <w:rPr>
          <w:rFonts w:eastAsia="DengXian"/>
          <w:color w:val="000000"/>
          <w:lang w:val="en-US" w:eastAsia="zh-CN"/>
        </w:rPr>
        <w:t xml:space="preserve"> NR MIMO Phase 5</w:t>
      </w:r>
    </w:p>
    <w:p w14:paraId="4598B3BB" w14:textId="77777777" w:rsidR="00F53BB0" w:rsidRPr="00C006B0" w:rsidRDefault="00F53BB0" w:rsidP="00F53BB0">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0E33DE89" w14:textId="77777777" w:rsidR="00F53BB0" w:rsidRPr="00C006B0" w:rsidRDefault="00F53BB0" w:rsidP="00F53BB0">
      <w:pPr>
        <w:numPr>
          <w:ilvl w:val="0"/>
          <w:numId w:val="21"/>
        </w:numPr>
        <w:rPr>
          <w:rFonts w:eastAsia="DengXian"/>
          <w:lang w:val="en-US" w:eastAsia="zh-CN"/>
        </w:rPr>
      </w:pPr>
      <w:r w:rsidRPr="00C006B0">
        <w:rPr>
          <w:rFonts w:eastAsia="DengXian"/>
          <w:i/>
          <w:iCs/>
          <w:lang w:val="en-US" w:eastAsia="zh-CN"/>
        </w:rPr>
        <w:t>Enhancements for UE-initiated/event-driven beam management</w:t>
      </w:r>
    </w:p>
    <w:p w14:paraId="76ECD9D3" w14:textId="77777777" w:rsidR="00F53BB0" w:rsidRPr="00C006B0" w:rsidRDefault="00F53BB0" w:rsidP="00F53BB0">
      <w:pPr>
        <w:numPr>
          <w:ilvl w:val="0"/>
          <w:numId w:val="21"/>
        </w:numPr>
        <w:rPr>
          <w:rFonts w:eastAsia="DengXian"/>
          <w:lang w:val="en-US" w:eastAsia="zh-CN"/>
        </w:rPr>
      </w:pPr>
      <w:r w:rsidRPr="00C006B0">
        <w:rPr>
          <w:rFonts w:eastAsia="DengXian"/>
          <w:i/>
          <w:iCs/>
          <w:lang w:val="en-US" w:eastAsia="zh-CN"/>
        </w:rPr>
        <w:t>CSI enhancements</w:t>
      </w:r>
    </w:p>
    <w:p w14:paraId="776D6C5C" w14:textId="77777777" w:rsidR="00F53BB0" w:rsidRPr="00C006B0" w:rsidRDefault="00F53BB0" w:rsidP="00F53BB0">
      <w:pPr>
        <w:numPr>
          <w:ilvl w:val="0"/>
          <w:numId w:val="21"/>
        </w:numPr>
        <w:rPr>
          <w:rFonts w:eastAsia="DengXian"/>
          <w:lang w:val="en-US" w:eastAsia="zh-CN"/>
        </w:rPr>
      </w:pPr>
      <w:r w:rsidRPr="00C006B0">
        <w:rPr>
          <w:rFonts w:eastAsia="DengXian"/>
          <w:i/>
          <w:iCs/>
          <w:lang w:val="en-US" w:eastAsia="zh-CN"/>
        </w:rPr>
        <w:t>Support for 3-antenna-port codebook-based transmissions</w:t>
      </w:r>
    </w:p>
    <w:p w14:paraId="3BE2F73D" w14:textId="77777777" w:rsidR="00F53BB0" w:rsidRPr="00C006B0" w:rsidRDefault="00F53BB0" w:rsidP="00F53BB0">
      <w:pPr>
        <w:numPr>
          <w:ilvl w:val="0"/>
          <w:numId w:val="21"/>
        </w:numPr>
        <w:rPr>
          <w:rFonts w:eastAsia="DengXian"/>
          <w:lang w:val="en-US" w:eastAsia="zh-CN"/>
        </w:rPr>
      </w:pPr>
      <w:r w:rsidRPr="00C006B0">
        <w:rPr>
          <w:rFonts w:eastAsia="DengXian"/>
          <w:i/>
          <w:iCs/>
          <w:lang w:val="en-US" w:eastAsia="zh-CN"/>
        </w:rPr>
        <w:t xml:space="preserve">Enhancement for asymmetric DL </w:t>
      </w:r>
      <w:proofErr w:type="spellStart"/>
      <w:r w:rsidRPr="00C006B0">
        <w:rPr>
          <w:rFonts w:eastAsia="DengXian"/>
          <w:i/>
          <w:iCs/>
          <w:lang w:val="en-US" w:eastAsia="zh-CN"/>
        </w:rPr>
        <w:t>sTRP</w:t>
      </w:r>
      <w:proofErr w:type="spellEnd"/>
      <w:r w:rsidRPr="00C006B0">
        <w:rPr>
          <w:rFonts w:eastAsia="DengXian"/>
          <w:i/>
          <w:iCs/>
          <w:lang w:val="en-US" w:eastAsia="zh-CN"/>
        </w:rPr>
        <w:t>/UL mTRP scenarios.</w:t>
      </w:r>
    </w:p>
    <w:p w14:paraId="0D33B5B5" w14:textId="77777777" w:rsidR="00F53BB0" w:rsidRPr="0032725B" w:rsidRDefault="00F53BB0" w:rsidP="00F53BB0">
      <w:pPr>
        <w:rPr>
          <w:b/>
          <w:highlight w:val="cyan"/>
          <w:lang w:eastAsia="x-none"/>
        </w:rPr>
      </w:pPr>
      <w:r w:rsidRPr="00473A1E">
        <w:rPr>
          <w:highlight w:val="cyan"/>
          <w:lang w:eastAsia="x-none"/>
        </w:rPr>
        <w:t>[1</w:t>
      </w:r>
      <w:r>
        <w:rPr>
          <w:rFonts w:eastAsia="DengXian" w:hint="eastAsia"/>
          <w:highlight w:val="cyan"/>
          <w:lang w:eastAsia="zh-CN"/>
        </w:rPr>
        <w:t>24</w:t>
      </w:r>
      <w:r w:rsidRPr="00473A1E">
        <w:rPr>
          <w:highlight w:val="cyan"/>
          <w:lang w:eastAsia="x-none"/>
        </w:rPr>
        <w:t>-R1</w:t>
      </w:r>
      <w:r>
        <w:rPr>
          <w:rFonts w:eastAsia="DengXian"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13CE8C5D" w14:textId="77777777" w:rsidR="00F53BB0" w:rsidRPr="00473A1E" w:rsidRDefault="00F53BB0" w:rsidP="00F53BB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75EB9AAF" w14:textId="77777777" w:rsidR="00F53BB0" w:rsidRPr="00AB2C72" w:rsidRDefault="00F53BB0" w:rsidP="00F53BB0">
      <w:pPr>
        <w:rPr>
          <w:rFonts w:ascii="Times New Roman" w:eastAsia="DengXian" w:hAnsi="Times New Roman"/>
          <w:lang w:val="en-US" w:eastAsia="zh-CN"/>
        </w:rPr>
      </w:pPr>
    </w:p>
    <w:p w14:paraId="6A9A0FAD" w14:textId="77777777" w:rsidR="00F53BB0" w:rsidRDefault="00F53BB0" w:rsidP="00F53BB0">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601497</w:t>
      </w:r>
      <w:r w:rsidRPr="00D32511">
        <w:rPr>
          <w:rFonts w:ascii="Times New Roman" w:eastAsia="Times New Roman" w:hAnsi="Times New Roman"/>
          <w:highlight w:val="cyan"/>
        </w:rPr>
        <w:tab/>
        <w:t>Session Notes of AI 8.</w:t>
      </w:r>
      <w:r>
        <w:rPr>
          <w:rFonts w:ascii="Times New Roman" w:eastAsiaTheme="minorEastAsia" w:hAnsi="Times New Roman" w:hint="eastAsia"/>
          <w:highlight w:val="cyan"/>
          <w:lang w:eastAsia="zh-CN"/>
        </w:rPr>
        <w:t>2</w:t>
      </w:r>
      <w:r w:rsidRPr="00D32511">
        <w:rPr>
          <w:rFonts w:ascii="Times New Roman" w:eastAsia="Times New Roman" w:hAnsi="Times New Roman"/>
          <w:highlight w:val="cyan"/>
        </w:rPr>
        <w:tab/>
        <w:t>Ad-Hoc Chair (Ericsson)</w:t>
      </w:r>
    </w:p>
    <w:p w14:paraId="33585377" w14:textId="77777777" w:rsidR="00F53BB0" w:rsidRPr="00237D54" w:rsidRDefault="00F53BB0" w:rsidP="00F53BB0">
      <w:pPr>
        <w:rPr>
          <w:rFonts w:ascii="Times New Roman" w:eastAsia="DengXian" w:hAnsi="Times New Roman"/>
          <w:lang w:val="en-US" w:eastAsia="zh-CN"/>
        </w:rPr>
      </w:pPr>
    </w:p>
    <w:p w14:paraId="5E86BA1F" w14:textId="77777777" w:rsidR="00F53BB0" w:rsidRDefault="00F53BB0" w:rsidP="00F53BB0">
      <w:r>
        <w:rPr>
          <w:rFonts w:ascii="Times New Roman" w:eastAsia="Times New Roman" w:hAnsi="Times New Roman"/>
        </w:rPr>
        <w:t>R1-2600084</w:t>
      </w:r>
      <w:r>
        <w:rPr>
          <w:rFonts w:ascii="Times New Roman" w:eastAsia="Times New Roman" w:hAnsi="Times New Roman"/>
        </w:rPr>
        <w:tab/>
        <w:t>Maintenance of MIMO Phase 5</w:t>
      </w:r>
      <w:r>
        <w:rPr>
          <w:rFonts w:ascii="Times New Roman" w:eastAsia="Times New Roman" w:hAnsi="Times New Roman"/>
        </w:rPr>
        <w:tab/>
        <w:t>Huawei, HiSilicon</w:t>
      </w:r>
    </w:p>
    <w:p w14:paraId="719F1272" w14:textId="77777777" w:rsidR="00F53BB0" w:rsidRDefault="00F53BB0" w:rsidP="00F53BB0">
      <w:r>
        <w:rPr>
          <w:rFonts w:ascii="Times New Roman" w:eastAsia="Times New Roman" w:hAnsi="Times New Roman"/>
        </w:rPr>
        <w:t>R1-2600130</w:t>
      </w:r>
      <w:r>
        <w:rPr>
          <w:rFonts w:ascii="Times New Roman" w:eastAsia="Times New Roman" w:hAnsi="Times New Roman"/>
        </w:rPr>
        <w:tab/>
        <w:t>FL Summary Support for 3TX CB-based Uplink; First Round</w:t>
      </w:r>
      <w:r>
        <w:rPr>
          <w:rFonts w:ascii="Times New Roman" w:eastAsia="Times New Roman" w:hAnsi="Times New Roman"/>
        </w:rPr>
        <w:tab/>
        <w:t>Moderator (InterDigital, Inc.)</w:t>
      </w:r>
    </w:p>
    <w:p w14:paraId="7E93A1C9" w14:textId="77777777" w:rsidR="00F53BB0" w:rsidRDefault="00F53BB0" w:rsidP="00F53BB0">
      <w:r>
        <w:rPr>
          <w:rFonts w:ascii="Times New Roman" w:eastAsia="Times New Roman" w:hAnsi="Times New Roman"/>
        </w:rPr>
        <w:t>R1-2600172</w:t>
      </w:r>
      <w:r>
        <w:rPr>
          <w:rFonts w:ascii="Times New Roman" w:eastAsia="Times New Roman" w:hAnsi="Times New Roman"/>
        </w:rPr>
        <w:tab/>
        <w:t>Remaining Issues of NR MIMO Phase 5</w:t>
      </w:r>
      <w:r>
        <w:rPr>
          <w:rFonts w:ascii="Times New Roman" w:eastAsia="Times New Roman" w:hAnsi="Times New Roman"/>
        </w:rPr>
        <w:tab/>
        <w:t>OPPO</w:t>
      </w:r>
    </w:p>
    <w:p w14:paraId="00B29E53" w14:textId="77777777" w:rsidR="00F53BB0" w:rsidRDefault="00F53BB0" w:rsidP="00F53BB0">
      <w:r>
        <w:rPr>
          <w:rFonts w:ascii="Times New Roman" w:eastAsia="Times New Roman" w:hAnsi="Times New Roman"/>
        </w:rPr>
        <w:t>R1-2600274</w:t>
      </w:r>
      <w:r>
        <w:rPr>
          <w:rFonts w:ascii="Times New Roman" w:eastAsia="Times New Roman" w:hAnsi="Times New Roman"/>
        </w:rPr>
        <w:tab/>
        <w:t>Maintenance on NR MIMO Phase 5</w:t>
      </w:r>
      <w:r>
        <w:rPr>
          <w:rFonts w:ascii="Times New Roman" w:eastAsia="Times New Roman" w:hAnsi="Times New Roman"/>
        </w:rPr>
        <w:tab/>
        <w:t>ZTE Corporation, Sanechips</w:t>
      </w:r>
    </w:p>
    <w:p w14:paraId="5F7084D5" w14:textId="77777777" w:rsidR="00F53BB0" w:rsidRDefault="00F53BB0" w:rsidP="00F53BB0">
      <w:r>
        <w:rPr>
          <w:rFonts w:ascii="Times New Roman" w:eastAsia="Times New Roman" w:hAnsi="Times New Roman"/>
        </w:rPr>
        <w:t>R1-2600288</w:t>
      </w:r>
      <w:r>
        <w:rPr>
          <w:rFonts w:ascii="Times New Roman" w:eastAsia="Times New Roman" w:hAnsi="Times New Roman"/>
        </w:rPr>
        <w:tab/>
        <w:t>Maintenance on NR MIMO Phase 5</w:t>
      </w:r>
      <w:r>
        <w:rPr>
          <w:rFonts w:ascii="Times New Roman" w:eastAsia="Times New Roman" w:hAnsi="Times New Roman"/>
        </w:rPr>
        <w:tab/>
        <w:t>CATT</w:t>
      </w:r>
    </w:p>
    <w:p w14:paraId="7AA4BF6F" w14:textId="77777777" w:rsidR="00F53BB0" w:rsidRDefault="00F53BB0" w:rsidP="00F53BB0">
      <w:r>
        <w:rPr>
          <w:rFonts w:ascii="Times New Roman" w:eastAsia="Times New Roman" w:hAnsi="Times New Roman"/>
        </w:rPr>
        <w:t>R1-2600473</w:t>
      </w:r>
      <w:r>
        <w:rPr>
          <w:rFonts w:ascii="Times New Roman" w:eastAsia="Times New Roman" w:hAnsi="Times New Roman"/>
        </w:rPr>
        <w:tab/>
        <w:t>Maintenance on NR MIMO phase 5</w:t>
      </w:r>
      <w:r>
        <w:rPr>
          <w:rFonts w:ascii="Times New Roman" w:eastAsia="Times New Roman" w:hAnsi="Times New Roman"/>
        </w:rPr>
        <w:tab/>
        <w:t>vivo</w:t>
      </w:r>
    </w:p>
    <w:p w14:paraId="1D510BBF" w14:textId="77777777" w:rsidR="00F53BB0" w:rsidRDefault="00F53BB0" w:rsidP="00F53BB0">
      <w:r>
        <w:rPr>
          <w:rFonts w:ascii="Times New Roman" w:eastAsia="Times New Roman" w:hAnsi="Times New Roman"/>
        </w:rPr>
        <w:t>R1-2600594</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493C7321" w14:textId="77777777" w:rsidR="00F53BB0" w:rsidRDefault="00F53BB0" w:rsidP="00F53BB0">
      <w:r>
        <w:rPr>
          <w:rFonts w:ascii="Times New Roman" w:eastAsia="Times New Roman" w:hAnsi="Times New Roman"/>
        </w:rPr>
        <w:t>R1-2600724</w:t>
      </w:r>
      <w:r>
        <w:rPr>
          <w:rFonts w:ascii="Times New Roman" w:eastAsia="Times New Roman" w:hAnsi="Times New Roman"/>
        </w:rPr>
        <w:tab/>
        <w:t>Remaining issue on NR MIMO Phase 5</w:t>
      </w:r>
      <w:r>
        <w:rPr>
          <w:rFonts w:ascii="Times New Roman" w:eastAsia="Times New Roman" w:hAnsi="Times New Roman"/>
        </w:rPr>
        <w:tab/>
        <w:t>Samsung</w:t>
      </w:r>
    </w:p>
    <w:p w14:paraId="2F19A38A" w14:textId="77777777" w:rsidR="00F53BB0" w:rsidRDefault="00F53BB0" w:rsidP="00F53BB0">
      <w:r>
        <w:rPr>
          <w:rFonts w:ascii="Times New Roman" w:eastAsia="Times New Roman" w:hAnsi="Times New Roman"/>
        </w:rPr>
        <w:t>R1-2600725</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05A3A3DA" w14:textId="77777777" w:rsidR="00F53BB0" w:rsidRDefault="00F53BB0" w:rsidP="00F53BB0">
      <w:r>
        <w:rPr>
          <w:rFonts w:ascii="Times New Roman" w:eastAsia="Times New Roman" w:hAnsi="Times New Roman"/>
        </w:rPr>
        <w:t>R1-2600726</w:t>
      </w:r>
      <w:r>
        <w:rPr>
          <w:rFonts w:ascii="Times New Roman" w:eastAsia="Times New Roman" w:hAnsi="Times New Roman"/>
        </w:rPr>
        <w:tab/>
        <w:t>Moderator Summary#1 on Rel-19 CSI enhancements: Round 2</w:t>
      </w:r>
      <w:r>
        <w:rPr>
          <w:rFonts w:ascii="Times New Roman" w:eastAsia="Times New Roman" w:hAnsi="Times New Roman"/>
        </w:rPr>
        <w:tab/>
        <w:t>Moderator (Samsung)</w:t>
      </w:r>
    </w:p>
    <w:p w14:paraId="71D196F1" w14:textId="77777777" w:rsidR="00F53BB0" w:rsidRDefault="00F53BB0" w:rsidP="00F53BB0">
      <w:r>
        <w:rPr>
          <w:rFonts w:ascii="Times New Roman" w:eastAsia="Times New Roman" w:hAnsi="Times New Roman"/>
        </w:rPr>
        <w:t>R1-2600862</w:t>
      </w:r>
      <w:r>
        <w:rPr>
          <w:rFonts w:ascii="Times New Roman" w:eastAsia="Times New Roman" w:hAnsi="Times New Roman"/>
        </w:rPr>
        <w:tab/>
        <w:t>Remaining issues on NR MIMO Phase 5</w:t>
      </w:r>
      <w:r>
        <w:rPr>
          <w:rFonts w:ascii="Times New Roman" w:eastAsia="Times New Roman" w:hAnsi="Times New Roman"/>
        </w:rPr>
        <w:tab/>
        <w:t>Fujitsu</w:t>
      </w:r>
    </w:p>
    <w:p w14:paraId="109896F6" w14:textId="77777777" w:rsidR="00F53BB0" w:rsidRDefault="00F53BB0" w:rsidP="00F53BB0">
      <w:r>
        <w:rPr>
          <w:rFonts w:ascii="Times New Roman" w:eastAsia="Times New Roman" w:hAnsi="Times New Roman"/>
        </w:rPr>
        <w:t>R1-2601044</w:t>
      </w:r>
      <w:r>
        <w:rPr>
          <w:rFonts w:ascii="Times New Roman" w:eastAsia="Times New Roman" w:hAnsi="Times New Roman"/>
        </w:rPr>
        <w:tab/>
        <w:t>Maintenance of NR MIMO Phase 5</w:t>
      </w:r>
      <w:r>
        <w:rPr>
          <w:rFonts w:ascii="Times New Roman" w:eastAsia="Times New Roman" w:hAnsi="Times New Roman"/>
        </w:rPr>
        <w:tab/>
        <w:t>Nokia Corporation</w:t>
      </w:r>
    </w:p>
    <w:p w14:paraId="48E41523" w14:textId="77777777" w:rsidR="00F53BB0" w:rsidRDefault="00F53BB0" w:rsidP="00F53BB0">
      <w:r>
        <w:rPr>
          <w:rFonts w:ascii="Times New Roman" w:eastAsia="Times New Roman" w:hAnsi="Times New Roman"/>
        </w:rPr>
        <w:t>R1-2601154</w:t>
      </w:r>
      <w:r>
        <w:rPr>
          <w:rFonts w:ascii="Times New Roman" w:eastAsia="Times New Roman" w:hAnsi="Times New Roman"/>
        </w:rPr>
        <w:tab/>
        <w:t xml:space="preserve">Summary #1 on Rel-19 asymmetric DL </w:t>
      </w:r>
      <w:proofErr w:type="spellStart"/>
      <w:r>
        <w:rPr>
          <w:rFonts w:ascii="Times New Roman" w:eastAsia="Times New Roman" w:hAnsi="Times New Roman"/>
        </w:rPr>
        <w:t>sTRP</w:t>
      </w:r>
      <w:proofErr w:type="spellEnd"/>
      <w:r>
        <w:rPr>
          <w:rFonts w:ascii="Times New Roman" w:eastAsia="Times New Roman" w:hAnsi="Times New Roman"/>
        </w:rPr>
        <w:t>/UL mTRP</w:t>
      </w:r>
      <w:r>
        <w:rPr>
          <w:rFonts w:ascii="Times New Roman" w:eastAsia="Times New Roman" w:hAnsi="Times New Roman"/>
        </w:rPr>
        <w:tab/>
        <w:t>Moderator (OPPO)</w:t>
      </w:r>
    </w:p>
    <w:p w14:paraId="710BBB46" w14:textId="77777777" w:rsidR="00F53BB0" w:rsidRDefault="00F53BB0" w:rsidP="00F53BB0">
      <w:r>
        <w:rPr>
          <w:rFonts w:ascii="Times New Roman" w:eastAsia="Times New Roman" w:hAnsi="Times New Roman"/>
        </w:rPr>
        <w:t>R1-2601200</w:t>
      </w:r>
      <w:r>
        <w:rPr>
          <w:rFonts w:ascii="Times New Roman" w:eastAsia="Times New Roman" w:hAnsi="Times New Roman"/>
        </w:rPr>
        <w:tab/>
        <w:t>Maintenance on NR MIMO Phase 5</w:t>
      </w:r>
      <w:r>
        <w:rPr>
          <w:rFonts w:ascii="Times New Roman" w:eastAsia="Times New Roman" w:hAnsi="Times New Roman"/>
        </w:rPr>
        <w:tab/>
        <w:t>China Telecom</w:t>
      </w:r>
    </w:p>
    <w:p w14:paraId="6A1C6B48" w14:textId="77777777" w:rsidR="00F53BB0" w:rsidRDefault="00F53BB0" w:rsidP="00F53BB0">
      <w:r>
        <w:rPr>
          <w:rFonts w:ascii="Times New Roman" w:eastAsia="Times New Roman" w:hAnsi="Times New Roman"/>
        </w:rPr>
        <w:t>R1-2601305</w:t>
      </w:r>
      <w:r>
        <w:rPr>
          <w:rFonts w:ascii="Times New Roman" w:eastAsia="Times New Roman" w:hAnsi="Times New Roman"/>
        </w:rPr>
        <w:tab/>
        <w:t>Maintenance of NR MIMO Phase 5</w:t>
      </w:r>
      <w:r>
        <w:rPr>
          <w:rFonts w:ascii="Times New Roman" w:eastAsia="Times New Roman" w:hAnsi="Times New Roman"/>
        </w:rPr>
        <w:tab/>
        <w:t>Ericsson</w:t>
      </w:r>
    </w:p>
    <w:p w14:paraId="5F4C96ED" w14:textId="77777777" w:rsidR="00F53BB0" w:rsidRDefault="00F53BB0" w:rsidP="00F53BB0">
      <w:r>
        <w:rPr>
          <w:rFonts w:ascii="Times New Roman" w:eastAsia="Times New Roman" w:hAnsi="Times New Roman"/>
        </w:rPr>
        <w:t>R1-2601348</w:t>
      </w:r>
      <w:r>
        <w:rPr>
          <w:rFonts w:ascii="Times New Roman" w:eastAsia="Times New Roman" w:hAnsi="Times New Roman"/>
        </w:rPr>
        <w:tab/>
        <w:t>Remaining issues on UEI CSI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5ACD98E3" w14:textId="77777777" w:rsidR="00E73DEE" w:rsidRDefault="00E73DEE" w:rsidP="00E1370D"/>
    <w:p w14:paraId="7E0D68E1" w14:textId="77777777" w:rsidR="00A20727" w:rsidRDefault="00A20727" w:rsidP="00E1370D"/>
    <w:p w14:paraId="7F835C9D" w14:textId="77777777" w:rsidR="00A20727" w:rsidRPr="00A20727" w:rsidRDefault="00A20727" w:rsidP="00A20727">
      <w:pPr>
        <w:pStyle w:val="Heading3"/>
        <w:rPr>
          <w:u w:val="single"/>
          <w:lang w:val="en-US"/>
        </w:rPr>
      </w:pPr>
      <w:r w:rsidRPr="00A20727">
        <w:rPr>
          <w:u w:val="single"/>
          <w:lang w:val="en-US"/>
        </w:rPr>
        <w:t>Enhancements for UE-initiated/event-driven beam management</w:t>
      </w:r>
    </w:p>
    <w:p w14:paraId="38078855" w14:textId="528F34CC" w:rsidR="00A20727" w:rsidRPr="00790E6E" w:rsidRDefault="00B30B94" w:rsidP="00A20727">
      <w:pPr>
        <w:rPr>
          <w:rFonts w:ascii="Times New Roman" w:eastAsia="Times New Roman" w:hAnsi="Times New Roman"/>
        </w:rPr>
      </w:pPr>
      <w:r w:rsidRPr="00790E6E">
        <w:rPr>
          <w:rFonts w:ascii="Times New Roman" w:eastAsia="Times New Roman" w:hAnsi="Times New Roman"/>
        </w:rPr>
        <w:t>R1-260</w:t>
      </w:r>
      <w:r w:rsidR="00FD24C0" w:rsidRPr="00790E6E">
        <w:rPr>
          <w:rFonts w:ascii="Times New Roman" w:eastAsia="Times New Roman" w:hAnsi="Times New Roman"/>
        </w:rPr>
        <w:t>1518</w:t>
      </w:r>
      <w:r w:rsidR="00FD24C0" w:rsidRPr="00790E6E">
        <w:rPr>
          <w:rFonts w:ascii="Times New Roman" w:eastAsia="Times New Roman" w:hAnsi="Times New Roman"/>
        </w:rPr>
        <w:tab/>
      </w:r>
      <w:r w:rsidRPr="00790E6E">
        <w:rPr>
          <w:rFonts w:ascii="Times New Roman" w:eastAsia="Times New Roman" w:hAnsi="Times New Roman"/>
        </w:rPr>
        <w:t>Moderator Summary #1 on UE-initiated/event-driven beam management</w:t>
      </w:r>
      <w:r w:rsidR="00167D68" w:rsidRPr="00790E6E">
        <w:rPr>
          <w:rFonts w:ascii="Times New Roman" w:eastAsia="Times New Roman" w:hAnsi="Times New Roman"/>
        </w:rPr>
        <w:tab/>
        <w:t>Moderator (ZTE)</w:t>
      </w:r>
      <w:r w:rsidRPr="00790E6E">
        <w:rPr>
          <w:rFonts w:ascii="Times New Roman" w:eastAsia="Times New Roman" w:hAnsi="Times New Roman"/>
        </w:rPr>
        <w:t xml:space="preserve"> </w:t>
      </w:r>
    </w:p>
    <w:p w14:paraId="4144B79F" w14:textId="7FCCCF45" w:rsidR="00FD24C0" w:rsidRDefault="00FD24C0" w:rsidP="00FD24C0">
      <w:pPr>
        <w:rPr>
          <w:rFonts w:ascii="Times New Roman" w:eastAsia="Times New Roman" w:hAnsi="Times New Roman"/>
        </w:rPr>
      </w:pPr>
      <w:r w:rsidRPr="007705D5">
        <w:rPr>
          <w:rFonts w:ascii="Times New Roman" w:eastAsia="Times New Roman" w:hAnsi="Times New Roman"/>
          <w:highlight w:val="yellow"/>
        </w:rPr>
        <w:t>R1-2601519</w:t>
      </w:r>
      <w:r w:rsidRPr="007705D5">
        <w:rPr>
          <w:rFonts w:ascii="Times New Roman" w:eastAsia="Times New Roman" w:hAnsi="Times New Roman"/>
          <w:highlight w:val="yellow"/>
        </w:rPr>
        <w:tab/>
        <w:t>Moderator Summary #</w:t>
      </w:r>
      <w:r w:rsidR="007531F6" w:rsidRPr="007705D5">
        <w:rPr>
          <w:rFonts w:ascii="Times New Roman" w:eastAsia="Times New Roman" w:hAnsi="Times New Roman"/>
          <w:highlight w:val="yellow"/>
        </w:rPr>
        <w:t>2</w:t>
      </w:r>
      <w:r w:rsidRPr="007705D5">
        <w:rPr>
          <w:rFonts w:ascii="Times New Roman" w:eastAsia="Times New Roman" w:hAnsi="Times New Roman"/>
          <w:highlight w:val="yellow"/>
        </w:rPr>
        <w:t> on UE-initiated/event-driven beam management</w:t>
      </w:r>
      <w:r w:rsidRPr="007705D5">
        <w:rPr>
          <w:rFonts w:ascii="Times New Roman" w:eastAsia="Times New Roman" w:hAnsi="Times New Roman"/>
          <w:highlight w:val="yellow"/>
        </w:rPr>
        <w:tab/>
        <w:t>Moderator (ZTE)</w:t>
      </w:r>
      <w:r w:rsidRPr="00B30B94">
        <w:rPr>
          <w:rFonts w:ascii="Times New Roman" w:eastAsia="Times New Roman" w:hAnsi="Times New Roman"/>
        </w:rPr>
        <w:t xml:space="preserve"> </w:t>
      </w:r>
    </w:p>
    <w:p w14:paraId="044522C3" w14:textId="77777777" w:rsidR="00FD24C0" w:rsidRDefault="00FD24C0" w:rsidP="00FD24C0">
      <w:pPr>
        <w:rPr>
          <w:rFonts w:eastAsia="DengXian"/>
          <w:lang w:val="en-US" w:eastAsia="zh-CN"/>
        </w:rPr>
      </w:pPr>
    </w:p>
    <w:p w14:paraId="700FD4B0" w14:textId="3A6F5258" w:rsidR="00622FD6" w:rsidRPr="00622FD6" w:rsidRDefault="00622FD6" w:rsidP="00546E9F">
      <w:pPr>
        <w:snapToGrid w:val="0"/>
        <w:rPr>
          <w:rFonts w:eastAsia="SimSun"/>
          <w:b/>
          <w:sz w:val="18"/>
          <w:szCs w:val="18"/>
          <w:highlight w:val="green"/>
          <w:u w:val="single"/>
          <w:lang w:eastAsia="zh-CN"/>
        </w:rPr>
      </w:pPr>
      <w:r w:rsidRPr="00622FD6">
        <w:rPr>
          <w:rFonts w:eastAsia="SimSun"/>
          <w:b/>
          <w:sz w:val="18"/>
          <w:szCs w:val="18"/>
          <w:highlight w:val="green"/>
          <w:u w:val="single"/>
        </w:rPr>
        <w:t>Agreement:</w:t>
      </w:r>
    </w:p>
    <w:p w14:paraId="33F55121" w14:textId="634D7229" w:rsidR="00622FD6" w:rsidRDefault="00546E9F" w:rsidP="00546E9F">
      <w:pPr>
        <w:snapToGrid w:val="0"/>
        <w:rPr>
          <w:sz w:val="18"/>
          <w:szCs w:val="18"/>
          <w:lang w:eastAsia="zh-CN"/>
        </w:rPr>
      </w:pPr>
      <w:r>
        <w:rPr>
          <w:sz w:val="18"/>
          <w:szCs w:val="18"/>
        </w:rPr>
        <w:t>Adopt the following changes in [Section</w:t>
      </w:r>
      <w:r>
        <w:rPr>
          <w:sz w:val="18"/>
          <w:szCs w:val="18"/>
          <w:lang w:eastAsia="zh-CN"/>
        </w:rPr>
        <w:t>s 6.2.7 and 6.3.2.1.4</w:t>
      </w:r>
      <w:r>
        <w:rPr>
          <w:sz w:val="18"/>
          <w:szCs w:val="18"/>
        </w:rPr>
        <w:t xml:space="preserve"> in TS 38.2</w:t>
      </w:r>
      <w:r w:rsidR="00622FD6">
        <w:rPr>
          <w:sz w:val="18"/>
          <w:szCs w:val="18"/>
        </w:rPr>
        <w:t>12.</w:t>
      </w:r>
    </w:p>
    <w:p w14:paraId="022D6A58" w14:textId="4E08DDF3" w:rsidR="00622FD6" w:rsidRDefault="00622FD6" w:rsidP="00546E9F">
      <w:pPr>
        <w:snapToGrid w:val="0"/>
        <w:rPr>
          <w:sz w:val="18"/>
          <w:szCs w:val="18"/>
          <w:lang w:eastAsia="zh-CN"/>
        </w:rPr>
      </w:pPr>
      <w:r>
        <w:rPr>
          <w:sz w:val="18"/>
          <w:szCs w:val="18"/>
          <w:lang w:eastAsia="zh-CN"/>
        </w:rPr>
        <w:t xml:space="preserve">The corresponding final </w:t>
      </w:r>
      <w:r w:rsidR="00481EF4">
        <w:rPr>
          <w:sz w:val="18"/>
          <w:szCs w:val="18"/>
          <w:lang w:eastAsia="zh-CN"/>
        </w:rPr>
        <w:t xml:space="preserve">CR for Rel-19 TS 38.212 in </w:t>
      </w:r>
      <w:r w:rsidR="00481EF4" w:rsidRPr="00481EF4">
        <w:rPr>
          <w:sz w:val="18"/>
          <w:szCs w:val="18"/>
          <w:highlight w:val="yellow"/>
          <w:lang w:eastAsia="zh-CN"/>
        </w:rPr>
        <w:t>R1-26xxxxx</w:t>
      </w:r>
      <w:r w:rsidR="00481EF4">
        <w:rPr>
          <w:sz w:val="18"/>
          <w:szCs w:val="18"/>
          <w:lang w:eastAsia="zh-CN"/>
        </w:rPr>
        <w:t xml:space="preserve"> is endorsed.</w:t>
      </w:r>
    </w:p>
    <w:p w14:paraId="1BB33242" w14:textId="77777777" w:rsidR="00546E9F" w:rsidRDefault="00546E9F" w:rsidP="00546E9F">
      <w:pPr>
        <w:pStyle w:val="ListParagraph"/>
        <w:numPr>
          <w:ilvl w:val="0"/>
          <w:numId w:val="50"/>
        </w:numPr>
        <w:spacing w:after="160" w:line="256" w:lineRule="auto"/>
        <w:ind w:leftChars="0"/>
        <w:contextualSpacing/>
        <w:rPr>
          <w:sz w:val="18"/>
          <w:szCs w:val="18"/>
        </w:rPr>
      </w:pPr>
      <w:r>
        <w:rPr>
          <w:rFonts w:eastAsia="DengXian"/>
          <w:b/>
          <w:sz w:val="18"/>
          <w:szCs w:val="18"/>
          <w:lang w:eastAsia="ko-KR"/>
        </w:rPr>
        <w:t>Reason for change:</w:t>
      </w:r>
      <w:r>
        <w:rPr>
          <w:b/>
          <w:sz w:val="18"/>
          <w:szCs w:val="18"/>
        </w:rPr>
        <w:t xml:space="preserve"> </w:t>
      </w:r>
      <w:r>
        <w:rPr>
          <w:color w:val="000000"/>
          <w:sz w:val="18"/>
          <w:szCs w:val="18"/>
        </w:rPr>
        <w:t xml:space="preserve">On beam report transmission procedure for UE-initiated/event-driven beam reporting, regarding </w:t>
      </w:r>
      <w:r>
        <w:rPr>
          <w:sz w:val="18"/>
          <w:szCs w:val="18"/>
        </w:rPr>
        <w:t>the multiplexing</w:t>
      </w:r>
      <w:r>
        <w:rPr>
          <w:rFonts w:eastAsia="PMingLiU"/>
          <w:color w:val="FF0000"/>
          <w:sz w:val="18"/>
          <w:szCs w:val="18"/>
          <w:shd w:val="clear" w:color="auto" w:fill="FFFFFF"/>
          <w:lang w:eastAsia="zh-TW"/>
        </w:rPr>
        <w:t xml:space="preserve"> </w:t>
      </w:r>
      <w:r>
        <w:rPr>
          <w:sz w:val="18"/>
          <w:szCs w:val="18"/>
        </w:rPr>
        <w:t>first PUCCH(s)</w:t>
      </w:r>
      <w:r>
        <w:rPr>
          <w:rFonts w:eastAsia="PMingLiU"/>
          <w:sz w:val="18"/>
          <w:szCs w:val="18"/>
          <w:shd w:val="clear" w:color="auto" w:fill="FFFFFF"/>
          <w:lang w:eastAsia="zh-TW"/>
        </w:rPr>
        <w:t xml:space="preserve"> with UEIRIs</w:t>
      </w:r>
      <w:r>
        <w:rPr>
          <w:sz w:val="18"/>
          <w:szCs w:val="18"/>
        </w:rPr>
        <w:t xml:space="preserve"> collided/overlapped with a PUSCH,</w:t>
      </w:r>
      <w:r>
        <w:rPr>
          <w:sz w:val="18"/>
          <w:szCs w:val="18"/>
          <w:lang w:eastAsia="zh-CN"/>
        </w:rPr>
        <w:t xml:space="preserve"> t</w:t>
      </w:r>
      <w:r>
        <w:rPr>
          <w:sz w:val="18"/>
          <w:szCs w:val="18"/>
        </w:rPr>
        <w:t>he field of UEIRI is jointly encoded with HARQ-ACK by appending the UEIRI to the HARQ-ACK information bits.</w:t>
      </w:r>
    </w:p>
    <w:p w14:paraId="449BD2C3" w14:textId="1A8BA0DC" w:rsidR="00546E9F" w:rsidRDefault="00546E9F" w:rsidP="00546E9F">
      <w:pPr>
        <w:pStyle w:val="ListParagraph"/>
        <w:numPr>
          <w:ilvl w:val="0"/>
          <w:numId w:val="50"/>
        </w:numPr>
        <w:spacing w:after="160" w:line="256" w:lineRule="auto"/>
        <w:ind w:leftChars="0"/>
        <w:contextualSpacing/>
      </w:pPr>
      <w:r>
        <w:rPr>
          <w:b/>
          <w:sz w:val="18"/>
          <w:szCs w:val="18"/>
        </w:rPr>
        <w:t xml:space="preserve">Summary of change: </w:t>
      </w:r>
      <w:r>
        <w:rPr>
          <w:sz w:val="18"/>
          <w:szCs w:val="18"/>
          <w:lang w:eastAsia="zh-CN"/>
        </w:rPr>
        <w:t>Specify multiplexing of UEIRI into PUSCH by jointly encoding UEIRI bits and HARQ-ACK information bits, which including: 1) coded bits of UEIRI in TS38.212; 2) UEIRI bits mapped to UCI bit sequence in TS 38.212</w:t>
      </w:r>
    </w:p>
    <w:p w14:paraId="28F16153" w14:textId="77777777" w:rsidR="00546E9F" w:rsidRDefault="00546E9F" w:rsidP="00546E9F">
      <w:pPr>
        <w:pStyle w:val="ListParagraph"/>
        <w:numPr>
          <w:ilvl w:val="0"/>
          <w:numId w:val="50"/>
        </w:numPr>
        <w:spacing w:after="160" w:line="256" w:lineRule="auto"/>
        <w:ind w:leftChars="0"/>
        <w:contextualSpacing/>
      </w:pPr>
      <w:r>
        <w:rPr>
          <w:b/>
          <w:sz w:val="18"/>
          <w:szCs w:val="18"/>
        </w:rPr>
        <w:t>Consequences if not approved</w:t>
      </w:r>
      <w:r>
        <w:rPr>
          <w:b/>
          <w:sz w:val="18"/>
          <w:szCs w:val="18"/>
          <w:lang w:eastAsia="ko-KR"/>
        </w:rPr>
        <w:t>:</w:t>
      </w:r>
      <w:r>
        <w:rPr>
          <w:b/>
          <w:sz w:val="18"/>
          <w:szCs w:val="18"/>
        </w:rPr>
        <w:t xml:space="preserve"> </w:t>
      </w:r>
      <w:r>
        <w:rPr>
          <w:sz w:val="18"/>
          <w:szCs w:val="18"/>
        </w:rPr>
        <w:t>UE procedures of multiplexing UEIRI into a PUSCH</w:t>
      </w:r>
      <w:r>
        <w:rPr>
          <w:sz w:val="18"/>
          <w:szCs w:val="18"/>
          <w:lang w:eastAsia="zh-CN"/>
        </w:rPr>
        <w:t xml:space="preserve"> in the specification are incomplete.</w:t>
      </w:r>
    </w:p>
    <w:p w14:paraId="4F2F88DD" w14:textId="75B38C75" w:rsidR="00546E9F" w:rsidRDefault="00546E9F" w:rsidP="00546E9F">
      <w:pPr>
        <w:snapToGrid w:val="0"/>
        <w:spacing w:line="276" w:lineRule="auto"/>
        <w:ind w:left="360"/>
        <w:jc w:val="both"/>
        <w:rPr>
          <w:b/>
          <w:sz w:val="18"/>
          <w:szCs w:val="18"/>
        </w:rPr>
      </w:pPr>
    </w:p>
    <w:tbl>
      <w:tblPr>
        <w:tblStyle w:val="TableGrid"/>
        <w:tblW w:w="9921" w:type="dxa"/>
        <w:tblLayout w:type="fixed"/>
        <w:tblLook w:val="04A0" w:firstRow="1" w:lastRow="0" w:firstColumn="1" w:lastColumn="0" w:noHBand="0" w:noVBand="1"/>
      </w:tblPr>
      <w:tblGrid>
        <w:gridCol w:w="9921"/>
      </w:tblGrid>
      <w:tr w:rsidR="00546E9F" w14:paraId="41905B82" w14:textId="77777777" w:rsidTr="00086200">
        <w:tc>
          <w:tcPr>
            <w:tcW w:w="9921" w:type="dxa"/>
          </w:tcPr>
          <w:tbl>
            <w:tblPr>
              <w:tblStyle w:val="TableGrid"/>
              <w:tblW w:w="9656" w:type="dxa"/>
              <w:tblLayout w:type="fixed"/>
              <w:tblLook w:val="04A0" w:firstRow="1" w:lastRow="0" w:firstColumn="1" w:lastColumn="0" w:noHBand="0" w:noVBand="1"/>
            </w:tblPr>
            <w:tblGrid>
              <w:gridCol w:w="9656"/>
            </w:tblGrid>
            <w:tr w:rsidR="00546E9F" w14:paraId="24F70430" w14:textId="77777777" w:rsidTr="00086200">
              <w:tc>
                <w:tcPr>
                  <w:tcW w:w="9656" w:type="dxa"/>
                </w:tcPr>
                <w:p w14:paraId="6DA26CB6" w14:textId="77777777" w:rsidR="00546E9F" w:rsidRDefault="00546E9F" w:rsidP="00086200">
                  <w:pPr>
                    <w:widowControl w:val="0"/>
                    <w:autoSpaceDE w:val="0"/>
                    <w:autoSpaceDN w:val="0"/>
                    <w:adjustRightInd w:val="0"/>
                    <w:snapToGrid w:val="0"/>
                    <w:spacing w:beforeLines="50" w:before="120" w:after="120"/>
                    <w:jc w:val="both"/>
                    <w:rPr>
                      <w:rFonts w:eastAsia="SimSun"/>
                      <w:sz w:val="21"/>
                      <w:szCs w:val="21"/>
                    </w:rPr>
                  </w:pPr>
                  <w:r>
                    <w:rPr>
                      <w:rFonts w:ascii="Times New Roman" w:eastAsia="SimSun" w:hAnsi="Times New Roman"/>
                      <w:sz w:val="21"/>
                      <w:szCs w:val="21"/>
                    </w:rPr>
                    <w:t>6.2.7 Data and control multiplexing</w:t>
                  </w:r>
                </w:p>
                <w:p w14:paraId="0B316793" w14:textId="77777777" w:rsidR="00546E9F" w:rsidRDefault="00546E9F" w:rsidP="00086200">
                  <w:pPr>
                    <w:widowControl w:val="0"/>
                    <w:autoSpaceDE w:val="0"/>
                    <w:autoSpaceDN w:val="0"/>
                    <w:adjustRightInd w:val="0"/>
                    <w:snapToGrid w:val="0"/>
                    <w:spacing w:after="120"/>
                    <w:jc w:val="center"/>
                    <w:rPr>
                      <w:rFonts w:eastAsia="Times New Roman"/>
                      <w:color w:val="FF0000"/>
                      <w:sz w:val="18"/>
                      <w:szCs w:val="18"/>
                    </w:rPr>
                  </w:pPr>
                  <w:r>
                    <w:rPr>
                      <w:rFonts w:ascii="Times New Roman" w:eastAsia="Times New Roman" w:hAnsi="Times New Roman"/>
                      <w:color w:val="FF0000"/>
                      <w:sz w:val="18"/>
                      <w:szCs w:val="18"/>
                    </w:rPr>
                    <w:t>&lt; Unchanged parts are omitted &gt;</w:t>
                  </w:r>
                </w:p>
                <w:p w14:paraId="015F23C9" w14:textId="77777777" w:rsidR="00546E9F" w:rsidRDefault="00546E9F" w:rsidP="00086200">
                  <w:pPr>
                    <w:widowControl w:val="0"/>
                    <w:autoSpaceDE w:val="0"/>
                    <w:autoSpaceDN w:val="0"/>
                    <w:adjustRightInd w:val="0"/>
                    <w:snapToGrid w:val="0"/>
                    <w:spacing w:after="120"/>
                    <w:jc w:val="both"/>
                    <w:rPr>
                      <w:rFonts w:eastAsia="Times New Roman"/>
                      <w:sz w:val="18"/>
                      <w:szCs w:val="18"/>
                      <w:lang w:eastAsia="zh-CN"/>
                    </w:rPr>
                  </w:pPr>
                  <w:r>
                    <w:rPr>
                      <w:rFonts w:ascii="Times New Roman" w:eastAsia="Times New Roman" w:hAnsi="Times New Roman"/>
                      <w:sz w:val="18"/>
                      <w:szCs w:val="18"/>
                      <w:lang w:eastAsia="zh-CN"/>
                    </w:rPr>
                    <w:t xml:space="preserve">In case where there are more than one UL-SCH transport blocks for the PUSCH transmission, the UCI information is multiplexed only on the UL-SCH transport block with highest </w:t>
                  </w:r>
                  <w:r>
                    <w:rPr>
                      <w:rFonts w:ascii="Times New Roman" w:eastAsia="Times New Roman" w:hAnsi="Times New Roman"/>
                      <w:i/>
                      <w:sz w:val="18"/>
                      <w:szCs w:val="18"/>
                    </w:rPr>
                    <w:t>I</w:t>
                  </w:r>
                  <w:r>
                    <w:rPr>
                      <w:rFonts w:ascii="Times New Roman" w:eastAsia="Times New Roman" w:hAnsi="Times New Roman"/>
                      <w:i/>
                      <w:sz w:val="18"/>
                      <w:szCs w:val="18"/>
                      <w:vertAlign w:val="subscript"/>
                    </w:rPr>
                    <w:t>MCS</w:t>
                  </w:r>
                  <w:r>
                    <w:rPr>
                      <w:rFonts w:ascii="Times New Roman" w:eastAsia="Times New Roman" w:hAnsi="Times New Roman"/>
                      <w:sz w:val="18"/>
                      <w:szCs w:val="18"/>
                      <w:lang w:eastAsia="zh-CN"/>
                    </w:rPr>
                    <w:t xml:space="preserve"> value for the initial PUSCH, where </w:t>
                  </w:r>
                  <w:r>
                    <w:rPr>
                      <w:rFonts w:ascii="Times New Roman" w:eastAsia="Times New Roman" w:hAnsi="Times New Roman"/>
                      <w:i/>
                      <w:sz w:val="18"/>
                      <w:szCs w:val="18"/>
                    </w:rPr>
                    <w:t>I</w:t>
                  </w:r>
                  <w:r>
                    <w:rPr>
                      <w:rFonts w:ascii="Times New Roman" w:eastAsia="Times New Roman" w:hAnsi="Times New Roman"/>
                      <w:i/>
                      <w:sz w:val="18"/>
                      <w:szCs w:val="18"/>
                      <w:vertAlign w:val="subscript"/>
                    </w:rPr>
                    <w:t>MCS</w:t>
                  </w:r>
                  <w:r>
                    <w:rPr>
                      <w:rFonts w:ascii="Times New Roman" w:eastAsia="Times New Roman" w:hAnsi="Times New Roman"/>
                      <w:sz w:val="18"/>
                      <w:szCs w:val="18"/>
                      <w:lang w:eastAsia="zh-CN"/>
                    </w:rPr>
                    <w:t xml:space="preserve"> is as defined in Clause 6.1.4.1 in [6, TS 38.214]. In case the two transport blocks have the same </w:t>
                  </w:r>
                  <w:r>
                    <w:rPr>
                      <w:rFonts w:ascii="Times New Roman" w:eastAsia="Times New Roman" w:hAnsi="Times New Roman"/>
                      <w:i/>
                      <w:sz w:val="18"/>
                      <w:szCs w:val="18"/>
                    </w:rPr>
                    <w:t>I</w:t>
                  </w:r>
                  <w:r>
                    <w:rPr>
                      <w:rFonts w:ascii="Times New Roman" w:eastAsia="Times New Roman" w:hAnsi="Times New Roman"/>
                      <w:i/>
                      <w:sz w:val="18"/>
                      <w:szCs w:val="18"/>
                      <w:vertAlign w:val="subscript"/>
                    </w:rPr>
                    <w:t>MCS</w:t>
                  </w:r>
                  <w:r>
                    <w:rPr>
                      <w:rFonts w:ascii="Times New Roman" w:eastAsia="Times New Roman" w:hAnsi="Times New Roman"/>
                      <w:sz w:val="18"/>
                      <w:szCs w:val="18"/>
                      <w:lang w:eastAsia="zh-CN"/>
                    </w:rPr>
                    <w:t xml:space="preserve"> value for the initial PUSCH, the UCI information is multiplexed with data only on the first transport block. The PUSCH for UCI multiplexing in this Clause refers to the UL-SCH transport block for UCI multiplexing.</w:t>
                  </w:r>
                </w:p>
                <w:p w14:paraId="39EC7E08" w14:textId="77777777" w:rsidR="00546E9F" w:rsidRDefault="00546E9F" w:rsidP="00086200">
                  <w:pPr>
                    <w:widowControl w:val="0"/>
                    <w:autoSpaceDE w:val="0"/>
                    <w:autoSpaceDN w:val="0"/>
                    <w:adjustRightInd w:val="0"/>
                    <w:snapToGrid w:val="0"/>
                    <w:spacing w:after="120"/>
                    <w:jc w:val="both"/>
                    <w:rPr>
                      <w:rFonts w:eastAsia="Times New Roman"/>
                      <w:sz w:val="18"/>
                      <w:szCs w:val="18"/>
                      <w:lang w:eastAsia="zh-CN"/>
                    </w:rPr>
                  </w:pPr>
                  <w:r>
                    <w:rPr>
                      <w:rFonts w:ascii="Times New Roman" w:eastAsia="Times New Roman" w:hAnsi="Times New Roman"/>
                      <w:sz w:val="18"/>
                      <w:szCs w:val="18"/>
                      <w:lang w:eastAsia="zh-CN"/>
                    </w:rPr>
                    <w:t xml:space="preserve">If the higher layer parameter </w:t>
                  </w:r>
                  <w:proofErr w:type="spellStart"/>
                  <w:r>
                    <w:rPr>
                      <w:rFonts w:ascii="Times New Roman" w:eastAsia="Times New Roman" w:hAnsi="Times New Roman"/>
                      <w:i/>
                      <w:iCs/>
                      <w:sz w:val="18"/>
                      <w:szCs w:val="18"/>
                    </w:rPr>
                    <w:t>nrofBitsInUTO</w:t>
                  </w:r>
                  <w:proofErr w:type="spellEnd"/>
                  <w:r>
                    <w:rPr>
                      <w:rFonts w:ascii="Times New Roman" w:eastAsia="Times New Roman" w:hAnsi="Times New Roman"/>
                      <w:i/>
                      <w:iCs/>
                      <w:sz w:val="18"/>
                      <w:szCs w:val="18"/>
                    </w:rPr>
                    <w:t>-UCI</w:t>
                  </w:r>
                  <w:r>
                    <w:rPr>
                      <w:rFonts w:ascii="Times New Roman" w:eastAsia="Times New Roman" w:hAnsi="Times New Roman"/>
                      <w:i/>
                      <w:iCs/>
                      <w:sz w:val="18"/>
                      <w:szCs w:val="18"/>
                      <w:lang w:eastAsia="zh-CN"/>
                    </w:rPr>
                    <w:t xml:space="preserve"> </w:t>
                  </w:r>
                  <w:r>
                    <w:rPr>
                      <w:rFonts w:ascii="Times New Roman" w:eastAsia="Times New Roman" w:hAnsi="Times New Roman"/>
                      <w:sz w:val="18"/>
                      <w:szCs w:val="18"/>
                      <w:lang w:eastAsia="zh-CN"/>
                    </w:rPr>
                    <w:t>is configured, the procedure in this clause 6.2.7 applies by replacing CG</w:t>
                  </w:r>
                  <w:r>
                    <w:rPr>
                      <w:rFonts w:ascii="Times New Roman" w:eastAsia="Times New Roman" w:hAnsi="Times New Roman"/>
                      <w:sz w:val="18"/>
                      <w:szCs w:val="18"/>
                      <w:lang w:eastAsia="zh-CN"/>
                    </w:rPr>
                    <w:noBreakHyphen/>
                    <w:t xml:space="preserve">UCI with UTO-UCI in all the notations and </w:t>
                  </w:r>
                  <w:proofErr w:type="gramStart"/>
                  <w:r>
                    <w:rPr>
                      <w:rFonts w:ascii="Times New Roman" w:eastAsia="Times New Roman" w:hAnsi="Times New Roman"/>
                      <w:sz w:val="18"/>
                      <w:szCs w:val="18"/>
                      <w:lang w:eastAsia="zh-CN"/>
                    </w:rPr>
                    <w:t>texts, and</w:t>
                  </w:r>
                  <w:proofErr w:type="gramEnd"/>
                  <w:r>
                    <w:rPr>
                      <w:rFonts w:ascii="Times New Roman" w:eastAsia="Times New Roman" w:hAnsi="Times New Roman"/>
                      <w:sz w:val="18"/>
                      <w:szCs w:val="18"/>
                      <w:lang w:eastAsia="zh-CN"/>
                    </w:rPr>
                    <w:t xml:space="preserve"> replacing "when higher layer parameter </w:t>
                  </w:r>
                  <w:r>
                    <w:rPr>
                      <w:rFonts w:ascii="Times New Roman" w:eastAsia="Times New Roman" w:hAnsi="Times New Roman"/>
                      <w:i/>
                      <w:sz w:val="18"/>
                      <w:szCs w:val="18"/>
                      <w:lang w:eastAsia="zh-CN"/>
                    </w:rPr>
                    <w:t>cg-UCI-Multiplexing</w:t>
                  </w:r>
                  <w:r>
                    <w:rPr>
                      <w:rFonts w:ascii="Times New Roman" w:eastAsia="Times New Roman" w:hAnsi="Times New Roman"/>
                      <w:sz w:val="18"/>
                      <w:szCs w:val="18"/>
                      <w:lang w:eastAsia="zh-CN"/>
                    </w:rPr>
                    <w:t xml:space="preserve"> is configured" with "when UTO-UCI and HARQ-ACK are transmitted on a PUSCH".</w:t>
                  </w:r>
                </w:p>
                <w:p w14:paraId="40ABD299" w14:textId="4F19AA01" w:rsidR="00546E9F" w:rsidRDefault="004A03E6" w:rsidP="00086200">
                  <w:pPr>
                    <w:widowControl w:val="0"/>
                    <w:autoSpaceDE w:val="0"/>
                    <w:autoSpaceDN w:val="0"/>
                    <w:adjustRightInd w:val="0"/>
                    <w:snapToGrid w:val="0"/>
                    <w:spacing w:after="120"/>
                    <w:jc w:val="both"/>
                    <w:rPr>
                      <w:rFonts w:eastAsia="Times New Roman"/>
                      <w:bCs/>
                      <w:iCs/>
                      <w:color w:val="FF0000"/>
                      <w:sz w:val="18"/>
                      <w:szCs w:val="18"/>
                    </w:rPr>
                  </w:pPr>
                  <w:r w:rsidRPr="004A03E6">
                    <w:rPr>
                      <w:rFonts w:ascii="Times New Roman" w:eastAsia="Malgun Gothic" w:hAnsi="Times New Roman"/>
                      <w:color w:val="00B050"/>
                      <w:sz w:val="18"/>
                      <w:szCs w:val="18"/>
                      <w:lang w:eastAsia="zh-CN"/>
                    </w:rPr>
                    <w:t xml:space="preserve">If a UE would multiplex UEIRI and HARQ-ACK in a PUSCH </w:t>
                  </w:r>
                  <w:r w:rsidRPr="004A03E6">
                    <w:rPr>
                      <w:rFonts w:ascii="Times New Roman" w:hAnsi="Times New Roman"/>
                      <w:color w:val="00B050"/>
                      <w:sz w:val="18"/>
                      <w:szCs w:val="18"/>
                      <w:lang w:eastAsia="zh-CN"/>
                    </w:rPr>
                    <w:t>[5, TS 38.213]</w:t>
                  </w:r>
                  <w:r w:rsidRPr="004A03E6">
                    <w:rPr>
                      <w:rFonts w:ascii="Times New Roman" w:eastAsia="Malgun Gothic" w:hAnsi="Times New Roman"/>
                      <w:color w:val="00B050"/>
                      <w:sz w:val="18"/>
                      <w:szCs w:val="18"/>
                      <w:lang w:eastAsia="zh-CN"/>
                    </w:rPr>
                    <w:t xml:space="preserve">, </w:t>
                  </w:r>
                  <w:r w:rsidR="00546E9F">
                    <w:rPr>
                      <w:rFonts w:ascii="Times New Roman" w:eastAsia="Times New Roman" w:hAnsi="Times New Roman"/>
                      <w:color w:val="FF0000"/>
                      <w:sz w:val="18"/>
                      <w:szCs w:val="18"/>
                      <w:lang w:eastAsia="zh-CN"/>
                    </w:rPr>
                    <w:t xml:space="preserve">the procedure in this clause 6.2.7 applies by replacing CG-UCI with UEIRI in all the notations and </w:t>
                  </w:r>
                  <w:proofErr w:type="gramStart"/>
                  <w:r w:rsidR="00546E9F">
                    <w:rPr>
                      <w:rFonts w:ascii="Times New Roman" w:eastAsia="Times New Roman" w:hAnsi="Times New Roman"/>
                      <w:color w:val="FF0000"/>
                      <w:sz w:val="18"/>
                      <w:szCs w:val="18"/>
                      <w:lang w:eastAsia="zh-CN"/>
                    </w:rPr>
                    <w:t>texts, and</w:t>
                  </w:r>
                  <w:proofErr w:type="gramEnd"/>
                  <w:r w:rsidR="00546E9F">
                    <w:rPr>
                      <w:rFonts w:ascii="Times New Roman" w:eastAsia="Times New Roman" w:hAnsi="Times New Roman"/>
                      <w:color w:val="FF0000"/>
                      <w:sz w:val="18"/>
                      <w:szCs w:val="18"/>
                      <w:lang w:eastAsia="zh-CN"/>
                    </w:rPr>
                    <w:t xml:space="preserve"> replacing "when higher layer parameter </w:t>
                  </w:r>
                  <w:r w:rsidR="00546E9F">
                    <w:rPr>
                      <w:rFonts w:ascii="Times New Roman" w:eastAsia="Times New Roman" w:hAnsi="Times New Roman"/>
                      <w:i/>
                      <w:color w:val="FF0000"/>
                      <w:sz w:val="18"/>
                      <w:szCs w:val="18"/>
                      <w:lang w:eastAsia="zh-CN"/>
                    </w:rPr>
                    <w:t>cg-UCI-Multiplexing</w:t>
                  </w:r>
                  <w:r w:rsidR="00546E9F">
                    <w:rPr>
                      <w:rFonts w:ascii="Times New Roman" w:eastAsia="Times New Roman" w:hAnsi="Times New Roman"/>
                      <w:color w:val="FF0000"/>
                      <w:sz w:val="18"/>
                      <w:szCs w:val="18"/>
                      <w:lang w:eastAsia="zh-CN"/>
                    </w:rPr>
                    <w:t xml:space="preserve"> is configured</w:t>
                  </w:r>
                  <w:r w:rsidR="00546E9F">
                    <w:rPr>
                      <w:rFonts w:ascii="Times New Roman" w:eastAsia="Times New Roman" w:hAnsi="Times New Roman"/>
                      <w:bCs/>
                      <w:iCs/>
                      <w:color w:val="FF0000"/>
                      <w:sz w:val="18"/>
                      <w:szCs w:val="18"/>
                    </w:rPr>
                    <w:t>" with "</w:t>
                  </w:r>
                  <w:r w:rsidR="00546E9F">
                    <w:rPr>
                      <w:rFonts w:ascii="Times New Roman" w:eastAsia="Times New Roman" w:hAnsi="Times New Roman"/>
                      <w:color w:val="FF0000"/>
                      <w:sz w:val="18"/>
                      <w:szCs w:val="18"/>
                    </w:rPr>
                    <w:t>when UEIRI and HARQ-ACK are transmitted on a PUSCH</w:t>
                  </w:r>
                  <w:r w:rsidR="00546E9F">
                    <w:rPr>
                      <w:rFonts w:ascii="Times New Roman" w:eastAsia="Times New Roman" w:hAnsi="Times New Roman"/>
                      <w:bCs/>
                      <w:iCs/>
                      <w:color w:val="FF0000"/>
                      <w:sz w:val="18"/>
                      <w:szCs w:val="18"/>
                    </w:rPr>
                    <w:t>". UE expects that at most one of CG-UCI, UTO-UCI, or UEIRI to overlap with a PUSCH.</w:t>
                  </w:r>
                </w:p>
                <w:p w14:paraId="1ABB06C9" w14:textId="77777777" w:rsidR="00546E9F" w:rsidRDefault="00546E9F" w:rsidP="00086200">
                  <w:pPr>
                    <w:widowControl w:val="0"/>
                    <w:autoSpaceDE w:val="0"/>
                    <w:autoSpaceDN w:val="0"/>
                    <w:adjustRightInd w:val="0"/>
                    <w:snapToGrid w:val="0"/>
                    <w:spacing w:after="120"/>
                    <w:jc w:val="both"/>
                    <w:rPr>
                      <w:rFonts w:eastAsia="Times New Roman"/>
                      <w:sz w:val="18"/>
                      <w:szCs w:val="18"/>
                      <w:lang w:eastAsia="zh-CN"/>
                    </w:rPr>
                  </w:pPr>
                  <w:r>
                    <w:rPr>
                      <w:rFonts w:ascii="Times New Roman" w:eastAsia="Times New Roman" w:hAnsi="Times New Roman"/>
                      <w:sz w:val="18"/>
                      <w:szCs w:val="18"/>
                      <w:lang w:eastAsia="zh-CN"/>
                    </w:rPr>
                    <w:t xml:space="preserve">Denote the coded bits for UL-SCH as </w:t>
                  </w:r>
                  <w:r>
                    <w:rPr>
                      <w:rFonts w:ascii="Times New Roman" w:eastAsia="Times New Roman" w:hAnsi="Times New Roman"/>
                      <w:position w:val="-14"/>
                      <w:sz w:val="18"/>
                      <w:szCs w:val="18"/>
                    </w:rPr>
                    <w:object w:dxaOrig="3907" w:dyaOrig="426" w14:anchorId="09207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45pt;height:21.5pt" o:ole="">
                        <v:imagedata r:id="rId9" o:title=""/>
                      </v:shape>
                      <o:OLEObject Type="Embed" ProgID="Equation.3" ShapeID="_x0000_i1025" DrawAspect="Content" ObjectID="_1832160529" r:id="rId10"/>
                    </w:object>
                  </w:r>
                  <w:r>
                    <w:rPr>
                      <w:rFonts w:ascii="Times New Roman" w:eastAsia="Times New Roman" w:hAnsi="Times New Roman"/>
                      <w:sz w:val="18"/>
                      <w:szCs w:val="18"/>
                      <w:lang w:eastAsia="zh-CN"/>
                    </w:rPr>
                    <w:t>.</w:t>
                  </w:r>
                </w:p>
                <w:p w14:paraId="14000046" w14:textId="77777777" w:rsidR="00546E9F" w:rsidRDefault="00546E9F" w:rsidP="00086200">
                  <w:pPr>
                    <w:widowControl w:val="0"/>
                    <w:autoSpaceDE w:val="0"/>
                    <w:autoSpaceDN w:val="0"/>
                    <w:adjustRightInd w:val="0"/>
                    <w:snapToGrid w:val="0"/>
                    <w:spacing w:after="120"/>
                    <w:jc w:val="both"/>
                    <w:rPr>
                      <w:rFonts w:eastAsia="Times New Roman"/>
                      <w:sz w:val="18"/>
                      <w:szCs w:val="18"/>
                      <w:lang w:eastAsia="zh-CN"/>
                    </w:rPr>
                  </w:pPr>
                  <w:r>
                    <w:rPr>
                      <w:rFonts w:ascii="Times New Roman" w:eastAsia="Times New Roman" w:hAnsi="Times New Roman"/>
                      <w:sz w:val="18"/>
                      <w:szCs w:val="18"/>
                      <w:lang w:eastAsia="zh-CN"/>
                    </w:rPr>
                    <w:t xml:space="preserve">Denote the coded bits for HARQ-ACK or jointly coded bits for HARQ-ACK and CG-UCI when the high layer parameter </w:t>
                  </w:r>
                  <w:r>
                    <w:rPr>
                      <w:rFonts w:ascii="Times New Roman" w:eastAsia="Times New Roman" w:hAnsi="Times New Roman"/>
                      <w:i/>
                      <w:sz w:val="18"/>
                      <w:szCs w:val="18"/>
                      <w:lang w:eastAsia="zh-CN"/>
                    </w:rPr>
                    <w:t>cg-UCI-Multiplexing</w:t>
                  </w:r>
                  <w:r>
                    <w:rPr>
                      <w:rFonts w:ascii="Times New Roman" w:eastAsia="Times New Roman" w:hAnsi="Times New Roman"/>
                      <w:sz w:val="18"/>
                      <w:szCs w:val="18"/>
                      <w:lang w:eastAsia="zh-CN"/>
                    </w:rPr>
                    <w:t xml:space="preserve"> is configured, if any, as </w:t>
                  </w:r>
                  <w:r>
                    <w:rPr>
                      <w:rFonts w:ascii="Times New Roman" w:eastAsia="Times New Roman" w:hAnsi="Times New Roman"/>
                      <w:position w:val="-14"/>
                      <w:sz w:val="18"/>
                      <w:szCs w:val="18"/>
                    </w:rPr>
                    <w:object w:dxaOrig="2880" w:dyaOrig="426" w14:anchorId="3DBB56C3">
                      <v:shape id="_x0000_i1026" type="#_x0000_t75" style="width:2in;height:21.5pt" o:ole="">
                        <v:imagedata r:id="rId11" o:title=""/>
                      </v:shape>
                      <o:OLEObject Type="Embed" ProgID="Equation.3" ShapeID="_x0000_i1026" DrawAspect="Content" ObjectID="_1832160530" r:id="rId12"/>
                    </w:object>
                  </w:r>
                  <w:r>
                    <w:rPr>
                      <w:rFonts w:ascii="Times New Roman" w:eastAsia="Times New Roman" w:hAnsi="Times New Roman"/>
                      <w:sz w:val="18"/>
                      <w:szCs w:val="18"/>
                      <w:lang w:eastAsia="zh-CN"/>
                    </w:rPr>
                    <w:t>.</w:t>
                  </w:r>
                </w:p>
                <w:p w14:paraId="5F173A32" w14:textId="77777777" w:rsidR="00546E9F" w:rsidRDefault="00546E9F" w:rsidP="00086200">
                  <w:pPr>
                    <w:widowControl w:val="0"/>
                    <w:autoSpaceDE w:val="0"/>
                    <w:autoSpaceDN w:val="0"/>
                    <w:adjustRightInd w:val="0"/>
                    <w:snapToGrid w:val="0"/>
                    <w:spacing w:after="120"/>
                    <w:jc w:val="both"/>
                    <w:rPr>
                      <w:rFonts w:eastAsia="Times New Roman"/>
                      <w:sz w:val="18"/>
                      <w:szCs w:val="18"/>
                      <w:lang w:eastAsia="zh-CN"/>
                    </w:rPr>
                  </w:pPr>
                  <w:r>
                    <w:rPr>
                      <w:rFonts w:ascii="Times New Roman" w:eastAsia="Times New Roman" w:hAnsi="Times New Roman"/>
                      <w:sz w:val="18"/>
                      <w:szCs w:val="18"/>
                      <w:lang w:eastAsia="zh-CN"/>
                    </w:rPr>
                    <w:t xml:space="preserve">Denote the coded bits for CSI part 1, if any, as </w:t>
                  </w:r>
                  <w:r>
                    <w:rPr>
                      <w:rFonts w:ascii="Times New Roman" w:eastAsia="Times New Roman" w:hAnsi="Times New Roman"/>
                      <w:position w:val="-14"/>
                      <w:sz w:val="18"/>
                      <w:szCs w:val="18"/>
                    </w:rPr>
                    <w:object w:dxaOrig="3907" w:dyaOrig="426" w14:anchorId="56FC3A46">
                      <v:shape id="_x0000_i1027" type="#_x0000_t75" style="width:195.45pt;height:21.5pt" o:ole="">
                        <v:imagedata r:id="rId13" o:title=""/>
                      </v:shape>
                      <o:OLEObject Type="Embed" ProgID="Equation.3" ShapeID="_x0000_i1027" DrawAspect="Content" ObjectID="_1832160531" r:id="rId14"/>
                    </w:object>
                  </w:r>
                  <w:r>
                    <w:rPr>
                      <w:rFonts w:ascii="Times New Roman" w:eastAsia="Times New Roman" w:hAnsi="Times New Roman"/>
                      <w:sz w:val="18"/>
                      <w:szCs w:val="18"/>
                      <w:lang w:eastAsia="zh-CN"/>
                    </w:rPr>
                    <w:t>.</w:t>
                  </w:r>
                </w:p>
                <w:p w14:paraId="192075EB" w14:textId="77777777" w:rsidR="00546E9F" w:rsidRDefault="00546E9F" w:rsidP="00086200">
                  <w:pPr>
                    <w:widowControl w:val="0"/>
                    <w:autoSpaceDE w:val="0"/>
                    <w:autoSpaceDN w:val="0"/>
                    <w:adjustRightInd w:val="0"/>
                    <w:snapToGrid w:val="0"/>
                    <w:spacing w:after="120"/>
                    <w:jc w:val="both"/>
                    <w:rPr>
                      <w:rFonts w:eastAsia="Times New Roman"/>
                      <w:sz w:val="18"/>
                      <w:szCs w:val="18"/>
                      <w:lang w:eastAsia="zh-CN"/>
                    </w:rPr>
                  </w:pPr>
                  <w:r>
                    <w:rPr>
                      <w:rFonts w:ascii="Times New Roman" w:eastAsia="Times New Roman" w:hAnsi="Times New Roman"/>
                      <w:sz w:val="18"/>
                      <w:szCs w:val="18"/>
                      <w:lang w:eastAsia="zh-CN"/>
                    </w:rPr>
                    <w:t xml:space="preserve">Denote the coded bits for CSI part 2, if any, as </w:t>
                  </w:r>
                  <w:r>
                    <w:rPr>
                      <w:rFonts w:ascii="Times New Roman" w:eastAsia="Times New Roman" w:hAnsi="Times New Roman"/>
                      <w:position w:val="-14"/>
                      <w:sz w:val="18"/>
                      <w:szCs w:val="18"/>
                    </w:rPr>
                    <w:object w:dxaOrig="3882" w:dyaOrig="426" w14:anchorId="25547B8E">
                      <v:shape id="_x0000_i1028" type="#_x0000_t75" style="width:194.05pt;height:21.5pt" o:ole="">
                        <v:imagedata r:id="rId15" o:title=""/>
                      </v:shape>
                      <o:OLEObject Type="Embed" ProgID="Equation.3" ShapeID="_x0000_i1028" DrawAspect="Content" ObjectID="_1832160532" r:id="rId16"/>
                    </w:object>
                  </w:r>
                  <w:r>
                    <w:rPr>
                      <w:rFonts w:ascii="Times New Roman" w:eastAsia="Times New Roman" w:hAnsi="Times New Roman"/>
                      <w:sz w:val="18"/>
                      <w:szCs w:val="18"/>
                      <w:lang w:eastAsia="zh-CN"/>
                    </w:rPr>
                    <w:t>.</w:t>
                  </w:r>
                </w:p>
                <w:p w14:paraId="0D58857A" w14:textId="77777777" w:rsidR="00546E9F" w:rsidRDefault="00546E9F" w:rsidP="00086200">
                  <w:pPr>
                    <w:widowControl w:val="0"/>
                    <w:autoSpaceDE w:val="0"/>
                    <w:autoSpaceDN w:val="0"/>
                    <w:adjustRightInd w:val="0"/>
                    <w:snapToGrid w:val="0"/>
                    <w:spacing w:after="120"/>
                    <w:jc w:val="both"/>
                    <w:rPr>
                      <w:rFonts w:eastAsia="Times New Roman"/>
                      <w:sz w:val="18"/>
                      <w:szCs w:val="18"/>
                      <w:lang w:eastAsia="zh-CN"/>
                    </w:rPr>
                  </w:pPr>
                  <w:r>
                    <w:rPr>
                      <w:rFonts w:ascii="Times New Roman" w:eastAsia="Times New Roman" w:hAnsi="Times New Roman"/>
                      <w:sz w:val="18"/>
                      <w:szCs w:val="18"/>
                      <w:lang w:eastAsia="zh-CN"/>
                    </w:rPr>
                    <w:t xml:space="preserve">Denote the coded bits for CG-UCI without HARQ-ACK, if any, as </w:t>
                  </w:r>
                  <m:oMath>
                    <m:sSubSup>
                      <m:sSubSupPr>
                        <m:ctrlPr>
                          <w:rPr>
                            <w:rFonts w:ascii="Cambria Math" w:hAnsi="Cambria Math"/>
                            <w:sz w:val="18"/>
                            <w:szCs w:val="18"/>
                            <w:lang w:eastAsia="zh-CN"/>
                          </w:rPr>
                        </m:ctrlPr>
                      </m:sSubSupPr>
                      <m:e>
                        <m:r>
                          <m:rPr>
                            <m:sty m:val="p"/>
                          </m:rPr>
                          <w:rPr>
                            <w:rFonts w:ascii="Cambria Math" w:hAnsi="Cambria Math"/>
                            <w:sz w:val="18"/>
                            <w:szCs w:val="18"/>
                            <w:lang w:eastAsia="zh-CN"/>
                          </w:rPr>
                          <m:t>g</m:t>
                        </m:r>
                      </m:e>
                      <m:sub>
                        <m:r>
                          <m:rPr>
                            <m:sty m:val="p"/>
                          </m:rPr>
                          <w:rPr>
                            <w:rFonts w:ascii="Cambria Math" w:hAnsi="Cambria Math"/>
                            <w:sz w:val="18"/>
                            <w:szCs w:val="18"/>
                            <w:lang w:eastAsia="zh-CN"/>
                          </w:rPr>
                          <m:t>0</m:t>
                        </m:r>
                      </m:sub>
                      <m:sup>
                        <m:r>
                          <m:rPr>
                            <m:sty m:val="p"/>
                          </m:rPr>
                          <w:rPr>
                            <w:rFonts w:ascii="Cambria Math" w:hAnsi="Cambria Math"/>
                            <w:sz w:val="18"/>
                            <w:szCs w:val="18"/>
                            <w:lang w:eastAsia="zh-CN"/>
                          </w:rPr>
                          <m:t>CG-UCI</m:t>
                        </m:r>
                      </m:sup>
                    </m:sSubSup>
                    <m:r>
                      <w:rPr>
                        <w:rFonts w:ascii="Cambria Math" w:hAnsi="Cambria Math"/>
                        <w:sz w:val="18"/>
                        <w:szCs w:val="18"/>
                        <w:lang w:eastAsia="zh-CN"/>
                      </w:rPr>
                      <m:t xml:space="preserve">, </m:t>
                    </m:r>
                    <m:r>
                      <m:rPr>
                        <m:sty m:val="p"/>
                      </m:rPr>
                      <w:rPr>
                        <w:rFonts w:ascii="Cambria Math" w:hAnsi="Cambria Math"/>
                        <w:sz w:val="18"/>
                        <w:szCs w:val="18"/>
                        <w:lang w:eastAsia="zh-CN"/>
                      </w:rPr>
                      <m:t xml:space="preserve"> </m:t>
                    </m:r>
                    <m:sSubSup>
                      <m:sSubSupPr>
                        <m:ctrlPr>
                          <w:rPr>
                            <w:rFonts w:ascii="Cambria Math" w:hAnsi="Cambria Math"/>
                            <w:sz w:val="18"/>
                            <w:szCs w:val="18"/>
                            <w:lang w:eastAsia="zh-CN"/>
                          </w:rPr>
                        </m:ctrlPr>
                      </m:sSubSupPr>
                      <m:e>
                        <m:r>
                          <m:rPr>
                            <m:sty m:val="p"/>
                          </m:rPr>
                          <w:rPr>
                            <w:rFonts w:ascii="Cambria Math" w:hAnsi="Cambria Math"/>
                            <w:sz w:val="18"/>
                            <w:szCs w:val="18"/>
                            <w:lang w:eastAsia="zh-CN"/>
                          </w:rPr>
                          <m:t>g</m:t>
                        </m:r>
                      </m:e>
                      <m:sub>
                        <m:r>
                          <m:rPr>
                            <m:sty m:val="p"/>
                          </m:rPr>
                          <w:rPr>
                            <w:rFonts w:ascii="Cambria Math" w:hAnsi="Cambria Math"/>
                            <w:sz w:val="18"/>
                            <w:szCs w:val="18"/>
                            <w:lang w:eastAsia="zh-CN"/>
                          </w:rPr>
                          <m:t>1</m:t>
                        </m:r>
                      </m:sub>
                      <m:sup>
                        <m:r>
                          <m:rPr>
                            <m:sty m:val="p"/>
                          </m:rPr>
                          <w:rPr>
                            <w:rFonts w:ascii="Cambria Math" w:hAnsi="Cambria Math"/>
                            <w:sz w:val="18"/>
                            <w:szCs w:val="18"/>
                            <w:lang w:eastAsia="zh-CN"/>
                          </w:rPr>
                          <m:t>CG-UCI</m:t>
                        </m:r>
                      </m:sup>
                    </m:sSubSup>
                    <m:r>
                      <w:rPr>
                        <w:rFonts w:ascii="Cambria Math" w:hAnsi="Cambria Math"/>
                        <w:sz w:val="18"/>
                        <w:szCs w:val="18"/>
                        <w:lang w:eastAsia="zh-CN"/>
                      </w:rPr>
                      <m:t>,</m:t>
                    </m:r>
                    <m:r>
                      <m:rPr>
                        <m:sty m:val="p"/>
                      </m:rPr>
                      <w:rPr>
                        <w:rFonts w:ascii="Cambria Math" w:hAnsi="Cambria Math"/>
                        <w:sz w:val="18"/>
                        <w:szCs w:val="18"/>
                        <w:lang w:eastAsia="zh-CN"/>
                      </w:rPr>
                      <m:t xml:space="preserve">  </m:t>
                    </m:r>
                    <m:sSubSup>
                      <m:sSubSupPr>
                        <m:ctrlPr>
                          <w:rPr>
                            <w:rFonts w:ascii="Cambria Math" w:hAnsi="Cambria Math"/>
                            <w:sz w:val="18"/>
                            <w:szCs w:val="18"/>
                            <w:lang w:eastAsia="zh-CN"/>
                          </w:rPr>
                        </m:ctrlPr>
                      </m:sSubSupPr>
                      <m:e>
                        <m:r>
                          <m:rPr>
                            <m:sty m:val="p"/>
                          </m:rPr>
                          <w:rPr>
                            <w:rFonts w:ascii="Cambria Math" w:hAnsi="Cambria Math"/>
                            <w:sz w:val="18"/>
                            <w:szCs w:val="18"/>
                            <w:lang w:eastAsia="zh-CN"/>
                          </w:rPr>
                          <m:t>g</m:t>
                        </m:r>
                      </m:e>
                      <m:sub>
                        <m:r>
                          <m:rPr>
                            <m:sty m:val="p"/>
                          </m:rPr>
                          <w:rPr>
                            <w:rFonts w:ascii="Cambria Math" w:hAnsi="Cambria Math"/>
                            <w:sz w:val="18"/>
                            <w:szCs w:val="18"/>
                            <w:lang w:eastAsia="zh-CN"/>
                          </w:rPr>
                          <m:t>2</m:t>
                        </m:r>
                      </m:sub>
                      <m:sup>
                        <m:r>
                          <m:rPr>
                            <m:sty m:val="p"/>
                          </m:rPr>
                          <w:rPr>
                            <w:rFonts w:ascii="Cambria Math" w:hAnsi="Cambria Math"/>
                            <w:sz w:val="18"/>
                            <w:szCs w:val="18"/>
                            <w:lang w:eastAsia="zh-CN"/>
                          </w:rPr>
                          <m:t>CG-UCI</m:t>
                        </m:r>
                      </m:sup>
                    </m:sSubSup>
                    <m:r>
                      <w:rPr>
                        <w:rFonts w:ascii="Cambria Math" w:hAnsi="Cambria Math"/>
                        <w:sz w:val="18"/>
                        <w:szCs w:val="18"/>
                        <w:lang w:eastAsia="zh-CN"/>
                      </w:rPr>
                      <m:t>,</m:t>
                    </m:r>
                    <m:r>
                      <m:rPr>
                        <m:sty m:val="p"/>
                      </m:rPr>
                      <w:rPr>
                        <w:rFonts w:ascii="Cambria Math" w:hAnsi="Cambria Math"/>
                        <w:sz w:val="18"/>
                        <w:szCs w:val="18"/>
                        <w:lang w:eastAsia="zh-CN"/>
                      </w:rPr>
                      <m:t xml:space="preserve"> </m:t>
                    </m:r>
                    <m:sSubSup>
                      <m:sSubSupPr>
                        <m:ctrlPr>
                          <w:rPr>
                            <w:rFonts w:ascii="Cambria Math" w:hAnsi="Cambria Math"/>
                            <w:sz w:val="18"/>
                            <w:szCs w:val="18"/>
                            <w:lang w:eastAsia="zh-CN"/>
                          </w:rPr>
                        </m:ctrlPr>
                      </m:sSubSupPr>
                      <m:e>
                        <m:r>
                          <m:rPr>
                            <m:sty m:val="p"/>
                          </m:rPr>
                          <w:rPr>
                            <w:rFonts w:ascii="Cambria Math" w:hAnsi="Cambria Math"/>
                            <w:sz w:val="18"/>
                            <w:szCs w:val="18"/>
                            <w:lang w:eastAsia="zh-CN"/>
                          </w:rPr>
                          <m:t>g</m:t>
                        </m:r>
                      </m:e>
                      <m:sub>
                        <m:r>
                          <m:rPr>
                            <m:sty m:val="p"/>
                          </m:rPr>
                          <w:rPr>
                            <w:rFonts w:ascii="Cambria Math" w:hAnsi="Cambria Math"/>
                            <w:sz w:val="18"/>
                            <w:szCs w:val="18"/>
                            <w:lang w:eastAsia="zh-CN"/>
                          </w:rPr>
                          <m:t>3</m:t>
                        </m:r>
                      </m:sub>
                      <m:sup>
                        <m:r>
                          <m:rPr>
                            <m:sty m:val="p"/>
                          </m:rPr>
                          <w:rPr>
                            <w:rFonts w:ascii="Cambria Math" w:hAnsi="Cambria Math"/>
                            <w:sz w:val="18"/>
                            <w:szCs w:val="18"/>
                            <w:lang w:eastAsia="zh-CN"/>
                          </w:rPr>
                          <m:t>CG-UCI</m:t>
                        </m:r>
                      </m:sup>
                    </m:sSubSup>
                    <m:r>
                      <w:rPr>
                        <w:rFonts w:ascii="Cambria Math" w:hAnsi="Cambria Math"/>
                        <w:sz w:val="18"/>
                        <w:szCs w:val="18"/>
                        <w:lang w:eastAsia="zh-CN"/>
                      </w:rPr>
                      <m:t xml:space="preserve">, …, </m:t>
                    </m:r>
                    <m:sSubSup>
                      <m:sSubSupPr>
                        <m:ctrlPr>
                          <w:rPr>
                            <w:rFonts w:ascii="Cambria Math" w:hAnsi="Cambria Math"/>
                            <w:sz w:val="18"/>
                            <w:szCs w:val="18"/>
                            <w:lang w:eastAsia="zh-CN"/>
                          </w:rPr>
                        </m:ctrlPr>
                      </m:sSubSupPr>
                      <m:e>
                        <m:r>
                          <m:rPr>
                            <m:sty m:val="p"/>
                          </m:rPr>
                          <w:rPr>
                            <w:rFonts w:ascii="Cambria Math" w:hAnsi="Cambria Math"/>
                            <w:sz w:val="18"/>
                            <w:szCs w:val="18"/>
                            <w:lang w:eastAsia="zh-CN"/>
                          </w:rPr>
                          <m:t>g</m:t>
                        </m:r>
                      </m:e>
                      <m:sub>
                        <m:sSup>
                          <m:sSupPr>
                            <m:ctrlPr>
                              <w:rPr>
                                <w:rFonts w:ascii="Cambria Math" w:hAnsi="Cambria Math"/>
                                <w:sz w:val="18"/>
                                <w:szCs w:val="18"/>
                                <w:lang w:eastAsia="zh-CN"/>
                              </w:rPr>
                            </m:ctrlPr>
                          </m:sSupPr>
                          <m:e>
                            <m:r>
                              <w:rPr>
                                <w:rFonts w:ascii="Cambria Math" w:hAnsi="Cambria Math"/>
                                <w:sz w:val="18"/>
                                <w:szCs w:val="18"/>
                                <w:lang w:eastAsia="zh-CN"/>
                              </w:rPr>
                              <m:t>G</m:t>
                            </m:r>
                          </m:e>
                          <m:sup>
                            <m:r>
                              <w:rPr>
                                <w:rFonts w:ascii="Cambria Math" w:hAnsi="Cambria Math"/>
                                <w:sz w:val="18"/>
                                <w:szCs w:val="18"/>
                                <w:lang w:eastAsia="zh-CN"/>
                              </w:rPr>
                              <m:t>CG-UCI</m:t>
                            </m:r>
                          </m:sup>
                        </m:sSup>
                        <m:r>
                          <w:rPr>
                            <w:rFonts w:ascii="Cambria Math" w:hAnsi="Cambria Math"/>
                            <w:sz w:val="18"/>
                            <w:szCs w:val="18"/>
                            <w:lang w:eastAsia="zh-CN"/>
                          </w:rPr>
                          <m:t>-1</m:t>
                        </m:r>
                      </m:sub>
                      <m:sup>
                        <m:r>
                          <m:rPr>
                            <m:sty m:val="p"/>
                          </m:rPr>
                          <w:rPr>
                            <w:rFonts w:ascii="Cambria Math" w:hAnsi="Cambria Math"/>
                            <w:sz w:val="18"/>
                            <w:szCs w:val="18"/>
                            <w:lang w:eastAsia="zh-CN"/>
                          </w:rPr>
                          <m:t>CG-UCI</m:t>
                        </m:r>
                      </m:sup>
                    </m:sSubSup>
                  </m:oMath>
                  <w:r>
                    <w:rPr>
                      <w:rFonts w:ascii="Times New Roman" w:eastAsia="Times New Roman" w:hAnsi="Times New Roman"/>
                      <w:sz w:val="18"/>
                      <w:szCs w:val="18"/>
                      <w:lang w:eastAsia="zh-CN"/>
                    </w:rPr>
                    <w:t>.</w:t>
                  </w:r>
                </w:p>
                <w:p w14:paraId="18054947" w14:textId="77777777" w:rsidR="00546E9F" w:rsidRDefault="00546E9F" w:rsidP="00086200">
                  <w:pPr>
                    <w:widowControl w:val="0"/>
                    <w:autoSpaceDE w:val="0"/>
                    <w:autoSpaceDN w:val="0"/>
                    <w:adjustRightInd w:val="0"/>
                    <w:snapToGrid w:val="0"/>
                    <w:spacing w:after="120"/>
                    <w:jc w:val="both"/>
                    <w:rPr>
                      <w:rFonts w:eastAsia="Times New Roman"/>
                      <w:sz w:val="18"/>
                      <w:szCs w:val="18"/>
                      <w:lang w:eastAsia="zh-CN"/>
                    </w:rPr>
                  </w:pPr>
                  <w:r>
                    <w:rPr>
                      <w:rFonts w:ascii="Times New Roman" w:eastAsia="Times New Roman" w:hAnsi="Times New Roman"/>
                      <w:sz w:val="18"/>
                      <w:szCs w:val="18"/>
                      <w:lang w:eastAsia="zh-CN"/>
                    </w:rPr>
                    <w:t xml:space="preserve">Denote the multiplexed data and control coded bit sequence as </w:t>
                  </w:r>
                  <w:r>
                    <w:rPr>
                      <w:rFonts w:ascii="Times New Roman" w:eastAsia="Times New Roman" w:hAnsi="Times New Roman"/>
                      <w:position w:val="-12"/>
                      <w:sz w:val="18"/>
                      <w:szCs w:val="18"/>
                    </w:rPr>
                    <w:object w:dxaOrig="1741" w:dyaOrig="288" w14:anchorId="3514AE2F">
                      <v:shape id="_x0000_i1029" type="#_x0000_t75" style="width:86.95pt;height:14.5pt" o:ole="">
                        <v:imagedata r:id="rId17" o:title=""/>
                      </v:shape>
                      <o:OLEObject Type="Embed" ProgID="Equation.3" ShapeID="_x0000_i1029" DrawAspect="Content" ObjectID="_1832160533" r:id="rId18"/>
                    </w:object>
                  </w:r>
                  <w:r>
                    <w:rPr>
                      <w:rFonts w:ascii="Times New Roman" w:eastAsia="Times New Roman" w:hAnsi="Times New Roman"/>
                      <w:sz w:val="18"/>
                      <w:szCs w:val="18"/>
                      <w:lang w:eastAsia="zh-CN"/>
                    </w:rPr>
                    <w:t>.</w:t>
                  </w:r>
                </w:p>
                <w:p w14:paraId="1DD8E5DD" w14:textId="77777777" w:rsidR="00546E9F" w:rsidRDefault="00546E9F" w:rsidP="00086200">
                  <w:pPr>
                    <w:widowControl w:val="0"/>
                    <w:autoSpaceDE w:val="0"/>
                    <w:autoSpaceDN w:val="0"/>
                    <w:adjustRightInd w:val="0"/>
                    <w:snapToGrid w:val="0"/>
                    <w:spacing w:after="120"/>
                    <w:jc w:val="center"/>
                    <w:rPr>
                      <w:rFonts w:eastAsia="Times New Roman"/>
                      <w:color w:val="FF0000"/>
                      <w:sz w:val="22"/>
                    </w:rPr>
                  </w:pPr>
                  <w:r>
                    <w:rPr>
                      <w:rFonts w:ascii="Times New Roman" w:eastAsia="Times New Roman" w:hAnsi="Times New Roman"/>
                      <w:color w:val="FF0000"/>
                      <w:sz w:val="18"/>
                      <w:szCs w:val="18"/>
                    </w:rPr>
                    <w:t>&lt; Unchanged parts are omitted &gt;</w:t>
                  </w:r>
                </w:p>
              </w:tc>
            </w:tr>
          </w:tbl>
          <w:p w14:paraId="5D708AF9" w14:textId="77777777" w:rsidR="00546E9F" w:rsidRPr="000D17C8" w:rsidRDefault="00546E9F" w:rsidP="000D17C8">
            <w:pPr>
              <w:contextualSpacing/>
              <w:rPr>
                <w:sz w:val="18"/>
                <w:szCs w:val="18"/>
                <w:lang w:eastAsia="zh-CN"/>
              </w:rPr>
            </w:pPr>
          </w:p>
        </w:tc>
      </w:tr>
    </w:tbl>
    <w:p w14:paraId="5A135707" w14:textId="77777777" w:rsidR="00546E9F" w:rsidRDefault="00546E9F" w:rsidP="00546E9F">
      <w:pPr>
        <w:ind w:left="360"/>
        <w:contextualSpacing/>
      </w:pPr>
    </w:p>
    <w:p w14:paraId="6B18904A" w14:textId="0707829F" w:rsidR="00546E9F" w:rsidRDefault="00546E9F" w:rsidP="00546E9F">
      <w:pPr>
        <w:snapToGrid w:val="0"/>
        <w:spacing w:line="276" w:lineRule="auto"/>
        <w:jc w:val="both"/>
        <w:rPr>
          <w:b/>
          <w:sz w:val="18"/>
          <w:szCs w:val="18"/>
        </w:rPr>
      </w:pPr>
    </w:p>
    <w:tbl>
      <w:tblPr>
        <w:tblStyle w:val="TableGrid"/>
        <w:tblW w:w="10060" w:type="dxa"/>
        <w:tblLayout w:type="fixed"/>
        <w:tblLook w:val="04A0" w:firstRow="1" w:lastRow="0" w:firstColumn="1" w:lastColumn="0" w:noHBand="0" w:noVBand="1"/>
      </w:tblPr>
      <w:tblGrid>
        <w:gridCol w:w="10060"/>
      </w:tblGrid>
      <w:tr w:rsidR="00546E9F" w14:paraId="37913B11" w14:textId="77777777" w:rsidTr="00086200">
        <w:tc>
          <w:tcPr>
            <w:tcW w:w="10060" w:type="dxa"/>
          </w:tcPr>
          <w:p w14:paraId="2864667D" w14:textId="77777777" w:rsidR="00546E9F" w:rsidRDefault="00546E9F" w:rsidP="00086200">
            <w:pPr>
              <w:keepNext/>
              <w:tabs>
                <w:tab w:val="left" w:pos="0"/>
                <w:tab w:val="left" w:pos="576"/>
                <w:tab w:val="left" w:pos="864"/>
              </w:tabs>
              <w:spacing w:before="240" w:after="60"/>
              <w:ind w:left="864" w:hanging="864"/>
              <w:outlineLvl w:val="4"/>
              <w:rPr>
                <w:b/>
                <w:bCs/>
                <w:iCs/>
                <w:sz w:val="18"/>
                <w:szCs w:val="26"/>
                <w:lang w:eastAsia="zh-CN"/>
              </w:rPr>
            </w:pPr>
            <w:r>
              <w:rPr>
                <w:rFonts w:ascii="Times New Roman" w:hAnsi="Times New Roman"/>
                <w:b/>
                <w:bCs/>
                <w:iCs/>
                <w:sz w:val="18"/>
                <w:szCs w:val="26"/>
                <w:lang w:eastAsia="zh-CN"/>
              </w:rPr>
              <w:t>6.3.2.1.4</w:t>
            </w:r>
            <w:r>
              <w:rPr>
                <w:rFonts w:ascii="Times New Roman" w:hAnsi="Times New Roman"/>
                <w:b/>
                <w:bCs/>
                <w:iCs/>
                <w:sz w:val="18"/>
                <w:szCs w:val="26"/>
                <w:lang w:eastAsia="zh-CN"/>
              </w:rPr>
              <w:tab/>
              <w:t>HARQ-ACK and CG-UCI/UTO-UCI</w:t>
            </w:r>
            <w:r>
              <w:rPr>
                <w:rFonts w:ascii="Times New Roman" w:hAnsi="Times New Roman"/>
                <w:b/>
                <w:bCs/>
                <w:iCs/>
                <w:color w:val="FF0000"/>
                <w:sz w:val="18"/>
                <w:szCs w:val="26"/>
                <w:lang w:eastAsia="zh-CN"/>
              </w:rPr>
              <w:t>/UEIRI</w:t>
            </w:r>
          </w:p>
          <w:p w14:paraId="2EBC89C6" w14:textId="77777777" w:rsidR="00546E9F" w:rsidRDefault="00546E9F" w:rsidP="00086200">
            <w:pPr>
              <w:rPr>
                <w:rFonts w:eastAsia="Malgun Gothic"/>
                <w:sz w:val="18"/>
                <w:szCs w:val="18"/>
                <w:lang w:eastAsia="zh-CN"/>
              </w:rPr>
            </w:pPr>
            <w:r>
              <w:rPr>
                <w:rFonts w:ascii="Times New Roman" w:eastAsia="Malgun Gothic" w:hAnsi="Times New Roman"/>
                <w:sz w:val="18"/>
                <w:szCs w:val="18"/>
                <w:lang w:eastAsia="zh-CN"/>
              </w:rPr>
              <w:t xml:space="preserve">If the higher layer parameter </w:t>
            </w:r>
            <w:proofErr w:type="spellStart"/>
            <w:r>
              <w:rPr>
                <w:rFonts w:ascii="Times New Roman" w:eastAsia="Malgun Gothic" w:hAnsi="Times New Roman"/>
                <w:i/>
                <w:iCs/>
                <w:sz w:val="18"/>
                <w:szCs w:val="18"/>
              </w:rPr>
              <w:t>nrofBitsInUTO</w:t>
            </w:r>
            <w:proofErr w:type="spellEnd"/>
            <w:r>
              <w:rPr>
                <w:rFonts w:ascii="Times New Roman" w:eastAsia="Malgun Gothic" w:hAnsi="Times New Roman"/>
                <w:i/>
                <w:iCs/>
                <w:sz w:val="18"/>
                <w:szCs w:val="18"/>
              </w:rPr>
              <w:t>-UCI</w:t>
            </w:r>
            <w:r>
              <w:rPr>
                <w:rFonts w:ascii="Times New Roman" w:eastAsia="Malgun Gothic" w:hAnsi="Times New Roman"/>
                <w:i/>
                <w:iCs/>
                <w:sz w:val="18"/>
                <w:szCs w:val="18"/>
                <w:lang w:eastAsia="zh-CN"/>
              </w:rPr>
              <w:t xml:space="preserve"> </w:t>
            </w:r>
            <w:r>
              <w:rPr>
                <w:rFonts w:ascii="Times New Roman" w:eastAsia="Malgun Gothic" w:hAnsi="Times New Roman"/>
                <w:sz w:val="18"/>
                <w:szCs w:val="18"/>
                <w:lang w:eastAsia="zh-CN"/>
              </w:rPr>
              <w:t xml:space="preserve">is configured, the procedure in this clause 6.3.2.1.4 applies by replacing CG-UCI with UTO-UCI in all the notations and texts, replacing "When higher layer parameter </w:t>
            </w:r>
            <w:r>
              <w:rPr>
                <w:rFonts w:ascii="Times New Roman" w:eastAsia="Malgun Gothic" w:hAnsi="Times New Roman"/>
                <w:i/>
                <w:sz w:val="18"/>
                <w:szCs w:val="18"/>
                <w:lang w:eastAsia="zh-CN"/>
              </w:rPr>
              <w:t>cg-UCI-Multiplexing</w:t>
            </w:r>
            <w:r>
              <w:rPr>
                <w:rFonts w:ascii="Times New Roman" w:eastAsia="Malgun Gothic" w:hAnsi="Times New Roman"/>
                <w:sz w:val="18"/>
                <w:szCs w:val="18"/>
                <w:lang w:eastAsia="zh-CN"/>
              </w:rPr>
              <w:t xml:space="preserve"> is configured" with "When UTO-UCI and HARQ-ACK have the same priority index and are jointly encoded and transmitted on a PUSCH" </w:t>
            </w:r>
            <w:r>
              <w:rPr>
                <w:rFonts w:ascii="Times New Roman" w:hAnsi="Times New Roman"/>
                <w:sz w:val="18"/>
                <w:szCs w:val="18"/>
                <w:lang w:eastAsia="zh-CN"/>
              </w:rPr>
              <w:t>and replacing "is given by Table</w:t>
            </w:r>
            <w:r>
              <w:rPr>
                <w:rFonts w:ascii="Times New Roman" w:hAnsi="Times New Roman"/>
                <w:sz w:val="18"/>
                <w:szCs w:val="18"/>
              </w:rPr>
              <w:t xml:space="preserve"> </w:t>
            </w:r>
            <w:r>
              <w:rPr>
                <w:rFonts w:ascii="Times New Roman" w:hAnsi="Times New Roman"/>
                <w:sz w:val="18"/>
                <w:szCs w:val="18"/>
                <w:lang w:eastAsia="zh-CN"/>
              </w:rPr>
              <w:t>6.3.2.1.3</w:t>
            </w:r>
            <w:r>
              <w:rPr>
                <w:rFonts w:ascii="Times New Roman" w:hAnsi="Times New Roman"/>
                <w:sz w:val="18"/>
                <w:szCs w:val="18"/>
              </w:rPr>
              <w:t>-1</w:t>
            </w:r>
            <w:r>
              <w:rPr>
                <w:rFonts w:ascii="Times New Roman" w:hAnsi="Times New Roman"/>
                <w:sz w:val="18"/>
                <w:szCs w:val="18"/>
                <w:lang w:eastAsia="zh-CN"/>
              </w:rPr>
              <w:t xml:space="preserve"> mapped in the order from upper part to lower part " with "is given by Clause 9.3.1 of [5, TS 38.213]"</w:t>
            </w:r>
            <w:r>
              <w:rPr>
                <w:rFonts w:ascii="Times New Roman" w:eastAsia="Malgun Gothic" w:hAnsi="Times New Roman"/>
                <w:sz w:val="18"/>
                <w:szCs w:val="18"/>
                <w:lang w:eastAsia="zh-CN"/>
              </w:rPr>
              <w:t>.</w:t>
            </w:r>
          </w:p>
          <w:p w14:paraId="11FE4BE5" w14:textId="77777777" w:rsidR="00546E9F" w:rsidRDefault="00546E9F" w:rsidP="00086200">
            <w:pPr>
              <w:rPr>
                <w:rFonts w:eastAsia="Malgun Gothic"/>
                <w:color w:val="FF0000"/>
                <w:sz w:val="18"/>
                <w:szCs w:val="18"/>
                <w:lang w:eastAsia="zh-CN"/>
              </w:rPr>
            </w:pPr>
            <w:r w:rsidRPr="004A03E6">
              <w:rPr>
                <w:rFonts w:ascii="Times New Roman" w:eastAsia="Malgun Gothic" w:hAnsi="Times New Roman"/>
                <w:color w:val="00B050"/>
                <w:sz w:val="18"/>
                <w:szCs w:val="18"/>
                <w:lang w:eastAsia="zh-CN"/>
              </w:rPr>
              <w:t xml:space="preserve">If a UE would multiplex UEIRI and HARQ-ACK in a PUSCH </w:t>
            </w:r>
            <w:r w:rsidRPr="004A03E6">
              <w:rPr>
                <w:rFonts w:ascii="Times New Roman" w:hAnsi="Times New Roman"/>
                <w:color w:val="00B050"/>
                <w:sz w:val="18"/>
                <w:szCs w:val="18"/>
                <w:lang w:eastAsia="zh-CN"/>
              </w:rPr>
              <w:t>[5, TS 38.213]</w:t>
            </w:r>
            <w:r w:rsidRPr="004A03E6">
              <w:rPr>
                <w:rFonts w:ascii="Times New Roman" w:eastAsia="Malgun Gothic" w:hAnsi="Times New Roman"/>
                <w:color w:val="00B050"/>
                <w:sz w:val="18"/>
                <w:szCs w:val="18"/>
                <w:lang w:eastAsia="zh-CN"/>
              </w:rPr>
              <w:t xml:space="preserve">, </w:t>
            </w:r>
            <w:r>
              <w:rPr>
                <w:rFonts w:ascii="Times New Roman" w:eastAsia="Malgun Gothic" w:hAnsi="Times New Roman"/>
                <w:color w:val="FF0000"/>
                <w:sz w:val="18"/>
                <w:szCs w:val="18"/>
                <w:lang w:eastAsia="zh-CN"/>
              </w:rPr>
              <w:t xml:space="preserve">the procedure in this clause 6.3.2.1.4 applies by replacing CG-UCI with UEIRI in all the notations and texts assuming higher layer parameter </w:t>
            </w:r>
            <w:r>
              <w:rPr>
                <w:rFonts w:ascii="Times New Roman" w:eastAsia="Malgun Gothic" w:hAnsi="Times New Roman"/>
                <w:i/>
                <w:color w:val="FF0000"/>
                <w:sz w:val="18"/>
                <w:szCs w:val="18"/>
                <w:lang w:eastAsia="zh-CN"/>
              </w:rPr>
              <w:t>cg-UCI-Multiplexing</w:t>
            </w:r>
            <w:r>
              <w:rPr>
                <w:rFonts w:ascii="Times New Roman" w:eastAsia="Malgun Gothic" w:hAnsi="Times New Roman"/>
                <w:color w:val="FF0000"/>
                <w:sz w:val="18"/>
                <w:szCs w:val="18"/>
                <w:lang w:eastAsia="zh-CN"/>
              </w:rPr>
              <w:t xml:space="preserve"> is configured and </w:t>
            </w:r>
            <w:r>
              <w:rPr>
                <w:rFonts w:ascii="Times New Roman" w:hAnsi="Times New Roman"/>
                <w:color w:val="FF0000"/>
                <w:sz w:val="18"/>
                <w:szCs w:val="18"/>
                <w:lang w:eastAsia="zh-CN"/>
              </w:rPr>
              <w:t>replacing "is given by Table</w:t>
            </w:r>
            <w:r>
              <w:rPr>
                <w:rFonts w:ascii="Times New Roman" w:hAnsi="Times New Roman"/>
                <w:color w:val="FF0000"/>
                <w:sz w:val="18"/>
                <w:szCs w:val="18"/>
              </w:rPr>
              <w:t xml:space="preserve"> </w:t>
            </w:r>
            <w:r>
              <w:rPr>
                <w:rFonts w:ascii="Times New Roman" w:hAnsi="Times New Roman"/>
                <w:color w:val="FF0000"/>
                <w:sz w:val="18"/>
                <w:szCs w:val="18"/>
                <w:lang w:eastAsia="zh-CN"/>
              </w:rPr>
              <w:t>6.3.2.1.3</w:t>
            </w:r>
            <w:r>
              <w:rPr>
                <w:rFonts w:ascii="Times New Roman" w:hAnsi="Times New Roman"/>
                <w:color w:val="FF0000"/>
                <w:sz w:val="18"/>
                <w:szCs w:val="18"/>
              </w:rPr>
              <w:t>-1</w:t>
            </w:r>
            <w:r>
              <w:rPr>
                <w:rFonts w:ascii="Times New Roman" w:hAnsi="Times New Roman"/>
                <w:color w:val="FF0000"/>
                <w:sz w:val="18"/>
                <w:szCs w:val="18"/>
                <w:lang w:eastAsia="zh-CN"/>
              </w:rPr>
              <w:t xml:space="preserve"> mapped in the order from upper part to lower part " with "is determined as described in clause </w:t>
            </w:r>
            <w:r>
              <w:rPr>
                <w:rFonts w:ascii="Times New Roman" w:eastAsia="Malgun Gothic" w:hAnsi="Times New Roman"/>
                <w:color w:val="FF0000"/>
                <w:sz w:val="18"/>
                <w:szCs w:val="18"/>
                <w:lang w:eastAsia="zh-CN"/>
              </w:rPr>
              <w:t>6.3.2.1.3B</w:t>
            </w:r>
            <w:r>
              <w:rPr>
                <w:rFonts w:ascii="Times New Roman" w:hAnsi="Times New Roman"/>
                <w:color w:val="FF0000"/>
                <w:sz w:val="18"/>
                <w:szCs w:val="18"/>
                <w:lang w:eastAsia="zh-CN"/>
              </w:rPr>
              <w:t xml:space="preserve"> "</w:t>
            </w:r>
            <w:r>
              <w:rPr>
                <w:rFonts w:ascii="Times New Roman" w:eastAsia="Malgun Gothic" w:hAnsi="Times New Roman"/>
                <w:color w:val="FF0000"/>
                <w:sz w:val="18"/>
                <w:szCs w:val="18"/>
                <w:lang w:eastAsia="zh-CN"/>
              </w:rPr>
              <w:t>.</w:t>
            </w:r>
          </w:p>
          <w:p w14:paraId="63B2574C" w14:textId="77777777" w:rsidR="00546E9F" w:rsidRDefault="00546E9F" w:rsidP="00086200">
            <w:pPr>
              <w:rPr>
                <w:rFonts w:eastAsia="Malgun Gothic"/>
                <w:sz w:val="18"/>
                <w:szCs w:val="18"/>
                <w:lang w:eastAsia="zh-CN"/>
              </w:rPr>
            </w:pPr>
            <w:r>
              <w:rPr>
                <w:rFonts w:ascii="Times New Roman" w:eastAsia="Malgun Gothic" w:hAnsi="Times New Roman"/>
                <w:sz w:val="18"/>
                <w:szCs w:val="18"/>
                <w:lang w:eastAsia="zh-CN"/>
              </w:rPr>
              <w:t xml:space="preserve">When higher layer parameter </w:t>
            </w:r>
            <w:r>
              <w:rPr>
                <w:rFonts w:ascii="Times New Roman" w:eastAsia="Malgun Gothic" w:hAnsi="Times New Roman"/>
                <w:i/>
                <w:sz w:val="18"/>
                <w:szCs w:val="18"/>
                <w:lang w:eastAsia="zh-CN"/>
              </w:rPr>
              <w:t>cg-UCI-Multiplexing</w:t>
            </w:r>
            <w:r>
              <w:rPr>
                <w:rFonts w:ascii="Times New Roman" w:eastAsia="Malgun Gothic" w:hAnsi="Times New Roman"/>
                <w:sz w:val="18"/>
                <w:szCs w:val="18"/>
                <w:lang w:eastAsia="zh-CN"/>
              </w:rPr>
              <w:t xml:space="preserve"> is configured, the UCI bit sequence </w:t>
            </w: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0</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1</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2</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3</m:t>
                  </m:r>
                </m:sub>
              </m:sSub>
              <m:r>
                <w:rPr>
                  <w:rFonts w:ascii="Cambria Math" w:hAnsi="Cambria Math"/>
                  <w:sz w:val="18"/>
                  <w:szCs w:val="18"/>
                </w:rPr>
                <m:t>, …,</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A-1</m:t>
                  </m:r>
                </m:sub>
              </m:sSub>
              <m:r>
                <w:rPr>
                  <w:rFonts w:ascii="Cambria Math" w:hAnsi="Cambria Math"/>
                  <w:sz w:val="18"/>
                  <w:szCs w:val="18"/>
                </w:rPr>
                <m:t xml:space="preserve"> </m:t>
              </m:r>
            </m:oMath>
            <w:r>
              <w:rPr>
                <w:rFonts w:ascii="Times New Roman" w:eastAsia="Malgun Gothic" w:hAnsi="Times New Roman"/>
                <w:sz w:val="18"/>
                <w:szCs w:val="18"/>
                <w:lang w:eastAsia="zh-CN"/>
              </w:rPr>
              <w:t xml:space="preserve"> is determined as follows, where </w:t>
            </w:r>
            <m:oMath>
              <m:r>
                <w:rPr>
                  <w:rFonts w:ascii="Cambria Math" w:hAnsi="Cambria Math"/>
                  <w:sz w:val="18"/>
                  <w:szCs w:val="18"/>
                  <w:lang w:eastAsia="zh-CN"/>
                </w:rPr>
                <m:t>A</m:t>
              </m:r>
              <m:r>
                <m:rPr>
                  <m:sty m:val="p"/>
                </m:rPr>
                <w:rPr>
                  <w:rFonts w:ascii="Cambria Math" w:hAnsi="Cambria Math"/>
                  <w:sz w:val="18"/>
                  <w:szCs w:val="18"/>
                  <w:lang w:eastAsia="zh-CN"/>
                </w:rPr>
                <m:t>=</m:t>
              </m:r>
              <m:sSup>
                <m:sSupPr>
                  <m:ctrlPr>
                    <w:rPr>
                      <w:rFonts w:ascii="Cambria Math" w:hAnsi="Cambria Math"/>
                      <w:i/>
                      <w:sz w:val="18"/>
                      <w:szCs w:val="18"/>
                      <w:lang w:eastAsia="zh-CN"/>
                    </w:rPr>
                  </m:ctrlPr>
                </m:sSupPr>
                <m:e>
                  <m:sSup>
                    <m:sSupPr>
                      <m:ctrlPr>
                        <w:rPr>
                          <w:rFonts w:ascii="Cambria Math" w:hAnsi="Cambria Math"/>
                          <w:i/>
                          <w:sz w:val="18"/>
                          <w:szCs w:val="18"/>
                          <w:lang w:eastAsia="zh-CN"/>
                        </w:rPr>
                      </m:ctrlPr>
                    </m:sSupPr>
                    <m:e>
                      <m:r>
                        <w:rPr>
                          <w:rFonts w:ascii="Cambria Math" w:hAnsi="Cambria Math"/>
                          <w:sz w:val="18"/>
                          <w:szCs w:val="18"/>
                          <w:lang w:eastAsia="zh-CN"/>
                        </w:rPr>
                        <m:t>O</m:t>
                      </m:r>
                    </m:e>
                    <m:sup>
                      <m:r>
                        <w:rPr>
                          <w:rFonts w:ascii="Cambria Math" w:hAnsi="Cambria Math"/>
                          <w:sz w:val="18"/>
                          <w:szCs w:val="18"/>
                          <w:lang w:eastAsia="zh-CN"/>
                        </w:rPr>
                        <m:t>CG-UCI</m:t>
                      </m:r>
                    </m:sup>
                  </m:sSup>
                  <m:r>
                    <w:rPr>
                      <w:rFonts w:ascii="Cambria Math" w:hAnsi="Cambria Math"/>
                      <w:sz w:val="18"/>
                      <w:szCs w:val="18"/>
                      <w:lang w:eastAsia="zh-CN"/>
                    </w:rPr>
                    <m:t>+O</m:t>
                  </m:r>
                </m:e>
                <m:sup>
                  <m:r>
                    <w:rPr>
                      <w:rFonts w:ascii="Cambria Math" w:hAnsi="Cambria Math"/>
                      <w:sz w:val="18"/>
                      <w:szCs w:val="18"/>
                      <w:lang w:eastAsia="zh-CN"/>
                    </w:rPr>
                    <m:t>ACK</m:t>
                  </m:r>
                </m:sup>
              </m:sSup>
            </m:oMath>
            <w:r>
              <w:rPr>
                <w:rFonts w:ascii="Times New Roman" w:eastAsia="Malgun Gothic" w:hAnsi="Times New Roman"/>
                <w:sz w:val="18"/>
                <w:szCs w:val="18"/>
                <w:lang w:eastAsia="zh-CN"/>
              </w:rPr>
              <w:t>.</w:t>
            </w:r>
          </w:p>
          <w:p w14:paraId="4BCBE6E9" w14:textId="77777777" w:rsidR="00546E9F" w:rsidRDefault="00546E9F" w:rsidP="00086200">
            <w:pPr>
              <w:ind w:left="568" w:hanging="284"/>
              <w:rPr>
                <w:rFonts w:eastAsia="Malgun Gothic"/>
                <w:sz w:val="18"/>
                <w:szCs w:val="18"/>
                <w:lang w:eastAsia="zh-CN"/>
              </w:rPr>
            </w:pPr>
            <w:r>
              <w:rPr>
                <w:rFonts w:ascii="Times New Roman" w:eastAsia="Malgun Gothic" w:hAnsi="Times New Roman"/>
                <w:sz w:val="18"/>
                <w:szCs w:val="18"/>
                <w:lang w:eastAsia="zh-CN"/>
              </w:rPr>
              <w:t>-</w:t>
            </w:r>
            <w:r>
              <w:rPr>
                <w:rFonts w:ascii="Times New Roman" w:eastAsia="Malgun Gothic" w:hAnsi="Times New Roman"/>
                <w:sz w:val="18"/>
                <w:szCs w:val="18"/>
                <w:lang w:eastAsia="zh-CN"/>
              </w:rPr>
              <w:tab/>
              <w:t>The CG-UCI bits are mapped to the UCI bit sequence</w:t>
            </w:r>
            <m:oMath>
              <m:sSub>
                <m:sSubPr>
                  <m:ctrlPr>
                    <w:rPr>
                      <w:rFonts w:ascii="Cambria Math" w:hAnsi="Cambria Math"/>
                      <w:sz w:val="18"/>
                      <w:szCs w:val="18"/>
                    </w:rPr>
                  </m:ctrlPr>
                </m:sSubPr>
                <m:e>
                  <m:r>
                    <w:rPr>
                      <w:rFonts w:ascii="Cambria Math" w:hAnsi="Cambria Math"/>
                      <w:sz w:val="18"/>
                      <w:szCs w:val="18"/>
                    </w:rPr>
                    <m:t>a</m:t>
                  </m:r>
                </m:e>
                <m:sub>
                  <m:r>
                    <m:rPr>
                      <m:sty m:val="p"/>
                    </m:rPr>
                    <w:rPr>
                      <w:rFonts w:ascii="Cambria Math" w:hAnsi="Cambria Math"/>
                      <w:sz w:val="18"/>
                      <w:szCs w:val="18"/>
                    </w:rPr>
                    <m:t>0</m:t>
                  </m:r>
                </m:sub>
              </m:sSub>
              <m:r>
                <m:rPr>
                  <m:sty m:val="p"/>
                </m:rPr>
                <w:rPr>
                  <w:rFonts w:ascii="Cambria Math" w:hAnsi="Cambria Math"/>
                  <w:sz w:val="18"/>
                  <w:szCs w:val="18"/>
                </w:rPr>
                <m:t xml:space="preserve">, </m:t>
              </m:r>
              <m:sSub>
                <m:sSubPr>
                  <m:ctrlPr>
                    <w:rPr>
                      <w:rFonts w:ascii="Cambria Math" w:hAnsi="Cambria Math"/>
                      <w:sz w:val="18"/>
                      <w:szCs w:val="18"/>
                    </w:rPr>
                  </m:ctrlPr>
                </m:sSubPr>
                <m:e>
                  <m:r>
                    <w:rPr>
                      <w:rFonts w:ascii="Cambria Math" w:hAnsi="Cambria Math"/>
                      <w:sz w:val="18"/>
                      <w:szCs w:val="18"/>
                    </w:rPr>
                    <m:t>a</m:t>
                  </m:r>
                </m:e>
                <m:sub>
                  <m:r>
                    <m:rPr>
                      <m:sty m:val="p"/>
                    </m:rPr>
                    <w:rPr>
                      <w:rFonts w:ascii="Cambria Math" w:hAnsi="Cambria Math"/>
                      <w:sz w:val="18"/>
                      <w:szCs w:val="18"/>
                    </w:rPr>
                    <m:t>1</m:t>
                  </m:r>
                </m:sub>
              </m:sSub>
              <m:r>
                <m:rPr>
                  <m:sty m:val="p"/>
                </m:rPr>
                <w:rPr>
                  <w:rFonts w:ascii="Cambria Math" w:hAnsi="Cambria Math"/>
                  <w:sz w:val="18"/>
                  <w:szCs w:val="18"/>
                </w:rPr>
                <m:t xml:space="preserve">, </m:t>
              </m:r>
              <m:sSub>
                <m:sSubPr>
                  <m:ctrlPr>
                    <w:rPr>
                      <w:rFonts w:ascii="Cambria Math" w:hAnsi="Cambria Math"/>
                      <w:sz w:val="18"/>
                      <w:szCs w:val="18"/>
                    </w:rPr>
                  </m:ctrlPr>
                </m:sSubPr>
                <m:e>
                  <m:r>
                    <w:rPr>
                      <w:rFonts w:ascii="Cambria Math" w:hAnsi="Cambria Math"/>
                      <w:sz w:val="18"/>
                      <w:szCs w:val="18"/>
                    </w:rPr>
                    <m:t>a</m:t>
                  </m:r>
                </m:e>
                <m:sub>
                  <m:r>
                    <m:rPr>
                      <m:sty m:val="p"/>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hAnsi="Cambria Math"/>
                      <w:sz w:val="18"/>
                      <w:szCs w:val="18"/>
                    </w:rPr>
                  </m:ctrlPr>
                </m:sSubPr>
                <m:e>
                  <m:r>
                    <w:rPr>
                      <w:rFonts w:ascii="Cambria Math" w:hAnsi="Cambria Math"/>
                      <w:sz w:val="18"/>
                      <w:szCs w:val="18"/>
                    </w:rPr>
                    <m:t>a</m:t>
                  </m:r>
                </m:e>
                <m:sub>
                  <m:r>
                    <m:rPr>
                      <m:sty m:val="p"/>
                    </m:rPr>
                    <w:rPr>
                      <w:rFonts w:ascii="Cambria Math" w:hAnsi="Cambria Math"/>
                      <w:sz w:val="18"/>
                      <w:szCs w:val="18"/>
                    </w:rPr>
                    <m:t>3</m:t>
                  </m:r>
                </m:sub>
              </m:sSub>
              <m:r>
                <m:rPr>
                  <m:sty m:val="p"/>
                </m:rPr>
                <w:rPr>
                  <w:rFonts w:ascii="Cambria Math" w:hAnsi="Cambria Math"/>
                  <w:sz w:val="18"/>
                  <w:szCs w:val="18"/>
                </w:rPr>
                <m:t>, …,</m:t>
              </m:r>
              <m:sSub>
                <m:sSubPr>
                  <m:ctrlPr>
                    <w:rPr>
                      <w:rFonts w:ascii="Cambria Math" w:hAnsi="Cambria Math"/>
                      <w:sz w:val="18"/>
                      <w:szCs w:val="18"/>
                    </w:rPr>
                  </m:ctrlPr>
                </m:sSubPr>
                <m:e>
                  <m:r>
                    <w:rPr>
                      <w:rFonts w:ascii="Cambria Math" w:hAnsi="Cambria Math"/>
                      <w:sz w:val="18"/>
                      <w:szCs w:val="18"/>
                    </w:rPr>
                    <m:t>a</m:t>
                  </m:r>
                </m:e>
                <m:sub>
                  <m:sSup>
                    <m:sSupPr>
                      <m:ctrlPr>
                        <w:rPr>
                          <w:rFonts w:ascii="Cambria Math" w:hAnsi="Cambria Math"/>
                          <w:sz w:val="18"/>
                          <w:szCs w:val="18"/>
                        </w:rPr>
                      </m:ctrlPr>
                    </m:sSupPr>
                    <m:e>
                      <m:r>
                        <w:rPr>
                          <w:rFonts w:ascii="Cambria Math" w:hAnsi="Cambria Math"/>
                          <w:sz w:val="18"/>
                          <w:szCs w:val="18"/>
                        </w:rPr>
                        <m:t>O</m:t>
                      </m:r>
                    </m:e>
                    <m:sup>
                      <m:r>
                        <m:rPr>
                          <m:sty m:val="p"/>
                        </m:rPr>
                        <w:rPr>
                          <w:rFonts w:ascii="Cambria Math" w:hAnsi="Cambria Math"/>
                          <w:sz w:val="18"/>
                          <w:szCs w:val="18"/>
                        </w:rPr>
                        <m:t>CG-UCI</m:t>
                      </m:r>
                    </m:sup>
                  </m:sSup>
                  <m:r>
                    <m:rPr>
                      <m:sty m:val="p"/>
                    </m:rPr>
                    <w:rPr>
                      <w:rFonts w:ascii="Cambria Math" w:hAnsi="Cambria Math"/>
                      <w:sz w:val="18"/>
                      <w:szCs w:val="18"/>
                    </w:rPr>
                    <m:t>-1</m:t>
                  </m:r>
                </m:sub>
              </m:sSub>
              <m:r>
                <m:rPr>
                  <m:sty m:val="p"/>
                </m:rPr>
                <w:rPr>
                  <w:rFonts w:ascii="Cambria Math" w:hAnsi="Cambria Math"/>
                  <w:sz w:val="18"/>
                  <w:szCs w:val="18"/>
                  <w:lang w:eastAsia="zh-CN"/>
                </w:rPr>
                <m:t xml:space="preserve"> </m:t>
              </m:r>
            </m:oMath>
            <w:r>
              <w:rPr>
                <w:rFonts w:ascii="Times New Roman" w:eastAsia="Malgun Gothic" w:hAnsi="Times New Roman"/>
                <w:sz w:val="18"/>
                <w:szCs w:val="18"/>
                <w:lang w:eastAsia="zh-CN"/>
              </w:rPr>
              <w:t xml:space="preserve">, where </w:t>
            </w:r>
            <m:oMath>
              <m:sSub>
                <m:sSubPr>
                  <m:ctrlPr>
                    <w:rPr>
                      <w:rFonts w:ascii="Cambria Math" w:hAnsi="Cambria Math"/>
                      <w:sz w:val="18"/>
                      <w:szCs w:val="18"/>
                    </w:rPr>
                  </m:ctrlPr>
                </m:sSubPr>
                <m:e>
                  <m:r>
                    <w:rPr>
                      <w:rFonts w:ascii="Cambria Math" w:hAnsi="Cambria Math"/>
                      <w:sz w:val="18"/>
                      <w:szCs w:val="18"/>
                    </w:rPr>
                    <m:t>a</m:t>
                  </m:r>
                </m:e>
                <m:sub>
                  <m:r>
                    <w:rPr>
                      <w:rFonts w:ascii="Cambria Math" w:hAnsi="Cambria Math"/>
                      <w:sz w:val="18"/>
                      <w:szCs w:val="18"/>
                    </w:rPr>
                    <m:t>i</m:t>
                  </m:r>
                </m:sub>
              </m:sSub>
              <m:r>
                <m:rPr>
                  <m:sty m:val="p"/>
                </m:rPr>
                <w:rPr>
                  <w:rFonts w:ascii="Cambria Math" w:hAnsi="Cambria Math"/>
                  <w:sz w:val="18"/>
                  <w:szCs w:val="18"/>
                </w:rPr>
                <m:t>=</m:t>
              </m:r>
              <m:sSubSup>
                <m:sSubSupPr>
                  <m:ctrlPr>
                    <w:rPr>
                      <w:rFonts w:ascii="Cambria Math" w:hAnsi="Cambria Math"/>
                      <w:sz w:val="18"/>
                      <w:szCs w:val="18"/>
                      <w:lang w:eastAsia="zh-CN"/>
                    </w:rPr>
                  </m:ctrlPr>
                </m:sSubSupPr>
                <m:e>
                  <m:acc>
                    <m:accPr>
                      <m:chr m:val="̃"/>
                      <m:ctrlPr>
                        <w:rPr>
                          <w:rFonts w:ascii="Cambria Math" w:hAnsi="Cambria Math"/>
                          <w:sz w:val="18"/>
                          <w:szCs w:val="18"/>
                          <w:lang w:eastAsia="zh-CN"/>
                        </w:rPr>
                      </m:ctrlPr>
                    </m:accPr>
                    <m:e>
                      <m:r>
                        <w:rPr>
                          <w:rFonts w:ascii="Cambria Math" w:hAnsi="Cambria Math"/>
                          <w:sz w:val="18"/>
                          <w:szCs w:val="18"/>
                          <w:lang w:eastAsia="zh-CN"/>
                        </w:rPr>
                        <m:t>o</m:t>
                      </m:r>
                    </m:e>
                  </m:acc>
                </m:e>
                <m:sub>
                  <m:r>
                    <w:rPr>
                      <w:rFonts w:ascii="Cambria Math" w:hAnsi="Cambria Math"/>
                      <w:sz w:val="18"/>
                      <w:szCs w:val="18"/>
                      <w:lang w:eastAsia="zh-CN"/>
                    </w:rPr>
                    <m:t>i</m:t>
                  </m:r>
                </m:sub>
                <m:sup>
                  <m:r>
                    <w:rPr>
                      <w:rFonts w:ascii="Cambria Math" w:hAnsi="Cambria Math"/>
                      <w:sz w:val="18"/>
                      <w:szCs w:val="18"/>
                      <w:lang w:eastAsia="zh-CN"/>
                    </w:rPr>
                    <m:t>CG</m:t>
                  </m:r>
                  <m:r>
                    <m:rPr>
                      <m:sty m:val="p"/>
                    </m:rPr>
                    <w:rPr>
                      <w:rFonts w:ascii="Cambria Math" w:hAnsi="Cambria Math"/>
                      <w:sz w:val="18"/>
                      <w:szCs w:val="18"/>
                      <w:lang w:eastAsia="zh-CN"/>
                    </w:rPr>
                    <m:t>-</m:t>
                  </m:r>
                  <m:r>
                    <w:rPr>
                      <w:rFonts w:ascii="Cambria Math" w:hAnsi="Cambria Math"/>
                      <w:sz w:val="18"/>
                      <w:szCs w:val="18"/>
                      <w:lang w:eastAsia="zh-CN"/>
                    </w:rPr>
                    <m:t>UCI</m:t>
                  </m:r>
                  <m:r>
                    <m:rPr>
                      <m:sty m:val="p"/>
                    </m:rPr>
                    <w:rPr>
                      <w:rFonts w:ascii="Cambria Math" w:hAnsi="Cambria Math"/>
                      <w:sz w:val="18"/>
                      <w:szCs w:val="18"/>
                      <w:lang w:eastAsia="zh-CN"/>
                    </w:rPr>
                    <m:t xml:space="preserve"> </m:t>
                  </m:r>
                </m:sup>
              </m:sSubSup>
            </m:oMath>
            <w:r>
              <w:rPr>
                <w:rFonts w:ascii="Times New Roman" w:eastAsia="Malgun Gothic" w:hAnsi="Times New Roman"/>
                <w:sz w:val="18"/>
                <w:szCs w:val="18"/>
                <w:lang w:eastAsia="zh-CN"/>
              </w:rPr>
              <w:t xml:space="preserve">for </w:t>
            </w:r>
            <m:oMath>
              <m:r>
                <w:rPr>
                  <w:rFonts w:ascii="Cambria Math" w:hAnsi="Cambria Math"/>
                  <w:sz w:val="18"/>
                  <w:szCs w:val="18"/>
                  <w:lang w:eastAsia="zh-CN"/>
                </w:rPr>
                <m:t>i</m:t>
              </m:r>
              <m:r>
                <m:rPr>
                  <m:sty m:val="p"/>
                </m:rPr>
                <w:rPr>
                  <w:rFonts w:ascii="Cambria Math" w:hAnsi="Cambria Math"/>
                  <w:sz w:val="18"/>
                  <w:szCs w:val="18"/>
                  <w:lang w:eastAsia="zh-CN"/>
                </w:rPr>
                <m:t xml:space="preserve">=0,1, …, </m:t>
              </m:r>
              <m:sSup>
                <m:sSupPr>
                  <m:ctrlPr>
                    <w:rPr>
                      <w:rFonts w:ascii="Cambria Math" w:hAnsi="Cambria Math"/>
                      <w:sz w:val="18"/>
                      <w:szCs w:val="18"/>
                      <w:lang w:eastAsia="zh-CN"/>
                    </w:rPr>
                  </m:ctrlPr>
                </m:sSupPr>
                <m:e>
                  <m:r>
                    <w:rPr>
                      <w:rFonts w:ascii="Cambria Math" w:hAnsi="Cambria Math"/>
                      <w:sz w:val="18"/>
                      <w:szCs w:val="18"/>
                      <w:lang w:eastAsia="zh-CN"/>
                    </w:rPr>
                    <m:t>O</m:t>
                  </m:r>
                </m:e>
                <m:sup>
                  <m:r>
                    <w:rPr>
                      <w:rFonts w:ascii="Cambria Math" w:hAnsi="Cambria Math"/>
                      <w:sz w:val="18"/>
                      <w:szCs w:val="18"/>
                      <w:lang w:eastAsia="zh-CN"/>
                    </w:rPr>
                    <m:t>CG</m:t>
                  </m:r>
                  <m:r>
                    <m:rPr>
                      <m:sty m:val="p"/>
                    </m:rPr>
                    <w:rPr>
                      <w:rFonts w:ascii="Cambria Math" w:hAnsi="Cambria Math"/>
                      <w:sz w:val="18"/>
                      <w:szCs w:val="18"/>
                      <w:lang w:eastAsia="zh-CN"/>
                    </w:rPr>
                    <m:t>-</m:t>
                  </m:r>
                  <m:r>
                    <w:rPr>
                      <w:rFonts w:ascii="Cambria Math" w:hAnsi="Cambria Math"/>
                      <w:sz w:val="18"/>
                      <w:szCs w:val="18"/>
                      <w:lang w:eastAsia="zh-CN"/>
                    </w:rPr>
                    <m:t>UCI</m:t>
                  </m:r>
                </m:sup>
              </m:sSup>
              <m:r>
                <m:rPr>
                  <m:sty m:val="p"/>
                </m:rPr>
                <w:rPr>
                  <w:rFonts w:ascii="Cambria Math" w:hAnsi="Cambria Math"/>
                  <w:sz w:val="18"/>
                  <w:szCs w:val="18"/>
                  <w:lang w:eastAsia="zh-CN"/>
                </w:rPr>
                <m:t>-1</m:t>
              </m:r>
            </m:oMath>
            <w:r>
              <w:rPr>
                <w:rFonts w:ascii="Times New Roman" w:eastAsia="Malgun Gothic" w:hAnsi="Times New Roman"/>
                <w:sz w:val="18"/>
                <w:szCs w:val="18"/>
                <w:lang w:eastAsia="zh-CN"/>
              </w:rPr>
              <w:t xml:space="preserve">. The CG-UCI bit sequence </w:t>
            </w:r>
            <m:oMath>
              <m:sSubSup>
                <m:sSubSupPr>
                  <m:ctrlPr>
                    <w:rPr>
                      <w:rFonts w:ascii="Cambria Math" w:hAnsi="Cambria Math"/>
                      <w:sz w:val="18"/>
                      <w:szCs w:val="18"/>
                      <w:lang w:eastAsia="zh-CN"/>
                    </w:rPr>
                  </m:ctrlPr>
                </m:sSubSupPr>
                <m:e>
                  <m:acc>
                    <m:accPr>
                      <m:chr m:val="̃"/>
                      <m:ctrlPr>
                        <w:rPr>
                          <w:rFonts w:ascii="Cambria Math" w:hAnsi="Cambria Math"/>
                          <w:sz w:val="18"/>
                          <w:szCs w:val="18"/>
                          <w:lang w:eastAsia="zh-CN"/>
                        </w:rPr>
                      </m:ctrlPr>
                    </m:accPr>
                    <m:e>
                      <m:r>
                        <w:rPr>
                          <w:rFonts w:ascii="Cambria Math" w:hAnsi="Cambria Math"/>
                          <w:sz w:val="18"/>
                          <w:szCs w:val="18"/>
                          <w:lang w:eastAsia="zh-CN"/>
                        </w:rPr>
                        <m:t>o</m:t>
                      </m:r>
                    </m:e>
                  </m:acc>
                </m:e>
                <m:sub>
                  <m:r>
                    <m:rPr>
                      <m:sty m:val="p"/>
                    </m:rPr>
                    <w:rPr>
                      <w:rFonts w:ascii="Cambria Math" w:hAnsi="Cambria Math"/>
                      <w:sz w:val="18"/>
                      <w:szCs w:val="18"/>
                      <w:lang w:eastAsia="zh-CN"/>
                    </w:rPr>
                    <m:t>0</m:t>
                  </m:r>
                </m:sub>
                <m:sup>
                  <m:r>
                    <m:rPr>
                      <m:sty m:val="p"/>
                    </m:rPr>
                    <w:rPr>
                      <w:rFonts w:ascii="Cambria Math" w:hAnsi="Cambria Math"/>
                      <w:sz w:val="18"/>
                      <w:szCs w:val="18"/>
                      <w:lang w:eastAsia="zh-CN"/>
                    </w:rPr>
                    <m:t>CG-UCI</m:t>
                  </m:r>
                </m:sup>
              </m:sSubSup>
              <m:r>
                <m:rPr>
                  <m:sty m:val="p"/>
                </m:rPr>
                <w:rPr>
                  <w:rFonts w:ascii="Cambria Math" w:hAnsi="Cambria Math"/>
                  <w:sz w:val="18"/>
                  <w:szCs w:val="18"/>
                  <w:lang w:eastAsia="zh-CN"/>
                </w:rPr>
                <m:t xml:space="preserve">, </m:t>
              </m:r>
              <m:sSubSup>
                <m:sSubSupPr>
                  <m:ctrlPr>
                    <w:rPr>
                      <w:rFonts w:ascii="Cambria Math" w:hAnsi="Cambria Math"/>
                      <w:sz w:val="18"/>
                      <w:szCs w:val="18"/>
                      <w:lang w:eastAsia="zh-CN"/>
                    </w:rPr>
                  </m:ctrlPr>
                </m:sSubSupPr>
                <m:e>
                  <m:acc>
                    <m:accPr>
                      <m:chr m:val="̃"/>
                      <m:ctrlPr>
                        <w:rPr>
                          <w:rFonts w:ascii="Cambria Math" w:hAnsi="Cambria Math"/>
                          <w:sz w:val="18"/>
                          <w:szCs w:val="18"/>
                          <w:lang w:eastAsia="zh-CN"/>
                        </w:rPr>
                      </m:ctrlPr>
                    </m:accPr>
                    <m:e>
                      <m:r>
                        <w:rPr>
                          <w:rFonts w:ascii="Cambria Math" w:hAnsi="Cambria Math"/>
                          <w:sz w:val="18"/>
                          <w:szCs w:val="18"/>
                          <w:lang w:eastAsia="zh-CN"/>
                        </w:rPr>
                        <m:t>o</m:t>
                      </m:r>
                    </m:e>
                  </m:acc>
                </m:e>
                <m:sub>
                  <m:r>
                    <m:rPr>
                      <m:sty m:val="p"/>
                    </m:rPr>
                    <w:rPr>
                      <w:rFonts w:ascii="Cambria Math" w:hAnsi="Cambria Math"/>
                      <w:sz w:val="18"/>
                      <w:szCs w:val="18"/>
                      <w:lang w:eastAsia="zh-CN"/>
                    </w:rPr>
                    <m:t>1</m:t>
                  </m:r>
                </m:sub>
                <m:sup>
                  <m:r>
                    <m:rPr>
                      <m:sty m:val="p"/>
                    </m:rPr>
                    <w:rPr>
                      <w:rFonts w:ascii="Cambria Math" w:hAnsi="Cambria Math"/>
                      <w:sz w:val="18"/>
                      <w:szCs w:val="18"/>
                      <w:lang w:eastAsia="zh-CN"/>
                    </w:rPr>
                    <m:t>CG-UCI</m:t>
                  </m:r>
                </m:sup>
              </m:sSubSup>
              <m:r>
                <m:rPr>
                  <m:sty m:val="p"/>
                </m:rPr>
                <w:rPr>
                  <w:rFonts w:ascii="Cambria Math" w:hAnsi="Cambria Math"/>
                  <w:sz w:val="18"/>
                  <w:szCs w:val="18"/>
                  <w:lang w:eastAsia="zh-CN"/>
                </w:rPr>
                <m:t xml:space="preserve">, …, </m:t>
              </m:r>
              <m:sSubSup>
                <m:sSubSupPr>
                  <m:ctrlPr>
                    <w:rPr>
                      <w:rFonts w:ascii="Cambria Math" w:hAnsi="Cambria Math"/>
                      <w:sz w:val="18"/>
                      <w:szCs w:val="18"/>
                      <w:lang w:eastAsia="zh-CN"/>
                    </w:rPr>
                  </m:ctrlPr>
                </m:sSubSupPr>
                <m:e>
                  <m:acc>
                    <m:accPr>
                      <m:chr m:val="̃"/>
                      <m:ctrlPr>
                        <w:rPr>
                          <w:rFonts w:ascii="Cambria Math" w:hAnsi="Cambria Math"/>
                          <w:sz w:val="18"/>
                          <w:szCs w:val="18"/>
                          <w:lang w:eastAsia="zh-CN"/>
                        </w:rPr>
                      </m:ctrlPr>
                    </m:accPr>
                    <m:e>
                      <m:r>
                        <w:rPr>
                          <w:rFonts w:ascii="Cambria Math" w:hAnsi="Cambria Math"/>
                          <w:sz w:val="18"/>
                          <w:szCs w:val="18"/>
                          <w:lang w:eastAsia="zh-CN"/>
                        </w:rPr>
                        <m:t>o</m:t>
                      </m:r>
                    </m:e>
                  </m:acc>
                </m:e>
                <m:sub>
                  <m:sSup>
                    <m:sSupPr>
                      <m:ctrlPr>
                        <w:rPr>
                          <w:rFonts w:ascii="Cambria Math" w:hAnsi="Cambria Math"/>
                          <w:sz w:val="18"/>
                          <w:szCs w:val="18"/>
                          <w:lang w:eastAsia="zh-CN"/>
                        </w:rPr>
                      </m:ctrlPr>
                    </m:sSupPr>
                    <m:e>
                      <m:r>
                        <w:rPr>
                          <w:rFonts w:ascii="Cambria Math" w:hAnsi="Cambria Math"/>
                          <w:sz w:val="18"/>
                          <w:szCs w:val="18"/>
                          <w:lang w:eastAsia="zh-CN"/>
                        </w:rPr>
                        <m:t>O</m:t>
                      </m:r>
                    </m:e>
                    <m:sup>
                      <m:r>
                        <w:rPr>
                          <w:rFonts w:ascii="Cambria Math" w:hAnsi="Cambria Math"/>
                          <w:sz w:val="18"/>
                          <w:szCs w:val="18"/>
                          <w:lang w:eastAsia="zh-CN"/>
                        </w:rPr>
                        <m:t>CG</m:t>
                      </m:r>
                      <m:r>
                        <m:rPr>
                          <m:sty m:val="p"/>
                        </m:rPr>
                        <w:rPr>
                          <w:rFonts w:ascii="Cambria Math" w:hAnsi="Cambria Math"/>
                          <w:sz w:val="18"/>
                          <w:szCs w:val="18"/>
                          <w:lang w:eastAsia="zh-CN"/>
                        </w:rPr>
                        <m:t>-</m:t>
                      </m:r>
                      <m:r>
                        <w:rPr>
                          <w:rFonts w:ascii="Cambria Math" w:hAnsi="Cambria Math"/>
                          <w:sz w:val="18"/>
                          <w:szCs w:val="18"/>
                          <w:lang w:eastAsia="zh-CN"/>
                        </w:rPr>
                        <m:t>UCI</m:t>
                      </m:r>
                    </m:sup>
                  </m:sSup>
                  <m:r>
                    <m:rPr>
                      <m:sty m:val="p"/>
                    </m:rPr>
                    <w:rPr>
                      <w:rFonts w:ascii="Cambria Math" w:hAnsi="Cambria Math"/>
                      <w:sz w:val="18"/>
                      <w:szCs w:val="18"/>
                      <w:lang w:eastAsia="zh-CN"/>
                    </w:rPr>
                    <m:t>-1</m:t>
                  </m:r>
                </m:sub>
                <m:sup>
                  <m:r>
                    <m:rPr>
                      <m:sty m:val="p"/>
                    </m:rPr>
                    <w:rPr>
                      <w:rFonts w:ascii="Cambria Math" w:hAnsi="Cambria Math"/>
                      <w:sz w:val="18"/>
                      <w:szCs w:val="18"/>
                      <w:lang w:eastAsia="zh-CN"/>
                    </w:rPr>
                    <m:t>CG-UCI</m:t>
                  </m:r>
                </m:sup>
              </m:sSubSup>
            </m:oMath>
            <w:r>
              <w:rPr>
                <w:rFonts w:ascii="Times New Roman" w:eastAsia="Malgun Gothic" w:hAnsi="Times New Roman"/>
                <w:sz w:val="18"/>
                <w:szCs w:val="18"/>
                <w:lang w:eastAsia="zh-CN"/>
              </w:rPr>
              <w:t xml:space="preserve"> is given by Table</w:t>
            </w:r>
            <w:r>
              <w:rPr>
                <w:rFonts w:ascii="Times New Roman" w:eastAsia="Malgun Gothic" w:hAnsi="Times New Roman"/>
                <w:sz w:val="18"/>
                <w:szCs w:val="18"/>
              </w:rPr>
              <w:t xml:space="preserve"> </w:t>
            </w:r>
            <w:r>
              <w:rPr>
                <w:rFonts w:ascii="Times New Roman" w:eastAsia="Malgun Gothic" w:hAnsi="Times New Roman"/>
                <w:sz w:val="18"/>
                <w:szCs w:val="18"/>
                <w:lang w:eastAsia="zh-CN"/>
              </w:rPr>
              <w:t>6.3.2.1.3</w:t>
            </w:r>
            <w:r>
              <w:rPr>
                <w:rFonts w:ascii="Times New Roman" w:eastAsia="Malgun Gothic" w:hAnsi="Times New Roman"/>
                <w:sz w:val="18"/>
                <w:szCs w:val="18"/>
              </w:rPr>
              <w:t>-1</w:t>
            </w:r>
            <w:r>
              <w:rPr>
                <w:rFonts w:ascii="Times New Roman" w:eastAsia="Malgun Gothic" w:hAnsi="Times New Roman"/>
                <w:sz w:val="18"/>
                <w:szCs w:val="18"/>
                <w:lang w:eastAsia="zh-CN"/>
              </w:rPr>
              <w:t xml:space="preserve"> mapped in the order from upper part to lower part, and </w:t>
            </w:r>
            <m:oMath>
              <m:sSup>
                <m:sSupPr>
                  <m:ctrlPr>
                    <w:rPr>
                      <w:rFonts w:ascii="Cambria Math" w:hAnsi="Cambria Math"/>
                      <w:sz w:val="18"/>
                      <w:szCs w:val="18"/>
                      <w:lang w:eastAsia="zh-CN"/>
                    </w:rPr>
                  </m:ctrlPr>
                </m:sSupPr>
                <m:e>
                  <m:r>
                    <w:rPr>
                      <w:rFonts w:ascii="Cambria Math" w:hAnsi="Cambria Math"/>
                      <w:sz w:val="18"/>
                      <w:szCs w:val="18"/>
                      <w:lang w:eastAsia="zh-CN"/>
                    </w:rPr>
                    <m:t>O</m:t>
                  </m:r>
                </m:e>
                <m:sup>
                  <m:r>
                    <m:rPr>
                      <m:sty m:val="p"/>
                    </m:rPr>
                    <w:rPr>
                      <w:rFonts w:ascii="Cambria Math" w:hAnsi="Cambria Math"/>
                      <w:sz w:val="18"/>
                      <w:szCs w:val="18"/>
                      <w:lang w:eastAsia="zh-CN"/>
                    </w:rPr>
                    <m:t>CG-UCI</m:t>
                  </m:r>
                </m:sup>
              </m:sSup>
            </m:oMath>
            <w:r>
              <w:rPr>
                <w:rFonts w:ascii="Times New Roman" w:eastAsia="Malgun Gothic" w:hAnsi="Times New Roman"/>
                <w:sz w:val="18"/>
                <w:szCs w:val="18"/>
                <w:lang w:eastAsia="zh-CN"/>
              </w:rPr>
              <w:t xml:space="preserve"> is number of CG-UCI bits;</w:t>
            </w:r>
          </w:p>
          <w:p w14:paraId="68664C7D" w14:textId="77777777" w:rsidR="00546E9F" w:rsidRDefault="00546E9F" w:rsidP="00086200">
            <w:pPr>
              <w:snapToGrid w:val="0"/>
              <w:rPr>
                <w:rFonts w:eastAsia="SimSun"/>
                <w:bCs/>
                <w:iCs/>
                <w:color w:val="3333FF"/>
                <w:sz w:val="18"/>
                <w:szCs w:val="20"/>
                <w:lang w:eastAsia="zh-CN"/>
              </w:rPr>
            </w:pPr>
            <w:r>
              <w:rPr>
                <w:rFonts w:ascii="Times New Roman" w:eastAsia="Malgun Gothic" w:hAnsi="Times New Roman"/>
                <w:sz w:val="18"/>
                <w:szCs w:val="18"/>
                <w:lang w:eastAsia="zh-CN"/>
              </w:rPr>
              <w:t>-</w:t>
            </w:r>
            <w:r>
              <w:rPr>
                <w:rFonts w:ascii="Times New Roman" w:eastAsia="Malgun Gothic" w:hAnsi="Times New Roman"/>
                <w:sz w:val="18"/>
                <w:szCs w:val="18"/>
                <w:lang w:eastAsia="zh-CN"/>
              </w:rPr>
              <w:tab/>
              <w:t xml:space="preserve">The HARQ-ACK bits are mapped to the UCI bit sequence </w:t>
            </w:r>
            <m:oMath>
              <m:sSub>
                <m:sSubPr>
                  <m:ctrlPr>
                    <w:rPr>
                      <w:rFonts w:ascii="Cambria Math" w:hAnsi="Cambria Math"/>
                      <w:sz w:val="18"/>
                      <w:szCs w:val="18"/>
                    </w:rPr>
                  </m:ctrlPr>
                </m:sSubPr>
                <m:e>
                  <m:r>
                    <w:rPr>
                      <w:rFonts w:ascii="Cambria Math" w:hAnsi="Cambria Math"/>
                      <w:sz w:val="18"/>
                      <w:szCs w:val="18"/>
                    </w:rPr>
                    <m:t>a</m:t>
                  </m:r>
                </m:e>
                <m:sub>
                  <m:sSup>
                    <m:sSupPr>
                      <m:ctrlPr>
                        <w:rPr>
                          <w:rFonts w:ascii="Cambria Math" w:hAnsi="Cambria Math"/>
                          <w:sz w:val="18"/>
                          <w:szCs w:val="18"/>
                        </w:rPr>
                      </m:ctrlPr>
                    </m:sSupPr>
                    <m:e>
                      <m:r>
                        <w:rPr>
                          <w:rFonts w:ascii="Cambria Math" w:hAnsi="Cambria Math"/>
                          <w:sz w:val="18"/>
                          <w:szCs w:val="18"/>
                        </w:rPr>
                        <m:t>O</m:t>
                      </m:r>
                    </m:e>
                    <m:sup>
                      <m:r>
                        <w:rPr>
                          <w:rFonts w:ascii="Cambria Math" w:hAnsi="Cambria Math"/>
                          <w:sz w:val="18"/>
                          <w:szCs w:val="18"/>
                        </w:rPr>
                        <m:t>CG</m:t>
                      </m:r>
                      <m:r>
                        <m:rPr>
                          <m:sty m:val="p"/>
                        </m:rPr>
                        <w:rPr>
                          <w:rFonts w:ascii="Cambria Math" w:hAnsi="Cambria Math"/>
                          <w:sz w:val="18"/>
                          <w:szCs w:val="18"/>
                        </w:rPr>
                        <m:t>-</m:t>
                      </m:r>
                      <m:r>
                        <w:rPr>
                          <w:rFonts w:ascii="Cambria Math" w:hAnsi="Cambria Math"/>
                          <w:sz w:val="18"/>
                          <w:szCs w:val="18"/>
                        </w:rPr>
                        <m:t>UCI</m:t>
                      </m:r>
                    </m:sup>
                  </m:sSup>
                </m:sub>
              </m:sSub>
              <m:r>
                <m:rPr>
                  <m:sty m:val="p"/>
                </m:rPr>
                <w:rPr>
                  <w:rFonts w:ascii="Cambria Math" w:hAnsi="Cambria Math"/>
                  <w:sz w:val="18"/>
                  <w:szCs w:val="18"/>
                </w:rPr>
                <m:t xml:space="preserve">, </m:t>
              </m:r>
              <m:sSub>
                <m:sSubPr>
                  <m:ctrlPr>
                    <w:rPr>
                      <w:rFonts w:ascii="Cambria Math" w:hAnsi="Cambria Math"/>
                      <w:sz w:val="18"/>
                      <w:szCs w:val="18"/>
                    </w:rPr>
                  </m:ctrlPr>
                </m:sSubPr>
                <m:e>
                  <m:r>
                    <w:rPr>
                      <w:rFonts w:ascii="Cambria Math" w:hAnsi="Cambria Math"/>
                      <w:sz w:val="18"/>
                      <w:szCs w:val="18"/>
                    </w:rPr>
                    <m:t>a</m:t>
                  </m:r>
                </m:e>
                <m:sub>
                  <m:sSup>
                    <m:sSupPr>
                      <m:ctrlPr>
                        <w:rPr>
                          <w:rFonts w:ascii="Cambria Math" w:hAnsi="Cambria Math"/>
                          <w:sz w:val="18"/>
                          <w:szCs w:val="18"/>
                        </w:rPr>
                      </m:ctrlPr>
                    </m:sSupPr>
                    <m:e>
                      <m:r>
                        <w:rPr>
                          <w:rFonts w:ascii="Cambria Math" w:hAnsi="Cambria Math"/>
                          <w:sz w:val="18"/>
                          <w:szCs w:val="18"/>
                        </w:rPr>
                        <m:t>O</m:t>
                      </m:r>
                    </m:e>
                    <m:sup>
                      <m:r>
                        <w:rPr>
                          <w:rFonts w:ascii="Cambria Math" w:hAnsi="Cambria Math"/>
                          <w:sz w:val="18"/>
                          <w:szCs w:val="18"/>
                        </w:rPr>
                        <m:t>CG</m:t>
                      </m:r>
                      <m:r>
                        <m:rPr>
                          <m:sty m:val="p"/>
                        </m:rPr>
                        <w:rPr>
                          <w:rFonts w:ascii="Cambria Math" w:hAnsi="Cambria Math"/>
                          <w:sz w:val="18"/>
                          <w:szCs w:val="18"/>
                        </w:rPr>
                        <m:t>-</m:t>
                      </m:r>
                      <m:r>
                        <w:rPr>
                          <w:rFonts w:ascii="Cambria Math" w:hAnsi="Cambria Math"/>
                          <w:sz w:val="18"/>
                          <w:szCs w:val="18"/>
                        </w:rPr>
                        <m:t>UCI</m:t>
                      </m:r>
                    </m:sup>
                  </m:sSup>
                  <m:r>
                    <m:rPr>
                      <m:sty m:val="p"/>
                    </m:rPr>
                    <w:rPr>
                      <w:rFonts w:ascii="Cambria Math" w:hAnsi="Cambria Math"/>
                      <w:sz w:val="18"/>
                      <w:szCs w:val="18"/>
                    </w:rPr>
                    <m:t>+1</m:t>
                  </m:r>
                </m:sub>
              </m:sSub>
              <m:r>
                <m:rPr>
                  <m:sty m:val="p"/>
                </m:rPr>
                <w:rPr>
                  <w:rFonts w:ascii="Cambria Math" w:hAnsi="Cambria Math"/>
                  <w:sz w:val="18"/>
                  <w:szCs w:val="18"/>
                </w:rPr>
                <m:t>,  …,</m:t>
              </m:r>
              <m:sSub>
                <m:sSubPr>
                  <m:ctrlPr>
                    <w:rPr>
                      <w:rFonts w:ascii="Cambria Math" w:hAnsi="Cambria Math"/>
                      <w:sz w:val="18"/>
                      <w:szCs w:val="18"/>
                    </w:rPr>
                  </m:ctrlPr>
                </m:sSubPr>
                <m:e>
                  <m:r>
                    <w:rPr>
                      <w:rFonts w:ascii="Cambria Math" w:hAnsi="Cambria Math"/>
                      <w:sz w:val="18"/>
                      <w:szCs w:val="18"/>
                    </w:rPr>
                    <m:t>a</m:t>
                  </m:r>
                </m:e>
                <m:sub>
                  <m:sSup>
                    <m:sSupPr>
                      <m:ctrlPr>
                        <w:rPr>
                          <w:rFonts w:ascii="Cambria Math" w:hAnsi="Cambria Math"/>
                          <w:sz w:val="18"/>
                          <w:szCs w:val="18"/>
                        </w:rPr>
                      </m:ctrlPr>
                    </m:sSupPr>
                    <m:e>
                      <m:sSup>
                        <m:sSupPr>
                          <m:ctrlPr>
                            <w:rPr>
                              <w:rFonts w:ascii="Cambria Math" w:hAnsi="Cambria Math"/>
                              <w:sz w:val="18"/>
                              <w:szCs w:val="18"/>
                            </w:rPr>
                          </m:ctrlPr>
                        </m:sSupPr>
                        <m:e>
                          <m:r>
                            <w:rPr>
                              <w:rFonts w:ascii="Cambria Math" w:hAnsi="Cambria Math"/>
                              <w:sz w:val="18"/>
                              <w:szCs w:val="18"/>
                            </w:rPr>
                            <m:t>O</m:t>
                          </m:r>
                        </m:e>
                        <m:sup>
                          <m:r>
                            <w:rPr>
                              <w:rFonts w:ascii="Cambria Math" w:hAnsi="Cambria Math"/>
                              <w:sz w:val="18"/>
                              <w:szCs w:val="18"/>
                            </w:rPr>
                            <m:t>CG</m:t>
                          </m:r>
                          <m:r>
                            <m:rPr>
                              <m:sty m:val="p"/>
                            </m:rPr>
                            <w:rPr>
                              <w:rFonts w:ascii="Cambria Math" w:hAnsi="Cambria Math"/>
                              <w:sz w:val="18"/>
                              <w:szCs w:val="18"/>
                            </w:rPr>
                            <m:t>-</m:t>
                          </m:r>
                          <m:r>
                            <w:rPr>
                              <w:rFonts w:ascii="Cambria Math" w:hAnsi="Cambria Math"/>
                              <w:sz w:val="18"/>
                              <w:szCs w:val="18"/>
                            </w:rPr>
                            <m:t>UCI</m:t>
                          </m:r>
                        </m:sup>
                      </m:sSup>
                      <m:r>
                        <m:rPr>
                          <m:sty m:val="p"/>
                        </m:rPr>
                        <w:rPr>
                          <w:rFonts w:ascii="Cambria Math" w:hAnsi="Cambria Math"/>
                          <w:sz w:val="18"/>
                          <w:szCs w:val="18"/>
                        </w:rPr>
                        <m:t>+</m:t>
                      </m:r>
                      <m:r>
                        <w:rPr>
                          <w:rFonts w:ascii="Cambria Math" w:hAnsi="Cambria Math"/>
                          <w:sz w:val="18"/>
                          <w:szCs w:val="18"/>
                        </w:rPr>
                        <m:t>O</m:t>
                      </m:r>
                    </m:e>
                    <m:sup>
                      <m:r>
                        <w:rPr>
                          <w:rFonts w:ascii="Cambria Math" w:hAnsi="Cambria Math"/>
                          <w:sz w:val="18"/>
                          <w:szCs w:val="18"/>
                        </w:rPr>
                        <m:t>ACK</m:t>
                      </m:r>
                    </m:sup>
                  </m:sSup>
                  <m:r>
                    <m:rPr>
                      <m:sty m:val="p"/>
                    </m:rPr>
                    <w:rPr>
                      <w:rFonts w:ascii="Cambria Math" w:hAnsi="Cambria Math"/>
                      <w:sz w:val="18"/>
                      <w:szCs w:val="18"/>
                    </w:rPr>
                    <m:t>-1</m:t>
                  </m:r>
                </m:sub>
              </m:sSub>
            </m:oMath>
            <w:r>
              <w:rPr>
                <w:rFonts w:ascii="Times New Roman" w:eastAsia="Malgun Gothic" w:hAnsi="Times New Roman"/>
                <w:sz w:val="18"/>
                <w:szCs w:val="18"/>
                <w:lang w:eastAsia="zh-CN"/>
              </w:rPr>
              <w:t xml:space="preserve">, where </w:t>
            </w:r>
            <m:oMath>
              <m:sSub>
                <m:sSubPr>
                  <m:ctrlPr>
                    <w:rPr>
                      <w:rFonts w:ascii="Cambria Math" w:hAnsi="Cambria Math"/>
                      <w:sz w:val="18"/>
                      <w:szCs w:val="18"/>
                      <w:lang w:eastAsia="zh-CN"/>
                    </w:rPr>
                  </m:ctrlPr>
                </m:sSubPr>
                <m:e>
                  <m:r>
                    <w:rPr>
                      <w:rFonts w:ascii="Cambria Math" w:hAnsi="Cambria Math"/>
                      <w:sz w:val="18"/>
                      <w:szCs w:val="18"/>
                      <w:lang w:eastAsia="zh-CN"/>
                    </w:rPr>
                    <m:t>a</m:t>
                  </m:r>
                </m:e>
                <m:sub>
                  <m:r>
                    <w:rPr>
                      <w:rFonts w:ascii="Cambria Math" w:hAnsi="Cambria Math"/>
                      <w:sz w:val="18"/>
                      <w:szCs w:val="18"/>
                      <w:lang w:eastAsia="zh-CN"/>
                    </w:rPr>
                    <m:t>i</m:t>
                  </m:r>
                  <m:r>
                    <m:rPr>
                      <m:sty m:val="p"/>
                    </m:rPr>
                    <w:rPr>
                      <w:rFonts w:ascii="Cambria Math" w:hAnsi="Cambria Math"/>
                      <w:sz w:val="18"/>
                      <w:szCs w:val="18"/>
                      <w:lang w:eastAsia="zh-CN"/>
                    </w:rPr>
                    <m:t>+</m:t>
                  </m:r>
                  <m:sSup>
                    <m:sSupPr>
                      <m:ctrlPr>
                        <w:rPr>
                          <w:rFonts w:ascii="Cambria Math" w:hAnsi="Cambria Math"/>
                          <w:sz w:val="18"/>
                          <w:szCs w:val="18"/>
                          <w:lang w:eastAsia="zh-CN"/>
                        </w:rPr>
                      </m:ctrlPr>
                    </m:sSupPr>
                    <m:e>
                      <m:r>
                        <w:rPr>
                          <w:rFonts w:ascii="Cambria Math" w:hAnsi="Cambria Math"/>
                          <w:sz w:val="18"/>
                          <w:szCs w:val="18"/>
                          <w:lang w:eastAsia="zh-CN"/>
                        </w:rPr>
                        <m:t>O</m:t>
                      </m:r>
                    </m:e>
                    <m:sup>
                      <m:r>
                        <w:rPr>
                          <w:rFonts w:ascii="Cambria Math" w:hAnsi="Cambria Math"/>
                          <w:sz w:val="18"/>
                          <w:szCs w:val="18"/>
                          <w:lang w:eastAsia="zh-CN"/>
                        </w:rPr>
                        <m:t>CG</m:t>
                      </m:r>
                      <m:r>
                        <m:rPr>
                          <m:sty m:val="p"/>
                        </m:rPr>
                        <w:rPr>
                          <w:rFonts w:ascii="Cambria Math" w:hAnsi="Cambria Math"/>
                          <w:sz w:val="18"/>
                          <w:szCs w:val="18"/>
                          <w:lang w:eastAsia="zh-CN"/>
                        </w:rPr>
                        <m:t>-</m:t>
                      </m:r>
                      <m:r>
                        <w:rPr>
                          <w:rFonts w:ascii="Cambria Math" w:hAnsi="Cambria Math"/>
                          <w:sz w:val="18"/>
                          <w:szCs w:val="18"/>
                          <w:lang w:eastAsia="zh-CN"/>
                        </w:rPr>
                        <m:t>UCI</m:t>
                      </m:r>
                    </m:sup>
                  </m:sSup>
                </m:sub>
              </m:sSub>
              <m:r>
                <m:rPr>
                  <m:sty m:val="p"/>
                </m:rPr>
                <w:rPr>
                  <w:rFonts w:ascii="Cambria Math" w:hAnsi="Cambria Math"/>
                  <w:sz w:val="18"/>
                  <w:szCs w:val="18"/>
                  <w:lang w:eastAsia="zh-CN"/>
                </w:rPr>
                <m:t>=</m:t>
              </m:r>
              <m:sSubSup>
                <m:sSubSupPr>
                  <m:ctrlPr>
                    <w:rPr>
                      <w:rFonts w:ascii="Cambria Math" w:hAnsi="Cambria Math"/>
                      <w:sz w:val="18"/>
                      <w:szCs w:val="18"/>
                      <w:lang w:eastAsia="zh-CN"/>
                    </w:rPr>
                  </m:ctrlPr>
                </m:sSubSupPr>
                <m:e>
                  <m:acc>
                    <m:accPr>
                      <m:chr m:val="̃"/>
                      <m:ctrlPr>
                        <w:rPr>
                          <w:rFonts w:ascii="Cambria Math" w:hAnsi="Cambria Math"/>
                          <w:sz w:val="18"/>
                          <w:szCs w:val="18"/>
                          <w:lang w:eastAsia="zh-CN"/>
                        </w:rPr>
                      </m:ctrlPr>
                    </m:accPr>
                    <m:e>
                      <m:r>
                        <w:rPr>
                          <w:rFonts w:ascii="Cambria Math" w:hAnsi="Cambria Math"/>
                          <w:sz w:val="18"/>
                          <w:szCs w:val="18"/>
                          <w:lang w:eastAsia="zh-CN"/>
                        </w:rPr>
                        <m:t>o</m:t>
                      </m:r>
                    </m:e>
                  </m:acc>
                </m:e>
                <m:sub>
                  <m:r>
                    <w:rPr>
                      <w:rFonts w:ascii="Cambria Math" w:hAnsi="Cambria Math"/>
                      <w:sz w:val="18"/>
                      <w:szCs w:val="18"/>
                      <w:lang w:eastAsia="zh-CN"/>
                    </w:rPr>
                    <m:t>i</m:t>
                  </m:r>
                </m:sub>
                <m:sup>
                  <m:r>
                    <m:rPr>
                      <m:sty m:val="p"/>
                    </m:rPr>
                    <w:rPr>
                      <w:rFonts w:ascii="Cambria Math" w:hAnsi="Cambria Math"/>
                      <w:sz w:val="18"/>
                      <w:szCs w:val="18"/>
                      <w:lang w:eastAsia="zh-CN"/>
                    </w:rPr>
                    <m:t>ACK</m:t>
                  </m:r>
                </m:sup>
              </m:sSubSup>
            </m:oMath>
            <w:r>
              <w:rPr>
                <w:rFonts w:ascii="Times New Roman" w:eastAsia="Malgun Gothic" w:hAnsi="Times New Roman"/>
                <w:sz w:val="18"/>
                <w:szCs w:val="18"/>
                <w:lang w:eastAsia="zh-CN"/>
              </w:rPr>
              <w:t xml:space="preserve"> for </w:t>
            </w:r>
            <m:oMath>
              <m:r>
                <w:rPr>
                  <w:rFonts w:ascii="Cambria Math" w:hAnsi="Cambria Math"/>
                  <w:sz w:val="18"/>
                  <w:szCs w:val="18"/>
                  <w:lang w:eastAsia="zh-CN"/>
                </w:rPr>
                <m:t>i</m:t>
              </m:r>
              <m:r>
                <m:rPr>
                  <m:sty m:val="p"/>
                </m:rPr>
                <w:rPr>
                  <w:rFonts w:ascii="Cambria Math" w:hAnsi="Cambria Math"/>
                  <w:sz w:val="18"/>
                  <w:szCs w:val="18"/>
                  <w:lang w:eastAsia="zh-CN"/>
                </w:rPr>
                <m:t xml:space="preserve">=0,1, …, </m:t>
              </m:r>
              <m:sSup>
                <m:sSupPr>
                  <m:ctrlPr>
                    <w:rPr>
                      <w:rFonts w:ascii="Cambria Math" w:hAnsi="Cambria Math"/>
                      <w:sz w:val="18"/>
                      <w:szCs w:val="18"/>
                      <w:lang w:eastAsia="zh-CN"/>
                    </w:rPr>
                  </m:ctrlPr>
                </m:sSupPr>
                <m:e>
                  <m:r>
                    <w:rPr>
                      <w:rFonts w:ascii="Cambria Math" w:hAnsi="Cambria Math"/>
                      <w:sz w:val="18"/>
                      <w:szCs w:val="18"/>
                      <w:lang w:eastAsia="zh-CN"/>
                    </w:rPr>
                    <m:t>O</m:t>
                  </m:r>
                </m:e>
                <m:sup>
                  <m:r>
                    <m:rPr>
                      <m:sty m:val="p"/>
                    </m:rPr>
                    <w:rPr>
                      <w:rFonts w:ascii="Cambria Math" w:hAnsi="Cambria Math"/>
                      <w:sz w:val="18"/>
                      <w:szCs w:val="18"/>
                      <w:lang w:eastAsia="zh-CN"/>
                    </w:rPr>
                    <m:t>ACK</m:t>
                  </m:r>
                </m:sup>
              </m:sSup>
              <m:r>
                <m:rPr>
                  <m:sty m:val="p"/>
                </m:rPr>
                <w:rPr>
                  <w:rFonts w:ascii="Cambria Math" w:hAnsi="Cambria Math"/>
                  <w:sz w:val="18"/>
                  <w:szCs w:val="18"/>
                  <w:lang w:eastAsia="zh-CN"/>
                </w:rPr>
                <m:t>-1</m:t>
              </m:r>
            </m:oMath>
            <w:r>
              <w:rPr>
                <w:rFonts w:ascii="Times New Roman" w:eastAsia="Malgun Gothic" w:hAnsi="Times New Roman"/>
                <w:sz w:val="18"/>
                <w:szCs w:val="18"/>
                <w:lang w:eastAsia="zh-CN"/>
              </w:rPr>
              <w:t xml:space="preserve">. The HARQ-ACK bit sequence </w:t>
            </w:r>
            <m:oMath>
              <m:sSubSup>
                <m:sSubSupPr>
                  <m:ctrlPr>
                    <w:rPr>
                      <w:rFonts w:ascii="Cambria Math" w:hAnsi="Cambria Math"/>
                      <w:sz w:val="18"/>
                      <w:szCs w:val="18"/>
                      <w:lang w:eastAsia="zh-CN"/>
                    </w:rPr>
                  </m:ctrlPr>
                </m:sSubSupPr>
                <m:e>
                  <m:acc>
                    <m:accPr>
                      <m:chr m:val="̃"/>
                      <m:ctrlPr>
                        <w:rPr>
                          <w:rFonts w:ascii="Cambria Math" w:hAnsi="Cambria Math"/>
                          <w:sz w:val="18"/>
                          <w:szCs w:val="18"/>
                          <w:lang w:eastAsia="zh-CN"/>
                        </w:rPr>
                      </m:ctrlPr>
                    </m:accPr>
                    <m:e>
                      <m:r>
                        <w:rPr>
                          <w:rFonts w:ascii="Cambria Math" w:hAnsi="Cambria Math"/>
                          <w:sz w:val="18"/>
                          <w:szCs w:val="18"/>
                          <w:lang w:eastAsia="zh-CN"/>
                        </w:rPr>
                        <m:t>o</m:t>
                      </m:r>
                    </m:e>
                  </m:acc>
                </m:e>
                <m:sub>
                  <m:r>
                    <m:rPr>
                      <m:sty m:val="p"/>
                    </m:rPr>
                    <w:rPr>
                      <w:rFonts w:ascii="Cambria Math" w:hAnsi="Cambria Math"/>
                      <w:sz w:val="18"/>
                      <w:szCs w:val="18"/>
                      <w:lang w:eastAsia="zh-CN"/>
                    </w:rPr>
                    <m:t>0</m:t>
                  </m:r>
                </m:sub>
                <m:sup>
                  <m:r>
                    <m:rPr>
                      <m:sty m:val="p"/>
                    </m:rPr>
                    <w:rPr>
                      <w:rFonts w:ascii="Cambria Math" w:hAnsi="Cambria Math"/>
                      <w:sz w:val="18"/>
                      <w:szCs w:val="18"/>
                      <w:lang w:eastAsia="zh-CN"/>
                    </w:rPr>
                    <m:t>ACK</m:t>
                  </m:r>
                </m:sup>
              </m:sSubSup>
              <m:r>
                <m:rPr>
                  <m:sty m:val="p"/>
                </m:rPr>
                <w:rPr>
                  <w:rFonts w:ascii="Cambria Math" w:hAnsi="Cambria Math"/>
                  <w:sz w:val="18"/>
                  <w:szCs w:val="18"/>
                  <w:lang w:eastAsia="zh-CN"/>
                </w:rPr>
                <m:t xml:space="preserve">, </m:t>
              </m:r>
              <m:sSubSup>
                <m:sSubSupPr>
                  <m:ctrlPr>
                    <w:rPr>
                      <w:rFonts w:ascii="Cambria Math" w:hAnsi="Cambria Math"/>
                      <w:sz w:val="18"/>
                      <w:szCs w:val="18"/>
                      <w:lang w:eastAsia="zh-CN"/>
                    </w:rPr>
                  </m:ctrlPr>
                </m:sSubSupPr>
                <m:e>
                  <m:acc>
                    <m:accPr>
                      <m:chr m:val="̃"/>
                      <m:ctrlPr>
                        <w:rPr>
                          <w:rFonts w:ascii="Cambria Math" w:hAnsi="Cambria Math"/>
                          <w:sz w:val="18"/>
                          <w:szCs w:val="18"/>
                          <w:lang w:eastAsia="zh-CN"/>
                        </w:rPr>
                      </m:ctrlPr>
                    </m:accPr>
                    <m:e>
                      <m:r>
                        <w:rPr>
                          <w:rFonts w:ascii="Cambria Math" w:hAnsi="Cambria Math"/>
                          <w:sz w:val="18"/>
                          <w:szCs w:val="18"/>
                          <w:lang w:eastAsia="zh-CN"/>
                        </w:rPr>
                        <m:t>o</m:t>
                      </m:r>
                    </m:e>
                  </m:acc>
                </m:e>
                <m:sub>
                  <m:r>
                    <m:rPr>
                      <m:sty m:val="p"/>
                    </m:rPr>
                    <w:rPr>
                      <w:rFonts w:ascii="Cambria Math" w:hAnsi="Cambria Math"/>
                      <w:sz w:val="18"/>
                      <w:szCs w:val="18"/>
                      <w:lang w:eastAsia="zh-CN"/>
                    </w:rPr>
                    <m:t>1</m:t>
                  </m:r>
                </m:sub>
                <m:sup>
                  <m:r>
                    <m:rPr>
                      <m:sty m:val="p"/>
                    </m:rPr>
                    <w:rPr>
                      <w:rFonts w:ascii="Cambria Math" w:hAnsi="Cambria Math"/>
                      <w:sz w:val="18"/>
                      <w:szCs w:val="18"/>
                      <w:lang w:eastAsia="zh-CN"/>
                    </w:rPr>
                    <m:t>ACK</m:t>
                  </m:r>
                </m:sup>
              </m:sSubSup>
              <m:r>
                <m:rPr>
                  <m:sty m:val="p"/>
                </m:rPr>
                <w:rPr>
                  <w:rFonts w:ascii="Cambria Math" w:hAnsi="Cambria Math"/>
                  <w:sz w:val="18"/>
                  <w:szCs w:val="18"/>
                  <w:lang w:eastAsia="zh-CN"/>
                </w:rPr>
                <m:t xml:space="preserve">, …, </m:t>
              </m:r>
              <m:sSubSup>
                <m:sSubSupPr>
                  <m:ctrlPr>
                    <w:rPr>
                      <w:rFonts w:ascii="Cambria Math" w:hAnsi="Cambria Math"/>
                      <w:sz w:val="18"/>
                      <w:szCs w:val="18"/>
                      <w:lang w:eastAsia="zh-CN"/>
                    </w:rPr>
                  </m:ctrlPr>
                </m:sSubSupPr>
                <m:e>
                  <m:acc>
                    <m:accPr>
                      <m:chr m:val="̃"/>
                      <m:ctrlPr>
                        <w:rPr>
                          <w:rFonts w:ascii="Cambria Math" w:hAnsi="Cambria Math"/>
                          <w:sz w:val="18"/>
                          <w:szCs w:val="18"/>
                          <w:lang w:eastAsia="zh-CN"/>
                        </w:rPr>
                      </m:ctrlPr>
                    </m:accPr>
                    <m:e>
                      <m:r>
                        <w:rPr>
                          <w:rFonts w:ascii="Cambria Math" w:hAnsi="Cambria Math"/>
                          <w:sz w:val="18"/>
                          <w:szCs w:val="18"/>
                          <w:lang w:eastAsia="zh-CN"/>
                        </w:rPr>
                        <m:t>o</m:t>
                      </m:r>
                    </m:e>
                  </m:acc>
                </m:e>
                <m:sub>
                  <m:sSup>
                    <m:sSupPr>
                      <m:ctrlPr>
                        <w:rPr>
                          <w:rFonts w:ascii="Cambria Math" w:hAnsi="Cambria Math"/>
                          <w:sz w:val="18"/>
                          <w:szCs w:val="18"/>
                          <w:lang w:eastAsia="zh-CN"/>
                        </w:rPr>
                      </m:ctrlPr>
                    </m:sSupPr>
                    <m:e>
                      <m:r>
                        <w:rPr>
                          <w:rFonts w:ascii="Cambria Math" w:hAnsi="Cambria Math"/>
                          <w:sz w:val="18"/>
                          <w:szCs w:val="18"/>
                          <w:lang w:eastAsia="zh-CN"/>
                        </w:rPr>
                        <m:t>O</m:t>
                      </m:r>
                    </m:e>
                    <m:sup>
                      <m:r>
                        <w:rPr>
                          <w:rFonts w:ascii="Cambria Math" w:hAnsi="Cambria Math"/>
                          <w:sz w:val="18"/>
                          <w:szCs w:val="18"/>
                          <w:lang w:eastAsia="zh-CN"/>
                        </w:rPr>
                        <m:t>ACK</m:t>
                      </m:r>
                    </m:sup>
                  </m:sSup>
                  <m:r>
                    <m:rPr>
                      <m:sty m:val="p"/>
                    </m:rPr>
                    <w:rPr>
                      <w:rFonts w:ascii="Cambria Math" w:hAnsi="Cambria Math"/>
                      <w:sz w:val="18"/>
                      <w:szCs w:val="18"/>
                      <w:lang w:eastAsia="zh-CN"/>
                    </w:rPr>
                    <m:t>-1</m:t>
                  </m:r>
                </m:sub>
                <m:sup>
                  <m:r>
                    <m:rPr>
                      <m:sty m:val="p"/>
                    </m:rPr>
                    <w:rPr>
                      <w:rFonts w:ascii="Cambria Math" w:hAnsi="Cambria Math"/>
                      <w:sz w:val="18"/>
                      <w:szCs w:val="18"/>
                      <w:lang w:eastAsia="zh-CN"/>
                    </w:rPr>
                    <m:t>ACK</m:t>
                  </m:r>
                </m:sup>
              </m:sSubSup>
            </m:oMath>
            <w:r>
              <w:rPr>
                <w:rFonts w:ascii="Times New Roman" w:eastAsia="Malgun Gothic" w:hAnsi="Times New Roman"/>
                <w:sz w:val="18"/>
                <w:szCs w:val="18"/>
                <w:lang w:eastAsia="zh-CN"/>
              </w:rPr>
              <w:t xml:space="preserve"> is given by Clause 9.1 of [5, TS38.213], and </w:t>
            </w:r>
            <m:oMath>
              <m:sSup>
                <m:sSupPr>
                  <m:ctrlPr>
                    <w:rPr>
                      <w:rFonts w:ascii="Cambria Math" w:hAnsi="Cambria Math"/>
                      <w:sz w:val="18"/>
                      <w:szCs w:val="18"/>
                      <w:lang w:eastAsia="zh-CN"/>
                    </w:rPr>
                  </m:ctrlPr>
                </m:sSupPr>
                <m:e>
                  <m:r>
                    <w:rPr>
                      <w:rFonts w:ascii="Cambria Math" w:hAnsi="Cambria Math"/>
                      <w:sz w:val="18"/>
                      <w:szCs w:val="18"/>
                      <w:lang w:eastAsia="zh-CN"/>
                    </w:rPr>
                    <m:t>O</m:t>
                  </m:r>
                </m:e>
                <m:sup>
                  <m:r>
                    <m:rPr>
                      <m:sty m:val="p"/>
                    </m:rPr>
                    <w:rPr>
                      <w:rFonts w:ascii="Cambria Math" w:hAnsi="Cambria Math"/>
                      <w:sz w:val="18"/>
                      <w:szCs w:val="18"/>
                      <w:lang w:eastAsia="zh-CN"/>
                    </w:rPr>
                    <m:t>ACK</m:t>
                  </m:r>
                </m:sup>
              </m:sSup>
            </m:oMath>
            <w:r>
              <w:rPr>
                <w:rFonts w:ascii="Times New Roman" w:eastAsia="Malgun Gothic" w:hAnsi="Times New Roman"/>
                <w:sz w:val="18"/>
                <w:szCs w:val="18"/>
                <w:lang w:eastAsia="zh-CN"/>
              </w:rPr>
              <w:t xml:space="preserve"> is number of HARQ-ACK bits.</w:t>
            </w:r>
          </w:p>
        </w:tc>
      </w:tr>
    </w:tbl>
    <w:p w14:paraId="5993C4FB" w14:textId="77777777" w:rsidR="00546E9F" w:rsidRDefault="00546E9F" w:rsidP="00546E9F">
      <w:pPr>
        <w:snapToGrid w:val="0"/>
        <w:rPr>
          <w:rFonts w:eastAsia="SimSun"/>
          <w:bCs/>
          <w:iCs/>
          <w:color w:val="3333FF"/>
          <w:sz w:val="18"/>
          <w:szCs w:val="20"/>
          <w:lang w:eastAsia="zh-CN"/>
        </w:rPr>
      </w:pPr>
    </w:p>
    <w:p w14:paraId="76B38D77" w14:textId="560D850F" w:rsidR="00771ED9" w:rsidRPr="00236844" w:rsidRDefault="00236844" w:rsidP="00771ED9">
      <w:pPr>
        <w:snapToGrid w:val="0"/>
        <w:spacing w:before="120" w:after="120"/>
        <w:rPr>
          <w:sz w:val="18"/>
          <w:szCs w:val="18"/>
        </w:rPr>
      </w:pPr>
      <w:r w:rsidRPr="00236844">
        <w:rPr>
          <w:rFonts w:eastAsia="SimSun"/>
          <w:b/>
          <w:sz w:val="18"/>
          <w:szCs w:val="18"/>
          <w:highlight w:val="green"/>
          <w:u w:val="single"/>
        </w:rPr>
        <w:t>Agreement:</w:t>
      </w:r>
    </w:p>
    <w:p w14:paraId="6146FA80" w14:textId="77777777" w:rsidR="00771ED9" w:rsidRDefault="00771ED9" w:rsidP="00771ED9">
      <w:pPr>
        <w:snapToGrid w:val="0"/>
        <w:rPr>
          <w:sz w:val="18"/>
          <w:szCs w:val="18"/>
        </w:rPr>
      </w:pPr>
      <w:r>
        <w:rPr>
          <w:sz w:val="18"/>
          <w:szCs w:val="18"/>
        </w:rPr>
        <w:t>Adopt the following changes in Section 5.2.1.4.3</w:t>
      </w:r>
      <w:r>
        <w:rPr>
          <w:sz w:val="18"/>
          <w:szCs w:val="18"/>
          <w:lang w:eastAsia="zh-CN"/>
        </w:rPr>
        <w:t xml:space="preserve"> in </w:t>
      </w:r>
      <w:r>
        <w:rPr>
          <w:sz w:val="18"/>
          <w:szCs w:val="18"/>
        </w:rPr>
        <w:t>TS38.214:</w:t>
      </w:r>
    </w:p>
    <w:p w14:paraId="198E5AFB" w14:textId="449A73A2" w:rsidR="00B62507" w:rsidRDefault="00B62507" w:rsidP="00771ED9">
      <w:pPr>
        <w:snapToGrid w:val="0"/>
        <w:rPr>
          <w:sz w:val="18"/>
          <w:szCs w:val="18"/>
        </w:rPr>
      </w:pPr>
      <w:r>
        <w:rPr>
          <w:sz w:val="18"/>
          <w:szCs w:val="18"/>
        </w:rPr>
        <w:t>The corresponding CR for Rel-19 and TS</w:t>
      </w:r>
      <w:r w:rsidR="00236844">
        <w:rPr>
          <w:sz w:val="18"/>
          <w:szCs w:val="18"/>
        </w:rPr>
        <w:t xml:space="preserve">38.214 in </w:t>
      </w:r>
      <w:r w:rsidR="00236844" w:rsidRPr="00236844">
        <w:rPr>
          <w:sz w:val="18"/>
          <w:szCs w:val="18"/>
          <w:highlight w:val="yellow"/>
        </w:rPr>
        <w:t>R1-26xxxxx</w:t>
      </w:r>
      <w:r w:rsidR="00236844">
        <w:rPr>
          <w:sz w:val="18"/>
          <w:szCs w:val="18"/>
        </w:rPr>
        <w:t xml:space="preserve"> is endorsed.</w:t>
      </w:r>
    </w:p>
    <w:p w14:paraId="2A1F5387" w14:textId="77777777" w:rsidR="00236844" w:rsidRDefault="00236844" w:rsidP="00771ED9">
      <w:pPr>
        <w:snapToGrid w:val="0"/>
        <w:rPr>
          <w:rFonts w:eastAsia="SimSun"/>
          <w:b/>
          <w:sz w:val="18"/>
          <w:szCs w:val="18"/>
          <w:highlight w:val="yellow"/>
          <w:u w:val="single"/>
        </w:rPr>
      </w:pPr>
    </w:p>
    <w:p w14:paraId="7B04EC78" w14:textId="77777777" w:rsidR="00771ED9" w:rsidRDefault="00771ED9" w:rsidP="00771ED9">
      <w:pPr>
        <w:pStyle w:val="ListParagraph"/>
        <w:numPr>
          <w:ilvl w:val="0"/>
          <w:numId w:val="51"/>
        </w:numPr>
        <w:snapToGrid w:val="0"/>
        <w:spacing w:line="276" w:lineRule="auto"/>
        <w:ind w:leftChars="0"/>
        <w:jc w:val="both"/>
        <w:rPr>
          <w:sz w:val="18"/>
          <w:szCs w:val="18"/>
          <w:lang w:eastAsia="zh-CN"/>
        </w:rPr>
      </w:pPr>
      <w:r>
        <w:rPr>
          <w:rFonts w:eastAsia="PMingLiU"/>
          <w:b/>
          <w:bCs/>
          <w:sz w:val="18"/>
          <w:szCs w:val="18"/>
          <w:lang w:eastAsia="zh-TW"/>
        </w:rPr>
        <w:t>Reason for change:</w:t>
      </w:r>
      <w:r>
        <w:rPr>
          <w:rFonts w:eastAsia="PMingLiU"/>
          <w:bCs/>
          <w:sz w:val="18"/>
          <w:szCs w:val="18"/>
          <w:lang w:eastAsia="zh-TW"/>
        </w:rPr>
        <w:t xml:space="preserve"> </w:t>
      </w:r>
      <w:r>
        <w:rPr>
          <w:sz w:val="18"/>
          <w:szCs w:val="18"/>
          <w:lang w:eastAsia="zh-CN"/>
        </w:rPr>
        <w:t xml:space="preserve"> </w:t>
      </w:r>
      <w:r>
        <w:rPr>
          <w:color w:val="000000"/>
          <w:sz w:val="18"/>
          <w:szCs w:val="18"/>
        </w:rPr>
        <w:t xml:space="preserve">On </w:t>
      </w:r>
      <w:r>
        <w:rPr>
          <w:color w:val="000000"/>
          <w:sz w:val="18"/>
          <w:szCs w:val="18"/>
          <w:lang w:eastAsia="zh-CN"/>
        </w:rPr>
        <w:t>ch</w:t>
      </w:r>
      <w:r>
        <w:rPr>
          <w:color w:val="000000"/>
          <w:sz w:val="18"/>
          <w:szCs w:val="18"/>
        </w:rPr>
        <w:t>annel measurement for UE-initiated/event-</w:t>
      </w:r>
      <w:r>
        <w:rPr>
          <w:rFonts w:eastAsiaTheme="minorEastAsia"/>
          <w:sz w:val="18"/>
          <w:szCs w:val="18"/>
        </w:rPr>
        <w:t>driven</w:t>
      </w:r>
      <w:r>
        <w:rPr>
          <w:color w:val="000000"/>
          <w:sz w:val="18"/>
          <w:szCs w:val="18"/>
        </w:rPr>
        <w:t xml:space="preserve"> beam reporting, </w:t>
      </w:r>
      <w:r>
        <w:rPr>
          <w:sz w:val="18"/>
          <w:szCs w:val="18"/>
          <w:lang w:eastAsia="zh-CN"/>
        </w:rPr>
        <w:t>the RRC parameter of ‘</w:t>
      </w:r>
      <w:proofErr w:type="spellStart"/>
      <w:r>
        <w:rPr>
          <w:i/>
          <w:sz w:val="18"/>
          <w:szCs w:val="18"/>
          <w:lang w:eastAsia="zh-CN"/>
        </w:rPr>
        <w:t>timeRestrictionForChannelMeasurement</w:t>
      </w:r>
      <w:proofErr w:type="spellEnd"/>
      <w:r>
        <w:rPr>
          <w:sz w:val="18"/>
          <w:szCs w:val="18"/>
          <w:lang w:eastAsia="zh-CN"/>
        </w:rPr>
        <w:t>’ specified for legacy beam reporting can be reused for UEI beam reporting by adopting the following operations.</w:t>
      </w:r>
    </w:p>
    <w:p w14:paraId="06F0ADFC" w14:textId="77777777" w:rsidR="00771ED9" w:rsidRDefault="00771ED9" w:rsidP="00771ED9">
      <w:pPr>
        <w:pStyle w:val="ListParagraph"/>
        <w:numPr>
          <w:ilvl w:val="1"/>
          <w:numId w:val="51"/>
        </w:numPr>
        <w:snapToGrid w:val="0"/>
        <w:spacing w:line="276" w:lineRule="auto"/>
        <w:ind w:leftChars="0"/>
        <w:jc w:val="both"/>
        <w:rPr>
          <w:sz w:val="18"/>
          <w:szCs w:val="18"/>
          <w:lang w:eastAsia="zh-CN"/>
        </w:rPr>
      </w:pPr>
      <w:r>
        <w:rPr>
          <w:sz w:val="18"/>
          <w:szCs w:val="18"/>
          <w:lang w:eastAsia="zh-CN"/>
        </w:rPr>
        <w:t xml:space="preserve">RRC parameter of </w:t>
      </w:r>
      <w:proofErr w:type="spellStart"/>
      <w:r>
        <w:rPr>
          <w:i/>
          <w:sz w:val="18"/>
          <w:szCs w:val="18"/>
          <w:lang w:eastAsia="zh-CN"/>
        </w:rPr>
        <w:t>timeRestrictionForChannelMeasurement</w:t>
      </w:r>
      <w:proofErr w:type="spellEnd"/>
      <w:r>
        <w:rPr>
          <w:sz w:val="18"/>
          <w:szCs w:val="18"/>
          <w:lang w:eastAsia="zh-CN"/>
        </w:rPr>
        <w:t xml:space="preserve"> can be applied to Event-2, Event-1 and Event-7.</w:t>
      </w:r>
    </w:p>
    <w:p w14:paraId="5A4F4FB9" w14:textId="77777777" w:rsidR="00771ED9" w:rsidRDefault="00771ED9" w:rsidP="00771ED9">
      <w:pPr>
        <w:pStyle w:val="ListParagraph"/>
        <w:numPr>
          <w:ilvl w:val="1"/>
          <w:numId w:val="51"/>
        </w:numPr>
        <w:ind w:leftChars="0"/>
        <w:contextualSpacing/>
        <w:rPr>
          <w:sz w:val="18"/>
          <w:szCs w:val="18"/>
          <w:lang w:eastAsia="zh-CN"/>
        </w:rPr>
      </w:pPr>
      <w:r>
        <w:rPr>
          <w:sz w:val="18"/>
          <w:szCs w:val="18"/>
          <w:lang w:eastAsia="zh-CN"/>
        </w:rPr>
        <w:lastRenderedPageBreak/>
        <w:t xml:space="preserve">Besides for new beam RS(s), the value of M determined for measurement period of the new beam(s) by </w:t>
      </w:r>
      <w:proofErr w:type="spellStart"/>
      <w:r>
        <w:rPr>
          <w:i/>
          <w:sz w:val="18"/>
          <w:szCs w:val="18"/>
          <w:lang w:eastAsia="zh-CN"/>
        </w:rPr>
        <w:t>timeRestrictionForChannelMeasurements</w:t>
      </w:r>
      <w:proofErr w:type="spellEnd"/>
      <w:r>
        <w:rPr>
          <w:sz w:val="18"/>
          <w:szCs w:val="18"/>
          <w:lang w:eastAsia="zh-CN"/>
        </w:rPr>
        <w:t xml:space="preserve"> in the UEIBR CSI report configuration can also be used for the current beam RS measurement.</w:t>
      </w:r>
    </w:p>
    <w:p w14:paraId="2FB2485F" w14:textId="77777777" w:rsidR="00771ED9" w:rsidRDefault="00771ED9" w:rsidP="00771ED9">
      <w:pPr>
        <w:pStyle w:val="ListParagraph"/>
        <w:numPr>
          <w:ilvl w:val="0"/>
          <w:numId w:val="51"/>
        </w:numPr>
        <w:snapToGrid w:val="0"/>
        <w:spacing w:line="276" w:lineRule="auto"/>
        <w:ind w:leftChars="0"/>
        <w:jc w:val="both"/>
        <w:rPr>
          <w:sz w:val="18"/>
          <w:szCs w:val="18"/>
        </w:rPr>
      </w:pPr>
      <w:r>
        <w:rPr>
          <w:rFonts w:eastAsia="PMingLiU"/>
          <w:b/>
          <w:bCs/>
          <w:sz w:val="18"/>
          <w:szCs w:val="18"/>
          <w:lang w:eastAsia="zh-TW"/>
        </w:rPr>
        <w:t>Summary of change:</w:t>
      </w:r>
      <w:r>
        <w:rPr>
          <w:rFonts w:eastAsia="PMingLiU"/>
          <w:bCs/>
          <w:sz w:val="18"/>
          <w:szCs w:val="18"/>
          <w:lang w:eastAsia="zh-TW"/>
        </w:rPr>
        <w:t xml:space="preserve">  </w:t>
      </w:r>
      <w:r>
        <w:rPr>
          <w:sz w:val="18"/>
          <w:szCs w:val="18"/>
        </w:rPr>
        <w:t xml:space="preserve">Specify the rule of channel measurements for </w:t>
      </w:r>
      <w:r>
        <w:rPr>
          <w:color w:val="000000"/>
          <w:sz w:val="18"/>
          <w:szCs w:val="18"/>
        </w:rPr>
        <w:t>UE-initiated/event-</w:t>
      </w:r>
      <w:r>
        <w:rPr>
          <w:rFonts w:eastAsiaTheme="minorEastAsia"/>
          <w:sz w:val="18"/>
          <w:szCs w:val="18"/>
        </w:rPr>
        <w:t>driven</w:t>
      </w:r>
      <w:r>
        <w:rPr>
          <w:color w:val="000000"/>
          <w:sz w:val="18"/>
          <w:szCs w:val="18"/>
        </w:rPr>
        <w:t xml:space="preserve"> beam reporting depending on </w:t>
      </w:r>
      <w:r>
        <w:rPr>
          <w:sz w:val="18"/>
          <w:szCs w:val="18"/>
          <w:lang w:eastAsia="zh-CN"/>
        </w:rPr>
        <w:t xml:space="preserve">RRC parameter of </w:t>
      </w:r>
      <w:proofErr w:type="spellStart"/>
      <w:r>
        <w:rPr>
          <w:i/>
          <w:sz w:val="18"/>
          <w:szCs w:val="18"/>
          <w:lang w:eastAsia="zh-CN"/>
        </w:rPr>
        <w:t>timeRestrictionForChannelMeasurement</w:t>
      </w:r>
      <w:proofErr w:type="spellEnd"/>
      <w:r>
        <w:rPr>
          <w:sz w:val="18"/>
          <w:szCs w:val="18"/>
        </w:rPr>
        <w:t>.</w:t>
      </w:r>
    </w:p>
    <w:p w14:paraId="658F2805" w14:textId="77777777" w:rsidR="00771ED9" w:rsidRDefault="00771ED9" w:rsidP="00771ED9">
      <w:pPr>
        <w:pStyle w:val="ListParagraph"/>
        <w:numPr>
          <w:ilvl w:val="0"/>
          <w:numId w:val="51"/>
        </w:numPr>
        <w:snapToGrid w:val="0"/>
        <w:spacing w:line="276" w:lineRule="auto"/>
        <w:ind w:leftChars="0"/>
        <w:jc w:val="both"/>
        <w:rPr>
          <w:sz w:val="18"/>
          <w:szCs w:val="18"/>
        </w:rPr>
      </w:pPr>
      <w:r>
        <w:rPr>
          <w:rFonts w:eastAsia="PMingLiU"/>
          <w:b/>
          <w:bCs/>
          <w:sz w:val="18"/>
          <w:szCs w:val="18"/>
          <w:lang w:eastAsia="zh-TW"/>
        </w:rPr>
        <w:t>Consequences if not approved:</w:t>
      </w:r>
      <w:r>
        <w:rPr>
          <w:rFonts w:eastAsia="PMingLiU"/>
          <w:bCs/>
          <w:sz w:val="18"/>
          <w:szCs w:val="18"/>
          <w:lang w:eastAsia="zh-TW"/>
        </w:rPr>
        <w:t xml:space="preserve"> UE procedures of deriving channel measurements for L1-RSRP based UEI beam reporting is unclear</w:t>
      </w:r>
      <w:r>
        <w:rPr>
          <w:sz w:val="18"/>
          <w:szCs w:val="18"/>
        </w:rPr>
        <w:t>.</w:t>
      </w:r>
      <w:r>
        <w:rPr>
          <w:rFonts w:eastAsiaTheme="minorEastAsia"/>
        </w:rPr>
        <w:t xml:space="preserve"> </w:t>
      </w:r>
    </w:p>
    <w:p w14:paraId="4DE8B74C" w14:textId="77777777" w:rsidR="00546E9F" w:rsidRDefault="00546E9F" w:rsidP="00A20727">
      <w:pPr>
        <w:rPr>
          <w:rFonts w:eastAsia="DengXian"/>
          <w:lang w:val="en-US" w:eastAsia="zh-CN"/>
        </w:rPr>
      </w:pPr>
    </w:p>
    <w:p w14:paraId="4A305D77" w14:textId="77777777" w:rsidR="00E06611" w:rsidRDefault="00E06611" w:rsidP="00E06611">
      <w:pPr>
        <w:pStyle w:val="Heading1"/>
        <w:tabs>
          <w:tab w:val="left" w:pos="1134"/>
        </w:tabs>
        <w:snapToGrid w:val="0"/>
        <w:spacing w:beforeLines="30" w:before="72" w:afterLines="30" w:after="72"/>
        <w:rPr>
          <w:rFonts w:ascii="Times New Roman" w:hAnsi="Times New Roman"/>
          <w:sz w:val="18"/>
          <w:szCs w:val="18"/>
          <w:lang w:val="en-US"/>
        </w:rPr>
      </w:pPr>
      <w:r>
        <w:rPr>
          <w:rFonts w:ascii="Times New Roman" w:hAnsi="Times New Roman"/>
          <w:sz w:val="18"/>
          <w:szCs w:val="18"/>
          <w:lang w:val="en-US"/>
        </w:rPr>
        <w:t>5.2.1.4.3</w:t>
      </w:r>
      <w:r>
        <w:rPr>
          <w:rFonts w:ascii="Times New Roman" w:hAnsi="Times New Roman"/>
          <w:sz w:val="18"/>
          <w:szCs w:val="18"/>
          <w:lang w:val="en-US"/>
        </w:rPr>
        <w:tab/>
        <w:t>L1-RSRP Reporting</w:t>
      </w:r>
    </w:p>
    <w:p w14:paraId="3C7E7DB1" w14:textId="77777777" w:rsidR="00E06611" w:rsidRDefault="00E06611" w:rsidP="00E06611">
      <w:pPr>
        <w:spacing w:after="180"/>
        <w:rPr>
          <w:rFonts w:eastAsia="SimSun"/>
          <w:color w:val="FF0000"/>
          <w:sz w:val="18"/>
          <w:szCs w:val="18"/>
        </w:rPr>
      </w:pPr>
      <w:r>
        <w:rPr>
          <w:rFonts w:ascii="Times New Roman" w:eastAsia="SimSun" w:hAnsi="Times New Roman"/>
          <w:color w:val="FF0000"/>
          <w:sz w:val="18"/>
          <w:szCs w:val="18"/>
        </w:rPr>
        <w:t>&lt;Omitted&gt;</w:t>
      </w:r>
    </w:p>
    <w:p w14:paraId="5BA8B283" w14:textId="0A2D2283" w:rsidR="00E06611" w:rsidRDefault="00E06611" w:rsidP="00E06611">
      <w:pPr>
        <w:spacing w:after="180"/>
        <w:rPr>
          <w:rFonts w:eastAsia="SimSun"/>
          <w:color w:val="000000"/>
          <w:sz w:val="18"/>
          <w:szCs w:val="18"/>
        </w:rPr>
      </w:pPr>
      <w:r>
        <w:rPr>
          <w:rFonts w:ascii="Times New Roman" w:eastAsia="SimSun" w:hAnsi="Times New Roman"/>
          <w:color w:val="000000"/>
          <w:sz w:val="18"/>
          <w:szCs w:val="18"/>
        </w:rPr>
        <w:t xml:space="preserve">If the higher layer parameter </w:t>
      </w:r>
      <w:proofErr w:type="spellStart"/>
      <w:r>
        <w:rPr>
          <w:rFonts w:ascii="Times New Roman" w:eastAsia="SimSun" w:hAnsi="Times New Roman"/>
          <w:i/>
          <w:sz w:val="18"/>
          <w:szCs w:val="18"/>
        </w:rPr>
        <w:t>timeRestrictionForChannelMeasurements</w:t>
      </w:r>
      <w:proofErr w:type="spellEnd"/>
      <w:r>
        <w:rPr>
          <w:rFonts w:ascii="Times New Roman" w:eastAsia="SimSun" w:hAnsi="Times New Roman"/>
          <w:i/>
          <w:sz w:val="18"/>
          <w:szCs w:val="18"/>
        </w:rPr>
        <w:t xml:space="preserve"> </w:t>
      </w:r>
      <w:r>
        <w:rPr>
          <w:rFonts w:ascii="Times New Roman" w:eastAsia="SimSun" w:hAnsi="Times New Roman"/>
          <w:sz w:val="18"/>
          <w:szCs w:val="18"/>
        </w:rPr>
        <w:t>in</w:t>
      </w:r>
      <w:r>
        <w:rPr>
          <w:rFonts w:ascii="Times New Roman" w:eastAsia="SimSun" w:hAnsi="Times New Roman"/>
          <w:i/>
          <w:sz w:val="18"/>
          <w:szCs w:val="18"/>
        </w:rPr>
        <w:t xml:space="preserve"> CSI-</w:t>
      </w:r>
      <w:proofErr w:type="spellStart"/>
      <w:r>
        <w:rPr>
          <w:rFonts w:ascii="Times New Roman" w:eastAsia="SimSun" w:hAnsi="Times New Roman"/>
          <w:i/>
          <w:sz w:val="18"/>
          <w:szCs w:val="18"/>
        </w:rPr>
        <w:t>ReportConfig</w:t>
      </w:r>
      <w:proofErr w:type="spellEnd"/>
      <w:r>
        <w:rPr>
          <w:rFonts w:ascii="Times New Roman" w:eastAsia="SimSun" w:hAnsi="Times New Roman"/>
          <w:sz w:val="18"/>
          <w:szCs w:val="18"/>
        </w:rPr>
        <w:t xml:space="preserve"> is set to "</w:t>
      </w:r>
      <w:proofErr w:type="spellStart"/>
      <w:r>
        <w:rPr>
          <w:rFonts w:ascii="Times New Roman" w:eastAsia="SimSun" w:hAnsi="Times New Roman"/>
          <w:i/>
          <w:sz w:val="18"/>
          <w:szCs w:val="18"/>
        </w:rPr>
        <w:t>notConfigured</w:t>
      </w:r>
      <w:proofErr w:type="spellEnd"/>
      <w:r>
        <w:rPr>
          <w:rFonts w:ascii="Times New Roman" w:eastAsia="SimSun" w:hAnsi="Times New Roman"/>
          <w:sz w:val="18"/>
          <w:szCs w:val="18"/>
        </w:rPr>
        <w:t>"</w:t>
      </w:r>
      <w:r>
        <w:rPr>
          <w:rFonts w:ascii="Times New Roman" w:eastAsia="SimSun" w:hAnsi="Times New Roman"/>
          <w:color w:val="000000"/>
          <w:sz w:val="18"/>
          <w:szCs w:val="18"/>
        </w:rPr>
        <w:t xml:space="preserve">, the UE shall derive the channel measurements for computing L1-RSRP value reported in uplink slot </w:t>
      </w:r>
      <w:r>
        <w:rPr>
          <w:rFonts w:ascii="Times New Roman" w:eastAsia="SimSun" w:hAnsi="Times New Roman"/>
          <w:i/>
          <w:iCs/>
          <w:color w:val="000000"/>
          <w:sz w:val="18"/>
          <w:szCs w:val="18"/>
        </w:rPr>
        <w:t>n</w:t>
      </w:r>
      <w:r>
        <w:rPr>
          <w:rFonts w:ascii="Times New Roman" w:eastAsia="SimSun" w:hAnsi="Times New Roman"/>
          <w:color w:val="000000"/>
          <w:sz w:val="18"/>
          <w:szCs w:val="18"/>
        </w:rPr>
        <w:t xml:space="preserve"> based on only the SS/PBCH or NZP CSI-RS, no later than the CSI reference resource, (defined in [4, TS 38.211]) associated with the CSI resource setting. </w:t>
      </w:r>
      <w:ins w:id="2" w:author="Author">
        <w:r>
          <w:rPr>
            <w:rFonts w:ascii="Times New Roman" w:eastAsia="SimSun" w:hAnsi="Times New Roman"/>
            <w:color w:val="000000"/>
            <w:sz w:val="18"/>
            <w:szCs w:val="18"/>
          </w:rPr>
          <w:t xml:space="preserve">If the UE is configured with </w:t>
        </w:r>
        <w:r>
          <w:rPr>
            <w:rFonts w:ascii="Times New Roman" w:eastAsia="Times New Roman" w:hAnsi="Times New Roman"/>
            <w:sz w:val="18"/>
            <w:szCs w:val="18"/>
          </w:rPr>
          <w:t xml:space="preserve">a </w:t>
        </w:r>
        <w:r>
          <w:rPr>
            <w:rFonts w:ascii="Times New Roman" w:eastAsia="Times New Roman" w:hAnsi="Times New Roman"/>
            <w:i/>
            <w:iCs/>
            <w:sz w:val="18"/>
            <w:szCs w:val="18"/>
          </w:rPr>
          <w:t>CSI-</w:t>
        </w:r>
        <w:proofErr w:type="spellStart"/>
        <w:r>
          <w:rPr>
            <w:rFonts w:ascii="Times New Roman" w:eastAsia="Times New Roman" w:hAnsi="Times New Roman"/>
            <w:i/>
            <w:iCs/>
            <w:sz w:val="18"/>
            <w:szCs w:val="18"/>
          </w:rPr>
          <w:t>ReportConfig</w:t>
        </w:r>
        <w:proofErr w:type="spellEnd"/>
        <w:r>
          <w:rPr>
            <w:rFonts w:ascii="Times New Roman" w:eastAsia="Times New Roman" w:hAnsi="Times New Roman"/>
            <w:sz w:val="18"/>
            <w:szCs w:val="18"/>
          </w:rPr>
          <w:t xml:space="preserve"> with </w:t>
        </w:r>
        <w:proofErr w:type="spellStart"/>
        <w:r>
          <w:rPr>
            <w:rFonts w:ascii="Times New Roman" w:eastAsia="Times New Roman" w:hAnsi="Times New Roman"/>
            <w:bCs/>
            <w:i/>
            <w:iCs/>
            <w:sz w:val="18"/>
            <w:szCs w:val="18"/>
          </w:rPr>
          <w:t>eventType</w:t>
        </w:r>
        <w:proofErr w:type="spellEnd"/>
        <w:r>
          <w:rPr>
            <w:rFonts w:ascii="Times New Roman" w:eastAsia="Times New Roman" w:hAnsi="Times New Roman"/>
            <w:bCs/>
            <w:i/>
            <w:iCs/>
            <w:sz w:val="18"/>
            <w:szCs w:val="18"/>
          </w:rPr>
          <w:t>,</w:t>
        </w:r>
        <w:r>
          <w:rPr>
            <w:rFonts w:ascii="Times New Roman" w:eastAsia="Times New Roman" w:hAnsi="Times New Roman"/>
            <w:bCs/>
            <w:sz w:val="18"/>
            <w:szCs w:val="18"/>
          </w:rPr>
          <w:t xml:space="preserve"> the channel measurements include measurements performed on SS/PBCH or NZP-CSI-RS associated with the indicated TCI state or activated TCI state</w:t>
        </w:r>
      </w:ins>
      <w:r w:rsidR="00D60990">
        <w:rPr>
          <w:rFonts w:ascii="Times New Roman" w:eastAsia="Times New Roman" w:hAnsi="Times New Roman"/>
          <w:bCs/>
          <w:color w:val="00B050"/>
          <w:sz w:val="18"/>
          <w:szCs w:val="18"/>
        </w:rPr>
        <w:t xml:space="preserve">, </w:t>
      </w:r>
      <w:r w:rsidR="00C46A62">
        <w:rPr>
          <w:rFonts w:ascii="Times New Roman" w:eastAsia="Times New Roman" w:hAnsi="Times New Roman"/>
          <w:bCs/>
          <w:color w:val="00B050"/>
          <w:sz w:val="18"/>
          <w:szCs w:val="18"/>
        </w:rPr>
        <w:t>which triggers UEIRI trans</w:t>
      </w:r>
      <w:r w:rsidR="00B62507">
        <w:rPr>
          <w:rFonts w:ascii="Times New Roman" w:eastAsia="Times New Roman" w:hAnsi="Times New Roman"/>
          <w:bCs/>
          <w:color w:val="00B050"/>
          <w:sz w:val="18"/>
          <w:szCs w:val="18"/>
        </w:rPr>
        <w:t>mission</w:t>
      </w:r>
      <w:ins w:id="3" w:author="Author">
        <w:r>
          <w:rPr>
            <w:rFonts w:ascii="Times New Roman" w:eastAsia="Times New Roman" w:hAnsi="Times New Roman"/>
            <w:bCs/>
            <w:sz w:val="18"/>
            <w:szCs w:val="18"/>
          </w:rPr>
          <w:t xml:space="preserve">. </w:t>
        </w:r>
        <w:r>
          <w:rPr>
            <w:rFonts w:ascii="Times New Roman" w:eastAsia="SimSun" w:hAnsi="Times New Roman"/>
            <w:color w:val="000000"/>
            <w:sz w:val="18"/>
            <w:szCs w:val="18"/>
          </w:rPr>
          <w:t xml:space="preserve"> </w:t>
        </w:r>
      </w:ins>
    </w:p>
    <w:p w14:paraId="134DBD1A" w14:textId="0091BC42" w:rsidR="00546E9F" w:rsidRDefault="00E06611" w:rsidP="00E06611">
      <w:pPr>
        <w:rPr>
          <w:rFonts w:eastAsia="DengXian"/>
          <w:lang w:val="en-US" w:eastAsia="zh-CN"/>
        </w:rPr>
      </w:pPr>
      <w:r>
        <w:rPr>
          <w:rFonts w:ascii="Times New Roman" w:eastAsia="SimSun" w:hAnsi="Times New Roman"/>
          <w:color w:val="000000"/>
          <w:sz w:val="18"/>
          <w:szCs w:val="18"/>
        </w:rPr>
        <w:t xml:space="preserve">If the higher layer parameter </w:t>
      </w:r>
      <w:proofErr w:type="spellStart"/>
      <w:r>
        <w:rPr>
          <w:rFonts w:ascii="Times New Roman" w:eastAsia="SimSun" w:hAnsi="Times New Roman"/>
          <w:i/>
          <w:sz w:val="18"/>
          <w:szCs w:val="18"/>
        </w:rPr>
        <w:t>timeRestrictionForChannelMeasurements</w:t>
      </w:r>
      <w:proofErr w:type="spellEnd"/>
      <w:r>
        <w:rPr>
          <w:rFonts w:ascii="Times New Roman" w:eastAsia="SimSun" w:hAnsi="Times New Roman"/>
          <w:i/>
          <w:sz w:val="18"/>
          <w:szCs w:val="18"/>
        </w:rPr>
        <w:t xml:space="preserve"> </w:t>
      </w:r>
      <w:r>
        <w:rPr>
          <w:rFonts w:ascii="Times New Roman" w:eastAsia="SimSun" w:hAnsi="Times New Roman"/>
          <w:sz w:val="18"/>
          <w:szCs w:val="18"/>
        </w:rPr>
        <w:t>in</w:t>
      </w:r>
      <w:r>
        <w:rPr>
          <w:rFonts w:ascii="Times New Roman" w:eastAsia="SimSun" w:hAnsi="Times New Roman"/>
          <w:i/>
          <w:sz w:val="18"/>
          <w:szCs w:val="18"/>
        </w:rPr>
        <w:t xml:space="preserve"> CSI-</w:t>
      </w:r>
      <w:proofErr w:type="spellStart"/>
      <w:r>
        <w:rPr>
          <w:rFonts w:ascii="Times New Roman" w:eastAsia="SimSun" w:hAnsi="Times New Roman"/>
          <w:i/>
          <w:sz w:val="18"/>
          <w:szCs w:val="18"/>
        </w:rPr>
        <w:t>ReportConfig</w:t>
      </w:r>
      <w:proofErr w:type="spellEnd"/>
      <w:r>
        <w:rPr>
          <w:rFonts w:ascii="Times New Roman" w:eastAsia="SimSun" w:hAnsi="Times New Roman"/>
          <w:sz w:val="18"/>
          <w:szCs w:val="18"/>
        </w:rPr>
        <w:t xml:space="preserve"> is set to "</w:t>
      </w:r>
      <w:r>
        <w:rPr>
          <w:rFonts w:ascii="Times New Roman" w:eastAsia="SimSun" w:hAnsi="Times New Roman"/>
          <w:i/>
          <w:sz w:val="18"/>
          <w:szCs w:val="18"/>
        </w:rPr>
        <w:t>Configured</w:t>
      </w:r>
      <w:r>
        <w:rPr>
          <w:rFonts w:ascii="Times New Roman" w:eastAsia="SimSun" w:hAnsi="Times New Roman"/>
          <w:sz w:val="18"/>
          <w:szCs w:val="18"/>
        </w:rPr>
        <w:t>"</w:t>
      </w:r>
      <w:r>
        <w:rPr>
          <w:rFonts w:ascii="Times New Roman" w:eastAsia="SimSun" w:hAnsi="Times New Roman"/>
          <w:color w:val="000000"/>
          <w:sz w:val="18"/>
          <w:szCs w:val="18"/>
        </w:rPr>
        <w:t xml:space="preserve">, the UE shall derive the channel measurements for computing L1-RSRP reported in uplink slot </w:t>
      </w:r>
      <w:r>
        <w:rPr>
          <w:rFonts w:ascii="Times New Roman" w:eastAsia="SimSun" w:hAnsi="Times New Roman"/>
          <w:i/>
          <w:iCs/>
          <w:color w:val="000000"/>
          <w:sz w:val="18"/>
          <w:szCs w:val="18"/>
        </w:rPr>
        <w:t>n</w:t>
      </w:r>
      <w:r>
        <w:rPr>
          <w:rFonts w:ascii="Times New Roman" w:eastAsia="SimSun" w:hAnsi="Times New Roman"/>
          <w:color w:val="000000"/>
          <w:sz w:val="18"/>
          <w:szCs w:val="18"/>
        </w:rPr>
        <w:t xml:space="preserve"> based on only the most recent, no later than the CSI reference resource, occasion of SS/PBCH or NZP CSI-RS (defined in [4, TS 38.211]) associated with the CSI resource setting.</w:t>
      </w:r>
      <w:ins w:id="4" w:author="Author">
        <w:r>
          <w:rPr>
            <w:rFonts w:ascii="Times New Roman" w:eastAsia="SimSun" w:hAnsi="Times New Roman"/>
            <w:color w:val="000000"/>
            <w:sz w:val="18"/>
            <w:szCs w:val="18"/>
          </w:rPr>
          <w:t xml:space="preserve"> If the UE is configured with </w:t>
        </w:r>
        <w:r>
          <w:rPr>
            <w:rFonts w:ascii="Times New Roman" w:eastAsia="Times New Roman" w:hAnsi="Times New Roman"/>
            <w:sz w:val="18"/>
            <w:szCs w:val="18"/>
          </w:rPr>
          <w:t xml:space="preserve">a </w:t>
        </w:r>
        <w:r>
          <w:rPr>
            <w:rFonts w:ascii="Times New Roman" w:eastAsia="Times New Roman" w:hAnsi="Times New Roman"/>
            <w:i/>
            <w:iCs/>
            <w:sz w:val="18"/>
            <w:szCs w:val="18"/>
          </w:rPr>
          <w:t>CSI-</w:t>
        </w:r>
        <w:proofErr w:type="spellStart"/>
        <w:r>
          <w:rPr>
            <w:rFonts w:ascii="Times New Roman" w:eastAsia="Times New Roman" w:hAnsi="Times New Roman"/>
            <w:i/>
            <w:iCs/>
            <w:sz w:val="18"/>
            <w:szCs w:val="18"/>
          </w:rPr>
          <w:t>ReportConfig</w:t>
        </w:r>
        <w:proofErr w:type="spellEnd"/>
        <w:r>
          <w:rPr>
            <w:rFonts w:ascii="Times New Roman" w:eastAsia="Times New Roman" w:hAnsi="Times New Roman"/>
            <w:sz w:val="18"/>
            <w:szCs w:val="18"/>
          </w:rPr>
          <w:t xml:space="preserve"> with </w:t>
        </w:r>
        <w:proofErr w:type="spellStart"/>
        <w:r>
          <w:rPr>
            <w:rFonts w:ascii="Times New Roman" w:eastAsia="Times New Roman" w:hAnsi="Times New Roman"/>
            <w:bCs/>
            <w:i/>
            <w:iCs/>
            <w:sz w:val="18"/>
            <w:szCs w:val="18"/>
          </w:rPr>
          <w:t>eventType</w:t>
        </w:r>
        <w:proofErr w:type="spellEnd"/>
        <w:r>
          <w:rPr>
            <w:rFonts w:ascii="Times New Roman" w:eastAsia="Times New Roman" w:hAnsi="Times New Roman"/>
            <w:bCs/>
            <w:i/>
            <w:iCs/>
            <w:sz w:val="18"/>
            <w:szCs w:val="18"/>
          </w:rPr>
          <w:t>,</w:t>
        </w:r>
        <w:r>
          <w:rPr>
            <w:rFonts w:ascii="Times New Roman" w:eastAsia="Times New Roman" w:hAnsi="Times New Roman"/>
            <w:bCs/>
            <w:sz w:val="18"/>
            <w:szCs w:val="18"/>
          </w:rPr>
          <w:t xml:space="preserve"> the channel measurements include measurements performed on SS/PBCH or NZP-CSI-RS associated with the indicated TCI state or activated TCI state</w:t>
        </w:r>
      </w:ins>
      <w:r w:rsidR="00B62507">
        <w:rPr>
          <w:rFonts w:ascii="Times New Roman" w:eastAsia="Times New Roman" w:hAnsi="Times New Roman"/>
          <w:bCs/>
          <w:color w:val="00B050"/>
          <w:sz w:val="18"/>
          <w:szCs w:val="18"/>
        </w:rPr>
        <w:t>, which triggers UEIRI transmission</w:t>
      </w:r>
      <w:ins w:id="5" w:author="Author">
        <w:r>
          <w:rPr>
            <w:rFonts w:ascii="Times New Roman" w:eastAsia="Times New Roman" w:hAnsi="Times New Roman"/>
            <w:bCs/>
            <w:sz w:val="18"/>
            <w:szCs w:val="18"/>
          </w:rPr>
          <w:t xml:space="preserve">. </w:t>
        </w:r>
        <w:r>
          <w:rPr>
            <w:rFonts w:ascii="Times New Roman" w:eastAsia="SimSun" w:hAnsi="Times New Roman"/>
            <w:color w:val="000000"/>
            <w:sz w:val="18"/>
            <w:szCs w:val="18"/>
          </w:rPr>
          <w:t xml:space="preserve"> </w:t>
        </w:r>
      </w:ins>
    </w:p>
    <w:p w14:paraId="7C7E7A98" w14:textId="77777777" w:rsidR="00A20727" w:rsidRDefault="00A20727" w:rsidP="00A20727">
      <w:pPr>
        <w:rPr>
          <w:rFonts w:eastAsia="DengXian"/>
          <w:lang w:val="en-US" w:eastAsia="zh-CN"/>
        </w:rPr>
      </w:pPr>
    </w:p>
    <w:p w14:paraId="662CE9BC" w14:textId="77777777" w:rsidR="00DB67A5" w:rsidRDefault="00DB67A5" w:rsidP="00A20727">
      <w:pPr>
        <w:rPr>
          <w:rFonts w:eastAsia="DengXian"/>
          <w:lang w:val="en-US" w:eastAsia="zh-CN"/>
        </w:rPr>
      </w:pPr>
    </w:p>
    <w:p w14:paraId="497B3FFF" w14:textId="3C01D89E" w:rsidR="00DB67A5" w:rsidRPr="00E5174F" w:rsidRDefault="00DB67A5" w:rsidP="00A20727">
      <w:pPr>
        <w:rPr>
          <w:rFonts w:eastAsia="DengXian"/>
          <w:b/>
          <w:bCs/>
          <w:lang w:val="en-US" w:eastAsia="zh-CN"/>
        </w:rPr>
      </w:pPr>
      <w:r w:rsidRPr="00E5174F">
        <w:rPr>
          <w:rFonts w:eastAsia="DengXian"/>
          <w:b/>
          <w:bCs/>
          <w:highlight w:val="green"/>
          <w:lang w:val="en-US" w:eastAsia="zh-CN"/>
        </w:rPr>
        <w:t>Agreement:</w:t>
      </w:r>
    </w:p>
    <w:p w14:paraId="719E382E" w14:textId="77777777" w:rsidR="00DB67A5" w:rsidRDefault="00DB67A5" w:rsidP="00DB67A5">
      <w:pPr>
        <w:snapToGrid w:val="0"/>
        <w:spacing w:before="120" w:after="120"/>
        <w:rPr>
          <w:sz w:val="18"/>
          <w:szCs w:val="18"/>
          <w:lang w:eastAsia="zh-CN"/>
        </w:rPr>
      </w:pPr>
      <w:r>
        <w:rPr>
          <w:sz w:val="18"/>
          <w:szCs w:val="18"/>
        </w:rPr>
        <w:t>Send a reply to the RAN4 LS R4-2511656 clarifying that, for a UE configured with a UEIBM CSI report configuration, UEIBM measurement reporting delay requirements should consider that:</w:t>
      </w:r>
    </w:p>
    <w:p w14:paraId="5DDE3246" w14:textId="77777777" w:rsidR="00DB67A5" w:rsidRDefault="00DB67A5" w:rsidP="00DB67A5">
      <w:pPr>
        <w:pStyle w:val="ListParagraph"/>
        <w:numPr>
          <w:ilvl w:val="0"/>
          <w:numId w:val="52"/>
        </w:numPr>
        <w:spacing w:after="160" w:line="256" w:lineRule="auto"/>
        <w:ind w:leftChars="0"/>
        <w:rPr>
          <w:sz w:val="18"/>
          <w:szCs w:val="18"/>
        </w:rPr>
      </w:pPr>
      <w:proofErr w:type="spellStart"/>
      <w:r>
        <w:rPr>
          <w:i/>
          <w:iCs/>
          <w:sz w:val="18"/>
          <w:szCs w:val="18"/>
        </w:rPr>
        <w:t>timeRestrictionForChannelMeasurements</w:t>
      </w:r>
      <w:proofErr w:type="spellEnd"/>
      <w:r>
        <w:rPr>
          <w:sz w:val="18"/>
          <w:szCs w:val="18"/>
        </w:rPr>
        <w:t xml:space="preserve"> can be configured for any event type, i.e., Event-1, Event-2 and Event-</w:t>
      </w:r>
      <w:proofErr w:type="gramStart"/>
      <w:r>
        <w:rPr>
          <w:sz w:val="18"/>
          <w:szCs w:val="18"/>
        </w:rPr>
        <w:t>7;</w:t>
      </w:r>
      <w:proofErr w:type="gramEnd"/>
    </w:p>
    <w:p w14:paraId="303B811F" w14:textId="77777777" w:rsidR="00DB67A5" w:rsidRDefault="00DB67A5" w:rsidP="00DB67A5">
      <w:pPr>
        <w:pStyle w:val="ListParagraph"/>
        <w:numPr>
          <w:ilvl w:val="0"/>
          <w:numId w:val="52"/>
        </w:numPr>
        <w:spacing w:after="160" w:line="256" w:lineRule="auto"/>
        <w:ind w:leftChars="0"/>
        <w:rPr>
          <w:sz w:val="18"/>
          <w:szCs w:val="18"/>
        </w:rPr>
      </w:pPr>
      <w:r>
        <w:rPr>
          <w:sz w:val="18"/>
          <w:szCs w:val="18"/>
        </w:rPr>
        <w:t xml:space="preserve">the value of M determined for the measurement period of the new beams by </w:t>
      </w:r>
      <w:proofErr w:type="spellStart"/>
      <w:r>
        <w:rPr>
          <w:i/>
          <w:iCs/>
          <w:sz w:val="18"/>
          <w:szCs w:val="18"/>
        </w:rPr>
        <w:t>timeRestrictionForChannelMeasurements</w:t>
      </w:r>
      <w:proofErr w:type="spellEnd"/>
      <w:r>
        <w:rPr>
          <w:sz w:val="18"/>
          <w:szCs w:val="18"/>
        </w:rPr>
        <w:t xml:space="preserve"> in the UEIBM CSI report configuration is also used for the current beam in the event determination/evaluation measurements.</w:t>
      </w:r>
    </w:p>
    <w:p w14:paraId="033D40BC" w14:textId="1DD948C7" w:rsidR="00DB67A5" w:rsidRDefault="0086611B" w:rsidP="00DB67A5">
      <w:pPr>
        <w:spacing w:after="160" w:line="256" w:lineRule="auto"/>
        <w:rPr>
          <w:sz w:val="18"/>
          <w:szCs w:val="18"/>
        </w:rPr>
      </w:pPr>
      <w:r w:rsidRPr="0086611B">
        <w:rPr>
          <w:sz w:val="18"/>
          <w:szCs w:val="18"/>
          <w:highlight w:val="yellow"/>
        </w:rPr>
        <w:t>Comeback to review the corresponding draft LS to endorse final LS.</w:t>
      </w:r>
    </w:p>
    <w:p w14:paraId="23D22B02" w14:textId="77777777" w:rsidR="00E5174F" w:rsidRPr="00DB67A5" w:rsidRDefault="00E5174F" w:rsidP="00DB67A5">
      <w:pPr>
        <w:spacing w:after="160" w:line="256" w:lineRule="auto"/>
        <w:rPr>
          <w:sz w:val="18"/>
          <w:szCs w:val="18"/>
        </w:rPr>
      </w:pPr>
    </w:p>
    <w:p w14:paraId="0B21B7CE" w14:textId="0A7E516A" w:rsidR="00E5174F" w:rsidRPr="00E5174F" w:rsidRDefault="00E5174F" w:rsidP="00EB3402">
      <w:pPr>
        <w:snapToGrid w:val="0"/>
        <w:rPr>
          <w:rFonts w:eastAsia="SimSun"/>
          <w:b/>
          <w:sz w:val="18"/>
          <w:szCs w:val="18"/>
        </w:rPr>
      </w:pPr>
      <w:r w:rsidRPr="00E5174F">
        <w:rPr>
          <w:rFonts w:eastAsia="SimSun"/>
          <w:b/>
          <w:sz w:val="18"/>
          <w:szCs w:val="18"/>
          <w:highlight w:val="yellow"/>
        </w:rPr>
        <w:t>Agreement:</w:t>
      </w:r>
    </w:p>
    <w:p w14:paraId="6AE8A05B" w14:textId="11F55099" w:rsidR="00EB3402" w:rsidRDefault="00EB3402" w:rsidP="00EB3402">
      <w:pPr>
        <w:snapToGrid w:val="0"/>
        <w:rPr>
          <w:sz w:val="18"/>
          <w:szCs w:val="18"/>
        </w:rPr>
      </w:pPr>
      <w:r>
        <w:rPr>
          <w:sz w:val="18"/>
          <w:szCs w:val="18"/>
        </w:rPr>
        <w:t xml:space="preserve">Adopt the following changes in </w:t>
      </w:r>
      <w:r>
        <w:rPr>
          <w:sz w:val="18"/>
          <w:szCs w:val="18"/>
          <w:lang w:eastAsia="zh-CN"/>
        </w:rPr>
        <w:t xml:space="preserve">Section </w:t>
      </w:r>
      <w:r>
        <w:rPr>
          <w:sz w:val="18"/>
          <w:szCs w:val="18"/>
        </w:rPr>
        <w:t xml:space="preserve">5.2.1.5.4 in TS38.214. </w:t>
      </w:r>
    </w:p>
    <w:p w14:paraId="795CC369" w14:textId="77777777" w:rsidR="00EB3402" w:rsidRDefault="00EB3402" w:rsidP="00EB3402">
      <w:pPr>
        <w:pStyle w:val="ListParagraph"/>
        <w:numPr>
          <w:ilvl w:val="0"/>
          <w:numId w:val="53"/>
        </w:numPr>
        <w:snapToGrid w:val="0"/>
        <w:spacing w:line="256" w:lineRule="auto"/>
        <w:ind w:leftChars="0"/>
        <w:rPr>
          <w:rFonts w:eastAsiaTheme="minorEastAsia"/>
          <w:bCs/>
          <w:sz w:val="18"/>
          <w:szCs w:val="18"/>
          <w:lang w:eastAsia="zh-CN"/>
        </w:rPr>
      </w:pPr>
      <w:r>
        <w:rPr>
          <w:rFonts w:eastAsia="DengXian"/>
          <w:b/>
          <w:sz w:val="18"/>
          <w:szCs w:val="18"/>
          <w:lang w:eastAsia="ko-KR"/>
        </w:rPr>
        <w:t>Reason for change:</w:t>
      </w:r>
      <w:r>
        <w:rPr>
          <w:b/>
          <w:sz w:val="18"/>
          <w:szCs w:val="18"/>
        </w:rPr>
        <w:t xml:space="preserve"> </w:t>
      </w:r>
      <w:r>
        <w:rPr>
          <w:rFonts w:eastAsiaTheme="minorEastAsia"/>
          <w:bCs/>
          <w:sz w:val="18"/>
          <w:szCs w:val="18"/>
        </w:rPr>
        <w:t>The reason for resetting counters in legacy operations is to define the UE behaviour. If the counter is not reset, the meaning of a report becomes unclear: to what extent has the UE used the old and new configuration? Furthermore, when the NW has reconfigured the UE, it wants the UE to act according to the new configuration, not the old configuration</w:t>
      </w:r>
      <w:r>
        <w:rPr>
          <w:rFonts w:eastAsiaTheme="minorEastAsia"/>
          <w:bCs/>
          <w:sz w:val="18"/>
          <w:szCs w:val="18"/>
          <w:lang w:eastAsia="zh-CN"/>
        </w:rPr>
        <w:t xml:space="preserve">. </w:t>
      </w:r>
    </w:p>
    <w:p w14:paraId="76C17E5D" w14:textId="77777777" w:rsidR="00EB3402" w:rsidRDefault="00EB3402" w:rsidP="00EB3402">
      <w:pPr>
        <w:pStyle w:val="ListParagraph"/>
        <w:numPr>
          <w:ilvl w:val="0"/>
          <w:numId w:val="53"/>
        </w:numPr>
        <w:snapToGrid w:val="0"/>
        <w:spacing w:line="256" w:lineRule="auto"/>
        <w:ind w:leftChars="0"/>
        <w:rPr>
          <w:b/>
          <w:sz w:val="18"/>
          <w:szCs w:val="18"/>
        </w:rPr>
      </w:pPr>
      <w:r>
        <w:rPr>
          <w:b/>
          <w:sz w:val="18"/>
          <w:szCs w:val="18"/>
        </w:rPr>
        <w:t xml:space="preserve">Summary of change: </w:t>
      </w:r>
      <w:r>
        <w:rPr>
          <w:bCs/>
          <w:sz w:val="18"/>
          <w:szCs w:val="18"/>
          <w:lang w:eastAsia="zh-CN"/>
        </w:rPr>
        <w:t>S</w:t>
      </w:r>
      <w:r>
        <w:rPr>
          <w:rFonts w:eastAsia="Calibri"/>
          <w:sz w:val="18"/>
          <w:szCs w:val="18"/>
          <w:lang w:eastAsia="zh-CN"/>
        </w:rPr>
        <w:t>pecif</w:t>
      </w:r>
      <w:r>
        <w:rPr>
          <w:rFonts w:eastAsiaTheme="minorEastAsia"/>
          <w:bCs/>
          <w:sz w:val="18"/>
          <w:szCs w:val="18"/>
          <w:lang w:eastAsia="zh-CN"/>
        </w:rPr>
        <w:t xml:space="preserve">y that the UE shall reset the counter of event instances for all new beams </w:t>
      </w:r>
      <w:r>
        <w:rPr>
          <w:rFonts w:eastAsiaTheme="minorEastAsia"/>
          <w:bCs/>
          <w:sz w:val="18"/>
          <w:szCs w:val="18"/>
        </w:rPr>
        <w:t>when the parameters associated with event-driven reporting are reconfigured</w:t>
      </w:r>
      <w:r>
        <w:rPr>
          <w:rFonts w:eastAsiaTheme="minorEastAsia"/>
          <w:bCs/>
          <w:sz w:val="18"/>
          <w:szCs w:val="18"/>
          <w:lang w:eastAsia="zh-CN"/>
        </w:rPr>
        <w:t>.</w:t>
      </w:r>
    </w:p>
    <w:p w14:paraId="7819B349" w14:textId="77777777" w:rsidR="00EB3402" w:rsidRDefault="00EB3402" w:rsidP="00EB3402">
      <w:pPr>
        <w:pStyle w:val="ListParagraph"/>
        <w:numPr>
          <w:ilvl w:val="0"/>
          <w:numId w:val="53"/>
        </w:numPr>
        <w:snapToGrid w:val="0"/>
        <w:spacing w:line="256" w:lineRule="auto"/>
        <w:ind w:leftChars="0"/>
        <w:rPr>
          <w:rFonts w:eastAsia="Malgun Gothic"/>
          <w:b/>
          <w:bCs/>
          <w:sz w:val="16"/>
        </w:rPr>
      </w:pPr>
      <w:r>
        <w:rPr>
          <w:b/>
          <w:sz w:val="18"/>
          <w:szCs w:val="18"/>
        </w:rPr>
        <w:t>Consequences if not approved</w:t>
      </w:r>
      <w:r>
        <w:rPr>
          <w:b/>
          <w:sz w:val="18"/>
          <w:szCs w:val="18"/>
          <w:lang w:eastAsia="ko-KR"/>
        </w:rPr>
        <w:t>:</w:t>
      </w:r>
      <w:r>
        <w:rPr>
          <w:b/>
          <w:sz w:val="18"/>
          <w:szCs w:val="18"/>
        </w:rPr>
        <w:t xml:space="preserve"> </w:t>
      </w:r>
      <w:r>
        <w:rPr>
          <w:rFonts w:eastAsia="PMingLiU"/>
          <w:bCs/>
          <w:sz w:val="18"/>
          <w:szCs w:val="18"/>
          <w:lang w:eastAsia="zh-TW"/>
        </w:rPr>
        <w:t>UE procedures of resetting event instance counter for the UE-initiated/event-driven beam reporting is unclear</w:t>
      </w:r>
      <w:r>
        <w:rPr>
          <w:rFonts w:eastAsiaTheme="minorEastAsia"/>
          <w:bCs/>
          <w:sz w:val="18"/>
          <w:szCs w:val="18"/>
          <w:lang w:eastAsia="zh-CN"/>
        </w:rPr>
        <w:t>.</w:t>
      </w:r>
    </w:p>
    <w:tbl>
      <w:tblPr>
        <w:tblStyle w:val="TableGrid"/>
        <w:tblW w:w="9355" w:type="dxa"/>
        <w:tblInd w:w="279" w:type="dxa"/>
        <w:tblLayout w:type="fixed"/>
        <w:tblLook w:val="04A0" w:firstRow="1" w:lastRow="0" w:firstColumn="1" w:lastColumn="0" w:noHBand="0" w:noVBand="1"/>
      </w:tblPr>
      <w:tblGrid>
        <w:gridCol w:w="9355"/>
      </w:tblGrid>
      <w:tr w:rsidR="00EB3402" w14:paraId="68CCCD0A" w14:textId="77777777" w:rsidTr="00E5174F">
        <w:tc>
          <w:tcPr>
            <w:tcW w:w="9355" w:type="dxa"/>
          </w:tcPr>
          <w:p w14:paraId="0D000151" w14:textId="77777777" w:rsidR="00EB3402" w:rsidRDefault="00EB3402" w:rsidP="00086200">
            <w:pPr>
              <w:keepNext/>
              <w:keepLines/>
              <w:spacing w:before="120" w:after="180"/>
              <w:ind w:left="1985" w:hanging="1985"/>
              <w:rPr>
                <w:rFonts w:eastAsia="SimSun"/>
                <w:szCs w:val="20"/>
              </w:rPr>
            </w:pPr>
            <w:r>
              <w:rPr>
                <w:rFonts w:ascii="Times New Roman" w:eastAsia="SimSun" w:hAnsi="Times New Roman"/>
                <w:szCs w:val="20"/>
              </w:rPr>
              <w:lastRenderedPageBreak/>
              <w:t>5.2.1.5.4.1</w:t>
            </w:r>
            <w:r>
              <w:rPr>
                <w:rFonts w:ascii="Times New Roman" w:eastAsia="SimSun" w:hAnsi="Times New Roman"/>
                <w:szCs w:val="20"/>
              </w:rPr>
              <w:tab/>
              <w:t xml:space="preserve">UE Initiated CSI reporting </w:t>
            </w:r>
          </w:p>
          <w:p w14:paraId="543F3566" w14:textId="77777777" w:rsidR="00EB3402" w:rsidRDefault="00EB3402" w:rsidP="00086200">
            <w:pPr>
              <w:spacing w:after="180"/>
              <w:rPr>
                <w:rFonts w:eastAsia="SimSun"/>
                <w:color w:val="FF0000"/>
                <w:sz w:val="18"/>
                <w:szCs w:val="18"/>
              </w:rPr>
            </w:pPr>
            <w:r>
              <w:rPr>
                <w:rFonts w:ascii="Times New Roman" w:eastAsia="SimSun" w:hAnsi="Times New Roman"/>
                <w:color w:val="FF0000"/>
                <w:sz w:val="18"/>
                <w:szCs w:val="18"/>
              </w:rPr>
              <w:t>&lt;Omitted&gt;</w:t>
            </w:r>
          </w:p>
          <w:p w14:paraId="17F07402" w14:textId="77777777" w:rsidR="00EB3402" w:rsidRDefault="00EB3402" w:rsidP="00086200">
            <w:pPr>
              <w:spacing w:after="180"/>
              <w:rPr>
                <w:rFonts w:eastAsia="Times New Roman"/>
                <w:sz w:val="18"/>
                <w:szCs w:val="18"/>
              </w:rPr>
            </w:pPr>
            <w:r>
              <w:rPr>
                <w:rFonts w:ascii="Times New Roman" w:eastAsia="Times New Roman" w:hAnsi="Times New Roman"/>
                <w:sz w:val="18"/>
                <w:szCs w:val="18"/>
              </w:rPr>
              <w:t>The counter of the event instances for such reference signal is reset:</w:t>
            </w:r>
          </w:p>
          <w:p w14:paraId="7E9F1E0E" w14:textId="77777777" w:rsidR="00EB3402" w:rsidRDefault="00EB3402" w:rsidP="00086200">
            <w:pPr>
              <w:spacing w:after="180"/>
              <w:ind w:left="568" w:hanging="284"/>
              <w:rPr>
                <w:rFonts w:eastAsia="SimSun"/>
                <w:bCs/>
                <w:color w:val="000000"/>
                <w:sz w:val="18"/>
                <w:szCs w:val="18"/>
                <w:lang w:eastAsia="zh-CN"/>
              </w:rPr>
            </w:pPr>
            <w:r>
              <w:rPr>
                <w:rFonts w:ascii="Times New Roman" w:eastAsia="SimSun" w:hAnsi="Times New Roman"/>
                <w:sz w:val="18"/>
                <w:szCs w:val="18"/>
              </w:rPr>
              <w:t>-</w:t>
            </w:r>
            <w:r>
              <w:rPr>
                <w:rFonts w:ascii="Times New Roman" w:eastAsia="SimSun" w:hAnsi="Times New Roman"/>
                <w:sz w:val="18"/>
                <w:szCs w:val="18"/>
              </w:rPr>
              <w:tab/>
              <w:t xml:space="preserve">if the reference signal in the indicated TCI state or the SS/PBCH block which is </w:t>
            </w:r>
            <w:proofErr w:type="spellStart"/>
            <w:r>
              <w:rPr>
                <w:rFonts w:ascii="Times New Roman" w:eastAsia="SimSun" w:hAnsi="Times New Roman"/>
                <w:sz w:val="18"/>
                <w:szCs w:val="18"/>
              </w:rPr>
              <w:t>QCLed</w:t>
            </w:r>
            <w:proofErr w:type="spellEnd"/>
            <w:r>
              <w:rPr>
                <w:rFonts w:ascii="Times New Roman" w:eastAsia="SimSun" w:hAnsi="Times New Roman"/>
                <w:sz w:val="18"/>
                <w:szCs w:val="18"/>
              </w:rPr>
              <w:t xml:space="preserve"> with the reference signal in the indicated TCI state is updated </w:t>
            </w:r>
            <w:r>
              <w:rPr>
                <w:rFonts w:ascii="Times New Roman" w:eastAsia="SimSun" w:hAnsi="Times New Roman"/>
                <w:color w:val="000000"/>
                <w:sz w:val="18"/>
                <w:szCs w:val="18"/>
                <w:lang w:eastAsia="zh-CN"/>
              </w:rPr>
              <w:t xml:space="preserve">when the </w:t>
            </w:r>
            <w:r>
              <w:rPr>
                <w:rFonts w:ascii="Times New Roman" w:eastAsia="SimSun" w:hAnsi="Times New Roman"/>
                <w:bCs/>
                <w:color w:val="000000"/>
                <w:sz w:val="18"/>
                <w:szCs w:val="18"/>
              </w:rPr>
              <w:t xml:space="preserve">UE is configured with </w:t>
            </w:r>
            <w:r>
              <w:rPr>
                <w:rFonts w:ascii="Times New Roman" w:eastAsia="SimSun" w:hAnsi="Times New Roman"/>
                <w:color w:val="000000"/>
                <w:sz w:val="18"/>
                <w:szCs w:val="18"/>
              </w:rPr>
              <w:t xml:space="preserve">a </w:t>
            </w:r>
            <w:r>
              <w:rPr>
                <w:rFonts w:ascii="Times New Roman" w:eastAsia="SimSun" w:hAnsi="Times New Roman"/>
                <w:i/>
                <w:color w:val="000000"/>
                <w:sz w:val="18"/>
                <w:szCs w:val="18"/>
              </w:rPr>
              <w:t>CSI-</w:t>
            </w:r>
            <w:proofErr w:type="spellStart"/>
            <w:r>
              <w:rPr>
                <w:rFonts w:ascii="Times New Roman" w:eastAsia="SimSun" w:hAnsi="Times New Roman"/>
                <w:i/>
                <w:color w:val="000000"/>
                <w:sz w:val="18"/>
                <w:szCs w:val="18"/>
              </w:rPr>
              <w:t>ReportConfig</w:t>
            </w:r>
            <w:proofErr w:type="spellEnd"/>
            <w:r>
              <w:rPr>
                <w:rFonts w:ascii="Times New Roman" w:eastAsia="SimSun" w:hAnsi="Times New Roman"/>
                <w:color w:val="000000"/>
                <w:sz w:val="18"/>
                <w:szCs w:val="18"/>
              </w:rPr>
              <w:t xml:space="preserve"> with the higher layer parameter</w:t>
            </w:r>
            <w:r>
              <w:rPr>
                <w:rFonts w:ascii="Times New Roman" w:eastAsia="SimSun" w:hAnsi="Times New Roman"/>
                <w:bCs/>
                <w:i/>
                <w:iCs/>
                <w:color w:val="000000"/>
                <w:sz w:val="18"/>
                <w:szCs w:val="18"/>
              </w:rPr>
              <w:t xml:space="preserve"> </w:t>
            </w:r>
            <w:proofErr w:type="spellStart"/>
            <w:r>
              <w:rPr>
                <w:rFonts w:ascii="Times New Roman" w:eastAsia="SimSun" w:hAnsi="Times New Roman"/>
                <w:bCs/>
                <w:i/>
                <w:iCs/>
                <w:color w:val="000000"/>
                <w:sz w:val="18"/>
                <w:szCs w:val="18"/>
              </w:rPr>
              <w:t>eventType</w:t>
            </w:r>
            <w:proofErr w:type="spellEnd"/>
            <w:r>
              <w:rPr>
                <w:rFonts w:ascii="Times New Roman" w:eastAsia="SimSun" w:hAnsi="Times New Roman"/>
                <w:bCs/>
                <w:color w:val="000000"/>
                <w:sz w:val="18"/>
                <w:szCs w:val="18"/>
              </w:rPr>
              <w:t xml:space="preserve"> set to ‘event2’</w:t>
            </w:r>
            <w:r>
              <w:rPr>
                <w:rFonts w:ascii="Times New Roman" w:eastAsia="SimSun" w:hAnsi="Times New Roman"/>
                <w:bCs/>
                <w:color w:val="000000"/>
                <w:sz w:val="18"/>
                <w:szCs w:val="18"/>
                <w:lang w:eastAsia="zh-CN"/>
              </w:rPr>
              <w:t xml:space="preserve"> or ‘event1’, or</w:t>
            </w:r>
          </w:p>
          <w:p w14:paraId="3950FB2B" w14:textId="77777777" w:rsidR="00EB3402" w:rsidRDefault="00EB3402" w:rsidP="00086200">
            <w:pPr>
              <w:spacing w:after="180"/>
              <w:ind w:left="568" w:hanging="284"/>
              <w:rPr>
                <w:rFonts w:eastAsia="SimSun"/>
                <w:sz w:val="18"/>
                <w:szCs w:val="18"/>
              </w:rPr>
            </w:pPr>
            <w:r>
              <w:rPr>
                <w:rFonts w:ascii="Times New Roman" w:eastAsia="SimSun" w:hAnsi="Times New Roman"/>
                <w:sz w:val="18"/>
                <w:szCs w:val="18"/>
              </w:rPr>
              <w:t>-</w:t>
            </w:r>
            <w:r>
              <w:rPr>
                <w:rFonts w:ascii="Times New Roman" w:eastAsia="SimSun" w:hAnsi="Times New Roman"/>
                <w:sz w:val="18"/>
                <w:szCs w:val="18"/>
              </w:rPr>
              <w:tab/>
              <w:t xml:space="preserve">if </w:t>
            </w:r>
            <w:r>
              <w:rPr>
                <w:rFonts w:ascii="Times New Roman" w:eastAsia="SimSun" w:hAnsi="Times New Roman"/>
                <w:bCs/>
                <w:color w:val="000000"/>
                <w:sz w:val="18"/>
                <w:szCs w:val="18"/>
              </w:rPr>
              <w:t xml:space="preserve">the </w:t>
            </w:r>
            <w:r>
              <w:rPr>
                <w:rFonts w:ascii="Times New Roman" w:eastAsia="SimSun" w:hAnsi="Times New Roman"/>
                <w:color w:val="000000"/>
                <w:sz w:val="18"/>
                <w:szCs w:val="18"/>
              </w:rPr>
              <w:t xml:space="preserve">reference signal with the </w:t>
            </w:r>
            <w:proofErr w:type="spellStart"/>
            <w:r>
              <w:rPr>
                <w:rFonts w:ascii="Times New Roman" w:eastAsia="SimSun" w:hAnsi="Times New Roman"/>
                <w:i/>
                <w:color w:val="000000"/>
                <w:sz w:val="18"/>
                <w:szCs w:val="18"/>
              </w:rPr>
              <w:t>valueOfQ</w:t>
            </w:r>
            <w:r>
              <w:rPr>
                <w:rFonts w:ascii="Times New Roman" w:eastAsia="SimSun" w:hAnsi="Times New Roman"/>
                <w:iCs/>
                <w:color w:val="000000"/>
                <w:sz w:val="18"/>
                <w:szCs w:val="18"/>
              </w:rPr>
              <w:t>-th</w:t>
            </w:r>
            <w:proofErr w:type="spellEnd"/>
            <w:r>
              <w:rPr>
                <w:rFonts w:ascii="Times New Roman" w:eastAsia="SimSun" w:hAnsi="Times New Roman"/>
                <w:color w:val="000000"/>
                <w:sz w:val="18"/>
                <w:szCs w:val="18"/>
              </w:rPr>
              <w:t xml:space="preserve"> highest L1-RSRP out of the reference signals among the activated TCI states</w:t>
            </w:r>
            <w:r>
              <w:rPr>
                <w:rFonts w:ascii="Times New Roman" w:eastAsia="SimSun" w:hAnsi="Times New Roman"/>
                <w:color w:val="000000"/>
                <w:sz w:val="18"/>
                <w:szCs w:val="18"/>
                <w:lang w:eastAsia="zh-CN"/>
              </w:rPr>
              <w:t xml:space="preserve"> or </w:t>
            </w:r>
            <w:r>
              <w:rPr>
                <w:rFonts w:ascii="Times New Roman" w:eastAsia="SimSun" w:hAnsi="Times New Roman"/>
                <w:bCs/>
                <w:color w:val="000000"/>
                <w:sz w:val="18"/>
                <w:szCs w:val="18"/>
              </w:rPr>
              <w:t xml:space="preserve">the SS/PBCH block </w:t>
            </w:r>
            <w:r>
              <w:rPr>
                <w:rFonts w:ascii="Times New Roman" w:eastAsia="SimSun" w:hAnsi="Times New Roman"/>
                <w:color w:val="000000"/>
                <w:sz w:val="18"/>
                <w:szCs w:val="18"/>
              </w:rPr>
              <w:t xml:space="preserve">with the </w:t>
            </w:r>
            <w:proofErr w:type="spellStart"/>
            <w:r>
              <w:rPr>
                <w:rFonts w:ascii="Times New Roman" w:eastAsia="SimSun" w:hAnsi="Times New Roman"/>
                <w:i/>
                <w:color w:val="000000"/>
                <w:sz w:val="18"/>
                <w:szCs w:val="18"/>
              </w:rPr>
              <w:t>valueOfQ</w:t>
            </w:r>
            <w:r>
              <w:rPr>
                <w:rFonts w:ascii="Times New Roman" w:eastAsia="SimSun" w:hAnsi="Times New Roman"/>
                <w:iCs/>
                <w:color w:val="000000"/>
                <w:sz w:val="18"/>
                <w:szCs w:val="18"/>
              </w:rPr>
              <w:t>-th</w:t>
            </w:r>
            <w:proofErr w:type="spellEnd"/>
            <w:r>
              <w:rPr>
                <w:rFonts w:ascii="Times New Roman" w:eastAsia="SimSun" w:hAnsi="Times New Roman"/>
                <w:color w:val="000000"/>
                <w:sz w:val="18"/>
                <w:szCs w:val="18"/>
              </w:rPr>
              <w:t xml:space="preserve"> highest L1-RSRP out of the </w:t>
            </w:r>
            <w:r>
              <w:rPr>
                <w:rFonts w:ascii="Times New Roman" w:eastAsia="SimSun" w:hAnsi="Times New Roman"/>
                <w:bCs/>
                <w:color w:val="000000"/>
                <w:sz w:val="18"/>
                <w:szCs w:val="18"/>
              </w:rPr>
              <w:t>SS/PBCH block</w:t>
            </w:r>
            <w:r>
              <w:rPr>
                <w:rFonts w:ascii="Times New Roman" w:eastAsia="SimSun" w:hAnsi="Times New Roman"/>
                <w:color w:val="000000"/>
                <w:sz w:val="18"/>
                <w:szCs w:val="18"/>
              </w:rPr>
              <w:t xml:space="preserve">s </w:t>
            </w:r>
            <w:proofErr w:type="spellStart"/>
            <w:r>
              <w:rPr>
                <w:rFonts w:ascii="Times New Roman" w:eastAsia="SimSun" w:hAnsi="Times New Roman"/>
                <w:color w:val="000000"/>
                <w:sz w:val="18"/>
                <w:szCs w:val="18"/>
              </w:rPr>
              <w:t>QCLed</w:t>
            </w:r>
            <w:proofErr w:type="spellEnd"/>
            <w:r>
              <w:rPr>
                <w:rFonts w:ascii="Times New Roman" w:eastAsia="SimSun" w:hAnsi="Times New Roman"/>
                <w:color w:val="000000"/>
                <w:sz w:val="18"/>
                <w:szCs w:val="18"/>
              </w:rPr>
              <w:t xml:space="preserve"> with the reference signals among the activated TCI states, which</w:t>
            </w:r>
            <w:r>
              <w:rPr>
                <w:rFonts w:ascii="Times New Roman" w:eastAsia="SimSun" w:hAnsi="Times New Roman"/>
                <w:color w:val="000000"/>
                <w:sz w:val="18"/>
                <w:szCs w:val="18"/>
                <w:lang w:eastAsia="zh-CN"/>
              </w:rPr>
              <w:t xml:space="preserve"> determines event instance(s), is updated when the </w:t>
            </w:r>
            <w:r>
              <w:rPr>
                <w:rFonts w:ascii="Times New Roman" w:eastAsia="SimSun" w:hAnsi="Times New Roman"/>
                <w:bCs/>
                <w:color w:val="000000"/>
                <w:sz w:val="18"/>
                <w:szCs w:val="18"/>
              </w:rPr>
              <w:t xml:space="preserve">UE is configured with </w:t>
            </w:r>
            <w:r>
              <w:rPr>
                <w:rFonts w:ascii="Times New Roman" w:eastAsia="SimSun" w:hAnsi="Times New Roman"/>
                <w:color w:val="000000"/>
                <w:sz w:val="18"/>
                <w:szCs w:val="18"/>
              </w:rPr>
              <w:t xml:space="preserve">a </w:t>
            </w:r>
            <w:r>
              <w:rPr>
                <w:rFonts w:ascii="Times New Roman" w:eastAsia="SimSun" w:hAnsi="Times New Roman"/>
                <w:i/>
                <w:color w:val="000000"/>
                <w:sz w:val="18"/>
                <w:szCs w:val="18"/>
              </w:rPr>
              <w:t>CSI-</w:t>
            </w:r>
            <w:proofErr w:type="spellStart"/>
            <w:r>
              <w:rPr>
                <w:rFonts w:ascii="Times New Roman" w:eastAsia="SimSun" w:hAnsi="Times New Roman"/>
                <w:i/>
                <w:color w:val="000000"/>
                <w:sz w:val="18"/>
                <w:szCs w:val="18"/>
              </w:rPr>
              <w:t>ReportConfig</w:t>
            </w:r>
            <w:proofErr w:type="spellEnd"/>
            <w:r>
              <w:rPr>
                <w:rFonts w:ascii="Times New Roman" w:eastAsia="SimSun" w:hAnsi="Times New Roman"/>
                <w:color w:val="000000"/>
                <w:sz w:val="18"/>
                <w:szCs w:val="18"/>
              </w:rPr>
              <w:t xml:space="preserve"> with the higher layer parameter</w:t>
            </w:r>
            <w:r>
              <w:rPr>
                <w:rFonts w:ascii="Times New Roman" w:eastAsia="SimSun" w:hAnsi="Times New Roman"/>
                <w:bCs/>
                <w:i/>
                <w:iCs/>
                <w:color w:val="000000"/>
                <w:sz w:val="18"/>
                <w:szCs w:val="18"/>
              </w:rPr>
              <w:t xml:space="preserve"> </w:t>
            </w:r>
            <w:proofErr w:type="spellStart"/>
            <w:r>
              <w:rPr>
                <w:rFonts w:ascii="Times New Roman" w:eastAsia="SimSun" w:hAnsi="Times New Roman"/>
                <w:bCs/>
                <w:i/>
                <w:iCs/>
                <w:color w:val="000000"/>
                <w:sz w:val="18"/>
                <w:szCs w:val="18"/>
              </w:rPr>
              <w:t>eventType</w:t>
            </w:r>
            <w:proofErr w:type="spellEnd"/>
            <w:r>
              <w:rPr>
                <w:rFonts w:ascii="Times New Roman" w:eastAsia="SimSun" w:hAnsi="Times New Roman"/>
                <w:bCs/>
                <w:color w:val="000000"/>
                <w:sz w:val="18"/>
                <w:szCs w:val="18"/>
              </w:rPr>
              <w:t xml:space="preserve"> set to ‘event</w:t>
            </w:r>
            <w:r>
              <w:rPr>
                <w:rFonts w:ascii="Times New Roman" w:eastAsia="SimSun" w:hAnsi="Times New Roman"/>
                <w:bCs/>
                <w:color w:val="000000"/>
                <w:sz w:val="18"/>
                <w:szCs w:val="18"/>
                <w:lang w:eastAsia="zh-CN"/>
              </w:rPr>
              <w:t>7</w:t>
            </w:r>
            <w:r>
              <w:rPr>
                <w:rFonts w:ascii="Times New Roman" w:eastAsia="SimSun" w:hAnsi="Times New Roman"/>
                <w:bCs/>
                <w:color w:val="000000"/>
                <w:sz w:val="18"/>
                <w:szCs w:val="18"/>
              </w:rPr>
              <w:t>’</w:t>
            </w:r>
            <w:r>
              <w:rPr>
                <w:rFonts w:ascii="Times New Roman" w:eastAsia="SimSun" w:hAnsi="Times New Roman"/>
                <w:sz w:val="18"/>
                <w:szCs w:val="18"/>
              </w:rPr>
              <w:t>, or</w:t>
            </w:r>
          </w:p>
          <w:p w14:paraId="72C072AA" w14:textId="77777777" w:rsidR="00EB3402" w:rsidRDefault="00EB3402" w:rsidP="00086200">
            <w:pPr>
              <w:spacing w:after="180"/>
              <w:ind w:left="568" w:hanging="284"/>
              <w:rPr>
                <w:rFonts w:eastAsia="SimSun"/>
                <w:sz w:val="18"/>
                <w:szCs w:val="18"/>
              </w:rPr>
            </w:pPr>
            <w:r>
              <w:rPr>
                <w:rFonts w:ascii="Times New Roman" w:eastAsia="SimSun" w:hAnsi="Times New Roman"/>
                <w:sz w:val="18"/>
                <w:szCs w:val="18"/>
              </w:rPr>
              <w:t>-</w:t>
            </w:r>
            <w:r>
              <w:rPr>
                <w:rFonts w:ascii="Times New Roman" w:eastAsia="SimSun" w:hAnsi="Times New Roman"/>
                <w:sz w:val="18"/>
                <w:szCs w:val="18"/>
              </w:rPr>
              <w:tab/>
              <w:t xml:space="preserve">if </w:t>
            </w:r>
            <w:proofErr w:type="spellStart"/>
            <w:r>
              <w:rPr>
                <w:rFonts w:ascii="Times New Roman" w:eastAsia="SimSun" w:hAnsi="Times New Roman"/>
                <w:bCs/>
                <w:i/>
                <w:iCs/>
                <w:sz w:val="18"/>
                <w:szCs w:val="18"/>
              </w:rPr>
              <w:t>eventThreshold</w:t>
            </w:r>
            <w:proofErr w:type="spellEnd"/>
            <w:r>
              <w:rPr>
                <w:rFonts w:ascii="Times New Roman" w:eastAsia="SimSun" w:hAnsi="Times New Roman"/>
                <w:sz w:val="18"/>
                <w:szCs w:val="18"/>
              </w:rPr>
              <w:t xml:space="preserve"> or </w:t>
            </w:r>
            <w:proofErr w:type="spellStart"/>
            <w:r>
              <w:rPr>
                <w:rFonts w:ascii="Times New Roman" w:eastAsia="SimSun" w:hAnsi="Times New Roman"/>
                <w:i/>
                <w:color w:val="000000"/>
                <w:sz w:val="18"/>
                <w:szCs w:val="18"/>
              </w:rPr>
              <w:t>valueOfQ</w:t>
            </w:r>
            <w:proofErr w:type="spellEnd"/>
            <w:r>
              <w:rPr>
                <w:rFonts w:ascii="Times New Roman" w:eastAsia="SimSun" w:hAnsi="Times New Roman"/>
                <w:sz w:val="18"/>
                <w:szCs w:val="18"/>
              </w:rPr>
              <w:t xml:space="preserve"> or </w:t>
            </w:r>
            <w:proofErr w:type="spellStart"/>
            <w:r>
              <w:rPr>
                <w:rFonts w:ascii="Times New Roman" w:eastAsia="SimSun" w:hAnsi="Times New Roman"/>
                <w:bCs/>
                <w:i/>
                <w:iCs/>
                <w:sz w:val="18"/>
                <w:szCs w:val="18"/>
              </w:rPr>
              <w:t>eventInstanceCount</w:t>
            </w:r>
            <w:proofErr w:type="spellEnd"/>
            <w:r>
              <w:rPr>
                <w:rFonts w:ascii="Times New Roman" w:eastAsia="SimSun" w:hAnsi="Times New Roman"/>
                <w:sz w:val="18"/>
                <w:szCs w:val="18"/>
              </w:rPr>
              <w:t xml:space="preserve"> or </w:t>
            </w:r>
            <w:proofErr w:type="spellStart"/>
            <w:r>
              <w:rPr>
                <w:rFonts w:ascii="Times New Roman" w:eastAsia="SimSun" w:hAnsi="Times New Roman"/>
                <w:i/>
                <w:iCs/>
                <w:sz w:val="18"/>
                <w:szCs w:val="18"/>
              </w:rPr>
              <w:t>eventDetectionTimeWindow</w:t>
            </w:r>
            <w:proofErr w:type="spellEnd"/>
            <w:r>
              <w:rPr>
                <w:rFonts w:ascii="Times New Roman" w:eastAsia="SimSun" w:hAnsi="Times New Roman"/>
                <w:sz w:val="18"/>
                <w:szCs w:val="18"/>
              </w:rPr>
              <w:t xml:space="preserve"> </w:t>
            </w:r>
            <w:ins w:id="6" w:author="Author">
              <w:r>
                <w:rPr>
                  <w:rFonts w:ascii="Times New Roman" w:eastAsia="SimSun" w:hAnsi="Times New Roman"/>
                  <w:sz w:val="18"/>
                  <w:szCs w:val="18"/>
                </w:rPr>
                <w:t xml:space="preserve">or </w:t>
              </w:r>
              <w:proofErr w:type="spellStart"/>
              <w:r>
                <w:rPr>
                  <w:rFonts w:ascii="Times New Roman" w:eastAsia="SimSun" w:hAnsi="Times New Roman"/>
                  <w:i/>
                  <w:iCs/>
                  <w:sz w:val="18"/>
                  <w:szCs w:val="18"/>
                </w:rPr>
                <w:t>resourcesForChannelMeasurement</w:t>
              </w:r>
              <w:proofErr w:type="spellEnd"/>
              <w:r>
                <w:rPr>
                  <w:rFonts w:ascii="Times New Roman" w:eastAsia="SimSun" w:hAnsi="Times New Roman"/>
                  <w:sz w:val="18"/>
                  <w:szCs w:val="18"/>
                </w:rPr>
                <w:t xml:space="preserve"> </w:t>
              </w:r>
            </w:ins>
            <w:r>
              <w:rPr>
                <w:rFonts w:ascii="Times New Roman" w:eastAsia="SimSun" w:hAnsi="Times New Roman"/>
                <w:sz w:val="18"/>
                <w:szCs w:val="18"/>
              </w:rPr>
              <w:t xml:space="preserve">in the </w:t>
            </w:r>
            <w:r>
              <w:rPr>
                <w:rFonts w:ascii="Times New Roman" w:eastAsia="SimSun" w:hAnsi="Times New Roman"/>
                <w:i/>
                <w:color w:val="000000"/>
                <w:sz w:val="18"/>
                <w:szCs w:val="18"/>
              </w:rPr>
              <w:t>CSI-</w:t>
            </w:r>
            <w:proofErr w:type="spellStart"/>
            <w:r>
              <w:rPr>
                <w:rFonts w:ascii="Times New Roman" w:eastAsia="SimSun" w:hAnsi="Times New Roman"/>
                <w:i/>
                <w:color w:val="000000"/>
                <w:sz w:val="18"/>
                <w:szCs w:val="18"/>
              </w:rPr>
              <w:t>ReportConfig</w:t>
            </w:r>
            <w:proofErr w:type="spellEnd"/>
            <w:r>
              <w:rPr>
                <w:rFonts w:ascii="Times New Roman" w:eastAsia="SimSun" w:hAnsi="Times New Roman"/>
                <w:sz w:val="18"/>
                <w:szCs w:val="18"/>
              </w:rPr>
              <w:t xml:space="preserve"> are reconfigured.</w:t>
            </w:r>
          </w:p>
          <w:p w14:paraId="5BFBDFFD" w14:textId="77777777" w:rsidR="00EB3402" w:rsidRDefault="00EB3402" w:rsidP="00086200">
            <w:pPr>
              <w:spacing w:after="180"/>
              <w:rPr>
                <w:rFonts w:eastAsia="Malgun Gothic"/>
                <w:b/>
                <w:bCs/>
                <w:sz w:val="16"/>
                <w:highlight w:val="green"/>
              </w:rPr>
            </w:pPr>
            <w:r>
              <w:rPr>
                <w:rFonts w:ascii="Times New Roman" w:hAnsi="Times New Roman"/>
                <w:color w:val="000000"/>
                <w:sz w:val="18"/>
                <w:szCs w:val="18"/>
                <w:lang w:eastAsia="zh-CN"/>
              </w:rPr>
              <w:t xml:space="preserve">The UE does not expect that a CSI trigger state associated with CSI report configuration(s) </w:t>
            </w:r>
            <w:r>
              <w:rPr>
                <w:rFonts w:ascii="Times New Roman" w:eastAsia="Times New Roman" w:hAnsi="Times New Roman"/>
                <w:color w:val="000000"/>
                <w:sz w:val="18"/>
                <w:szCs w:val="18"/>
              </w:rPr>
              <w:t>configured with the higher layer parameter</w:t>
            </w:r>
            <w:r>
              <w:rPr>
                <w:rFonts w:ascii="Times New Roman" w:eastAsia="Times New Roman" w:hAnsi="Times New Roman"/>
                <w:bCs/>
                <w:i/>
                <w:iCs/>
                <w:color w:val="000000"/>
                <w:sz w:val="18"/>
                <w:szCs w:val="18"/>
              </w:rPr>
              <w:t xml:space="preserve"> </w:t>
            </w:r>
            <w:proofErr w:type="spellStart"/>
            <w:r>
              <w:rPr>
                <w:rFonts w:ascii="Times New Roman" w:eastAsia="Times New Roman" w:hAnsi="Times New Roman"/>
                <w:bCs/>
                <w:i/>
                <w:iCs/>
                <w:color w:val="000000"/>
                <w:sz w:val="18"/>
                <w:szCs w:val="18"/>
              </w:rPr>
              <w:t>eventType</w:t>
            </w:r>
            <w:proofErr w:type="spellEnd"/>
            <w:r>
              <w:rPr>
                <w:rFonts w:ascii="Times New Roman" w:eastAsia="Times New Roman" w:hAnsi="Times New Roman"/>
                <w:bCs/>
                <w:i/>
                <w:iCs/>
                <w:color w:val="000000"/>
                <w:sz w:val="18"/>
                <w:szCs w:val="18"/>
              </w:rPr>
              <w:t xml:space="preserve"> </w:t>
            </w:r>
            <w:r>
              <w:rPr>
                <w:rFonts w:ascii="Times New Roman" w:eastAsia="Times New Roman" w:hAnsi="Times New Roman"/>
                <w:bCs/>
                <w:iCs/>
                <w:color w:val="000000"/>
                <w:sz w:val="18"/>
                <w:szCs w:val="18"/>
              </w:rPr>
              <w:t xml:space="preserve">is further associated with other CSI report configurations that are not configured with </w:t>
            </w:r>
            <w:r>
              <w:rPr>
                <w:rFonts w:ascii="Times New Roman" w:eastAsia="Times New Roman" w:hAnsi="Times New Roman"/>
                <w:color w:val="000000"/>
                <w:sz w:val="18"/>
                <w:szCs w:val="18"/>
              </w:rPr>
              <w:t>the higher layer parameter</w:t>
            </w:r>
            <w:r>
              <w:rPr>
                <w:rFonts w:ascii="Times New Roman" w:eastAsia="Times New Roman" w:hAnsi="Times New Roman"/>
                <w:bCs/>
                <w:i/>
                <w:iCs/>
                <w:color w:val="000000"/>
                <w:sz w:val="18"/>
                <w:szCs w:val="18"/>
              </w:rPr>
              <w:t xml:space="preserve"> </w:t>
            </w:r>
            <w:proofErr w:type="spellStart"/>
            <w:r>
              <w:rPr>
                <w:rFonts w:ascii="Times New Roman" w:eastAsia="Times New Roman" w:hAnsi="Times New Roman"/>
                <w:bCs/>
                <w:i/>
                <w:iCs/>
                <w:color w:val="000000"/>
                <w:sz w:val="18"/>
                <w:szCs w:val="18"/>
              </w:rPr>
              <w:t>eventType</w:t>
            </w:r>
            <w:proofErr w:type="spellEnd"/>
            <w:r>
              <w:rPr>
                <w:rFonts w:ascii="Times New Roman" w:hAnsi="Times New Roman"/>
                <w:color w:val="000000"/>
                <w:sz w:val="18"/>
                <w:szCs w:val="18"/>
                <w:lang w:eastAsia="zh-CN"/>
              </w:rPr>
              <w:t>.</w:t>
            </w:r>
          </w:p>
        </w:tc>
      </w:tr>
    </w:tbl>
    <w:p w14:paraId="13E2FA90" w14:textId="77777777" w:rsidR="00EB3402" w:rsidRDefault="00EB3402" w:rsidP="00EB3402">
      <w:pPr>
        <w:rPr>
          <w:rFonts w:eastAsia="Malgun Gothic"/>
          <w:b/>
          <w:bCs/>
          <w:sz w:val="16"/>
          <w:highlight w:val="green"/>
        </w:rPr>
      </w:pPr>
    </w:p>
    <w:p w14:paraId="4281336A" w14:textId="77777777" w:rsidR="00DB67A5" w:rsidRPr="00DB67A5" w:rsidRDefault="00DB67A5" w:rsidP="00A20727">
      <w:pPr>
        <w:rPr>
          <w:rFonts w:eastAsia="DengXian"/>
          <w:lang w:eastAsia="zh-CN"/>
        </w:rPr>
      </w:pPr>
    </w:p>
    <w:p w14:paraId="6D84E898" w14:textId="77777777" w:rsidR="00A20727" w:rsidRPr="00A20727" w:rsidRDefault="00A20727" w:rsidP="00A20727">
      <w:pPr>
        <w:pStyle w:val="Heading3"/>
        <w:rPr>
          <w:u w:val="single"/>
          <w:lang w:val="en-US"/>
        </w:rPr>
      </w:pPr>
      <w:r w:rsidRPr="00A20727">
        <w:rPr>
          <w:u w:val="single"/>
          <w:lang w:val="en-US"/>
        </w:rPr>
        <w:t>CSI enhancements</w:t>
      </w:r>
    </w:p>
    <w:p w14:paraId="71DBD7ED" w14:textId="77777777" w:rsidR="00E4422B" w:rsidRPr="00753790" w:rsidRDefault="00E4422B" w:rsidP="00E4422B">
      <w:r w:rsidRPr="00753790">
        <w:rPr>
          <w:rFonts w:ascii="Times New Roman" w:eastAsia="Times New Roman" w:hAnsi="Times New Roman"/>
        </w:rPr>
        <w:t>R1-2600725</w:t>
      </w:r>
      <w:r w:rsidRPr="00753790">
        <w:rPr>
          <w:rFonts w:ascii="Times New Roman" w:eastAsia="Times New Roman" w:hAnsi="Times New Roman"/>
        </w:rPr>
        <w:tab/>
        <w:t>Moderator Summary#1 on Rel-19 CSI enhancements: Round 1</w:t>
      </w:r>
      <w:r w:rsidRPr="00753790">
        <w:rPr>
          <w:rFonts w:ascii="Times New Roman" w:eastAsia="Times New Roman" w:hAnsi="Times New Roman"/>
        </w:rPr>
        <w:tab/>
        <w:t>Moderator (Samsung)</w:t>
      </w:r>
    </w:p>
    <w:p w14:paraId="19F795F0" w14:textId="77777777" w:rsidR="00E4422B" w:rsidRDefault="00E4422B" w:rsidP="00E4422B">
      <w:r w:rsidRPr="007705D5">
        <w:rPr>
          <w:rFonts w:ascii="Times New Roman" w:eastAsia="Times New Roman" w:hAnsi="Times New Roman"/>
          <w:highlight w:val="yellow"/>
        </w:rPr>
        <w:t>R1-2600726</w:t>
      </w:r>
      <w:r w:rsidRPr="007705D5">
        <w:rPr>
          <w:rFonts w:ascii="Times New Roman" w:eastAsia="Times New Roman" w:hAnsi="Times New Roman"/>
          <w:highlight w:val="yellow"/>
        </w:rPr>
        <w:tab/>
        <w:t>Moderator Summary#1 on Rel-19 CSI enhancements: Round 2</w:t>
      </w:r>
      <w:r w:rsidRPr="007705D5">
        <w:rPr>
          <w:rFonts w:ascii="Times New Roman" w:eastAsia="Times New Roman" w:hAnsi="Times New Roman"/>
          <w:highlight w:val="yellow"/>
        </w:rPr>
        <w:tab/>
        <w:t>Moderator (Samsung)</w:t>
      </w:r>
    </w:p>
    <w:p w14:paraId="468F2908" w14:textId="77777777" w:rsidR="00A20727" w:rsidRPr="00E4422B" w:rsidRDefault="00A20727" w:rsidP="00A20727">
      <w:pPr>
        <w:rPr>
          <w:rFonts w:eastAsia="DengXian"/>
          <w:lang w:eastAsia="zh-CN"/>
        </w:rPr>
      </w:pPr>
    </w:p>
    <w:p w14:paraId="30FA9D9E" w14:textId="77777777" w:rsidR="00A20727" w:rsidRDefault="00A20727" w:rsidP="00A20727">
      <w:pPr>
        <w:rPr>
          <w:rFonts w:eastAsia="DengXian"/>
          <w:lang w:val="en-US" w:eastAsia="zh-CN"/>
        </w:rPr>
      </w:pPr>
    </w:p>
    <w:p w14:paraId="130084C7" w14:textId="77777777" w:rsidR="00C32C46" w:rsidRPr="00236844" w:rsidRDefault="00C32C46" w:rsidP="00C32C46">
      <w:pPr>
        <w:snapToGrid w:val="0"/>
        <w:spacing w:before="120" w:after="120"/>
        <w:rPr>
          <w:sz w:val="18"/>
          <w:szCs w:val="18"/>
        </w:rPr>
      </w:pPr>
      <w:r w:rsidRPr="007760A1">
        <w:rPr>
          <w:rFonts w:eastAsia="SimSun"/>
          <w:b/>
          <w:sz w:val="18"/>
          <w:szCs w:val="18"/>
          <w:highlight w:val="green"/>
          <w:u w:val="single"/>
        </w:rPr>
        <w:t>Agreement:</w:t>
      </w:r>
    </w:p>
    <w:p w14:paraId="15F27E0B" w14:textId="165EE9C7" w:rsidR="00C32C46" w:rsidRDefault="00C32C46" w:rsidP="00C32C46">
      <w:pPr>
        <w:snapToGrid w:val="0"/>
        <w:rPr>
          <w:sz w:val="18"/>
          <w:szCs w:val="18"/>
        </w:rPr>
      </w:pPr>
      <w:r>
        <w:rPr>
          <w:sz w:val="18"/>
          <w:szCs w:val="18"/>
        </w:rPr>
        <w:t xml:space="preserve">Adopt the following changes in Section </w:t>
      </w:r>
      <w:r>
        <w:rPr>
          <w:sz w:val="18"/>
          <w:szCs w:val="18"/>
        </w:rPr>
        <w:t>9.2.5</w:t>
      </w:r>
      <w:r>
        <w:rPr>
          <w:sz w:val="18"/>
          <w:szCs w:val="18"/>
          <w:lang w:eastAsia="zh-CN"/>
        </w:rPr>
        <w:t xml:space="preserve"> in </w:t>
      </w:r>
      <w:r>
        <w:rPr>
          <w:sz w:val="18"/>
          <w:szCs w:val="18"/>
        </w:rPr>
        <w:t>TS38.21</w:t>
      </w:r>
      <w:r>
        <w:rPr>
          <w:sz w:val="18"/>
          <w:szCs w:val="18"/>
        </w:rPr>
        <w:t>3</w:t>
      </w:r>
      <w:r>
        <w:rPr>
          <w:sz w:val="18"/>
          <w:szCs w:val="18"/>
        </w:rPr>
        <w:t>:</w:t>
      </w:r>
    </w:p>
    <w:p w14:paraId="12DA24DF" w14:textId="77777777" w:rsidR="00C32C46" w:rsidRDefault="00C32C46" w:rsidP="00C32C46">
      <w:pPr>
        <w:snapToGrid w:val="0"/>
        <w:rPr>
          <w:sz w:val="18"/>
          <w:szCs w:val="18"/>
        </w:rPr>
      </w:pPr>
      <w:r>
        <w:rPr>
          <w:sz w:val="18"/>
          <w:szCs w:val="18"/>
        </w:rPr>
        <w:t xml:space="preserve">The corresponding CR for Rel-19 and TS38.214 in </w:t>
      </w:r>
      <w:r w:rsidRPr="00236844">
        <w:rPr>
          <w:sz w:val="18"/>
          <w:szCs w:val="18"/>
          <w:highlight w:val="yellow"/>
        </w:rPr>
        <w:t>R1-26xxxxx</w:t>
      </w:r>
      <w:r>
        <w:rPr>
          <w:sz w:val="18"/>
          <w:szCs w:val="18"/>
        </w:rPr>
        <w:t xml:space="preserve"> is endorsed.</w:t>
      </w:r>
    </w:p>
    <w:p w14:paraId="7192F1CA" w14:textId="77777777" w:rsidR="00C32C46" w:rsidRPr="00C32C46" w:rsidRDefault="00C32C46" w:rsidP="00C32C46">
      <w:pPr>
        <w:snapToGrid w:val="0"/>
      </w:pPr>
    </w:p>
    <w:tbl>
      <w:tblPr>
        <w:tblStyle w:val="TableGrid"/>
        <w:tblW w:w="0" w:type="auto"/>
        <w:tblLook w:val="04A0" w:firstRow="1" w:lastRow="0" w:firstColumn="1" w:lastColumn="0" w:noHBand="0" w:noVBand="1"/>
      </w:tblPr>
      <w:tblGrid>
        <w:gridCol w:w="9631"/>
      </w:tblGrid>
      <w:tr w:rsidR="00C32C46" w14:paraId="115BB5B6" w14:textId="77777777" w:rsidTr="00086200">
        <w:tc>
          <w:tcPr>
            <w:tcW w:w="9895" w:type="dxa"/>
          </w:tcPr>
          <w:p w14:paraId="2D52D5E2" w14:textId="77777777" w:rsidR="00C32C46" w:rsidRDefault="00C32C46" w:rsidP="00086200">
            <w:pPr>
              <w:snapToGrid w:val="0"/>
              <w:rPr>
                <w:bCs/>
              </w:rPr>
            </w:pPr>
            <w:r>
              <w:rPr>
                <w:b/>
                <w:bCs/>
              </w:rPr>
              <w:t>Impacted spec(s)</w:t>
            </w:r>
            <w:r>
              <w:rPr>
                <w:bCs/>
              </w:rPr>
              <w:t>: TS38.213</w:t>
            </w:r>
          </w:p>
          <w:p w14:paraId="5DE4108C" w14:textId="77777777" w:rsidR="00C32C46" w:rsidRDefault="00C32C46" w:rsidP="00086200">
            <w:pPr>
              <w:snapToGrid w:val="0"/>
              <w:rPr>
                <w:bCs/>
              </w:rPr>
            </w:pPr>
          </w:p>
        </w:tc>
      </w:tr>
      <w:tr w:rsidR="00C32C46" w14:paraId="4395953E" w14:textId="77777777" w:rsidTr="00086200">
        <w:tc>
          <w:tcPr>
            <w:tcW w:w="9895" w:type="dxa"/>
          </w:tcPr>
          <w:p w14:paraId="0656BB59" w14:textId="77777777" w:rsidR="00C32C46" w:rsidRDefault="00C32C46" w:rsidP="00086200">
            <w:pPr>
              <w:tabs>
                <w:tab w:val="left" w:pos="1100"/>
              </w:tabs>
              <w:rPr>
                <w:rFonts w:eastAsia="SimSun"/>
                <w:szCs w:val="20"/>
              </w:rPr>
            </w:pPr>
            <w:r>
              <w:rPr>
                <w:b/>
                <w:bCs/>
              </w:rPr>
              <w:t>Reason for change</w:t>
            </w:r>
            <w:r>
              <w:rPr>
                <w:bCs/>
              </w:rPr>
              <w:t xml:space="preserve">: </w:t>
            </w:r>
            <w:r>
              <w:rPr>
                <w:rFonts w:eastAsia="SimSun"/>
                <w:bCs/>
                <w:szCs w:val="20"/>
              </w:rPr>
              <w:t xml:space="preserve">The agreement reached in RAN1#119 has not been incorporated into the current 213 (V19.1.0). This modification is necessary because the Rel-19 Type-I SP codebook exhibits significant overhead variation across different measured ranks. Specifically, RANK 7/8 yields the maximum overhead for Scheme-A, whereas RANK 4 for Scheme-B. However, according to the current spec, UE shall determine PUCCH resources under the assumption of feedback rank 1 for each CSI report. This approach is based on observations that the Rel-15 Type-I codebook maintains consistent overhead across ranks. Persisting with rank 1 assumption for Rel-19 Type-I codebook CSI reports will inevitably increase the frequency of UCI dropping incidents. </w:t>
            </w:r>
          </w:p>
          <w:tbl>
            <w:tblPr>
              <w:tblStyle w:val="11"/>
              <w:tblW w:w="0" w:type="auto"/>
              <w:tblLook w:val="04A0" w:firstRow="1" w:lastRow="0" w:firstColumn="1" w:lastColumn="0" w:noHBand="0" w:noVBand="1"/>
            </w:tblPr>
            <w:tblGrid>
              <w:gridCol w:w="8296"/>
            </w:tblGrid>
            <w:tr w:rsidR="00C32C46" w14:paraId="353F251B" w14:textId="77777777" w:rsidTr="00086200">
              <w:tc>
                <w:tcPr>
                  <w:tcW w:w="8296" w:type="dxa"/>
                </w:tcPr>
                <w:p w14:paraId="485DE999" w14:textId="77777777" w:rsidR="00C32C46" w:rsidRDefault="00C32C46" w:rsidP="00086200">
                  <w:pPr>
                    <w:shd w:val="clear" w:color="auto" w:fill="FFFFFF"/>
                    <w:autoSpaceDE/>
                    <w:autoSpaceDN/>
                    <w:adjustRightInd/>
                    <w:snapToGrid w:val="0"/>
                    <w:spacing w:after="0"/>
                    <w:rPr>
                      <w:rFonts w:eastAsia="SimSun"/>
                      <w:b/>
                      <w:bCs/>
                      <w:color w:val="000000"/>
                      <w:szCs w:val="20"/>
                    </w:rPr>
                  </w:pPr>
                  <w:r>
                    <w:rPr>
                      <w:rFonts w:eastAsia="SimSun"/>
                      <w:b/>
                      <w:bCs/>
                      <w:iCs/>
                      <w:color w:val="000000"/>
                      <w:szCs w:val="20"/>
                      <w:highlight w:val="green"/>
                    </w:rPr>
                    <w:t>Agreement [</w:t>
                  </w:r>
                  <w:r>
                    <w:rPr>
                      <w:rFonts w:eastAsia="SimSun"/>
                      <w:b/>
                      <w:bCs/>
                      <w:szCs w:val="20"/>
                      <w:highlight w:val="green"/>
                    </w:rPr>
                    <w:t>RAN1#119</w:t>
                  </w:r>
                  <w:r>
                    <w:rPr>
                      <w:rFonts w:eastAsia="SimSun"/>
                      <w:b/>
                      <w:bCs/>
                      <w:iCs/>
                      <w:color w:val="000000"/>
                      <w:szCs w:val="20"/>
                      <w:highlight w:val="green"/>
                    </w:rPr>
                    <w:t>]</w:t>
                  </w:r>
                </w:p>
                <w:p w14:paraId="55D76920" w14:textId="77777777" w:rsidR="00C32C46" w:rsidRDefault="00C32C46" w:rsidP="00086200">
                  <w:pPr>
                    <w:autoSpaceDE/>
                    <w:autoSpaceDN/>
                    <w:adjustRightInd/>
                    <w:snapToGrid w:val="0"/>
                    <w:spacing w:after="0"/>
                    <w:rPr>
                      <w:rFonts w:eastAsia="Batang"/>
                      <w:iCs/>
                      <w:szCs w:val="20"/>
                      <w:lang w:eastAsia="zh-TW"/>
                    </w:rPr>
                  </w:pPr>
                  <w:r>
                    <w:rPr>
                      <w:rFonts w:eastAsia="Batang"/>
                      <w:iCs/>
                      <w:szCs w:val="20"/>
                      <w:lang w:eastAsia="zh-TW"/>
                    </w:rPr>
                    <w:t>For the Rel-19 Type-I SP codebook refinement for P=48, 64, 128 CSI-RS ports, when the UE reports or multiplexes the CSI that include Part 2 CSI reports on PUCCH, the PUCCH resource, the number of PRBs for the PUCCH resource, and/or the number of Part 2 CSI reports are determined based on the RI value that results in the largest UCI payload.</w:t>
                  </w:r>
                </w:p>
                <w:p w14:paraId="43E8C299" w14:textId="77777777" w:rsidR="00C32C46" w:rsidRDefault="00C32C46" w:rsidP="00C32C46">
                  <w:pPr>
                    <w:widowControl w:val="0"/>
                    <w:numPr>
                      <w:ilvl w:val="0"/>
                      <w:numId w:val="54"/>
                    </w:numPr>
                    <w:autoSpaceDE/>
                    <w:autoSpaceDN/>
                    <w:adjustRightInd/>
                    <w:snapToGrid w:val="0"/>
                    <w:spacing w:after="0"/>
                    <w:rPr>
                      <w:rFonts w:eastAsia="Malgun Gothic"/>
                      <w:szCs w:val="20"/>
                      <w:lang w:eastAsia="zh-TW"/>
                    </w:rPr>
                  </w:pPr>
                  <w:r>
                    <w:rPr>
                      <w:rFonts w:eastAsia="Malgun Gothic"/>
                      <w:szCs w:val="20"/>
                      <w:lang w:eastAsia="zh-TW"/>
                    </w:rPr>
                    <w:t xml:space="preserve">For Scheme-A, the RI value is: </w:t>
                  </w:r>
                </w:p>
                <w:p w14:paraId="537E367B" w14:textId="77777777" w:rsidR="00C32C46" w:rsidRDefault="00C32C46" w:rsidP="00C32C46">
                  <w:pPr>
                    <w:widowControl w:val="0"/>
                    <w:numPr>
                      <w:ilvl w:val="1"/>
                      <w:numId w:val="54"/>
                    </w:numPr>
                    <w:autoSpaceDE/>
                    <w:autoSpaceDN/>
                    <w:adjustRightInd/>
                    <w:snapToGrid w:val="0"/>
                    <w:spacing w:after="0"/>
                    <w:rPr>
                      <w:rFonts w:eastAsia="Malgun Gothic"/>
                      <w:szCs w:val="20"/>
                      <w:lang w:eastAsia="zh-TW"/>
                    </w:rPr>
                  </w:pPr>
                  <w:r>
                    <w:rPr>
                      <w:rFonts w:eastAsia="Malgun Gothic"/>
                      <w:szCs w:val="20"/>
                      <w:lang w:eastAsia="zh-TW"/>
                    </w:rPr>
                    <w:t>8 when the RI value(s) allowed by the configured RI restriction per CSI reporting configuration include 5, 6, 7, and/or 8,</w:t>
                  </w:r>
                </w:p>
                <w:p w14:paraId="2BFCF0CA" w14:textId="77777777" w:rsidR="00C32C46" w:rsidRDefault="00C32C46" w:rsidP="00C32C46">
                  <w:pPr>
                    <w:widowControl w:val="0"/>
                    <w:numPr>
                      <w:ilvl w:val="1"/>
                      <w:numId w:val="54"/>
                    </w:numPr>
                    <w:autoSpaceDE/>
                    <w:autoSpaceDN/>
                    <w:adjustRightInd/>
                    <w:snapToGrid w:val="0"/>
                    <w:spacing w:after="0"/>
                    <w:rPr>
                      <w:rFonts w:eastAsia="Malgun Gothic"/>
                      <w:szCs w:val="20"/>
                      <w:lang w:eastAsia="zh-TW"/>
                    </w:rPr>
                  </w:pPr>
                  <w:r>
                    <w:rPr>
                      <w:rFonts w:eastAsia="Malgun Gothic"/>
                      <w:szCs w:val="20"/>
                      <w:lang w:eastAsia="zh-TW"/>
                    </w:rPr>
                    <w:t>1 otherwise</w:t>
                  </w:r>
                </w:p>
                <w:p w14:paraId="21AE42A3" w14:textId="77777777" w:rsidR="00C32C46" w:rsidRDefault="00C32C46" w:rsidP="00C32C46">
                  <w:pPr>
                    <w:widowControl w:val="0"/>
                    <w:numPr>
                      <w:ilvl w:val="0"/>
                      <w:numId w:val="54"/>
                    </w:numPr>
                    <w:autoSpaceDE/>
                    <w:autoSpaceDN/>
                    <w:adjustRightInd/>
                    <w:snapToGrid w:val="0"/>
                    <w:spacing w:after="0"/>
                    <w:rPr>
                      <w:rFonts w:eastAsia="SimSun"/>
                      <w:szCs w:val="20"/>
                      <w:lang w:eastAsia="zh-CN"/>
                    </w:rPr>
                  </w:pPr>
                  <w:r>
                    <w:rPr>
                      <w:rFonts w:eastAsia="Malgun Gothic"/>
                      <w:szCs w:val="20"/>
                      <w:lang w:eastAsia="zh-TW"/>
                    </w:rPr>
                    <w:t>For Scheme-B, the RI value is 4</w:t>
                  </w:r>
                </w:p>
              </w:tc>
            </w:tr>
          </w:tbl>
          <w:p w14:paraId="527F57FF" w14:textId="77777777" w:rsidR="00C32C46" w:rsidRDefault="00C32C46" w:rsidP="00086200">
            <w:pPr>
              <w:snapToGrid w:val="0"/>
              <w:jc w:val="both"/>
              <w:rPr>
                <w:rFonts w:eastAsia="SimSun"/>
                <w:szCs w:val="20"/>
                <w:lang w:eastAsia="zh-CN"/>
              </w:rPr>
            </w:pPr>
          </w:p>
          <w:p w14:paraId="7A5FADA5" w14:textId="77777777" w:rsidR="00C32C46" w:rsidRDefault="00C32C46" w:rsidP="00086200">
            <w:pPr>
              <w:snapToGrid w:val="0"/>
              <w:rPr>
                <w:bCs/>
              </w:rPr>
            </w:pPr>
          </w:p>
        </w:tc>
      </w:tr>
      <w:tr w:rsidR="00C32C46" w14:paraId="512C32E4" w14:textId="77777777" w:rsidTr="00086200">
        <w:tc>
          <w:tcPr>
            <w:tcW w:w="9895" w:type="dxa"/>
          </w:tcPr>
          <w:p w14:paraId="5C8B4091" w14:textId="77777777" w:rsidR="00C32C46" w:rsidRDefault="00C32C46" w:rsidP="00086200">
            <w:pPr>
              <w:snapToGrid w:val="0"/>
              <w:rPr>
                <w:bCs/>
              </w:rPr>
            </w:pPr>
            <w:r>
              <w:rPr>
                <w:b/>
                <w:bCs/>
              </w:rPr>
              <w:t>Summary of the change</w:t>
            </w:r>
            <w:r>
              <w:rPr>
                <w:bCs/>
              </w:rPr>
              <w:t xml:space="preserve">: </w:t>
            </w:r>
            <w:r>
              <w:rPr>
                <w:rFonts w:eastAsia="Microsoft YaHei"/>
                <w:iCs/>
                <w:szCs w:val="20"/>
                <w:lang w:eastAsia="zh-CN"/>
              </w:rPr>
              <w:t>Change the rank assumption for determination of the PUCCH resource or the number of PRBs or number of part 2 CSI reports.</w:t>
            </w:r>
          </w:p>
          <w:p w14:paraId="6538DABB" w14:textId="77777777" w:rsidR="00C32C46" w:rsidRDefault="00C32C46" w:rsidP="00086200">
            <w:pPr>
              <w:snapToGrid w:val="0"/>
              <w:rPr>
                <w:bCs/>
              </w:rPr>
            </w:pPr>
          </w:p>
        </w:tc>
      </w:tr>
      <w:tr w:rsidR="00C32C46" w14:paraId="79E0BE16" w14:textId="77777777" w:rsidTr="00086200">
        <w:tc>
          <w:tcPr>
            <w:tcW w:w="9895" w:type="dxa"/>
          </w:tcPr>
          <w:p w14:paraId="27A93171" w14:textId="77777777" w:rsidR="00C32C46" w:rsidRDefault="00C32C46" w:rsidP="00086200">
            <w:pPr>
              <w:snapToGrid w:val="0"/>
              <w:rPr>
                <w:bCs/>
              </w:rPr>
            </w:pPr>
            <w:r>
              <w:rPr>
                <w:b/>
                <w:bCs/>
              </w:rPr>
              <w:t>Consequences if not approved</w:t>
            </w:r>
            <w:r>
              <w:rPr>
                <w:bCs/>
              </w:rPr>
              <w:t xml:space="preserve">: </w:t>
            </w:r>
            <w:r>
              <w:rPr>
                <w:rFonts w:eastAsia="DengXian"/>
                <w:szCs w:val="20"/>
                <w:lang w:eastAsia="zh-CN"/>
              </w:rPr>
              <w:t xml:space="preserve"> </w:t>
            </w:r>
            <w:r>
              <w:rPr>
                <w:rFonts w:eastAsia="SimSun"/>
                <w:szCs w:val="22"/>
                <w:lang w:eastAsia="zh-CN"/>
              </w:rPr>
              <w:t>Unnecessary UCI dropping will occur for Rel-19 Type-I codebook.</w:t>
            </w:r>
          </w:p>
          <w:p w14:paraId="20DA8303" w14:textId="77777777" w:rsidR="00C32C46" w:rsidRDefault="00C32C46" w:rsidP="00086200">
            <w:pPr>
              <w:snapToGrid w:val="0"/>
              <w:rPr>
                <w:bCs/>
              </w:rPr>
            </w:pPr>
          </w:p>
        </w:tc>
      </w:tr>
      <w:tr w:rsidR="00C32C46" w14:paraId="195553BB" w14:textId="77777777" w:rsidTr="00086200">
        <w:tc>
          <w:tcPr>
            <w:tcW w:w="9895" w:type="dxa"/>
          </w:tcPr>
          <w:p w14:paraId="3DE95471" w14:textId="77777777" w:rsidR="00C32C46" w:rsidRDefault="00C32C46" w:rsidP="00086200">
            <w:pPr>
              <w:tabs>
                <w:tab w:val="left" w:pos="1100"/>
              </w:tabs>
              <w:spacing w:before="120" w:after="60"/>
              <w:rPr>
                <w:rFonts w:ascii="Arial" w:eastAsia="SimSun" w:hAnsi="Arial"/>
                <w:szCs w:val="18"/>
              </w:rPr>
            </w:pPr>
            <w:r>
              <w:rPr>
                <w:rFonts w:ascii="Arial" w:eastAsia="SimSun" w:hAnsi="Arial"/>
                <w:szCs w:val="18"/>
              </w:rPr>
              <w:t>=====================Start of Text Proposal to TS38.213==================</w:t>
            </w:r>
          </w:p>
          <w:p w14:paraId="3B595608" w14:textId="77777777" w:rsidR="00C32C46" w:rsidRDefault="00C32C46" w:rsidP="00086200">
            <w:pPr>
              <w:keepNext/>
              <w:keepLines/>
              <w:spacing w:before="120" w:after="180"/>
              <w:outlineLvl w:val="2"/>
              <w:rPr>
                <w:rFonts w:ascii="Arial" w:eastAsia="SimSun" w:hAnsi="Arial"/>
                <w:b/>
                <w:bCs/>
                <w:szCs w:val="18"/>
                <w:lang w:eastAsia="zh-CN"/>
              </w:rPr>
            </w:pPr>
            <w:r>
              <w:rPr>
                <w:rFonts w:ascii="Arial" w:eastAsia="SimSun" w:hAnsi="Arial"/>
                <w:b/>
                <w:bCs/>
                <w:szCs w:val="18"/>
                <w:lang w:eastAsia="zh-CN"/>
              </w:rPr>
              <w:lastRenderedPageBreak/>
              <w:t>9.2.5</w:t>
            </w:r>
            <w:r>
              <w:rPr>
                <w:rFonts w:ascii="Arial" w:eastAsia="SimSun" w:hAnsi="Arial"/>
                <w:b/>
                <w:bCs/>
                <w:szCs w:val="18"/>
                <w:lang w:eastAsia="zh-CN"/>
              </w:rPr>
              <w:tab/>
              <w:t>UE procedure for reporting multiple UCI types</w:t>
            </w:r>
          </w:p>
          <w:p w14:paraId="6D4648B8" w14:textId="77777777" w:rsidR="00C32C46" w:rsidRDefault="00C32C46" w:rsidP="00086200">
            <w:pPr>
              <w:keepNext/>
              <w:keepLines/>
              <w:overflowPunct w:val="0"/>
              <w:autoSpaceDE w:val="0"/>
              <w:autoSpaceDN w:val="0"/>
              <w:adjustRightInd w:val="0"/>
              <w:spacing w:before="120" w:after="180"/>
              <w:textAlignment w:val="baseline"/>
              <w:outlineLvl w:val="4"/>
              <w:rPr>
                <w:szCs w:val="20"/>
              </w:rPr>
            </w:pPr>
            <w:r>
              <w:rPr>
                <w:rFonts w:eastAsia="SimSun"/>
                <w:szCs w:val="18"/>
                <w:lang w:eastAsia="zh-CN"/>
              </w:rPr>
              <w:t xml:space="preserve">If a UE would multiplex CSI reports that include Part 2 CSI reports in a PUCCH resource, the UE determines the PUCCH resource and a number of PRBs for the PUCCH resource or a number of Part 2 CSI reports assuming that each of the CSI reports and, if any, each CSI sub-report included in a CSI report, indicates rank 1, or rank combination of {1, 1} if applicable. If </w:t>
            </w:r>
            <w:proofErr w:type="spellStart"/>
            <w:r>
              <w:rPr>
                <w:rFonts w:eastAsia="SimSun"/>
                <w:i/>
                <w:iCs/>
                <w:szCs w:val="18"/>
                <w:lang w:eastAsia="zh-CN"/>
              </w:rPr>
              <w:t>csi-ReportMode</w:t>
            </w:r>
            <w:proofErr w:type="spellEnd"/>
            <w:r>
              <w:rPr>
                <w:rFonts w:eastAsia="SimSun"/>
                <w:i/>
                <w:iCs/>
                <w:szCs w:val="18"/>
                <w:lang w:eastAsia="zh-CN"/>
              </w:rPr>
              <w:t xml:space="preserve"> </w:t>
            </w:r>
            <w:r>
              <w:rPr>
                <w:rFonts w:eastAsia="SimSun"/>
                <w:iCs/>
                <w:szCs w:val="18"/>
                <w:lang w:eastAsia="zh-CN"/>
              </w:rPr>
              <w:t>of CSI reports</w:t>
            </w:r>
            <w:r>
              <w:rPr>
                <w:rFonts w:eastAsia="SimSun"/>
                <w:szCs w:val="18"/>
                <w:lang w:eastAsia="zh-CN"/>
              </w:rPr>
              <w:t xml:space="preserve"> is set to 'Mode2', the UE determines the PUCCH resource and </w:t>
            </w:r>
            <w:proofErr w:type="gramStart"/>
            <w:r>
              <w:rPr>
                <w:rFonts w:eastAsia="SimSun"/>
                <w:szCs w:val="18"/>
                <w:lang w:eastAsia="zh-CN"/>
              </w:rPr>
              <w:t>a number of</w:t>
            </w:r>
            <w:proofErr w:type="gramEnd"/>
            <w:r>
              <w:rPr>
                <w:rFonts w:eastAsia="SimSun"/>
                <w:szCs w:val="18"/>
                <w:lang w:eastAsia="zh-CN"/>
              </w:rPr>
              <w:t xml:space="preserve"> PRBs for the PUCCH resource or </w:t>
            </w:r>
            <w:proofErr w:type="gramStart"/>
            <w:r>
              <w:rPr>
                <w:rFonts w:eastAsia="SimSun"/>
                <w:szCs w:val="18"/>
                <w:lang w:eastAsia="zh-CN"/>
              </w:rPr>
              <w:t>a number of</w:t>
            </w:r>
            <w:proofErr w:type="gramEnd"/>
            <w:r>
              <w:rPr>
                <w:rFonts w:eastAsia="SimSun"/>
                <w:szCs w:val="18"/>
                <w:lang w:eastAsia="zh-CN"/>
              </w:rPr>
              <w:t xml:space="preserve"> Part 2 CSI reports assuming that each CRI in the CSI report is associated with a resource pair. If the UE is provided </w:t>
            </w:r>
            <w:r>
              <w:rPr>
                <w:rFonts w:eastAsia="SimSun"/>
                <w:i/>
                <w:iCs/>
                <w:szCs w:val="18"/>
                <w:lang w:eastAsia="zh-CN"/>
              </w:rPr>
              <w:t>CSI-</w:t>
            </w:r>
            <w:proofErr w:type="spellStart"/>
            <w:r>
              <w:rPr>
                <w:rFonts w:eastAsia="SimSun"/>
                <w:i/>
                <w:iCs/>
                <w:szCs w:val="18"/>
                <w:lang w:eastAsia="zh-CN"/>
              </w:rPr>
              <w:t>ReportConfig</w:t>
            </w:r>
            <w:proofErr w:type="spellEnd"/>
            <w:r>
              <w:rPr>
                <w:rFonts w:eastAsia="SimSun"/>
                <w:i/>
                <w:iCs/>
                <w:szCs w:val="18"/>
                <w:lang w:eastAsia="zh-CN"/>
              </w:rPr>
              <w:t xml:space="preserve"> </w:t>
            </w:r>
            <w:r>
              <w:rPr>
                <w:rFonts w:eastAsia="SimSun"/>
                <w:szCs w:val="18"/>
                <w:lang w:eastAsia="zh-CN"/>
              </w:rPr>
              <w:t>that includes</w:t>
            </w:r>
            <w:r>
              <w:rPr>
                <w:rFonts w:eastAsia="SimSun"/>
                <w:i/>
                <w:iCs/>
                <w:szCs w:val="18"/>
                <w:lang w:eastAsia="zh-CN"/>
              </w:rPr>
              <w:t xml:space="preserve"> </w:t>
            </w:r>
            <w:proofErr w:type="spellStart"/>
            <w:r>
              <w:rPr>
                <w:rFonts w:eastAsia="SimSun"/>
                <w:i/>
                <w:iCs/>
                <w:szCs w:val="18"/>
                <w:lang w:eastAsia="zh-CN"/>
              </w:rPr>
              <w:t>valueOfM</w:t>
            </w:r>
            <w:proofErr w:type="spellEnd"/>
            <w:r>
              <w:rPr>
                <w:rFonts w:eastAsia="SimSun"/>
                <w:szCs w:val="18"/>
                <w:lang w:eastAsia="zh-CN"/>
              </w:rPr>
              <w:t xml:space="preserve">, the UE determines a PUCCH resource and </w:t>
            </w:r>
            <w:proofErr w:type="gramStart"/>
            <w:r>
              <w:rPr>
                <w:rFonts w:eastAsia="SimSun"/>
                <w:szCs w:val="18"/>
                <w:lang w:eastAsia="zh-CN"/>
              </w:rPr>
              <w:t>a number of</w:t>
            </w:r>
            <w:proofErr w:type="gramEnd"/>
            <w:r>
              <w:rPr>
                <w:rFonts w:eastAsia="SimSun"/>
                <w:szCs w:val="18"/>
                <w:lang w:eastAsia="zh-CN"/>
              </w:rPr>
              <w:t xml:space="preserve"> PRBs for the</w:t>
            </w:r>
            <w:r>
              <w:rPr>
                <w:szCs w:val="20"/>
              </w:rPr>
              <w:t xml:space="preserve"> </w:t>
            </w:r>
            <w:r>
              <w:rPr>
                <w:rFonts w:eastAsia="SimSun"/>
                <w:szCs w:val="18"/>
                <w:lang w:eastAsia="zh-CN"/>
              </w:rPr>
              <w:t xml:space="preserve">PUCCH resource, or </w:t>
            </w:r>
            <w:proofErr w:type="gramStart"/>
            <w:r>
              <w:rPr>
                <w:rFonts w:eastAsia="SimSun"/>
                <w:szCs w:val="18"/>
                <w:lang w:eastAsia="zh-CN"/>
              </w:rPr>
              <w:t>a number of</w:t>
            </w:r>
            <w:proofErr w:type="gramEnd"/>
            <w:r>
              <w:rPr>
                <w:rFonts w:eastAsia="SimSun"/>
                <w:szCs w:val="18"/>
                <w:lang w:eastAsia="zh-CN"/>
              </w:rPr>
              <w:t xml:space="preserve"> Part 2 CSI reports, </w:t>
            </w:r>
            <w:proofErr w:type="gramStart"/>
            <w:r>
              <w:rPr>
                <w:rFonts w:eastAsia="SimSun"/>
                <w:szCs w:val="18"/>
                <w:lang w:eastAsia="zh-CN"/>
              </w:rPr>
              <w:t>assuming that</w:t>
            </w:r>
            <w:proofErr w:type="gramEnd"/>
            <w:r>
              <w:rPr>
                <w:rFonts w:eastAsia="SimSun"/>
                <w:szCs w:val="18"/>
                <w:lang w:eastAsia="zh-CN"/>
              </w:rPr>
              <w:t xml:space="preserve"> each CSI sub-report corresponding to each of </w:t>
            </w:r>
            <w:r>
              <w:rPr>
                <w:rFonts w:eastAsia="SimSun"/>
                <w:i/>
                <w:iCs/>
                <w:szCs w:val="18"/>
                <w:lang w:eastAsia="zh-CN"/>
              </w:rPr>
              <w:t>M</w:t>
            </w:r>
            <w:r>
              <w:rPr>
                <w:rFonts w:eastAsia="SimSun"/>
                <w:szCs w:val="18"/>
                <w:lang w:eastAsia="zh-CN"/>
              </w:rPr>
              <w:t xml:space="preserve"> CRIs indicates rank 1. </w:t>
            </w:r>
            <w:r w:rsidRPr="005F46B5">
              <w:rPr>
                <w:rFonts w:eastAsia="DengXian"/>
                <w:color w:val="FF0000"/>
                <w:szCs w:val="20"/>
                <w:lang w:eastAsia="zh-CN"/>
              </w:rPr>
              <w:t xml:space="preserve">If the UE is provided </w:t>
            </w:r>
            <w:r w:rsidRPr="005F46B5">
              <w:rPr>
                <w:rFonts w:eastAsia="DengXian"/>
                <w:i/>
                <w:iCs/>
                <w:color w:val="FF0000"/>
                <w:szCs w:val="20"/>
                <w:lang w:eastAsia="zh-CN"/>
              </w:rPr>
              <w:t>CSI-</w:t>
            </w:r>
            <w:proofErr w:type="spellStart"/>
            <w:r w:rsidRPr="005F46B5">
              <w:rPr>
                <w:rFonts w:eastAsia="DengXian"/>
                <w:i/>
                <w:iCs/>
                <w:color w:val="FF0000"/>
                <w:szCs w:val="20"/>
                <w:lang w:eastAsia="zh-CN"/>
              </w:rPr>
              <w:t>ReportConfig</w:t>
            </w:r>
            <w:proofErr w:type="spellEnd"/>
            <w:r w:rsidRPr="005F46B5">
              <w:rPr>
                <w:rFonts w:eastAsia="DengXian"/>
                <w:i/>
                <w:iCs/>
                <w:color w:val="FF0000"/>
                <w:szCs w:val="20"/>
                <w:lang w:eastAsia="zh-CN"/>
              </w:rPr>
              <w:t xml:space="preserve"> </w:t>
            </w:r>
            <w:r w:rsidRPr="005F46B5">
              <w:rPr>
                <w:rFonts w:eastAsia="DengXian"/>
                <w:color w:val="FF0000"/>
                <w:szCs w:val="20"/>
                <w:lang w:eastAsia="zh-CN"/>
              </w:rPr>
              <w:t>that includes a</w:t>
            </w:r>
            <w:r w:rsidRPr="005F46B5">
              <w:rPr>
                <w:rFonts w:eastAsia="DengXian"/>
                <w:i/>
                <w:iCs/>
                <w:color w:val="FF0000"/>
                <w:szCs w:val="20"/>
                <w:lang w:eastAsia="zh-CN"/>
              </w:rPr>
              <w:t xml:space="preserve"> </w:t>
            </w:r>
            <w:proofErr w:type="spellStart"/>
            <w:r w:rsidRPr="005F46B5">
              <w:rPr>
                <w:rFonts w:eastAsia="DengXian"/>
                <w:i/>
                <w:iCs/>
                <w:color w:val="FF0000"/>
                <w:szCs w:val="20"/>
                <w:lang w:eastAsia="zh-CN"/>
              </w:rPr>
              <w:t>codebookType</w:t>
            </w:r>
            <w:proofErr w:type="spellEnd"/>
            <w:r w:rsidRPr="005F46B5">
              <w:rPr>
                <w:rFonts w:eastAsia="DengXian"/>
                <w:color w:val="FF0000"/>
                <w:szCs w:val="20"/>
                <w:lang w:eastAsia="zh-CN"/>
              </w:rPr>
              <w:t xml:space="preserve"> set to</w:t>
            </w:r>
            <w:r w:rsidRPr="005F46B5">
              <w:rPr>
                <w:rFonts w:eastAsia="DengXian"/>
                <w:i/>
                <w:iCs/>
                <w:color w:val="FF0000"/>
                <w:szCs w:val="20"/>
                <w:lang w:eastAsia="zh-CN"/>
              </w:rPr>
              <w:t xml:space="preserve"> </w:t>
            </w:r>
            <w:r w:rsidRPr="005F46B5">
              <w:rPr>
                <w:rFonts w:eastAsia="DengXian"/>
                <w:color w:val="FF0000"/>
                <w:szCs w:val="20"/>
                <w:lang w:eastAsia="zh-CN"/>
              </w:rPr>
              <w:t xml:space="preserve">'typeI-SinglePanel-r19', the UE determines a PUCCH resource and a number of PRBs for the PUCCH resource, or a number of Part 2 CSI reports, assuming that the CSI report, or, if applicable, each CSI sub-report of the CSI report indicates rank 8 if </w:t>
            </w:r>
            <w:proofErr w:type="spellStart"/>
            <w:r w:rsidRPr="005F46B5">
              <w:rPr>
                <w:rFonts w:eastAsia="DengXian"/>
                <w:i/>
                <w:iCs/>
                <w:color w:val="FF0000"/>
                <w:szCs w:val="20"/>
                <w:lang w:eastAsia="zh-CN"/>
              </w:rPr>
              <w:t>codebookMode</w:t>
            </w:r>
            <w:proofErr w:type="spellEnd"/>
            <w:r w:rsidRPr="005F46B5">
              <w:rPr>
                <w:rFonts w:eastAsia="DengXian"/>
                <w:color w:val="FF0000"/>
                <w:szCs w:val="20"/>
                <w:lang w:eastAsia="zh-CN"/>
              </w:rPr>
              <w:t xml:space="preserve"> set to '</w:t>
            </w:r>
            <w:proofErr w:type="spellStart"/>
            <w:r w:rsidRPr="005F46B5">
              <w:rPr>
                <w:rFonts w:eastAsia="DengXian"/>
                <w:color w:val="FF0000"/>
                <w:szCs w:val="20"/>
                <w:lang w:eastAsia="zh-CN"/>
              </w:rPr>
              <w:t>modeA</w:t>
            </w:r>
            <w:proofErr w:type="spellEnd"/>
            <w:r w:rsidRPr="005F46B5">
              <w:rPr>
                <w:rFonts w:eastAsia="DengXian"/>
                <w:color w:val="FF0000"/>
                <w:szCs w:val="20"/>
                <w:lang w:eastAsia="zh-CN"/>
              </w:rPr>
              <w:t xml:space="preserve">' and </w:t>
            </w:r>
            <w:proofErr w:type="spellStart"/>
            <w:r w:rsidRPr="005F46B5">
              <w:rPr>
                <w:rFonts w:eastAsia="DengXian"/>
                <w:i/>
                <w:iCs/>
                <w:color w:val="FF0000"/>
                <w:szCs w:val="20"/>
                <w:lang w:eastAsia="zh-CN"/>
              </w:rPr>
              <w:t>typeI</w:t>
            </w:r>
            <w:proofErr w:type="spellEnd"/>
            <w:r w:rsidRPr="005F46B5">
              <w:rPr>
                <w:rFonts w:eastAsia="DengXian"/>
                <w:i/>
                <w:iCs/>
                <w:color w:val="FF0000"/>
                <w:szCs w:val="20"/>
                <w:lang w:eastAsia="zh-CN"/>
              </w:rPr>
              <w:t>-</w:t>
            </w:r>
            <w:proofErr w:type="spellStart"/>
            <w:r w:rsidRPr="005F46B5">
              <w:rPr>
                <w:rFonts w:eastAsia="DengXian"/>
                <w:i/>
                <w:iCs/>
                <w:color w:val="FF0000"/>
                <w:szCs w:val="20"/>
                <w:lang w:eastAsia="zh-CN"/>
              </w:rPr>
              <w:t>SinglePanelRI</w:t>
            </w:r>
            <w:proofErr w:type="spellEnd"/>
            <w:r w:rsidRPr="005F46B5">
              <w:rPr>
                <w:rFonts w:eastAsia="DengXian"/>
                <w:i/>
                <w:iCs/>
                <w:color w:val="FF0000"/>
                <w:szCs w:val="20"/>
                <w:lang w:eastAsia="zh-CN"/>
              </w:rPr>
              <w:t>-Restriction</w:t>
            </w:r>
            <w:r w:rsidRPr="005F46B5">
              <w:rPr>
                <w:rFonts w:eastAsia="DengXian"/>
                <w:color w:val="FF0000"/>
                <w:szCs w:val="20"/>
                <w:lang w:eastAsia="zh-CN"/>
              </w:rPr>
              <w:t xml:space="preserve"> for the CSI report includes an allowed RI of rank 5, 6, 7 or 8, indicates rank 4 if </w:t>
            </w:r>
            <w:proofErr w:type="spellStart"/>
            <w:r w:rsidRPr="005F46B5">
              <w:rPr>
                <w:rFonts w:eastAsia="DengXian"/>
                <w:i/>
                <w:iCs/>
                <w:color w:val="FF0000"/>
                <w:szCs w:val="20"/>
                <w:lang w:eastAsia="zh-CN"/>
              </w:rPr>
              <w:t>codebookMode</w:t>
            </w:r>
            <w:proofErr w:type="spellEnd"/>
            <w:r w:rsidRPr="005F46B5">
              <w:rPr>
                <w:rFonts w:eastAsia="DengXian"/>
                <w:color w:val="FF0000"/>
                <w:szCs w:val="20"/>
                <w:lang w:eastAsia="zh-CN"/>
              </w:rPr>
              <w:t xml:space="preserve"> set to '</w:t>
            </w:r>
            <w:proofErr w:type="spellStart"/>
            <w:r w:rsidRPr="005F46B5">
              <w:rPr>
                <w:rFonts w:eastAsia="DengXian"/>
                <w:color w:val="FF0000"/>
                <w:szCs w:val="20"/>
                <w:lang w:eastAsia="zh-CN"/>
              </w:rPr>
              <w:t>modeB</w:t>
            </w:r>
            <w:proofErr w:type="spellEnd"/>
            <w:r w:rsidRPr="005F46B5">
              <w:rPr>
                <w:rFonts w:eastAsia="DengXian"/>
                <w:color w:val="FF0000"/>
                <w:szCs w:val="20"/>
                <w:lang w:eastAsia="zh-CN"/>
              </w:rPr>
              <w:t>', and indicates rank 1 otherwise.</w:t>
            </w:r>
          </w:p>
          <w:p w14:paraId="3C60B68D" w14:textId="77777777" w:rsidR="00C32C46" w:rsidRPr="005F46B5" w:rsidRDefault="00C32C46" w:rsidP="00086200">
            <w:pPr>
              <w:jc w:val="center"/>
              <w:rPr>
                <w:rFonts w:ascii="Arial" w:eastAsia="SimSun" w:hAnsi="Arial"/>
                <w:b/>
                <w:color w:val="FF0000"/>
                <w:szCs w:val="18"/>
              </w:rPr>
            </w:pPr>
            <w:r>
              <w:rPr>
                <w:rFonts w:eastAsia="SimSun" w:hint="eastAsia"/>
                <w:color w:val="FF0000"/>
                <w:szCs w:val="18"/>
                <w:lang w:eastAsia="zh-CN"/>
              </w:rPr>
              <w:t>&lt;</w:t>
            </w:r>
            <w:r>
              <w:rPr>
                <w:rFonts w:eastAsia="SimSun"/>
                <w:color w:val="FF0000"/>
                <w:szCs w:val="18"/>
                <w:lang w:eastAsia="zh-CN"/>
              </w:rPr>
              <w:t>Unchanged parts are omitted&gt;</w:t>
            </w:r>
          </w:p>
          <w:p w14:paraId="654814DD" w14:textId="77777777" w:rsidR="00C32C46" w:rsidRDefault="00C32C46" w:rsidP="00086200">
            <w:pPr>
              <w:keepNext/>
              <w:keepLines/>
              <w:overflowPunct w:val="0"/>
              <w:autoSpaceDE w:val="0"/>
              <w:autoSpaceDN w:val="0"/>
              <w:adjustRightInd w:val="0"/>
              <w:spacing w:before="120" w:after="180"/>
              <w:textAlignment w:val="baseline"/>
              <w:outlineLvl w:val="4"/>
            </w:pPr>
            <w:r>
              <w:rPr>
                <w:rFonts w:ascii="Arial" w:eastAsia="SimSun" w:hAnsi="Arial"/>
                <w:szCs w:val="18"/>
              </w:rPr>
              <w:t>=====================End of Text Proposal to TS 38.213==================</w:t>
            </w:r>
          </w:p>
        </w:tc>
      </w:tr>
      <w:tr w:rsidR="00C32C46" w14:paraId="47C5C2CF" w14:textId="77777777" w:rsidTr="00086200">
        <w:tc>
          <w:tcPr>
            <w:tcW w:w="9895" w:type="dxa"/>
          </w:tcPr>
          <w:p w14:paraId="15285807" w14:textId="77777777" w:rsidR="00C32C46" w:rsidRDefault="00C32C46" w:rsidP="00C32C46">
            <w:pPr>
              <w:snapToGrid w:val="0"/>
            </w:pPr>
          </w:p>
        </w:tc>
      </w:tr>
    </w:tbl>
    <w:p w14:paraId="08CF56DE" w14:textId="77777777" w:rsidR="00C32C46" w:rsidRDefault="00C32C46" w:rsidP="00C32C46">
      <w:pPr>
        <w:snapToGrid w:val="0"/>
        <w:rPr>
          <w:sz w:val="22"/>
          <w:lang w:val="it-IT"/>
        </w:rPr>
      </w:pPr>
    </w:p>
    <w:p w14:paraId="5252F4A5" w14:textId="77777777" w:rsidR="00C32C46" w:rsidRDefault="00C32C46" w:rsidP="00A20727">
      <w:pPr>
        <w:rPr>
          <w:rFonts w:eastAsia="DengXian"/>
          <w:lang w:val="en-US" w:eastAsia="zh-CN"/>
        </w:rPr>
      </w:pPr>
    </w:p>
    <w:p w14:paraId="5A508B71" w14:textId="77777777" w:rsidR="00E84FB5" w:rsidRPr="00236844" w:rsidRDefault="00E84FB5" w:rsidP="00E84FB5">
      <w:pPr>
        <w:snapToGrid w:val="0"/>
        <w:spacing w:before="120" w:after="120"/>
        <w:rPr>
          <w:sz w:val="18"/>
          <w:szCs w:val="18"/>
        </w:rPr>
      </w:pPr>
      <w:r w:rsidRPr="007760A1">
        <w:rPr>
          <w:rFonts w:eastAsia="SimSun"/>
          <w:b/>
          <w:sz w:val="18"/>
          <w:szCs w:val="18"/>
          <w:highlight w:val="green"/>
          <w:u w:val="single"/>
        </w:rPr>
        <w:t>Agreement:</w:t>
      </w:r>
    </w:p>
    <w:p w14:paraId="5F025F1E" w14:textId="5C6CC925" w:rsidR="00E84FB5" w:rsidRDefault="00E84FB5" w:rsidP="00E84FB5">
      <w:pPr>
        <w:snapToGrid w:val="0"/>
        <w:rPr>
          <w:sz w:val="18"/>
          <w:szCs w:val="18"/>
        </w:rPr>
      </w:pPr>
      <w:r>
        <w:rPr>
          <w:sz w:val="18"/>
          <w:szCs w:val="18"/>
        </w:rPr>
        <w:t xml:space="preserve">Adopt the following changes in Section </w:t>
      </w:r>
      <w:r w:rsidR="00F03AFB">
        <w:rPr>
          <w:sz w:val="18"/>
          <w:szCs w:val="18"/>
        </w:rPr>
        <w:t>5.2.2.2.5a</w:t>
      </w:r>
      <w:r>
        <w:rPr>
          <w:sz w:val="18"/>
          <w:szCs w:val="18"/>
          <w:lang w:eastAsia="zh-CN"/>
        </w:rPr>
        <w:t xml:space="preserve"> in </w:t>
      </w:r>
      <w:r>
        <w:rPr>
          <w:sz w:val="18"/>
          <w:szCs w:val="18"/>
        </w:rPr>
        <w:t>TS38.21</w:t>
      </w:r>
      <w:r w:rsidR="00F03AFB">
        <w:rPr>
          <w:sz w:val="18"/>
          <w:szCs w:val="18"/>
        </w:rPr>
        <w:t>4</w:t>
      </w:r>
      <w:r>
        <w:rPr>
          <w:sz w:val="18"/>
          <w:szCs w:val="18"/>
        </w:rPr>
        <w:t>:</w:t>
      </w:r>
    </w:p>
    <w:p w14:paraId="7907DF68" w14:textId="77777777" w:rsidR="00E84FB5" w:rsidRDefault="00E84FB5" w:rsidP="00E84FB5">
      <w:pPr>
        <w:snapToGrid w:val="0"/>
        <w:rPr>
          <w:sz w:val="18"/>
          <w:szCs w:val="18"/>
        </w:rPr>
      </w:pPr>
      <w:r>
        <w:rPr>
          <w:sz w:val="18"/>
          <w:szCs w:val="18"/>
        </w:rPr>
        <w:t xml:space="preserve">The corresponding CR for Rel-19 and TS38.214 in </w:t>
      </w:r>
      <w:r w:rsidRPr="00236844">
        <w:rPr>
          <w:sz w:val="18"/>
          <w:szCs w:val="18"/>
          <w:highlight w:val="yellow"/>
        </w:rPr>
        <w:t>R1-26xxxxx</w:t>
      </w:r>
      <w:r>
        <w:rPr>
          <w:sz w:val="18"/>
          <w:szCs w:val="18"/>
        </w:rPr>
        <w:t xml:space="preserve"> is endorsed.</w:t>
      </w:r>
    </w:p>
    <w:p w14:paraId="5D737A0A" w14:textId="77777777" w:rsidR="00E84FB5" w:rsidRPr="00E84FB5" w:rsidRDefault="00E84FB5" w:rsidP="00E84FB5">
      <w:pPr>
        <w:snapToGrid w:val="0"/>
      </w:pPr>
    </w:p>
    <w:tbl>
      <w:tblPr>
        <w:tblStyle w:val="TableGrid"/>
        <w:tblW w:w="0" w:type="auto"/>
        <w:tblLook w:val="04A0" w:firstRow="1" w:lastRow="0" w:firstColumn="1" w:lastColumn="0" w:noHBand="0" w:noVBand="1"/>
      </w:tblPr>
      <w:tblGrid>
        <w:gridCol w:w="9631"/>
      </w:tblGrid>
      <w:tr w:rsidR="00E84FB5" w14:paraId="119DCE45" w14:textId="77777777" w:rsidTr="00086200">
        <w:tc>
          <w:tcPr>
            <w:tcW w:w="9895" w:type="dxa"/>
          </w:tcPr>
          <w:p w14:paraId="321DC540" w14:textId="77777777" w:rsidR="00E84FB5" w:rsidRDefault="00E84FB5" w:rsidP="00086200">
            <w:pPr>
              <w:snapToGrid w:val="0"/>
              <w:rPr>
                <w:bCs/>
              </w:rPr>
            </w:pPr>
            <w:r>
              <w:rPr>
                <w:b/>
                <w:bCs/>
              </w:rPr>
              <w:t>Impacted spec(s)</w:t>
            </w:r>
            <w:r>
              <w:rPr>
                <w:bCs/>
              </w:rPr>
              <w:t>: TS38.214</w:t>
            </w:r>
          </w:p>
          <w:p w14:paraId="3B24E624" w14:textId="77777777" w:rsidR="00E84FB5" w:rsidRDefault="00E84FB5" w:rsidP="00086200">
            <w:pPr>
              <w:snapToGrid w:val="0"/>
              <w:rPr>
                <w:bCs/>
              </w:rPr>
            </w:pPr>
          </w:p>
        </w:tc>
      </w:tr>
      <w:tr w:rsidR="00E84FB5" w14:paraId="7F93CE2D" w14:textId="77777777" w:rsidTr="00086200">
        <w:tc>
          <w:tcPr>
            <w:tcW w:w="9895" w:type="dxa"/>
          </w:tcPr>
          <w:p w14:paraId="6DFEE2B6" w14:textId="77777777" w:rsidR="00E84FB5" w:rsidRDefault="00E84FB5" w:rsidP="00086200">
            <w:pPr>
              <w:tabs>
                <w:tab w:val="left" w:pos="1100"/>
              </w:tabs>
              <w:snapToGrid w:val="0"/>
              <w:rPr>
                <w:rFonts w:eastAsia="SimSun"/>
                <w:bCs/>
                <w:szCs w:val="20"/>
              </w:rPr>
            </w:pPr>
            <w:r>
              <w:rPr>
                <w:b/>
                <w:bCs/>
              </w:rPr>
              <w:t>Reason for change</w:t>
            </w:r>
            <w:r>
              <w:rPr>
                <w:bCs/>
              </w:rPr>
              <w:t xml:space="preserve">: </w:t>
            </w:r>
            <w:r>
              <w:rPr>
                <w:rFonts w:eastAsia="SimSun"/>
                <w:bCs/>
                <w:szCs w:val="20"/>
              </w:rPr>
              <w:t>The proposed TP below was already endorsed verbatim in RAN1#122bis but was not captured in the latest version of TS38.214.</w:t>
            </w:r>
          </w:p>
          <w:p w14:paraId="664C626A" w14:textId="77777777" w:rsidR="00E84FB5" w:rsidRDefault="00E84FB5" w:rsidP="00086200">
            <w:pPr>
              <w:snapToGrid w:val="0"/>
              <w:jc w:val="both"/>
              <w:rPr>
                <w:rFonts w:eastAsia="SimSun"/>
                <w:b/>
                <w:szCs w:val="22"/>
                <w:u w:val="single"/>
                <w:lang w:eastAsia="zh-CN" w:bidi="ar"/>
              </w:rPr>
            </w:pPr>
          </w:p>
          <w:p w14:paraId="1B6877EB" w14:textId="77777777" w:rsidR="00E84FB5" w:rsidRDefault="00E84FB5" w:rsidP="00086200">
            <w:pPr>
              <w:snapToGrid w:val="0"/>
              <w:jc w:val="both"/>
              <w:rPr>
                <w:rFonts w:eastAsia="SimSun"/>
                <w:b/>
                <w:u w:val="single"/>
              </w:rPr>
            </w:pPr>
            <w:r>
              <w:rPr>
                <w:rFonts w:eastAsia="SimSun"/>
                <w:b/>
                <w:szCs w:val="22"/>
                <w:highlight w:val="green"/>
                <w:u w:val="single"/>
                <w:lang w:eastAsia="zh-CN" w:bidi="ar"/>
              </w:rPr>
              <w:t>Agreement (RAN1#122bis)</w:t>
            </w:r>
          </w:p>
          <w:p w14:paraId="11CD2C12" w14:textId="77777777" w:rsidR="00E84FB5" w:rsidRDefault="00E84FB5" w:rsidP="00086200">
            <w:pPr>
              <w:snapToGrid w:val="0"/>
              <w:jc w:val="both"/>
              <w:rPr>
                <w:rFonts w:eastAsia="SimSun"/>
              </w:rPr>
            </w:pPr>
            <w:r>
              <w:rPr>
                <w:rFonts w:eastAsia="SimSun"/>
                <w:szCs w:val="22"/>
                <w:lang w:eastAsia="zh-CN" w:bidi="ar"/>
              </w:rPr>
              <w:t>The TP2.A for TS38.214 in R1-2507269 is endorsed.</w:t>
            </w:r>
          </w:p>
          <w:p w14:paraId="07205CC6" w14:textId="77777777" w:rsidR="00E84FB5" w:rsidRDefault="00E84FB5" w:rsidP="00086200">
            <w:pPr>
              <w:snapToGrid w:val="0"/>
              <w:rPr>
                <w:bCs/>
              </w:rPr>
            </w:pPr>
          </w:p>
        </w:tc>
      </w:tr>
      <w:tr w:rsidR="00E84FB5" w14:paraId="4BBBEC01" w14:textId="77777777" w:rsidTr="00086200">
        <w:tc>
          <w:tcPr>
            <w:tcW w:w="9895" w:type="dxa"/>
          </w:tcPr>
          <w:p w14:paraId="645981AB" w14:textId="77777777" w:rsidR="00E84FB5" w:rsidRDefault="00E84FB5" w:rsidP="00086200">
            <w:pPr>
              <w:snapToGrid w:val="0"/>
              <w:rPr>
                <w:bCs/>
              </w:rPr>
            </w:pPr>
            <w:r>
              <w:rPr>
                <w:b/>
                <w:bCs/>
              </w:rPr>
              <w:t>Summary of the change</w:t>
            </w:r>
            <w:r>
              <w:rPr>
                <w:bCs/>
              </w:rPr>
              <w:t>: Added the missing oversampling parameters</w:t>
            </w:r>
          </w:p>
          <w:p w14:paraId="58D0578F" w14:textId="77777777" w:rsidR="00E84FB5" w:rsidRDefault="00E84FB5" w:rsidP="00086200">
            <w:pPr>
              <w:snapToGrid w:val="0"/>
              <w:rPr>
                <w:bCs/>
              </w:rPr>
            </w:pPr>
          </w:p>
        </w:tc>
      </w:tr>
      <w:tr w:rsidR="00E84FB5" w14:paraId="142F027D" w14:textId="77777777" w:rsidTr="00086200">
        <w:tc>
          <w:tcPr>
            <w:tcW w:w="9895" w:type="dxa"/>
          </w:tcPr>
          <w:p w14:paraId="0359C127" w14:textId="77777777" w:rsidR="00E84FB5" w:rsidRDefault="00E84FB5" w:rsidP="00086200">
            <w:pPr>
              <w:snapToGrid w:val="0"/>
              <w:rPr>
                <w:bCs/>
              </w:rPr>
            </w:pPr>
            <w:r>
              <w:rPr>
                <w:b/>
                <w:bCs/>
              </w:rPr>
              <w:t>Consequences if not approved</w:t>
            </w:r>
            <w:r>
              <w:rPr>
                <w:bCs/>
              </w:rPr>
              <w:t xml:space="preserve">: </w:t>
            </w:r>
            <w:r>
              <w:rPr>
                <w:rFonts w:eastAsia="DengXian"/>
                <w:szCs w:val="20"/>
                <w:lang w:eastAsia="zh-CN"/>
              </w:rPr>
              <w:t xml:space="preserve"> </w:t>
            </w:r>
            <w:r>
              <w:rPr>
                <w:rFonts w:eastAsia="SimSun"/>
                <w:szCs w:val="22"/>
                <w:lang w:eastAsia="zh-CN"/>
              </w:rPr>
              <w:t>Endorsed TP in RAN1#122bis is not captured in TS38.214 – procedural error</w:t>
            </w:r>
          </w:p>
          <w:p w14:paraId="2553A007" w14:textId="77777777" w:rsidR="00E84FB5" w:rsidRDefault="00E84FB5" w:rsidP="00086200">
            <w:pPr>
              <w:snapToGrid w:val="0"/>
              <w:rPr>
                <w:bCs/>
              </w:rPr>
            </w:pPr>
          </w:p>
        </w:tc>
      </w:tr>
      <w:tr w:rsidR="00E84FB5" w14:paraId="424D3FC9" w14:textId="77777777" w:rsidTr="00086200">
        <w:tc>
          <w:tcPr>
            <w:tcW w:w="9895" w:type="dxa"/>
          </w:tcPr>
          <w:p w14:paraId="6A7F35FF" w14:textId="77777777" w:rsidR="00E84FB5" w:rsidRDefault="00E84FB5" w:rsidP="00086200">
            <w:pPr>
              <w:keepNext/>
              <w:tabs>
                <w:tab w:val="left" w:pos="864"/>
              </w:tabs>
              <w:spacing w:before="240" w:after="60"/>
              <w:outlineLvl w:val="4"/>
              <w:rPr>
                <w:rFonts w:ascii="Arial" w:eastAsia="SimSun" w:hAnsi="Arial" w:cs="Arial"/>
                <w:b/>
                <w:sz w:val="18"/>
                <w:szCs w:val="26"/>
              </w:rPr>
            </w:pPr>
            <w:r>
              <w:rPr>
                <w:rFonts w:ascii="Arial" w:eastAsia="SimSun" w:hAnsi="Arial" w:cs="Arial"/>
                <w:b/>
                <w:sz w:val="18"/>
                <w:szCs w:val="26"/>
                <w:lang w:eastAsia="zh-CN"/>
              </w:rPr>
              <w:t>5.2.2.2.5a</w:t>
            </w:r>
            <w:r>
              <w:rPr>
                <w:rFonts w:ascii="Arial" w:eastAsia="SimSun" w:hAnsi="Arial" w:cs="Arial"/>
                <w:b/>
                <w:sz w:val="18"/>
                <w:szCs w:val="26"/>
                <w:lang w:eastAsia="zh-CN"/>
              </w:rPr>
              <w:tab/>
              <w:t xml:space="preserve">Refined </w:t>
            </w:r>
            <w:proofErr w:type="spellStart"/>
            <w:r>
              <w:rPr>
                <w:rFonts w:ascii="Arial" w:eastAsia="SimSun" w:hAnsi="Arial" w:cs="Arial"/>
                <w:b/>
                <w:sz w:val="18"/>
                <w:szCs w:val="26"/>
                <w:lang w:eastAsia="zh-CN"/>
              </w:rPr>
              <w:t>eType</w:t>
            </w:r>
            <w:proofErr w:type="spellEnd"/>
            <w:r>
              <w:rPr>
                <w:rFonts w:ascii="Arial" w:eastAsia="SimSun" w:hAnsi="Arial" w:cs="Arial"/>
                <w:b/>
                <w:sz w:val="18"/>
                <w:szCs w:val="26"/>
                <w:lang w:eastAsia="zh-CN"/>
              </w:rPr>
              <w:t xml:space="preserve"> II Codebook</w:t>
            </w:r>
          </w:p>
          <w:p w14:paraId="2D476782" w14:textId="77777777" w:rsidR="00E84FB5" w:rsidRDefault="00E84FB5" w:rsidP="00086200">
            <w:pPr>
              <w:spacing w:after="180"/>
              <w:jc w:val="center"/>
              <w:rPr>
                <w:rFonts w:eastAsia="SimSun"/>
                <w:color w:val="000000"/>
                <w:szCs w:val="20"/>
              </w:rPr>
            </w:pPr>
            <w:r>
              <w:rPr>
                <w:rFonts w:eastAsia="SimSun"/>
                <w:color w:val="FF0000"/>
                <w:szCs w:val="20"/>
              </w:rPr>
              <w:t>&lt; Unchanged parts omitted &gt;</w:t>
            </w:r>
          </w:p>
          <w:p w14:paraId="275AA0F9" w14:textId="77777777" w:rsidR="00E84FB5" w:rsidRDefault="00E84FB5" w:rsidP="00086200">
            <w:pPr>
              <w:spacing w:after="120"/>
              <w:rPr>
                <w:rFonts w:eastAsia="Calibri"/>
                <w:lang w:eastAsia="en-GB"/>
              </w:rPr>
            </w:pPr>
            <w:r>
              <w:rPr>
                <w:rFonts w:eastAsia="SimSun"/>
              </w:rPr>
              <w:t xml:space="preserve">The bitmap parameter </w:t>
            </w:r>
            <w:r>
              <w:rPr>
                <w:rFonts w:eastAsia="SimSun"/>
                <w:i/>
                <w:iCs/>
              </w:rPr>
              <w:t>typeII-CBSR-r19</w:t>
            </w:r>
            <w:r>
              <w:rPr>
                <w:rFonts w:eastAsia="SimSun"/>
              </w:rPr>
              <w:t xml:space="preserve"> </w:t>
            </w:r>
            <w:r>
              <w:rPr>
                <w:rFonts w:eastAsia="Calibri"/>
                <w:lang w:eastAsia="en-GB"/>
              </w:rPr>
              <w:t xml:space="preserve">forms the bit sequence </w:t>
            </w:r>
            <m:oMath>
              <m:sSub>
                <m:sSubPr>
                  <m:ctrlPr>
                    <w:rPr>
                      <w:rFonts w:ascii="Cambria Math" w:eastAsia="Calibri" w:hAnsi="Cambria Math"/>
                      <w:i/>
                      <w:lang w:eastAsia="en-GB"/>
                    </w:rPr>
                  </m:ctrlPr>
                </m:sSubPr>
                <m:e>
                  <m:r>
                    <w:rPr>
                      <w:rFonts w:ascii="Cambria Math" w:eastAsia="Calibri" w:hAnsi="Cambria Math"/>
                      <w:lang w:eastAsia="en-GB"/>
                    </w:rPr>
                    <m:t>a</m:t>
                  </m:r>
                </m:e>
                <m:sub>
                  <m:sSub>
                    <m:sSubPr>
                      <m:ctrlPr>
                        <w:rPr>
                          <w:rFonts w:ascii="Cambria Math" w:eastAsia="Calibri" w:hAnsi="Cambria Math"/>
                          <w:i/>
                          <w:lang w:eastAsia="en-GB"/>
                        </w:rPr>
                      </m:ctrlPr>
                    </m:sSubPr>
                    <m:e>
                      <m:r>
                        <w:rPr>
                          <w:rFonts w:ascii="Cambria Math" w:eastAsia="Calibri" w:hAnsi="Cambria Math"/>
                          <w:lang w:eastAsia="en-GB"/>
                        </w:rPr>
                        <m:t>A</m:t>
                      </m:r>
                    </m:e>
                    <m:sub>
                      <m:r>
                        <w:rPr>
                          <w:rFonts w:ascii="Cambria Math" w:eastAsia="Calibri" w:hAnsi="Cambria Math"/>
                          <w:lang w:eastAsia="en-GB"/>
                        </w:rPr>
                        <m:t>c</m:t>
                      </m:r>
                    </m:sub>
                  </m:sSub>
                  <m:r>
                    <w:rPr>
                      <w:rFonts w:ascii="Cambria Math" w:eastAsia="Calibri" w:hAnsi="Cambria Math"/>
                      <w:lang w:eastAsia="en-GB"/>
                    </w:rPr>
                    <m:t>-1</m:t>
                  </m:r>
                </m:sub>
              </m:sSub>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a</m:t>
                  </m:r>
                </m:e>
                <m:sub>
                  <m:r>
                    <w:rPr>
                      <w:rFonts w:ascii="Cambria Math" w:eastAsia="Calibri" w:hAnsi="Cambria Math"/>
                      <w:lang w:eastAsia="en-GB"/>
                    </w:rPr>
                    <m:t>1</m:t>
                  </m:r>
                </m:sub>
              </m:sSub>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a</m:t>
                  </m:r>
                </m:e>
                <m:sub>
                  <m:r>
                    <w:rPr>
                      <w:rFonts w:ascii="Cambria Math" w:eastAsia="Calibri" w:hAnsi="Cambria Math"/>
                      <w:lang w:eastAsia="en-GB"/>
                    </w:rPr>
                    <m:t>0</m:t>
                  </m:r>
                </m:sub>
              </m:sSub>
            </m:oMath>
            <w:r>
              <w:rPr>
                <w:rFonts w:eastAsia="Calibri"/>
                <w:lang w:eastAsia="en-GB"/>
              </w:rPr>
              <w:t xml:space="preserve">, where </w:t>
            </w:r>
            <m:oMath>
              <m:sSub>
                <m:sSubPr>
                  <m:ctrlPr>
                    <w:rPr>
                      <w:rFonts w:ascii="Cambria Math" w:eastAsia="Calibri" w:hAnsi="Cambria Math"/>
                      <w:i/>
                      <w:lang w:eastAsia="en-GB"/>
                    </w:rPr>
                  </m:ctrlPr>
                </m:sSubPr>
                <m:e>
                  <m:r>
                    <w:rPr>
                      <w:rFonts w:ascii="Cambria Math" w:eastAsia="Calibri" w:hAnsi="Cambria Math"/>
                      <w:lang w:eastAsia="en-GB"/>
                    </w:rPr>
                    <m:t>a</m:t>
                  </m:r>
                </m:e>
                <m:sub>
                  <m:r>
                    <w:rPr>
                      <w:rFonts w:ascii="Cambria Math" w:eastAsia="Calibri" w:hAnsi="Cambria Math"/>
                      <w:lang w:eastAsia="en-GB"/>
                    </w:rPr>
                    <m:t>0</m:t>
                  </m:r>
                </m:sub>
              </m:sSub>
            </m:oMath>
            <w:r>
              <w:rPr>
                <w:rFonts w:eastAsia="Calibri"/>
                <w:lang w:eastAsia="en-GB"/>
              </w:rPr>
              <w:t xml:space="preserve"> is the LSB and </w:t>
            </w:r>
            <m:oMath>
              <m:sSub>
                <m:sSubPr>
                  <m:ctrlPr>
                    <w:rPr>
                      <w:rFonts w:ascii="Cambria Math" w:eastAsia="Calibri" w:hAnsi="Cambria Math"/>
                      <w:i/>
                      <w:lang w:eastAsia="en-GB"/>
                    </w:rPr>
                  </m:ctrlPr>
                </m:sSubPr>
                <m:e>
                  <m:r>
                    <w:rPr>
                      <w:rFonts w:ascii="Cambria Math" w:eastAsia="Calibri" w:hAnsi="Cambria Math"/>
                      <w:lang w:eastAsia="en-GB"/>
                    </w:rPr>
                    <m:t>a</m:t>
                  </m:r>
                </m:e>
                <m:sub>
                  <m:sSub>
                    <m:sSubPr>
                      <m:ctrlPr>
                        <w:rPr>
                          <w:rFonts w:ascii="Cambria Math" w:eastAsia="Calibri" w:hAnsi="Cambria Math"/>
                          <w:i/>
                          <w:lang w:eastAsia="en-GB"/>
                        </w:rPr>
                      </m:ctrlPr>
                    </m:sSubPr>
                    <m:e>
                      <m:r>
                        <w:rPr>
                          <w:rFonts w:ascii="Cambria Math" w:eastAsia="Calibri" w:hAnsi="Cambria Math"/>
                          <w:lang w:eastAsia="en-GB"/>
                        </w:rPr>
                        <m:t>A</m:t>
                      </m:r>
                    </m:e>
                    <m:sub>
                      <m:r>
                        <w:rPr>
                          <w:rFonts w:ascii="Cambria Math" w:eastAsia="Calibri" w:hAnsi="Cambria Math"/>
                          <w:lang w:eastAsia="en-GB"/>
                        </w:rPr>
                        <m:t>c</m:t>
                      </m:r>
                    </m:sub>
                  </m:sSub>
                  <m:r>
                    <w:rPr>
                      <w:rFonts w:ascii="Cambria Math" w:eastAsia="Calibri" w:hAnsi="Cambria Math"/>
                      <w:lang w:eastAsia="en-GB"/>
                    </w:rPr>
                    <m:t>-1</m:t>
                  </m:r>
                </m:sub>
              </m:sSub>
            </m:oMath>
            <w:r>
              <w:rPr>
                <w:rFonts w:eastAsia="Calibri"/>
                <w:lang w:eastAsia="en-GB"/>
              </w:rPr>
              <w:t xml:space="preserve"> is the MSB and the number of bits is given by </w:t>
            </w:r>
            <m:oMath>
              <m:sSub>
                <m:sSubPr>
                  <m:ctrlPr>
                    <w:rPr>
                      <w:rFonts w:ascii="Cambria Math" w:eastAsia="Calibri" w:hAnsi="Cambria Math"/>
                      <w:i/>
                      <w:lang w:eastAsia="en-GB"/>
                    </w:rPr>
                  </m:ctrlPr>
                </m:sSubPr>
                <m:e>
                  <m:r>
                    <w:rPr>
                      <w:rFonts w:ascii="Cambria Math" w:eastAsia="Calibri" w:hAnsi="Cambria Math"/>
                      <w:lang w:eastAsia="en-GB"/>
                    </w:rPr>
                    <m:t>A</m:t>
                  </m:r>
                </m:e>
                <m:sub>
                  <m:r>
                    <w:rPr>
                      <w:rFonts w:ascii="Cambria Math" w:eastAsia="Calibri" w:hAnsi="Cambria Math"/>
                      <w:lang w:eastAsia="en-GB"/>
                    </w:rPr>
                    <m:t>c</m:t>
                  </m:r>
                </m:sub>
              </m:sSub>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N</m:t>
                  </m:r>
                </m:e>
                <m:sub>
                  <m:r>
                    <w:rPr>
                      <w:rFonts w:ascii="Cambria Math" w:eastAsia="Calibri" w:hAnsi="Cambria Math"/>
                      <w:lang w:eastAsia="en-GB"/>
                    </w:rPr>
                    <m:t>1</m:t>
                  </m:r>
                </m:sub>
              </m:sSub>
              <m:sSub>
                <m:sSubPr>
                  <m:ctrlPr>
                    <w:rPr>
                      <w:rFonts w:ascii="Cambria Math" w:eastAsia="Calibri" w:hAnsi="Cambria Math"/>
                      <w:i/>
                      <w:lang w:eastAsia="en-GB"/>
                    </w:rPr>
                  </m:ctrlPr>
                </m:sSubPr>
                <m:e>
                  <m:r>
                    <w:rPr>
                      <w:rFonts w:ascii="Cambria Math" w:eastAsia="Calibri" w:hAnsi="Cambria Math"/>
                      <w:lang w:eastAsia="en-GB"/>
                    </w:rPr>
                    <m:t>N</m:t>
                  </m:r>
                </m:e>
                <m:sub>
                  <m:r>
                    <w:rPr>
                      <w:rFonts w:ascii="Cambria Math" w:eastAsia="Calibri" w:hAnsi="Cambria Math"/>
                      <w:lang w:eastAsia="en-GB"/>
                    </w:rPr>
                    <m:t>2</m:t>
                  </m:r>
                </m:sub>
              </m:sSub>
              <m:r>
                <w:rPr>
                  <w:rFonts w:ascii="Cambria Math" w:eastAsia="Calibri" w:hAnsi="Cambria Math"/>
                  <w:lang w:eastAsia="en-GB"/>
                </w:rPr>
                <m:t>/</m:t>
              </m:r>
              <m:d>
                <m:dPr>
                  <m:ctrlPr>
                    <w:rPr>
                      <w:rFonts w:ascii="Cambria Math" w:eastAsia="Calibri" w:hAnsi="Cambria Math"/>
                      <w:i/>
                      <w:lang w:eastAsia="en-GB"/>
                    </w:rPr>
                  </m:ctrlPr>
                </m:dPr>
                <m:e>
                  <m:sSubSup>
                    <m:sSubSupPr>
                      <m:ctrlPr>
                        <w:rPr>
                          <w:rFonts w:ascii="Cambria Math" w:eastAsia="Calibri" w:hAnsi="Cambria Math"/>
                          <w:i/>
                          <w:lang w:eastAsia="en-GB"/>
                        </w:rPr>
                      </m:ctrlPr>
                    </m:sSubSupPr>
                    <m:e>
                      <m:r>
                        <w:rPr>
                          <w:rFonts w:ascii="Cambria Math" w:eastAsia="Calibri" w:hAnsi="Cambria Math"/>
                          <w:lang w:eastAsia="en-GB"/>
                        </w:rPr>
                        <m:t>X</m:t>
                      </m:r>
                    </m:e>
                    <m:sub>
                      <m:r>
                        <w:rPr>
                          <w:rFonts w:ascii="Cambria Math" w:eastAsia="Calibri" w:hAnsi="Cambria Math"/>
                          <w:lang w:eastAsia="en-GB"/>
                        </w:rPr>
                        <m:t>1</m:t>
                      </m:r>
                    </m:sub>
                    <m:sup>
                      <m:r>
                        <w:rPr>
                          <w:rFonts w:ascii="Cambria Math" w:eastAsia="Calibri" w:hAnsi="Cambria Math"/>
                          <w:lang w:eastAsia="en-GB"/>
                        </w:rPr>
                        <m:t>(c)</m:t>
                      </m:r>
                    </m:sup>
                  </m:sSubSup>
                  <m:sSubSup>
                    <m:sSubSupPr>
                      <m:ctrlPr>
                        <w:rPr>
                          <w:rFonts w:ascii="Cambria Math" w:eastAsia="Calibri" w:hAnsi="Cambria Math"/>
                          <w:i/>
                          <w:lang w:eastAsia="en-GB"/>
                        </w:rPr>
                      </m:ctrlPr>
                    </m:sSubSupPr>
                    <m:e>
                      <m:r>
                        <w:rPr>
                          <w:rFonts w:ascii="Cambria Math" w:eastAsia="Calibri" w:hAnsi="Cambria Math"/>
                          <w:lang w:eastAsia="en-GB"/>
                        </w:rPr>
                        <m:t>X</m:t>
                      </m:r>
                    </m:e>
                    <m:sub>
                      <m:r>
                        <w:rPr>
                          <w:rFonts w:ascii="Cambria Math" w:eastAsia="Calibri" w:hAnsi="Cambria Math"/>
                          <w:lang w:eastAsia="en-GB"/>
                        </w:rPr>
                        <m:t>2</m:t>
                      </m:r>
                    </m:sub>
                    <m:sup>
                      <m:r>
                        <w:rPr>
                          <w:rFonts w:ascii="Cambria Math" w:eastAsia="Calibri" w:hAnsi="Cambria Math"/>
                          <w:lang w:eastAsia="en-GB"/>
                        </w:rPr>
                        <m:t>(c)</m:t>
                      </m:r>
                    </m:sup>
                  </m:sSubSup>
                </m:e>
              </m:d>
            </m:oMath>
            <w:r>
              <w:rPr>
                <w:rFonts w:eastAsia="Calibri"/>
                <w:lang w:eastAsia="en-GB"/>
              </w:rPr>
              <w:t xml:space="preserve">, where the values </w:t>
            </w:r>
            <m:oMath>
              <m:d>
                <m:dPr>
                  <m:ctrlPr>
                    <w:rPr>
                      <w:rFonts w:ascii="Cambria Math" w:eastAsia="Calibri" w:hAnsi="Cambria Math"/>
                      <w:i/>
                      <w:lang w:eastAsia="en-GB"/>
                    </w:rPr>
                  </m:ctrlPr>
                </m:dPr>
                <m:e>
                  <m:sSubSup>
                    <m:sSubSupPr>
                      <m:ctrlPr>
                        <w:rPr>
                          <w:rFonts w:ascii="Cambria Math" w:eastAsia="Calibri" w:hAnsi="Cambria Math"/>
                          <w:i/>
                          <w:lang w:eastAsia="en-GB"/>
                        </w:rPr>
                      </m:ctrlPr>
                    </m:sSubSupPr>
                    <m:e>
                      <m:r>
                        <w:rPr>
                          <w:rFonts w:ascii="Cambria Math" w:eastAsia="Calibri" w:hAnsi="Cambria Math"/>
                          <w:lang w:eastAsia="en-GB"/>
                        </w:rPr>
                        <m:t>X</m:t>
                      </m:r>
                    </m:e>
                    <m:sub>
                      <m:r>
                        <w:rPr>
                          <w:rFonts w:ascii="Cambria Math" w:eastAsia="Calibri" w:hAnsi="Cambria Math"/>
                          <w:lang w:eastAsia="en-GB"/>
                        </w:rPr>
                        <m:t>1</m:t>
                      </m:r>
                    </m:sub>
                    <m:sup>
                      <m:r>
                        <w:rPr>
                          <w:rFonts w:ascii="Cambria Math" w:eastAsia="Calibri" w:hAnsi="Cambria Math"/>
                          <w:lang w:eastAsia="en-GB"/>
                        </w:rPr>
                        <m:t>(c)</m:t>
                      </m:r>
                    </m:sup>
                  </m:sSubSup>
                  <m:r>
                    <w:rPr>
                      <w:rFonts w:ascii="Cambria Math" w:eastAsia="Calibri" w:hAnsi="Cambria Math"/>
                      <w:lang w:eastAsia="en-GB"/>
                    </w:rPr>
                    <m:t>,</m:t>
                  </m:r>
                  <m:sSubSup>
                    <m:sSubSupPr>
                      <m:ctrlPr>
                        <w:rPr>
                          <w:rFonts w:ascii="Cambria Math" w:eastAsia="Calibri" w:hAnsi="Cambria Math"/>
                          <w:i/>
                          <w:lang w:eastAsia="en-GB"/>
                        </w:rPr>
                      </m:ctrlPr>
                    </m:sSubSupPr>
                    <m:e>
                      <m:r>
                        <w:rPr>
                          <w:rFonts w:ascii="Cambria Math" w:eastAsia="Calibri" w:hAnsi="Cambria Math"/>
                          <w:lang w:eastAsia="en-GB"/>
                        </w:rPr>
                        <m:t>X</m:t>
                      </m:r>
                    </m:e>
                    <m:sub>
                      <m:r>
                        <w:rPr>
                          <w:rFonts w:ascii="Cambria Math" w:eastAsia="Calibri" w:hAnsi="Cambria Math"/>
                          <w:lang w:eastAsia="en-GB"/>
                        </w:rPr>
                        <m:t>2</m:t>
                      </m:r>
                    </m:sub>
                    <m:sup>
                      <m:r>
                        <w:rPr>
                          <w:rFonts w:ascii="Cambria Math" w:eastAsia="Calibri" w:hAnsi="Cambria Math"/>
                          <w:lang w:eastAsia="en-GB"/>
                        </w:rPr>
                        <m:t>(c)</m:t>
                      </m:r>
                    </m:sup>
                  </m:sSubSup>
                </m:e>
              </m:d>
            </m:oMath>
            <w:r>
              <w:rPr>
                <w:rFonts w:eastAsia="Calibri"/>
                <w:lang w:eastAsia="en-GB"/>
              </w:rPr>
              <w:t xml:space="preserve"> are configured by the higher layer parameters </w:t>
            </w:r>
            <w:r>
              <w:rPr>
                <w:rFonts w:eastAsia="Calibri"/>
                <w:i/>
                <w:iCs/>
                <w:lang w:eastAsia="en-GB"/>
              </w:rPr>
              <w:t>valueOfX1-typeII-CBSR-r19</w:t>
            </w:r>
            <w:r>
              <w:rPr>
                <w:rFonts w:eastAsia="Calibri"/>
                <w:lang w:eastAsia="en-GB"/>
              </w:rPr>
              <w:t xml:space="preserve"> and </w:t>
            </w:r>
            <w:r>
              <w:rPr>
                <w:rFonts w:eastAsia="Calibri"/>
                <w:i/>
                <w:iCs/>
                <w:lang w:eastAsia="en-GB"/>
              </w:rPr>
              <w:t>valueOfX2-typeII-CBSR-r19</w:t>
            </w:r>
            <w:r>
              <w:rPr>
                <w:rFonts w:eastAsia="Calibri"/>
                <w:lang w:eastAsia="en-GB"/>
              </w:rPr>
              <w:t xml:space="preserve">, respectively. The supported combinations of </w:t>
            </w:r>
            <m:oMath>
              <m:d>
                <m:dPr>
                  <m:ctrlPr>
                    <w:rPr>
                      <w:rFonts w:ascii="Cambria Math" w:eastAsia="Calibri" w:hAnsi="Cambria Math"/>
                      <w:i/>
                      <w:lang w:eastAsia="en-GB"/>
                    </w:rPr>
                  </m:ctrlPr>
                </m:dPr>
                <m:e>
                  <m:sSubSup>
                    <m:sSubSupPr>
                      <m:ctrlPr>
                        <w:rPr>
                          <w:rFonts w:ascii="Cambria Math" w:eastAsia="Calibri" w:hAnsi="Cambria Math"/>
                          <w:i/>
                          <w:lang w:eastAsia="en-GB"/>
                        </w:rPr>
                      </m:ctrlPr>
                    </m:sSubSupPr>
                    <m:e>
                      <m:r>
                        <w:rPr>
                          <w:rFonts w:ascii="Cambria Math" w:eastAsia="Calibri" w:hAnsi="Cambria Math"/>
                          <w:lang w:eastAsia="en-GB"/>
                        </w:rPr>
                        <m:t>X</m:t>
                      </m:r>
                    </m:e>
                    <m:sub>
                      <m:r>
                        <w:rPr>
                          <w:rFonts w:ascii="Cambria Math" w:eastAsia="Calibri" w:hAnsi="Cambria Math"/>
                          <w:lang w:eastAsia="en-GB"/>
                        </w:rPr>
                        <m:t>1</m:t>
                      </m:r>
                    </m:sub>
                    <m:sup>
                      <m:r>
                        <w:rPr>
                          <w:rFonts w:ascii="Cambria Math" w:eastAsia="Calibri" w:hAnsi="Cambria Math"/>
                          <w:lang w:eastAsia="en-GB"/>
                        </w:rPr>
                        <m:t>(c)</m:t>
                      </m:r>
                    </m:sup>
                  </m:sSubSup>
                  <m:r>
                    <w:rPr>
                      <w:rFonts w:ascii="Cambria Math" w:eastAsia="Calibri" w:hAnsi="Cambria Math"/>
                      <w:lang w:eastAsia="en-GB"/>
                    </w:rPr>
                    <m:t>,</m:t>
                  </m:r>
                  <m:sSubSup>
                    <m:sSubSupPr>
                      <m:ctrlPr>
                        <w:rPr>
                          <w:rFonts w:ascii="Cambria Math" w:eastAsia="Calibri" w:hAnsi="Cambria Math"/>
                          <w:i/>
                          <w:lang w:eastAsia="en-GB"/>
                        </w:rPr>
                      </m:ctrlPr>
                    </m:sSubSupPr>
                    <m:e>
                      <m:r>
                        <w:rPr>
                          <w:rFonts w:ascii="Cambria Math" w:eastAsia="Calibri" w:hAnsi="Cambria Math"/>
                          <w:lang w:eastAsia="en-GB"/>
                        </w:rPr>
                        <m:t>X</m:t>
                      </m:r>
                    </m:e>
                    <m:sub>
                      <m:r>
                        <w:rPr>
                          <w:rFonts w:ascii="Cambria Math" w:eastAsia="Calibri" w:hAnsi="Cambria Math"/>
                          <w:lang w:eastAsia="en-GB"/>
                        </w:rPr>
                        <m:t>2</m:t>
                      </m:r>
                    </m:sub>
                    <m:sup>
                      <m:r>
                        <w:rPr>
                          <w:rFonts w:ascii="Cambria Math" w:eastAsia="Calibri" w:hAnsi="Cambria Math"/>
                          <w:lang w:eastAsia="en-GB"/>
                        </w:rPr>
                        <m:t>(c)</m:t>
                      </m:r>
                    </m:sup>
                  </m:sSubSup>
                </m:e>
              </m:d>
            </m:oMath>
            <w:r>
              <w:rPr>
                <w:rFonts w:eastAsia="Calibri"/>
                <w:lang w:eastAsia="en-GB"/>
              </w:rPr>
              <w:t xml:space="preserve"> for a given combination of </w:t>
            </w:r>
            <m:oMath>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N</m:t>
                  </m:r>
                </m:e>
                <m:sub>
                  <m:r>
                    <w:rPr>
                      <w:rFonts w:ascii="Cambria Math" w:eastAsia="Calibri" w:hAnsi="Cambria Math"/>
                      <w:lang w:eastAsia="en-GB"/>
                    </w:rPr>
                    <m:t>1</m:t>
                  </m:r>
                </m:sub>
              </m:sSub>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N</m:t>
                  </m:r>
                </m:e>
                <m:sub>
                  <m:r>
                    <w:rPr>
                      <w:rFonts w:ascii="Cambria Math" w:eastAsia="Calibri" w:hAnsi="Cambria Math"/>
                      <w:lang w:eastAsia="en-GB"/>
                    </w:rPr>
                    <m:t>2</m:t>
                  </m:r>
                </m:sub>
              </m:sSub>
              <m:r>
                <w:rPr>
                  <w:rFonts w:ascii="Cambria Math" w:eastAsia="Calibri" w:hAnsi="Cambria Math"/>
                  <w:lang w:eastAsia="en-GB"/>
                </w:rPr>
                <m:t>)</m:t>
              </m:r>
            </m:oMath>
            <w:r>
              <w:rPr>
                <w:rFonts w:eastAsia="Calibri"/>
                <w:lang w:eastAsia="en-GB"/>
              </w:rPr>
              <w:t xml:space="preserve"> are given in Table 5.2.2.2.5a-1. A bit value of zero for bit </w:t>
            </w:r>
            <m:oMath>
              <m:sSub>
                <m:sSubPr>
                  <m:ctrlPr>
                    <w:rPr>
                      <w:rFonts w:ascii="Cambria Math" w:eastAsia="Calibri" w:hAnsi="Cambria Math"/>
                      <w:i/>
                      <w:lang w:eastAsia="en-GB"/>
                    </w:rPr>
                  </m:ctrlPr>
                </m:sSubPr>
                <m:e>
                  <m:r>
                    <w:rPr>
                      <w:rFonts w:ascii="Cambria Math" w:eastAsia="Calibri" w:hAnsi="Cambria Math"/>
                      <w:lang w:eastAsia="en-GB"/>
                    </w:rPr>
                    <m:t>a</m:t>
                  </m:r>
                </m:e>
                <m:sub>
                  <m:f>
                    <m:fPr>
                      <m:ctrlPr>
                        <w:rPr>
                          <w:rFonts w:ascii="Cambria Math" w:eastAsia="Calibri" w:hAnsi="Cambria Math"/>
                          <w:i/>
                          <w:lang w:eastAsia="en-GB"/>
                        </w:rPr>
                      </m:ctrlPr>
                    </m:fPr>
                    <m:num>
                      <m:sSub>
                        <m:sSubPr>
                          <m:ctrlPr>
                            <w:rPr>
                              <w:rFonts w:ascii="Cambria Math" w:eastAsia="Calibri" w:hAnsi="Cambria Math"/>
                              <w:i/>
                              <w:lang w:eastAsia="en-GB"/>
                            </w:rPr>
                          </m:ctrlPr>
                        </m:sSubPr>
                        <m:e>
                          <m:r>
                            <w:rPr>
                              <w:rFonts w:ascii="Cambria Math" w:eastAsia="Calibri" w:hAnsi="Cambria Math"/>
                              <w:lang w:eastAsia="en-GB"/>
                            </w:rPr>
                            <m:t>N</m:t>
                          </m:r>
                        </m:e>
                        <m:sub>
                          <m:r>
                            <w:rPr>
                              <w:rFonts w:ascii="Cambria Math" w:eastAsia="Calibri" w:hAnsi="Cambria Math"/>
                              <w:lang w:eastAsia="en-GB"/>
                            </w:rPr>
                            <m:t>2</m:t>
                          </m:r>
                        </m:sub>
                      </m:sSub>
                    </m:num>
                    <m:den>
                      <m:sSubSup>
                        <m:sSubSupPr>
                          <m:ctrlPr>
                            <w:rPr>
                              <w:rFonts w:ascii="Cambria Math" w:eastAsia="Calibri" w:hAnsi="Cambria Math"/>
                              <w:i/>
                              <w:lang w:eastAsia="en-GB"/>
                            </w:rPr>
                          </m:ctrlPr>
                        </m:sSubSupPr>
                        <m:e>
                          <m:r>
                            <w:rPr>
                              <w:rFonts w:ascii="Cambria Math" w:eastAsia="Calibri" w:hAnsi="Cambria Math"/>
                              <w:lang w:eastAsia="en-GB"/>
                            </w:rPr>
                            <m:t>X</m:t>
                          </m:r>
                        </m:e>
                        <m:sub>
                          <m:r>
                            <w:rPr>
                              <w:rFonts w:ascii="Cambria Math" w:eastAsia="Calibri" w:hAnsi="Cambria Math"/>
                              <w:lang w:eastAsia="en-GB"/>
                            </w:rPr>
                            <m:t>2</m:t>
                          </m:r>
                        </m:sub>
                        <m:sup>
                          <m:r>
                            <w:rPr>
                              <w:rFonts w:ascii="Cambria Math" w:eastAsia="Calibri" w:hAnsi="Cambria Math"/>
                              <w:lang w:eastAsia="en-GB"/>
                            </w:rPr>
                            <m:t>(c)</m:t>
                          </m:r>
                        </m:sup>
                      </m:sSubSup>
                    </m:den>
                  </m:f>
                  <m:sSub>
                    <m:sSubPr>
                      <m:ctrlPr>
                        <w:rPr>
                          <w:rFonts w:ascii="Cambria Math" w:eastAsia="Calibri" w:hAnsi="Cambria Math"/>
                          <w:i/>
                          <w:lang w:eastAsia="en-GB"/>
                        </w:rPr>
                      </m:ctrlPr>
                    </m:sSubPr>
                    <m:e>
                      <m:r>
                        <w:rPr>
                          <w:rFonts w:ascii="Cambria Math" w:eastAsia="Calibri" w:hAnsi="Cambria Math"/>
                          <w:lang w:eastAsia="en-GB"/>
                        </w:rPr>
                        <m:t>x</m:t>
                      </m:r>
                    </m:e>
                    <m:sub>
                      <m:r>
                        <w:rPr>
                          <w:rFonts w:ascii="Cambria Math" w:eastAsia="Calibri" w:hAnsi="Cambria Math"/>
                          <w:lang w:eastAsia="en-GB"/>
                        </w:rPr>
                        <m:t>1</m:t>
                      </m:r>
                    </m:sub>
                  </m:sSub>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x</m:t>
                      </m:r>
                    </m:e>
                    <m:sub>
                      <m:r>
                        <w:rPr>
                          <w:rFonts w:ascii="Cambria Math" w:eastAsia="Calibri" w:hAnsi="Cambria Math"/>
                          <w:lang w:eastAsia="en-GB"/>
                        </w:rPr>
                        <m:t>2</m:t>
                      </m:r>
                    </m:sub>
                  </m:sSub>
                </m:sub>
              </m:sSub>
            </m:oMath>
            <w:r>
              <w:rPr>
                <w:rFonts w:eastAsia="Calibri"/>
                <w:lang w:eastAsia="en-GB"/>
              </w:rPr>
              <w:t xml:space="preserve"> indicates that PMI reporting is not allowed to correspond to any precoder associated with vector group </w:t>
            </w:r>
            <m:oMath>
              <m:sSub>
                <m:sSubPr>
                  <m:ctrlPr>
                    <w:rPr>
                      <w:rFonts w:ascii="Cambria Math" w:eastAsia="Calibri" w:hAnsi="Cambria Math"/>
                      <w:i/>
                      <w:lang w:eastAsia="en-GB"/>
                    </w:rPr>
                  </m:ctrlPr>
                </m:sSubPr>
                <m:e>
                  <m:r>
                    <w:rPr>
                      <w:rFonts w:ascii="Cambria Math" w:eastAsia="Calibri" w:hAnsi="Cambria Math"/>
                      <w:lang w:eastAsia="en-GB"/>
                    </w:rPr>
                    <m:t>G</m:t>
                  </m:r>
                </m:e>
                <m:sub>
                  <m:r>
                    <w:rPr>
                      <w:rFonts w:ascii="Cambria Math" w:eastAsia="Calibri" w:hAnsi="Cambria Math"/>
                      <w:lang w:eastAsia="en-GB"/>
                    </w:rPr>
                    <m:t>a</m:t>
                  </m:r>
                </m:sub>
              </m:sSub>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x</m:t>
                  </m:r>
                </m:e>
                <m:sub>
                  <m:r>
                    <w:rPr>
                      <w:rFonts w:ascii="Cambria Math" w:eastAsia="Calibri" w:hAnsi="Cambria Math"/>
                      <w:lang w:eastAsia="en-GB"/>
                    </w:rPr>
                    <m:t>1</m:t>
                  </m:r>
                </m:sub>
              </m:sSub>
              <m:r>
                <w:rPr>
                  <w:rFonts w:ascii="Cambria Math" w:eastAsia="Calibri" w:hAnsi="Cambria Math"/>
                  <w:lang w:eastAsia="en-GB"/>
                </w:rPr>
                <m:t>,</m:t>
              </m:r>
              <m:sSub>
                <m:sSubPr>
                  <m:ctrlPr>
                    <w:rPr>
                      <w:rFonts w:ascii="Cambria Math" w:eastAsia="Calibri" w:hAnsi="Cambria Math"/>
                      <w:i/>
                      <w:lang w:eastAsia="en-GB"/>
                    </w:rPr>
                  </m:ctrlPr>
                </m:sSubPr>
                <m:e>
                  <m:r>
                    <w:rPr>
                      <w:rFonts w:ascii="Cambria Math" w:eastAsia="Calibri" w:hAnsi="Cambria Math"/>
                      <w:lang w:eastAsia="en-GB"/>
                    </w:rPr>
                    <m:t>x</m:t>
                  </m:r>
                </m:e>
                <m:sub>
                  <m:r>
                    <w:rPr>
                      <w:rFonts w:ascii="Cambria Math" w:eastAsia="Calibri" w:hAnsi="Cambria Math"/>
                      <w:lang w:eastAsia="en-GB"/>
                    </w:rPr>
                    <m:t>2</m:t>
                  </m:r>
                </m:sub>
              </m:sSub>
              <m:r>
                <w:rPr>
                  <w:rFonts w:ascii="Cambria Math" w:eastAsia="Calibri" w:hAnsi="Cambria Math"/>
                  <w:lang w:eastAsia="en-GB"/>
                </w:rPr>
                <m:t>)</m:t>
              </m:r>
            </m:oMath>
            <w:r>
              <w:rPr>
                <w:rFonts w:eastAsia="Calibri"/>
                <w:lang w:eastAsia="en-GB"/>
              </w:rPr>
              <w:t xml:space="preserve">, </w:t>
            </w:r>
            <m:oMath>
              <m:sSub>
                <m:sSubPr>
                  <m:ctrlPr>
                    <w:rPr>
                      <w:rFonts w:ascii="Cambria Math" w:eastAsia="Calibri" w:hAnsi="Cambria Math"/>
                      <w:i/>
                      <w:lang w:eastAsia="en-GB"/>
                    </w:rPr>
                  </m:ctrlPr>
                </m:sSubPr>
                <m:e>
                  <m:r>
                    <w:rPr>
                      <w:rFonts w:ascii="Cambria Math" w:eastAsia="Calibri" w:hAnsi="Cambria Math"/>
                      <w:lang w:eastAsia="en-GB"/>
                    </w:rPr>
                    <m:t>x</m:t>
                  </m:r>
                </m:e>
                <m:sub>
                  <m:r>
                    <w:rPr>
                      <w:rFonts w:ascii="Cambria Math" w:eastAsia="Calibri" w:hAnsi="Cambria Math"/>
                      <w:lang w:eastAsia="en-GB"/>
                    </w:rPr>
                    <m:t>1</m:t>
                  </m:r>
                </m:sub>
              </m:sSub>
              <m:r>
                <w:rPr>
                  <w:rFonts w:ascii="Cambria Math" w:eastAsia="Calibri" w:hAnsi="Cambria Math"/>
                  <w:lang w:eastAsia="en-GB"/>
                </w:rPr>
                <m:t>=0,…,</m:t>
              </m:r>
              <m:f>
                <m:fPr>
                  <m:ctrlPr>
                    <w:rPr>
                      <w:rFonts w:ascii="Cambria Math" w:eastAsia="Calibri" w:hAnsi="Cambria Math"/>
                      <w:i/>
                      <w:lang w:eastAsia="en-GB"/>
                    </w:rPr>
                  </m:ctrlPr>
                </m:fPr>
                <m:num>
                  <m:sSub>
                    <m:sSubPr>
                      <m:ctrlPr>
                        <w:rPr>
                          <w:rFonts w:ascii="Cambria Math" w:eastAsia="Calibri" w:hAnsi="Cambria Math"/>
                          <w:i/>
                          <w:lang w:eastAsia="en-GB"/>
                        </w:rPr>
                      </m:ctrlPr>
                    </m:sSubPr>
                    <m:e>
                      <m:r>
                        <w:rPr>
                          <w:rFonts w:ascii="Cambria Math" w:eastAsia="Calibri" w:hAnsi="Cambria Math"/>
                          <w:lang w:eastAsia="en-GB"/>
                        </w:rPr>
                        <m:t>N</m:t>
                      </m:r>
                    </m:e>
                    <m:sub>
                      <m:r>
                        <w:rPr>
                          <w:rFonts w:ascii="Cambria Math" w:eastAsia="Calibri" w:hAnsi="Cambria Math"/>
                          <w:lang w:eastAsia="en-GB"/>
                        </w:rPr>
                        <m:t>1</m:t>
                      </m:r>
                    </m:sub>
                  </m:sSub>
                </m:num>
                <m:den>
                  <m:sSubSup>
                    <m:sSubSupPr>
                      <m:ctrlPr>
                        <w:rPr>
                          <w:rFonts w:ascii="Cambria Math" w:eastAsia="Calibri" w:hAnsi="Cambria Math"/>
                          <w:i/>
                          <w:lang w:eastAsia="en-GB"/>
                        </w:rPr>
                      </m:ctrlPr>
                    </m:sSubSupPr>
                    <m:e>
                      <m:r>
                        <w:rPr>
                          <w:rFonts w:ascii="Cambria Math" w:eastAsia="Calibri" w:hAnsi="Cambria Math"/>
                          <w:lang w:eastAsia="en-GB"/>
                        </w:rPr>
                        <m:t>X</m:t>
                      </m:r>
                    </m:e>
                    <m:sub>
                      <m:r>
                        <w:rPr>
                          <w:rFonts w:ascii="Cambria Math" w:eastAsia="Calibri" w:hAnsi="Cambria Math"/>
                          <w:lang w:eastAsia="en-GB"/>
                        </w:rPr>
                        <m:t>1</m:t>
                      </m:r>
                    </m:sub>
                    <m:sup>
                      <m:r>
                        <w:rPr>
                          <w:rFonts w:ascii="Cambria Math" w:eastAsia="Calibri" w:hAnsi="Cambria Math"/>
                          <w:lang w:eastAsia="en-GB"/>
                        </w:rPr>
                        <m:t>(c)</m:t>
                      </m:r>
                    </m:sup>
                  </m:sSubSup>
                </m:den>
              </m:f>
              <m:r>
                <w:rPr>
                  <w:rFonts w:ascii="Cambria Math" w:eastAsia="Calibri" w:hAnsi="Cambria Math"/>
                  <w:lang w:eastAsia="en-GB"/>
                </w:rPr>
                <m:t>-1</m:t>
              </m:r>
            </m:oMath>
            <w:r>
              <w:rPr>
                <w:rFonts w:eastAsia="Calibri"/>
                <w:lang w:eastAsia="en-GB"/>
              </w:rPr>
              <w:t xml:space="preserve">, </w:t>
            </w:r>
            <m:oMath>
              <m:sSub>
                <m:sSubPr>
                  <m:ctrlPr>
                    <w:rPr>
                      <w:rFonts w:ascii="Cambria Math" w:eastAsia="Calibri" w:hAnsi="Cambria Math"/>
                      <w:i/>
                      <w:lang w:eastAsia="en-GB"/>
                    </w:rPr>
                  </m:ctrlPr>
                </m:sSubPr>
                <m:e>
                  <m:r>
                    <w:rPr>
                      <w:rFonts w:ascii="Cambria Math" w:eastAsia="Calibri" w:hAnsi="Cambria Math"/>
                      <w:lang w:eastAsia="en-GB"/>
                    </w:rPr>
                    <m:t>x</m:t>
                  </m:r>
                </m:e>
                <m:sub>
                  <m:r>
                    <w:rPr>
                      <w:rFonts w:ascii="Cambria Math" w:eastAsia="Calibri" w:hAnsi="Cambria Math"/>
                      <w:lang w:eastAsia="en-GB"/>
                    </w:rPr>
                    <m:t>2</m:t>
                  </m:r>
                </m:sub>
              </m:sSub>
              <m:r>
                <w:rPr>
                  <w:rFonts w:ascii="Cambria Math" w:eastAsia="Calibri" w:hAnsi="Cambria Math"/>
                  <w:lang w:eastAsia="en-GB"/>
                </w:rPr>
                <m:t>=0,…,</m:t>
              </m:r>
              <m:f>
                <m:fPr>
                  <m:ctrlPr>
                    <w:rPr>
                      <w:rFonts w:ascii="Cambria Math" w:eastAsia="Calibri" w:hAnsi="Cambria Math"/>
                      <w:i/>
                      <w:lang w:eastAsia="en-GB"/>
                    </w:rPr>
                  </m:ctrlPr>
                </m:fPr>
                <m:num>
                  <m:sSub>
                    <m:sSubPr>
                      <m:ctrlPr>
                        <w:rPr>
                          <w:rFonts w:ascii="Cambria Math" w:eastAsia="Calibri" w:hAnsi="Cambria Math"/>
                          <w:i/>
                          <w:lang w:eastAsia="en-GB"/>
                        </w:rPr>
                      </m:ctrlPr>
                    </m:sSubPr>
                    <m:e>
                      <m:r>
                        <w:rPr>
                          <w:rFonts w:ascii="Cambria Math" w:eastAsia="Calibri" w:hAnsi="Cambria Math"/>
                          <w:lang w:eastAsia="en-GB"/>
                        </w:rPr>
                        <m:t>N</m:t>
                      </m:r>
                    </m:e>
                    <m:sub>
                      <m:r>
                        <w:rPr>
                          <w:rFonts w:ascii="Cambria Math" w:eastAsia="Calibri" w:hAnsi="Cambria Math"/>
                          <w:lang w:eastAsia="en-GB"/>
                        </w:rPr>
                        <m:t>2</m:t>
                      </m:r>
                    </m:sub>
                  </m:sSub>
                </m:num>
                <m:den>
                  <m:sSubSup>
                    <m:sSubSupPr>
                      <m:ctrlPr>
                        <w:rPr>
                          <w:rFonts w:ascii="Cambria Math" w:eastAsia="Calibri" w:hAnsi="Cambria Math"/>
                          <w:i/>
                          <w:lang w:eastAsia="en-GB"/>
                        </w:rPr>
                      </m:ctrlPr>
                    </m:sSubSupPr>
                    <m:e>
                      <m:r>
                        <w:rPr>
                          <w:rFonts w:ascii="Cambria Math" w:eastAsia="Calibri" w:hAnsi="Cambria Math"/>
                          <w:lang w:eastAsia="en-GB"/>
                        </w:rPr>
                        <m:t>X</m:t>
                      </m:r>
                    </m:e>
                    <m:sub>
                      <m:r>
                        <w:rPr>
                          <w:rFonts w:ascii="Cambria Math" w:eastAsia="Calibri" w:hAnsi="Cambria Math"/>
                          <w:lang w:eastAsia="en-GB"/>
                        </w:rPr>
                        <m:t>2</m:t>
                      </m:r>
                    </m:sub>
                    <m:sup>
                      <m:r>
                        <w:rPr>
                          <w:rFonts w:ascii="Cambria Math" w:eastAsia="Calibri" w:hAnsi="Cambria Math"/>
                          <w:lang w:eastAsia="en-GB"/>
                        </w:rPr>
                        <m:t>(c)</m:t>
                      </m:r>
                    </m:sup>
                  </m:sSubSup>
                </m:den>
              </m:f>
              <m:r>
                <w:rPr>
                  <w:rFonts w:ascii="Cambria Math" w:eastAsia="Calibri" w:hAnsi="Cambria Math"/>
                  <w:lang w:eastAsia="en-GB"/>
                </w:rPr>
                <m:t>-1</m:t>
              </m:r>
            </m:oMath>
            <w:r>
              <w:rPr>
                <w:rFonts w:eastAsia="Calibri"/>
                <w:lang w:eastAsia="en-GB"/>
              </w:rPr>
              <w:t>, given by</w:t>
            </w:r>
          </w:p>
          <w:p w14:paraId="5ADE3384" w14:textId="77777777" w:rsidR="00E84FB5" w:rsidRDefault="00E84FB5" w:rsidP="00086200">
            <w:pPr>
              <w:keepLines/>
              <w:tabs>
                <w:tab w:val="center" w:pos="4536"/>
                <w:tab w:val="right" w:pos="9072"/>
              </w:tabs>
              <w:overflowPunct w:val="0"/>
              <w:autoSpaceDE w:val="0"/>
              <w:autoSpaceDN w:val="0"/>
              <w:adjustRightInd w:val="0"/>
              <w:spacing w:after="180"/>
              <w:jc w:val="both"/>
              <w:textAlignment w:val="baseline"/>
              <w:rPr>
                <w:szCs w:val="20"/>
                <w:lang w:eastAsia="en-GB"/>
              </w:rPr>
            </w:pPr>
            <m:oMathPara>
              <m:oMath>
                <m:sSub>
                  <m:sSubPr>
                    <m:ctrlPr>
                      <w:rPr>
                        <w:rFonts w:ascii="Cambria Math" w:hAnsi="Cambria Math"/>
                        <w:szCs w:val="20"/>
                        <w:lang w:eastAsia="en-GB"/>
                      </w:rPr>
                    </m:ctrlPr>
                  </m:sSubPr>
                  <m:e>
                    <m:r>
                      <w:rPr>
                        <w:rFonts w:ascii="Cambria Math" w:hAnsi="Cambria Math"/>
                        <w:szCs w:val="20"/>
                        <w:lang w:eastAsia="en-GB"/>
                      </w:rPr>
                      <m:t>G</m:t>
                    </m:r>
                  </m:e>
                  <m:sub>
                    <m:r>
                      <w:rPr>
                        <w:rFonts w:ascii="Cambria Math" w:hAnsi="Cambria Math"/>
                        <w:szCs w:val="20"/>
                        <w:lang w:eastAsia="en-GB"/>
                      </w:rPr>
                      <m:t>a</m:t>
                    </m:r>
                  </m:sub>
                </m:sSub>
                <m:d>
                  <m:dPr>
                    <m:ctrlPr>
                      <w:rPr>
                        <w:rFonts w:ascii="Cambria Math" w:hAnsi="Cambria Math"/>
                        <w:szCs w:val="20"/>
                        <w:lang w:eastAsia="en-GB"/>
                      </w:rPr>
                    </m:ctrlPr>
                  </m:dPr>
                  <m:e>
                    <m:sSub>
                      <m:sSubPr>
                        <m:ctrlPr>
                          <w:rPr>
                            <w:rFonts w:ascii="Cambria Math" w:hAnsi="Cambria Math"/>
                            <w:szCs w:val="20"/>
                            <w:lang w:eastAsia="en-GB"/>
                          </w:rPr>
                        </m:ctrlPr>
                      </m:sSubPr>
                      <m:e>
                        <m:r>
                          <w:rPr>
                            <w:rFonts w:ascii="Cambria Math" w:hAnsi="Cambria Math"/>
                            <w:szCs w:val="20"/>
                            <w:lang w:eastAsia="en-GB"/>
                          </w:rPr>
                          <m:t>x</m:t>
                        </m:r>
                      </m:e>
                      <m:sub>
                        <m:r>
                          <m:rPr>
                            <m:sty m:val="p"/>
                          </m:rPr>
                          <w:rPr>
                            <w:rFonts w:ascii="Cambria Math" w:hAnsi="Cambria Math"/>
                            <w:szCs w:val="20"/>
                            <w:lang w:eastAsia="en-GB"/>
                          </w:rPr>
                          <m:t>1</m:t>
                        </m:r>
                      </m:sub>
                    </m:sSub>
                    <m:r>
                      <m:rPr>
                        <m:sty m:val="p"/>
                      </m:rPr>
                      <w:rPr>
                        <w:rFonts w:ascii="Cambria Math" w:hAnsi="Cambria Math"/>
                        <w:szCs w:val="20"/>
                        <w:lang w:eastAsia="en-GB"/>
                      </w:rPr>
                      <m:t>,</m:t>
                    </m:r>
                    <m:sSub>
                      <m:sSubPr>
                        <m:ctrlPr>
                          <w:rPr>
                            <w:rFonts w:ascii="Cambria Math" w:hAnsi="Cambria Math"/>
                            <w:szCs w:val="20"/>
                            <w:lang w:eastAsia="en-GB"/>
                          </w:rPr>
                        </m:ctrlPr>
                      </m:sSubPr>
                      <m:e>
                        <m:r>
                          <w:rPr>
                            <w:rFonts w:ascii="Cambria Math" w:hAnsi="Cambria Math"/>
                            <w:szCs w:val="20"/>
                            <w:lang w:eastAsia="en-GB"/>
                          </w:rPr>
                          <m:t>x</m:t>
                        </m:r>
                      </m:e>
                      <m:sub>
                        <m:r>
                          <m:rPr>
                            <m:sty m:val="p"/>
                          </m:rPr>
                          <w:rPr>
                            <w:rFonts w:ascii="Cambria Math" w:hAnsi="Cambria Math"/>
                            <w:szCs w:val="20"/>
                            <w:lang w:eastAsia="en-GB"/>
                          </w:rPr>
                          <m:t>2</m:t>
                        </m:r>
                      </m:sub>
                    </m:sSub>
                  </m:e>
                </m:d>
                <m:r>
                  <m:rPr>
                    <m:sty m:val="p"/>
                  </m:rPr>
                  <w:rPr>
                    <w:rFonts w:ascii="Cambria Math" w:hAnsi="Cambria Math"/>
                    <w:szCs w:val="20"/>
                    <w:lang w:eastAsia="en-GB"/>
                  </w:rPr>
                  <m:t>=</m:t>
                </m:r>
                <m:d>
                  <m:dPr>
                    <m:begChr m:val="{"/>
                    <m:endChr m:val="}"/>
                    <m:ctrlPr>
                      <w:rPr>
                        <w:rFonts w:ascii="Cambria Math" w:hAnsi="Cambria Math"/>
                        <w:szCs w:val="20"/>
                        <w:lang w:eastAsia="en-GB"/>
                      </w:rPr>
                    </m:ctrlPr>
                  </m:dPr>
                  <m:e>
                    <m:sSub>
                      <m:sSubPr>
                        <m:ctrlPr>
                          <w:rPr>
                            <w:rFonts w:ascii="Cambria Math" w:hAnsi="Cambria Math"/>
                            <w:szCs w:val="20"/>
                            <w:lang w:eastAsia="en-GB"/>
                          </w:rPr>
                        </m:ctrlPr>
                      </m:sSubPr>
                      <m:e>
                        <m:r>
                          <w:rPr>
                            <w:rFonts w:ascii="Cambria Math" w:hAnsi="Cambria Math"/>
                            <w:szCs w:val="20"/>
                            <w:lang w:eastAsia="en-GB"/>
                          </w:rPr>
                          <m:t>v</m:t>
                        </m:r>
                      </m:e>
                      <m:sub>
                        <m:sSubSup>
                          <m:sSubSupPr>
                            <m:ctrlPr>
                              <w:rPr>
                                <w:rFonts w:ascii="Cambria Math" w:hAnsi="Cambria Math"/>
                                <w:szCs w:val="20"/>
                                <w:lang w:eastAsia="en-GB"/>
                              </w:rPr>
                            </m:ctrlPr>
                          </m:sSubSupPr>
                          <m:e>
                            <m:r>
                              <w:rPr>
                                <w:rFonts w:ascii="Cambria Math" w:hAnsi="Cambria Math"/>
                                <w:szCs w:val="20"/>
                                <w:lang w:eastAsia="en-GB"/>
                              </w:rPr>
                              <m:t>X</m:t>
                            </m:r>
                          </m:e>
                          <m:sub>
                            <m:r>
                              <m:rPr>
                                <m:sty m:val="p"/>
                              </m:rPr>
                              <w:rPr>
                                <w:rFonts w:ascii="Cambria Math" w:hAnsi="Cambria Math"/>
                                <w:szCs w:val="20"/>
                                <w:lang w:eastAsia="en-GB"/>
                              </w:rPr>
                              <m:t>1</m:t>
                            </m:r>
                          </m:sub>
                          <m:sup>
                            <m:r>
                              <m:rPr>
                                <m:sty m:val="p"/>
                              </m:rPr>
                              <w:rPr>
                                <w:rFonts w:ascii="Cambria Math" w:hAnsi="Cambria Math"/>
                                <w:szCs w:val="20"/>
                                <w:lang w:eastAsia="en-GB"/>
                              </w:rPr>
                              <m:t>(</m:t>
                            </m:r>
                            <m:r>
                              <w:rPr>
                                <w:rFonts w:ascii="Cambria Math" w:hAnsi="Cambria Math"/>
                                <w:szCs w:val="20"/>
                                <w:lang w:eastAsia="en-GB"/>
                              </w:rPr>
                              <m:t>c</m:t>
                            </m:r>
                            <m:r>
                              <m:rPr>
                                <m:sty m:val="p"/>
                              </m:rPr>
                              <w:rPr>
                                <w:rFonts w:ascii="Cambria Math" w:hAnsi="Cambria Math"/>
                                <w:szCs w:val="20"/>
                                <w:lang w:eastAsia="en-GB"/>
                              </w:rPr>
                              <m:t>)</m:t>
                            </m:r>
                          </m:sup>
                        </m:sSubSup>
                        <m:sSub>
                          <m:sSubPr>
                            <m:ctrlPr>
                              <w:rPr>
                                <w:rFonts w:ascii="Cambria Math" w:hAnsi="Cambria Math"/>
                                <w:color w:val="FF0000"/>
                                <w:szCs w:val="20"/>
                                <w:lang w:eastAsia="en-GB"/>
                              </w:rPr>
                            </m:ctrlPr>
                          </m:sSubPr>
                          <m:e>
                            <m:r>
                              <w:rPr>
                                <w:rFonts w:ascii="Cambria Math" w:hAnsi="Cambria Math"/>
                                <w:color w:val="FF0000"/>
                                <w:szCs w:val="20"/>
                                <w:lang w:eastAsia="en-GB"/>
                              </w:rPr>
                              <m:t>O</m:t>
                            </m:r>
                          </m:e>
                          <m:sub>
                            <m:r>
                              <w:rPr>
                                <w:rFonts w:ascii="Cambria Math" w:hAnsi="Cambria Math"/>
                                <w:color w:val="FF0000"/>
                                <w:szCs w:val="20"/>
                                <w:lang w:eastAsia="en-GB"/>
                              </w:rPr>
                              <m:t>1</m:t>
                            </m:r>
                          </m:sub>
                        </m:sSub>
                        <m:sSub>
                          <m:sSubPr>
                            <m:ctrlPr>
                              <w:rPr>
                                <w:rFonts w:ascii="Cambria Math" w:hAnsi="Cambria Math"/>
                                <w:szCs w:val="20"/>
                                <w:lang w:eastAsia="en-GB"/>
                              </w:rPr>
                            </m:ctrlPr>
                          </m:sSubPr>
                          <m:e>
                            <m:r>
                              <w:rPr>
                                <w:rFonts w:ascii="Cambria Math" w:hAnsi="Cambria Math"/>
                                <w:szCs w:val="20"/>
                                <w:lang w:eastAsia="en-GB"/>
                              </w:rPr>
                              <m:t>x</m:t>
                            </m:r>
                          </m:e>
                          <m:sub>
                            <m:r>
                              <m:rPr>
                                <m:sty m:val="p"/>
                              </m:rPr>
                              <w:rPr>
                                <w:rFonts w:ascii="Cambria Math" w:hAnsi="Cambria Math"/>
                                <w:szCs w:val="20"/>
                                <w:lang w:eastAsia="en-GB"/>
                              </w:rPr>
                              <m:t>1</m:t>
                            </m:r>
                          </m:sub>
                        </m:sSub>
                        <m:r>
                          <m:rPr>
                            <m:sty m:val="p"/>
                          </m:rPr>
                          <w:rPr>
                            <w:rFonts w:ascii="Cambria Math" w:hAnsi="Cambria Math"/>
                            <w:szCs w:val="20"/>
                            <w:lang w:eastAsia="en-GB"/>
                          </w:rPr>
                          <m:t>+</m:t>
                        </m:r>
                        <m:r>
                          <w:rPr>
                            <w:rFonts w:ascii="Cambria Math" w:hAnsi="Cambria Math"/>
                            <w:szCs w:val="20"/>
                            <w:lang w:eastAsia="en-GB"/>
                          </w:rPr>
                          <m:t>l</m:t>
                        </m:r>
                        <m:r>
                          <m:rPr>
                            <m:sty m:val="p"/>
                          </m:rPr>
                          <w:rPr>
                            <w:rFonts w:ascii="Cambria Math" w:hAnsi="Cambria Math"/>
                            <w:szCs w:val="20"/>
                            <w:lang w:eastAsia="en-GB"/>
                          </w:rPr>
                          <m:t>,</m:t>
                        </m:r>
                        <m:sSubSup>
                          <m:sSubSupPr>
                            <m:ctrlPr>
                              <w:rPr>
                                <w:rFonts w:ascii="Cambria Math" w:hAnsi="Cambria Math"/>
                                <w:szCs w:val="20"/>
                                <w:lang w:eastAsia="en-GB"/>
                              </w:rPr>
                            </m:ctrlPr>
                          </m:sSubSupPr>
                          <m:e>
                            <m:r>
                              <w:rPr>
                                <w:rFonts w:ascii="Cambria Math" w:hAnsi="Cambria Math"/>
                                <w:szCs w:val="20"/>
                                <w:lang w:eastAsia="en-GB"/>
                              </w:rPr>
                              <m:t>X</m:t>
                            </m:r>
                          </m:e>
                          <m:sub>
                            <m:r>
                              <m:rPr>
                                <m:sty m:val="p"/>
                              </m:rPr>
                              <w:rPr>
                                <w:rFonts w:ascii="Cambria Math" w:hAnsi="Cambria Math"/>
                                <w:szCs w:val="20"/>
                                <w:lang w:eastAsia="en-GB"/>
                              </w:rPr>
                              <m:t>2</m:t>
                            </m:r>
                          </m:sub>
                          <m:sup>
                            <m:r>
                              <m:rPr>
                                <m:sty m:val="p"/>
                              </m:rPr>
                              <w:rPr>
                                <w:rFonts w:ascii="Cambria Math" w:hAnsi="Cambria Math"/>
                                <w:szCs w:val="20"/>
                                <w:lang w:eastAsia="en-GB"/>
                              </w:rPr>
                              <m:t>(</m:t>
                            </m:r>
                            <m:r>
                              <w:rPr>
                                <w:rFonts w:ascii="Cambria Math" w:hAnsi="Cambria Math"/>
                                <w:szCs w:val="20"/>
                                <w:lang w:eastAsia="en-GB"/>
                              </w:rPr>
                              <m:t>c</m:t>
                            </m:r>
                            <m:r>
                              <m:rPr>
                                <m:sty m:val="p"/>
                              </m:rPr>
                              <w:rPr>
                                <w:rFonts w:ascii="Cambria Math" w:hAnsi="Cambria Math"/>
                                <w:szCs w:val="20"/>
                                <w:lang w:eastAsia="en-GB"/>
                              </w:rPr>
                              <m:t>)</m:t>
                            </m:r>
                          </m:sup>
                        </m:sSubSup>
                        <m:sSub>
                          <m:sSubPr>
                            <m:ctrlPr>
                              <w:rPr>
                                <w:rFonts w:ascii="Cambria Math" w:hAnsi="Cambria Math"/>
                                <w:color w:val="FF0000"/>
                                <w:szCs w:val="20"/>
                                <w:lang w:eastAsia="en-GB"/>
                              </w:rPr>
                            </m:ctrlPr>
                          </m:sSubPr>
                          <m:e>
                            <m:r>
                              <w:rPr>
                                <w:rFonts w:ascii="Cambria Math" w:hAnsi="Cambria Math"/>
                                <w:color w:val="FF0000"/>
                                <w:szCs w:val="20"/>
                                <w:lang w:eastAsia="en-GB"/>
                              </w:rPr>
                              <m:t>O</m:t>
                            </m:r>
                          </m:e>
                          <m:sub>
                            <m:r>
                              <w:rPr>
                                <w:rFonts w:ascii="Cambria Math" w:hAnsi="Cambria Math"/>
                                <w:color w:val="FF0000"/>
                                <w:szCs w:val="20"/>
                                <w:lang w:eastAsia="en-GB"/>
                              </w:rPr>
                              <m:t>2</m:t>
                            </m:r>
                          </m:sub>
                        </m:sSub>
                        <m:sSub>
                          <m:sSubPr>
                            <m:ctrlPr>
                              <w:rPr>
                                <w:rFonts w:ascii="Cambria Math" w:hAnsi="Cambria Math"/>
                                <w:szCs w:val="20"/>
                                <w:lang w:eastAsia="en-GB"/>
                              </w:rPr>
                            </m:ctrlPr>
                          </m:sSubPr>
                          <m:e>
                            <m:r>
                              <w:rPr>
                                <w:rFonts w:ascii="Cambria Math" w:hAnsi="Cambria Math"/>
                                <w:szCs w:val="20"/>
                                <w:lang w:eastAsia="en-GB"/>
                              </w:rPr>
                              <m:t>x</m:t>
                            </m:r>
                          </m:e>
                          <m:sub>
                            <m:r>
                              <m:rPr>
                                <m:sty m:val="p"/>
                              </m:rPr>
                              <w:rPr>
                                <w:rFonts w:ascii="Cambria Math" w:hAnsi="Cambria Math"/>
                                <w:szCs w:val="20"/>
                                <w:lang w:eastAsia="en-GB"/>
                              </w:rPr>
                              <m:t>2</m:t>
                            </m:r>
                          </m:sub>
                        </m:sSub>
                        <m:r>
                          <m:rPr>
                            <m:sty m:val="p"/>
                          </m:rPr>
                          <w:rPr>
                            <w:rFonts w:ascii="Cambria Math" w:hAnsi="Cambria Math"/>
                            <w:szCs w:val="20"/>
                            <w:lang w:eastAsia="en-GB"/>
                          </w:rPr>
                          <m:t>+</m:t>
                        </m:r>
                        <m:r>
                          <w:rPr>
                            <w:rFonts w:ascii="Cambria Math" w:hAnsi="Cambria Math"/>
                            <w:szCs w:val="20"/>
                            <w:lang w:eastAsia="en-GB"/>
                          </w:rPr>
                          <m:t>m</m:t>
                        </m:r>
                      </m:sub>
                    </m:sSub>
                    <m:r>
                      <m:rPr>
                        <m:sty m:val="p"/>
                      </m:rPr>
                      <w:rPr>
                        <w:rFonts w:ascii="Cambria Math" w:hAnsi="Cambria Math"/>
                        <w:szCs w:val="20"/>
                        <w:lang w:eastAsia="en-GB"/>
                      </w:rPr>
                      <m:t>:</m:t>
                    </m:r>
                    <m:r>
                      <w:rPr>
                        <w:rFonts w:ascii="Cambria Math" w:hAnsi="Cambria Math"/>
                        <w:szCs w:val="20"/>
                        <w:lang w:eastAsia="en-GB"/>
                      </w:rPr>
                      <m:t>l</m:t>
                    </m:r>
                    <m:r>
                      <m:rPr>
                        <m:sty m:val="p"/>
                      </m:rPr>
                      <w:rPr>
                        <w:rFonts w:ascii="Cambria Math" w:hAnsi="Cambria Math"/>
                        <w:szCs w:val="20"/>
                        <w:lang w:eastAsia="en-GB"/>
                      </w:rPr>
                      <m:t>=0,1,…,</m:t>
                    </m:r>
                    <m:sSubSup>
                      <m:sSubSupPr>
                        <m:ctrlPr>
                          <w:rPr>
                            <w:rFonts w:ascii="Cambria Math" w:hAnsi="Cambria Math"/>
                            <w:szCs w:val="20"/>
                            <w:lang w:eastAsia="en-GB"/>
                          </w:rPr>
                        </m:ctrlPr>
                      </m:sSubSupPr>
                      <m:e>
                        <m:r>
                          <w:rPr>
                            <w:rFonts w:ascii="Cambria Math" w:hAnsi="Cambria Math"/>
                            <w:szCs w:val="20"/>
                            <w:lang w:eastAsia="en-GB"/>
                          </w:rPr>
                          <m:t>X</m:t>
                        </m:r>
                      </m:e>
                      <m:sub>
                        <m:r>
                          <m:rPr>
                            <m:sty m:val="p"/>
                          </m:rPr>
                          <w:rPr>
                            <w:rFonts w:ascii="Cambria Math" w:hAnsi="Cambria Math"/>
                            <w:szCs w:val="20"/>
                            <w:lang w:eastAsia="en-GB"/>
                          </w:rPr>
                          <m:t>1</m:t>
                        </m:r>
                      </m:sub>
                      <m:sup>
                        <m:d>
                          <m:dPr>
                            <m:ctrlPr>
                              <w:rPr>
                                <w:rFonts w:ascii="Cambria Math" w:hAnsi="Cambria Math"/>
                                <w:szCs w:val="20"/>
                                <w:lang w:eastAsia="en-GB"/>
                              </w:rPr>
                            </m:ctrlPr>
                          </m:dPr>
                          <m:e>
                            <m:r>
                              <w:rPr>
                                <w:rFonts w:ascii="Cambria Math" w:hAnsi="Cambria Math"/>
                                <w:szCs w:val="20"/>
                                <w:lang w:eastAsia="en-GB"/>
                              </w:rPr>
                              <m:t>c</m:t>
                            </m:r>
                          </m:e>
                        </m:d>
                      </m:sup>
                    </m:sSubSup>
                    <m:sSub>
                      <m:sSubPr>
                        <m:ctrlPr>
                          <w:rPr>
                            <w:rFonts w:ascii="Cambria Math" w:hAnsi="Cambria Math"/>
                            <w:color w:val="FF0000"/>
                            <w:szCs w:val="20"/>
                            <w:lang w:eastAsia="en-GB"/>
                          </w:rPr>
                        </m:ctrlPr>
                      </m:sSubPr>
                      <m:e>
                        <m:r>
                          <w:rPr>
                            <w:rFonts w:ascii="Cambria Math" w:hAnsi="Cambria Math"/>
                            <w:color w:val="FF0000"/>
                            <w:szCs w:val="20"/>
                            <w:lang w:eastAsia="en-GB"/>
                          </w:rPr>
                          <m:t>O</m:t>
                        </m:r>
                      </m:e>
                      <m:sub>
                        <m:r>
                          <w:rPr>
                            <w:rFonts w:ascii="Cambria Math" w:hAnsi="Cambria Math"/>
                            <w:color w:val="FF0000"/>
                            <w:szCs w:val="20"/>
                            <w:lang w:eastAsia="en-GB"/>
                          </w:rPr>
                          <m:t>1</m:t>
                        </m:r>
                      </m:sub>
                    </m:sSub>
                    <m:r>
                      <m:rPr>
                        <m:sty m:val="p"/>
                      </m:rPr>
                      <w:rPr>
                        <w:rFonts w:ascii="Cambria Math" w:hAnsi="Cambria Math"/>
                        <w:szCs w:val="20"/>
                        <w:lang w:eastAsia="en-GB"/>
                      </w:rPr>
                      <m:t>-1;</m:t>
                    </m:r>
                    <m:r>
                      <w:rPr>
                        <w:rFonts w:ascii="Cambria Math" w:hAnsi="Cambria Math"/>
                        <w:szCs w:val="20"/>
                        <w:lang w:eastAsia="en-GB"/>
                      </w:rPr>
                      <m:t>m</m:t>
                    </m:r>
                    <m:r>
                      <m:rPr>
                        <m:sty m:val="p"/>
                      </m:rPr>
                      <w:rPr>
                        <w:rFonts w:ascii="Cambria Math" w:hAnsi="Cambria Math"/>
                        <w:szCs w:val="20"/>
                        <w:lang w:eastAsia="en-GB"/>
                      </w:rPr>
                      <m:t>=0,1,…,</m:t>
                    </m:r>
                    <m:sSubSup>
                      <m:sSubSupPr>
                        <m:ctrlPr>
                          <w:rPr>
                            <w:rFonts w:ascii="Cambria Math" w:hAnsi="Cambria Math"/>
                            <w:szCs w:val="20"/>
                            <w:lang w:eastAsia="en-GB"/>
                          </w:rPr>
                        </m:ctrlPr>
                      </m:sSubSupPr>
                      <m:e>
                        <m:r>
                          <w:rPr>
                            <w:rFonts w:ascii="Cambria Math" w:hAnsi="Cambria Math"/>
                            <w:szCs w:val="20"/>
                            <w:lang w:eastAsia="en-GB"/>
                          </w:rPr>
                          <m:t>X</m:t>
                        </m:r>
                      </m:e>
                      <m:sub>
                        <m:r>
                          <m:rPr>
                            <m:sty m:val="p"/>
                          </m:rPr>
                          <w:rPr>
                            <w:rFonts w:ascii="Cambria Math" w:hAnsi="Cambria Math"/>
                            <w:szCs w:val="20"/>
                            <w:lang w:eastAsia="en-GB"/>
                          </w:rPr>
                          <m:t>2</m:t>
                        </m:r>
                      </m:sub>
                      <m:sup>
                        <m:d>
                          <m:dPr>
                            <m:ctrlPr>
                              <w:rPr>
                                <w:rFonts w:ascii="Cambria Math" w:hAnsi="Cambria Math"/>
                                <w:szCs w:val="20"/>
                                <w:lang w:eastAsia="en-GB"/>
                              </w:rPr>
                            </m:ctrlPr>
                          </m:dPr>
                          <m:e>
                            <m:r>
                              <w:rPr>
                                <w:rFonts w:ascii="Cambria Math" w:hAnsi="Cambria Math"/>
                                <w:szCs w:val="20"/>
                                <w:lang w:eastAsia="en-GB"/>
                              </w:rPr>
                              <m:t>c</m:t>
                            </m:r>
                          </m:e>
                        </m:d>
                      </m:sup>
                    </m:sSubSup>
                    <m:sSub>
                      <m:sSubPr>
                        <m:ctrlPr>
                          <w:rPr>
                            <w:rFonts w:ascii="Cambria Math" w:hAnsi="Cambria Math"/>
                            <w:color w:val="FF0000"/>
                            <w:szCs w:val="20"/>
                            <w:lang w:eastAsia="en-GB"/>
                          </w:rPr>
                        </m:ctrlPr>
                      </m:sSubPr>
                      <m:e>
                        <m:r>
                          <w:rPr>
                            <w:rFonts w:ascii="Cambria Math" w:hAnsi="Cambria Math"/>
                            <w:color w:val="FF0000"/>
                            <w:szCs w:val="20"/>
                            <w:lang w:eastAsia="en-GB"/>
                          </w:rPr>
                          <m:t>O</m:t>
                        </m:r>
                      </m:e>
                      <m:sub>
                        <m:r>
                          <w:rPr>
                            <w:rFonts w:ascii="Cambria Math" w:hAnsi="Cambria Math"/>
                            <w:color w:val="FF0000"/>
                            <w:szCs w:val="20"/>
                            <w:lang w:eastAsia="en-GB"/>
                          </w:rPr>
                          <m:t>2</m:t>
                        </m:r>
                      </m:sub>
                    </m:sSub>
                    <m:r>
                      <m:rPr>
                        <m:sty m:val="p"/>
                      </m:rPr>
                      <w:rPr>
                        <w:rFonts w:ascii="Cambria Math" w:hAnsi="Cambria Math"/>
                        <w:szCs w:val="20"/>
                        <w:lang w:eastAsia="en-GB"/>
                      </w:rPr>
                      <m:t>-1</m:t>
                    </m:r>
                  </m:e>
                </m:d>
                <m:r>
                  <m:rPr>
                    <m:sty m:val="p"/>
                  </m:rPr>
                  <w:rPr>
                    <w:rFonts w:ascii="Cambria Math" w:hAnsi="Cambria Math"/>
                    <w:szCs w:val="20"/>
                    <w:lang w:eastAsia="en-GB"/>
                  </w:rPr>
                  <m:t>.</m:t>
                </m:r>
              </m:oMath>
            </m:oMathPara>
          </w:p>
          <w:p w14:paraId="196B3E99" w14:textId="77777777" w:rsidR="00E84FB5" w:rsidRDefault="00E84FB5" w:rsidP="00086200">
            <w:pPr>
              <w:keepNext/>
              <w:keepLines/>
              <w:overflowPunct w:val="0"/>
              <w:autoSpaceDE w:val="0"/>
              <w:autoSpaceDN w:val="0"/>
              <w:adjustRightInd w:val="0"/>
              <w:spacing w:before="120" w:after="180"/>
              <w:textAlignment w:val="baseline"/>
              <w:outlineLvl w:val="4"/>
            </w:pPr>
            <w:r>
              <w:rPr>
                <w:rFonts w:eastAsia="SimSun"/>
                <w:color w:val="FF0000"/>
                <w:szCs w:val="20"/>
                <w:lang w:eastAsia="zh-CN"/>
              </w:rPr>
              <w:t>&lt; Unchanged parts omitted &gt;</w:t>
            </w:r>
          </w:p>
        </w:tc>
      </w:tr>
    </w:tbl>
    <w:p w14:paraId="7833AD79" w14:textId="77777777" w:rsidR="00C32C46" w:rsidRDefault="00C32C46" w:rsidP="00A20727">
      <w:pPr>
        <w:rPr>
          <w:rFonts w:eastAsia="DengXian"/>
          <w:lang w:val="en-US" w:eastAsia="zh-CN"/>
        </w:rPr>
      </w:pPr>
    </w:p>
    <w:p w14:paraId="37E4DA00" w14:textId="77777777" w:rsidR="00DC006E" w:rsidRDefault="00DC006E" w:rsidP="00A20727">
      <w:pPr>
        <w:rPr>
          <w:rFonts w:eastAsia="DengXian"/>
          <w:lang w:val="en-US" w:eastAsia="zh-CN"/>
        </w:rPr>
      </w:pPr>
    </w:p>
    <w:p w14:paraId="531C9AE2" w14:textId="77777777" w:rsidR="00DC006E" w:rsidRDefault="00DC006E" w:rsidP="00A20727">
      <w:pPr>
        <w:rPr>
          <w:rFonts w:eastAsia="DengXian"/>
          <w:lang w:val="en-US" w:eastAsia="zh-CN"/>
        </w:rPr>
      </w:pPr>
    </w:p>
    <w:p w14:paraId="2FA2926A" w14:textId="77777777" w:rsidR="00DC006E" w:rsidRDefault="00DC006E" w:rsidP="00A20727">
      <w:pPr>
        <w:rPr>
          <w:rFonts w:eastAsia="DengXian"/>
          <w:lang w:val="en-US" w:eastAsia="zh-CN"/>
        </w:rPr>
      </w:pPr>
    </w:p>
    <w:p w14:paraId="05F791B3" w14:textId="77777777" w:rsidR="00DC006E" w:rsidRPr="00236844" w:rsidRDefault="00DC006E" w:rsidP="00DC006E">
      <w:pPr>
        <w:snapToGrid w:val="0"/>
        <w:spacing w:before="120" w:after="120"/>
        <w:rPr>
          <w:sz w:val="18"/>
          <w:szCs w:val="18"/>
        </w:rPr>
      </w:pPr>
      <w:r w:rsidRPr="00DC006E">
        <w:rPr>
          <w:rFonts w:eastAsia="SimSun"/>
          <w:b/>
          <w:sz w:val="18"/>
          <w:szCs w:val="18"/>
          <w:highlight w:val="green"/>
          <w:u w:val="single"/>
        </w:rPr>
        <w:t>Agreement:</w:t>
      </w:r>
    </w:p>
    <w:p w14:paraId="059D40EB" w14:textId="5167E3CA" w:rsidR="00DC006E" w:rsidRDefault="00DC006E" w:rsidP="00DC006E">
      <w:pPr>
        <w:snapToGrid w:val="0"/>
        <w:rPr>
          <w:sz w:val="18"/>
          <w:szCs w:val="18"/>
        </w:rPr>
      </w:pPr>
      <w:r>
        <w:rPr>
          <w:sz w:val="18"/>
          <w:szCs w:val="18"/>
        </w:rPr>
        <w:lastRenderedPageBreak/>
        <w:t>Adopt the following changes in Section 5.2.</w:t>
      </w:r>
      <w:r>
        <w:rPr>
          <w:sz w:val="18"/>
          <w:szCs w:val="18"/>
        </w:rPr>
        <w:t>1.4.1</w:t>
      </w:r>
      <w:r>
        <w:rPr>
          <w:sz w:val="18"/>
          <w:szCs w:val="18"/>
          <w:lang w:eastAsia="zh-CN"/>
        </w:rPr>
        <w:t xml:space="preserve"> in </w:t>
      </w:r>
      <w:r>
        <w:rPr>
          <w:sz w:val="18"/>
          <w:szCs w:val="18"/>
        </w:rPr>
        <w:t>TS38.214:</w:t>
      </w:r>
    </w:p>
    <w:p w14:paraId="7CD03662" w14:textId="77777777" w:rsidR="00DC006E" w:rsidRDefault="00DC006E" w:rsidP="00DC006E">
      <w:pPr>
        <w:snapToGrid w:val="0"/>
        <w:rPr>
          <w:sz w:val="18"/>
          <w:szCs w:val="18"/>
        </w:rPr>
      </w:pPr>
      <w:r>
        <w:rPr>
          <w:sz w:val="18"/>
          <w:szCs w:val="18"/>
        </w:rPr>
        <w:t xml:space="preserve">The corresponding CR for Rel-19 and TS38.214 in </w:t>
      </w:r>
      <w:r w:rsidRPr="00236844">
        <w:rPr>
          <w:sz w:val="18"/>
          <w:szCs w:val="18"/>
          <w:highlight w:val="yellow"/>
        </w:rPr>
        <w:t>R1-26xxxxx</w:t>
      </w:r>
      <w:r>
        <w:rPr>
          <w:sz w:val="18"/>
          <w:szCs w:val="18"/>
        </w:rPr>
        <w:t xml:space="preserve"> is endorsed.</w:t>
      </w:r>
    </w:p>
    <w:p w14:paraId="2778CA9F" w14:textId="77777777" w:rsidR="00DC006E" w:rsidRPr="00DC006E" w:rsidRDefault="00DC006E" w:rsidP="00DC006E">
      <w:pPr>
        <w:snapToGrid w:val="0"/>
      </w:pPr>
    </w:p>
    <w:tbl>
      <w:tblPr>
        <w:tblStyle w:val="TableGrid"/>
        <w:tblW w:w="0" w:type="auto"/>
        <w:tblLook w:val="04A0" w:firstRow="1" w:lastRow="0" w:firstColumn="1" w:lastColumn="0" w:noHBand="0" w:noVBand="1"/>
      </w:tblPr>
      <w:tblGrid>
        <w:gridCol w:w="9631"/>
      </w:tblGrid>
      <w:tr w:rsidR="00DC006E" w14:paraId="1CD0F21A" w14:textId="77777777" w:rsidTr="00086200">
        <w:tc>
          <w:tcPr>
            <w:tcW w:w="9895" w:type="dxa"/>
          </w:tcPr>
          <w:p w14:paraId="6001EDCE" w14:textId="77777777" w:rsidR="00DC006E" w:rsidRDefault="00DC006E" w:rsidP="00086200">
            <w:pPr>
              <w:snapToGrid w:val="0"/>
              <w:rPr>
                <w:bCs/>
              </w:rPr>
            </w:pPr>
            <w:r>
              <w:rPr>
                <w:b/>
                <w:bCs/>
              </w:rPr>
              <w:t>Impacted spec(s)</w:t>
            </w:r>
            <w:r>
              <w:rPr>
                <w:bCs/>
              </w:rPr>
              <w:t>: TS38.214</w:t>
            </w:r>
          </w:p>
          <w:p w14:paraId="450CF2F1" w14:textId="77777777" w:rsidR="00DC006E" w:rsidRDefault="00DC006E" w:rsidP="00086200">
            <w:pPr>
              <w:snapToGrid w:val="0"/>
              <w:rPr>
                <w:bCs/>
              </w:rPr>
            </w:pPr>
          </w:p>
        </w:tc>
      </w:tr>
      <w:tr w:rsidR="00DC006E" w14:paraId="21D4FC3F" w14:textId="77777777" w:rsidTr="00086200">
        <w:tc>
          <w:tcPr>
            <w:tcW w:w="9895" w:type="dxa"/>
          </w:tcPr>
          <w:p w14:paraId="16E48E2A" w14:textId="77777777" w:rsidR="00DC006E" w:rsidRDefault="00DC006E" w:rsidP="00086200">
            <w:pPr>
              <w:pStyle w:val="tabletext"/>
              <w:jc w:val="left"/>
              <w:rPr>
                <w:szCs w:val="20"/>
              </w:rPr>
            </w:pPr>
            <w:r>
              <w:rPr>
                <w:b/>
                <w:bCs/>
                <w:lang w:val="en-GB"/>
              </w:rPr>
              <w:t>Reason for change</w:t>
            </w:r>
            <w:r>
              <w:rPr>
                <w:bCs/>
                <w:lang w:val="en-GB"/>
              </w:rPr>
              <w:t xml:space="preserve">: </w:t>
            </w:r>
            <w:r>
              <w:rPr>
                <w:rFonts w:eastAsia="SimSun" w:hint="eastAsia"/>
                <w:bCs/>
                <w:iCs/>
                <w:color w:val="000000"/>
                <w:szCs w:val="20"/>
              </w:rPr>
              <w:t xml:space="preserve"> </w:t>
            </w:r>
            <w:r>
              <w:rPr>
                <w:rFonts w:eastAsia="SimSun"/>
                <w:bCs/>
                <w:iCs/>
                <w:color w:val="000000"/>
                <w:szCs w:val="20"/>
              </w:rPr>
              <w:t>T</w:t>
            </w:r>
            <w:r>
              <w:rPr>
                <w:szCs w:val="20"/>
              </w:rPr>
              <w:t xml:space="preserve">wo conflicting descriptions exist in the current version of the spec: </w:t>
            </w:r>
          </w:p>
          <w:p w14:paraId="592E9602" w14:textId="77777777" w:rsidR="00DC006E" w:rsidRDefault="00DC006E" w:rsidP="00086200">
            <w:pPr>
              <w:pStyle w:val="tabletext"/>
              <w:jc w:val="left"/>
              <w:rPr>
                <w:szCs w:val="20"/>
              </w:rPr>
            </w:pPr>
            <w:r>
              <w:rPr>
                <w:szCs w:val="20"/>
              </w:rPr>
              <w:t>1) clause 5.2.1.4.1: “</w:t>
            </w:r>
            <w:r>
              <w:rPr>
                <w:i/>
                <w:iCs/>
                <w:szCs w:val="20"/>
              </w:rPr>
              <w:t>if interference measurement is performed on NZP CSI-RS,</w:t>
            </w:r>
            <w:r>
              <w:rPr>
                <w:szCs w:val="20"/>
              </w:rPr>
              <w:t xml:space="preserve"> </w:t>
            </w:r>
            <w:r>
              <w:rPr>
                <w:i/>
                <w:iCs/>
                <w:szCs w:val="20"/>
              </w:rPr>
              <w:t>a UE does not expect to be configured with more than one NZP CSI-RS resource in the associated resource set within the resource setting for channel measurement</w:t>
            </w:r>
            <w:r>
              <w:rPr>
                <w:szCs w:val="20"/>
              </w:rPr>
              <w:t xml:space="preserve">” </w:t>
            </w:r>
          </w:p>
          <w:p w14:paraId="6B3D9FC5" w14:textId="77777777" w:rsidR="00DC006E" w:rsidRDefault="00DC006E" w:rsidP="00086200">
            <w:pPr>
              <w:pStyle w:val="tabletext"/>
              <w:jc w:val="left"/>
              <w:rPr>
                <w:szCs w:val="20"/>
              </w:rPr>
            </w:pPr>
            <w:r>
              <w:rPr>
                <w:szCs w:val="20"/>
              </w:rPr>
              <w:t>2) clause 5.2.1.4.2: “</w:t>
            </w:r>
            <w:r>
              <w:rPr>
                <w:i/>
                <w:iCs/>
                <w:szCs w:val="20"/>
              </w:rPr>
              <w:t>Ks&gt;1 CSI-RS resources are configured in the corresponding NZP-CSI-RS-</w:t>
            </w:r>
            <w:proofErr w:type="spellStart"/>
            <w:r>
              <w:rPr>
                <w:i/>
                <w:iCs/>
                <w:szCs w:val="20"/>
              </w:rPr>
              <w:t>ResourceSet</w:t>
            </w:r>
            <w:proofErr w:type="spellEnd"/>
            <w:r>
              <w:rPr>
                <w:i/>
                <w:iCs/>
                <w:szCs w:val="20"/>
              </w:rPr>
              <w:t xml:space="preserve"> for channel measurement</w:t>
            </w:r>
            <w:r>
              <w:rPr>
                <w:szCs w:val="20"/>
              </w:rPr>
              <w:t xml:space="preserve">” </w:t>
            </w:r>
          </w:p>
          <w:p w14:paraId="362728A0" w14:textId="77777777" w:rsidR="00DC006E" w:rsidRDefault="00DC006E" w:rsidP="00086200">
            <w:pPr>
              <w:pStyle w:val="tabletext"/>
              <w:jc w:val="left"/>
              <w:rPr>
                <w:szCs w:val="20"/>
              </w:rPr>
            </w:pPr>
          </w:p>
          <w:p w14:paraId="174E56DF" w14:textId="77777777" w:rsidR="00DC006E" w:rsidRDefault="00DC006E" w:rsidP="00086200">
            <w:pPr>
              <w:pStyle w:val="tabletext"/>
              <w:jc w:val="left"/>
              <w:rPr>
                <w:szCs w:val="20"/>
              </w:rPr>
            </w:pPr>
            <w:r>
              <w:rPr>
                <w:szCs w:val="20"/>
              </w:rPr>
              <w:t>According to the second description, for M-CRI report, one NZP IMR can be configured and Ks&gt;1 CSI-RS resources are configured in the corresponding NZP-</w:t>
            </w:r>
            <w:proofErr w:type="gramStart"/>
            <w:r>
              <w:rPr>
                <w:szCs w:val="20"/>
              </w:rPr>
              <w:t>CSI-</w:t>
            </w:r>
            <w:proofErr w:type="gramEnd"/>
            <w:r>
              <w:rPr>
                <w:szCs w:val="20"/>
              </w:rPr>
              <w:t>RS-</w:t>
            </w:r>
            <w:proofErr w:type="spellStart"/>
            <w:r>
              <w:rPr>
                <w:szCs w:val="20"/>
              </w:rPr>
              <w:t>ResourceSet</w:t>
            </w:r>
            <w:proofErr w:type="spellEnd"/>
            <w:r>
              <w:rPr>
                <w:szCs w:val="20"/>
              </w:rPr>
              <w:t xml:space="preserve"> for channel measurement, which conflicts with the first description.</w:t>
            </w:r>
          </w:p>
          <w:p w14:paraId="33676D33" w14:textId="77777777" w:rsidR="00DC006E" w:rsidRDefault="00DC006E" w:rsidP="00086200">
            <w:pPr>
              <w:pStyle w:val="tabletext"/>
              <w:jc w:val="left"/>
              <w:rPr>
                <w:szCs w:val="20"/>
              </w:rPr>
            </w:pPr>
          </w:p>
        </w:tc>
      </w:tr>
      <w:tr w:rsidR="00DC006E" w14:paraId="7A28B709" w14:textId="77777777" w:rsidTr="00086200">
        <w:tc>
          <w:tcPr>
            <w:tcW w:w="9895" w:type="dxa"/>
          </w:tcPr>
          <w:p w14:paraId="02DDB1A4" w14:textId="77777777" w:rsidR="00DC006E" w:rsidRDefault="00DC006E" w:rsidP="00086200">
            <w:pPr>
              <w:snapToGrid w:val="0"/>
              <w:rPr>
                <w:bCs/>
              </w:rPr>
            </w:pPr>
            <w:r>
              <w:rPr>
                <w:b/>
                <w:bCs/>
              </w:rPr>
              <w:t>Summary of the change</w:t>
            </w:r>
            <w:r>
              <w:rPr>
                <w:bCs/>
              </w:rPr>
              <w:t xml:space="preserve">: </w:t>
            </w:r>
            <w:r>
              <w:rPr>
                <w:rFonts w:cs="Arial"/>
                <w:szCs w:val="20"/>
                <w:lang w:eastAsia="zh-CN"/>
              </w:rPr>
              <w:t>Also, except for a CSI-</w:t>
            </w:r>
            <w:proofErr w:type="spellStart"/>
            <w:r>
              <w:rPr>
                <w:rFonts w:cs="Arial"/>
                <w:szCs w:val="20"/>
                <w:lang w:eastAsia="zh-CN"/>
              </w:rPr>
              <w:t>ReportConfig</w:t>
            </w:r>
            <w:proofErr w:type="spellEnd"/>
            <w:r>
              <w:rPr>
                <w:rFonts w:cs="Arial"/>
                <w:szCs w:val="20"/>
                <w:lang w:eastAsia="zh-CN"/>
              </w:rPr>
              <w:t xml:space="preserve"> with higher layer parameter </w:t>
            </w:r>
            <w:proofErr w:type="spellStart"/>
            <w:r>
              <w:rPr>
                <w:rFonts w:cs="Arial"/>
                <w:szCs w:val="20"/>
                <w:lang w:eastAsia="zh-CN"/>
              </w:rPr>
              <w:t>valueOfM</w:t>
            </w:r>
            <w:proofErr w:type="spellEnd"/>
            <w:r>
              <w:rPr>
                <w:rFonts w:cs="Arial"/>
                <w:szCs w:val="20"/>
                <w:lang w:eastAsia="zh-CN"/>
              </w:rPr>
              <w:t xml:space="preserve"> and </w:t>
            </w:r>
            <w:proofErr w:type="spellStart"/>
            <w:r>
              <w:rPr>
                <w:rFonts w:cs="Arial"/>
                <w:szCs w:val="20"/>
                <w:lang w:eastAsia="zh-CN"/>
              </w:rPr>
              <w:t>reportQuantity</w:t>
            </w:r>
            <w:proofErr w:type="spellEnd"/>
            <w:r>
              <w:rPr>
                <w:rFonts w:cs="Arial"/>
                <w:szCs w:val="20"/>
                <w:lang w:eastAsia="zh-CN"/>
              </w:rPr>
              <w:t xml:space="preserve"> set to 'cri-RI-PMI-CQI' or 'cri-RI-LI-PMI-CQI' and </w:t>
            </w:r>
            <w:proofErr w:type="spellStart"/>
            <w:r>
              <w:rPr>
                <w:rFonts w:cs="Arial"/>
                <w:szCs w:val="20"/>
                <w:lang w:eastAsia="zh-CN"/>
              </w:rPr>
              <w:t>codebookType</w:t>
            </w:r>
            <w:proofErr w:type="spellEnd"/>
            <w:r>
              <w:rPr>
                <w:rFonts w:cs="Arial"/>
                <w:szCs w:val="20"/>
                <w:lang w:eastAsia="zh-CN"/>
              </w:rPr>
              <w:t xml:space="preserve"> set to '</w:t>
            </w:r>
            <w:proofErr w:type="spellStart"/>
            <w:r>
              <w:rPr>
                <w:rFonts w:cs="Arial"/>
                <w:szCs w:val="20"/>
                <w:lang w:eastAsia="zh-CN"/>
              </w:rPr>
              <w:t>typeI-SinglePanel</w:t>
            </w:r>
            <w:proofErr w:type="spellEnd"/>
            <w:r>
              <w:rPr>
                <w:rFonts w:cs="Arial"/>
                <w:szCs w:val="20"/>
                <w:lang w:eastAsia="zh-CN"/>
              </w:rPr>
              <w:t>', or a CSI-</w:t>
            </w:r>
            <w:proofErr w:type="spellStart"/>
            <w:r>
              <w:rPr>
                <w:rFonts w:cs="Arial"/>
                <w:szCs w:val="20"/>
                <w:lang w:eastAsia="zh-CN"/>
              </w:rPr>
              <w:t>ReportConfig</w:t>
            </w:r>
            <w:proofErr w:type="spellEnd"/>
            <w:r>
              <w:rPr>
                <w:rFonts w:cs="Arial"/>
                <w:szCs w:val="20"/>
                <w:lang w:eastAsia="zh-CN"/>
              </w:rPr>
              <w:t xml:space="preserve"> with higher layer parameter </w:t>
            </w:r>
            <w:proofErr w:type="spellStart"/>
            <w:r>
              <w:rPr>
                <w:rFonts w:cs="Arial"/>
                <w:szCs w:val="20"/>
                <w:lang w:eastAsia="zh-CN"/>
              </w:rPr>
              <w:t>valueOfM</w:t>
            </w:r>
            <w:proofErr w:type="spellEnd"/>
            <w:r>
              <w:rPr>
                <w:rFonts w:cs="Arial"/>
                <w:szCs w:val="20"/>
                <w:lang w:eastAsia="zh-CN"/>
              </w:rPr>
              <w:t xml:space="preserve"> and </w:t>
            </w:r>
            <w:proofErr w:type="spellStart"/>
            <w:r>
              <w:rPr>
                <w:rFonts w:cs="Arial"/>
                <w:szCs w:val="20"/>
                <w:lang w:eastAsia="zh-CN"/>
              </w:rPr>
              <w:t>reportQuantity</w:t>
            </w:r>
            <w:proofErr w:type="spellEnd"/>
            <w:r>
              <w:rPr>
                <w:rFonts w:cs="Arial"/>
                <w:szCs w:val="20"/>
                <w:lang w:eastAsia="zh-CN"/>
              </w:rPr>
              <w:t xml:space="preserve"> set to 'cri-RI-PMI-CQI' and </w:t>
            </w:r>
            <w:proofErr w:type="spellStart"/>
            <w:r>
              <w:rPr>
                <w:rFonts w:cs="Arial"/>
                <w:szCs w:val="20"/>
                <w:lang w:eastAsia="zh-CN"/>
              </w:rPr>
              <w:t>codebookType</w:t>
            </w:r>
            <w:proofErr w:type="spellEnd"/>
            <w:r>
              <w:rPr>
                <w:rFonts w:cs="Arial"/>
                <w:szCs w:val="20"/>
                <w:lang w:eastAsia="zh-CN"/>
              </w:rPr>
              <w:t xml:space="preserve"> set to 'typeII-r16', if interference measurement is performed on NZP CSI-RS, a UE does not expect to be configured with more than one NZP CSI-RS resource in the associated resource set within the resource setting for channel measurement.</w:t>
            </w:r>
          </w:p>
          <w:p w14:paraId="0DF48F43" w14:textId="77777777" w:rsidR="00DC006E" w:rsidRDefault="00DC006E" w:rsidP="00086200">
            <w:pPr>
              <w:snapToGrid w:val="0"/>
              <w:rPr>
                <w:bCs/>
              </w:rPr>
            </w:pPr>
          </w:p>
        </w:tc>
      </w:tr>
      <w:tr w:rsidR="00DC006E" w14:paraId="5B8DF4F2" w14:textId="77777777" w:rsidTr="00086200">
        <w:tc>
          <w:tcPr>
            <w:tcW w:w="9895" w:type="dxa"/>
          </w:tcPr>
          <w:p w14:paraId="0702BFDF" w14:textId="77777777" w:rsidR="00DC006E" w:rsidRDefault="00DC006E" w:rsidP="00086200">
            <w:pPr>
              <w:snapToGrid w:val="0"/>
              <w:rPr>
                <w:bCs/>
              </w:rPr>
            </w:pPr>
            <w:r>
              <w:rPr>
                <w:b/>
                <w:bCs/>
              </w:rPr>
              <w:t>Consequences if not approved</w:t>
            </w:r>
            <w:r>
              <w:rPr>
                <w:bCs/>
              </w:rPr>
              <w:t xml:space="preserve">: </w:t>
            </w:r>
            <w:r>
              <w:rPr>
                <w:rFonts w:eastAsia="SimSun"/>
                <w:szCs w:val="20"/>
                <w:lang w:eastAsia="zh-CN"/>
              </w:rPr>
              <w:t>If not clarified, the specification is inconsistent.</w:t>
            </w:r>
          </w:p>
          <w:p w14:paraId="0F877B32" w14:textId="77777777" w:rsidR="00DC006E" w:rsidRDefault="00DC006E" w:rsidP="00086200">
            <w:pPr>
              <w:snapToGrid w:val="0"/>
              <w:rPr>
                <w:bCs/>
              </w:rPr>
            </w:pPr>
          </w:p>
        </w:tc>
      </w:tr>
      <w:tr w:rsidR="00DC006E" w14:paraId="6EEF4173" w14:textId="77777777" w:rsidTr="00086200">
        <w:tc>
          <w:tcPr>
            <w:tcW w:w="9895" w:type="dxa"/>
          </w:tcPr>
          <w:p w14:paraId="6FFAC233" w14:textId="77777777" w:rsidR="00DC006E" w:rsidRDefault="00DC006E" w:rsidP="00086200">
            <w:pPr>
              <w:snapToGrid w:val="0"/>
              <w:rPr>
                <w:b/>
              </w:rPr>
            </w:pPr>
          </w:p>
          <w:p w14:paraId="01F91A03" w14:textId="77777777" w:rsidR="00DC006E" w:rsidRDefault="00DC006E" w:rsidP="00086200">
            <w:pPr>
              <w:pStyle w:val="Heading5"/>
              <w:rPr>
                <w:sz w:val="20"/>
                <w:szCs w:val="28"/>
                <w:lang w:val="en-US"/>
              </w:rPr>
            </w:pPr>
            <w:r>
              <w:rPr>
                <w:sz w:val="20"/>
                <w:szCs w:val="28"/>
                <w:lang w:val="en-US"/>
              </w:rPr>
              <w:t>5.2.1.4.1</w:t>
            </w:r>
            <w:r>
              <w:rPr>
                <w:sz w:val="20"/>
                <w:szCs w:val="28"/>
                <w:lang w:val="en-US"/>
              </w:rPr>
              <w:tab/>
              <w:t>Resource Setting configuration</w:t>
            </w:r>
          </w:p>
          <w:p w14:paraId="4C67A5C1" w14:textId="77777777" w:rsidR="00DC006E" w:rsidRDefault="00DC006E" w:rsidP="00086200">
            <w:pPr>
              <w:spacing w:after="180"/>
              <w:jc w:val="center"/>
              <w:rPr>
                <w:color w:val="FF0000"/>
                <w:szCs w:val="20"/>
              </w:rPr>
            </w:pPr>
            <w:r>
              <w:rPr>
                <w:color w:val="FF0000"/>
                <w:szCs w:val="20"/>
              </w:rPr>
              <w:t>&lt; Unchanged parts are omitted &gt;</w:t>
            </w:r>
          </w:p>
          <w:p w14:paraId="3F4EAD97" w14:textId="77777777" w:rsidR="00DC006E" w:rsidRDefault="00DC006E" w:rsidP="00086200">
            <w:pPr>
              <w:spacing w:after="180"/>
              <w:rPr>
                <w:szCs w:val="20"/>
                <w:lang w:eastAsia="zh-CN"/>
              </w:rPr>
            </w:pPr>
            <w:r>
              <w:rPr>
                <w:szCs w:val="20"/>
                <w:lang w:eastAsia="zh-CN"/>
              </w:rPr>
              <w:t xml:space="preserve">Except for L1-SINR, </w:t>
            </w:r>
            <w:proofErr w:type="spellStart"/>
            <w:r>
              <w:rPr>
                <w:i/>
                <w:iCs/>
                <w:szCs w:val="20"/>
                <w:lang w:eastAsia="zh-CN"/>
              </w:rPr>
              <w:t>codebookType</w:t>
            </w:r>
            <w:proofErr w:type="spellEnd"/>
            <w:r>
              <w:rPr>
                <w:szCs w:val="20"/>
                <w:lang w:eastAsia="zh-CN"/>
              </w:rPr>
              <w:t xml:space="preserve"> set to </w:t>
            </w:r>
            <w:r>
              <w:rPr>
                <w:rFonts w:eastAsia="MS Mincho"/>
                <w:color w:val="000000"/>
                <w:szCs w:val="20"/>
              </w:rPr>
              <w:t xml:space="preserve">'typeII-CJT-r18', 'typeII-CJT-PortSelection-r18', 'typeII-Doppler-r18', </w:t>
            </w:r>
            <w:r>
              <w:rPr>
                <w:rFonts w:eastAsia="MS Mincho"/>
                <w:strike/>
                <w:color w:val="FF0000"/>
                <w:szCs w:val="20"/>
              </w:rPr>
              <w:t>or</w:t>
            </w:r>
            <w:r>
              <w:rPr>
                <w:rFonts w:eastAsia="MS Mincho"/>
                <w:color w:val="000000"/>
                <w:szCs w:val="20"/>
              </w:rPr>
              <w:t xml:space="preserve"> 'typeII-Doppler-PortSelection-r18', 'typeI-SinglePanel-r19', 'typeI-MultiPanel-r19', 'eTypeII-r19', 'typeII-FePortSelection-r19'</w:t>
            </w:r>
            <w:r>
              <w:rPr>
                <w:rFonts w:eastAsia="MS Mincho"/>
                <w:color w:val="FF0000"/>
                <w:szCs w:val="20"/>
              </w:rPr>
              <w:t xml:space="preserve">, </w:t>
            </w:r>
            <w:r>
              <w:rPr>
                <w:rFonts w:eastAsia="MS Mincho"/>
                <w:strike/>
                <w:color w:val="FF0000"/>
                <w:szCs w:val="20"/>
              </w:rPr>
              <w:t>or</w:t>
            </w:r>
            <w:r>
              <w:rPr>
                <w:rFonts w:eastAsia="MS Mincho"/>
                <w:color w:val="000000"/>
                <w:szCs w:val="20"/>
              </w:rPr>
              <w:t xml:space="preserve"> 'typeII-Doppler-r19', </w:t>
            </w:r>
            <w:r>
              <w:rPr>
                <w:rFonts w:eastAsia="MS Mincho"/>
                <w:color w:val="FF0000"/>
                <w:szCs w:val="20"/>
              </w:rPr>
              <w:t xml:space="preserve">a </w:t>
            </w:r>
            <w:r>
              <w:rPr>
                <w:rFonts w:eastAsia="MS Mincho"/>
                <w:i/>
                <w:color w:val="FF0000"/>
                <w:szCs w:val="20"/>
              </w:rPr>
              <w:t>CSI-</w:t>
            </w:r>
            <w:proofErr w:type="spellStart"/>
            <w:r>
              <w:rPr>
                <w:rFonts w:eastAsia="MS Mincho"/>
                <w:i/>
                <w:color w:val="FF0000"/>
                <w:szCs w:val="20"/>
              </w:rPr>
              <w:t>ReportConfig</w:t>
            </w:r>
            <w:proofErr w:type="spellEnd"/>
            <w:r>
              <w:rPr>
                <w:rFonts w:eastAsia="MS Mincho"/>
                <w:color w:val="FF0000"/>
                <w:szCs w:val="20"/>
              </w:rPr>
              <w:t xml:space="preserve"> with higher layer parameter </w:t>
            </w:r>
            <w:proofErr w:type="spellStart"/>
            <w:r>
              <w:rPr>
                <w:rFonts w:eastAsia="MS Mincho"/>
                <w:i/>
                <w:color w:val="FF0000"/>
                <w:szCs w:val="20"/>
              </w:rPr>
              <w:t>valueOfM</w:t>
            </w:r>
            <w:proofErr w:type="spellEnd"/>
            <w:r>
              <w:rPr>
                <w:rFonts w:eastAsia="MS Mincho"/>
                <w:color w:val="FF0000"/>
                <w:szCs w:val="20"/>
              </w:rPr>
              <w:t xml:space="preserve"> and </w:t>
            </w:r>
            <w:proofErr w:type="spellStart"/>
            <w:r>
              <w:rPr>
                <w:rFonts w:eastAsia="MS Mincho"/>
                <w:i/>
                <w:color w:val="FF0000"/>
                <w:szCs w:val="20"/>
              </w:rPr>
              <w:t>reportQuantity</w:t>
            </w:r>
            <w:proofErr w:type="spellEnd"/>
            <w:r>
              <w:rPr>
                <w:rFonts w:eastAsia="MS Mincho"/>
                <w:color w:val="FF0000"/>
                <w:szCs w:val="20"/>
              </w:rPr>
              <w:t xml:space="preserve"> set to 'cri-RI-PMI-CQI' or 'cri-RI-LI-PMI-CQI' and </w:t>
            </w:r>
            <w:proofErr w:type="spellStart"/>
            <w:r>
              <w:rPr>
                <w:rFonts w:eastAsia="MS Mincho"/>
                <w:i/>
                <w:color w:val="FF0000"/>
                <w:szCs w:val="20"/>
              </w:rPr>
              <w:t>codebookType</w:t>
            </w:r>
            <w:proofErr w:type="spellEnd"/>
            <w:r>
              <w:rPr>
                <w:rFonts w:eastAsia="MS Mincho"/>
                <w:color w:val="FF0000"/>
                <w:szCs w:val="20"/>
              </w:rPr>
              <w:t xml:space="preserve"> set to '</w:t>
            </w:r>
            <w:proofErr w:type="spellStart"/>
            <w:r>
              <w:rPr>
                <w:rFonts w:eastAsia="MS Mincho"/>
                <w:color w:val="FF0000"/>
                <w:szCs w:val="20"/>
              </w:rPr>
              <w:t>typeI-SinglePanel</w:t>
            </w:r>
            <w:proofErr w:type="spellEnd"/>
            <w:r>
              <w:rPr>
                <w:rFonts w:eastAsia="MS Mincho"/>
                <w:color w:val="FF0000"/>
                <w:szCs w:val="20"/>
              </w:rPr>
              <w:t xml:space="preserve">', or a </w:t>
            </w:r>
            <w:r>
              <w:rPr>
                <w:rFonts w:eastAsia="MS Mincho"/>
                <w:i/>
                <w:color w:val="FF0000"/>
                <w:szCs w:val="20"/>
              </w:rPr>
              <w:t>CSI-</w:t>
            </w:r>
            <w:proofErr w:type="spellStart"/>
            <w:r>
              <w:rPr>
                <w:rFonts w:eastAsia="MS Mincho"/>
                <w:i/>
                <w:color w:val="FF0000"/>
                <w:szCs w:val="20"/>
              </w:rPr>
              <w:t>ReportConfig</w:t>
            </w:r>
            <w:proofErr w:type="spellEnd"/>
            <w:r>
              <w:rPr>
                <w:rFonts w:eastAsia="MS Mincho"/>
                <w:color w:val="FF0000"/>
                <w:szCs w:val="20"/>
              </w:rPr>
              <w:t xml:space="preserve"> with higher layer parameter </w:t>
            </w:r>
            <w:proofErr w:type="spellStart"/>
            <w:r>
              <w:rPr>
                <w:rFonts w:eastAsia="MS Mincho"/>
                <w:i/>
                <w:color w:val="FF0000"/>
                <w:szCs w:val="20"/>
              </w:rPr>
              <w:t>valueOfM</w:t>
            </w:r>
            <w:proofErr w:type="spellEnd"/>
            <w:r>
              <w:rPr>
                <w:rFonts w:eastAsia="MS Mincho"/>
                <w:color w:val="FF0000"/>
                <w:szCs w:val="20"/>
              </w:rPr>
              <w:t xml:space="preserve"> and </w:t>
            </w:r>
            <w:proofErr w:type="spellStart"/>
            <w:r>
              <w:rPr>
                <w:rFonts w:eastAsia="MS Mincho"/>
                <w:i/>
                <w:color w:val="FF0000"/>
                <w:szCs w:val="20"/>
              </w:rPr>
              <w:t>reportQuantity</w:t>
            </w:r>
            <w:proofErr w:type="spellEnd"/>
            <w:r>
              <w:rPr>
                <w:rFonts w:eastAsia="MS Mincho"/>
                <w:color w:val="FF0000"/>
                <w:szCs w:val="20"/>
              </w:rPr>
              <w:t xml:space="preserve"> set to 'cri-RI-PMI-CQI' and </w:t>
            </w:r>
            <w:proofErr w:type="spellStart"/>
            <w:r>
              <w:rPr>
                <w:rFonts w:eastAsia="MS Mincho"/>
                <w:i/>
                <w:color w:val="FF0000"/>
                <w:szCs w:val="20"/>
              </w:rPr>
              <w:t>codebookType</w:t>
            </w:r>
            <w:proofErr w:type="spellEnd"/>
            <w:r>
              <w:rPr>
                <w:rFonts w:eastAsia="MS Mincho"/>
                <w:color w:val="FF0000"/>
                <w:szCs w:val="20"/>
              </w:rPr>
              <w:t xml:space="preserve"> set to 'typeII-r16',</w:t>
            </w:r>
            <w:r>
              <w:rPr>
                <w:rFonts w:eastAsia="MS Mincho"/>
                <w:color w:val="000000"/>
                <w:szCs w:val="20"/>
              </w:rPr>
              <w:t xml:space="preserve"> </w:t>
            </w:r>
            <w:r>
              <w:rPr>
                <w:szCs w:val="20"/>
                <w:lang w:eastAsia="zh-CN"/>
              </w:rPr>
              <w:t xml:space="preserve">if interference measurement is performed on NZP CSI-RS, a UE does not expect to be configured with more than one NZP CSI-RS resource in the associated resource set within the resource setting for channel measurement. Except for L1-SINR, the UE configured with the higher layer parameter </w:t>
            </w:r>
            <w:proofErr w:type="spellStart"/>
            <w:r>
              <w:rPr>
                <w:i/>
                <w:szCs w:val="20"/>
                <w:lang w:eastAsia="zh-CN"/>
              </w:rPr>
              <w:t>nzp</w:t>
            </w:r>
            <w:proofErr w:type="spellEnd"/>
            <w:r>
              <w:rPr>
                <w:i/>
                <w:szCs w:val="20"/>
                <w:lang w:eastAsia="zh-CN"/>
              </w:rPr>
              <w:t>-CSI-RS-</w:t>
            </w:r>
            <w:proofErr w:type="spellStart"/>
            <w:r>
              <w:rPr>
                <w:i/>
                <w:szCs w:val="20"/>
                <w:lang w:eastAsia="zh-CN"/>
              </w:rPr>
              <w:t>ResourcesForInterference</w:t>
            </w:r>
            <w:proofErr w:type="spellEnd"/>
            <w:r>
              <w:rPr>
                <w:szCs w:val="20"/>
                <w:lang w:eastAsia="zh-CN"/>
              </w:rPr>
              <w:t xml:space="preserve"> may expect no more than 18 NZP CSI-RS ports configured in a NZP CSI-RS resource set.</w:t>
            </w:r>
          </w:p>
          <w:p w14:paraId="4866477B" w14:textId="77777777" w:rsidR="00DC006E" w:rsidRDefault="00DC006E" w:rsidP="00086200">
            <w:pPr>
              <w:pStyle w:val="tabletext"/>
              <w:rPr>
                <w:color w:val="FF0000"/>
                <w:szCs w:val="20"/>
              </w:rPr>
            </w:pPr>
            <w:r>
              <w:rPr>
                <w:color w:val="FF0000"/>
                <w:szCs w:val="20"/>
              </w:rPr>
              <w:t>&lt; Unchanged parts are omitted &gt;</w:t>
            </w:r>
          </w:p>
          <w:p w14:paraId="16D11A6B" w14:textId="77777777" w:rsidR="00DC006E" w:rsidRDefault="00DC006E" w:rsidP="00086200">
            <w:pPr>
              <w:snapToGrid w:val="0"/>
              <w:jc w:val="center"/>
              <w:rPr>
                <w:lang w:val="zh-CN"/>
              </w:rPr>
            </w:pPr>
          </w:p>
        </w:tc>
      </w:tr>
    </w:tbl>
    <w:p w14:paraId="0FEA3826" w14:textId="77777777" w:rsidR="00DC006E" w:rsidRPr="00A20727" w:rsidRDefault="00DC006E" w:rsidP="00A20727">
      <w:pPr>
        <w:rPr>
          <w:rFonts w:eastAsia="DengXian"/>
          <w:lang w:val="en-US" w:eastAsia="zh-CN"/>
        </w:rPr>
      </w:pPr>
    </w:p>
    <w:p w14:paraId="61CFE4A4" w14:textId="7B42B43D" w:rsidR="00A20727" w:rsidRPr="00A20727" w:rsidRDefault="00A20727" w:rsidP="00A20727">
      <w:pPr>
        <w:pStyle w:val="Heading3"/>
        <w:rPr>
          <w:u w:val="single"/>
          <w:lang w:val="en-US"/>
        </w:rPr>
      </w:pPr>
      <w:r w:rsidRPr="00A20727">
        <w:rPr>
          <w:u w:val="single"/>
          <w:lang w:val="en-US"/>
        </w:rPr>
        <w:t xml:space="preserve">Enhancement </w:t>
      </w:r>
      <w:proofErr w:type="gramStart"/>
      <w:r w:rsidRPr="00A20727">
        <w:rPr>
          <w:u w:val="single"/>
          <w:lang w:val="en-US"/>
        </w:rPr>
        <w:t>for</w:t>
      </w:r>
      <w:proofErr w:type="gramEnd"/>
      <w:r w:rsidRPr="00A20727">
        <w:rPr>
          <w:u w:val="single"/>
          <w:lang w:val="en-US"/>
        </w:rPr>
        <w:t xml:space="preserve"> asymmetric DL </w:t>
      </w:r>
      <w:proofErr w:type="spellStart"/>
      <w:r w:rsidRPr="00A20727">
        <w:rPr>
          <w:u w:val="single"/>
          <w:lang w:val="en-US"/>
        </w:rPr>
        <w:t>sTRP</w:t>
      </w:r>
      <w:proofErr w:type="spellEnd"/>
      <w:r w:rsidRPr="00A20727">
        <w:rPr>
          <w:u w:val="single"/>
          <w:lang w:val="en-US"/>
        </w:rPr>
        <w:t>/UL mTRP scenarios</w:t>
      </w:r>
    </w:p>
    <w:p w14:paraId="473FFEB9" w14:textId="77777777" w:rsidR="00E4422B" w:rsidRDefault="00E4422B" w:rsidP="00E4422B">
      <w:r w:rsidRPr="00AD5EA6">
        <w:rPr>
          <w:rFonts w:ascii="Times New Roman" w:eastAsia="Times New Roman" w:hAnsi="Times New Roman"/>
        </w:rPr>
        <w:t>R1-2601154</w:t>
      </w:r>
      <w:r w:rsidRPr="00AD5EA6">
        <w:rPr>
          <w:rFonts w:ascii="Times New Roman" w:eastAsia="Times New Roman" w:hAnsi="Times New Roman"/>
        </w:rPr>
        <w:tab/>
        <w:t xml:space="preserve">Summary #1 on Rel-19 asymmetric DL </w:t>
      </w:r>
      <w:proofErr w:type="spellStart"/>
      <w:r w:rsidRPr="00AD5EA6">
        <w:rPr>
          <w:rFonts w:ascii="Times New Roman" w:eastAsia="Times New Roman" w:hAnsi="Times New Roman"/>
        </w:rPr>
        <w:t>sTRP</w:t>
      </w:r>
      <w:proofErr w:type="spellEnd"/>
      <w:r w:rsidRPr="00AD5EA6">
        <w:rPr>
          <w:rFonts w:ascii="Times New Roman" w:eastAsia="Times New Roman" w:hAnsi="Times New Roman"/>
        </w:rPr>
        <w:t>/UL mTRP</w:t>
      </w:r>
      <w:r w:rsidRPr="00AD5EA6">
        <w:rPr>
          <w:rFonts w:ascii="Times New Roman" w:eastAsia="Times New Roman" w:hAnsi="Times New Roman"/>
        </w:rPr>
        <w:tab/>
        <w:t>Moderator (OPPO)</w:t>
      </w:r>
    </w:p>
    <w:p w14:paraId="6AF7E223" w14:textId="77777777" w:rsidR="00A20727" w:rsidRPr="00E4422B" w:rsidRDefault="00A20727" w:rsidP="00A20727">
      <w:pPr>
        <w:rPr>
          <w:rFonts w:eastAsia="DengXian"/>
          <w:lang w:eastAsia="zh-CN"/>
        </w:rPr>
      </w:pPr>
    </w:p>
    <w:p w14:paraId="3311218F" w14:textId="6EDBBE8A" w:rsidR="00682CC0" w:rsidRDefault="00682CC0" w:rsidP="00411B59">
      <w:pPr>
        <w:rPr>
          <w:b/>
          <w:bCs/>
          <w:szCs w:val="20"/>
          <w:lang w:eastAsia="zh-CN"/>
        </w:rPr>
      </w:pPr>
      <w:r w:rsidRPr="0010436F">
        <w:rPr>
          <w:b/>
          <w:bCs/>
          <w:szCs w:val="20"/>
          <w:highlight w:val="green"/>
          <w:lang w:eastAsia="zh-CN"/>
        </w:rPr>
        <w:t>Agreement:</w:t>
      </w:r>
    </w:p>
    <w:p w14:paraId="0287A19C" w14:textId="5E832FE7" w:rsidR="00411B59" w:rsidRDefault="00411B59" w:rsidP="00411B59">
      <w:pPr>
        <w:rPr>
          <w:szCs w:val="20"/>
          <w:lang w:eastAsia="zh-CN"/>
        </w:rPr>
      </w:pPr>
      <w:r>
        <w:rPr>
          <w:szCs w:val="20"/>
          <w:lang w:eastAsia="zh-CN"/>
        </w:rPr>
        <w:t>Adopt the following TP</w:t>
      </w:r>
      <w:r w:rsidR="00682CC0">
        <w:rPr>
          <w:szCs w:val="20"/>
          <w:lang w:eastAsia="zh-CN"/>
        </w:rPr>
        <w:t xml:space="preserve">s for clause 7 and clause 7.4 </w:t>
      </w:r>
      <w:r>
        <w:rPr>
          <w:szCs w:val="20"/>
          <w:lang w:eastAsia="zh-CN"/>
        </w:rPr>
        <w:t>for TS 38.213</w:t>
      </w:r>
    </w:p>
    <w:p w14:paraId="2B11F49E" w14:textId="3B54C318" w:rsidR="00682CC0" w:rsidRDefault="00682CC0" w:rsidP="00411B59">
      <w:pPr>
        <w:rPr>
          <w:szCs w:val="20"/>
          <w:lang w:eastAsia="zh-CN"/>
        </w:rPr>
      </w:pPr>
      <w:r>
        <w:rPr>
          <w:szCs w:val="20"/>
          <w:lang w:eastAsia="zh-CN"/>
        </w:rPr>
        <w:t xml:space="preserve">The corresponding CR </w:t>
      </w:r>
      <w:r w:rsidR="0010436F">
        <w:rPr>
          <w:szCs w:val="20"/>
          <w:lang w:eastAsia="zh-CN"/>
        </w:rPr>
        <w:t xml:space="preserve">for Rel-19 for TS 38.213 in </w:t>
      </w:r>
      <w:r w:rsidR="0010436F" w:rsidRPr="0010436F">
        <w:rPr>
          <w:szCs w:val="20"/>
          <w:highlight w:val="yellow"/>
          <w:lang w:eastAsia="zh-CN"/>
        </w:rPr>
        <w:t>R1-26xxxxx</w:t>
      </w:r>
      <w:r w:rsidR="0010436F">
        <w:rPr>
          <w:szCs w:val="20"/>
          <w:lang w:eastAsia="zh-CN"/>
        </w:rPr>
        <w:t xml:space="preserve"> is endorsed.</w:t>
      </w:r>
    </w:p>
    <w:p w14:paraId="06A00F3B" w14:textId="77777777" w:rsidR="0010436F" w:rsidRDefault="0010436F" w:rsidP="00411B59">
      <w:pPr>
        <w:rPr>
          <w:szCs w:val="20"/>
          <w:lang w:eastAsia="zh-CN"/>
        </w:rPr>
      </w:pPr>
    </w:p>
    <w:p w14:paraId="284FA1C9" w14:textId="77777777" w:rsidR="00411B59" w:rsidRDefault="00411B59" w:rsidP="00411B59">
      <w:pPr>
        <w:pStyle w:val="ListParagraph"/>
        <w:numPr>
          <w:ilvl w:val="0"/>
          <w:numId w:val="56"/>
        </w:numPr>
        <w:ind w:leftChars="0" w:left="320" w:hanging="283"/>
        <w:contextualSpacing/>
        <w:jc w:val="both"/>
        <w:rPr>
          <w:szCs w:val="20"/>
          <w:lang w:eastAsia="zh-CN"/>
        </w:rPr>
      </w:pPr>
      <w:r>
        <w:rPr>
          <w:b/>
          <w:bCs/>
          <w:szCs w:val="20"/>
          <w:lang w:eastAsia="zh-CN"/>
        </w:rPr>
        <w:t>Reason for change</w:t>
      </w:r>
      <w:r>
        <w:rPr>
          <w:szCs w:val="20"/>
          <w:lang w:eastAsia="zh-CN"/>
        </w:rPr>
        <w:t xml:space="preserve">: (1) The RRC parameter for PL offset in 38.213 is not aligned with 38.331. (2) The text describing the determination of PL offset value for the case “if </w:t>
      </w:r>
      <w:proofErr w:type="spellStart"/>
      <w:r>
        <w:rPr>
          <w:i/>
          <w:iCs/>
          <w:szCs w:val="20"/>
          <w:lang w:eastAsia="zh-CN"/>
        </w:rPr>
        <w:t>followUnifiedTCI-StateSRS</w:t>
      </w:r>
      <w:proofErr w:type="spellEnd"/>
      <w:r>
        <w:rPr>
          <w:szCs w:val="20"/>
          <w:lang w:eastAsia="zh-CN"/>
        </w:rPr>
        <w:t xml:space="preserve"> is not provided for </w:t>
      </w:r>
      <w:proofErr w:type="gramStart"/>
      <w:r>
        <w:rPr>
          <w:szCs w:val="20"/>
          <w:lang w:eastAsia="zh-CN"/>
        </w:rPr>
        <w:t>a</w:t>
      </w:r>
      <w:proofErr w:type="gramEnd"/>
      <w:r>
        <w:rPr>
          <w:szCs w:val="20"/>
          <w:lang w:eastAsia="zh-CN"/>
        </w:rPr>
        <w:t xml:space="preserve"> SRS resource set…” is ambiguous. For example, regarding “</w:t>
      </w:r>
      <w:r>
        <w:rPr>
          <w:rFonts w:eastAsia="SimSun"/>
          <w:lang w:eastAsia="en-US"/>
        </w:rPr>
        <w:t xml:space="preserve">when </w:t>
      </w:r>
      <w:r>
        <w:rPr>
          <w:rFonts w:eastAsia="SimSun"/>
          <w:i/>
          <w:lang w:eastAsia="en-US"/>
        </w:rPr>
        <w:t>TCI-State</w:t>
      </w:r>
      <w:r>
        <w:rPr>
          <w:rFonts w:eastAsia="SimSun"/>
          <w:lang w:eastAsia="en-US"/>
        </w:rPr>
        <w:t xml:space="preserve"> or a </w:t>
      </w:r>
      <w:r>
        <w:rPr>
          <w:rFonts w:eastAsia="SimSun"/>
          <w:i/>
          <w:lang w:eastAsia="en-US"/>
        </w:rPr>
        <w:t>TCI-UL-State</w:t>
      </w:r>
      <w:r>
        <w:rPr>
          <w:rFonts w:eastAsia="SimSun"/>
          <w:lang w:eastAsia="en-US"/>
        </w:rPr>
        <w:t xml:space="preserve"> includes </w:t>
      </w:r>
      <w:r>
        <w:rPr>
          <w:rFonts w:eastAsia="SimSun"/>
          <w:i/>
          <w:lang w:eastAsia="en-US"/>
        </w:rPr>
        <w:t>pl-Offset</w:t>
      </w:r>
      <w:r>
        <w:rPr>
          <w:szCs w:val="20"/>
          <w:lang w:eastAsia="zh-CN"/>
        </w:rPr>
        <w:t xml:space="preserve">”: it is not clear which of the TCI state or TCI-UL-State includes the pl-Offset. And furthermore, the </w:t>
      </w:r>
      <w:proofErr w:type="spellStart"/>
      <w:r>
        <w:rPr>
          <w:szCs w:val="20"/>
          <w:lang w:eastAsia="zh-CN"/>
        </w:rPr>
        <w:t>pathlossOffset</w:t>
      </w:r>
      <w:proofErr w:type="spellEnd"/>
      <w:r>
        <w:rPr>
          <w:szCs w:val="20"/>
          <w:lang w:eastAsia="zh-CN"/>
        </w:rPr>
        <w:t xml:space="preserve"> is included in but not associated with a TCI-State or a TCI-UL-State, which is the current description.</w:t>
      </w:r>
    </w:p>
    <w:p w14:paraId="11FE53C6" w14:textId="77777777" w:rsidR="00411B59" w:rsidRDefault="00411B59" w:rsidP="00411B59">
      <w:pPr>
        <w:pStyle w:val="ListParagraph"/>
        <w:numPr>
          <w:ilvl w:val="0"/>
          <w:numId w:val="56"/>
        </w:numPr>
        <w:ind w:leftChars="0" w:left="320" w:hanging="283"/>
        <w:contextualSpacing/>
        <w:jc w:val="both"/>
        <w:rPr>
          <w:szCs w:val="20"/>
          <w:lang w:eastAsia="zh-CN"/>
        </w:rPr>
      </w:pPr>
      <w:r>
        <w:rPr>
          <w:b/>
          <w:bCs/>
          <w:szCs w:val="20"/>
          <w:lang w:eastAsia="zh-CN"/>
        </w:rPr>
        <w:t>Summary of changes</w:t>
      </w:r>
      <w:r>
        <w:rPr>
          <w:szCs w:val="20"/>
          <w:lang w:eastAsia="zh-CN"/>
        </w:rPr>
        <w:t xml:space="preserve">: (1) Update the RRC parameter name for PL offset to align with 38.331. (2) Update the text description for PL offset determination for the case “if </w:t>
      </w:r>
      <w:proofErr w:type="spellStart"/>
      <w:r>
        <w:rPr>
          <w:i/>
          <w:iCs/>
          <w:szCs w:val="20"/>
          <w:lang w:eastAsia="zh-CN"/>
        </w:rPr>
        <w:t>followUnifiedTCI-StateSRS</w:t>
      </w:r>
      <w:proofErr w:type="spellEnd"/>
      <w:r>
        <w:rPr>
          <w:szCs w:val="20"/>
          <w:lang w:eastAsia="zh-CN"/>
        </w:rPr>
        <w:t xml:space="preserve"> is not provided for </w:t>
      </w:r>
      <w:proofErr w:type="gramStart"/>
      <w:r>
        <w:rPr>
          <w:szCs w:val="20"/>
          <w:lang w:eastAsia="zh-CN"/>
        </w:rPr>
        <w:t>a</w:t>
      </w:r>
      <w:proofErr w:type="gramEnd"/>
      <w:r>
        <w:rPr>
          <w:szCs w:val="20"/>
          <w:lang w:eastAsia="zh-CN"/>
        </w:rPr>
        <w:t xml:space="preserve"> SRS resource set…”.</w:t>
      </w:r>
    </w:p>
    <w:p w14:paraId="64E07C70" w14:textId="77777777" w:rsidR="00411B59" w:rsidRDefault="00411B59" w:rsidP="00411B59">
      <w:pPr>
        <w:pStyle w:val="ListParagraph"/>
        <w:numPr>
          <w:ilvl w:val="0"/>
          <w:numId w:val="56"/>
        </w:numPr>
        <w:ind w:leftChars="0" w:left="320" w:hanging="283"/>
        <w:contextualSpacing/>
        <w:jc w:val="both"/>
        <w:rPr>
          <w:szCs w:val="20"/>
          <w:lang w:eastAsia="zh-CN"/>
        </w:rPr>
      </w:pPr>
      <w:r>
        <w:rPr>
          <w:b/>
          <w:bCs/>
          <w:szCs w:val="20"/>
          <w:lang w:eastAsia="zh-CN"/>
        </w:rPr>
        <w:t>Consequences if not approved:</w:t>
      </w:r>
      <w:r>
        <w:rPr>
          <w:szCs w:val="20"/>
          <w:lang w:eastAsia="zh-CN"/>
        </w:rPr>
        <w:t xml:space="preserve"> (1) The RRC parameter in 38.213 is not aligned with 38.331 and (2) </w:t>
      </w:r>
      <w:r>
        <w:rPr>
          <w:rFonts w:eastAsia="DengXian"/>
          <w:szCs w:val="20"/>
          <w:lang w:eastAsia="en-US"/>
        </w:rPr>
        <w:t xml:space="preserve">And the text describing the determination of PL offset value if </w:t>
      </w:r>
      <w:proofErr w:type="spellStart"/>
      <w:r>
        <w:rPr>
          <w:rFonts w:eastAsia="DengXian"/>
          <w:i/>
          <w:szCs w:val="20"/>
          <w:lang w:eastAsia="en-US"/>
        </w:rPr>
        <w:t>followUnifiedTCI-StateSRS</w:t>
      </w:r>
      <w:proofErr w:type="spellEnd"/>
      <w:r>
        <w:rPr>
          <w:rFonts w:eastAsia="DengXian"/>
          <w:szCs w:val="20"/>
          <w:lang w:eastAsia="en-US"/>
        </w:rPr>
        <w:t xml:space="preserve"> is not provided for a SRS resource set </w:t>
      </w:r>
      <w:r>
        <w:rPr>
          <w:rFonts w:eastAsia="DengXian"/>
          <w:szCs w:val="20"/>
          <w:lang w:eastAsia="en-US"/>
        </w:rPr>
        <w:lastRenderedPageBreak/>
        <w:t xml:space="preserve">and for a SRS resource from the SRS resource set is not clear and there is a misalignment of whether the </w:t>
      </w:r>
      <w:proofErr w:type="spellStart"/>
      <w:r>
        <w:rPr>
          <w:rFonts w:eastAsia="SimSun"/>
          <w:i/>
          <w:lang w:eastAsia="en-US"/>
        </w:rPr>
        <w:t>pathlossOffset</w:t>
      </w:r>
      <w:proofErr w:type="spellEnd"/>
      <w:r>
        <w:rPr>
          <w:rFonts w:eastAsia="SimSun"/>
          <w:lang w:eastAsia="en-US"/>
        </w:rPr>
        <w:t xml:space="preserve"> is included in or associated with a </w:t>
      </w:r>
      <w:r>
        <w:rPr>
          <w:rFonts w:eastAsia="SimSun"/>
          <w:i/>
          <w:lang w:eastAsia="en-US"/>
        </w:rPr>
        <w:t>TCI-State</w:t>
      </w:r>
      <w:r>
        <w:rPr>
          <w:rFonts w:eastAsia="SimSun"/>
          <w:lang w:eastAsia="en-US"/>
        </w:rPr>
        <w:t xml:space="preserve"> or a </w:t>
      </w:r>
      <w:r>
        <w:rPr>
          <w:rFonts w:eastAsia="SimSun"/>
          <w:i/>
          <w:lang w:eastAsia="en-US"/>
        </w:rPr>
        <w:t>TCI-UL-State</w:t>
      </w:r>
      <w:r>
        <w:rPr>
          <w:rFonts w:eastAsia="SimSun"/>
          <w:lang w:eastAsia="en-US"/>
        </w:rPr>
        <w:t xml:space="preserve"> in the specification</w:t>
      </w:r>
      <w:r>
        <w:rPr>
          <w:szCs w:val="20"/>
          <w:lang w:eastAsia="zh-CN"/>
        </w:rPr>
        <w:t>.</w:t>
      </w:r>
    </w:p>
    <w:p w14:paraId="1312C6A8" w14:textId="77777777" w:rsidR="00411B59" w:rsidRDefault="00411B59" w:rsidP="00411B59">
      <w:pPr>
        <w:pStyle w:val="ListParagraph"/>
        <w:ind w:left="800"/>
        <w:contextualSpacing/>
        <w:rPr>
          <w:szCs w:val="20"/>
          <w:lang w:eastAsia="zh-CN"/>
        </w:rPr>
      </w:pPr>
    </w:p>
    <w:tbl>
      <w:tblPr>
        <w:tblStyle w:val="TableGrid"/>
        <w:tblW w:w="0" w:type="auto"/>
        <w:tblLook w:val="04A0" w:firstRow="1" w:lastRow="0" w:firstColumn="1" w:lastColumn="0" w:noHBand="0" w:noVBand="1"/>
      </w:tblPr>
      <w:tblGrid>
        <w:gridCol w:w="9350"/>
      </w:tblGrid>
      <w:tr w:rsidR="00411B59" w14:paraId="697C7D39" w14:textId="77777777" w:rsidTr="00086200">
        <w:tc>
          <w:tcPr>
            <w:tcW w:w="9350" w:type="dxa"/>
          </w:tcPr>
          <w:p w14:paraId="525BD912" w14:textId="77777777" w:rsidR="00411B59" w:rsidRDefault="00411B59" w:rsidP="00086200">
            <w:pPr>
              <w:rPr>
                <w:rFonts w:ascii="Arial" w:hAnsi="Arial" w:cs="Arial"/>
                <w:sz w:val="36"/>
                <w:szCs w:val="36"/>
              </w:rPr>
            </w:pPr>
            <w:r>
              <w:rPr>
                <w:rFonts w:ascii="Arial" w:hAnsi="Arial" w:cs="Arial"/>
                <w:sz w:val="36"/>
                <w:szCs w:val="36"/>
              </w:rPr>
              <w:t>7</w:t>
            </w:r>
            <w:r>
              <w:rPr>
                <w:rFonts w:ascii="Arial" w:hAnsi="Arial" w:cs="Arial"/>
                <w:sz w:val="36"/>
                <w:szCs w:val="36"/>
              </w:rPr>
              <w:tab/>
              <w:t>Uplink Power control</w:t>
            </w:r>
          </w:p>
          <w:p w14:paraId="28A370AA" w14:textId="77777777" w:rsidR="00411B59" w:rsidRDefault="00411B59" w:rsidP="00086200">
            <w:pPr>
              <w:jc w:val="center"/>
              <w:rPr>
                <w:color w:val="FF0000"/>
                <w:szCs w:val="20"/>
              </w:rPr>
            </w:pPr>
          </w:p>
          <w:p w14:paraId="2125FD88" w14:textId="77777777" w:rsidR="00411B59" w:rsidRDefault="00411B59" w:rsidP="00086200">
            <w:pPr>
              <w:jc w:val="center"/>
              <w:rPr>
                <w:szCs w:val="20"/>
              </w:rPr>
            </w:pPr>
            <w:r>
              <w:rPr>
                <w:color w:val="FF0000"/>
                <w:szCs w:val="20"/>
              </w:rPr>
              <w:t>&lt; Unchanged parts are omitted &gt;</w:t>
            </w:r>
          </w:p>
          <w:p w14:paraId="497C00BB" w14:textId="77777777" w:rsidR="00411B59" w:rsidRDefault="00411B59" w:rsidP="00086200">
            <w:pPr>
              <w:pStyle w:val="B2"/>
              <w:spacing w:before="72" w:after="72"/>
            </w:pPr>
            <w:r>
              <w:t>-</w:t>
            </w:r>
            <w:r>
              <w:tab/>
              <w:t xml:space="preserve">else, if </w:t>
            </w:r>
            <w:proofErr w:type="spellStart"/>
            <w:r>
              <w:rPr>
                <w:i/>
                <w:iCs/>
              </w:rPr>
              <w:t>followUnifiedTCI-StateSRS</w:t>
            </w:r>
            <w:proofErr w:type="spellEnd"/>
            <w:r>
              <w:t xml:space="preserve"> is not provided for a SRS resource set and for a SRS resource from the SRS resource set,</w:t>
            </w:r>
            <w:r>
              <w:rPr>
                <w:lang w:eastAsia="ko-KR"/>
              </w:rPr>
              <w:t xml:space="preserve"> the values of </w:t>
            </w:r>
            <m:oMath>
              <m:sSub>
                <m:sSubPr>
                  <m:ctrlPr>
                    <w:rPr>
                      <w:rFonts w:ascii="Cambria Math" w:hAnsi="Cambria Math"/>
                      <w:iCs/>
                    </w:rPr>
                  </m:ctrlPr>
                </m:sSubPr>
                <m:e>
                  <m:r>
                    <w:rPr>
                      <w:rFonts w:ascii="Cambria Math" w:hAnsi="Cambria Math"/>
                    </w:rPr>
                    <m:t>P</m:t>
                  </m:r>
                </m:e>
                <m:sub>
                  <m:r>
                    <m:rPr>
                      <m:nor/>
                    </m:rPr>
                    <w:rPr>
                      <w:rFonts w:ascii="Cambria Math"/>
                      <w:iCs/>
                    </w:rPr>
                    <m:t>O_UE_SRS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t xml:space="preserve">, </w:t>
            </w:r>
            <m:oMath>
              <m:sSub>
                <m:sSubPr>
                  <m:ctrlPr>
                    <w:rPr>
                      <w:rFonts w:ascii="Cambria Math" w:hAnsi="Cambria Math"/>
                      <w:iCs/>
                    </w:rPr>
                  </m:ctrlPr>
                </m:sSubPr>
                <m:e>
                  <m:r>
                    <w:rPr>
                      <w:rFonts w:ascii="Cambria Math" w:hAnsi="Cambria Math"/>
                    </w:rPr>
                    <m:t>α</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t xml:space="preserve">, and SRS power control adjustment state </w:t>
            </w:r>
            <m:oMath>
              <m:r>
                <w:rPr>
                  <w:rFonts w:ascii="Cambria Math" w:hAnsi="Cambria Math"/>
                </w:rPr>
                <m:t>l</m:t>
              </m:r>
            </m:oMath>
            <w:r>
              <w:t xml:space="preserve"> are provided by </w:t>
            </w:r>
            <w:r>
              <w:rPr>
                <w:i/>
              </w:rPr>
              <w:t>p0AlphaSetforSRS</w:t>
            </w:r>
            <w:r>
              <w:t xml:space="preserve"> or, if </w:t>
            </w:r>
            <w:r>
              <w:rPr>
                <w:i/>
              </w:rPr>
              <w:t>p0AlphaSetforSRS-SBFD</w:t>
            </w:r>
            <w:r>
              <w:t xml:space="preserve"> is provided and for an SRS transmission in SBFD symbols, by </w:t>
            </w:r>
            <w:r>
              <w:rPr>
                <w:i/>
              </w:rPr>
              <w:t>p0AlphaSetforSRS-SBFD</w:t>
            </w:r>
            <w:r>
              <w:t xml:space="preserve">, associated with </w:t>
            </w:r>
            <w:r>
              <w:rPr>
                <w:i/>
                <w:iCs/>
              </w:rPr>
              <w:t>TCI-State</w:t>
            </w:r>
            <w:r>
              <w:t xml:space="preserve"> or </w:t>
            </w:r>
            <w:r>
              <w:rPr>
                <w:i/>
                <w:iCs/>
              </w:rPr>
              <w:t xml:space="preserve">TCI-UL-State </w:t>
            </w:r>
            <w:r>
              <w:t xml:space="preserve">of an SRS resource with lowest </w:t>
            </w:r>
            <w:r>
              <w:rPr>
                <w:i/>
                <w:iCs/>
              </w:rPr>
              <w:t>SRS-</w:t>
            </w:r>
            <w:proofErr w:type="spellStart"/>
            <w:r>
              <w:rPr>
                <w:i/>
                <w:iCs/>
              </w:rPr>
              <w:t>ResourceId</w:t>
            </w:r>
            <w:proofErr w:type="spellEnd"/>
            <w:r>
              <w:t xml:space="preserve"> in the SRS resource set, a RS index </w:t>
            </w:r>
            <m:oMath>
              <m:sSub>
                <m:sSubPr>
                  <m:ctrlPr>
                    <w:rPr>
                      <w:rFonts w:ascii="Cambria Math" w:hAnsi="Cambria Math"/>
                      <w:iCs/>
                    </w:rPr>
                  </m:ctrlPr>
                </m:sSubPr>
                <m:e>
                  <m:r>
                    <w:rPr>
                      <w:rFonts w:ascii="Cambria Math" w:hAnsi="Cambria Math"/>
                    </w:rPr>
                    <m:t>q</m:t>
                  </m:r>
                </m:e>
                <m:sub>
                  <m:r>
                    <w:rPr>
                      <w:rFonts w:ascii="Cambria Math"/>
                    </w:rPr>
                    <m:t>d</m:t>
                  </m:r>
                </m:sub>
              </m:sSub>
            </m:oMath>
            <w:r>
              <w:rPr>
                <w:iCs/>
              </w:rPr>
              <w:t xml:space="preserve"> </w:t>
            </w:r>
            <w:r>
              <w:t xml:space="preserve">for obtaining a pathloss estimate for the SRS transmission is provided by </w:t>
            </w:r>
            <w:r>
              <w:rPr>
                <w:i/>
              </w:rPr>
              <w:t>pathlossReferenceRS-Id-r17</w:t>
            </w:r>
            <w:r>
              <w:t xml:space="preserve"> associated with or included in the </w:t>
            </w:r>
            <w:r>
              <w:rPr>
                <w:i/>
                <w:iCs/>
              </w:rPr>
              <w:t>TCI-State</w:t>
            </w:r>
            <w:r>
              <w:t xml:space="preserve"> or </w:t>
            </w:r>
            <w:r>
              <w:rPr>
                <w:i/>
                <w:iCs/>
              </w:rPr>
              <w:t>TCI-UL-State</w:t>
            </w:r>
            <w:r>
              <w:t xml:space="preserve"> of an SRS resource with lowest </w:t>
            </w:r>
            <w:r>
              <w:rPr>
                <w:i/>
                <w:iCs/>
              </w:rPr>
              <w:t>SRS-</w:t>
            </w:r>
            <w:proofErr w:type="spellStart"/>
            <w:r>
              <w:rPr>
                <w:i/>
                <w:iCs/>
              </w:rPr>
              <w:t>ResourceId</w:t>
            </w:r>
            <w:proofErr w:type="spellEnd"/>
            <w:r>
              <w:t xml:space="preserve"> in the SRS resource set, and a value of a </w:t>
            </w:r>
            <m:oMath>
              <m:sSub>
                <m:sSubPr>
                  <m:ctrlPr>
                    <w:rPr>
                      <w:rFonts w:ascii="Cambria Math" w:hAnsi="Cambria Math"/>
                    </w:rPr>
                  </m:ctrlPr>
                </m:sSubPr>
                <m:e>
                  <m:r>
                    <w:rPr>
                      <w:rFonts w:ascii="Cambria Math" w:hAnsi="Cambria Math"/>
                    </w:rPr>
                    <m:t>PL</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offset</m:t>
                  </m:r>
                </m:sub>
              </m:sSub>
            </m:oMath>
            <w:r w:rsidRPr="00490D9A">
              <w:rPr>
                <w:strike/>
                <w:color w:val="00B050"/>
              </w:rPr>
              <w:t xml:space="preserve">, when </w:t>
            </w:r>
            <w:r w:rsidRPr="00490D9A">
              <w:rPr>
                <w:rFonts w:cs="Times"/>
                <w:i/>
                <w:iCs/>
                <w:strike/>
                <w:color w:val="00B050"/>
                <w:szCs w:val="18"/>
              </w:rPr>
              <w:t>TCI-State</w:t>
            </w:r>
            <w:r w:rsidRPr="00490D9A">
              <w:rPr>
                <w:rFonts w:cs="Times"/>
                <w:iCs/>
                <w:strike/>
                <w:color w:val="00B050"/>
                <w:szCs w:val="18"/>
              </w:rPr>
              <w:t xml:space="preserve"> or a</w:t>
            </w:r>
            <w:r w:rsidRPr="00490D9A">
              <w:rPr>
                <w:strike/>
                <w:color w:val="00B050"/>
              </w:rPr>
              <w:t xml:space="preserve"> </w:t>
            </w:r>
            <w:r w:rsidRPr="00490D9A">
              <w:rPr>
                <w:i/>
                <w:iCs/>
                <w:strike/>
                <w:color w:val="00B050"/>
              </w:rPr>
              <w:t>TCI-UL-State</w:t>
            </w:r>
            <w:r w:rsidRPr="00490D9A">
              <w:rPr>
                <w:strike/>
                <w:color w:val="00B050"/>
              </w:rPr>
              <w:t xml:space="preserve"> includes </w:t>
            </w:r>
            <w:r w:rsidRPr="00490D9A">
              <w:rPr>
                <w:i/>
                <w:iCs/>
                <w:strike/>
                <w:color w:val="00B050"/>
              </w:rPr>
              <w:t>pl-Offset</w:t>
            </w:r>
            <w:r w:rsidRPr="00490D9A">
              <w:rPr>
                <w:strike/>
                <w:color w:val="00B050"/>
              </w:rPr>
              <w:t>,</w:t>
            </w:r>
            <w:r>
              <w:rPr>
                <w:color w:val="FF0000"/>
              </w:rPr>
              <w:t xml:space="preserve"> </w:t>
            </w:r>
            <w:r>
              <w:t xml:space="preserve">is provided by </w:t>
            </w:r>
            <w:r>
              <w:rPr>
                <w:i/>
                <w:iCs/>
                <w:strike/>
                <w:color w:val="FF0000"/>
              </w:rPr>
              <w:t>pl-Offset</w:t>
            </w:r>
            <w:r>
              <w:rPr>
                <w:strike/>
                <w:color w:val="FF0000"/>
              </w:rPr>
              <w:t xml:space="preserve"> </w:t>
            </w:r>
            <w:proofErr w:type="spellStart"/>
            <w:r>
              <w:rPr>
                <w:i/>
                <w:iCs/>
                <w:color w:val="FF0000"/>
              </w:rPr>
              <w:t>pathlossOffset</w:t>
            </w:r>
            <w:proofErr w:type="spellEnd"/>
            <w:r>
              <w:rPr>
                <w:rFonts w:hint="eastAsia"/>
                <w:iCs/>
                <w:color w:val="FF0000"/>
              </w:rPr>
              <w:t>,</w:t>
            </w:r>
            <w:r>
              <w:rPr>
                <w:iCs/>
                <w:color w:val="FF0000"/>
              </w:rPr>
              <w:t xml:space="preserve"> </w:t>
            </w:r>
            <w:r w:rsidRPr="00490D9A">
              <w:rPr>
                <w:iCs/>
                <w:color w:val="00B050"/>
              </w:rPr>
              <w:t>if any,</w:t>
            </w:r>
            <w:r w:rsidRPr="00490D9A">
              <w:rPr>
                <w:color w:val="00B050"/>
              </w:rPr>
              <w:t xml:space="preserve"> </w:t>
            </w:r>
            <w:r w:rsidRPr="00490D9A">
              <w:rPr>
                <w:strike/>
                <w:color w:val="00B050"/>
              </w:rPr>
              <w:t xml:space="preserve">associated with </w:t>
            </w:r>
            <w:r w:rsidRPr="00490D9A">
              <w:rPr>
                <w:color w:val="00B050"/>
              </w:rPr>
              <w:t xml:space="preserve">included in </w:t>
            </w:r>
            <w:r>
              <w:rPr>
                <w:i/>
                <w:iCs/>
              </w:rPr>
              <w:t>TCI-State</w:t>
            </w:r>
            <w:r>
              <w:t xml:space="preserve"> or </w:t>
            </w:r>
            <w:r>
              <w:rPr>
                <w:i/>
                <w:iCs/>
              </w:rPr>
              <w:t>TCI-UL-State</w:t>
            </w:r>
            <w:r>
              <w:t xml:space="preserve"> of an SRS resource with lowest </w:t>
            </w:r>
            <w:r>
              <w:rPr>
                <w:i/>
                <w:iCs/>
              </w:rPr>
              <w:t>SRS-</w:t>
            </w:r>
            <w:proofErr w:type="spellStart"/>
            <w:r>
              <w:rPr>
                <w:i/>
                <w:iCs/>
              </w:rPr>
              <w:t>ResourceId</w:t>
            </w:r>
            <w:proofErr w:type="spellEnd"/>
            <w:r>
              <w:t xml:space="preserve"> in the SRS resource set</w:t>
            </w:r>
          </w:p>
          <w:p w14:paraId="3534D3DC" w14:textId="77777777" w:rsidR="00411B59" w:rsidRDefault="00411B59" w:rsidP="00086200">
            <w:pPr>
              <w:pStyle w:val="B2"/>
              <w:spacing w:before="72" w:after="72"/>
              <w:ind w:left="567" w:firstLine="0"/>
            </w:pPr>
            <m:oMath>
              <m:sSub>
                <m:sSubPr>
                  <m:ctrlPr>
                    <w:rPr>
                      <w:rFonts w:ascii="Cambria Math" w:hAnsi="Cambria Math"/>
                      <w:iCs/>
                    </w:rPr>
                  </m:ctrlPr>
                </m:sSubPr>
                <m:e>
                  <m:r>
                    <w:rPr>
                      <w:rFonts w:ascii="Cambria Math" w:hAnsi="Cambria Math"/>
                    </w:rPr>
                    <m:t>P</m:t>
                  </m:r>
                </m:e>
                <m:sub>
                  <m:r>
                    <m:rPr>
                      <m:nor/>
                    </m:rPr>
                    <w:rPr>
                      <w:rFonts w:ascii="Cambria Math"/>
                      <w:iCs/>
                    </w:rPr>
                    <m:t>O_SRS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t xml:space="preserve"> is the sum of the component </w:t>
            </w:r>
            <m:oMath>
              <m:sSub>
                <m:sSubPr>
                  <m:ctrlPr>
                    <w:rPr>
                      <w:rFonts w:ascii="Cambria Math" w:hAnsi="Cambria Math"/>
                      <w:iCs/>
                    </w:rPr>
                  </m:ctrlPr>
                </m:sSubPr>
                <m:e>
                  <m:r>
                    <w:rPr>
                      <w:rFonts w:ascii="Cambria Math" w:hAnsi="Cambria Math"/>
                    </w:rPr>
                    <m:t>P</m:t>
                  </m:r>
                </m:e>
                <m:sub>
                  <m:r>
                    <m:rPr>
                      <m:nor/>
                    </m:rPr>
                    <w:rPr>
                      <w:rFonts w:ascii="Cambria Math"/>
                      <w:iCs/>
                    </w:rPr>
                    <m:t>O_UE_SRS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Pr>
                <w:iCs/>
              </w:rPr>
              <w:t xml:space="preserve"> and </w:t>
            </w:r>
            <w:r>
              <w:t xml:space="preserve">a component </w:t>
            </w:r>
            <w:r>
              <w:rPr>
                <w:i/>
              </w:rPr>
              <w:t>p0</w:t>
            </w:r>
            <w:r>
              <w:t xml:space="preserve"> provided by </w:t>
            </w:r>
            <w:r>
              <w:rPr>
                <w:i/>
              </w:rPr>
              <w:t>SRS-</w:t>
            </w:r>
            <w:proofErr w:type="spellStart"/>
            <w:r>
              <w:rPr>
                <w:i/>
              </w:rPr>
              <w:t>ResourceSet</w:t>
            </w:r>
            <w:proofErr w:type="spellEnd"/>
            <w:r>
              <w:t xml:space="preserve"> corresponding to the SRS resource set.</w:t>
            </w:r>
          </w:p>
          <w:p w14:paraId="46B0752A" w14:textId="77777777" w:rsidR="00411B59" w:rsidRDefault="00411B59" w:rsidP="00086200">
            <w:pPr>
              <w:rPr>
                <w:szCs w:val="20"/>
                <w:lang w:eastAsia="ko-KR"/>
              </w:rPr>
            </w:pPr>
            <w:r>
              <w:rPr>
                <w:szCs w:val="20"/>
                <w:lang w:eastAsia="ko-KR"/>
              </w:rPr>
              <w:t>In the remaining of this clause, except for clause 7.7.3, if in</w:t>
            </w:r>
            <w:r>
              <w:rPr>
                <w:szCs w:val="20"/>
              </w:rPr>
              <w:t xml:space="preserve"> a PUSCH, PUCCH, or SRS transmission occasion </w:t>
            </w:r>
            <m:oMath>
              <m:r>
                <w:rPr>
                  <w:rFonts w:ascii="Cambria Math" w:hAnsi="Cambria Math"/>
                  <w:szCs w:val="20"/>
                </w:rPr>
                <m:t>i</m:t>
              </m:r>
            </m:oMath>
            <w:r>
              <w:rPr>
                <w:szCs w:val="20"/>
                <w:lang w:eastAsia="ko-KR"/>
              </w:rPr>
              <w:t xml:space="preserve"> a UE applies a </w:t>
            </w:r>
            <w:r>
              <w:rPr>
                <w:rFonts w:cs="Times"/>
                <w:i/>
                <w:iCs/>
                <w:szCs w:val="16"/>
                <w:lang w:eastAsia="zh-CN"/>
              </w:rPr>
              <w:t>TCI-State</w:t>
            </w:r>
            <w:r>
              <w:rPr>
                <w:rFonts w:cs="Times"/>
                <w:iCs/>
                <w:szCs w:val="16"/>
                <w:lang w:eastAsia="zh-CN"/>
              </w:rPr>
              <w:t xml:space="preserve"> or a</w:t>
            </w:r>
            <w:r>
              <w:rPr>
                <w:szCs w:val="20"/>
              </w:rPr>
              <w:t xml:space="preserve"> </w:t>
            </w:r>
            <w:r>
              <w:rPr>
                <w:i/>
                <w:iCs/>
                <w:szCs w:val="20"/>
              </w:rPr>
              <w:t>TCI-UL-State</w:t>
            </w:r>
            <w:r>
              <w:rPr>
                <w:szCs w:val="20"/>
              </w:rPr>
              <w:t xml:space="preserve"> that includes </w:t>
            </w:r>
            <w:r>
              <w:rPr>
                <w:i/>
                <w:iCs/>
                <w:strike/>
                <w:color w:val="FF0000"/>
                <w:szCs w:val="20"/>
              </w:rPr>
              <w:t>pl-Offset</w:t>
            </w:r>
            <w:r>
              <w:rPr>
                <w:strike/>
                <w:color w:val="FF0000"/>
                <w:szCs w:val="20"/>
              </w:rPr>
              <w:t xml:space="preserve"> </w:t>
            </w:r>
            <w:proofErr w:type="spellStart"/>
            <w:r>
              <w:rPr>
                <w:i/>
                <w:iCs/>
                <w:color w:val="FF0000"/>
                <w:szCs w:val="20"/>
              </w:rPr>
              <w:t>pathlossOffset</w:t>
            </w:r>
            <w:proofErr w:type="spellEnd"/>
            <w:r>
              <w:rPr>
                <w:szCs w:val="20"/>
              </w:rPr>
              <w:t xml:space="preserve"> with value </w:t>
            </w:r>
            <m:oMath>
              <m:sSub>
                <m:sSubPr>
                  <m:ctrlPr>
                    <w:rPr>
                      <w:rFonts w:ascii="Cambria Math" w:hAnsi="Cambria Math"/>
                      <w:szCs w:val="20"/>
                    </w:rPr>
                  </m:ctrlPr>
                </m:sSubPr>
                <m:e>
                  <m:r>
                    <w:rPr>
                      <w:rFonts w:ascii="Cambria Math" w:hAnsi="Cambria Math"/>
                      <w:szCs w:val="20"/>
                    </w:rPr>
                    <m:t>PL</m:t>
                  </m:r>
                </m:e>
                <m:sub>
                  <m:r>
                    <w:rPr>
                      <w:rFonts w:ascii="Cambria Math" w:hAnsi="Cambria Math"/>
                      <w:szCs w:val="20"/>
                    </w:rPr>
                    <m:t>b</m:t>
                  </m:r>
                  <m:r>
                    <m:rPr>
                      <m:sty m:val="p"/>
                    </m:rPr>
                    <w:rPr>
                      <w:rFonts w:ascii="Cambria Math" w:hAnsi="Cambria Math"/>
                      <w:szCs w:val="20"/>
                    </w:rPr>
                    <m:t>,</m:t>
                  </m:r>
                  <m:r>
                    <w:rPr>
                      <w:rFonts w:ascii="Cambria Math" w:hAnsi="Cambria Math"/>
                      <w:szCs w:val="20"/>
                    </w:rPr>
                    <m:t>f</m:t>
                  </m:r>
                  <m:r>
                    <m:rPr>
                      <m:sty m:val="p"/>
                    </m:rPr>
                    <w:rPr>
                      <w:rFonts w:ascii="Cambria Math" w:hAnsi="Cambria Math"/>
                      <w:szCs w:val="20"/>
                    </w:rPr>
                    <m:t>,</m:t>
                  </m:r>
                  <m:r>
                    <w:rPr>
                      <w:rFonts w:ascii="Cambria Math" w:hAnsi="Cambria Math"/>
                      <w:szCs w:val="20"/>
                    </w:rPr>
                    <m:t>c,</m:t>
                  </m:r>
                  <m:r>
                    <m:rPr>
                      <m:sty m:val="p"/>
                    </m:rPr>
                    <w:rPr>
                      <w:rFonts w:ascii="Cambria Math" w:hAnsi="Cambria Math"/>
                      <w:szCs w:val="20"/>
                    </w:rPr>
                    <m:t>offset</m:t>
                  </m:r>
                </m:sub>
              </m:sSub>
            </m:oMath>
            <w:r>
              <w:rPr>
                <w:szCs w:val="20"/>
              </w:rPr>
              <w:t xml:space="preserve"> in dB, where </w:t>
            </w:r>
            <m:oMath>
              <m:sSub>
                <m:sSubPr>
                  <m:ctrlPr>
                    <w:rPr>
                      <w:rFonts w:ascii="Cambria Math" w:hAnsi="Cambria Math"/>
                      <w:szCs w:val="20"/>
                    </w:rPr>
                  </m:ctrlPr>
                </m:sSubPr>
                <m:e>
                  <m:r>
                    <w:rPr>
                      <w:rFonts w:ascii="Cambria Math" w:hAnsi="Cambria Math"/>
                      <w:szCs w:val="20"/>
                    </w:rPr>
                    <m:t>PL</m:t>
                  </m:r>
                </m:e>
                <m:sub>
                  <m:r>
                    <w:rPr>
                      <w:rFonts w:ascii="Cambria Math" w:hAnsi="Cambria Math"/>
                      <w:szCs w:val="20"/>
                    </w:rPr>
                    <m:t>b</m:t>
                  </m:r>
                  <m:r>
                    <m:rPr>
                      <m:sty m:val="p"/>
                    </m:rPr>
                    <w:rPr>
                      <w:rFonts w:ascii="Cambria Math" w:hAnsi="Cambria Math"/>
                      <w:szCs w:val="20"/>
                    </w:rPr>
                    <m:t>,</m:t>
                  </m:r>
                  <m:r>
                    <w:rPr>
                      <w:rFonts w:ascii="Cambria Math" w:hAnsi="Cambria Math"/>
                      <w:szCs w:val="20"/>
                    </w:rPr>
                    <m:t>f</m:t>
                  </m:r>
                  <m:r>
                    <m:rPr>
                      <m:sty m:val="p"/>
                    </m:rPr>
                    <w:rPr>
                      <w:rFonts w:ascii="Cambria Math" w:hAnsi="Cambria Math"/>
                      <w:szCs w:val="20"/>
                    </w:rPr>
                    <m:t>,</m:t>
                  </m:r>
                  <m:r>
                    <w:rPr>
                      <w:rFonts w:ascii="Cambria Math" w:hAnsi="Cambria Math"/>
                      <w:szCs w:val="20"/>
                    </w:rPr>
                    <m:t>c,</m:t>
                  </m:r>
                  <m:r>
                    <m:rPr>
                      <m:sty m:val="p"/>
                    </m:rPr>
                    <w:rPr>
                      <w:rFonts w:ascii="Cambria Math" w:hAnsi="Cambria Math"/>
                      <w:szCs w:val="20"/>
                    </w:rPr>
                    <m:t>offset</m:t>
                  </m:r>
                </m:sub>
              </m:sSub>
            </m:oMath>
            <w:r>
              <w:rPr>
                <w:szCs w:val="20"/>
              </w:rPr>
              <w:t xml:space="preserve"> can be updated by a MAC CE </w:t>
            </w:r>
            <w:r>
              <w:rPr>
                <w:szCs w:val="20"/>
                <w:lang w:eastAsia="ko-KR"/>
              </w:rPr>
              <w:t>[11, TS 38.321]</w:t>
            </w:r>
            <w:r>
              <w:rPr>
                <w:szCs w:val="20"/>
              </w:rPr>
              <w:t xml:space="preserve">, the UE sets </w:t>
            </w:r>
            <m:oMath>
              <m:sSub>
                <m:sSubPr>
                  <m:ctrlPr>
                    <w:rPr>
                      <w:rFonts w:ascii="Cambria Math" w:hAnsi="Cambria Math"/>
                      <w:i/>
                      <w:szCs w:val="20"/>
                    </w:rPr>
                  </m:ctrlPr>
                </m:sSubPr>
                <m:e>
                  <m:r>
                    <w:rPr>
                      <w:rFonts w:ascii="Cambria Math" w:hAnsi="Cambria Math"/>
                      <w:szCs w:val="20"/>
                    </w:rPr>
                    <m:t>PL</m:t>
                  </m:r>
                </m:e>
                <m:sub>
                  <m:r>
                    <w:rPr>
                      <w:rFonts w:ascii="Cambria Math" w:hAnsi="Cambria Math"/>
                      <w:szCs w:val="20"/>
                    </w:rPr>
                    <m:t>b,f,c</m:t>
                  </m:r>
                </m:sub>
              </m:sSub>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d</m:t>
                      </m:r>
                    </m:sub>
                  </m:sSub>
                </m:e>
              </m:d>
              <m:r>
                <w:rPr>
                  <w:rFonts w:ascii="Cambria Math" w:hAnsi="Cambria Math"/>
                  <w:szCs w:val="20"/>
                </w:rPr>
                <m:t>=</m:t>
              </m:r>
              <m:sSub>
                <m:sSubPr>
                  <m:ctrlPr>
                    <w:rPr>
                      <w:rFonts w:ascii="Cambria Math" w:hAnsi="Cambria Math"/>
                      <w:i/>
                      <w:szCs w:val="20"/>
                    </w:rPr>
                  </m:ctrlPr>
                </m:sSubPr>
                <m:e>
                  <m:r>
                    <w:rPr>
                      <w:rFonts w:ascii="Cambria Math" w:hAnsi="Cambria Math"/>
                      <w:szCs w:val="20"/>
                    </w:rPr>
                    <m:t>PL</m:t>
                  </m:r>
                </m:e>
                <m:sub>
                  <m:r>
                    <w:rPr>
                      <w:rFonts w:ascii="Cambria Math" w:hAnsi="Cambria Math"/>
                      <w:szCs w:val="20"/>
                    </w:rPr>
                    <m:t>b,f,c</m:t>
                  </m:r>
                </m:sub>
              </m:sSub>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q</m:t>
                      </m:r>
                    </m:e>
                    <m:sub>
                      <m:r>
                        <w:rPr>
                          <w:rFonts w:ascii="Cambria Math" w:hAnsi="Cambria Math"/>
                          <w:szCs w:val="20"/>
                        </w:rPr>
                        <m:t>d</m:t>
                      </m:r>
                    </m:sub>
                  </m:sSub>
                </m:e>
              </m:d>
              <m:r>
                <w:rPr>
                  <w:rFonts w:ascii="Cambria Math" w:hAnsi="Cambria Math"/>
                  <w:szCs w:val="20"/>
                </w:rPr>
                <m:t>-</m:t>
              </m:r>
              <m:sSub>
                <m:sSubPr>
                  <m:ctrlPr>
                    <w:rPr>
                      <w:rFonts w:ascii="Cambria Math" w:hAnsi="Cambria Math"/>
                      <w:szCs w:val="20"/>
                    </w:rPr>
                  </m:ctrlPr>
                </m:sSubPr>
                <m:e>
                  <m:r>
                    <w:rPr>
                      <w:rFonts w:ascii="Cambria Math" w:hAnsi="Cambria Math"/>
                      <w:szCs w:val="20"/>
                    </w:rPr>
                    <m:t>PL</m:t>
                  </m:r>
                </m:e>
                <m:sub>
                  <m:r>
                    <w:rPr>
                      <w:rFonts w:ascii="Cambria Math" w:hAnsi="Cambria Math"/>
                      <w:szCs w:val="20"/>
                    </w:rPr>
                    <m:t>b</m:t>
                  </m:r>
                  <m:r>
                    <m:rPr>
                      <m:sty m:val="p"/>
                    </m:rPr>
                    <w:rPr>
                      <w:rFonts w:ascii="Cambria Math" w:hAnsi="Cambria Math"/>
                      <w:szCs w:val="20"/>
                    </w:rPr>
                    <m:t>,</m:t>
                  </m:r>
                  <m:r>
                    <w:rPr>
                      <w:rFonts w:ascii="Cambria Math" w:hAnsi="Cambria Math"/>
                      <w:szCs w:val="20"/>
                    </w:rPr>
                    <m:t>f</m:t>
                  </m:r>
                  <m:r>
                    <m:rPr>
                      <m:sty m:val="p"/>
                    </m:rPr>
                    <w:rPr>
                      <w:rFonts w:ascii="Cambria Math" w:hAnsi="Cambria Math"/>
                      <w:szCs w:val="20"/>
                    </w:rPr>
                    <m:t>,</m:t>
                  </m:r>
                  <m:r>
                    <w:rPr>
                      <w:rFonts w:ascii="Cambria Math" w:hAnsi="Cambria Math"/>
                      <w:szCs w:val="20"/>
                    </w:rPr>
                    <m:t>c,</m:t>
                  </m:r>
                  <m:r>
                    <m:rPr>
                      <m:sty m:val="p"/>
                    </m:rPr>
                    <w:rPr>
                      <w:rFonts w:ascii="Cambria Math" w:hAnsi="Cambria Math"/>
                      <w:szCs w:val="20"/>
                    </w:rPr>
                    <m:t>offset</m:t>
                  </m:r>
                </m:sub>
              </m:sSub>
            </m:oMath>
            <w:r>
              <w:rPr>
                <w:szCs w:val="20"/>
              </w:rPr>
              <w:t>.</w:t>
            </w:r>
          </w:p>
          <w:p w14:paraId="7A8BA8B7" w14:textId="77777777" w:rsidR="00411B59" w:rsidRDefault="00411B59" w:rsidP="00086200">
            <w:pPr>
              <w:jc w:val="center"/>
              <w:rPr>
                <w:color w:val="FF0000"/>
                <w:szCs w:val="20"/>
              </w:rPr>
            </w:pPr>
            <w:r>
              <w:rPr>
                <w:color w:val="FF0000"/>
                <w:szCs w:val="20"/>
              </w:rPr>
              <w:t>&lt; Unchanged parts are omitted &gt;</w:t>
            </w:r>
          </w:p>
          <w:p w14:paraId="5AD47A3A" w14:textId="77777777" w:rsidR="00411B59" w:rsidRDefault="00411B59" w:rsidP="00086200">
            <w:pPr>
              <w:rPr>
                <w:rFonts w:ascii="Arial" w:hAnsi="Arial" w:cs="Arial"/>
                <w:sz w:val="32"/>
              </w:rPr>
            </w:pPr>
            <w:r>
              <w:rPr>
                <w:rFonts w:ascii="Arial" w:hAnsi="Arial" w:cs="Arial"/>
                <w:sz w:val="32"/>
              </w:rPr>
              <w:t>7.4</w:t>
            </w:r>
            <w:r>
              <w:rPr>
                <w:rFonts w:ascii="Arial" w:hAnsi="Arial" w:cs="Arial"/>
                <w:sz w:val="32"/>
              </w:rPr>
              <w:tab/>
              <w:t xml:space="preserve">Physical </w:t>
            </w:r>
            <w:proofErr w:type="gramStart"/>
            <w:r>
              <w:rPr>
                <w:rFonts w:ascii="Arial" w:hAnsi="Arial" w:cs="Arial"/>
                <w:sz w:val="32"/>
              </w:rPr>
              <w:t>random access</w:t>
            </w:r>
            <w:proofErr w:type="gramEnd"/>
            <w:r>
              <w:rPr>
                <w:rFonts w:ascii="Arial" w:hAnsi="Arial" w:cs="Arial"/>
                <w:sz w:val="32"/>
              </w:rPr>
              <w:t xml:space="preserve"> channel</w:t>
            </w:r>
          </w:p>
          <w:p w14:paraId="2461E5C1" w14:textId="77777777" w:rsidR="00411B59" w:rsidRDefault="00411B59" w:rsidP="00086200">
            <w:pPr>
              <w:jc w:val="center"/>
              <w:rPr>
                <w:color w:val="FF0000"/>
                <w:szCs w:val="20"/>
              </w:rPr>
            </w:pPr>
            <w:r>
              <w:rPr>
                <w:color w:val="FF0000"/>
                <w:szCs w:val="20"/>
              </w:rPr>
              <w:t>&lt; Unchanged parts are omitted &gt;</w:t>
            </w:r>
          </w:p>
          <w:p w14:paraId="5AB7D90E" w14:textId="77777777" w:rsidR="00411B59" w:rsidRDefault="00411B59" w:rsidP="00086200">
            <w:pPr>
              <w:rPr>
                <w:rFonts w:eastAsia="PMingLiU"/>
                <w:szCs w:val="20"/>
                <w:lang w:eastAsia="zh-TW"/>
              </w:rPr>
            </w:pPr>
            <w:r>
              <w:rPr>
                <w:szCs w:val="20"/>
              </w:rPr>
              <w:t xml:space="preserve">If a PRACH transmission from a UE is in response to a detection of a PDCCH order by the UE that triggers a contention-free random access procedure, and if a pathloss offset indicator field in the PDCCH order [5, TS 38.212] indicates to the UE to apply </w:t>
            </w:r>
            <w:r>
              <w:rPr>
                <w:i/>
                <w:iCs/>
                <w:strike/>
                <w:color w:val="FF0000"/>
                <w:szCs w:val="20"/>
              </w:rPr>
              <w:t>pl-Offset</w:t>
            </w:r>
            <w:r>
              <w:rPr>
                <w:strike/>
                <w:color w:val="FF0000"/>
                <w:szCs w:val="20"/>
              </w:rPr>
              <w:t xml:space="preserve"> </w:t>
            </w:r>
            <w:proofErr w:type="spellStart"/>
            <w:r>
              <w:rPr>
                <w:i/>
                <w:iCs/>
                <w:color w:val="FF0000"/>
                <w:szCs w:val="20"/>
              </w:rPr>
              <w:t>pathlossOffset</w:t>
            </w:r>
            <w:proofErr w:type="spellEnd"/>
            <w:r>
              <w:rPr>
                <w:szCs w:val="20"/>
              </w:rPr>
              <w:t xml:space="preserve"> that is included in an indicated </w:t>
            </w:r>
            <w:r>
              <w:rPr>
                <w:rFonts w:cs="Times"/>
                <w:i/>
                <w:iCs/>
                <w:szCs w:val="20"/>
                <w:lang w:eastAsia="zh-CN"/>
              </w:rPr>
              <w:t>TCI-State</w:t>
            </w:r>
            <w:r>
              <w:rPr>
                <w:rFonts w:cs="Times"/>
                <w:iCs/>
                <w:szCs w:val="20"/>
                <w:lang w:eastAsia="zh-CN"/>
              </w:rPr>
              <w:t xml:space="preserve"> or a</w:t>
            </w:r>
            <w:r>
              <w:rPr>
                <w:szCs w:val="20"/>
              </w:rPr>
              <w:t xml:space="preserve"> </w:t>
            </w:r>
            <w:r>
              <w:rPr>
                <w:i/>
                <w:iCs/>
                <w:szCs w:val="20"/>
              </w:rPr>
              <w:t>TCI-UL-State</w:t>
            </w:r>
            <w:r>
              <w:rPr>
                <w:szCs w:val="20"/>
              </w:rPr>
              <w:t xml:space="preserve"> and has value </w:t>
            </w:r>
            <m:oMath>
              <m:sSub>
                <m:sSubPr>
                  <m:ctrlPr>
                    <w:rPr>
                      <w:rFonts w:ascii="Cambria Math" w:hAnsi="Cambria Math"/>
                      <w:szCs w:val="20"/>
                    </w:rPr>
                  </m:ctrlPr>
                </m:sSubPr>
                <m:e>
                  <m:r>
                    <w:rPr>
                      <w:rFonts w:ascii="Cambria Math" w:hAnsi="Cambria Math"/>
                      <w:szCs w:val="20"/>
                    </w:rPr>
                    <m:t>PL</m:t>
                  </m:r>
                </m:e>
                <m:sub>
                  <m:r>
                    <w:rPr>
                      <w:rFonts w:ascii="Cambria Math" w:hAnsi="Cambria Math"/>
                      <w:szCs w:val="20"/>
                    </w:rPr>
                    <m:t>b</m:t>
                  </m:r>
                  <m:r>
                    <m:rPr>
                      <m:sty m:val="p"/>
                    </m:rPr>
                    <w:rPr>
                      <w:rFonts w:ascii="Cambria Math" w:hAnsi="Cambria Math"/>
                      <w:szCs w:val="20"/>
                    </w:rPr>
                    <m:t>,</m:t>
                  </m:r>
                  <m:r>
                    <w:rPr>
                      <w:rFonts w:ascii="Cambria Math" w:hAnsi="Cambria Math"/>
                      <w:szCs w:val="20"/>
                    </w:rPr>
                    <m:t>f</m:t>
                  </m:r>
                  <m:r>
                    <m:rPr>
                      <m:sty m:val="p"/>
                    </m:rPr>
                    <w:rPr>
                      <w:rFonts w:ascii="Cambria Math" w:hAnsi="Cambria Math"/>
                      <w:szCs w:val="20"/>
                    </w:rPr>
                    <m:t>,</m:t>
                  </m:r>
                  <m:r>
                    <w:rPr>
                      <w:rFonts w:ascii="Cambria Math" w:hAnsi="Cambria Math"/>
                      <w:szCs w:val="20"/>
                    </w:rPr>
                    <m:t>c,</m:t>
                  </m:r>
                  <m:r>
                    <m:rPr>
                      <m:sty m:val="p"/>
                    </m:rPr>
                    <w:rPr>
                      <w:rFonts w:ascii="Cambria Math" w:hAnsi="Cambria Math"/>
                      <w:szCs w:val="20"/>
                    </w:rPr>
                    <m:t>offset</m:t>
                  </m:r>
                </m:sub>
              </m:sSub>
            </m:oMath>
            <w:r>
              <w:rPr>
                <w:szCs w:val="20"/>
              </w:rPr>
              <w:t xml:space="preserve"> in dB, where </w:t>
            </w:r>
            <m:oMath>
              <m:sSub>
                <m:sSubPr>
                  <m:ctrlPr>
                    <w:rPr>
                      <w:rFonts w:ascii="Cambria Math" w:hAnsi="Cambria Math"/>
                      <w:szCs w:val="20"/>
                    </w:rPr>
                  </m:ctrlPr>
                </m:sSubPr>
                <m:e>
                  <m:r>
                    <w:rPr>
                      <w:rFonts w:ascii="Cambria Math" w:hAnsi="Cambria Math"/>
                      <w:szCs w:val="20"/>
                    </w:rPr>
                    <m:t>PL</m:t>
                  </m:r>
                </m:e>
                <m:sub>
                  <m:r>
                    <w:rPr>
                      <w:rFonts w:ascii="Cambria Math" w:hAnsi="Cambria Math"/>
                      <w:szCs w:val="20"/>
                    </w:rPr>
                    <m:t>b</m:t>
                  </m:r>
                  <m:r>
                    <m:rPr>
                      <m:sty m:val="p"/>
                    </m:rPr>
                    <w:rPr>
                      <w:rFonts w:ascii="Cambria Math" w:hAnsi="Cambria Math"/>
                      <w:szCs w:val="20"/>
                    </w:rPr>
                    <m:t>,</m:t>
                  </m:r>
                  <m:r>
                    <w:rPr>
                      <w:rFonts w:ascii="Cambria Math" w:hAnsi="Cambria Math"/>
                      <w:szCs w:val="20"/>
                    </w:rPr>
                    <m:t>f</m:t>
                  </m:r>
                  <m:r>
                    <m:rPr>
                      <m:sty m:val="p"/>
                    </m:rPr>
                    <w:rPr>
                      <w:rFonts w:ascii="Cambria Math" w:hAnsi="Cambria Math"/>
                      <w:szCs w:val="20"/>
                    </w:rPr>
                    <m:t>,</m:t>
                  </m:r>
                  <m:r>
                    <w:rPr>
                      <w:rFonts w:ascii="Cambria Math" w:hAnsi="Cambria Math"/>
                      <w:szCs w:val="20"/>
                    </w:rPr>
                    <m:t>c,</m:t>
                  </m:r>
                  <m:r>
                    <m:rPr>
                      <m:sty m:val="p"/>
                    </m:rPr>
                    <w:rPr>
                      <w:rFonts w:ascii="Cambria Math" w:hAnsi="Cambria Math"/>
                      <w:szCs w:val="20"/>
                    </w:rPr>
                    <m:t>offset</m:t>
                  </m:r>
                </m:sub>
              </m:sSub>
            </m:oMath>
            <w:r>
              <w:rPr>
                <w:szCs w:val="20"/>
              </w:rPr>
              <w:t xml:space="preserve"> can be updated by a MAC CE</w:t>
            </w:r>
            <w:r>
              <w:rPr>
                <w:szCs w:val="20"/>
                <w:lang w:eastAsia="ko-KR"/>
              </w:rPr>
              <w:t xml:space="preserve"> [11, TS 38.321]</w:t>
            </w:r>
            <w:r>
              <w:rPr>
                <w:szCs w:val="20"/>
              </w:rPr>
              <w:t xml:space="preserve">, the UE sets </w:t>
            </w:r>
            <m:oMath>
              <m:sSub>
                <m:sSubPr>
                  <m:ctrlPr>
                    <w:rPr>
                      <w:rFonts w:ascii="Cambria Math" w:hAnsi="Cambria Math"/>
                      <w:i/>
                      <w:szCs w:val="20"/>
                    </w:rPr>
                  </m:ctrlPr>
                </m:sSubPr>
                <m:e>
                  <m:r>
                    <w:rPr>
                      <w:rFonts w:ascii="Cambria Math" w:hAnsi="Cambria Math"/>
                      <w:szCs w:val="20"/>
                    </w:rPr>
                    <m:t>PL</m:t>
                  </m:r>
                </m:e>
                <m:sub>
                  <m:r>
                    <w:rPr>
                      <w:rFonts w:ascii="Cambria Math" w:hAnsi="Cambria Math"/>
                      <w:szCs w:val="20"/>
                    </w:rPr>
                    <m:t>b,f,c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PL</m:t>
                  </m:r>
                </m:e>
                <m:sub>
                  <m:r>
                    <w:rPr>
                      <w:rFonts w:ascii="Cambria Math" w:hAnsi="Cambria Math"/>
                      <w:szCs w:val="20"/>
                    </w:rPr>
                    <m:t>b,f,c</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PL</m:t>
                  </m:r>
                </m:e>
                <m:sub>
                  <m:r>
                    <w:rPr>
                      <w:rFonts w:ascii="Cambria Math" w:hAnsi="Cambria Math"/>
                      <w:szCs w:val="20"/>
                    </w:rPr>
                    <m:t>b</m:t>
                  </m:r>
                  <m:r>
                    <m:rPr>
                      <m:sty m:val="p"/>
                    </m:rPr>
                    <w:rPr>
                      <w:rFonts w:ascii="Cambria Math" w:hAnsi="Cambria Math"/>
                      <w:szCs w:val="20"/>
                    </w:rPr>
                    <m:t>,</m:t>
                  </m:r>
                  <m:r>
                    <w:rPr>
                      <w:rFonts w:ascii="Cambria Math" w:hAnsi="Cambria Math"/>
                      <w:szCs w:val="20"/>
                    </w:rPr>
                    <m:t>f</m:t>
                  </m:r>
                  <m:r>
                    <m:rPr>
                      <m:sty m:val="p"/>
                    </m:rPr>
                    <w:rPr>
                      <w:rFonts w:ascii="Cambria Math" w:hAnsi="Cambria Math"/>
                      <w:szCs w:val="20"/>
                    </w:rPr>
                    <m:t>,</m:t>
                  </m:r>
                  <m:r>
                    <w:rPr>
                      <w:rFonts w:ascii="Cambria Math" w:hAnsi="Cambria Math"/>
                      <w:szCs w:val="20"/>
                    </w:rPr>
                    <m:t>c,</m:t>
                  </m:r>
                  <m:r>
                    <m:rPr>
                      <m:sty m:val="p"/>
                    </m:rPr>
                    <w:rPr>
                      <w:rFonts w:ascii="Cambria Math" w:hAnsi="Cambria Math"/>
                      <w:szCs w:val="20"/>
                    </w:rPr>
                    <m:t>offset</m:t>
                  </m:r>
                </m:sub>
              </m:sSub>
            </m:oMath>
            <w:r>
              <w:rPr>
                <w:szCs w:val="20"/>
              </w:rPr>
              <w:t xml:space="preserve"> for the PRACH transmission</w:t>
            </w:r>
            <w:r>
              <w:rPr>
                <w:rFonts w:eastAsia="PMingLiU" w:hint="eastAsia"/>
                <w:szCs w:val="20"/>
                <w:lang w:eastAsia="zh-TW"/>
              </w:rPr>
              <w:t>.</w:t>
            </w:r>
          </w:p>
          <w:p w14:paraId="5A0ED3EA" w14:textId="77777777" w:rsidR="00411B59" w:rsidRDefault="00411B59" w:rsidP="00086200">
            <w:pPr>
              <w:jc w:val="center"/>
              <w:rPr>
                <w:szCs w:val="20"/>
                <w:lang w:eastAsia="zh-CN"/>
              </w:rPr>
            </w:pPr>
          </w:p>
          <w:p w14:paraId="05E48C15" w14:textId="77777777" w:rsidR="00411B59" w:rsidRDefault="00411B59" w:rsidP="00086200">
            <w:pPr>
              <w:jc w:val="center"/>
              <w:rPr>
                <w:color w:val="FF0000"/>
                <w:szCs w:val="20"/>
              </w:rPr>
            </w:pPr>
            <w:r>
              <w:rPr>
                <w:color w:val="FF0000"/>
                <w:szCs w:val="20"/>
              </w:rPr>
              <w:t>&lt; Unchanged parts are omitted &gt;</w:t>
            </w:r>
          </w:p>
          <w:p w14:paraId="2BDEAD77" w14:textId="77777777" w:rsidR="00411B59" w:rsidRDefault="00411B59" w:rsidP="00086200">
            <w:pPr>
              <w:jc w:val="center"/>
              <w:rPr>
                <w:szCs w:val="20"/>
                <w:lang w:eastAsia="zh-CN"/>
              </w:rPr>
            </w:pPr>
          </w:p>
          <w:p w14:paraId="18B16BAD" w14:textId="77777777" w:rsidR="00411B59" w:rsidRDefault="00411B59" w:rsidP="00086200">
            <w:pPr>
              <w:rPr>
                <w:lang w:eastAsia="zh-CN"/>
              </w:rPr>
            </w:pPr>
          </w:p>
        </w:tc>
      </w:tr>
    </w:tbl>
    <w:p w14:paraId="67DCE871" w14:textId="77777777" w:rsidR="00411B59" w:rsidRDefault="00411B59" w:rsidP="00411B59">
      <w:pPr>
        <w:rPr>
          <w:rFonts w:eastAsia="DengXian"/>
          <w:lang w:eastAsia="zh-CN"/>
        </w:rPr>
      </w:pPr>
    </w:p>
    <w:p w14:paraId="04A56075" w14:textId="77777777" w:rsidR="00AC68F9" w:rsidRDefault="00411B59" w:rsidP="00AC68F9">
      <w:pPr>
        <w:pStyle w:val="0Maintext"/>
        <w:spacing w:after="0" w:line="240" w:lineRule="auto"/>
      </w:pPr>
      <w:proofErr w:type="gramStart"/>
      <w:r>
        <w:rPr>
          <w:b/>
          <w:bCs/>
          <w:highlight w:val="yellow"/>
        </w:rPr>
        <w:t>Proposal :</w:t>
      </w:r>
      <w:proofErr w:type="gramEnd"/>
      <w:r>
        <w:t xml:space="preserve"> </w:t>
      </w:r>
    </w:p>
    <w:p w14:paraId="2224CA8C" w14:textId="208AB744" w:rsidR="00411B59" w:rsidRDefault="00411B59" w:rsidP="00AC68F9">
      <w:pPr>
        <w:pStyle w:val="0Maintext"/>
        <w:spacing w:after="0" w:line="240" w:lineRule="auto"/>
      </w:pPr>
      <w:r>
        <w:t>Adopt the following TP for TS 38.214:</w:t>
      </w:r>
    </w:p>
    <w:p w14:paraId="787B1820" w14:textId="77777777" w:rsidR="00411B59" w:rsidRDefault="00411B59" w:rsidP="00411B59">
      <w:pPr>
        <w:pStyle w:val="ListParagraph"/>
        <w:numPr>
          <w:ilvl w:val="0"/>
          <w:numId w:val="56"/>
        </w:numPr>
        <w:ind w:leftChars="0" w:left="320" w:hanging="283"/>
        <w:contextualSpacing/>
        <w:jc w:val="both"/>
        <w:rPr>
          <w:szCs w:val="20"/>
          <w:lang w:eastAsia="zh-CN"/>
        </w:rPr>
      </w:pPr>
      <w:r>
        <w:rPr>
          <w:b/>
          <w:bCs/>
          <w:szCs w:val="20"/>
          <w:lang w:eastAsia="zh-CN"/>
        </w:rPr>
        <w:t>Reason for change</w:t>
      </w:r>
      <w:r>
        <w:rPr>
          <w:szCs w:val="20"/>
          <w:lang w:eastAsia="zh-CN"/>
        </w:rPr>
        <w:t xml:space="preserve">: Per the current specification, if the UE has two indicated TCI state but is not configured with </w:t>
      </w:r>
      <w:proofErr w:type="spellStart"/>
      <w:r>
        <w:rPr>
          <w:i/>
          <w:iCs/>
          <w:szCs w:val="20"/>
          <w:lang w:eastAsia="zh-CN"/>
        </w:rPr>
        <w:t>tci-SelectionPresentInDCI</w:t>
      </w:r>
      <w:proofErr w:type="spellEnd"/>
      <w:r>
        <w:rPr>
          <w:szCs w:val="20"/>
          <w:lang w:eastAsia="zh-CN"/>
        </w:rPr>
        <w:t>, the UE shall apply both indicated TCI states on PDSCH reception. That is not aligned with the conclusion made in RAN1#117:</w:t>
      </w:r>
    </w:p>
    <w:tbl>
      <w:tblPr>
        <w:tblStyle w:val="TableGrid"/>
        <w:tblW w:w="0" w:type="auto"/>
        <w:tblInd w:w="279" w:type="dxa"/>
        <w:tblLook w:val="04A0" w:firstRow="1" w:lastRow="0" w:firstColumn="1" w:lastColumn="0" w:noHBand="0" w:noVBand="1"/>
      </w:tblPr>
      <w:tblGrid>
        <w:gridCol w:w="8788"/>
      </w:tblGrid>
      <w:tr w:rsidR="00411B59" w14:paraId="66514FC5" w14:textId="77777777" w:rsidTr="00086200">
        <w:tc>
          <w:tcPr>
            <w:tcW w:w="8788" w:type="dxa"/>
          </w:tcPr>
          <w:p w14:paraId="25597777" w14:textId="77777777" w:rsidR="00411B59" w:rsidRDefault="00411B59" w:rsidP="00086200">
            <w:pPr>
              <w:rPr>
                <w:rFonts w:eastAsia="DengXian"/>
                <w:szCs w:val="20"/>
                <w:lang w:val="en-CA" w:eastAsia="zh-CN"/>
              </w:rPr>
            </w:pPr>
            <w:r>
              <w:rPr>
                <w:rFonts w:eastAsia="DengXian" w:hint="eastAsia"/>
                <w:b/>
                <w:bCs/>
                <w:szCs w:val="20"/>
                <w:lang w:val="en-CA" w:eastAsia="zh-CN"/>
              </w:rPr>
              <w:t>Conclusion</w:t>
            </w:r>
          </w:p>
          <w:p w14:paraId="7448E32C" w14:textId="77777777" w:rsidR="00411B59" w:rsidRDefault="00411B59" w:rsidP="00086200">
            <w:pPr>
              <w:rPr>
                <w:rFonts w:eastAsia="DengXian"/>
                <w:szCs w:val="20"/>
                <w:lang w:val="en-CA" w:eastAsia="zh-CN"/>
              </w:rPr>
            </w:pPr>
            <w:r>
              <w:rPr>
                <w:rFonts w:eastAsia="DengXian"/>
                <w:szCs w:val="20"/>
                <w:lang w:val="en-CA" w:eastAsia="zh-CN"/>
              </w:rPr>
              <w:t xml:space="preserve">For the asymmetric DL </w:t>
            </w:r>
            <w:proofErr w:type="spellStart"/>
            <w:r>
              <w:rPr>
                <w:rFonts w:eastAsia="DengXian"/>
                <w:szCs w:val="20"/>
                <w:lang w:val="en-CA" w:eastAsia="zh-CN"/>
              </w:rPr>
              <w:t>sTRP</w:t>
            </w:r>
            <w:proofErr w:type="spellEnd"/>
            <w:r>
              <w:rPr>
                <w:rFonts w:eastAsia="DengXian"/>
                <w:szCs w:val="20"/>
                <w:lang w:val="en-CA" w:eastAsia="zh-CN"/>
              </w:rPr>
              <w:t>/UL mTRP deployment scenario, reuse the rel-17 unified TCI/ICBM and rel-18 unified TCI framework:</w:t>
            </w:r>
          </w:p>
          <w:p w14:paraId="2B40121C" w14:textId="77777777" w:rsidR="00411B59" w:rsidRDefault="00411B59" w:rsidP="00411B59">
            <w:pPr>
              <w:pStyle w:val="ListParagraph"/>
              <w:numPr>
                <w:ilvl w:val="0"/>
                <w:numId w:val="57"/>
              </w:numPr>
              <w:ind w:leftChars="0"/>
              <w:jc w:val="both"/>
              <w:rPr>
                <w:rFonts w:eastAsia="DengXian"/>
                <w:szCs w:val="20"/>
                <w:lang w:val="en-CA"/>
              </w:rPr>
            </w:pPr>
            <w:r>
              <w:rPr>
                <w:rFonts w:eastAsia="DengXian"/>
                <w:szCs w:val="20"/>
                <w:lang w:val="en-CA"/>
              </w:rPr>
              <w:t>When rel-17 unified TCI/ICBM is configured:</w:t>
            </w:r>
          </w:p>
          <w:p w14:paraId="54039137" w14:textId="77777777" w:rsidR="00411B59" w:rsidRDefault="00411B59" w:rsidP="00411B59">
            <w:pPr>
              <w:pStyle w:val="ListParagraph"/>
              <w:numPr>
                <w:ilvl w:val="1"/>
                <w:numId w:val="57"/>
              </w:numPr>
              <w:ind w:leftChars="0"/>
              <w:jc w:val="both"/>
              <w:rPr>
                <w:rFonts w:eastAsia="DengXian"/>
                <w:szCs w:val="20"/>
                <w:lang w:val="en-CA"/>
              </w:rPr>
            </w:pPr>
            <w:r>
              <w:rPr>
                <w:rFonts w:eastAsia="DengXian"/>
                <w:szCs w:val="20"/>
                <w:lang w:val="en-CA"/>
              </w:rPr>
              <w:t>For FR1: one joint TCI state or {one DL TCI state + one UL TCI state} can be applied.</w:t>
            </w:r>
          </w:p>
          <w:p w14:paraId="27E6CB0A" w14:textId="77777777" w:rsidR="00411B59" w:rsidRDefault="00411B59" w:rsidP="00411B59">
            <w:pPr>
              <w:pStyle w:val="ListParagraph"/>
              <w:numPr>
                <w:ilvl w:val="1"/>
                <w:numId w:val="57"/>
              </w:numPr>
              <w:ind w:leftChars="0"/>
              <w:jc w:val="both"/>
              <w:rPr>
                <w:rFonts w:eastAsia="DengXian"/>
                <w:szCs w:val="20"/>
                <w:lang w:val="en-CA"/>
              </w:rPr>
            </w:pPr>
            <w:r>
              <w:rPr>
                <w:rFonts w:eastAsia="DengXian"/>
                <w:szCs w:val="20"/>
                <w:lang w:val="en-CA"/>
              </w:rPr>
              <w:t>For FR2: {one DL TCI state + one UL TCI state} can be applied.</w:t>
            </w:r>
          </w:p>
          <w:p w14:paraId="5C08133A" w14:textId="77777777" w:rsidR="00411B59" w:rsidRDefault="00411B59" w:rsidP="00411B59">
            <w:pPr>
              <w:pStyle w:val="ListParagraph"/>
              <w:numPr>
                <w:ilvl w:val="0"/>
                <w:numId w:val="57"/>
              </w:numPr>
              <w:ind w:leftChars="0"/>
              <w:jc w:val="both"/>
              <w:rPr>
                <w:rFonts w:eastAsia="DengXian"/>
                <w:szCs w:val="20"/>
                <w:lang w:val="en-CA"/>
              </w:rPr>
            </w:pPr>
            <w:r>
              <w:rPr>
                <w:rFonts w:eastAsia="DengXian"/>
                <w:szCs w:val="20"/>
                <w:lang w:val="en-CA"/>
              </w:rPr>
              <w:t>When rel-18 unified TCI is configured:</w:t>
            </w:r>
          </w:p>
          <w:p w14:paraId="3CD674AF" w14:textId="77777777" w:rsidR="00411B59" w:rsidRDefault="00411B59" w:rsidP="00411B59">
            <w:pPr>
              <w:pStyle w:val="ListParagraph"/>
              <w:numPr>
                <w:ilvl w:val="1"/>
                <w:numId w:val="57"/>
              </w:numPr>
              <w:ind w:leftChars="0"/>
              <w:jc w:val="both"/>
              <w:rPr>
                <w:rFonts w:eastAsia="DengXian"/>
                <w:szCs w:val="20"/>
                <w:lang w:val="en-CA"/>
              </w:rPr>
            </w:pPr>
            <w:r>
              <w:rPr>
                <w:rFonts w:eastAsia="DengXian"/>
                <w:szCs w:val="20"/>
                <w:lang w:val="en-CA"/>
              </w:rPr>
              <w:t>For FR1: up to two joint TCI states or {one DL TCI state + up to two UL TCI state} can be applied.</w:t>
            </w:r>
          </w:p>
          <w:p w14:paraId="0A472489" w14:textId="77777777" w:rsidR="00411B59" w:rsidRDefault="00411B59" w:rsidP="00411B59">
            <w:pPr>
              <w:pStyle w:val="ListParagraph"/>
              <w:numPr>
                <w:ilvl w:val="1"/>
                <w:numId w:val="57"/>
              </w:numPr>
              <w:ind w:leftChars="0"/>
              <w:jc w:val="both"/>
              <w:rPr>
                <w:szCs w:val="20"/>
                <w:lang w:val="en-CA"/>
              </w:rPr>
            </w:pPr>
            <w:r>
              <w:rPr>
                <w:rFonts w:eastAsia="DengXian"/>
                <w:szCs w:val="20"/>
                <w:lang w:val="en-CA"/>
              </w:rPr>
              <w:t>For FR2: {one DL TCI state + up to two UL TCI states} can be applied.</w:t>
            </w:r>
          </w:p>
        </w:tc>
      </w:tr>
    </w:tbl>
    <w:p w14:paraId="586E14A7" w14:textId="77777777" w:rsidR="00411B59" w:rsidRDefault="00411B59" w:rsidP="00411B59">
      <w:pPr>
        <w:pStyle w:val="ListParagraph"/>
        <w:ind w:left="800"/>
        <w:contextualSpacing/>
        <w:rPr>
          <w:szCs w:val="20"/>
          <w:lang w:eastAsia="zh-CN"/>
        </w:rPr>
      </w:pPr>
    </w:p>
    <w:p w14:paraId="121B2D94" w14:textId="77777777" w:rsidR="00411B59" w:rsidRDefault="00411B59" w:rsidP="00411B59">
      <w:pPr>
        <w:pStyle w:val="ListParagraph"/>
        <w:numPr>
          <w:ilvl w:val="0"/>
          <w:numId w:val="56"/>
        </w:numPr>
        <w:ind w:leftChars="0" w:left="320" w:hanging="283"/>
        <w:contextualSpacing/>
        <w:jc w:val="both"/>
        <w:rPr>
          <w:szCs w:val="20"/>
          <w:lang w:eastAsia="zh-CN"/>
        </w:rPr>
      </w:pPr>
      <w:r>
        <w:rPr>
          <w:b/>
          <w:bCs/>
          <w:szCs w:val="20"/>
          <w:lang w:eastAsia="zh-CN"/>
        </w:rPr>
        <w:t>Summary of changes</w:t>
      </w:r>
      <w:r>
        <w:rPr>
          <w:szCs w:val="20"/>
          <w:lang w:eastAsia="zh-CN"/>
        </w:rPr>
        <w:t xml:space="preserve">: Add text to specify that when UE is not configured with </w:t>
      </w:r>
      <w:proofErr w:type="spellStart"/>
      <w:r>
        <w:rPr>
          <w:i/>
          <w:iCs/>
          <w:szCs w:val="20"/>
          <w:lang w:eastAsia="zh-CN"/>
        </w:rPr>
        <w:t>tci-SelectionPresentInDCI</w:t>
      </w:r>
      <w:proofErr w:type="spellEnd"/>
      <w:r>
        <w:rPr>
          <w:szCs w:val="20"/>
          <w:lang w:eastAsia="zh-CN"/>
        </w:rPr>
        <w:t xml:space="preserve"> and is indicated with two indicated TCI states, and if one of the indicated TCI states includes PL offset, the UE shall apply the indicated TCI state without PL offset on PDSCH reception. </w:t>
      </w:r>
    </w:p>
    <w:p w14:paraId="37B03140" w14:textId="77777777" w:rsidR="00411B59" w:rsidRDefault="00411B59" w:rsidP="00411B59">
      <w:pPr>
        <w:pStyle w:val="ListParagraph"/>
        <w:numPr>
          <w:ilvl w:val="0"/>
          <w:numId w:val="56"/>
        </w:numPr>
        <w:ind w:leftChars="0" w:left="320" w:hanging="283"/>
        <w:contextualSpacing/>
        <w:jc w:val="both"/>
        <w:rPr>
          <w:szCs w:val="20"/>
          <w:lang w:eastAsia="zh-CN"/>
        </w:rPr>
      </w:pPr>
      <w:r>
        <w:rPr>
          <w:b/>
          <w:bCs/>
          <w:szCs w:val="20"/>
          <w:lang w:eastAsia="zh-CN"/>
        </w:rPr>
        <w:t>Consequences if not approved</w:t>
      </w:r>
      <w:r w:rsidRPr="005A0E42">
        <w:rPr>
          <w:szCs w:val="20"/>
          <w:lang w:eastAsia="zh-CN"/>
        </w:rPr>
        <w:t>:</w:t>
      </w:r>
      <w:r>
        <w:rPr>
          <w:szCs w:val="20"/>
          <w:lang w:eastAsia="zh-CN"/>
        </w:rPr>
        <w:t xml:space="preserve"> Per the current specification, for a UE configured with dl-</w:t>
      </w:r>
      <w:proofErr w:type="spellStart"/>
      <w:r>
        <w:rPr>
          <w:szCs w:val="20"/>
          <w:lang w:eastAsia="zh-CN"/>
        </w:rPr>
        <w:t>OrJointTCI</w:t>
      </w:r>
      <w:proofErr w:type="spellEnd"/>
      <w:r>
        <w:rPr>
          <w:szCs w:val="20"/>
          <w:lang w:eastAsia="zh-CN"/>
        </w:rPr>
        <w:t>-</w:t>
      </w:r>
      <w:proofErr w:type="spellStart"/>
      <w:r>
        <w:rPr>
          <w:szCs w:val="20"/>
          <w:lang w:eastAsia="zh-CN"/>
        </w:rPr>
        <w:t>StateList</w:t>
      </w:r>
      <w:proofErr w:type="spellEnd"/>
      <w:r>
        <w:rPr>
          <w:szCs w:val="20"/>
          <w:lang w:eastAsia="zh-CN"/>
        </w:rPr>
        <w:t xml:space="preserve"> and having two indicated TCI-states, but not configured with </w:t>
      </w:r>
      <w:proofErr w:type="spellStart"/>
      <w:r>
        <w:rPr>
          <w:i/>
          <w:iCs/>
          <w:szCs w:val="20"/>
          <w:lang w:eastAsia="zh-CN"/>
        </w:rPr>
        <w:t>tci-SelectionPresentInDCI</w:t>
      </w:r>
      <w:proofErr w:type="spellEnd"/>
      <w:r>
        <w:rPr>
          <w:szCs w:val="20"/>
          <w:lang w:eastAsia="zh-CN"/>
        </w:rPr>
        <w:t xml:space="preserve">, when the UE receives a DCI format 1_1/1_2 that schedules/activates PDSCH reception, the UE shall apply both indicated TCI-States to the </w:t>
      </w:r>
      <w:r>
        <w:rPr>
          <w:szCs w:val="20"/>
          <w:lang w:eastAsia="zh-CN"/>
        </w:rPr>
        <w:lastRenderedPageBreak/>
        <w:t xml:space="preserve">scheduled or activated PDSCH reception which is still a mTRP transmission. Even if the two indicated TCI states can be same, there are additional scheduling restrictions and UE complexity different from </w:t>
      </w:r>
      <w:proofErr w:type="spellStart"/>
      <w:r>
        <w:rPr>
          <w:szCs w:val="20"/>
          <w:lang w:eastAsia="zh-CN"/>
        </w:rPr>
        <w:t>sTRP</w:t>
      </w:r>
      <w:proofErr w:type="spellEnd"/>
      <w:r>
        <w:rPr>
          <w:szCs w:val="20"/>
          <w:lang w:eastAsia="zh-CN"/>
        </w:rPr>
        <w:t xml:space="preserve"> transmission.</w:t>
      </w:r>
    </w:p>
    <w:tbl>
      <w:tblPr>
        <w:tblStyle w:val="TableGrid"/>
        <w:tblW w:w="0" w:type="auto"/>
        <w:tblInd w:w="37" w:type="dxa"/>
        <w:tblLook w:val="04A0" w:firstRow="1" w:lastRow="0" w:firstColumn="1" w:lastColumn="0" w:noHBand="0" w:noVBand="1"/>
      </w:tblPr>
      <w:tblGrid>
        <w:gridCol w:w="9350"/>
      </w:tblGrid>
      <w:tr w:rsidR="00411B59" w14:paraId="2AF67C0E" w14:textId="77777777" w:rsidTr="00086200">
        <w:tc>
          <w:tcPr>
            <w:tcW w:w="9350" w:type="dxa"/>
          </w:tcPr>
          <w:p w14:paraId="7D5E3DB6" w14:textId="77777777" w:rsidR="00411B59" w:rsidRDefault="00411B59" w:rsidP="00086200">
            <w:pPr>
              <w:keepNext/>
              <w:keepLines/>
              <w:numPr>
                <w:ilvl w:val="4"/>
                <w:numId w:val="0"/>
              </w:numPr>
              <w:tabs>
                <w:tab w:val="left" w:pos="851"/>
              </w:tabs>
              <w:overflowPunct w:val="0"/>
              <w:adjustRightInd w:val="0"/>
              <w:spacing w:before="120" w:after="180"/>
              <w:ind w:left="851" w:hanging="851"/>
              <w:textAlignment w:val="baseline"/>
              <w:outlineLvl w:val="4"/>
              <w:rPr>
                <w:rFonts w:ascii="Arial" w:eastAsia="DengXian" w:hAnsi="Arial"/>
                <w:sz w:val="28"/>
                <w:szCs w:val="28"/>
                <w:lang w:eastAsia="zh-CN"/>
              </w:rPr>
            </w:pPr>
            <w:r>
              <w:rPr>
                <w:rFonts w:ascii="Arial" w:eastAsia="DengXian" w:hAnsi="Arial"/>
                <w:sz w:val="28"/>
                <w:szCs w:val="28"/>
                <w:lang w:eastAsia="zh-CN"/>
              </w:rPr>
              <w:t>5.1.5</w:t>
            </w:r>
            <w:r>
              <w:rPr>
                <w:rFonts w:ascii="Arial" w:eastAsia="DengXian" w:hAnsi="Arial"/>
                <w:sz w:val="28"/>
                <w:szCs w:val="28"/>
                <w:lang w:eastAsia="zh-CN"/>
              </w:rPr>
              <w:tab/>
              <w:t xml:space="preserve">Antenna </w:t>
            </w:r>
            <w:proofErr w:type="gramStart"/>
            <w:r>
              <w:rPr>
                <w:rFonts w:ascii="Arial" w:eastAsia="DengXian" w:hAnsi="Arial"/>
                <w:sz w:val="28"/>
                <w:szCs w:val="28"/>
                <w:lang w:eastAsia="zh-CN"/>
              </w:rPr>
              <w:t>ports</w:t>
            </w:r>
            <w:proofErr w:type="gramEnd"/>
            <w:r>
              <w:rPr>
                <w:rFonts w:ascii="Arial" w:eastAsia="DengXian" w:hAnsi="Arial"/>
                <w:sz w:val="28"/>
                <w:szCs w:val="28"/>
                <w:lang w:eastAsia="zh-CN"/>
              </w:rPr>
              <w:t xml:space="preserve"> quasi co-location</w:t>
            </w:r>
          </w:p>
          <w:p w14:paraId="23726AAD" w14:textId="77777777" w:rsidR="00411B59" w:rsidRDefault="00411B59" w:rsidP="00086200">
            <w:pPr>
              <w:jc w:val="center"/>
              <w:rPr>
                <w:color w:val="FF0000"/>
                <w:szCs w:val="18"/>
              </w:rPr>
            </w:pPr>
            <w:r>
              <w:rPr>
                <w:color w:val="FF0000"/>
                <w:szCs w:val="18"/>
              </w:rPr>
              <w:t>&lt; Unchanged parts are omitted &gt;</w:t>
            </w:r>
          </w:p>
          <w:p w14:paraId="7773368D" w14:textId="77777777" w:rsidR="00411B59" w:rsidRDefault="00411B59" w:rsidP="00086200">
            <w:pPr>
              <w:rPr>
                <w:szCs w:val="20"/>
              </w:rPr>
            </w:pPr>
            <w:r>
              <w:rPr>
                <w:szCs w:val="20"/>
              </w:rPr>
              <w:t xml:space="preserve">When a UE is configured </w:t>
            </w:r>
            <w:r>
              <w:rPr>
                <w:szCs w:val="20"/>
                <w:lang w:eastAsia="zh-CN"/>
              </w:rPr>
              <w:t xml:space="preserve">with </w:t>
            </w:r>
            <w:r>
              <w:rPr>
                <w:i/>
                <w:iCs/>
                <w:szCs w:val="20"/>
              </w:rPr>
              <w:t>dl-</w:t>
            </w:r>
            <w:proofErr w:type="spellStart"/>
            <w:r>
              <w:rPr>
                <w:i/>
                <w:iCs/>
                <w:szCs w:val="20"/>
              </w:rPr>
              <w:t>OrJointTCI</w:t>
            </w:r>
            <w:proofErr w:type="spellEnd"/>
            <w:r>
              <w:rPr>
                <w:i/>
                <w:iCs/>
                <w:szCs w:val="20"/>
              </w:rPr>
              <w:t>-</w:t>
            </w:r>
            <w:proofErr w:type="spellStart"/>
            <w:r>
              <w:rPr>
                <w:i/>
                <w:iCs/>
                <w:szCs w:val="20"/>
              </w:rPr>
              <w:t>StateList</w:t>
            </w:r>
            <w:proofErr w:type="spellEnd"/>
            <w:r>
              <w:rPr>
                <w:i/>
                <w:iCs/>
                <w:szCs w:val="20"/>
              </w:rPr>
              <w:t xml:space="preserve"> </w:t>
            </w:r>
            <w:r>
              <w:rPr>
                <w:szCs w:val="20"/>
              </w:rPr>
              <w:t>and is having two indicated TCI-states:</w:t>
            </w:r>
          </w:p>
          <w:p w14:paraId="1A00B8E9" w14:textId="77777777" w:rsidR="00411B59" w:rsidRDefault="00411B59" w:rsidP="00086200">
            <w:pPr>
              <w:pStyle w:val="B1"/>
              <w:rPr>
                <w:lang w:val="en-US"/>
              </w:rPr>
            </w:pPr>
            <w:r>
              <w:rPr>
                <w:lang w:val="en-US"/>
              </w:rPr>
              <w:t>-</w:t>
            </w:r>
            <w:r>
              <w:rPr>
                <w:lang w:val="en-US"/>
              </w:rPr>
              <w:tab/>
              <w:t xml:space="preserve">Regardless of the offset between the reception of the scheduling DCI format 1_0/1_1/1_2 and the scheduled/activated PDSCH reception, if the UE is in frequency range 1, or the UE reports its capability of </w:t>
            </w:r>
            <w:proofErr w:type="spellStart"/>
            <w:r>
              <w:rPr>
                <w:i/>
                <w:iCs/>
                <w:lang w:val="en-US"/>
              </w:rPr>
              <w:t>defaultQCL-TwoTCI</w:t>
            </w:r>
            <w:proofErr w:type="spellEnd"/>
            <w:r>
              <w:rPr>
                <w:lang w:val="en-US"/>
              </w:rPr>
              <w:t xml:space="preserve"> in frequency range 2</w:t>
            </w:r>
            <w:r>
              <w:rPr>
                <w:rFonts w:hint="eastAsia"/>
                <w:lang w:val="en-US"/>
              </w:rPr>
              <w:t>,</w:t>
            </w:r>
            <w:r>
              <w:rPr>
                <w:lang w:val="en-US"/>
              </w:rPr>
              <w:t xml:space="preserve"> or</w:t>
            </w:r>
          </w:p>
          <w:p w14:paraId="28C27586" w14:textId="77777777" w:rsidR="00411B59" w:rsidRDefault="00411B59" w:rsidP="00086200">
            <w:pPr>
              <w:pStyle w:val="tabletext"/>
              <w:rPr>
                <w:color w:val="FF0000"/>
                <w:szCs w:val="20"/>
              </w:rPr>
            </w:pPr>
            <w:r>
              <w:rPr>
                <w:color w:val="FF0000"/>
                <w:szCs w:val="20"/>
              </w:rPr>
              <w:t>&lt; Unchanged parts are omitted &gt;</w:t>
            </w:r>
          </w:p>
          <w:p w14:paraId="472355F8" w14:textId="77777777" w:rsidR="00411B59" w:rsidRDefault="00411B59" w:rsidP="00086200">
            <w:pPr>
              <w:pStyle w:val="B2"/>
              <w:spacing w:before="72" w:after="72"/>
            </w:pPr>
            <w:r>
              <w:t>-</w:t>
            </w:r>
            <w:r>
              <w:tab/>
              <w:t>If the UE is not configured with</w:t>
            </w:r>
            <w:r>
              <w:rPr>
                <w:i/>
              </w:rPr>
              <w:t xml:space="preserve"> </w:t>
            </w:r>
            <w:proofErr w:type="spellStart"/>
            <w:r>
              <w:rPr>
                <w:i/>
                <w:iCs/>
              </w:rPr>
              <w:t>tci-SelectionPresentInDCI</w:t>
            </w:r>
            <w:proofErr w:type="spellEnd"/>
            <w:r>
              <w:t xml:space="preserve"> and when the UE receives a DCI format 1_1/1_2 that schedules/activates PDSCH reception, </w:t>
            </w:r>
            <w:r>
              <w:rPr>
                <w:color w:val="FF0000"/>
              </w:rPr>
              <w:t>if one of the indicated</w:t>
            </w:r>
            <w:r>
              <w:rPr>
                <w:rFonts w:cs="Times"/>
                <w:i/>
                <w:iCs/>
                <w:color w:val="FF0000"/>
              </w:rPr>
              <w:t xml:space="preserve"> TCI-State</w:t>
            </w:r>
            <w:r>
              <w:rPr>
                <w:rFonts w:cs="Times"/>
                <w:iCs/>
                <w:color w:val="FF0000"/>
              </w:rPr>
              <w:t xml:space="preserve"> or </w:t>
            </w:r>
            <w:r>
              <w:rPr>
                <w:i/>
                <w:iCs/>
                <w:color w:val="FF0000"/>
              </w:rPr>
              <w:t>TCI-UL-State</w:t>
            </w:r>
            <w:r>
              <w:rPr>
                <w:color w:val="FF0000"/>
              </w:rPr>
              <w:t xml:space="preserve"> includes </w:t>
            </w:r>
            <w:proofErr w:type="spellStart"/>
            <w:r>
              <w:rPr>
                <w:i/>
                <w:iCs/>
                <w:color w:val="FF0000"/>
              </w:rPr>
              <w:t>pathlossOffset</w:t>
            </w:r>
            <w:proofErr w:type="spellEnd"/>
            <w:r>
              <w:rPr>
                <w:rFonts w:hint="eastAsia"/>
                <w:color w:val="FF0000"/>
              </w:rPr>
              <w:t>,</w:t>
            </w:r>
            <w:r>
              <w:rPr>
                <w:color w:val="FF0000"/>
              </w:rPr>
              <w:t xml:space="preserve"> the UE shall apply the </w:t>
            </w:r>
            <w:r>
              <w:rPr>
                <w:i/>
                <w:color w:val="FF0000"/>
              </w:rPr>
              <w:t>TCI-State</w:t>
            </w:r>
            <w:r>
              <w:rPr>
                <w:color w:val="FF0000"/>
              </w:rPr>
              <w:t xml:space="preserve"> that does not include the </w:t>
            </w:r>
            <w:proofErr w:type="spellStart"/>
            <w:r>
              <w:rPr>
                <w:i/>
                <w:color w:val="FF0000"/>
              </w:rPr>
              <w:t>pathlossOffset</w:t>
            </w:r>
            <w:proofErr w:type="spellEnd"/>
            <w:r>
              <w:rPr>
                <w:color w:val="FF0000"/>
              </w:rPr>
              <w:t xml:space="preserve"> or the </w:t>
            </w:r>
            <w:r>
              <w:rPr>
                <w:i/>
                <w:color w:val="FF0000"/>
              </w:rPr>
              <w:t>TCI-State</w:t>
            </w:r>
            <w:r>
              <w:rPr>
                <w:color w:val="FF0000"/>
              </w:rPr>
              <w:t xml:space="preserve"> whose corresponding </w:t>
            </w:r>
            <w:r>
              <w:rPr>
                <w:i/>
                <w:color w:val="FF0000"/>
              </w:rPr>
              <w:t>TCI-UL-State</w:t>
            </w:r>
            <w:r>
              <w:rPr>
                <w:color w:val="FF0000"/>
              </w:rPr>
              <w:t xml:space="preserve"> does not include the </w:t>
            </w:r>
            <w:proofErr w:type="spellStart"/>
            <w:r>
              <w:rPr>
                <w:i/>
                <w:color w:val="FF0000"/>
              </w:rPr>
              <w:t>pathlossOffset</w:t>
            </w:r>
            <w:proofErr w:type="spellEnd"/>
            <w:r>
              <w:rPr>
                <w:color w:val="FF0000"/>
              </w:rPr>
              <w:t>; otherwise,</w:t>
            </w:r>
            <w:r>
              <w:t xml:space="preserve"> the UE shall apply both indicated TCI-States to the scheduled or activated PDSCH reception.</w:t>
            </w:r>
          </w:p>
          <w:p w14:paraId="31A5DF17" w14:textId="77777777" w:rsidR="00411B59" w:rsidRDefault="00411B59" w:rsidP="00086200">
            <w:pPr>
              <w:pStyle w:val="tabletext"/>
              <w:rPr>
                <w:color w:val="FF0000"/>
                <w:szCs w:val="20"/>
              </w:rPr>
            </w:pPr>
            <w:r>
              <w:rPr>
                <w:color w:val="FF0000"/>
                <w:szCs w:val="20"/>
              </w:rPr>
              <w:t>&lt; Unchanged parts are omitted &gt;</w:t>
            </w:r>
          </w:p>
          <w:p w14:paraId="436C4095" w14:textId="77777777" w:rsidR="00411B59" w:rsidRDefault="00411B59" w:rsidP="00086200">
            <w:pPr>
              <w:snapToGrid w:val="0"/>
              <w:rPr>
                <w:rFonts w:eastAsia="DengXian"/>
                <w:szCs w:val="20"/>
                <w:lang w:eastAsia="zh-CN"/>
              </w:rPr>
            </w:pPr>
          </w:p>
        </w:tc>
      </w:tr>
    </w:tbl>
    <w:p w14:paraId="4D01FC74" w14:textId="77777777" w:rsidR="00411B59" w:rsidRDefault="00411B59" w:rsidP="00411B59">
      <w:pPr>
        <w:rPr>
          <w:rFonts w:eastAsia="DengXian"/>
          <w:lang w:eastAsia="zh-CN"/>
        </w:rPr>
      </w:pPr>
    </w:p>
    <w:p w14:paraId="603EC009" w14:textId="77777777" w:rsidR="00411B59" w:rsidRDefault="00411B59" w:rsidP="00411B59">
      <w:pPr>
        <w:rPr>
          <w:rFonts w:eastAsia="DengXian"/>
          <w:lang w:eastAsia="zh-CN"/>
        </w:rPr>
      </w:pPr>
    </w:p>
    <w:p w14:paraId="3E49118A" w14:textId="77777777" w:rsidR="00A20727" w:rsidRPr="00A20727" w:rsidRDefault="00A20727" w:rsidP="00A20727"/>
    <w:sectPr w:rsidR="00A20727" w:rsidRPr="00A20727"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A33E" w14:textId="77777777" w:rsidR="00361D00" w:rsidRDefault="00361D00">
      <w:r>
        <w:separator/>
      </w:r>
    </w:p>
  </w:endnote>
  <w:endnote w:type="continuationSeparator" w:id="0">
    <w:p w14:paraId="5225E84F" w14:textId="77777777" w:rsidR="00361D00" w:rsidRDefault="0036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A40C" w14:textId="77777777" w:rsidR="00361D00" w:rsidRDefault="00361D00">
      <w:r>
        <w:separator/>
      </w:r>
    </w:p>
  </w:footnote>
  <w:footnote w:type="continuationSeparator" w:id="0">
    <w:p w14:paraId="6DF9C02E" w14:textId="77777777" w:rsidR="00361D00" w:rsidRDefault="00361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593F18"/>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655113"/>
    <w:multiLevelType w:val="multilevel"/>
    <w:tmpl w:val="236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0"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15AA4EB3"/>
    <w:multiLevelType w:val="multilevel"/>
    <w:tmpl w:val="15AA4EB3"/>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4973BE"/>
    <w:multiLevelType w:val="multilevel"/>
    <w:tmpl w:val="174973B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0"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21D65C1"/>
    <w:multiLevelType w:val="multilevel"/>
    <w:tmpl w:val="221D65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000F04"/>
    <w:multiLevelType w:val="multilevel"/>
    <w:tmpl w:val="58C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EF4D60"/>
    <w:multiLevelType w:val="multilevel"/>
    <w:tmpl w:val="2AEF4D6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A455BA"/>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364E1C65"/>
    <w:multiLevelType w:val="multilevel"/>
    <w:tmpl w:val="7C28AC92"/>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34"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E9807A6"/>
    <w:multiLevelType w:val="hybridMultilevel"/>
    <w:tmpl w:val="2C58B2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3C04DCF"/>
    <w:multiLevelType w:val="multilevel"/>
    <w:tmpl w:val="43C04DCF"/>
    <w:lvl w:ilvl="0">
      <w:start w:val="1"/>
      <w:numFmt w:val="bullet"/>
      <w:lvlText w:val="-"/>
      <w:lvlJc w:val="left"/>
      <w:pPr>
        <w:ind w:left="480" w:hanging="480"/>
      </w:pPr>
      <w:rPr>
        <w:rFonts w:ascii="Times New Roman"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44594431"/>
    <w:multiLevelType w:val="multilevel"/>
    <w:tmpl w:val="4459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41"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951EE9"/>
    <w:multiLevelType w:val="multilevel"/>
    <w:tmpl w:val="50951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386A2E"/>
    <w:multiLevelType w:val="multilevel"/>
    <w:tmpl w:val="5A98E78A"/>
    <w:lvl w:ilvl="0">
      <w:start w:val="10"/>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53"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57"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4"/>
  </w:num>
  <w:num w:numId="2" w16cid:durableId="1875189876">
    <w:abstractNumId w:val="43"/>
  </w:num>
  <w:num w:numId="3" w16cid:durableId="676352150">
    <w:abstractNumId w:val="56"/>
  </w:num>
  <w:num w:numId="4" w16cid:durableId="1610091169">
    <w:abstractNumId w:val="55"/>
  </w:num>
  <w:num w:numId="5" w16cid:durableId="199382814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49"/>
  </w:num>
  <w:num w:numId="7" w16cid:durableId="610012520">
    <w:abstractNumId w:val="38"/>
  </w:num>
  <w:num w:numId="8" w16cid:durableId="303120959">
    <w:abstractNumId w:val="16"/>
  </w:num>
  <w:num w:numId="9" w16cid:durableId="724063839">
    <w:abstractNumId w:val="58"/>
  </w:num>
  <w:num w:numId="10" w16cid:durableId="1400518139">
    <w:abstractNumId w:val="27"/>
  </w:num>
  <w:num w:numId="11" w16cid:durableId="530068394">
    <w:abstractNumId w:val="51"/>
  </w:num>
  <w:num w:numId="12" w16cid:durableId="991760165">
    <w:abstractNumId w:val="53"/>
  </w:num>
  <w:num w:numId="13" w16cid:durableId="450513962">
    <w:abstractNumId w:val="40"/>
  </w:num>
  <w:num w:numId="14" w16cid:durableId="1031569025">
    <w:abstractNumId w:val="45"/>
  </w:num>
  <w:num w:numId="15" w16cid:durableId="2080059954">
    <w:abstractNumId w:val="12"/>
  </w:num>
  <w:num w:numId="16" w16cid:durableId="1650555923">
    <w:abstractNumId w:val="50"/>
  </w:num>
  <w:num w:numId="17" w16cid:durableId="504318737">
    <w:abstractNumId w:val="31"/>
  </w:num>
  <w:num w:numId="18" w16cid:durableId="418797381">
    <w:abstractNumId w:val="33"/>
  </w:num>
  <w:num w:numId="19" w16cid:durableId="702021941">
    <w:abstractNumId w:val="19"/>
  </w:num>
  <w:num w:numId="20" w16cid:durableId="540291951">
    <w:abstractNumId w:val="5"/>
  </w:num>
  <w:num w:numId="21" w16cid:durableId="1422874209">
    <w:abstractNumId w:val="41"/>
  </w:num>
  <w:num w:numId="22" w16cid:durableId="528101729">
    <w:abstractNumId w:val="23"/>
  </w:num>
  <w:num w:numId="23" w16cid:durableId="639270580">
    <w:abstractNumId w:val="15"/>
  </w:num>
  <w:num w:numId="24" w16cid:durableId="648680623">
    <w:abstractNumId w:val="47"/>
  </w:num>
  <w:num w:numId="25" w16cid:durableId="910312500">
    <w:abstractNumId w:val="32"/>
  </w:num>
  <w:num w:numId="26" w16cid:durableId="1287738824">
    <w:abstractNumId w:val="52"/>
  </w:num>
  <w:num w:numId="27" w16cid:durableId="591399120">
    <w:abstractNumId w:val="9"/>
  </w:num>
  <w:num w:numId="28" w16cid:durableId="1866869483">
    <w:abstractNumId w:val="26"/>
  </w:num>
  <w:num w:numId="29" w16cid:durableId="1481967672">
    <w:abstractNumId w:val="10"/>
  </w:num>
  <w:num w:numId="30" w16cid:durableId="1311205163">
    <w:abstractNumId w:val="54"/>
  </w:num>
  <w:num w:numId="31" w16cid:durableId="729235146">
    <w:abstractNumId w:val="7"/>
  </w:num>
  <w:num w:numId="32" w16cid:durableId="1523548032">
    <w:abstractNumId w:val="57"/>
  </w:num>
  <w:num w:numId="33" w16cid:durableId="878055321">
    <w:abstractNumId w:val="18"/>
  </w:num>
  <w:num w:numId="34" w16cid:durableId="545528162">
    <w:abstractNumId w:val="28"/>
  </w:num>
  <w:num w:numId="35" w16cid:durableId="1108504732">
    <w:abstractNumId w:val="13"/>
  </w:num>
  <w:num w:numId="36" w16cid:durableId="130368218">
    <w:abstractNumId w:val="34"/>
  </w:num>
  <w:num w:numId="37" w16cid:durableId="528952709">
    <w:abstractNumId w:val="44"/>
  </w:num>
  <w:num w:numId="38" w16cid:durableId="1087775549">
    <w:abstractNumId w:val="0"/>
  </w:num>
  <w:num w:numId="39" w16cid:durableId="706099624">
    <w:abstractNumId w:val="36"/>
  </w:num>
  <w:num w:numId="40" w16cid:durableId="969284839">
    <w:abstractNumId w:val="29"/>
  </w:num>
  <w:num w:numId="41" w16cid:durableId="268396118">
    <w:abstractNumId w:val="21"/>
  </w:num>
  <w:num w:numId="42" w16cid:durableId="1487630998">
    <w:abstractNumId w:val="11"/>
  </w:num>
  <w:num w:numId="43" w16cid:durableId="530842389">
    <w:abstractNumId w:val="46"/>
  </w:num>
  <w:num w:numId="44" w16cid:durableId="871191373">
    <w:abstractNumId w:val="3"/>
  </w:num>
  <w:num w:numId="45" w16cid:durableId="123891255">
    <w:abstractNumId w:val="30"/>
  </w:num>
  <w:num w:numId="46" w16cid:durableId="2064911478">
    <w:abstractNumId w:val="35"/>
  </w:num>
  <w:num w:numId="47" w16cid:durableId="1023675116">
    <w:abstractNumId w:val="48"/>
  </w:num>
  <w:num w:numId="48" w16cid:durableId="1775514838">
    <w:abstractNumId w:val="6"/>
  </w:num>
  <w:num w:numId="49" w16cid:durableId="1845394208">
    <w:abstractNumId w:val="24"/>
  </w:num>
  <w:num w:numId="50" w16cid:durableId="1893694965">
    <w:abstractNumId w:val="14"/>
  </w:num>
  <w:num w:numId="51" w16cid:durableId="1542088658">
    <w:abstractNumId w:val="37"/>
  </w:num>
  <w:num w:numId="52" w16cid:durableId="2131975543">
    <w:abstractNumId w:val="17"/>
  </w:num>
  <w:num w:numId="53" w16cid:durableId="1711765406">
    <w:abstractNumId w:val="25"/>
  </w:num>
  <w:num w:numId="54" w16cid:durableId="1285772185">
    <w:abstractNumId w:val="39"/>
  </w:num>
  <w:num w:numId="55" w16cid:durableId="156771125">
    <w:abstractNumId w:val="20"/>
  </w:num>
  <w:num w:numId="56" w16cid:durableId="1494292884">
    <w:abstractNumId w:val="42"/>
  </w:num>
  <w:num w:numId="57" w16cid:durableId="2028291412">
    <w:abstractNumId w:val="2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89"/>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B57"/>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59A"/>
    <w:rsid w:val="000D16E8"/>
    <w:rsid w:val="000D1713"/>
    <w:rsid w:val="000D17C8"/>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36F"/>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D68"/>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30C"/>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CED"/>
    <w:rsid w:val="001F4D27"/>
    <w:rsid w:val="001F4F7B"/>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844"/>
    <w:rsid w:val="0023692B"/>
    <w:rsid w:val="00236A07"/>
    <w:rsid w:val="00236A55"/>
    <w:rsid w:val="00236B00"/>
    <w:rsid w:val="00236B07"/>
    <w:rsid w:val="00236C39"/>
    <w:rsid w:val="00236D89"/>
    <w:rsid w:val="0023769D"/>
    <w:rsid w:val="002378BC"/>
    <w:rsid w:val="002378D0"/>
    <w:rsid w:val="00237D54"/>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2F9A"/>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E79"/>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00"/>
    <w:rsid w:val="00361DCB"/>
    <w:rsid w:val="00362083"/>
    <w:rsid w:val="003621B9"/>
    <w:rsid w:val="003622A2"/>
    <w:rsid w:val="003622CD"/>
    <w:rsid w:val="0036246A"/>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5A8"/>
    <w:rsid w:val="0041163C"/>
    <w:rsid w:val="00411658"/>
    <w:rsid w:val="004116DC"/>
    <w:rsid w:val="0041185D"/>
    <w:rsid w:val="00411B50"/>
    <w:rsid w:val="00411B59"/>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BF6"/>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1EF4"/>
    <w:rsid w:val="0048244C"/>
    <w:rsid w:val="004824AB"/>
    <w:rsid w:val="00482537"/>
    <w:rsid w:val="004825BF"/>
    <w:rsid w:val="004825CB"/>
    <w:rsid w:val="004826AF"/>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3E6"/>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2F6B"/>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E9F"/>
    <w:rsid w:val="00546F58"/>
    <w:rsid w:val="00546F75"/>
    <w:rsid w:val="00546F95"/>
    <w:rsid w:val="005472D8"/>
    <w:rsid w:val="005478F0"/>
    <w:rsid w:val="00547985"/>
    <w:rsid w:val="00547AD8"/>
    <w:rsid w:val="00547C07"/>
    <w:rsid w:val="00547D47"/>
    <w:rsid w:val="00547F82"/>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A9B"/>
    <w:rsid w:val="005F3CE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6E"/>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2FD6"/>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6E"/>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2CC0"/>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1F6"/>
    <w:rsid w:val="0075338A"/>
    <w:rsid w:val="007533D7"/>
    <w:rsid w:val="00753551"/>
    <w:rsid w:val="00753790"/>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5D5"/>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D9"/>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0A1"/>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E6E"/>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94"/>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A8A"/>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94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37E63"/>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1B"/>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BA2"/>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879"/>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42B"/>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4E"/>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29C0"/>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727"/>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09"/>
    <w:rsid w:val="00A715C1"/>
    <w:rsid w:val="00A7160B"/>
    <w:rsid w:val="00A71960"/>
    <w:rsid w:val="00A71BE1"/>
    <w:rsid w:val="00A71C8E"/>
    <w:rsid w:val="00A71FCA"/>
    <w:rsid w:val="00A721AE"/>
    <w:rsid w:val="00A721C3"/>
    <w:rsid w:val="00A72363"/>
    <w:rsid w:val="00A72566"/>
    <w:rsid w:val="00A72784"/>
    <w:rsid w:val="00A72A3C"/>
    <w:rsid w:val="00A72C83"/>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8F9"/>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EA6"/>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242"/>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B94"/>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507"/>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577"/>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71B"/>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46"/>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A62"/>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1A5"/>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1E2"/>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829"/>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925"/>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990"/>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7A5"/>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06E"/>
    <w:rsid w:val="00DC022A"/>
    <w:rsid w:val="00DC031F"/>
    <w:rsid w:val="00DC0368"/>
    <w:rsid w:val="00DC04E2"/>
    <w:rsid w:val="00DC0677"/>
    <w:rsid w:val="00DC0782"/>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B8"/>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11"/>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D7"/>
    <w:rsid w:val="00E1304D"/>
    <w:rsid w:val="00E130D6"/>
    <w:rsid w:val="00E13361"/>
    <w:rsid w:val="00E1370D"/>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0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2B"/>
    <w:rsid w:val="00E44254"/>
    <w:rsid w:val="00E446C3"/>
    <w:rsid w:val="00E44878"/>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74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4FB5"/>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E6"/>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402"/>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384"/>
    <w:rsid w:val="00ED24FA"/>
    <w:rsid w:val="00ED25F4"/>
    <w:rsid w:val="00ED26CD"/>
    <w:rsid w:val="00ED2807"/>
    <w:rsid w:val="00ED28B6"/>
    <w:rsid w:val="00ED28FD"/>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AFB"/>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3FA6"/>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B0"/>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70D"/>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B6"/>
    <w:rsid w:val="00FD2351"/>
    <w:rsid w:val="00FD23E8"/>
    <w:rsid w:val="00FD24C0"/>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标"/>
    <w:basedOn w:val="Normal"/>
    <w:next w:val="Normal"/>
    <w:link w:val="Heading3Char"/>
    <w:qFormat/>
    <w:rsid w:val="00AD7358"/>
    <w:pPr>
      <w:keepNext/>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870B7E"/>
    <w:pPr>
      <w:outlineLvl w:val="3"/>
    </w:pPr>
    <w:rPr>
      <w:i/>
    </w:rPr>
  </w:style>
  <w:style w:type="paragraph" w:styleId="Heading5">
    <w:name w:val="heading 5"/>
    <w:aliases w:val="h5,Heading5"/>
    <w:basedOn w:val="Heading4"/>
    <w:next w:val="Normal"/>
    <w:link w:val="Heading5Char"/>
    <w:uiPriority w:val="9"/>
    <w:qFormat/>
    <w:rsid w:val="00196D13"/>
    <w:pPr>
      <w:tabs>
        <w:tab w:val="num" w:pos="864"/>
      </w:tabs>
      <w:outlineLvl w:val="4"/>
    </w:pPr>
    <w:rPr>
      <w:bCs/>
      <w:i w:val="0"/>
      <w:iCs/>
      <w:sz w:val="18"/>
    </w:rPr>
  </w:style>
  <w:style w:type="paragraph" w:styleId="Heading6">
    <w:name w:val="heading 6"/>
    <w:basedOn w:val="Normal"/>
    <w:next w:val="Normal"/>
    <w:link w:val="Heading6Char"/>
    <w:uiPriority w:val="9"/>
    <w:qFormat/>
    <w:rsid w:val="00585FFD"/>
    <w:p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ST Table,Check(v),Table-Text,x Tableau page de garde,表（文字列）"/>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处理的提及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99"/>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aliases w:val="h5 Char,Heading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Normal"/>
    <w:rsid w:val="000264DF"/>
    <w:pPr>
      <w:tabs>
        <w:tab w:val="num" w:pos="1152"/>
      </w:tabs>
    </w:pPr>
    <w:rPr>
      <w:rFonts w:eastAsia="MS PGothic" w:cs="Times"/>
      <w:szCs w:val="20"/>
      <w:lang w:val="en-US" w:eastAsia="ja-JP"/>
    </w:rPr>
  </w:style>
  <w:style w:type="paragraph" w:customStyle="1" w:styleId="72">
    <w:name w:val="标题 72"/>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ilvl w:val="2"/>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0">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99"/>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ilvl w:val="3"/>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ilvl w:val="3"/>
        <w:numId w:val="5"/>
      </w:numPr>
    </w:pPr>
    <w:rPr>
      <w:iCs/>
    </w:rPr>
  </w:style>
  <w:style w:type="character" w:customStyle="1" w:styleId="10">
    <w:name w:val="@他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Normal"/>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UnresolvedMention">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BodyText"/>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Normal"/>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E37498"/>
    <w:rPr>
      <w:rFonts w:eastAsia="Times New Roman" w:cs="Batang"/>
      <w:lang w:val="en-GB" w:eastAsia="en-US"/>
    </w:rPr>
  </w:style>
  <w:style w:type="paragraph" w:customStyle="1" w:styleId="Agreement">
    <w:name w:val="Agreement"/>
    <w:basedOn w:val="Normal"/>
    <w:next w:val="Normal"/>
    <w:rsid w:val="00E75ADD"/>
    <w:pPr>
      <w:numPr>
        <w:numId w:val="47"/>
      </w:numPr>
      <w:spacing w:before="60"/>
    </w:pPr>
    <w:rPr>
      <w:rFonts w:ascii="Arial" w:eastAsia="MS Mincho" w:hAnsi="Arial"/>
      <w:b/>
      <w:lang w:eastAsia="en-GB"/>
    </w:rPr>
  </w:style>
  <w:style w:type="table" w:customStyle="1" w:styleId="11">
    <w:name w:val="网格型1"/>
    <w:basedOn w:val="TableNormal"/>
    <w:uiPriority w:val="39"/>
    <w:qFormat/>
    <w:rsid w:val="00C32C46"/>
    <w:pPr>
      <w:overflowPunct w:val="0"/>
      <w:autoSpaceDE w:val="0"/>
      <w:autoSpaceDN w:val="0"/>
      <w:adjustRightInd w:val="0"/>
      <w:spacing w:after="180"/>
      <w:textAlignment w:val="baseline"/>
    </w:pPr>
    <w:rPr>
      <w:rFonts w:eastAsia="MS Mincho"/>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link w:val="tabletext0"/>
    <w:qFormat/>
    <w:rsid w:val="00DC006E"/>
    <w:pPr>
      <w:jc w:val="center"/>
    </w:pPr>
    <w:rPr>
      <w:rFonts w:ascii="Times New Roman" w:eastAsiaTheme="minorEastAsia" w:hAnsi="Times New Roman"/>
      <w:lang w:val="en-US" w:eastAsia="zh-CN"/>
    </w:rPr>
  </w:style>
  <w:style w:type="character" w:customStyle="1" w:styleId="tabletext0">
    <w:name w:val="tabletext 字符"/>
    <w:basedOn w:val="DefaultParagraphFont"/>
    <w:link w:val="tabletext"/>
    <w:qFormat/>
    <w:rsid w:val="00DC006E"/>
    <w:rPr>
      <w:rFonts w:eastAsiaTheme="minorEastAsia"/>
      <w:szCs w:val="24"/>
    </w:rPr>
  </w:style>
  <w:style w:type="paragraph" w:customStyle="1" w:styleId="proposal">
    <w:name w:val="proposal"/>
    <w:basedOn w:val="BodyText"/>
    <w:next w:val="Normal"/>
    <w:qFormat/>
    <w:rsid w:val="00411B59"/>
    <w:pPr>
      <w:numPr>
        <w:numId w:val="55"/>
      </w:numPr>
      <w:spacing w:beforeLines="50" w:before="120" w:afterLines="50"/>
      <w:ind w:hanging="1130"/>
    </w:pPr>
    <w:rPr>
      <w:rFonts w:ascii="Times New Roman" w:eastAsia="SimSun" w:hAnsi="Times New Roman"/>
      <w:b/>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customXml" Target="../customXml/item1.xml"/><Relationship Id="rId16" Type="http://schemas.openxmlformats.org/officeDocument/2006/relationships/oleObject" Target="embeddings/oleObject4.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 contribution</Template>
  <TotalTime>40</TotalTime>
  <Pages>8</Pages>
  <Words>3892</Words>
  <Characters>22185</Characters>
  <Application>Microsoft Office Word</Application>
  <DocSecurity>0</DocSecurity>
  <Lines>184</Lines>
  <Paragraphs>52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26025</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Sorour Falahati</cp:lastModifiedBy>
  <cp:revision>42</cp:revision>
  <cp:lastPrinted>2013-05-13T04:37:00Z</cp:lastPrinted>
  <dcterms:created xsi:type="dcterms:W3CDTF">2026-02-06T15:52:00Z</dcterms:created>
  <dcterms:modified xsi:type="dcterms:W3CDTF">2026-02-09T15:39:00Z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