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A9D5" w14:textId="70835540" w:rsidR="00F83FB3" w:rsidRPr="007F48FC" w:rsidRDefault="00F83FB3" w:rsidP="00F83FB3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C709CC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="00C87FC6" w:rsidRPr="00C709CC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C709CC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="00EC3D77" w:rsidRPr="00C709CC">
        <w:rPr>
          <w:rFonts w:ascii="Arial" w:hAnsi="Arial" w:cs="Arial"/>
          <w:b/>
          <w:bCs/>
          <w:sz w:val="28"/>
          <w:highlight w:val="yellow"/>
          <w:lang w:val="en-US"/>
        </w:rPr>
        <w:t>14</w:t>
      </w:r>
      <w:r w:rsidR="00C709CC" w:rsidRPr="00C709CC">
        <w:rPr>
          <w:rFonts w:ascii="Arial" w:hAnsi="Arial" w:cs="Arial"/>
          <w:b/>
          <w:bCs/>
          <w:sz w:val="28"/>
          <w:highlight w:val="yellow"/>
          <w:lang w:val="en-US"/>
        </w:rPr>
        <w:t>96</w:t>
      </w:r>
    </w:p>
    <w:p w14:paraId="22042653" w14:textId="77777777" w:rsidR="00F83FB3" w:rsidRDefault="00F83FB3" w:rsidP="00F83FB3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04D16C55" w14:textId="77777777" w:rsidR="00EE2A58" w:rsidRPr="00C81F96" w:rsidRDefault="00EE2A58" w:rsidP="00F83FB3">
      <w:pPr>
        <w:rPr>
          <w:szCs w:val="20"/>
        </w:rPr>
      </w:pPr>
    </w:p>
    <w:bookmarkEnd w:id="1"/>
    <w:p w14:paraId="7F736D2D" w14:textId="50CE6196" w:rsidR="005A381B" w:rsidRPr="00E92E7C" w:rsidRDefault="005A381B" w:rsidP="005A381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</w:t>
      </w:r>
      <w:r w:rsidR="000556B5">
        <w:rPr>
          <w:sz w:val="22"/>
        </w:rPr>
        <w:t>.1</w:t>
      </w:r>
    </w:p>
    <w:p w14:paraId="0A305A40" w14:textId="77777777" w:rsidR="005A381B" w:rsidRPr="00CE0424" w:rsidRDefault="005A381B" w:rsidP="005A381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C03094F" w14:textId="2AF222D1" w:rsidR="005A381B" w:rsidRPr="00195767" w:rsidRDefault="005A381B" w:rsidP="005A381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0556B5">
        <w:rPr>
          <w:sz w:val="22"/>
        </w:rPr>
        <w:t>8.1</w:t>
      </w:r>
    </w:p>
    <w:p w14:paraId="1B892785" w14:textId="77777777" w:rsidR="005A381B" w:rsidRPr="0075610D" w:rsidRDefault="005A381B" w:rsidP="005A381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32E43944" w14:textId="2801B993" w:rsidR="00F83FB3" w:rsidRPr="00F83FB3" w:rsidRDefault="00F83FB3" w:rsidP="00F83FB3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DD7BBCE" w14:textId="77777777" w:rsidR="00D30829" w:rsidRDefault="00D30829" w:rsidP="00F64398">
      <w:pPr>
        <w:rPr>
          <w:rFonts w:eastAsia="DengXian"/>
          <w:b/>
          <w:i/>
          <w:iCs/>
          <w:color w:val="FF0000"/>
          <w:lang w:eastAsia="zh-CN"/>
        </w:rPr>
      </w:pPr>
    </w:p>
    <w:p w14:paraId="2B00D2F8" w14:textId="77777777" w:rsidR="00D30829" w:rsidRPr="00FF6367" w:rsidRDefault="00D30829" w:rsidP="00D30829">
      <w:pPr>
        <w:pStyle w:val="Heading2"/>
        <w:numPr>
          <w:ilvl w:val="1"/>
          <w:numId w:val="17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64398">
        <w:rPr>
          <w:rFonts w:eastAsia="DengXian" w:hint="eastAsia"/>
          <w:color w:val="000000"/>
          <w:lang w:val="en-US" w:eastAsia="zh-CN"/>
        </w:rPr>
        <w:t>Maintenance on</w:t>
      </w:r>
      <w:r w:rsidRPr="00FF6367">
        <w:rPr>
          <w:rFonts w:eastAsia="DengXian"/>
          <w:color w:val="000000"/>
          <w:lang w:val="en-US" w:eastAsia="zh-CN"/>
        </w:rPr>
        <w:t xml:space="preserve"> Artificial Intelligence (AI)/Machine Learning (ML) for NR Air Interface</w:t>
      </w:r>
    </w:p>
    <w:p w14:paraId="59AA2BFD" w14:textId="77777777" w:rsidR="00D30829" w:rsidRPr="00C006B0" w:rsidRDefault="00D30829" w:rsidP="00D30829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70667614" w14:textId="77777777" w:rsidR="00D30829" w:rsidRPr="00C006B0" w:rsidRDefault="00D30829" w:rsidP="00D30829">
      <w:pPr>
        <w:numPr>
          <w:ilvl w:val="0"/>
          <w:numId w:val="20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beam management</w:t>
      </w:r>
    </w:p>
    <w:p w14:paraId="25CCD00F" w14:textId="77777777" w:rsidR="00D30829" w:rsidRPr="00C006B0" w:rsidRDefault="00D30829" w:rsidP="00D30829">
      <w:pPr>
        <w:numPr>
          <w:ilvl w:val="0"/>
          <w:numId w:val="20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positioning accuracy enhancements</w:t>
      </w:r>
    </w:p>
    <w:p w14:paraId="3D568D6A" w14:textId="77777777" w:rsidR="00D30829" w:rsidRPr="00C006B0" w:rsidRDefault="00D30829" w:rsidP="00D30829">
      <w:pPr>
        <w:numPr>
          <w:ilvl w:val="0"/>
          <w:numId w:val="20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CSI prediction</w:t>
      </w:r>
    </w:p>
    <w:p w14:paraId="4A590E91" w14:textId="7211E3F2" w:rsidR="00AB2C72" w:rsidRPr="0082311A" w:rsidRDefault="00AB2C72" w:rsidP="00AB2C72">
      <w:pPr>
        <w:rPr>
          <w:b/>
          <w:highlight w:val="cyan"/>
          <w:lang w:val="fr-FR" w:eastAsia="x-none"/>
        </w:rPr>
      </w:pPr>
      <w:r w:rsidRPr="0082311A">
        <w:rPr>
          <w:highlight w:val="cyan"/>
          <w:lang w:val="fr-FR" w:eastAsia="x-none"/>
        </w:rPr>
        <w:t>[1</w:t>
      </w:r>
      <w:r w:rsidRPr="0082311A">
        <w:rPr>
          <w:rFonts w:eastAsia="DengXian" w:hint="eastAsia"/>
          <w:highlight w:val="cyan"/>
          <w:lang w:val="fr-FR" w:eastAsia="zh-CN"/>
        </w:rPr>
        <w:t>2</w:t>
      </w:r>
      <w:r>
        <w:rPr>
          <w:rFonts w:eastAsia="DengXian" w:hint="eastAsia"/>
          <w:highlight w:val="cyan"/>
          <w:lang w:val="fr-FR" w:eastAsia="zh-CN"/>
        </w:rPr>
        <w:t>4</w:t>
      </w:r>
      <w:r w:rsidRPr="0082311A">
        <w:rPr>
          <w:highlight w:val="cyan"/>
          <w:lang w:val="fr-FR" w:eastAsia="x-none"/>
        </w:rPr>
        <w:t>-R1</w:t>
      </w:r>
      <w:r w:rsidRPr="0082311A">
        <w:rPr>
          <w:rFonts w:eastAsia="DengXian" w:hint="eastAsia"/>
          <w:highlight w:val="cyan"/>
          <w:lang w:val="fr-FR" w:eastAsia="zh-CN"/>
        </w:rPr>
        <w:t>9</w:t>
      </w:r>
      <w:r w:rsidRPr="0082311A">
        <w:rPr>
          <w:highlight w:val="cyan"/>
          <w:lang w:val="fr-FR" w:eastAsia="x-none"/>
        </w:rPr>
        <w:t>-</w:t>
      </w:r>
      <w:r w:rsidRPr="0082311A"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] Email discussion on </w:t>
      </w:r>
      <w:r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 – </w:t>
      </w:r>
      <w:r>
        <w:rPr>
          <w:rFonts w:eastAsia="DengXian" w:hint="eastAsia"/>
          <w:highlight w:val="cyan"/>
          <w:lang w:val="fr-FR" w:eastAsia="zh-CN"/>
        </w:rPr>
        <w:t>Juan</w:t>
      </w:r>
      <w:r w:rsidRPr="0082311A">
        <w:rPr>
          <w:highlight w:val="cyan"/>
          <w:lang w:val="fr-FR" w:eastAsia="x-none"/>
        </w:rPr>
        <w:t xml:space="preserve"> (</w:t>
      </w:r>
      <w:r w:rsidRPr="0082311A">
        <w:rPr>
          <w:rFonts w:eastAsia="DengXian" w:hint="eastAsia"/>
          <w:highlight w:val="cyan"/>
          <w:lang w:val="fr-FR" w:eastAsia="zh-CN"/>
        </w:rPr>
        <w:t>Qualcomm</w:t>
      </w:r>
      <w:r w:rsidRPr="0082311A">
        <w:rPr>
          <w:highlight w:val="cyan"/>
          <w:lang w:val="fr-FR" w:eastAsia="x-none"/>
        </w:rPr>
        <w:t>)</w:t>
      </w:r>
    </w:p>
    <w:p w14:paraId="55909FE0" w14:textId="77777777" w:rsidR="00AB2C72" w:rsidRPr="00473A1E" w:rsidRDefault="00AB2C72" w:rsidP="00AB2C72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2A84F934" w14:textId="77777777" w:rsidR="00AB2C72" w:rsidRDefault="00AB2C72" w:rsidP="00D30829">
      <w:pPr>
        <w:rPr>
          <w:rFonts w:ascii="Times New Roman" w:eastAsia="DengXian" w:hAnsi="Times New Roman"/>
          <w:lang w:val="en-US" w:eastAsia="zh-CN"/>
        </w:rPr>
      </w:pPr>
    </w:p>
    <w:p w14:paraId="0444CEDA" w14:textId="348B517B" w:rsidR="00237D54" w:rsidRDefault="000726E2" w:rsidP="00D30829">
      <w:pPr>
        <w:rPr>
          <w:rFonts w:ascii="Times New Roman" w:eastAsia="DengXian" w:hAnsi="Times New Roman"/>
          <w:lang w:val="en-US" w:eastAsia="zh-CN"/>
        </w:rPr>
      </w:pPr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601496</w:t>
      </w:r>
      <w:r w:rsidR="00237D54" w:rsidRPr="00D32511">
        <w:rPr>
          <w:rFonts w:ascii="Times New Roman" w:eastAsia="Times New Roman" w:hAnsi="Times New Roman"/>
          <w:highlight w:val="cyan"/>
        </w:rPr>
        <w:tab/>
        <w:t>Session Notes of AI 8.1</w:t>
      </w:r>
      <w:r w:rsidR="00237D54"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CFF6FB0" w14:textId="77777777" w:rsidR="00237D54" w:rsidRPr="00AB2C72" w:rsidRDefault="00237D54" w:rsidP="00D30829">
      <w:pPr>
        <w:rPr>
          <w:rFonts w:ascii="Times New Roman" w:eastAsia="DengXian" w:hAnsi="Times New Roman"/>
          <w:lang w:val="en-US" w:eastAsia="zh-CN"/>
        </w:rPr>
      </w:pPr>
    </w:p>
    <w:p w14:paraId="3E863698" w14:textId="77777777" w:rsidR="001C4E45" w:rsidRDefault="001C4E45" w:rsidP="001C4E45">
      <w:r>
        <w:rPr>
          <w:rFonts w:ascii="Times New Roman" w:eastAsia="Times New Roman" w:hAnsi="Times New Roman"/>
        </w:rPr>
        <w:t>R1-2600092</w:t>
      </w:r>
      <w:r>
        <w:rPr>
          <w:rFonts w:ascii="Times New Roman" w:eastAsia="Times New Roman" w:hAnsi="Times New Roman"/>
        </w:rPr>
        <w:tab/>
        <w:t>Maintenance of Rel-19 AI/ML for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3DE93E89" w14:textId="77777777" w:rsidR="001C4E45" w:rsidRDefault="001C4E45" w:rsidP="001C4E45">
      <w:r>
        <w:rPr>
          <w:rFonts w:ascii="Times New Roman" w:eastAsia="Times New Roman" w:hAnsi="Times New Roman"/>
        </w:rPr>
        <w:t>R1-2600267</w:t>
      </w:r>
      <w:r>
        <w:rPr>
          <w:rFonts w:ascii="Times New Roman" w:eastAsia="Times New Roman" w:hAnsi="Times New Roman"/>
        </w:rPr>
        <w:tab/>
        <w:t>Discussion on maintenance of AI for Air Interface</w:t>
      </w:r>
      <w:r>
        <w:rPr>
          <w:rFonts w:ascii="Times New Roman" w:eastAsia="Times New Roman" w:hAnsi="Times New Roman"/>
        </w:rPr>
        <w:tab/>
        <w:t>ZTE Corporation, Sanechips</w:t>
      </w:r>
    </w:p>
    <w:p w14:paraId="3810D507" w14:textId="77777777" w:rsidR="001C4E45" w:rsidRDefault="001C4E45" w:rsidP="001C4E45">
      <w:r>
        <w:rPr>
          <w:rFonts w:ascii="Times New Roman" w:eastAsia="Times New Roman" w:hAnsi="Times New Roman"/>
        </w:rPr>
        <w:t>R1-2600287</w:t>
      </w:r>
      <w:r>
        <w:rPr>
          <w:rFonts w:ascii="Times New Roman" w:eastAsia="Times New Roman" w:hAnsi="Times New Roman"/>
        </w:rPr>
        <w:tab/>
        <w:t>Maintenance on Rel-19 AI/ML for NR air interface</w:t>
      </w:r>
      <w:r>
        <w:rPr>
          <w:rFonts w:ascii="Times New Roman" w:eastAsia="Times New Roman" w:hAnsi="Times New Roman"/>
        </w:rPr>
        <w:tab/>
        <w:t>CATT</w:t>
      </w:r>
    </w:p>
    <w:p w14:paraId="78C93D6A" w14:textId="77777777" w:rsidR="001C4E45" w:rsidRDefault="001C4E45" w:rsidP="001C4E45">
      <w:r>
        <w:rPr>
          <w:rFonts w:ascii="Times New Roman" w:eastAsia="Times New Roman" w:hAnsi="Times New Roman"/>
        </w:rPr>
        <w:t>R1-2600472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vivo</w:t>
      </w:r>
    </w:p>
    <w:p w14:paraId="5B45FD79" w14:textId="77777777" w:rsidR="001C4E45" w:rsidRDefault="001C4E45" w:rsidP="001C4E45">
      <w:r>
        <w:rPr>
          <w:rFonts w:ascii="Times New Roman" w:eastAsia="Times New Roman" w:hAnsi="Times New Roman"/>
        </w:rPr>
        <w:t>R1-2600528</w:t>
      </w:r>
      <w:r>
        <w:rPr>
          <w:rFonts w:ascii="Times New Roman" w:eastAsia="Times New Roman" w:hAnsi="Times New Roman"/>
        </w:rPr>
        <w:tab/>
        <w:t>Maintenance on Rel-19 AI/ML</w:t>
      </w:r>
      <w:r>
        <w:rPr>
          <w:rFonts w:ascii="Times New Roman" w:eastAsia="Times New Roman" w:hAnsi="Times New Roman"/>
        </w:rPr>
        <w:tab/>
        <w:t>InterDigital, Inc.</w:t>
      </w:r>
    </w:p>
    <w:p w14:paraId="2719EF70" w14:textId="77777777" w:rsidR="001C4E45" w:rsidRDefault="001C4E45" w:rsidP="001C4E45">
      <w:r>
        <w:rPr>
          <w:rFonts w:ascii="Times New Roman" w:eastAsia="Times New Roman" w:hAnsi="Times New Roman"/>
        </w:rPr>
        <w:t>R1-2600624</w:t>
      </w:r>
      <w:r>
        <w:rPr>
          <w:rFonts w:ascii="Times New Roman" w:eastAsia="Times New Roman" w:hAnsi="Times New Roman"/>
        </w:rPr>
        <w:tab/>
        <w:t>Maintenance for AI/ML for NR Air Interface</w:t>
      </w:r>
      <w:r>
        <w:rPr>
          <w:rFonts w:ascii="Times New Roman" w:eastAsia="Times New Roman" w:hAnsi="Times New Roman"/>
        </w:rPr>
        <w:tab/>
        <w:t>Google</w:t>
      </w:r>
    </w:p>
    <w:p w14:paraId="2903656B" w14:textId="77777777" w:rsidR="001C4E45" w:rsidRDefault="001C4E45" w:rsidP="001C4E45">
      <w:r>
        <w:rPr>
          <w:rFonts w:ascii="Times New Roman" w:eastAsia="Times New Roman" w:hAnsi="Times New Roman"/>
        </w:rPr>
        <w:t>R1-2600654</w:t>
      </w:r>
      <w:r>
        <w:rPr>
          <w:rFonts w:ascii="Times New Roman" w:eastAsia="Times New Roman" w:hAnsi="Times New Roman"/>
        </w:rPr>
        <w:tab/>
        <w:t>Remaining Issues on AIML for NR Air Interface</w:t>
      </w:r>
      <w:r>
        <w:rPr>
          <w:rFonts w:ascii="Times New Roman" w:eastAsia="Times New Roman" w:hAnsi="Times New Roman"/>
        </w:rPr>
        <w:tab/>
        <w:t>NEC</w:t>
      </w:r>
    </w:p>
    <w:p w14:paraId="02568986" w14:textId="77777777" w:rsidR="001C4E45" w:rsidRDefault="001C4E45" w:rsidP="001C4E45">
      <w:r>
        <w:rPr>
          <w:rFonts w:ascii="Times New Roman" w:eastAsia="Times New Roman" w:hAnsi="Times New Roman"/>
        </w:rPr>
        <w:t>R1-2600723</w:t>
      </w:r>
      <w:r>
        <w:rPr>
          <w:rFonts w:ascii="Times New Roman" w:eastAsia="Times New Roman" w:hAnsi="Times New Roman"/>
        </w:rPr>
        <w:tab/>
        <w:t>Remaining issue on AI/ML for NR Air Interface</w:t>
      </w:r>
      <w:r>
        <w:rPr>
          <w:rFonts w:ascii="Times New Roman" w:eastAsia="Times New Roman" w:hAnsi="Times New Roman"/>
        </w:rPr>
        <w:tab/>
        <w:t>Samsung</w:t>
      </w:r>
    </w:p>
    <w:p w14:paraId="4CE69060" w14:textId="77777777" w:rsidR="001C4E45" w:rsidRDefault="001C4E45" w:rsidP="001C4E45">
      <w:r>
        <w:rPr>
          <w:rFonts w:ascii="Times New Roman" w:eastAsia="Times New Roman" w:hAnsi="Times New Roman"/>
        </w:rPr>
        <w:t>R1-2600736</w:t>
      </w:r>
      <w:r>
        <w:rPr>
          <w:rFonts w:ascii="Times New Roman" w:eastAsia="Times New Roman" w:hAnsi="Times New Roman"/>
        </w:rPr>
        <w:tab/>
        <w:t>FL summary #0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443DA3A5" w14:textId="77777777" w:rsidR="001C4E45" w:rsidRDefault="001C4E45" w:rsidP="001C4E45">
      <w:r>
        <w:rPr>
          <w:rFonts w:ascii="Times New Roman" w:eastAsia="Times New Roman" w:hAnsi="Times New Roman"/>
        </w:rPr>
        <w:t>R1-2600737</w:t>
      </w:r>
      <w:r>
        <w:rPr>
          <w:rFonts w:ascii="Times New Roman" w:eastAsia="Times New Roman" w:hAnsi="Times New Roman"/>
        </w:rPr>
        <w:tab/>
        <w:t>FL summary #1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0BBBC996" w14:textId="77777777" w:rsidR="001C4E45" w:rsidRDefault="001C4E45" w:rsidP="001C4E45">
      <w:r>
        <w:rPr>
          <w:rFonts w:ascii="Times New Roman" w:eastAsia="Times New Roman" w:hAnsi="Times New Roman"/>
        </w:rPr>
        <w:t>R1-2600982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Sharp</w:t>
      </w:r>
    </w:p>
    <w:p w14:paraId="3E312E66" w14:textId="77777777" w:rsidR="001C4E45" w:rsidRDefault="001C4E45" w:rsidP="001C4E45">
      <w:r>
        <w:rPr>
          <w:rFonts w:ascii="Times New Roman" w:eastAsia="Times New Roman" w:hAnsi="Times New Roman"/>
        </w:rPr>
        <w:t>R1-2601043</w:t>
      </w:r>
      <w:r>
        <w:rPr>
          <w:rFonts w:ascii="Times New Roman" w:eastAsia="Times New Roman" w:hAnsi="Times New Roman"/>
        </w:rPr>
        <w:tab/>
        <w:t>Remaining Issues of Rel-19 AIML for NR Air Interface</w:t>
      </w:r>
      <w:r>
        <w:rPr>
          <w:rFonts w:ascii="Times New Roman" w:eastAsia="Times New Roman" w:hAnsi="Times New Roman"/>
        </w:rPr>
        <w:tab/>
        <w:t>Ericsson</w:t>
      </w:r>
    </w:p>
    <w:p w14:paraId="7FCDCDA7" w14:textId="77777777" w:rsidR="001C4E45" w:rsidRDefault="001C4E45" w:rsidP="001C4E45">
      <w:r>
        <w:rPr>
          <w:rFonts w:ascii="Times New Roman" w:eastAsia="Times New Roman" w:hAnsi="Times New Roman"/>
        </w:rPr>
        <w:t>R1-2601082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Nokia</w:t>
      </w:r>
    </w:p>
    <w:p w14:paraId="538F60ED" w14:textId="77777777" w:rsidR="001C4E45" w:rsidRDefault="001C4E45" w:rsidP="00D30829">
      <w:pPr>
        <w:rPr>
          <w:rFonts w:ascii="Times New Roman" w:eastAsia="DengXian" w:hAnsi="Times New Roman"/>
          <w:lang w:eastAsia="zh-CN"/>
        </w:rPr>
      </w:pPr>
    </w:p>
    <w:p w14:paraId="7242C319" w14:textId="77777777" w:rsidR="006669AB" w:rsidRDefault="006669AB" w:rsidP="00D30829">
      <w:pPr>
        <w:rPr>
          <w:rFonts w:ascii="Times New Roman" w:eastAsia="DengXian" w:hAnsi="Times New Roman"/>
          <w:lang w:eastAsia="zh-CN"/>
        </w:rPr>
      </w:pPr>
    </w:p>
    <w:p w14:paraId="489A5A6C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beam management</w:t>
      </w:r>
    </w:p>
    <w:p w14:paraId="10B975F0" w14:textId="77777777" w:rsidR="0079646D" w:rsidRPr="003B4703" w:rsidRDefault="0079646D" w:rsidP="0079646D">
      <w:pPr>
        <w:rPr>
          <w:highlight w:val="yellow"/>
        </w:rPr>
      </w:pPr>
      <w:r w:rsidRPr="003B4703">
        <w:rPr>
          <w:rFonts w:ascii="Times New Roman" w:eastAsia="Times New Roman" w:hAnsi="Times New Roman"/>
          <w:highlight w:val="yellow"/>
        </w:rPr>
        <w:t>R1-2600736</w:t>
      </w:r>
      <w:r w:rsidRPr="003B4703">
        <w:rPr>
          <w:rFonts w:ascii="Times New Roman" w:eastAsia="Times New Roman" w:hAnsi="Times New Roman"/>
          <w:highlight w:val="yellow"/>
        </w:rPr>
        <w:tab/>
        <w:t>FL summary #0 for AI/ML in beam management</w:t>
      </w:r>
      <w:r w:rsidRPr="003B4703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35EE406B" w14:textId="77777777" w:rsidR="0079646D" w:rsidRDefault="0079646D" w:rsidP="0079646D">
      <w:r w:rsidRPr="003B4703">
        <w:rPr>
          <w:rFonts w:ascii="Times New Roman" w:eastAsia="Times New Roman" w:hAnsi="Times New Roman"/>
          <w:highlight w:val="yellow"/>
        </w:rPr>
        <w:t>R1-2600737</w:t>
      </w:r>
      <w:r w:rsidRPr="003B4703">
        <w:rPr>
          <w:rFonts w:ascii="Times New Roman" w:eastAsia="Times New Roman" w:hAnsi="Times New Roman"/>
          <w:highlight w:val="yellow"/>
        </w:rPr>
        <w:tab/>
        <w:t>FL summary #1 for AI/ML in beam management</w:t>
      </w:r>
      <w:r w:rsidRPr="003B4703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5812854D" w14:textId="77777777" w:rsidR="0079646D" w:rsidRPr="0079646D" w:rsidRDefault="0079646D" w:rsidP="005905D2">
      <w:pPr>
        <w:rPr>
          <w:rFonts w:eastAsia="DengXian"/>
          <w:lang w:eastAsia="zh-CN"/>
        </w:rPr>
      </w:pPr>
    </w:p>
    <w:p w14:paraId="2788DD31" w14:textId="77777777" w:rsidR="005905D2" w:rsidRDefault="005905D2" w:rsidP="00D30829">
      <w:pPr>
        <w:rPr>
          <w:rFonts w:ascii="Times New Roman" w:eastAsia="DengXian" w:hAnsi="Times New Roman"/>
          <w:lang w:eastAsia="zh-CN"/>
        </w:rPr>
      </w:pPr>
    </w:p>
    <w:p w14:paraId="75EB9E6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positioning accuracy enhancements</w:t>
      </w:r>
    </w:p>
    <w:p w14:paraId="56CD0ABF" w14:textId="07F99F6C" w:rsidR="00A00722" w:rsidRPr="002627E0" w:rsidRDefault="00A00722" w:rsidP="002627E0">
      <w:pPr>
        <w:pStyle w:val="Heading4"/>
        <w:rPr>
          <w:u w:val="single"/>
        </w:rPr>
      </w:pPr>
      <w:r w:rsidRPr="002627E0">
        <w:rPr>
          <w:u w:val="single"/>
        </w:rPr>
        <w:t>LS on ground truth label</w:t>
      </w:r>
      <w:r w:rsidR="0089131E" w:rsidRPr="002627E0">
        <w:rPr>
          <w:u w:val="single"/>
        </w:rPr>
        <w:t xml:space="preserve"> </w:t>
      </w:r>
      <w:r w:rsidR="0089131E" w:rsidRPr="002627E0">
        <w:rPr>
          <w:u w:val="single"/>
        </w:rPr>
        <w:t>in AI/ML-based Positioning Case 3a</w:t>
      </w:r>
    </w:p>
    <w:p w14:paraId="2A546851" w14:textId="4E2CBB62" w:rsidR="006669AB" w:rsidRDefault="006669AB" w:rsidP="006669AB">
      <w:pPr>
        <w:rPr>
          <w:rFonts w:ascii="Times New Roman" w:eastAsiaTheme="minorEastAsia" w:hAnsi="Times New Roman"/>
          <w:lang w:eastAsia="zh-CN"/>
        </w:rPr>
      </w:pPr>
      <w:hyperlink r:id="rId9" w:history="1">
        <w:r w:rsidRPr="00C83E13">
          <w:rPr>
            <w:rStyle w:val="Hyperlink"/>
            <w:rFonts w:ascii="Times New Roman" w:eastAsia="Times New Roman" w:hAnsi="Times New Roman"/>
          </w:rPr>
          <w:t>R1-2600012</w:t>
        </w:r>
      </w:hyperlink>
      <w:r>
        <w:rPr>
          <w:rFonts w:ascii="Times New Roman" w:eastAsia="Times New Roman" w:hAnsi="Times New Roman"/>
        </w:rPr>
        <w:tab/>
        <w:t>LS on definition of "ground truth label" in AI/ML-based Positioning Case 3a</w:t>
      </w:r>
      <w:r>
        <w:rPr>
          <w:rFonts w:ascii="Times New Roman" w:eastAsia="Times New Roman" w:hAnsi="Times New Roman"/>
        </w:rPr>
        <w:tab/>
        <w:t>RAN3, Huawei</w:t>
      </w:r>
    </w:p>
    <w:p w14:paraId="0332AD4B" w14:textId="77777777" w:rsidR="006669AB" w:rsidRPr="00266841" w:rsidRDefault="006669AB" w:rsidP="006669AB">
      <w:pPr>
        <w:rPr>
          <w:rFonts w:ascii="Times New Roman" w:eastAsia="DengXian" w:hAnsi="Times New Roman"/>
          <w:highlight w:val="cyan"/>
          <w:lang w:eastAsia="zh-CN"/>
        </w:rPr>
      </w:pPr>
      <w:r w:rsidRPr="00266841">
        <w:rPr>
          <w:rFonts w:ascii="Times New Roman" w:eastAsia="DengXian" w:hAnsi="Times New Roman"/>
          <w:highlight w:val="cyan"/>
          <w:lang w:eastAsia="zh-CN"/>
        </w:rPr>
        <w:t xml:space="preserve">RAN3 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is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ask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RAN1 to consider the above RAN3 captured definition of “ground truth label” and provide feedback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. 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To be handled under AI 8.</w:t>
      </w:r>
      <w:r>
        <w:rPr>
          <w:rFonts w:ascii="Times New Roman" w:eastAsia="DengXian" w:hAnsi="Times New Roman" w:hint="eastAsia"/>
          <w:highlight w:val="cyan"/>
          <w:lang w:eastAsia="zh-CN"/>
        </w:rPr>
        <w:t>1,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 Moderator </w:t>
      </w:r>
      <w:r w:rsidRPr="00B54DFE">
        <w:rPr>
          <w:rFonts w:ascii="Times New Roman" w:eastAsia="DengXian" w:hAnsi="Times New Roman" w:hint="eastAsia"/>
          <w:highlight w:val="yellow"/>
          <w:lang w:eastAsia="zh-CN"/>
        </w:rPr>
        <w:t>xxx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 (</w:t>
      </w:r>
      <w:r>
        <w:rPr>
          <w:rFonts w:ascii="Times New Roman" w:eastAsia="DengXian" w:hAnsi="Times New Roman" w:hint="eastAsia"/>
          <w:highlight w:val="cyan"/>
          <w:lang w:eastAsia="zh-CN"/>
        </w:rPr>
        <w:t>Huawei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)</w:t>
      </w:r>
    </w:p>
    <w:p w14:paraId="4A2EBCC2" w14:textId="77777777" w:rsidR="006669AB" w:rsidRPr="001C7A13" w:rsidRDefault="006669AB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7E0C4640" w14:textId="77777777" w:rsidR="006669AB" w:rsidRDefault="006669AB" w:rsidP="006669AB">
      <w:r>
        <w:rPr>
          <w:rFonts w:ascii="Times New Roman" w:eastAsia="Times New Roman" w:hAnsi="Times New Roman"/>
        </w:rPr>
        <w:t>R1-2600613</w:t>
      </w:r>
      <w:r>
        <w:rPr>
          <w:rFonts w:ascii="Times New Roman" w:eastAsia="Times New Roman" w:hAnsi="Times New Roman"/>
        </w:rPr>
        <w:tab/>
        <w:t>Draft LS reply on definition of “ground truth label” in AI/ML-based Positioning Case 3a</w:t>
      </w:r>
      <w:r>
        <w:rPr>
          <w:rFonts w:ascii="Times New Roman" w:eastAsia="Times New Roman" w:hAnsi="Times New Roman"/>
        </w:rPr>
        <w:tab/>
        <w:t>Nokia</w:t>
      </w:r>
    </w:p>
    <w:p w14:paraId="37F00C0C" w14:textId="77777777" w:rsidR="006669AB" w:rsidRDefault="006669AB" w:rsidP="006669A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R1-2600284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definition of “ground truth label” in AI/ML-based Positioning Case 3a</w:t>
      </w:r>
      <w:r>
        <w:rPr>
          <w:rFonts w:ascii="Times New Roman" w:eastAsia="Times New Roman" w:hAnsi="Times New Roman"/>
        </w:rPr>
        <w:tab/>
        <w:t>CATT</w:t>
      </w:r>
    </w:p>
    <w:p w14:paraId="3A85FD10" w14:textId="77777777" w:rsidR="00A32954" w:rsidRPr="006B54CB" w:rsidRDefault="00A32954" w:rsidP="006669AB">
      <w:pPr>
        <w:rPr>
          <w:rFonts w:eastAsiaTheme="minorEastAsia"/>
          <w:lang w:eastAsia="zh-CN"/>
        </w:rPr>
      </w:pPr>
    </w:p>
    <w:p w14:paraId="0F0AF983" w14:textId="6D8D3BE2" w:rsidR="006669AB" w:rsidRDefault="006669AB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6790F912" w14:textId="57A79C42" w:rsidR="005905D2" w:rsidRPr="003B4703" w:rsidRDefault="00A00722" w:rsidP="00357432">
      <w:pPr>
        <w:pStyle w:val="Heading4"/>
        <w:rPr>
          <w:u w:val="single"/>
        </w:rPr>
      </w:pPr>
      <w:r w:rsidRPr="003B4703">
        <w:rPr>
          <w:u w:val="single"/>
        </w:rPr>
        <w:t>Input contribution</w:t>
      </w:r>
      <w:r w:rsidR="002627E0">
        <w:rPr>
          <w:u w:val="single"/>
        </w:rPr>
        <w:t xml:space="preserve"> on AI/ML pos.</w:t>
      </w:r>
    </w:p>
    <w:p w14:paraId="25CFD20B" w14:textId="542265FE" w:rsidR="00287852" w:rsidRDefault="00287852" w:rsidP="00287852">
      <w:hyperlink r:id="rId10" w:history="1">
        <w:r w:rsidRPr="00C54800">
          <w:rPr>
            <w:rStyle w:val="Hyperlink"/>
            <w:rFonts w:ascii="Times New Roman" w:eastAsia="Times New Roman" w:hAnsi="Times New Roman"/>
          </w:rPr>
          <w:t>R1-2601082</w:t>
        </w:r>
      </w:hyperlink>
      <w:r>
        <w:rPr>
          <w:rFonts w:ascii="Times New Roman" w:eastAsia="Times New Roman" w:hAnsi="Times New Roman"/>
        </w:rPr>
        <w:tab/>
        <w:t>Maintenance on AI/ML for NR Air Interface</w:t>
      </w:r>
      <w:r w:rsidR="002627E0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Nokia</w:t>
      </w:r>
    </w:p>
    <w:p w14:paraId="5FF5039B" w14:textId="77777777" w:rsidR="005905D2" w:rsidRPr="00B25A2F" w:rsidRDefault="005905D2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20F9E38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CSI prediction</w:t>
      </w:r>
    </w:p>
    <w:p w14:paraId="519198E4" w14:textId="00839209" w:rsidR="00287852" w:rsidRPr="00C006B0" w:rsidRDefault="003B4703" w:rsidP="005905D2">
      <w:pPr>
        <w:rPr>
          <w:rFonts w:eastAsia="DengXian"/>
          <w:lang w:val="en-US" w:eastAsia="zh-CN"/>
        </w:rPr>
      </w:pPr>
      <w:r w:rsidRPr="003B4703">
        <w:rPr>
          <w:rFonts w:eastAsia="DengXian"/>
          <w:highlight w:val="yellow"/>
          <w:lang w:val="en-US" w:eastAsia="zh-CN"/>
        </w:rPr>
        <w:t>R1-260xxxx</w:t>
      </w:r>
    </w:p>
    <w:p w14:paraId="6ACF35EB" w14:textId="77777777" w:rsidR="006669AB" w:rsidRPr="001C4E45" w:rsidRDefault="006669AB" w:rsidP="00D30829">
      <w:pPr>
        <w:rPr>
          <w:rFonts w:ascii="Times New Roman" w:eastAsia="DengXian" w:hAnsi="Times New Roman"/>
          <w:lang w:eastAsia="zh-CN"/>
        </w:rPr>
      </w:pPr>
    </w:p>
    <w:sectPr w:rsidR="006669AB" w:rsidRPr="001C4E4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1883" w14:textId="77777777" w:rsidR="00801ACE" w:rsidRDefault="00801ACE">
      <w:r>
        <w:separator/>
      </w:r>
    </w:p>
  </w:endnote>
  <w:endnote w:type="continuationSeparator" w:id="0">
    <w:p w14:paraId="1F853C52" w14:textId="77777777" w:rsidR="00801ACE" w:rsidRDefault="0080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5826" w14:textId="77777777" w:rsidR="00801ACE" w:rsidRDefault="00801ACE">
      <w:r>
        <w:separator/>
      </w:r>
    </w:p>
  </w:footnote>
  <w:footnote w:type="continuationSeparator" w:id="0">
    <w:p w14:paraId="064AB28A" w14:textId="77777777" w:rsidR="00801ACE" w:rsidRDefault="0080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9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5"/>
  </w:num>
  <w:num w:numId="3" w16cid:durableId="676352150">
    <w:abstractNumId w:val="48"/>
  </w:num>
  <w:num w:numId="4" w16cid:durableId="1610091169">
    <w:abstractNumId w:val="47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1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0"/>
  </w:num>
  <w:num w:numId="10" w16cid:durableId="1400518139">
    <w:abstractNumId w:val="22"/>
  </w:num>
  <w:num w:numId="11" w16cid:durableId="530068394">
    <w:abstractNumId w:val="43"/>
  </w:num>
  <w:num w:numId="12" w16cid:durableId="991760165">
    <w:abstractNumId w:val="45"/>
  </w:num>
  <w:num w:numId="13" w16cid:durableId="450513962">
    <w:abstractNumId w:val="33"/>
  </w:num>
  <w:num w:numId="14" w16cid:durableId="1031569025">
    <w:abstractNumId w:val="37"/>
  </w:num>
  <w:num w:numId="15" w16cid:durableId="2080059954">
    <w:abstractNumId w:val="12"/>
  </w:num>
  <w:num w:numId="16" w16cid:durableId="1650555923">
    <w:abstractNumId w:val="42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4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39"/>
  </w:num>
  <w:num w:numId="25" w16cid:durableId="910312500">
    <w:abstractNumId w:val="27"/>
  </w:num>
  <w:num w:numId="26" w16cid:durableId="1287738824">
    <w:abstractNumId w:val="44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6"/>
  </w:num>
  <w:num w:numId="31" w16cid:durableId="729235146">
    <w:abstractNumId w:val="7"/>
  </w:num>
  <w:num w:numId="32" w16cid:durableId="1523548032">
    <w:abstractNumId w:val="49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6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8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0"/>
  </w:num>
  <w:num w:numId="48" w16cid:durableId="1775514838">
    <w:abstractNumId w:val="6"/>
  </w:num>
  <w:num w:numId="49" w16cid:durableId="184539420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85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B5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32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7E0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52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432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03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5D2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1B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9AB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46D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7B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ACE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1E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17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722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65A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54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6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00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9CC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13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77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1C4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082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1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2900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24</cp:revision>
  <cp:lastPrinted>2013-05-13T04:37:00Z</cp:lastPrinted>
  <dcterms:created xsi:type="dcterms:W3CDTF">2026-02-06T15:52:00Z</dcterms:created>
  <dcterms:modified xsi:type="dcterms:W3CDTF">2026-02-06T19:16:00Z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