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80F1" w14:textId="2A0692D8" w:rsidR="00A44F04" w:rsidRPr="001D4DE5" w:rsidRDefault="00A44F04" w:rsidP="00A44F04">
      <w:pPr>
        <w:rPr>
          <w:rFonts w:eastAsia="游明朝"/>
          <w:b/>
          <w:bCs/>
          <w:sz w:val="24"/>
          <w:szCs w:val="36"/>
          <w:lang w:val="de-DE" w:eastAsia="ja-JP"/>
        </w:rPr>
      </w:pPr>
      <w:bookmarkStart w:id="0" w:name="_Hlk91681971"/>
      <w:r w:rsidRPr="001D4DE5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951CAD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1D4DE5" w:rsidRPr="001D4DE5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1D4DE5" w:rsidRPr="001D4DE5">
        <w:rPr>
          <w:rFonts w:eastAsia="游明朝"/>
          <w:b/>
          <w:bCs/>
          <w:sz w:val="24"/>
          <w:szCs w:val="36"/>
          <w:lang w:val="de-DE" w:eastAsia="ja-JP"/>
        </w:rPr>
        <w:t>R1-2507976</w:t>
      </w:r>
    </w:p>
    <w:bookmarkEnd w:id="0"/>
    <w:p w14:paraId="7B8A93F6" w14:textId="77777777" w:rsidR="001D4DE5" w:rsidRPr="001D4DE5" w:rsidRDefault="001D4DE5" w:rsidP="001D4DE5">
      <w:pPr>
        <w:rPr>
          <w:rFonts w:eastAsia="Malgun Gothic" w:cs="Arial"/>
          <w:b/>
          <w:bCs/>
          <w:sz w:val="24"/>
          <w:szCs w:val="36"/>
        </w:rPr>
      </w:pPr>
      <w:r w:rsidRPr="001D4DE5">
        <w:rPr>
          <w:rFonts w:eastAsia="Malgun Gothic" w:cs="Arial"/>
          <w:b/>
          <w:bCs/>
          <w:sz w:val="24"/>
          <w:szCs w:val="36"/>
        </w:rPr>
        <w:t>Prague, Czech, Oct 13th – 17th, 2025</w:t>
      </w:r>
    </w:p>
    <w:p w14:paraId="04206A6D" w14:textId="77777777" w:rsidR="005C26A9" w:rsidRPr="001D4DE5" w:rsidRDefault="005C26A9" w:rsidP="00E032FA">
      <w:pPr>
        <w:rPr>
          <w:rFonts w:eastAsia="游明朝"/>
          <w:lang w:eastAsia="ja-JP"/>
        </w:rPr>
      </w:pPr>
    </w:p>
    <w:p w14:paraId="6A9F9197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06A13E54" w14:textId="77777777" w:rsidR="00FF14F9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72E0C247" w14:textId="77777777" w:rsidR="00FF14F9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297DB8">
        <w:rPr>
          <w:rFonts w:eastAsia="游明朝" w:hint="eastAsia"/>
          <w:b/>
          <w:bCs/>
          <w:sz w:val="24"/>
          <w:szCs w:val="36"/>
          <w:lang w:eastAsia="ja-JP"/>
        </w:rPr>
        <w:t>1</w:t>
      </w:r>
      <w:r w:rsidR="00474B06">
        <w:rPr>
          <w:rFonts w:eastAsia="游明朝" w:hint="eastAsia"/>
          <w:b/>
          <w:bCs/>
          <w:sz w:val="24"/>
          <w:szCs w:val="36"/>
          <w:lang w:eastAsia="ja-JP"/>
        </w:rPr>
        <w:t>1</w:t>
      </w:r>
    </w:p>
    <w:p w14:paraId="338A0C9D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31DF4654" w14:textId="77777777" w:rsidR="00297DB8" w:rsidRDefault="00297DB8" w:rsidP="00297DB8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01AB00F" w14:textId="77777777" w:rsidR="001D4DE5" w:rsidRPr="001D4DE5" w:rsidRDefault="001D4DE5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1D4DE5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E features for </w:t>
      </w:r>
      <w:bookmarkStart w:id="1" w:name="_Toc177990536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MCE for NR Phase </w:t>
      </w:r>
      <w:bookmarkEnd w:id="1"/>
      <w:r w:rsidRPr="001D4DE5">
        <w:rPr>
          <w:rFonts w:eastAsia="Batang"/>
          <w:b/>
          <w:bCs/>
          <w:i/>
          <w:iCs/>
          <w:sz w:val="24"/>
          <w:szCs w:val="28"/>
          <w:lang w:val="en-GB" w:eastAsia="x-none"/>
        </w:rPr>
        <w:t>3</w:t>
      </w:r>
    </w:p>
    <w:p w14:paraId="0AE0F0F1" w14:textId="77777777" w:rsidR="001D4DE5" w:rsidRDefault="001D4DE5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27C68AF" w14:textId="2422B1A1" w:rsidR="0084405C" w:rsidRPr="00DF0270" w:rsidRDefault="004265FB" w:rsidP="0084405C">
      <w:pPr>
        <w:spacing w:before="0" w:after="0" w:line="240" w:lineRule="auto"/>
        <w:jc w:val="left"/>
        <w:rPr>
          <w:rFonts w:ascii="Times" w:eastAsia="游明朝" w:hAnsi="Times"/>
          <w:b/>
          <w:bCs/>
          <w:lang w:val="en-GB" w:eastAsia="ja-JP"/>
        </w:rPr>
      </w:pPr>
      <w:r w:rsidRPr="00DF0270">
        <w:rPr>
          <w:rFonts w:ascii="Times" w:eastAsia="游明朝" w:hAnsi="Times"/>
          <w:b/>
          <w:bCs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highlight w:val="green"/>
          <w:lang w:val="en-GB" w:eastAsia="ja-JP"/>
        </w:rPr>
        <w:t>greement</w:t>
      </w:r>
      <w:r w:rsidR="0084405C" w:rsidRPr="00DF0270">
        <w:rPr>
          <w:rFonts w:ascii="Times" w:eastAsia="游明朝" w:hAnsi="Times"/>
          <w:b/>
          <w:bCs/>
          <w:highlight w:val="green"/>
          <w:lang w:val="en-GB" w:eastAsia="ja-JP"/>
        </w:rPr>
        <w:t>:</w:t>
      </w:r>
    </w:p>
    <w:p w14:paraId="69C8CF59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</w:t>
      </w:r>
      <w:r w:rsidRPr="00DF0270">
        <w:rPr>
          <w:rFonts w:ascii="Times" w:eastAsia="游明朝" w:hAnsi="Times" w:hint="eastAsia"/>
          <w:lang w:val="en-GB" w:eastAsia="ja-JP"/>
        </w:rPr>
        <w:t xml:space="preserve">or FG 66-3 and 66-4: </w:t>
      </w:r>
    </w:p>
    <w:p w14:paraId="57C77800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Per BC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Type column</w:t>
      </w:r>
    </w:p>
    <w:p w14:paraId="1A537CB5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 w:hint="eastAsia"/>
          <w:lang w:val="en-GB" w:eastAsia="ja-JP"/>
        </w:rPr>
        <w:t xml:space="preserve">Adopt </w:t>
      </w: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n/a</w:t>
      </w:r>
      <w:r w:rsidRPr="00DF0270">
        <w:rPr>
          <w:rFonts w:ascii="Times" w:eastAsia="游明朝" w:hAnsi="Times"/>
          <w:lang w:val="en-GB" w:eastAsia="ja-JP"/>
        </w:rPr>
        <w:t>”</w:t>
      </w:r>
      <w:r w:rsidRPr="00DF0270">
        <w:rPr>
          <w:rFonts w:ascii="Times" w:eastAsia="游明朝" w:hAnsi="Times" w:hint="eastAsia"/>
          <w:lang w:val="en-GB" w:eastAsia="ja-JP"/>
        </w:rPr>
        <w:t xml:space="preserve"> for </w:t>
      </w:r>
      <w:r w:rsidRPr="00DF0270">
        <w:rPr>
          <w:rFonts w:ascii="Times" w:eastAsia="游明朝" w:hAnsi="Times"/>
          <w:lang w:val="en-GB" w:eastAsia="ja-JP"/>
        </w:rPr>
        <w:t>FDD/TDD differentiation, FR1/FR2 differentiation and capability interpretation columns</w:t>
      </w:r>
    </w:p>
    <w:p w14:paraId="44B635C3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66-3 Note column</w:t>
      </w:r>
    </w:p>
    <w:p w14:paraId="1D394239" w14:textId="101B0939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 xml:space="preserve">Note: Only cell(s) with {120kHz SCS, FR2-1} among the set of cells </w:t>
      </w:r>
      <w:r w:rsidR="008F4121" w:rsidRPr="00DF0270">
        <w:rPr>
          <w:rFonts w:ascii="Times" w:eastAsia="游明朝" w:hAnsi="Times" w:hint="eastAsia"/>
          <w:highlight w:val="yellow"/>
          <w:lang w:val="en-GB" w:eastAsia="ja-JP"/>
        </w:rPr>
        <w:t>[</w:t>
      </w:r>
      <w:r w:rsidRPr="00DF0270">
        <w:rPr>
          <w:rFonts w:ascii="Times" w:eastAsia="游明朝" w:hAnsi="Times" w:hint="eastAsia"/>
          <w:highlight w:val="yellow"/>
          <w:lang w:val="en-GB" w:eastAsia="ja-JP"/>
        </w:rPr>
        <w:t>can be scheduled with more than one PDSCH</w:t>
      </w:r>
      <w:r w:rsidR="008F4121" w:rsidRPr="00DF0270">
        <w:rPr>
          <w:rFonts w:ascii="Times" w:eastAsia="游明朝" w:hAnsi="Times" w:hint="eastAsia"/>
          <w:highlight w:val="yellow"/>
          <w:lang w:val="en-GB" w:eastAsia="ja-JP"/>
        </w:rPr>
        <w:t>]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38AE4A04" w14:textId="10978295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A</w:t>
      </w:r>
      <w:r w:rsidRPr="00DF0270">
        <w:rPr>
          <w:rFonts w:ascii="Times" w:eastAsia="游明朝" w:hAnsi="Times" w:hint="eastAsia"/>
          <w:lang w:val="en-GB" w:eastAsia="ja-JP"/>
        </w:rPr>
        <w:t>dd the following note in FG 66-</w:t>
      </w:r>
      <w:r w:rsidRPr="00DF0270">
        <w:rPr>
          <w:rFonts w:ascii="Times" w:eastAsia="游明朝" w:hAnsi="Times" w:hint="eastAsia"/>
          <w:lang w:val="en-GB" w:eastAsia="ja-JP"/>
        </w:rPr>
        <w:t>4</w:t>
      </w:r>
      <w:r w:rsidRPr="00DF0270">
        <w:rPr>
          <w:rFonts w:ascii="Times" w:eastAsia="游明朝" w:hAnsi="Times" w:hint="eastAsia"/>
          <w:lang w:val="en-GB" w:eastAsia="ja-JP"/>
        </w:rPr>
        <w:t xml:space="preserve"> Note column</w:t>
      </w:r>
    </w:p>
    <w:p w14:paraId="115A55F8" w14:textId="437CE698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“</w:t>
      </w:r>
      <w:r w:rsidRPr="00DF0270">
        <w:rPr>
          <w:rFonts w:ascii="Times" w:eastAsia="游明朝" w:hAnsi="Times" w:hint="eastAsia"/>
          <w:lang w:val="en-GB" w:eastAsia="ja-JP"/>
        </w:rPr>
        <w:t>Note: Only cell(s) with {120kHz SCS, FR2-1}</w:t>
      </w:r>
      <w:r w:rsidRPr="00DF0270">
        <w:rPr>
          <w:rFonts w:ascii="Times" w:eastAsia="游明朝" w:hAnsi="Times" w:hint="eastAsia"/>
          <w:lang w:val="en-GB" w:eastAsia="ja-JP"/>
        </w:rPr>
        <w:t>,</w:t>
      </w:r>
      <w:r w:rsidRPr="00DF0270">
        <w:rPr>
          <w:rFonts w:ascii="Times" w:eastAsia="游明朝" w:hAnsi="Times" w:hint="eastAsia"/>
          <w:lang w:val="en-GB" w:eastAsia="ja-JP"/>
        </w:rPr>
        <w:t xml:space="preserve"> </w:t>
      </w:r>
      <w:r w:rsidRPr="00DF0270">
        <w:rPr>
          <w:rFonts w:ascii="Times" w:eastAsia="游明朝" w:hAnsi="Times" w:hint="eastAsia"/>
          <w:lang w:val="en-GB" w:eastAsia="ja-JP"/>
        </w:rPr>
        <w:t xml:space="preserve">{15kHz SCS, FR1} and/or {30kHz SCS, </w:t>
      </w:r>
      <w:r w:rsidRPr="00DF0270">
        <w:rPr>
          <w:rFonts w:ascii="Times" w:eastAsia="游明朝" w:hAnsi="Times" w:hint="eastAsia"/>
          <w:lang w:val="en-GB" w:eastAsia="ja-JP"/>
        </w:rPr>
        <w:t>FR1</w:t>
      </w:r>
      <w:r w:rsidRPr="00DF0270">
        <w:rPr>
          <w:rFonts w:ascii="Times" w:eastAsia="游明朝" w:hAnsi="Times" w:hint="eastAsia"/>
          <w:lang w:val="en-GB" w:eastAsia="ja-JP"/>
        </w:rPr>
        <w:t>}</w:t>
      </w:r>
      <w:r w:rsidRPr="00DF0270">
        <w:rPr>
          <w:rFonts w:ascii="Times" w:eastAsia="游明朝" w:hAnsi="Times" w:hint="eastAsia"/>
          <w:lang w:val="en-GB" w:eastAsia="ja-JP"/>
        </w:rPr>
        <w:t xml:space="preserve"> </w:t>
      </w:r>
      <w:r w:rsidR="008F4121" w:rsidRPr="00DF0270">
        <w:rPr>
          <w:rFonts w:ascii="Times" w:eastAsia="游明朝" w:hAnsi="Times" w:hint="eastAsia"/>
          <w:highlight w:val="yellow"/>
          <w:lang w:val="en-GB" w:eastAsia="ja-JP"/>
        </w:rPr>
        <w:t>[</w:t>
      </w:r>
      <w:r w:rsidRPr="00DF0270">
        <w:rPr>
          <w:rFonts w:ascii="Times" w:eastAsia="游明朝" w:hAnsi="Times" w:hint="eastAsia"/>
          <w:highlight w:val="yellow"/>
          <w:lang w:val="en-GB" w:eastAsia="ja-JP"/>
        </w:rPr>
        <w:t>can be scheduled with more than one PUSCH</w:t>
      </w:r>
      <w:r w:rsidR="008F4121" w:rsidRPr="00DF0270">
        <w:rPr>
          <w:rFonts w:ascii="Times" w:eastAsia="游明朝" w:hAnsi="Times" w:hint="eastAsia"/>
          <w:highlight w:val="yellow"/>
          <w:lang w:val="en-GB" w:eastAsia="ja-JP"/>
        </w:rPr>
        <w:t>]</w:t>
      </w:r>
      <w:r w:rsidRPr="00DF0270">
        <w:rPr>
          <w:rFonts w:ascii="Times" w:eastAsia="游明朝" w:hAnsi="Times"/>
          <w:lang w:val="en-GB" w:eastAsia="ja-JP"/>
        </w:rPr>
        <w:t>”</w:t>
      </w:r>
    </w:p>
    <w:p w14:paraId="51A0CEC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R</w:t>
      </w:r>
      <w:r w:rsidRPr="00DF0270">
        <w:rPr>
          <w:rFonts w:ascii="Times" w:eastAsia="游明朝" w:hAnsi="Times" w:hint="eastAsia"/>
          <w:lang w:val="en-GB" w:eastAsia="ja-JP"/>
        </w:rPr>
        <w:t>emove the following FFS in FG 66-3 and 66-4</w:t>
      </w:r>
    </w:p>
    <w:p w14:paraId="21289CC7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limit this FG to particular FR and/or SCS</w:t>
      </w:r>
    </w:p>
    <w:p w14:paraId="2E134FE4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Whether to separate this FG per FR and/or SCS</w:t>
      </w:r>
    </w:p>
    <w:p w14:paraId="35ECB040" w14:textId="77777777" w:rsidR="0084405C" w:rsidRPr="00DF0270" w:rsidRDefault="0084405C" w:rsidP="0084405C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>FFS: other component(s)</w:t>
      </w:r>
    </w:p>
    <w:p w14:paraId="41AF2D81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66-3,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49-1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49-1b</w:t>
      </w:r>
      <w:r w:rsidRPr="00DF0270">
        <w:rPr>
          <w:rFonts w:ascii="Times" w:eastAsia="游明朝" w:hAnsi="Times" w:hint="eastAsia"/>
          <w:lang w:val="en-GB" w:eastAsia="ja-JP"/>
        </w:rPr>
        <w:t>, 66-1}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78718527" w14:textId="77777777" w:rsidR="0084405C" w:rsidRPr="00DF0270" w:rsidRDefault="0084405C" w:rsidP="0084405C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  <w:r w:rsidRPr="00DF0270">
        <w:rPr>
          <w:rFonts w:ascii="Times" w:eastAsia="游明朝" w:hAnsi="Times"/>
          <w:lang w:val="en-GB" w:eastAsia="ja-JP"/>
        </w:rPr>
        <w:t xml:space="preserve">For FG 66-4, define “at least one of </w:t>
      </w:r>
      <w:r w:rsidRPr="00DF0270">
        <w:rPr>
          <w:rFonts w:ascii="Times" w:eastAsia="游明朝" w:hAnsi="Times" w:hint="eastAsia"/>
          <w:lang w:val="en-GB" w:eastAsia="ja-JP"/>
        </w:rPr>
        <w:t>{</w:t>
      </w:r>
      <w:r w:rsidRPr="00DF0270">
        <w:rPr>
          <w:rFonts w:ascii="Times" w:eastAsia="游明朝" w:hAnsi="Times"/>
          <w:lang w:val="en-GB" w:eastAsia="ja-JP"/>
        </w:rPr>
        <w:t>49-2</w:t>
      </w:r>
      <w:r w:rsidRPr="00DF0270">
        <w:rPr>
          <w:rFonts w:ascii="Times" w:eastAsia="游明朝" w:hAnsi="Times" w:hint="eastAsia"/>
          <w:lang w:val="en-GB" w:eastAsia="ja-JP"/>
        </w:rPr>
        <w:t xml:space="preserve">, </w:t>
      </w:r>
      <w:r w:rsidRPr="00DF0270">
        <w:rPr>
          <w:rFonts w:ascii="Times" w:eastAsia="游明朝" w:hAnsi="Times"/>
          <w:lang w:val="en-GB" w:eastAsia="ja-JP"/>
        </w:rPr>
        <w:t>49-2b</w:t>
      </w:r>
      <w:r w:rsidRPr="00DF0270">
        <w:rPr>
          <w:rFonts w:ascii="Times" w:eastAsia="游明朝" w:hAnsi="Times" w:hint="eastAsia"/>
          <w:lang w:val="en-GB" w:eastAsia="ja-JP"/>
        </w:rPr>
        <w:t>, 66-2}</w:t>
      </w:r>
      <w:r w:rsidRPr="00DF0270">
        <w:rPr>
          <w:rFonts w:ascii="Times" w:eastAsia="游明朝" w:hAnsi="Times"/>
          <w:lang w:val="en-GB" w:eastAsia="ja-JP"/>
        </w:rPr>
        <w:t>” as prerequisite FGs</w:t>
      </w:r>
    </w:p>
    <w:p w14:paraId="0FE3E407" w14:textId="77777777" w:rsidR="0084405C" w:rsidRPr="00DF0270" w:rsidRDefault="0084405C" w:rsidP="0084405C">
      <w:pPr>
        <w:spacing w:before="0" w:after="0" w:line="240" w:lineRule="auto"/>
        <w:jc w:val="left"/>
        <w:rPr>
          <w:rFonts w:ascii="Times" w:eastAsia="游明朝" w:hAnsi="Times"/>
          <w:lang w:val="en-GB" w:eastAsia="ja-JP"/>
        </w:rPr>
      </w:pPr>
    </w:p>
    <w:p w14:paraId="6EE655A9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E82FA32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67BE680C" w14:textId="53AD2975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66-1 as follows: </w:t>
      </w:r>
    </w:p>
    <w:p w14:paraId="0EAA7804" w14:textId="7AD75B46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3CCAFB42" w14:textId="43956AA3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5215E998" w14:textId="3CC6833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.”</w:t>
      </w:r>
    </w:p>
    <w:p w14:paraId="2DAF4529" w14:textId="1C236DF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37FD00AC" w14:textId="0B6232D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across PUCCH groups: Candidate value set of {1, 2, 3, 4, 5, 6, 7, 8}”</w:t>
      </w:r>
    </w:p>
    <w:p w14:paraId="000FAAF8" w14:textId="6E889A7B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741E8F75" w14:textId="25A1FBA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HARQ feedback types, candidate values: {type 1, type2, type 1 and type 2}, Note: the UE shall report the same value for all supported BC for FG 66-1”</w:t>
      </w:r>
    </w:p>
    <w:p w14:paraId="53727184" w14:textId="0C66C138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036E085F" w14:textId="2C7581EF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30696105" w14:textId="77777777" w:rsidR="003C5DF0" w:rsidRDefault="003C5DF0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A781EF3" w14:textId="77777777" w:rsidR="00027118" w:rsidRDefault="00027118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val="en-GB" w:eastAsia="ja-JP"/>
        </w:rPr>
      </w:pPr>
    </w:p>
    <w:p w14:paraId="11A4BB58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E0D98ED" w14:textId="77777777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Update FG 66-2 as follows: </w:t>
      </w:r>
    </w:p>
    <w:p w14:paraId="0AB07E90" w14:textId="38032CE1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Change FR2 to FR2-1 for Component 2 (as agreed in RAN1#122)</w:t>
      </w:r>
    </w:p>
    <w:p w14:paraId="2FF41236" w14:textId="0AD7F514" w:rsidR="00F45E12" w:rsidRP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components: </w:t>
      </w:r>
    </w:p>
    <w:p w14:paraId="416B686D" w14:textId="0A4FE6C9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“Scheduling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, and scheduling cell is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PCell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or an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 xml:space="preserve"> if set of cells includes only </w:t>
      </w:r>
      <w:proofErr w:type="spellStart"/>
      <w:r w:rsidRPr="00F45E12">
        <w:rPr>
          <w:rFonts w:ascii="Times" w:eastAsia="游明朝" w:hAnsi="Times"/>
          <w:szCs w:val="24"/>
          <w:lang w:eastAsia="ja-JP"/>
        </w:rPr>
        <w:t>SCells</w:t>
      </w:r>
      <w:proofErr w:type="spellEnd"/>
      <w:r w:rsidRPr="00F45E12">
        <w:rPr>
          <w:rFonts w:ascii="Times" w:eastAsia="游明朝" w:hAnsi="Times"/>
          <w:szCs w:val="24"/>
          <w:lang w:eastAsia="ja-JP"/>
        </w:rPr>
        <w:t>”</w:t>
      </w:r>
    </w:p>
    <w:p w14:paraId="5091EA06" w14:textId="036B8297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co-scheduled cells per set of cells supported by UE is reported with candidate value set of {2, 3, 4}”</w:t>
      </w:r>
    </w:p>
    <w:p w14:paraId="08CBCC83" w14:textId="4465068C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lastRenderedPageBreak/>
        <w:t>“Max number of sets of cells supported by UE across PUCCH groups: Candidate value set of {1, 2, 3, 4, 5, 6, 7, 8}”</w:t>
      </w:r>
    </w:p>
    <w:p w14:paraId="0D717963" w14:textId="3F0B1A4D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“Max number of sets of cells supported by UE for a same scheduling cell: Candidate value set of {1, 2, 3, 4}”</w:t>
      </w:r>
    </w:p>
    <w:p w14:paraId="554A7C7E" w14:textId="2B91C7FE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“Supported co-scheduled cell indication schemes: Candidate value set of {FDRA field based, co-scheduled cell indicator field based, both}”</w:t>
      </w:r>
    </w:p>
    <w:p w14:paraId="2E6CA772" w14:textId="56DDCB8A" w:rsidR="00F45E12" w:rsidRPr="00F45E12" w:rsidRDefault="00F45E12" w:rsidP="00F45E12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“Support Type-2 for ‘Antenna port(s)’ field”</w:t>
      </w:r>
    </w:p>
    <w:p w14:paraId="28C88FC5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C59607" w14:textId="77777777" w:rsidR="00DF0270" w:rsidRPr="00DF0270" w:rsidRDefault="00DF0270" w:rsidP="00DF0270">
      <w:pPr>
        <w:spacing w:before="0" w:after="0" w:line="240" w:lineRule="auto"/>
        <w:jc w:val="left"/>
        <w:rPr>
          <w:rFonts w:ascii="Times" w:eastAsia="游明朝" w:hAnsi="Times"/>
          <w:b/>
          <w:bCs/>
          <w:sz w:val="21"/>
          <w:szCs w:val="21"/>
          <w:lang w:val="en-GB" w:eastAsia="ja-JP"/>
        </w:rPr>
      </w:pP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A</w:t>
      </w:r>
      <w:r w:rsidRPr="00DF0270">
        <w:rPr>
          <w:rFonts w:ascii="Times" w:eastAsia="游明朝" w:hAnsi="Times" w:hint="eastAsia"/>
          <w:b/>
          <w:bCs/>
          <w:sz w:val="21"/>
          <w:szCs w:val="21"/>
          <w:highlight w:val="green"/>
          <w:lang w:val="en-GB" w:eastAsia="ja-JP"/>
        </w:rPr>
        <w:t>greement</w:t>
      </w:r>
      <w:r w:rsidRPr="00DF0270">
        <w:rPr>
          <w:rFonts w:ascii="Times" w:eastAsia="游明朝" w:hAnsi="Times"/>
          <w:b/>
          <w:bCs/>
          <w:sz w:val="21"/>
          <w:szCs w:val="21"/>
          <w:highlight w:val="green"/>
          <w:lang w:val="en-GB" w:eastAsia="ja-JP"/>
        </w:rPr>
        <w:t>:</w:t>
      </w:r>
    </w:p>
    <w:p w14:paraId="19C1E557" w14:textId="15EBC27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66-1</w:t>
      </w:r>
      <w:r>
        <w:rPr>
          <w:rFonts w:ascii="Times" w:eastAsia="游明朝" w:hAnsi="Times" w:hint="eastAsia"/>
          <w:szCs w:val="24"/>
          <w:lang w:eastAsia="ja-JP"/>
        </w:rPr>
        <w:t xml:space="preserve">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9648C39" w14:textId="77777777">
        <w:tc>
          <w:tcPr>
            <w:tcW w:w="9497" w:type="dxa"/>
          </w:tcPr>
          <w:p w14:paraId="4BC624C1" w14:textId="46A2E3B3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Monitoring SS set(s) for DCI format 1_3 for a set of cells for the following cases</w:t>
            </w:r>
          </w:p>
          <w:p w14:paraId="0B7CE81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1) Search space set configuration for DCI format 1_3 for the set of cells is provided only on the scheduling cell, or;</w:t>
            </w:r>
          </w:p>
          <w:p w14:paraId="51E17EDE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52CCFEC9" w14:textId="2F1EABE3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-1 can additionally report whether the UE support following case</w:t>
            </w:r>
          </w:p>
          <w:p w14:paraId="1D5753B1" w14:textId="77777777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1_3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474551EB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08F5B9F" w14:textId="4A079402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Introduce the following new component in FG 66-</w:t>
      </w:r>
      <w:r>
        <w:rPr>
          <w:rFonts w:ascii="Times" w:eastAsia="游明朝" w:hAnsi="Times" w:hint="eastAsia"/>
          <w:szCs w:val="24"/>
          <w:lang w:eastAsia="ja-JP"/>
        </w:rPr>
        <w:t>2:</w:t>
      </w:r>
      <w:r w:rsidRPr="00F45E12">
        <w:rPr>
          <w:rFonts w:ascii="Times" w:eastAsia="游明朝" w:hAnsi="Times"/>
          <w:szCs w:val="24"/>
          <w:lang w:eastAsia="ja-JP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1"/>
      </w:tblGrid>
      <w:tr w:rsidR="00F45E12" w14:paraId="41AA53AC" w14:textId="77777777">
        <w:tc>
          <w:tcPr>
            <w:tcW w:w="9839" w:type="dxa"/>
          </w:tcPr>
          <w:p w14:paraId="4262BFC5" w14:textId="77EFD2F4" w:rsidR="00F45E12" w:rsidRDefault="00F45E12">
            <w:pPr>
              <w:spacing w:after="0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Monitoring SS set(s)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a set of cells for the following cases</w:t>
            </w:r>
          </w:p>
          <w:p w14:paraId="6163CF24" w14:textId="65E2E434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1) Search space set configuration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>_3 for the set of cells is provided only on the scheduling cell, or;</w:t>
            </w:r>
          </w:p>
          <w:p w14:paraId="4D0E8B78" w14:textId="233C644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2)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NOT in the set of cells</w:t>
            </w:r>
          </w:p>
          <w:p w14:paraId="420949F1" w14:textId="08C59BC9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UE supporting FG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66</w:t>
            </w:r>
            <w:r>
              <w:rPr>
                <w:rFonts w:eastAsia="ＭＳ ゴシック" w:cs="Arial"/>
                <w:sz w:val="18"/>
                <w:szCs w:val="18"/>
              </w:rPr>
              <w:t>-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2</w:t>
            </w:r>
            <w:r>
              <w:rPr>
                <w:rFonts w:eastAsia="ＭＳ ゴシック" w:cs="Arial"/>
                <w:sz w:val="18"/>
                <w:szCs w:val="18"/>
              </w:rPr>
              <w:t xml:space="preserve"> can additionally report whether the UE support following case</w:t>
            </w:r>
          </w:p>
          <w:p w14:paraId="79668A19" w14:textId="513CA32E" w:rsidR="00F45E12" w:rsidRDefault="00F45E12">
            <w:pPr>
              <w:numPr>
                <w:ilvl w:val="1"/>
                <w:numId w:val="28"/>
              </w:numPr>
              <w:tabs>
                <w:tab w:val="num" w:pos="576"/>
              </w:tabs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576" w:hanging="576"/>
              <w:jc w:val="left"/>
              <w:textAlignment w:val="baseline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3) Search space set configurations for DCI format 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>0</w:t>
            </w:r>
            <w:r>
              <w:rPr>
                <w:rFonts w:eastAsia="ＭＳ ゴシック" w:cs="Arial"/>
                <w:sz w:val="18"/>
                <w:szCs w:val="18"/>
              </w:rPr>
              <w:t xml:space="preserve">_3 for the set of cells with the same </w:t>
            </w:r>
            <w:proofErr w:type="spellStart"/>
            <w:r>
              <w:rPr>
                <w:rFonts w:eastAsia="ＭＳ ゴシック" w:cs="Arial"/>
                <w:sz w:val="18"/>
                <w:szCs w:val="18"/>
              </w:rPr>
              <w:t>searchSpaceId</w:t>
            </w:r>
            <w:proofErr w:type="spellEnd"/>
            <w:r>
              <w:rPr>
                <w:rFonts w:eastAsia="ＭＳ ゴシック" w:cs="Arial"/>
                <w:sz w:val="18"/>
                <w:szCs w:val="18"/>
              </w:rPr>
              <w:t xml:space="preserve"> are provided on both the scheduling cell and a serving cell in the set of cells with the scheduling cell being in the set of cells</w:t>
            </w:r>
          </w:p>
          <w:p w14:paraId="3CB688C9" w14:textId="77777777" w:rsidR="00F45E12" w:rsidRDefault="00F45E12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2053F77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BCB05E9" w14:textId="77777777" w:rsidR="00041908" w:rsidRDefault="00041908" w:rsidP="00F45E12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</w:p>
    <w:p w14:paraId="4F326200" w14:textId="706CACE8" w:rsidR="00F45E12" w:rsidRP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highlight w:val="yellow"/>
          <w:lang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eastAsia="ja-JP"/>
        </w:rPr>
        <w:t>2</w:t>
      </w:r>
      <w:r w:rsidRPr="00F45E12">
        <w:rPr>
          <w:rFonts w:ascii="Times" w:eastAsia="游明朝" w:hAnsi="Times"/>
          <w:szCs w:val="24"/>
          <w:highlight w:val="yellow"/>
          <w:lang w:eastAsia="ja-JP"/>
        </w:rPr>
        <w:t>:</w:t>
      </w:r>
    </w:p>
    <w:p w14:paraId="2B2BD6BF" w14:textId="77777777" w:rsidR="00F45E12" w:rsidRDefault="00F45E12" w:rsidP="00F45E12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F45E12" w14:paraId="5AD6445D" w14:textId="77777777">
        <w:tc>
          <w:tcPr>
            <w:tcW w:w="9839" w:type="dxa"/>
          </w:tcPr>
          <w:p w14:paraId="343BBB05" w14:textId="058099A2" w:rsidR="00F45E12" w:rsidRDefault="00F45E12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X. </w:t>
            </w:r>
            <w:r>
              <w:rPr>
                <w:rFonts w:eastAsia="ＭＳ ゴシック" w:cs="Arial"/>
                <w:sz w:val="18"/>
                <w:szCs w:val="18"/>
              </w:rPr>
              <w:t>The number of unicast DL DCIs to process per N consecutive slots of scheduling cell for a set of cells configured for multi-cell PDSCH scheduling by DCI format 1_3</w:t>
            </w:r>
          </w:p>
          <w:p w14:paraId="72827074" w14:textId="77777777" w:rsidR="00F45E12" w:rsidRDefault="00F45E12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DCI format 1_3 for the set of cells and,</w:t>
            </w:r>
          </w:p>
          <w:p w14:paraId="706B99A5" w14:textId="618DE2E9" w:rsidR="00402B84" w:rsidRPr="00402B84" w:rsidRDefault="00F45E12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 w:hint="eastAsia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One unicast DL DCI formats 1_0/1_1/1_2 (if supported) for each of the cells that are not scheduled by DCI 1_3</w:t>
            </w:r>
          </w:p>
          <w:p w14:paraId="58F71FE0" w14:textId="496A0390" w:rsidR="00402B84" w:rsidRDefault="00402B84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SCS1 is the SCS of scheduling CC, and SCS2 is the SCS for </w:t>
            </w:r>
            <w:r w:rsidRPr="00402B84">
              <w:rPr>
                <w:rFonts w:eastAsia="ＭＳ ゴシック" w:cs="Arial" w:hint="eastAsia"/>
                <w:sz w:val="18"/>
                <w:szCs w:val="18"/>
                <w:highlight w:val="yellow"/>
              </w:rPr>
              <w:t>[</w:t>
            </w:r>
            <w:r w:rsidRPr="00402B84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reference</w:t>
            </w:r>
            <w:r w:rsidRPr="00402B84">
              <w:rPr>
                <w:rFonts w:eastAsia="ＭＳ ゴシック" w:cs="Arial"/>
                <w:sz w:val="18"/>
                <w:szCs w:val="18"/>
                <w:highlight w:val="yellow"/>
              </w:rPr>
              <w:t xml:space="preserve"> CC</w:t>
            </w:r>
            <w:r w:rsidRPr="00402B84">
              <w:rPr>
                <w:rFonts w:eastAsia="ＭＳ ゴシック" w:cs="Arial" w:hint="eastAsia"/>
                <w:sz w:val="18"/>
                <w:szCs w:val="18"/>
                <w:highlight w:val="yellow"/>
              </w:rPr>
              <w:t>]</w:t>
            </w:r>
          </w:p>
          <w:p w14:paraId="611AF614" w14:textId="677CE951" w:rsidR="00402B84" w:rsidRDefault="00402B84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or SCS1 smaller than </w:t>
            </w:r>
            <w:r w:rsidRPr="00402B84">
              <w:rPr>
                <w:rFonts w:eastAsia="ＭＳ ゴシック" w:cs="Arial" w:hint="eastAsia"/>
                <w:sz w:val="18"/>
                <w:szCs w:val="18"/>
                <w:highlight w:val="yellow"/>
                <w:lang w:eastAsia="ja-JP"/>
              </w:rPr>
              <w:t>[or equal to]</w:t>
            </w:r>
            <w:r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 SCS2, N = 1 </w:t>
            </w:r>
          </w:p>
          <w:p w14:paraId="08875016" w14:textId="32018B25" w:rsidR="00402B84" w:rsidRPr="00402B84" w:rsidRDefault="00402B84" w:rsidP="00402B84">
            <w:pPr>
              <w:numPr>
                <w:ilvl w:val="0"/>
                <w:numId w:val="28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  <w:lang w:eastAsia="ja-JP"/>
              </w:rPr>
              <w:t>F</w:t>
            </w:r>
            <w:r w:rsidRPr="00402B84">
              <w:rPr>
                <w:rFonts w:eastAsia="ＭＳ ゴシック" w:cs="Arial" w:hint="eastAsia"/>
                <w:sz w:val="18"/>
                <w:szCs w:val="18"/>
                <w:lang w:eastAsia="ja-JP"/>
              </w:rPr>
              <w:t xml:space="preserve">or SCS1 larger than SCS2, </w:t>
            </w:r>
            <w:r w:rsidRPr="00402B84">
              <w:rPr>
                <w:rFonts w:eastAsia="ＭＳ ゴシック" w:cs="Arial"/>
                <w:sz w:val="18"/>
                <w:szCs w:val="18"/>
              </w:rPr>
              <w:t xml:space="preserve">N is based on pair of </w:t>
            </w:r>
            <w:r w:rsidR="00B36F8C">
              <w:rPr>
                <w:rFonts w:eastAsia="ＭＳ ゴシック" w:cs="Arial" w:hint="eastAsia"/>
                <w:sz w:val="18"/>
                <w:szCs w:val="18"/>
                <w:lang w:eastAsia="ja-JP"/>
              </w:rPr>
              <w:t>(SCS1, SCS2)</w:t>
            </w:r>
            <w:r w:rsidRPr="00402B84">
              <w:rPr>
                <w:rFonts w:eastAsia="ＭＳ ゴシック" w:cs="Arial"/>
                <w:sz w:val="18"/>
                <w:szCs w:val="18"/>
              </w:rPr>
              <w:t>: N=2 for (30,15)</w:t>
            </w:r>
          </w:p>
          <w:p w14:paraId="0AB19CBA" w14:textId="7A9F91D2" w:rsidR="00F45E12" w:rsidRPr="00402B84" w:rsidRDefault="00F45E12" w:rsidP="00402B84">
            <w:pPr>
              <w:spacing w:before="0" w:after="0" w:line="240" w:lineRule="auto"/>
              <w:jc w:val="left"/>
              <w:rPr>
                <w:rFonts w:eastAsia="ＭＳ ゴシック" w:cs="Arial" w:hint="eastAsia"/>
                <w:strike/>
                <w:sz w:val="18"/>
                <w:szCs w:val="18"/>
              </w:rPr>
            </w:pPr>
          </w:p>
        </w:tc>
      </w:tr>
    </w:tbl>
    <w:p w14:paraId="684C38F8" w14:textId="5536D98D" w:rsidR="00F45E12" w:rsidRDefault="00F45E12" w:rsidP="00F45E12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t>FFS: Reference CC in the set of cells to determine N</w:t>
      </w:r>
      <w:r w:rsidR="005D0114">
        <w:rPr>
          <w:rFonts w:ascii="Times" w:eastAsia="游明朝" w:hAnsi="Times" w:hint="eastAsia"/>
          <w:szCs w:val="24"/>
          <w:lang w:eastAsia="ja-JP"/>
        </w:rPr>
        <w:t xml:space="preserve">, to be down-selected from the following: </w:t>
      </w:r>
    </w:p>
    <w:p w14:paraId="243C89AE" w14:textId="2AA7941B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Alt-1: </w:t>
      </w:r>
      <w:r>
        <w:rPr>
          <w:rFonts w:ascii="Times" w:eastAsia="游明朝" w:hAnsi="Times"/>
          <w:szCs w:val="24"/>
          <w:lang w:eastAsia="ja-JP"/>
        </w:rPr>
        <w:t>“</w:t>
      </w:r>
      <w:r w:rsidR="00402B84">
        <w:rPr>
          <w:rFonts w:ascii="Times" w:eastAsia="游明朝" w:hAnsi="Times" w:hint="eastAsia"/>
          <w:szCs w:val="24"/>
          <w:lang w:eastAsia="ja-JP"/>
        </w:rPr>
        <w:t>reference</w:t>
      </w:r>
      <w:r>
        <w:rPr>
          <w:rFonts w:ascii="Times" w:eastAsia="游明朝" w:hAnsi="Times" w:hint="eastAsia"/>
          <w:szCs w:val="24"/>
          <w:lang w:eastAsia="ja-JP"/>
        </w:rPr>
        <w:t xml:space="preserve">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scheduled CC SCS for each pair of scheduling CC and scheduled CC in all the scheduled CCs in the cell set</w:t>
      </w:r>
    </w:p>
    <w:p w14:paraId="0315B06E" w14:textId="4C8DF6FA" w:rsidR="005D0114" w:rsidRPr="00F45E12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Alt-2: </w:t>
      </w:r>
      <w:r>
        <w:rPr>
          <w:rFonts w:ascii="Times" w:eastAsia="游明朝" w:hAnsi="Times"/>
          <w:szCs w:val="24"/>
          <w:lang w:eastAsia="ja-JP"/>
        </w:rPr>
        <w:t>“</w:t>
      </w:r>
      <w:r w:rsidR="00402B84">
        <w:rPr>
          <w:rFonts w:ascii="Times" w:eastAsia="游明朝" w:hAnsi="Times" w:hint="eastAsia"/>
          <w:szCs w:val="24"/>
          <w:lang w:eastAsia="ja-JP"/>
        </w:rPr>
        <w:t>reference</w:t>
      </w:r>
      <w:r>
        <w:rPr>
          <w:rFonts w:ascii="Times" w:eastAsia="游明朝" w:hAnsi="Times" w:hint="eastAsia"/>
          <w:szCs w:val="24"/>
          <w:lang w:eastAsia="ja-JP"/>
        </w:rPr>
        <w:t xml:space="preserve">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smallest SCS among all the scheduled cells in the cell set</w:t>
      </w:r>
    </w:p>
    <w:p w14:paraId="57D7071D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219E33C0" w14:textId="77777777" w:rsidR="00041908" w:rsidRDefault="0004190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EDCC409" w14:textId="77777777" w:rsidR="00041908" w:rsidRDefault="0004190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F316AB5" w14:textId="77777777" w:rsidR="00041908" w:rsidRDefault="00041908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141825A3" w14:textId="77777777" w:rsidR="00041908" w:rsidRPr="00F45E12" w:rsidRDefault="00041908" w:rsidP="001D4DE5">
      <w:pPr>
        <w:spacing w:before="0" w:after="0" w:line="240" w:lineRule="auto"/>
        <w:jc w:val="left"/>
        <w:rPr>
          <w:rFonts w:ascii="Times" w:eastAsia="游明朝" w:hAnsi="Times" w:hint="eastAsia"/>
          <w:szCs w:val="24"/>
          <w:lang w:eastAsia="ja-JP"/>
        </w:rPr>
      </w:pPr>
    </w:p>
    <w:p w14:paraId="6E4E15F6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1-5: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44AD7F52" w14:textId="77777777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Introduce the following new component in FG 66-1: 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0114" w14:paraId="491D9437" w14:textId="77777777">
        <w:tc>
          <w:tcPr>
            <w:tcW w:w="9839" w:type="dxa"/>
          </w:tcPr>
          <w:p w14:paraId="66A946E5" w14:textId="77777777" w:rsidR="005D0114" w:rsidRDefault="005D0114">
            <w:pPr>
              <w:spacing w:after="0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The number of unicast UL DCIs to process per N consecutive slots of scheduling cell for a set of cells configured for multi-cell PUSCH scheduling by DCI format 0_3</w:t>
            </w:r>
          </w:p>
          <w:p w14:paraId="0711AED7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FDD scheduling cell</w:t>
            </w:r>
          </w:p>
          <w:p w14:paraId="4C6D13F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DCI format 0_3 for the set of cells and,</w:t>
            </w:r>
          </w:p>
          <w:p w14:paraId="0FA2FA5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one unicast UL DCI formats 0_0/0_1/0_2 (if supported) for each of the cells</w:t>
            </w:r>
          </w:p>
          <w:p w14:paraId="7A6AA3C2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a cell in a set of cells, no more than one DCI scheduling PUSCH for the cell</w:t>
            </w:r>
          </w:p>
          <w:p w14:paraId="6819469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TDD scheduling cell</w:t>
            </w:r>
          </w:p>
          <w:p w14:paraId="2CB68F5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DCI format 0_3 for the set of cells and,</w:t>
            </w:r>
          </w:p>
          <w:p w14:paraId="72A5A6B6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Up to two unicast UL DCI formats 0_0/0_1/0_2 (if supported) for each of the cells</w:t>
            </w:r>
          </w:p>
          <w:p w14:paraId="57F99777" w14:textId="77777777" w:rsidR="005D0114" w:rsidRDefault="005D0114">
            <w:pPr>
              <w:numPr>
                <w:ilvl w:val="1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lastRenderedPageBreak/>
              <w:t>For a cell in a set of cells, no more than two DCI scheduling PUSCH for the cell</w:t>
            </w:r>
          </w:p>
          <w:p w14:paraId="1D349A1B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>For low-to-high SCS, N = 1.</w:t>
            </w:r>
          </w:p>
          <w:p w14:paraId="0608CA8A" w14:textId="77777777" w:rsidR="005D0114" w:rsidRDefault="005D0114">
            <w:pPr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</w:rPr>
            </w:pPr>
            <w:r>
              <w:rPr>
                <w:rFonts w:eastAsia="ＭＳ ゴシック" w:cs="Arial"/>
                <w:sz w:val="18"/>
                <w:szCs w:val="18"/>
              </w:rPr>
              <w:t xml:space="preserve">For high-to-low SCS, N is based on pair of (scheduling CC SCS, 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[</w:t>
            </w:r>
            <w:r>
              <w:rPr>
                <w:rFonts w:eastAsia="ＭＳ ゴシック" w:cs="Arial"/>
                <w:sz w:val="18"/>
                <w:szCs w:val="18"/>
                <w:highlight w:val="yellow"/>
              </w:rPr>
              <w:t>scheduled CC</w:t>
            </w:r>
            <w:r>
              <w:rPr>
                <w:rFonts w:eastAsia="ＭＳ ゴシック" w:cs="Arial" w:hint="eastAsia"/>
                <w:sz w:val="18"/>
                <w:szCs w:val="18"/>
                <w:highlight w:val="yellow"/>
              </w:rPr>
              <w:t>]</w:t>
            </w:r>
            <w:r>
              <w:rPr>
                <w:rFonts w:eastAsia="ＭＳ ゴシック" w:cs="Arial"/>
                <w:sz w:val="18"/>
                <w:szCs w:val="18"/>
              </w:rPr>
              <w:t xml:space="preserve"> SCS): N=2 for (30,15)</w:t>
            </w:r>
          </w:p>
          <w:p w14:paraId="3E39C3E9" w14:textId="77777777" w:rsidR="005D0114" w:rsidRDefault="005D0114">
            <w:pPr>
              <w:spacing w:before="0" w:after="0" w:line="240" w:lineRule="auto"/>
              <w:jc w:val="left"/>
              <w:rPr>
                <w:rFonts w:ascii="Times" w:eastAsia="游明朝" w:hAnsi="Times"/>
                <w:szCs w:val="24"/>
                <w:lang w:eastAsia="ja-JP"/>
              </w:rPr>
            </w:pPr>
          </w:p>
        </w:tc>
      </w:tr>
    </w:tbl>
    <w:p w14:paraId="1EED39BA" w14:textId="0DA02EFA" w:rsid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F45E12">
        <w:rPr>
          <w:rFonts w:ascii="Times" w:eastAsia="游明朝" w:hAnsi="Times"/>
          <w:szCs w:val="24"/>
          <w:lang w:eastAsia="ja-JP"/>
        </w:rPr>
        <w:lastRenderedPageBreak/>
        <w:t>FFS: Reference CC in the set of cells to determine N</w:t>
      </w:r>
      <w:r>
        <w:rPr>
          <w:rFonts w:ascii="Times" w:eastAsia="游明朝" w:hAnsi="Times" w:hint="eastAsia"/>
          <w:szCs w:val="24"/>
          <w:lang w:eastAsia="ja-JP"/>
        </w:rPr>
        <w:t xml:space="preserve">, to be down-selected from the following: </w:t>
      </w:r>
    </w:p>
    <w:p w14:paraId="0DCC53E3" w14:textId="77777777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Alt-1: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scheduled CC SCS for each pair of scheduling CC and scheduled CC in all the scheduled CCs in the cell set</w:t>
      </w:r>
    </w:p>
    <w:p w14:paraId="72BAF198" w14:textId="77777777" w:rsidR="005D0114" w:rsidRPr="00F45E12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Alt-2: </w:t>
      </w:r>
      <w:r>
        <w:rPr>
          <w:rFonts w:ascii="Times" w:eastAsia="游明朝" w:hAnsi="Times"/>
          <w:szCs w:val="24"/>
          <w:lang w:eastAsia="ja-JP"/>
        </w:rPr>
        <w:t>“</w:t>
      </w:r>
      <w:r>
        <w:rPr>
          <w:rFonts w:ascii="Times" w:eastAsia="游明朝" w:hAnsi="Times" w:hint="eastAsia"/>
          <w:szCs w:val="24"/>
          <w:lang w:eastAsia="ja-JP"/>
        </w:rPr>
        <w:t>Scheduled CC</w:t>
      </w:r>
      <w:r>
        <w:rPr>
          <w:rFonts w:ascii="Times" w:eastAsia="游明朝" w:hAnsi="Times"/>
          <w:szCs w:val="24"/>
          <w:lang w:eastAsia="ja-JP"/>
        </w:rPr>
        <w:t>”</w:t>
      </w:r>
      <w:r>
        <w:rPr>
          <w:rFonts w:ascii="Times" w:eastAsia="游明朝" w:hAnsi="Times" w:hint="eastAsia"/>
          <w:szCs w:val="24"/>
          <w:lang w:eastAsia="ja-JP"/>
        </w:rPr>
        <w:t xml:space="preserve"> </w:t>
      </w:r>
      <w:r w:rsidRPr="005D0114">
        <w:rPr>
          <w:rFonts w:ascii="Times" w:eastAsia="游明朝" w:hAnsi="Times"/>
          <w:szCs w:val="24"/>
          <w:lang w:eastAsia="ja-JP"/>
        </w:rPr>
        <w:t>refer</w:t>
      </w:r>
      <w:r>
        <w:rPr>
          <w:rFonts w:ascii="Times" w:eastAsia="游明朝" w:hAnsi="Times" w:hint="eastAsia"/>
          <w:szCs w:val="24"/>
          <w:lang w:eastAsia="ja-JP"/>
        </w:rPr>
        <w:t>s</w:t>
      </w:r>
      <w:r w:rsidRPr="005D0114">
        <w:rPr>
          <w:rFonts w:ascii="Times" w:eastAsia="游明朝" w:hAnsi="Times"/>
          <w:szCs w:val="24"/>
          <w:lang w:eastAsia="ja-JP"/>
        </w:rPr>
        <w:t xml:space="preserve"> to the smallest SCS among all the scheduled cells in the cell set</w:t>
      </w:r>
    </w:p>
    <w:p w14:paraId="701D3DFF" w14:textId="77777777" w:rsidR="00F45E12" w:rsidRDefault="00F45E12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37F44D97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1-6: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2517305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 xml:space="preserve">Adopt the following updates in FG 66-1/2: </w:t>
      </w:r>
    </w:p>
    <w:p w14:paraId="79B6667F" w14:textId="686301C4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Consequence if the feature is not supported by the UE</w:t>
      </w:r>
    </w:p>
    <w:p w14:paraId="6587149D" w14:textId="3049F8E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For FG 66-1: “Multi-cell PDSCH scheduling by DCI format 1_3 with different SCS and/or different carrier type is not supported”</w:t>
      </w:r>
    </w:p>
    <w:p w14:paraId="0A2EBC41" w14:textId="170402B8" w:rsidR="005D0114" w:rsidRPr="005D0114" w:rsidRDefault="005D0114" w:rsidP="005D0114">
      <w:pPr>
        <w:numPr>
          <w:ilvl w:val="1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For FG 66-2: “Multi-cell PUSCH scheduling by DCI format 0_3 with different SCS and/or different carrier type is not supported”</w:t>
      </w:r>
    </w:p>
    <w:p w14:paraId="3DF8CEB3" w14:textId="78D51A6C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“FFS: Other component(s)” in FG 66-1/2 Component column</w:t>
      </w:r>
    </w:p>
    <w:p w14:paraId="3C5AF31B" w14:textId="63F2CEE6" w:rsidR="005D0114" w:rsidRPr="005D0114" w:rsidRDefault="005D0114" w:rsidP="005D0114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lang w:val="en-GB" w:eastAsia="ja-JP"/>
        </w:rPr>
        <w:t>Remove FFS in FG 66-1/2 Note column</w:t>
      </w:r>
    </w:p>
    <w:p w14:paraId="467E8057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A93C83F" w14:textId="724E70FD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7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36183AC8" w14:textId="4044F8B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Update the FG for “Support of three sets of (carrier type, SCS) for the cells in the set for multi-cell PDSCH scheduling by DCI format 1_3 with different SCS and/or different carrier type”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168"/>
        <w:gridCol w:w="1358"/>
        <w:gridCol w:w="559"/>
        <w:gridCol w:w="559"/>
        <w:gridCol w:w="558"/>
        <w:gridCol w:w="1175"/>
        <w:gridCol w:w="561"/>
        <w:gridCol w:w="558"/>
        <w:gridCol w:w="558"/>
        <w:gridCol w:w="558"/>
        <w:gridCol w:w="556"/>
        <w:gridCol w:w="984"/>
      </w:tblGrid>
      <w:tr w:rsidR="006B1B6A" w:rsidRPr="006B1B6A" w14:paraId="26E99290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7BE" w14:textId="1D587E55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66-1</w:t>
            </w:r>
            <w:r w:rsidRPr="006B1B6A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D6BE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6B1B6A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6B1B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</w:t>
            </w:r>
            <w:r w:rsidRPr="006B1B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ulti-cell PDSCH scheduling by DCI format 1_3 with different SCS and/or different carrier 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E0A" w14:textId="77777777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7E715C96" w14:textId="77777777" w:rsid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2776EA2" w14:textId="4607324B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0677EE06" w14:textId="227C9BA1" w:rsidR="006B1B6A" w:rsidRPr="006B1B6A" w:rsidRDefault="006B1B6A" w:rsidP="006B1B6A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C18" w14:textId="44D6687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C3D" w14:textId="03A31D3B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9A2" w14:textId="769B0115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B8A" w14:textId="72D317B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6B1B6A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PDSCH scheduling by DCI format 1_3 with different SCS and/or different carrier type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61C" w14:textId="6D767D64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3615" w14:textId="3BF872F7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8929" w14:textId="0D25F149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D951" w14:textId="24F21DEB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FCD" w14:textId="77777777" w:rsidR="006B1B6A" w:rsidRP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07DD" w14:textId="2C5F75A3" w:rsidR="006B1B6A" w:rsidRDefault="006B1B6A" w:rsidP="006B1B6A">
            <w:pPr>
              <w:keepNext/>
              <w:keepLines/>
              <w:spacing w:before="0" w:after="0" w:line="240" w:lineRule="auto"/>
              <w:jc w:val="left"/>
              <w:rPr>
                <w:rFonts w:eastAsia="游明朝"/>
                <w:color w:val="FF0000"/>
                <w:sz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59F05D65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5F7C775F" w14:textId="5613ED63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Proposal 1-</w:t>
      </w:r>
      <w:r>
        <w:rPr>
          <w:rFonts w:ascii="Times" w:eastAsia="游明朝" w:hAnsi="Times" w:hint="eastAsia"/>
          <w:szCs w:val="24"/>
          <w:highlight w:val="yellow"/>
          <w:lang w:val="en-GB" w:eastAsia="ja-JP"/>
        </w:rPr>
        <w:t>8</w:t>
      </w:r>
      <w:r w:rsidRPr="005D0114">
        <w:rPr>
          <w:rFonts w:ascii="Times" w:eastAsia="游明朝" w:hAnsi="Times"/>
          <w:szCs w:val="24"/>
          <w:highlight w:val="yellow"/>
          <w:lang w:val="en-GB" w:eastAsia="ja-JP"/>
        </w:rPr>
        <w:t>:</w:t>
      </w:r>
      <w:r w:rsidRPr="005D0114">
        <w:rPr>
          <w:rFonts w:ascii="Times" w:eastAsia="游明朝" w:hAnsi="Times"/>
          <w:szCs w:val="24"/>
          <w:lang w:val="en-GB" w:eastAsia="ja-JP"/>
        </w:rPr>
        <w:t xml:space="preserve"> </w:t>
      </w:r>
    </w:p>
    <w:p w14:paraId="1E5100CD" w14:textId="197539A7" w:rsidR="005A4C29" w:rsidRPr="005A4C29" w:rsidRDefault="005A4C29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A4C29">
        <w:rPr>
          <w:rFonts w:ascii="Times" w:eastAsia="游明朝" w:hAnsi="Times"/>
          <w:szCs w:val="24"/>
          <w:lang w:eastAsia="ja-JP"/>
        </w:rPr>
        <w:t>Update FG 66-2a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1113"/>
        <w:gridCol w:w="1319"/>
        <w:gridCol w:w="574"/>
        <w:gridCol w:w="574"/>
        <w:gridCol w:w="574"/>
        <w:gridCol w:w="1113"/>
        <w:gridCol w:w="574"/>
        <w:gridCol w:w="574"/>
        <w:gridCol w:w="574"/>
        <w:gridCol w:w="574"/>
        <w:gridCol w:w="574"/>
        <w:gridCol w:w="1000"/>
      </w:tblGrid>
      <w:tr w:rsidR="004C3053" w:rsidRPr="005A4C29" w14:paraId="3AA33C30" w14:textId="77777777" w:rsidTr="004C3053">
        <w:trPr>
          <w:trHeight w:val="20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969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lastRenderedPageBreak/>
              <w:t>66-2a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43F" w14:textId="77777777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Support of three sets of </w:t>
            </w:r>
            <w:r w:rsidRPr="005A4C2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(carrier type, SCS) for the cells in the set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for multi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-cell P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U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SCH scheduling by DCI format </w:t>
            </w:r>
            <w:r w:rsidRPr="005A4C2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0</w:t>
            </w:r>
            <w:r w:rsidRPr="005A4C2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_3 with different SCS and/or different carrier type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B6E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 w:hint="eastAsia"/>
                <w:strike/>
                <w:color w:val="FF0000"/>
                <w:sz w:val="18"/>
                <w:szCs w:val="18"/>
                <w:lang w:val="en-GB" w:eastAsia="ja-JP"/>
              </w:rPr>
              <w:t>FFS</w:t>
            </w:r>
          </w:p>
          <w:p w14:paraId="3F7EED63" w14:textId="77777777" w:rsidR="004C3053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Supported applicable combinations of the following from the band combination:</w:t>
            </w:r>
          </w:p>
          <w:p w14:paraId="0365D22D" w14:textId="77777777" w:rsidR="004C3053" w:rsidRPr="006B1B6A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 xml:space="preserve">- Three sets of (carrier type, SCS) for the cells in the set: {(FR1 licensed FDD, 15kHz), (FR1 licensed TDD, 30kHz), (FR2-1, 60kHz), (FR2-1, 120kHz)} </w:t>
            </w:r>
          </w:p>
          <w:p w14:paraId="4E2E1EAE" w14:textId="743CA857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- A set of (carrier type, SCS) for scheduling cell: {(FR1 licensed FDD, 15kHz), (FR1 licensed TDD, 30kHz)}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6A16" w14:textId="63F79391" w:rsidR="004C3053" w:rsidRPr="005A4C29" w:rsidRDefault="004C3053" w:rsidP="004C3053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643" w14:textId="5698684E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1FE" w14:textId="33164C92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4518" w14:textId="4B34490E" w:rsidR="004C3053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</w:pPr>
            <w:r w:rsidRPr="005A4C29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 w:rsidRPr="005A4C29">
              <w:rPr>
                <w:rFonts w:eastAsia="游明朝" w:cs="Arial"/>
                <w:color w:val="FF0000"/>
                <w:sz w:val="18"/>
                <w:szCs w:val="18"/>
                <w:lang w:val="en-GB" w:eastAsia="ja-JP"/>
              </w:rPr>
              <w:t>Three sets of (carrier type, SCS) for the cells in the set for multi-cell PUSCH scheduling by DCI format 0_3 with different SCS and/or different carrier type is not supported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ED" w14:textId="27B3770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Per BC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148" w14:textId="4E3B2676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B1D" w14:textId="70D6D970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3700" w14:textId="7D0397AD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 w:rsidRPr="006B1B6A"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 xml:space="preserve"> n/a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CF13" w14:textId="37E3DE81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B7BC" w14:textId="79008BA4" w:rsidR="004C3053" w:rsidRPr="005A4C29" w:rsidRDefault="004C3053" w:rsidP="004C3053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6B1B6A">
              <w:rPr>
                <w:rFonts w:eastAsia="SimSun" w:cs="Arial" w:hint="eastAsia"/>
                <w:strike/>
                <w:color w:val="FF0000"/>
                <w:sz w:val="18"/>
                <w:szCs w:val="18"/>
                <w:lang w:val="en-GB"/>
              </w:rPr>
              <w:t>FFS</w:t>
            </w:r>
            <w:r>
              <w:rPr>
                <w:rFonts w:eastAsia="游明朝" w:cs="Arial" w:hint="eastAsia"/>
                <w:strike/>
                <w:color w:val="FF0000"/>
                <w:sz w:val="18"/>
                <w:szCs w:val="18"/>
                <w:lang w:val="en-GB" w:eastAsia="ja-JP"/>
              </w:rPr>
              <w:t xml:space="preserve"> </w:t>
            </w:r>
            <w:r>
              <w:rPr>
                <w:rFonts w:eastAsia="游明朝" w:cs="Arial" w:hint="eastAsia"/>
                <w:color w:val="FF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122F7768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4F90B21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4C5750B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0A6E4E0E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</w:p>
    <w:p w14:paraId="1448BB48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t>Proposal 1-9: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395E435" w14:textId="45457360" w:rsidR="00966BB0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>Introduce the following new FGs (inherit from Rel-18 FG 49-4a/4b/4c/4d):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98"/>
        <w:gridCol w:w="2265"/>
        <w:gridCol w:w="767"/>
        <w:gridCol w:w="527"/>
        <w:gridCol w:w="222"/>
        <w:gridCol w:w="222"/>
        <w:gridCol w:w="526"/>
        <w:gridCol w:w="447"/>
        <w:gridCol w:w="447"/>
        <w:gridCol w:w="447"/>
        <w:gridCol w:w="222"/>
        <w:gridCol w:w="1146"/>
      </w:tblGrid>
      <w:tr w:rsidR="005D0114" w:rsidRPr="005D0114" w14:paraId="4B0AD28D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BE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035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630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5E7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655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60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671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68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8F1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115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281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47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05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5E939764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46D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456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Nominal RBG size of Configuration 3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FDRA type 0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83F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nominal RBG size of Configuration 3 for FDRA type 0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59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56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8AF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94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3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EF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2B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22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74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783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415717E9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73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A4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Configurable Type-1A fields for DCI format 0_3/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027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 Support Type-1A for ‘Antenna port(s)’ field for DCI format 1_3</w:t>
            </w:r>
          </w:p>
          <w:p w14:paraId="685E65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 Support Type-1A for ‘Antenna port(s)’, ‘Precoding information and number of layers’ and ‘SRS resource indicator’ fields for DCI format 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62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E3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30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9B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3E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F29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B4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988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N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BA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79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  <w:tr w:rsidR="005D0114" w:rsidRPr="005D0114" w14:paraId="1C7EAC25" w14:textId="77777777" w:rsidTr="00D31654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14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-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5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BD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FDRA Type 1 granularity of 2, 4, 8, or 16 consecutive RBs based RIV</w:t>
            </w:r>
            <w:r w:rsidRPr="005D0114">
              <w:rPr>
                <w:rFonts w:eastAsia="SimSun" w:cs="Arial"/>
                <w:color w:val="FF0000"/>
                <w:sz w:val="18"/>
                <w:szCs w:val="18"/>
                <w:lang w:val="en-GB"/>
              </w:rPr>
              <w:t xml:space="preserve"> for DCI format 1_3/0_3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F1D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1)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0_3</w:t>
            </w:r>
          </w:p>
          <w:p w14:paraId="3EDC1A3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2)</w:t>
            </w:r>
            <w:r w:rsidRPr="005D0114">
              <w:rPr>
                <w:rFonts w:ascii="Times New Roman" w:eastAsia="ＭＳ ゴシック" w:hAnsi="Times New Roman"/>
                <w:color w:val="FF0000"/>
                <w:sz w:val="24"/>
                <w:lang w:val="en-GB" w:eastAsia="ja-JP"/>
              </w:rPr>
              <w:t xml:space="preserve"> </w:t>
            </w:r>
            <w:r w:rsidRPr="005D0114">
              <w:rPr>
                <w:rFonts w:eastAsia="ＭＳ ゴシック" w:cs="Arial"/>
                <w:color w:val="FF0000"/>
                <w:sz w:val="18"/>
                <w:szCs w:val="18"/>
                <w:lang w:val="en-GB" w:eastAsia="ja-JP"/>
              </w:rPr>
              <w:t>Support of FDRA Type 1 granularity of 2, 4, 8, or 16 consecutive RBs based RIV for DCI format 1_3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06D9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At least one of {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66-1, 66-2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10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Y</w:t>
            </w: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3E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A4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C02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highlight w:val="yellow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Per 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EC0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FA2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F5F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FF0000"/>
                <w:sz w:val="18"/>
                <w:szCs w:val="18"/>
                <w:lang w:val="en-GB" w:eastAsia="ja-JP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B1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9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 xml:space="preserve">Optional with capability </w:t>
            </w:r>
            <w:proofErr w:type="spellStart"/>
            <w:r w:rsidRPr="005D0114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signaling</w:t>
            </w:r>
            <w:proofErr w:type="spellEnd"/>
          </w:p>
        </w:tc>
      </w:tr>
    </w:tbl>
    <w:p w14:paraId="41544989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59F8A35F" w14:textId="77777777" w:rsidR="005D0114" w:rsidRP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highlight w:val="yellow"/>
          <w:lang w:eastAsia="ja-JP"/>
        </w:rPr>
        <w:lastRenderedPageBreak/>
        <w:t>Proposal 1-10:</w:t>
      </w:r>
      <w:r w:rsidRPr="005D0114">
        <w:rPr>
          <w:rFonts w:ascii="Times" w:eastAsia="游明朝" w:hAnsi="Times"/>
          <w:szCs w:val="24"/>
          <w:lang w:eastAsia="ja-JP"/>
        </w:rPr>
        <w:t xml:space="preserve"> </w:t>
      </w:r>
    </w:p>
    <w:p w14:paraId="669D21C4" w14:textId="7BF67620" w:rsidR="005D0114" w:rsidRDefault="005D0114" w:rsidP="005D0114">
      <w:pPr>
        <w:spacing w:before="0" w:after="0" w:line="240" w:lineRule="auto"/>
        <w:jc w:val="left"/>
        <w:rPr>
          <w:rFonts w:ascii="Times" w:eastAsia="游明朝" w:hAnsi="Times"/>
          <w:szCs w:val="24"/>
          <w:lang w:eastAsia="ja-JP"/>
        </w:rPr>
      </w:pPr>
      <w:r w:rsidRPr="005D0114">
        <w:rPr>
          <w:rFonts w:ascii="Times" w:eastAsia="游明朝" w:hAnsi="Times"/>
          <w:szCs w:val="24"/>
          <w:lang w:eastAsia="ja-JP"/>
        </w:rPr>
        <w:t xml:space="preserve">Inform RAN2 to update prerequisite FG(s) for Rel-18 RAN1 FG 49-5a/5b/6/7/8/9/10/12/12a/13/14 </w:t>
      </w:r>
      <w:r>
        <w:rPr>
          <w:rFonts w:ascii="Times" w:eastAsia="游明朝" w:hAnsi="Times" w:hint="eastAsia"/>
          <w:szCs w:val="24"/>
          <w:lang w:eastAsia="ja-JP"/>
        </w:rPr>
        <w:t xml:space="preserve">in Rel-19 </w:t>
      </w:r>
      <w:r w:rsidRPr="005D0114">
        <w:rPr>
          <w:rFonts w:ascii="Times" w:eastAsia="游明朝" w:hAnsi="Times"/>
          <w:szCs w:val="24"/>
          <w:lang w:eastAsia="ja-JP"/>
        </w:rPr>
        <w:t>as follows (red fonts):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187"/>
        <w:gridCol w:w="4887"/>
        <w:gridCol w:w="1851"/>
      </w:tblGrid>
      <w:tr w:rsidR="005D0114" w:rsidRPr="005D0114" w14:paraId="5C9A2DBB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7F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lastRenderedPageBreak/>
              <w:t>Index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1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Feature group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AC2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Components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BC6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cs="Arial"/>
                <w:color w:val="000000"/>
                <w:szCs w:val="18"/>
                <w:lang w:val="en-GB" w:eastAsia="ja-JP"/>
              </w:rPr>
              <w:t>Prerequisite feature groups</w:t>
            </w:r>
          </w:p>
        </w:tc>
      </w:tr>
      <w:tr w:rsidR="005D0114" w:rsidRPr="005D0114" w14:paraId="24E34F04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E9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0B8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ype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3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1C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feedback of type 3 HARQ-ACK codebook, triggered by a DCI 1_3 scheduling at least a PDSCH</w:t>
            </w:r>
          </w:p>
          <w:p w14:paraId="4838774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2. Support feedback of type 3 HARQ-ACK codebook, triggered by a DCI 1_3 without scheduling a PDSCH using a reserved FDRA value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12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880F1E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FFA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49-5b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9FA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 xml:space="preserve">Trigger enhanced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T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ype 3 HARQ CB based feedback using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D2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feedback of enhanced type 3 HARQ-ACK codebook, triggered by a DCI 1_3</w:t>
            </w:r>
          </w:p>
          <w:p w14:paraId="36DEEA7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configuration of up to 8 enhanced type 3 HARQ-ACK codebooks.</w:t>
            </w:r>
          </w:p>
          <w:p w14:paraId="20D4A487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 feedback of a dynamically selected enhanced type 3 HARQ-ACK codebook based on triggering information in DCI 1_3</w:t>
            </w:r>
          </w:p>
          <w:p w14:paraId="18B8A0B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 transmission of enhanced type 3 HARQ-ACK codebook using the first or second PUCCH configuration based on PHY priority indication in the triggering DCI (for a UE supporting two HARQ-ACK codebooks / PUCCH config in 49-6)</w:t>
            </w:r>
          </w:p>
          <w:p w14:paraId="7DFA65D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ゴシック" w:cs="Arial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5. Supported maximum number of actual PUCCH transmissions for type 3 or enhanced type 3 HARQ-ACK codebook feedback within a slot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A3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E4E6AA3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69F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49-6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994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Two HARQ-ACK codebooks with up to one sub-slot based HARQ-ACK codebook simultaneously constructed for supporting HARQ-ACK codebooks with different priorities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53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two HARQ-ACK codebooks with different priorities to be simultaneously constructed with the restriction up to one sub-slot based HARQ-ACK codebook.</w:t>
            </w:r>
          </w:p>
          <w:p w14:paraId="6713F91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PUCCH configuration for different HARQ-ACK codebooks.</w:t>
            </w:r>
          </w:p>
          <w:p w14:paraId="0448730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2-level priority of HARQ-ACK for dynamically scheduled PDSCH and SPS PDSCH.</w:t>
            </w:r>
          </w:p>
          <w:p w14:paraId="6A7099F1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a DCI format 1_3 scheduling PDSCH with different HARQ-ACK priorities when only DCI format 0_3/1_3 is configured per BWP.</w:t>
            </w:r>
          </w:p>
          <w:p w14:paraId="7CCEB5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5.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Supports separate configuration of parameters PDSCH-HARQ-ACK-Codebook, UCI-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OnPUSCH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and '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codeBlockGroupTransmission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" for different HARQ-ACK codebooks.</w:t>
            </w:r>
          </w:p>
          <w:p w14:paraId="211C82BE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6.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Supported maximum number of actual PUCCH transmissions for HARQ-ACK within a slot</w:t>
            </w:r>
          </w:p>
          <w:p w14:paraId="5DD08538" w14:textId="77777777" w:rsidR="005D0114" w:rsidRPr="005D0114" w:rsidRDefault="005D0114" w:rsidP="005D0114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Candidate values for the component 6 of this FG is: For NCP, {4, 5, 6, 7} for 2-symbol*7 sub-slot configuration; For ECP, the candidate value is {4,5,6} for 2-symbol*6 sub-slot configuration</w:t>
            </w:r>
          </w:p>
          <w:p w14:paraId="2393992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7.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intra-UE multiplexing/prioritization of UL overlapping channels/signals with two priority levels for HARQ-ACK</w:t>
            </w:r>
          </w:p>
          <w:p w14:paraId="70671E8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F3C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31EB7A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0E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9DDA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UL intra-UE multiplexing/prioritization of overlapping channel/signals with two priority levels in physical layer for DCI format 1_3/0_3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8C8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intra-UE multiplexing/prioritization of overlapping PUCCH/PUCCH and PUCCH/PUSCH with two priority levels in physical layer (PHY) for DCI format 1_3/0_3</w:t>
            </w:r>
          </w:p>
          <w:p w14:paraId="7920F2C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Configuration of PHY priority level for CG PUSCH and SR, and dynamic indication of priority level for dynamic PUSCH with a single DCI format 0_3</w:t>
            </w:r>
          </w:p>
          <w:p w14:paraId="000E61E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Multiplexing/prioritization between UL channels/signals with the same PHY priority level</w:t>
            </w:r>
          </w:p>
          <w:p w14:paraId="42CEE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Prioritization between UL channels/signals with different PHY priority levels</w:t>
            </w:r>
          </w:p>
          <w:p w14:paraId="15CCF98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(d1) needed beyond the PUSCH preparation time for cancelling a low priority UL transmission.</w:t>
            </w:r>
          </w:p>
          <w:p w14:paraId="738D3E5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5)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ab/>
              <w:t>Additional number of symbols (d2) of the preparation time needed for the high priority UL transmission that cancels a low priority UL transmission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72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}</w:t>
            </w:r>
          </w:p>
        </w:tc>
      </w:tr>
      <w:tr w:rsidR="005D0114" w:rsidRPr="005D0114" w14:paraId="26B3F6D8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05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lastRenderedPageBreak/>
              <w:t>49-8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9E0B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Triggered HARQ-ACK codebook re-transmission for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C20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1. Support HARQ-ACK re-transmission from an earlier PUCCH slot based on the triggering information in DCI format 1_3</w:t>
            </w:r>
          </w:p>
          <w:p w14:paraId="1AA7123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Support the related PHY priority handling in terms of HARQ-ACK codebook selection and the applicable PUCCH configuration (for a UE supporting two HARQ-ACK codebooks / PUCCH config in 49-6)</w:t>
            </w:r>
          </w:p>
          <w:p w14:paraId="1673482A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Supported minimum value M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  <w:p w14:paraId="5FA427D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Supported maximum value N for the HARQ re-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tx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A08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3A49608C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05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49-9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30B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 dormancy indication within active time in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CCA6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Support for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dormancy indication sent within the active time on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PCell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with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D30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6-5, 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A5250C6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A18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49-10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C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Dynamic indication of applicable minimum scheduling restriction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B06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1)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Dynamic indication of applicable minimum scheduling restriction by DCI format 0_3 and 1_3</w:t>
            </w:r>
          </w:p>
          <w:p w14:paraId="4EC2673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2)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K0 configuration for PDSCH and aperiodic CSI-RS triggering offset</w:t>
            </w:r>
          </w:p>
          <w:p w14:paraId="12FD7B6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3)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minimumSchedulingOffset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 xml:space="preserve"> K2 configuration for PUSCH</w:t>
            </w:r>
          </w:p>
          <w:p w14:paraId="2172CAA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>4)</w:t>
            </w:r>
            <w:r w:rsidRPr="005D0114">
              <w:rPr>
                <w:rFonts w:eastAsia="ＭＳ 明朝" w:cs="Arial"/>
                <w:color w:val="000000"/>
                <w:sz w:val="18"/>
                <w:szCs w:val="10"/>
                <w:lang w:eastAsia="ja-JP"/>
              </w:rPr>
              <w:tab/>
              <w:t>Support of extended value range for aperiodic CSI-RS triggering offset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62F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7984DFFF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A4C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E6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 xml:space="preserve">Unified TCI with joint DL/UL TCI update by DCI format 1_3 for intra-cell </w:t>
            </w: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eastAsia="ja-JP"/>
              </w:rPr>
              <w:t xml:space="preserve">and inter-cell 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eastAsia="ja-JP"/>
              </w:rPr>
              <w:t>beam management with more than one MAC-CE activated joint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FD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1: TCI state indication for update and activation  </w:t>
            </w:r>
          </w:p>
          <w:p w14:paraId="12EA78BF" w14:textId="77777777" w:rsidR="005D0114" w:rsidRPr="005D0114" w:rsidRDefault="005D0114" w:rsidP="005D0114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4826ED1C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2: The minimum beam application time in Y symbols per SCS</w:t>
            </w:r>
          </w:p>
          <w:p w14:paraId="18632E14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3: The maximum number of MAC-CE activated joint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61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1098952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3531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9-12a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86D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Unified TCI with separate DL/UL TCI update by DCI format 1_3 for intra-cell beam management with more than one MAC-CE activated separate TCI state per CC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EC68" w14:textId="77777777" w:rsidR="005D0114" w:rsidRPr="005D0114" w:rsidRDefault="005D0114" w:rsidP="005D0114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420" w:hanging="420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TCI state indication for update and activation </w:t>
            </w:r>
          </w:p>
          <w:p w14:paraId="553B3210" w14:textId="77777777" w:rsidR="005D0114" w:rsidRPr="005D0114" w:rsidRDefault="005D0114" w:rsidP="005D0114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MAC-CE+DCI-based TCI state indication (use of DCI formats 1_3 with DL assignment for at least one serving cell in a scheduledCellListDCI-1-3 to provide indicated unified TCI state(s) for the CC(s) in the scheduledCellListDCI-1-3)</w:t>
            </w:r>
          </w:p>
          <w:p w14:paraId="5AFC794F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2. The minimum beam application time in Y symbols per SCS</w:t>
            </w:r>
          </w:p>
          <w:p w14:paraId="22C6C250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3. The maximum number of MAC-CE activated DL TCI states per CC in a band</w:t>
            </w:r>
          </w:p>
          <w:p w14:paraId="3E193F25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4. The maximum number of MAC-CE activated UL TCI states per CC in a band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E3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23-10-1, 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6C3790AA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080E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49-13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E9D7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Default QCL assumption for multi-cell scheduling by DCI format 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8E09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Indicates whether the UE can be configured with </w:t>
            </w:r>
            <w:proofErr w:type="spellStart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enabledDefaultBeamFormultiCellScheduling</w:t>
            </w:r>
            <w:proofErr w:type="spellEnd"/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 xml:space="preserve"> for default QCL assumption for multi-cell scheduling by DCI format 1_3 for same/different numerologies</w:t>
            </w:r>
          </w:p>
          <w:p w14:paraId="77D4BA32" w14:textId="77777777" w:rsidR="005D0114" w:rsidRPr="005D0114" w:rsidRDefault="005D0114" w:rsidP="005D0114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Candidate values are {different only, both}</w:t>
            </w:r>
          </w:p>
          <w:p w14:paraId="36F80295" w14:textId="77777777" w:rsidR="005D0114" w:rsidRPr="005D0114" w:rsidRDefault="005D0114" w:rsidP="005D0114">
            <w:pPr>
              <w:numPr>
                <w:ilvl w:val="1"/>
                <w:numId w:val="35"/>
              </w:numPr>
              <w:overflowPunct w:val="0"/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When "both" is reported, the UE supports this feature for same SCS and for different SCS combination(s) (low-to-high, high-to-low or both) reported for 49-1b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CFB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</w:t>
            </w:r>
          </w:p>
        </w:tc>
      </w:tr>
      <w:tr w:rsidR="005D0114" w:rsidRPr="005D0114" w14:paraId="2F75B909" w14:textId="77777777" w:rsidTr="00D31654">
        <w:trPr>
          <w:trHeight w:val="2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205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49-14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1D3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BWP switch indication by DCI format 0_3/1_3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47B" w14:textId="77777777" w:rsidR="005D0114" w:rsidRPr="005D0114" w:rsidRDefault="005D0114" w:rsidP="005D0114">
            <w:pPr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0"/>
                <w:lang w:val="en-GB" w:eastAsia="ja-JP"/>
              </w:rPr>
              <w:t>Support of BWP switch indication by DCI format 0_3/1_3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91CD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{49-1, 49-1b, 49-2, 49-2b</w:t>
            </w:r>
            <w:r w:rsidRPr="005D0114">
              <w:rPr>
                <w:rFonts w:eastAsia="ＭＳ 明朝" w:cs="Arial" w:hint="eastAsia"/>
                <w:color w:val="FF0000"/>
                <w:sz w:val="18"/>
                <w:szCs w:val="18"/>
                <w:lang w:val="en-GB" w:eastAsia="ja-JP"/>
              </w:rPr>
              <w:t>, 66-1, 66-2</w:t>
            </w: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} for the BC</w:t>
            </w:r>
          </w:p>
          <w:p w14:paraId="31734DA0" w14:textId="77777777" w:rsidR="005D0114" w:rsidRPr="005D0114" w:rsidRDefault="005D0114" w:rsidP="005D0114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5D0114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At least one of {6-2, 6-3, 6-4} for at least one band of the BC</w:t>
            </w:r>
          </w:p>
        </w:tc>
      </w:tr>
    </w:tbl>
    <w:p w14:paraId="70912A6A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32D31FC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7A0CA3B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1D35B470" w14:textId="77777777" w:rsidR="005D0114" w:rsidRDefault="005D0114" w:rsidP="001D4DE5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287F79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R1-2506886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vivo</w:t>
      </w:r>
    </w:p>
    <w:p w14:paraId="65320B8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R1-2506929</w:t>
      </w:r>
      <w:r w:rsidRPr="001D4DE5">
        <w:rPr>
          <w:rFonts w:ascii="Times New Roman" w:hAnsi="Times New Roman"/>
          <w:szCs w:val="24"/>
          <w:lang w:val="en-GB"/>
        </w:rPr>
        <w:tab/>
        <w:t>UE features for Rel-19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1D4DE5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BF0682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R1-2506975</w:t>
      </w:r>
      <w:r w:rsidRPr="001D4DE5">
        <w:rPr>
          <w:rFonts w:ascii="Times New Roman" w:hAnsi="Times New Roman"/>
          <w:szCs w:val="24"/>
          <w:lang w:val="en-GB"/>
        </w:rPr>
        <w:tab/>
        <w:t>Discussion on UE feature for Rel-19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>Xiaomi</w:t>
      </w:r>
    </w:p>
    <w:p w14:paraId="60D83F30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R1-2507078</w:t>
      </w:r>
      <w:r w:rsidRPr="001D4DE5">
        <w:rPr>
          <w:rFonts w:ascii="Times New Roman" w:hAnsi="Times New Roman"/>
          <w:szCs w:val="24"/>
          <w:lang w:val="en-GB"/>
        </w:rPr>
        <w:tab/>
        <w:t>NR Multi-carrier Enhancements Phase 2 UE features</w:t>
      </w:r>
      <w:r w:rsidRPr="001D4DE5">
        <w:rPr>
          <w:rFonts w:ascii="Times New Roman" w:hAnsi="Times New Roman"/>
          <w:szCs w:val="24"/>
          <w:lang w:val="en-GB"/>
        </w:rPr>
        <w:tab/>
        <w:t>Nokia</w:t>
      </w:r>
    </w:p>
    <w:p w14:paraId="62FCF5E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R1-2507151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 for multi-cell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OPPO</w:t>
      </w:r>
    </w:p>
    <w:p w14:paraId="1D731E4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lastRenderedPageBreak/>
        <w:t>R1-2507198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645D3E77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R1-2507272</w:t>
      </w:r>
      <w:r w:rsidRPr="001D4DE5">
        <w:rPr>
          <w:rFonts w:ascii="Times New Roman" w:hAnsi="Times New Roman"/>
          <w:szCs w:val="24"/>
          <w:lang w:val="en-GB"/>
        </w:rPr>
        <w:tab/>
        <w:t>UE features for multi-carrier enhancements</w:t>
      </w:r>
      <w:r w:rsidRPr="001D4DE5">
        <w:rPr>
          <w:rFonts w:ascii="Times New Roman" w:hAnsi="Times New Roman"/>
          <w:szCs w:val="24"/>
          <w:lang w:val="en-GB"/>
        </w:rPr>
        <w:tab/>
        <w:t>Samsung</w:t>
      </w:r>
    </w:p>
    <w:p w14:paraId="68324FAB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R1-2507615</w:t>
      </w:r>
      <w:r w:rsidRPr="001D4DE5">
        <w:rPr>
          <w:rFonts w:ascii="Times New Roman" w:hAnsi="Times New Roman"/>
          <w:szCs w:val="24"/>
          <w:lang w:val="en-GB"/>
        </w:rPr>
        <w:tab/>
        <w:t>MCE UE features Phase 3</w:t>
      </w:r>
      <w:r w:rsidRPr="001D4DE5">
        <w:rPr>
          <w:rFonts w:ascii="Times New Roman" w:hAnsi="Times New Roman"/>
          <w:szCs w:val="24"/>
          <w:lang w:val="en-GB"/>
        </w:rPr>
        <w:tab/>
        <w:t>MediaTek Inc.</w:t>
      </w:r>
    </w:p>
    <w:p w14:paraId="6D27374C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R1-2507662</w:t>
      </w:r>
      <w:r w:rsidRPr="001D4DE5">
        <w:rPr>
          <w:rFonts w:ascii="Times New Roman" w:hAnsi="Times New Roman"/>
          <w:szCs w:val="24"/>
          <w:lang w:val="en-GB"/>
        </w:rPr>
        <w:tab/>
        <w:t>Views on UE features for Rel-19 MCE</w:t>
      </w:r>
      <w:r w:rsidRPr="001D4DE5">
        <w:rPr>
          <w:rFonts w:ascii="Times New Roman" w:hAnsi="Times New Roman"/>
          <w:szCs w:val="24"/>
          <w:lang w:val="en-GB"/>
        </w:rPr>
        <w:tab/>
        <w:t>Apple</w:t>
      </w:r>
    </w:p>
    <w:p w14:paraId="1481593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R1-2507708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2</w:t>
      </w:r>
      <w:r w:rsidRPr="001D4DE5">
        <w:rPr>
          <w:rFonts w:ascii="Times New Roman" w:hAnsi="Times New Roman"/>
          <w:szCs w:val="24"/>
          <w:lang w:val="en-GB"/>
        </w:rPr>
        <w:tab/>
        <w:t>Qualcomm Incorporated</w:t>
      </w:r>
    </w:p>
    <w:p w14:paraId="41478CEF" w14:textId="77777777" w:rsidR="001D4DE5" w:rsidRPr="001D4DE5" w:rsidRDefault="001D4DE5" w:rsidP="001D4DE5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R1-2507801</w:t>
      </w:r>
      <w:r w:rsidRPr="001D4DE5">
        <w:rPr>
          <w:rFonts w:ascii="Times New Roman" w:hAnsi="Times New Roman"/>
          <w:szCs w:val="24"/>
          <w:lang w:val="en-GB"/>
        </w:rPr>
        <w:tab/>
        <w:t>Discussion on UE features for multi-cell PUSCH/PDSCH scheduling with a single DCI</w:t>
      </w:r>
      <w:r w:rsidRPr="001D4DE5">
        <w:rPr>
          <w:rFonts w:ascii="Times New Roman" w:hAnsi="Times New Roman"/>
          <w:szCs w:val="24"/>
          <w:lang w:val="en-GB"/>
        </w:rPr>
        <w:tab/>
        <w:t>NTT DOCOMO, INC.</w:t>
      </w:r>
    </w:p>
    <w:p w14:paraId="70F68862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1D4DE5">
        <w:rPr>
          <w:rFonts w:ascii="Times New Roman" w:hAnsi="Times New Roman"/>
          <w:szCs w:val="24"/>
          <w:lang w:val="en-GB"/>
        </w:rPr>
        <w:t>R1-2507860</w:t>
      </w:r>
      <w:r w:rsidRPr="001D4DE5">
        <w:rPr>
          <w:rFonts w:ascii="Times New Roman" w:hAnsi="Times New Roman"/>
          <w:szCs w:val="24"/>
          <w:lang w:val="en-GB"/>
        </w:rPr>
        <w:tab/>
        <w:t>UE features for MCE for NR Phase 3</w:t>
      </w:r>
      <w:r w:rsidRPr="001D4DE5">
        <w:rPr>
          <w:rFonts w:ascii="Times New Roman" w:hAnsi="Times New Roman"/>
          <w:szCs w:val="24"/>
          <w:lang w:val="en-GB"/>
        </w:rPr>
        <w:tab/>
        <w:t>Ericsson Inc.</w:t>
      </w:r>
    </w:p>
    <w:p w14:paraId="3CDB1675" w14:textId="77777777" w:rsidR="001D4DE5" w:rsidRPr="001D4DE5" w:rsidRDefault="001D4DE5" w:rsidP="001D4DE5">
      <w:pPr>
        <w:spacing w:before="0" w:after="0" w:line="240" w:lineRule="auto"/>
        <w:jc w:val="left"/>
        <w:rPr>
          <w:rFonts w:ascii="Times" w:eastAsia="DengXian" w:hAnsi="Times"/>
          <w:szCs w:val="24"/>
          <w:lang w:val="en-GB" w:eastAsia="zh-CN"/>
        </w:rPr>
      </w:pPr>
    </w:p>
    <w:p w14:paraId="686C8B72" w14:textId="77777777" w:rsidR="00BE69D3" w:rsidRPr="00951CAD" w:rsidRDefault="00BE69D3" w:rsidP="001D4DE5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951CAD" w:rsidSect="00267A40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60A5" w14:textId="77777777" w:rsidR="00BA3DAA" w:rsidRDefault="00BA3DAA">
      <w:r>
        <w:separator/>
      </w:r>
    </w:p>
  </w:endnote>
  <w:endnote w:type="continuationSeparator" w:id="0">
    <w:p w14:paraId="75AFB8A4" w14:textId="77777777" w:rsidR="00BA3DAA" w:rsidRDefault="00BA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62E7C" w14:textId="77777777" w:rsidR="00BA3DAA" w:rsidRDefault="00BA3DAA">
      <w:r>
        <w:separator/>
      </w:r>
    </w:p>
  </w:footnote>
  <w:footnote w:type="continuationSeparator" w:id="0">
    <w:p w14:paraId="385C5E4C" w14:textId="77777777" w:rsidR="00BA3DAA" w:rsidRDefault="00BA3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516"/>
    <w:multiLevelType w:val="hybridMultilevel"/>
    <w:tmpl w:val="38FC768C"/>
    <w:lvl w:ilvl="0" w:tplc="CF3477D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61E6"/>
    <w:multiLevelType w:val="hybridMultilevel"/>
    <w:tmpl w:val="536A8FEC"/>
    <w:lvl w:ilvl="0" w:tplc="30BCE658">
      <w:start w:val="9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4A0609F"/>
    <w:multiLevelType w:val="hybridMultilevel"/>
    <w:tmpl w:val="63BA3DE0"/>
    <w:lvl w:ilvl="0" w:tplc="9CE22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46588E"/>
    <w:multiLevelType w:val="hybridMultilevel"/>
    <w:tmpl w:val="162E1F9E"/>
    <w:lvl w:ilvl="0" w:tplc="F43AD4AA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E3366"/>
    <w:multiLevelType w:val="multilevel"/>
    <w:tmpl w:val="30AC99B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3" w15:restartNumberingAfterBreak="0">
    <w:nsid w:val="3CAF45EB"/>
    <w:multiLevelType w:val="multilevel"/>
    <w:tmpl w:val="3CAF45EB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9373B4"/>
    <w:multiLevelType w:val="multilevel"/>
    <w:tmpl w:val="629373B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A33560"/>
    <w:multiLevelType w:val="multilevel"/>
    <w:tmpl w:val="6AA33560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B1543C6"/>
    <w:multiLevelType w:val="multilevel"/>
    <w:tmpl w:val="6B1543C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74394F"/>
    <w:multiLevelType w:val="multilevel"/>
    <w:tmpl w:val="6D74394F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A826C3"/>
    <w:multiLevelType w:val="hybridMultilevel"/>
    <w:tmpl w:val="73C86242"/>
    <w:lvl w:ilvl="0" w:tplc="F528B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0ED023B"/>
    <w:multiLevelType w:val="multilevel"/>
    <w:tmpl w:val="70ED023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FA0890"/>
    <w:multiLevelType w:val="multilevel"/>
    <w:tmpl w:val="77FA089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665744">
    <w:abstractNumId w:val="14"/>
  </w:num>
  <w:num w:numId="2" w16cid:durableId="2137214120">
    <w:abstractNumId w:val="1"/>
  </w:num>
  <w:num w:numId="3" w16cid:durableId="392973186">
    <w:abstractNumId w:val="3"/>
  </w:num>
  <w:num w:numId="4" w16cid:durableId="1840391373">
    <w:abstractNumId w:val="14"/>
  </w:num>
  <w:num w:numId="5" w16cid:durableId="2124762814">
    <w:abstractNumId w:val="15"/>
  </w:num>
  <w:num w:numId="6" w16cid:durableId="351802757">
    <w:abstractNumId w:val="31"/>
  </w:num>
  <w:num w:numId="7" w16cid:durableId="969169186">
    <w:abstractNumId w:val="30"/>
  </w:num>
  <w:num w:numId="8" w16cid:durableId="852113379">
    <w:abstractNumId w:val="25"/>
  </w:num>
  <w:num w:numId="9" w16cid:durableId="954947586">
    <w:abstractNumId w:val="6"/>
  </w:num>
  <w:num w:numId="10" w16cid:durableId="32384463">
    <w:abstractNumId w:val="32"/>
  </w:num>
  <w:num w:numId="11" w16cid:durableId="667444339">
    <w:abstractNumId w:val="11"/>
  </w:num>
  <w:num w:numId="12" w16cid:durableId="1821268885">
    <w:abstractNumId w:val="26"/>
  </w:num>
  <w:num w:numId="13" w16cid:durableId="869562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53849">
    <w:abstractNumId w:val="10"/>
  </w:num>
  <w:num w:numId="15" w16cid:durableId="966157095">
    <w:abstractNumId w:val="27"/>
  </w:num>
  <w:num w:numId="16" w16cid:durableId="475537592">
    <w:abstractNumId w:val="7"/>
  </w:num>
  <w:num w:numId="17" w16cid:durableId="1879467044">
    <w:abstractNumId w:val="4"/>
  </w:num>
  <w:num w:numId="18" w16cid:durableId="20906819">
    <w:abstractNumId w:val="21"/>
  </w:num>
  <w:num w:numId="19" w16cid:durableId="1452434283">
    <w:abstractNumId w:val="16"/>
  </w:num>
  <w:num w:numId="20" w16cid:durableId="1370452039">
    <w:abstractNumId w:val="9"/>
  </w:num>
  <w:num w:numId="21" w16cid:durableId="780731976">
    <w:abstractNumId w:val="29"/>
  </w:num>
  <w:num w:numId="22" w16cid:durableId="862473263">
    <w:abstractNumId w:val="2"/>
  </w:num>
  <w:num w:numId="23" w16cid:durableId="2037778749">
    <w:abstractNumId w:val="23"/>
  </w:num>
  <w:num w:numId="24" w16cid:durableId="517545463">
    <w:abstractNumId w:val="5"/>
  </w:num>
  <w:num w:numId="25" w16cid:durableId="968128085">
    <w:abstractNumId w:val="12"/>
  </w:num>
  <w:num w:numId="26" w16cid:durableId="1533231067">
    <w:abstractNumId w:val="17"/>
  </w:num>
  <w:num w:numId="27" w16cid:durableId="2089687736">
    <w:abstractNumId w:val="8"/>
  </w:num>
  <w:num w:numId="28" w16cid:durableId="826214384">
    <w:abstractNumId w:val="20"/>
  </w:num>
  <w:num w:numId="29" w16cid:durableId="535040810">
    <w:abstractNumId w:val="0"/>
  </w:num>
  <w:num w:numId="30" w16cid:durableId="1715811254">
    <w:abstractNumId w:val="18"/>
  </w:num>
  <w:num w:numId="31" w16cid:durableId="895123320">
    <w:abstractNumId w:val="13"/>
  </w:num>
  <w:num w:numId="32" w16cid:durableId="1590893172">
    <w:abstractNumId w:val="22"/>
  </w:num>
  <w:num w:numId="33" w16cid:durableId="1788044345">
    <w:abstractNumId w:val="24"/>
  </w:num>
  <w:num w:numId="34" w16cid:durableId="626349538">
    <w:abstractNumId w:val="28"/>
  </w:num>
  <w:num w:numId="35" w16cid:durableId="130955345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118"/>
    <w:rsid w:val="00027418"/>
    <w:rsid w:val="000400E9"/>
    <w:rsid w:val="00041908"/>
    <w:rsid w:val="0004636F"/>
    <w:rsid w:val="00046F26"/>
    <w:rsid w:val="00047742"/>
    <w:rsid w:val="00053611"/>
    <w:rsid w:val="00054B78"/>
    <w:rsid w:val="00061115"/>
    <w:rsid w:val="00063447"/>
    <w:rsid w:val="000643B1"/>
    <w:rsid w:val="00065902"/>
    <w:rsid w:val="0006647D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E0665"/>
    <w:rsid w:val="000E6A99"/>
    <w:rsid w:val="000E73F5"/>
    <w:rsid w:val="000F3537"/>
    <w:rsid w:val="001077CA"/>
    <w:rsid w:val="00112B5A"/>
    <w:rsid w:val="001132F5"/>
    <w:rsid w:val="00133083"/>
    <w:rsid w:val="00136F28"/>
    <w:rsid w:val="001406BE"/>
    <w:rsid w:val="00152D28"/>
    <w:rsid w:val="00153532"/>
    <w:rsid w:val="0015419A"/>
    <w:rsid w:val="001645EC"/>
    <w:rsid w:val="001671FB"/>
    <w:rsid w:val="001672BD"/>
    <w:rsid w:val="001675CE"/>
    <w:rsid w:val="0018004F"/>
    <w:rsid w:val="001839FA"/>
    <w:rsid w:val="00185F7B"/>
    <w:rsid w:val="00193503"/>
    <w:rsid w:val="001972EC"/>
    <w:rsid w:val="001C40D9"/>
    <w:rsid w:val="001C5E6E"/>
    <w:rsid w:val="001D0F3B"/>
    <w:rsid w:val="001D150F"/>
    <w:rsid w:val="001D3F27"/>
    <w:rsid w:val="001D4DE5"/>
    <w:rsid w:val="001D5DF0"/>
    <w:rsid w:val="001D7AE8"/>
    <w:rsid w:val="001F08EE"/>
    <w:rsid w:val="001F333C"/>
    <w:rsid w:val="001F7E8A"/>
    <w:rsid w:val="002022AF"/>
    <w:rsid w:val="00211448"/>
    <w:rsid w:val="00236009"/>
    <w:rsid w:val="0024403D"/>
    <w:rsid w:val="0024606C"/>
    <w:rsid w:val="0026253D"/>
    <w:rsid w:val="00265760"/>
    <w:rsid w:val="00266B5F"/>
    <w:rsid w:val="00267A40"/>
    <w:rsid w:val="002737F8"/>
    <w:rsid w:val="002746BB"/>
    <w:rsid w:val="00274F4A"/>
    <w:rsid w:val="00280A15"/>
    <w:rsid w:val="00280A66"/>
    <w:rsid w:val="002900F4"/>
    <w:rsid w:val="00293182"/>
    <w:rsid w:val="00293C36"/>
    <w:rsid w:val="0029433B"/>
    <w:rsid w:val="0029675B"/>
    <w:rsid w:val="0029757E"/>
    <w:rsid w:val="00297DB8"/>
    <w:rsid w:val="002A1E7D"/>
    <w:rsid w:val="002A48AB"/>
    <w:rsid w:val="002A7669"/>
    <w:rsid w:val="002A7924"/>
    <w:rsid w:val="002C1940"/>
    <w:rsid w:val="002C314A"/>
    <w:rsid w:val="002C480A"/>
    <w:rsid w:val="002C542D"/>
    <w:rsid w:val="002C578C"/>
    <w:rsid w:val="002D038A"/>
    <w:rsid w:val="002D217C"/>
    <w:rsid w:val="002D4D40"/>
    <w:rsid w:val="002D523B"/>
    <w:rsid w:val="002F27F0"/>
    <w:rsid w:val="002F2C9C"/>
    <w:rsid w:val="002F79D8"/>
    <w:rsid w:val="00301431"/>
    <w:rsid w:val="00302C02"/>
    <w:rsid w:val="00314843"/>
    <w:rsid w:val="0031743C"/>
    <w:rsid w:val="003207CD"/>
    <w:rsid w:val="00325F44"/>
    <w:rsid w:val="00333A72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C2BE6"/>
    <w:rsid w:val="003C5DF0"/>
    <w:rsid w:val="003C7FF3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F47B5"/>
    <w:rsid w:val="003F55E1"/>
    <w:rsid w:val="00402B84"/>
    <w:rsid w:val="0040345F"/>
    <w:rsid w:val="004070B6"/>
    <w:rsid w:val="004179C8"/>
    <w:rsid w:val="004206FA"/>
    <w:rsid w:val="00424435"/>
    <w:rsid w:val="004265FB"/>
    <w:rsid w:val="0043743E"/>
    <w:rsid w:val="00437B5E"/>
    <w:rsid w:val="0044082C"/>
    <w:rsid w:val="0044109D"/>
    <w:rsid w:val="00441782"/>
    <w:rsid w:val="0044653A"/>
    <w:rsid w:val="00451DE6"/>
    <w:rsid w:val="00462BD0"/>
    <w:rsid w:val="00462D80"/>
    <w:rsid w:val="004735B5"/>
    <w:rsid w:val="0047441E"/>
    <w:rsid w:val="00474B06"/>
    <w:rsid w:val="004952EA"/>
    <w:rsid w:val="004959F0"/>
    <w:rsid w:val="004A22FE"/>
    <w:rsid w:val="004A44DE"/>
    <w:rsid w:val="004A7A04"/>
    <w:rsid w:val="004B315C"/>
    <w:rsid w:val="004C20CB"/>
    <w:rsid w:val="004C3053"/>
    <w:rsid w:val="004C5181"/>
    <w:rsid w:val="004C6C1E"/>
    <w:rsid w:val="004C740B"/>
    <w:rsid w:val="004D5D14"/>
    <w:rsid w:val="004D692B"/>
    <w:rsid w:val="004D697A"/>
    <w:rsid w:val="004E0CB2"/>
    <w:rsid w:val="004E1DF7"/>
    <w:rsid w:val="004E40C3"/>
    <w:rsid w:val="004E4360"/>
    <w:rsid w:val="004F14B2"/>
    <w:rsid w:val="005110EA"/>
    <w:rsid w:val="00514701"/>
    <w:rsid w:val="005166DC"/>
    <w:rsid w:val="005166DD"/>
    <w:rsid w:val="00516FA7"/>
    <w:rsid w:val="00520218"/>
    <w:rsid w:val="0052181F"/>
    <w:rsid w:val="00524C56"/>
    <w:rsid w:val="00527DA3"/>
    <w:rsid w:val="00546BEF"/>
    <w:rsid w:val="00551BEB"/>
    <w:rsid w:val="00552F7D"/>
    <w:rsid w:val="00554E95"/>
    <w:rsid w:val="00560FDE"/>
    <w:rsid w:val="00561C23"/>
    <w:rsid w:val="0056298F"/>
    <w:rsid w:val="00562C04"/>
    <w:rsid w:val="005640BF"/>
    <w:rsid w:val="005648DC"/>
    <w:rsid w:val="0056693D"/>
    <w:rsid w:val="00570536"/>
    <w:rsid w:val="00570DE7"/>
    <w:rsid w:val="005765F4"/>
    <w:rsid w:val="0057667D"/>
    <w:rsid w:val="00580C87"/>
    <w:rsid w:val="005844C8"/>
    <w:rsid w:val="005851FF"/>
    <w:rsid w:val="00585CC3"/>
    <w:rsid w:val="005A4C29"/>
    <w:rsid w:val="005A7EAC"/>
    <w:rsid w:val="005B44AB"/>
    <w:rsid w:val="005C26A9"/>
    <w:rsid w:val="005C296A"/>
    <w:rsid w:val="005C42E5"/>
    <w:rsid w:val="005D0114"/>
    <w:rsid w:val="005D0E98"/>
    <w:rsid w:val="005D3CFF"/>
    <w:rsid w:val="005D4467"/>
    <w:rsid w:val="005E4C37"/>
    <w:rsid w:val="005E6226"/>
    <w:rsid w:val="005E70AB"/>
    <w:rsid w:val="00605B5A"/>
    <w:rsid w:val="00614310"/>
    <w:rsid w:val="006145B3"/>
    <w:rsid w:val="00623A1C"/>
    <w:rsid w:val="00636383"/>
    <w:rsid w:val="00640051"/>
    <w:rsid w:val="006414F5"/>
    <w:rsid w:val="00645191"/>
    <w:rsid w:val="00645CFD"/>
    <w:rsid w:val="00652975"/>
    <w:rsid w:val="00652B2D"/>
    <w:rsid w:val="0065770C"/>
    <w:rsid w:val="00657842"/>
    <w:rsid w:val="00661BEF"/>
    <w:rsid w:val="00681686"/>
    <w:rsid w:val="00683F5D"/>
    <w:rsid w:val="006845E0"/>
    <w:rsid w:val="006B12C1"/>
    <w:rsid w:val="006B1B6A"/>
    <w:rsid w:val="006B3BB5"/>
    <w:rsid w:val="006C26C7"/>
    <w:rsid w:val="006C3A43"/>
    <w:rsid w:val="006D2EAF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06FA"/>
    <w:rsid w:val="007322C8"/>
    <w:rsid w:val="007333B3"/>
    <w:rsid w:val="00733DAB"/>
    <w:rsid w:val="00734745"/>
    <w:rsid w:val="00737671"/>
    <w:rsid w:val="00741320"/>
    <w:rsid w:val="0074140C"/>
    <w:rsid w:val="007436B8"/>
    <w:rsid w:val="00745B21"/>
    <w:rsid w:val="00762B69"/>
    <w:rsid w:val="007647D5"/>
    <w:rsid w:val="00764A2D"/>
    <w:rsid w:val="00766C2B"/>
    <w:rsid w:val="00770473"/>
    <w:rsid w:val="007760A0"/>
    <w:rsid w:val="00777298"/>
    <w:rsid w:val="00781019"/>
    <w:rsid w:val="007838AC"/>
    <w:rsid w:val="00792254"/>
    <w:rsid w:val="00792320"/>
    <w:rsid w:val="0079707D"/>
    <w:rsid w:val="007A1143"/>
    <w:rsid w:val="007A24A4"/>
    <w:rsid w:val="007B73C5"/>
    <w:rsid w:val="007B7F47"/>
    <w:rsid w:val="007C1AAA"/>
    <w:rsid w:val="007C3C20"/>
    <w:rsid w:val="007C5D36"/>
    <w:rsid w:val="007D19D7"/>
    <w:rsid w:val="007D39D7"/>
    <w:rsid w:val="007E02E3"/>
    <w:rsid w:val="007E0359"/>
    <w:rsid w:val="007E5906"/>
    <w:rsid w:val="007E761E"/>
    <w:rsid w:val="007F49E9"/>
    <w:rsid w:val="007F7068"/>
    <w:rsid w:val="00803100"/>
    <w:rsid w:val="00807555"/>
    <w:rsid w:val="008115F5"/>
    <w:rsid w:val="008174C9"/>
    <w:rsid w:val="0082254F"/>
    <w:rsid w:val="00823797"/>
    <w:rsid w:val="00835CD6"/>
    <w:rsid w:val="008404D2"/>
    <w:rsid w:val="0084405C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449E"/>
    <w:rsid w:val="008E3830"/>
    <w:rsid w:val="008E69CB"/>
    <w:rsid w:val="008F38B9"/>
    <w:rsid w:val="008F4121"/>
    <w:rsid w:val="008F7C25"/>
    <w:rsid w:val="009015FA"/>
    <w:rsid w:val="0091591F"/>
    <w:rsid w:val="00920939"/>
    <w:rsid w:val="0092122C"/>
    <w:rsid w:val="00921A94"/>
    <w:rsid w:val="00923726"/>
    <w:rsid w:val="00924E2C"/>
    <w:rsid w:val="00925C2F"/>
    <w:rsid w:val="00931403"/>
    <w:rsid w:val="00931DD4"/>
    <w:rsid w:val="00933593"/>
    <w:rsid w:val="0093445B"/>
    <w:rsid w:val="009347F2"/>
    <w:rsid w:val="00934BA9"/>
    <w:rsid w:val="00937B2F"/>
    <w:rsid w:val="009448E2"/>
    <w:rsid w:val="00951CAD"/>
    <w:rsid w:val="00964EE3"/>
    <w:rsid w:val="00966BB0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4FDB"/>
    <w:rsid w:val="009B64D0"/>
    <w:rsid w:val="009C0E37"/>
    <w:rsid w:val="009C4E43"/>
    <w:rsid w:val="009C7E4E"/>
    <w:rsid w:val="009D1873"/>
    <w:rsid w:val="009D43A8"/>
    <w:rsid w:val="009E0E41"/>
    <w:rsid w:val="009E56AC"/>
    <w:rsid w:val="009F74C3"/>
    <w:rsid w:val="00A07357"/>
    <w:rsid w:val="00A11935"/>
    <w:rsid w:val="00A16B41"/>
    <w:rsid w:val="00A22D11"/>
    <w:rsid w:val="00A27C81"/>
    <w:rsid w:val="00A43E13"/>
    <w:rsid w:val="00A44F04"/>
    <w:rsid w:val="00A45B7A"/>
    <w:rsid w:val="00A61DB0"/>
    <w:rsid w:val="00A62224"/>
    <w:rsid w:val="00A662E5"/>
    <w:rsid w:val="00A67A6E"/>
    <w:rsid w:val="00A70743"/>
    <w:rsid w:val="00A70AB9"/>
    <w:rsid w:val="00A713B8"/>
    <w:rsid w:val="00A7211B"/>
    <w:rsid w:val="00A8258A"/>
    <w:rsid w:val="00A843CD"/>
    <w:rsid w:val="00A8764B"/>
    <w:rsid w:val="00A90F38"/>
    <w:rsid w:val="00A96E4E"/>
    <w:rsid w:val="00AA1F42"/>
    <w:rsid w:val="00AA341E"/>
    <w:rsid w:val="00AB50F0"/>
    <w:rsid w:val="00AB5BD4"/>
    <w:rsid w:val="00AC38F3"/>
    <w:rsid w:val="00AC4EEB"/>
    <w:rsid w:val="00AC5F45"/>
    <w:rsid w:val="00AD0D6B"/>
    <w:rsid w:val="00AD2F16"/>
    <w:rsid w:val="00AE6AF1"/>
    <w:rsid w:val="00AF2AFD"/>
    <w:rsid w:val="00AF6EBE"/>
    <w:rsid w:val="00B02742"/>
    <w:rsid w:val="00B05B6D"/>
    <w:rsid w:val="00B05D7B"/>
    <w:rsid w:val="00B11FB5"/>
    <w:rsid w:val="00B20627"/>
    <w:rsid w:val="00B219E3"/>
    <w:rsid w:val="00B339A2"/>
    <w:rsid w:val="00B34F32"/>
    <w:rsid w:val="00B36F8C"/>
    <w:rsid w:val="00B372AA"/>
    <w:rsid w:val="00B46458"/>
    <w:rsid w:val="00B50432"/>
    <w:rsid w:val="00B5517B"/>
    <w:rsid w:val="00B55C59"/>
    <w:rsid w:val="00B60281"/>
    <w:rsid w:val="00B640E8"/>
    <w:rsid w:val="00B7415A"/>
    <w:rsid w:val="00B74BC7"/>
    <w:rsid w:val="00B75DE1"/>
    <w:rsid w:val="00B82936"/>
    <w:rsid w:val="00B846F0"/>
    <w:rsid w:val="00B87237"/>
    <w:rsid w:val="00B92631"/>
    <w:rsid w:val="00B95D2C"/>
    <w:rsid w:val="00B97AAA"/>
    <w:rsid w:val="00BA1CD5"/>
    <w:rsid w:val="00BA3DAA"/>
    <w:rsid w:val="00BA5E9D"/>
    <w:rsid w:val="00BC3D43"/>
    <w:rsid w:val="00BC6A2F"/>
    <w:rsid w:val="00BE17ED"/>
    <w:rsid w:val="00BE2426"/>
    <w:rsid w:val="00BE69D3"/>
    <w:rsid w:val="00BE6FF4"/>
    <w:rsid w:val="00BE7B6C"/>
    <w:rsid w:val="00BF0EC7"/>
    <w:rsid w:val="00BF1F78"/>
    <w:rsid w:val="00BF6765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57922"/>
    <w:rsid w:val="00C6231B"/>
    <w:rsid w:val="00C70133"/>
    <w:rsid w:val="00C707D9"/>
    <w:rsid w:val="00C756DE"/>
    <w:rsid w:val="00C758A0"/>
    <w:rsid w:val="00C86B16"/>
    <w:rsid w:val="00C94B2E"/>
    <w:rsid w:val="00CA0009"/>
    <w:rsid w:val="00CA4A7A"/>
    <w:rsid w:val="00CB05BE"/>
    <w:rsid w:val="00CC13AB"/>
    <w:rsid w:val="00CD1153"/>
    <w:rsid w:val="00CD12A4"/>
    <w:rsid w:val="00CD355D"/>
    <w:rsid w:val="00CE20E9"/>
    <w:rsid w:val="00CE2633"/>
    <w:rsid w:val="00D0138D"/>
    <w:rsid w:val="00D13C26"/>
    <w:rsid w:val="00D15FAF"/>
    <w:rsid w:val="00D1784F"/>
    <w:rsid w:val="00D22386"/>
    <w:rsid w:val="00D37317"/>
    <w:rsid w:val="00D414DF"/>
    <w:rsid w:val="00D4731C"/>
    <w:rsid w:val="00D50A13"/>
    <w:rsid w:val="00D62EAD"/>
    <w:rsid w:val="00D739EE"/>
    <w:rsid w:val="00D76665"/>
    <w:rsid w:val="00D94A3A"/>
    <w:rsid w:val="00D978A0"/>
    <w:rsid w:val="00DA5D4C"/>
    <w:rsid w:val="00DB156D"/>
    <w:rsid w:val="00DB2721"/>
    <w:rsid w:val="00DB30D2"/>
    <w:rsid w:val="00DB676A"/>
    <w:rsid w:val="00DC3855"/>
    <w:rsid w:val="00DC482D"/>
    <w:rsid w:val="00DC715B"/>
    <w:rsid w:val="00DD110B"/>
    <w:rsid w:val="00DD1A85"/>
    <w:rsid w:val="00DD2DA1"/>
    <w:rsid w:val="00DD5063"/>
    <w:rsid w:val="00DE1B4F"/>
    <w:rsid w:val="00DE5110"/>
    <w:rsid w:val="00DE5C96"/>
    <w:rsid w:val="00DE7366"/>
    <w:rsid w:val="00DE7B05"/>
    <w:rsid w:val="00DF0270"/>
    <w:rsid w:val="00DF0E1B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4D0"/>
    <w:rsid w:val="00E533A0"/>
    <w:rsid w:val="00E55986"/>
    <w:rsid w:val="00E61C1B"/>
    <w:rsid w:val="00E6446E"/>
    <w:rsid w:val="00E7769E"/>
    <w:rsid w:val="00E810C2"/>
    <w:rsid w:val="00E9143D"/>
    <w:rsid w:val="00EA7990"/>
    <w:rsid w:val="00EA7C58"/>
    <w:rsid w:val="00EB37A1"/>
    <w:rsid w:val="00EB7478"/>
    <w:rsid w:val="00EB77D0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4B58"/>
    <w:rsid w:val="00F000D6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5A89"/>
    <w:rsid w:val="00F423B8"/>
    <w:rsid w:val="00F45E12"/>
    <w:rsid w:val="00F52B54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144"/>
    <w:rsid w:val="00FA574A"/>
    <w:rsid w:val="00FB3362"/>
    <w:rsid w:val="00FC5F97"/>
    <w:rsid w:val="00FC764A"/>
    <w:rsid w:val="00FD43E6"/>
    <w:rsid w:val="00FD6B3D"/>
    <w:rsid w:val="00FD7778"/>
    <w:rsid w:val="00FE00A0"/>
    <w:rsid w:val="00FE1FEE"/>
    <w:rsid w:val="00FE26CF"/>
    <w:rsid w:val="00FE6A52"/>
    <w:rsid w:val="00FE6C4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1C3D"/>
  <w15:chartTrackingRefBased/>
  <w15:docId w15:val="{59BEB0D8-03F0-4A6D-9E25-C7AF03A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F0270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3</cp:revision>
  <dcterms:created xsi:type="dcterms:W3CDTF">2025-10-15T07:19:00Z</dcterms:created>
  <dcterms:modified xsi:type="dcterms:W3CDTF">2025-10-15T07:21:00Z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