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FCE9" w14:textId="07316998" w:rsidR="00E73D4D" w:rsidRPr="00E73D4D" w:rsidRDefault="00E73D4D" w:rsidP="00E73D4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1512</w:t>
      </w:r>
    </w:p>
    <w:p w14:paraId="4B943030" w14:textId="77777777" w:rsidR="00E73D4D" w:rsidRDefault="00E73D4D" w:rsidP="00E73D4D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427183ED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8A65BF">
        <w:rPr>
          <w:rFonts w:eastAsia="ＭＳ 明朝" w:hint="eastAsia"/>
          <w:sz w:val="22"/>
          <w:lang w:val="sv-FI" w:eastAsia="ja-JP"/>
        </w:rPr>
        <w:t>2.1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236B7CF9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</w:t>
      </w:r>
      <w:r w:rsidR="008A65BF">
        <w:rPr>
          <w:rFonts w:eastAsia="ＭＳ 明朝" w:hint="eastAsia"/>
          <w:sz w:val="22"/>
          <w:lang w:val="en-GB" w:eastAsia="ja-JP"/>
        </w:rPr>
        <w:t>2.1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bookmarkEnd w:id="2"/>
    <w:p w14:paraId="1F520291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37F381BB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DB307CA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9DDFE61" w14:textId="77777777" w:rsidR="008A65BF" w:rsidRPr="008A65BF" w:rsidRDefault="008A65BF" w:rsidP="008A65BF">
      <w:pPr>
        <w:pStyle w:val="afe"/>
        <w:keepNext/>
        <w:numPr>
          <w:ilvl w:val="1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D92330B" w14:textId="77777777" w:rsidR="008A65BF" w:rsidRPr="008A65BF" w:rsidRDefault="008A65BF" w:rsidP="008A65BF">
      <w:pPr>
        <w:pStyle w:val="afe"/>
        <w:keepNext/>
        <w:numPr>
          <w:ilvl w:val="1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DFAFA6A" w14:textId="5474BD62" w:rsidR="00EF29D4" w:rsidRPr="004349D9" w:rsidRDefault="00EF29D4" w:rsidP="008A65BF">
      <w:pPr>
        <w:pStyle w:val="3"/>
        <w:numPr>
          <w:ilvl w:val="2"/>
          <w:numId w:val="18"/>
        </w:numPr>
        <w:ind w:left="1600"/>
        <w:rPr>
          <w:bCs/>
          <w:lang w:val="en-US"/>
        </w:rPr>
      </w:pPr>
      <w:hyperlink w:anchor="_Toc450829436" w:history="1">
        <w:r w:rsidRPr="004349D9">
          <w:rPr>
            <w:bCs/>
            <w:lang w:val="en-US"/>
          </w:rPr>
          <w:t>Waveform</w:t>
        </w:r>
      </w:hyperlink>
    </w:p>
    <w:p w14:paraId="2065A80D" w14:textId="77777777" w:rsidR="00EF29D4" w:rsidRDefault="00EF29D4" w:rsidP="00EF29D4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Note 1: </w:t>
      </w:r>
      <w:r w:rsidRPr="00835363">
        <w:rPr>
          <w:rFonts w:hint="eastAsia"/>
          <w:i/>
          <w:iCs/>
        </w:rPr>
        <w:t>In</w:t>
      </w:r>
      <w:r>
        <w:rPr>
          <w:rFonts w:eastAsia="DengXian" w:hint="eastAsia"/>
          <w:i/>
          <w:iCs/>
          <w:lang w:eastAsia="zh-CN"/>
        </w:rPr>
        <w:t>cl</w:t>
      </w:r>
      <w:r w:rsidRPr="00835363">
        <w:rPr>
          <w:rFonts w:hint="eastAsia"/>
          <w:i/>
          <w:iCs/>
        </w:rPr>
        <w:t>uding proposals for improving spectrum efficiency, power efficiency</w:t>
      </w:r>
      <w:r>
        <w:rPr>
          <w:rFonts w:eastAsia="DengXian" w:hint="eastAsia"/>
          <w:i/>
          <w:iCs/>
          <w:lang w:eastAsia="zh-CN"/>
        </w:rPr>
        <w:t>, coexistence</w:t>
      </w:r>
      <w:r w:rsidRPr="00835363">
        <w:rPr>
          <w:rFonts w:hint="eastAsia"/>
          <w:i/>
          <w:iCs/>
        </w:rPr>
        <w:t xml:space="preserve"> </w:t>
      </w:r>
      <w:r>
        <w:rPr>
          <w:rFonts w:eastAsia="DengXian" w:hint="eastAsia"/>
          <w:i/>
          <w:iCs/>
          <w:lang w:eastAsia="zh-CN"/>
        </w:rPr>
        <w:t xml:space="preserve">and </w:t>
      </w:r>
      <w:r w:rsidRPr="00835363">
        <w:rPr>
          <w:rFonts w:hint="eastAsia"/>
          <w:i/>
          <w:iCs/>
        </w:rPr>
        <w:t>coverage</w:t>
      </w:r>
      <w:r>
        <w:rPr>
          <w:rFonts w:eastAsia="DengXian" w:hint="eastAsia"/>
          <w:i/>
          <w:iCs/>
          <w:lang w:eastAsia="zh-CN"/>
        </w:rPr>
        <w:t>, etc.</w:t>
      </w:r>
    </w:p>
    <w:p w14:paraId="76ECB1CB" w14:textId="77777777" w:rsidR="00EF29D4" w:rsidRPr="001762BB" w:rsidRDefault="00EF29D4" w:rsidP="00EF29D4">
      <w:pPr>
        <w:rPr>
          <w:highlight w:val="cyan"/>
          <w:lang w:val="en-US" w:eastAsia="x-none"/>
        </w:rPr>
      </w:pPr>
      <w:r w:rsidRPr="001762BB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1762BB">
        <w:rPr>
          <w:highlight w:val="cyan"/>
          <w:lang w:val="en-US" w:eastAsia="x-none"/>
        </w:rPr>
        <w:t>-R</w:t>
      </w:r>
      <w:r w:rsidRPr="001762BB">
        <w:rPr>
          <w:rFonts w:eastAsia="DengXian" w:hint="eastAsia"/>
          <w:highlight w:val="cyan"/>
          <w:lang w:val="en-US" w:eastAsia="zh-CN"/>
        </w:rPr>
        <w:t>20</w:t>
      </w:r>
      <w:r w:rsidRPr="001762BB">
        <w:rPr>
          <w:highlight w:val="cyan"/>
          <w:lang w:val="en-US" w:eastAsia="x-none"/>
        </w:rPr>
        <w:t>-</w:t>
      </w:r>
      <w:r w:rsidRPr="001762BB">
        <w:rPr>
          <w:rFonts w:eastAsia="DengXian" w:hint="eastAsia"/>
          <w:highlight w:val="cyan"/>
          <w:lang w:val="en-US" w:eastAsia="zh-CN"/>
        </w:rPr>
        <w:t>6GR-Waveform</w:t>
      </w:r>
      <w:r w:rsidRPr="001762BB">
        <w:rPr>
          <w:highlight w:val="cyan"/>
          <w:lang w:val="en-US" w:eastAsia="x-none"/>
        </w:rPr>
        <w:t>] Email discussion on Rel-</w:t>
      </w:r>
      <w:r w:rsidRPr="001762BB">
        <w:rPr>
          <w:rFonts w:eastAsia="DengXian" w:hint="eastAsia"/>
          <w:highlight w:val="cyan"/>
          <w:lang w:val="en-US" w:eastAsia="zh-CN"/>
        </w:rPr>
        <w:t xml:space="preserve">20 6GR-Waveform </w:t>
      </w:r>
      <w:r w:rsidRPr="001762BB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 xml:space="preserve">Klaus </w:t>
      </w:r>
      <w:r w:rsidRPr="001762BB">
        <w:rPr>
          <w:rFonts w:eastAsia="DengXian" w:hint="eastAsia"/>
          <w:highlight w:val="cyan"/>
          <w:lang w:val="en-US" w:eastAsia="zh-CN"/>
        </w:rPr>
        <w:t>(Nokia)</w:t>
      </w:r>
    </w:p>
    <w:p w14:paraId="716DA5FD" w14:textId="77777777" w:rsidR="00EF29D4" w:rsidRPr="00D257AB" w:rsidRDefault="00EF29D4" w:rsidP="00EF29D4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685D4D2" w14:textId="77777777" w:rsidR="00EF29D4" w:rsidRPr="00A52625" w:rsidRDefault="00EF29D4" w:rsidP="00EF29D4">
      <w:pPr>
        <w:rPr>
          <w:rFonts w:eastAsia="DengXian"/>
          <w:i/>
          <w:iCs/>
          <w:lang w:val="en-US" w:eastAsia="zh-CN"/>
        </w:rPr>
      </w:pPr>
    </w:p>
    <w:p w14:paraId="27424426" w14:textId="77777777" w:rsidR="00EF29D4" w:rsidRDefault="00EF29D4" w:rsidP="00EF29D4">
      <w:pPr>
        <w:rPr>
          <w:rFonts w:ascii="Times New Roman" w:eastAsiaTheme="minorEastAsia" w:hAnsi="Times New Roman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12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10.2.1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343D20B3" w14:textId="77777777" w:rsidR="00EF29D4" w:rsidRPr="00A72C83" w:rsidRDefault="00EF29D4" w:rsidP="00EF29D4">
      <w:pPr>
        <w:rPr>
          <w:rFonts w:eastAsia="DengXian"/>
          <w:i/>
          <w:iCs/>
          <w:lang w:eastAsia="zh-CN"/>
        </w:rPr>
      </w:pPr>
    </w:p>
    <w:p w14:paraId="794EED90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 w:rsidRPr="00B22FF5">
        <w:rPr>
          <w:rFonts w:ascii="Times New Roman" w:eastAsia="Times New Roman" w:hAnsi="Times New Roman"/>
          <w:b/>
          <w:bCs/>
        </w:rPr>
        <w:t>R1-2600786</w:t>
      </w:r>
      <w:r>
        <w:rPr>
          <w:rFonts w:ascii="Times New Roman" w:eastAsia="Times New Roman" w:hAnsi="Times New Roman"/>
        </w:rPr>
        <w:tab/>
        <w:t>Feature Lead summary #1 on 6G waveform</w:t>
      </w:r>
      <w:r>
        <w:rPr>
          <w:rFonts w:ascii="Times New Roman" w:eastAsia="Times New Roman" w:hAnsi="Times New Roman"/>
        </w:rPr>
        <w:tab/>
        <w:t>Nokia</w:t>
      </w:r>
    </w:p>
    <w:p w14:paraId="008C79E0" w14:textId="77777777" w:rsidR="00E73D4D" w:rsidRDefault="00E73D4D" w:rsidP="00E73D4D">
      <w:pPr>
        <w:rPr>
          <w:rFonts w:eastAsia="ＭＳ 明朝"/>
          <w:lang w:eastAsia="ja-JP"/>
        </w:rPr>
      </w:pPr>
    </w:p>
    <w:p w14:paraId="2C720FAA" w14:textId="63AF7195" w:rsidR="00F41293" w:rsidRDefault="00F41293" w:rsidP="00E73D4D">
      <w:pPr>
        <w:rPr>
          <w:rFonts w:eastAsia="ＭＳ 明朝"/>
          <w:lang w:eastAsia="ja-JP"/>
        </w:rPr>
      </w:pPr>
      <w:r w:rsidRPr="00F41293">
        <w:rPr>
          <w:rFonts w:eastAsia="ＭＳ 明朝" w:hint="eastAsia"/>
          <w:highlight w:val="green"/>
          <w:lang w:eastAsia="ja-JP"/>
        </w:rPr>
        <w:t>Agreement:</w:t>
      </w:r>
    </w:p>
    <w:p w14:paraId="69DD7B59" w14:textId="77777777" w:rsidR="00F41293" w:rsidRPr="00545D5A" w:rsidRDefault="00F41293" w:rsidP="00F41293">
      <w:pPr>
        <w:tabs>
          <w:tab w:val="left" w:pos="5409"/>
        </w:tabs>
        <w:rPr>
          <w:rFonts w:eastAsia="Aptos"/>
          <w:kern w:val="2"/>
          <w:lang w:val="en-US"/>
          <w14:ligatures w14:val="standardContextual"/>
        </w:rPr>
      </w:pPr>
      <w:r w:rsidRPr="00545D5A">
        <w:t xml:space="preserve">Extend the RAN1#123 endorsed table to </w:t>
      </w:r>
      <w:r w:rsidRPr="00545D5A">
        <w:rPr>
          <w:sz w:val="22"/>
          <w:szCs w:val="22"/>
          <w:lang w:val="en-US" w:eastAsia="zh-CN"/>
        </w:rPr>
        <w:t xml:space="preserve">characterize each </w:t>
      </w:r>
      <w:r w:rsidRPr="00545D5A">
        <w:rPr>
          <w:sz w:val="22"/>
          <w:szCs w:val="22"/>
          <w:lang w:eastAsia="zh-CN"/>
        </w:rPr>
        <w:t xml:space="preserve">(waveform) </w:t>
      </w:r>
      <w:r w:rsidRPr="00545D5A">
        <w:rPr>
          <w:sz w:val="22"/>
          <w:szCs w:val="22"/>
          <w:lang w:val="en-US" w:eastAsia="zh-CN"/>
        </w:rPr>
        <w:t>proposal as a potential RAN1 observation</w:t>
      </w:r>
      <w:r w:rsidRPr="00545D5A">
        <w:t xml:space="preserve"> as follows to cover also impacts to transmitter and receiver processing operation: </w:t>
      </w:r>
    </w:p>
    <w:tbl>
      <w:tblPr>
        <w:tblStyle w:val="25"/>
        <w:tblW w:w="0" w:type="auto"/>
        <w:jc w:val="center"/>
        <w:tblLook w:val="04A0" w:firstRow="1" w:lastRow="0" w:firstColumn="1" w:lastColumn="0" w:noHBand="0" w:noVBand="1"/>
      </w:tblPr>
      <w:tblGrid>
        <w:gridCol w:w="4038"/>
        <w:gridCol w:w="4602"/>
      </w:tblGrid>
      <w:tr w:rsidR="00F41293" w:rsidRPr="00F41293" w14:paraId="439799B5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187" w14:textId="77777777" w:rsidR="00F41293" w:rsidRPr="00F41293" w:rsidRDefault="00F41293" w:rsidP="000266D0">
            <w:pPr>
              <w:widowControl w:val="0"/>
              <w:jc w:val="center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ACF9" w14:textId="77777777" w:rsidR="00F41293" w:rsidRPr="00F41293" w:rsidRDefault="00F41293" w:rsidP="000266D0">
            <w:pPr>
              <w:widowControl w:val="0"/>
              <w:jc w:val="center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Description</w:t>
            </w:r>
          </w:p>
        </w:tc>
      </w:tr>
      <w:tr w:rsidR="00F41293" w:rsidRPr="00F41293" w14:paraId="189E390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9902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Name of the proposal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BCEB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</w:tr>
      <w:tr w:rsidR="00F41293" w:rsidRPr="00F41293" w14:paraId="2C9DEBB8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50C2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Motivation of the proposal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D11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E.g. TN, NTN, ISAC, etc…</w:t>
            </w:r>
          </w:p>
        </w:tc>
      </w:tr>
      <w:tr w:rsidR="00F41293" w:rsidRPr="00F41293" w14:paraId="7BED77EA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CA8F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Applicable link direction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AC2F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DL/UL/both</w:t>
            </w:r>
          </w:p>
        </w:tc>
      </w:tr>
      <w:tr w:rsidR="00F41293" w:rsidRPr="00F41293" w14:paraId="5F78D212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3B20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Enhancement to CP-OFDM?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22DB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No/Yes</w:t>
            </w:r>
          </w:p>
        </w:tc>
      </w:tr>
      <w:tr w:rsidR="00F41293" w:rsidRPr="00F41293" w14:paraId="2B13E3FF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451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Enhancement to DFT-s-OFDM?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D7DC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No/Yes</w:t>
            </w:r>
          </w:p>
        </w:tc>
      </w:tr>
      <w:tr w:rsidR="00F41293" w:rsidRPr="00F41293" w14:paraId="05618BB0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75A5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Additional OFDM-compatible waveform?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03C5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No/Yes</w:t>
            </w:r>
          </w:p>
        </w:tc>
      </w:tr>
      <w:tr w:rsidR="00F41293" w:rsidRPr="00F41293" w14:paraId="243D2F1C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A0CE" w14:textId="77777777" w:rsidR="00F41293" w:rsidRPr="00F41293" w:rsidRDefault="00F41293" w:rsidP="000266D0">
            <w:pPr>
              <w:widowControl w:val="0"/>
              <w:rPr>
                <w:rFonts w:eastAsia="DengXian" w:cs="Times"/>
                <w:sz w:val="20"/>
                <w:szCs w:val="20"/>
                <w:lang w:eastAsia="zh-CN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Target channel(s)</w:t>
            </w:r>
            <w:r w:rsidRPr="00F41293">
              <w:rPr>
                <w:rFonts w:eastAsia="DengXian" w:cs="Times"/>
                <w:sz w:val="20"/>
                <w:szCs w:val="20"/>
                <w:lang w:eastAsia="zh-CN"/>
              </w:rPr>
              <w:t>/signal(s)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A55A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val="nl-NL"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val="nl-NL" w:eastAsia="ko-KR"/>
              </w:rPr>
              <w:t>PDCCH/PDSCH/PUCCH/PUSCH/xxx</w:t>
            </w:r>
          </w:p>
        </w:tc>
      </w:tr>
      <w:tr w:rsidR="00F41293" w:rsidRPr="00F41293" w14:paraId="19FF872D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0E9A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Target modulation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041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</w:tr>
      <w:tr w:rsidR="00F41293" w:rsidRPr="00F41293" w14:paraId="19AEA24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9240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Motivation / use case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9757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Improved spectral efficiency, …</w:t>
            </w:r>
          </w:p>
        </w:tc>
      </w:tr>
      <w:tr w:rsidR="00F41293" w:rsidRPr="00F41293" w14:paraId="5340379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1DB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Key Metric / KPI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B77E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Spectral efficiency, …</w:t>
            </w:r>
          </w:p>
        </w:tc>
      </w:tr>
      <w:tr w:rsidR="00F41293" w:rsidRPr="00F41293" w14:paraId="2B60074E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550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Key spec impact foreseen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B7BA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</w:tr>
      <w:tr w:rsidR="00F41293" w:rsidRPr="00F41293" w14:paraId="3516AF9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FFAC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MRSS compatibility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3623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0A8E9985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E349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Multiplexing/coexistence with other waveforms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4089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189A6DC0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D50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Multi-user multiplexing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F02C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705A7FF2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734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MIMO compatibility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E888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4E4FFAA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5F3F" w14:textId="554B689F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>
              <w:rPr>
                <w:rFonts w:eastAsia="ＭＳ 明朝" w:cs="Times" w:hint="eastAsia"/>
                <w:color w:val="FF0000"/>
                <w:sz w:val="20"/>
                <w:szCs w:val="20"/>
                <w:u w:val="single"/>
                <w:lang w:eastAsia="ja-JP"/>
              </w:rPr>
              <w:t>Implementation/operation i</w:t>
            </w: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mpacts on transmitter processing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E94D" w14:textId="77777777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Please explain</w:t>
            </w:r>
          </w:p>
        </w:tc>
      </w:tr>
      <w:tr w:rsidR="00F41293" w:rsidRPr="00F41293" w14:paraId="78B8B15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9DAD" w14:textId="1404E21E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>
              <w:rPr>
                <w:rFonts w:eastAsia="ＭＳ 明朝" w:cs="Times" w:hint="eastAsia"/>
                <w:color w:val="FF0000"/>
                <w:sz w:val="20"/>
                <w:szCs w:val="20"/>
                <w:u w:val="single"/>
                <w:lang w:eastAsia="ja-JP"/>
              </w:rPr>
              <w:t>Implementation/operation i</w:t>
            </w: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 xml:space="preserve">mpacts on </w:t>
            </w:r>
            <w:r w:rsidR="005164FF">
              <w:rPr>
                <w:rFonts w:eastAsia="ＭＳ 明朝" w:cs="Times" w:hint="eastAsia"/>
                <w:color w:val="FF0000"/>
                <w:sz w:val="20"/>
                <w:szCs w:val="20"/>
                <w:u w:val="single"/>
                <w:lang w:eastAsia="ja-JP"/>
              </w:rPr>
              <w:t>receive</w:t>
            </w: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r processing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ADA" w14:textId="77777777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Please explain</w:t>
            </w:r>
          </w:p>
        </w:tc>
      </w:tr>
    </w:tbl>
    <w:p w14:paraId="4258F5E0" w14:textId="77777777" w:rsidR="00F41293" w:rsidRDefault="00F41293" w:rsidP="00E73D4D">
      <w:pPr>
        <w:rPr>
          <w:rFonts w:eastAsia="ＭＳ 明朝"/>
          <w:lang w:eastAsia="ja-JP"/>
        </w:rPr>
      </w:pPr>
    </w:p>
    <w:p w14:paraId="721FC2FA" w14:textId="77777777" w:rsidR="00F41293" w:rsidRDefault="00F41293" w:rsidP="00E73D4D">
      <w:pPr>
        <w:rPr>
          <w:rFonts w:eastAsia="ＭＳ 明朝"/>
          <w:lang w:eastAsia="ja-JP"/>
        </w:rPr>
      </w:pPr>
    </w:p>
    <w:p w14:paraId="2DC73D3B" w14:textId="34EC87E0" w:rsidR="00F41293" w:rsidRPr="005164FF" w:rsidRDefault="00F41293" w:rsidP="00E73D4D">
      <w:pPr>
        <w:rPr>
          <w:rFonts w:eastAsia="ＭＳ 明朝"/>
          <w:highlight w:val="yellow"/>
          <w:lang w:eastAsia="ja-JP"/>
        </w:rPr>
      </w:pPr>
      <w:r w:rsidRPr="005164FF">
        <w:rPr>
          <w:rFonts w:eastAsia="ＭＳ 明朝" w:hint="eastAsia"/>
          <w:highlight w:val="yellow"/>
          <w:lang w:eastAsia="ja-JP"/>
        </w:rPr>
        <w:t>Agreement:</w:t>
      </w:r>
    </w:p>
    <w:p w14:paraId="45406D23" w14:textId="35A6E5A2" w:rsidR="00F41293" w:rsidRPr="005164FF" w:rsidRDefault="00F41293" w:rsidP="00E73D4D">
      <w:pPr>
        <w:rPr>
          <w:rFonts w:eastAsia="ＭＳ 明朝"/>
          <w:highlight w:val="yellow"/>
          <w:lang w:eastAsia="ja-JP"/>
        </w:rPr>
      </w:pPr>
      <w:r w:rsidRPr="005164FF">
        <w:rPr>
          <w:rFonts w:eastAsia="ＭＳ 明朝"/>
          <w:highlight w:val="yellow"/>
          <w:lang w:eastAsia="ja-JP"/>
        </w:rPr>
        <w:t xml:space="preserve">For single layer (i.e. rank=1) PUSCH transmission in 6GR, DFT-s-OFDM and CP-OFDM waveforms </w:t>
      </w:r>
      <w:r w:rsidR="005164FF" w:rsidRPr="005164FF">
        <w:rPr>
          <w:rFonts w:eastAsia="ＭＳ 明朝" w:hint="eastAsia"/>
          <w:highlight w:val="yellow"/>
          <w:lang w:eastAsia="ja-JP"/>
        </w:rPr>
        <w:t>(at least as defined in Rel-15 NR)</w:t>
      </w:r>
      <w:r w:rsidR="005164FF" w:rsidRPr="005164FF">
        <w:rPr>
          <w:rFonts w:eastAsia="ＭＳ 明朝"/>
          <w:highlight w:val="yellow"/>
          <w:lang w:eastAsia="ja-JP"/>
        </w:rPr>
        <w:t xml:space="preserve"> </w:t>
      </w:r>
      <w:r w:rsidRPr="005164FF">
        <w:rPr>
          <w:rFonts w:eastAsia="ＭＳ 明朝"/>
          <w:highlight w:val="yellow"/>
          <w:lang w:eastAsia="ja-JP"/>
        </w:rPr>
        <w:t>are supported.</w:t>
      </w:r>
    </w:p>
    <w:p w14:paraId="445884CF" w14:textId="2FD2569E" w:rsidR="00BF191E" w:rsidRPr="005164FF" w:rsidRDefault="00BF191E" w:rsidP="00BF191E">
      <w:pPr>
        <w:pStyle w:val="afe"/>
        <w:numPr>
          <w:ilvl w:val="0"/>
          <w:numId w:val="33"/>
        </w:numPr>
        <w:ind w:leftChars="0"/>
        <w:rPr>
          <w:rFonts w:eastAsia="ＭＳ 明朝"/>
          <w:highlight w:val="yellow"/>
          <w:lang w:eastAsia="ja-JP"/>
        </w:rPr>
      </w:pPr>
      <w:r w:rsidRPr="005164FF">
        <w:rPr>
          <w:rFonts w:eastAsia="ＭＳ 明朝" w:hint="eastAsia"/>
          <w:highlight w:val="yellow"/>
          <w:lang w:eastAsia="ja-JP"/>
        </w:rPr>
        <w:t xml:space="preserve">Note: enhancements on </w:t>
      </w:r>
      <w:r w:rsidRPr="005164FF">
        <w:rPr>
          <w:rFonts w:eastAsia="ＭＳ 明朝"/>
          <w:highlight w:val="yellow"/>
          <w:lang w:eastAsia="ja-JP"/>
        </w:rPr>
        <w:t>DFT-s-OFDM and CP-OFDM waveforms</w:t>
      </w:r>
      <w:r w:rsidRPr="005164FF">
        <w:rPr>
          <w:rFonts w:eastAsia="ＭＳ 明朝" w:hint="eastAsia"/>
          <w:highlight w:val="yellow"/>
          <w:lang w:eastAsia="ja-JP"/>
        </w:rPr>
        <w:t xml:space="preserve"> are further discussed.</w:t>
      </w:r>
    </w:p>
    <w:p w14:paraId="456A0299" w14:textId="77777777" w:rsidR="00F41293" w:rsidRPr="00E73D4D" w:rsidRDefault="00F41293" w:rsidP="00E73D4D">
      <w:pPr>
        <w:rPr>
          <w:rFonts w:eastAsia="ＭＳ 明朝" w:hint="eastAsia"/>
          <w:lang w:eastAsia="ja-JP"/>
        </w:rPr>
      </w:pPr>
    </w:p>
    <w:p w14:paraId="63FC9683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 w:rsidRPr="00086B9B">
        <w:rPr>
          <w:rFonts w:ascii="Times New Roman" w:eastAsia="Times New Roman" w:hAnsi="Times New Roman"/>
          <w:b/>
          <w:bCs/>
        </w:rPr>
        <w:t>R1-2600787</w:t>
      </w:r>
      <w:r>
        <w:rPr>
          <w:rFonts w:ascii="Times New Roman" w:eastAsia="Times New Roman" w:hAnsi="Times New Roman"/>
        </w:rPr>
        <w:tab/>
        <w:t>Feature Lead summary #2 on 6G waveform</w:t>
      </w:r>
      <w:r>
        <w:rPr>
          <w:rFonts w:ascii="Times New Roman" w:eastAsia="Times New Roman" w:hAnsi="Times New Roman"/>
        </w:rPr>
        <w:tab/>
        <w:t>Nokia</w:t>
      </w:r>
    </w:p>
    <w:p w14:paraId="462115EF" w14:textId="77777777" w:rsidR="00E73D4D" w:rsidRDefault="00E73D4D" w:rsidP="00E73D4D">
      <w:pPr>
        <w:rPr>
          <w:rFonts w:eastAsia="ＭＳ 明朝"/>
          <w:lang w:eastAsia="ja-JP"/>
        </w:rPr>
      </w:pPr>
    </w:p>
    <w:p w14:paraId="6747F6DD" w14:textId="2CD81E23" w:rsidR="00086B9B" w:rsidRPr="0023716B" w:rsidRDefault="0023716B" w:rsidP="00086B9B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Conclusion:</w:t>
      </w:r>
    </w:p>
    <w:p w14:paraId="2E980AB6" w14:textId="4910204A" w:rsidR="00086B9B" w:rsidRPr="0023716B" w:rsidRDefault="00086B9B" w:rsidP="00086B9B">
      <w:pPr>
        <w:rPr>
          <w:rFonts w:eastAsia="ＭＳ 明朝"/>
          <w:lang w:eastAsia="ja-JP"/>
        </w:rPr>
      </w:pPr>
      <w:r w:rsidRPr="0023716B">
        <w:t xml:space="preserve">DFT-s-OFDM waveform including related enhancements for 6GR </w:t>
      </w:r>
      <w:r w:rsidRPr="0023716B">
        <w:rPr>
          <w:b/>
          <w:bCs/>
        </w:rPr>
        <w:t>Downlink</w:t>
      </w:r>
      <w:r w:rsidRPr="0023716B">
        <w:t xml:space="preserve"> will be no further discussed as part of AI 10.2.1.  </w:t>
      </w:r>
    </w:p>
    <w:p w14:paraId="000C03EF" w14:textId="7A052CD9" w:rsidR="002F2338" w:rsidRPr="0023716B" w:rsidRDefault="002F2338" w:rsidP="002F2338">
      <w:pPr>
        <w:pStyle w:val="afe"/>
        <w:numPr>
          <w:ilvl w:val="0"/>
          <w:numId w:val="33"/>
        </w:numPr>
        <w:ind w:leftChars="0"/>
        <w:rPr>
          <w:rFonts w:eastAsia="ＭＳ 明朝" w:hint="eastAsia"/>
          <w:lang w:eastAsia="ja-JP"/>
        </w:rPr>
      </w:pPr>
      <w:r w:rsidRPr="0023716B">
        <w:rPr>
          <w:rFonts w:eastAsia="ＭＳ 明朝" w:hint="eastAsia"/>
          <w:lang w:eastAsia="ja-JP"/>
        </w:rPr>
        <w:lastRenderedPageBreak/>
        <w:t xml:space="preserve">Note: for DL signal </w:t>
      </w:r>
      <w:r w:rsidR="0023716B" w:rsidRPr="0023716B">
        <w:rPr>
          <w:rFonts w:eastAsia="ＭＳ 明朝" w:hint="eastAsia"/>
          <w:lang w:eastAsia="ja-JP"/>
        </w:rPr>
        <w:t xml:space="preserve">(e.g., </w:t>
      </w:r>
      <w:r w:rsidRPr="0023716B">
        <w:rPr>
          <w:rFonts w:eastAsia="ＭＳ 明朝" w:hint="eastAsia"/>
          <w:lang w:eastAsia="ja-JP"/>
        </w:rPr>
        <w:t>SS, WUS</w:t>
      </w:r>
      <w:r w:rsidR="0023716B" w:rsidRPr="0023716B">
        <w:rPr>
          <w:rFonts w:eastAsia="ＭＳ 明朝" w:hint="eastAsia"/>
          <w:lang w:eastAsia="ja-JP"/>
        </w:rPr>
        <w:t>, sensing)</w:t>
      </w:r>
      <w:r w:rsidRPr="0023716B">
        <w:rPr>
          <w:rFonts w:eastAsia="ＭＳ 明朝" w:hint="eastAsia"/>
          <w:lang w:eastAsia="ja-JP"/>
        </w:rPr>
        <w:t>, it may or may not be separately discussed in corresponding AI.</w:t>
      </w:r>
    </w:p>
    <w:p w14:paraId="17D8E3B4" w14:textId="77777777" w:rsidR="00086B9B" w:rsidRPr="002F2338" w:rsidRDefault="00086B9B" w:rsidP="00E73D4D">
      <w:pPr>
        <w:rPr>
          <w:rFonts w:eastAsia="ＭＳ 明朝"/>
          <w:lang w:eastAsia="ja-JP"/>
        </w:rPr>
      </w:pPr>
    </w:p>
    <w:p w14:paraId="3B9BBB03" w14:textId="59107A9E" w:rsidR="0023716B" w:rsidRDefault="00801E05" w:rsidP="0023716B">
      <w:pPr>
        <w:rPr>
          <w:rFonts w:eastAsia="ＭＳ 明朝"/>
          <w:lang w:eastAsia="ja-JP"/>
        </w:rPr>
      </w:pPr>
      <w:r w:rsidRPr="00801E05">
        <w:rPr>
          <w:rFonts w:eastAsia="ＭＳ 明朝" w:hint="eastAsia"/>
          <w:lang w:eastAsia="ja-JP"/>
        </w:rPr>
        <w:t>C</w:t>
      </w:r>
      <w:r w:rsidR="0023716B" w:rsidRPr="00801E05">
        <w:t>onclusion:</w:t>
      </w:r>
      <w:r w:rsidR="0023716B">
        <w:t xml:space="preserve"> </w:t>
      </w:r>
    </w:p>
    <w:p w14:paraId="7B167920" w14:textId="3EFD6749" w:rsidR="0023716B" w:rsidRDefault="0023716B" w:rsidP="0023716B">
      <w:pPr>
        <w:rPr>
          <w:rFonts w:eastAsia="ＭＳ 明朝"/>
          <w:lang w:eastAsia="ja-JP"/>
        </w:rPr>
      </w:pPr>
      <w:r>
        <w:t xml:space="preserve">Studies on UL coverage improvements through low UL PAPR </w:t>
      </w:r>
      <w:r>
        <w:rPr>
          <w:rFonts w:eastAsia="ＭＳ 明朝" w:hint="eastAsia"/>
          <w:lang w:eastAsia="ja-JP"/>
        </w:rPr>
        <w:t>enhancement</w:t>
      </w:r>
      <w:r>
        <w:t xml:space="preserve"> for DFT-s-OFDM are to be handled with high priority in AI 10.2.1.   </w:t>
      </w:r>
    </w:p>
    <w:p w14:paraId="381E104C" w14:textId="77777777" w:rsidR="0023716B" w:rsidRPr="0023716B" w:rsidRDefault="0023716B" w:rsidP="0023716B">
      <w:pPr>
        <w:rPr>
          <w:rFonts w:eastAsia="ＭＳ 明朝" w:hint="eastAsia"/>
          <w:lang w:eastAsia="ja-JP"/>
        </w:rPr>
      </w:pPr>
    </w:p>
    <w:p w14:paraId="3409667A" w14:textId="190CAC2A" w:rsidR="0023716B" w:rsidRPr="00801E05" w:rsidRDefault="00801E05" w:rsidP="0023716B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Conclusion:</w:t>
      </w:r>
    </w:p>
    <w:p w14:paraId="2831BC2F" w14:textId="4CC327AE" w:rsidR="0023716B" w:rsidRDefault="0023716B" w:rsidP="0023716B">
      <w:r>
        <w:t>Studies on DFT-s-OFDM</w:t>
      </w:r>
      <w:r w:rsidRPr="0023716B">
        <w:rPr>
          <w:rFonts w:eastAsia="ＭＳ 明朝" w:hint="eastAsia"/>
          <w:color w:val="EE0000"/>
          <w:lang w:eastAsia="ja-JP"/>
        </w:rPr>
        <w:t xml:space="preserve"> </w:t>
      </w:r>
      <w:r>
        <w:t xml:space="preserve">for multi-rank UL MIMO are to be handled with high priority in AI 10.2.1.  </w:t>
      </w:r>
    </w:p>
    <w:p w14:paraId="247B0C51" w14:textId="77777777" w:rsidR="00423E84" w:rsidRDefault="00423E84" w:rsidP="00E73D4D">
      <w:pPr>
        <w:rPr>
          <w:rFonts w:eastAsia="ＭＳ 明朝" w:hint="eastAsia"/>
          <w:lang w:eastAsia="ja-JP"/>
        </w:rPr>
      </w:pPr>
    </w:p>
    <w:p w14:paraId="59F7D707" w14:textId="67E610C7" w:rsidR="00423E84" w:rsidRPr="00C462FD" w:rsidRDefault="00C462FD" w:rsidP="00423E84">
      <w:pPr>
        <w:spacing w:line="278" w:lineRule="auto"/>
        <w:rPr>
          <w:rFonts w:eastAsia="ＭＳ 明朝" w:hint="eastAsia"/>
          <w:lang w:eastAsia="ja-JP"/>
        </w:rPr>
      </w:pPr>
      <w:r w:rsidRPr="00C462FD">
        <w:rPr>
          <w:rFonts w:eastAsia="ＭＳ 明朝" w:hint="eastAsia"/>
          <w:highlight w:val="green"/>
          <w:lang w:eastAsia="ja-JP"/>
        </w:rPr>
        <w:t>Agreement:</w:t>
      </w:r>
    </w:p>
    <w:p w14:paraId="0736BC70" w14:textId="179D1F82" w:rsidR="00423E84" w:rsidRDefault="00423E84" w:rsidP="00423E84">
      <w:pPr>
        <w:spacing w:line="278" w:lineRule="auto"/>
        <w:rPr>
          <w:rFonts w:eastAsia="Aptos"/>
          <w:kern w:val="2"/>
          <w:lang w:val="en-US"/>
          <w14:ligatures w14:val="standardContextual"/>
        </w:rPr>
      </w:pPr>
      <w:r w:rsidRPr="00545D5A">
        <w:t xml:space="preserve">For the evaluations of </w:t>
      </w:r>
      <w:r w:rsidRPr="00545D5A">
        <w:rPr>
          <w:rFonts w:eastAsia="Aptos"/>
          <w:kern w:val="2"/>
          <w:lang w:val="en-US"/>
          <w14:ligatures w14:val="standardContextual"/>
        </w:rPr>
        <w:t xml:space="preserve">spectrum extension and spectrum truncation for UL low-PAPR solutions, the </w:t>
      </w:r>
      <w:r w:rsidRPr="005A2976">
        <w:rPr>
          <w:rFonts w:eastAsia="Aptos"/>
          <w:kern w:val="2"/>
          <w:lang w:val="en-US"/>
          <w14:ligatures w14:val="standardContextual"/>
        </w:rPr>
        <w:t>number of subcarriers A before extension / truncation</w:t>
      </w:r>
      <w:r w:rsidRPr="00545D5A">
        <w:rPr>
          <w:rFonts w:eastAsia="Aptos"/>
          <w:kern w:val="2"/>
          <w:lang w:val="en-US"/>
          <w14:ligatures w14:val="standardContextual"/>
        </w:rPr>
        <w:t xml:space="preserve"> </w:t>
      </w:r>
      <w:r>
        <w:rPr>
          <w:rFonts w:eastAsia="ＭＳ 明朝" w:hint="eastAsia"/>
          <w:kern w:val="2"/>
          <w:lang w:val="en-US" w:eastAsia="ja-JP"/>
          <w14:ligatures w14:val="standardContextual"/>
        </w:rPr>
        <w:t>is</w:t>
      </w:r>
      <w:r>
        <w:rPr>
          <w:rFonts w:eastAsia="Aptos"/>
          <w:kern w:val="2"/>
          <w:lang w:val="en-US"/>
          <w14:ligatures w14:val="standardContextual"/>
        </w:rPr>
        <w:t xml:space="preserve"> </w:t>
      </w:r>
      <w:r w:rsidRPr="00545D5A">
        <w:rPr>
          <w:rFonts w:eastAsia="Aptos"/>
          <w:kern w:val="2"/>
          <w:lang w:val="en-US"/>
          <w14:ligatures w14:val="standardContextual"/>
        </w:rPr>
        <w:t xml:space="preserve"> </w:t>
      </w:r>
    </w:p>
    <w:p w14:paraId="59E7C341" w14:textId="1401105F" w:rsidR="00423E84" w:rsidRPr="00A90ECA" w:rsidRDefault="00423E84" w:rsidP="00423E84">
      <w:pPr>
        <w:pStyle w:val="afe"/>
        <w:numPr>
          <w:ilvl w:val="0"/>
          <w:numId w:val="34"/>
        </w:numPr>
        <w:spacing w:line="278" w:lineRule="auto"/>
        <w:ind w:leftChars="0"/>
        <w:contextualSpacing/>
        <w:rPr>
          <w:rFonts w:eastAsia="Aptos"/>
          <w:kern w:val="2"/>
          <w:lang w:val="en-US" w:eastAsia="en-US"/>
          <w14:ligatures w14:val="standardContextual"/>
        </w:rPr>
      </w:pPr>
      <w:r>
        <w:rPr>
          <w:rFonts w:eastAsia="Aptos"/>
          <w:kern w:val="2"/>
          <w:lang w:val="en-US" w:eastAsia="en-US"/>
          <w14:ligatures w14:val="standardContextual"/>
        </w:rPr>
        <w:t xml:space="preserve">Option 1: 12 * </w:t>
      </w:r>
      <w:r w:rsidRPr="00A90ECA">
        <w:rPr>
          <w:lang w:eastAsia="en-US"/>
        </w:rPr>
        <w:t>2</w:t>
      </w:r>
      <w:r w:rsidRPr="00A90ECA">
        <w:rPr>
          <w:vertAlign w:val="superscript"/>
          <w:lang w:eastAsia="en-US"/>
        </w:rPr>
        <w:t>x</w:t>
      </w:r>
      <w:r w:rsidRPr="00A90ECA">
        <w:rPr>
          <w:lang w:eastAsia="en-US"/>
        </w:rPr>
        <w:t>3</w:t>
      </w:r>
      <w:r w:rsidRPr="00A90ECA">
        <w:rPr>
          <w:vertAlign w:val="superscript"/>
          <w:lang w:eastAsia="en-US"/>
        </w:rPr>
        <w:t>y</w:t>
      </w:r>
      <w:r w:rsidRPr="00A90ECA">
        <w:rPr>
          <w:lang w:eastAsia="en-US"/>
        </w:rPr>
        <w:t>5</w:t>
      </w:r>
      <w:r w:rsidRPr="00A90ECA">
        <w:rPr>
          <w:vertAlign w:val="superscript"/>
          <w:lang w:eastAsia="en-US"/>
        </w:rPr>
        <w:t>z</w:t>
      </w:r>
      <w:r w:rsidRPr="00A90ECA">
        <w:rPr>
          <w:lang w:eastAsia="en-US"/>
        </w:rPr>
        <w:t xml:space="preserve"> subcarriers</w:t>
      </w:r>
    </w:p>
    <w:p w14:paraId="2B3A7D67" w14:textId="43A6814B" w:rsidR="00423E84" w:rsidRPr="00423E84" w:rsidRDefault="00423E84" w:rsidP="00423E84">
      <w:pPr>
        <w:pStyle w:val="afe"/>
        <w:numPr>
          <w:ilvl w:val="0"/>
          <w:numId w:val="34"/>
        </w:numPr>
        <w:spacing w:line="278" w:lineRule="auto"/>
        <w:ind w:leftChars="0"/>
        <w:contextualSpacing/>
        <w:rPr>
          <w:rFonts w:eastAsia="Aptos"/>
          <w:kern w:val="2"/>
          <w:lang w:val="en-US" w:eastAsia="en-US"/>
          <w14:ligatures w14:val="standardContextual"/>
        </w:rPr>
      </w:pPr>
      <w:r>
        <w:rPr>
          <w:lang w:eastAsia="en-US"/>
        </w:rPr>
        <w:t xml:space="preserve">Option 2: </w:t>
      </w:r>
      <w:r w:rsidRPr="00A90ECA">
        <w:rPr>
          <w:lang w:eastAsia="en-US"/>
        </w:rPr>
        <w:t>2</w:t>
      </w:r>
      <w:r w:rsidRPr="00A90ECA">
        <w:rPr>
          <w:vertAlign w:val="superscript"/>
          <w:lang w:eastAsia="en-US"/>
        </w:rPr>
        <w:t>x</w:t>
      </w:r>
      <w:r w:rsidRPr="00A90ECA">
        <w:rPr>
          <w:lang w:eastAsia="en-US"/>
        </w:rPr>
        <w:t>3</w:t>
      </w:r>
      <w:r w:rsidRPr="00A90ECA">
        <w:rPr>
          <w:vertAlign w:val="superscript"/>
          <w:lang w:eastAsia="en-US"/>
        </w:rPr>
        <w:t>y</w:t>
      </w:r>
      <w:r w:rsidRPr="00A90ECA">
        <w:rPr>
          <w:lang w:eastAsia="en-US"/>
        </w:rPr>
        <w:t>5</w:t>
      </w:r>
      <w:r w:rsidRPr="00A90ECA">
        <w:rPr>
          <w:vertAlign w:val="superscript"/>
          <w:lang w:eastAsia="en-US"/>
        </w:rPr>
        <w:t>z</w:t>
      </w:r>
      <w:r w:rsidRPr="00A90ECA">
        <w:rPr>
          <w:lang w:eastAsia="en-US"/>
        </w:rPr>
        <w:t xml:space="preserve"> subcarriers</w:t>
      </w:r>
    </w:p>
    <w:p w14:paraId="51F04D9E" w14:textId="55D01151" w:rsidR="00423E84" w:rsidRPr="00A90ECA" w:rsidRDefault="00423E84" w:rsidP="00423E84">
      <w:pPr>
        <w:pStyle w:val="afe"/>
        <w:numPr>
          <w:ilvl w:val="0"/>
          <w:numId w:val="34"/>
        </w:numPr>
        <w:spacing w:line="278" w:lineRule="auto"/>
        <w:ind w:leftChars="0"/>
        <w:contextualSpacing/>
        <w:rPr>
          <w:rFonts w:eastAsia="Aptos"/>
          <w:kern w:val="2"/>
          <w:lang w:val="en-US" w:eastAsia="en-US"/>
          <w14:ligatures w14:val="standardContextual"/>
        </w:rPr>
      </w:pPr>
      <w:r>
        <w:rPr>
          <w:rFonts w:eastAsia="ＭＳ 明朝" w:hint="eastAsia"/>
          <w:kern w:val="2"/>
          <w:lang w:val="en-US" w:eastAsia="ja-JP"/>
          <w14:ligatures w14:val="standardContextual"/>
        </w:rPr>
        <w:t xml:space="preserve">FFS: </w:t>
      </w:r>
      <w:r w:rsidR="00C462FD">
        <w:rPr>
          <w:rFonts w:eastAsia="ＭＳ 明朝" w:hint="eastAsia"/>
          <w:kern w:val="2"/>
          <w:lang w:val="en-US" w:eastAsia="ja-JP"/>
          <w14:ligatures w14:val="standardContextual"/>
        </w:rPr>
        <w:t>whether the m</w:t>
      </w:r>
      <w:r>
        <w:rPr>
          <w:rFonts w:eastAsia="ＭＳ 明朝" w:hint="eastAsia"/>
          <w:kern w:val="2"/>
          <w:lang w:val="en-US" w:eastAsia="ja-JP"/>
          <w14:ligatures w14:val="standardContextual"/>
        </w:rPr>
        <w:t xml:space="preserve">aximum </w:t>
      </w:r>
      <w:r w:rsidR="00C462FD">
        <w:rPr>
          <w:rFonts w:eastAsia="ＭＳ 明朝" w:hint="eastAsia"/>
          <w:kern w:val="2"/>
          <w:lang w:val="en-US" w:eastAsia="ja-JP"/>
          <w14:ligatures w14:val="standardContextual"/>
        </w:rPr>
        <w:t>value for</w:t>
      </w:r>
      <w:r>
        <w:rPr>
          <w:rFonts w:eastAsia="ＭＳ 明朝" w:hint="eastAsia"/>
          <w:kern w:val="2"/>
          <w:lang w:val="en-US" w:eastAsia="ja-JP"/>
          <w14:ligatures w14:val="standardContextual"/>
        </w:rPr>
        <w:t xml:space="preserve"> A</w:t>
      </w:r>
      <w:r w:rsidR="00C462FD">
        <w:rPr>
          <w:rFonts w:eastAsia="ＭＳ 明朝" w:hint="eastAsia"/>
          <w:kern w:val="2"/>
          <w:lang w:val="en-US" w:eastAsia="ja-JP"/>
          <w14:ligatures w14:val="standardContextual"/>
        </w:rPr>
        <w:t xml:space="preserve"> is needed</w:t>
      </w:r>
    </w:p>
    <w:p w14:paraId="15EB8414" w14:textId="33C5611C" w:rsidR="00423E84" w:rsidRDefault="00423E84" w:rsidP="00E73D4D">
      <w:pPr>
        <w:rPr>
          <w:rFonts w:eastAsia="ＭＳ 明朝"/>
          <w:lang w:val="en-US" w:eastAsia="ja-JP"/>
        </w:rPr>
      </w:pPr>
      <w:r>
        <w:rPr>
          <w:rFonts w:eastAsia="ＭＳ 明朝" w:hint="eastAsia"/>
          <w:lang w:val="en-US" w:eastAsia="ja-JP"/>
        </w:rPr>
        <w:t>Note: Companies are encouraged to investigate above options and bring inputs to RAN1#124bis.</w:t>
      </w:r>
    </w:p>
    <w:p w14:paraId="36186434" w14:textId="7DFA77BF" w:rsidR="00423E84" w:rsidRDefault="00423E84" w:rsidP="00E73D4D">
      <w:pPr>
        <w:rPr>
          <w:rFonts w:eastAsia="ＭＳ 明朝" w:hint="eastAsia"/>
          <w:lang w:val="en-US" w:eastAsia="ja-JP"/>
        </w:rPr>
      </w:pPr>
      <w:r>
        <w:rPr>
          <w:rFonts w:eastAsia="ＭＳ 明朝" w:hint="eastAsia"/>
          <w:lang w:val="en-US" w:eastAsia="ja-JP"/>
        </w:rPr>
        <w:t>Note: the occupied bandwidth B is given in terms of number of RBs.</w:t>
      </w:r>
    </w:p>
    <w:p w14:paraId="155A7961" w14:textId="77777777" w:rsidR="00423E84" w:rsidRDefault="00423E84" w:rsidP="00E73D4D">
      <w:pPr>
        <w:rPr>
          <w:rFonts w:eastAsia="ＭＳ 明朝"/>
          <w:lang w:val="en-US" w:eastAsia="ja-JP"/>
        </w:rPr>
      </w:pPr>
    </w:p>
    <w:p w14:paraId="76380160" w14:textId="318857FD" w:rsidR="00C462FD" w:rsidRDefault="00C462FD" w:rsidP="00E73D4D">
      <w:pPr>
        <w:rPr>
          <w:rFonts w:eastAsia="ＭＳ 明朝"/>
          <w:lang w:val="en-US" w:eastAsia="ja-JP"/>
        </w:rPr>
      </w:pPr>
      <w:r w:rsidRPr="00FD208C">
        <w:rPr>
          <w:rFonts w:eastAsia="ＭＳ 明朝" w:hint="eastAsia"/>
          <w:highlight w:val="green"/>
          <w:lang w:val="en-US" w:eastAsia="ja-JP"/>
        </w:rPr>
        <w:t>Agreement:</w:t>
      </w:r>
    </w:p>
    <w:p w14:paraId="76D18B97" w14:textId="4B9818F3" w:rsidR="00C462FD" w:rsidRDefault="00C462FD" w:rsidP="00E73D4D">
      <w:pPr>
        <w:rPr>
          <w:rFonts w:eastAsia="ＭＳ 明朝" w:hint="eastAsia"/>
          <w:lang w:val="en-US" w:eastAsia="ja-JP"/>
        </w:rPr>
      </w:pPr>
      <w:r w:rsidRPr="00545D5A">
        <w:rPr>
          <w:rFonts w:eastAsia="Aptos"/>
          <w:kern w:val="2"/>
          <w:lang w:val="en-US"/>
          <w14:ligatures w14:val="standardContextual"/>
        </w:rPr>
        <w:t>NR</w:t>
      </w:r>
      <w:r w:rsidRPr="00FD208C">
        <w:rPr>
          <w:rFonts w:eastAsia="Aptos"/>
          <w:color w:val="000000" w:themeColor="text1"/>
          <w:kern w:val="2"/>
          <w:lang w:val="en-US"/>
          <w14:ligatures w14:val="standardContextual"/>
        </w:rPr>
        <w:t xml:space="preserve"> </w:t>
      </w:r>
      <w:r w:rsidRPr="00FD208C">
        <w:rPr>
          <w:rFonts w:eastAsia="ＭＳ 明朝" w:hint="eastAsia"/>
          <w:color w:val="000000" w:themeColor="text1"/>
          <w:kern w:val="2"/>
          <w:lang w:val="en-US" w:eastAsia="ja-JP"/>
          <w14:ligatures w14:val="standardContextual"/>
        </w:rPr>
        <w:t xml:space="preserve">Rel-15 DFT-s-OFDM </w:t>
      </w:r>
      <w:r w:rsidRPr="00FD208C">
        <w:rPr>
          <w:rFonts w:eastAsia="Aptos"/>
          <w:color w:val="000000" w:themeColor="text1"/>
          <w:kern w:val="2"/>
          <w:lang w:val="en-US"/>
          <w14:ligatures w14:val="standardContextual"/>
        </w:rPr>
        <w:t>sho</w:t>
      </w:r>
      <w:r w:rsidRPr="00545D5A">
        <w:rPr>
          <w:rFonts w:eastAsia="Aptos"/>
          <w:kern w:val="2"/>
          <w:lang w:val="en-US"/>
          <w14:ligatures w14:val="standardContextual"/>
        </w:rPr>
        <w:t>uld be used as the baseline reference when evaluating the gains of UL low-PAPR proposals.</w:t>
      </w:r>
    </w:p>
    <w:p w14:paraId="6EC0CD21" w14:textId="77777777" w:rsidR="00C462FD" w:rsidRPr="00423E84" w:rsidRDefault="00C462FD" w:rsidP="00E73D4D">
      <w:pPr>
        <w:rPr>
          <w:rFonts w:eastAsia="ＭＳ 明朝" w:hint="eastAsia"/>
          <w:lang w:val="en-US" w:eastAsia="ja-JP"/>
        </w:rPr>
      </w:pPr>
    </w:p>
    <w:p w14:paraId="41A1F518" w14:textId="77777777" w:rsidR="00086B9B" w:rsidRPr="00E73D4D" w:rsidRDefault="00086B9B" w:rsidP="00E73D4D">
      <w:pPr>
        <w:rPr>
          <w:rFonts w:eastAsia="ＭＳ 明朝" w:hint="eastAsia"/>
          <w:lang w:eastAsia="ja-JP"/>
        </w:rPr>
      </w:pPr>
    </w:p>
    <w:p w14:paraId="6C26FA53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R1-2600788</w:t>
      </w:r>
      <w:r>
        <w:rPr>
          <w:rFonts w:ascii="Times New Roman" w:eastAsia="Times New Roman" w:hAnsi="Times New Roman"/>
        </w:rPr>
        <w:tab/>
        <w:t>Feature Lead summary #3 on 6G waveform</w:t>
      </w:r>
      <w:r>
        <w:rPr>
          <w:rFonts w:ascii="Times New Roman" w:eastAsia="Times New Roman" w:hAnsi="Times New Roman"/>
        </w:rPr>
        <w:tab/>
        <w:t>Nokia</w:t>
      </w:r>
    </w:p>
    <w:p w14:paraId="5D0794D7" w14:textId="77777777" w:rsidR="00E73D4D" w:rsidRPr="00E73D4D" w:rsidRDefault="00E73D4D" w:rsidP="00E73D4D">
      <w:pPr>
        <w:rPr>
          <w:rFonts w:eastAsia="ＭＳ 明朝"/>
          <w:lang w:eastAsia="ja-JP"/>
        </w:rPr>
      </w:pPr>
    </w:p>
    <w:p w14:paraId="2E5E4115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R1-2600789</w:t>
      </w:r>
      <w:r>
        <w:rPr>
          <w:rFonts w:ascii="Times New Roman" w:eastAsia="Times New Roman" w:hAnsi="Times New Roman"/>
        </w:rPr>
        <w:tab/>
        <w:t>Feature Lead summary #4 on 6G waveform</w:t>
      </w:r>
      <w:r>
        <w:rPr>
          <w:rFonts w:ascii="Times New Roman" w:eastAsia="Times New Roman" w:hAnsi="Times New Roman"/>
        </w:rPr>
        <w:tab/>
        <w:t>Nokia</w:t>
      </w:r>
    </w:p>
    <w:p w14:paraId="3CA35BB0" w14:textId="77777777" w:rsidR="00E73D4D" w:rsidRPr="00E73D4D" w:rsidRDefault="00E73D4D" w:rsidP="00E73D4D">
      <w:pPr>
        <w:rPr>
          <w:rFonts w:eastAsia="ＭＳ 明朝"/>
          <w:lang w:eastAsia="ja-JP"/>
        </w:rPr>
      </w:pPr>
    </w:p>
    <w:p w14:paraId="281C4407" w14:textId="77777777" w:rsidR="00EF29D4" w:rsidRDefault="00EF29D4" w:rsidP="00EF29D4">
      <w:r>
        <w:rPr>
          <w:rFonts w:ascii="Times New Roman" w:eastAsia="Times New Roman" w:hAnsi="Times New Roman"/>
        </w:rPr>
        <w:t>R1-2600027</w:t>
      </w:r>
      <w:r>
        <w:rPr>
          <w:rFonts w:ascii="Times New Roman" w:eastAsia="Times New Roman" w:hAnsi="Times New Roman"/>
        </w:rPr>
        <w:tab/>
        <w:t>On remaining aspects of waveform for 6GR</w:t>
      </w:r>
      <w:r>
        <w:rPr>
          <w:rFonts w:ascii="Times New Roman" w:eastAsia="Times New Roman" w:hAnsi="Times New Roman"/>
        </w:rPr>
        <w:tab/>
        <w:t>Nokia</w:t>
      </w:r>
    </w:p>
    <w:p w14:paraId="5F6A8194" w14:textId="77777777" w:rsidR="00EF29D4" w:rsidRDefault="00EF29D4" w:rsidP="00EF29D4">
      <w:r>
        <w:rPr>
          <w:rFonts w:ascii="Times New Roman" w:eastAsia="Times New Roman" w:hAnsi="Times New Roman"/>
        </w:rPr>
        <w:t>R1-2600138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13F9FE15" w14:textId="77777777" w:rsidR="00EF29D4" w:rsidRDefault="00EF29D4" w:rsidP="00EF29D4">
      <w:r>
        <w:rPr>
          <w:rFonts w:ascii="Times New Roman" w:eastAsia="Times New Roman" w:hAnsi="Times New Roman"/>
        </w:rPr>
        <w:t>R1-2600188</w:t>
      </w:r>
      <w:r>
        <w:rPr>
          <w:rFonts w:ascii="Times New Roman" w:eastAsia="Times New Roman" w:hAnsi="Times New Roman"/>
        </w:rPr>
        <w:tab/>
        <w:t>On waveform enhancements/additions for 6G Radio</w:t>
      </w:r>
      <w:r>
        <w:rPr>
          <w:rFonts w:ascii="Times New Roman" w:eastAsia="Times New Roman" w:hAnsi="Times New Roman"/>
        </w:rPr>
        <w:tab/>
        <w:t>OPPO</w:t>
      </w:r>
    </w:p>
    <w:p w14:paraId="78953402" w14:textId="77777777" w:rsidR="00EF29D4" w:rsidRDefault="00EF29D4" w:rsidP="00EF29D4">
      <w:r>
        <w:rPr>
          <w:rFonts w:ascii="Times New Roman" w:eastAsia="Times New Roman" w:hAnsi="Times New Roman"/>
        </w:rPr>
        <w:t>R1-2600239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LG Electronics</w:t>
      </w:r>
    </w:p>
    <w:p w14:paraId="0EF91C67" w14:textId="77777777" w:rsidR="00EF29D4" w:rsidRDefault="00EF29D4" w:rsidP="00EF29D4">
      <w:r>
        <w:rPr>
          <w:rFonts w:ascii="Times New Roman" w:eastAsia="Times New Roman" w:hAnsi="Times New Roman"/>
        </w:rPr>
        <w:t>R1-2600255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THALES</w:t>
      </w:r>
    </w:p>
    <w:p w14:paraId="05C34FA6" w14:textId="77777777" w:rsidR="00EF29D4" w:rsidRDefault="00EF29D4" w:rsidP="00EF29D4">
      <w:r>
        <w:rPr>
          <w:rFonts w:ascii="Times New Roman" w:eastAsia="Times New Roman" w:hAnsi="Times New Roman"/>
        </w:rPr>
        <w:t>R1-2600261</w:t>
      </w:r>
      <w:r>
        <w:rPr>
          <w:rFonts w:ascii="Times New Roman" w:eastAsia="Times New Roman" w:hAnsi="Times New Roman"/>
        </w:rPr>
        <w:tab/>
        <w:t>Views on the waveform for 6G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30D33792" w14:textId="77777777" w:rsidR="00EF29D4" w:rsidRDefault="00EF29D4" w:rsidP="00EF29D4">
      <w:r>
        <w:rPr>
          <w:rFonts w:ascii="Times New Roman" w:eastAsia="Times New Roman" w:hAnsi="Times New Roman"/>
        </w:rPr>
        <w:t>R1-2600295</w:t>
      </w:r>
      <w:r>
        <w:rPr>
          <w:rFonts w:ascii="Times New Roman" w:eastAsia="Times New Roman" w:hAnsi="Times New Roman"/>
        </w:rPr>
        <w:tab/>
        <w:t>Discussions on waveform for 6GR</w:t>
      </w:r>
      <w:r>
        <w:rPr>
          <w:rFonts w:ascii="Times New Roman" w:eastAsia="Times New Roman" w:hAnsi="Times New Roman"/>
        </w:rPr>
        <w:tab/>
        <w:t>CATT</w:t>
      </w:r>
    </w:p>
    <w:p w14:paraId="3207B295" w14:textId="77777777" w:rsidR="00EF29D4" w:rsidRDefault="00EF29D4" w:rsidP="00EF29D4">
      <w:r>
        <w:rPr>
          <w:rFonts w:ascii="Times New Roman" w:eastAsia="Times New Roman" w:hAnsi="Times New Roman"/>
        </w:rPr>
        <w:t>R1-2600366</w:t>
      </w:r>
      <w:r>
        <w:rPr>
          <w:rFonts w:ascii="Times New Roman" w:eastAsia="Times New Roman" w:hAnsi="Times New Roman"/>
        </w:rPr>
        <w:tab/>
        <w:t>Waveform design for 6G air interface</w:t>
      </w:r>
      <w:r>
        <w:rPr>
          <w:rFonts w:ascii="Times New Roman" w:eastAsia="Times New Roman" w:hAnsi="Times New Roman"/>
        </w:rPr>
        <w:tab/>
        <w:t>Tejas Network Limited</w:t>
      </w:r>
    </w:p>
    <w:p w14:paraId="6C5AD019" w14:textId="77777777" w:rsidR="00EF29D4" w:rsidRDefault="00EF29D4" w:rsidP="00EF29D4">
      <w:r>
        <w:rPr>
          <w:rFonts w:ascii="Times New Roman" w:eastAsia="Times New Roman" w:hAnsi="Times New Roman"/>
        </w:rPr>
        <w:t>R1-2600384</w:t>
      </w:r>
      <w:r>
        <w:rPr>
          <w:rFonts w:ascii="Times New Roman" w:eastAsia="Times New Roman" w:hAnsi="Times New Roman"/>
        </w:rPr>
        <w:tab/>
        <w:t>Discussion on the waveform design for 6G radio</w:t>
      </w:r>
      <w:r>
        <w:rPr>
          <w:rFonts w:ascii="Times New Roman" w:eastAsia="Times New Roman" w:hAnsi="Times New Roman"/>
        </w:rPr>
        <w:tab/>
        <w:t>CMCC</w:t>
      </w:r>
    </w:p>
    <w:p w14:paraId="72EE4458" w14:textId="77777777" w:rsidR="00EF29D4" w:rsidRDefault="00EF29D4" w:rsidP="00EF29D4">
      <w:r>
        <w:rPr>
          <w:rFonts w:ascii="Times New Roman" w:eastAsia="Times New Roman" w:hAnsi="Times New Roman"/>
        </w:rPr>
        <w:t>R1-2600424</w:t>
      </w:r>
      <w:r>
        <w:rPr>
          <w:rFonts w:ascii="Times New Roman" w:eastAsia="Times New Roman" w:hAnsi="Times New Roman"/>
        </w:rPr>
        <w:tab/>
        <w:t>Further discussion on 6GR waveform</w:t>
      </w:r>
      <w:r>
        <w:rPr>
          <w:rFonts w:ascii="Times New Roman" w:eastAsia="Times New Roman" w:hAnsi="Times New Roman"/>
        </w:rPr>
        <w:tab/>
        <w:t>Xiaomi</w:t>
      </w:r>
    </w:p>
    <w:p w14:paraId="39C0C826" w14:textId="77777777" w:rsidR="00EF29D4" w:rsidRDefault="00EF29D4" w:rsidP="00EF29D4">
      <w:r>
        <w:rPr>
          <w:rFonts w:ascii="Times New Roman" w:eastAsia="Times New Roman" w:hAnsi="Times New Roman"/>
        </w:rPr>
        <w:t>R1-2600499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vivo</w:t>
      </w:r>
    </w:p>
    <w:p w14:paraId="33CB2E1A" w14:textId="77777777" w:rsidR="00EF29D4" w:rsidRDefault="00EF29D4" w:rsidP="00EF29D4">
      <w:r>
        <w:rPr>
          <w:rFonts w:ascii="Times New Roman" w:eastAsia="Times New Roman" w:hAnsi="Times New Roman"/>
        </w:rPr>
        <w:t>R1-2600572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IMU, Turkcell</w:t>
      </w:r>
    </w:p>
    <w:p w14:paraId="14B45C30" w14:textId="77777777" w:rsidR="00EF29D4" w:rsidRDefault="00EF29D4" w:rsidP="00EF29D4">
      <w:r>
        <w:rPr>
          <w:rFonts w:ascii="Times New Roman" w:eastAsia="Times New Roman" w:hAnsi="Times New Roman"/>
        </w:rPr>
        <w:t>R1-2600584</w:t>
      </w:r>
      <w:r>
        <w:rPr>
          <w:rFonts w:ascii="Times New Roman" w:eastAsia="Times New Roman" w:hAnsi="Times New Roman"/>
        </w:rPr>
        <w:tab/>
        <w:t>Discussion on 6G Waveform</w:t>
      </w:r>
      <w:r>
        <w:rPr>
          <w:rFonts w:ascii="Times New Roman" w:eastAsia="Times New Roman" w:hAnsi="Times New Roman"/>
        </w:rPr>
        <w:tab/>
        <w:t>NEC</w:t>
      </w:r>
    </w:p>
    <w:p w14:paraId="66414E83" w14:textId="77777777" w:rsidR="00EF29D4" w:rsidRDefault="00EF29D4" w:rsidP="00EF29D4">
      <w:r>
        <w:rPr>
          <w:rFonts w:ascii="Times New Roman" w:eastAsia="Times New Roman" w:hAnsi="Times New Roman"/>
        </w:rPr>
        <w:t>R1-2600612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Cohere Technologies</w:t>
      </w:r>
    </w:p>
    <w:p w14:paraId="726DF6D1" w14:textId="77777777" w:rsidR="00EF29D4" w:rsidRDefault="00EF29D4" w:rsidP="00EF29D4">
      <w:r>
        <w:rPr>
          <w:rFonts w:ascii="Times New Roman" w:eastAsia="Times New Roman" w:hAnsi="Times New Roman"/>
        </w:rPr>
        <w:t>R1-2600627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Google</w:t>
      </w:r>
    </w:p>
    <w:p w14:paraId="7FA29A18" w14:textId="77777777" w:rsidR="00EF29D4" w:rsidRDefault="00EF29D4" w:rsidP="00EF29D4">
      <w:r>
        <w:rPr>
          <w:rFonts w:ascii="Times New Roman" w:eastAsia="Times New Roman" w:hAnsi="Times New Roman"/>
        </w:rPr>
        <w:t>R1-2600716</w:t>
      </w:r>
      <w:r>
        <w:rPr>
          <w:rFonts w:ascii="Times New Roman" w:eastAsia="Times New Roman" w:hAnsi="Times New Roman"/>
        </w:rPr>
        <w:tab/>
        <w:t>Discussions on 6G Waveforms</w:t>
      </w:r>
      <w:r>
        <w:rPr>
          <w:rFonts w:ascii="Times New Roman" w:eastAsia="Times New Roman" w:hAnsi="Times New Roman"/>
        </w:rPr>
        <w:tab/>
        <w:t>Lekha Wireless Solutions</w:t>
      </w:r>
    </w:p>
    <w:p w14:paraId="1BFE99C2" w14:textId="77777777" w:rsidR="00EF29D4" w:rsidRDefault="00EF29D4" w:rsidP="00EF29D4">
      <w:r>
        <w:rPr>
          <w:rFonts w:ascii="Times New Roman" w:eastAsia="Times New Roman" w:hAnsi="Times New Roman"/>
        </w:rPr>
        <w:t>R1-2600751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Samsung</w:t>
      </w:r>
    </w:p>
    <w:p w14:paraId="14287856" w14:textId="77777777" w:rsidR="00EF29D4" w:rsidRDefault="00EF29D4" w:rsidP="00EF29D4">
      <w:r>
        <w:rPr>
          <w:rFonts w:ascii="Times New Roman" w:eastAsia="Times New Roman" w:hAnsi="Times New Roman"/>
        </w:rPr>
        <w:t>R1-2600801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6F9D3ADB" w14:textId="77777777" w:rsidR="00EF29D4" w:rsidRDefault="00EF29D4" w:rsidP="00EF29D4">
      <w:r>
        <w:rPr>
          <w:rFonts w:ascii="Times New Roman" w:eastAsia="Times New Roman" w:hAnsi="Times New Roman"/>
        </w:rPr>
        <w:t>R1-2600823</w:t>
      </w:r>
      <w:r>
        <w:rPr>
          <w:rFonts w:ascii="Times New Roman" w:eastAsia="Times New Roman" w:hAnsi="Times New Roman"/>
        </w:rPr>
        <w:tab/>
        <w:t>On Waveforms for 6GR air interface</w:t>
      </w:r>
      <w:r>
        <w:rPr>
          <w:rFonts w:ascii="Times New Roman" w:eastAsia="Times New Roman" w:hAnsi="Times New Roman"/>
        </w:rPr>
        <w:tab/>
        <w:t>Apple</w:t>
      </w:r>
    </w:p>
    <w:p w14:paraId="7DE7C590" w14:textId="77777777" w:rsidR="00EF29D4" w:rsidRDefault="00EF29D4" w:rsidP="00EF29D4">
      <w:r>
        <w:rPr>
          <w:rFonts w:ascii="Times New Roman" w:eastAsia="Times New Roman" w:hAnsi="Times New Roman"/>
        </w:rPr>
        <w:t>R1-2600909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3F9315A1" w14:textId="77777777" w:rsidR="00EF29D4" w:rsidRDefault="00EF29D4" w:rsidP="00EF29D4">
      <w:r>
        <w:rPr>
          <w:rFonts w:ascii="Times New Roman" w:eastAsia="Times New Roman" w:hAnsi="Times New Roman"/>
        </w:rPr>
        <w:t>R1-2600914</w:t>
      </w:r>
      <w:r>
        <w:rPr>
          <w:rFonts w:ascii="Times New Roman" w:eastAsia="Times New Roman" w:hAnsi="Times New Roman"/>
        </w:rPr>
        <w:tab/>
        <w:t>Study on waveform for 6GR</w:t>
      </w:r>
      <w:r>
        <w:rPr>
          <w:rFonts w:ascii="Times New Roman" w:eastAsia="Times New Roman" w:hAnsi="Times New Roman"/>
        </w:rPr>
        <w:tab/>
        <w:t>Sharp</w:t>
      </w:r>
    </w:p>
    <w:p w14:paraId="08B1A61F" w14:textId="77777777" w:rsidR="00EF29D4" w:rsidRDefault="00EF29D4" w:rsidP="00EF29D4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R1-2600999</w:t>
      </w:r>
      <w:r>
        <w:rPr>
          <w:rFonts w:ascii="Times New Roman" w:eastAsia="Times New Roman" w:hAnsi="Times New Roman"/>
        </w:rPr>
        <w:tab/>
        <w:t>Discussion on 6GR waveform</w:t>
      </w:r>
      <w:r>
        <w:rPr>
          <w:rFonts w:ascii="Times New Roman" w:eastAsia="Times New Roman" w:hAnsi="Times New Roman"/>
        </w:rPr>
        <w:tab/>
        <w:t>ETRI, University of Surrey</w:t>
      </w:r>
    </w:p>
    <w:p w14:paraId="223EA491" w14:textId="77777777" w:rsidR="00EF29D4" w:rsidRPr="00DE2FF4" w:rsidRDefault="00EF29D4" w:rsidP="00EF29D4">
      <w:pPr>
        <w:rPr>
          <w:rFonts w:eastAsiaTheme="minorEastAsia"/>
          <w:lang w:eastAsia="zh-CN"/>
        </w:rPr>
      </w:pPr>
      <w:r>
        <w:rPr>
          <w:rFonts w:ascii="Times New Roman" w:eastAsia="Times New Roman" w:hAnsi="Times New Roman"/>
        </w:rPr>
        <w:t>R1-2601019</w:t>
      </w:r>
      <w:r>
        <w:rPr>
          <w:rFonts w:ascii="Times New Roman" w:eastAsia="Times New Roman" w:hAnsi="Times New Roman"/>
        </w:rPr>
        <w:tab/>
        <w:t>Discussion on New Waveform for 6GR Air Interface</w:t>
      </w:r>
      <w:r>
        <w:rPr>
          <w:rFonts w:ascii="Times New Roman" w:eastAsia="Times New Roman" w:hAnsi="Times New Roman"/>
        </w:rPr>
        <w:tab/>
        <w:t>Shanghai Jiao Tong University, NERC-DTV</w:t>
      </w:r>
    </w:p>
    <w:p w14:paraId="583C1615" w14:textId="77777777" w:rsidR="00EF29D4" w:rsidRDefault="00EF29D4" w:rsidP="00EF29D4">
      <w:r>
        <w:rPr>
          <w:rFonts w:ascii="Times New Roman" w:eastAsia="Times New Roman" w:hAnsi="Times New Roman"/>
        </w:rPr>
        <w:t>R1-2601047</w:t>
      </w:r>
      <w:r>
        <w:rPr>
          <w:rFonts w:ascii="Times New Roman" w:eastAsia="Times New Roman" w:hAnsi="Times New Roman"/>
        </w:rPr>
        <w:tab/>
        <w:t>Discussion on 6GR waveform design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Hanbat</w:t>
      </w:r>
      <w:proofErr w:type="spellEnd"/>
      <w:r>
        <w:rPr>
          <w:rFonts w:ascii="Times New Roman" w:eastAsia="Times New Roman" w:hAnsi="Times New Roman"/>
        </w:rPr>
        <w:t xml:space="preserve"> National University</w:t>
      </w:r>
    </w:p>
    <w:p w14:paraId="14280171" w14:textId="77777777" w:rsidR="00EF29D4" w:rsidRDefault="00EF29D4" w:rsidP="00EF29D4">
      <w:r>
        <w:rPr>
          <w:rFonts w:ascii="Times New Roman" w:eastAsia="Times New Roman" w:hAnsi="Times New Roman"/>
        </w:rPr>
        <w:t>R1-2601080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Lenovo</w:t>
      </w:r>
    </w:p>
    <w:p w14:paraId="5DCC0F69" w14:textId="77777777" w:rsidR="00EF29D4" w:rsidRDefault="00EF29D4" w:rsidP="00EF29D4">
      <w:r>
        <w:rPr>
          <w:rFonts w:ascii="Times New Roman" w:eastAsia="Times New Roman" w:hAnsi="Times New Roman"/>
        </w:rPr>
        <w:t>R1-2601092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7878144B" w14:textId="77777777" w:rsidR="00EF29D4" w:rsidRDefault="00EF29D4" w:rsidP="00EF29D4">
      <w:r>
        <w:rPr>
          <w:rFonts w:ascii="Times New Roman" w:eastAsia="Times New Roman" w:hAnsi="Times New Roman"/>
        </w:rPr>
        <w:t>R1-2601110</w:t>
      </w:r>
      <w:r>
        <w:rPr>
          <w:rFonts w:ascii="Times New Roman" w:eastAsia="Times New Roman" w:hAnsi="Times New Roman"/>
        </w:rPr>
        <w:tab/>
        <w:t>New waveform for 6GR air interface</w:t>
      </w:r>
      <w:r>
        <w:rPr>
          <w:rFonts w:ascii="Times New Roman" w:eastAsia="Times New Roman" w:hAnsi="Times New Roman"/>
        </w:rPr>
        <w:tab/>
        <w:t>NICT</w:t>
      </w:r>
    </w:p>
    <w:p w14:paraId="31AF89B1" w14:textId="77777777" w:rsidR="00EF29D4" w:rsidRDefault="00EF29D4" w:rsidP="00EF29D4">
      <w:r>
        <w:rPr>
          <w:rFonts w:ascii="Times New Roman" w:eastAsia="Times New Roman" w:hAnsi="Times New Roman"/>
        </w:rPr>
        <w:t>R1-2601113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Panasonic</w:t>
      </w:r>
    </w:p>
    <w:p w14:paraId="36421C4D" w14:textId="77777777" w:rsidR="00EF29D4" w:rsidRDefault="00EF29D4" w:rsidP="00EF29D4">
      <w:r>
        <w:rPr>
          <w:rFonts w:ascii="Times New Roman" w:eastAsia="Times New Roman" w:hAnsi="Times New Roman"/>
        </w:rPr>
        <w:t>R1-2601127</w:t>
      </w:r>
      <w:r>
        <w:rPr>
          <w:rFonts w:ascii="Times New Roman" w:eastAsia="Times New Roman" w:hAnsi="Times New Roman"/>
        </w:rPr>
        <w:tab/>
        <w:t>Waveforms for 6GR</w:t>
      </w:r>
      <w:r>
        <w:rPr>
          <w:rFonts w:ascii="Times New Roman" w:eastAsia="Times New Roman" w:hAnsi="Times New Roman"/>
        </w:rPr>
        <w:tab/>
        <w:t>Sony</w:t>
      </w:r>
    </w:p>
    <w:p w14:paraId="21447703" w14:textId="77777777" w:rsidR="00EF29D4" w:rsidRDefault="00EF29D4" w:rsidP="00EF29D4">
      <w:r>
        <w:rPr>
          <w:rFonts w:ascii="Times New Roman" w:eastAsia="Times New Roman" w:hAnsi="Times New Roman"/>
        </w:rPr>
        <w:t>R1-2601156</w:t>
      </w:r>
      <w:r>
        <w:rPr>
          <w:rFonts w:ascii="Times New Roman" w:eastAsia="Times New Roman" w:hAnsi="Times New Roman"/>
        </w:rPr>
        <w:tab/>
        <w:t>On waveform for 6GR</w:t>
      </w:r>
      <w:r>
        <w:rPr>
          <w:rFonts w:ascii="Times New Roman" w:eastAsia="Times New Roman" w:hAnsi="Times New Roman"/>
        </w:rPr>
        <w:tab/>
        <w:t>Ericsson</w:t>
      </w:r>
    </w:p>
    <w:p w14:paraId="5A967B0A" w14:textId="77777777" w:rsidR="00EF29D4" w:rsidRDefault="00EF29D4" w:rsidP="00EF29D4">
      <w:r>
        <w:rPr>
          <w:rFonts w:ascii="Times New Roman" w:eastAsia="Times New Roman" w:hAnsi="Times New Roman"/>
        </w:rPr>
        <w:t>R1-2601176</w:t>
      </w:r>
      <w:r>
        <w:rPr>
          <w:rFonts w:ascii="Times New Roman" w:eastAsia="Times New Roman" w:hAnsi="Times New Roman"/>
        </w:rPr>
        <w:tab/>
        <w:t>Discussion on Waveform</w:t>
      </w:r>
      <w:r>
        <w:rPr>
          <w:rFonts w:ascii="Times New Roman" w:eastAsia="Times New Roman" w:hAnsi="Times New Roman"/>
        </w:rPr>
        <w:tab/>
        <w:t>NTT DOCOMO, INC</w:t>
      </w:r>
    </w:p>
    <w:p w14:paraId="59FB1D60" w14:textId="77777777" w:rsidR="00EF29D4" w:rsidRDefault="00EF29D4" w:rsidP="00EF29D4">
      <w:r>
        <w:rPr>
          <w:rFonts w:ascii="Times New Roman" w:eastAsia="Times New Roman" w:hAnsi="Times New Roman"/>
        </w:rPr>
        <w:t>R1-2601212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Pengcheng</w:t>
      </w:r>
      <w:proofErr w:type="spellEnd"/>
      <w:r>
        <w:rPr>
          <w:rFonts w:ascii="Times New Roman" w:eastAsia="Times New Roman" w:hAnsi="Times New Roman"/>
        </w:rPr>
        <w:t xml:space="preserve"> Laboratory</w:t>
      </w:r>
    </w:p>
    <w:p w14:paraId="11A2D78D" w14:textId="77777777" w:rsidR="00EF29D4" w:rsidRDefault="00EF29D4" w:rsidP="00EF29D4">
      <w:r>
        <w:rPr>
          <w:rFonts w:ascii="Times New Roman" w:eastAsia="Times New Roman" w:hAnsi="Times New Roman"/>
        </w:rPr>
        <w:t>R1-2601268</w:t>
      </w:r>
      <w:r>
        <w:rPr>
          <w:rFonts w:ascii="Times New Roman" w:eastAsia="Times New Roman" w:hAnsi="Times New Roman"/>
        </w:rPr>
        <w:tab/>
        <w:t>Waveforms for 6GR</w:t>
      </w:r>
      <w:r>
        <w:rPr>
          <w:rFonts w:ascii="Times New Roman" w:eastAsia="Times New Roman" w:hAnsi="Times New Roman"/>
        </w:rPr>
        <w:tab/>
        <w:t>Qualcomm Incorporated</w:t>
      </w:r>
    </w:p>
    <w:p w14:paraId="2F33F060" w14:textId="77777777" w:rsidR="00EF29D4" w:rsidRDefault="00EF29D4" w:rsidP="00EF29D4">
      <w:r>
        <w:rPr>
          <w:rFonts w:ascii="Times New Roman" w:eastAsia="Times New Roman" w:hAnsi="Times New Roman"/>
        </w:rPr>
        <w:t>R1-2601294</w:t>
      </w:r>
      <w:r>
        <w:rPr>
          <w:rFonts w:ascii="Times New Roman" w:eastAsia="Times New Roman" w:hAnsi="Times New Roman"/>
        </w:rPr>
        <w:tab/>
        <w:t>Discussion on waveform for 6G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76995688" w14:textId="77777777" w:rsidR="00EF29D4" w:rsidRDefault="00EF29D4" w:rsidP="00EF29D4">
      <w:r>
        <w:rPr>
          <w:rFonts w:ascii="Times New Roman" w:eastAsia="Times New Roman" w:hAnsi="Times New Roman"/>
        </w:rPr>
        <w:t>R1-2601354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KDDI Corporation</w:t>
      </w:r>
    </w:p>
    <w:p w14:paraId="7399A06E" w14:textId="77777777" w:rsidR="00EF29D4" w:rsidRDefault="00EF29D4" w:rsidP="00EF29D4">
      <w:r>
        <w:rPr>
          <w:rFonts w:ascii="Times New Roman" w:eastAsia="Times New Roman" w:hAnsi="Times New Roman"/>
        </w:rPr>
        <w:lastRenderedPageBreak/>
        <w:t>R1-2601366</w:t>
      </w:r>
      <w:r>
        <w:rPr>
          <w:rFonts w:ascii="Times New Roman" w:eastAsia="Times New Roman" w:hAnsi="Times New Roman"/>
        </w:rPr>
        <w:tab/>
        <w:t>Enhancements for pi/2-BPSK DFT-s-OFDM: Overlapped Allocations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Wisig</w:t>
      </w:r>
      <w:proofErr w:type="spellEnd"/>
      <w:r>
        <w:rPr>
          <w:rFonts w:ascii="Times New Roman" w:eastAsia="Times New Roman" w:hAnsi="Times New Roman"/>
        </w:rPr>
        <w:t xml:space="preserve"> Networks, IITH</w:t>
      </w:r>
    </w:p>
    <w:p w14:paraId="67AC9412" w14:textId="77777777" w:rsidR="00EF29D4" w:rsidRPr="0014759D" w:rsidRDefault="00EF29D4" w:rsidP="00EF29D4">
      <w:pPr>
        <w:rPr>
          <w:rFonts w:ascii="Times New Roman" w:eastAsia="Times New Roman" w:hAnsi="Times New Roman"/>
        </w:rPr>
      </w:pPr>
      <w:hyperlink r:id="rId9" w:history="1">
        <w:r w:rsidRPr="0014759D">
          <w:rPr>
            <w:rFonts w:ascii="Times New Roman" w:eastAsia="Times New Roman" w:hAnsi="Times New Roman"/>
          </w:rPr>
          <w:t>R1-2601517</w:t>
        </w:r>
      </w:hyperlink>
      <w:r w:rsidRPr="0014759D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Discussion on Waveform</w:t>
      </w:r>
      <w:r>
        <w:rPr>
          <w:rFonts w:ascii="Times New Roman" w:eastAsia="Times New Roman" w:hAnsi="Times New Roman"/>
        </w:rPr>
        <w:tab/>
        <w:t>NTT DOCOMO, INC</w:t>
      </w:r>
    </w:p>
    <w:p w14:paraId="62B956F8" w14:textId="77777777" w:rsidR="00EF29D4" w:rsidRPr="0014759D" w:rsidRDefault="00EF29D4" w:rsidP="00EF29D4">
      <w:pPr>
        <w:ind w:left="720" w:firstLine="720"/>
        <w:rPr>
          <w:rFonts w:ascii="Times New Roman" w:eastAsia="Times New Roman" w:hAnsi="Times New Roman"/>
        </w:rPr>
      </w:pPr>
      <w:r w:rsidRPr="0014759D">
        <w:rPr>
          <w:rFonts w:ascii="Times New Roman" w:eastAsia="Times New Roman" w:hAnsi="Times New Roman" w:hint="eastAsia"/>
        </w:rPr>
        <w:t xml:space="preserve">(Revision of </w:t>
      </w:r>
      <w:r>
        <w:rPr>
          <w:rFonts w:ascii="Times New Roman" w:eastAsia="Times New Roman" w:hAnsi="Times New Roman"/>
        </w:rPr>
        <w:t>R1-2601176</w:t>
      </w:r>
      <w:r w:rsidRPr="0014759D">
        <w:rPr>
          <w:rFonts w:ascii="Times New Roman" w:eastAsia="Times New Roman" w:hAnsi="Times New Roman" w:hint="eastAsia"/>
        </w:rPr>
        <w:t>)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A196" w14:textId="77777777" w:rsidR="00EA1D76" w:rsidRDefault="00EA1D76">
      <w:r>
        <w:separator/>
      </w:r>
    </w:p>
  </w:endnote>
  <w:endnote w:type="continuationSeparator" w:id="0">
    <w:p w14:paraId="50DB773E" w14:textId="77777777" w:rsidR="00EA1D76" w:rsidRDefault="00EA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2A78" w14:textId="77777777" w:rsidR="00EA1D76" w:rsidRDefault="00EA1D76">
      <w:r>
        <w:separator/>
      </w:r>
    </w:p>
  </w:footnote>
  <w:footnote w:type="continuationSeparator" w:id="0">
    <w:p w14:paraId="7AAE7F37" w14:textId="77777777" w:rsidR="00EA1D76" w:rsidRDefault="00EA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24392A"/>
    <w:multiLevelType w:val="multilevel"/>
    <w:tmpl w:val="50243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E3803B1"/>
    <w:multiLevelType w:val="hybridMultilevel"/>
    <w:tmpl w:val="DA6ACF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4"/>
  </w:num>
  <w:num w:numId="3" w16cid:durableId="1760903262">
    <w:abstractNumId w:val="33"/>
  </w:num>
  <w:num w:numId="4" w16cid:durableId="1495148429">
    <w:abstractNumId w:val="32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7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5"/>
  </w:num>
  <w:num w:numId="10" w16cid:durableId="514416341">
    <w:abstractNumId w:val="16"/>
  </w:num>
  <w:num w:numId="11" w16cid:durableId="1468474526">
    <w:abstractNumId w:val="29"/>
  </w:num>
  <w:num w:numId="12" w16cid:durableId="1347251692">
    <w:abstractNumId w:val="31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5"/>
  </w:num>
  <w:num w:numId="16" w16cid:durableId="774449226">
    <w:abstractNumId w:val="9"/>
  </w:num>
  <w:num w:numId="17" w16cid:durableId="898904591">
    <w:abstractNumId w:val="28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6"/>
  </w:num>
  <w:num w:numId="27" w16cid:durableId="78796323">
    <w:abstractNumId w:val="18"/>
  </w:num>
  <w:num w:numId="28" w16cid:durableId="118301265">
    <w:abstractNumId w:val="30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 w:numId="33" w16cid:durableId="731082649">
    <w:abstractNumId w:val="34"/>
  </w:num>
  <w:num w:numId="34" w16cid:durableId="1081216757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B9B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16B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338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6B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3E84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4FF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E0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5BF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2FF5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91E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2FD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BB8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4D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76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9D4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293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08C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清單段落1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table" w:customStyle="1" w:styleId="25">
    <w:name w:val="表（文字列）2"/>
    <w:basedOn w:val="a2"/>
    <w:next w:val="af0"/>
    <w:qFormat/>
    <w:rsid w:val="00F41293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Inbox/R1-260151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2026-02-11T09:35:00Z</dcterms:created>
  <dcterms:modified xsi:type="dcterms:W3CDTF">2026-02-11T09:35:00Z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