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713E8" w14:textId="246EFF86" w:rsidR="00A20D0F" w:rsidRPr="00A20A4D" w:rsidRDefault="00A20D0F" w:rsidP="00A20D0F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A20A4D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1508</w:t>
      </w:r>
    </w:p>
    <w:p w14:paraId="6E4386B1" w14:textId="77777777" w:rsidR="00A20D0F" w:rsidRDefault="00A20D0F" w:rsidP="00A20D0F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1B4991E0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A20A4D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5A5EB3">
        <w:rPr>
          <w:rFonts w:eastAsia="ＭＳ 明朝" w:hint="eastAsia"/>
          <w:sz w:val="22"/>
          <w:lang w:val="sv-FI" w:eastAsia="ja-JP"/>
        </w:rPr>
        <w:t>4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75032F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A20A4D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.4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24215A73" w14:textId="77777777" w:rsidR="0038747D" w:rsidRPr="0038747D" w:rsidRDefault="0038747D" w:rsidP="0038747D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76253B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DB7C71C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5DF8E7ED" w14:textId="77777777" w:rsidR="0038747D" w:rsidRPr="0038747D" w:rsidRDefault="0038747D" w:rsidP="0038747D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3D9B2012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511EA1C" w14:textId="77777777" w:rsidR="00FD28E9" w:rsidRPr="00FD28E9" w:rsidRDefault="00FD28E9" w:rsidP="00FD28E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1FC9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F20B1B0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BFC2032" w14:textId="77777777" w:rsidR="00FD28E9" w:rsidRPr="00FD28E9" w:rsidRDefault="00FD28E9" w:rsidP="00FD28E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259E72AD" w14:textId="644D7E88" w:rsidR="00FD28E9" w:rsidRPr="00EC203C" w:rsidRDefault="00FD28E9" w:rsidP="00FD28E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EC203C">
        <w:rPr>
          <w:rFonts w:eastAsia="DengXian" w:hint="eastAsia"/>
          <w:color w:val="000000"/>
          <w:lang w:val="en-US" w:eastAsia="zh-CN"/>
        </w:rPr>
        <w:t>Coverage Enhancement Phase 3</w:t>
      </w:r>
    </w:p>
    <w:p w14:paraId="4AA225E6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  <w:r w:rsidRPr="00773F6B">
        <w:rPr>
          <w:i/>
          <w:iCs/>
        </w:rPr>
        <w:t xml:space="preserve">Please refer to </w:t>
      </w:r>
      <w:hyperlink r:id="rId9" w:history="1">
        <w:r w:rsidRPr="00773F6B">
          <w:rPr>
            <w:rStyle w:val="ac"/>
            <w:i/>
            <w:iCs/>
            <w:color w:val="auto"/>
            <w:u w:val="none"/>
          </w:rPr>
          <w:t>RP-25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</w:t>
        </w:r>
        <w:r w:rsidRPr="00773F6B"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8</w:t>
        </w:r>
        <w:r>
          <w:rPr>
            <w:rStyle w:val="ac"/>
            <w:rFonts w:eastAsia="DengXian" w:hint="eastAsia"/>
            <w:i/>
            <w:iCs/>
            <w:color w:val="auto"/>
            <w:u w:val="none"/>
            <w:lang w:eastAsia="zh-CN"/>
          </w:rPr>
          <w:t>24</w:t>
        </w:r>
      </w:hyperlink>
      <w:r w:rsidRPr="00773F6B">
        <w:rPr>
          <w:rFonts w:eastAsia="DengXian" w:hint="eastAsia"/>
          <w:lang w:eastAsia="zh-CN"/>
        </w:rPr>
        <w:t xml:space="preserve"> </w:t>
      </w:r>
      <w:r w:rsidRPr="00773F6B">
        <w:rPr>
          <w:i/>
          <w:iCs/>
        </w:rPr>
        <w:t>for detailed scope of the</w:t>
      </w:r>
      <w:r w:rsidRPr="00773F6B">
        <w:rPr>
          <w:rFonts w:eastAsia="DengXian" w:hint="eastAsia"/>
          <w:i/>
          <w:iCs/>
          <w:lang w:eastAsia="zh-CN"/>
        </w:rPr>
        <w:t xml:space="preserve"> W</w:t>
      </w:r>
      <w:r w:rsidRPr="00773F6B">
        <w:rPr>
          <w:i/>
          <w:iCs/>
        </w:rPr>
        <w:t>I.</w:t>
      </w:r>
    </w:p>
    <w:p w14:paraId="4994B43B" w14:textId="77777777" w:rsidR="00FD28E9" w:rsidRDefault="00FD28E9" w:rsidP="00FD28E9">
      <w:pPr>
        <w:rPr>
          <w:rFonts w:eastAsiaTheme="minorEastAsia"/>
          <w:i/>
          <w:iCs/>
          <w:lang w:eastAsia="zh-CN"/>
        </w:rPr>
      </w:pPr>
    </w:p>
    <w:p w14:paraId="68D326CE" w14:textId="77777777" w:rsidR="00FD28E9" w:rsidRPr="002A65D8" w:rsidRDefault="00FD28E9" w:rsidP="00FD28E9">
      <w:pPr>
        <w:rPr>
          <w:highlight w:val="cyan"/>
          <w:lang w:val="en-US" w:eastAsia="x-none"/>
        </w:rPr>
      </w:pPr>
      <w:r w:rsidRPr="002A65D8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2A65D8">
        <w:rPr>
          <w:highlight w:val="cyan"/>
          <w:lang w:val="en-US" w:eastAsia="x-none"/>
        </w:rPr>
        <w:t>-R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>] Email discussion on Rel-</w:t>
      </w:r>
      <w:r w:rsidRPr="002A65D8">
        <w:rPr>
          <w:rFonts w:eastAsia="DengXian" w:hint="eastAsia"/>
          <w:highlight w:val="cyan"/>
          <w:lang w:val="en-US" w:eastAsia="zh-CN"/>
        </w:rPr>
        <w:t>20</w:t>
      </w:r>
      <w:r w:rsidRPr="002A65D8">
        <w:rPr>
          <w:highlight w:val="cyan"/>
          <w:lang w:val="en-US" w:eastAsia="x-none"/>
        </w:rPr>
        <w:t xml:space="preserve"> </w:t>
      </w:r>
      <w:r>
        <w:rPr>
          <w:rFonts w:eastAsia="DengXian" w:hint="eastAsia"/>
          <w:highlight w:val="cyan"/>
          <w:lang w:val="en-US" w:eastAsia="zh-CN"/>
        </w:rPr>
        <w:t>CE</w:t>
      </w:r>
      <w:r w:rsidRPr="002A65D8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Hang (China Telecom)</w:t>
      </w:r>
    </w:p>
    <w:p w14:paraId="078491D8" w14:textId="77777777" w:rsidR="00FD28E9" w:rsidRPr="00D257AB" w:rsidRDefault="00FD28E9" w:rsidP="00FD28E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03DBB941" w14:textId="77777777" w:rsidR="00FD28E9" w:rsidRDefault="00FD28E9" w:rsidP="00FD28E9">
      <w:pPr>
        <w:rPr>
          <w:rFonts w:eastAsia="DengXian"/>
          <w:i/>
          <w:iCs/>
          <w:lang w:val="en-US" w:eastAsia="zh-CN"/>
        </w:rPr>
      </w:pPr>
    </w:p>
    <w:p w14:paraId="1F5EA56B" w14:textId="77777777" w:rsidR="00FD28E9" w:rsidRPr="00002654" w:rsidRDefault="00FD28E9" w:rsidP="00FD28E9">
      <w:pPr>
        <w:rPr>
          <w:rFonts w:eastAsia="DengXian"/>
          <w:i/>
          <w:iCs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8</w:t>
      </w:r>
      <w:r w:rsidRPr="0000265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002654">
        <w:rPr>
          <w:rFonts w:ascii="Times New Roman" w:eastAsia="Times New Roman" w:hAnsi="Times New Roman"/>
          <w:highlight w:val="cyan"/>
        </w:rPr>
        <w:t>.4</w:t>
      </w:r>
      <w:r w:rsidRPr="0000265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0CFCB332" w14:textId="77777777" w:rsidR="00FD28E9" w:rsidRPr="009A5F77" w:rsidRDefault="00FD28E9" w:rsidP="00FD28E9">
      <w:pPr>
        <w:rPr>
          <w:rFonts w:eastAsiaTheme="minorEastAsia"/>
          <w:i/>
          <w:iCs/>
          <w:lang w:eastAsia="zh-CN"/>
        </w:rPr>
      </w:pPr>
    </w:p>
    <w:p w14:paraId="557336EA" w14:textId="77777777" w:rsidR="00FD28E9" w:rsidRPr="007E66EE" w:rsidRDefault="00FD28E9" w:rsidP="00FD28E9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Coverage enhancement</w:t>
      </w:r>
    </w:p>
    <w:p w14:paraId="400EA03A" w14:textId="77777777" w:rsidR="00FD28E9" w:rsidRDefault="00FD28E9" w:rsidP="00FD28E9">
      <w:pPr>
        <w:rPr>
          <w:rFonts w:eastAsia="DengXian"/>
          <w:i/>
          <w:iCs/>
          <w:lang w:eastAsia="zh-CN"/>
        </w:rPr>
      </w:pPr>
      <w:r w:rsidRPr="00773F6B">
        <w:rPr>
          <w:rFonts w:eastAsia="DengXian" w:hint="eastAsia"/>
          <w:i/>
          <w:iCs/>
          <w:lang w:eastAsia="zh-CN"/>
        </w:rPr>
        <w:t xml:space="preserve">Including PRACH coverage enhancements, PUSCH repetition </w:t>
      </w:r>
      <w:r w:rsidRPr="00773F6B">
        <w:rPr>
          <w:rFonts w:eastAsia="DengXian"/>
          <w:i/>
          <w:iCs/>
          <w:lang w:eastAsia="zh-CN"/>
        </w:rPr>
        <w:t>scheduled</w:t>
      </w:r>
      <w:r w:rsidRPr="00773F6B">
        <w:rPr>
          <w:rFonts w:eastAsia="DengXian" w:hint="eastAsia"/>
          <w:i/>
          <w:iCs/>
          <w:lang w:eastAsia="zh-CN"/>
        </w:rPr>
        <w:t xml:space="preserve"> by DCI 0_0 with C-RNTI and Extending pi/2-BPSK to more MCS entries.</w:t>
      </w:r>
    </w:p>
    <w:p w14:paraId="0C259628" w14:textId="77777777" w:rsidR="00FD28E9" w:rsidRDefault="00FD28E9" w:rsidP="00FD28E9">
      <w:pPr>
        <w:rPr>
          <w:rFonts w:eastAsia="DengXian"/>
          <w:i/>
          <w:iCs/>
          <w:lang w:eastAsia="zh-CN"/>
        </w:rPr>
      </w:pPr>
    </w:p>
    <w:p w14:paraId="14DFEBDA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 w:rsidRPr="00FC6D8E">
        <w:rPr>
          <w:rFonts w:ascii="Times New Roman" w:eastAsia="Times New Roman" w:hAnsi="Times New Roman"/>
          <w:b/>
          <w:bCs/>
        </w:rPr>
        <w:t>R1-2600685</w:t>
      </w:r>
      <w:r>
        <w:rPr>
          <w:rFonts w:ascii="Times New Roman" w:eastAsia="Times New Roman" w:hAnsi="Times New Roman"/>
        </w:rPr>
        <w:tab/>
        <w:t>FL's summary #1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02594BB0" w14:textId="77777777" w:rsidR="00930CBB" w:rsidRDefault="00930CBB" w:rsidP="00930CBB">
      <w:pPr>
        <w:rPr>
          <w:rFonts w:eastAsia="ＭＳ 明朝"/>
          <w:lang w:eastAsia="ja-JP"/>
        </w:rPr>
      </w:pPr>
    </w:p>
    <w:p w14:paraId="5D358587" w14:textId="0284B8AB" w:rsid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 w:hint="eastAsia"/>
          <w:highlight w:val="darkYellow"/>
          <w:lang w:eastAsia="ja-JP"/>
        </w:rPr>
        <w:t>Working assumption:</w:t>
      </w:r>
    </w:p>
    <w:p w14:paraId="4BEF754B" w14:textId="55D38D7C" w:rsidR="003E5111" w:rsidRPr="003E5111" w:rsidRDefault="003E5111" w:rsidP="00930CB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R</w:t>
      </w:r>
      <w:r w:rsidRPr="003E5111">
        <w:rPr>
          <w:rFonts w:eastAsia="ＭＳ 明朝"/>
          <w:lang w:eastAsia="ja-JP"/>
        </w:rPr>
        <w:t>euse the definition of RAR window in multiple PRACH transmissions with same Tx beam for multiple PRACH transmissions with different Tx beams.</w:t>
      </w:r>
    </w:p>
    <w:p w14:paraId="50B9CEB9" w14:textId="77777777" w:rsidR="003E5111" w:rsidRDefault="003E5111" w:rsidP="00930CBB">
      <w:pPr>
        <w:rPr>
          <w:rFonts w:eastAsia="ＭＳ 明朝"/>
          <w:lang w:eastAsia="ja-JP"/>
        </w:rPr>
      </w:pPr>
    </w:p>
    <w:p w14:paraId="26175C38" w14:textId="77777777" w:rsidR="003E5111" w:rsidRDefault="003E5111" w:rsidP="00930CBB">
      <w:pPr>
        <w:rPr>
          <w:rFonts w:eastAsia="ＭＳ 明朝"/>
          <w:lang w:eastAsia="ja-JP"/>
        </w:rPr>
      </w:pPr>
    </w:p>
    <w:p w14:paraId="5FEF890D" w14:textId="39C77025" w:rsid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 w:hint="eastAsia"/>
          <w:highlight w:val="green"/>
          <w:lang w:eastAsia="ja-JP"/>
        </w:rPr>
        <w:t>Agreement:</w:t>
      </w:r>
    </w:p>
    <w:p w14:paraId="0C6D8BCE" w14:textId="51D08F9D" w:rsidR="003E5111" w:rsidRP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/>
          <w:lang w:eastAsia="ja-JP"/>
        </w:rPr>
        <w:t>The same preamble is applied for all the PRACH transmissions for multiple PRACH Transmission with different Tx beams.</w:t>
      </w:r>
    </w:p>
    <w:p w14:paraId="41FB077C" w14:textId="77777777" w:rsidR="003E5111" w:rsidRDefault="003E5111" w:rsidP="00930CBB">
      <w:pPr>
        <w:rPr>
          <w:rFonts w:eastAsia="ＭＳ 明朝"/>
          <w:lang w:eastAsia="ja-JP"/>
        </w:rPr>
      </w:pPr>
    </w:p>
    <w:p w14:paraId="5F71763A" w14:textId="77777777" w:rsidR="003E5111" w:rsidRDefault="003E5111" w:rsidP="00930CBB">
      <w:pPr>
        <w:rPr>
          <w:rFonts w:eastAsia="ＭＳ 明朝"/>
          <w:lang w:eastAsia="ja-JP"/>
        </w:rPr>
      </w:pPr>
    </w:p>
    <w:p w14:paraId="631CDF88" w14:textId="73E67C4D" w:rsidR="003E5111" w:rsidRDefault="003E5111" w:rsidP="00930CBB">
      <w:pPr>
        <w:rPr>
          <w:rFonts w:eastAsia="ＭＳ 明朝"/>
          <w:lang w:eastAsia="ja-JP"/>
        </w:rPr>
      </w:pPr>
      <w:r w:rsidRPr="00092EE6">
        <w:rPr>
          <w:rFonts w:eastAsia="ＭＳ 明朝" w:hint="eastAsia"/>
          <w:highlight w:val="green"/>
          <w:lang w:eastAsia="ja-JP"/>
        </w:rPr>
        <w:t>Agreement:</w:t>
      </w:r>
    </w:p>
    <w:p w14:paraId="4475F419" w14:textId="4A807356" w:rsidR="003E5111" w:rsidRPr="003E5111" w:rsidRDefault="003E5111" w:rsidP="00930CBB">
      <w:pPr>
        <w:rPr>
          <w:rFonts w:eastAsia="ＭＳ 明朝"/>
          <w:lang w:eastAsia="ja-JP"/>
        </w:rPr>
      </w:pPr>
      <w:r w:rsidRPr="003E5111">
        <w:rPr>
          <w:rFonts w:eastAsia="ＭＳ 明朝"/>
          <w:lang w:eastAsia="ja-JP"/>
        </w:rPr>
        <w:t xml:space="preserve">Support indicating only 1 </w:t>
      </w:r>
      <w:r>
        <w:rPr>
          <w:rFonts w:eastAsia="ＭＳ 明朝" w:hint="eastAsia"/>
          <w:lang w:eastAsia="ja-JP"/>
        </w:rPr>
        <w:t>UL beam</w:t>
      </w:r>
      <w:r w:rsidRPr="003E5111">
        <w:rPr>
          <w:rFonts w:eastAsia="ＭＳ 明朝"/>
          <w:lang w:eastAsia="ja-JP"/>
        </w:rPr>
        <w:t xml:space="preserve"> information to UE.</w:t>
      </w:r>
    </w:p>
    <w:p w14:paraId="684CE7A7" w14:textId="05197307" w:rsidR="003E5111" w:rsidRPr="00092EE6" w:rsidRDefault="00092EE6" w:rsidP="00092EE6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092EE6">
        <w:rPr>
          <w:rFonts w:eastAsia="ＭＳ 明朝" w:hint="eastAsia"/>
          <w:lang w:eastAsia="ja-JP"/>
        </w:rPr>
        <w:t>FFS: content of UL beam information indication</w:t>
      </w:r>
    </w:p>
    <w:p w14:paraId="402B4DCA" w14:textId="77777777" w:rsidR="003E5111" w:rsidRDefault="003E5111" w:rsidP="00930CBB">
      <w:pPr>
        <w:rPr>
          <w:rFonts w:eastAsia="ＭＳ 明朝"/>
          <w:lang w:eastAsia="ja-JP"/>
        </w:rPr>
      </w:pPr>
    </w:p>
    <w:p w14:paraId="2E93A479" w14:textId="77777777" w:rsidR="003E5111" w:rsidRDefault="003E5111" w:rsidP="00930CBB">
      <w:pPr>
        <w:rPr>
          <w:rFonts w:eastAsia="ＭＳ 明朝"/>
          <w:lang w:eastAsia="ja-JP"/>
        </w:rPr>
      </w:pPr>
    </w:p>
    <w:p w14:paraId="6586B351" w14:textId="05435C98" w:rsidR="00092EE6" w:rsidRDefault="00390ADF" w:rsidP="00930CBB">
      <w:pPr>
        <w:rPr>
          <w:rFonts w:eastAsia="ＭＳ 明朝"/>
          <w:lang w:eastAsia="ja-JP"/>
        </w:rPr>
      </w:pPr>
      <w:r w:rsidRPr="00390AD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571BA24C" w14:textId="77777777" w:rsidR="00390ADF" w:rsidRPr="00390ADF" w:rsidRDefault="00390ADF" w:rsidP="00390ADF">
      <w:pPr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>For the power ramping between different RACH attempt for multiple PRACH transmission with different Tx beams, support the following two rules:</w:t>
      </w:r>
    </w:p>
    <w:p w14:paraId="5A2E1D24" w14:textId="113A4DE2" w:rsidR="00390ADF" w:rsidRPr="00390ADF" w:rsidRDefault="00390ADF" w:rsidP="00390ADF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>Rule 1: when any of the Tx beams used in the next attempt is changed, Layer 1 may notif</w:t>
      </w:r>
      <w:r w:rsidR="007B6298">
        <w:rPr>
          <w:rFonts w:eastAsia="ＭＳ 明朝" w:hint="eastAsia"/>
          <w:lang w:eastAsia="ja-JP"/>
        </w:rPr>
        <w:t>y</w:t>
      </w:r>
      <w:r w:rsidRPr="00390ADF">
        <w:rPr>
          <w:rFonts w:eastAsia="ＭＳ 明朝"/>
          <w:lang w:eastAsia="ja-JP"/>
        </w:rPr>
        <w:t xml:space="preserve"> higher layer to suspend the power ramping counter. </w:t>
      </w:r>
    </w:p>
    <w:p w14:paraId="3A4C9F7A" w14:textId="3620DE9F" w:rsidR="00390ADF" w:rsidRPr="00390ADF" w:rsidRDefault="00390ADF" w:rsidP="00390ADF">
      <w:pPr>
        <w:pStyle w:val="afe"/>
        <w:numPr>
          <w:ilvl w:val="0"/>
          <w:numId w:val="13"/>
        </w:numPr>
        <w:ind w:leftChars="0"/>
        <w:rPr>
          <w:rFonts w:eastAsia="ＭＳ 明朝"/>
          <w:lang w:eastAsia="ja-JP"/>
        </w:rPr>
      </w:pPr>
      <w:r w:rsidRPr="00390ADF">
        <w:rPr>
          <w:rFonts w:eastAsia="ＭＳ 明朝"/>
          <w:lang w:eastAsia="ja-JP"/>
        </w:rPr>
        <w:t>Rule 2: when all the Tx beams used in the next attempt are changed, Layer 1 notifies higher layer to suspend the power ramping counter</w:t>
      </w:r>
    </w:p>
    <w:p w14:paraId="625CCB70" w14:textId="77777777" w:rsidR="00092EE6" w:rsidRDefault="00092EE6" w:rsidP="00930CBB">
      <w:pPr>
        <w:rPr>
          <w:rFonts w:eastAsia="ＭＳ 明朝"/>
          <w:lang w:eastAsia="ja-JP"/>
        </w:rPr>
      </w:pPr>
    </w:p>
    <w:p w14:paraId="65CC502A" w14:textId="77777777" w:rsidR="00AD57DE" w:rsidRPr="00930CBB" w:rsidRDefault="00AD57DE" w:rsidP="00930CBB">
      <w:pPr>
        <w:rPr>
          <w:rFonts w:eastAsia="ＭＳ 明朝"/>
          <w:lang w:eastAsia="ja-JP"/>
        </w:rPr>
      </w:pPr>
    </w:p>
    <w:p w14:paraId="6D67CB01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 w:rsidRPr="00DE2DDF">
        <w:rPr>
          <w:rFonts w:ascii="Times New Roman" w:eastAsia="Times New Roman" w:hAnsi="Times New Roman"/>
          <w:b/>
          <w:bCs/>
        </w:rPr>
        <w:t>R1-2600686</w:t>
      </w:r>
      <w:r>
        <w:rPr>
          <w:rFonts w:ascii="Times New Roman" w:eastAsia="Times New Roman" w:hAnsi="Times New Roman"/>
        </w:rPr>
        <w:tab/>
        <w:t>FL's summary #2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7EF1BA4C" w14:textId="77777777" w:rsidR="00930CBB" w:rsidRDefault="00930CBB" w:rsidP="00930CBB">
      <w:pPr>
        <w:rPr>
          <w:rFonts w:eastAsia="ＭＳ 明朝"/>
          <w:lang w:eastAsia="ja-JP"/>
        </w:rPr>
      </w:pPr>
    </w:p>
    <w:p w14:paraId="5030E19C" w14:textId="26A3F448" w:rsidR="00DE2DDF" w:rsidRDefault="00DE2DDF" w:rsidP="00930CBB">
      <w:pPr>
        <w:rPr>
          <w:rFonts w:eastAsia="ＭＳ 明朝"/>
          <w:lang w:eastAsia="ja-JP"/>
        </w:rPr>
      </w:pPr>
      <w:r w:rsidRPr="00864AED">
        <w:rPr>
          <w:rFonts w:eastAsia="ＭＳ 明朝" w:hint="eastAsia"/>
          <w:highlight w:val="green"/>
          <w:lang w:eastAsia="ja-JP"/>
        </w:rPr>
        <w:t>Agreement:</w:t>
      </w:r>
    </w:p>
    <w:p w14:paraId="636C22CD" w14:textId="77777777" w:rsidR="00DE2DDF" w:rsidRPr="00DE2DDF" w:rsidRDefault="00DE2DDF" w:rsidP="00DE2DDF">
      <w:pPr>
        <w:spacing w:line="312" w:lineRule="auto"/>
        <w:rPr>
          <w:rFonts w:ascii="Times New Roman" w:hAnsi="Times New Roman"/>
          <w:szCs w:val="21"/>
        </w:rPr>
      </w:pPr>
      <w:r w:rsidRPr="00DE2DDF">
        <w:rPr>
          <w:rFonts w:ascii="Times New Roman" w:hAnsi="Times New Roman"/>
          <w:szCs w:val="21"/>
        </w:rPr>
        <w:t xml:space="preserve">For extension of pi/2-BPSK to more MCS entries, </w:t>
      </w:r>
      <w:r w:rsidRPr="00DE2DDF">
        <w:rPr>
          <w:rFonts w:ascii="Times New Roman" w:hAnsi="Times New Roman" w:hint="eastAsia"/>
          <w:szCs w:val="21"/>
        </w:rPr>
        <w:t>adopting the following Option 1:</w:t>
      </w:r>
    </w:p>
    <w:p w14:paraId="46800869" w14:textId="77777777" w:rsidR="00DE2DDF" w:rsidRPr="00DE2DDF" w:rsidRDefault="00DE2DDF" w:rsidP="00DE2DDF">
      <w:pPr>
        <w:pStyle w:val="afe"/>
        <w:numPr>
          <w:ilvl w:val="0"/>
          <w:numId w:val="34"/>
        </w:numPr>
        <w:autoSpaceDE w:val="0"/>
        <w:autoSpaceDN w:val="0"/>
        <w:adjustRightInd w:val="0"/>
        <w:snapToGrid w:val="0"/>
        <w:spacing w:line="312" w:lineRule="auto"/>
        <w:ind w:leftChars="0" w:left="442" w:hanging="442"/>
        <w:jc w:val="both"/>
        <w:rPr>
          <w:szCs w:val="21"/>
        </w:rPr>
      </w:pPr>
      <w:r w:rsidRPr="00DE2DDF">
        <w:rPr>
          <w:szCs w:val="21"/>
        </w:rPr>
        <w:lastRenderedPageBreak/>
        <w:t>Option 1</w:t>
      </w:r>
      <w:r w:rsidRPr="00DE2DDF">
        <w:rPr>
          <w:rFonts w:hint="eastAsia"/>
          <w:szCs w:val="21"/>
        </w:rPr>
        <w:t>：</w:t>
      </w:r>
      <w:r w:rsidRPr="00DE2DDF">
        <w:rPr>
          <w:szCs w:val="21"/>
        </w:rPr>
        <w:t>Pi/2-BPSK is extended to all MCS entries in MCS table(s) with spectrum efficiency equals to or smaller than N = 0.8770.</w:t>
      </w:r>
    </w:p>
    <w:p w14:paraId="38CF7A3D" w14:textId="77777777" w:rsidR="00DE2DDF" w:rsidRPr="00DE2DDF" w:rsidRDefault="00DE2DDF" w:rsidP="00DE2DDF">
      <w:pPr>
        <w:pStyle w:val="afe"/>
        <w:numPr>
          <w:ilvl w:val="0"/>
          <w:numId w:val="35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proofErr w:type="spellStart"/>
      <w:r w:rsidRPr="00DE2DDF">
        <w:rPr>
          <w:szCs w:val="21"/>
        </w:rPr>
        <w:t>gNB</w:t>
      </w:r>
      <w:proofErr w:type="spellEnd"/>
      <w:r w:rsidRPr="00DE2DDF">
        <w:rPr>
          <w:szCs w:val="21"/>
        </w:rPr>
        <w:t xml:space="preserve"> can configure the maximum </w:t>
      </w:r>
      <w:r w:rsidRPr="00DE2DDF">
        <w:rPr>
          <w:rFonts w:hint="eastAsia"/>
          <w:szCs w:val="21"/>
          <w:lang w:eastAsia="zh-CN"/>
        </w:rPr>
        <w:t xml:space="preserve">spectrum </w:t>
      </w:r>
      <w:r w:rsidRPr="00DE2DDF">
        <w:rPr>
          <w:szCs w:val="21"/>
          <w:lang w:eastAsia="zh-CN"/>
        </w:rPr>
        <w:t>efficiency</w:t>
      </w:r>
      <w:r w:rsidRPr="00DE2DDF">
        <w:rPr>
          <w:rFonts w:hint="eastAsia"/>
          <w:szCs w:val="21"/>
          <w:lang w:eastAsia="zh-CN"/>
        </w:rPr>
        <w:t xml:space="preserve"> of </w:t>
      </w:r>
      <w:r w:rsidRPr="00DE2DDF">
        <w:rPr>
          <w:szCs w:val="21"/>
        </w:rPr>
        <w:t xml:space="preserve">MCS up to which pi/2 BPSK is applicable. </w:t>
      </w:r>
    </w:p>
    <w:p w14:paraId="0A9144B0" w14:textId="77777777" w:rsidR="00DE2DDF" w:rsidRPr="00DE2DDF" w:rsidRDefault="00DE2DDF" w:rsidP="00DE2DDF">
      <w:pPr>
        <w:pStyle w:val="afe"/>
        <w:numPr>
          <w:ilvl w:val="1"/>
          <w:numId w:val="35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r w:rsidRPr="00DE2DDF">
        <w:rPr>
          <w:szCs w:val="21"/>
        </w:rPr>
        <w:t>Details on configuration to be discussed further</w:t>
      </w:r>
    </w:p>
    <w:p w14:paraId="0204D534" w14:textId="77777777" w:rsidR="00DE2DDF" w:rsidRPr="00DE2DDF" w:rsidRDefault="00DE2DDF" w:rsidP="00DE2DDF">
      <w:pPr>
        <w:pStyle w:val="afe"/>
        <w:numPr>
          <w:ilvl w:val="0"/>
          <w:numId w:val="35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r w:rsidRPr="00DE2DDF">
        <w:rPr>
          <w:szCs w:val="21"/>
        </w:rPr>
        <w:t xml:space="preserve">FFS: UE </w:t>
      </w:r>
      <w:proofErr w:type="spellStart"/>
      <w:r w:rsidRPr="00DE2DDF">
        <w:rPr>
          <w:szCs w:val="21"/>
        </w:rPr>
        <w:t>signaling</w:t>
      </w:r>
      <w:proofErr w:type="spellEnd"/>
      <w:r w:rsidRPr="00DE2DDF">
        <w:rPr>
          <w:szCs w:val="21"/>
        </w:rPr>
        <w:t xml:space="preserve"> to the </w:t>
      </w:r>
      <w:proofErr w:type="spellStart"/>
      <w:r w:rsidRPr="00DE2DDF">
        <w:rPr>
          <w:szCs w:val="21"/>
        </w:rPr>
        <w:t>gNB</w:t>
      </w:r>
      <w:proofErr w:type="spellEnd"/>
      <w:r w:rsidRPr="00DE2DDF">
        <w:rPr>
          <w:szCs w:val="21"/>
        </w:rPr>
        <w:t xml:space="preserve"> for this configuration</w:t>
      </w:r>
    </w:p>
    <w:p w14:paraId="0E73E763" w14:textId="77777777" w:rsidR="00DE2DDF" w:rsidRPr="00DE2DDF" w:rsidRDefault="00DE2DDF" w:rsidP="00DE2DDF">
      <w:pPr>
        <w:pStyle w:val="afe"/>
        <w:numPr>
          <w:ilvl w:val="0"/>
          <w:numId w:val="36"/>
        </w:numPr>
        <w:autoSpaceDE w:val="0"/>
        <w:autoSpaceDN w:val="0"/>
        <w:adjustRightInd w:val="0"/>
        <w:snapToGrid w:val="0"/>
        <w:spacing w:line="312" w:lineRule="auto"/>
        <w:ind w:leftChars="0"/>
        <w:jc w:val="both"/>
        <w:rPr>
          <w:szCs w:val="21"/>
        </w:rPr>
      </w:pPr>
      <w:r w:rsidRPr="00DE2DDF">
        <w:rPr>
          <w:szCs w:val="21"/>
        </w:rPr>
        <w:t>FFS: whether/how to provide assistance information and what is the assistance information</w:t>
      </w:r>
      <w:r w:rsidRPr="00DE2DDF">
        <w:rPr>
          <w:rFonts w:hint="eastAsia"/>
          <w:szCs w:val="21"/>
        </w:rPr>
        <w:t xml:space="preserve">. </w:t>
      </w:r>
    </w:p>
    <w:p w14:paraId="62AEB53F" w14:textId="77777777" w:rsidR="00DE2DDF" w:rsidRDefault="00DE2DDF" w:rsidP="00930CBB">
      <w:pPr>
        <w:rPr>
          <w:rFonts w:eastAsia="ＭＳ 明朝"/>
          <w:lang w:eastAsia="ja-JP"/>
        </w:rPr>
      </w:pPr>
    </w:p>
    <w:p w14:paraId="30C5B53C" w14:textId="77777777" w:rsidR="00864AED" w:rsidRDefault="00864AED" w:rsidP="00930CBB">
      <w:pPr>
        <w:rPr>
          <w:rFonts w:eastAsia="ＭＳ 明朝"/>
          <w:lang w:eastAsia="ja-JP"/>
        </w:rPr>
      </w:pPr>
    </w:p>
    <w:p w14:paraId="2D4F65DB" w14:textId="445E5FEE" w:rsidR="00864AED" w:rsidRDefault="00DC0DDC" w:rsidP="00930CBB">
      <w:pPr>
        <w:rPr>
          <w:rFonts w:eastAsia="ＭＳ 明朝"/>
          <w:lang w:eastAsia="ja-JP"/>
        </w:rPr>
      </w:pPr>
      <w:r w:rsidRPr="00DC0DDC">
        <w:rPr>
          <w:rFonts w:eastAsia="ＭＳ 明朝" w:hint="eastAsia"/>
          <w:highlight w:val="green"/>
          <w:lang w:eastAsia="ja-JP"/>
        </w:rPr>
        <w:t>Agreement:</w:t>
      </w:r>
    </w:p>
    <w:p w14:paraId="16969750" w14:textId="59BFE9E7" w:rsidR="00864AED" w:rsidRPr="00864AED" w:rsidRDefault="00DC0DDC" w:rsidP="00930CBB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Select</w:t>
      </w:r>
      <w:r w:rsidR="00D859D7" w:rsidRPr="00D859D7">
        <w:rPr>
          <w:rFonts w:eastAsia="ＭＳ 明朝"/>
          <w:lang w:eastAsia="ja-JP"/>
        </w:rPr>
        <w:t xml:space="preserve"> the candidate values of repetition time of PUSCH scheduled by DCI 0_0 with C-RNTI both before and after receiving </w:t>
      </w:r>
      <w:proofErr w:type="spellStart"/>
      <w:r w:rsidR="00D859D7" w:rsidRPr="00D859D7">
        <w:rPr>
          <w:rFonts w:eastAsia="ＭＳ 明朝"/>
          <w:lang w:eastAsia="ja-JP"/>
        </w:rPr>
        <w:t>RRCReconfiguration</w:t>
      </w:r>
      <w:proofErr w:type="spellEnd"/>
      <w:r w:rsidR="00D859D7" w:rsidRPr="00D859D7">
        <w:rPr>
          <w:rFonts w:eastAsia="ＭＳ 明朝"/>
          <w:lang w:eastAsia="ja-JP"/>
        </w:rPr>
        <w:t>, using {1, 2, 3, 4, 7, 8, 12, 16, 20, 24, 28</w:t>
      </w:r>
      <w:r w:rsidR="009123C8">
        <w:rPr>
          <w:rFonts w:eastAsia="ＭＳ 明朝" w:hint="eastAsia"/>
          <w:lang w:eastAsia="ja-JP"/>
        </w:rPr>
        <w:t>,</w:t>
      </w:r>
      <w:r w:rsidR="00D859D7" w:rsidRPr="00D859D7">
        <w:rPr>
          <w:rFonts w:eastAsia="ＭＳ 明朝"/>
          <w:lang w:eastAsia="ja-JP"/>
        </w:rPr>
        <w:t xml:space="preserve"> 32} as the starting point</w:t>
      </w:r>
    </w:p>
    <w:p w14:paraId="41918336" w14:textId="77777777" w:rsidR="00DE2DDF" w:rsidRDefault="00DE2DDF" w:rsidP="00930CBB">
      <w:pPr>
        <w:rPr>
          <w:rFonts w:eastAsia="ＭＳ 明朝"/>
          <w:lang w:eastAsia="ja-JP"/>
        </w:rPr>
      </w:pPr>
    </w:p>
    <w:p w14:paraId="4C6DF391" w14:textId="77777777" w:rsidR="00DC0DDC" w:rsidRDefault="00DC0DDC" w:rsidP="00930CBB">
      <w:pPr>
        <w:rPr>
          <w:rFonts w:eastAsia="ＭＳ 明朝"/>
          <w:lang w:eastAsia="ja-JP"/>
        </w:rPr>
      </w:pPr>
    </w:p>
    <w:p w14:paraId="17D2CC85" w14:textId="66A4CB21" w:rsidR="00DC0DDC" w:rsidRDefault="00DC0DDC" w:rsidP="00930CBB">
      <w:pPr>
        <w:rPr>
          <w:rFonts w:eastAsia="ＭＳ 明朝"/>
          <w:lang w:eastAsia="ja-JP"/>
        </w:rPr>
      </w:pPr>
      <w:r w:rsidRPr="00DC0DDC">
        <w:rPr>
          <w:rFonts w:eastAsia="ＭＳ 明朝" w:hint="eastAsia"/>
          <w:lang w:eastAsia="ja-JP"/>
        </w:rPr>
        <w:t>Conclusion</w:t>
      </w:r>
    </w:p>
    <w:p w14:paraId="215D9C40" w14:textId="490EA2F4" w:rsidR="00DC0DDC" w:rsidRPr="00DC0DDC" w:rsidRDefault="00DC0DDC" w:rsidP="00930CBB">
      <w:pPr>
        <w:rPr>
          <w:rFonts w:eastAsia="ＭＳ 明朝"/>
          <w:lang w:eastAsia="ja-JP"/>
        </w:rPr>
      </w:pPr>
      <w:r w:rsidRPr="00DC0DDC">
        <w:rPr>
          <w:rFonts w:eastAsia="ＭＳ 明朝"/>
          <w:lang w:eastAsia="ja-JP"/>
        </w:rPr>
        <w:t xml:space="preserve">The details of signalling design to request/ capability report of PUSCH repetition scheduled by DCI 0_0 with C-RNTI before receiving </w:t>
      </w:r>
      <w:proofErr w:type="spellStart"/>
      <w:r w:rsidRPr="00DC0DDC">
        <w:rPr>
          <w:rFonts w:eastAsia="ＭＳ 明朝"/>
          <w:lang w:eastAsia="ja-JP"/>
        </w:rPr>
        <w:t>RRCReconfiguration</w:t>
      </w:r>
      <w:proofErr w:type="spellEnd"/>
      <w:r w:rsidRPr="00DC0DDC">
        <w:rPr>
          <w:rFonts w:eastAsia="ＭＳ 明朝"/>
          <w:lang w:eastAsia="ja-JP"/>
        </w:rPr>
        <w:t xml:space="preserve"> in Msg3 is up to RAN2 discussion.</w:t>
      </w:r>
    </w:p>
    <w:p w14:paraId="443FE153" w14:textId="77777777" w:rsidR="00DC0DDC" w:rsidRDefault="00DC0DDC" w:rsidP="00930CBB">
      <w:pPr>
        <w:rPr>
          <w:rFonts w:eastAsia="ＭＳ 明朝"/>
          <w:lang w:eastAsia="ja-JP"/>
        </w:rPr>
      </w:pPr>
    </w:p>
    <w:p w14:paraId="1FB439CB" w14:textId="77777777" w:rsidR="00DC0DDC" w:rsidRPr="00930CBB" w:rsidRDefault="00DC0DDC" w:rsidP="00930CBB">
      <w:pPr>
        <w:rPr>
          <w:rFonts w:eastAsia="ＭＳ 明朝"/>
          <w:lang w:eastAsia="ja-JP"/>
        </w:rPr>
      </w:pPr>
    </w:p>
    <w:p w14:paraId="41E3EA23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 w:rsidRPr="007B6298">
        <w:rPr>
          <w:rFonts w:ascii="Times New Roman" w:eastAsia="Times New Roman" w:hAnsi="Times New Roman"/>
          <w:b/>
          <w:bCs/>
        </w:rPr>
        <w:t>R1-2600687</w:t>
      </w:r>
      <w:r>
        <w:rPr>
          <w:rFonts w:ascii="Times New Roman" w:eastAsia="Times New Roman" w:hAnsi="Times New Roman"/>
        </w:rPr>
        <w:tab/>
        <w:t>FL's summary #3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68EAA5" w14:textId="77777777" w:rsidR="00930CBB" w:rsidRDefault="00930CBB" w:rsidP="00930CBB">
      <w:pPr>
        <w:rPr>
          <w:rFonts w:eastAsia="ＭＳ 明朝"/>
          <w:lang w:eastAsia="ja-JP"/>
        </w:rPr>
      </w:pPr>
    </w:p>
    <w:p w14:paraId="0627D669" w14:textId="41544CE5" w:rsidR="007B6298" w:rsidRDefault="007B6298" w:rsidP="00930CBB">
      <w:pPr>
        <w:rPr>
          <w:rFonts w:eastAsia="ＭＳ 明朝"/>
          <w:lang w:eastAsia="ja-JP"/>
        </w:rPr>
      </w:pPr>
      <w:r w:rsidRPr="00F638D6">
        <w:rPr>
          <w:rFonts w:eastAsia="ＭＳ 明朝" w:hint="eastAsia"/>
          <w:highlight w:val="green"/>
          <w:lang w:eastAsia="ja-JP"/>
        </w:rPr>
        <w:t>Agreement:</w:t>
      </w:r>
    </w:p>
    <w:p w14:paraId="0C889858" w14:textId="77777777" w:rsidR="007B6298" w:rsidRPr="006D0DAA" w:rsidRDefault="007B6298" w:rsidP="006D0DAA">
      <w:pPr>
        <w:pStyle w:val="afe"/>
        <w:numPr>
          <w:ilvl w:val="0"/>
          <w:numId w:val="38"/>
        </w:numPr>
        <w:ind w:leftChars="0"/>
        <w:rPr>
          <w:rFonts w:eastAsia="ＭＳ 明朝"/>
          <w:lang w:eastAsia="ja-JP"/>
        </w:rPr>
      </w:pPr>
      <w:r w:rsidRPr="006D0DAA">
        <w:rPr>
          <w:rFonts w:eastAsia="ＭＳ 明朝"/>
          <w:lang w:eastAsia="ja-JP"/>
        </w:rPr>
        <w:t xml:space="preserve">Send an LS to RAN2 to check following issues for the UL Tx beam indication method from RAN2’s perspective: </w:t>
      </w:r>
    </w:p>
    <w:p w14:paraId="6F49299A" w14:textId="170912BE" w:rsidR="007B6298" w:rsidRPr="007B6298" w:rsidRDefault="007B6298" w:rsidP="006D0DAA">
      <w:pPr>
        <w:pStyle w:val="afe"/>
        <w:numPr>
          <w:ilvl w:val="1"/>
          <w:numId w:val="38"/>
        </w:numPr>
        <w:ind w:leftChars="0"/>
        <w:rPr>
          <w:rFonts w:eastAsia="ＭＳ 明朝"/>
          <w:lang w:eastAsia="ja-JP"/>
        </w:rPr>
      </w:pPr>
      <w:r w:rsidRPr="007B6298">
        <w:rPr>
          <w:rFonts w:eastAsia="ＭＳ 明朝"/>
          <w:lang w:eastAsia="ja-JP"/>
        </w:rPr>
        <w:t>Whether Option 4 is feasible to indicate the UL Tx beam information.</w:t>
      </w:r>
    </w:p>
    <w:p w14:paraId="3557612B" w14:textId="5EE85237" w:rsidR="007B6298" w:rsidRDefault="007B6298" w:rsidP="006D0DAA">
      <w:pPr>
        <w:pStyle w:val="afe"/>
        <w:numPr>
          <w:ilvl w:val="1"/>
          <w:numId w:val="38"/>
        </w:numPr>
        <w:ind w:leftChars="0"/>
        <w:rPr>
          <w:rFonts w:eastAsia="ＭＳ 明朝"/>
          <w:lang w:eastAsia="ja-JP"/>
        </w:rPr>
      </w:pPr>
      <w:r w:rsidRPr="007B6298">
        <w:rPr>
          <w:rFonts w:eastAsia="ＭＳ 明朝"/>
          <w:lang w:eastAsia="ja-JP"/>
        </w:rPr>
        <w:t xml:space="preserve">If Option 4 is feasible, what’s the </w:t>
      </w:r>
      <w:r w:rsidR="00F638D6">
        <w:rPr>
          <w:rFonts w:eastAsia="ＭＳ 明朝" w:hint="eastAsia"/>
          <w:lang w:eastAsia="ja-JP"/>
        </w:rPr>
        <w:t>pros/cons from RAN2 perspective</w:t>
      </w:r>
      <w:r w:rsidRPr="007B6298">
        <w:rPr>
          <w:rFonts w:eastAsia="ＭＳ 明朝"/>
          <w:lang w:eastAsia="ja-JP"/>
        </w:rPr>
        <w:t>.</w:t>
      </w:r>
    </w:p>
    <w:p w14:paraId="065BEB06" w14:textId="77777777" w:rsidR="007B6298" w:rsidRPr="007B6298" w:rsidRDefault="007B6298" w:rsidP="007B6298">
      <w:pPr>
        <w:rPr>
          <w:rFonts w:eastAsia="ＭＳ 明朝" w:hint="eastAsia"/>
          <w:lang w:eastAsia="ja-JP"/>
        </w:rPr>
      </w:pPr>
    </w:p>
    <w:p w14:paraId="567CEB73" w14:textId="261CF5DE" w:rsidR="007B6298" w:rsidRDefault="007B6298" w:rsidP="00930CBB">
      <w:pPr>
        <w:rPr>
          <w:rFonts w:eastAsia="ＭＳ 明朝" w:hint="eastAsia"/>
          <w:lang w:eastAsia="ja-JP"/>
        </w:rPr>
      </w:pPr>
      <w:r w:rsidRPr="007670B4">
        <w:rPr>
          <w:rFonts w:eastAsia="ＭＳ 明朝" w:hint="eastAsia"/>
          <w:b/>
          <w:bCs/>
          <w:lang w:eastAsia="ja-JP"/>
        </w:rPr>
        <w:t>R1-2601713</w:t>
      </w:r>
      <w:r>
        <w:rPr>
          <w:rFonts w:eastAsia="ＭＳ 明朝"/>
          <w:lang w:eastAsia="ja-JP"/>
        </w:rPr>
        <w:tab/>
      </w:r>
      <w:r w:rsidRPr="007B6298">
        <w:rPr>
          <w:rFonts w:eastAsia="ＭＳ 明朝"/>
          <w:lang w:eastAsia="ja-JP"/>
        </w:rPr>
        <w:t>[draft] LS on indication method of UL Tx beam for multiple PRACH transmissions with different Tx beam</w:t>
      </w:r>
      <w:r>
        <w:rPr>
          <w:rFonts w:eastAsia="ＭＳ 明朝"/>
          <w:lang w:eastAsia="ja-JP"/>
        </w:rPr>
        <w:tab/>
      </w:r>
      <w:r>
        <w:rPr>
          <w:rFonts w:ascii="Times New Roman" w:eastAsia="Times New Roman" w:hAnsi="Times New Roman"/>
        </w:rPr>
        <w:t>Moderator (China Telecom)</w:t>
      </w:r>
    </w:p>
    <w:p w14:paraId="622E29CB" w14:textId="4D8334CC" w:rsidR="007B6298" w:rsidRDefault="007670B4" w:rsidP="00930CBB">
      <w:pPr>
        <w:rPr>
          <w:rFonts w:eastAsia="ＭＳ 明朝"/>
          <w:lang w:eastAsia="ja-JP"/>
        </w:rPr>
      </w:pPr>
      <w:r w:rsidRPr="007670B4">
        <w:rPr>
          <w:rFonts w:eastAsia="ＭＳ 明朝" w:hint="eastAsia"/>
          <w:highlight w:val="green"/>
          <w:lang w:eastAsia="ja-JP"/>
        </w:rPr>
        <w:t>Draft LS is endorsed with following contents.</w:t>
      </w:r>
    </w:p>
    <w:p w14:paraId="05B83B73" w14:textId="09B35845" w:rsidR="007670B4" w:rsidRDefault="007670B4" w:rsidP="00930CB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 xml:space="preserve">Final LS is in </w:t>
      </w:r>
      <w:r w:rsidRPr="007670B4">
        <w:rPr>
          <w:rFonts w:eastAsia="ＭＳ 明朝" w:hint="eastAsia"/>
          <w:highlight w:val="green"/>
          <w:lang w:eastAsia="ja-JP"/>
        </w:rPr>
        <w:t>R1-2601714</w:t>
      </w:r>
    </w:p>
    <w:p w14:paraId="7174AC9E" w14:textId="730F5D98" w:rsidR="007670B4" w:rsidRDefault="007670B4" w:rsidP="00930CB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---</w:t>
      </w:r>
    </w:p>
    <w:p w14:paraId="44433344" w14:textId="77777777" w:rsidR="007670B4" w:rsidRPr="003E38D6" w:rsidRDefault="007670B4" w:rsidP="007670B4">
      <w:pPr>
        <w:pStyle w:val="1"/>
      </w:pPr>
      <w:r w:rsidRPr="003E38D6">
        <w:t>1</w:t>
      </w:r>
      <w:r w:rsidRPr="003E38D6">
        <w:tab/>
        <w:t>Overall description</w:t>
      </w:r>
    </w:p>
    <w:p w14:paraId="05E3FD3C" w14:textId="2CDFD8B3" w:rsidR="007670B4" w:rsidRPr="003E38D6" w:rsidRDefault="007670B4" w:rsidP="007670B4">
      <w:pPr>
        <w:rPr>
          <w:lang w:eastAsia="zh-CN"/>
        </w:rPr>
      </w:pPr>
      <w:r>
        <w:rPr>
          <w:rFonts w:eastAsia="ＭＳ 明朝" w:hint="eastAsia"/>
          <w:lang w:eastAsia="ja-JP"/>
        </w:rPr>
        <w:t>T</w:t>
      </w:r>
      <w:r w:rsidRPr="003E38D6">
        <w:rPr>
          <w:rFonts w:hint="eastAsia"/>
          <w:lang w:eastAsia="zh-CN"/>
        </w:rPr>
        <w:t xml:space="preserve">he following agreement was agreed in RAN1 #123 meeting.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7670B4" w14:paraId="23F200EB" w14:textId="77777777" w:rsidTr="00511115">
        <w:tc>
          <w:tcPr>
            <w:tcW w:w="10081" w:type="dxa"/>
          </w:tcPr>
          <w:p w14:paraId="1676A644" w14:textId="77777777" w:rsidR="007670B4" w:rsidRDefault="007670B4" w:rsidP="00511115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  <w:highlight w:val="green"/>
              </w:rPr>
              <w:t>Agreement</w:t>
            </w:r>
          </w:p>
          <w:p w14:paraId="60D52C68" w14:textId="77777777" w:rsidR="007670B4" w:rsidRDefault="007670B4" w:rsidP="00511115">
            <w:pPr>
              <w:spacing w:line="288" w:lineRule="auto"/>
            </w:pPr>
            <w:r>
              <w:t>At least for initial Msg3 transmission, support indicating the UL beam information via one of multiple options from following options, for down-selection:</w:t>
            </w:r>
          </w:p>
          <w:p w14:paraId="6D158A57" w14:textId="77777777" w:rsidR="007670B4" w:rsidRDefault="007670B4" w:rsidP="007670B4">
            <w:pPr>
              <w:widowControl w:val="0"/>
              <w:numPr>
                <w:ilvl w:val="0"/>
                <w:numId w:val="43"/>
              </w:numPr>
              <w:spacing w:line="288" w:lineRule="auto"/>
              <w:jc w:val="both"/>
            </w:pPr>
            <w:r>
              <w:t>Option 1: based on implicit indication by RA-RNTI</w:t>
            </w:r>
          </w:p>
          <w:p w14:paraId="6E690F68" w14:textId="77777777" w:rsidR="007670B4" w:rsidRDefault="007670B4" w:rsidP="007670B4">
            <w:pPr>
              <w:widowControl w:val="0"/>
              <w:numPr>
                <w:ilvl w:val="0"/>
                <w:numId w:val="43"/>
              </w:numPr>
              <w:spacing w:line="288" w:lineRule="auto"/>
              <w:jc w:val="both"/>
            </w:pPr>
            <w:r>
              <w:t>Option 3: based on explicit indication by repurposing field(s) in UL Grant in RAR</w:t>
            </w:r>
          </w:p>
          <w:p w14:paraId="4F8106E3" w14:textId="77777777" w:rsidR="007670B4" w:rsidRPr="007670B4" w:rsidRDefault="007670B4" w:rsidP="007670B4">
            <w:pPr>
              <w:pStyle w:val="afe"/>
              <w:numPr>
                <w:ilvl w:val="0"/>
                <w:numId w:val="43"/>
              </w:numPr>
              <w:ind w:leftChars="0"/>
              <w:rPr>
                <w:lang w:val="en-US" w:eastAsia="zh-CN"/>
              </w:rPr>
            </w:pPr>
            <w:r>
              <w:t>Option 4: based on explicit indication by introducing new field in MAC RAR</w:t>
            </w:r>
          </w:p>
        </w:tc>
      </w:tr>
    </w:tbl>
    <w:p w14:paraId="2D60D257" w14:textId="77777777" w:rsidR="007670B4" w:rsidRPr="007670B4" w:rsidRDefault="007670B4" w:rsidP="00930CBB">
      <w:pPr>
        <w:rPr>
          <w:rFonts w:eastAsia="ＭＳ 明朝"/>
          <w:lang w:eastAsia="ja-JP"/>
        </w:rPr>
      </w:pPr>
    </w:p>
    <w:p w14:paraId="6C318EE1" w14:textId="20A5EBBF" w:rsidR="007670B4" w:rsidRDefault="007670B4" w:rsidP="00930CB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At the RAN1 #124 meeting, RAN1 made following agreement, and RAN1 respectfully ask RAN2 to provide their reply.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670B4" w14:paraId="1D979615" w14:textId="77777777" w:rsidTr="007670B4">
        <w:tc>
          <w:tcPr>
            <w:tcW w:w="9631" w:type="dxa"/>
          </w:tcPr>
          <w:p w14:paraId="2B313C7B" w14:textId="77777777" w:rsidR="007670B4" w:rsidRDefault="007670B4" w:rsidP="007670B4">
            <w:pPr>
              <w:rPr>
                <w:rFonts w:eastAsia="ＭＳ 明朝"/>
                <w:lang w:eastAsia="ja-JP"/>
              </w:rPr>
            </w:pPr>
            <w:r w:rsidRPr="00F638D6">
              <w:rPr>
                <w:rFonts w:eastAsia="ＭＳ 明朝" w:hint="eastAsia"/>
                <w:highlight w:val="green"/>
                <w:lang w:eastAsia="ja-JP"/>
              </w:rPr>
              <w:t>Agreement:</w:t>
            </w:r>
          </w:p>
          <w:p w14:paraId="1AEA0F48" w14:textId="77777777" w:rsidR="007670B4" w:rsidRPr="006D0DAA" w:rsidRDefault="007670B4" w:rsidP="007670B4">
            <w:pPr>
              <w:pStyle w:val="afe"/>
              <w:numPr>
                <w:ilvl w:val="0"/>
                <w:numId w:val="38"/>
              </w:numPr>
              <w:ind w:leftChars="0"/>
              <w:rPr>
                <w:rFonts w:eastAsia="ＭＳ 明朝"/>
                <w:lang w:eastAsia="ja-JP"/>
              </w:rPr>
            </w:pPr>
            <w:r w:rsidRPr="006D0DAA">
              <w:rPr>
                <w:rFonts w:eastAsia="ＭＳ 明朝"/>
                <w:lang w:eastAsia="ja-JP"/>
              </w:rPr>
              <w:t xml:space="preserve">Send an LS to RAN2 to check following issues for the UL Tx beam indication method from RAN2’s perspective: </w:t>
            </w:r>
          </w:p>
          <w:p w14:paraId="2058F368" w14:textId="77777777" w:rsidR="007670B4" w:rsidRPr="007B6298" w:rsidRDefault="007670B4" w:rsidP="007670B4">
            <w:pPr>
              <w:pStyle w:val="afe"/>
              <w:numPr>
                <w:ilvl w:val="1"/>
                <w:numId w:val="38"/>
              </w:numPr>
              <w:ind w:leftChars="0"/>
              <w:rPr>
                <w:rFonts w:eastAsia="ＭＳ 明朝"/>
                <w:lang w:eastAsia="ja-JP"/>
              </w:rPr>
            </w:pPr>
            <w:r w:rsidRPr="007B6298">
              <w:rPr>
                <w:rFonts w:eastAsia="ＭＳ 明朝"/>
                <w:lang w:eastAsia="ja-JP"/>
              </w:rPr>
              <w:t>Whether Option 4 is feasible to indicate the UL Tx beam information.</w:t>
            </w:r>
          </w:p>
          <w:p w14:paraId="6BCC7453" w14:textId="031DD1B6" w:rsidR="007670B4" w:rsidRPr="007670B4" w:rsidRDefault="007670B4" w:rsidP="00930CBB">
            <w:pPr>
              <w:pStyle w:val="afe"/>
              <w:numPr>
                <w:ilvl w:val="1"/>
                <w:numId w:val="38"/>
              </w:numPr>
              <w:ind w:leftChars="0"/>
              <w:rPr>
                <w:rFonts w:eastAsia="ＭＳ 明朝" w:hint="eastAsia"/>
                <w:lang w:eastAsia="ja-JP"/>
              </w:rPr>
            </w:pPr>
            <w:r w:rsidRPr="007B6298">
              <w:rPr>
                <w:rFonts w:eastAsia="ＭＳ 明朝"/>
                <w:lang w:eastAsia="ja-JP"/>
              </w:rPr>
              <w:t xml:space="preserve">If Option 4 is feasible, what’s the </w:t>
            </w:r>
            <w:r>
              <w:rPr>
                <w:rFonts w:eastAsia="ＭＳ 明朝" w:hint="eastAsia"/>
                <w:lang w:eastAsia="ja-JP"/>
              </w:rPr>
              <w:t>pros/cons from RAN2 perspective</w:t>
            </w:r>
            <w:r w:rsidRPr="007B6298">
              <w:rPr>
                <w:rFonts w:eastAsia="ＭＳ 明朝"/>
                <w:lang w:eastAsia="ja-JP"/>
              </w:rPr>
              <w:t>.</w:t>
            </w:r>
          </w:p>
        </w:tc>
      </w:tr>
    </w:tbl>
    <w:p w14:paraId="725A5300" w14:textId="77777777" w:rsidR="007670B4" w:rsidRPr="003E38D6" w:rsidRDefault="007670B4" w:rsidP="007670B4">
      <w:pPr>
        <w:pStyle w:val="1"/>
      </w:pPr>
      <w:r w:rsidRPr="003E38D6">
        <w:t>2</w:t>
      </w:r>
      <w:r w:rsidRPr="003E38D6">
        <w:tab/>
        <w:t>Actions</w:t>
      </w:r>
    </w:p>
    <w:p w14:paraId="0E2F0A22" w14:textId="77777777" w:rsidR="007670B4" w:rsidRPr="003E38D6" w:rsidRDefault="007670B4" w:rsidP="007670B4">
      <w:pPr>
        <w:spacing w:after="120"/>
        <w:ind w:left="1985" w:hanging="1985"/>
        <w:rPr>
          <w:rFonts w:ascii="Arial" w:hAnsi="Arial" w:cs="Arial"/>
          <w:b/>
        </w:rPr>
      </w:pPr>
      <w:r w:rsidRPr="003E38D6">
        <w:rPr>
          <w:rFonts w:ascii="Arial" w:hAnsi="Arial" w:cs="Arial"/>
          <w:b/>
        </w:rPr>
        <w:t xml:space="preserve">To </w:t>
      </w:r>
      <w:r w:rsidRPr="003E38D6">
        <w:rPr>
          <w:rFonts w:ascii="Arial" w:hAnsi="Arial" w:cs="Arial" w:hint="eastAsia"/>
          <w:b/>
          <w:lang w:eastAsia="zh-CN"/>
        </w:rPr>
        <w:t>RAN2</w:t>
      </w:r>
      <w:r w:rsidRPr="003E38D6">
        <w:rPr>
          <w:rFonts w:ascii="Arial" w:hAnsi="Arial" w:cs="Arial"/>
          <w:b/>
        </w:rPr>
        <w:t xml:space="preserve"> </w:t>
      </w:r>
    </w:p>
    <w:p w14:paraId="3DA479D1" w14:textId="77777777" w:rsidR="007670B4" w:rsidRPr="003E38D6" w:rsidRDefault="007670B4" w:rsidP="007670B4">
      <w:pPr>
        <w:spacing w:after="120"/>
        <w:ind w:left="993" w:hanging="993"/>
      </w:pPr>
      <w:r w:rsidRPr="003E38D6">
        <w:rPr>
          <w:rFonts w:ascii="Arial" w:hAnsi="Arial" w:cs="Arial"/>
          <w:b/>
        </w:rPr>
        <w:t xml:space="preserve">ACTION: </w:t>
      </w:r>
      <w:r w:rsidRPr="003E38D6">
        <w:rPr>
          <w:rFonts w:ascii="Arial" w:hAnsi="Arial" w:cs="Arial"/>
          <w:b/>
        </w:rPr>
        <w:tab/>
      </w:r>
      <w:r w:rsidRPr="003E38D6">
        <w:rPr>
          <w:rFonts w:hint="eastAsia"/>
        </w:rPr>
        <w:t>RAN1 respectfully</w:t>
      </w:r>
      <w:r w:rsidRPr="003E38D6">
        <w:t xml:space="preserve"> asks </w:t>
      </w:r>
      <w:r w:rsidRPr="003E38D6">
        <w:rPr>
          <w:rFonts w:hint="eastAsia"/>
          <w:lang w:eastAsia="zh-CN"/>
        </w:rPr>
        <w:t>RAN2 to answer the above question</w:t>
      </w:r>
      <w:r>
        <w:rPr>
          <w:rFonts w:hint="eastAsia"/>
          <w:lang w:eastAsia="zh-CN"/>
        </w:rPr>
        <w:t>s</w:t>
      </w:r>
      <w:r w:rsidRPr="003E38D6">
        <w:rPr>
          <w:rFonts w:hint="eastAsia"/>
          <w:lang w:eastAsia="zh-CN"/>
        </w:rPr>
        <w:t xml:space="preserve"> to help RAN1 to down-</w:t>
      </w:r>
      <w:r w:rsidRPr="003E38D6">
        <w:rPr>
          <w:lang w:eastAsia="zh-CN"/>
        </w:rPr>
        <w:t>select</w:t>
      </w:r>
      <w:r w:rsidRPr="003E38D6">
        <w:rPr>
          <w:rFonts w:hint="eastAsia"/>
          <w:lang w:eastAsia="zh-CN"/>
        </w:rPr>
        <w:t xml:space="preserve"> the UL Tx beam indication method.</w:t>
      </w:r>
      <w:r w:rsidRPr="003E38D6">
        <w:t xml:space="preserve"> </w:t>
      </w:r>
    </w:p>
    <w:p w14:paraId="579BD9C6" w14:textId="544E1B32" w:rsidR="007670B4" w:rsidRDefault="007670B4" w:rsidP="00930CBB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---</w:t>
      </w:r>
    </w:p>
    <w:p w14:paraId="0BA789D1" w14:textId="77777777" w:rsidR="007670B4" w:rsidRDefault="007670B4" w:rsidP="00930CBB">
      <w:pPr>
        <w:rPr>
          <w:rFonts w:eastAsia="ＭＳ 明朝" w:hint="eastAsia"/>
          <w:lang w:eastAsia="ja-JP"/>
        </w:rPr>
      </w:pPr>
    </w:p>
    <w:p w14:paraId="69E6A79E" w14:textId="77777777" w:rsidR="007B6298" w:rsidRDefault="007B6298" w:rsidP="00930CBB">
      <w:pPr>
        <w:rPr>
          <w:rFonts w:eastAsia="ＭＳ 明朝"/>
          <w:lang w:eastAsia="ja-JP"/>
        </w:rPr>
      </w:pPr>
    </w:p>
    <w:p w14:paraId="6EE27C23" w14:textId="1ED654C3" w:rsidR="007B6298" w:rsidRDefault="007B6298" w:rsidP="00930CBB">
      <w:pPr>
        <w:rPr>
          <w:rFonts w:eastAsia="ＭＳ 明朝"/>
          <w:lang w:eastAsia="ja-JP"/>
        </w:rPr>
      </w:pPr>
      <w:r w:rsidRPr="00F638D6">
        <w:rPr>
          <w:rFonts w:eastAsia="ＭＳ 明朝" w:hint="eastAsia"/>
          <w:highlight w:val="darkYellow"/>
          <w:lang w:eastAsia="ja-JP"/>
        </w:rPr>
        <w:t>Working assumption:</w:t>
      </w:r>
    </w:p>
    <w:p w14:paraId="077D497B" w14:textId="77777777" w:rsidR="007B6298" w:rsidRPr="007B6298" w:rsidRDefault="007B6298" w:rsidP="007B6298">
      <w:pPr>
        <w:rPr>
          <w:rFonts w:eastAsia="ＭＳ 明朝"/>
          <w:lang w:eastAsia="ja-JP"/>
        </w:rPr>
      </w:pPr>
      <w:r w:rsidRPr="007B6298">
        <w:rPr>
          <w:rFonts w:eastAsia="ＭＳ 明朝"/>
          <w:lang w:eastAsia="ja-JP"/>
        </w:rPr>
        <w:t xml:space="preserve">For indication of the UL Tx beam information, </w:t>
      </w:r>
    </w:p>
    <w:p w14:paraId="6C78A283" w14:textId="6C3919E1" w:rsidR="007B6298" w:rsidRPr="007B6298" w:rsidRDefault="007B6298" w:rsidP="007B6298">
      <w:pPr>
        <w:pStyle w:val="afe"/>
        <w:numPr>
          <w:ilvl w:val="0"/>
          <w:numId w:val="40"/>
        </w:numPr>
        <w:ind w:leftChars="0"/>
        <w:rPr>
          <w:rFonts w:eastAsia="ＭＳ 明朝"/>
          <w:lang w:eastAsia="ja-JP"/>
        </w:rPr>
      </w:pPr>
      <w:r w:rsidRPr="007B6298">
        <w:rPr>
          <w:rFonts w:eastAsia="ＭＳ 明朝"/>
          <w:lang w:eastAsia="ja-JP"/>
        </w:rPr>
        <w:lastRenderedPageBreak/>
        <w:t xml:space="preserve">Down-select between Option 1 and Option 3 in RAN1 #124bis; </w:t>
      </w:r>
    </w:p>
    <w:p w14:paraId="53CC80E3" w14:textId="4C8AE2EF" w:rsidR="007B6298" w:rsidRPr="007B6298" w:rsidRDefault="007B6298" w:rsidP="007B6298">
      <w:pPr>
        <w:pStyle w:val="afe"/>
        <w:numPr>
          <w:ilvl w:val="0"/>
          <w:numId w:val="40"/>
        </w:numPr>
        <w:ind w:leftChars="0"/>
        <w:rPr>
          <w:rFonts w:eastAsia="ＭＳ 明朝" w:hint="eastAsia"/>
          <w:lang w:eastAsia="ja-JP"/>
        </w:rPr>
      </w:pPr>
      <w:r w:rsidRPr="007B6298">
        <w:rPr>
          <w:rFonts w:eastAsia="ＭＳ 明朝"/>
          <w:lang w:eastAsia="ja-JP"/>
        </w:rPr>
        <w:t>Only if RAN2 replies Option 4 is feasible, RAN1 will further down-select between Option 1/3 with Option 4 in RAN1 #125; Otherwise, Option 4 can’t be adopted</w:t>
      </w:r>
      <w:r w:rsidR="00F638D6">
        <w:rPr>
          <w:rFonts w:eastAsia="ＭＳ 明朝" w:hint="eastAsia"/>
          <w:lang w:eastAsia="ja-JP"/>
        </w:rPr>
        <w:t>.</w:t>
      </w:r>
    </w:p>
    <w:p w14:paraId="389EBC89" w14:textId="77777777" w:rsidR="007B6298" w:rsidRDefault="007B6298" w:rsidP="00930CBB">
      <w:pPr>
        <w:rPr>
          <w:rFonts w:eastAsia="ＭＳ 明朝" w:hint="eastAsia"/>
          <w:lang w:eastAsia="ja-JP"/>
        </w:rPr>
      </w:pPr>
    </w:p>
    <w:p w14:paraId="19DFFF0C" w14:textId="77777777" w:rsidR="007B6298" w:rsidRDefault="007B6298" w:rsidP="00930CBB">
      <w:pPr>
        <w:rPr>
          <w:rFonts w:eastAsia="ＭＳ 明朝"/>
          <w:lang w:eastAsia="ja-JP"/>
        </w:rPr>
      </w:pPr>
    </w:p>
    <w:p w14:paraId="6AA16D88" w14:textId="77777777" w:rsidR="006D0DAA" w:rsidRPr="007B6298" w:rsidRDefault="006D0DAA" w:rsidP="00930CBB">
      <w:pPr>
        <w:rPr>
          <w:rFonts w:eastAsia="ＭＳ 明朝" w:hint="eastAsia"/>
          <w:lang w:eastAsia="ja-JP"/>
        </w:rPr>
      </w:pPr>
    </w:p>
    <w:p w14:paraId="5F9A1575" w14:textId="77777777" w:rsidR="00930CBB" w:rsidRDefault="00930CBB" w:rsidP="00930CBB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R1-2600688</w:t>
      </w:r>
      <w:r>
        <w:rPr>
          <w:rFonts w:ascii="Times New Roman" w:eastAsia="Times New Roman" w:hAnsi="Times New Roman"/>
        </w:rPr>
        <w:tab/>
        <w:t>FL's summary #4 on NR coverage enhancements Phase 3</w:t>
      </w:r>
      <w:r>
        <w:rPr>
          <w:rFonts w:ascii="Times New Roman" w:eastAsia="Times New Roman" w:hAnsi="Times New Roman"/>
        </w:rPr>
        <w:tab/>
        <w:t>Moderator (China Telecom)</w:t>
      </w:r>
    </w:p>
    <w:p w14:paraId="4B57B03E" w14:textId="77777777" w:rsidR="00930CBB" w:rsidRPr="00930CBB" w:rsidRDefault="00930CBB" w:rsidP="00930CBB">
      <w:pPr>
        <w:rPr>
          <w:rFonts w:eastAsia="ＭＳ 明朝"/>
          <w:lang w:eastAsia="ja-JP"/>
        </w:rPr>
      </w:pPr>
    </w:p>
    <w:p w14:paraId="18FE4224" w14:textId="77777777" w:rsidR="00FD28E9" w:rsidRDefault="00FD28E9" w:rsidP="00FD28E9">
      <w:r>
        <w:rPr>
          <w:rFonts w:ascii="Times New Roman" w:eastAsia="Times New Roman" w:hAnsi="Times New Roman"/>
        </w:rPr>
        <w:t>R1-2600083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6D3C2F19" w14:textId="77777777" w:rsidR="00FD28E9" w:rsidRDefault="00FD28E9" w:rsidP="00FD28E9">
      <w:r>
        <w:rPr>
          <w:rFonts w:ascii="Times New Roman" w:eastAsia="Times New Roman" w:hAnsi="Times New Roman"/>
        </w:rPr>
        <w:t>R1-2600104</w:t>
      </w:r>
      <w:r>
        <w:rPr>
          <w:rFonts w:ascii="Times New Roman" w:eastAsia="Times New Roman" w:hAnsi="Times New Roman"/>
        </w:rPr>
        <w:tab/>
        <w:t>Discussion on NR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8E7D1FC" w14:textId="77777777" w:rsidR="00FD28E9" w:rsidRDefault="00FD28E9" w:rsidP="00FD28E9">
      <w:r>
        <w:rPr>
          <w:rFonts w:ascii="Times New Roman" w:eastAsia="Times New Roman" w:hAnsi="Times New Roman"/>
        </w:rPr>
        <w:t>R1-2600129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Nokia</w:t>
      </w:r>
    </w:p>
    <w:p w14:paraId="306F8CC9" w14:textId="77777777" w:rsidR="00FD28E9" w:rsidRDefault="00FD28E9" w:rsidP="00FD28E9">
      <w:r>
        <w:rPr>
          <w:rFonts w:ascii="Times New Roman" w:eastAsia="Times New Roman" w:hAnsi="Times New Roman"/>
        </w:rPr>
        <w:t>R1-2600182</w:t>
      </w:r>
      <w:r>
        <w:rPr>
          <w:rFonts w:ascii="Times New Roman" w:eastAsia="Times New Roman" w:hAnsi="Times New Roman"/>
        </w:rPr>
        <w:tab/>
        <w:t>Discussion on further enhancement for coverage enhancement</w:t>
      </w:r>
      <w:r>
        <w:rPr>
          <w:rFonts w:ascii="Times New Roman" w:eastAsia="Times New Roman" w:hAnsi="Times New Roman"/>
        </w:rPr>
        <w:tab/>
        <w:t>OPPO</w:t>
      </w:r>
    </w:p>
    <w:p w14:paraId="4278C580" w14:textId="77777777" w:rsidR="00FD28E9" w:rsidRDefault="00FD28E9" w:rsidP="00FD28E9">
      <w:r>
        <w:rPr>
          <w:rFonts w:ascii="Times New Roman" w:eastAsia="Times New Roman" w:hAnsi="Times New Roman"/>
        </w:rPr>
        <w:t>R1-2600238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LG Electronics</w:t>
      </w:r>
    </w:p>
    <w:p w14:paraId="2E3D881B" w14:textId="77777777" w:rsidR="00FD28E9" w:rsidRDefault="00FD28E9" w:rsidP="00FD28E9">
      <w:r>
        <w:rPr>
          <w:rFonts w:ascii="Times New Roman" w:eastAsia="Times New Roman" w:hAnsi="Times New Roman"/>
        </w:rPr>
        <w:t>R1-2600258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099B4E07" w14:textId="77777777" w:rsidR="00FD28E9" w:rsidRDefault="00FD28E9" w:rsidP="00FD28E9">
      <w:r>
        <w:rPr>
          <w:rFonts w:ascii="Times New Roman" w:eastAsia="Times New Roman" w:hAnsi="Times New Roman"/>
        </w:rPr>
        <w:t>R1-2600330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CATT</w:t>
      </w:r>
    </w:p>
    <w:p w14:paraId="260D0A55" w14:textId="77777777" w:rsidR="00FD28E9" w:rsidRDefault="00FD28E9" w:rsidP="00FD28E9">
      <w:r>
        <w:rPr>
          <w:rFonts w:ascii="Times New Roman" w:eastAsia="Times New Roman" w:hAnsi="Times New Roman"/>
        </w:rPr>
        <w:t>R1-2600344</w:t>
      </w:r>
      <w:r>
        <w:rPr>
          <w:rFonts w:ascii="Times New Roman" w:eastAsia="Times New Roman" w:hAnsi="Times New Roman"/>
        </w:rPr>
        <w:tab/>
        <w:t>Coverage enhancements for NR Phase 3</w:t>
      </w:r>
      <w:r>
        <w:rPr>
          <w:rFonts w:ascii="Times New Roman" w:eastAsia="Times New Roman" w:hAnsi="Times New Roman"/>
        </w:rPr>
        <w:tab/>
        <w:t>Tejas Network Limited</w:t>
      </w:r>
    </w:p>
    <w:p w14:paraId="5D5223A9" w14:textId="77777777" w:rsidR="00FD28E9" w:rsidRDefault="00FD28E9" w:rsidP="00FD28E9">
      <w:r>
        <w:rPr>
          <w:rFonts w:ascii="Times New Roman" w:eastAsia="Times New Roman" w:hAnsi="Times New Roman"/>
        </w:rPr>
        <w:t>R1-2600420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Xiaomi</w:t>
      </w:r>
    </w:p>
    <w:p w14:paraId="332F00DB" w14:textId="77777777" w:rsidR="00FD28E9" w:rsidRDefault="00FD28E9" w:rsidP="00FD28E9">
      <w:r>
        <w:rPr>
          <w:rFonts w:ascii="Times New Roman" w:eastAsia="Times New Roman" w:hAnsi="Times New Roman"/>
        </w:rPr>
        <w:t>R1-2600494</w:t>
      </w:r>
      <w:r>
        <w:rPr>
          <w:rFonts w:ascii="Times New Roman" w:eastAsia="Times New Roman" w:hAnsi="Times New Roman"/>
        </w:rPr>
        <w:tab/>
        <w:t>Further discussions on NR phase 3 coverage enhancements</w:t>
      </w:r>
      <w:r>
        <w:rPr>
          <w:rFonts w:ascii="Times New Roman" w:eastAsia="Times New Roman" w:hAnsi="Times New Roman"/>
        </w:rPr>
        <w:tab/>
        <w:t>vivo</w:t>
      </w:r>
    </w:p>
    <w:p w14:paraId="2D40B211" w14:textId="77777777" w:rsidR="00FD28E9" w:rsidRDefault="00FD28E9" w:rsidP="00FD28E9">
      <w:r>
        <w:rPr>
          <w:rFonts w:ascii="Times New Roman" w:eastAsia="Times New Roman" w:hAnsi="Times New Roman"/>
        </w:rPr>
        <w:t>R1-2600562</w:t>
      </w:r>
      <w:r>
        <w:rPr>
          <w:rFonts w:ascii="Times New Roman" w:eastAsia="Times New Roman" w:hAnsi="Times New Roman"/>
        </w:rPr>
        <w:tab/>
        <w:t>Coverage enhancements</w:t>
      </w:r>
      <w:r>
        <w:rPr>
          <w:rFonts w:ascii="Times New Roman" w:eastAsia="Times New Roman" w:hAnsi="Times New Roman"/>
        </w:rPr>
        <w:tab/>
        <w:t>Lenovo</w:t>
      </w:r>
    </w:p>
    <w:p w14:paraId="25FC0E38" w14:textId="77777777" w:rsidR="00FD28E9" w:rsidRDefault="00FD28E9" w:rsidP="00FD28E9">
      <w:r>
        <w:rPr>
          <w:rFonts w:ascii="Times New Roman" w:eastAsia="Times New Roman" w:hAnsi="Times New Roman"/>
        </w:rPr>
        <w:t>R1-2600580</w:t>
      </w:r>
      <w:r>
        <w:rPr>
          <w:rFonts w:ascii="Times New Roman" w:eastAsia="Times New Roman" w:hAnsi="Times New Roman"/>
        </w:rPr>
        <w:tab/>
        <w:t>Coverage enhancement for NR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51BA3E3A" w14:textId="77777777" w:rsidR="00FD28E9" w:rsidRDefault="00FD28E9" w:rsidP="00FD28E9">
      <w:r>
        <w:rPr>
          <w:rFonts w:ascii="Times New Roman" w:eastAsia="Times New Roman" w:hAnsi="Times New Roman"/>
        </w:rPr>
        <w:t>R1-2600684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China Telecom</w:t>
      </w:r>
    </w:p>
    <w:p w14:paraId="2695D4EE" w14:textId="77777777" w:rsidR="00FD28E9" w:rsidRDefault="00FD28E9" w:rsidP="00FD28E9">
      <w:r>
        <w:rPr>
          <w:rFonts w:ascii="Times New Roman" w:eastAsia="Times New Roman" w:hAnsi="Times New Roman"/>
        </w:rPr>
        <w:t>R1-2600746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Samsung</w:t>
      </w:r>
    </w:p>
    <w:p w14:paraId="5D168394" w14:textId="77777777" w:rsidR="00FD28E9" w:rsidRDefault="00FD28E9" w:rsidP="00FD28E9">
      <w:r>
        <w:rPr>
          <w:rFonts w:ascii="Times New Roman" w:eastAsia="Times New Roman" w:hAnsi="Times New Roman"/>
        </w:rPr>
        <w:t>R1-2600818</w:t>
      </w:r>
      <w:r>
        <w:rPr>
          <w:rFonts w:ascii="Times New Roman" w:eastAsia="Times New Roman" w:hAnsi="Times New Roman"/>
        </w:rPr>
        <w:tab/>
        <w:t>Discussion on coverage enhancements for NR Phase 3</w:t>
      </w:r>
      <w:r>
        <w:rPr>
          <w:rFonts w:ascii="Times New Roman" w:eastAsia="Times New Roman" w:hAnsi="Times New Roman"/>
        </w:rPr>
        <w:tab/>
        <w:t>Apple</w:t>
      </w:r>
    </w:p>
    <w:p w14:paraId="43C2ABCB" w14:textId="77777777" w:rsidR="00FD28E9" w:rsidRDefault="00FD28E9" w:rsidP="00FD28E9">
      <w:r>
        <w:rPr>
          <w:rFonts w:ascii="Times New Roman" w:eastAsia="Times New Roman" w:hAnsi="Times New Roman"/>
        </w:rPr>
        <w:t>R1-2600882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Transsion</w:t>
      </w:r>
      <w:proofErr w:type="spellEnd"/>
      <w:r>
        <w:rPr>
          <w:rFonts w:ascii="Times New Roman" w:eastAsia="Times New Roman" w:hAnsi="Times New Roman"/>
        </w:rPr>
        <w:t xml:space="preserve"> Holdings</w:t>
      </w:r>
    </w:p>
    <w:p w14:paraId="1E455B39" w14:textId="77777777" w:rsidR="00FD28E9" w:rsidRDefault="00FD28E9" w:rsidP="00FD28E9">
      <w:r>
        <w:rPr>
          <w:rFonts w:ascii="Times New Roman" w:eastAsia="Times New Roman" w:hAnsi="Times New Roman"/>
        </w:rPr>
        <w:t>R1-2600936</w:t>
      </w:r>
      <w:r>
        <w:rPr>
          <w:rFonts w:ascii="Times New Roman" w:eastAsia="Times New Roman" w:hAnsi="Times New Roman"/>
        </w:rPr>
        <w:tab/>
        <w:t>NR Coverage Enhancement Phase 3</w:t>
      </w:r>
      <w:r>
        <w:rPr>
          <w:rFonts w:ascii="Times New Roman" w:eastAsia="Times New Roman" w:hAnsi="Times New Roman"/>
        </w:rPr>
        <w:tab/>
        <w:t>Panasonic</w:t>
      </w:r>
    </w:p>
    <w:p w14:paraId="65C95054" w14:textId="77777777" w:rsidR="00FD28E9" w:rsidRDefault="00FD28E9" w:rsidP="00FD28E9">
      <w:r>
        <w:rPr>
          <w:rFonts w:ascii="Times New Roman" w:eastAsia="Times New Roman" w:hAnsi="Times New Roman"/>
        </w:rPr>
        <w:t>R1-2600983</w:t>
      </w:r>
      <w:r>
        <w:rPr>
          <w:rFonts w:ascii="Times New Roman" w:eastAsia="Times New Roman" w:hAnsi="Times New Roman"/>
        </w:rPr>
        <w:tab/>
        <w:t>Discussions on further coverage enhancement for NR</w:t>
      </w:r>
      <w:r>
        <w:rPr>
          <w:rFonts w:ascii="Times New Roman" w:eastAsia="Times New Roman" w:hAnsi="Times New Roman"/>
        </w:rPr>
        <w:tab/>
        <w:t>Sharp</w:t>
      </w:r>
    </w:p>
    <w:p w14:paraId="771B9050" w14:textId="77777777" w:rsidR="00FD28E9" w:rsidRDefault="00FD28E9" w:rsidP="00FD28E9">
      <w:r>
        <w:rPr>
          <w:rFonts w:ascii="Times New Roman" w:eastAsia="Times New Roman" w:hAnsi="Times New Roman"/>
        </w:rPr>
        <w:t>R1-2600994</w:t>
      </w:r>
      <w:r>
        <w:rPr>
          <w:rFonts w:ascii="Times New Roman" w:eastAsia="Times New Roman" w:hAnsi="Times New Roman"/>
        </w:rPr>
        <w:tab/>
        <w:t>Discussion on coverage enhancements</w:t>
      </w:r>
      <w:r>
        <w:rPr>
          <w:rFonts w:ascii="Times New Roman" w:eastAsia="Times New Roman" w:hAnsi="Times New Roman"/>
        </w:rPr>
        <w:tab/>
        <w:t>ETRI</w:t>
      </w:r>
    </w:p>
    <w:p w14:paraId="777C392E" w14:textId="77777777" w:rsidR="00FD28E9" w:rsidRDefault="00FD28E9" w:rsidP="00FD28E9">
      <w:r>
        <w:rPr>
          <w:rFonts w:ascii="Times New Roman" w:eastAsia="Times New Roman" w:hAnsi="Times New Roman"/>
        </w:rPr>
        <w:t>R1-2601032</w:t>
      </w:r>
      <w:r>
        <w:rPr>
          <w:rFonts w:ascii="Times New Roman" w:eastAsia="Times New Roman" w:hAnsi="Times New Roman"/>
        </w:rPr>
        <w:tab/>
        <w:t>Discussion on Rel-20 Coverage Enhancement</w:t>
      </w:r>
      <w:r>
        <w:rPr>
          <w:rFonts w:ascii="Times New Roman" w:eastAsia="Times New Roman" w:hAnsi="Times New Roman"/>
        </w:rPr>
        <w:tab/>
        <w:t>Ericsson</w:t>
      </w:r>
    </w:p>
    <w:p w14:paraId="73AA9E1B" w14:textId="77777777" w:rsidR="00FD28E9" w:rsidRDefault="00FD28E9" w:rsidP="00FD28E9">
      <w:r>
        <w:rPr>
          <w:rFonts w:ascii="Times New Roman" w:eastAsia="Times New Roman" w:hAnsi="Times New Roman"/>
        </w:rPr>
        <w:t>R1-2601102</w:t>
      </w:r>
      <w:r>
        <w:rPr>
          <w:rFonts w:ascii="Times New Roman" w:eastAsia="Times New Roman" w:hAnsi="Times New Roman"/>
        </w:rPr>
        <w:tab/>
        <w:t>Views on Coverage Enhancement Phase 3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73807082" w14:textId="77777777" w:rsidR="00FD28E9" w:rsidRDefault="00FD28E9" w:rsidP="00FD28E9">
      <w:r>
        <w:rPr>
          <w:rFonts w:ascii="Times New Roman" w:eastAsia="Times New Roman" w:hAnsi="Times New Roman"/>
        </w:rPr>
        <w:t>R1-2601170</w:t>
      </w:r>
      <w:r>
        <w:rPr>
          <w:rFonts w:ascii="Times New Roman" w:eastAsia="Times New Roman" w:hAnsi="Times New Roman"/>
        </w:rPr>
        <w:tab/>
        <w:t>Discussions on coverage enhancement</w:t>
      </w:r>
      <w:r>
        <w:rPr>
          <w:rFonts w:ascii="Times New Roman" w:eastAsia="Times New Roman" w:hAnsi="Times New Roman"/>
        </w:rPr>
        <w:tab/>
        <w:t>NTT DOCOMO, INC</w:t>
      </w:r>
    </w:p>
    <w:p w14:paraId="2169316D" w14:textId="77777777" w:rsidR="00FD28E9" w:rsidRDefault="00FD28E9" w:rsidP="00FD28E9">
      <w:r>
        <w:rPr>
          <w:rFonts w:ascii="Times New Roman" w:eastAsia="Times New Roman" w:hAnsi="Times New Roman"/>
        </w:rPr>
        <w:t>R1-2601202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  <w:t>DENSO CORPORATION</w:t>
      </w:r>
    </w:p>
    <w:p w14:paraId="5B99E25C" w14:textId="77777777" w:rsidR="00FD28E9" w:rsidRDefault="00FD28E9" w:rsidP="00FD28E9">
      <w:r>
        <w:rPr>
          <w:rFonts w:ascii="Times New Roman" w:eastAsia="Times New Roman" w:hAnsi="Times New Roman"/>
        </w:rPr>
        <w:t>R1-2601237</w:t>
      </w:r>
      <w:r>
        <w:rPr>
          <w:rFonts w:ascii="Times New Roman" w:eastAsia="Times New Roman" w:hAnsi="Times New Roman"/>
        </w:rPr>
        <w:tab/>
        <w:t>Discussion on NR Coverage enhancement Phase 3</w:t>
      </w:r>
      <w:r>
        <w:rPr>
          <w:rFonts w:ascii="Times New Roman" w:eastAsia="Times New Roman" w:hAnsi="Times New Roman"/>
        </w:rPr>
        <w:tab/>
        <w:t>ITRI, Acer Incorporated</w:t>
      </w:r>
    </w:p>
    <w:p w14:paraId="398DD35E" w14:textId="77777777" w:rsidR="00FD28E9" w:rsidRDefault="00FD28E9" w:rsidP="00FD28E9">
      <w:r>
        <w:rPr>
          <w:rFonts w:ascii="Times New Roman" w:eastAsia="Times New Roman" w:hAnsi="Times New Roman"/>
        </w:rPr>
        <w:t>R1-2601263</w:t>
      </w:r>
      <w:r>
        <w:rPr>
          <w:rFonts w:ascii="Times New Roman" w:eastAsia="Times New Roman" w:hAnsi="Times New Roman"/>
        </w:rPr>
        <w:tab/>
        <w:t>Coverage enhancement Phase 3</w:t>
      </w:r>
      <w:r>
        <w:rPr>
          <w:rFonts w:ascii="Times New Roman" w:eastAsia="Times New Roman" w:hAnsi="Times New Roman"/>
        </w:rPr>
        <w:tab/>
        <w:t>Qualcomm Incorporated</w:t>
      </w:r>
    </w:p>
    <w:p w14:paraId="10F27EDD" w14:textId="77777777" w:rsidR="00FD28E9" w:rsidRDefault="00FD28E9" w:rsidP="00FD28E9">
      <w:r>
        <w:rPr>
          <w:rFonts w:ascii="Times New Roman" w:eastAsia="Times New Roman" w:hAnsi="Times New Roman"/>
        </w:rPr>
        <w:t>R1-2601296</w:t>
      </w:r>
      <w:r>
        <w:rPr>
          <w:rFonts w:ascii="Times New Roman" w:eastAsia="Times New Roman" w:hAnsi="Times New Roman"/>
        </w:rPr>
        <w:tab/>
        <w:t>Discussion on NR coverage enhancements Phase 3</w:t>
      </w:r>
      <w:r>
        <w:rPr>
          <w:rFonts w:ascii="Times New Roman" w:eastAsia="Times New Roman" w:hAnsi="Times New Roman"/>
        </w:rPr>
        <w:tab/>
        <w:t>KT Corp.</w:t>
      </w:r>
    </w:p>
    <w:p w14:paraId="41F9A33A" w14:textId="77777777" w:rsidR="00FD28E9" w:rsidRDefault="00FD28E9" w:rsidP="00FD28E9">
      <w:r>
        <w:rPr>
          <w:rFonts w:ascii="Times New Roman" w:eastAsia="Times New Roman" w:hAnsi="Times New Roman"/>
        </w:rPr>
        <w:t>R1-2601349</w:t>
      </w:r>
      <w:r>
        <w:rPr>
          <w:rFonts w:ascii="Times New Roman" w:eastAsia="Times New Roman" w:hAnsi="Times New Roman"/>
        </w:rPr>
        <w:tab/>
        <w:t>Discussion on coverage enhancement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ASUSTeK</w:t>
      </w:r>
      <w:proofErr w:type="spellEnd"/>
    </w:p>
    <w:p w14:paraId="20F7B1BA" w14:textId="77777777" w:rsidR="00FD28E9" w:rsidRDefault="00FD28E9" w:rsidP="00FD28E9">
      <w:r>
        <w:rPr>
          <w:rFonts w:ascii="Times New Roman" w:eastAsia="Times New Roman" w:hAnsi="Times New Roman"/>
        </w:rPr>
        <w:t>R1-2601389</w:t>
      </w:r>
      <w:r>
        <w:rPr>
          <w:rFonts w:ascii="Times New Roman" w:eastAsia="Times New Roman" w:hAnsi="Times New Roman"/>
        </w:rPr>
        <w:tab/>
        <w:t>Views on NR Coverage Enhancements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CEWiT</w:t>
      </w:r>
      <w:proofErr w:type="spellEnd"/>
    </w:p>
    <w:p w14:paraId="1B6C1EB0" w14:textId="77777777" w:rsidR="00C714FB" w:rsidRPr="00FD28E9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CAFC" w14:textId="77777777" w:rsidR="00672632" w:rsidRDefault="00672632">
      <w:r>
        <w:separator/>
      </w:r>
    </w:p>
  </w:endnote>
  <w:endnote w:type="continuationSeparator" w:id="0">
    <w:p w14:paraId="3268CB45" w14:textId="77777777" w:rsidR="00672632" w:rsidRDefault="0067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C284" w14:textId="77777777" w:rsidR="00672632" w:rsidRDefault="00672632">
      <w:r>
        <w:separator/>
      </w:r>
    </w:p>
  </w:footnote>
  <w:footnote w:type="continuationSeparator" w:id="0">
    <w:p w14:paraId="2B419623" w14:textId="77777777" w:rsidR="00672632" w:rsidRDefault="0067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266A5"/>
    <w:multiLevelType w:val="hybridMultilevel"/>
    <w:tmpl w:val="3F6EEB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DD1C52"/>
    <w:multiLevelType w:val="hybridMultilevel"/>
    <w:tmpl w:val="4AC277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3A1262"/>
    <w:multiLevelType w:val="hybridMultilevel"/>
    <w:tmpl w:val="D8F23A5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AA4B1B"/>
    <w:multiLevelType w:val="multilevel"/>
    <w:tmpl w:val="33AA4B1B"/>
    <w:lvl w:ilvl="0">
      <w:start w:val="1"/>
      <w:numFmt w:val="bullet"/>
      <w:lvlText w:val=""/>
      <w:lvlJc w:val="left"/>
      <w:pPr>
        <w:ind w:left="65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3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5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3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356A583D"/>
    <w:multiLevelType w:val="multilevel"/>
    <w:tmpl w:val="356A583D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3BBF3FFB"/>
    <w:multiLevelType w:val="hybridMultilevel"/>
    <w:tmpl w:val="CD803B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D9B2FC9"/>
    <w:multiLevelType w:val="multilevel"/>
    <w:tmpl w:val="3D9B2FC9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8" w15:restartNumberingAfterBreak="0">
    <w:nsid w:val="4C896E42"/>
    <w:multiLevelType w:val="multilevel"/>
    <w:tmpl w:val="4C896E42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97C1F"/>
    <w:multiLevelType w:val="hybridMultilevel"/>
    <w:tmpl w:val="52F01CDC"/>
    <w:lvl w:ilvl="0" w:tplc="5E4C04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F8C49DF"/>
    <w:multiLevelType w:val="multilevel"/>
    <w:tmpl w:val="5F8C49DF"/>
    <w:lvl w:ilvl="0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3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7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5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9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7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3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AE2958"/>
    <w:multiLevelType w:val="hybridMultilevel"/>
    <w:tmpl w:val="A72A98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368BB"/>
    <w:multiLevelType w:val="hybridMultilevel"/>
    <w:tmpl w:val="11B0F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4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30"/>
  </w:num>
  <w:num w:numId="3" w16cid:durableId="1760903262">
    <w:abstractNumId w:val="43"/>
  </w:num>
  <w:num w:numId="4" w16cid:durableId="1495148429">
    <w:abstractNumId w:val="42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6"/>
  </w:num>
  <w:num w:numId="7" w16cid:durableId="1040545105">
    <w:abstractNumId w:val="26"/>
  </w:num>
  <w:num w:numId="8" w16cid:durableId="903375730">
    <w:abstractNumId w:val="12"/>
  </w:num>
  <w:num w:numId="9" w16cid:durableId="646320922">
    <w:abstractNumId w:val="44"/>
  </w:num>
  <w:num w:numId="10" w16cid:durableId="514416341">
    <w:abstractNumId w:val="18"/>
  </w:num>
  <w:num w:numId="11" w16cid:durableId="1468474526">
    <w:abstractNumId w:val="38"/>
  </w:num>
  <w:num w:numId="12" w16cid:durableId="1347251692">
    <w:abstractNumId w:val="40"/>
  </w:num>
  <w:num w:numId="13" w16cid:durableId="893658488">
    <w:abstractNumId w:val="17"/>
  </w:num>
  <w:num w:numId="14" w16cid:durableId="710350081">
    <w:abstractNumId w:val="27"/>
  </w:num>
  <w:num w:numId="15" w16cid:durableId="1560824571">
    <w:abstractNumId w:val="33"/>
  </w:num>
  <w:num w:numId="16" w16cid:durableId="774449226">
    <w:abstractNumId w:val="10"/>
  </w:num>
  <w:num w:numId="17" w16cid:durableId="898904591">
    <w:abstractNumId w:val="37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5"/>
  </w:num>
  <w:num w:numId="21" w16cid:durableId="1143043655">
    <w:abstractNumId w:val="9"/>
  </w:num>
  <w:num w:numId="22" w16cid:durableId="523717170">
    <w:abstractNumId w:val="3"/>
  </w:num>
  <w:num w:numId="23" w16cid:durableId="483860112">
    <w:abstractNumId w:val="29"/>
  </w:num>
  <w:num w:numId="24" w16cid:durableId="772172633">
    <w:abstractNumId w:val="16"/>
  </w:num>
  <w:num w:numId="25" w16cid:durableId="1505625910">
    <w:abstractNumId w:val="11"/>
  </w:num>
  <w:num w:numId="26" w16cid:durableId="575476371">
    <w:abstractNumId w:val="34"/>
  </w:num>
  <w:num w:numId="27" w16cid:durableId="78796323">
    <w:abstractNumId w:val="22"/>
  </w:num>
  <w:num w:numId="28" w16cid:durableId="118301265">
    <w:abstractNumId w:val="39"/>
  </w:num>
  <w:num w:numId="29" w16cid:durableId="1674452738">
    <w:abstractNumId w:val="8"/>
  </w:num>
  <w:num w:numId="30" w16cid:durableId="327447341">
    <w:abstractNumId w:val="13"/>
  </w:num>
  <w:num w:numId="31" w16cid:durableId="439103491">
    <w:abstractNumId w:val="4"/>
  </w:num>
  <w:num w:numId="32" w16cid:durableId="528223734">
    <w:abstractNumId w:val="7"/>
  </w:num>
  <w:num w:numId="33" w16cid:durableId="40520060">
    <w:abstractNumId w:val="35"/>
  </w:num>
  <w:num w:numId="34" w16cid:durableId="1613246484">
    <w:abstractNumId w:val="28"/>
  </w:num>
  <w:num w:numId="35" w16cid:durableId="1394237784">
    <w:abstractNumId w:val="19"/>
  </w:num>
  <w:num w:numId="36" w16cid:durableId="196164494">
    <w:abstractNumId w:val="32"/>
  </w:num>
  <w:num w:numId="37" w16cid:durableId="162015718">
    <w:abstractNumId w:val="20"/>
  </w:num>
  <w:num w:numId="38" w16cid:durableId="1019699357">
    <w:abstractNumId w:val="24"/>
  </w:num>
  <w:num w:numId="39" w16cid:durableId="960720096">
    <w:abstractNumId w:val="31"/>
  </w:num>
  <w:num w:numId="40" w16cid:durableId="630674650">
    <w:abstractNumId w:val="41"/>
  </w:num>
  <w:num w:numId="41" w16cid:durableId="476650107">
    <w:abstractNumId w:val="6"/>
  </w:num>
  <w:num w:numId="42" w16cid:durableId="198319439">
    <w:abstractNumId w:val="14"/>
  </w:num>
  <w:num w:numId="43" w16cid:durableId="184912719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EE6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52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ADF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111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2DC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632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DAA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0B4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298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AED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3C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CB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C84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4D"/>
    <w:rsid w:val="00A20A85"/>
    <w:rsid w:val="00A20D0F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7DE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97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6D0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9D7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DDC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DDF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B40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421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D6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2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8E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8E9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—ñ弌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7/Docs/RP-250796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70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3</cp:revision>
  <cp:lastPrinted>2013-05-13T04:37:00Z</cp:lastPrinted>
  <dcterms:created xsi:type="dcterms:W3CDTF">2026-02-13T07:01:00Z</dcterms:created>
  <dcterms:modified xsi:type="dcterms:W3CDTF">2026-02-13T08:31:00Z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