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A0C5" w14:textId="5939AEA0" w:rsidR="00FF1EEC" w:rsidRPr="00143809" w:rsidRDefault="00FF1EEC" w:rsidP="00FF1EEC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143809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1504</w:t>
      </w:r>
    </w:p>
    <w:p w14:paraId="712B865F" w14:textId="77777777" w:rsidR="00FF1EEC" w:rsidRDefault="00FF1EEC" w:rsidP="00FF1EEC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2FF66220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143809">
        <w:rPr>
          <w:rFonts w:eastAsia="ＭＳ 明朝" w:hint="eastAsia"/>
          <w:sz w:val="22"/>
          <w:lang w:val="sv-FI" w:eastAsia="ja-JP"/>
        </w:rPr>
        <w:t>9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BD569C6" w:rsidR="00210C3A" w:rsidRPr="00BF0AE1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</w:t>
      </w:r>
      <w:r w:rsidR="00143809">
        <w:rPr>
          <w:rFonts w:eastAsia="ＭＳ 明朝" w:hint="eastAsia"/>
          <w:sz w:val="22"/>
          <w:lang w:val="en-GB" w:eastAsia="ja-JP"/>
        </w:rPr>
        <w:t>9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05E76E4A" w14:textId="77777777" w:rsidR="000E273D" w:rsidRPr="000E273D" w:rsidRDefault="000E273D" w:rsidP="000E273D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902D97D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5B53DBF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EA02F2A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264E9C06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A6844E0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7124B99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AE38915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636D4FD" w14:textId="77777777" w:rsidR="000E273D" w:rsidRPr="000E273D" w:rsidRDefault="000E273D" w:rsidP="000E273D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BA6A6FB" w14:textId="060EF0C1" w:rsidR="000E273D" w:rsidRPr="00FF6367" w:rsidRDefault="000E273D" w:rsidP="000E273D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FF6367">
        <w:rPr>
          <w:rFonts w:eastAsia="DengXian" w:hint="eastAsia"/>
          <w:color w:val="000000"/>
          <w:lang w:val="en-US" w:eastAsia="zh-CN"/>
        </w:rPr>
        <w:t>Maintenance on UE features</w:t>
      </w:r>
    </w:p>
    <w:p w14:paraId="6360A3AD" w14:textId="77777777" w:rsidR="000E273D" w:rsidRDefault="000E273D" w:rsidP="000E273D">
      <w:p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>Note</w:t>
      </w:r>
      <w:r w:rsidRPr="007B57B7">
        <w:rPr>
          <w:rFonts w:eastAsia="DengXian" w:hint="eastAsia"/>
          <w:i/>
          <w:iCs/>
          <w:lang w:val="en-US" w:eastAsia="zh-CN"/>
        </w:rPr>
        <w:t>: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5D571D">
        <w:rPr>
          <w:i/>
          <w:iCs/>
        </w:rPr>
        <w:t>Maximum one contribution</w:t>
      </w:r>
      <w:r w:rsidRPr="002913BE">
        <w:rPr>
          <w:rFonts w:eastAsia="DengXian" w:hint="eastAsia"/>
          <w:i/>
          <w:iCs/>
          <w:lang w:val="en-US" w:eastAsia="zh-CN"/>
        </w:rPr>
        <w:t xml:space="preserve"> </w:t>
      </w:r>
      <w:r>
        <w:rPr>
          <w:rFonts w:eastAsia="DengXian" w:hint="eastAsia"/>
          <w:i/>
          <w:iCs/>
          <w:lang w:val="en-US" w:eastAsia="zh-CN"/>
        </w:rPr>
        <w:t>per</w:t>
      </w:r>
      <w:r w:rsidRPr="002913BE">
        <w:rPr>
          <w:rFonts w:eastAsia="DengXian"/>
          <w:i/>
          <w:iCs/>
          <w:lang w:val="en-US" w:eastAsia="zh-CN"/>
        </w:rPr>
        <w:t xml:space="preserve"> company/organization/university</w:t>
      </w:r>
      <w:r>
        <w:rPr>
          <w:rFonts w:eastAsia="DengXian" w:hint="eastAsia"/>
          <w:bCs/>
          <w:i/>
          <w:iCs/>
          <w:lang w:val="en-US" w:eastAsia="zh-CN"/>
        </w:rPr>
        <w:t xml:space="preserve">, </w:t>
      </w:r>
      <w:proofErr w:type="spellStart"/>
      <w:r>
        <w:rPr>
          <w:rFonts w:eastAsia="DengXian" w:hint="eastAsia"/>
          <w:bCs/>
          <w:i/>
          <w:iCs/>
          <w:lang w:val="en-US" w:eastAsia="zh-CN"/>
        </w:rPr>
        <w:t>i</w:t>
      </w:r>
      <w:r w:rsidRPr="008B58A2">
        <w:rPr>
          <w:rFonts w:hint="eastAsia"/>
          <w:bCs/>
          <w:i/>
          <w:iCs/>
        </w:rPr>
        <w:t>ncluding</w:t>
      </w:r>
      <w:proofErr w:type="spellEnd"/>
      <w:r w:rsidRPr="007B57B7">
        <w:rPr>
          <w:rFonts w:eastAsia="DengXian"/>
          <w:i/>
          <w:iCs/>
          <w:lang w:val="en-US" w:eastAsia="zh-CN"/>
        </w:rPr>
        <w:t xml:space="preserve"> </w:t>
      </w:r>
      <w:r>
        <w:rPr>
          <w:rFonts w:eastAsia="DengXian" w:hint="eastAsia"/>
          <w:i/>
          <w:iCs/>
          <w:lang w:val="en-US" w:eastAsia="zh-CN"/>
        </w:rPr>
        <w:t xml:space="preserve">UE Features of Batch A/B/C of RAN1#123. </w:t>
      </w:r>
      <w:r w:rsidRPr="007B57B7">
        <w:rPr>
          <w:rFonts w:eastAsia="DengXian"/>
          <w:i/>
          <w:iCs/>
          <w:lang w:val="en-US" w:eastAsia="zh-CN"/>
        </w:rPr>
        <w:t>For efficient review, please use the following sections in your contribution corresponding to the maintenance issue</w:t>
      </w:r>
      <w:r w:rsidRPr="007B57B7">
        <w:rPr>
          <w:rFonts w:eastAsia="DengXian" w:hint="eastAsia"/>
          <w:i/>
          <w:iCs/>
          <w:lang w:val="en-US" w:eastAsia="zh-CN"/>
        </w:rPr>
        <w:t>s for Batch A, B</w:t>
      </w:r>
      <w:r>
        <w:rPr>
          <w:rFonts w:eastAsia="DengXian" w:hint="eastAsia"/>
          <w:i/>
          <w:iCs/>
          <w:lang w:val="en-US" w:eastAsia="zh-CN"/>
        </w:rPr>
        <w:t>a</w:t>
      </w:r>
      <w:r w:rsidRPr="007B57B7">
        <w:rPr>
          <w:rFonts w:eastAsia="DengXian" w:hint="eastAsia"/>
          <w:i/>
          <w:iCs/>
          <w:lang w:val="en-US" w:eastAsia="zh-CN"/>
        </w:rPr>
        <w:t>tch B and Batch C,</w:t>
      </w:r>
      <w:r w:rsidRPr="007B57B7">
        <w:rPr>
          <w:rFonts w:eastAsia="DengXian"/>
          <w:i/>
          <w:iCs/>
          <w:lang w:val="en-US" w:eastAsia="zh-CN"/>
        </w:rPr>
        <w:t xml:space="preserve"> if any</w:t>
      </w:r>
      <w:r>
        <w:rPr>
          <w:rFonts w:eastAsia="DengXian" w:hint="eastAsia"/>
          <w:i/>
          <w:iCs/>
          <w:lang w:val="en-US" w:eastAsia="zh-CN"/>
        </w:rPr>
        <w:t xml:space="preserve">. </w:t>
      </w:r>
      <w:r w:rsidRPr="00CE632E">
        <w:rPr>
          <w:rFonts w:eastAsia="DengXian"/>
          <w:b/>
          <w:bCs/>
          <w:i/>
          <w:iCs/>
          <w:color w:val="FF0000"/>
          <w:lang w:eastAsia="zh-CN"/>
        </w:rPr>
        <w:t xml:space="preserve">Maximum one contribution per </w:t>
      </w:r>
      <w:r>
        <w:rPr>
          <w:rFonts w:eastAsia="DengXian" w:hint="eastAsia"/>
          <w:b/>
          <w:bCs/>
          <w:i/>
          <w:iCs/>
          <w:color w:val="FF0000"/>
          <w:lang w:eastAsia="zh-CN"/>
        </w:rPr>
        <w:t>Batch.</w:t>
      </w:r>
    </w:p>
    <w:p w14:paraId="0D742268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 w:hint="eastAsia"/>
          <w:i/>
          <w:iCs/>
          <w:lang w:val="en-US" w:eastAsia="zh-CN"/>
        </w:rPr>
        <w:t xml:space="preserve">UE </w:t>
      </w:r>
      <w:r w:rsidRPr="007B57B7">
        <w:rPr>
          <w:rFonts w:eastAsia="DengXian"/>
          <w:i/>
          <w:iCs/>
          <w:lang w:val="en-US" w:eastAsia="zh-CN"/>
        </w:rPr>
        <w:t>features</w:t>
      </w:r>
      <w:r w:rsidRPr="007B57B7">
        <w:rPr>
          <w:rFonts w:eastAsia="DengXian" w:hint="eastAsia"/>
          <w:i/>
          <w:iCs/>
          <w:lang w:val="en-US" w:eastAsia="zh-CN"/>
        </w:rPr>
        <w:t xml:space="preserve"> Batch A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- </w:t>
      </w:r>
      <w:r w:rsidRPr="007B57B7">
        <w:rPr>
          <w:rFonts w:eastAsia="DengXian"/>
          <w:i/>
          <w:iCs/>
          <w:lang w:val="en-US" w:eastAsia="zh-CN"/>
        </w:rPr>
        <w:t>NTN_Ph3</w:t>
      </w:r>
    </w:p>
    <w:p w14:paraId="3B589B3E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 w:hint="eastAsia"/>
          <w:i/>
          <w:iCs/>
          <w:lang w:val="en-US" w:eastAsia="zh-CN"/>
        </w:rPr>
        <w:t xml:space="preserve">UE </w:t>
      </w:r>
      <w:r w:rsidRPr="007B57B7">
        <w:rPr>
          <w:rFonts w:eastAsia="DengXian"/>
          <w:i/>
          <w:iCs/>
          <w:lang w:val="en-US" w:eastAsia="zh-CN"/>
        </w:rPr>
        <w:t>features</w:t>
      </w:r>
      <w:r w:rsidRPr="007B57B7">
        <w:rPr>
          <w:rFonts w:eastAsia="DengXian" w:hint="eastAsia"/>
          <w:i/>
          <w:iCs/>
          <w:lang w:val="en-US" w:eastAsia="zh-CN"/>
        </w:rPr>
        <w:t xml:space="preserve"> Batch A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- </w:t>
      </w:r>
      <w:r w:rsidRPr="007B57B7">
        <w:rPr>
          <w:rFonts w:eastAsia="DengXian"/>
          <w:i/>
          <w:iCs/>
          <w:lang w:val="en-US" w:eastAsia="zh-CN"/>
        </w:rPr>
        <w:t>IoT_NTN_Ph3</w:t>
      </w:r>
    </w:p>
    <w:p w14:paraId="51485A7C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 w:hint="eastAsia"/>
          <w:i/>
          <w:iCs/>
          <w:lang w:val="en-US" w:eastAsia="zh-CN"/>
        </w:rPr>
        <w:t xml:space="preserve">UE </w:t>
      </w:r>
      <w:r w:rsidRPr="007B57B7">
        <w:rPr>
          <w:rFonts w:eastAsia="DengXian"/>
          <w:i/>
          <w:iCs/>
          <w:lang w:val="en-US" w:eastAsia="zh-CN"/>
        </w:rPr>
        <w:t>features</w:t>
      </w:r>
      <w:r w:rsidRPr="007B57B7">
        <w:rPr>
          <w:rFonts w:eastAsia="DengXian" w:hint="eastAsia"/>
          <w:i/>
          <w:iCs/>
          <w:lang w:val="en-US" w:eastAsia="zh-CN"/>
        </w:rPr>
        <w:t xml:space="preserve"> Batch A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- </w:t>
      </w:r>
      <w:proofErr w:type="spellStart"/>
      <w:r w:rsidRPr="007B57B7">
        <w:rPr>
          <w:rFonts w:eastAsia="DengXian"/>
          <w:i/>
          <w:iCs/>
          <w:lang w:val="en-US" w:eastAsia="zh-CN"/>
        </w:rPr>
        <w:t>IoT_NTN_TDD</w:t>
      </w:r>
      <w:proofErr w:type="spellEnd"/>
    </w:p>
    <w:p w14:paraId="5FC43364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 w:hint="eastAsia"/>
          <w:i/>
          <w:iCs/>
          <w:lang w:val="en-US" w:eastAsia="zh-CN"/>
        </w:rPr>
        <w:t xml:space="preserve">UE </w:t>
      </w:r>
      <w:r w:rsidRPr="007B57B7">
        <w:rPr>
          <w:rFonts w:eastAsia="DengXian"/>
          <w:i/>
          <w:iCs/>
          <w:lang w:val="en-US" w:eastAsia="zh-CN"/>
        </w:rPr>
        <w:t>features</w:t>
      </w:r>
      <w:r w:rsidRPr="007B57B7">
        <w:rPr>
          <w:rFonts w:eastAsia="DengXian" w:hint="eastAsia"/>
          <w:i/>
          <w:iCs/>
          <w:lang w:val="en-US" w:eastAsia="zh-CN"/>
        </w:rPr>
        <w:t xml:space="preserve"> Batch A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- </w:t>
      </w:r>
      <w:r w:rsidRPr="007B57B7">
        <w:rPr>
          <w:rFonts w:eastAsia="DengXian"/>
          <w:i/>
          <w:iCs/>
          <w:lang w:val="en-US" w:eastAsia="zh-CN"/>
        </w:rPr>
        <w:t>TEI19 with [</w:t>
      </w:r>
      <w:proofErr w:type="spellStart"/>
      <w:r w:rsidRPr="007B57B7">
        <w:rPr>
          <w:rFonts w:eastAsia="DengXian"/>
          <w:i/>
          <w:iCs/>
          <w:lang w:val="en-US" w:eastAsia="zh-CN"/>
        </w:rPr>
        <w:t>Common_PDCCH_rep_TN</w:t>
      </w:r>
      <w:proofErr w:type="spellEnd"/>
      <w:r w:rsidRPr="007B57B7">
        <w:rPr>
          <w:rFonts w:eastAsia="DengXian"/>
          <w:i/>
          <w:iCs/>
          <w:lang w:val="en-US" w:eastAsia="zh-CN"/>
        </w:rPr>
        <w:t>]</w:t>
      </w:r>
      <w:r w:rsidRPr="007B57B7">
        <w:rPr>
          <w:rFonts w:eastAsia="DengXian" w:hint="eastAsia"/>
          <w:i/>
          <w:iCs/>
          <w:lang w:val="en-US" w:eastAsia="zh-CN"/>
        </w:rPr>
        <w:t>)</w:t>
      </w:r>
    </w:p>
    <w:p w14:paraId="04F47632" w14:textId="77777777" w:rsidR="000E273D" w:rsidRPr="007B57B7" w:rsidRDefault="000E273D" w:rsidP="000E273D">
      <w:pPr>
        <w:ind w:left="720"/>
        <w:rPr>
          <w:rFonts w:eastAsia="DengXian"/>
          <w:i/>
          <w:iCs/>
          <w:lang w:val="en-US" w:eastAsia="zh-CN"/>
        </w:rPr>
      </w:pPr>
    </w:p>
    <w:p w14:paraId="31672119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</w:t>
      </w:r>
      <w:r w:rsidRPr="007B57B7">
        <w:rPr>
          <w:rFonts w:eastAsia="DengXian"/>
          <w:i/>
          <w:iCs/>
          <w:lang w:val="en-US" w:eastAsia="zh-CN"/>
        </w:rPr>
        <w:t xml:space="preserve">UE </w:t>
      </w:r>
      <w:proofErr w:type="spellStart"/>
      <w:r w:rsidRPr="007B57B7">
        <w:rPr>
          <w:rFonts w:eastAsia="DengXian"/>
          <w:i/>
          <w:iCs/>
          <w:lang w:val="en-US" w:eastAsia="zh-CN"/>
        </w:rPr>
        <w:t>NR_duplex_evo</w:t>
      </w:r>
      <w:proofErr w:type="spellEnd"/>
    </w:p>
    <w:p w14:paraId="5C6D9A1E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</w:t>
      </w:r>
      <w:r w:rsidRPr="007B57B7">
        <w:rPr>
          <w:rFonts w:eastAsia="DengXian"/>
          <w:i/>
          <w:iCs/>
          <w:lang w:val="en-US" w:eastAsia="zh-CN"/>
        </w:rPr>
        <w:t>NR_LPWUS</w:t>
      </w:r>
    </w:p>
    <w:p w14:paraId="73BE4929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XR phase 3 </w:t>
      </w:r>
    </w:p>
    <w:p w14:paraId="6609A90C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</w:t>
      </w:r>
      <w:r w:rsidRPr="007B57B7">
        <w:rPr>
          <w:rFonts w:eastAsia="DengXian"/>
          <w:i/>
          <w:iCs/>
          <w:lang w:val="en-US" w:eastAsia="zh-CN"/>
        </w:rPr>
        <w:t xml:space="preserve">NR_MC_enh2 </w:t>
      </w:r>
    </w:p>
    <w:p w14:paraId="1BA714A4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B - </w:t>
      </w:r>
      <w:r w:rsidRPr="007B57B7">
        <w:rPr>
          <w:rFonts w:eastAsia="DengXian"/>
          <w:i/>
          <w:iCs/>
          <w:lang w:val="en-US" w:eastAsia="zh-CN"/>
        </w:rPr>
        <w:t>NR_LBCA</w:t>
      </w:r>
    </w:p>
    <w:p w14:paraId="73CFA4E7" w14:textId="77777777" w:rsidR="000E273D" w:rsidRPr="007B57B7" w:rsidRDefault="000E273D" w:rsidP="000E273D">
      <w:pPr>
        <w:ind w:left="720"/>
        <w:rPr>
          <w:rFonts w:eastAsia="DengXian"/>
          <w:i/>
          <w:iCs/>
          <w:lang w:val="en-US" w:eastAsia="zh-CN"/>
        </w:rPr>
      </w:pPr>
    </w:p>
    <w:p w14:paraId="7FF61D23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>C -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proofErr w:type="spellStart"/>
      <w:r w:rsidRPr="007B57B7">
        <w:rPr>
          <w:rFonts w:eastAsia="DengXian"/>
          <w:i/>
          <w:iCs/>
          <w:lang w:val="en-US" w:eastAsia="zh-CN"/>
        </w:rPr>
        <w:t>NR_AIML_air</w:t>
      </w:r>
      <w:proofErr w:type="spellEnd"/>
    </w:p>
    <w:p w14:paraId="1FC8C539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>C -</w:t>
      </w:r>
      <w:r w:rsidRPr="007B57B7">
        <w:rPr>
          <w:rFonts w:eastAsia="DengXian"/>
          <w:i/>
          <w:iCs/>
          <w:lang w:val="en-US" w:eastAsia="zh-CN"/>
        </w:rPr>
        <w:t xml:space="preserve"> NR_MIMO_Ph5</w:t>
      </w:r>
    </w:p>
    <w:p w14:paraId="7442D8C5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C - </w:t>
      </w:r>
      <w:proofErr w:type="spellStart"/>
      <w:r w:rsidRPr="007B57B7">
        <w:rPr>
          <w:rFonts w:eastAsia="DengXian"/>
          <w:i/>
          <w:iCs/>
          <w:lang w:val="en-US" w:eastAsia="zh-CN"/>
        </w:rPr>
        <w:t>Netw_Energy_NR_enh</w:t>
      </w:r>
      <w:proofErr w:type="spellEnd"/>
    </w:p>
    <w:p w14:paraId="4382FF31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C - </w:t>
      </w:r>
      <w:r w:rsidRPr="007B57B7">
        <w:rPr>
          <w:rFonts w:eastAsia="DengXian"/>
          <w:i/>
          <w:iCs/>
          <w:lang w:val="en-US" w:eastAsia="zh-CN"/>
        </w:rPr>
        <w:t>NR_Mob_Ph4</w:t>
      </w:r>
    </w:p>
    <w:p w14:paraId="1384DDEF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 xml:space="preserve">C - </w:t>
      </w:r>
      <w:r w:rsidRPr="007B57B7">
        <w:rPr>
          <w:rFonts w:eastAsia="DengXian"/>
          <w:i/>
          <w:iCs/>
          <w:lang w:val="en-US" w:eastAsia="zh-CN"/>
        </w:rPr>
        <w:t>LTE_terr_bcast_Ph2</w:t>
      </w:r>
    </w:p>
    <w:p w14:paraId="6B42D936" w14:textId="77777777" w:rsidR="000E273D" w:rsidRPr="007B57B7" w:rsidRDefault="000E273D" w:rsidP="000E273D">
      <w:pPr>
        <w:numPr>
          <w:ilvl w:val="0"/>
          <w:numId w:val="27"/>
        </w:numPr>
        <w:rPr>
          <w:rFonts w:eastAsia="DengXian"/>
          <w:i/>
          <w:iCs/>
          <w:lang w:val="en-US" w:eastAsia="zh-CN"/>
        </w:rPr>
      </w:pPr>
      <w:r w:rsidRPr="007B57B7">
        <w:rPr>
          <w:rFonts w:eastAsia="DengXian"/>
          <w:i/>
          <w:iCs/>
          <w:lang w:val="en-US" w:eastAsia="zh-CN"/>
        </w:rPr>
        <w:t xml:space="preserve">UE features </w:t>
      </w:r>
      <w:r w:rsidRPr="007B57B7">
        <w:rPr>
          <w:rFonts w:eastAsia="DengXian" w:hint="eastAsia"/>
          <w:i/>
          <w:iCs/>
          <w:lang w:val="en-US" w:eastAsia="zh-CN"/>
        </w:rPr>
        <w:t>Batch</w:t>
      </w:r>
      <w:r w:rsidRPr="007B57B7">
        <w:rPr>
          <w:rFonts w:eastAsia="DengXian"/>
          <w:i/>
          <w:iCs/>
          <w:lang w:val="en-US" w:eastAsia="zh-CN"/>
        </w:rPr>
        <w:t xml:space="preserve"> </w:t>
      </w:r>
      <w:r w:rsidRPr="007B57B7">
        <w:rPr>
          <w:rFonts w:eastAsia="DengXian" w:hint="eastAsia"/>
          <w:i/>
          <w:iCs/>
          <w:lang w:val="en-US" w:eastAsia="zh-CN"/>
        </w:rPr>
        <w:t>C -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7B57B7">
        <w:rPr>
          <w:rFonts w:eastAsia="DengXian"/>
          <w:i/>
          <w:iCs/>
          <w:lang w:val="en-US" w:eastAsia="zh-CN"/>
        </w:rPr>
        <w:t>TEI19 with other than [</w:t>
      </w:r>
      <w:proofErr w:type="spellStart"/>
      <w:r w:rsidRPr="007B57B7">
        <w:rPr>
          <w:rFonts w:eastAsia="DengXian"/>
          <w:i/>
          <w:iCs/>
          <w:lang w:val="en-US" w:eastAsia="zh-CN"/>
        </w:rPr>
        <w:t>Common_PDCCH_rep_TN</w:t>
      </w:r>
      <w:proofErr w:type="spellEnd"/>
      <w:r w:rsidRPr="007B57B7">
        <w:rPr>
          <w:rFonts w:eastAsia="DengXian"/>
          <w:i/>
          <w:iCs/>
          <w:lang w:val="en-US" w:eastAsia="zh-CN"/>
        </w:rPr>
        <w:t>]</w:t>
      </w:r>
    </w:p>
    <w:p w14:paraId="7E93E014" w14:textId="77777777" w:rsidR="000E273D" w:rsidRDefault="000E273D" w:rsidP="000E273D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0A085C06" w14:textId="77777777" w:rsidR="000E273D" w:rsidRPr="00D107BA" w:rsidRDefault="000E273D" w:rsidP="000E273D">
      <w:pPr>
        <w:rPr>
          <w:rFonts w:eastAsia="DengXian"/>
          <w:highlight w:val="cyan"/>
          <w:lang w:eastAsia="zh-CN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UE features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Maintenance on UE features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Hiroki</w:t>
      </w:r>
      <w:r w:rsidRPr="00C44404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Ad-Hoc Chair</w:t>
      </w:r>
      <w:r w:rsidRPr="00473A1E">
        <w:rPr>
          <w:highlight w:val="cyan"/>
          <w:lang w:eastAsia="x-none"/>
        </w:rPr>
        <w:t>)</w:t>
      </w:r>
    </w:p>
    <w:p w14:paraId="7DBF1649" w14:textId="77777777" w:rsidR="000E273D" w:rsidRPr="00473A1E" w:rsidRDefault="000E273D" w:rsidP="000E273D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26C6F2FF" w14:textId="77777777" w:rsidR="000E273D" w:rsidRPr="00D107BA" w:rsidRDefault="000E273D" w:rsidP="000E273D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3964D982" w14:textId="77777777" w:rsidR="000E273D" w:rsidRDefault="000E273D" w:rsidP="000E273D">
      <w:pPr>
        <w:rPr>
          <w:rFonts w:eastAsia="DengXian"/>
          <w:b/>
          <w:i/>
          <w:iCs/>
          <w:color w:val="FF0000"/>
          <w:lang w:eastAsia="zh-CN"/>
        </w:rPr>
      </w:pPr>
    </w:p>
    <w:p w14:paraId="6CF924E5" w14:textId="77777777" w:rsidR="000E273D" w:rsidRDefault="000E273D" w:rsidP="000E273D">
      <w:pPr>
        <w:rPr>
          <w:rFonts w:ascii="Times New Roman" w:eastAsiaTheme="minorEastAsia" w:hAnsi="Times New Roman"/>
          <w:lang w:eastAsia="zh-C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504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D32511">
        <w:rPr>
          <w:rFonts w:ascii="Times New Roman" w:eastAsia="Times New Roman" w:hAnsi="Times New Roman"/>
          <w:highlight w:val="cyan"/>
        </w:rPr>
        <w:tab/>
      </w:r>
      <w:r w:rsidRPr="00EF5478">
        <w:rPr>
          <w:rFonts w:ascii="Times New Roman" w:eastAsia="Times New Roman" w:hAnsi="Times New Roman"/>
          <w:highlight w:val="cyan"/>
        </w:rPr>
        <w:t>Ad-Hoc Chair (NTT DOCOMO, INC.)</w:t>
      </w:r>
    </w:p>
    <w:p w14:paraId="2D0948C6" w14:textId="77777777" w:rsidR="000E273D" w:rsidRDefault="000E273D" w:rsidP="000E273D">
      <w:pPr>
        <w:rPr>
          <w:rFonts w:eastAsia="ＭＳ 明朝"/>
          <w:b/>
          <w:i/>
          <w:iCs/>
          <w:color w:val="FF0000"/>
          <w:lang w:eastAsia="ja-JP"/>
        </w:rPr>
      </w:pPr>
    </w:p>
    <w:p w14:paraId="0A4470F2" w14:textId="77777777" w:rsidR="00FB6928" w:rsidRDefault="00FB6928" w:rsidP="00FB6928">
      <w:pPr>
        <w:rPr>
          <w:rFonts w:ascii="Times New Roman" w:eastAsia="ＭＳ 明朝" w:hAnsi="Times New Roman"/>
          <w:lang w:eastAsia="ja-JP"/>
        </w:rPr>
      </w:pPr>
      <w:r w:rsidRPr="005A3525">
        <w:rPr>
          <w:rFonts w:ascii="Times New Roman" w:eastAsia="Times New Roman" w:hAnsi="Times New Roman"/>
          <w:b/>
          <w:bCs/>
        </w:rPr>
        <w:t>R1-2601474</w:t>
      </w:r>
      <w:r w:rsidRPr="00FB6928">
        <w:rPr>
          <w:rFonts w:ascii="Times New Roman" w:eastAsia="Times New Roman" w:hAnsi="Times New Roman"/>
        </w:rPr>
        <w:tab/>
        <w:t>Summary#1 of discussion on Rel-19 UE features Batch A</w:t>
      </w:r>
      <w:r w:rsidRPr="00FB6928">
        <w:rPr>
          <w:rFonts w:ascii="Times New Roman" w:eastAsia="Times New Roman" w:hAnsi="Times New Roman"/>
        </w:rPr>
        <w:tab/>
        <w:t>Moderator (NTT DOCOMO, INC.)</w:t>
      </w:r>
    </w:p>
    <w:p w14:paraId="34223493" w14:textId="77777777" w:rsidR="00FB6928" w:rsidRDefault="00FB6928" w:rsidP="00FB6928">
      <w:pPr>
        <w:rPr>
          <w:rFonts w:ascii="Times New Roman" w:eastAsia="ＭＳ 明朝" w:hAnsi="Times New Roman"/>
          <w:lang w:eastAsia="ja-JP"/>
        </w:rPr>
      </w:pPr>
    </w:p>
    <w:p w14:paraId="27DA543A" w14:textId="7C8533CF" w:rsidR="005A3525" w:rsidRPr="00EA7B66" w:rsidRDefault="00EA7B66" w:rsidP="005A3525">
      <w:pPr>
        <w:rPr>
          <w:rFonts w:eastAsia="ＭＳ 明朝" w:hint="eastAsia"/>
          <w:bCs/>
          <w:color w:val="000000"/>
          <w:lang w:eastAsia="ja-JP"/>
        </w:rPr>
      </w:pPr>
      <w:bookmarkStart w:id="2" w:name="_Hlk221614556"/>
      <w:r w:rsidRPr="00EA7B66">
        <w:rPr>
          <w:rFonts w:eastAsia="ＭＳ 明朝" w:hint="eastAsia"/>
          <w:bCs/>
          <w:color w:val="000000"/>
          <w:highlight w:val="green"/>
          <w:lang w:eastAsia="ja-JP"/>
        </w:rPr>
        <w:t>Agreement:</w:t>
      </w:r>
    </w:p>
    <w:p w14:paraId="7DDDEF23" w14:textId="77777777" w:rsidR="005A3525" w:rsidRPr="00B12C71" w:rsidRDefault="005A3525" w:rsidP="005A3525">
      <w:pPr>
        <w:rPr>
          <w:rFonts w:eastAsia="ＭＳ 明朝"/>
          <w:bCs/>
          <w:color w:val="000000"/>
        </w:rPr>
      </w:pPr>
      <w:r w:rsidRPr="00B12C71">
        <w:rPr>
          <w:rFonts w:eastAsia="ＭＳ 明朝"/>
          <w:bCs/>
          <w:color w:val="000000"/>
        </w:rPr>
        <w:t>Adopt the following change in FG 65-1-1</w:t>
      </w:r>
      <w:r w:rsidRPr="00B12C71">
        <w:rPr>
          <w:rFonts w:eastAsia="ＭＳ 明朝" w:hint="eastAsia"/>
          <w:bCs/>
          <w:color w:val="000000"/>
        </w:rPr>
        <w:t xml:space="preserve"> (i.e., remove </w:t>
      </w:r>
      <w:r w:rsidRPr="00B12C71">
        <w:rPr>
          <w:rFonts w:eastAsia="ＭＳ 明朝"/>
          <w:bCs/>
          <w:color w:val="000000"/>
        </w:rPr>
        <w:t>“FFS: A UE that supports Rel-19 NR-NTN must support this FG”</w:t>
      </w:r>
      <w:r w:rsidRPr="00B12C71">
        <w:rPr>
          <w:rFonts w:eastAsia="ＭＳ 明朝" w:hint="eastAsia"/>
          <w:bCs/>
          <w:color w:val="0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976"/>
        <w:gridCol w:w="1252"/>
        <w:gridCol w:w="222"/>
        <w:gridCol w:w="525"/>
        <w:gridCol w:w="450"/>
        <w:gridCol w:w="1410"/>
        <w:gridCol w:w="540"/>
        <w:gridCol w:w="450"/>
        <w:gridCol w:w="450"/>
        <w:gridCol w:w="450"/>
        <w:gridCol w:w="1190"/>
        <w:gridCol w:w="1288"/>
      </w:tblGrid>
      <w:tr w:rsidR="00EA7B66" w:rsidRPr="005A3525" w14:paraId="7EDBBD06" w14:textId="77777777" w:rsidTr="000266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0927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lastRenderedPageBreak/>
              <w:t>65</w:t>
            </w:r>
            <w:r w:rsidRPr="005A3525">
              <w:rPr>
                <w:rFonts w:ascii="Arial" w:eastAsia="ＭＳ 明朝" w:hAnsi="Arial" w:cs="Arial"/>
                <w:color w:val="000000"/>
                <w:sz w:val="14"/>
                <w:szCs w:val="14"/>
              </w:rPr>
              <w:t>-</w:t>
            </w: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1-1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553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 xml:space="preserve">160 </w:t>
            </w:r>
            <w:proofErr w:type="spellStart"/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>ms</w:t>
            </w:r>
            <w:proofErr w:type="spellEnd"/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 xml:space="preserve"> SSB periodicity assumed during initial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77EC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 xml:space="preserve">1. Support additional default value (apart from 20 </w:t>
            </w:r>
            <w:proofErr w:type="spellStart"/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>ms</w:t>
            </w:r>
            <w:proofErr w:type="spellEnd"/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 xml:space="preserve"> value) of 160ms periodicity of the half frames with SS/PBCH blocks during initial cell selection</w:t>
            </w:r>
          </w:p>
          <w:p w14:paraId="4666593F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</w:p>
          <w:p w14:paraId="5F7AAEC9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A40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6BF0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see 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A2FD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AA2" w14:textId="77777777" w:rsid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  <w:lang w:val="en-US" w:eastAsia="ja-JP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val="en-US" w:eastAsia="zh-CN"/>
              </w:rPr>
              <w:t xml:space="preserve">UE does not support an additional default value (apart from 20 </w:t>
            </w:r>
            <w:proofErr w:type="spellStart"/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val="en-US" w:eastAsia="zh-CN"/>
              </w:rPr>
              <w:t>ms</w:t>
            </w:r>
            <w:proofErr w:type="spellEnd"/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val="en-US" w:eastAsia="zh-CN"/>
              </w:rPr>
              <w:t xml:space="preserve"> value) of 160ms periodicity of the half frames with SS/PBCH blocks during initial cell selection</w:t>
            </w:r>
          </w:p>
          <w:p w14:paraId="074F7461" w14:textId="77777777" w:rsidR="00EA7B66" w:rsidRDefault="00EA7B66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  <w:lang w:val="en-US" w:eastAsia="ja-JP"/>
              </w:rPr>
            </w:pPr>
          </w:p>
          <w:p w14:paraId="623DB02E" w14:textId="3AA65BAF" w:rsidR="00EA7B66" w:rsidRPr="00EA7B66" w:rsidRDefault="00EA7B66" w:rsidP="000266D0">
            <w:pPr>
              <w:keepNext/>
              <w:keepLines/>
              <w:rPr>
                <w:rFonts w:ascii="Arial" w:eastAsia="ＭＳ 明朝" w:hAnsi="Arial" w:cs="Arial" w:hint="eastAsia"/>
                <w:color w:val="000000"/>
                <w:sz w:val="14"/>
                <w:szCs w:val="14"/>
                <w:highlight w:val="yellow"/>
                <w:lang w:val="en-US" w:eastAsia="ja-JP"/>
              </w:rPr>
            </w:pPr>
            <w:r w:rsidRPr="00EA7B66">
              <w:rPr>
                <w:rFonts w:ascii="Arial" w:eastAsia="ＭＳ 明朝" w:hAnsi="Arial" w:cs="Arial" w:hint="eastAsia"/>
                <w:color w:val="EE0000"/>
                <w:sz w:val="14"/>
                <w:szCs w:val="14"/>
                <w:lang w:val="en-US" w:eastAsia="ja-JP"/>
              </w:rPr>
              <w:t xml:space="preserve">UE may not be able to successfully perform initial access to </w:t>
            </w:r>
            <w:r w:rsidRPr="00EA7B66">
              <w:rPr>
                <w:rFonts w:ascii="Arial" w:eastAsia="ＭＳ 明朝" w:hAnsi="Arial" w:cs="Arial"/>
                <w:color w:val="EE0000"/>
                <w:sz w:val="14"/>
                <w:szCs w:val="14"/>
                <w:lang w:val="en-US" w:eastAsia="ja-JP"/>
              </w:rPr>
              <w:t xml:space="preserve">Rel-19 NR-NTN NW configured with 160 </w:t>
            </w:r>
            <w:proofErr w:type="spellStart"/>
            <w:r w:rsidRPr="00EA7B66">
              <w:rPr>
                <w:rFonts w:ascii="Arial" w:eastAsia="ＭＳ 明朝" w:hAnsi="Arial" w:cs="Arial"/>
                <w:color w:val="EE0000"/>
                <w:sz w:val="14"/>
                <w:szCs w:val="14"/>
                <w:lang w:val="en-US" w:eastAsia="ja-JP"/>
              </w:rPr>
              <w:t>ms</w:t>
            </w:r>
            <w:proofErr w:type="spellEnd"/>
            <w:r w:rsidRPr="00EA7B66">
              <w:rPr>
                <w:rFonts w:ascii="Arial" w:eastAsia="ＭＳ 明朝" w:hAnsi="Arial" w:cs="Arial"/>
                <w:color w:val="EE0000"/>
                <w:sz w:val="14"/>
                <w:szCs w:val="14"/>
                <w:lang w:val="en-US" w:eastAsia="ja-JP"/>
              </w:rPr>
              <w:t xml:space="preserve"> SSB periodicity</w:t>
            </w:r>
            <w:r w:rsidRPr="00EA7B66">
              <w:rPr>
                <w:rFonts w:ascii="Arial" w:eastAsia="ＭＳ 明朝" w:hAnsi="Arial" w:cs="Arial" w:hint="eastAsia"/>
                <w:color w:val="EE0000"/>
                <w:sz w:val="14"/>
                <w:szCs w:val="14"/>
                <w:lang w:val="en-US" w:eastAsia="ja-JP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0AE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999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C20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D6D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221C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Note: As described in the WID, this UE feature group is applicable only for bands in Tables 5.2.2-1 and 5.2.3-1 in TS 38.101-5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8E6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 xml:space="preserve">Optional with capability </w:t>
            </w:r>
            <w:proofErr w:type="spellStart"/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>signaling</w:t>
            </w:r>
            <w:proofErr w:type="spellEnd"/>
          </w:p>
          <w:p w14:paraId="28D14965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</w:p>
          <w:p w14:paraId="7FF9795C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/>
                <w:sz w:val="14"/>
                <w:szCs w:val="14"/>
              </w:rPr>
              <w:t>Note: The capability signalling is introduced to allow the NW to collect the statistics about the percentage of UEs that support this feature</w:t>
            </w:r>
          </w:p>
          <w:p w14:paraId="20B1BE2D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5DD992A5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strike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strike/>
                <w:color w:val="FF0000"/>
                <w:sz w:val="14"/>
                <w:szCs w:val="14"/>
              </w:rPr>
              <w:t>FFS: A UE that supports Rel-19 NR-NTN must support this FG</w:t>
            </w:r>
          </w:p>
        </w:tc>
      </w:tr>
      <w:bookmarkEnd w:id="2"/>
    </w:tbl>
    <w:p w14:paraId="4EEF7D66" w14:textId="77777777" w:rsidR="005A3525" w:rsidRDefault="005A3525" w:rsidP="005A3525">
      <w:pPr>
        <w:rPr>
          <w:rFonts w:eastAsia="ＭＳ 明朝"/>
          <w:bCs/>
          <w:color w:val="000000" w:themeColor="text1"/>
          <w:lang w:eastAsia="ja-JP"/>
        </w:rPr>
      </w:pPr>
    </w:p>
    <w:p w14:paraId="422CA916" w14:textId="77777777" w:rsidR="00786D29" w:rsidRDefault="00786D29" w:rsidP="005A3525">
      <w:pPr>
        <w:rPr>
          <w:rFonts w:eastAsia="ＭＳ 明朝" w:hint="eastAsia"/>
          <w:bCs/>
          <w:color w:val="000000" w:themeColor="text1"/>
          <w:lang w:eastAsia="ja-JP"/>
        </w:rPr>
      </w:pPr>
    </w:p>
    <w:p w14:paraId="2A83398B" w14:textId="77777777" w:rsidR="00EA7B66" w:rsidRPr="00EA7B66" w:rsidRDefault="00EA7B66" w:rsidP="00EA7B66">
      <w:pPr>
        <w:rPr>
          <w:rFonts w:eastAsia="ＭＳ 明朝" w:hint="eastAsia"/>
          <w:bCs/>
          <w:color w:val="000000"/>
          <w:lang w:eastAsia="ja-JP"/>
        </w:rPr>
      </w:pPr>
      <w:r w:rsidRPr="00EA7B66">
        <w:rPr>
          <w:rFonts w:eastAsia="ＭＳ 明朝" w:hint="eastAsia"/>
          <w:bCs/>
          <w:color w:val="000000"/>
          <w:highlight w:val="green"/>
          <w:lang w:eastAsia="ja-JP"/>
        </w:rPr>
        <w:t>Agreement:</w:t>
      </w:r>
    </w:p>
    <w:p w14:paraId="2EE514EF" w14:textId="77777777" w:rsidR="005A3525" w:rsidRPr="00B12C71" w:rsidRDefault="005A3525" w:rsidP="005A3525">
      <w:r w:rsidRPr="00B12C71">
        <w:t>Adopt the following change in FG 65-1-5</w:t>
      </w:r>
      <w:r w:rsidRPr="00B12C71">
        <w:rPr>
          <w:rFonts w:eastAsia="ＭＳ 明朝" w:hint="eastAsia"/>
        </w:rPr>
        <w:t xml:space="preserve"> (i.e., resolve FFS in prerequisite FG column by defining FG 5-17a as prerequisite FGs)</w:t>
      </w:r>
      <w:r w:rsidRPr="00B12C71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922"/>
        <w:gridCol w:w="1129"/>
        <w:gridCol w:w="616"/>
        <w:gridCol w:w="497"/>
        <w:gridCol w:w="450"/>
        <w:gridCol w:w="1109"/>
        <w:gridCol w:w="565"/>
        <w:gridCol w:w="450"/>
        <w:gridCol w:w="450"/>
        <w:gridCol w:w="450"/>
        <w:gridCol w:w="1541"/>
        <w:gridCol w:w="1005"/>
      </w:tblGrid>
      <w:tr w:rsidR="005A3525" w:rsidRPr="005A3525" w14:paraId="50A713FA" w14:textId="77777777" w:rsidTr="000266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1BE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65-1-5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35A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>Msg4 PDSCH repetition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C88E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>1. Support reception of Msg4 PDSCH repetition</w:t>
            </w:r>
          </w:p>
          <w:p w14:paraId="0093C6A8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>2. Support of repetition factors 2 and 4</w:t>
            </w:r>
          </w:p>
          <w:p w14:paraId="4038D10E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</w:p>
          <w:p w14:paraId="5EB8DE80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6B0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FF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strike/>
                <w:color w:val="FF0000"/>
                <w:sz w:val="14"/>
                <w:szCs w:val="14"/>
              </w:rPr>
              <w:t>[FFS]</w:t>
            </w:r>
            <w:r w:rsidRPr="005A3525">
              <w:rPr>
                <w:rFonts w:ascii="Arial" w:eastAsia="ＭＳ 明朝" w:hAnsi="Arial" w:cs="Arial" w:hint="eastAsia"/>
                <w:color w:val="FF0000"/>
                <w:sz w:val="14"/>
                <w:szCs w:val="14"/>
              </w:rPr>
              <w:t xml:space="preserve"> 5-17a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73F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8B8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D11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  <w:lang w:val="en-US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Msg4 PDSCH repetition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9B1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4028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3BF5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28E7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0C57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>Note: This UE feature group is applicable only for bands in Tables 5.2.2-1 in TS 38.101-5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716C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 xml:space="preserve">Optional with capability </w:t>
            </w:r>
            <w:proofErr w:type="spellStart"/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>signaling</w:t>
            </w:r>
            <w:proofErr w:type="spellEnd"/>
          </w:p>
        </w:tc>
      </w:tr>
    </w:tbl>
    <w:p w14:paraId="34B62C32" w14:textId="77777777" w:rsidR="005A3525" w:rsidRDefault="005A3525" w:rsidP="005A3525">
      <w:pPr>
        <w:rPr>
          <w:rFonts w:eastAsia="ＭＳ 明朝"/>
          <w:lang w:eastAsia="ja-JP"/>
        </w:rPr>
      </w:pPr>
    </w:p>
    <w:p w14:paraId="2D16A618" w14:textId="77777777" w:rsidR="00EA7B66" w:rsidRPr="00EA7B66" w:rsidRDefault="00EA7B66" w:rsidP="005A3525">
      <w:pPr>
        <w:rPr>
          <w:rFonts w:eastAsia="ＭＳ 明朝" w:hint="eastAsia"/>
          <w:lang w:eastAsia="ja-JP"/>
        </w:rPr>
      </w:pPr>
    </w:p>
    <w:p w14:paraId="75A71E92" w14:textId="77777777" w:rsidR="00EA7B66" w:rsidRPr="00EA7B66" w:rsidRDefault="00EA7B66" w:rsidP="00EA7B66">
      <w:pPr>
        <w:rPr>
          <w:rFonts w:eastAsia="ＭＳ 明朝" w:hint="eastAsia"/>
          <w:bCs/>
          <w:color w:val="000000"/>
          <w:lang w:eastAsia="ja-JP"/>
        </w:rPr>
      </w:pPr>
      <w:r w:rsidRPr="00EA7B66">
        <w:rPr>
          <w:rFonts w:eastAsia="ＭＳ 明朝" w:hint="eastAsia"/>
          <w:bCs/>
          <w:color w:val="000000"/>
          <w:highlight w:val="green"/>
          <w:lang w:eastAsia="ja-JP"/>
        </w:rPr>
        <w:t>Agreement:</w:t>
      </w:r>
    </w:p>
    <w:p w14:paraId="2BFFBC4C" w14:textId="77777777" w:rsidR="005A3525" w:rsidRDefault="005A3525" w:rsidP="005A3525">
      <w:pPr>
        <w:rPr>
          <w:rFonts w:eastAsia="ＭＳ 明朝"/>
        </w:rPr>
      </w:pPr>
      <w:r w:rsidRPr="00B12C71">
        <w:rPr>
          <w:rFonts w:eastAsia="ＭＳ 明朝"/>
        </w:rPr>
        <w:t>Adopt the following change in FG 67-9:</w:t>
      </w:r>
    </w:p>
    <w:p w14:paraId="0CE76AE2" w14:textId="77777777" w:rsidR="005A3525" w:rsidRPr="00B12C71" w:rsidRDefault="005A3525" w:rsidP="005A3525">
      <w:pPr>
        <w:pStyle w:val="afe"/>
        <w:numPr>
          <w:ilvl w:val="0"/>
          <w:numId w:val="33"/>
        </w:numPr>
        <w:ind w:leftChars="0"/>
        <w:rPr>
          <w:rFonts w:eastAsia="ＭＳ 明朝"/>
        </w:rPr>
      </w:pPr>
      <w:r w:rsidRPr="00B12C71">
        <w:rPr>
          <w:rFonts w:eastAsia="ＭＳ 明朝" w:hint="eastAsia"/>
        </w:rPr>
        <w:t xml:space="preserve">Update FG name such that </w:t>
      </w:r>
      <w:r w:rsidRPr="00B12C71">
        <w:rPr>
          <w:rFonts w:eastAsia="ＭＳ 明朝"/>
        </w:rPr>
        <w:t>“PDCCH repetition for Type0 PDCCH CSS and SIB1 PDSCH repetition within 20ms duration in TN”</w:t>
      </w:r>
    </w:p>
    <w:p w14:paraId="24FC0737" w14:textId="77777777" w:rsidR="005A3525" w:rsidRPr="00B12C71" w:rsidRDefault="005A3525" w:rsidP="005A3525">
      <w:pPr>
        <w:pStyle w:val="afe"/>
        <w:numPr>
          <w:ilvl w:val="0"/>
          <w:numId w:val="33"/>
        </w:numPr>
        <w:ind w:leftChars="0"/>
        <w:rPr>
          <w:rFonts w:eastAsia="ＭＳ 明朝"/>
        </w:rPr>
      </w:pPr>
      <w:r w:rsidRPr="00B12C71">
        <w:rPr>
          <w:rFonts w:eastAsia="ＭＳ 明朝" w:hint="eastAsia"/>
        </w:rPr>
        <w:t xml:space="preserve">Add a new component </w:t>
      </w:r>
      <w:r w:rsidRPr="00B12C71">
        <w:rPr>
          <w:rFonts w:eastAsia="ＭＳ 明朝"/>
        </w:rPr>
        <w:t xml:space="preserve">“Support reception of SIB1 PDSCH repetition within 20 </w:t>
      </w:r>
      <w:proofErr w:type="spellStart"/>
      <w:r w:rsidRPr="00B12C71">
        <w:rPr>
          <w:rFonts w:eastAsia="ＭＳ 明朝"/>
        </w:rPr>
        <w:t>ms</w:t>
      </w:r>
      <w:proofErr w:type="spellEnd"/>
      <w:r w:rsidRPr="00B12C71">
        <w:rPr>
          <w:rFonts w:eastAsia="ＭＳ 明朝"/>
        </w:rPr>
        <w:t xml:space="preserve"> duration”</w:t>
      </w:r>
    </w:p>
    <w:p w14:paraId="73AD9BC6" w14:textId="77777777" w:rsidR="005A3525" w:rsidRPr="00B12C71" w:rsidRDefault="005A3525" w:rsidP="005A3525">
      <w:pPr>
        <w:pStyle w:val="afe"/>
        <w:numPr>
          <w:ilvl w:val="0"/>
          <w:numId w:val="33"/>
        </w:numPr>
        <w:ind w:leftChars="0"/>
        <w:rPr>
          <w:rFonts w:eastAsia="ＭＳ 明朝"/>
        </w:rPr>
      </w:pPr>
      <w:r w:rsidRPr="00B12C71">
        <w:rPr>
          <w:rFonts w:eastAsia="ＭＳ 明朝"/>
        </w:rPr>
        <w:t>U</w:t>
      </w:r>
      <w:r w:rsidRPr="00B12C71">
        <w:rPr>
          <w:rFonts w:eastAsia="ＭＳ 明朝" w:hint="eastAsia"/>
        </w:rPr>
        <w:t>pdate consequence column accordingly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148"/>
        <w:gridCol w:w="1788"/>
        <w:gridCol w:w="222"/>
        <w:gridCol w:w="497"/>
        <w:gridCol w:w="450"/>
        <w:gridCol w:w="1273"/>
        <w:gridCol w:w="545"/>
        <w:gridCol w:w="450"/>
        <w:gridCol w:w="450"/>
        <w:gridCol w:w="450"/>
        <w:gridCol w:w="1039"/>
        <w:gridCol w:w="896"/>
      </w:tblGrid>
      <w:tr w:rsidR="005A3525" w:rsidRPr="005A3525" w14:paraId="0BD3878A" w14:textId="77777777" w:rsidTr="000266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01E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67-9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C08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 xml:space="preserve">PDCCH repetition for Type0 PDCCH CSS </w:t>
            </w:r>
            <w:r w:rsidRPr="005A3525">
              <w:rPr>
                <w:rFonts w:ascii="Arial" w:eastAsia="SimSun" w:hAnsi="Arial" w:cs="Arial"/>
                <w:color w:val="FF0000"/>
                <w:sz w:val="14"/>
                <w:szCs w:val="14"/>
                <w:lang w:eastAsia="zh-CN"/>
              </w:rPr>
              <w:t xml:space="preserve">and SIB1 PDSCH repetition within 20ms duration </w:t>
            </w: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>in TN</w:t>
            </w:r>
          </w:p>
          <w:p w14:paraId="14D606A5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59B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 xml:space="preserve">1. Support reception of PDCCH repetition for Type0 PDCCH CSS of </w:t>
            </w:r>
            <w:proofErr w:type="spellStart"/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>searchSpaceZero</w:t>
            </w:r>
            <w:proofErr w:type="spellEnd"/>
            <w:r w:rsidRPr="005A3525">
              <w:rPr>
                <w:rFonts w:ascii="Arial" w:eastAsia="ＭＳ ゴシック" w:hAnsi="Arial" w:cs="Arial"/>
                <w:color w:val="000000"/>
                <w:sz w:val="14"/>
                <w:szCs w:val="14"/>
              </w:rPr>
              <w:t xml:space="preserve"> configured within MIB pdcch-ConfigSIB1 in TN</w:t>
            </w:r>
          </w:p>
          <w:p w14:paraId="5FE317F4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FF0000"/>
                <w:sz w:val="14"/>
                <w:szCs w:val="14"/>
              </w:rPr>
            </w:pPr>
            <w:r w:rsidRPr="005A3525">
              <w:rPr>
                <w:rFonts w:ascii="Arial" w:eastAsia="ＭＳ ゴシック" w:hAnsi="Arial" w:cs="Arial" w:hint="eastAsia"/>
                <w:color w:val="FF0000"/>
                <w:sz w:val="14"/>
                <w:szCs w:val="14"/>
              </w:rPr>
              <w:t xml:space="preserve">2. </w:t>
            </w:r>
            <w:bookmarkStart w:id="3" w:name="_Hlk221615044"/>
            <w:r w:rsidRPr="005A3525">
              <w:rPr>
                <w:rFonts w:ascii="Arial" w:eastAsia="ＭＳ ゴシック" w:hAnsi="Arial" w:cs="Arial"/>
                <w:color w:val="FF0000"/>
                <w:sz w:val="14"/>
                <w:szCs w:val="14"/>
              </w:rPr>
              <w:t xml:space="preserve">Support reception of SIB1 PDSCH repetition within 20 </w:t>
            </w:r>
            <w:proofErr w:type="spellStart"/>
            <w:r w:rsidRPr="005A3525">
              <w:rPr>
                <w:rFonts w:ascii="Arial" w:eastAsia="ＭＳ ゴシック" w:hAnsi="Arial" w:cs="Arial"/>
                <w:color w:val="FF0000"/>
                <w:sz w:val="14"/>
                <w:szCs w:val="14"/>
              </w:rPr>
              <w:t>ms</w:t>
            </w:r>
            <w:proofErr w:type="spellEnd"/>
            <w:r w:rsidRPr="005A3525">
              <w:rPr>
                <w:rFonts w:ascii="Arial" w:eastAsia="ＭＳ ゴシック" w:hAnsi="Arial" w:cs="Arial"/>
                <w:color w:val="FF0000"/>
                <w:sz w:val="14"/>
                <w:szCs w:val="14"/>
              </w:rPr>
              <w:t xml:space="preserve"> duration</w:t>
            </w:r>
            <w:bookmarkEnd w:id="3"/>
          </w:p>
          <w:p w14:paraId="261AD42B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</w:p>
          <w:p w14:paraId="6E4A3801" w14:textId="77777777" w:rsidR="005A3525" w:rsidRPr="005A3525" w:rsidRDefault="005A3525" w:rsidP="000266D0">
            <w:pPr>
              <w:rPr>
                <w:rFonts w:ascii="Arial" w:eastAsia="ＭＳ ゴシック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C05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6D3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950" w14:textId="77777777" w:rsidR="005A3525" w:rsidRPr="005A3525" w:rsidRDefault="005A3525" w:rsidP="000266D0">
            <w:pPr>
              <w:keepNext/>
              <w:keepLines/>
              <w:rPr>
                <w:rFonts w:ascii="Arial" w:eastAsia="ＭＳ 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F6E" w14:textId="77777777" w:rsidR="005A3525" w:rsidRPr="005A3525" w:rsidRDefault="005A3525" w:rsidP="000266D0">
            <w:pPr>
              <w:keepNext/>
              <w:keepLines/>
              <w:rPr>
                <w:rFonts w:ascii="Arial" w:eastAsia="游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游明朝" w:hAnsi="Arial" w:cs="Arial"/>
                <w:color w:val="000000"/>
                <w:sz w:val="14"/>
                <w:szCs w:val="14"/>
              </w:rPr>
              <w:t xml:space="preserve">PDCCH repetition for Type0 PDCCH CSS </w:t>
            </w:r>
            <w:r w:rsidRPr="005A3525">
              <w:rPr>
                <w:rFonts w:ascii="Arial" w:eastAsia="SimSun" w:hAnsi="Arial" w:cs="Arial"/>
                <w:color w:val="FF0000"/>
                <w:sz w:val="14"/>
                <w:szCs w:val="14"/>
                <w:lang w:eastAsia="zh-CN"/>
              </w:rPr>
              <w:t>and SIB1 PDSCH repetition within 20ms duration</w:t>
            </w:r>
            <w:r w:rsidRPr="005A3525">
              <w:rPr>
                <w:rFonts w:ascii="Arial" w:eastAsia="游明朝" w:hAnsi="Arial" w:cs="Arial"/>
                <w:color w:val="000000"/>
                <w:sz w:val="14"/>
                <w:szCs w:val="14"/>
              </w:rPr>
              <w:t xml:space="preserve"> in TN </w:t>
            </w:r>
            <w:proofErr w:type="spellStart"/>
            <w:r w:rsidRPr="005A3525">
              <w:rPr>
                <w:rFonts w:ascii="Arial" w:eastAsia="游明朝" w:hAnsi="Arial" w:cs="Arial"/>
                <w:strike/>
                <w:color w:val="FF0000"/>
                <w:sz w:val="14"/>
                <w:szCs w:val="14"/>
              </w:rPr>
              <w:t>is</w:t>
            </w:r>
            <w:r w:rsidRPr="005A3525">
              <w:rPr>
                <w:rFonts w:ascii="Arial" w:eastAsia="游明朝" w:hAnsi="Arial" w:cs="Arial" w:hint="eastAsia"/>
                <w:color w:val="FF0000"/>
                <w:sz w:val="14"/>
                <w:szCs w:val="14"/>
              </w:rPr>
              <w:t>are</w:t>
            </w:r>
            <w:proofErr w:type="spellEnd"/>
            <w:r w:rsidRPr="005A3525">
              <w:rPr>
                <w:rFonts w:ascii="Arial" w:eastAsia="游明朝" w:hAnsi="Arial" w:cs="Arial"/>
                <w:color w:val="000000"/>
                <w:sz w:val="14"/>
                <w:szCs w:val="14"/>
              </w:rPr>
              <w:t xml:space="preserve">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FBD" w14:textId="77777777" w:rsidR="005A3525" w:rsidRPr="005A3525" w:rsidRDefault="005A3525" w:rsidP="000266D0">
            <w:pPr>
              <w:rPr>
                <w:rFonts w:ascii="Arial" w:eastAsia="游明朝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游明朝" w:hAnsi="Arial" w:cs="Arial"/>
                <w:color w:val="000000"/>
                <w:sz w:val="14"/>
                <w:szCs w:val="14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1CB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20F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293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9AC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  <w:lang w:val="en-US" w:eastAsia="zh-CN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  <w:lang w:val="en-US" w:eastAsia="zh-CN"/>
              </w:rPr>
              <w:t xml:space="preserve">Note: This UE feature group is applicable only for FR1 TN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521" w14:textId="77777777" w:rsidR="005A3525" w:rsidRPr="005A3525" w:rsidRDefault="005A3525" w:rsidP="000266D0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>Optional with capability signa</w:t>
            </w:r>
            <w:r w:rsidRPr="005A3525">
              <w:rPr>
                <w:rFonts w:ascii="Arial" w:eastAsia="ＭＳ 明朝" w:hAnsi="Arial" w:cs="Arial" w:hint="eastAsia"/>
                <w:color w:val="000000"/>
                <w:sz w:val="14"/>
                <w:szCs w:val="14"/>
              </w:rPr>
              <w:t>l</w:t>
            </w:r>
            <w:r w:rsidRPr="005A3525">
              <w:rPr>
                <w:rFonts w:ascii="Arial" w:eastAsia="SimSun" w:hAnsi="Arial" w:cs="Arial"/>
                <w:color w:val="000000"/>
                <w:sz w:val="14"/>
                <w:szCs w:val="14"/>
              </w:rPr>
              <w:t>ling</w:t>
            </w:r>
          </w:p>
        </w:tc>
      </w:tr>
    </w:tbl>
    <w:p w14:paraId="4D03790C" w14:textId="77777777" w:rsidR="005A3525" w:rsidRPr="00B12C71" w:rsidRDefault="005A3525" w:rsidP="005A3525">
      <w:pPr>
        <w:rPr>
          <w:rFonts w:eastAsia="ＭＳ 明朝"/>
        </w:rPr>
      </w:pPr>
    </w:p>
    <w:p w14:paraId="194798E1" w14:textId="352AA31D" w:rsidR="005A3525" w:rsidRPr="00EA7B66" w:rsidRDefault="00EA7B66" w:rsidP="005A3525">
      <w:pPr>
        <w:rPr>
          <w:rFonts w:eastAsia="ＭＳ 明朝" w:hint="eastAsia"/>
          <w:lang w:eastAsia="ja-JP"/>
        </w:rPr>
      </w:pPr>
      <w:r w:rsidRPr="00EA7B66">
        <w:rPr>
          <w:rFonts w:eastAsia="ＭＳ 明朝" w:hint="eastAsia"/>
          <w:lang w:eastAsia="ja-JP"/>
        </w:rPr>
        <w:t>Conclusion:</w:t>
      </w:r>
    </w:p>
    <w:p w14:paraId="6AC0A935" w14:textId="6BF34DF5" w:rsidR="005A3525" w:rsidRPr="005F55F1" w:rsidRDefault="005A3525" w:rsidP="005A3525">
      <w:pPr>
        <w:rPr>
          <w:rFonts w:eastAsia="ＭＳ 明朝"/>
        </w:rPr>
      </w:pPr>
      <w:r w:rsidRPr="005F55F1">
        <w:rPr>
          <w:rFonts w:eastAsia="ＭＳ 明朝" w:hint="eastAsia"/>
        </w:rPr>
        <w:t>It is RAN1</w:t>
      </w:r>
      <w:r w:rsidRPr="005F55F1">
        <w:rPr>
          <w:rFonts w:eastAsia="ＭＳ 明朝"/>
        </w:rPr>
        <w:t>’</w:t>
      </w:r>
      <w:r w:rsidRPr="005F55F1">
        <w:rPr>
          <w:rFonts w:eastAsia="ＭＳ 明朝" w:hint="eastAsia"/>
        </w:rPr>
        <w:t xml:space="preserve">s common understanding that </w:t>
      </w:r>
      <w:r w:rsidR="00C75C44">
        <w:rPr>
          <w:rFonts w:eastAsia="ＭＳ 明朝" w:hint="eastAsia"/>
          <w:lang w:eastAsia="ja-JP"/>
        </w:rPr>
        <w:t xml:space="preserve">for Rel-19 FG 2-1 for IoT-NTN TDD, </w:t>
      </w:r>
      <w:r w:rsidRPr="005F55F1">
        <w:rPr>
          <w:rFonts w:eastAsia="ＭＳ 明朝"/>
        </w:rPr>
        <w:t xml:space="preserve">Rel-17 2-1b as prerequisite FG doesn’t imply the UE supporting this FG </w:t>
      </w:r>
      <w:r w:rsidR="00C75C44">
        <w:rPr>
          <w:rFonts w:eastAsia="ＭＳ 明朝" w:hint="eastAsia"/>
          <w:lang w:eastAsia="ja-JP"/>
        </w:rPr>
        <w:t>(</w:t>
      </w:r>
      <w:r w:rsidR="00C75C44">
        <w:rPr>
          <w:rFonts w:eastAsia="ＭＳ 明朝" w:hint="eastAsia"/>
          <w:lang w:eastAsia="ja-JP"/>
        </w:rPr>
        <w:t>Rel-19 FG 2-1 for IoT-NTN TDD</w:t>
      </w:r>
      <w:r w:rsidR="00C75C44">
        <w:rPr>
          <w:rFonts w:eastAsia="ＭＳ 明朝" w:hint="eastAsia"/>
          <w:lang w:eastAsia="ja-JP"/>
        </w:rPr>
        <w:t xml:space="preserve">) </w:t>
      </w:r>
      <w:r w:rsidRPr="005F55F1">
        <w:rPr>
          <w:rFonts w:eastAsia="ＭＳ 明朝"/>
        </w:rPr>
        <w:t>support segmented UL transmission on IoT NTN TDD band.</w:t>
      </w:r>
    </w:p>
    <w:p w14:paraId="7C283C4E" w14:textId="77777777" w:rsidR="005A3525" w:rsidRPr="00B12C71" w:rsidRDefault="005A3525" w:rsidP="005A3525">
      <w:pPr>
        <w:pStyle w:val="afe"/>
        <w:numPr>
          <w:ilvl w:val="0"/>
          <w:numId w:val="33"/>
        </w:numPr>
        <w:ind w:leftChars="0"/>
        <w:rPr>
          <w:rFonts w:eastAsia="ＭＳ 明朝"/>
        </w:rPr>
      </w:pPr>
      <w:r>
        <w:rPr>
          <w:rFonts w:eastAsia="ＭＳ 明朝" w:hint="eastAsia"/>
        </w:rPr>
        <w:t xml:space="preserve">Note: It is up to RAN2 whether/how to capture this in RAN2 specification </w:t>
      </w:r>
    </w:p>
    <w:p w14:paraId="7466F67A" w14:textId="77777777" w:rsidR="005A3525" w:rsidRPr="005A3525" w:rsidRDefault="005A3525" w:rsidP="00FB6928">
      <w:pPr>
        <w:rPr>
          <w:rFonts w:ascii="Times New Roman" w:eastAsia="ＭＳ 明朝" w:hAnsi="Times New Roman"/>
          <w:lang w:eastAsia="ja-JP"/>
        </w:rPr>
      </w:pPr>
    </w:p>
    <w:p w14:paraId="08B521B2" w14:textId="77777777" w:rsidR="005A3525" w:rsidRPr="00FB6928" w:rsidRDefault="005A3525" w:rsidP="00FB6928">
      <w:pPr>
        <w:rPr>
          <w:rFonts w:ascii="Times New Roman" w:eastAsia="ＭＳ 明朝" w:hAnsi="Times New Roman" w:hint="eastAsia"/>
          <w:lang w:eastAsia="ja-JP"/>
        </w:rPr>
      </w:pPr>
    </w:p>
    <w:p w14:paraId="26FEA4EE" w14:textId="77777777" w:rsidR="00FB6928" w:rsidRDefault="00FB6928" w:rsidP="00FB6928">
      <w:pPr>
        <w:rPr>
          <w:rFonts w:ascii="Times New Roman" w:eastAsia="ＭＳ 明朝" w:hAnsi="Times New Roman"/>
          <w:lang w:eastAsia="ja-JP"/>
        </w:rPr>
      </w:pPr>
      <w:r w:rsidRPr="005A3525">
        <w:rPr>
          <w:rFonts w:ascii="Times New Roman" w:eastAsia="Times New Roman" w:hAnsi="Times New Roman"/>
          <w:b/>
          <w:bCs/>
        </w:rPr>
        <w:t>R1-2601216</w:t>
      </w:r>
      <w:r>
        <w:rPr>
          <w:rFonts w:ascii="Times New Roman" w:eastAsia="Times New Roman" w:hAnsi="Times New Roman"/>
        </w:rPr>
        <w:tab/>
        <w:t>Summary of UE Features Batch C</w:t>
      </w:r>
      <w:r>
        <w:rPr>
          <w:rFonts w:ascii="Times New Roman" w:eastAsia="Times New Roman" w:hAnsi="Times New Roman"/>
        </w:rPr>
        <w:tab/>
        <w:t>Moderator (AT&amp;T)</w:t>
      </w:r>
    </w:p>
    <w:p w14:paraId="4CB05AB2" w14:textId="77777777" w:rsidR="00FB6928" w:rsidRDefault="00FB6928" w:rsidP="00AE7D26">
      <w:pPr>
        <w:rPr>
          <w:rFonts w:eastAsia="ＭＳ 明朝"/>
          <w:lang w:eastAsia="ja-JP"/>
        </w:rPr>
      </w:pPr>
    </w:p>
    <w:p w14:paraId="4BCC9D18" w14:textId="77777777" w:rsidR="0076511D" w:rsidRPr="00EA7B66" w:rsidRDefault="0076511D" w:rsidP="0076511D">
      <w:pPr>
        <w:rPr>
          <w:rFonts w:eastAsia="ＭＳ 明朝" w:hint="eastAsia"/>
          <w:bCs/>
          <w:color w:val="000000"/>
          <w:lang w:eastAsia="ja-JP"/>
        </w:rPr>
      </w:pPr>
      <w:r w:rsidRPr="00EA7B66">
        <w:rPr>
          <w:rFonts w:eastAsia="ＭＳ 明朝" w:hint="eastAsia"/>
          <w:bCs/>
          <w:color w:val="000000"/>
          <w:highlight w:val="green"/>
          <w:lang w:eastAsia="ja-JP"/>
        </w:rPr>
        <w:t>Agreement:</w:t>
      </w:r>
    </w:p>
    <w:p w14:paraId="302D9C55" w14:textId="6B35F398" w:rsidR="005A3525" w:rsidRPr="005A3525" w:rsidRDefault="005A3525" w:rsidP="00AE7D26">
      <w:pPr>
        <w:pStyle w:val="maintext"/>
        <w:spacing w:before="0" w:after="0" w:line="240" w:lineRule="auto"/>
        <w:ind w:firstLineChars="0" w:firstLine="0"/>
        <w:rPr>
          <w:rFonts w:eastAsia="ＭＳ 明朝" w:hint="eastAsia"/>
          <w:bCs/>
          <w:color w:val="000000" w:themeColor="text1"/>
          <w:lang w:eastAsia="ja-JP"/>
        </w:rPr>
      </w:pPr>
      <w:r w:rsidRPr="005A3525">
        <w:rPr>
          <w:bCs/>
          <w:lang w:val="en-US"/>
        </w:rPr>
        <w:t>Adopt the following changes highlighted in chromatic fonts, while keeping the yellow highlighting, if any, as shown</w:t>
      </w:r>
    </w:p>
    <w:tbl>
      <w:tblPr>
        <w:tblStyle w:val="af0"/>
        <w:tblW w:w="9645" w:type="dxa"/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1134"/>
        <w:gridCol w:w="1843"/>
        <w:gridCol w:w="284"/>
        <w:gridCol w:w="283"/>
        <w:gridCol w:w="284"/>
        <w:gridCol w:w="283"/>
        <w:gridCol w:w="284"/>
        <w:gridCol w:w="283"/>
        <w:gridCol w:w="284"/>
        <w:gridCol w:w="283"/>
        <w:gridCol w:w="2979"/>
        <w:gridCol w:w="859"/>
      </w:tblGrid>
      <w:tr w:rsidR="005A3525" w14:paraId="48CA0E58" w14:textId="77777777" w:rsidTr="005A3525">
        <w:tc>
          <w:tcPr>
            <w:tcW w:w="279" w:type="dxa"/>
          </w:tcPr>
          <w:p w14:paraId="60D3263E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lastRenderedPageBreak/>
              <w:t>59. NR_MIMO_Ph5</w:t>
            </w:r>
          </w:p>
        </w:tc>
        <w:tc>
          <w:tcPr>
            <w:tcW w:w="283" w:type="dxa"/>
          </w:tcPr>
          <w:p w14:paraId="1F6F0FA9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59-2-1-5l</w:t>
            </w:r>
          </w:p>
        </w:tc>
        <w:tc>
          <w:tcPr>
            <w:tcW w:w="1134" w:type="dxa"/>
          </w:tcPr>
          <w:p w14:paraId="02B898E5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Processing timeline for CSI reference slot for extended Rel-18 Type-II Doppler codebook for up to 128 ports</w:t>
            </w:r>
          </w:p>
        </w:tc>
        <w:tc>
          <w:tcPr>
            <w:tcW w:w="1843" w:type="dxa"/>
          </w:tcPr>
          <w:p w14:paraId="7ECE3C24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1. Aperiodic CSI report timing relaxation, w, extended Rel-18 Type-II Doppler codebook for up to 128 ports</w:t>
            </w:r>
          </w:p>
          <w:p w14:paraId="48E61EB3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2. Aperiodic CSI report timing relaxation, type, for extended Rel-18 Type-II Doppler codebook for up to 128 ports</w:t>
            </w:r>
          </w:p>
        </w:tc>
        <w:tc>
          <w:tcPr>
            <w:tcW w:w="284" w:type="dxa"/>
          </w:tcPr>
          <w:p w14:paraId="3F349FE7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59-2-1-5</w:t>
            </w:r>
          </w:p>
        </w:tc>
        <w:tc>
          <w:tcPr>
            <w:tcW w:w="283" w:type="dxa"/>
          </w:tcPr>
          <w:p w14:paraId="60E749D1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</w:tcPr>
          <w:p w14:paraId="2407BC28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3" w:type="dxa"/>
          </w:tcPr>
          <w:p w14:paraId="57CA0D37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</w:tcPr>
          <w:p w14:paraId="7D69EA24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</w:tcPr>
          <w:p w14:paraId="63486E3F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</w:tcPr>
          <w:p w14:paraId="6CBA5ACC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3" w:type="dxa"/>
          </w:tcPr>
          <w:p w14:paraId="443A443D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979" w:type="dxa"/>
          </w:tcPr>
          <w:p w14:paraId="0A58A304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Component 1 candidate values: </w:t>
            </w:r>
          </w:p>
          <w:p w14:paraId="0572958A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UE reports candidate value, w, independently for each SCS in unit of symbols: {14*(KP–1)*d, 14*KP*d}</w:t>
            </w:r>
          </w:p>
          <w:p w14:paraId="17DF94BE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775A0D0B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Note: </w:t>
            </w:r>
            <w:proofErr w:type="spell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Kp</w:t>
            </w:r>
            <w:proofErr w:type="spell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 is according to Component 12 of FG59-2</w:t>
            </w:r>
            <w:r w:rsidRPr="005A3525">
              <w:rPr>
                <w:rFonts w:eastAsia="SimSun" w:cs="Arial"/>
                <w:color w:val="EE0000"/>
                <w:sz w:val="14"/>
                <w:szCs w:val="14"/>
                <w:lang w:val="en-US" w:eastAsia="zh-CN"/>
              </w:rPr>
              <w:t>-1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-5</w:t>
            </w:r>
          </w:p>
          <w:p w14:paraId="54B35EE6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004C79CC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Note: d=4 (minimum periodicity of periodic CSI-RS) </w:t>
            </w:r>
          </w:p>
          <w:p w14:paraId="10E92B3A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5C2C18AD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Component 2 candidate values: {CAP1, CAP2}</w:t>
            </w:r>
          </w:p>
          <w:p w14:paraId="22BB8D6E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102D8630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Note: For Component 2 ‘CAP2’ is the lower capability</w:t>
            </w:r>
          </w:p>
          <w:p w14:paraId="3D818F04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2E587368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For N4 = 1 </w:t>
            </w:r>
          </w:p>
          <w:p w14:paraId="1250264A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1) For AP CSI-RS: (Z,Z’) = (Z2 + 14*( KDOPP –1)*m, Z'2)</w:t>
            </w:r>
          </w:p>
          <w:p w14:paraId="27D99FA1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2) For P/SP CSI-RS: (Z,Z’) = (Z2 + w, Z'2)</w:t>
            </w:r>
          </w:p>
          <w:p w14:paraId="62CDA68C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067B3882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For N4 &gt; 1 and CAP1 in component 2 </w:t>
            </w:r>
          </w:p>
          <w:p w14:paraId="40337911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1) For AP CSI-RS: (Z,Z’) = (Z2 + 14*( KDOPP –1)*m, Z'2)</w:t>
            </w:r>
          </w:p>
          <w:p w14:paraId="11B8509A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2) For P/SP CSI-RS: (Z,Z’) = (Z2 + w, Z'2)</w:t>
            </w:r>
          </w:p>
          <w:p w14:paraId="66F8EC19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76867836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 xml:space="preserve">For N4 &gt; 1 and CAP2 in component 2 </w:t>
            </w:r>
          </w:p>
          <w:p w14:paraId="1FBE967F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1) For AP CSI-RS: (Z,Z’) = (Z2 + 14*( KDOPP –1)*m + Z'2, 2Z'2)</w:t>
            </w:r>
          </w:p>
          <w:p w14:paraId="6DA048BF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2) For P/SP CSI-RS: (Z,Z’) = (Z2 + w + Z'2, 2Z'2)</w:t>
            </w:r>
          </w:p>
          <w:p w14:paraId="3913B395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43DD400F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Z2/Z'2 are defined in Table 5.4-2 in TS38.214</w:t>
            </w:r>
          </w:p>
          <w:p w14:paraId="19EF4CA1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0C5B736A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  <w:t>KDOPP is the number of CSI-RS resource groups configured for channel measurement, and each CSI-RS resource groups contain K CSI-RS resources for aggregating up to 128 ports</w:t>
            </w:r>
          </w:p>
          <w:p w14:paraId="2B676274" w14:textId="77777777" w:rsidR="005A3525" w:rsidRPr="005A3525" w:rsidRDefault="005A3525" w:rsidP="000266D0">
            <w:pPr>
              <w:pStyle w:val="TAL"/>
              <w:spacing w:before="72" w:after="72"/>
              <w:rPr>
                <w:rFonts w:eastAsia="SimSun" w:cs="Arial"/>
                <w:color w:val="000000" w:themeColor="text1"/>
                <w:sz w:val="14"/>
                <w:szCs w:val="14"/>
                <w:lang w:val="en-US" w:eastAsia="zh-CN"/>
              </w:rPr>
            </w:pPr>
          </w:p>
          <w:p w14:paraId="3838D7C7" w14:textId="77777777" w:rsidR="005A3525" w:rsidRPr="005A3525" w:rsidRDefault="005A3525" w:rsidP="000266D0">
            <w:pPr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M = {1,2}, is the offset between two adjacent AP CSI-RS resource groups for the CMR in slots</w:t>
            </w:r>
          </w:p>
          <w:p w14:paraId="77BACCC0" w14:textId="77777777" w:rsidR="005A3525" w:rsidRPr="005A3525" w:rsidRDefault="005A3525" w:rsidP="000266D0">
            <w:pPr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544DCB53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This FG is not applicable to FR 2-2</w:t>
            </w:r>
          </w:p>
        </w:tc>
        <w:tc>
          <w:tcPr>
            <w:tcW w:w="859" w:type="dxa"/>
          </w:tcPr>
          <w:p w14:paraId="477E0672" w14:textId="77777777" w:rsidR="005A3525" w:rsidRPr="005A3525" w:rsidRDefault="005A3525" w:rsidP="000266D0">
            <w:pPr>
              <w:pStyle w:val="maintext"/>
              <w:ind w:firstLineChars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Optional with capability signalling</w:t>
            </w:r>
          </w:p>
        </w:tc>
      </w:tr>
    </w:tbl>
    <w:p w14:paraId="0A951206" w14:textId="77777777" w:rsidR="005A3525" w:rsidRPr="005A3525" w:rsidRDefault="005A3525" w:rsidP="00AE7D26">
      <w:pPr>
        <w:pStyle w:val="maintext"/>
        <w:spacing w:before="0" w:after="0" w:line="240" w:lineRule="auto"/>
        <w:ind w:firstLineChars="0" w:firstLine="0"/>
        <w:rPr>
          <w:rFonts w:ascii="Calibri" w:eastAsia="ＭＳ 明朝" w:hAnsi="Calibri" w:cs="Calibri" w:hint="eastAsia"/>
          <w:color w:val="000000" w:themeColor="text1"/>
          <w:lang w:eastAsia="ja-JP"/>
        </w:rPr>
      </w:pPr>
    </w:p>
    <w:p w14:paraId="6573B398" w14:textId="77777777" w:rsidR="005A3525" w:rsidRPr="005A3525" w:rsidRDefault="005A3525" w:rsidP="00AE7D26">
      <w:pPr>
        <w:pStyle w:val="maintext"/>
        <w:spacing w:before="0" w:after="0" w:line="240" w:lineRule="auto"/>
        <w:ind w:firstLineChars="0" w:firstLine="0"/>
        <w:rPr>
          <w:rFonts w:eastAsia="ＭＳ 明朝" w:hint="eastAsia"/>
          <w:b/>
          <w:lang w:val="en-US" w:eastAsia="ja-JP"/>
        </w:rPr>
      </w:pPr>
    </w:p>
    <w:p w14:paraId="27B68AB9" w14:textId="77777777" w:rsidR="0076511D" w:rsidRPr="00EA7B66" w:rsidRDefault="0076511D" w:rsidP="0076511D">
      <w:pPr>
        <w:rPr>
          <w:rFonts w:eastAsia="ＭＳ 明朝" w:hint="eastAsia"/>
          <w:bCs/>
          <w:color w:val="000000"/>
          <w:lang w:eastAsia="ja-JP"/>
        </w:rPr>
      </w:pPr>
      <w:r w:rsidRPr="00EA7B66">
        <w:rPr>
          <w:rFonts w:eastAsia="ＭＳ 明朝" w:hint="eastAsia"/>
          <w:bCs/>
          <w:color w:val="000000"/>
          <w:highlight w:val="green"/>
          <w:lang w:eastAsia="ja-JP"/>
        </w:rPr>
        <w:t>Agreement:</w:t>
      </w:r>
    </w:p>
    <w:p w14:paraId="641B3422" w14:textId="5416E5EB" w:rsidR="005A3525" w:rsidRPr="005A3525" w:rsidRDefault="005A3525" w:rsidP="00AE7D26">
      <w:pPr>
        <w:pStyle w:val="maintext"/>
        <w:spacing w:before="0" w:after="0" w:line="240" w:lineRule="auto"/>
        <w:ind w:firstLineChars="0" w:firstLine="0"/>
        <w:rPr>
          <w:rFonts w:eastAsia="ＭＳ 明朝" w:hint="eastAsia"/>
          <w:bCs/>
          <w:color w:val="000000" w:themeColor="text1"/>
          <w:lang w:eastAsia="ja-JP"/>
        </w:rPr>
      </w:pPr>
      <w:r w:rsidRPr="005A3525">
        <w:rPr>
          <w:bCs/>
          <w:lang w:val="en-US"/>
        </w:rPr>
        <w:t>Adopt the following changes highlighted in chromatic fonts, while keeping the yellow highlighting, if any, as shown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4"/>
        <w:gridCol w:w="283"/>
        <w:gridCol w:w="709"/>
        <w:gridCol w:w="1559"/>
        <w:gridCol w:w="284"/>
        <w:gridCol w:w="283"/>
        <w:gridCol w:w="284"/>
        <w:gridCol w:w="850"/>
        <w:gridCol w:w="284"/>
        <w:gridCol w:w="283"/>
        <w:gridCol w:w="284"/>
        <w:gridCol w:w="850"/>
        <w:gridCol w:w="2658"/>
        <w:gridCol w:w="736"/>
      </w:tblGrid>
      <w:tr w:rsidR="005A3525" w:rsidRPr="00665B2F" w14:paraId="5590A563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BE06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BD5E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9277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CJTC Dd report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C6523" w14:textId="77777777" w:rsidR="005A3525" w:rsidRPr="005A3525" w:rsidRDefault="005A3525" w:rsidP="000266D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1. Configured minimum quantization range for CJTC Dd reporting</w:t>
            </w:r>
          </w:p>
          <w:p w14:paraId="7150C62E" w14:textId="77777777" w:rsidR="005A3525" w:rsidRPr="005A3525" w:rsidRDefault="005A3525" w:rsidP="000266D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2. Configured maximum resolution (number of steps) for the quantization alphabet for CJTC Dd reporting</w:t>
            </w:r>
          </w:p>
          <w:p w14:paraId="42CFC414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3. Supported value of scaling factor X for OCPU calculation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2065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2-35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AE21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18BE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162E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CJTC Dd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B2789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8657F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A91DA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A346E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A50CD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1 candidate values: {half cyclic prefix, full cyclic prefix}</w:t>
            </w:r>
          </w:p>
          <w:p w14:paraId="62CAB77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15EC4458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2 candidate values: {32, 64, 128, 256}</w:t>
            </w:r>
          </w:p>
          <w:p w14:paraId="240692BA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2B37AA3C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Note: For component 1 and 2, the larger granularity considering component 1 and 2 reported value is the lower capability</w:t>
            </w:r>
          </w:p>
          <w:p w14:paraId="118A9046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0BCD840E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3 candidate values: {1, 2}</w:t>
            </w:r>
          </w:p>
          <w:p w14:paraId="664FD085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1EFF6A7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Note: For component 3, the larger value is the lower capability</w:t>
            </w:r>
          </w:p>
          <w:p w14:paraId="47A328A6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595B399A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Note</w:t>
            </w:r>
            <w:r w:rsidRPr="005A3525">
              <w:rPr>
                <w:rFonts w:ascii="Arial" w:eastAsia="ＭＳ ゴシック" w:hAnsi="Arial" w:cs="Arial"/>
                <w:color w:val="000000" w:themeColor="text1"/>
                <w:sz w:val="14"/>
                <w:szCs w:val="14"/>
              </w:rPr>
              <w:t>：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OCPU =X.NTRP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DA5DC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72EFFBA4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5B736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lastRenderedPageBreak/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249D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59-2-3-1a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791E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CJTC Dd report processing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5FC41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1. Maximum number of configured TRS resource sets for delay offset report</w:t>
            </w:r>
          </w:p>
          <w:p w14:paraId="6A5B0434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2. Maximum number of configured TRS resource sets for delay offset report across all CCs in a band when reported per band, and across all CCs in a band combination when reported per BC</w:t>
            </w:r>
          </w:p>
          <w:p w14:paraId="40BD40BE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3. Maximum number of simultaneously active CSI-RS resources for delay offset report per CC</w:t>
            </w:r>
          </w:p>
          <w:p w14:paraId="37698A8C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val="en-US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4. Maximum number of simultaneously active CSI-RS resources for delay offset report across all CCs in a band when reported per band, and across all CCs in a band combination when reported per BC</w:t>
            </w:r>
          </w:p>
          <w:p w14:paraId="66F4E84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5. Value of X for CPU occupation (O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CPU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=X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sym w:font="Symbol" w:char="F0D7"/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N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TRP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11B8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09FB6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EBE29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234F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79EC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251F1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E5FBF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BEA0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D8E2C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1 candidate values: {2, 4, 6, 8, 10, 12}</w:t>
            </w:r>
          </w:p>
          <w:p w14:paraId="6E73E4FB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6F245776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2 candidate values: {2, 4, 6, 8, 12, … 64}</w:t>
            </w:r>
          </w:p>
          <w:p w14:paraId="603C3863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014C04D0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3 candidate values: {2, 4, 6, 8, 12, 16, 20, 24, 28, 32}</w:t>
            </w:r>
          </w:p>
          <w:p w14:paraId="5C6140AE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19FB37FE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4 candidate values: {2, 4, 6, 8, 12, 16, 20, 24, 28, 32, …, 64}</w:t>
            </w:r>
          </w:p>
          <w:p w14:paraId="559FD5FA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6FE0B554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5 candidate values: {1, 2}</w:t>
            </w:r>
          </w:p>
          <w:p w14:paraId="1A994BBB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05FB1449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5F5B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AE7D26" w:rsidRPr="00665B2F" w14:paraId="152E42C0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5A914" w14:textId="2954F47C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450B0" w14:textId="387FCCBE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CA64E" w14:textId="04CE8BC8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CJTC FO report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DEF4CB" w14:textId="77777777" w:rsidR="00AE7D26" w:rsidRPr="005A3525" w:rsidRDefault="00AE7D26" w:rsidP="00AE7D2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1. Configured minimum quantization range for CJTC FO reporting</w:t>
            </w:r>
          </w:p>
          <w:p w14:paraId="1561E086" w14:textId="77777777" w:rsidR="00AE7D26" w:rsidRPr="005A3525" w:rsidRDefault="00AE7D26" w:rsidP="00AE7D2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2. Configured maximum resolution (number of steps) for the quantization alphabet for CJTC FO reporting</w:t>
            </w:r>
          </w:p>
          <w:p w14:paraId="7044D374" w14:textId="66EF37D0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3. Supported value of scaling factor X for OCPU calculation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0F02B" w14:textId="7D950F6D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2-35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A722B" w14:textId="250C1A7B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ABF93" w14:textId="00F850DF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45015" w14:textId="18F6A79D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CJTC FO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0FBC2" w14:textId="241EA129" w:rsidR="00AE7D26" w:rsidRPr="005A3525" w:rsidRDefault="00AE7D26" w:rsidP="00AE7D26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74246" w14:textId="57489406" w:rsidR="00AE7D26" w:rsidRPr="005A3525" w:rsidRDefault="00AE7D26" w:rsidP="00AE7D26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680D9" w14:textId="0544E90A" w:rsidR="00AE7D26" w:rsidRPr="005A3525" w:rsidRDefault="00AE7D26" w:rsidP="00AE7D26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9E3C4" w14:textId="3A52632B" w:rsidR="00AE7D26" w:rsidRPr="005A3525" w:rsidRDefault="00AE7D26" w:rsidP="00AE7D26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AD320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Component 1 candidate values: {0.1ppm, 0.2ppm}</w:t>
            </w:r>
          </w:p>
          <w:p w14:paraId="09626019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1E0D6119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Component 2 candidate values: {16, 32, 256}</w:t>
            </w:r>
          </w:p>
          <w:p w14:paraId="0252B089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394B30F1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Note: For component 1 and 2, the larger granularity considering component 1 and 2 reported value is the lower capability</w:t>
            </w:r>
          </w:p>
          <w:p w14:paraId="14A157BC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0CAF8B09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Component 3 candidate values: {1, 2}</w:t>
            </w:r>
          </w:p>
          <w:p w14:paraId="4575938A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4AA9E29C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Note: For component 3, the larger value is the lower capability</w:t>
            </w:r>
          </w:p>
          <w:p w14:paraId="72674D77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0013C36C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Note</w:t>
            </w: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：</w:t>
            </w: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OCPU =X.NTRP</w:t>
            </w:r>
          </w:p>
          <w:p w14:paraId="113CBD03" w14:textId="77777777" w:rsidR="00AE7D26" w:rsidRPr="00AE7D26" w:rsidRDefault="00AE7D26" w:rsidP="00AE7D26">
            <w:pPr>
              <w:keepNext/>
              <w:keepLines/>
              <w:rPr>
                <w:rFonts w:ascii="Arial" w:eastAsia="SimSun" w:hAnsi="Arial" w:cs="Arial"/>
                <w:color w:val="000000"/>
                <w:sz w:val="14"/>
                <w:szCs w:val="14"/>
              </w:rPr>
            </w:pPr>
          </w:p>
          <w:p w14:paraId="48C3B55D" w14:textId="4481FB9E" w:rsidR="00AE7D26" w:rsidRPr="005A3525" w:rsidRDefault="00AE7D26" w:rsidP="00AE7D26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AE7D26">
              <w:rPr>
                <w:rFonts w:ascii="Arial" w:eastAsia="SimSun" w:hAnsi="Arial" w:cs="Arial"/>
                <w:color w:val="000000"/>
                <w:sz w:val="14"/>
                <w:szCs w:val="14"/>
              </w:rPr>
              <w:t>Note: parts per million (ppm) of the carrier frequency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17E7D" w14:textId="36D027E6" w:rsidR="00AE7D26" w:rsidRPr="005A3525" w:rsidRDefault="00AE7D26" w:rsidP="00AE7D26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6BAC32CD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3823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lastRenderedPageBreak/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72FE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59-2-3-2a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4918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CJTC FO report processing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0744A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1. Maximum number of configured TRS resource sets for f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requency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</w:t>
            </w:r>
          </w:p>
          <w:p w14:paraId="4F29F8D9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2. Maximum number of configured TRS resource sets for f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requency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 across all CCs in a band when reported per band, and across all CCs in a band combination when reported per BC</w:t>
            </w:r>
          </w:p>
          <w:p w14:paraId="183C7EFE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3. Maximum number of simultaneously active CSI-RS resources for f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requency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 per CC</w:t>
            </w:r>
          </w:p>
          <w:p w14:paraId="63E087CD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4. Maximum number of simultaneously active CSI-RS resources for f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requency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 across all CCs in a band when reported per band, and across all CCs in a band combination when reported per BC</w:t>
            </w:r>
          </w:p>
          <w:p w14:paraId="37C69FC9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5. Value of X for CPU occupation (O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CPU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=X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sym w:font="Symbol" w:char="F0D7"/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N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TRP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CB37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DC71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B24D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1B03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CJTC FO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0F7F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62A27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C0F94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E92CF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2D435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1 candidate values: {2, 4, 6, 8, 10, 12}</w:t>
            </w:r>
          </w:p>
          <w:p w14:paraId="7023DA4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2A78EA1F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2 candidate values: {2, 4, 6, 8, 12, … 64}</w:t>
            </w:r>
          </w:p>
          <w:p w14:paraId="7BBA807F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3CE09527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3 candidate values: {2, 4, 6, 8, 12, 16, 20, 24, 28, 32}</w:t>
            </w:r>
          </w:p>
          <w:p w14:paraId="0EC6CD5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7BBF4F39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4 candidate values: {2, 4, 6, 8, 12, 16, 20, 24, 28, 32, …, 64}</w:t>
            </w:r>
          </w:p>
          <w:p w14:paraId="754F43C0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7CE71B4D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Component 5 candidate values: {1, 2}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F513B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5FE3D788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5D1A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955E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05A8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CJTC wideband PO report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EDB319" w14:textId="77777777" w:rsidR="005A3525" w:rsidRPr="005A3525" w:rsidRDefault="005A3525" w:rsidP="000266D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1. Configured maximum resolution (number of steps) for the quantization alphabet for CJTC WB PO reporting</w:t>
            </w:r>
          </w:p>
          <w:p w14:paraId="48FCBFEA" w14:textId="77777777" w:rsidR="005A3525" w:rsidRPr="005A3525" w:rsidRDefault="005A3525" w:rsidP="000266D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2. Supported value of scaling factor X for OCPU calculation</w:t>
            </w:r>
          </w:p>
          <w:p w14:paraId="235B5B3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3. Supported maximum slot duration for N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TRP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P/SP CSI-RS occasions being confined in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5F87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2-35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A81C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20CE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7029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CJTC PO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1C407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2D41F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0ABDE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lang w:eastAsia="ja-JP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E1EC4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F2B1B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1 candidate values: {16, 32}</w:t>
            </w:r>
          </w:p>
          <w:p w14:paraId="3D5585D9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14FCA3E9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2 candidate values: {1, 2}</w:t>
            </w:r>
          </w:p>
          <w:p w14:paraId="3B28DF76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2A118617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3 candidate values: {1, 2}</w:t>
            </w:r>
          </w:p>
          <w:p w14:paraId="7D51DA1F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4829D930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Note</w:t>
            </w:r>
            <w:r w:rsidRPr="005A3525">
              <w:rPr>
                <w:rFonts w:ascii="Arial" w:eastAsia="ＭＳ ゴシック" w:hAnsi="Arial" w:cs="Arial"/>
                <w:color w:val="000000" w:themeColor="text1"/>
                <w:sz w:val="14"/>
                <w:szCs w:val="14"/>
              </w:rPr>
              <w:t>：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OCPU =X.NTRP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DDF15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7DD71F9A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0715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A11B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59-2-3-3a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783C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CJTC wideband PO report processing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68C3C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1. Maximum number of configured CSI-RS resources for phase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</w:t>
            </w:r>
          </w:p>
          <w:p w14:paraId="2DEE9CB6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2. Maximum number of configured CSI-RS resources for phase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 across all CCs in a band when reported per band, and across all CCs in a band combination when reported per BC</w:t>
            </w:r>
          </w:p>
          <w:p w14:paraId="35FEAD76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3. Maximum number of simultaneously active CSI-RS resources for phase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 per CC</w:t>
            </w:r>
          </w:p>
          <w:p w14:paraId="06515C51" w14:textId="77777777" w:rsidR="005A3525" w:rsidRPr="005A3525" w:rsidRDefault="005A3525" w:rsidP="000266D0">
            <w:pPr>
              <w:pStyle w:val="TAL"/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4. Maximum number of simultaneously active CSI-RS resources for phase</w:t>
            </w: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</w:t>
            </w:r>
            <w:r w:rsidRPr="005A3525">
              <w:rPr>
                <w:rFonts w:eastAsia="Malgun Gothic" w:cs="Arial"/>
                <w:color w:val="000000" w:themeColor="text1"/>
                <w:sz w:val="14"/>
                <w:szCs w:val="14"/>
                <w:lang w:eastAsia="ko-KR"/>
              </w:rPr>
              <w:t>offset report across all CCs in a band when reported per band, and across all CCs in a band combination when reported per BC</w:t>
            </w:r>
          </w:p>
          <w:p w14:paraId="7A4F37B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Malgun Gothic" w:hAnsi="Arial" w:cs="Arial"/>
                <w:color w:val="000000" w:themeColor="text1"/>
                <w:sz w:val="14"/>
                <w:szCs w:val="14"/>
                <w:lang w:eastAsia="ko-KR"/>
              </w:rPr>
              <w:t xml:space="preserve">5. 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Value of X for CPU occupation (O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CPU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=X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sym w:font="Symbol" w:char="F0D7"/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N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vertAlign w:val="subscript"/>
              </w:rPr>
              <w:t>TRP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A1CD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1FD9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FB33C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DEE3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CJTC PO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7E80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C4129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DC90B8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BFFB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9D18E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1 candidate values: {2, 4, 6, 8, 10, 12}</w:t>
            </w:r>
          </w:p>
          <w:p w14:paraId="65491877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403C6BF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2 candidate values: {2, 4, 6, 8, 12, … 64}</w:t>
            </w:r>
          </w:p>
          <w:p w14:paraId="6905C6CD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1DA8A6E7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3 candidate values: {2, 4, 6, 8, 12, 16, 20, 24, 28, 32}</w:t>
            </w:r>
          </w:p>
          <w:p w14:paraId="6A17AC2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2933616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4 candidate values: {2, 4, 6, 8, 12, 16, 20, 24, 28, 32, …, 64}</w:t>
            </w:r>
          </w:p>
          <w:p w14:paraId="332B9597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2A16830B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Component 5 candidate values: {1, 2}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E17E2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45D9F2BF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4435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lastRenderedPageBreak/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940B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33B47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CJTC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subband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PO report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E53B4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1. Configured maximum resolution (number of steps) for the quantization alphabet for CJTC SB PO reporting</w:t>
            </w:r>
          </w:p>
          <w:p w14:paraId="2EFDF583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2. Configured minimum </w:t>
            </w:r>
            <w:proofErr w:type="spell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subband</w:t>
            </w:r>
            <w:proofErr w:type="spell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size in resource blocks for the CJTC </w:t>
            </w:r>
            <w:proofErr w:type="spellStart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subband</w:t>
            </w:r>
            <w:proofErr w:type="spellEnd"/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PO report</w:t>
            </w:r>
            <w:r w:rsidRPr="005A3525" w:rsidDel="00FE6093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 xml:space="preserve"> </w:t>
            </w:r>
          </w:p>
          <w:p w14:paraId="5FC06340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3. Supported value of scaling factor X for OCPU calculation</w:t>
            </w:r>
          </w:p>
          <w:p w14:paraId="72AC851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4. Supported maximum slot duration for N</w:t>
            </w: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vertAlign w:val="subscript"/>
                <w:lang w:eastAsia="zh-CN"/>
              </w:rPr>
              <w:t>TRP</w:t>
            </w: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P/SP CSI-RS occasions being confined in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7A79F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2-35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655B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25A6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2882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CJTC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subband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PO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EEAB4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E35A2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CC7C70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EC6CE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D98E4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Component 1 candidate values: {16, 32}</w:t>
            </w:r>
          </w:p>
          <w:p w14:paraId="25CF2451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Component 2 candidate values: {1, 2, 4, 8, 16}</w:t>
            </w:r>
          </w:p>
          <w:p w14:paraId="16B107D4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Component 3 candidate values: {1, 2}</w:t>
            </w:r>
          </w:p>
          <w:p w14:paraId="2085FFAC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Component 4 candidate values: {1, 2}</w:t>
            </w:r>
          </w:p>
          <w:p w14:paraId="4FAE310A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689C3861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Note</w:t>
            </w: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：</w:t>
            </w: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OCPU =X.NTRP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BC2B8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Optional with capability signalling</w:t>
            </w:r>
          </w:p>
        </w:tc>
      </w:tr>
      <w:tr w:rsidR="005A3525" w:rsidRPr="00665B2F" w14:paraId="3F85FC5C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2646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377A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2E5A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CJTC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Dd+FO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report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17F0E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1. Configured minimum quantization range for CJTC Dd reporting</w:t>
            </w:r>
          </w:p>
          <w:p w14:paraId="4FC3FCD3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2. Configured maximum resolution (number of steps) for the quantization alphabet for CJTC Dd reporting</w:t>
            </w:r>
          </w:p>
          <w:p w14:paraId="2CC70218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3. Configured minimum quantization range for CJTC FO reporting</w:t>
            </w:r>
          </w:p>
          <w:p w14:paraId="69A82B95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  <w:t>4. Configured maximum resolution (number of steps) for the quantization alphabet for CJTC FO reporting</w:t>
            </w:r>
          </w:p>
          <w:p w14:paraId="739CDD4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5. Supported value of scaling factor X for OCPU calculation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2BB9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 xml:space="preserve">2-35, </w:t>
            </w: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  <w:u w:val="single"/>
              </w:rPr>
              <w:t>59-2-3-1, 59-2-3-2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2BFC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348A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6D39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CJTC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Dd+FO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0D046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30E02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D30E0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8EC85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6A0C8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1 candidate values: {half cyclic prefix, full cyclic prefix}</w:t>
            </w:r>
          </w:p>
          <w:p w14:paraId="43E2D2E0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6FC0BA62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2 candidate values: {32, 64, 128, 256}</w:t>
            </w:r>
          </w:p>
          <w:p w14:paraId="4FBB27BA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59EFFA96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 xml:space="preserve">Note: For component 1 and 2, the larger granularity considering component 1 and 2 reported value is the lower capability </w:t>
            </w:r>
          </w:p>
          <w:p w14:paraId="666D3B89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0791D7F5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3 candidate values: {0.1ppm, 0.2ppm}</w:t>
            </w:r>
          </w:p>
          <w:p w14:paraId="011675AD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55AD0CA4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4 candidate values: {16, 32, 256}</w:t>
            </w:r>
          </w:p>
          <w:p w14:paraId="6ACAE284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0460DFB0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Note: For component 3 and 4, the larger granularity considering component 3 and 4 reported value is the lower capability</w:t>
            </w:r>
          </w:p>
          <w:p w14:paraId="13720EA0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19A7BFA2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Component 5 candidate values: {1, 2}</w:t>
            </w:r>
          </w:p>
          <w:p w14:paraId="536F6378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7347E694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val="en-US"/>
              </w:rPr>
              <w:t>Note: For component 5, the larger value is the lower capability</w:t>
            </w:r>
          </w:p>
          <w:p w14:paraId="2865C2DD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62F15EF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</w:rPr>
              <w:t>Note: OCPU =2X.NTRP</w:t>
            </w:r>
          </w:p>
          <w:p w14:paraId="60D42867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461EE3FD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Note: parts per million (ppm) of the carrier frequency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D4252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11ADF75E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F349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105D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bCs/>
                <w:color w:val="000000" w:themeColor="text1"/>
                <w:sz w:val="14"/>
                <w:szCs w:val="14"/>
              </w:rPr>
              <w:t>59-2-3-5a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97DB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CJTC </w:t>
            </w:r>
            <w:proofErr w:type="spellStart"/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Dd+FO</w:t>
            </w:r>
            <w:proofErr w:type="spellEnd"/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 report processing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8BE4F" w14:textId="77777777" w:rsidR="005A3525" w:rsidRPr="005A3525" w:rsidRDefault="005A3525" w:rsidP="000266D0">
            <w:pPr>
              <w:pStyle w:val="TAL"/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 xml:space="preserve">1. Maximum number of configured TRS resource sets for joint </w:t>
            </w:r>
            <w:r w:rsidRPr="005A3525">
              <w:rPr>
                <w:rFonts w:eastAsia="SimSun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delay and frequency </w:t>
            </w: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>offset report</w:t>
            </w:r>
          </w:p>
          <w:p w14:paraId="1D599499" w14:textId="77777777" w:rsidR="005A3525" w:rsidRPr="005A3525" w:rsidRDefault="005A3525" w:rsidP="000266D0">
            <w:pPr>
              <w:pStyle w:val="TAL"/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 xml:space="preserve">2. Maximum number of configured TRS resource sets for joint </w:t>
            </w:r>
            <w:r w:rsidRPr="005A3525">
              <w:rPr>
                <w:rFonts w:eastAsia="SimSun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delay and frequency </w:t>
            </w: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>offset report across all CCs in a band when reported per band, and across all CCs in a band combination when reported per BC</w:t>
            </w:r>
          </w:p>
          <w:p w14:paraId="10A67864" w14:textId="77777777" w:rsidR="005A3525" w:rsidRPr="005A3525" w:rsidRDefault="005A3525" w:rsidP="000266D0">
            <w:pPr>
              <w:pStyle w:val="TAL"/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 xml:space="preserve">4. Maximum number of simultaneously active CSI-RS resources for joint </w:t>
            </w:r>
            <w:r w:rsidRPr="005A3525">
              <w:rPr>
                <w:rFonts w:eastAsia="SimSun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delay and frequency </w:t>
            </w: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>offset report per CC</w:t>
            </w:r>
          </w:p>
          <w:p w14:paraId="5D6560C1" w14:textId="77777777" w:rsidR="005A3525" w:rsidRPr="005A3525" w:rsidRDefault="005A3525" w:rsidP="000266D0">
            <w:pPr>
              <w:pStyle w:val="TAL"/>
              <w:rPr>
                <w:rFonts w:eastAsia="SimSun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 xml:space="preserve">4. Maximum number of simultaneously active CSI-RS resources for joint </w:t>
            </w:r>
            <w:r w:rsidRPr="005A3525">
              <w:rPr>
                <w:rFonts w:eastAsia="SimSun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delay and frequency </w:t>
            </w:r>
            <w:r w:rsidRPr="005A3525">
              <w:rPr>
                <w:rFonts w:eastAsia="Malgun Gothic" w:cs="Arial"/>
                <w:bCs/>
                <w:color w:val="000000" w:themeColor="text1"/>
                <w:sz w:val="14"/>
                <w:szCs w:val="14"/>
                <w:lang w:eastAsia="ko-KR"/>
              </w:rPr>
              <w:t>offset report across all CCs in a band when reported per band, and across all CCs in a band combination when reported per BC</w:t>
            </w:r>
          </w:p>
          <w:p w14:paraId="153DB07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5. Value of X for CPU occupation (O</w:t>
            </w: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  <w:vertAlign w:val="subscript"/>
              </w:rPr>
              <w:t>CPU</w:t>
            </w: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=2X</w:t>
            </w: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sym w:font="Symbol" w:char="F0D7"/>
            </w: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N</w:t>
            </w: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  <w:vertAlign w:val="subscript"/>
              </w:rPr>
              <w:t>TRP</w:t>
            </w: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6C134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4EE624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FF5D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69E6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CJTC </w:t>
            </w:r>
            <w:proofErr w:type="spellStart"/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>Dd+FO</w:t>
            </w:r>
            <w:proofErr w:type="spellEnd"/>
            <w:r w:rsidRPr="005A3525">
              <w:rPr>
                <w:rFonts w:ascii="Arial" w:eastAsia="SimSun" w:hAnsi="Arial" w:cs="Arial"/>
                <w:bCs/>
                <w:color w:val="000000" w:themeColor="text1"/>
                <w:sz w:val="14"/>
                <w:szCs w:val="14"/>
                <w:lang w:eastAsia="zh-CN"/>
              </w:rPr>
              <w:t xml:space="preserve"> report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8C8B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7E2FA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B5EE5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45B60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D21FBC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1 candidate values: {2, 4, 6, 8, 10, 12}</w:t>
            </w:r>
          </w:p>
          <w:p w14:paraId="4E182911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0FEC4CBE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2 candidate values: {2, 4, 6, 8, 12, … 64}</w:t>
            </w:r>
          </w:p>
          <w:p w14:paraId="7748C726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3E0CEA80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3 candidate values: {2, 4, 6, 8, 12, 16, 20, 24, 28, 32}</w:t>
            </w:r>
          </w:p>
          <w:p w14:paraId="108D0758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0D5F8274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  <w:t>Component 4 candidate values: {2, 4, 6, 8, 12, 16, 20, 24, 28, 32, …, 64}</w:t>
            </w:r>
          </w:p>
          <w:p w14:paraId="241C5A8F" w14:textId="77777777" w:rsidR="005A3525" w:rsidRPr="005A3525" w:rsidRDefault="005A3525" w:rsidP="000266D0">
            <w:pPr>
              <w:pStyle w:val="TAL"/>
              <w:rPr>
                <w:rFonts w:cs="Arial"/>
                <w:color w:val="000000" w:themeColor="text1"/>
                <w:sz w:val="14"/>
                <w:szCs w:val="14"/>
                <w:lang w:eastAsia="zh-CN"/>
              </w:rPr>
            </w:pPr>
          </w:p>
          <w:p w14:paraId="6ECADF30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Component 5 candidate values: {1, 2}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119F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4F805581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7948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lastRenderedPageBreak/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9246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59-2-3-6a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C57F52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New CJT QCL assumptions for PDSCH pre-compensation for Scheme-C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23DB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The PDSCH DMRS port(s) are QCLed with the DL-RS associated with the first TCI state with respect to QCL-</w:t>
            </w:r>
            <w:proofErr w:type="spellStart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TypeA</w:t>
            </w:r>
            <w:proofErr w:type="spellEnd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and QCLed with the DL-RS in the second TCI state with respect to QCL-</w:t>
            </w:r>
            <w:proofErr w:type="spellStart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TypeA</w:t>
            </w:r>
            <w:proofErr w:type="spellEnd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except for {Doppler shift}</w:t>
            </w:r>
            <w:r w:rsidRPr="005A3525" w:rsidDel="00057AD7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64F8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40-1-1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6A54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0339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8BE8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New QCL assumptions for PDSCH pre-compensation is not supported for Scheme-C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3055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06D1D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6C633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E9C79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590DD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3765B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61A4F654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D048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83F15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59-2-3-6b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E237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New CJT QCL assumptions for PDSCH pre-compensation for Scheme-D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47BE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1. The PDSCH DMRS port(s) are QCLed with the DL-RS associated with the first TCI state with respect to QCL-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TypeA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and QCLed with the DL-RS in the second TCI state with respect to QCL-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TypeA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except for {average delay}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232C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40-1-1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19D7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263B4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7ADD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New QCL assumptions for PDSCH pre-compensation is not supported for Scheme-D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49C1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61FA2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88A0E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50CD5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A27BE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347C3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Optional with capability signalling</w:t>
            </w:r>
          </w:p>
        </w:tc>
      </w:tr>
      <w:tr w:rsidR="005A3525" w:rsidRPr="00665B2F" w14:paraId="0EBB9370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AE356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0268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59-2-3-6c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292B6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New CJT QCL assumptions for PDSCH pre-compensation for Scheme-E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3142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1.The PDSCH DMRS port(s) are QCLed with the DL-RS associated with the first TCI state with respect to QCL-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TypeA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and QCLed with the DL-RS in the second TCI state with respect to QCL-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TypeA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 except for {Doppler shift, average delay}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8F34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40-1-1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B010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44A6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65256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New QCL assumptions for PDSCH pre-compensation is not supported for Scheme-E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1AB0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BC439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3A8E1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2A85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0DAF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CE28B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Optional with capability signalling</w:t>
            </w:r>
          </w:p>
        </w:tc>
      </w:tr>
      <w:tr w:rsidR="005A3525" w:rsidRPr="00665B2F" w14:paraId="55119776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3F83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64F9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8262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Linkage of CJTC Dd and Rel-18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eType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-II CJT with joint triggering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B8466" w14:textId="77777777" w:rsidR="005A3525" w:rsidRPr="005A3525" w:rsidRDefault="005A3525" w:rsidP="000266D0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1. Support of joint triggering for linked CJTC Delay offset reporting and Rel-18 </w:t>
            </w:r>
            <w:proofErr w:type="spellStart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eType</w:t>
            </w:r>
            <w:proofErr w:type="spellEnd"/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-II CJT CSI</w:t>
            </w:r>
          </w:p>
          <w:p w14:paraId="3EC310A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38B99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59-2-3-1 and 40-3-1-1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F42B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0953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A4F1A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Linkage of CJTC Dd and Rel-18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eType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-II CJT with joint triggering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981A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F88C2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E510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6FEC9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95A48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96056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  <w:tr w:rsidR="005A3525" w:rsidRPr="00665B2F" w14:paraId="74A3FEBE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C6A01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59. NR_MIMO_Ph5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B5D8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59-2-3-7a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135C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Linkage of CJTC Dd and Rel-18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eType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-II CJT with separate triggering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9E73E" w14:textId="77777777" w:rsidR="005A3525" w:rsidRPr="005A3525" w:rsidRDefault="005A3525" w:rsidP="000266D0">
            <w:pPr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Support separate triggering for linked CJTC Delay offset reporting and Rel-18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eType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-II CJT CSI</w:t>
            </w:r>
          </w:p>
          <w:p w14:paraId="7159135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78D9B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59-2-3-1 and 40-3-1-1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0322D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1AB09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B5093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 xml:space="preserve">Separate triggering for linked CJTC Delay offset reporting and Rel-18 </w:t>
            </w:r>
            <w:proofErr w:type="spellStart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eType</w:t>
            </w:r>
            <w:proofErr w:type="spellEnd"/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-II CJT CSI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EE088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Per band and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8A609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67EEF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08498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B991A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D6B24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Optional with capability signalling</w:t>
            </w:r>
          </w:p>
        </w:tc>
      </w:tr>
      <w:tr w:rsidR="005A3525" w:rsidRPr="00665B2F" w14:paraId="1C81217A" w14:textId="77777777" w:rsidTr="00AE7D26">
        <w:trPr>
          <w:trHeight w:val="255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0C7D7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59. NR_MIM</w:t>
            </w: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lastRenderedPageBreak/>
              <w:t>O_Ph5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F770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lastRenderedPageBreak/>
              <w:t>59-2-3-8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5D49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 xml:space="preserve">Separate triggering with configuration of 1-bit indicator per 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lastRenderedPageBreak/>
              <w:t>CSI trigger state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922D5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lastRenderedPageBreak/>
              <w:t>Support of 1 bit indicate per trigger state for separate triggering of linked DO reporting and Type II CJT reporting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A22E4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>59-2-3-7a</w:t>
            </w:r>
            <w:r w:rsidRPr="005A3525" w:rsidDel="00E5157F">
              <w:rPr>
                <w:rFonts w:ascii="Arial" w:eastAsia="ＭＳ 明朝" w:hAnsi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952AE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yes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5AC7C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66F1A0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t xml:space="preserve">Separate triggering with configuration of 1-bit indicator per CSI trigger </w:t>
            </w: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  <w:lang w:eastAsia="zh-CN"/>
              </w:rPr>
              <w:lastRenderedPageBreak/>
              <w:t>state is not supported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08C7F" w14:textId="77777777" w:rsidR="005A3525" w:rsidRPr="005A3525" w:rsidRDefault="005A3525" w:rsidP="000266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lastRenderedPageBreak/>
              <w:t>Per band an</w:t>
            </w: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lastRenderedPageBreak/>
              <w:t>d Per BC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ACA44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lastRenderedPageBreak/>
              <w:t>n/a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E5C5C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SimSun" w:hAnsi="Arial" w:cs="Arial"/>
                <w:color w:val="000000" w:themeColor="text1"/>
                <w:sz w:val="14"/>
                <w:szCs w:val="14"/>
                <w:lang w:eastAsia="zh-C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9FE1A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t>n/a</w:t>
            </w:r>
            <w:r w:rsidRPr="005A3525">
              <w:rPr>
                <w:rFonts w:ascii="Arial" w:eastAsia="Arial" w:hAnsi="Arial" w:cs="Arial"/>
                <w:strike/>
                <w:color w:val="EE0000"/>
                <w:sz w:val="14"/>
                <w:szCs w:val="14"/>
              </w:rPr>
              <w:br/>
            </w:r>
            <w:r w:rsidRPr="005A3525">
              <w:rPr>
                <w:rFonts w:ascii="Arial" w:eastAsia="Arial" w:hAnsi="Arial" w:cs="Arial"/>
                <w:color w:val="EE0000"/>
                <w:sz w:val="14"/>
                <w:szCs w:val="14"/>
              </w:rPr>
              <w:t>FR1 only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60CA1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F4685" w14:textId="77777777" w:rsidR="005A3525" w:rsidRPr="005A3525" w:rsidRDefault="005A3525" w:rsidP="000266D0">
            <w:pPr>
              <w:rPr>
                <w:rFonts w:ascii="Arial" w:eastAsia="Arial" w:hAnsi="Arial" w:cs="Arial"/>
                <w:strike/>
                <w:sz w:val="14"/>
                <w:szCs w:val="14"/>
              </w:rPr>
            </w:pPr>
            <w:r w:rsidRPr="005A3525">
              <w:rPr>
                <w:rFonts w:ascii="Arial" w:hAnsi="Arial" w:cs="Arial"/>
                <w:color w:val="000000" w:themeColor="text1"/>
                <w:sz w:val="14"/>
                <w:szCs w:val="14"/>
              </w:rPr>
              <w:t>Optional with capability signalling</w:t>
            </w:r>
          </w:p>
        </w:tc>
      </w:tr>
    </w:tbl>
    <w:p w14:paraId="51899493" w14:textId="77777777" w:rsidR="005A3525" w:rsidRPr="00AE7D26" w:rsidRDefault="005A3525" w:rsidP="00AE7D26">
      <w:pPr>
        <w:pStyle w:val="maintext"/>
        <w:spacing w:before="0" w:after="0" w:line="240" w:lineRule="auto"/>
        <w:ind w:firstLineChars="0" w:firstLine="0"/>
        <w:rPr>
          <w:rFonts w:ascii="Calibri" w:eastAsia="ＭＳ 明朝" w:hAnsi="Calibri" w:cs="Calibri" w:hint="eastAsia"/>
          <w:color w:val="000000" w:themeColor="text1"/>
          <w:lang w:eastAsia="ja-JP"/>
        </w:rPr>
      </w:pPr>
    </w:p>
    <w:p w14:paraId="2615ABE9" w14:textId="77777777" w:rsidR="005A3525" w:rsidRPr="00AE7D26" w:rsidRDefault="005A3525" w:rsidP="00AE7D26">
      <w:pPr>
        <w:pStyle w:val="maintext"/>
        <w:spacing w:before="0" w:after="0" w:line="240" w:lineRule="auto"/>
        <w:ind w:firstLineChars="0" w:firstLine="0"/>
        <w:rPr>
          <w:rFonts w:ascii="Calibri" w:eastAsia="ＭＳ 明朝" w:hAnsi="Calibri" w:cs="Calibri" w:hint="eastAsia"/>
          <w:color w:val="7030A0"/>
          <w:lang w:eastAsia="ja-JP"/>
        </w:rPr>
      </w:pPr>
    </w:p>
    <w:p w14:paraId="193DA63E" w14:textId="77777777" w:rsidR="0076511D" w:rsidRPr="00EA7B66" w:rsidRDefault="0076511D" w:rsidP="0076511D">
      <w:pPr>
        <w:rPr>
          <w:rFonts w:eastAsia="ＭＳ 明朝" w:hint="eastAsia"/>
          <w:bCs/>
          <w:color w:val="000000"/>
          <w:lang w:eastAsia="ja-JP"/>
        </w:rPr>
      </w:pPr>
      <w:r w:rsidRPr="00EA7B66">
        <w:rPr>
          <w:rFonts w:eastAsia="ＭＳ 明朝" w:hint="eastAsia"/>
          <w:bCs/>
          <w:color w:val="000000"/>
          <w:highlight w:val="green"/>
          <w:lang w:eastAsia="ja-JP"/>
        </w:rPr>
        <w:t>Agreement:</w:t>
      </w:r>
    </w:p>
    <w:p w14:paraId="2870E1B0" w14:textId="7FECA0FF" w:rsidR="005A3525" w:rsidRDefault="005A3525" w:rsidP="00AE7D26">
      <w:pPr>
        <w:rPr>
          <w:rFonts w:ascii="Times New Roman" w:eastAsia="ＭＳ 明朝" w:hAnsi="Times New Roman"/>
          <w:lang w:eastAsia="ja-JP"/>
        </w:rPr>
      </w:pPr>
      <w:r w:rsidRPr="005A3525">
        <w:rPr>
          <w:rFonts w:ascii="Times New Roman" w:eastAsiaTheme="minorEastAsia" w:hAnsi="Times New Roman"/>
          <w:lang w:eastAsia="zh-CN"/>
        </w:rPr>
        <w:t>For NR_MIMO_Ph5, update the agreement in RAN1#123 as follows:</w:t>
      </w:r>
    </w:p>
    <w:p w14:paraId="40ACF4BB" w14:textId="63E2BE21" w:rsidR="005A3525" w:rsidRPr="005A3525" w:rsidRDefault="005A3525" w:rsidP="00AE7D26">
      <w:pPr>
        <w:rPr>
          <w:rFonts w:ascii="Times New Roman" w:eastAsia="ＭＳ 明朝" w:hAnsi="Times New Roman" w:hint="eastAsia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---</w:t>
      </w:r>
    </w:p>
    <w:p w14:paraId="0D8EE0D3" w14:textId="77777777" w:rsidR="005A3525" w:rsidRPr="005A3525" w:rsidRDefault="005A3525" w:rsidP="00AE7D26">
      <w:pPr>
        <w:numPr>
          <w:ilvl w:val="0"/>
          <w:numId w:val="34"/>
        </w:numPr>
        <w:jc w:val="both"/>
        <w:rPr>
          <w:rFonts w:ascii="Times New Roman" w:eastAsia="Malgun Gothic" w:hAnsi="Times New Roman"/>
          <w:lang w:eastAsia="ko-KR"/>
        </w:rPr>
      </w:pPr>
      <w:r w:rsidRPr="005A3525">
        <w:rPr>
          <w:rFonts w:ascii="Times New Roman" w:eastAsia="Malgun Gothic" w:hAnsi="Times New Roman"/>
          <w:lang w:eastAsia="ko-KR"/>
        </w:rPr>
        <w:t>When UE indicates both per band and per BC capability, if the capability/component is counted across CCs and CA is not configured, then</w:t>
      </w:r>
    </w:p>
    <w:p w14:paraId="3D53C7DC" w14:textId="77777777" w:rsidR="005A3525" w:rsidRPr="005A3525" w:rsidRDefault="005A3525" w:rsidP="00AE7D26">
      <w:pPr>
        <w:numPr>
          <w:ilvl w:val="1"/>
          <w:numId w:val="34"/>
        </w:numPr>
        <w:jc w:val="both"/>
        <w:rPr>
          <w:rFonts w:ascii="Times New Roman" w:eastAsia="Malgun Gothic" w:hAnsi="Times New Roman"/>
          <w:lang w:eastAsia="ko-KR"/>
        </w:rPr>
      </w:pPr>
      <w:proofErr w:type="spellStart"/>
      <w:r w:rsidRPr="005A3525">
        <w:rPr>
          <w:rFonts w:ascii="Times New Roman" w:eastAsia="Malgun Gothic" w:hAnsi="Times New Roman"/>
          <w:lang w:eastAsia="ko-KR"/>
        </w:rPr>
        <w:t>gNB</w:t>
      </w:r>
      <w:proofErr w:type="spellEnd"/>
      <w:r w:rsidRPr="005A3525">
        <w:rPr>
          <w:rFonts w:ascii="Times New Roman" w:eastAsia="Malgun Gothic" w:hAnsi="Times New Roman"/>
          <w:lang w:eastAsia="ko-KR"/>
        </w:rPr>
        <w:t xml:space="preserve"> only considers per Band capability regardless of reported per BC capability (i.e., per BC capability can be ignored in this case)</w:t>
      </w:r>
    </w:p>
    <w:p w14:paraId="52270828" w14:textId="77777777" w:rsidR="005A3525" w:rsidRPr="005A3525" w:rsidRDefault="005A3525" w:rsidP="00AE7D26">
      <w:pPr>
        <w:numPr>
          <w:ilvl w:val="0"/>
          <w:numId w:val="34"/>
        </w:numPr>
        <w:jc w:val="both"/>
        <w:rPr>
          <w:rFonts w:ascii="Times New Roman" w:eastAsia="Malgun Gothic" w:hAnsi="Times New Roman"/>
          <w:lang w:eastAsia="ko-KR"/>
        </w:rPr>
      </w:pPr>
      <w:r w:rsidRPr="005A3525">
        <w:rPr>
          <w:rFonts w:ascii="Times New Roman" w:eastAsia="Malgun Gothic" w:hAnsi="Times New Roman"/>
          <w:lang w:eastAsia="ko-KR"/>
        </w:rPr>
        <w:t>When UE indicates both per band and per BC capability, if the capability/component is counted across CCs and CA is configured, then</w:t>
      </w:r>
    </w:p>
    <w:p w14:paraId="3E70BA14" w14:textId="77777777" w:rsidR="005A3525" w:rsidRPr="005A3525" w:rsidRDefault="005A3525" w:rsidP="00AE7D26">
      <w:pPr>
        <w:numPr>
          <w:ilvl w:val="1"/>
          <w:numId w:val="34"/>
        </w:numPr>
        <w:jc w:val="both"/>
        <w:rPr>
          <w:rFonts w:ascii="Times New Roman" w:eastAsia="Malgun Gothic" w:hAnsi="Times New Roman"/>
          <w:lang w:eastAsia="ko-KR"/>
        </w:rPr>
      </w:pPr>
      <w:r w:rsidRPr="005A3525">
        <w:rPr>
          <w:rFonts w:ascii="Times New Roman" w:eastAsia="Malgun Gothic" w:hAnsi="Times New Roman"/>
          <w:lang w:eastAsia="ko-KR"/>
        </w:rPr>
        <w:t>if all CCs over the CA are within the same band (intra-band CA), the CA is restricted by the per band capability/component corresponding to the CA</w:t>
      </w:r>
    </w:p>
    <w:p w14:paraId="059F590D" w14:textId="77777777" w:rsidR="005A3525" w:rsidRPr="005A3525" w:rsidRDefault="005A3525" w:rsidP="00AE7D26">
      <w:pPr>
        <w:numPr>
          <w:ilvl w:val="1"/>
          <w:numId w:val="34"/>
        </w:numPr>
        <w:jc w:val="both"/>
        <w:rPr>
          <w:rFonts w:ascii="Times New Roman" w:eastAsia="Malgun Gothic" w:hAnsi="Times New Roman"/>
          <w:lang w:eastAsia="ko-KR"/>
        </w:rPr>
      </w:pPr>
      <w:r w:rsidRPr="005A3525">
        <w:rPr>
          <w:rFonts w:ascii="Times New Roman" w:eastAsia="Malgun Gothic" w:hAnsi="Times New Roman"/>
        </w:rPr>
        <w:t>if the CCs of the CA are associated with a band combination (inter-band CA), the CA is restricted by the per BC capability/component corresponding to the CA</w:t>
      </w:r>
      <w:r w:rsidRPr="005A3525">
        <w:rPr>
          <w:rFonts w:ascii="Times New Roman" w:eastAsiaTheme="minorEastAsia" w:hAnsi="Times New Roman"/>
          <w:color w:val="FF0000"/>
          <w:lang w:eastAsia="zh-CN"/>
        </w:rPr>
        <w:t>, and, any subset of CC(s) belonging to a band X are restricted by the per band capability/component of the band X</w:t>
      </w:r>
    </w:p>
    <w:p w14:paraId="17271786" w14:textId="2380433E" w:rsidR="005A3525" w:rsidRPr="005A3525" w:rsidRDefault="005A3525" w:rsidP="00AE7D26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---</w:t>
      </w:r>
    </w:p>
    <w:p w14:paraId="05A82F19" w14:textId="77777777" w:rsidR="005A3525" w:rsidRDefault="005A3525" w:rsidP="00FB6928">
      <w:pPr>
        <w:rPr>
          <w:rFonts w:eastAsia="ＭＳ 明朝"/>
          <w:lang w:eastAsia="ja-JP"/>
        </w:rPr>
      </w:pPr>
    </w:p>
    <w:p w14:paraId="0B240F04" w14:textId="77777777" w:rsidR="005A3525" w:rsidRPr="00FB6928" w:rsidRDefault="005A3525" w:rsidP="00FB6928">
      <w:pPr>
        <w:rPr>
          <w:rFonts w:eastAsia="ＭＳ 明朝" w:hint="eastAsia"/>
          <w:lang w:eastAsia="ja-JP"/>
        </w:rPr>
      </w:pPr>
    </w:p>
    <w:p w14:paraId="7EADB6AC" w14:textId="77777777" w:rsidR="00FB6928" w:rsidRPr="00FB6928" w:rsidRDefault="00FB6928" w:rsidP="00FB6928">
      <w:pPr>
        <w:rPr>
          <w:rFonts w:ascii="Times New Roman" w:eastAsia="Times New Roman" w:hAnsi="Times New Roman"/>
        </w:rPr>
      </w:pPr>
      <w:r w:rsidRPr="00FB6928">
        <w:rPr>
          <w:rFonts w:ascii="Times New Roman" w:eastAsia="Times New Roman" w:hAnsi="Times New Roman"/>
        </w:rPr>
        <w:t>R1-2601475</w:t>
      </w:r>
      <w:r w:rsidRPr="00FB6928">
        <w:rPr>
          <w:rFonts w:ascii="Times New Roman" w:eastAsia="Times New Roman" w:hAnsi="Times New Roman"/>
        </w:rPr>
        <w:tab/>
        <w:t>Updated RAN1 UE features list for Rel-19 NR after RAN1 #124</w:t>
      </w:r>
      <w:r w:rsidRPr="00FB6928">
        <w:rPr>
          <w:rFonts w:ascii="Times New Roman" w:eastAsia="Times New Roman" w:hAnsi="Times New Roman"/>
        </w:rPr>
        <w:tab/>
        <w:t>Moderators (AT&amp;T, NTT DOCOMO, INC.)</w:t>
      </w:r>
    </w:p>
    <w:p w14:paraId="6945DE9E" w14:textId="77777777" w:rsidR="00FB6928" w:rsidRPr="00FB6928" w:rsidRDefault="00FB6928" w:rsidP="00FB6928">
      <w:pPr>
        <w:rPr>
          <w:rFonts w:ascii="Times New Roman" w:eastAsia="Times New Roman" w:hAnsi="Times New Roman"/>
        </w:rPr>
      </w:pPr>
      <w:r w:rsidRPr="00FB6928">
        <w:rPr>
          <w:rFonts w:ascii="Times New Roman" w:eastAsia="Times New Roman" w:hAnsi="Times New Roman"/>
        </w:rPr>
        <w:t>R1-2601476</w:t>
      </w:r>
      <w:r w:rsidRPr="00FB6928">
        <w:rPr>
          <w:rFonts w:ascii="Times New Roman" w:eastAsia="Times New Roman" w:hAnsi="Times New Roman"/>
        </w:rPr>
        <w:tab/>
        <w:t>Draft LS on updated Rel-19 RAN1 UE features lists for NR after RAN1#124</w:t>
      </w:r>
      <w:r w:rsidRPr="00FB6928">
        <w:rPr>
          <w:rFonts w:ascii="Times New Roman" w:eastAsia="Times New Roman" w:hAnsi="Times New Roman"/>
        </w:rPr>
        <w:tab/>
        <w:t>Moderators (AT&amp;T, NTT DOCOMO, INC.)</w:t>
      </w:r>
    </w:p>
    <w:p w14:paraId="42327DE4" w14:textId="387A303C" w:rsidR="00FB6928" w:rsidRPr="00FB6928" w:rsidRDefault="00FB6928" w:rsidP="00FB6928">
      <w:pPr>
        <w:rPr>
          <w:rFonts w:ascii="Times New Roman" w:eastAsia="Times New Roman" w:hAnsi="Times New Roman"/>
        </w:rPr>
      </w:pPr>
      <w:r w:rsidRPr="00FB6928">
        <w:rPr>
          <w:rFonts w:ascii="Times New Roman" w:eastAsia="Times New Roman" w:hAnsi="Times New Roman"/>
        </w:rPr>
        <w:t>R1-2601477</w:t>
      </w:r>
      <w:r w:rsidRPr="00FB6928">
        <w:rPr>
          <w:rFonts w:ascii="Times New Roman" w:eastAsia="Times New Roman" w:hAnsi="Times New Roman"/>
        </w:rPr>
        <w:tab/>
        <w:t>LS on updated Rel-19 RAN1 UE features lists for NR after RAN1#124</w:t>
      </w:r>
      <w:r w:rsidRPr="00FB6928">
        <w:rPr>
          <w:rFonts w:ascii="Times New Roman" w:eastAsia="Times New Roman" w:hAnsi="Times New Roman"/>
        </w:rPr>
        <w:tab/>
        <w:t>RAN1, AT&amp;T, NTT DOCOMO, INC.</w:t>
      </w:r>
    </w:p>
    <w:p w14:paraId="583996D7" w14:textId="77777777" w:rsidR="000E273D" w:rsidRPr="00D30829" w:rsidRDefault="000E273D" w:rsidP="000E273D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345C97D0" w14:textId="77777777" w:rsidR="000E273D" w:rsidRDefault="000E273D" w:rsidP="000E273D">
      <w:r>
        <w:rPr>
          <w:rFonts w:ascii="Times New Roman" w:eastAsia="Times New Roman" w:hAnsi="Times New Roman"/>
        </w:rPr>
        <w:t>R1-2600165</w:t>
      </w:r>
      <w:r>
        <w:rPr>
          <w:rFonts w:ascii="Times New Roman" w:eastAsia="Times New Roman" w:hAnsi="Times New Roman"/>
        </w:rPr>
        <w:tab/>
        <w:t>UE features for Batch A/B/C</w:t>
      </w:r>
      <w:r>
        <w:rPr>
          <w:rFonts w:ascii="Times New Roman" w:eastAsia="Times New Roman" w:hAnsi="Times New Roman"/>
        </w:rPr>
        <w:tab/>
        <w:t>OPPO</w:t>
      </w:r>
    </w:p>
    <w:p w14:paraId="5F38DB01" w14:textId="77777777" w:rsidR="000E273D" w:rsidRDefault="000E273D" w:rsidP="000E273D">
      <w:r>
        <w:rPr>
          <w:rFonts w:ascii="Times New Roman" w:eastAsia="Times New Roman" w:hAnsi="Times New Roman"/>
        </w:rPr>
        <w:t>R1-2600276</w:t>
      </w:r>
      <w:r>
        <w:rPr>
          <w:rFonts w:ascii="Times New Roman" w:eastAsia="Times New Roman" w:hAnsi="Times New Roman"/>
        </w:rPr>
        <w:tab/>
        <w:t>Discussion on UE features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2336AA67" w14:textId="77777777" w:rsidR="000E273D" w:rsidRDefault="000E273D" w:rsidP="000E273D">
      <w:r>
        <w:rPr>
          <w:rFonts w:ascii="Times New Roman" w:eastAsia="Times New Roman" w:hAnsi="Times New Roman"/>
        </w:rPr>
        <w:t>R1-2600292</w:t>
      </w:r>
      <w:r>
        <w:rPr>
          <w:rFonts w:ascii="Times New Roman" w:eastAsia="Times New Roman" w:hAnsi="Times New Roman"/>
        </w:rPr>
        <w:tab/>
        <w:t>UE features for Batch A</w:t>
      </w:r>
      <w:r>
        <w:rPr>
          <w:rFonts w:ascii="Times New Roman" w:eastAsia="Times New Roman" w:hAnsi="Times New Roman"/>
        </w:rPr>
        <w:tab/>
        <w:t>CATT</w:t>
      </w:r>
    </w:p>
    <w:p w14:paraId="0334009F" w14:textId="77777777" w:rsidR="000E273D" w:rsidRDefault="000E273D" w:rsidP="000E273D">
      <w:r>
        <w:rPr>
          <w:rFonts w:ascii="Times New Roman" w:eastAsia="Times New Roman" w:hAnsi="Times New Roman"/>
        </w:rPr>
        <w:t>R1-2600480</w:t>
      </w:r>
      <w:r>
        <w:rPr>
          <w:rFonts w:ascii="Times New Roman" w:eastAsia="Times New Roman" w:hAnsi="Times New Roman"/>
        </w:rPr>
        <w:tab/>
        <w:t>Maintenance on UE features Batch A: NTN_Ph3 and TEI19 with [</w:t>
      </w:r>
      <w:proofErr w:type="spellStart"/>
      <w:r>
        <w:rPr>
          <w:rFonts w:ascii="Times New Roman" w:eastAsia="Times New Roman" w:hAnsi="Times New Roman"/>
        </w:rPr>
        <w:t>Common_PDCCH_rep_TN</w:t>
      </w:r>
      <w:proofErr w:type="spellEnd"/>
      <w:r>
        <w:rPr>
          <w:rFonts w:ascii="Times New Roman" w:eastAsia="Times New Roman" w:hAnsi="Times New Roman"/>
        </w:rPr>
        <w:t>]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vivo</w:t>
      </w:r>
    </w:p>
    <w:p w14:paraId="7D088702" w14:textId="77777777" w:rsidR="000E273D" w:rsidRDefault="000E273D" w:rsidP="000E273D">
      <w:r>
        <w:rPr>
          <w:rFonts w:ascii="Times New Roman" w:eastAsia="Times New Roman" w:hAnsi="Times New Roman"/>
        </w:rPr>
        <w:t>R1-2600734</w:t>
      </w:r>
      <w:r>
        <w:rPr>
          <w:rFonts w:ascii="Times New Roman" w:eastAsia="Times New Roman" w:hAnsi="Times New Roman"/>
        </w:rPr>
        <w:tab/>
        <w:t>UE features Batch A</w:t>
      </w:r>
      <w:r>
        <w:rPr>
          <w:rFonts w:ascii="Times New Roman" w:eastAsia="Times New Roman" w:hAnsi="Times New Roman"/>
        </w:rPr>
        <w:tab/>
        <w:t>Samsung</w:t>
      </w:r>
    </w:p>
    <w:p w14:paraId="4B306139" w14:textId="77777777" w:rsidR="000E273D" w:rsidRDefault="000E273D" w:rsidP="000E273D">
      <w:r>
        <w:rPr>
          <w:rFonts w:ascii="Times New Roman" w:eastAsia="Times New Roman" w:hAnsi="Times New Roman"/>
        </w:rPr>
        <w:t>R1-2600735</w:t>
      </w:r>
      <w:r>
        <w:rPr>
          <w:rFonts w:ascii="Times New Roman" w:eastAsia="Times New Roman" w:hAnsi="Times New Roman"/>
        </w:rPr>
        <w:tab/>
        <w:t>UE features Batch C</w:t>
      </w:r>
      <w:r>
        <w:rPr>
          <w:rFonts w:ascii="Times New Roman" w:eastAsia="Times New Roman" w:hAnsi="Times New Roman"/>
        </w:rPr>
        <w:tab/>
        <w:t>Samsung</w:t>
      </w:r>
    </w:p>
    <w:p w14:paraId="1A0E9E1A" w14:textId="77777777" w:rsidR="000E273D" w:rsidRDefault="000E273D" w:rsidP="000E273D">
      <w:r>
        <w:rPr>
          <w:rFonts w:ascii="Times New Roman" w:eastAsia="Times New Roman" w:hAnsi="Times New Roman"/>
        </w:rPr>
        <w:t>R1-2600885</w:t>
      </w:r>
      <w:r>
        <w:rPr>
          <w:rFonts w:ascii="Times New Roman" w:eastAsia="Times New Roman" w:hAnsi="Times New Roman"/>
        </w:rPr>
        <w:tab/>
        <w:t>Discussion on UE features for AI/ML for NR Air Interface</w:t>
      </w:r>
      <w:r>
        <w:rPr>
          <w:rFonts w:ascii="Times New Roman" w:eastAsia="Times New Roman" w:hAnsi="Times New Roman"/>
        </w:rPr>
        <w:tab/>
        <w:t>LG Electronics</w:t>
      </w:r>
    </w:p>
    <w:p w14:paraId="3DD40F7B" w14:textId="77777777" w:rsidR="000E273D" w:rsidRDefault="000E273D" w:rsidP="000E273D">
      <w:r>
        <w:rPr>
          <w:rFonts w:ascii="Times New Roman" w:eastAsia="Times New Roman" w:hAnsi="Times New Roman"/>
        </w:rPr>
        <w:t>R1-2601161</w:t>
      </w:r>
      <w:r>
        <w:rPr>
          <w:rFonts w:ascii="Times New Roman" w:eastAsia="Times New Roman" w:hAnsi="Times New Roman"/>
        </w:rPr>
        <w:tab/>
        <w:t>Remaining issues on R19 UE features</w:t>
      </w:r>
      <w:r>
        <w:rPr>
          <w:rFonts w:ascii="Times New Roman" w:eastAsia="Times New Roman" w:hAnsi="Times New Roman"/>
        </w:rPr>
        <w:tab/>
        <w:t>NTT DOCOMO, INC.</w:t>
      </w:r>
    </w:p>
    <w:p w14:paraId="65595A01" w14:textId="77777777" w:rsidR="000E273D" w:rsidRDefault="000E273D" w:rsidP="000E273D">
      <w:r>
        <w:rPr>
          <w:rFonts w:ascii="Times New Roman" w:eastAsia="Times New Roman" w:hAnsi="Times New Roman"/>
        </w:rPr>
        <w:t>R1-2601250</w:t>
      </w:r>
      <w:r>
        <w:rPr>
          <w:rFonts w:ascii="Times New Roman" w:eastAsia="Times New Roman" w:hAnsi="Times New Roman"/>
        </w:rPr>
        <w:tab/>
        <w:t>Maintenance on UE features</w:t>
      </w:r>
      <w:r>
        <w:rPr>
          <w:rFonts w:ascii="Times New Roman" w:eastAsia="Times New Roman" w:hAnsi="Times New Roman"/>
        </w:rPr>
        <w:tab/>
        <w:t>Qualcomm Incorporated</w:t>
      </w:r>
    </w:p>
    <w:p w14:paraId="2FDED306" w14:textId="77777777" w:rsidR="000E273D" w:rsidRDefault="000E273D" w:rsidP="000E273D">
      <w:r>
        <w:rPr>
          <w:rFonts w:ascii="Times New Roman" w:eastAsia="Times New Roman" w:hAnsi="Times New Roman"/>
        </w:rPr>
        <w:t>R1-2601330</w:t>
      </w:r>
      <w:r>
        <w:rPr>
          <w:rFonts w:ascii="Times New Roman" w:eastAsia="Times New Roman" w:hAnsi="Times New Roman"/>
        </w:rPr>
        <w:tab/>
        <w:t>UE features Batch A (NTN and TEI19)</w:t>
      </w:r>
      <w:r>
        <w:rPr>
          <w:rFonts w:ascii="Times New Roman" w:eastAsia="Times New Roman" w:hAnsi="Times New Roman"/>
        </w:rPr>
        <w:tab/>
        <w:t>Nokia</w:t>
      </w:r>
    </w:p>
    <w:p w14:paraId="12524DEC" w14:textId="77777777" w:rsidR="000E273D" w:rsidRDefault="000E273D" w:rsidP="000E273D">
      <w:r>
        <w:rPr>
          <w:rFonts w:ascii="Times New Roman" w:eastAsia="Times New Roman" w:hAnsi="Times New Roman"/>
        </w:rPr>
        <w:t>R1-2601409</w:t>
      </w:r>
      <w:r>
        <w:rPr>
          <w:rFonts w:ascii="Times New Roman" w:eastAsia="Times New Roman" w:hAnsi="Times New Roman"/>
        </w:rPr>
        <w:tab/>
        <w:t>Discussion on UE features for NR-NTN</w:t>
      </w:r>
      <w:r>
        <w:rPr>
          <w:rFonts w:ascii="Times New Roman" w:eastAsia="Times New Roman" w:hAnsi="Times New Roman"/>
        </w:rPr>
        <w:tab/>
        <w:t>CSCN</w:t>
      </w:r>
    </w:p>
    <w:p w14:paraId="7A8407CF" w14:textId="77777777" w:rsidR="000E273D" w:rsidRDefault="000E273D" w:rsidP="000E273D">
      <w:r>
        <w:rPr>
          <w:rFonts w:ascii="Times New Roman" w:eastAsia="Times New Roman" w:hAnsi="Times New Roman"/>
        </w:rPr>
        <w:t>R1-2601438</w:t>
      </w:r>
      <w:r>
        <w:rPr>
          <w:rFonts w:ascii="Times New Roman" w:eastAsia="Times New Roman" w:hAnsi="Times New Roman"/>
        </w:rPr>
        <w:tab/>
        <w:t>Maintenance on UE features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75D7" w14:textId="77777777" w:rsidR="00914AF3" w:rsidRDefault="00914AF3">
      <w:r>
        <w:separator/>
      </w:r>
    </w:p>
  </w:endnote>
  <w:endnote w:type="continuationSeparator" w:id="0">
    <w:p w14:paraId="2D94CDAF" w14:textId="77777777" w:rsidR="00914AF3" w:rsidRDefault="0091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3F10" w14:textId="77777777" w:rsidR="00914AF3" w:rsidRDefault="00914AF3">
      <w:r>
        <w:separator/>
      </w:r>
    </w:p>
  </w:footnote>
  <w:footnote w:type="continuationSeparator" w:id="0">
    <w:p w14:paraId="7E5F4B0E" w14:textId="77777777" w:rsidR="00914AF3" w:rsidRDefault="00914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13FA9"/>
    <w:multiLevelType w:val="hybridMultilevel"/>
    <w:tmpl w:val="0A9A10A6"/>
    <w:lvl w:ilvl="0" w:tplc="FC1BAB37">
      <w:start w:val="1"/>
      <w:numFmt w:val="bullet"/>
      <w:lvlText w:val="-"/>
      <w:lvlJc w:val="left"/>
      <w:pPr>
        <w:ind w:left="440" w:hanging="440"/>
      </w:pPr>
      <w:rPr>
        <w:rFonts w:ascii="Arial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343D20"/>
    <w:multiLevelType w:val="hybridMultilevel"/>
    <w:tmpl w:val="7A2671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A663A"/>
    <w:multiLevelType w:val="multilevel"/>
    <w:tmpl w:val="5ABA6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3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6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5"/>
  </w:num>
  <w:num w:numId="3" w16cid:durableId="1760903262">
    <w:abstractNumId w:val="35"/>
  </w:num>
  <w:num w:numId="4" w16cid:durableId="1495148429">
    <w:abstractNumId w:val="34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9"/>
  </w:num>
  <w:num w:numId="7" w16cid:durableId="1040545105">
    <w:abstractNumId w:val="22"/>
  </w:num>
  <w:num w:numId="8" w16cid:durableId="903375730">
    <w:abstractNumId w:val="12"/>
  </w:num>
  <w:num w:numId="9" w16cid:durableId="646320922">
    <w:abstractNumId w:val="36"/>
  </w:num>
  <w:num w:numId="10" w16cid:durableId="514416341">
    <w:abstractNumId w:val="18"/>
  </w:num>
  <w:num w:numId="11" w16cid:durableId="1468474526">
    <w:abstractNumId w:val="31"/>
  </w:num>
  <w:num w:numId="12" w16cid:durableId="1347251692">
    <w:abstractNumId w:val="33"/>
  </w:num>
  <w:num w:numId="13" w16cid:durableId="893658488">
    <w:abstractNumId w:val="17"/>
  </w:num>
  <w:num w:numId="14" w16cid:durableId="710350081">
    <w:abstractNumId w:val="23"/>
  </w:num>
  <w:num w:numId="15" w16cid:durableId="1560824571">
    <w:abstractNumId w:val="27"/>
  </w:num>
  <w:num w:numId="16" w16cid:durableId="774449226">
    <w:abstractNumId w:val="9"/>
  </w:num>
  <w:num w:numId="17" w16cid:durableId="898904591">
    <w:abstractNumId w:val="30"/>
  </w:num>
  <w:num w:numId="18" w16cid:durableId="882521703">
    <w:abstractNumId w:val="19"/>
  </w:num>
  <w:num w:numId="19" w16cid:durableId="646785178">
    <w:abstractNumId w:val="21"/>
  </w:num>
  <w:num w:numId="20" w16cid:durableId="1639455056">
    <w:abstractNumId w:val="14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4"/>
  </w:num>
  <w:num w:numId="24" w16cid:durableId="772172633">
    <w:abstractNumId w:val="15"/>
  </w:num>
  <w:num w:numId="25" w16cid:durableId="1505625910">
    <w:abstractNumId w:val="11"/>
  </w:num>
  <w:num w:numId="26" w16cid:durableId="575476371">
    <w:abstractNumId w:val="28"/>
  </w:num>
  <w:num w:numId="27" w16cid:durableId="78796323">
    <w:abstractNumId w:val="20"/>
  </w:num>
  <w:num w:numId="28" w16cid:durableId="118301265">
    <w:abstractNumId w:val="32"/>
  </w:num>
  <w:num w:numId="29" w16cid:durableId="1674452738">
    <w:abstractNumId w:val="7"/>
  </w:num>
  <w:num w:numId="30" w16cid:durableId="327447341">
    <w:abstractNumId w:val="13"/>
  </w:num>
  <w:num w:numId="31" w16cid:durableId="439103491">
    <w:abstractNumId w:val="4"/>
  </w:num>
  <w:num w:numId="32" w16cid:durableId="528223734">
    <w:abstractNumId w:val="6"/>
  </w:num>
  <w:num w:numId="33" w16cid:durableId="1219630618">
    <w:abstractNumId w:val="10"/>
  </w:num>
  <w:num w:numId="34" w16cid:durableId="92014152">
    <w:abstractNumId w:val="26"/>
  </w:num>
  <w:num w:numId="35" w16cid:durableId="1928610510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48C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577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4D0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3D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6E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809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503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2ED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19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179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58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0D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25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125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183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B71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AE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41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11D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6D29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DCF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C2D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AF3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41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0AF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9E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280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D26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BD2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86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AE1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4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07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C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06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B66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4B1A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28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A26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1EEC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,网格型3,SGS Table Basic 1,ST Table,Check(v),Table-Text,x Tableau page de garde,表（文字列）"/>
    <w:basedOn w:val="a2"/>
    <w:uiPriority w:val="5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qFormat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25">
    <w:name w:val="リスト段落 (文字)2"/>
    <w:uiPriority w:val="34"/>
    <w:qFormat/>
    <w:locked/>
    <w:rsid w:val="005A3525"/>
    <w:rPr>
      <w:rFonts w:ascii="Times New Roman" w:eastAsia="ＭＳ ゴシック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47</TotalTime>
  <Pages>8</Pages>
  <Words>2818</Words>
  <Characters>16067</Characters>
  <Application>Microsoft Office Word</Application>
  <DocSecurity>0</DocSecurity>
  <Lines>133</Lines>
  <Paragraphs>37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>RAN1 Chairman's Notes RAN1 NR#3</vt:lpstr>
      <vt:lpstr>RAN1 Chairman's Notes RAN1 NR#3</vt:lpstr>
    </vt:vector>
  </TitlesOfParts>
  <Company/>
  <LinksUpToDate>false</LinksUpToDate>
  <CharactersWithSpaces>18848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4</cp:revision>
  <cp:lastPrinted>2013-05-13T04:37:00Z</cp:lastPrinted>
  <dcterms:created xsi:type="dcterms:W3CDTF">2026-02-10T12:41:00Z</dcterms:created>
  <dcterms:modified xsi:type="dcterms:W3CDTF">2026-02-10T14:25:00Z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