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5C21" w14:textId="7D5DC778" w:rsidR="00985F45" w:rsidRPr="00985F45" w:rsidRDefault="00985F45" w:rsidP="00985F45">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1498</w:t>
      </w:r>
    </w:p>
    <w:p w14:paraId="342917AF" w14:textId="77777777" w:rsidR="00985F45" w:rsidRDefault="00985F45" w:rsidP="00985F45">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5F24A6EA" w:rsidR="00210C3A" w:rsidRPr="000618B2"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Pr>
          <w:sz w:val="22"/>
          <w:lang w:val="sv-FI"/>
        </w:rPr>
        <w:t>8.</w:t>
      </w:r>
      <w:r w:rsidR="003F2E8A">
        <w:rPr>
          <w:rFonts w:eastAsia="ＭＳ 明朝" w:hint="eastAsia"/>
          <w:sz w:val="22"/>
          <w:lang w:val="sv-FI" w:eastAsia="ja-JP"/>
        </w:rPr>
        <w:t>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39825682" w:rsidR="00210C3A" w:rsidRPr="003F2E8A"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Session Notes of AI 8.</w:t>
      </w:r>
      <w:r w:rsidR="003F2E8A">
        <w:rPr>
          <w:rFonts w:eastAsia="ＭＳ 明朝" w:hint="eastAsia"/>
          <w:sz w:val="22"/>
          <w:lang w:val="en-GB" w:eastAsia="ja-JP"/>
        </w:rPr>
        <w:t>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0EB52D52" w14:textId="77777777" w:rsidR="0018799B" w:rsidRPr="0018799B" w:rsidRDefault="0018799B" w:rsidP="0018799B">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08ED6EFE" w14:textId="77777777" w:rsidR="0018799B" w:rsidRPr="0018799B" w:rsidRDefault="0018799B" w:rsidP="0018799B">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4E8A404" w14:textId="77777777" w:rsidR="0018799B" w:rsidRPr="0018799B" w:rsidRDefault="0018799B" w:rsidP="0018799B">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4B87B75C" w14:textId="17C7BE9F" w:rsidR="0018799B" w:rsidRDefault="0018799B" w:rsidP="0018799B">
      <w:pPr>
        <w:pStyle w:val="2"/>
        <w:numPr>
          <w:ilvl w:val="1"/>
          <w:numId w:val="18"/>
        </w:numPr>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3092332B" w14:textId="77777777" w:rsidR="0018799B" w:rsidRPr="00C006B0" w:rsidRDefault="0018799B" w:rsidP="0018799B">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3C1BDED" w14:textId="77777777" w:rsidR="0018799B" w:rsidRPr="00C006B0" w:rsidRDefault="0018799B" w:rsidP="0018799B">
      <w:pPr>
        <w:numPr>
          <w:ilvl w:val="0"/>
          <w:numId w:val="24"/>
        </w:numPr>
        <w:rPr>
          <w:rFonts w:eastAsia="DengXian"/>
          <w:lang w:val="en-US" w:eastAsia="zh-CN"/>
        </w:rPr>
      </w:pPr>
      <w:r w:rsidRPr="00C006B0">
        <w:rPr>
          <w:rFonts w:eastAsia="DengXian"/>
          <w:i/>
          <w:iCs/>
          <w:lang w:val="en-US" w:eastAsia="zh-CN"/>
        </w:rPr>
        <w:t>SBFD TX/RX/measurement procedures</w:t>
      </w:r>
    </w:p>
    <w:p w14:paraId="6AA02DF9" w14:textId="77777777" w:rsidR="0018799B" w:rsidRPr="00C006B0" w:rsidRDefault="0018799B" w:rsidP="0018799B">
      <w:pPr>
        <w:numPr>
          <w:ilvl w:val="0"/>
          <w:numId w:val="24"/>
        </w:numPr>
        <w:rPr>
          <w:rFonts w:eastAsia="DengXian"/>
          <w:lang w:val="en-US" w:eastAsia="zh-CN"/>
        </w:rPr>
      </w:pPr>
      <w:r w:rsidRPr="00C006B0">
        <w:rPr>
          <w:rFonts w:eastAsia="DengXian"/>
          <w:i/>
          <w:iCs/>
          <w:lang w:val="en-US" w:eastAsia="zh-CN"/>
        </w:rPr>
        <w:t>SBFD random access operation</w:t>
      </w:r>
    </w:p>
    <w:p w14:paraId="1E10937C" w14:textId="77777777" w:rsidR="0018799B" w:rsidRPr="00885603" w:rsidRDefault="0018799B" w:rsidP="0018799B">
      <w:pPr>
        <w:numPr>
          <w:ilvl w:val="0"/>
          <w:numId w:val="24"/>
        </w:numPr>
        <w:rPr>
          <w:rFonts w:eastAsia="DengXian"/>
          <w:lang w:val="en-US" w:eastAsia="zh-CN"/>
        </w:rPr>
      </w:pPr>
      <w:r w:rsidRPr="00C006B0">
        <w:rPr>
          <w:rFonts w:eastAsia="DengXian"/>
          <w:i/>
          <w:iCs/>
          <w:lang w:val="en-US" w:eastAsia="zh-CN"/>
        </w:rPr>
        <w:t>CLI handling</w:t>
      </w:r>
    </w:p>
    <w:p w14:paraId="7CF6B058" w14:textId="77777777" w:rsidR="0018799B" w:rsidRPr="0032725B" w:rsidRDefault="0018799B" w:rsidP="0018799B">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1ED817EE" w14:textId="77777777" w:rsidR="0018799B" w:rsidRPr="00473A1E" w:rsidRDefault="0018799B" w:rsidP="0018799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31AD7F5" w14:textId="77777777" w:rsidR="0018799B" w:rsidRPr="00237D54" w:rsidRDefault="0018799B" w:rsidP="0018799B">
      <w:pPr>
        <w:rPr>
          <w:rFonts w:eastAsia="DengXian"/>
          <w:i/>
          <w:iCs/>
          <w:lang w:val="en-US" w:eastAsia="zh-CN"/>
        </w:rPr>
      </w:pPr>
    </w:p>
    <w:p w14:paraId="17DBAB52" w14:textId="77777777" w:rsidR="0018799B" w:rsidRPr="00EF5478" w:rsidRDefault="0018799B" w:rsidP="0018799B">
      <w:pPr>
        <w:rPr>
          <w:highlight w:val="cyan"/>
        </w:rPr>
      </w:pPr>
      <w:r w:rsidRPr="00CB2928">
        <w:rPr>
          <w:rFonts w:eastAsia="DengXian"/>
          <w:bCs/>
          <w:highlight w:val="cyan"/>
          <w:lang w:eastAsia="zh-CN"/>
        </w:rPr>
        <w:t>R1-2</w:t>
      </w:r>
      <w:r>
        <w:rPr>
          <w:rFonts w:eastAsia="DengXian" w:hint="eastAsia"/>
          <w:bCs/>
          <w:highlight w:val="cyan"/>
          <w:lang w:eastAsia="zh-CN"/>
        </w:rPr>
        <w:t>601498</w:t>
      </w:r>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3</w:t>
      </w:r>
      <w:r w:rsidRPr="00D32511">
        <w:rPr>
          <w:rFonts w:ascii="Times New Roman" w:eastAsia="Times New Roman" w:hAnsi="Times New Roman"/>
          <w:highlight w:val="cyan"/>
        </w:rPr>
        <w:tab/>
      </w:r>
      <w:r w:rsidRPr="00EF5478">
        <w:rPr>
          <w:rFonts w:ascii="Times New Roman" w:eastAsia="Times New Roman" w:hAnsi="Times New Roman"/>
          <w:highlight w:val="cyan"/>
        </w:rPr>
        <w:t>Ad-Hoc Chair (NTT DOCOMO, INC.)</w:t>
      </w:r>
    </w:p>
    <w:p w14:paraId="6148300B" w14:textId="77777777" w:rsidR="0018799B" w:rsidRPr="005D6136" w:rsidRDefault="0018799B" w:rsidP="0018799B">
      <w:pPr>
        <w:rPr>
          <w:rFonts w:ascii="Times New Roman" w:eastAsia="DengXian" w:hAnsi="Times New Roman"/>
          <w:lang w:eastAsia="zh-CN"/>
        </w:rPr>
      </w:pPr>
    </w:p>
    <w:p w14:paraId="29680C3C" w14:textId="77777777" w:rsidR="0018799B" w:rsidRPr="00237D54" w:rsidRDefault="0018799B" w:rsidP="0018799B">
      <w:pPr>
        <w:rPr>
          <w:rFonts w:eastAsia="DengXian"/>
          <w:i/>
          <w:iCs/>
          <w:lang w:val="en-US" w:eastAsia="zh-CN"/>
        </w:rPr>
      </w:pPr>
    </w:p>
    <w:p w14:paraId="5A6D2559" w14:textId="33D94702" w:rsidR="00CC11E0" w:rsidRDefault="00CC11E0" w:rsidP="0018799B">
      <w:pPr>
        <w:rPr>
          <w:rFonts w:ascii="Times New Roman" w:eastAsia="ＭＳ 明朝" w:hAnsi="Times New Roman"/>
          <w:lang w:eastAsia="ja-JP"/>
        </w:rPr>
      </w:pPr>
      <w:r w:rsidRPr="006370C3">
        <w:rPr>
          <w:rFonts w:ascii="Times New Roman" w:eastAsia="ＭＳ 明朝" w:hAnsi="Times New Roman" w:hint="eastAsia"/>
          <w:b/>
          <w:bCs/>
          <w:lang w:eastAsia="ja-JP"/>
        </w:rPr>
        <w:t>R1-2601634</w:t>
      </w:r>
      <w:r>
        <w:rPr>
          <w:rFonts w:ascii="Times New Roman" w:eastAsia="ＭＳ 明朝" w:hAnsi="Times New Roman"/>
          <w:lang w:eastAsia="ja-JP"/>
        </w:rPr>
        <w:tab/>
      </w:r>
      <w:r w:rsidRPr="00CC11E0">
        <w:rPr>
          <w:rFonts w:ascii="Times New Roman" w:eastAsia="ＭＳ 明朝" w:hAnsi="Times New Roman"/>
          <w:lang w:eastAsia="ja-JP"/>
        </w:rPr>
        <w:t>Summary of SBFD TX/RX/measurement procedures</w:t>
      </w:r>
      <w:r>
        <w:rPr>
          <w:rFonts w:ascii="Times New Roman" w:eastAsia="ＭＳ 明朝" w:hAnsi="Times New Roman"/>
          <w:lang w:eastAsia="ja-JP"/>
        </w:rPr>
        <w:tab/>
      </w:r>
      <w:r w:rsidRPr="00CC11E0">
        <w:rPr>
          <w:rFonts w:ascii="Times New Roman" w:eastAsia="ＭＳ 明朝" w:hAnsi="Times New Roman"/>
          <w:lang w:eastAsia="ja-JP"/>
        </w:rPr>
        <w:t>Moderator (Xiaomi)</w:t>
      </w:r>
    </w:p>
    <w:p w14:paraId="432FA3F5" w14:textId="77777777" w:rsidR="00CC11E0" w:rsidRDefault="00CC11E0" w:rsidP="0018799B">
      <w:pPr>
        <w:rPr>
          <w:rFonts w:ascii="Times New Roman" w:eastAsia="ＭＳ 明朝" w:hAnsi="Times New Roman"/>
          <w:lang w:eastAsia="ja-JP"/>
        </w:rPr>
      </w:pPr>
    </w:p>
    <w:p w14:paraId="784C7378" w14:textId="5B4B67C1" w:rsidR="00CC11E0" w:rsidRDefault="006370C3" w:rsidP="0018799B">
      <w:pPr>
        <w:rPr>
          <w:rFonts w:ascii="Times New Roman" w:eastAsia="ＭＳ 明朝" w:hAnsi="Times New Roman"/>
          <w:lang w:eastAsia="ja-JP"/>
        </w:rPr>
      </w:pPr>
      <w:r w:rsidRPr="006370C3">
        <w:rPr>
          <w:rFonts w:ascii="Times New Roman" w:eastAsia="ＭＳ 明朝" w:hAnsi="Times New Roman" w:hint="eastAsia"/>
          <w:highlight w:val="green"/>
          <w:lang w:eastAsia="ja-JP"/>
        </w:rPr>
        <w:t>Agreement:</w:t>
      </w:r>
    </w:p>
    <w:p w14:paraId="3ADDDF6B" w14:textId="77777777" w:rsidR="006370C3" w:rsidRPr="00976C05" w:rsidRDefault="006370C3" w:rsidP="006370C3">
      <w:pPr>
        <w:rPr>
          <w:rFonts w:eastAsiaTheme="minorEastAsia"/>
          <w:lang w:eastAsia="zh-CN"/>
        </w:rPr>
      </w:pPr>
      <w:r w:rsidRPr="00976C05">
        <w:rPr>
          <w:rFonts w:eastAsiaTheme="minorEastAsia"/>
          <w:lang w:eastAsia="zh-CN"/>
        </w:rPr>
        <w:t>Adopt the following TP to Clause 5.1 and 6.1, TS 38.214</w:t>
      </w:r>
    </w:p>
    <w:tbl>
      <w:tblPr>
        <w:tblW w:w="8952" w:type="dxa"/>
        <w:tblInd w:w="108" w:type="dxa"/>
        <w:tblLayout w:type="fixed"/>
        <w:tblCellMar>
          <w:left w:w="42" w:type="dxa"/>
          <w:right w:w="42" w:type="dxa"/>
        </w:tblCellMar>
        <w:tblLook w:val="04A0" w:firstRow="1" w:lastRow="0" w:firstColumn="1" w:lastColumn="0" w:noHBand="0" w:noVBand="1"/>
      </w:tblPr>
      <w:tblGrid>
        <w:gridCol w:w="2696"/>
        <w:gridCol w:w="6256"/>
      </w:tblGrid>
      <w:tr w:rsidR="006370C3" w14:paraId="3D8DABA8" w14:textId="77777777" w:rsidTr="000266D0">
        <w:tc>
          <w:tcPr>
            <w:tcW w:w="2696" w:type="dxa"/>
            <w:tcBorders>
              <w:top w:val="single" w:sz="4" w:space="0" w:color="auto"/>
              <w:left w:val="single" w:sz="4" w:space="0" w:color="auto"/>
              <w:bottom w:val="nil"/>
              <w:right w:val="nil"/>
            </w:tcBorders>
          </w:tcPr>
          <w:p w14:paraId="6CD0E123" w14:textId="77777777" w:rsidR="006370C3" w:rsidRDefault="006370C3"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Reason for change:</w:t>
            </w:r>
          </w:p>
        </w:tc>
        <w:tc>
          <w:tcPr>
            <w:tcW w:w="6256" w:type="dxa"/>
            <w:tcBorders>
              <w:top w:val="single" w:sz="4" w:space="0" w:color="auto"/>
              <w:left w:val="nil"/>
              <w:bottom w:val="nil"/>
              <w:right w:val="single" w:sz="4" w:space="0" w:color="auto"/>
            </w:tcBorders>
            <w:shd w:val="clear" w:color="auto" w:fill="FFFF7F"/>
          </w:tcPr>
          <w:p w14:paraId="2459F0AE" w14:textId="77777777" w:rsidR="006370C3" w:rsidRPr="00976C05" w:rsidRDefault="006370C3" w:rsidP="000266D0">
            <w:pPr>
              <w:widowControl w:val="0"/>
              <w:spacing w:before="100" w:beforeAutospacing="1" w:afterLines="50" w:after="120"/>
              <w:rPr>
                <w:rFonts w:ascii="Arial" w:eastAsia="DengXian" w:hAnsi="Arial"/>
                <w:lang w:eastAsia="zh-CN"/>
              </w:rPr>
            </w:pPr>
            <w:r w:rsidRPr="00976C05">
              <w:rPr>
                <w:rFonts w:ascii="Arial" w:eastAsia="DengXian" w:hAnsi="Arial"/>
                <w:lang w:eastAsia="zh-CN"/>
              </w:rPr>
              <w:t xml:space="preserve">In the legacy, for multi-PUSCH scheduled by a single DCI and multi-PUSCH configured grant, PUSCH(s) not transmitted due to collision with legacy DL symbols indicated by </w:t>
            </w:r>
            <w:r w:rsidRPr="00976C05">
              <w:rPr>
                <w:rFonts w:ascii="Arial" w:eastAsia="DengXian" w:hAnsi="Arial"/>
                <w:i/>
                <w:iCs/>
                <w:lang w:eastAsia="zh-CN"/>
              </w:rPr>
              <w:t>tdd-UL-DL-ConfigurationCommon</w:t>
            </w:r>
            <w:r w:rsidRPr="00976C05">
              <w:rPr>
                <w:rFonts w:ascii="Arial" w:eastAsia="DengXian" w:hAnsi="Arial"/>
                <w:lang w:eastAsia="zh-CN"/>
              </w:rPr>
              <w:t xml:space="preserve"> or </w:t>
            </w:r>
            <w:r w:rsidRPr="00976C05">
              <w:rPr>
                <w:rFonts w:ascii="Arial" w:eastAsia="DengXian" w:hAnsi="Arial"/>
                <w:i/>
                <w:iCs/>
                <w:lang w:eastAsia="zh-CN"/>
              </w:rPr>
              <w:t>tdd-UL-DL-ConfigurationDedicated</w:t>
            </w:r>
            <w:r w:rsidRPr="00976C05">
              <w:rPr>
                <w:rFonts w:ascii="Arial" w:eastAsia="DengXian" w:hAnsi="Arial"/>
                <w:lang w:eastAsia="zh-CN"/>
              </w:rPr>
              <w:t xml:space="preserve"> or SSB symbols is not assigned with an HARQ process ID. However, if SBFD subbands is configured in legacy DL symbols, PUSCH transmission occasions in the SBFD-DL symbols should be valid and assigned with an HARQ process ID. In addition, PUSCH transmission occasion colliding with symbol(s) that is not the valid symbol type or across two symbol types should be invalid and not assigned with an HARQ process ID.</w:t>
            </w:r>
          </w:p>
          <w:p w14:paraId="29730B85" w14:textId="77777777" w:rsidR="006370C3" w:rsidRDefault="006370C3" w:rsidP="000266D0">
            <w:pPr>
              <w:widowControl w:val="0"/>
              <w:spacing w:before="100" w:beforeAutospacing="1" w:afterLines="50" w:after="120"/>
              <w:rPr>
                <w:rFonts w:ascii="Arial" w:eastAsia="DengXian" w:hAnsi="Arial"/>
                <w:kern w:val="2"/>
                <w:sz w:val="21"/>
                <w:szCs w:val="21"/>
                <w:lang w:eastAsia="zh-CN"/>
              </w:rPr>
            </w:pPr>
            <w:r w:rsidRPr="00976C05">
              <w:rPr>
                <w:rFonts w:ascii="Arial" w:eastAsia="DengXian" w:hAnsi="Arial"/>
                <w:lang w:eastAsia="zh-CN"/>
              </w:rPr>
              <w:t xml:space="preserve">For multi-PDSCH scheduled by a single DCI, PDSCH(s) not received due to collision with legacy UL symbols indicated by </w:t>
            </w:r>
            <w:r w:rsidRPr="00976C05">
              <w:rPr>
                <w:rFonts w:ascii="Arial" w:eastAsia="DengXian" w:hAnsi="Arial"/>
                <w:i/>
                <w:iCs/>
                <w:lang w:eastAsia="zh-CN"/>
              </w:rPr>
              <w:t>tdd-UL-DL-ConfigurationCommon</w:t>
            </w:r>
            <w:r w:rsidRPr="00976C05">
              <w:rPr>
                <w:rFonts w:ascii="Arial" w:eastAsia="DengXian" w:hAnsi="Arial"/>
                <w:lang w:eastAsia="zh-CN"/>
              </w:rPr>
              <w:t xml:space="preserve"> or</w:t>
            </w:r>
            <w:r w:rsidRPr="00976C05">
              <w:rPr>
                <w:rFonts w:ascii="Arial" w:eastAsia="DengXian" w:hAnsi="Arial"/>
                <w:i/>
                <w:iCs/>
                <w:lang w:eastAsia="zh-CN"/>
              </w:rPr>
              <w:t xml:space="preserve"> tdd-UL-DL-ConfigurationDedicated</w:t>
            </w:r>
            <w:r w:rsidRPr="00976C05">
              <w:rPr>
                <w:rFonts w:ascii="Arial" w:eastAsia="DengXian" w:hAnsi="Arial"/>
                <w:lang w:eastAsia="zh-CN"/>
              </w:rPr>
              <w:t xml:space="preserve"> is not assigned with an HARQ process ID. However, with introduction of SBFD, PDSCH reception occasion colliding with symbol(s) that is not the valid symbol type or across two symbol types should be invalid and not assigned with an HARQ process ID.</w:t>
            </w:r>
          </w:p>
        </w:tc>
      </w:tr>
      <w:tr w:rsidR="006370C3" w14:paraId="191A651E" w14:textId="77777777" w:rsidTr="000266D0">
        <w:tc>
          <w:tcPr>
            <w:tcW w:w="2696" w:type="dxa"/>
            <w:tcBorders>
              <w:top w:val="nil"/>
              <w:left w:val="single" w:sz="4" w:space="0" w:color="auto"/>
              <w:bottom w:val="nil"/>
              <w:right w:val="nil"/>
            </w:tcBorders>
          </w:tcPr>
          <w:p w14:paraId="7EFF2AAA" w14:textId="77777777" w:rsidR="006370C3" w:rsidRDefault="006370C3" w:rsidP="000266D0">
            <w:pPr>
              <w:widowControl w:val="0"/>
              <w:spacing w:before="100" w:beforeAutospacing="1"/>
              <w:rPr>
                <w:rFonts w:ascii="Arial" w:eastAsia="DengXian" w:hAnsi="Arial"/>
                <w:b/>
                <w:i/>
                <w:kern w:val="2"/>
                <w:sz w:val="8"/>
                <w:szCs w:val="8"/>
                <w:lang w:eastAsia="zh-CN"/>
              </w:rPr>
            </w:pPr>
          </w:p>
        </w:tc>
        <w:tc>
          <w:tcPr>
            <w:tcW w:w="6256" w:type="dxa"/>
            <w:tcBorders>
              <w:top w:val="nil"/>
              <w:left w:val="nil"/>
              <w:bottom w:val="nil"/>
              <w:right w:val="single" w:sz="4" w:space="0" w:color="auto"/>
            </w:tcBorders>
          </w:tcPr>
          <w:p w14:paraId="1E14A569" w14:textId="77777777" w:rsidR="006370C3" w:rsidRDefault="006370C3" w:rsidP="000266D0">
            <w:pPr>
              <w:widowControl w:val="0"/>
              <w:spacing w:before="100" w:beforeAutospacing="1"/>
              <w:rPr>
                <w:rFonts w:ascii="Arial" w:eastAsia="DengXian" w:hAnsi="Arial"/>
                <w:kern w:val="2"/>
                <w:sz w:val="8"/>
                <w:szCs w:val="8"/>
                <w:lang w:eastAsia="zh-CN"/>
              </w:rPr>
            </w:pPr>
          </w:p>
        </w:tc>
      </w:tr>
      <w:tr w:rsidR="006370C3" w14:paraId="4C1D22DF" w14:textId="77777777" w:rsidTr="000266D0">
        <w:tc>
          <w:tcPr>
            <w:tcW w:w="2696" w:type="dxa"/>
            <w:tcBorders>
              <w:top w:val="nil"/>
              <w:left w:val="single" w:sz="4" w:space="0" w:color="auto"/>
              <w:bottom w:val="nil"/>
              <w:right w:val="nil"/>
            </w:tcBorders>
          </w:tcPr>
          <w:p w14:paraId="24A5FDAD" w14:textId="77777777" w:rsidR="006370C3" w:rsidRDefault="006370C3"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Summary of change:</w:t>
            </w:r>
          </w:p>
        </w:tc>
        <w:tc>
          <w:tcPr>
            <w:tcW w:w="6256" w:type="dxa"/>
            <w:tcBorders>
              <w:top w:val="nil"/>
              <w:left w:val="nil"/>
              <w:bottom w:val="nil"/>
              <w:right w:val="single" w:sz="4" w:space="0" w:color="auto"/>
            </w:tcBorders>
            <w:shd w:val="clear" w:color="auto" w:fill="FFFF7F"/>
          </w:tcPr>
          <w:p w14:paraId="0F019E28" w14:textId="77777777" w:rsidR="006370C3" w:rsidRDefault="006370C3" w:rsidP="000266D0">
            <w:pPr>
              <w:widowControl w:val="0"/>
              <w:spacing w:before="100" w:beforeAutospacing="1" w:afterLines="50" w:after="120"/>
              <w:rPr>
                <w:rFonts w:ascii="Arial" w:eastAsia="DengXian" w:hAnsi="Arial"/>
                <w:kern w:val="2"/>
                <w:sz w:val="21"/>
                <w:szCs w:val="21"/>
                <w:lang w:eastAsia="zh-CN"/>
              </w:rPr>
            </w:pPr>
            <w:r w:rsidRPr="00976C05">
              <w:rPr>
                <w:rFonts w:ascii="Arial" w:eastAsia="DengXian" w:hAnsi="Arial" w:cs="Arial"/>
                <w:kern w:val="2"/>
                <w:sz w:val="21"/>
                <w:szCs w:val="21"/>
                <w:lang w:eastAsia="zh-CN"/>
              </w:rPr>
              <w:t>Clarify UE behavior for HARQ process ID determination for multi-PDSCH/PUSCH</w:t>
            </w:r>
          </w:p>
        </w:tc>
      </w:tr>
      <w:tr w:rsidR="006370C3" w14:paraId="4D5FB10A" w14:textId="77777777" w:rsidTr="000266D0">
        <w:tc>
          <w:tcPr>
            <w:tcW w:w="2696" w:type="dxa"/>
            <w:tcBorders>
              <w:top w:val="nil"/>
              <w:left w:val="single" w:sz="4" w:space="0" w:color="auto"/>
              <w:bottom w:val="nil"/>
              <w:right w:val="nil"/>
            </w:tcBorders>
          </w:tcPr>
          <w:p w14:paraId="14CFA3A6" w14:textId="77777777" w:rsidR="006370C3" w:rsidRDefault="006370C3" w:rsidP="000266D0">
            <w:pPr>
              <w:widowControl w:val="0"/>
              <w:spacing w:before="100" w:beforeAutospacing="1"/>
              <w:rPr>
                <w:rFonts w:ascii="Arial" w:eastAsia="DengXian" w:hAnsi="Arial"/>
                <w:b/>
                <w:i/>
                <w:kern w:val="2"/>
                <w:sz w:val="8"/>
                <w:szCs w:val="8"/>
                <w:lang w:eastAsia="zh-CN"/>
              </w:rPr>
            </w:pPr>
          </w:p>
        </w:tc>
        <w:tc>
          <w:tcPr>
            <w:tcW w:w="6256" w:type="dxa"/>
            <w:tcBorders>
              <w:top w:val="nil"/>
              <w:left w:val="nil"/>
              <w:bottom w:val="nil"/>
              <w:right w:val="single" w:sz="4" w:space="0" w:color="auto"/>
            </w:tcBorders>
          </w:tcPr>
          <w:p w14:paraId="7CC5DA96" w14:textId="77777777" w:rsidR="006370C3" w:rsidRDefault="006370C3" w:rsidP="000266D0">
            <w:pPr>
              <w:widowControl w:val="0"/>
              <w:spacing w:before="100" w:beforeAutospacing="1"/>
              <w:rPr>
                <w:rFonts w:ascii="Arial" w:eastAsia="DengXian" w:hAnsi="Arial"/>
                <w:kern w:val="2"/>
                <w:sz w:val="8"/>
                <w:szCs w:val="8"/>
                <w:lang w:eastAsia="zh-CN"/>
              </w:rPr>
            </w:pPr>
          </w:p>
        </w:tc>
      </w:tr>
      <w:tr w:rsidR="006370C3" w:rsidRPr="00976C05" w14:paraId="6CE9059F" w14:textId="77777777" w:rsidTr="000266D0">
        <w:tc>
          <w:tcPr>
            <w:tcW w:w="2696" w:type="dxa"/>
            <w:tcBorders>
              <w:top w:val="nil"/>
              <w:left w:val="single" w:sz="4" w:space="0" w:color="auto"/>
              <w:bottom w:val="nil"/>
              <w:right w:val="nil"/>
            </w:tcBorders>
          </w:tcPr>
          <w:p w14:paraId="6B17B2E8" w14:textId="77777777" w:rsidR="006370C3" w:rsidRDefault="006370C3"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Consequences if not approved:</w:t>
            </w:r>
          </w:p>
        </w:tc>
        <w:tc>
          <w:tcPr>
            <w:tcW w:w="6256" w:type="dxa"/>
            <w:tcBorders>
              <w:top w:val="nil"/>
              <w:left w:val="nil"/>
              <w:bottom w:val="nil"/>
              <w:right w:val="single" w:sz="4" w:space="0" w:color="auto"/>
            </w:tcBorders>
            <w:shd w:val="clear" w:color="auto" w:fill="FFFF7F"/>
          </w:tcPr>
          <w:p w14:paraId="07376C2A" w14:textId="77777777" w:rsidR="006370C3" w:rsidRPr="00976C05" w:rsidRDefault="006370C3" w:rsidP="000266D0">
            <w:pPr>
              <w:widowControl w:val="0"/>
              <w:spacing w:before="100" w:beforeAutospacing="1" w:afterLines="50" w:after="120"/>
              <w:rPr>
                <w:rFonts w:ascii="Arial" w:eastAsia="DengXian" w:hAnsi="Arial" w:cs="Arial"/>
                <w:kern w:val="2"/>
                <w:sz w:val="21"/>
                <w:szCs w:val="21"/>
                <w:lang w:eastAsia="zh-CN"/>
              </w:rPr>
            </w:pPr>
            <w:r w:rsidRPr="00976C05">
              <w:rPr>
                <w:rFonts w:ascii="Arial" w:eastAsia="DengXian" w:hAnsi="Arial" w:cs="Arial"/>
                <w:kern w:val="2"/>
                <w:sz w:val="21"/>
                <w:szCs w:val="21"/>
                <w:lang w:eastAsia="zh-CN"/>
              </w:rPr>
              <w:t>PUSCH transmissions in SBFD-DL symbols cannot be assigned corresponding HARQ process IDs.</w:t>
            </w:r>
          </w:p>
          <w:p w14:paraId="743D40BA" w14:textId="77777777" w:rsidR="006370C3" w:rsidRPr="00976C05" w:rsidRDefault="006370C3" w:rsidP="000266D0">
            <w:pPr>
              <w:widowControl w:val="0"/>
              <w:spacing w:before="100" w:beforeAutospacing="1" w:afterLines="50" w:after="120"/>
              <w:rPr>
                <w:rFonts w:ascii="Arial" w:eastAsia="DengXian" w:hAnsi="Arial" w:cs="Arial"/>
                <w:kern w:val="2"/>
                <w:sz w:val="21"/>
                <w:szCs w:val="21"/>
                <w:lang w:eastAsia="zh-CN"/>
              </w:rPr>
            </w:pPr>
            <w:r w:rsidRPr="00976C05">
              <w:rPr>
                <w:rFonts w:ascii="Arial" w:eastAsia="DengXian" w:hAnsi="Arial" w:cs="Arial"/>
                <w:kern w:val="2"/>
                <w:sz w:val="21"/>
                <w:szCs w:val="21"/>
                <w:lang w:eastAsia="zh-CN"/>
              </w:rPr>
              <w:t xml:space="preserve">PDSCH receptions colliding with symbol(s) that is not the valid symbol type or across two symbol types are unnecessary </w:t>
            </w:r>
            <w:r w:rsidRPr="00976C05">
              <w:rPr>
                <w:rFonts w:ascii="Arial" w:eastAsia="DengXian" w:hAnsi="Arial" w:cs="Arial"/>
                <w:kern w:val="2"/>
                <w:sz w:val="21"/>
                <w:szCs w:val="21"/>
                <w:lang w:eastAsia="zh-CN"/>
              </w:rPr>
              <w:lastRenderedPageBreak/>
              <w:t>consuming HARQ process ID.</w:t>
            </w:r>
          </w:p>
        </w:tc>
      </w:tr>
      <w:tr w:rsidR="006370C3" w14:paraId="32151150" w14:textId="77777777" w:rsidTr="000266D0">
        <w:tc>
          <w:tcPr>
            <w:tcW w:w="8952" w:type="dxa"/>
            <w:gridSpan w:val="2"/>
            <w:tcBorders>
              <w:top w:val="nil"/>
              <w:left w:val="single" w:sz="4" w:space="0" w:color="auto"/>
              <w:bottom w:val="nil"/>
              <w:right w:val="single" w:sz="4" w:space="0" w:color="auto"/>
            </w:tcBorders>
          </w:tcPr>
          <w:p w14:paraId="42898DE3" w14:textId="77777777" w:rsidR="006370C3" w:rsidRDefault="006370C3" w:rsidP="000266D0">
            <w:pPr>
              <w:widowControl w:val="0"/>
              <w:jc w:val="center"/>
              <w:rPr>
                <w:rFonts w:ascii="DengXian" w:eastAsia="DengXian" w:hAnsi="DengXian"/>
                <w:kern w:val="2"/>
                <w:sz w:val="21"/>
                <w:szCs w:val="21"/>
                <w:lang w:eastAsia="zh-CN"/>
              </w:rPr>
            </w:pPr>
          </w:p>
        </w:tc>
      </w:tr>
      <w:tr w:rsidR="006370C3" w14:paraId="127BC580" w14:textId="77777777" w:rsidTr="000266D0">
        <w:tc>
          <w:tcPr>
            <w:tcW w:w="8952" w:type="dxa"/>
            <w:gridSpan w:val="2"/>
            <w:tcBorders>
              <w:top w:val="nil"/>
              <w:left w:val="single" w:sz="4" w:space="0" w:color="auto"/>
              <w:bottom w:val="single" w:sz="4" w:space="0" w:color="auto"/>
              <w:right w:val="single" w:sz="4" w:space="0" w:color="auto"/>
            </w:tcBorders>
          </w:tcPr>
          <w:p w14:paraId="6D45E75A" w14:textId="77777777" w:rsidR="006370C3" w:rsidRDefault="006370C3" w:rsidP="000266D0">
            <w:pPr>
              <w:keepNext/>
              <w:keepLines/>
              <w:pBdr>
                <w:top w:val="single" w:sz="12" w:space="3" w:color="auto"/>
              </w:pBdr>
              <w:spacing w:before="240" w:after="180"/>
              <w:outlineLvl w:val="0"/>
              <w:rPr>
                <w:rFonts w:ascii="Arial" w:eastAsia="SimSun" w:hAnsi="Arial"/>
                <w:color w:val="000000"/>
                <w:sz w:val="36"/>
              </w:rPr>
            </w:pPr>
            <w:r>
              <w:rPr>
                <w:rFonts w:ascii="Arial" w:eastAsia="SimSun" w:hAnsi="Arial"/>
                <w:color w:val="000000"/>
                <w:sz w:val="36"/>
              </w:rPr>
              <w:lastRenderedPageBreak/>
              <w:t>5</w:t>
            </w:r>
            <w:r>
              <w:rPr>
                <w:rFonts w:ascii="Arial" w:eastAsia="SimSun" w:hAnsi="Arial"/>
                <w:color w:val="000000"/>
                <w:sz w:val="36"/>
              </w:rPr>
              <w:tab/>
              <w:t>Physical downlink shared channel related procedures</w:t>
            </w:r>
          </w:p>
          <w:p w14:paraId="2DC957DD" w14:textId="77777777" w:rsidR="006370C3" w:rsidRDefault="006370C3" w:rsidP="000266D0">
            <w:pPr>
              <w:keepNext/>
              <w:keepLines/>
              <w:spacing w:before="180" w:after="180"/>
              <w:outlineLvl w:val="1"/>
              <w:rPr>
                <w:rFonts w:ascii="Arial" w:eastAsia="SimSun" w:hAnsi="Arial"/>
                <w:color w:val="000000"/>
                <w:sz w:val="32"/>
              </w:rPr>
            </w:pPr>
            <w:r>
              <w:rPr>
                <w:rFonts w:ascii="Arial" w:eastAsia="SimSun" w:hAnsi="Arial"/>
                <w:color w:val="000000"/>
                <w:sz w:val="32"/>
              </w:rPr>
              <w:t>5.1</w:t>
            </w:r>
            <w:r>
              <w:rPr>
                <w:rFonts w:ascii="Arial" w:eastAsia="SimSun" w:hAnsi="Arial"/>
                <w:color w:val="000000"/>
                <w:sz w:val="32"/>
              </w:rPr>
              <w:tab/>
              <w:t>UE procedure for receiving the physical downlink shared channel</w:t>
            </w:r>
          </w:p>
          <w:p w14:paraId="203C8FFB" w14:textId="77777777" w:rsidR="006370C3" w:rsidRDefault="006370C3" w:rsidP="000266D0">
            <w:pPr>
              <w:keepNext/>
              <w:keepLines/>
              <w:spacing w:before="180" w:after="180"/>
              <w:jc w:val="center"/>
              <w:outlineLvl w:val="1"/>
              <w:rPr>
                <w:rFonts w:ascii="Arial" w:eastAsia="SimSun" w:hAnsi="Arial"/>
                <w:color w:val="FF0000"/>
                <w:sz w:val="32"/>
              </w:rPr>
            </w:pPr>
            <w:r>
              <w:rPr>
                <w:rFonts w:eastAsia="SimSun"/>
                <w:color w:val="FF0000"/>
              </w:rPr>
              <w:t>&lt;&lt;omitted text&gt;&gt;</w:t>
            </w:r>
          </w:p>
          <w:p w14:paraId="4E6C49BA" w14:textId="77777777" w:rsidR="006370C3" w:rsidRDefault="006370C3" w:rsidP="000266D0">
            <w:pPr>
              <w:spacing w:after="180"/>
              <w:rPr>
                <w:rFonts w:eastAsia="SimSun"/>
              </w:rPr>
            </w:pPr>
            <w:r>
              <w:rPr>
                <w:rFonts w:eastAsia="SimSun"/>
              </w:rPr>
              <w:t xml:space="preserve">A UE shall upon detection of a PDCCH with a configured DCI format 1_0, 1_1, 1_2, 1_3, 4_0, 4_1, or 4_2 decode the corresponding PDSCHs as indicated by that DCI. </w:t>
            </w:r>
          </w:p>
          <w:p w14:paraId="2B555198" w14:textId="77777777" w:rsidR="006370C3" w:rsidRDefault="006370C3" w:rsidP="000266D0">
            <w:pPr>
              <w:spacing w:after="180"/>
              <w:rPr>
                <w:rFonts w:eastAsia="SimSun"/>
              </w:rPr>
            </w:pPr>
            <w:r>
              <w:rPr>
                <w:rFonts w:eastAsia="SimSun"/>
              </w:rPr>
              <w:t>When the UE is scheduled with multiple PDSCHs on a serving cell by a DCI,</w:t>
            </w:r>
            <w:r>
              <w:rPr>
                <w:rFonts w:eastAsia="DengXian"/>
              </w:rPr>
              <w:t xml:space="preserve"> HARQ process ID indicated by this DCI applies</w:t>
            </w:r>
            <w:r>
              <w:rPr>
                <w:rFonts w:eastAsia="SimSun"/>
              </w:rPr>
              <w:t xml:space="preserve"> to the first PDSCH not overlapping with a </w:t>
            </w:r>
            <w:r w:rsidRPr="00AF3EFC">
              <w:rPr>
                <w:rFonts w:eastAsia="SimSun"/>
              </w:rPr>
              <w:t xml:space="preserve">UL symbol indicated by </w:t>
            </w:r>
            <w:r w:rsidRPr="00AF3EFC">
              <w:rPr>
                <w:rFonts w:eastAsia="SimSun"/>
                <w:i/>
                <w:iCs/>
              </w:rPr>
              <w:t>tdd-UL-DL-ConfigurationCommon</w:t>
            </w:r>
            <w:r w:rsidRPr="00AF3EFC">
              <w:rPr>
                <w:rFonts w:eastAsia="SimSun"/>
              </w:rPr>
              <w:t xml:space="preserve"> or </w:t>
            </w:r>
            <w:r w:rsidRPr="00AF3EFC">
              <w:rPr>
                <w:rFonts w:eastAsia="SimSun"/>
                <w:i/>
                <w:iCs/>
              </w:rPr>
              <w:t xml:space="preserve">tdd-UL-DL-ConfigurationDedicated </w:t>
            </w:r>
            <w:r w:rsidRPr="00AF3EFC">
              <w:rPr>
                <w:rFonts w:eastAsia="SimSun"/>
              </w:rPr>
              <w:t xml:space="preserve">if provided, </w:t>
            </w:r>
            <w:r w:rsidRPr="00AF3EFC">
              <w:rPr>
                <w:rFonts w:eastAsia="SimSun"/>
                <w:color w:val="FF0000"/>
                <w:u w:val="single"/>
              </w:rPr>
              <w:t xml:space="preserve">and, if applicable, </w:t>
            </w:r>
            <w:r w:rsidRPr="00AF3EFC">
              <w:rPr>
                <w:rFonts w:eastAsia="SimSun" w:hint="eastAsia"/>
                <w:color w:val="FF0000"/>
                <w:u w:val="single"/>
                <w:lang w:eastAsia="zh-CN"/>
              </w:rPr>
              <w:t xml:space="preserve">not </w:t>
            </w:r>
            <w:r w:rsidRPr="00AF3EFC">
              <w:rPr>
                <w:rFonts w:eastAsia="SimSun"/>
                <w:color w:val="FF0000"/>
                <w:u w:val="single"/>
              </w:rPr>
              <w:t>overlapping with</w:t>
            </w:r>
            <w:r w:rsidRPr="00AF3EFC">
              <w:rPr>
                <w:rFonts w:eastAsia="SimSun" w:hint="eastAsia"/>
                <w:color w:val="FF0000"/>
                <w:u w:val="single"/>
                <w:lang w:eastAsia="zh-CN"/>
              </w:rPr>
              <w:t xml:space="preserve"> </w:t>
            </w:r>
            <w:r w:rsidRPr="00AF3EFC">
              <w:rPr>
                <w:rFonts w:eastAsia="SimSun"/>
                <w:color w:val="FF0000"/>
                <w:u w:val="single"/>
              </w:rPr>
              <w:t>a symbol that is not the valid symbol type and not across SBFD symbols and non-SBFD symbols according to clause 5.1.2.1a.</w:t>
            </w:r>
            <w:r w:rsidRPr="00AF3EFC">
              <w:rPr>
                <w:rFonts w:eastAsia="SimSun"/>
                <w:strike/>
                <w:color w:val="FF0000"/>
              </w:rPr>
              <w:t>,</w:t>
            </w:r>
            <w:r w:rsidRPr="00AF3EFC">
              <w:rPr>
                <w:rFonts w:eastAsia="SimSun"/>
                <w:color w:val="FF0000"/>
              </w:rPr>
              <w:t xml:space="preserve"> </w:t>
            </w:r>
            <w:r w:rsidRPr="00AF3EFC">
              <w:rPr>
                <w:rFonts w:eastAsia="SimSun"/>
              </w:rPr>
              <w:t xml:space="preserve">HARQ process ID is then incremented by 1 for each subsequent PDSCH(s) in the scheduled order, with modulo operation of </w:t>
            </w:r>
            <w:r w:rsidRPr="00AF3EFC">
              <w:rPr>
                <w:rFonts w:eastAsia="SimSun"/>
                <w:i/>
              </w:rPr>
              <w:t>nrofHARQ-ProcessesForPDSCH</w:t>
            </w:r>
            <w:r w:rsidRPr="00AF3EFC">
              <w:rPr>
                <w:rFonts w:eastAsia="SimSun"/>
              </w:rPr>
              <w:t xml:space="preserve"> applied if </w:t>
            </w:r>
            <w:r w:rsidRPr="00AF3EFC">
              <w:rPr>
                <w:rFonts w:eastAsia="Malgun Gothic"/>
                <w:i/>
                <w:lang w:eastAsia="ko-KR"/>
              </w:rPr>
              <w:t>nrofHARQ-ProcessesForPDSCH</w:t>
            </w:r>
            <w:r w:rsidRPr="00AF3EFC">
              <w:rPr>
                <w:rFonts w:eastAsia="Malgun Gothic"/>
                <w:lang w:eastAsia="ko-KR"/>
              </w:rPr>
              <w:t xml:space="preserve"> is provided, </w:t>
            </w:r>
            <w:r w:rsidRPr="00AF3EFC">
              <w:rPr>
                <w:rFonts w:eastAsia="SimSun"/>
              </w:rPr>
              <w:t xml:space="preserve">or with modulo operation of </w:t>
            </w:r>
            <w:r w:rsidRPr="00AF3EFC">
              <w:rPr>
                <w:rFonts w:eastAsia="SimSun"/>
                <w:i/>
              </w:rPr>
              <w:t xml:space="preserve">nrofHARQ-ProcessesForPDSCH-v1700 </w:t>
            </w:r>
            <w:r w:rsidRPr="00AF3EFC">
              <w:rPr>
                <w:rFonts w:eastAsia="SimSun"/>
              </w:rPr>
              <w:t>applied if or</w:t>
            </w:r>
            <w:r w:rsidRPr="00AF3EFC">
              <w:rPr>
                <w:rFonts w:eastAsia="SimSun"/>
                <w:i/>
              </w:rPr>
              <w:t xml:space="preserve"> nrofHARQ-ProcessesForPDSCH-v1700</w:t>
            </w:r>
            <w:r w:rsidRPr="00AF3EFC">
              <w:rPr>
                <w:rFonts w:eastAsia="SimSun"/>
              </w:rPr>
              <w:t xml:space="preserve"> is provided, </w:t>
            </w:r>
            <w:r w:rsidRPr="00AF3EFC">
              <w:rPr>
                <w:rFonts w:eastAsia="Malgun Gothic"/>
                <w:lang w:eastAsia="ko-KR"/>
              </w:rPr>
              <w:t>or with modulo operation of 8 applied, otherwise</w:t>
            </w:r>
            <w:r w:rsidRPr="00AF3EFC">
              <w:rPr>
                <w:rFonts w:eastAsia="SimSun"/>
              </w:rPr>
              <w:t xml:space="preserve">. HARQ process ID is not incremented for PDSCH(s) not received if at least one of the symbols indicated by the indexed row of the used resource allocation table in the slot overlaps with a UL symbol indicated by </w:t>
            </w:r>
            <w:r w:rsidRPr="00AF3EFC">
              <w:rPr>
                <w:rFonts w:eastAsia="SimSun"/>
                <w:i/>
                <w:iCs/>
              </w:rPr>
              <w:t>tdd-UL-DL-ConfigurationCommon</w:t>
            </w:r>
            <w:r w:rsidRPr="00AF3EFC">
              <w:rPr>
                <w:rFonts w:eastAsia="SimSun"/>
              </w:rPr>
              <w:t xml:space="preserve"> or </w:t>
            </w:r>
            <w:r w:rsidRPr="00AF3EFC">
              <w:rPr>
                <w:rFonts w:eastAsia="SimSun"/>
                <w:i/>
                <w:iCs/>
              </w:rPr>
              <w:t xml:space="preserve">tdd-UL-DL-ConfigurationDedicated </w:t>
            </w:r>
            <w:r w:rsidRPr="00AF3EFC">
              <w:rPr>
                <w:rFonts w:eastAsia="SimSun"/>
              </w:rPr>
              <w:t>if provided</w:t>
            </w:r>
            <w:r w:rsidRPr="00AF3EFC">
              <w:rPr>
                <w:rFonts w:eastAsia="SimSun"/>
                <w:color w:val="FF0000"/>
                <w:u w:val="single"/>
              </w:rPr>
              <w:t>, or, if applicable, the symbols indicated by the indexed row of the used resource allocation table in the slot overlap with a symbol that is not the valid symbol type or include SBFD symbols and non-SBFD symbols according to clause 5.1.2.1a</w:t>
            </w:r>
            <w:r w:rsidRPr="00AF3EFC">
              <w:rPr>
                <w:rFonts w:eastAsia="SimSun"/>
              </w:rPr>
              <w:t>.</w:t>
            </w:r>
            <w:r>
              <w:rPr>
                <w:rFonts w:eastAsia="SimSun"/>
              </w:rPr>
              <w:t xml:space="preserve"> </w:t>
            </w:r>
          </w:p>
          <w:p w14:paraId="0327F2B7" w14:textId="77777777" w:rsidR="006370C3" w:rsidRDefault="006370C3" w:rsidP="000266D0">
            <w:pPr>
              <w:spacing w:after="180"/>
              <w:rPr>
                <w:rFonts w:eastAsia="SimSun"/>
              </w:rPr>
            </w:pPr>
            <w:r>
              <w:rPr>
                <w:rFonts w:eastAsia="SimSun"/>
              </w:rPr>
              <w:t xml:space="preserve">When a UE is configured by the higher layer parameter </w:t>
            </w:r>
            <w:r>
              <w:rPr>
                <w:rFonts w:eastAsia="SimSun"/>
                <w:i/>
              </w:rPr>
              <w:t>repetitionScheme</w:t>
            </w:r>
            <w:r>
              <w:rPr>
                <w:rFonts w:eastAsia="SimSun"/>
              </w:rPr>
              <w:t xml:space="preserve"> set to 'tdmSchemeA', the PDSCH includes two PDSCH transmission occasions. For each PDSCH, if either PDSCH occasion overlaps with a UL symbol indicated by </w:t>
            </w:r>
            <w:r>
              <w:rPr>
                <w:rFonts w:eastAsia="SimSun"/>
                <w:i/>
              </w:rPr>
              <w:t>tdd-UL-DL-ConfigurationCommon</w:t>
            </w:r>
            <w:r>
              <w:rPr>
                <w:rFonts w:eastAsia="SimSun"/>
              </w:rPr>
              <w:t xml:space="preserve"> or </w:t>
            </w:r>
            <w:r>
              <w:rPr>
                <w:rFonts w:eastAsia="SimSun"/>
                <w:i/>
              </w:rPr>
              <w:t>tdd-UL-DL-ConfigurationDedicated</w:t>
            </w:r>
            <w:r>
              <w:rPr>
                <w:rFonts w:eastAsia="SimSun"/>
              </w:rPr>
              <w:t xml:space="preserve"> if provided, the PDSCH is not received and HARQ process ID is not increment for the PDSCH. </w:t>
            </w:r>
            <w:r>
              <w:rPr>
                <w:rFonts w:eastAsia="DengXian"/>
              </w:rPr>
              <w:t>For any HARQ process ID</w:t>
            </w:r>
            <w:r>
              <w:rPr>
                <w:rFonts w:eastAsia="DengXian"/>
                <w:lang w:eastAsia="zh-CN"/>
              </w:rPr>
              <w:t>(</w:t>
            </w:r>
            <w:r>
              <w:rPr>
                <w:rFonts w:eastAsia="DengXian"/>
              </w:rPr>
              <w:t>s</w:t>
            </w:r>
            <w:r>
              <w:rPr>
                <w:rFonts w:eastAsia="DengXian"/>
                <w:lang w:eastAsia="zh-CN"/>
              </w:rPr>
              <w:t>)</w:t>
            </w:r>
            <w:r>
              <w:rPr>
                <w:rFonts w:eastAsia="DengXian"/>
              </w:rPr>
              <w:t xml:space="preserve"> in a given scheduled cell, the UE is not expected to</w:t>
            </w:r>
            <w:r>
              <w:rPr>
                <w:rFonts w:eastAsia="DengXian"/>
                <w:lang w:eastAsia="zh-CN"/>
              </w:rPr>
              <w:t xml:space="preserve"> receive</w:t>
            </w:r>
            <w:r>
              <w:rPr>
                <w:rFonts w:eastAsia="DengXian"/>
              </w:rPr>
              <w:t xml:space="preserve"> a P</w:t>
            </w:r>
            <w:r>
              <w:rPr>
                <w:rFonts w:eastAsia="DengXian"/>
                <w:lang w:eastAsia="zh-CN"/>
              </w:rPr>
              <w:t>D</w:t>
            </w:r>
            <w:r>
              <w:rPr>
                <w:rFonts w:eastAsia="DengXian"/>
              </w:rPr>
              <w:t xml:space="preserve">SCH that overlaps in time with </w:t>
            </w:r>
            <w:r>
              <w:rPr>
                <w:rFonts w:eastAsia="DengXian"/>
                <w:lang w:eastAsia="zh-CN"/>
              </w:rPr>
              <w:t>another</w:t>
            </w:r>
            <w:r>
              <w:rPr>
                <w:rFonts w:eastAsia="DengXian"/>
              </w:rPr>
              <w:t xml:space="preserve"> P</w:t>
            </w:r>
            <w:r>
              <w:rPr>
                <w:rFonts w:eastAsia="DengXian"/>
                <w:lang w:eastAsia="zh-CN"/>
              </w:rPr>
              <w:t>D</w:t>
            </w:r>
            <w:r>
              <w:rPr>
                <w:rFonts w:eastAsia="DengXian"/>
              </w:rPr>
              <w:t>SCH if the UE is not capable of receiving FDMed unicast and multicast PDSCH per slot per carrier.</w:t>
            </w:r>
            <w:r>
              <w:rPr>
                <w:rFonts w:eastAsia="DengXian"/>
                <w:lang w:eastAsia="zh-CN"/>
              </w:rPr>
              <w:t xml:space="preserve"> When HARQ feedback for the HARQ process ID is not disabled, </w:t>
            </w:r>
            <w:r>
              <w:rPr>
                <w:rFonts w:eastAsia="DengXian"/>
              </w:rPr>
              <w:t xml:space="preserve">or for the HARQ process associated with the first SPS PDSCH when </w:t>
            </w:r>
            <w:r>
              <w:rPr>
                <w:rFonts w:eastAsia="DengXian"/>
                <w:i/>
              </w:rPr>
              <w:t>HARQ-feedbackEnablingforSPSactive</w:t>
            </w:r>
            <w:r>
              <w:rPr>
                <w:rFonts w:eastAsia="DengXian"/>
              </w:rPr>
              <w:t xml:space="preserve"> is provided</w:t>
            </w:r>
            <w:r>
              <w:rPr>
                <w:rFonts w:eastAsia="DengXian"/>
                <w:lang w:eastAsia="zh-CN"/>
              </w:rPr>
              <w:t xml:space="preserve"> and </w:t>
            </w:r>
            <w:r>
              <w:rPr>
                <w:rFonts w:eastAsia="DengXian"/>
              </w:rPr>
              <w:t xml:space="preserve">enabled, </w:t>
            </w:r>
            <w:r>
              <w:rPr>
                <w:rFonts w:eastAsia="SimSun"/>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Pr>
                <w:rFonts w:eastAsia="DengXian"/>
                <w:lang w:eastAsia="zh-CN"/>
              </w:rPr>
              <w:t xml:space="preserve">HARQ feedback for the HARQ process ID is disabled, the UE is not expected to receive another PDCCH carrying a DCI scheduling a PDSCH or set of slot-aggregated PDSCH scheduled for the given HARQ process </w:t>
            </w:r>
            <w:r>
              <w:rPr>
                <w:rFonts w:eastAsia="DengXian"/>
                <w:kern w:val="24"/>
              </w:rPr>
              <w:t>or to receive another PDSCH without corresponding PDCCH for the given HARQ process</w:t>
            </w:r>
            <w:r>
              <w:rPr>
                <w:rFonts w:eastAsia="DengXian"/>
                <w:lang w:eastAsia="zh-CN"/>
              </w:rPr>
              <w:t xml:space="preserve"> that starts until </w:t>
            </w:r>
            <w:r>
              <w:rPr>
                <w:rFonts w:eastAsia="SimSun"/>
              </w:rPr>
              <w:t>T</w:t>
            </w:r>
            <w:r>
              <w:rPr>
                <w:rFonts w:eastAsia="SimSun"/>
                <w:vertAlign w:val="subscript"/>
              </w:rPr>
              <w:t>proc,1</w:t>
            </w:r>
            <w:r>
              <w:rPr>
                <w:rFonts w:eastAsia="SimSun"/>
              </w:rPr>
              <w:t xml:space="preserve"> </w:t>
            </w:r>
            <w:r>
              <w:rPr>
                <w:rFonts w:eastAsia="SimSun"/>
                <w:lang w:eastAsia="zh-CN"/>
              </w:rPr>
              <w:t>after the end of the reception of the last PDSCH or slot-aggregated PDSCH for that HARQ process.</w:t>
            </w:r>
            <w:r>
              <w:rPr>
                <w:rFonts w:eastAsia="SimSun"/>
              </w:rPr>
              <w:t xml:space="preserve"> Except for the case when a UE is configured by higher layer parameter </w:t>
            </w:r>
            <w:r>
              <w:rPr>
                <w:rFonts w:eastAsia="SimSun"/>
                <w:i/>
              </w:rPr>
              <w:t>PDCCH-Config</w:t>
            </w:r>
            <w:r>
              <w:rPr>
                <w:rFonts w:eastAsia="SimSun"/>
              </w:rPr>
              <w:t xml:space="preserve"> that contains two different values of </w:t>
            </w:r>
            <w:r>
              <w:rPr>
                <w:rFonts w:eastAsia="SimSun"/>
                <w:i/>
              </w:rPr>
              <w:t>coresetPoolIndex</w:t>
            </w:r>
            <w:r>
              <w:rPr>
                <w:rFonts w:eastAsia="SimSun"/>
              </w:rPr>
              <w:t xml:space="preserve"> in </w:t>
            </w:r>
            <w:r>
              <w:rPr>
                <w:rFonts w:eastAsia="SimSun"/>
                <w:i/>
              </w:rPr>
              <w:t>ControlResourceSet</w:t>
            </w:r>
            <w:r>
              <w:rPr>
                <w:rFonts w:eastAsia="SimSun"/>
              </w:rPr>
              <w:t xml:space="preserve"> and PDCCHs that schedule two PDSCHs are associated to different </w:t>
            </w:r>
            <w:r>
              <w:rPr>
                <w:rFonts w:eastAsia="SimSun"/>
                <w:i/>
              </w:rPr>
              <w:t>ControlResourceSets</w:t>
            </w:r>
            <w:r>
              <w:rPr>
                <w:rFonts w:eastAsia="SimSun"/>
              </w:rPr>
              <w:t xml:space="preserve"> having different values of </w:t>
            </w:r>
            <w:r>
              <w:rPr>
                <w:rFonts w:eastAsia="SimSun"/>
                <w:i/>
              </w:rPr>
              <w:t>coresetPoolIndex</w:t>
            </w:r>
            <w:r>
              <w:rPr>
                <w:rFonts w:eastAsia="SimSun"/>
              </w:rPr>
              <w:t xml:space="preserve"> and the UE reports its capability of </w:t>
            </w:r>
            <w:r>
              <w:rPr>
                <w:rFonts w:eastAsia="SimSun"/>
                <w:i/>
              </w:rPr>
              <w:t>outOfOrderOperationDL-r16,</w:t>
            </w:r>
            <w:r>
              <w:rPr>
                <w:rFonts w:eastAsia="SimSun"/>
              </w:rPr>
              <w:t xml:space="preserve"> in a given scheduled cell, the UE is not expected to receive a </w:t>
            </w:r>
            <w:r>
              <w:rPr>
                <w:rFonts w:eastAsia="DengXian"/>
              </w:rPr>
              <w:t xml:space="preserve">first </w:t>
            </w:r>
            <w:r>
              <w:rPr>
                <w:rFonts w:eastAsia="SimSun"/>
              </w:rPr>
              <w:t xml:space="preserve">PDSCH and </w:t>
            </w:r>
            <w:r>
              <w:rPr>
                <w:rFonts w:eastAsia="DengXian"/>
              </w:rPr>
              <w:t>a second</w:t>
            </w:r>
            <w:r>
              <w:rPr>
                <w:rFonts w:eastAsia="SimSun"/>
              </w:rPr>
              <w:t xml:space="preserve"> PDSCH, </w:t>
            </w:r>
            <w:r>
              <w:rPr>
                <w:rFonts w:eastAsia="DengXian"/>
              </w:rPr>
              <w:t>starting later than the first PDSCH,</w:t>
            </w:r>
            <w:r>
              <w:rPr>
                <w:rFonts w:eastAsia="SimSun"/>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rFonts w:eastAsia="SimSun"/>
                <w:noProof/>
                <w:position w:val="-12"/>
                <w:lang w:eastAsia="zh-CN"/>
              </w:rPr>
              <w:drawing>
                <wp:inline distT="0" distB="0" distL="0" distR="0" wp14:anchorId="31546B2F" wp14:editId="0EA0BFF2">
                  <wp:extent cx="285750" cy="247015"/>
                  <wp:effectExtent l="0" t="0" r="0"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5750" cy="247015"/>
                          </a:xfrm>
                          <a:prstGeom prst="rect">
                            <a:avLst/>
                          </a:prstGeom>
                          <a:noFill/>
                          <a:ln>
                            <a:noFill/>
                          </a:ln>
                        </pic:spPr>
                      </pic:pic>
                    </a:graphicData>
                  </a:graphic>
                </wp:inline>
              </w:drawing>
            </w:r>
            <w:r>
              <w:rPr>
                <w:rFonts w:eastAsia="SimSun"/>
              </w:rPr>
              <w:t xml:space="preserve">symbols [4] or a number of symbols indicated by </w:t>
            </w:r>
            <w:r>
              <w:rPr>
                <w:rFonts w:eastAsia="SimSun"/>
                <w:i/>
                <w:iCs/>
              </w:rPr>
              <w:t>subslotLengthForPUCCH</w:t>
            </w:r>
            <w:r>
              <w:rPr>
                <w:rFonts w:eastAsia="SimSun"/>
              </w:rPr>
              <w:t xml:space="preserve"> if provided, and the HARQ-ACK for the two PDSCHs are associated with the HARQ-ACK codebook of the same priority. Except for the case when a UE is configured by higher layer parameter </w:t>
            </w:r>
            <w:r>
              <w:rPr>
                <w:rFonts w:eastAsia="SimSun"/>
                <w:i/>
              </w:rPr>
              <w:t>PDCCH-Config</w:t>
            </w:r>
            <w:r>
              <w:rPr>
                <w:rFonts w:eastAsia="SimSun"/>
              </w:rPr>
              <w:t xml:space="preserve"> that contains two different values of </w:t>
            </w:r>
            <w:r>
              <w:rPr>
                <w:rFonts w:eastAsia="SimSun"/>
                <w:i/>
              </w:rPr>
              <w:t>coresetPoolIndex</w:t>
            </w:r>
            <w:r>
              <w:rPr>
                <w:rFonts w:eastAsia="SimSun"/>
              </w:rPr>
              <w:t xml:space="preserve"> in </w:t>
            </w:r>
            <w:r>
              <w:rPr>
                <w:rFonts w:eastAsia="SimSun"/>
                <w:i/>
              </w:rPr>
              <w:t>ControlResourceSet</w:t>
            </w:r>
            <w:r>
              <w:rPr>
                <w:rFonts w:eastAsia="SimSun"/>
              </w:rPr>
              <w:t xml:space="preserve"> and PDCCHs that schedule two PDSCHs are associated to different </w:t>
            </w:r>
            <w:r>
              <w:rPr>
                <w:rFonts w:eastAsia="SimSun"/>
                <w:i/>
              </w:rPr>
              <w:t>ControlResourceSets</w:t>
            </w:r>
            <w:r>
              <w:rPr>
                <w:rFonts w:eastAsia="SimSun"/>
              </w:rPr>
              <w:t xml:space="preserve"> having different values of </w:t>
            </w:r>
            <w:r>
              <w:rPr>
                <w:rFonts w:eastAsia="SimSun"/>
                <w:i/>
              </w:rPr>
              <w:t>coresetPoolIndex</w:t>
            </w:r>
            <w:r>
              <w:rPr>
                <w:rFonts w:eastAsia="SimSun"/>
              </w:rPr>
              <w:t xml:space="preserve"> and the UE reports its capability of </w:t>
            </w:r>
            <w:r>
              <w:rPr>
                <w:rFonts w:eastAsia="SimSun"/>
                <w:i/>
              </w:rPr>
              <w:t>outOfOrderOperationDL-r16,</w:t>
            </w:r>
            <w:r>
              <w:rPr>
                <w:rFonts w:eastAsia="SimSun"/>
                <w:lang w:eastAsia="zh-CN"/>
              </w:rPr>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Pr>
                <w:rFonts w:eastAsia="SimSun"/>
              </w:rPr>
              <w:t xml:space="preserve">. For any two HARQ </w:t>
            </w:r>
            <w:r>
              <w:rPr>
                <w:rFonts w:eastAsia="SimSun"/>
              </w:rPr>
              <w:lastRenderedPageBreak/>
              <w:t>process IDs in a given scheduled cell, if the UE is scheduled to start receiving a first PDSCH starting in symbol</w:t>
            </w:r>
            <w:r>
              <w:rPr>
                <w:rFonts w:eastAsia="SimSun"/>
                <w:i/>
              </w:rPr>
              <w:t xml:space="preserve"> j </w:t>
            </w:r>
            <w:r>
              <w:rPr>
                <w:rFonts w:eastAsia="SimSun"/>
              </w:rPr>
              <w:t xml:space="preserve">by a PDCCH ending in symbol </w:t>
            </w:r>
            <w:r>
              <w:rPr>
                <w:rFonts w:eastAsia="SimSun"/>
                <w:i/>
              </w:rPr>
              <w:t xml:space="preserve">i </w:t>
            </w:r>
            <w:r>
              <w:rPr>
                <w:rFonts w:eastAsia="SimSun"/>
                <w:iCs/>
              </w:rPr>
              <w:t>on a scheduling cell</w:t>
            </w:r>
            <w:r>
              <w:rPr>
                <w:rFonts w:eastAsia="SimSun"/>
              </w:rPr>
              <w:t xml:space="preserve">, the UE is not expected to be scheduled to receive a PDSCH starting earlier than the end of the first PDSCH with a PDCCH that ends </w:t>
            </w:r>
            <w:r>
              <w:rPr>
                <w:rFonts w:eastAsia="DengXian"/>
                <w:lang w:eastAsia="zh-CN"/>
              </w:rPr>
              <w:t>later</w:t>
            </w:r>
            <w:r>
              <w:rPr>
                <w:rFonts w:eastAsia="SimSun"/>
              </w:rPr>
              <w:t xml:space="preserve"> than symbol </w:t>
            </w:r>
            <w:r>
              <w:rPr>
                <w:rFonts w:eastAsia="SimSun"/>
                <w:i/>
              </w:rPr>
              <w:t xml:space="preserve">i </w:t>
            </w:r>
            <w:r>
              <w:rPr>
                <w:rFonts w:eastAsia="SimSun"/>
                <w:iCs/>
              </w:rPr>
              <w:t>of a scheduling cell</w:t>
            </w:r>
            <w:r>
              <w:rPr>
                <w:rFonts w:eastAsia="SimSun"/>
              </w:rPr>
              <w:t xml:space="preserve">,. When the PDCCH reception includes two PDCCH candidates from two respective search space sets, as described in clause 10.1 of [6, TS 38.213], the PDCCH ending in symbol </w:t>
            </w:r>
            <w:r>
              <w:rPr>
                <w:rFonts w:eastAsia="SimSun"/>
                <w:i/>
              </w:rPr>
              <w:t xml:space="preserve">i </w:t>
            </w:r>
            <w:r>
              <w:rPr>
                <w:rFonts w:eastAsia="SimSun"/>
              </w:rPr>
              <w:t xml:space="preserve">is determined based on the PDCCH candidate that ends later in time. In a given scheduled cell, for any PDSCH corresponding to SI-RNTI, the UE is not expected to decode a re-transmission of an earlier PDSCH with a starting symbol less than </w:t>
            </w:r>
            <w:r>
              <w:rPr>
                <w:rFonts w:eastAsia="SimSun"/>
                <w:i/>
              </w:rPr>
              <w:t>N</w:t>
            </w:r>
            <w:r>
              <w:rPr>
                <w:rFonts w:eastAsia="SimSun"/>
              </w:rPr>
              <w:t xml:space="preserve"> symbols after the last symbol of that PDSCH, where the value of </w:t>
            </w:r>
            <w:r>
              <w:rPr>
                <w:rFonts w:eastAsia="SimSun"/>
                <w:i/>
              </w:rPr>
              <w:t>N</w:t>
            </w:r>
            <w:r>
              <w:rPr>
                <w:rFonts w:eastAsia="SimSun"/>
              </w:rPr>
              <w:t xml:space="preserve"> depends on the PDSCH s</w:t>
            </w:r>
            <w:r>
              <w:rPr>
                <w:rFonts w:eastAsia="DengXian"/>
                <w:lang w:eastAsia="zh-CN"/>
              </w:rPr>
              <w:t xml:space="preserve">ubcarrier spacing configuration </w:t>
            </w:r>
            <w:r>
              <w:rPr>
                <w:rFonts w:ascii="Symbol" w:eastAsia="Symbol" w:hAnsi="Symbol" w:cs="Symbol"/>
                <w:i/>
                <w:lang w:eastAsia="zh-CN"/>
              </w:rPr>
              <w:t></w:t>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ascii="Symbol" w:eastAsia="Symbol" w:hAnsi="Symbol" w:cs="Symbol"/>
                <w:i/>
                <w:lang w:eastAsia="zh-CN"/>
              </w:rPr>
              <w:t></w:t>
            </w:r>
            <w:r>
              <w:rPr>
                <w:rFonts w:eastAsia="DengXian"/>
                <w:lang w:eastAsia="zh-CN"/>
              </w:rPr>
              <w:t>=0</w:t>
            </w:r>
            <w:r>
              <w:rPr>
                <w:rFonts w:eastAsia="SimSun"/>
              </w:rPr>
              <w:t xml:space="preserve">, </w:t>
            </w:r>
            <w:r>
              <w:rPr>
                <w:rFonts w:eastAsia="DengXian"/>
                <w:i/>
                <w:lang w:eastAsia="zh-CN"/>
              </w:rPr>
              <w:t>N</w:t>
            </w:r>
            <w:r>
              <w:rPr>
                <w:rFonts w:eastAsia="DengXian"/>
                <w:lang w:eastAsia="zh-CN"/>
              </w:rPr>
              <w:t xml:space="preserve">=13 for </w:t>
            </w:r>
            <w:r>
              <w:rPr>
                <w:rFonts w:ascii="Symbol" w:eastAsia="Symbol" w:hAnsi="Symbol" w:cs="Symbol"/>
                <w:i/>
                <w:lang w:eastAsia="zh-CN"/>
              </w:rPr>
              <w:t></w:t>
            </w:r>
            <w:r>
              <w:rPr>
                <w:rFonts w:eastAsia="DengXian"/>
                <w:lang w:eastAsia="zh-CN"/>
              </w:rPr>
              <w:t xml:space="preserve">=1, </w:t>
            </w:r>
            <w:r>
              <w:rPr>
                <w:rFonts w:eastAsia="DengXian"/>
                <w:i/>
                <w:lang w:eastAsia="zh-CN"/>
              </w:rPr>
              <w:t>N</w:t>
            </w:r>
            <w:r>
              <w:rPr>
                <w:rFonts w:eastAsia="DengXian"/>
                <w:lang w:eastAsia="zh-CN"/>
              </w:rPr>
              <w:t xml:space="preserve">=20 for </w:t>
            </w:r>
            <w:r>
              <w:rPr>
                <w:rFonts w:ascii="Symbol" w:eastAsia="Symbol" w:hAnsi="Symbol" w:cs="Symbol"/>
                <w:i/>
                <w:lang w:eastAsia="zh-CN"/>
              </w:rPr>
              <w:t></w:t>
            </w:r>
            <w:r>
              <w:rPr>
                <w:rFonts w:eastAsia="DengXian"/>
                <w:lang w:eastAsia="zh-CN"/>
              </w:rPr>
              <w:t xml:space="preserve">=2, </w:t>
            </w:r>
            <w:r>
              <w:rPr>
                <w:rFonts w:eastAsia="DengXian"/>
                <w:i/>
                <w:lang w:eastAsia="zh-CN"/>
              </w:rPr>
              <w:t>N</w:t>
            </w:r>
            <w:r>
              <w:rPr>
                <w:rFonts w:eastAsia="DengXian"/>
                <w:lang w:eastAsia="zh-CN"/>
              </w:rPr>
              <w:t xml:space="preserve">=24 for </w:t>
            </w:r>
            <w:r>
              <w:rPr>
                <w:rFonts w:ascii="Symbol" w:eastAsia="Symbol" w:hAnsi="Symbol" w:cs="Symbol"/>
                <w:i/>
                <w:lang w:eastAsia="zh-CN"/>
              </w:rPr>
              <w:t></w:t>
            </w:r>
            <w:r>
              <w:rPr>
                <w:rFonts w:eastAsia="DengXian"/>
                <w:lang w:eastAsia="zh-CN"/>
              </w:rPr>
              <w:t>=3</w:t>
            </w:r>
            <w:r>
              <w:rPr>
                <w:rFonts w:eastAsia="SimSun"/>
              </w:rPr>
              <w:t xml:space="preserve">, </w:t>
            </w:r>
            <w:r>
              <w:rPr>
                <w:rFonts w:eastAsia="DengXian"/>
                <w:i/>
                <w:lang w:eastAsia="zh-CN"/>
              </w:rPr>
              <w:t>N</w:t>
            </w:r>
            <w:r>
              <w:rPr>
                <w:rFonts w:eastAsia="DengXian"/>
                <w:lang w:eastAsia="zh-CN"/>
              </w:rPr>
              <w:t xml:space="preserve">=96 for </w:t>
            </w:r>
            <w:r>
              <w:rPr>
                <w:rFonts w:ascii="Symbol" w:eastAsia="Symbol" w:hAnsi="Symbol" w:cs="Symbol"/>
                <w:i/>
                <w:lang w:eastAsia="zh-CN"/>
              </w:rPr>
              <w:t></w:t>
            </w:r>
            <w:r>
              <w:rPr>
                <w:rFonts w:eastAsia="DengXian"/>
                <w:lang w:eastAsia="zh-CN"/>
              </w:rPr>
              <w:t xml:space="preserve">=5, and </w:t>
            </w:r>
            <w:r>
              <w:rPr>
                <w:rFonts w:eastAsia="DengXian"/>
                <w:i/>
                <w:lang w:eastAsia="zh-CN"/>
              </w:rPr>
              <w:t>N</w:t>
            </w:r>
            <w:r>
              <w:rPr>
                <w:rFonts w:eastAsia="DengXian"/>
                <w:lang w:eastAsia="zh-CN"/>
              </w:rPr>
              <w:t xml:space="preserve">=192 for </w:t>
            </w:r>
            <w:r>
              <w:rPr>
                <w:rFonts w:ascii="Symbol" w:eastAsia="Symbol" w:hAnsi="Symbol" w:cs="Symbol"/>
                <w:i/>
                <w:lang w:eastAsia="zh-CN"/>
              </w:rPr>
              <w:t></w:t>
            </w:r>
            <w:r>
              <w:rPr>
                <w:rFonts w:eastAsia="DengXian"/>
                <w:lang w:eastAsia="zh-CN"/>
              </w:rPr>
              <w:t>=6</w:t>
            </w:r>
            <w:r>
              <w:rPr>
                <w:rFonts w:eastAsia="SimSun"/>
              </w:rPr>
              <w:t>.</w:t>
            </w:r>
          </w:p>
          <w:p w14:paraId="2E96F654" w14:textId="77777777" w:rsidR="006370C3" w:rsidRDefault="006370C3" w:rsidP="000266D0">
            <w:pPr>
              <w:keepNext/>
              <w:keepLines/>
              <w:spacing w:before="180" w:after="180"/>
              <w:jc w:val="center"/>
              <w:outlineLvl w:val="1"/>
              <w:rPr>
                <w:rFonts w:ascii="Arial" w:eastAsia="SimSun" w:hAnsi="Arial"/>
                <w:color w:val="FF0000"/>
                <w:sz w:val="32"/>
              </w:rPr>
            </w:pPr>
            <w:r>
              <w:rPr>
                <w:rFonts w:eastAsia="SimSun"/>
                <w:color w:val="FF0000"/>
              </w:rPr>
              <w:t>&lt;&lt;omitted text&gt;&gt;</w:t>
            </w:r>
          </w:p>
          <w:p w14:paraId="7074AF8F" w14:textId="77777777" w:rsidR="006370C3" w:rsidRDefault="006370C3" w:rsidP="000266D0">
            <w:pPr>
              <w:spacing w:after="180"/>
              <w:rPr>
                <w:rFonts w:eastAsia="SimSun"/>
              </w:rPr>
            </w:pPr>
          </w:p>
          <w:p w14:paraId="477FF6E3" w14:textId="77777777" w:rsidR="006370C3" w:rsidRDefault="006370C3" w:rsidP="000266D0">
            <w:pPr>
              <w:keepNext/>
              <w:keepLines/>
              <w:pBdr>
                <w:top w:val="single" w:sz="12" w:space="3" w:color="auto"/>
              </w:pBdr>
              <w:overflowPunct w:val="0"/>
              <w:autoSpaceDE w:val="0"/>
              <w:autoSpaceDN w:val="0"/>
              <w:adjustRightInd w:val="0"/>
              <w:spacing w:before="240" w:after="180"/>
              <w:ind w:left="432" w:hanging="432"/>
              <w:textAlignment w:val="baseline"/>
              <w:outlineLvl w:val="0"/>
              <w:rPr>
                <w:rFonts w:ascii="Arial" w:eastAsia="SimSun" w:hAnsi="Arial"/>
                <w:color w:val="000000"/>
                <w:sz w:val="36"/>
              </w:rPr>
            </w:pPr>
            <w:r>
              <w:rPr>
                <w:rFonts w:ascii="Arial" w:eastAsia="SimSun" w:hAnsi="Arial"/>
                <w:color w:val="000000"/>
                <w:sz w:val="36"/>
              </w:rPr>
              <w:t>6</w:t>
            </w:r>
            <w:r>
              <w:rPr>
                <w:rFonts w:ascii="Arial" w:eastAsia="SimSun" w:hAnsi="Arial"/>
                <w:color w:val="000000"/>
                <w:sz w:val="36"/>
              </w:rPr>
              <w:tab/>
              <w:t>Physical uplink shared channel related procedure</w:t>
            </w:r>
          </w:p>
          <w:p w14:paraId="132F38B6" w14:textId="77777777" w:rsidR="006370C3" w:rsidRDefault="006370C3" w:rsidP="000266D0">
            <w:pPr>
              <w:keepNext/>
              <w:keepLines/>
              <w:overflowPunct w:val="0"/>
              <w:autoSpaceDE w:val="0"/>
              <w:autoSpaceDN w:val="0"/>
              <w:adjustRightInd w:val="0"/>
              <w:spacing w:before="180" w:after="180"/>
              <w:ind w:left="576" w:hanging="576"/>
              <w:textAlignment w:val="baseline"/>
              <w:outlineLvl w:val="1"/>
              <w:rPr>
                <w:rFonts w:ascii="Arial" w:eastAsia="SimSun" w:hAnsi="Arial"/>
                <w:color w:val="000000"/>
                <w:sz w:val="32"/>
              </w:rPr>
            </w:pPr>
            <w:r>
              <w:rPr>
                <w:rFonts w:ascii="Arial" w:eastAsia="SimSun" w:hAnsi="Arial"/>
                <w:color w:val="000000"/>
                <w:sz w:val="32"/>
              </w:rPr>
              <w:t>6.1</w:t>
            </w:r>
            <w:r>
              <w:rPr>
                <w:rFonts w:ascii="Arial" w:eastAsia="SimSun" w:hAnsi="Arial"/>
                <w:color w:val="000000"/>
                <w:sz w:val="32"/>
              </w:rPr>
              <w:tab/>
              <w:t>UE procedure for transmitting the physical uplink shared channel</w:t>
            </w:r>
          </w:p>
          <w:p w14:paraId="159F5438" w14:textId="77777777" w:rsidR="006370C3" w:rsidRDefault="006370C3" w:rsidP="000266D0">
            <w:pPr>
              <w:keepNext/>
              <w:keepLines/>
              <w:spacing w:before="180" w:after="180"/>
              <w:jc w:val="center"/>
              <w:outlineLvl w:val="1"/>
              <w:rPr>
                <w:rFonts w:eastAsia="SimSun"/>
                <w:color w:val="FF0000"/>
              </w:rPr>
            </w:pPr>
            <w:r>
              <w:rPr>
                <w:rFonts w:eastAsia="SimSun"/>
                <w:color w:val="FF0000"/>
              </w:rPr>
              <w:t>&lt;&lt;omitted text&gt;&gt;</w:t>
            </w:r>
          </w:p>
          <w:p w14:paraId="1C6EA15E" w14:textId="77777777" w:rsidR="006370C3" w:rsidRDefault="006370C3" w:rsidP="000266D0">
            <w:pPr>
              <w:spacing w:after="180"/>
              <w:rPr>
                <w:rFonts w:eastAsia="SimSun"/>
              </w:rPr>
            </w:pPr>
            <w:r>
              <w:rPr>
                <w:rFonts w:eastAsia="SimSun"/>
              </w:rPr>
              <w:t xml:space="preserve">When the UE is configured </w:t>
            </w:r>
            <w:r>
              <w:rPr>
                <w:rFonts w:eastAsia="SimSun"/>
                <w:i/>
                <w:iCs/>
              </w:rPr>
              <w:t xml:space="preserve">dl-OrJointTCI-StateList </w:t>
            </w:r>
            <w:r>
              <w:rPr>
                <w:rFonts w:eastAsia="SimSun"/>
              </w:rPr>
              <w:t>or</w:t>
            </w:r>
            <w:r>
              <w:rPr>
                <w:rFonts w:eastAsia="SimSun"/>
                <w:i/>
                <w:iCs/>
              </w:rPr>
              <w:t xml:space="preserve"> ul-TCI-StateList</w:t>
            </w:r>
            <w:r>
              <w:rPr>
                <w:rFonts w:eastAsia="SimSun"/>
              </w:rPr>
              <w:t xml:space="preserve">, the UE shall perform PUSCH transmission corresponding to a Type 1 configured grant or a Type 2 configured grant or a dynamic grant according to the spatial relation, if applicable, with a reference to the RS for determining UL Tx spatial filter. The RS is determined based on an RS configured with </w:t>
            </w:r>
            <w:r>
              <w:rPr>
                <w:rFonts w:eastAsia="SimSun"/>
                <w:i/>
                <w:iCs/>
              </w:rPr>
              <w:t>qcl-Type</w:t>
            </w:r>
            <w:r>
              <w:rPr>
                <w:rFonts w:eastAsia="SimSun"/>
              </w:rPr>
              <w:t xml:space="preserve"> set to 'typeD' of the indicated </w:t>
            </w:r>
            <w:r>
              <w:rPr>
                <w:rFonts w:eastAsia="SimSun"/>
                <w:i/>
                <w:iCs/>
              </w:rPr>
              <w:t xml:space="preserve">TCI-State </w:t>
            </w:r>
            <w:r>
              <w:rPr>
                <w:rFonts w:eastAsia="SimSun"/>
              </w:rPr>
              <w:t>or an RS in the indicated</w:t>
            </w:r>
            <w:r>
              <w:rPr>
                <w:rFonts w:eastAsia="SimSun"/>
                <w:i/>
                <w:iCs/>
              </w:rPr>
              <w:t xml:space="preserve"> TCI-UL-State</w:t>
            </w:r>
            <w:r>
              <w:rPr>
                <w:rFonts w:eastAsia="SimSun"/>
              </w:rPr>
              <w:t xml:space="preserve">. The reference RS in the indicated </w:t>
            </w:r>
            <w:r>
              <w:rPr>
                <w:rFonts w:eastAsia="SimSun"/>
                <w:i/>
                <w:iCs/>
              </w:rPr>
              <w:t>TCI-State</w:t>
            </w:r>
            <w:r>
              <w:rPr>
                <w:rFonts w:eastAsia="SimSun"/>
              </w:rPr>
              <w:t xml:space="preserve"> can be a CSI-RS resource in a </w:t>
            </w:r>
            <w:r>
              <w:rPr>
                <w:rFonts w:eastAsia="SimSun"/>
                <w:i/>
              </w:rPr>
              <w:t>NZP-CSI-RS-ResourceSet</w:t>
            </w:r>
            <w:r>
              <w:rPr>
                <w:rFonts w:eastAsia="SimSun"/>
              </w:rPr>
              <w:t xml:space="preserve"> configured with higher layer parameter </w:t>
            </w:r>
            <w:r>
              <w:rPr>
                <w:rFonts w:eastAsia="SimSun"/>
                <w:i/>
              </w:rPr>
              <w:t>repetition</w:t>
            </w:r>
            <w:r>
              <w:rPr>
                <w:rFonts w:eastAsia="SimSun"/>
              </w:rPr>
              <w:t xml:space="preserve">, or a CSI-RS resource in an </w:t>
            </w:r>
            <w:r>
              <w:rPr>
                <w:rFonts w:eastAsia="SimSun"/>
                <w:i/>
              </w:rPr>
              <w:t xml:space="preserve">NZP-CSI-RS-ResourceSet </w:t>
            </w:r>
            <w:r>
              <w:rPr>
                <w:rFonts w:eastAsia="SimSun"/>
              </w:rPr>
              <w:t xml:space="preserve">configured with higher layer parameter </w:t>
            </w:r>
            <w:r>
              <w:rPr>
                <w:rFonts w:eastAsia="SimSun"/>
                <w:i/>
              </w:rPr>
              <w:t xml:space="preserve">trs-Info. </w:t>
            </w:r>
            <w:r>
              <w:rPr>
                <w:rFonts w:eastAsia="SimSun"/>
              </w:rPr>
              <w:t xml:space="preserve">The reference RS in the indicated </w:t>
            </w:r>
            <w:r>
              <w:rPr>
                <w:rFonts w:eastAsia="SimSun"/>
                <w:i/>
                <w:iCs/>
              </w:rPr>
              <w:t>TCI-UL-State</w:t>
            </w:r>
            <w:r>
              <w:rPr>
                <w:rFonts w:eastAsia="SimSun"/>
              </w:rPr>
              <w:t xml:space="preserve"> can be a CSI-RS resource in a </w:t>
            </w:r>
            <w:r>
              <w:rPr>
                <w:rFonts w:eastAsia="SimSun"/>
                <w:i/>
              </w:rPr>
              <w:t>NZP-CSI-RS-ResourceSet</w:t>
            </w:r>
            <w:r>
              <w:rPr>
                <w:rFonts w:eastAsia="SimSun"/>
              </w:rPr>
              <w:t xml:space="preserve"> configured with higher layer parameter </w:t>
            </w:r>
            <w:r>
              <w:rPr>
                <w:rFonts w:eastAsia="SimSun"/>
                <w:i/>
              </w:rPr>
              <w:t>repetition</w:t>
            </w:r>
            <w:r>
              <w:rPr>
                <w:rFonts w:eastAsia="SimSun"/>
              </w:rPr>
              <w:t xml:space="preserve">, a CSI-RS resource in an </w:t>
            </w:r>
            <w:r>
              <w:rPr>
                <w:rFonts w:eastAsia="SimSun"/>
                <w:i/>
              </w:rPr>
              <w:t xml:space="preserve">NZP-CSI-RS-ResourceSet </w:t>
            </w:r>
            <w:r>
              <w:rPr>
                <w:rFonts w:eastAsia="SimSun"/>
              </w:rPr>
              <w:t xml:space="preserve">configured with higher layer parameter </w:t>
            </w:r>
            <w:r>
              <w:rPr>
                <w:rFonts w:eastAsia="SimSun"/>
                <w:i/>
              </w:rPr>
              <w:t>trs-Info</w:t>
            </w:r>
            <w:r>
              <w:rPr>
                <w:rFonts w:eastAsia="SimSun"/>
              </w:rPr>
              <w:t>, an SRS resource in an SRS resource set with the higher layer parameter</w:t>
            </w:r>
            <w:r>
              <w:rPr>
                <w:rFonts w:eastAsia="SimSun"/>
                <w:i/>
              </w:rPr>
              <w:t xml:space="preserve"> usage </w:t>
            </w:r>
            <w:r>
              <w:rPr>
                <w:rFonts w:eastAsia="SimSun"/>
              </w:rPr>
              <w:t xml:space="preserve">set to 'beamManagement', or SS/PBCH block associated with the same or different PCI from the PCI of the serving cell. When </w:t>
            </w:r>
            <w:r>
              <w:rPr>
                <w:rFonts w:eastAsia="SimSun"/>
                <w:i/>
                <w:iCs/>
              </w:rPr>
              <w:t xml:space="preserve">nrofSlotsInCG-Period </w:t>
            </w:r>
            <w:r>
              <w:rPr>
                <w:rFonts w:eastAsia="SimSun"/>
              </w:rPr>
              <w:t xml:space="preserve">is configured for Type 1 configured grant or Type 2 configured grant, HARQ process ID for the first configured PUSCH grant and each subsequent valid configured PUSCH grant within a </w:t>
            </w:r>
            <w:r>
              <w:rPr>
                <w:rFonts w:eastAsia="SimSun"/>
                <w:i/>
                <w:iCs/>
              </w:rPr>
              <w:t>periodicity</w:t>
            </w:r>
            <w:r>
              <w:rPr>
                <w:rFonts w:eastAsia="SimSun"/>
              </w:rPr>
              <w:t xml:space="preserve"> of the configuration is determined as in clause 5.4.1 of [10, TS 38.321], where a valid configured PUSCH grant is the one not colliding with the DL symbol(s) indicated by </w:t>
            </w:r>
            <w:r>
              <w:rPr>
                <w:rFonts w:eastAsia="SimSun"/>
                <w:i/>
                <w:iCs/>
              </w:rPr>
              <w:t>tdd-UL-DL-ConfigurationCommon</w:t>
            </w:r>
            <w:r>
              <w:rPr>
                <w:rFonts w:eastAsia="SimSun"/>
              </w:rPr>
              <w:t xml:space="preserve"> or </w:t>
            </w:r>
            <w:r>
              <w:rPr>
                <w:rFonts w:eastAsia="SimSun"/>
                <w:i/>
                <w:iCs/>
              </w:rPr>
              <w:t>tdd-UL-DL-ConfigurationDedicated</w:t>
            </w:r>
            <w:r>
              <w:rPr>
                <w:rFonts w:eastAsia="SimSun"/>
              </w:rPr>
              <w:t xml:space="preserve"> if provided</w:t>
            </w:r>
            <w:r w:rsidRPr="008B65B0">
              <w:rPr>
                <w:rFonts w:eastAsia="SimSun"/>
              </w:rPr>
              <w:t xml:space="preserve">, </w:t>
            </w:r>
            <w:r w:rsidRPr="008B65B0">
              <w:rPr>
                <w:rFonts w:eastAsiaTheme="minorEastAsia" w:cs="Times"/>
                <w:color w:val="FF0000"/>
                <w:u w:val="single"/>
                <w:lang w:eastAsia="zh-CN"/>
              </w:rPr>
              <w:t>and, when applicable</w:t>
            </w:r>
            <w:r w:rsidRPr="002C30E4">
              <w:rPr>
                <w:rFonts w:eastAsiaTheme="minorEastAsia" w:cs="Times"/>
                <w:color w:val="FF0000"/>
                <w:u w:val="single"/>
                <w:lang w:eastAsia="zh-CN"/>
              </w:rPr>
              <w:t>, not indicated as SBFD by</w:t>
            </w:r>
            <w:r w:rsidRPr="008B65B0">
              <w:rPr>
                <w:rFonts w:eastAsiaTheme="minorEastAsia" w:cs="Times"/>
                <w:color w:val="FF0000"/>
                <w:u w:val="single"/>
                <w:lang w:eastAsia="zh-CN"/>
              </w:rPr>
              <w:t xml:space="preserve"> </w:t>
            </w:r>
            <w:r w:rsidRPr="008B65B0">
              <w:rPr>
                <w:rFonts w:eastAsiaTheme="minorEastAsia" w:cs="Times"/>
                <w:i/>
                <w:iCs/>
                <w:color w:val="FF0000"/>
                <w:u w:val="single"/>
                <w:lang w:eastAsia="zh-CN"/>
              </w:rPr>
              <w:t>tdd-UL-DL-ConfigurationCommon</w:t>
            </w:r>
            <w:r w:rsidRPr="008B65B0">
              <w:rPr>
                <w:rFonts w:eastAsiaTheme="minorEastAsia" w:cs="Times"/>
                <w:color w:val="FF0000"/>
                <w:lang w:eastAsia="zh-CN"/>
              </w:rPr>
              <w:t>,</w:t>
            </w:r>
            <w:r w:rsidRPr="008B65B0">
              <w:rPr>
                <w:rFonts w:eastAsia="SimSun"/>
              </w:rPr>
              <w:t xml:space="preserve"> and</w:t>
            </w:r>
            <w:r>
              <w:rPr>
                <w:rFonts w:eastAsia="SimSun"/>
              </w:rPr>
              <w:t xml:space="preserve"> not colliding with a symbol(s) of an SS/PBCH block with index provided by </w:t>
            </w:r>
            <w:r>
              <w:rPr>
                <w:rFonts w:eastAsia="SimSun"/>
                <w:i/>
                <w:iCs/>
              </w:rPr>
              <w:t>ssb-PositionsInBurst</w:t>
            </w:r>
            <w:r>
              <w:rPr>
                <w:rFonts w:eastAsia="SimSun"/>
              </w:rPr>
              <w:t xml:space="preserve"> as described in clause 11.1 of [6, TS 38.213] </w:t>
            </w:r>
            <w:r>
              <w:rPr>
                <w:rFonts w:eastAsia="SimSun"/>
                <w:color w:val="FF0000"/>
                <w:u w:val="single"/>
              </w:rPr>
              <w:t>and, if applicable, not colliding with a symbol that is not the valid symbol type and not</w:t>
            </w:r>
            <w:r>
              <w:rPr>
                <w:rFonts w:eastAsia="SimSun"/>
                <w:i/>
                <w:iCs/>
                <w:color w:val="FF0000"/>
                <w:u w:val="single"/>
              </w:rPr>
              <w:t xml:space="preserve"> </w:t>
            </w:r>
            <w:r>
              <w:rPr>
                <w:rFonts w:eastAsia="SimSun"/>
                <w:color w:val="FF0000"/>
                <w:u w:val="single"/>
              </w:rPr>
              <w:t>across SBFD symbols and non-SBFD symbols according to clause 6.1.2.1a</w:t>
            </w:r>
            <w:r>
              <w:rPr>
                <w:rFonts w:eastAsia="SimSun"/>
              </w:rPr>
              <w:t>.</w:t>
            </w:r>
          </w:p>
          <w:p w14:paraId="5B314F64" w14:textId="77777777" w:rsidR="006370C3" w:rsidRDefault="006370C3" w:rsidP="000266D0">
            <w:pPr>
              <w:spacing w:after="180"/>
              <w:jc w:val="center"/>
              <w:rPr>
                <w:rFonts w:eastAsia="SimSun"/>
              </w:rPr>
            </w:pPr>
            <w:r>
              <w:rPr>
                <w:rFonts w:eastAsia="SimSun"/>
                <w:color w:val="FF0000"/>
              </w:rPr>
              <w:t>&lt;&lt;omitted text&gt;&gt;</w:t>
            </w:r>
          </w:p>
          <w:p w14:paraId="0DBF8AAB" w14:textId="77777777" w:rsidR="006370C3" w:rsidRDefault="006370C3" w:rsidP="000266D0">
            <w:pPr>
              <w:spacing w:after="180"/>
              <w:rPr>
                <w:rFonts w:eastAsia="SimSun"/>
              </w:rPr>
            </w:pPr>
            <w:r>
              <w:rPr>
                <w:rFonts w:eastAsia="SimSun"/>
              </w:rPr>
              <w:t xml:space="preserve">When the UE is scheduled with multiple PUSCHs on a serving cell by a DCI, HARQ process ID indicated by this DCI applies to the first PUSCH not overlapping with a DL symbol indicated by </w:t>
            </w:r>
            <w:r>
              <w:rPr>
                <w:rFonts w:eastAsia="SimSun"/>
                <w:i/>
                <w:iCs/>
              </w:rPr>
              <w:t>tdd-UL-DL-ConfigurationCommon</w:t>
            </w:r>
            <w:r>
              <w:rPr>
                <w:rFonts w:eastAsia="SimSun"/>
              </w:rPr>
              <w:t xml:space="preserve"> or </w:t>
            </w:r>
            <w:r>
              <w:rPr>
                <w:rFonts w:eastAsia="SimSun"/>
                <w:i/>
                <w:iCs/>
              </w:rPr>
              <w:t xml:space="preserve">tdd-UL-DL-ConfigurationDedicated </w:t>
            </w:r>
            <w:r>
              <w:rPr>
                <w:rFonts w:eastAsia="SimSun"/>
              </w:rPr>
              <w:t xml:space="preserve">if provided, </w:t>
            </w:r>
            <w:r w:rsidRPr="008B65B0">
              <w:rPr>
                <w:rFonts w:eastAsiaTheme="minorEastAsia" w:cs="Times"/>
                <w:color w:val="FF0000"/>
                <w:u w:val="single"/>
                <w:lang w:eastAsia="zh-CN"/>
              </w:rPr>
              <w:t>and, when appl</w:t>
            </w:r>
            <w:r w:rsidRPr="002C30E4">
              <w:rPr>
                <w:rFonts w:eastAsiaTheme="minorEastAsia" w:cs="Times"/>
                <w:color w:val="FF0000"/>
                <w:u w:val="single"/>
                <w:lang w:eastAsia="zh-CN"/>
              </w:rPr>
              <w:t xml:space="preserve">icable, not indicated as SBFD by </w:t>
            </w:r>
            <w:r w:rsidRPr="002C30E4">
              <w:rPr>
                <w:rFonts w:eastAsiaTheme="minorEastAsia" w:cs="Times"/>
                <w:i/>
                <w:iCs/>
                <w:color w:val="FF0000"/>
                <w:u w:val="single"/>
                <w:lang w:eastAsia="zh-CN"/>
              </w:rPr>
              <w:t>tdd-</w:t>
            </w:r>
            <w:r w:rsidRPr="008B65B0">
              <w:rPr>
                <w:rFonts w:eastAsiaTheme="minorEastAsia" w:cs="Times"/>
                <w:i/>
                <w:iCs/>
                <w:color w:val="FF0000"/>
                <w:u w:val="single"/>
                <w:lang w:eastAsia="zh-CN"/>
              </w:rPr>
              <w:t>UL-DL-ConfigurationCommon</w:t>
            </w:r>
            <w:r w:rsidRPr="008B65B0">
              <w:rPr>
                <w:rFonts w:eastAsiaTheme="minorEastAsia" w:cs="Times"/>
                <w:color w:val="FF0000"/>
                <w:lang w:eastAsia="zh-CN"/>
              </w:rPr>
              <w:t>,</w:t>
            </w:r>
            <w:r w:rsidRPr="008B65B0">
              <w:rPr>
                <w:rFonts w:eastAsia="SimSun"/>
              </w:rPr>
              <w:t xml:space="preserve"> or a symbol of an SS/PBCH block with index provided by </w:t>
            </w:r>
            <w:r w:rsidRPr="008B65B0">
              <w:rPr>
                <w:rFonts w:eastAsia="SimSun"/>
                <w:i/>
                <w:iCs/>
              </w:rPr>
              <w:t>ssb-PositionsInBurst</w:t>
            </w:r>
            <w:r w:rsidRPr="008B65B0">
              <w:rPr>
                <w:rFonts w:eastAsia="SimSun"/>
                <w:color w:val="FF0000"/>
                <w:u w:val="single"/>
              </w:rPr>
              <w:t>, or, if applicable, a symbol that is not the valid symbol type and not</w:t>
            </w:r>
            <w:r w:rsidRPr="008B65B0">
              <w:rPr>
                <w:rFonts w:eastAsia="SimSun"/>
                <w:i/>
                <w:iCs/>
                <w:color w:val="FF0000"/>
                <w:u w:val="single"/>
              </w:rPr>
              <w:t xml:space="preserve"> </w:t>
            </w:r>
            <w:r w:rsidRPr="008B65B0">
              <w:rPr>
                <w:rFonts w:eastAsia="SimSun"/>
                <w:color w:val="FF0000"/>
                <w:u w:val="single"/>
              </w:rPr>
              <w:t>across SBFD symbols and non-SBFD symbols according to clause 6.1.2.1a.</w:t>
            </w:r>
            <w:r w:rsidRPr="008B65B0">
              <w:rPr>
                <w:rFonts w:eastAsia="SimSun"/>
                <w:strike/>
                <w:color w:val="FF0000"/>
              </w:rPr>
              <w:t>,</w:t>
            </w:r>
            <w:r w:rsidRPr="008B65B0">
              <w:rPr>
                <w:rFonts w:eastAsia="SimSun"/>
              </w:rPr>
              <w:t xml:space="preserve"> HARQ process ID is then incremented by 1 for each subsequent PUSCH(s) in the scheduled order, with modulo operation of </w:t>
            </w:r>
            <w:r w:rsidRPr="008B65B0">
              <w:rPr>
                <w:rFonts w:eastAsia="SimSun"/>
                <w:i/>
                <w:iCs/>
              </w:rPr>
              <w:t xml:space="preserve">nrofHARQ-ProcessesForPUSCH </w:t>
            </w:r>
            <w:r w:rsidRPr="008B65B0">
              <w:rPr>
                <w:rFonts w:eastAsia="SimSun"/>
              </w:rPr>
              <w:t xml:space="preserve">applied if </w:t>
            </w:r>
            <w:r w:rsidRPr="008B65B0">
              <w:rPr>
                <w:rFonts w:eastAsia="SimSun"/>
                <w:i/>
              </w:rPr>
              <w:t xml:space="preserve">nrofHARQ-ProcessesForPUSCH </w:t>
            </w:r>
            <w:r w:rsidRPr="008B65B0">
              <w:rPr>
                <w:rFonts w:eastAsia="SimSun"/>
              </w:rPr>
              <w:t xml:space="preserve">is provided, or with modulo operation of 16 applied, otherwise. HARQ process ID is not incremented for PUSCH(s) not transmitted if at least one of the symbols indicated by the indexed row of the used resource allocation table in the slot overlaps with a DL symbol indicated by </w:t>
            </w:r>
            <w:r w:rsidRPr="008B65B0">
              <w:rPr>
                <w:rFonts w:eastAsia="SimSun"/>
                <w:i/>
                <w:iCs/>
              </w:rPr>
              <w:t>tdd-UL-DL-ConfigurationCommon</w:t>
            </w:r>
            <w:r w:rsidRPr="008B65B0">
              <w:rPr>
                <w:rFonts w:eastAsia="SimSun"/>
              </w:rPr>
              <w:t xml:space="preserve"> or </w:t>
            </w:r>
            <w:r w:rsidRPr="008B65B0">
              <w:rPr>
                <w:rFonts w:eastAsia="SimSun"/>
                <w:i/>
                <w:iCs/>
              </w:rPr>
              <w:t xml:space="preserve">tdd-UL-DL-ConfigurationDedicated </w:t>
            </w:r>
            <w:r w:rsidRPr="008B65B0">
              <w:rPr>
                <w:rFonts w:eastAsia="SimSun"/>
              </w:rPr>
              <w:t xml:space="preserve">if provided, </w:t>
            </w:r>
            <w:r w:rsidRPr="008B65B0">
              <w:rPr>
                <w:rFonts w:eastAsiaTheme="minorEastAsia" w:cs="Times"/>
                <w:color w:val="FF0000"/>
                <w:u w:val="single"/>
                <w:lang w:eastAsia="zh-CN"/>
              </w:rPr>
              <w:t>and, when appli</w:t>
            </w:r>
            <w:r w:rsidRPr="002C30E4">
              <w:rPr>
                <w:rFonts w:eastAsiaTheme="minorEastAsia" w:cs="Times"/>
                <w:color w:val="FF0000"/>
                <w:u w:val="single"/>
                <w:lang w:eastAsia="zh-CN"/>
              </w:rPr>
              <w:t xml:space="preserve">cable, not indicated as SBFD by </w:t>
            </w:r>
            <w:r w:rsidRPr="002C30E4">
              <w:rPr>
                <w:rFonts w:eastAsiaTheme="minorEastAsia" w:cs="Times"/>
                <w:i/>
                <w:iCs/>
                <w:color w:val="FF0000"/>
                <w:u w:val="single"/>
                <w:lang w:eastAsia="zh-CN"/>
              </w:rPr>
              <w:t>tdd-UL-</w:t>
            </w:r>
            <w:r w:rsidRPr="008B65B0">
              <w:rPr>
                <w:rFonts w:eastAsiaTheme="minorEastAsia" w:cs="Times"/>
                <w:i/>
                <w:iCs/>
                <w:color w:val="FF0000"/>
                <w:u w:val="single"/>
                <w:lang w:eastAsia="zh-CN"/>
              </w:rPr>
              <w:t>DL-ConfigurationCommon</w:t>
            </w:r>
            <w:r w:rsidRPr="008B65B0">
              <w:rPr>
                <w:rFonts w:eastAsiaTheme="minorEastAsia" w:cs="Times"/>
                <w:color w:val="FF0000"/>
                <w:lang w:eastAsia="zh-CN"/>
              </w:rPr>
              <w:t>,</w:t>
            </w:r>
            <w:r w:rsidRPr="008B65B0">
              <w:rPr>
                <w:rFonts w:eastAsia="SimSun"/>
              </w:rPr>
              <w:t xml:space="preserve"> or a symbol of an SS/PBCH block w</w:t>
            </w:r>
            <w:r>
              <w:rPr>
                <w:rFonts w:eastAsia="SimSun"/>
              </w:rPr>
              <w:t xml:space="preserve">ith index provided by </w:t>
            </w:r>
            <w:r>
              <w:rPr>
                <w:rFonts w:eastAsia="SimSun"/>
                <w:i/>
                <w:iCs/>
              </w:rPr>
              <w:t>ssb-PositionsInBurst</w:t>
            </w:r>
            <w:r>
              <w:rPr>
                <w:rFonts w:eastAsia="SimSun"/>
                <w:color w:val="FF0000"/>
                <w:u w:val="single"/>
              </w:rPr>
              <w:t xml:space="preserve">, or, if applicable, the symbols indicated by the indexed row </w:t>
            </w:r>
            <w:r w:rsidRPr="00935982">
              <w:rPr>
                <w:rFonts w:eastAsia="SimSun"/>
                <w:color w:val="FF0000"/>
                <w:u w:val="single"/>
              </w:rPr>
              <w:t>of the used resource allocation table in the slot overlap with a symbol that is not the valid symbol type or include SBFD symbols and non-SBFD symbols according</w:t>
            </w:r>
            <w:r>
              <w:rPr>
                <w:rFonts w:eastAsia="SimSun"/>
                <w:color w:val="FF0000"/>
                <w:u w:val="single"/>
              </w:rPr>
              <w:t xml:space="preserve"> to clause 6.1.2.1a</w:t>
            </w:r>
            <w:r>
              <w:rPr>
                <w:rFonts w:eastAsia="SimSun"/>
              </w:rPr>
              <w:t>.</w:t>
            </w:r>
          </w:p>
          <w:p w14:paraId="083785B6" w14:textId="77777777" w:rsidR="006370C3" w:rsidRDefault="006370C3" w:rsidP="000266D0">
            <w:pPr>
              <w:spacing w:after="180"/>
              <w:rPr>
                <w:rFonts w:eastAsia="SimSun"/>
              </w:rPr>
            </w:pPr>
            <w:r>
              <w:rPr>
                <w:rFonts w:eastAsia="SimSun"/>
              </w:rPr>
              <w:lastRenderedPageBreak/>
              <w:t xml:space="preserve">For any HARQ process ID(s) in a given scheduled cell, the UE is not expected to transmit a PUSCH that overlaps in time with another PUSCH. Except for the case when a UE is configured by higher layer parameter </w:t>
            </w:r>
            <w:r>
              <w:rPr>
                <w:rFonts w:eastAsia="SimSun"/>
                <w:i/>
              </w:rPr>
              <w:t>PDCCH-Config</w:t>
            </w:r>
            <w:r>
              <w:rPr>
                <w:rFonts w:eastAsia="SimSun"/>
              </w:rPr>
              <w:t xml:space="preserve"> that contains two different values of </w:t>
            </w:r>
            <w:r>
              <w:rPr>
                <w:rFonts w:eastAsia="SimSun"/>
                <w:i/>
              </w:rPr>
              <w:t>coresetPoolIndex</w:t>
            </w:r>
            <w:r>
              <w:rPr>
                <w:rFonts w:eastAsia="SimSun"/>
              </w:rPr>
              <w:t xml:space="preserve"> in </w:t>
            </w:r>
            <w:r>
              <w:rPr>
                <w:rFonts w:eastAsia="SimSun"/>
                <w:i/>
              </w:rPr>
              <w:t>ControlResourceSet</w:t>
            </w:r>
            <w:r>
              <w:rPr>
                <w:rFonts w:eastAsia="SimSun"/>
              </w:rPr>
              <w:t xml:space="preserve"> for the active BWP of a serving cell and PDCCHs that schedule two PUSCHs are associated to different </w:t>
            </w:r>
            <w:r>
              <w:rPr>
                <w:rFonts w:eastAsia="SimSun"/>
                <w:i/>
              </w:rPr>
              <w:t>ControlResourceSets</w:t>
            </w:r>
            <w:r>
              <w:rPr>
                <w:rFonts w:eastAsia="SimSun"/>
              </w:rPr>
              <w:t xml:space="preserve"> having different values of </w:t>
            </w:r>
            <w:r>
              <w:rPr>
                <w:rFonts w:eastAsia="SimSun"/>
                <w:i/>
              </w:rPr>
              <w:t>coresetPoolIndex</w:t>
            </w:r>
            <w:r>
              <w:rPr>
                <w:rFonts w:eastAsia="SimSun"/>
                <w:i/>
                <w:iCs/>
              </w:rPr>
              <w:t xml:space="preserve"> </w:t>
            </w:r>
            <w:r>
              <w:rPr>
                <w:rFonts w:eastAsia="SimSun"/>
              </w:rPr>
              <w:t xml:space="preserve">and the UE reports its capability of </w:t>
            </w:r>
            <w:r>
              <w:rPr>
                <w:rFonts w:eastAsia="SimSun"/>
                <w:i/>
                <w:iCs/>
              </w:rPr>
              <w:t>outOfOrderOperationUL-r16</w:t>
            </w:r>
            <w:r>
              <w:rPr>
                <w:rFonts w:eastAsia="SimSun"/>
              </w:rPr>
              <w:t xml:space="preserve"> or </w:t>
            </w:r>
            <w:r>
              <w:rPr>
                <w:rFonts w:eastAsia="SimSun"/>
                <w:i/>
                <w:iCs/>
              </w:rPr>
              <w:t>outOfOrderOperationUL-r18</w:t>
            </w:r>
            <w:r>
              <w:rPr>
                <w:rFonts w:eastAsia="SimSun"/>
                <w:i/>
              </w:rPr>
              <w:t xml:space="preserve">, </w:t>
            </w:r>
            <w:r>
              <w:rPr>
                <w:rFonts w:eastAsia="SimSun"/>
              </w:rPr>
              <w:t xml:space="preserve">for any two HARQ process IDs in a given scheduled cell, if the UE is scheduled to start a first PUSCH transmission starting in symbol </w:t>
            </w:r>
            <w:r>
              <w:rPr>
                <w:rFonts w:eastAsia="SimSun"/>
                <w:i/>
              </w:rPr>
              <w:t>j</w:t>
            </w:r>
            <w:r>
              <w:rPr>
                <w:rFonts w:eastAsia="SimSun"/>
              </w:rPr>
              <w:t xml:space="preserve"> by a PDCCH ending in symbol </w:t>
            </w:r>
            <w:r>
              <w:rPr>
                <w:rFonts w:eastAsia="SimSun"/>
                <w:i/>
              </w:rPr>
              <w:t xml:space="preserve">i </w:t>
            </w:r>
            <w:r>
              <w:rPr>
                <w:rFonts w:eastAsia="SimSun"/>
                <w:iCs/>
              </w:rPr>
              <w:t>on a scheduling cell</w:t>
            </w:r>
            <w:r>
              <w:rPr>
                <w:rFonts w:eastAsia="SimSun"/>
              </w:rPr>
              <w:t xml:space="preserve">,, the UE is not expected to be scheduled to transmit a PUSCH starting earlier than the end of the first PUSCH by a PDCCH that ends later than symbol </w:t>
            </w:r>
            <w:r>
              <w:rPr>
                <w:rFonts w:eastAsia="SimSun"/>
                <w:i/>
              </w:rPr>
              <w:t xml:space="preserve">i </w:t>
            </w:r>
            <w:r>
              <w:rPr>
                <w:rFonts w:eastAsia="SimSun"/>
                <w:iCs/>
              </w:rPr>
              <w:t>of the scheduling cell</w:t>
            </w:r>
            <w:r>
              <w:rPr>
                <w:rFonts w:eastAsia="SimSun"/>
              </w:rPr>
              <w:t xml:space="preserve">. When the PDCCH reception includes two PDCCH candidates from two respective search space sets, as described in clause 10.1 of [6, TS 38.213], for the purpose of determining the PDCCH ending in symbol </w:t>
            </w:r>
            <w:r>
              <w:rPr>
                <w:rFonts w:eastAsia="SimSun"/>
                <w:i/>
              </w:rPr>
              <w:t>i</w:t>
            </w:r>
            <w:r>
              <w:rPr>
                <w:rFonts w:eastAsia="SimSun"/>
              </w:rPr>
              <w:t>, the PDCCH candidate that ends later in time is used.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0_1, 0_2 or 0_3 scrambled by C-RNTI, CS-RNTI or MCS-C-RNTI for a given HARQ process with the DCI received before the end of the expected transmission of the last PUSCH for that HARQ process if the latter is scheduled by a DCI with CRC scrambled by C-RNTI, CS-RNTI or MCS-C-RNTI.</w:t>
            </w:r>
          </w:p>
          <w:p w14:paraId="55114473" w14:textId="77777777" w:rsidR="006370C3" w:rsidRDefault="006370C3" w:rsidP="000266D0">
            <w:pPr>
              <w:widowControl w:val="0"/>
              <w:jc w:val="center"/>
              <w:rPr>
                <w:rFonts w:ascii="DengXian" w:eastAsia="DengXian" w:hAnsi="DengXian"/>
                <w:kern w:val="2"/>
                <w:sz w:val="21"/>
                <w:szCs w:val="21"/>
                <w:lang w:eastAsia="zh-CN"/>
              </w:rPr>
            </w:pPr>
            <w:r>
              <w:rPr>
                <w:rFonts w:eastAsia="SimSun"/>
                <w:color w:val="FF0000"/>
              </w:rPr>
              <w:t>&lt;&lt;omitted text&gt;&gt;</w:t>
            </w:r>
          </w:p>
        </w:tc>
      </w:tr>
    </w:tbl>
    <w:p w14:paraId="5FCC4773" w14:textId="77696EF0" w:rsidR="006370C3" w:rsidRDefault="006370C3" w:rsidP="0018799B">
      <w:pPr>
        <w:rPr>
          <w:rFonts w:ascii="Times New Roman" w:eastAsia="ＭＳ 明朝" w:hAnsi="Times New Roman"/>
          <w:lang w:eastAsia="ja-JP"/>
        </w:rPr>
      </w:pPr>
      <w:r>
        <w:rPr>
          <w:rFonts w:ascii="Times New Roman" w:eastAsia="ＭＳ 明朝" w:hAnsi="Times New Roman" w:hint="eastAsia"/>
          <w:lang w:eastAsia="ja-JP"/>
        </w:rPr>
        <w:lastRenderedPageBreak/>
        <w:t xml:space="preserve">Final CR is endorsed in </w:t>
      </w:r>
      <w:r w:rsidRPr="00AA2AE2">
        <w:rPr>
          <w:rFonts w:ascii="Times New Roman" w:eastAsia="ＭＳ 明朝" w:hAnsi="Times New Roman" w:hint="eastAsia"/>
          <w:highlight w:val="green"/>
          <w:lang w:eastAsia="ja-JP"/>
        </w:rPr>
        <w:t>R1-26</w:t>
      </w:r>
      <w:r w:rsidR="00AA2AE2" w:rsidRPr="00AA2AE2">
        <w:rPr>
          <w:rFonts w:ascii="Times New Roman" w:eastAsia="ＭＳ 明朝" w:hAnsi="Times New Roman" w:hint="eastAsia"/>
          <w:highlight w:val="green"/>
          <w:lang w:eastAsia="ja-JP"/>
        </w:rPr>
        <w:t>01719</w:t>
      </w:r>
      <w:r w:rsidRPr="00AA2AE2">
        <w:rPr>
          <w:rFonts w:ascii="Times New Roman" w:eastAsia="ＭＳ 明朝" w:hAnsi="Times New Roman" w:hint="eastAsia"/>
          <w:highlight w:val="green"/>
          <w:lang w:eastAsia="ja-JP"/>
        </w:rPr>
        <w:t>.</w:t>
      </w:r>
    </w:p>
    <w:p w14:paraId="1F76503C" w14:textId="77777777" w:rsidR="006370C3" w:rsidRDefault="006370C3" w:rsidP="0018799B">
      <w:pPr>
        <w:rPr>
          <w:rFonts w:ascii="Times New Roman" w:eastAsia="ＭＳ 明朝" w:hAnsi="Times New Roman"/>
          <w:lang w:eastAsia="ja-JP"/>
        </w:rPr>
      </w:pPr>
    </w:p>
    <w:p w14:paraId="6366E5ED" w14:textId="77777777" w:rsidR="00AA2AE2" w:rsidRDefault="00AA2AE2" w:rsidP="0018799B">
      <w:pPr>
        <w:rPr>
          <w:rFonts w:ascii="Times New Roman" w:eastAsia="ＭＳ 明朝" w:hAnsi="Times New Roman" w:hint="eastAsia"/>
          <w:lang w:eastAsia="ja-JP"/>
        </w:rPr>
      </w:pPr>
    </w:p>
    <w:p w14:paraId="38D49809" w14:textId="164E9B04" w:rsidR="0003047D" w:rsidRDefault="0003047D" w:rsidP="0018799B">
      <w:pPr>
        <w:rPr>
          <w:rFonts w:ascii="Times New Roman" w:eastAsia="ＭＳ 明朝" w:hAnsi="Times New Roman"/>
          <w:lang w:eastAsia="ja-JP"/>
        </w:rPr>
      </w:pPr>
      <w:r w:rsidRPr="0003047D">
        <w:rPr>
          <w:rFonts w:ascii="Times New Roman" w:eastAsia="ＭＳ 明朝" w:hAnsi="Times New Roman" w:hint="eastAsia"/>
          <w:highlight w:val="green"/>
          <w:lang w:eastAsia="ja-JP"/>
        </w:rPr>
        <w:t>Agreement:</w:t>
      </w:r>
    </w:p>
    <w:p w14:paraId="4D91903B" w14:textId="609DB421" w:rsidR="0003047D" w:rsidRPr="0003047D" w:rsidRDefault="0003047D" w:rsidP="0003047D">
      <w:pPr>
        <w:rPr>
          <w:rFonts w:eastAsia="ＭＳ 明朝"/>
          <w:lang w:eastAsia="ja-JP"/>
        </w:rPr>
      </w:pPr>
      <w:r w:rsidRPr="005705DA">
        <w:rPr>
          <w:rFonts w:eastAsiaTheme="minorEastAsia"/>
          <w:lang w:eastAsia="zh-CN"/>
        </w:rPr>
        <w:t>Adopt the following TP to section 5.1.3.2, TS 38.214.</w:t>
      </w:r>
    </w:p>
    <w:tbl>
      <w:tblPr>
        <w:tblW w:w="8952" w:type="dxa"/>
        <w:tblInd w:w="108" w:type="dxa"/>
        <w:tblLayout w:type="fixed"/>
        <w:tblCellMar>
          <w:left w:w="42" w:type="dxa"/>
          <w:right w:w="42" w:type="dxa"/>
        </w:tblCellMar>
        <w:tblLook w:val="04A0" w:firstRow="1" w:lastRow="0" w:firstColumn="1" w:lastColumn="0" w:noHBand="0" w:noVBand="1"/>
      </w:tblPr>
      <w:tblGrid>
        <w:gridCol w:w="2696"/>
        <w:gridCol w:w="6256"/>
      </w:tblGrid>
      <w:tr w:rsidR="0003047D" w14:paraId="2B4F3AD6" w14:textId="77777777" w:rsidTr="000266D0">
        <w:tc>
          <w:tcPr>
            <w:tcW w:w="2696" w:type="dxa"/>
            <w:tcBorders>
              <w:top w:val="single" w:sz="4" w:space="0" w:color="auto"/>
              <w:left w:val="single" w:sz="4" w:space="0" w:color="auto"/>
              <w:bottom w:val="nil"/>
              <w:right w:val="nil"/>
            </w:tcBorders>
          </w:tcPr>
          <w:p w14:paraId="64570145" w14:textId="77777777" w:rsidR="0003047D" w:rsidRDefault="0003047D"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Reason for change:</w:t>
            </w:r>
          </w:p>
        </w:tc>
        <w:tc>
          <w:tcPr>
            <w:tcW w:w="6256" w:type="dxa"/>
            <w:tcBorders>
              <w:top w:val="single" w:sz="4" w:space="0" w:color="auto"/>
              <w:left w:val="nil"/>
              <w:bottom w:val="nil"/>
              <w:right w:val="single" w:sz="4" w:space="0" w:color="auto"/>
            </w:tcBorders>
            <w:shd w:val="clear" w:color="auto" w:fill="FFFF7F"/>
          </w:tcPr>
          <w:p w14:paraId="78D8AC19" w14:textId="77777777" w:rsidR="0003047D" w:rsidRPr="005705DA" w:rsidRDefault="0003047D" w:rsidP="000266D0">
            <w:pPr>
              <w:widowControl w:val="0"/>
              <w:spacing w:before="100" w:beforeAutospacing="1" w:afterLines="50" w:after="120"/>
              <w:rPr>
                <w:rFonts w:ascii="Arial" w:eastAsia="DengXian" w:hAnsi="Arial"/>
                <w:kern w:val="2"/>
                <w:sz w:val="21"/>
                <w:szCs w:val="21"/>
                <w:lang w:eastAsia="zh-CN"/>
              </w:rPr>
            </w:pPr>
            <w:r w:rsidRPr="005705DA">
              <w:rPr>
                <w:rFonts w:ascii="Arial" w:eastAsia="DengXian" w:hAnsi="Arial"/>
                <w:kern w:val="2"/>
                <w:sz w:val="21"/>
                <w:szCs w:val="21"/>
                <w:lang w:eastAsia="zh-CN"/>
              </w:rPr>
              <w:t xml:space="preserve">In current spec, for TBS determination for SPS PDSCH, the sentence “for PDSCH reception occasions in SBFD symbol(s) scheduled without corresponding PDCCH transmission using </w:t>
            </w:r>
            <w:r w:rsidRPr="005705DA">
              <w:rPr>
                <w:rFonts w:ascii="Arial" w:eastAsia="DengXian" w:hAnsi="Arial"/>
                <w:i/>
                <w:iCs/>
                <w:kern w:val="2"/>
                <w:sz w:val="21"/>
                <w:szCs w:val="21"/>
                <w:lang w:eastAsia="zh-CN"/>
              </w:rPr>
              <w:t>sps-Config</w:t>
            </w:r>
            <w:r w:rsidRPr="005705DA">
              <w:rPr>
                <w:rFonts w:ascii="Arial" w:eastAsia="DengXian" w:hAnsi="Arial"/>
                <w:kern w:val="2"/>
                <w:sz w:val="21"/>
                <w:szCs w:val="21"/>
                <w:lang w:eastAsia="zh-CN"/>
              </w:rPr>
              <w:t>” includes the case for SPS PDSCH with repetition, which is not aligned with the agreements “For SPS PDSCH with repetition, TBS is determined based on the first repetition occasion.”.</w:t>
            </w:r>
          </w:p>
        </w:tc>
      </w:tr>
      <w:tr w:rsidR="0003047D" w14:paraId="38B1F4B3" w14:textId="77777777" w:rsidTr="000266D0">
        <w:tc>
          <w:tcPr>
            <w:tcW w:w="2696" w:type="dxa"/>
            <w:tcBorders>
              <w:top w:val="nil"/>
              <w:left w:val="single" w:sz="4" w:space="0" w:color="auto"/>
              <w:bottom w:val="nil"/>
              <w:right w:val="nil"/>
            </w:tcBorders>
          </w:tcPr>
          <w:p w14:paraId="1990F20C" w14:textId="77777777" w:rsidR="0003047D" w:rsidRDefault="0003047D" w:rsidP="000266D0">
            <w:pPr>
              <w:widowControl w:val="0"/>
              <w:spacing w:before="100" w:beforeAutospacing="1"/>
              <w:rPr>
                <w:rFonts w:ascii="Arial" w:eastAsia="DengXian" w:hAnsi="Arial"/>
                <w:b/>
                <w:i/>
                <w:kern w:val="2"/>
                <w:sz w:val="8"/>
                <w:szCs w:val="8"/>
                <w:lang w:eastAsia="zh-CN"/>
              </w:rPr>
            </w:pPr>
          </w:p>
        </w:tc>
        <w:tc>
          <w:tcPr>
            <w:tcW w:w="6256" w:type="dxa"/>
            <w:tcBorders>
              <w:top w:val="nil"/>
              <w:left w:val="nil"/>
              <w:bottom w:val="nil"/>
              <w:right w:val="single" w:sz="4" w:space="0" w:color="auto"/>
            </w:tcBorders>
          </w:tcPr>
          <w:p w14:paraId="68A262B7" w14:textId="77777777" w:rsidR="0003047D" w:rsidRDefault="0003047D" w:rsidP="000266D0">
            <w:pPr>
              <w:widowControl w:val="0"/>
              <w:spacing w:before="100" w:beforeAutospacing="1"/>
              <w:rPr>
                <w:rFonts w:ascii="Arial" w:eastAsia="DengXian" w:hAnsi="Arial"/>
                <w:kern w:val="2"/>
                <w:sz w:val="8"/>
                <w:szCs w:val="8"/>
                <w:lang w:eastAsia="zh-CN"/>
              </w:rPr>
            </w:pPr>
          </w:p>
        </w:tc>
      </w:tr>
      <w:tr w:rsidR="0003047D" w14:paraId="2591E45B" w14:textId="77777777" w:rsidTr="000266D0">
        <w:tc>
          <w:tcPr>
            <w:tcW w:w="2696" w:type="dxa"/>
            <w:tcBorders>
              <w:top w:val="nil"/>
              <w:left w:val="single" w:sz="4" w:space="0" w:color="auto"/>
              <w:bottom w:val="nil"/>
              <w:right w:val="nil"/>
            </w:tcBorders>
          </w:tcPr>
          <w:p w14:paraId="1E055849" w14:textId="77777777" w:rsidR="0003047D" w:rsidRDefault="0003047D"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Summary of change:</w:t>
            </w:r>
          </w:p>
        </w:tc>
        <w:tc>
          <w:tcPr>
            <w:tcW w:w="6256" w:type="dxa"/>
            <w:tcBorders>
              <w:top w:val="nil"/>
              <w:left w:val="nil"/>
              <w:bottom w:val="nil"/>
              <w:right w:val="single" w:sz="4" w:space="0" w:color="auto"/>
            </w:tcBorders>
            <w:shd w:val="clear" w:color="auto" w:fill="FFFF7F"/>
          </w:tcPr>
          <w:p w14:paraId="4E18B984" w14:textId="77777777" w:rsidR="0003047D" w:rsidRPr="005705DA" w:rsidRDefault="0003047D" w:rsidP="000266D0">
            <w:pPr>
              <w:widowControl w:val="0"/>
              <w:spacing w:before="100" w:beforeAutospacing="1" w:afterLines="50" w:after="120"/>
              <w:rPr>
                <w:rFonts w:ascii="Arial" w:eastAsia="DengXian" w:hAnsi="Arial"/>
                <w:kern w:val="2"/>
                <w:sz w:val="21"/>
                <w:szCs w:val="21"/>
                <w:lang w:eastAsia="zh-CN"/>
              </w:rPr>
            </w:pPr>
            <w:r w:rsidRPr="005705DA">
              <w:rPr>
                <w:rFonts w:ascii="Arial" w:eastAsia="DengXian" w:hAnsi="Arial"/>
                <w:kern w:val="2"/>
                <w:sz w:val="21"/>
                <w:szCs w:val="21"/>
                <w:lang w:eastAsia="zh-CN"/>
              </w:rPr>
              <w:t xml:space="preserve">Clarify that for TBS determination for SPS PDSCH, the sentence “for PDSCH reception occasions in SBFD symbol(s) scheduled without corresponding PDCCH transmission using </w:t>
            </w:r>
            <w:r w:rsidRPr="005705DA">
              <w:rPr>
                <w:rFonts w:ascii="Arial" w:eastAsia="DengXian" w:hAnsi="Arial"/>
                <w:i/>
                <w:iCs/>
                <w:kern w:val="2"/>
                <w:sz w:val="21"/>
                <w:szCs w:val="21"/>
                <w:lang w:eastAsia="zh-CN"/>
              </w:rPr>
              <w:t>sps-Config</w:t>
            </w:r>
            <w:r w:rsidRPr="005705DA">
              <w:rPr>
                <w:rFonts w:ascii="Arial" w:eastAsia="DengXian" w:hAnsi="Arial"/>
                <w:kern w:val="2"/>
                <w:sz w:val="21"/>
                <w:szCs w:val="21"/>
                <w:lang w:eastAsia="zh-CN"/>
              </w:rPr>
              <w:t>” only includes the case for SPS PDSCH without repetition.</w:t>
            </w:r>
          </w:p>
        </w:tc>
      </w:tr>
      <w:tr w:rsidR="0003047D" w14:paraId="641ABA44" w14:textId="77777777" w:rsidTr="000266D0">
        <w:tc>
          <w:tcPr>
            <w:tcW w:w="2696" w:type="dxa"/>
            <w:tcBorders>
              <w:top w:val="nil"/>
              <w:left w:val="single" w:sz="4" w:space="0" w:color="auto"/>
              <w:bottom w:val="nil"/>
              <w:right w:val="nil"/>
            </w:tcBorders>
          </w:tcPr>
          <w:p w14:paraId="68F24402" w14:textId="77777777" w:rsidR="0003047D" w:rsidRDefault="0003047D" w:rsidP="000266D0">
            <w:pPr>
              <w:widowControl w:val="0"/>
              <w:spacing w:before="100" w:beforeAutospacing="1"/>
              <w:rPr>
                <w:rFonts w:ascii="Arial" w:eastAsia="DengXian" w:hAnsi="Arial"/>
                <w:b/>
                <w:i/>
                <w:kern w:val="2"/>
                <w:sz w:val="8"/>
                <w:szCs w:val="8"/>
                <w:lang w:eastAsia="zh-CN"/>
              </w:rPr>
            </w:pPr>
          </w:p>
        </w:tc>
        <w:tc>
          <w:tcPr>
            <w:tcW w:w="6256" w:type="dxa"/>
            <w:tcBorders>
              <w:top w:val="nil"/>
              <w:left w:val="nil"/>
              <w:bottom w:val="nil"/>
              <w:right w:val="single" w:sz="4" w:space="0" w:color="auto"/>
            </w:tcBorders>
          </w:tcPr>
          <w:p w14:paraId="3127EF79" w14:textId="77777777" w:rsidR="0003047D" w:rsidRDefault="0003047D" w:rsidP="000266D0">
            <w:pPr>
              <w:widowControl w:val="0"/>
              <w:spacing w:before="100" w:beforeAutospacing="1"/>
              <w:rPr>
                <w:rFonts w:ascii="Arial" w:eastAsia="DengXian" w:hAnsi="Arial"/>
                <w:kern w:val="2"/>
                <w:sz w:val="8"/>
                <w:szCs w:val="8"/>
                <w:lang w:eastAsia="zh-CN"/>
              </w:rPr>
            </w:pPr>
          </w:p>
        </w:tc>
      </w:tr>
      <w:tr w:rsidR="0003047D" w:rsidRPr="00976C05" w14:paraId="36B8CE1A" w14:textId="77777777" w:rsidTr="000266D0">
        <w:tc>
          <w:tcPr>
            <w:tcW w:w="2696" w:type="dxa"/>
            <w:tcBorders>
              <w:top w:val="nil"/>
              <w:left w:val="single" w:sz="4" w:space="0" w:color="auto"/>
              <w:bottom w:val="nil"/>
              <w:right w:val="nil"/>
            </w:tcBorders>
          </w:tcPr>
          <w:p w14:paraId="70689D37" w14:textId="77777777" w:rsidR="0003047D" w:rsidRDefault="0003047D"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Consequences if not approved:</w:t>
            </w:r>
          </w:p>
        </w:tc>
        <w:tc>
          <w:tcPr>
            <w:tcW w:w="6256" w:type="dxa"/>
            <w:tcBorders>
              <w:top w:val="nil"/>
              <w:left w:val="nil"/>
              <w:bottom w:val="nil"/>
              <w:right w:val="single" w:sz="4" w:space="0" w:color="auto"/>
            </w:tcBorders>
            <w:shd w:val="clear" w:color="auto" w:fill="FFFF7F"/>
          </w:tcPr>
          <w:p w14:paraId="78643100" w14:textId="77777777" w:rsidR="0003047D" w:rsidRPr="00976C05" w:rsidRDefault="0003047D" w:rsidP="000266D0">
            <w:pPr>
              <w:widowControl w:val="0"/>
              <w:spacing w:before="100" w:beforeAutospacing="1" w:afterLines="50" w:after="120"/>
              <w:rPr>
                <w:rFonts w:ascii="Arial" w:eastAsia="DengXian" w:hAnsi="Arial" w:cs="Arial"/>
                <w:kern w:val="2"/>
                <w:sz w:val="21"/>
                <w:szCs w:val="21"/>
                <w:lang w:eastAsia="zh-CN"/>
              </w:rPr>
            </w:pPr>
            <w:r>
              <w:rPr>
                <w:rFonts w:ascii="Arial" w:eastAsia="DengXian" w:hAnsi="Arial" w:cs="Arial" w:hint="eastAsia"/>
                <w:kern w:val="2"/>
                <w:sz w:val="21"/>
                <w:szCs w:val="21"/>
                <w:lang w:eastAsia="zh-CN"/>
              </w:rPr>
              <w:t>T</w:t>
            </w:r>
            <w:r>
              <w:rPr>
                <w:rFonts w:ascii="Arial" w:eastAsia="DengXian" w:hAnsi="Arial" w:cs="Arial"/>
                <w:kern w:val="2"/>
                <w:sz w:val="21"/>
                <w:szCs w:val="21"/>
                <w:lang w:eastAsia="zh-CN"/>
              </w:rPr>
              <w:t xml:space="preserve">BS for </w:t>
            </w:r>
            <w:r w:rsidRPr="005705DA">
              <w:rPr>
                <w:rFonts w:ascii="Arial" w:eastAsia="DengXian" w:hAnsi="Arial"/>
                <w:kern w:val="2"/>
                <w:sz w:val="21"/>
                <w:szCs w:val="21"/>
                <w:lang w:eastAsia="zh-CN"/>
              </w:rPr>
              <w:t>SPS PDSCH with repetition</w:t>
            </w:r>
            <w:r>
              <w:rPr>
                <w:rFonts w:ascii="Arial" w:eastAsia="DengXian" w:hAnsi="Arial"/>
                <w:kern w:val="2"/>
                <w:sz w:val="21"/>
                <w:szCs w:val="21"/>
                <w:lang w:eastAsia="zh-CN"/>
              </w:rPr>
              <w:t xml:space="preserve"> is not currect.</w:t>
            </w:r>
          </w:p>
        </w:tc>
      </w:tr>
      <w:tr w:rsidR="0003047D" w14:paraId="0588E544" w14:textId="77777777" w:rsidTr="000266D0">
        <w:tc>
          <w:tcPr>
            <w:tcW w:w="8952" w:type="dxa"/>
            <w:gridSpan w:val="2"/>
            <w:tcBorders>
              <w:top w:val="nil"/>
              <w:left w:val="single" w:sz="4" w:space="0" w:color="auto"/>
              <w:bottom w:val="nil"/>
              <w:right w:val="single" w:sz="4" w:space="0" w:color="auto"/>
            </w:tcBorders>
          </w:tcPr>
          <w:p w14:paraId="6AC79415" w14:textId="77777777" w:rsidR="0003047D" w:rsidRDefault="0003047D" w:rsidP="000266D0">
            <w:pPr>
              <w:widowControl w:val="0"/>
              <w:jc w:val="center"/>
              <w:rPr>
                <w:rFonts w:ascii="DengXian" w:eastAsia="DengXian" w:hAnsi="DengXian"/>
                <w:kern w:val="2"/>
                <w:sz w:val="21"/>
                <w:szCs w:val="21"/>
                <w:lang w:eastAsia="zh-CN"/>
              </w:rPr>
            </w:pPr>
          </w:p>
        </w:tc>
      </w:tr>
      <w:tr w:rsidR="0003047D" w14:paraId="6F4B4AD7" w14:textId="77777777" w:rsidTr="000266D0">
        <w:tc>
          <w:tcPr>
            <w:tcW w:w="8952" w:type="dxa"/>
            <w:gridSpan w:val="2"/>
            <w:tcBorders>
              <w:top w:val="nil"/>
              <w:left w:val="single" w:sz="4" w:space="0" w:color="auto"/>
              <w:bottom w:val="single" w:sz="4" w:space="0" w:color="auto"/>
              <w:right w:val="single" w:sz="4" w:space="0" w:color="auto"/>
            </w:tcBorders>
          </w:tcPr>
          <w:p w14:paraId="6FD00A16" w14:textId="77777777" w:rsidR="0003047D" w:rsidRPr="00197C30" w:rsidRDefault="0003047D" w:rsidP="000266D0">
            <w:pPr>
              <w:widowControl w:val="0"/>
              <w:autoSpaceDE w:val="0"/>
              <w:autoSpaceDN w:val="0"/>
              <w:adjustRightInd w:val="0"/>
              <w:snapToGrid w:val="0"/>
              <w:spacing w:after="120"/>
              <w:rPr>
                <w:rFonts w:eastAsia="SimSun"/>
                <w:color w:val="000000"/>
                <w:sz w:val="22"/>
                <w:szCs w:val="22"/>
              </w:rPr>
            </w:pPr>
            <w:r w:rsidRPr="005705DA">
              <w:rPr>
                <w:rFonts w:ascii="Arial" w:eastAsia="SimSun" w:hAnsi="Arial"/>
                <w:color w:val="000000"/>
                <w:sz w:val="24"/>
                <w:lang w:val="x-none"/>
              </w:rPr>
              <w:t>5.1.3.2</w:t>
            </w:r>
            <w:r w:rsidRPr="005705DA">
              <w:rPr>
                <w:rFonts w:ascii="Arial" w:eastAsia="SimSun" w:hAnsi="Arial"/>
                <w:color w:val="000000"/>
                <w:sz w:val="24"/>
                <w:lang w:val="x-none"/>
              </w:rPr>
              <w:tab/>
              <w:t>Transport block size determination</w:t>
            </w:r>
          </w:p>
          <w:p w14:paraId="1B1FEA87" w14:textId="77777777" w:rsidR="0003047D" w:rsidRDefault="0003047D" w:rsidP="000266D0">
            <w:pPr>
              <w:widowControl w:val="0"/>
              <w:spacing w:after="180"/>
              <w:ind w:left="851" w:hanging="284"/>
              <w:jc w:val="center"/>
              <w:rPr>
                <w:rFonts w:eastAsia="SimSun"/>
                <w:sz w:val="22"/>
                <w:szCs w:val="22"/>
                <w:lang w:eastAsia="ko-KR"/>
              </w:rPr>
            </w:pPr>
            <w:r>
              <w:rPr>
                <w:rFonts w:eastAsia="SimSun"/>
                <w:color w:val="FF0000"/>
              </w:rPr>
              <w:t>&lt;&lt;omitted text&gt;&gt;</w:t>
            </w:r>
          </w:p>
          <w:p w14:paraId="3274EC53" w14:textId="77777777" w:rsidR="0003047D" w:rsidRPr="00E84E2C" w:rsidRDefault="0003047D" w:rsidP="000266D0">
            <w:pPr>
              <w:widowControl w:val="0"/>
              <w:spacing w:after="180"/>
              <w:ind w:left="851" w:hanging="284"/>
              <w:rPr>
                <w:rFonts w:eastAsia="SimSun"/>
              </w:rPr>
            </w:pPr>
            <w:r w:rsidRPr="00197C30">
              <w:rPr>
                <w:rFonts w:eastAsia="SimSun"/>
                <w:sz w:val="22"/>
                <w:szCs w:val="22"/>
                <w:lang w:eastAsia="ko-KR"/>
              </w:rPr>
              <w:t>-</w:t>
            </w:r>
            <w:r w:rsidRPr="00197C30">
              <w:rPr>
                <w:rFonts w:eastAsia="SimSun"/>
                <w:sz w:val="22"/>
                <w:szCs w:val="22"/>
                <w:lang w:eastAsia="ko-KR"/>
              </w:rPr>
              <w:tab/>
            </w:r>
            <w:r w:rsidRPr="00E84E2C">
              <w:rPr>
                <w:rFonts w:eastAsia="SimSun"/>
              </w:rPr>
              <w:t xml:space="preserve">For a single PDSCH reception in SBFD symbol(s) within a slot scheduled by a DCI format, or for a PDSCH reception occasion in SBFD symbol(s) where the PDSCH is scheduled by a DCI using </w:t>
            </w:r>
            <w:r w:rsidRPr="00E84E2C">
              <w:rPr>
                <w:rFonts w:eastAsia="SimSun"/>
                <w:i/>
                <w:iCs/>
              </w:rPr>
              <w:t xml:space="preserve">pdsch-TimeDomainAllocationListForMultiPDSCH </w:t>
            </w:r>
            <w:r w:rsidRPr="00E84E2C">
              <w:rPr>
                <w:rFonts w:eastAsia="SimSun"/>
              </w:rPr>
              <w:t xml:space="preserve">in which one or more rows contain multiple </w:t>
            </w:r>
            <w:r w:rsidRPr="00E84E2C">
              <w:rPr>
                <w:rFonts w:eastAsia="SimSun"/>
                <w:i/>
                <w:iCs/>
              </w:rPr>
              <w:t>SLIV</w:t>
            </w:r>
            <w:r w:rsidRPr="00E84E2C">
              <w:rPr>
                <w:rFonts w:eastAsia="SimSun"/>
              </w:rPr>
              <w:t xml:space="preserve">s, or for PDSCH reception occasions scheduled by a DCI using </w:t>
            </w:r>
            <w:r w:rsidRPr="00E84E2C">
              <w:rPr>
                <w:rFonts w:eastAsia="SimSun"/>
                <w:i/>
                <w:iCs/>
              </w:rPr>
              <w:t>pdsch-AggregationFactor</w:t>
            </w:r>
            <w:r w:rsidRPr="00E84E2C">
              <w:rPr>
                <w:rFonts w:eastAsia="SimSun"/>
              </w:rPr>
              <w:t xml:space="preserve"> where the first PDSCH reception occasion is in SBFD symbol(s) (Clause 5.1.2.1), or for </w:t>
            </w:r>
            <w:r w:rsidRPr="00E84E2C">
              <w:rPr>
                <w:rFonts w:eastAsia="SimSun"/>
                <w:color w:val="FF0000"/>
              </w:rPr>
              <w:t xml:space="preserve">a </w:t>
            </w:r>
            <w:r w:rsidRPr="00E84E2C">
              <w:rPr>
                <w:rFonts w:eastAsia="SimSun"/>
                <w:color w:val="000000"/>
              </w:rPr>
              <w:t>PDSCH reception occasion</w:t>
            </w:r>
            <w:r w:rsidRPr="00E84E2C">
              <w:rPr>
                <w:rFonts w:eastAsia="SimSun"/>
                <w:strike/>
                <w:color w:val="FF0000"/>
              </w:rPr>
              <w:t>s</w:t>
            </w:r>
            <w:r w:rsidRPr="00E84E2C">
              <w:rPr>
                <w:rFonts w:eastAsia="SimSun"/>
                <w:color w:val="FF0000"/>
              </w:rPr>
              <w:t xml:space="preserve"> without repetition</w:t>
            </w:r>
            <w:r w:rsidRPr="00E84E2C">
              <w:rPr>
                <w:rFonts w:eastAsia="SimSun"/>
              </w:rPr>
              <w:t xml:space="preserve"> in SBFD symbol(s) scheduled without corresponding PDCCH transmission using </w:t>
            </w:r>
            <w:r w:rsidRPr="00E84E2C">
              <w:rPr>
                <w:rFonts w:eastAsia="SimSun"/>
                <w:i/>
                <w:iCs/>
              </w:rPr>
              <w:t>sps-Config</w:t>
            </w:r>
            <w:r w:rsidRPr="00E84E2C">
              <w:rPr>
                <w:rFonts w:eastAsia="SimSun"/>
              </w:rPr>
              <w:t xml:space="preserve"> and activated by DCI format 1_0, 1_1 or 1_2, or for PDSCH reception configured with </w:t>
            </w:r>
            <w:r w:rsidRPr="00E84E2C">
              <w:rPr>
                <w:rFonts w:eastAsia="SimSun"/>
                <w:i/>
                <w:iCs/>
              </w:rPr>
              <w:t>pdsch-AggregationFactor</w:t>
            </w:r>
            <w:r w:rsidRPr="00E84E2C">
              <w:rPr>
                <w:rFonts w:eastAsia="SimSun"/>
              </w:rPr>
              <w:t xml:space="preserve"> in </w:t>
            </w:r>
            <w:r w:rsidRPr="00E84E2C">
              <w:rPr>
                <w:rFonts w:eastAsia="SimSun"/>
                <w:i/>
                <w:iCs/>
              </w:rPr>
              <w:t>sps-Config</w:t>
            </w:r>
            <w:r w:rsidRPr="00E84E2C">
              <w:rPr>
                <w:rFonts w:eastAsia="SimSun"/>
              </w:rPr>
              <w:t xml:space="preserve"> or in </w:t>
            </w:r>
            <w:r w:rsidRPr="00E84E2C">
              <w:rPr>
                <w:rFonts w:eastAsia="SimSun"/>
                <w:i/>
                <w:iCs/>
              </w:rPr>
              <w:t xml:space="preserve">pdsch-config </w:t>
            </w:r>
            <w:r w:rsidRPr="00E84E2C">
              <w:rPr>
                <w:rFonts w:eastAsia="SimSun"/>
              </w:rPr>
              <w:t>where</w:t>
            </w:r>
            <w:r w:rsidRPr="00E84E2C">
              <w:rPr>
                <w:rFonts w:eastAsia="SimSun"/>
                <w:i/>
                <w:iCs/>
              </w:rPr>
              <w:t xml:space="preserve"> </w:t>
            </w:r>
            <w:r w:rsidRPr="00E84E2C">
              <w:rPr>
                <w:rFonts w:eastAsia="SimSun"/>
              </w:rPr>
              <w:t xml:space="preserve">the first of the </w:t>
            </w:r>
            <w:r w:rsidRPr="00E84E2C">
              <w:rPr>
                <w:rFonts w:eastAsia="SimSun"/>
                <w:i/>
                <w:iCs/>
              </w:rPr>
              <w:t>n</w:t>
            </w:r>
            <w:r w:rsidRPr="00E84E2C">
              <w:rPr>
                <w:rFonts w:eastAsia="SimSun"/>
              </w:rPr>
              <w:t xml:space="preserve"> = 0, 1, …</w:t>
            </w:r>
            <w:r w:rsidRPr="00E84E2C">
              <w:rPr>
                <w:rFonts w:eastAsia="SimSun"/>
                <w:i/>
                <w:iCs/>
              </w:rPr>
              <w:t>pdsch-AggregationFactor</w:t>
            </w:r>
            <w:r w:rsidRPr="00E84E2C">
              <w:rPr>
                <w:rFonts w:eastAsia="SimSun"/>
              </w:rPr>
              <w:t xml:space="preserve"> -1 PDSCH reception occasions is in SBFD symbol(s), </w:t>
            </w:r>
            <w:r w:rsidRPr="00E84E2C">
              <w:rPr>
                <w:rFonts w:eastAsia="SimSun"/>
                <w:lang w:eastAsia="ko-KR"/>
              </w:rPr>
              <w:t>the UE determines the total number of REs allocated for PDSCH (</w:t>
            </w:r>
            <w:r w:rsidRPr="00E84E2C">
              <w:rPr>
                <w:rFonts w:eastAsia="SimSun"/>
                <w:noProof/>
                <w:position w:val="-10"/>
                <w:lang w:eastAsia="ko-KR"/>
              </w:rPr>
              <w:object w:dxaOrig="420" w:dyaOrig="360" w14:anchorId="6C43A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5pt;height:23.7pt;mso-width-percent:0;mso-height-percent:0;mso-width-percent:0;mso-height-percent:0" o:ole="">
                  <v:imagedata r:id="rId10" o:title=""/>
                </v:shape>
                <o:OLEObject Type="Embed" ProgID="Equation.3" ShapeID="_x0000_i1025" DrawAspect="Content" ObjectID="_1832513210" r:id="rId11"/>
              </w:object>
            </w:r>
            <w:r w:rsidRPr="00E84E2C">
              <w:rPr>
                <w:rFonts w:eastAsia="SimSun"/>
                <w:lang w:eastAsia="ko-KR"/>
              </w:rPr>
              <w:t>)</w:t>
            </w:r>
            <w:r w:rsidRPr="00E84E2C">
              <w:rPr>
                <w:rFonts w:eastAsia="SimSun"/>
                <w:lang w:eastAsia="ko-KR"/>
              </w:rPr>
              <w:fldChar w:fldCharType="begin"/>
            </w:r>
            <w:r w:rsidRPr="00E84E2C">
              <w:rPr>
                <w:rFonts w:eastAsia="SimSun"/>
                <w:lang w:eastAsia="ko-KR"/>
              </w:rPr>
              <w:instrText xml:space="preserve"> QUOTE </w:instrText>
            </w:r>
            <m:oMath>
              <m:sSub>
                <m:sSubPr>
                  <m:ctrlPr>
                    <w:rPr>
                      <w:rFonts w:ascii="Cambria Math" w:eastAsia="SimSun" w:hAnsi="Cambria Math"/>
                      <w:i/>
                      <w:lang w:eastAsia="ko-KR"/>
                    </w:rPr>
                  </m:ctrlPr>
                </m:sSubPr>
                <m:e>
                  <m:r>
                    <m:rPr>
                      <m:sty m:val="p"/>
                    </m:rPr>
                    <w:rPr>
                      <w:rFonts w:ascii="Cambria Math" w:eastAsia="SimSun" w:hAnsi="Cambria Math"/>
                      <w:lang w:eastAsia="ko-KR"/>
                    </w:rPr>
                    <m:t>N</m:t>
                  </m:r>
                </m:e>
                <m:sub>
                  <m:r>
                    <m:rPr>
                      <m:sty m:val="p"/>
                    </m:rPr>
                    <w:rPr>
                      <w:rFonts w:ascii="Cambria Math" w:eastAsia="SimSun" w:hAnsi="Cambria Math"/>
                      <w:lang w:eastAsia="ko-KR"/>
                    </w:rPr>
                    <m:t>RE</m:t>
                  </m:r>
                </m:sub>
              </m:sSub>
              <m:r>
                <m:rPr>
                  <m:sty m:val="p"/>
                </m:rPr>
                <w:rPr>
                  <w:rFonts w:ascii="Cambria Math" w:eastAsia="SimSun" w:hAnsi="Cambria Math"/>
                  <w:lang w:eastAsia="ko-KR"/>
                </w:rPr>
                <m:t>)</m:t>
              </m:r>
            </m:oMath>
            <w:r w:rsidRPr="00E84E2C">
              <w:rPr>
                <w:rFonts w:eastAsia="SimSun"/>
                <w:lang w:eastAsia="ko-KR"/>
              </w:rPr>
              <w:instrText xml:space="preserve"> </w:instrText>
            </w:r>
            <w:r w:rsidRPr="00E84E2C">
              <w:rPr>
                <w:rFonts w:eastAsia="SimSun"/>
                <w:lang w:eastAsia="ko-KR"/>
              </w:rPr>
              <w:fldChar w:fldCharType="end"/>
            </w:r>
            <w:r w:rsidRPr="00E84E2C">
              <w:rPr>
                <w:rFonts w:eastAsia="SimSun"/>
                <w:lang w:eastAsia="ko-KR"/>
              </w:rPr>
              <w:t xml:space="preserve"> by </w:t>
            </w:r>
            <m:oMath>
              <m:sSub>
                <m:sSubPr>
                  <m:ctrlPr>
                    <w:rPr>
                      <w:rFonts w:ascii="Cambria Math" w:eastAsia="SimSun" w:hAnsi="Cambria Math"/>
                      <w:i/>
                      <w:lang w:eastAsia="ko-KR"/>
                    </w:rPr>
                  </m:ctrlPr>
                </m:sSubPr>
                <m:e>
                  <m:r>
                    <w:rPr>
                      <w:rFonts w:ascii="Cambria Math" w:eastAsia="SimSun" w:hAnsi="Cambria Math"/>
                      <w:lang w:eastAsia="ko-KR"/>
                    </w:rPr>
                    <m:t>N</m:t>
                  </m:r>
                </m:e>
                <m:sub>
                  <m:r>
                    <w:rPr>
                      <w:rFonts w:ascii="Cambria Math" w:eastAsia="SimSun" w:hAnsi="Cambria Math"/>
                      <w:lang w:eastAsia="ko-KR"/>
                    </w:rPr>
                    <m:t>RE</m:t>
                  </m:r>
                </m:sub>
              </m:sSub>
              <m:r>
                <w:rPr>
                  <w:rFonts w:ascii="Cambria Math" w:eastAsia="SimSun" w:hAnsi="Cambria Math"/>
                  <w:lang w:eastAsia="ko-KR"/>
                </w:rPr>
                <m:t>=</m:t>
              </m:r>
              <m:func>
                <m:funcPr>
                  <m:ctrlPr>
                    <w:rPr>
                      <w:rFonts w:ascii="Cambria Math" w:eastAsia="SimSun" w:hAnsi="Cambria Math"/>
                      <w:i/>
                      <w:lang w:eastAsia="ko-KR"/>
                    </w:rPr>
                  </m:ctrlPr>
                </m:funcPr>
                <m:fName>
                  <m:r>
                    <w:rPr>
                      <w:rFonts w:ascii="Cambria Math" w:eastAsia="SimSun" w:hAnsi="Cambria Math"/>
                      <w:lang w:eastAsia="ko-KR"/>
                    </w:rPr>
                    <m:t>min</m:t>
                  </m:r>
                </m:fName>
                <m:e>
                  <m:d>
                    <m:dPr>
                      <m:ctrlPr>
                        <w:rPr>
                          <w:rFonts w:ascii="Cambria Math" w:eastAsia="SimSun" w:hAnsi="Cambria Math"/>
                          <w:i/>
                          <w:lang w:eastAsia="ko-KR"/>
                        </w:rPr>
                      </m:ctrlPr>
                    </m:dPr>
                    <m:e>
                      <m:r>
                        <w:rPr>
                          <w:rFonts w:ascii="Cambria Math" w:eastAsia="SimSun" w:hAnsi="Cambria Math"/>
                          <w:lang w:eastAsia="ko-KR"/>
                        </w:rPr>
                        <m:t>156,</m:t>
                      </m:r>
                      <m:sSubSup>
                        <m:sSubSupPr>
                          <m:ctrlPr>
                            <w:rPr>
                              <w:rFonts w:ascii="Cambria Math" w:eastAsia="SimSun" w:hAnsi="Cambria Math"/>
                              <w:i/>
                              <w:lang w:eastAsia="ko-KR"/>
                            </w:rPr>
                          </m:ctrlPr>
                        </m:sSubSupPr>
                        <m:e>
                          <m:r>
                            <w:rPr>
                              <w:rFonts w:ascii="Cambria Math" w:eastAsia="SimSun" w:hAnsi="Cambria Math"/>
                              <w:lang w:eastAsia="ko-KR"/>
                            </w:rPr>
                            <m:t>N</m:t>
                          </m:r>
                        </m:e>
                        <m:sub>
                          <m:r>
                            <w:rPr>
                              <w:rFonts w:ascii="Cambria Math" w:eastAsia="SimSun" w:hAnsi="Cambria Math"/>
                              <w:lang w:eastAsia="ko-KR"/>
                            </w:rPr>
                            <m:t>RE</m:t>
                          </m:r>
                        </m:sub>
                        <m:sup>
                          <m:r>
                            <w:rPr>
                              <w:rFonts w:ascii="Cambria Math" w:eastAsia="SimSun" w:hAnsi="Cambria Math"/>
                              <w:lang w:eastAsia="ko-KR"/>
                            </w:rPr>
                            <m:t>'</m:t>
                          </m:r>
                        </m:sup>
                      </m:sSubSup>
                    </m:e>
                  </m:d>
                </m:e>
              </m:func>
              <m:r>
                <w:rPr>
                  <w:rFonts w:ascii="Cambria Math" w:eastAsia="SimSun" w:hAnsi="Cambria Math"/>
                  <w:lang w:eastAsia="ko-KR"/>
                </w:rPr>
                <m:t>⋅</m:t>
              </m:r>
              <m:sSub>
                <m:sSubPr>
                  <m:ctrlPr>
                    <w:rPr>
                      <w:rFonts w:ascii="Cambria Math" w:eastAsia="SimSun" w:hAnsi="Cambria Math"/>
                      <w:i/>
                      <w:lang w:eastAsia="ko-KR"/>
                    </w:rPr>
                  </m:ctrlPr>
                </m:sSubPr>
                <m:e>
                  <m:r>
                    <w:rPr>
                      <w:rFonts w:ascii="Cambria Math" w:eastAsia="SimSun" w:hAnsi="Cambria Math"/>
                      <w:lang w:eastAsia="ko-KR"/>
                    </w:rPr>
                    <m:t>(n</m:t>
                  </m:r>
                </m:e>
                <m:sub>
                  <m:r>
                    <w:rPr>
                      <w:rFonts w:ascii="Cambria Math" w:eastAsia="SimSun" w:hAnsi="Cambria Math"/>
                      <w:lang w:eastAsia="ko-KR"/>
                    </w:rPr>
                    <m:t>PRB</m:t>
                  </m:r>
                </m:sub>
              </m:sSub>
              <m:r>
                <w:rPr>
                  <w:rFonts w:ascii="Cambria Math" w:eastAsia="SimSun" w:hAnsi="Cambria Math"/>
                  <w:lang w:eastAsia="ko-KR"/>
                </w:rPr>
                <m:t>-</m:t>
              </m:r>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PRB</m:t>
                  </m:r>
                </m:sub>
                <m:sup>
                  <m:r>
                    <w:rPr>
                      <w:rFonts w:ascii="Cambria Math" w:eastAsia="SimSun" w:hAnsi="Cambria Math"/>
                    </w:rPr>
                    <m:t>'</m:t>
                  </m:r>
                </m:sup>
              </m:sSubSup>
              <m:r>
                <w:rPr>
                  <w:rFonts w:ascii="Cambria Math" w:eastAsia="SimSun" w:hAnsi="Cambria Math"/>
                  <w:lang w:eastAsia="ko-KR"/>
                </w:rPr>
                <m:t>)</m:t>
              </m:r>
            </m:oMath>
            <w:r w:rsidRPr="00E84E2C">
              <w:rPr>
                <w:rFonts w:eastAsia="SimSun"/>
                <w:lang w:eastAsia="ko-KR"/>
              </w:rPr>
              <w:fldChar w:fldCharType="begin"/>
            </w:r>
            <w:r w:rsidRPr="00E84E2C">
              <w:rPr>
                <w:rFonts w:eastAsia="SimSun"/>
                <w:lang w:eastAsia="ko-KR"/>
              </w:rPr>
              <w:instrText xml:space="preserve"> QUOTE </w:instrText>
            </w:r>
            <m:oMath>
              <m:sSub>
                <m:sSubPr>
                  <m:ctrlPr>
                    <w:rPr>
                      <w:rFonts w:ascii="Cambria Math" w:eastAsia="SimSun" w:hAnsi="Cambria Math"/>
                      <w:i/>
                      <w:lang w:eastAsia="ko-KR"/>
                    </w:rPr>
                  </m:ctrlPr>
                </m:sSubPr>
                <m:e>
                  <m:r>
                    <m:rPr>
                      <m:sty m:val="p"/>
                    </m:rPr>
                    <w:rPr>
                      <w:rFonts w:ascii="Cambria Math" w:eastAsia="SimSun" w:hAnsi="Cambria Math"/>
                      <w:lang w:eastAsia="ko-KR"/>
                    </w:rPr>
                    <m:t>N</m:t>
                  </m:r>
                </m:e>
                <m:sub>
                  <m:r>
                    <m:rPr>
                      <m:sty m:val="p"/>
                    </m:rPr>
                    <w:rPr>
                      <w:rFonts w:ascii="Cambria Math" w:eastAsia="SimSun" w:hAnsi="Cambria Math"/>
                      <w:lang w:eastAsia="ko-KR"/>
                    </w:rPr>
                    <m:t>RE</m:t>
                  </m:r>
                </m:sub>
              </m:sSub>
              <m:r>
                <m:rPr>
                  <m:sty m:val="p"/>
                </m:rPr>
                <w:rPr>
                  <w:rFonts w:ascii="Cambria Math" w:eastAsia="SimSun" w:hAnsi="Cambria Math"/>
                  <w:lang w:eastAsia="ko-KR"/>
                </w:rPr>
                <m:t xml:space="preserve">= </m:t>
              </m:r>
              <m:sSubSup>
                <m:sSubSupPr>
                  <m:ctrlPr>
                    <w:rPr>
                      <w:rFonts w:ascii="Cambria Math" w:eastAsia="SimSun" w:hAnsi="Cambria Math"/>
                      <w:i/>
                      <w:lang w:eastAsia="ko-KR"/>
                    </w:rPr>
                  </m:ctrlPr>
                </m:sSubSupPr>
                <m:e>
                  <m:acc>
                    <m:accPr>
                      <m:chr m:val="̅"/>
                      <m:ctrlPr>
                        <w:rPr>
                          <w:rFonts w:ascii="Cambria Math" w:eastAsia="SimSun" w:hAnsi="Cambria Math"/>
                          <w:i/>
                          <w:lang w:eastAsia="ko-KR"/>
                        </w:rPr>
                      </m:ctrlPr>
                    </m:accPr>
                    <m:e>
                      <m:r>
                        <m:rPr>
                          <m:sty m:val="p"/>
                        </m:rPr>
                        <w:rPr>
                          <w:rFonts w:ascii="Cambria Math" w:eastAsia="SimSun" w:hAnsi="Cambria Math"/>
                          <w:lang w:eastAsia="ko-KR"/>
                        </w:rPr>
                        <m:t>N</m:t>
                      </m:r>
                    </m:e>
                  </m:acc>
                </m:e>
                <m:sub>
                  <m:r>
                    <m:rPr>
                      <m:sty m:val="p"/>
                    </m:rPr>
                    <w:rPr>
                      <w:rFonts w:ascii="Cambria Math" w:eastAsia="SimSun" w:hAnsi="Cambria Math"/>
                      <w:lang w:eastAsia="ko-KR"/>
                    </w:rPr>
                    <m:t>RE</m:t>
                  </m:r>
                </m:sub>
                <m:sup>
                  <m:r>
                    <m:rPr>
                      <m:sty m:val="p"/>
                    </m:rPr>
                    <w:rPr>
                      <w:rFonts w:ascii="Cambria Math" w:eastAsia="SimSun" w:hAnsi="Cambria Math"/>
                      <w:lang w:eastAsia="ko-KR"/>
                    </w:rPr>
                    <m:t>'</m:t>
                  </m:r>
                </m:sup>
              </m:sSubSup>
              <m:r>
                <m:rPr>
                  <m:sty m:val="p"/>
                </m:rPr>
                <w:rPr>
                  <w:rFonts w:ascii="Cambria Math" w:eastAsia="SimSun" w:hAnsi="Cambria Math"/>
                  <w:lang w:eastAsia="ko-KR"/>
                </w:rPr>
                <m:t xml:space="preserve">* </m:t>
              </m:r>
              <m:sSub>
                <m:sSubPr>
                  <m:ctrlPr>
                    <w:rPr>
                      <w:rFonts w:ascii="Cambria Math" w:eastAsia="SimSun" w:hAnsi="Cambria Math"/>
                      <w:i/>
                      <w:lang w:eastAsia="ko-KR"/>
                    </w:rPr>
                  </m:ctrlPr>
                </m:sSubPr>
                <m:e>
                  <m:r>
                    <m:rPr>
                      <m:sty m:val="p"/>
                    </m:rPr>
                    <w:rPr>
                      <w:rFonts w:ascii="Cambria Math" w:eastAsia="SimSun" w:hAnsi="Cambria Math"/>
                      <w:lang w:eastAsia="ko-KR"/>
                    </w:rPr>
                    <m:t>n</m:t>
                  </m:r>
                </m:e>
                <m:sub>
                  <m:r>
                    <m:rPr>
                      <m:sty m:val="p"/>
                    </m:rPr>
                    <w:rPr>
                      <w:rFonts w:ascii="Cambria Math" w:eastAsia="SimSun" w:hAnsi="Cambria Math"/>
                      <w:lang w:eastAsia="ko-KR"/>
                    </w:rPr>
                    <m:t>PRB</m:t>
                  </m:r>
                </m:sub>
              </m:sSub>
            </m:oMath>
            <w:r w:rsidRPr="00E84E2C">
              <w:rPr>
                <w:rFonts w:eastAsia="SimSun"/>
                <w:lang w:eastAsia="ko-KR"/>
              </w:rPr>
              <w:instrText xml:space="preserve"> </w:instrText>
            </w:r>
            <w:r w:rsidRPr="00E84E2C">
              <w:rPr>
                <w:rFonts w:eastAsia="SimSun"/>
                <w:lang w:eastAsia="ko-KR"/>
              </w:rPr>
              <w:fldChar w:fldCharType="end"/>
            </w:r>
            <w:r w:rsidRPr="00E84E2C">
              <w:rPr>
                <w:rFonts w:eastAsia="SimSun"/>
                <w:lang w:eastAsia="ko-KR"/>
              </w:rPr>
              <w:t xml:space="preserve">, where </w:t>
            </w:r>
            <w:r w:rsidRPr="00E84E2C">
              <w:rPr>
                <w:rFonts w:eastAsia="SimSun"/>
                <w:i/>
                <w:lang w:eastAsia="ko-KR"/>
              </w:rPr>
              <w:t>n</w:t>
            </w:r>
            <w:r w:rsidRPr="00E84E2C">
              <w:rPr>
                <w:rFonts w:eastAsia="SimSun"/>
                <w:i/>
                <w:vertAlign w:val="subscript"/>
                <w:lang w:eastAsia="ko-KR"/>
              </w:rPr>
              <w:t>PRB</w:t>
            </w:r>
            <w:r w:rsidRPr="00E84E2C">
              <w:rPr>
                <w:rFonts w:eastAsia="SimSun"/>
                <w:lang w:eastAsia="ko-KR"/>
              </w:rPr>
              <w:t xml:space="preserve"> is the </w:t>
            </w:r>
            <w:r w:rsidRPr="00E84E2C">
              <w:rPr>
                <w:rFonts w:eastAsia="SimSun"/>
              </w:rPr>
              <w:t>total number of allocated PRBs</w:t>
            </w:r>
            <w:r w:rsidRPr="00E84E2C">
              <w:rPr>
                <w:rFonts w:eastAsia="SimSun"/>
                <w:lang w:eastAsia="ko-KR"/>
              </w:rPr>
              <w:t xml:space="preserve"> </w:t>
            </w:r>
            <w:r w:rsidRPr="00E84E2C">
              <w:rPr>
                <w:rFonts w:eastAsia="SimSun"/>
              </w:rPr>
              <w:t xml:space="preserve">for the UE and </w:t>
            </w:r>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PRB</m:t>
                  </m:r>
                </m:sub>
                <m:sup>
                  <m:r>
                    <w:rPr>
                      <w:rFonts w:ascii="Cambria Math" w:eastAsia="SimSun" w:hAnsi="Cambria Math"/>
                    </w:rPr>
                    <m:t>'</m:t>
                  </m:r>
                </m:sup>
              </m:sSubSup>
            </m:oMath>
            <w:r w:rsidRPr="00E84E2C">
              <w:rPr>
                <w:rFonts w:eastAsia="SimSun"/>
              </w:rPr>
              <w:t xml:space="preserve"> is the number of allocated PRBs that are outside the DL subband(s), if any.</w:t>
            </w:r>
          </w:p>
          <w:p w14:paraId="4A9AF73B" w14:textId="77777777" w:rsidR="0003047D" w:rsidRPr="00E84E2C" w:rsidRDefault="0003047D" w:rsidP="000266D0">
            <w:pPr>
              <w:widowControl w:val="0"/>
              <w:spacing w:after="180"/>
              <w:ind w:left="851" w:hanging="284"/>
              <w:rPr>
                <w:rFonts w:eastAsia="SimSun"/>
              </w:rPr>
            </w:pPr>
            <w:r w:rsidRPr="00E84E2C">
              <w:rPr>
                <w:rFonts w:eastAsia="SimSun"/>
              </w:rPr>
              <w:t>-</w:t>
            </w:r>
            <w:r w:rsidRPr="00E84E2C">
              <w:rPr>
                <w:rFonts w:eastAsia="SimSun"/>
              </w:rPr>
              <w:tab/>
              <w:t xml:space="preserve">Otherwise, </w:t>
            </w:r>
            <m:oMath>
              <m:sSub>
                <m:sSubPr>
                  <m:ctrlPr>
                    <w:rPr>
                      <w:rFonts w:ascii="Cambria Math" w:eastAsia="SimSun" w:hAnsi="Cambria Math"/>
                      <w:i/>
                      <w:lang w:eastAsia="ko-KR"/>
                    </w:rPr>
                  </m:ctrlPr>
                </m:sSubPr>
                <m:e>
                  <m:r>
                    <w:rPr>
                      <w:rFonts w:ascii="Cambria Math" w:eastAsia="SimSun" w:hAnsi="Cambria Math"/>
                      <w:lang w:eastAsia="ko-KR"/>
                    </w:rPr>
                    <m:t>N</m:t>
                  </m:r>
                </m:e>
                <m:sub>
                  <m:r>
                    <w:rPr>
                      <w:rFonts w:ascii="Cambria Math" w:eastAsia="SimSun" w:hAnsi="Cambria Math"/>
                      <w:lang w:eastAsia="ko-KR"/>
                    </w:rPr>
                    <m:t>RE</m:t>
                  </m:r>
                </m:sub>
              </m:sSub>
              <m:r>
                <w:rPr>
                  <w:rFonts w:ascii="Cambria Math" w:eastAsia="SimSun" w:hAnsi="Cambria Math"/>
                  <w:lang w:eastAsia="ko-KR"/>
                </w:rPr>
                <m:t>=</m:t>
              </m:r>
              <m:func>
                <m:funcPr>
                  <m:ctrlPr>
                    <w:rPr>
                      <w:rFonts w:ascii="Cambria Math" w:eastAsia="SimSun" w:hAnsi="Cambria Math"/>
                      <w:i/>
                      <w:lang w:eastAsia="ko-KR"/>
                    </w:rPr>
                  </m:ctrlPr>
                </m:funcPr>
                <m:fName>
                  <m:r>
                    <w:rPr>
                      <w:rFonts w:ascii="Cambria Math" w:eastAsia="SimSun" w:hAnsi="Cambria Math"/>
                      <w:lang w:eastAsia="ko-KR"/>
                    </w:rPr>
                    <m:t>min</m:t>
                  </m:r>
                </m:fName>
                <m:e>
                  <m:d>
                    <m:dPr>
                      <m:ctrlPr>
                        <w:rPr>
                          <w:rFonts w:ascii="Cambria Math" w:eastAsia="SimSun" w:hAnsi="Cambria Math"/>
                          <w:i/>
                          <w:lang w:eastAsia="ko-KR"/>
                        </w:rPr>
                      </m:ctrlPr>
                    </m:dPr>
                    <m:e>
                      <m:r>
                        <w:rPr>
                          <w:rFonts w:ascii="Cambria Math" w:eastAsia="SimSun" w:hAnsi="Cambria Math"/>
                          <w:lang w:eastAsia="ko-KR"/>
                        </w:rPr>
                        <m:t>156,</m:t>
                      </m:r>
                      <m:sSubSup>
                        <m:sSubSupPr>
                          <m:ctrlPr>
                            <w:rPr>
                              <w:rFonts w:ascii="Cambria Math" w:eastAsia="SimSun" w:hAnsi="Cambria Math"/>
                              <w:i/>
                              <w:lang w:eastAsia="ko-KR"/>
                            </w:rPr>
                          </m:ctrlPr>
                        </m:sSubSupPr>
                        <m:e>
                          <m:r>
                            <w:rPr>
                              <w:rFonts w:ascii="Cambria Math" w:eastAsia="SimSun" w:hAnsi="Cambria Math"/>
                              <w:lang w:eastAsia="ko-KR"/>
                            </w:rPr>
                            <m:t>N</m:t>
                          </m:r>
                        </m:e>
                        <m:sub>
                          <m:r>
                            <w:rPr>
                              <w:rFonts w:ascii="Cambria Math" w:eastAsia="SimSun" w:hAnsi="Cambria Math"/>
                              <w:lang w:eastAsia="ko-KR"/>
                            </w:rPr>
                            <m:t>RE</m:t>
                          </m:r>
                        </m:sub>
                        <m:sup>
                          <m:r>
                            <w:rPr>
                              <w:rFonts w:ascii="Cambria Math" w:eastAsia="SimSun" w:hAnsi="Cambria Math"/>
                              <w:lang w:eastAsia="ko-KR"/>
                            </w:rPr>
                            <m:t>'</m:t>
                          </m:r>
                        </m:sup>
                      </m:sSubSup>
                    </m:e>
                  </m:d>
                </m:e>
              </m:func>
              <m:r>
                <w:rPr>
                  <w:rFonts w:ascii="Cambria Math" w:eastAsia="SimSun" w:hAnsi="Cambria Math"/>
                  <w:lang w:eastAsia="ko-KR"/>
                </w:rPr>
                <m:t>⋅</m:t>
              </m:r>
              <m:sSub>
                <m:sSubPr>
                  <m:ctrlPr>
                    <w:rPr>
                      <w:rFonts w:ascii="Cambria Math" w:eastAsia="SimSun" w:hAnsi="Cambria Math"/>
                      <w:i/>
                      <w:lang w:eastAsia="ko-KR"/>
                    </w:rPr>
                  </m:ctrlPr>
                </m:sSubPr>
                <m:e>
                  <m:r>
                    <w:rPr>
                      <w:rFonts w:ascii="Cambria Math" w:eastAsia="SimSun" w:hAnsi="Cambria Math"/>
                      <w:lang w:eastAsia="ko-KR"/>
                    </w:rPr>
                    <m:t>n</m:t>
                  </m:r>
                </m:e>
                <m:sub>
                  <m:r>
                    <w:rPr>
                      <w:rFonts w:ascii="Cambria Math" w:eastAsia="SimSun" w:hAnsi="Cambria Math"/>
                      <w:lang w:eastAsia="ko-KR"/>
                    </w:rPr>
                    <m:t>PRB</m:t>
                  </m:r>
                </m:sub>
              </m:sSub>
            </m:oMath>
            <w:r w:rsidRPr="00E84E2C">
              <w:rPr>
                <w:rFonts w:eastAsia="SimSun"/>
                <w:lang w:eastAsia="ko-KR"/>
              </w:rPr>
              <w:t>.</w:t>
            </w:r>
          </w:p>
          <w:p w14:paraId="360B6C6C" w14:textId="77777777" w:rsidR="0003047D" w:rsidRDefault="0003047D" w:rsidP="000266D0">
            <w:pPr>
              <w:widowControl w:val="0"/>
              <w:jc w:val="center"/>
              <w:rPr>
                <w:rFonts w:ascii="DengXian" w:eastAsia="DengXian" w:hAnsi="DengXian"/>
                <w:kern w:val="2"/>
                <w:sz w:val="21"/>
                <w:szCs w:val="21"/>
                <w:lang w:eastAsia="zh-CN"/>
              </w:rPr>
            </w:pPr>
            <w:r>
              <w:rPr>
                <w:rFonts w:eastAsia="SimSun"/>
                <w:color w:val="FF0000"/>
              </w:rPr>
              <w:t>&lt;&lt;omitted text&gt;&gt;</w:t>
            </w:r>
          </w:p>
        </w:tc>
      </w:tr>
    </w:tbl>
    <w:p w14:paraId="33EDB675" w14:textId="669E9FEA" w:rsidR="0003047D" w:rsidRDefault="0003047D" w:rsidP="0003047D">
      <w:pPr>
        <w:rPr>
          <w:rFonts w:ascii="Times New Roman" w:eastAsia="ＭＳ 明朝" w:hAnsi="Times New Roman"/>
          <w:lang w:eastAsia="ja-JP"/>
        </w:rPr>
      </w:pPr>
      <w:r>
        <w:rPr>
          <w:rFonts w:ascii="Times New Roman" w:eastAsia="ＭＳ 明朝" w:hAnsi="Times New Roman" w:hint="eastAsia"/>
          <w:lang w:eastAsia="ja-JP"/>
        </w:rPr>
        <w:t xml:space="preserve">Final CR is endorsed in </w:t>
      </w:r>
      <w:r w:rsidRPr="00AA2AE2">
        <w:rPr>
          <w:rFonts w:ascii="Times New Roman" w:eastAsia="ＭＳ 明朝" w:hAnsi="Times New Roman" w:hint="eastAsia"/>
          <w:highlight w:val="green"/>
          <w:lang w:eastAsia="ja-JP"/>
        </w:rPr>
        <w:t>R1-26</w:t>
      </w:r>
      <w:r w:rsidR="00AA2AE2" w:rsidRPr="00AA2AE2">
        <w:rPr>
          <w:rFonts w:ascii="Times New Roman" w:eastAsia="ＭＳ 明朝" w:hAnsi="Times New Roman" w:hint="eastAsia"/>
          <w:highlight w:val="green"/>
          <w:lang w:eastAsia="ja-JP"/>
        </w:rPr>
        <w:t>01720</w:t>
      </w:r>
      <w:r w:rsidRPr="00AA2AE2">
        <w:rPr>
          <w:rFonts w:ascii="Times New Roman" w:eastAsia="ＭＳ 明朝" w:hAnsi="Times New Roman" w:hint="eastAsia"/>
          <w:highlight w:val="green"/>
          <w:lang w:eastAsia="ja-JP"/>
        </w:rPr>
        <w:t>.</w:t>
      </w:r>
    </w:p>
    <w:p w14:paraId="02936984" w14:textId="77777777" w:rsidR="0003047D" w:rsidRDefault="0003047D" w:rsidP="0018799B">
      <w:pPr>
        <w:rPr>
          <w:rFonts w:ascii="Times New Roman" w:eastAsia="ＭＳ 明朝" w:hAnsi="Times New Roman"/>
          <w:lang w:eastAsia="ja-JP"/>
        </w:rPr>
      </w:pPr>
    </w:p>
    <w:p w14:paraId="69C032A9" w14:textId="77777777" w:rsidR="00AA2AE2" w:rsidRPr="0003047D" w:rsidRDefault="00AA2AE2" w:rsidP="0018799B">
      <w:pPr>
        <w:rPr>
          <w:rFonts w:ascii="Times New Roman" w:eastAsia="ＭＳ 明朝" w:hAnsi="Times New Roman" w:hint="eastAsia"/>
          <w:lang w:eastAsia="ja-JP"/>
        </w:rPr>
      </w:pPr>
    </w:p>
    <w:p w14:paraId="6F080EAA" w14:textId="7663BAA4" w:rsidR="006370C3" w:rsidRDefault="0003047D" w:rsidP="0018799B">
      <w:pPr>
        <w:rPr>
          <w:rFonts w:ascii="Times New Roman" w:eastAsia="ＭＳ 明朝" w:hAnsi="Times New Roman"/>
          <w:lang w:eastAsia="ja-JP"/>
        </w:rPr>
      </w:pPr>
      <w:r w:rsidRPr="0003047D">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5D7288B1" w14:textId="1A15B695" w:rsidR="0003047D" w:rsidRDefault="0003047D" w:rsidP="0003047D">
      <w:pPr>
        <w:rPr>
          <w:rFonts w:eastAsia="ＭＳ 明朝"/>
          <w:lang w:eastAsia="ja-JP"/>
        </w:rPr>
      </w:pPr>
      <w:r w:rsidRPr="00013D34">
        <w:rPr>
          <w:rFonts w:eastAsiaTheme="minorEastAsia"/>
          <w:lang w:eastAsia="zh-CN"/>
        </w:rPr>
        <w:t xml:space="preserve">Adopt </w:t>
      </w:r>
      <w:r w:rsidRPr="00013D34">
        <w:rPr>
          <w:rFonts w:eastAsiaTheme="minorEastAsia" w:hint="eastAsia"/>
          <w:lang w:eastAsia="zh-CN"/>
        </w:rPr>
        <w:t xml:space="preserve">the following TP </w:t>
      </w:r>
      <w:r w:rsidRPr="00013D34">
        <w:rPr>
          <w:rFonts w:eastAsiaTheme="minorEastAsia"/>
          <w:lang w:eastAsia="zh-CN"/>
        </w:rPr>
        <w:t>to section 7.</w:t>
      </w:r>
      <w:r>
        <w:rPr>
          <w:rFonts w:eastAsiaTheme="minorEastAsia"/>
          <w:lang w:eastAsia="zh-CN"/>
        </w:rPr>
        <w:t>3.1.5 TS 38.211</w:t>
      </w:r>
    </w:p>
    <w:p w14:paraId="51184AAB" w14:textId="6298214B" w:rsidR="0003047D" w:rsidRPr="0003047D" w:rsidRDefault="0003047D" w:rsidP="0003047D">
      <w:pPr>
        <w:rPr>
          <w:rFonts w:eastAsia="ＭＳ 明朝"/>
          <w:lang w:eastAsia="ja-JP"/>
        </w:rPr>
      </w:pPr>
      <w:r>
        <w:rPr>
          <w:rFonts w:eastAsia="ＭＳ 明朝" w:hint="eastAsia"/>
          <w:lang w:eastAsia="ja-JP"/>
        </w:rPr>
        <w:t>---</w:t>
      </w:r>
    </w:p>
    <w:p w14:paraId="38E690B0" w14:textId="77777777" w:rsidR="0003047D" w:rsidRPr="006B4962" w:rsidRDefault="0003047D" w:rsidP="0003047D">
      <w:pPr>
        <w:spacing w:line="257" w:lineRule="auto"/>
        <w:rPr>
          <w:bCs/>
          <w:u w:val="single"/>
        </w:rPr>
      </w:pPr>
      <w:r w:rsidRPr="006B4962">
        <w:rPr>
          <w:bCs/>
          <w:u w:val="single"/>
        </w:rPr>
        <w:t>Reason for change</w:t>
      </w:r>
    </w:p>
    <w:p w14:paraId="00497853" w14:textId="77777777" w:rsidR="0003047D" w:rsidRPr="006B4962" w:rsidRDefault="0003047D" w:rsidP="0003047D">
      <w:pPr>
        <w:spacing w:line="257" w:lineRule="auto"/>
        <w:rPr>
          <w:rFonts w:eastAsiaTheme="minorEastAsia"/>
          <w:bCs/>
          <w:lang w:eastAsia="ja-JP"/>
        </w:rPr>
      </w:pPr>
      <w:r>
        <w:rPr>
          <w:rFonts w:eastAsiaTheme="minorEastAsia" w:hint="eastAsia"/>
          <w:bCs/>
          <w:lang w:eastAsia="ja-JP"/>
        </w:rPr>
        <w:t>According to the latest specifications, PRBs outside of DL BWP and DL sub-band(s) are punctured, rather than rate-matched, which is not aligned with the previous agreement.</w:t>
      </w:r>
    </w:p>
    <w:p w14:paraId="1D99A71A" w14:textId="77777777" w:rsidR="0003047D" w:rsidRPr="006B4962" w:rsidRDefault="0003047D" w:rsidP="0003047D">
      <w:pPr>
        <w:spacing w:line="257" w:lineRule="auto"/>
        <w:rPr>
          <w:bCs/>
          <w:u w:val="single"/>
        </w:rPr>
      </w:pPr>
      <w:r w:rsidRPr="006B4962">
        <w:rPr>
          <w:bCs/>
          <w:u w:val="single"/>
        </w:rPr>
        <w:t>Summary of change</w:t>
      </w:r>
    </w:p>
    <w:p w14:paraId="2AAC4499" w14:textId="77777777" w:rsidR="0003047D" w:rsidRDefault="0003047D" w:rsidP="0003047D">
      <w:pPr>
        <w:spacing w:line="257" w:lineRule="auto"/>
        <w:rPr>
          <w:rFonts w:eastAsiaTheme="minorEastAsia"/>
          <w:bCs/>
          <w:lang w:eastAsia="ja-JP"/>
        </w:rPr>
      </w:pPr>
      <w:r w:rsidRPr="000F0C09">
        <w:rPr>
          <w:rFonts w:eastAsiaTheme="minorEastAsia" w:hint="eastAsia"/>
          <w:bCs/>
          <w:lang w:eastAsia="ja-JP"/>
        </w:rPr>
        <w:t xml:space="preserve">PDSCH rate </w:t>
      </w:r>
      <w:r w:rsidRPr="000F0C09">
        <w:rPr>
          <w:rFonts w:eastAsiaTheme="minorEastAsia"/>
          <w:bCs/>
          <w:lang w:eastAsia="ja-JP"/>
        </w:rPr>
        <w:t>match</w:t>
      </w:r>
      <w:r>
        <w:rPr>
          <w:rFonts w:eastAsiaTheme="minorEastAsia"/>
          <w:bCs/>
          <w:lang w:eastAsia="ja-JP"/>
        </w:rPr>
        <w:t>es</w:t>
      </w:r>
      <w:r>
        <w:rPr>
          <w:rFonts w:eastAsiaTheme="minorEastAsia" w:hint="eastAsia"/>
          <w:bCs/>
          <w:lang w:eastAsia="ja-JP"/>
        </w:rPr>
        <w:t xml:space="preserve"> unavailable VRBs corresponding to PRBs not used for PDSCH reception in SBFD symbols.</w:t>
      </w:r>
    </w:p>
    <w:p w14:paraId="2DD073A1" w14:textId="77777777" w:rsidR="0003047D" w:rsidRPr="008F362B" w:rsidRDefault="0003047D" w:rsidP="0003047D">
      <w:pPr>
        <w:spacing w:line="257" w:lineRule="auto"/>
        <w:rPr>
          <w:rFonts w:eastAsiaTheme="minorEastAsia"/>
          <w:bCs/>
          <w:u w:val="single"/>
          <w:lang w:eastAsia="ja-JP"/>
        </w:rPr>
      </w:pPr>
      <w:r>
        <w:rPr>
          <w:rFonts w:eastAsiaTheme="minorEastAsia" w:hint="eastAsia"/>
          <w:bCs/>
          <w:u w:val="single"/>
          <w:lang w:eastAsia="ja-JP"/>
        </w:rPr>
        <w:t>Consequences if not approved</w:t>
      </w:r>
    </w:p>
    <w:p w14:paraId="59D760C7" w14:textId="30F0BD5B" w:rsidR="0003047D" w:rsidRPr="0003047D" w:rsidRDefault="0003047D" w:rsidP="0003047D">
      <w:pPr>
        <w:rPr>
          <w:rFonts w:eastAsia="ＭＳ 明朝"/>
          <w:lang w:eastAsia="ja-JP"/>
        </w:rPr>
      </w:pPr>
      <w:r>
        <w:rPr>
          <w:rFonts w:eastAsiaTheme="minorEastAsia" w:hint="eastAsia"/>
          <w:bCs/>
          <w:lang w:eastAsia="ja-JP"/>
        </w:rPr>
        <w:t xml:space="preserve">Rate </w:t>
      </w:r>
      <w:r>
        <w:rPr>
          <w:rFonts w:eastAsiaTheme="minorEastAsia"/>
          <w:bCs/>
          <w:lang w:eastAsia="ja-JP"/>
        </w:rPr>
        <w:t>matching</w:t>
      </w:r>
      <w:r>
        <w:rPr>
          <w:rFonts w:eastAsiaTheme="minorEastAsia" w:hint="eastAsia"/>
          <w:bCs/>
          <w:lang w:eastAsia="ja-JP"/>
        </w:rPr>
        <w:t xml:space="preserve"> does not work properly in SBFD symbols when the scheduled VRBs </w:t>
      </w:r>
      <w:r>
        <w:rPr>
          <w:rFonts w:eastAsiaTheme="minorEastAsia"/>
          <w:bCs/>
          <w:lang w:eastAsia="ja-JP"/>
        </w:rPr>
        <w:t>include</w:t>
      </w:r>
      <w:r>
        <w:rPr>
          <w:rFonts w:eastAsiaTheme="minorEastAsia" w:hint="eastAsia"/>
          <w:bCs/>
          <w:lang w:eastAsia="ja-JP"/>
        </w:rPr>
        <w:t xml:space="preserve"> unavailable VRBs corresponding to PRBs not used for PDSCH reception in SBFD symbols.</w:t>
      </w:r>
    </w:p>
    <w:tbl>
      <w:tblPr>
        <w:tblStyle w:val="af0"/>
        <w:tblW w:w="0" w:type="auto"/>
        <w:tblLook w:val="04A0" w:firstRow="1" w:lastRow="0" w:firstColumn="1" w:lastColumn="0" w:noHBand="0" w:noVBand="1"/>
      </w:tblPr>
      <w:tblGrid>
        <w:gridCol w:w="9060"/>
      </w:tblGrid>
      <w:tr w:rsidR="0003047D" w14:paraId="243A1B39" w14:textId="77777777" w:rsidTr="000266D0">
        <w:tc>
          <w:tcPr>
            <w:tcW w:w="9060" w:type="dxa"/>
          </w:tcPr>
          <w:p w14:paraId="0DF2D974" w14:textId="77777777" w:rsidR="0003047D" w:rsidRDefault="0003047D" w:rsidP="000266D0">
            <w:pPr>
              <w:spacing w:line="276" w:lineRule="auto"/>
              <w:jc w:val="center"/>
              <w:rPr>
                <w:rFonts w:eastAsiaTheme="minorEastAsia"/>
                <w:color w:val="FF0000"/>
                <w:sz w:val="22"/>
                <w:szCs w:val="22"/>
                <w:lang w:eastAsia="ja-JP"/>
              </w:rPr>
            </w:pPr>
            <w:r w:rsidRPr="006B4962">
              <w:rPr>
                <w:color w:val="FF0000"/>
                <w:sz w:val="22"/>
                <w:szCs w:val="22"/>
              </w:rPr>
              <w:t>*** Unchanged parts are omitted ***</w:t>
            </w:r>
          </w:p>
          <w:p w14:paraId="388CE0E0" w14:textId="77777777" w:rsidR="0003047D" w:rsidRPr="00314506" w:rsidRDefault="0003047D" w:rsidP="000266D0">
            <w:pPr>
              <w:keepNext/>
              <w:keepLines/>
              <w:spacing w:before="120" w:after="180"/>
              <w:outlineLvl w:val="3"/>
              <w:rPr>
                <w:rFonts w:ascii="Arial" w:hAnsi="Arial"/>
              </w:rPr>
            </w:pPr>
            <w:r w:rsidRPr="00314506">
              <w:rPr>
                <w:rFonts w:ascii="Arial" w:hAnsi="Arial"/>
              </w:rPr>
              <w:t>7.3.1.5</w:t>
            </w:r>
            <w:r w:rsidRPr="00314506">
              <w:rPr>
                <w:rFonts w:ascii="Arial" w:hAnsi="Arial"/>
              </w:rPr>
              <w:tab/>
              <w:t>Mapping to virtual resource blocks</w:t>
            </w:r>
          </w:p>
          <w:p w14:paraId="0F9BD1E3" w14:textId="77777777" w:rsidR="0003047D" w:rsidRPr="00897C4A" w:rsidRDefault="0003047D" w:rsidP="000266D0">
            <w:pPr>
              <w:spacing w:after="180"/>
            </w:pPr>
            <w:r w:rsidRPr="00897C4A">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897C4A">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897C4A">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897C4A">
              <w:t xml:space="preserve"> in the virtual resource blocks assigned for transmission which meet all of the following criteria: </w:t>
            </w:r>
          </w:p>
          <w:p w14:paraId="67CFA324" w14:textId="77777777" w:rsidR="0003047D" w:rsidRPr="00897C4A" w:rsidRDefault="0003047D" w:rsidP="000266D0">
            <w:pPr>
              <w:spacing w:after="180"/>
              <w:ind w:left="568" w:hanging="284"/>
            </w:pPr>
            <w:r w:rsidRPr="00897C4A">
              <w:t>-</w:t>
            </w:r>
            <w:r w:rsidRPr="00897C4A">
              <w:tab/>
              <w:t xml:space="preserve">they are in the virtual resource blocks assigned for transmission; </w:t>
            </w:r>
          </w:p>
          <w:p w14:paraId="23B28654" w14:textId="77777777" w:rsidR="0003047D" w:rsidRPr="00897C4A" w:rsidRDefault="0003047D" w:rsidP="000266D0">
            <w:pPr>
              <w:spacing w:after="180"/>
              <w:ind w:left="568" w:hanging="284"/>
            </w:pPr>
            <w:r w:rsidRPr="00897C4A">
              <w:t>-</w:t>
            </w:r>
            <w:r w:rsidRPr="00897C4A">
              <w:tab/>
              <w:t>the corresponding physical resource blocks are declared as available for PDSCH according to clause 5.1.4 of [6, TS 38.214];</w:t>
            </w:r>
          </w:p>
          <w:p w14:paraId="12D80DB9" w14:textId="77777777" w:rsidR="0003047D" w:rsidRPr="00897C4A" w:rsidRDefault="0003047D" w:rsidP="000266D0">
            <w:pPr>
              <w:spacing w:after="180"/>
              <w:ind w:left="568" w:hanging="284"/>
            </w:pPr>
            <w:r w:rsidRPr="00897C4A">
              <w:t>-</w:t>
            </w:r>
            <w:r w:rsidRPr="00897C4A">
              <w:tab/>
              <w:t>the corresponding resource elements in the corresponding physical resource blocks are</w:t>
            </w:r>
          </w:p>
          <w:p w14:paraId="05933772" w14:textId="77777777" w:rsidR="0003047D" w:rsidRPr="00897C4A" w:rsidRDefault="0003047D" w:rsidP="000266D0">
            <w:pPr>
              <w:spacing w:after="180"/>
              <w:ind w:left="851" w:hanging="284"/>
            </w:pPr>
            <w:r w:rsidRPr="00897C4A">
              <w:t>-</w:t>
            </w:r>
            <w:r w:rsidRPr="00897C4A">
              <w:tab/>
              <w:t>not used for transmission of the associated DM-RS or DM-RS intended for other co-scheduled UEs as described in clause 7.4.1.1.2;</w:t>
            </w:r>
          </w:p>
          <w:p w14:paraId="7BC2BD98" w14:textId="77777777" w:rsidR="0003047D" w:rsidRPr="00897C4A" w:rsidRDefault="0003047D" w:rsidP="000266D0">
            <w:pPr>
              <w:spacing w:after="180"/>
              <w:ind w:left="851" w:hanging="284"/>
            </w:pPr>
            <w:r w:rsidRPr="00897C4A">
              <w:t>-</w:t>
            </w:r>
            <w:r w:rsidRPr="00897C4A">
              <w:tab/>
              <w:t xml:space="preserve">not used for non-zero-power CSI-RS, which is according to clause 7.4.1.5 and not configured by the </w:t>
            </w:r>
            <w:r w:rsidRPr="00897C4A">
              <w:rPr>
                <w:rFonts w:eastAsia="DengXian"/>
                <w:i/>
                <w:iCs/>
              </w:rPr>
              <w:t>TRS-ResourceSet</w:t>
            </w:r>
            <w:r w:rsidRPr="00897C4A">
              <w:rPr>
                <w:rFonts w:eastAsia="DengXian"/>
              </w:rPr>
              <w:t xml:space="preserve"> IE</w:t>
            </w:r>
            <w:r w:rsidRPr="00897C4A">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897C4A">
              <w:rPr>
                <w:i/>
              </w:rPr>
              <w:t>CSI-RS-Resource-Mobility</w:t>
            </w:r>
            <w:r w:rsidRPr="00897C4A">
              <w:t xml:space="preserve"> in the </w:t>
            </w:r>
            <w:r w:rsidRPr="00897C4A">
              <w:rPr>
                <w:i/>
              </w:rPr>
              <w:t>MeasObjectNR</w:t>
            </w:r>
            <w:r w:rsidRPr="00897C4A">
              <w:t xml:space="preserve"> IE or except if the non-zero-power CSI-RS is an aperiodic non-zero-power CSI-RS resource;</w:t>
            </w:r>
          </w:p>
          <w:p w14:paraId="78F05E5C" w14:textId="77777777" w:rsidR="0003047D" w:rsidRPr="00897C4A" w:rsidRDefault="0003047D" w:rsidP="000266D0">
            <w:pPr>
              <w:spacing w:after="180"/>
              <w:ind w:left="851" w:hanging="284"/>
            </w:pPr>
            <w:r w:rsidRPr="00897C4A">
              <w:t>-</w:t>
            </w:r>
            <w:r w:rsidRPr="00897C4A">
              <w:tab/>
              <w:t>not used for PT-RS according to clause 7.4.1.2;</w:t>
            </w:r>
          </w:p>
          <w:p w14:paraId="3860F039" w14:textId="77777777" w:rsidR="0003047D" w:rsidRDefault="0003047D" w:rsidP="000266D0">
            <w:pPr>
              <w:spacing w:after="180"/>
              <w:ind w:left="851" w:hanging="284"/>
              <w:rPr>
                <w:rFonts w:eastAsiaTheme="minorEastAsia"/>
              </w:rPr>
            </w:pPr>
            <w:r w:rsidRPr="00897C4A">
              <w:t>-</w:t>
            </w:r>
            <w:r w:rsidRPr="00897C4A">
              <w:tab/>
              <w:t>not declared as 'not available for PDSCH according to clause 5.1.4 of [6, TS 38.214]</w:t>
            </w:r>
            <w:r w:rsidRPr="00897C4A">
              <w:rPr>
                <w:rFonts w:eastAsiaTheme="minorEastAsia" w:hint="eastAsia"/>
                <w:color w:val="EE0000"/>
              </w:rPr>
              <w:t>;</w:t>
            </w:r>
            <w:r w:rsidRPr="00897C4A">
              <w:rPr>
                <w:strike/>
                <w:color w:val="EE0000"/>
              </w:rPr>
              <w:t>.</w:t>
            </w:r>
          </w:p>
          <w:p w14:paraId="79EC9DD5" w14:textId="77777777" w:rsidR="0003047D" w:rsidRPr="00897C4A" w:rsidRDefault="0003047D" w:rsidP="000266D0">
            <w:pPr>
              <w:spacing w:after="180"/>
              <w:ind w:left="851" w:hanging="284"/>
              <w:rPr>
                <w:rFonts w:eastAsiaTheme="minorEastAsia"/>
                <w:color w:val="FF0000"/>
              </w:rPr>
            </w:pPr>
            <w:r w:rsidRPr="00314506">
              <w:rPr>
                <w:color w:val="FF0000"/>
              </w:rPr>
              <w:t>-</w:t>
            </w:r>
            <w:r w:rsidRPr="00314506">
              <w:rPr>
                <w:color w:val="FF0000"/>
              </w:rPr>
              <w:tab/>
            </w:r>
            <w:r w:rsidRPr="00A80063">
              <w:rPr>
                <w:color w:val="FF0000"/>
              </w:rPr>
              <w:t xml:space="preserve">not </w:t>
            </w:r>
            <w:r>
              <w:rPr>
                <w:rFonts w:eastAsiaTheme="minorEastAsia" w:hint="eastAsia"/>
                <w:color w:val="FF0000"/>
              </w:rPr>
              <w:t xml:space="preserve">the </w:t>
            </w:r>
            <w:r w:rsidRPr="00A80063">
              <w:rPr>
                <w:color w:val="FF0000"/>
              </w:rPr>
              <w:t xml:space="preserve">assigned PRBs </w:t>
            </w:r>
            <w:r w:rsidRPr="000A4A3A">
              <w:rPr>
                <w:rFonts w:cs="Times"/>
                <w:color w:val="FF0000"/>
              </w:rPr>
              <w:t>that are in the active DL BWP and outside the DL sub-band(s)</w:t>
            </w:r>
            <w:r w:rsidRPr="00A80063">
              <w:rPr>
                <w:color w:val="FF0000"/>
              </w:rPr>
              <w:t xml:space="preserve"> in SBFD symbols [6, TS38.214]</w:t>
            </w:r>
            <w:r w:rsidRPr="00A80063">
              <w:rPr>
                <w:rFonts w:eastAsiaTheme="minorEastAsia" w:hint="eastAsia"/>
                <w:color w:val="FF0000"/>
              </w:rPr>
              <w:t>.</w:t>
            </w:r>
          </w:p>
          <w:p w14:paraId="05700080" w14:textId="77777777" w:rsidR="0003047D" w:rsidRPr="006B4962" w:rsidRDefault="0003047D" w:rsidP="000266D0">
            <w:pPr>
              <w:spacing w:after="180"/>
              <w:rPr>
                <w:rFonts w:eastAsiaTheme="minorEastAsia"/>
                <w:lang w:eastAsia="ja-JP"/>
              </w:rPr>
            </w:pPr>
            <w:r w:rsidRPr="00897C4A">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897C4A">
              <w:t xml:space="preserve"> allocated for PDSCH according to [6, TS 38.214] and not reserved for other purposes shall be in increasing order of first the index </w:t>
            </w:r>
            <m:oMath>
              <m:r>
                <w:rPr>
                  <w:rFonts w:ascii="Cambria Math" w:hAnsi="Cambria Math"/>
                </w:rPr>
                <m:t>k'</m:t>
              </m:r>
            </m:oMath>
            <w:r w:rsidRPr="00897C4A">
              <w:rPr>
                <w:rFonts w:hint="eastAsia"/>
                <w:lang w:eastAsia="ko-KR"/>
              </w:rPr>
              <w:t xml:space="preserve"> over the assigned </w:t>
            </w:r>
            <w:r w:rsidRPr="00897C4A">
              <w:rPr>
                <w:lang w:eastAsia="ko-KR"/>
              </w:rPr>
              <w:t xml:space="preserve">virtual </w:t>
            </w:r>
            <w:r w:rsidRPr="00897C4A">
              <w:rPr>
                <w:rFonts w:hint="eastAsia"/>
                <w:lang w:eastAsia="ko-KR"/>
              </w:rPr>
              <w:t>resource</w:t>
            </w:r>
            <w:r w:rsidRPr="00897C4A">
              <w:rPr>
                <w:lang w:eastAsia="ko-KR"/>
              </w:rPr>
              <w:t xml:space="preserve"> blocks</w:t>
            </w:r>
            <w:r w:rsidRPr="00897C4A">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897C4A">
              <w:t xml:space="preserve"> is the first subcarrier in the lowest-numbered virtual resource block assigned for transmission</w:t>
            </w:r>
            <w:r w:rsidRPr="00897C4A">
              <w:rPr>
                <w:lang w:eastAsia="ko-KR"/>
              </w:rPr>
              <w:t>,</w:t>
            </w:r>
            <w:r w:rsidRPr="00897C4A">
              <w:t xml:space="preserve"> and then the index </w:t>
            </w:r>
            <m:oMath>
              <m:r>
                <w:rPr>
                  <w:rFonts w:ascii="Cambria Math" w:hAnsi="Cambria Math"/>
                </w:rPr>
                <m:t>l</m:t>
              </m:r>
            </m:oMath>
            <w:r w:rsidRPr="00897C4A">
              <w:t xml:space="preserve">. </w:t>
            </w:r>
          </w:p>
          <w:p w14:paraId="34CFD564" w14:textId="77777777" w:rsidR="0003047D" w:rsidRDefault="0003047D" w:rsidP="000266D0">
            <w:pPr>
              <w:jc w:val="center"/>
              <w:rPr>
                <w:rFonts w:eastAsiaTheme="minorEastAsia"/>
                <w:lang w:eastAsia="zh-CN"/>
              </w:rPr>
            </w:pPr>
            <w:r w:rsidRPr="006B4962">
              <w:rPr>
                <w:color w:val="FF0000"/>
                <w:sz w:val="22"/>
                <w:szCs w:val="22"/>
              </w:rPr>
              <w:t>*** Unchanged parts are omitted ***</w:t>
            </w:r>
          </w:p>
        </w:tc>
      </w:tr>
    </w:tbl>
    <w:p w14:paraId="16A542A9" w14:textId="593527ED" w:rsidR="0003047D" w:rsidRDefault="0003047D" w:rsidP="0003047D">
      <w:pPr>
        <w:rPr>
          <w:rFonts w:ascii="Times New Roman" w:eastAsia="ＭＳ 明朝" w:hAnsi="Times New Roman"/>
          <w:lang w:eastAsia="ja-JP"/>
        </w:rPr>
      </w:pPr>
      <w:r>
        <w:rPr>
          <w:rFonts w:ascii="Times New Roman" w:eastAsia="ＭＳ 明朝" w:hAnsi="Times New Roman" w:hint="eastAsia"/>
          <w:lang w:eastAsia="ja-JP"/>
        </w:rPr>
        <w:t xml:space="preserve">Final CR is endorsed in </w:t>
      </w:r>
      <w:r w:rsidRPr="00AA2AE2">
        <w:rPr>
          <w:rFonts w:ascii="Times New Roman" w:eastAsia="ＭＳ 明朝" w:hAnsi="Times New Roman" w:hint="eastAsia"/>
          <w:highlight w:val="green"/>
          <w:lang w:eastAsia="ja-JP"/>
        </w:rPr>
        <w:t>R1-26</w:t>
      </w:r>
      <w:r w:rsidR="00AA2AE2" w:rsidRPr="00AA2AE2">
        <w:rPr>
          <w:rFonts w:ascii="Times New Roman" w:eastAsia="ＭＳ 明朝" w:hAnsi="Times New Roman" w:hint="eastAsia"/>
          <w:highlight w:val="green"/>
          <w:lang w:eastAsia="ja-JP"/>
        </w:rPr>
        <w:t>01721</w:t>
      </w:r>
      <w:r w:rsidRPr="00AA2AE2">
        <w:rPr>
          <w:rFonts w:ascii="Times New Roman" w:eastAsia="ＭＳ 明朝" w:hAnsi="Times New Roman" w:hint="eastAsia"/>
          <w:highlight w:val="green"/>
          <w:lang w:eastAsia="ja-JP"/>
        </w:rPr>
        <w:t>.</w:t>
      </w:r>
    </w:p>
    <w:p w14:paraId="62908606" w14:textId="77777777" w:rsidR="0003047D" w:rsidRPr="0003047D" w:rsidRDefault="0003047D" w:rsidP="0018799B">
      <w:pPr>
        <w:rPr>
          <w:rFonts w:ascii="Times New Roman" w:eastAsia="ＭＳ 明朝" w:hAnsi="Times New Roman"/>
          <w:lang w:eastAsia="ja-JP"/>
        </w:rPr>
      </w:pPr>
    </w:p>
    <w:p w14:paraId="37A50F21" w14:textId="77777777" w:rsidR="0003047D" w:rsidRDefault="0003047D" w:rsidP="0018799B">
      <w:pPr>
        <w:rPr>
          <w:rFonts w:ascii="Times New Roman" w:eastAsia="ＭＳ 明朝" w:hAnsi="Times New Roman"/>
          <w:lang w:eastAsia="ja-JP"/>
        </w:rPr>
      </w:pPr>
    </w:p>
    <w:p w14:paraId="62E6B308" w14:textId="5FE4F1EA" w:rsidR="00CC11E0" w:rsidRDefault="00CC11E0" w:rsidP="0018799B">
      <w:pPr>
        <w:rPr>
          <w:rFonts w:ascii="Times New Roman" w:eastAsia="ＭＳ 明朝" w:hAnsi="Times New Roman"/>
          <w:lang w:eastAsia="ja-JP"/>
        </w:rPr>
      </w:pPr>
      <w:r w:rsidRPr="00A71C05">
        <w:rPr>
          <w:rFonts w:ascii="Times New Roman" w:eastAsia="ＭＳ 明朝" w:hAnsi="Times New Roman" w:hint="eastAsia"/>
          <w:b/>
          <w:bCs/>
          <w:lang w:eastAsia="ja-JP"/>
        </w:rPr>
        <w:t>R1-2601638</w:t>
      </w:r>
      <w:r>
        <w:rPr>
          <w:rFonts w:ascii="Times New Roman" w:eastAsia="ＭＳ 明朝" w:hAnsi="Times New Roman"/>
          <w:lang w:eastAsia="ja-JP"/>
        </w:rPr>
        <w:tab/>
      </w:r>
      <w:r w:rsidRPr="00CC11E0">
        <w:rPr>
          <w:rFonts w:ascii="Times New Roman" w:eastAsia="ＭＳ 明朝" w:hAnsi="Times New Roman"/>
          <w:lang w:eastAsia="ja-JP"/>
        </w:rPr>
        <w:t>Draft CR on Msg3 transmission associated with the first PRACH occasions</w:t>
      </w:r>
      <w:r>
        <w:rPr>
          <w:rFonts w:ascii="Times New Roman" w:eastAsia="ＭＳ 明朝" w:hAnsi="Times New Roman"/>
          <w:lang w:eastAsia="ja-JP"/>
        </w:rPr>
        <w:tab/>
      </w:r>
      <w:r>
        <w:rPr>
          <w:rFonts w:ascii="Times New Roman" w:eastAsia="ＭＳ 明朝" w:hAnsi="Times New Roman" w:hint="eastAsia"/>
          <w:lang w:eastAsia="ja-JP"/>
        </w:rPr>
        <w:t>Moderator (Huawei)</w:t>
      </w:r>
    </w:p>
    <w:p w14:paraId="135C415B" w14:textId="77777777" w:rsidR="00A71C05" w:rsidRDefault="00A71C05" w:rsidP="0018799B">
      <w:pPr>
        <w:rPr>
          <w:rFonts w:ascii="Times New Roman" w:eastAsia="ＭＳ 明朝" w:hAnsi="Times New Roman"/>
          <w:lang w:eastAsia="ja-JP"/>
        </w:rPr>
      </w:pPr>
    </w:p>
    <w:p w14:paraId="449015B0" w14:textId="61B0CDF9" w:rsidR="00CC11E0" w:rsidRDefault="00CC11E0" w:rsidP="0018799B">
      <w:pPr>
        <w:rPr>
          <w:rFonts w:ascii="Times New Roman" w:eastAsia="ＭＳ 明朝" w:hAnsi="Times New Roman"/>
          <w:lang w:eastAsia="ja-JP"/>
        </w:rPr>
      </w:pPr>
      <w:r w:rsidRPr="00A71C05">
        <w:rPr>
          <w:rFonts w:ascii="Times New Roman" w:eastAsia="ＭＳ 明朝" w:hAnsi="Times New Roman" w:hint="eastAsia"/>
          <w:b/>
          <w:bCs/>
          <w:lang w:eastAsia="ja-JP"/>
        </w:rPr>
        <w:t>R1-2601639</w:t>
      </w:r>
      <w:r>
        <w:rPr>
          <w:rFonts w:ascii="Times New Roman" w:eastAsia="ＭＳ 明朝" w:hAnsi="Times New Roman"/>
          <w:lang w:eastAsia="ja-JP"/>
        </w:rPr>
        <w:tab/>
      </w:r>
      <w:r>
        <w:t xml:space="preserve">Draft CR on </w:t>
      </w:r>
      <w:r>
        <w:rPr>
          <w:rFonts w:eastAsia="DengXian" w:hint="eastAsia"/>
          <w:lang w:eastAsia="zh-CN"/>
        </w:rPr>
        <w:t>PUCCH power control in SBFD operation</w:t>
      </w:r>
      <w:r>
        <w:rPr>
          <w:rFonts w:eastAsia="ＭＳ 明朝"/>
          <w:lang w:eastAsia="ja-JP"/>
        </w:rPr>
        <w:tab/>
      </w:r>
      <w:r>
        <w:rPr>
          <w:rFonts w:ascii="Times New Roman" w:eastAsia="ＭＳ 明朝" w:hAnsi="Times New Roman" w:hint="eastAsia"/>
          <w:lang w:eastAsia="ja-JP"/>
        </w:rPr>
        <w:t>Moderator (Huawei)</w:t>
      </w:r>
    </w:p>
    <w:p w14:paraId="4FF6275F" w14:textId="77777777" w:rsidR="00A71C05" w:rsidRPr="00CC11E0" w:rsidRDefault="00A71C05" w:rsidP="0018799B">
      <w:pPr>
        <w:rPr>
          <w:rFonts w:ascii="Times New Roman" w:eastAsia="ＭＳ 明朝" w:hAnsi="Times New Roman"/>
          <w:lang w:eastAsia="ja-JP"/>
        </w:rPr>
      </w:pPr>
    </w:p>
    <w:p w14:paraId="542E54C0" w14:textId="4FA7B39A" w:rsidR="00CC11E0" w:rsidRDefault="00CC11E0" w:rsidP="0018799B">
      <w:pPr>
        <w:rPr>
          <w:rFonts w:ascii="Times New Roman" w:eastAsia="ＭＳ 明朝" w:hAnsi="Times New Roman"/>
          <w:lang w:eastAsia="ja-JP"/>
        </w:rPr>
      </w:pPr>
      <w:r w:rsidRPr="00A71C05">
        <w:rPr>
          <w:rFonts w:ascii="Times New Roman" w:eastAsia="ＭＳ 明朝" w:hAnsi="Times New Roman" w:hint="eastAsia"/>
          <w:b/>
          <w:bCs/>
          <w:lang w:eastAsia="ja-JP"/>
        </w:rPr>
        <w:t>R1-2601640</w:t>
      </w:r>
      <w:r>
        <w:rPr>
          <w:rFonts w:ascii="Times New Roman" w:eastAsia="ＭＳ 明朝" w:hAnsi="Times New Roman"/>
          <w:lang w:eastAsia="ja-JP"/>
        </w:rPr>
        <w:tab/>
      </w:r>
      <w:r>
        <w:rPr>
          <w:rFonts w:hint="eastAsia"/>
        </w:rPr>
        <w:t>C</w:t>
      </w:r>
      <w:r w:rsidRPr="00282DC9">
        <w:t xml:space="preserve">larification </w:t>
      </w:r>
      <w:r>
        <w:rPr>
          <w:rFonts w:hint="eastAsia"/>
        </w:rPr>
        <w:t>on</w:t>
      </w:r>
      <w:r w:rsidRPr="00282DC9">
        <w:rPr>
          <w:rFonts w:hint="eastAsia"/>
        </w:rPr>
        <w:t xml:space="preserve"> </w:t>
      </w:r>
      <w:r>
        <w:rPr>
          <w:rFonts w:hint="eastAsia"/>
        </w:rPr>
        <w:t>the number of s</w:t>
      </w:r>
      <w:r w:rsidRPr="009E38D5">
        <w:t>imultaneous L1 CLI-RSSI and simultaneous L1 SRS-RSRP measurement resources</w:t>
      </w:r>
      <w:r>
        <w:rPr>
          <w:rFonts w:eastAsia="ＭＳ 明朝"/>
          <w:lang w:eastAsia="ja-JP"/>
        </w:rPr>
        <w:tab/>
      </w:r>
      <w:r>
        <w:rPr>
          <w:rFonts w:ascii="Times New Roman" w:eastAsia="ＭＳ 明朝" w:hAnsi="Times New Roman" w:hint="eastAsia"/>
          <w:lang w:eastAsia="ja-JP"/>
        </w:rPr>
        <w:t>Moderator (Huawei)</w:t>
      </w:r>
    </w:p>
    <w:p w14:paraId="797955B8" w14:textId="613B120D" w:rsidR="00A71C05" w:rsidRDefault="00A71C05" w:rsidP="0018799B">
      <w:pPr>
        <w:rPr>
          <w:rFonts w:ascii="Times New Roman" w:eastAsia="ＭＳ 明朝" w:hAnsi="Times New Roman"/>
          <w:lang w:eastAsia="ja-JP"/>
        </w:rPr>
      </w:pPr>
      <w:r>
        <w:rPr>
          <w:rFonts w:ascii="Times New Roman" w:eastAsia="ＭＳ 明朝" w:hAnsi="Times New Roman" w:hint="eastAsia"/>
          <w:lang w:eastAsia="ja-JP"/>
        </w:rPr>
        <w:t>Draft CR in R1-2601640 is endorsed.</w:t>
      </w:r>
    </w:p>
    <w:p w14:paraId="5894054B" w14:textId="391D47C1" w:rsidR="00A71C05" w:rsidRDefault="00A71C05" w:rsidP="00A71C05">
      <w:pPr>
        <w:rPr>
          <w:rFonts w:ascii="Times New Roman" w:eastAsia="ＭＳ 明朝" w:hAnsi="Times New Roman"/>
          <w:lang w:eastAsia="ja-JP"/>
        </w:rPr>
      </w:pPr>
      <w:r>
        <w:rPr>
          <w:rFonts w:ascii="Times New Roman" w:eastAsia="ＭＳ 明朝" w:hAnsi="Times New Roman" w:hint="eastAsia"/>
          <w:lang w:eastAsia="ja-JP"/>
        </w:rPr>
        <w:t xml:space="preserve">Final CR is endorsed in </w:t>
      </w:r>
      <w:r w:rsidRPr="008E4F79">
        <w:rPr>
          <w:rFonts w:ascii="Times New Roman" w:eastAsia="ＭＳ 明朝" w:hAnsi="Times New Roman" w:hint="eastAsia"/>
          <w:highlight w:val="green"/>
          <w:lang w:eastAsia="ja-JP"/>
        </w:rPr>
        <w:t>R1-26</w:t>
      </w:r>
      <w:r w:rsidR="008E4F79" w:rsidRPr="008E4F79">
        <w:rPr>
          <w:rFonts w:ascii="Times New Roman" w:eastAsia="ＭＳ 明朝" w:hAnsi="Times New Roman" w:hint="eastAsia"/>
          <w:highlight w:val="green"/>
          <w:lang w:eastAsia="ja-JP"/>
        </w:rPr>
        <w:t>01702</w:t>
      </w:r>
      <w:r w:rsidRPr="008E4F79">
        <w:rPr>
          <w:rFonts w:ascii="Times New Roman" w:eastAsia="ＭＳ 明朝" w:hAnsi="Times New Roman" w:hint="eastAsia"/>
          <w:highlight w:val="green"/>
          <w:lang w:eastAsia="ja-JP"/>
        </w:rPr>
        <w:t>.</w:t>
      </w:r>
    </w:p>
    <w:p w14:paraId="085AEB9A" w14:textId="1BC30A4F" w:rsidR="00A71C05" w:rsidRPr="00A71C05" w:rsidRDefault="00A71C05" w:rsidP="0018799B">
      <w:pPr>
        <w:rPr>
          <w:rFonts w:ascii="Times New Roman" w:eastAsia="ＭＳ 明朝" w:hAnsi="Times New Roman"/>
          <w:lang w:eastAsia="ja-JP"/>
        </w:rPr>
      </w:pPr>
    </w:p>
    <w:p w14:paraId="43433108" w14:textId="326834CA" w:rsidR="00CC11E0" w:rsidRDefault="00CC11E0" w:rsidP="0018799B">
      <w:pPr>
        <w:rPr>
          <w:rFonts w:ascii="Times New Roman" w:eastAsia="ＭＳ 明朝" w:hAnsi="Times New Roman"/>
          <w:lang w:eastAsia="ja-JP"/>
        </w:rPr>
      </w:pPr>
      <w:r w:rsidRPr="00A71C05">
        <w:rPr>
          <w:rFonts w:ascii="Times New Roman" w:eastAsia="ＭＳ 明朝" w:hAnsi="Times New Roman" w:hint="eastAsia"/>
          <w:b/>
          <w:bCs/>
          <w:lang w:eastAsia="ja-JP"/>
        </w:rPr>
        <w:lastRenderedPageBreak/>
        <w:t>R1-2601641</w:t>
      </w:r>
      <w:r>
        <w:rPr>
          <w:rFonts w:ascii="Times New Roman" w:eastAsia="ＭＳ 明朝" w:hAnsi="Times New Roman"/>
          <w:lang w:eastAsia="ja-JP"/>
        </w:rPr>
        <w:tab/>
      </w:r>
      <w:r>
        <w:rPr>
          <w:rFonts w:eastAsia="DengXian" w:hint="eastAsia"/>
          <w:lang w:eastAsia="zh-CN"/>
        </w:rPr>
        <w:t>Correction on</w:t>
      </w:r>
      <w:r w:rsidRPr="0066443C">
        <w:t xml:space="preserve"> the maximum number of SRS-RSRP measurement resource sets</w:t>
      </w:r>
      <w:r>
        <w:rPr>
          <w:rFonts w:hint="eastAsia"/>
        </w:rPr>
        <w:t xml:space="preserve"> and CLI-RSSI measurement resource sets</w:t>
      </w:r>
      <w:r>
        <w:rPr>
          <w:rFonts w:eastAsia="ＭＳ 明朝"/>
          <w:lang w:eastAsia="ja-JP"/>
        </w:rPr>
        <w:tab/>
      </w:r>
      <w:r>
        <w:rPr>
          <w:rFonts w:ascii="Times New Roman" w:eastAsia="ＭＳ 明朝" w:hAnsi="Times New Roman" w:hint="eastAsia"/>
          <w:lang w:eastAsia="ja-JP"/>
        </w:rPr>
        <w:t>Moderator (Huawei)</w:t>
      </w:r>
    </w:p>
    <w:p w14:paraId="46A939A0" w14:textId="305FD01A" w:rsidR="00A71C05" w:rsidRDefault="00A71C05" w:rsidP="00A71C05">
      <w:pPr>
        <w:rPr>
          <w:rFonts w:ascii="Times New Roman" w:eastAsia="ＭＳ 明朝" w:hAnsi="Times New Roman"/>
          <w:lang w:eastAsia="ja-JP"/>
        </w:rPr>
      </w:pPr>
      <w:r>
        <w:rPr>
          <w:rFonts w:ascii="Times New Roman" w:eastAsia="ＭＳ 明朝" w:hAnsi="Times New Roman" w:hint="eastAsia"/>
          <w:lang w:eastAsia="ja-JP"/>
        </w:rPr>
        <w:t>Draft CR in R1-2601641 is endorsed.</w:t>
      </w:r>
    </w:p>
    <w:p w14:paraId="65147DCC" w14:textId="075097F1" w:rsidR="00A71C05" w:rsidRDefault="00A71C05" w:rsidP="00A71C05">
      <w:pPr>
        <w:rPr>
          <w:rFonts w:ascii="Times New Roman" w:eastAsia="ＭＳ 明朝" w:hAnsi="Times New Roman"/>
          <w:lang w:eastAsia="ja-JP"/>
        </w:rPr>
      </w:pPr>
      <w:r>
        <w:rPr>
          <w:rFonts w:ascii="Times New Roman" w:eastAsia="ＭＳ 明朝" w:hAnsi="Times New Roman" w:hint="eastAsia"/>
          <w:lang w:eastAsia="ja-JP"/>
        </w:rPr>
        <w:t xml:space="preserve">Final CR is endorsed in </w:t>
      </w:r>
      <w:r w:rsidRPr="008E4F79">
        <w:rPr>
          <w:rFonts w:ascii="Times New Roman" w:eastAsia="ＭＳ 明朝" w:hAnsi="Times New Roman" w:hint="eastAsia"/>
          <w:highlight w:val="green"/>
          <w:lang w:eastAsia="ja-JP"/>
        </w:rPr>
        <w:t>R1-26</w:t>
      </w:r>
      <w:r w:rsidR="008E4F79" w:rsidRPr="008E4F79">
        <w:rPr>
          <w:rFonts w:ascii="Times New Roman" w:eastAsia="ＭＳ 明朝" w:hAnsi="Times New Roman" w:hint="eastAsia"/>
          <w:highlight w:val="green"/>
          <w:lang w:eastAsia="ja-JP"/>
        </w:rPr>
        <w:t>01703</w:t>
      </w:r>
      <w:r w:rsidRPr="008E4F79">
        <w:rPr>
          <w:rFonts w:ascii="Times New Roman" w:eastAsia="ＭＳ 明朝" w:hAnsi="Times New Roman" w:hint="eastAsia"/>
          <w:highlight w:val="green"/>
          <w:lang w:eastAsia="ja-JP"/>
        </w:rPr>
        <w:t>.</w:t>
      </w:r>
    </w:p>
    <w:p w14:paraId="2C4F8D3F" w14:textId="77777777" w:rsidR="00CC11E0" w:rsidRPr="00A71C05" w:rsidRDefault="00CC11E0" w:rsidP="0018799B">
      <w:pPr>
        <w:rPr>
          <w:rFonts w:ascii="Times New Roman" w:eastAsia="ＭＳ 明朝" w:hAnsi="Times New Roman"/>
          <w:lang w:eastAsia="ja-JP"/>
        </w:rPr>
      </w:pPr>
    </w:p>
    <w:p w14:paraId="3ECFF28C" w14:textId="77777777" w:rsidR="00CC11E0" w:rsidRPr="00CC11E0" w:rsidRDefault="00CC11E0" w:rsidP="0018799B">
      <w:pPr>
        <w:rPr>
          <w:rFonts w:ascii="Times New Roman" w:eastAsia="ＭＳ 明朝" w:hAnsi="Times New Roman"/>
          <w:lang w:eastAsia="ja-JP"/>
        </w:rPr>
      </w:pPr>
    </w:p>
    <w:p w14:paraId="17AA2567" w14:textId="52C3F8E1" w:rsidR="0018799B" w:rsidRDefault="0018799B" w:rsidP="0018799B">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Huawei, HiSilicon</w:t>
      </w:r>
    </w:p>
    <w:p w14:paraId="75699E75" w14:textId="77777777" w:rsidR="0018799B" w:rsidRDefault="0018799B" w:rsidP="0018799B">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6FF0D7A0" w14:textId="77777777" w:rsidR="0018799B" w:rsidRDefault="0018799B" w:rsidP="0018799B">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058D0F56" w14:textId="77777777" w:rsidR="0018799B" w:rsidRDefault="0018799B" w:rsidP="0018799B">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0F92139D" w14:textId="77777777" w:rsidR="0018799B" w:rsidRDefault="0018799B" w:rsidP="0018799B">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72071871" w14:textId="77777777" w:rsidR="0018799B" w:rsidRDefault="0018799B" w:rsidP="0018799B">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15419FEA" w14:textId="77777777" w:rsidR="0018799B" w:rsidRDefault="0018799B" w:rsidP="0018799B">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1A0870A" w14:textId="77777777" w:rsidR="0018799B" w:rsidRDefault="0018799B" w:rsidP="0018799B">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5669327E" w14:textId="77777777" w:rsidR="0018799B" w:rsidRDefault="0018799B" w:rsidP="0018799B">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1CC2FDE4" w14:textId="77777777" w:rsidR="0018799B" w:rsidRDefault="0018799B" w:rsidP="0018799B">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7F92DFCD" w14:textId="77777777" w:rsidR="0018799B" w:rsidRDefault="0018799B" w:rsidP="0018799B">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40A0C2B8" w14:textId="77777777" w:rsidR="0018799B" w:rsidRDefault="0018799B" w:rsidP="0018799B">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725AE16F" w14:textId="77777777" w:rsidR="0018799B" w:rsidRDefault="0018799B" w:rsidP="0018799B">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2387624D" w14:textId="77777777" w:rsidR="0018799B" w:rsidRDefault="0018799B" w:rsidP="0018799B">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1BD2EAEF" w14:textId="77777777" w:rsidR="0018799B" w:rsidRDefault="0018799B" w:rsidP="0018799B">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058B86D4" w14:textId="77777777" w:rsidR="0018799B" w:rsidRDefault="0018799B" w:rsidP="0018799B">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t>ASUSTeK</w:t>
      </w:r>
    </w:p>
    <w:p w14:paraId="54C028BD" w14:textId="77777777" w:rsidR="0018799B" w:rsidRDefault="0018799B" w:rsidP="0018799B">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1B6C1EB0" w14:textId="77777777" w:rsidR="00C714FB" w:rsidRPr="0018799B"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DF03" w14:textId="77777777" w:rsidR="009C3813" w:rsidRDefault="009C3813">
      <w:r>
        <w:separator/>
      </w:r>
    </w:p>
  </w:endnote>
  <w:endnote w:type="continuationSeparator" w:id="0">
    <w:p w14:paraId="37B308BD" w14:textId="77777777" w:rsidR="009C3813" w:rsidRDefault="009C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3ED3" w14:textId="77777777" w:rsidR="009C3813" w:rsidRDefault="009C3813">
      <w:r>
        <w:separator/>
      </w:r>
    </w:p>
  </w:footnote>
  <w:footnote w:type="continuationSeparator" w:id="0">
    <w:p w14:paraId="053D53B0" w14:textId="77777777" w:rsidR="009C3813" w:rsidRDefault="009C3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8"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4"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0"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22"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30"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2"/>
  </w:num>
  <w:num w:numId="2" w16cid:durableId="962467773">
    <w:abstractNumId w:val="23"/>
  </w:num>
  <w:num w:numId="3" w16cid:durableId="1760903262">
    <w:abstractNumId w:val="32"/>
  </w:num>
  <w:num w:numId="4" w16cid:durableId="1495148429">
    <w:abstractNumId w:val="31"/>
  </w:num>
  <w:num w:numId="5" w16cid:durableId="113640740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26"/>
  </w:num>
  <w:num w:numId="7" w16cid:durableId="1040545105">
    <w:abstractNumId w:val="20"/>
  </w:num>
  <w:num w:numId="8" w16cid:durableId="903375730">
    <w:abstractNumId w:val="11"/>
  </w:num>
  <w:num w:numId="9" w16cid:durableId="646320922">
    <w:abstractNumId w:val="33"/>
  </w:num>
  <w:num w:numId="10" w16cid:durableId="514416341">
    <w:abstractNumId w:val="16"/>
  </w:num>
  <w:num w:numId="11" w16cid:durableId="1468474526">
    <w:abstractNumId w:val="28"/>
  </w:num>
  <w:num w:numId="12" w16cid:durableId="1347251692">
    <w:abstractNumId w:val="30"/>
  </w:num>
  <w:num w:numId="13" w16cid:durableId="893658488">
    <w:abstractNumId w:val="15"/>
  </w:num>
  <w:num w:numId="14" w16cid:durableId="710350081">
    <w:abstractNumId w:val="21"/>
  </w:num>
  <w:num w:numId="15" w16cid:durableId="1560824571">
    <w:abstractNumId w:val="24"/>
  </w:num>
  <w:num w:numId="16" w16cid:durableId="774449226">
    <w:abstractNumId w:val="9"/>
  </w:num>
  <w:num w:numId="17" w16cid:durableId="898904591">
    <w:abstractNumId w:val="27"/>
  </w:num>
  <w:num w:numId="18" w16cid:durableId="882521703">
    <w:abstractNumId w:val="17"/>
  </w:num>
  <w:num w:numId="19" w16cid:durableId="646785178">
    <w:abstractNumId w:val="19"/>
  </w:num>
  <w:num w:numId="20" w16cid:durableId="1639455056">
    <w:abstractNumId w:val="13"/>
  </w:num>
  <w:num w:numId="21" w16cid:durableId="1143043655">
    <w:abstractNumId w:val="8"/>
  </w:num>
  <w:num w:numId="22" w16cid:durableId="523717170">
    <w:abstractNumId w:val="3"/>
  </w:num>
  <w:num w:numId="23" w16cid:durableId="483860112">
    <w:abstractNumId w:val="22"/>
  </w:num>
  <w:num w:numId="24" w16cid:durableId="772172633">
    <w:abstractNumId w:val="14"/>
  </w:num>
  <w:num w:numId="25" w16cid:durableId="1505625910">
    <w:abstractNumId w:val="10"/>
  </w:num>
  <w:num w:numId="26" w16cid:durableId="575476371">
    <w:abstractNumId w:val="25"/>
  </w:num>
  <w:num w:numId="27" w16cid:durableId="78796323">
    <w:abstractNumId w:val="18"/>
  </w:num>
  <w:num w:numId="28" w16cid:durableId="118301265">
    <w:abstractNumId w:val="29"/>
  </w:num>
  <w:num w:numId="29" w16cid:durableId="1674452738">
    <w:abstractNumId w:val="7"/>
  </w:num>
  <w:num w:numId="30" w16cid:durableId="327447341">
    <w:abstractNumId w:val="12"/>
  </w:num>
  <w:num w:numId="31" w16cid:durableId="439103491">
    <w:abstractNumId w:val="4"/>
  </w:num>
  <w:num w:numId="32" w16cid:durableId="52822373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47D"/>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99B"/>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4BA3"/>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C5D"/>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8A"/>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0C3"/>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29A"/>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4F79"/>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5F45"/>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3"/>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05"/>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6E7"/>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E2"/>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A5E"/>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6C0"/>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1E0"/>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134"/>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B0"/>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6C"/>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SGS Table Basic 1,ST Table,Check(v),Table-Text,x Tableau page de garde,表（文字列）"/>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rsid w:val="00D9550F"/>
    <w:pPr>
      <w:spacing w:after="180"/>
      <w:ind w:left="568" w:hanging="284"/>
    </w:pPr>
    <w:rPr>
      <w:rFonts w:ascii="Times New Roman" w:eastAsia="ＭＳ 明朝" w:hAnsi="Times New Roman"/>
      <w:szCs w:val="20"/>
    </w:rPr>
  </w:style>
  <w:style w:type="paragraph" w:customStyle="1" w:styleId="B2">
    <w:name w:val="B2"/>
    <w:basedOn w:val="22"/>
    <w:link w:val="B2Char"/>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0"/>
    <w:link w:val="aff"/>
    <w:uiPriority w:val="99"/>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2</TotalTime>
  <Pages>7</Pages>
  <Words>3066</Words>
  <Characters>17480</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3</cp:revision>
  <cp:lastPrinted>2013-05-13T04:37:00Z</cp:lastPrinted>
  <dcterms:created xsi:type="dcterms:W3CDTF">2026-02-13T07:20:00Z</dcterms:created>
  <dcterms:modified xsi:type="dcterms:W3CDTF">2026-02-13T09:40:00Z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