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A73B2" w14:textId="29A74F16" w:rsidR="00E70455" w:rsidRDefault="008F162A">
      <w:pPr>
        <w:pStyle w:val="af3"/>
        <w:tabs>
          <w:tab w:val="right" w:pos="10206"/>
        </w:tabs>
        <w:spacing w:after="0" w:afterAutospacing="0"/>
        <w:rPr>
          <w:rFonts w:cs="Arial"/>
          <w:sz w:val="28"/>
          <w:szCs w:val="28"/>
          <w:lang w:val="en-US"/>
        </w:rPr>
      </w:pPr>
      <w:bookmarkStart w:id="0" w:name="OLE_LINK3"/>
      <w:bookmarkStart w:id="1" w:name="_Ref133120545"/>
      <w:r>
        <w:rPr>
          <w:rFonts w:cs="Arial"/>
          <w:sz w:val="28"/>
          <w:szCs w:val="28"/>
          <w:lang w:val="en-US"/>
        </w:rPr>
        <w:t>3GPP TSG RAN WG1</w:t>
      </w:r>
      <w:r>
        <w:rPr>
          <w:rFonts w:cs="Arial" w:hint="eastAsia"/>
          <w:sz w:val="28"/>
          <w:szCs w:val="28"/>
          <w:lang w:val="en-US"/>
        </w:rPr>
        <w:t xml:space="preserve"> </w:t>
      </w:r>
      <w:r>
        <w:rPr>
          <w:rFonts w:cs="Arial"/>
          <w:sz w:val="28"/>
          <w:szCs w:val="28"/>
          <w:lang w:val="en-US"/>
        </w:rPr>
        <w:t>#</w:t>
      </w:r>
      <w:r w:rsidR="00506B29">
        <w:rPr>
          <w:rFonts w:cs="Arial"/>
          <w:sz w:val="28"/>
          <w:szCs w:val="28"/>
          <w:lang w:val="en-US"/>
        </w:rPr>
        <w:t>123</w:t>
      </w:r>
      <w:r>
        <w:rPr>
          <w:rFonts w:cs="Arial"/>
          <w:sz w:val="28"/>
          <w:szCs w:val="28"/>
          <w:lang w:val="en-US"/>
        </w:rPr>
        <w:tab/>
      </w:r>
      <w:r w:rsidR="003D3622" w:rsidRPr="003D3622">
        <w:rPr>
          <w:rFonts w:eastAsia="等线" w:cs="Arial" w:hint="eastAsia"/>
          <w:bCs/>
          <w:sz w:val="28"/>
          <w:lang w:val="en-US" w:eastAsia="zh-CN"/>
        </w:rPr>
        <w:t>R1-2509177</w:t>
      </w:r>
    </w:p>
    <w:p w14:paraId="54C1F800" w14:textId="77777777" w:rsidR="00506B29" w:rsidRDefault="00506B29">
      <w:pPr>
        <w:tabs>
          <w:tab w:val="left" w:pos="1985"/>
        </w:tabs>
        <w:spacing w:after="0" w:afterAutospacing="0"/>
        <w:ind w:left="1985" w:hangingChars="706" w:hanging="1985"/>
        <w:rPr>
          <w:rFonts w:ascii="Arial" w:hAnsi="Arial" w:cs="Arial"/>
          <w:b/>
          <w:sz w:val="28"/>
          <w:szCs w:val="28"/>
          <w:lang w:val="en-US"/>
        </w:rPr>
      </w:pPr>
      <w:bookmarkStart w:id="2" w:name="OLE_LINK2"/>
      <w:bookmarkStart w:id="3" w:name="OLE_LINK4"/>
      <w:bookmarkStart w:id="4" w:name="_Hlk149574297"/>
      <w:bookmarkEnd w:id="0"/>
      <w:r>
        <w:rPr>
          <w:rFonts w:ascii="Arial" w:hAnsi="Arial" w:cs="Arial"/>
          <w:b/>
          <w:bCs/>
          <w:sz w:val="28"/>
          <w:lang w:val="en-US"/>
        </w:rPr>
        <w:t>Dal</w:t>
      </w:r>
      <w:r>
        <w:rPr>
          <w:rFonts w:ascii="Arial" w:eastAsia="等线" w:hAnsi="Arial" w:cs="Arial"/>
          <w:b/>
          <w:bCs/>
          <w:sz w:val="28"/>
          <w:lang w:val="en-US" w:eastAsia="zh-CN"/>
        </w:rPr>
        <w:t>l</w:t>
      </w:r>
      <w:r>
        <w:rPr>
          <w:rFonts w:ascii="Arial" w:hAnsi="Arial" w:cs="Arial"/>
          <w:b/>
          <w:bCs/>
          <w:sz w:val="28"/>
          <w:lang w:val="en-US"/>
        </w:rPr>
        <w:t>as, USA, No</w:t>
      </w:r>
      <w:r>
        <w:rPr>
          <w:rFonts w:ascii="Arial" w:eastAsia="等线" w:hAnsi="Arial" w:cs="Arial"/>
          <w:b/>
          <w:bCs/>
          <w:sz w:val="28"/>
          <w:lang w:val="en-US" w:eastAsia="zh-CN"/>
        </w:rPr>
        <w:t xml:space="preserve">v </w:t>
      </w:r>
      <w:r>
        <w:rPr>
          <w:rFonts w:ascii="Arial" w:hAnsi="Arial" w:cs="Arial"/>
          <w:b/>
          <w:bCs/>
          <w:sz w:val="28"/>
          <w:lang w:val="en-US"/>
        </w:rPr>
        <w:t>1</w:t>
      </w:r>
      <w:r>
        <w:rPr>
          <w:rFonts w:ascii="Arial" w:eastAsia="等线" w:hAnsi="Arial" w:cs="Arial"/>
          <w:b/>
          <w:bCs/>
          <w:sz w:val="28"/>
          <w:lang w:val="en-US" w:eastAsia="zh-CN"/>
        </w:rPr>
        <w:t>7</w:t>
      </w:r>
      <w:r>
        <w:rPr>
          <w:rFonts w:ascii="Arial" w:hAnsi="Arial" w:cs="Arial"/>
          <w:b/>
          <w:bCs/>
          <w:sz w:val="28"/>
          <w:lang w:val="en-US"/>
        </w:rPr>
        <w:t xml:space="preserve">th – </w:t>
      </w:r>
      <w:r>
        <w:rPr>
          <w:rFonts w:ascii="Arial" w:eastAsia="等线" w:hAnsi="Arial" w:cs="Arial"/>
          <w:b/>
          <w:bCs/>
          <w:sz w:val="28"/>
          <w:lang w:val="en-US" w:eastAsia="zh-CN"/>
        </w:rPr>
        <w:t>21</w:t>
      </w:r>
      <w:r>
        <w:rPr>
          <w:rFonts w:ascii="Arial" w:hAnsi="Arial" w:cs="Arial"/>
          <w:b/>
          <w:bCs/>
          <w:sz w:val="28"/>
          <w:lang w:val="en-US"/>
        </w:rPr>
        <w:t>st, 2025</w:t>
      </w:r>
      <w:bookmarkEnd w:id="2"/>
      <w:bookmarkEnd w:id="3"/>
      <w:bookmarkEnd w:id="4"/>
    </w:p>
    <w:p w14:paraId="2E7B3FD7" w14:textId="013B2332" w:rsidR="00E70455" w:rsidRPr="00506B29" w:rsidRDefault="008F162A">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94CEAE7" w14:textId="032D72F5" w:rsidR="00E70455" w:rsidRDefault="008F162A">
      <w:pPr>
        <w:spacing w:after="0" w:afterAutospacing="0"/>
        <w:ind w:left="1985" w:hangingChars="706" w:hanging="1985"/>
        <w:rPr>
          <w:rFonts w:ascii="Arial" w:eastAsiaTheme="minorEastAsia" w:hAnsi="Arial" w:cs="Arial"/>
          <w:b/>
          <w:sz w:val="28"/>
          <w:szCs w:val="28"/>
        </w:rPr>
      </w:pPr>
      <w:r>
        <w:rPr>
          <w:rFonts w:ascii="Arial" w:hAnsi="Arial" w:cs="Arial"/>
          <w:b/>
          <w:sz w:val="28"/>
          <w:szCs w:val="28"/>
          <w:lang w:val="en-US"/>
        </w:rPr>
        <w:t>Title:</w:t>
      </w:r>
      <w:r>
        <w:rPr>
          <w:rFonts w:ascii="Arial" w:hAnsi="Arial" w:cs="Arial"/>
          <w:b/>
          <w:sz w:val="28"/>
          <w:szCs w:val="28"/>
          <w:lang w:val="en-US"/>
        </w:rPr>
        <w:tab/>
      </w:r>
      <w:r>
        <w:rPr>
          <w:rFonts w:ascii="Arial" w:hAnsi="Arial" w:cs="Arial" w:hint="eastAsia"/>
          <w:b/>
          <w:sz w:val="28"/>
          <w:szCs w:val="28"/>
          <w:lang w:val="en-US"/>
        </w:rPr>
        <w:t xml:space="preserve">Study on </w:t>
      </w:r>
      <w:r w:rsidR="00333ACF" w:rsidRPr="00333ACF">
        <w:rPr>
          <w:rFonts w:ascii="Arial" w:hAnsi="Arial" w:cs="Arial" w:hint="eastAsia"/>
          <w:b/>
          <w:sz w:val="28"/>
          <w:szCs w:val="28"/>
          <w:lang w:val="en-US"/>
        </w:rPr>
        <w:t>energy</w:t>
      </w:r>
      <w:r w:rsidR="00333ACF" w:rsidRPr="00333ACF">
        <w:rPr>
          <w:rFonts w:ascii="Arial" w:hAnsi="Arial" w:cs="Arial"/>
          <w:b/>
          <w:sz w:val="28"/>
          <w:szCs w:val="28"/>
          <w:lang w:val="en-US"/>
        </w:rPr>
        <w:t xml:space="preserve"> </w:t>
      </w:r>
      <w:r w:rsidR="00333ACF" w:rsidRPr="00333ACF">
        <w:rPr>
          <w:rFonts w:ascii="Arial" w:hAnsi="Arial" w:cs="Arial" w:hint="eastAsia"/>
          <w:b/>
          <w:sz w:val="28"/>
          <w:szCs w:val="28"/>
          <w:lang w:val="en-US"/>
        </w:rPr>
        <w:t>efficiency</w:t>
      </w:r>
      <w:r>
        <w:rPr>
          <w:rFonts w:ascii="Arial" w:hAnsi="Arial" w:cs="Arial" w:hint="eastAsia"/>
          <w:b/>
          <w:sz w:val="28"/>
          <w:szCs w:val="28"/>
          <w:lang w:val="en-US"/>
        </w:rPr>
        <w:t xml:space="preserve"> for 6GR</w:t>
      </w:r>
    </w:p>
    <w:p w14:paraId="26DC8AEB" w14:textId="56BCAEDC" w:rsidR="00E70455" w:rsidRDefault="008F162A">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Pr>
          <w:rFonts w:ascii="Arial" w:eastAsiaTheme="minorEastAsia" w:hAnsi="Arial" w:cs="Arial" w:hint="eastAsia"/>
          <w:b/>
          <w:sz w:val="28"/>
          <w:szCs w:val="28"/>
          <w:lang w:val="pt-BR"/>
        </w:rPr>
        <w:t>11</w:t>
      </w:r>
      <w:r>
        <w:rPr>
          <w:rFonts w:ascii="Arial" w:eastAsiaTheme="minorEastAsia" w:hAnsi="Arial" w:cs="Arial"/>
          <w:b/>
          <w:sz w:val="28"/>
          <w:szCs w:val="28"/>
          <w:lang w:val="pt-BR"/>
        </w:rPr>
        <w:t>.</w:t>
      </w:r>
      <w:r w:rsidR="00622B5D">
        <w:rPr>
          <w:rFonts w:ascii="Arial" w:eastAsiaTheme="minorEastAsia" w:hAnsi="Arial" w:cs="Arial"/>
          <w:b/>
          <w:sz w:val="28"/>
          <w:szCs w:val="28"/>
          <w:lang w:val="pt-BR"/>
        </w:rPr>
        <w:t>5</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5" w:name="DocumentFor"/>
      <w:bookmarkEnd w:id="5"/>
      <w:r>
        <w:rPr>
          <w:rFonts w:ascii="Arial" w:hAnsi="Arial" w:cs="Arial" w:hint="eastAsia"/>
          <w:b/>
          <w:sz w:val="28"/>
          <w:szCs w:val="28"/>
          <w:lang w:val="en-US"/>
        </w:rPr>
        <w:t xml:space="preserve"> and Decision</w:t>
      </w:r>
    </w:p>
    <w:bookmarkEnd w:id="1"/>
    <w:p w14:paraId="658F1927" w14:textId="78B56BBD" w:rsidR="00E70455" w:rsidRPr="008C2FB2" w:rsidRDefault="008F162A" w:rsidP="008C2FB2">
      <w:pPr>
        <w:pStyle w:val="10"/>
        <w:spacing w:after="180"/>
        <w:ind w:left="0" w:firstLine="0"/>
      </w:pPr>
      <w:r w:rsidRPr="008C2FB2">
        <w:t>Background</w:t>
      </w:r>
    </w:p>
    <w:p w14:paraId="6D0907D2" w14:textId="3C76D523" w:rsidR="008C2FB2" w:rsidRDefault="00FA7926" w:rsidP="004843C6">
      <w:pPr>
        <w:spacing w:before="120" w:after="120"/>
        <w:rPr>
          <w:lang w:eastAsia="zh-CN"/>
        </w:rPr>
      </w:pPr>
      <w:r>
        <w:rPr>
          <w:rFonts w:eastAsia="宋体" w:hint="eastAsia"/>
          <w:lang w:eastAsia="zh-CN"/>
        </w:rPr>
        <w:t>In</w:t>
      </w:r>
      <w:r>
        <w:rPr>
          <w:rFonts w:eastAsia="宋体"/>
          <w:lang w:eastAsia="zh-CN"/>
        </w:rPr>
        <w:t xml:space="preserve"> last </w:t>
      </w:r>
      <w:r>
        <w:rPr>
          <w:rFonts w:eastAsia="宋体" w:hint="eastAsia"/>
          <w:lang w:eastAsia="zh-CN"/>
        </w:rPr>
        <w:t>meeting</w:t>
      </w:r>
      <w:r w:rsidR="00186D4A">
        <w:rPr>
          <w:rFonts w:eastAsia="宋体"/>
          <w:lang w:eastAsia="zh-CN"/>
        </w:rPr>
        <w:t xml:space="preserve"> </w:t>
      </w:r>
      <w:r w:rsidR="00CB1A01">
        <w:rPr>
          <w:rFonts w:eastAsia="宋体"/>
          <w:lang w:eastAsia="zh-CN"/>
        </w:rPr>
        <w:t>[1]</w:t>
      </w:r>
      <w:r>
        <w:rPr>
          <w:rFonts w:eastAsia="宋体"/>
          <w:lang w:eastAsia="zh-CN"/>
        </w:rPr>
        <w:t xml:space="preserve">, </w:t>
      </w:r>
      <w:r w:rsidR="00506B29">
        <w:rPr>
          <w:rFonts w:eastAsia="宋体"/>
          <w:lang w:eastAsia="zh-CN"/>
        </w:rPr>
        <w:t>c</w:t>
      </w:r>
      <w:r w:rsidR="00506B29" w:rsidRPr="00506B29">
        <w:rPr>
          <w:rFonts w:eastAsia="宋体"/>
          <w:lang w:eastAsia="zh-CN"/>
        </w:rPr>
        <w:t xml:space="preserve">onsensus has been reached on </w:t>
      </w:r>
      <w:r w:rsidR="00C45759">
        <w:rPr>
          <w:rFonts w:eastAsia="宋体"/>
          <w:lang w:eastAsia="zh-CN"/>
        </w:rPr>
        <w:t>e</w:t>
      </w:r>
      <w:r w:rsidR="00506B29" w:rsidRPr="00506B29">
        <w:rPr>
          <w:rFonts w:eastAsia="宋体"/>
          <w:lang w:eastAsia="zh-CN"/>
        </w:rPr>
        <w:t xml:space="preserve">nergy </w:t>
      </w:r>
      <w:r w:rsidR="00C45759">
        <w:rPr>
          <w:rFonts w:eastAsia="宋体"/>
          <w:lang w:eastAsia="zh-CN"/>
        </w:rPr>
        <w:t>e</w:t>
      </w:r>
      <w:r w:rsidR="00506B29" w:rsidRPr="00506B29">
        <w:rPr>
          <w:rFonts w:eastAsia="宋体"/>
          <w:lang w:eastAsia="zh-CN"/>
        </w:rPr>
        <w:t xml:space="preserve">fficiency </w:t>
      </w:r>
      <w:r w:rsidR="008C03B3">
        <w:rPr>
          <w:rFonts w:eastAsia="宋体"/>
          <w:lang w:eastAsia="zh-CN"/>
        </w:rPr>
        <w:t>for BS and UE</w:t>
      </w:r>
      <w:r w:rsidR="00506B29" w:rsidRPr="00506B29">
        <w:rPr>
          <w:rFonts w:eastAsia="宋体"/>
          <w:lang w:eastAsia="zh-CN"/>
        </w:rPr>
        <w:t xml:space="preserve"> in several aspects, including: </w:t>
      </w:r>
      <w:r w:rsidR="008C03B3">
        <w:rPr>
          <w:rFonts w:eastAsia="宋体"/>
          <w:lang w:eastAsia="zh-CN"/>
        </w:rPr>
        <w:t>e</w:t>
      </w:r>
      <w:r w:rsidR="00506B29" w:rsidRPr="00506B29">
        <w:rPr>
          <w:rFonts w:eastAsia="宋体"/>
          <w:lang w:eastAsia="zh-CN"/>
        </w:rPr>
        <w:t xml:space="preserve">valuation </w:t>
      </w:r>
      <w:r w:rsidR="008C03B3">
        <w:rPr>
          <w:rFonts w:eastAsia="宋体"/>
          <w:lang w:eastAsia="zh-CN"/>
        </w:rPr>
        <w:t>m</w:t>
      </w:r>
      <w:r w:rsidR="00506B29" w:rsidRPr="00506B29">
        <w:rPr>
          <w:rFonts w:eastAsia="宋体"/>
          <w:lang w:eastAsia="zh-CN"/>
        </w:rPr>
        <w:t xml:space="preserve">ethodology and </w:t>
      </w:r>
      <w:r w:rsidR="008C03B3">
        <w:rPr>
          <w:rFonts w:eastAsia="宋体"/>
          <w:lang w:eastAsia="zh-CN"/>
        </w:rPr>
        <w:t>a</w:t>
      </w:r>
      <w:r w:rsidR="00506B29" w:rsidRPr="00506B29">
        <w:rPr>
          <w:rFonts w:eastAsia="宋体"/>
          <w:lang w:eastAsia="zh-CN"/>
        </w:rPr>
        <w:t xml:space="preserve">ssumptions; </w:t>
      </w:r>
      <w:r w:rsidR="008C03B3">
        <w:rPr>
          <w:rFonts w:eastAsia="宋体"/>
          <w:lang w:eastAsia="zh-CN"/>
        </w:rPr>
        <w:t>c</w:t>
      </w:r>
      <w:r w:rsidR="00506B29" w:rsidRPr="00506B29">
        <w:rPr>
          <w:rFonts w:eastAsia="宋体"/>
          <w:lang w:eastAsia="zh-CN"/>
        </w:rPr>
        <w:t>ell-</w:t>
      </w:r>
      <w:r w:rsidR="008C03B3">
        <w:rPr>
          <w:rFonts w:eastAsia="宋体"/>
          <w:lang w:eastAsia="zh-CN"/>
        </w:rPr>
        <w:t>c</w:t>
      </w:r>
      <w:r w:rsidR="00506B29" w:rsidRPr="00506B29">
        <w:rPr>
          <w:rFonts w:eastAsia="宋体"/>
          <w:lang w:eastAsia="zh-CN"/>
        </w:rPr>
        <w:t xml:space="preserve">ommon </w:t>
      </w:r>
      <w:r w:rsidR="008C03B3">
        <w:rPr>
          <w:rFonts w:eastAsia="宋体"/>
          <w:lang w:eastAsia="zh-CN"/>
        </w:rPr>
        <w:t>d</w:t>
      </w:r>
      <w:r w:rsidR="00506B29" w:rsidRPr="00506B29">
        <w:rPr>
          <w:rFonts w:eastAsia="宋体"/>
          <w:lang w:eastAsia="zh-CN"/>
        </w:rPr>
        <w:t>esigns; UE/</w:t>
      </w:r>
      <w:r w:rsidR="008C03B3">
        <w:rPr>
          <w:rFonts w:eastAsia="宋体"/>
          <w:lang w:eastAsia="zh-CN"/>
        </w:rPr>
        <w:t>g</w:t>
      </w:r>
      <w:r w:rsidR="00506B29" w:rsidRPr="00506B29">
        <w:rPr>
          <w:rFonts w:eastAsia="宋体"/>
          <w:lang w:eastAsia="zh-CN"/>
        </w:rPr>
        <w:t>roup-</w:t>
      </w:r>
      <w:r w:rsidR="008C03B3">
        <w:rPr>
          <w:rFonts w:eastAsia="宋体"/>
          <w:lang w:eastAsia="zh-CN"/>
        </w:rPr>
        <w:t>s</w:t>
      </w:r>
      <w:r w:rsidR="00506B29" w:rsidRPr="00506B29">
        <w:rPr>
          <w:rFonts w:eastAsia="宋体"/>
          <w:lang w:eastAsia="zh-CN"/>
        </w:rPr>
        <w:t xml:space="preserve">pecific </w:t>
      </w:r>
      <w:r w:rsidR="008C03B3">
        <w:rPr>
          <w:rFonts w:eastAsia="宋体"/>
          <w:lang w:eastAsia="zh-CN"/>
        </w:rPr>
        <w:t>d</w:t>
      </w:r>
      <w:r w:rsidR="00506B29" w:rsidRPr="00506B29">
        <w:rPr>
          <w:rFonts w:eastAsia="宋体"/>
          <w:lang w:eastAsia="zh-CN"/>
        </w:rPr>
        <w:t>esigns</w:t>
      </w:r>
      <w:r>
        <w:rPr>
          <w:rFonts w:eastAsia="宋体"/>
          <w:lang w:eastAsia="zh-CN"/>
        </w:rPr>
        <w:t xml:space="preserve">. </w:t>
      </w:r>
      <w:r w:rsidR="007769D3">
        <w:rPr>
          <w:rFonts w:hint="eastAsia"/>
          <w:lang w:eastAsia="zh-CN"/>
        </w:rPr>
        <w:t>I</w:t>
      </w:r>
      <w:r w:rsidR="007769D3">
        <w:rPr>
          <w:lang w:eastAsia="zh-CN"/>
        </w:rPr>
        <w:t xml:space="preserve">n this contribution, we discuss the </w:t>
      </w:r>
      <w:r w:rsidR="007769D3" w:rsidRPr="008C2FB2">
        <w:rPr>
          <w:lang w:eastAsia="zh-CN"/>
        </w:rPr>
        <w:t xml:space="preserve">proposals </w:t>
      </w:r>
      <w:r w:rsidR="007769D3">
        <w:rPr>
          <w:lang w:eastAsia="zh-CN"/>
        </w:rPr>
        <w:t>for e</w:t>
      </w:r>
      <w:r w:rsidR="007769D3" w:rsidRPr="008C2FB2">
        <w:rPr>
          <w:lang w:eastAsia="zh-CN"/>
        </w:rPr>
        <w:t>nergy efficien</w:t>
      </w:r>
      <w:r w:rsidR="007769D3">
        <w:rPr>
          <w:lang w:eastAsia="zh-CN"/>
        </w:rPr>
        <w:t>c</w:t>
      </w:r>
      <w:r w:rsidR="007769D3" w:rsidRPr="008C2FB2">
        <w:rPr>
          <w:lang w:eastAsia="zh-CN"/>
        </w:rPr>
        <w:t>y</w:t>
      </w:r>
      <w:r w:rsidR="007769D3">
        <w:rPr>
          <w:lang w:eastAsia="zh-CN"/>
        </w:rPr>
        <w:t xml:space="preserve"> in 6GR.</w:t>
      </w:r>
    </w:p>
    <w:p w14:paraId="67B18D45" w14:textId="731BF257" w:rsidR="00E70455" w:rsidRDefault="008F162A" w:rsidP="008C2FB2">
      <w:pPr>
        <w:pStyle w:val="10"/>
        <w:spacing w:after="180"/>
        <w:ind w:left="0" w:firstLine="0"/>
      </w:pPr>
      <w:r>
        <w:rPr>
          <w:rFonts w:hint="eastAsia"/>
        </w:rPr>
        <w:t>Discussions</w:t>
      </w:r>
    </w:p>
    <w:p w14:paraId="371922AC" w14:textId="06F8A2E4" w:rsidR="00E70455" w:rsidRPr="00C405C0" w:rsidRDefault="00622B5D" w:rsidP="00C7191C">
      <w:pPr>
        <w:pStyle w:val="20"/>
      </w:pPr>
      <w:r w:rsidRPr="00C405C0">
        <w:t xml:space="preserve">2.1 </w:t>
      </w:r>
      <w:bookmarkStart w:id="6" w:name="OLE_LINK1"/>
      <w:r w:rsidRPr="00C405C0">
        <w:t>N</w:t>
      </w:r>
      <w:r w:rsidR="005A5687" w:rsidRPr="00C405C0">
        <w:t>etwork</w:t>
      </w:r>
      <w:r w:rsidR="005A5687" w:rsidRPr="00C405C0">
        <w:rPr>
          <w:rFonts w:ascii="Segoe UI" w:hAnsi="Segoe UI" w:cs="Segoe UI"/>
          <w:shd w:val="clear" w:color="auto" w:fill="FFFFFF"/>
        </w:rPr>
        <w:t xml:space="preserve"> </w:t>
      </w:r>
      <w:bookmarkEnd w:id="6"/>
      <w:r w:rsidRPr="00C405C0">
        <w:t>power savin</w:t>
      </w:r>
      <w:r w:rsidRPr="00C405C0">
        <w:rPr>
          <w:rFonts w:hint="eastAsia"/>
        </w:rPr>
        <w:t>g</w:t>
      </w:r>
    </w:p>
    <w:p w14:paraId="0B8DC51F" w14:textId="16BB47F2" w:rsidR="00193042" w:rsidRPr="00C405C0" w:rsidRDefault="00092143" w:rsidP="00193042">
      <w:pPr>
        <w:pStyle w:val="30"/>
        <w:rPr>
          <w:lang w:eastAsia="ko-KR"/>
        </w:rPr>
      </w:pPr>
      <w:r w:rsidRPr="00092143">
        <w:rPr>
          <w:rFonts w:eastAsia="Calibri" w:cs="Arial"/>
          <w:lang w:val="en-US" w:eastAsia="zh-CN"/>
        </w:rPr>
        <w:t>Synchronization </w:t>
      </w:r>
      <w:r w:rsidR="00815656" w:rsidRPr="00C405C0">
        <w:rPr>
          <w:rFonts w:eastAsia="Calibri" w:cs="Arial"/>
          <w:lang w:val="en-US" w:eastAsia="zh-CN"/>
        </w:rPr>
        <w:t>signal</w:t>
      </w:r>
      <w:r w:rsidR="00815656" w:rsidRPr="00C405C0">
        <w:rPr>
          <w:lang w:eastAsia="ko-KR"/>
        </w:rPr>
        <w:t xml:space="preserve"> </w:t>
      </w:r>
    </w:p>
    <w:tbl>
      <w:tblPr>
        <w:tblStyle w:val="af9"/>
        <w:tblW w:w="0" w:type="auto"/>
        <w:tblLook w:val="04A0" w:firstRow="1" w:lastRow="0" w:firstColumn="1" w:lastColumn="0" w:noHBand="0" w:noVBand="1"/>
      </w:tblPr>
      <w:tblGrid>
        <w:gridCol w:w="9954"/>
      </w:tblGrid>
      <w:tr w:rsidR="005153A5" w14:paraId="5F7B1FA4" w14:textId="77777777" w:rsidTr="005153A5">
        <w:tc>
          <w:tcPr>
            <w:tcW w:w="9954" w:type="dxa"/>
          </w:tcPr>
          <w:p w14:paraId="789B82AC" w14:textId="77777777" w:rsidR="005153A5" w:rsidRPr="00F4706F" w:rsidRDefault="005153A5" w:rsidP="005153A5">
            <w:pPr>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00F0FF44" w14:textId="77777777" w:rsidR="005153A5" w:rsidRPr="00F4706F" w:rsidRDefault="005153A5" w:rsidP="005153A5">
            <w:pPr>
              <w:spacing w:after="0" w:line="256" w:lineRule="auto"/>
              <w:rPr>
                <w:rFonts w:eastAsia="Calibri" w:cs="Arial"/>
                <w:lang w:val="en-US"/>
              </w:rPr>
            </w:pPr>
            <w:r w:rsidRPr="00F4706F">
              <w:rPr>
                <w:rFonts w:eastAsia="Calibri" w:cs="Arial"/>
                <w:lang w:val="en-US"/>
              </w:rPr>
              <w:t>Study and evaluate</w:t>
            </w:r>
            <w:r w:rsidRPr="00F4706F">
              <w:rPr>
                <w:rFonts w:eastAsia="Calibri" w:cs="Arial"/>
                <w:color w:val="FF0000"/>
                <w:lang w:val="en-US"/>
              </w:rPr>
              <w:t xml:space="preserve"> </w:t>
            </w:r>
            <w:r w:rsidRPr="00F4706F">
              <w:rPr>
                <w:rFonts w:eastAsia="Calibri" w:cs="Arial"/>
                <w:lang w:val="en-US"/>
              </w:rPr>
              <w:t xml:space="preserve">NW energy savings </w:t>
            </w:r>
            <w:r w:rsidRPr="00F4706F">
              <w:rPr>
                <w:rFonts w:eastAsiaTheme="minorEastAsia" w:cs="Arial"/>
                <w:lang w:val="en-US" w:eastAsia="zh-CN"/>
              </w:rPr>
              <w:t xml:space="preserve">and the impact on </w:t>
            </w:r>
            <w:r w:rsidRPr="00F4706F">
              <w:rPr>
                <w:rFonts w:eastAsia="Calibri" w:cs="Arial"/>
                <w:lang w:val="en-US"/>
              </w:rPr>
              <w:t xml:space="preserve">UE performance and user experience </w:t>
            </w:r>
            <w:r w:rsidRPr="00F4706F">
              <w:rPr>
                <w:rFonts w:eastAsiaTheme="minorEastAsia" w:cs="Arial"/>
                <w:lang w:val="en-US" w:eastAsia="zh-CN"/>
              </w:rPr>
              <w:t>with</w:t>
            </w:r>
            <w:r w:rsidRPr="00F4706F">
              <w:rPr>
                <w:rFonts w:eastAsia="Calibri" w:cs="Arial"/>
                <w:lang w:val="en-US"/>
              </w:rPr>
              <w:t xml:space="preserve"> </w:t>
            </w:r>
            <w:r w:rsidRPr="00F4706F">
              <w:rPr>
                <w:rFonts w:eastAsiaTheme="minorEastAsia" w:cs="Arial"/>
                <w:lang w:val="en-US" w:eastAsia="zh-CN"/>
              </w:rPr>
              <w:t>respect to</w:t>
            </w:r>
            <w:r w:rsidRPr="00F4706F">
              <w:rPr>
                <w:rFonts w:eastAsia="Calibri" w:cs="Arial"/>
                <w:lang w:val="en-US"/>
              </w:rPr>
              <w:t xml:space="preserve"> </w:t>
            </w:r>
            <w:r w:rsidRPr="00F4706F">
              <w:rPr>
                <w:rFonts w:eastAsiaTheme="minorEastAsia" w:cs="Arial"/>
                <w:lang w:val="en-US" w:eastAsia="zh-CN"/>
              </w:rPr>
              <w:t>20ms and</w:t>
            </w:r>
            <w:bookmarkStart w:id="7" w:name="OLE_LINK58"/>
            <w:bookmarkStart w:id="8" w:name="OLE_LINK59"/>
            <w:r w:rsidRPr="00F4706F">
              <w:rPr>
                <w:rFonts w:eastAsiaTheme="minorEastAsia" w:cs="Arial"/>
                <w:lang w:val="en-US" w:eastAsia="zh-CN"/>
              </w:rPr>
              <w:t xml:space="preserve"> longer </w:t>
            </w:r>
            <w:r w:rsidRPr="00F4706F">
              <w:rPr>
                <w:rFonts w:eastAsia="Calibri" w:cs="Arial"/>
                <w:lang w:val="en-US"/>
              </w:rPr>
              <w:t>periodicit</w:t>
            </w:r>
            <w:r w:rsidRPr="00F4706F">
              <w:rPr>
                <w:rFonts w:eastAsiaTheme="minorEastAsia" w:cs="Arial"/>
                <w:lang w:val="en-US" w:eastAsia="zh-CN"/>
              </w:rPr>
              <w:t>ies</w:t>
            </w:r>
            <w:r w:rsidRPr="00F4706F">
              <w:rPr>
                <w:rFonts w:eastAsia="Calibri" w:cs="Arial"/>
                <w:lang w:val="en-US"/>
              </w:rPr>
              <w:t xml:space="preserve"> of sync signal(s)</w:t>
            </w:r>
            <w:r w:rsidRPr="00F4706F">
              <w:rPr>
                <w:rFonts w:eastAsiaTheme="minorEastAsia" w:cs="Arial"/>
                <w:lang w:val="en-US" w:eastAsia="zh-CN"/>
              </w:rPr>
              <w:t xml:space="preserve"> </w:t>
            </w:r>
            <w:bookmarkEnd w:id="7"/>
            <w:bookmarkEnd w:id="8"/>
            <w:r w:rsidRPr="00F4706F">
              <w:rPr>
                <w:rFonts w:eastAsiaTheme="minorEastAsia" w:cs="Arial"/>
                <w:lang w:val="en-US" w:eastAsia="zh-CN"/>
              </w:rPr>
              <w:t>at least</w:t>
            </w:r>
            <w:r w:rsidRPr="00F4706F">
              <w:rPr>
                <w:rFonts w:eastAsia="Calibri" w:cs="Arial"/>
                <w:lang w:val="en-US"/>
              </w:rPr>
              <w:t xml:space="preserve"> for initial access</w:t>
            </w:r>
            <w:r w:rsidRPr="00F4706F">
              <w:rPr>
                <w:rFonts w:eastAsiaTheme="minorEastAsia" w:cs="Arial"/>
                <w:lang w:val="en-US" w:eastAsia="zh-CN"/>
              </w:rPr>
              <w:t xml:space="preserve"> with the following consideration, but not limited to</w:t>
            </w:r>
            <w:r w:rsidRPr="00F4706F">
              <w:rPr>
                <w:rFonts w:eastAsia="Calibri" w:cs="Arial"/>
                <w:lang w:val="en-US"/>
              </w:rPr>
              <w:t>:</w:t>
            </w:r>
          </w:p>
          <w:p w14:paraId="387D9411" w14:textId="77777777" w:rsidR="005153A5" w:rsidRPr="00F4706F" w:rsidRDefault="005153A5" w:rsidP="005153A5">
            <w:pPr>
              <w:tabs>
                <w:tab w:val="left" w:pos="0"/>
              </w:tabs>
              <w:spacing w:after="0" w:line="256" w:lineRule="auto"/>
              <w:rPr>
                <w:rFonts w:eastAsia="Calibri" w:cs="Arial"/>
                <w:lang w:val="en-US" w:eastAsia="zh-CN"/>
              </w:rPr>
            </w:pPr>
            <w:r w:rsidRPr="00F4706F">
              <w:rPr>
                <w:rFonts w:eastAsia="Calibri" w:cs="Arial"/>
                <w:lang w:val="en-US" w:eastAsia="zh-CN"/>
              </w:rPr>
              <w:t>BS assumptions:</w:t>
            </w:r>
          </w:p>
          <w:p w14:paraId="44A62B24" w14:textId="77777777" w:rsidR="005153A5" w:rsidRPr="00F4706F" w:rsidRDefault="005153A5" w:rsidP="007940B7">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Cell-common signaling (e.g., sync signal(s),</w:t>
            </w:r>
            <w:r w:rsidRPr="00F4706F">
              <w:rPr>
                <w:rFonts w:eastAsiaTheme="minorEastAsia" w:cs="Arial"/>
                <w:lang w:val="en-US" w:eastAsia="zh-CN"/>
              </w:rPr>
              <w:t xml:space="preserve"> broadcast PDCCH,</w:t>
            </w:r>
            <w:r w:rsidRPr="00F4706F">
              <w:rPr>
                <w:rFonts w:eastAsia="Calibri" w:cs="Arial"/>
                <w:lang w:val="en-US" w:eastAsia="zh-CN"/>
              </w:rPr>
              <w:t xml:space="preserve"> SIB-1, SIB, paging, PRACH), e.g.,</w:t>
            </w:r>
          </w:p>
          <w:p w14:paraId="35D1D6A6" w14:textId="77777777" w:rsidR="005153A5" w:rsidRPr="00F4706F" w:rsidRDefault="005153A5" w:rsidP="007940B7">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Clustered provisioning of different cell-common signaling,</w:t>
            </w:r>
          </w:p>
          <w:p w14:paraId="4E247E96" w14:textId="77777777" w:rsidR="005153A5" w:rsidRPr="00F4706F" w:rsidRDefault="005153A5" w:rsidP="007940B7">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On-demand provisioning of different cell-common signaling,</w:t>
            </w:r>
          </w:p>
          <w:p w14:paraId="691929FD" w14:textId="77777777" w:rsidR="005153A5" w:rsidRPr="00F4706F" w:rsidRDefault="005153A5" w:rsidP="007940B7">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UE-specific signaling (for low, light, medium loads), e.g.,</w:t>
            </w:r>
          </w:p>
          <w:p w14:paraId="056CC587" w14:textId="77777777" w:rsidR="005153A5" w:rsidRPr="00F4706F" w:rsidRDefault="005153A5" w:rsidP="007940B7">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Clustered provisioning with cell-common signaling,</w:t>
            </w:r>
          </w:p>
          <w:p w14:paraId="38E26DC3" w14:textId="77777777" w:rsidR="005153A5" w:rsidRPr="00F4706F" w:rsidRDefault="005153A5" w:rsidP="007940B7">
            <w:pPr>
              <w:numPr>
                <w:ilvl w:val="1"/>
                <w:numId w:val="21"/>
              </w:numPr>
              <w:suppressAutoHyphens/>
              <w:snapToGrid/>
              <w:spacing w:after="0" w:afterAutospacing="0" w:line="256" w:lineRule="auto"/>
              <w:rPr>
                <w:rFonts w:eastAsia="Calibri" w:cs="Arial"/>
                <w:lang w:val="en-US" w:eastAsia="zh-CN"/>
              </w:rPr>
            </w:pPr>
            <w:proofErr w:type="spellStart"/>
            <w:r w:rsidRPr="00F4706F">
              <w:rPr>
                <w:rFonts w:eastAsia="Calibri" w:cs="Arial"/>
                <w:lang w:val="en-US" w:eastAsia="zh-CN"/>
              </w:rPr>
              <w:t>Unclustered</w:t>
            </w:r>
            <w:proofErr w:type="spellEnd"/>
            <w:r w:rsidRPr="00F4706F">
              <w:rPr>
                <w:rFonts w:eastAsia="Calibri" w:cs="Arial"/>
                <w:lang w:val="en-US" w:eastAsia="zh-CN"/>
              </w:rPr>
              <w:t xml:space="preserve"> provisioning with cell-common signaling,</w:t>
            </w:r>
          </w:p>
          <w:p w14:paraId="6199A1A3" w14:textId="77777777" w:rsidR="005153A5" w:rsidRPr="00F4706F" w:rsidRDefault="005153A5" w:rsidP="005153A5">
            <w:pPr>
              <w:tabs>
                <w:tab w:val="left" w:pos="0"/>
              </w:tabs>
              <w:spacing w:after="0" w:line="256" w:lineRule="auto"/>
              <w:rPr>
                <w:rFonts w:eastAsia="Calibri" w:cs="Arial"/>
                <w:lang w:val="en-US" w:eastAsia="zh-CN"/>
              </w:rPr>
            </w:pPr>
            <w:r w:rsidRPr="00F4706F">
              <w:rPr>
                <w:rFonts w:eastAsia="Calibri" w:cs="Arial"/>
                <w:lang w:val="en-US" w:eastAsia="zh-CN"/>
              </w:rPr>
              <w:t>UE impact:</w:t>
            </w:r>
          </w:p>
          <w:p w14:paraId="5DDAD536" w14:textId="77777777" w:rsidR="005153A5" w:rsidRPr="00F4706F" w:rsidRDefault="005153A5" w:rsidP="007940B7">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 xml:space="preserve">Cell search complexity and latency, </w:t>
            </w:r>
            <w:r w:rsidRPr="00F4706F">
              <w:rPr>
                <w:rFonts w:eastAsiaTheme="minorEastAsia" w:cs="Arial"/>
                <w:lang w:val="en-US" w:eastAsia="zh-CN"/>
              </w:rPr>
              <w:t>including frequency search latency,</w:t>
            </w:r>
          </w:p>
          <w:p w14:paraId="2F326125" w14:textId="77777777" w:rsidR="005153A5" w:rsidRPr="00F4706F" w:rsidRDefault="005153A5" w:rsidP="007940B7">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UE</w:t>
            </w:r>
            <w:r w:rsidRPr="00F4706F">
              <w:rPr>
                <w:rFonts w:eastAsiaTheme="minorEastAsia" w:cs="Arial"/>
                <w:lang w:val="en-US" w:eastAsia="zh-CN"/>
              </w:rPr>
              <w:t xml:space="preserve"> </w:t>
            </w:r>
            <w:r w:rsidRPr="00F4706F">
              <w:rPr>
                <w:rFonts w:eastAsia="Calibri" w:cs="Arial"/>
                <w:lang w:val="en-US" w:eastAsia="zh-CN"/>
              </w:rPr>
              <w:t>P</w:t>
            </w:r>
            <w:r w:rsidRPr="00F4706F">
              <w:rPr>
                <w:rFonts w:eastAsiaTheme="minorEastAsia" w:cs="Arial"/>
                <w:lang w:val="en-US" w:eastAsia="zh-CN"/>
              </w:rPr>
              <w:t>ower consumption</w:t>
            </w:r>
            <w:r w:rsidRPr="00F4706F">
              <w:rPr>
                <w:rFonts w:eastAsia="Calibri" w:cs="Arial"/>
                <w:lang w:val="en-US" w:eastAsia="zh-CN"/>
              </w:rPr>
              <w:t>,</w:t>
            </w:r>
          </w:p>
          <w:p w14:paraId="3AC58AD4" w14:textId="77777777" w:rsidR="005153A5" w:rsidRPr="00F4706F" w:rsidRDefault="005153A5" w:rsidP="007940B7">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Sync signal detection</w:t>
            </w:r>
            <w:r w:rsidRPr="00F4706F">
              <w:rPr>
                <w:rFonts w:eastAsiaTheme="minorEastAsia" w:cs="Arial"/>
                <w:lang w:val="en-US" w:eastAsia="zh-CN"/>
              </w:rPr>
              <w:t>, coverage</w:t>
            </w:r>
            <w:r w:rsidRPr="00F4706F">
              <w:rPr>
                <w:rFonts w:eastAsia="Calibri" w:cs="Arial"/>
                <w:lang w:val="en-US" w:eastAsia="zh-CN"/>
              </w:rPr>
              <w:t xml:space="preserve"> and tracking performance,</w:t>
            </w:r>
            <w:r w:rsidRPr="00F4706F">
              <w:rPr>
                <w:rFonts w:eastAsiaTheme="minorEastAsia" w:cs="Arial"/>
                <w:lang w:val="en-US" w:eastAsia="zh-CN"/>
              </w:rPr>
              <w:t xml:space="preserve"> </w:t>
            </w:r>
          </w:p>
          <w:p w14:paraId="476BBE4F" w14:textId="77777777" w:rsidR="005153A5" w:rsidRPr="00F4706F" w:rsidRDefault="005153A5" w:rsidP="007940B7">
            <w:pPr>
              <w:pStyle w:val="aff5"/>
              <w:numPr>
                <w:ilvl w:val="0"/>
                <w:numId w:val="21"/>
              </w:numPr>
              <w:suppressAutoHyphens/>
              <w:snapToGrid/>
              <w:spacing w:after="0" w:afterAutospacing="0" w:line="256" w:lineRule="auto"/>
              <w:ind w:leftChars="0"/>
              <w:rPr>
                <w:rFonts w:eastAsia="Calibri" w:cs="Arial"/>
                <w:lang w:val="en-US"/>
              </w:rPr>
            </w:pPr>
            <w:r w:rsidRPr="00F4706F">
              <w:rPr>
                <w:rFonts w:eastAsia="Calibri" w:cs="Arial"/>
                <w:lang w:val="en-US"/>
              </w:rPr>
              <w:t>RRM, mobility,</w:t>
            </w:r>
          </w:p>
          <w:p w14:paraId="0B70A7A2" w14:textId="77777777" w:rsidR="005153A5" w:rsidRPr="00F4706F" w:rsidRDefault="005153A5" w:rsidP="007940B7">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 xml:space="preserve">Beam </w:t>
            </w:r>
            <w:r w:rsidRPr="00F4706F">
              <w:rPr>
                <w:rFonts w:eastAsiaTheme="minorEastAsia" w:cs="Arial"/>
                <w:lang w:val="en-US" w:eastAsia="zh-CN"/>
              </w:rPr>
              <w:t>management</w:t>
            </w:r>
            <w:r w:rsidRPr="00F4706F">
              <w:rPr>
                <w:rFonts w:eastAsia="Calibri" w:cs="Arial"/>
                <w:lang w:val="en-US" w:eastAsia="zh-CN"/>
              </w:rPr>
              <w:t>,</w:t>
            </w:r>
          </w:p>
          <w:p w14:paraId="7BDB978A" w14:textId="77777777" w:rsidR="005153A5" w:rsidRPr="00F4706F" w:rsidRDefault="005153A5" w:rsidP="007940B7">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lastRenderedPageBreak/>
              <w:t>Other properties are not precluded,</w:t>
            </w:r>
          </w:p>
          <w:p w14:paraId="325170FC" w14:textId="77777777" w:rsidR="005153A5" w:rsidRPr="00F4706F" w:rsidRDefault="005153A5" w:rsidP="007940B7">
            <w:pPr>
              <w:numPr>
                <w:ilvl w:val="0"/>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Improvements to address identified impact, e.g.,</w:t>
            </w:r>
          </w:p>
          <w:p w14:paraId="79684417" w14:textId="77777777" w:rsidR="005153A5" w:rsidRPr="00F4706F" w:rsidRDefault="005153A5" w:rsidP="007940B7">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Additional sync signal needs,</w:t>
            </w:r>
          </w:p>
          <w:p w14:paraId="300930AD" w14:textId="77777777" w:rsidR="005153A5" w:rsidRPr="00F4706F" w:rsidRDefault="005153A5" w:rsidP="007940B7">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Adaptation of sync signal transmission periodicity,</w:t>
            </w:r>
          </w:p>
          <w:p w14:paraId="6B9D1C4F" w14:textId="77777777" w:rsidR="005153A5" w:rsidRPr="00F4706F" w:rsidRDefault="005153A5" w:rsidP="007940B7">
            <w:pPr>
              <w:numPr>
                <w:ilvl w:val="1"/>
                <w:numId w:val="21"/>
              </w:numPr>
              <w:suppressAutoHyphens/>
              <w:snapToGrid/>
              <w:spacing w:after="0" w:afterAutospacing="0" w:line="256" w:lineRule="auto"/>
              <w:rPr>
                <w:rFonts w:eastAsia="Calibri" w:cs="Arial"/>
                <w:lang w:val="en-US" w:eastAsia="zh-CN"/>
              </w:rPr>
            </w:pPr>
            <w:r w:rsidRPr="00F4706F">
              <w:rPr>
                <w:rFonts w:eastAsia="Calibri" w:cs="Arial"/>
                <w:lang w:val="en-US" w:eastAsia="zh-CN"/>
              </w:rPr>
              <w:t>Sparser synch raster.</w:t>
            </w:r>
          </w:p>
          <w:p w14:paraId="54F39AB0" w14:textId="77777777" w:rsidR="005153A5" w:rsidRPr="00F4706F" w:rsidRDefault="005153A5" w:rsidP="005153A5">
            <w:pPr>
              <w:tabs>
                <w:tab w:val="left" w:pos="0"/>
              </w:tabs>
              <w:spacing w:line="256" w:lineRule="auto"/>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208223FC" w14:textId="77777777" w:rsidR="005153A5" w:rsidRPr="00F4706F" w:rsidRDefault="005153A5" w:rsidP="005153A5">
            <w:pPr>
              <w:spacing w:after="0" w:line="252" w:lineRule="auto"/>
              <w:rPr>
                <w:rFonts w:eastAsia="等线" w:cs="Arial"/>
                <w:lang w:val="en-US" w:eastAsia="zh-CN"/>
              </w:rPr>
            </w:pPr>
            <w:r w:rsidRPr="00F4706F">
              <w:rPr>
                <w:rFonts w:eastAsia="Calibri" w:cs="Arial"/>
                <w:lang w:val="en-US"/>
              </w:rPr>
              <w:t xml:space="preserve">Study and evaluate </w:t>
            </w:r>
            <w:r w:rsidRPr="00F4706F">
              <w:rPr>
                <w:rFonts w:eastAsia="等线" w:cs="Arial"/>
                <w:lang w:val="en-US" w:eastAsia="zh-CN"/>
              </w:rPr>
              <w:t xml:space="preserve">on-demand </w:t>
            </w:r>
            <w:bookmarkStart w:id="9" w:name="OLE_LINK36"/>
            <w:r w:rsidRPr="00F4706F">
              <w:rPr>
                <w:rFonts w:eastAsia="等线" w:cs="Arial"/>
                <w:lang w:val="en-US" w:eastAsia="zh-CN"/>
              </w:rPr>
              <w:t>sync signal</w:t>
            </w:r>
            <w:bookmarkEnd w:id="9"/>
            <w:r w:rsidRPr="00F4706F">
              <w:rPr>
                <w:rFonts w:eastAsia="等线" w:cs="Arial"/>
                <w:lang w:val="en-US" w:eastAsia="zh-CN"/>
              </w:rPr>
              <w:t>(s) mechanisms</w:t>
            </w:r>
            <w:r w:rsidRPr="00F4706F">
              <w:rPr>
                <w:rFonts w:eastAsia="Calibri" w:cs="Arial"/>
                <w:lang w:val="en-US"/>
              </w:rPr>
              <w:t xml:space="preserve"> for 6GR energy efficiency, considering, e.g.,:</w:t>
            </w:r>
          </w:p>
          <w:p w14:paraId="3BAB506A" w14:textId="77777777" w:rsidR="005153A5" w:rsidRPr="00F4706F" w:rsidRDefault="005153A5" w:rsidP="007940B7">
            <w:pPr>
              <w:numPr>
                <w:ilvl w:val="0"/>
                <w:numId w:val="26"/>
              </w:numPr>
              <w:suppressAutoHyphens/>
              <w:snapToGrid/>
              <w:spacing w:after="0" w:afterAutospacing="0" w:line="252" w:lineRule="auto"/>
              <w:rPr>
                <w:rFonts w:eastAsia="Calibri" w:cs="Arial"/>
                <w:lang w:val="en-US" w:eastAsia="zh-CN"/>
              </w:rPr>
            </w:pPr>
            <w:bookmarkStart w:id="10" w:name="OLE_LINK38"/>
            <w:r w:rsidRPr="00F4706F">
              <w:rPr>
                <w:rFonts w:eastAsia="Calibri" w:cs="Arial"/>
                <w:lang w:val="en-US" w:eastAsia="zh-CN"/>
              </w:rPr>
              <w:t>On-demand sync signal</w:t>
            </w:r>
            <w:bookmarkEnd w:id="10"/>
            <w:r w:rsidRPr="00F4706F">
              <w:rPr>
                <w:rFonts w:eastAsia="Calibri" w:cs="Arial"/>
                <w:lang w:val="en-US" w:eastAsia="zh-CN"/>
              </w:rPr>
              <w:t>(s) for single cell/carrier, multi-carrier/cell, multi-TRP,</w:t>
            </w:r>
          </w:p>
          <w:p w14:paraId="3638D27E" w14:textId="77777777" w:rsidR="005153A5" w:rsidRPr="00F4706F" w:rsidRDefault="005153A5" w:rsidP="007940B7">
            <w:pPr>
              <w:numPr>
                <w:ilvl w:val="0"/>
                <w:numId w:val="26"/>
              </w:numPr>
              <w:suppressAutoHyphens/>
              <w:snapToGrid/>
              <w:spacing w:after="0" w:afterAutospacing="0" w:line="252" w:lineRule="auto"/>
              <w:rPr>
                <w:rFonts w:eastAsia="Calibri" w:cs="Arial"/>
                <w:lang w:val="en-US"/>
              </w:rPr>
            </w:pPr>
            <w:r w:rsidRPr="00F4706F">
              <w:rPr>
                <w:rFonts w:eastAsia="等线" w:cs="Arial"/>
                <w:lang w:val="en-US" w:eastAsia="zh-CN"/>
              </w:rPr>
              <w:t>Network-triggered and UE-triggered on-demand sync signal(s),</w:t>
            </w:r>
          </w:p>
          <w:p w14:paraId="3CEFF966" w14:textId="77777777" w:rsidR="005153A5" w:rsidRPr="00F4706F" w:rsidRDefault="005153A5" w:rsidP="007940B7">
            <w:pPr>
              <w:numPr>
                <w:ilvl w:val="0"/>
                <w:numId w:val="26"/>
              </w:numPr>
              <w:suppressAutoHyphens/>
              <w:snapToGrid/>
              <w:spacing w:after="0" w:afterAutospacing="0" w:line="252" w:lineRule="auto"/>
              <w:rPr>
                <w:rFonts w:eastAsia="Calibri" w:cs="Arial"/>
                <w:strike/>
                <w:lang w:val="en-US"/>
              </w:rPr>
            </w:pPr>
            <w:r w:rsidRPr="00F4706F">
              <w:rPr>
                <w:rFonts w:eastAsia="等线" w:cs="Arial"/>
                <w:lang w:val="en-US" w:eastAsia="zh-CN"/>
              </w:rPr>
              <w:t xml:space="preserve">Idle and/or </w:t>
            </w:r>
            <w:bookmarkStart w:id="11" w:name="OLE_LINK37"/>
            <w:r w:rsidRPr="00F4706F">
              <w:rPr>
                <w:rFonts w:eastAsia="等线" w:cs="Arial"/>
                <w:lang w:val="en-US" w:eastAsia="zh-CN"/>
              </w:rPr>
              <w:t>connected modes</w:t>
            </w:r>
            <w:bookmarkEnd w:id="11"/>
            <w:r w:rsidRPr="00F4706F">
              <w:rPr>
                <w:rFonts w:eastAsia="等线" w:cs="Arial"/>
                <w:lang w:val="en-US" w:eastAsia="zh-CN"/>
              </w:rPr>
              <w:t>,</w:t>
            </w:r>
          </w:p>
          <w:p w14:paraId="5D3F9EC9" w14:textId="77777777" w:rsidR="005153A5" w:rsidRPr="00F4706F" w:rsidRDefault="005153A5" w:rsidP="007940B7">
            <w:pPr>
              <w:numPr>
                <w:ilvl w:val="0"/>
                <w:numId w:val="26"/>
              </w:numPr>
              <w:suppressAutoHyphens/>
              <w:snapToGrid/>
              <w:spacing w:after="0" w:afterAutospacing="0" w:line="252" w:lineRule="auto"/>
              <w:rPr>
                <w:rFonts w:eastAsia="Calibri" w:cs="Arial"/>
                <w:lang w:val="en-US"/>
              </w:rPr>
            </w:pPr>
            <w:r w:rsidRPr="00F4706F">
              <w:rPr>
                <w:rFonts w:eastAsia="等线" w:cs="Arial"/>
                <w:lang w:val="en-US" w:eastAsia="zh-CN"/>
              </w:rPr>
              <w:t>Other mechanisms/aspects/signals/channels are not precluded.</w:t>
            </w:r>
          </w:p>
          <w:p w14:paraId="72F29641" w14:textId="1A583776" w:rsidR="005153A5" w:rsidRDefault="005153A5" w:rsidP="005153A5">
            <w:pPr>
              <w:rPr>
                <w:rFonts w:eastAsia="Malgun Gothic"/>
                <w:lang w:eastAsia="ko-KR"/>
              </w:rPr>
            </w:pPr>
          </w:p>
        </w:tc>
      </w:tr>
    </w:tbl>
    <w:p w14:paraId="6DABD325" w14:textId="720EEEB3" w:rsidR="00ED6574" w:rsidRPr="00ED6574" w:rsidRDefault="00ED6574" w:rsidP="000B60C9">
      <w:pPr>
        <w:spacing w:beforeLines="50" w:before="180"/>
      </w:pPr>
      <w:r w:rsidRPr="00ED6574">
        <w:lastRenderedPageBreak/>
        <w:t xml:space="preserve">The consensus reached in the </w:t>
      </w:r>
      <w:r w:rsidRPr="00ED6574">
        <w:rPr>
          <w:rFonts w:hint="eastAsia"/>
        </w:rPr>
        <w:t>RAN</w:t>
      </w:r>
      <w:r w:rsidRPr="00ED6574">
        <w:t>1#122</w:t>
      </w:r>
      <w:r w:rsidRPr="00ED6574">
        <w:rPr>
          <w:rFonts w:hint="eastAsia"/>
        </w:rPr>
        <w:t>bis</w:t>
      </w:r>
      <w:r w:rsidRPr="00ED6574">
        <w:t xml:space="preserve"> meeting regarding on-demand synchronization signals marks a significant step forward in shaping 6G’s energy efficiency framework, with key implications for its operational scope and performance potential. A central agreement is that 6G’s on-demand synchronization mechanisms will encompass both idle and </w:t>
      </w:r>
      <w:r w:rsidRPr="00F4706F">
        <w:rPr>
          <w:rFonts w:eastAsia="等线" w:cs="Arial"/>
          <w:lang w:val="en-US" w:eastAsia="zh-CN"/>
        </w:rPr>
        <w:t>connected modes</w:t>
      </w:r>
      <w:r w:rsidRPr="00ED6574">
        <w:t>, representing a deliberate expansion beyond 5G’s capabilities.</w:t>
      </w:r>
    </w:p>
    <w:p w14:paraId="42B908C5" w14:textId="40C01785" w:rsidR="000B3ABE" w:rsidRPr="008962E0" w:rsidRDefault="000B3ABE" w:rsidP="008962E0">
      <w:r w:rsidRPr="008962E0">
        <w:t>It is agreed that the periodicity of the sync signal(s) shall be 20ms or longer. Meanwhile, the analytical calculation method for energy saving under unloaded/empty load conditions is approved.</w:t>
      </w:r>
    </w:p>
    <w:p w14:paraId="351067E2" w14:textId="77777777" w:rsidR="008962E0" w:rsidRDefault="000B3ABE" w:rsidP="008962E0">
      <w:r w:rsidRPr="008962E0">
        <w:t>Table 2.1.1-1 presents the analytical calculations for the unloaded/empty load case of the Cat1 BS power model. Detailed BS power model parameters are included in the Appendix. Energy gains for SSBs with periodicities of 40ms, 80ms, 160ms, and 320ms are considered. Longer SSB periodicities yield greater energy-saving gains, while access delay increases as the SSB periodicity extends.</w:t>
      </w:r>
      <w:r w:rsidR="003F46FE" w:rsidRPr="008962E0">
        <w:t xml:space="preserve"> So, RAN1 should balance the energy gain and acc</w:t>
      </w:r>
      <w:bookmarkStart w:id="12" w:name="_GoBack"/>
      <w:bookmarkEnd w:id="12"/>
      <w:r w:rsidR="003F46FE" w:rsidRPr="008962E0">
        <w:t xml:space="preserve">ess latency for SSB period. </w:t>
      </w:r>
    </w:p>
    <w:p w14:paraId="72AA7252" w14:textId="6DCB8DEB" w:rsidR="00F45F32" w:rsidRPr="00F67CA2" w:rsidRDefault="00F67CA2" w:rsidP="008962E0">
      <w:pPr>
        <w:jc w:val="center"/>
        <w:rPr>
          <w:rFonts w:eastAsia="PMingLiU"/>
          <w:lang w:val="en-US" w:eastAsia="zh-TW"/>
        </w:rPr>
      </w:pPr>
      <w:r w:rsidRPr="00C405C0">
        <w:rPr>
          <w:rFonts w:eastAsia="PMingLiU" w:hint="eastAsia"/>
          <w:lang w:val="en-US" w:eastAsia="zh-TW"/>
        </w:rPr>
        <w:t>Table</w:t>
      </w:r>
      <w:r w:rsidR="00FE090E" w:rsidRPr="00C405C0">
        <w:rPr>
          <w:rFonts w:eastAsia="PMingLiU"/>
          <w:lang w:val="en-US" w:eastAsia="zh-TW"/>
        </w:rPr>
        <w:t xml:space="preserve"> 2.1</w:t>
      </w:r>
      <w:r w:rsidR="00786406">
        <w:rPr>
          <w:rFonts w:eastAsia="PMingLiU"/>
          <w:lang w:val="en-US" w:eastAsia="zh-TW"/>
        </w:rPr>
        <w:t>.1</w:t>
      </w:r>
      <w:r w:rsidR="00FE090E" w:rsidRPr="00C405C0">
        <w:rPr>
          <w:rFonts w:eastAsia="PMingLiU"/>
          <w:lang w:val="en-US" w:eastAsia="zh-TW"/>
        </w:rPr>
        <w:t>-</w:t>
      </w:r>
      <w:r w:rsidRPr="00C405C0">
        <w:rPr>
          <w:rFonts w:eastAsia="PMingLiU"/>
          <w:lang w:val="en-US" w:eastAsia="zh-TW"/>
        </w:rPr>
        <w:t xml:space="preserve">1 </w:t>
      </w:r>
      <w:r w:rsidRPr="00C405C0">
        <w:rPr>
          <w:rFonts w:eastAsia="PMingLiU" w:hint="eastAsia"/>
          <w:lang w:val="en-US" w:eastAsia="zh-TW"/>
        </w:rPr>
        <w:t>A</w:t>
      </w:r>
      <w:r w:rsidRPr="00C405C0">
        <w:rPr>
          <w:rFonts w:eastAsia="PMingLiU"/>
          <w:lang w:val="en-US" w:eastAsia="zh-TW"/>
        </w:rPr>
        <w:t xml:space="preserve">nalytical calculations </w:t>
      </w:r>
      <w:r w:rsidRPr="00C405C0">
        <w:rPr>
          <w:rFonts w:eastAsia="PMingLiU" w:hint="eastAsia"/>
          <w:lang w:val="en-US" w:eastAsia="zh-TW"/>
        </w:rPr>
        <w:t>for</w:t>
      </w:r>
      <w:r w:rsidRPr="00C405C0">
        <w:rPr>
          <w:rFonts w:eastAsia="PMingLiU"/>
          <w:lang w:val="en-US" w:eastAsia="zh-TW"/>
        </w:rPr>
        <w:t xml:space="preserve"> unloaded/empty load case</w:t>
      </w:r>
      <w:r w:rsidR="0073571A" w:rsidRPr="00C405C0">
        <w:rPr>
          <w:rFonts w:eastAsia="PMingLiU"/>
          <w:lang w:val="en-US" w:eastAsia="zh-TW"/>
        </w:rPr>
        <w:t xml:space="preserve"> (</w:t>
      </w:r>
      <w:r w:rsidR="0073571A" w:rsidRPr="00C405C0">
        <w:rPr>
          <w:lang w:val="en-US"/>
        </w:rPr>
        <w:t>Cat 1 BS</w:t>
      </w:r>
      <w:r w:rsidR="0073571A" w:rsidRPr="00C405C0">
        <w:rPr>
          <w:rFonts w:eastAsia="PMingLiU"/>
          <w:lang w:val="en-US" w:eastAsia="zh-TW"/>
        </w:rPr>
        <w:t>)</w:t>
      </w:r>
    </w:p>
    <w:tbl>
      <w:tblPr>
        <w:tblStyle w:val="af9"/>
        <w:tblW w:w="0" w:type="auto"/>
        <w:tblLayout w:type="fixed"/>
        <w:tblLook w:val="04A0" w:firstRow="1" w:lastRow="0" w:firstColumn="1" w:lastColumn="0" w:noHBand="0" w:noVBand="1"/>
      </w:tblPr>
      <w:tblGrid>
        <w:gridCol w:w="2972"/>
        <w:gridCol w:w="1701"/>
        <w:gridCol w:w="1134"/>
        <w:gridCol w:w="1843"/>
        <w:gridCol w:w="2304"/>
      </w:tblGrid>
      <w:tr w:rsidR="00786406" w14:paraId="332D92CE" w14:textId="77777777" w:rsidTr="00786406">
        <w:tc>
          <w:tcPr>
            <w:tcW w:w="2972" w:type="dxa"/>
          </w:tcPr>
          <w:p w14:paraId="6B398351" w14:textId="65E416BE" w:rsidR="00953DF1" w:rsidRPr="00665C1E" w:rsidRDefault="00665C1E" w:rsidP="00665C1E">
            <w:pPr>
              <w:jc w:val="left"/>
            </w:pPr>
            <w:r w:rsidRPr="00665C1E">
              <w:rPr>
                <w:rFonts w:hint="eastAsia"/>
              </w:rPr>
              <w:t>EE</w:t>
            </w:r>
            <w:r w:rsidR="00F67CA2">
              <w:t xml:space="preserve"> </w:t>
            </w:r>
            <w:r w:rsidR="00F67CA2" w:rsidRPr="00F67CA2">
              <w:t>scheme</w:t>
            </w:r>
            <w:r w:rsidR="00024B99">
              <w:t>(s)</w:t>
            </w:r>
          </w:p>
        </w:tc>
        <w:tc>
          <w:tcPr>
            <w:tcW w:w="1701" w:type="dxa"/>
          </w:tcPr>
          <w:p w14:paraId="186FAA85" w14:textId="14AA84E8" w:rsidR="00953DF1" w:rsidRPr="00665C1E" w:rsidRDefault="00665C1E" w:rsidP="009A72C6">
            <w:r w:rsidRPr="00665C1E">
              <w:t>Load scenario</w:t>
            </w:r>
          </w:p>
        </w:tc>
        <w:tc>
          <w:tcPr>
            <w:tcW w:w="1134" w:type="dxa"/>
          </w:tcPr>
          <w:p w14:paraId="0EED7FF8" w14:textId="140F7FB2" w:rsidR="00953DF1" w:rsidRPr="00665C1E" w:rsidRDefault="00D356ED" w:rsidP="009A72C6">
            <w:r>
              <w:t>G</w:t>
            </w:r>
            <w:r w:rsidR="00665C1E" w:rsidRPr="00665C1E">
              <w:t>ain (%)</w:t>
            </w:r>
          </w:p>
        </w:tc>
        <w:tc>
          <w:tcPr>
            <w:tcW w:w="1843" w:type="dxa"/>
          </w:tcPr>
          <w:p w14:paraId="485303CB" w14:textId="080C613B" w:rsidR="00953DF1" w:rsidRPr="00665C1E" w:rsidRDefault="00C92839" w:rsidP="00C92839">
            <w:bookmarkStart w:id="13" w:name="OLE_LINK48"/>
            <w:bookmarkStart w:id="14" w:name="OLE_LINK49"/>
            <w:r w:rsidRPr="00C92839">
              <w:t>Access delay</w:t>
            </w:r>
            <w:bookmarkEnd w:id="13"/>
            <w:bookmarkEnd w:id="14"/>
            <w:r w:rsidR="00B5338B">
              <w:rPr>
                <w:rFonts w:ascii="宋体" w:eastAsia="宋体" w:hAnsi="宋体" w:hint="eastAsia"/>
                <w:lang w:eastAsia="zh-CN"/>
              </w:rPr>
              <w:t>[</w:t>
            </w:r>
            <w:r w:rsidR="00B5338B">
              <w:rPr>
                <w:rFonts w:ascii="宋体" w:eastAsia="宋体" w:hAnsi="宋体"/>
                <w:lang w:eastAsia="zh-CN"/>
              </w:rPr>
              <w:t>s]</w:t>
            </w:r>
          </w:p>
        </w:tc>
        <w:tc>
          <w:tcPr>
            <w:tcW w:w="2304" w:type="dxa"/>
          </w:tcPr>
          <w:p w14:paraId="33C54D27" w14:textId="52EC95D2" w:rsidR="00953DF1" w:rsidRPr="00665C1E" w:rsidRDefault="00F67CA2" w:rsidP="009A72C6">
            <w:r w:rsidRPr="00186D4A">
              <w:rPr>
                <w:rFonts w:hint="eastAsia"/>
              </w:rPr>
              <w:t>B</w:t>
            </w:r>
            <w:r w:rsidR="00665C1E" w:rsidRPr="00665C1E">
              <w:t>aseline</w:t>
            </w:r>
          </w:p>
        </w:tc>
      </w:tr>
      <w:tr w:rsidR="00BE2DEA" w14:paraId="094C8184" w14:textId="77777777" w:rsidTr="00786406">
        <w:tc>
          <w:tcPr>
            <w:tcW w:w="2972" w:type="dxa"/>
          </w:tcPr>
          <w:p w14:paraId="2C7B468E" w14:textId="1ED651B8" w:rsidR="00BE2DEA" w:rsidRPr="00665C1E" w:rsidRDefault="00BE2DEA" w:rsidP="00BE2DEA">
            <w:pPr>
              <w:jc w:val="left"/>
            </w:pPr>
            <w:r w:rsidRPr="00186D4A">
              <w:t xml:space="preserve">SSB with </w:t>
            </w:r>
            <w:r>
              <w:t>2</w:t>
            </w:r>
            <w:r w:rsidRPr="00186D4A">
              <w:t>0ms periodicity</w:t>
            </w:r>
          </w:p>
        </w:tc>
        <w:tc>
          <w:tcPr>
            <w:tcW w:w="1701" w:type="dxa"/>
            <w:vMerge w:val="restart"/>
          </w:tcPr>
          <w:p w14:paraId="104E78A6" w14:textId="0DE4363C" w:rsidR="00BE2DEA" w:rsidRPr="00BE2DEA" w:rsidRDefault="00BE2DEA" w:rsidP="009A72C6">
            <w:r w:rsidRPr="00186D4A">
              <w:t>Unloaded/</w:t>
            </w:r>
            <w:r>
              <w:t xml:space="preserve"> </w:t>
            </w:r>
            <w:r w:rsidRPr="00186D4A">
              <w:t>empty load case</w:t>
            </w:r>
          </w:p>
        </w:tc>
        <w:tc>
          <w:tcPr>
            <w:tcW w:w="1134" w:type="dxa"/>
          </w:tcPr>
          <w:p w14:paraId="2D774196" w14:textId="2B24F3D2" w:rsidR="00BE2DEA" w:rsidRPr="00BE2DEA" w:rsidRDefault="00BE2DEA" w:rsidP="00BE2DEA">
            <w:pPr>
              <w:ind w:firstLineChars="100" w:firstLine="240"/>
            </w:pPr>
            <w:r w:rsidRPr="00BE2DEA">
              <w:rPr>
                <w:rFonts w:hint="eastAsia"/>
              </w:rPr>
              <w:t>-</w:t>
            </w:r>
          </w:p>
        </w:tc>
        <w:tc>
          <w:tcPr>
            <w:tcW w:w="1843" w:type="dxa"/>
          </w:tcPr>
          <w:p w14:paraId="531BE3B2" w14:textId="0E1AE2E2" w:rsidR="00BE2DEA" w:rsidRPr="00C92839" w:rsidRDefault="00BE2DEA" w:rsidP="00BE2DEA">
            <w:pPr>
              <w:jc w:val="center"/>
            </w:pPr>
            <w:r w:rsidRPr="00BE2DEA">
              <w:t>&gt;</w:t>
            </w:r>
            <w:r w:rsidRPr="00BE2DEA">
              <w:rPr>
                <w:rFonts w:hint="eastAsia"/>
              </w:rPr>
              <w:t>0</w:t>
            </w:r>
            <w:r w:rsidRPr="00BE2DEA">
              <w:t>.075</w:t>
            </w:r>
          </w:p>
        </w:tc>
        <w:tc>
          <w:tcPr>
            <w:tcW w:w="2304" w:type="dxa"/>
            <w:vMerge w:val="restart"/>
          </w:tcPr>
          <w:p w14:paraId="1B5E028C" w14:textId="77777777" w:rsidR="00BE2DEA" w:rsidRPr="00BE2DEA" w:rsidRDefault="00BE2DEA" w:rsidP="00AA026C">
            <w:bookmarkStart w:id="15" w:name="OLE_LINK28"/>
            <w:bookmarkStart w:id="16" w:name="OLE_LINK31"/>
            <w:r w:rsidRPr="00186D4A">
              <w:t xml:space="preserve">SSB with </w:t>
            </w:r>
            <w:bookmarkEnd w:id="15"/>
            <w:bookmarkEnd w:id="16"/>
            <w:r w:rsidRPr="00186D4A">
              <w:t xml:space="preserve">20 RBs for 20 </w:t>
            </w:r>
            <w:proofErr w:type="spellStart"/>
            <w:r w:rsidRPr="00186D4A">
              <w:t>ms</w:t>
            </w:r>
            <w:proofErr w:type="spellEnd"/>
            <w:r w:rsidRPr="00186D4A">
              <w:t xml:space="preserve"> </w:t>
            </w:r>
            <w:bookmarkStart w:id="17" w:name="OLE_LINK32"/>
            <w:bookmarkStart w:id="18" w:name="OLE_LINK33"/>
            <w:r w:rsidRPr="00186D4A">
              <w:t>periodicity</w:t>
            </w:r>
            <w:bookmarkEnd w:id="17"/>
            <w:bookmarkEnd w:id="18"/>
            <w:r w:rsidRPr="00BE2DEA">
              <w:rPr>
                <w:rFonts w:hint="eastAsia"/>
              </w:rPr>
              <w:t>;</w:t>
            </w:r>
          </w:p>
          <w:p w14:paraId="6FFAF316" w14:textId="009478D3" w:rsidR="00BE2DEA" w:rsidRPr="00186D4A" w:rsidRDefault="00BE2DEA" w:rsidP="009731E0">
            <w:r w:rsidRPr="00AA026C">
              <w:rPr>
                <w:rFonts w:hint="eastAsia"/>
              </w:rPr>
              <w:t>SIB</w:t>
            </w:r>
            <w:r w:rsidRPr="00AA026C">
              <w:t xml:space="preserve">1 </w:t>
            </w:r>
            <w:r w:rsidRPr="00AA026C">
              <w:rPr>
                <w:rFonts w:hint="eastAsia"/>
              </w:rPr>
              <w:t>period</w:t>
            </w:r>
            <w:r w:rsidRPr="00AA026C">
              <w:t xml:space="preserve"> </w:t>
            </w:r>
            <w:r w:rsidRPr="00AA026C">
              <w:rPr>
                <w:rFonts w:hint="eastAsia"/>
              </w:rPr>
              <w:t>is</w:t>
            </w:r>
            <w:r w:rsidRPr="00AA026C">
              <w:t xml:space="preserve"> </w:t>
            </w:r>
            <w:r>
              <w:t xml:space="preserve">80 </w:t>
            </w:r>
            <w:proofErr w:type="spellStart"/>
            <w:r w:rsidRPr="00AA026C">
              <w:rPr>
                <w:rFonts w:hint="eastAsia"/>
              </w:rPr>
              <w:t>ms</w:t>
            </w:r>
            <w:proofErr w:type="spellEnd"/>
          </w:p>
        </w:tc>
      </w:tr>
      <w:tr w:rsidR="00BE2DEA" w14:paraId="71AE8A07" w14:textId="77777777" w:rsidTr="00786406">
        <w:tc>
          <w:tcPr>
            <w:tcW w:w="2972" w:type="dxa"/>
          </w:tcPr>
          <w:p w14:paraId="7665C72B" w14:textId="671C7E3A" w:rsidR="00BE2DEA" w:rsidRPr="00186D4A" w:rsidRDefault="00BE2DEA" w:rsidP="009A72C6">
            <w:bookmarkStart w:id="19" w:name="OLE_LINK60"/>
            <w:r w:rsidRPr="00186D4A">
              <w:t xml:space="preserve">SSB with </w:t>
            </w:r>
            <w:r w:rsidRPr="00186D4A">
              <w:rPr>
                <w:rFonts w:hint="eastAsia"/>
              </w:rPr>
              <w:t>4</w:t>
            </w:r>
            <w:r w:rsidRPr="00186D4A">
              <w:t>0ms periodicity</w:t>
            </w:r>
            <w:bookmarkEnd w:id="19"/>
          </w:p>
        </w:tc>
        <w:tc>
          <w:tcPr>
            <w:tcW w:w="1701" w:type="dxa"/>
            <w:vMerge/>
          </w:tcPr>
          <w:p w14:paraId="3996B0C3" w14:textId="4E990569" w:rsidR="00BE2DEA" w:rsidRPr="00186D4A" w:rsidRDefault="00BE2DEA" w:rsidP="009A72C6"/>
        </w:tc>
        <w:tc>
          <w:tcPr>
            <w:tcW w:w="1134" w:type="dxa"/>
          </w:tcPr>
          <w:p w14:paraId="6507F14B" w14:textId="7B5EDA00" w:rsidR="00BE2DEA" w:rsidRPr="00186D4A" w:rsidRDefault="00BE2DEA" w:rsidP="00B5338B">
            <w:pPr>
              <w:jc w:val="center"/>
            </w:pPr>
            <w:r w:rsidRPr="009731E0">
              <w:t>46.33</w:t>
            </w:r>
          </w:p>
        </w:tc>
        <w:tc>
          <w:tcPr>
            <w:tcW w:w="1843" w:type="dxa"/>
          </w:tcPr>
          <w:p w14:paraId="7CC0BCE2" w14:textId="4052D03A" w:rsidR="00BE2DEA" w:rsidRPr="00BE2DEA" w:rsidRDefault="00BE2DEA" w:rsidP="00BE2DEA">
            <w:pPr>
              <w:jc w:val="center"/>
            </w:pPr>
            <w:r w:rsidRPr="00BE2DEA">
              <w:t>&gt;</w:t>
            </w:r>
            <w:r w:rsidRPr="00BE2DEA">
              <w:rPr>
                <w:rFonts w:hint="eastAsia"/>
              </w:rPr>
              <w:t>0</w:t>
            </w:r>
            <w:r w:rsidRPr="00BE2DEA">
              <w:t>.1</w:t>
            </w:r>
          </w:p>
        </w:tc>
        <w:tc>
          <w:tcPr>
            <w:tcW w:w="2304" w:type="dxa"/>
            <w:vMerge/>
          </w:tcPr>
          <w:p w14:paraId="091B26DC" w14:textId="30E9FB64" w:rsidR="00BE2DEA" w:rsidRPr="00186D4A" w:rsidRDefault="00BE2DEA" w:rsidP="009731E0"/>
        </w:tc>
      </w:tr>
      <w:tr w:rsidR="00BE2DEA" w14:paraId="1E7C6580" w14:textId="77777777" w:rsidTr="00786406">
        <w:tc>
          <w:tcPr>
            <w:tcW w:w="2972" w:type="dxa"/>
          </w:tcPr>
          <w:p w14:paraId="4FF23304" w14:textId="71A57770" w:rsidR="00BE2DEA" w:rsidRPr="00186D4A" w:rsidRDefault="00BE2DEA" w:rsidP="009A72C6">
            <w:bookmarkStart w:id="20" w:name="OLE_LINK27"/>
            <w:r w:rsidRPr="00186D4A">
              <w:t>SSB with 80ms</w:t>
            </w:r>
            <w:bookmarkEnd w:id="20"/>
            <w:r w:rsidRPr="00186D4A">
              <w:t xml:space="preserve"> periodicity</w:t>
            </w:r>
          </w:p>
        </w:tc>
        <w:tc>
          <w:tcPr>
            <w:tcW w:w="1701" w:type="dxa"/>
            <w:vMerge/>
          </w:tcPr>
          <w:p w14:paraId="199BFFB1" w14:textId="77777777" w:rsidR="00BE2DEA" w:rsidRPr="00BE2DEA" w:rsidRDefault="00BE2DEA" w:rsidP="009A72C6"/>
        </w:tc>
        <w:tc>
          <w:tcPr>
            <w:tcW w:w="1134" w:type="dxa"/>
          </w:tcPr>
          <w:p w14:paraId="10ACD79C" w14:textId="7FDE258B" w:rsidR="00BE2DEA" w:rsidRPr="007E6251" w:rsidRDefault="00BE2DEA" w:rsidP="00B5338B">
            <w:pPr>
              <w:jc w:val="center"/>
            </w:pPr>
            <w:r w:rsidRPr="009731E0">
              <w:t>64.25</w:t>
            </w:r>
          </w:p>
        </w:tc>
        <w:tc>
          <w:tcPr>
            <w:tcW w:w="1843" w:type="dxa"/>
          </w:tcPr>
          <w:p w14:paraId="51D838E3" w14:textId="2AD0C936" w:rsidR="00BE2DEA" w:rsidRPr="00BE2DEA" w:rsidRDefault="00BE2DEA" w:rsidP="00B5338B">
            <w:pPr>
              <w:jc w:val="center"/>
            </w:pPr>
            <w:r w:rsidRPr="00BE2DEA">
              <w:rPr>
                <w:rFonts w:hint="eastAsia"/>
              </w:rPr>
              <w:t>&gt;</w:t>
            </w:r>
            <w:r w:rsidRPr="00BE2DEA">
              <w:t>0.16</w:t>
            </w:r>
          </w:p>
        </w:tc>
        <w:tc>
          <w:tcPr>
            <w:tcW w:w="2304" w:type="dxa"/>
            <w:vMerge/>
          </w:tcPr>
          <w:p w14:paraId="6F0B45A9" w14:textId="77777777" w:rsidR="00BE2DEA" w:rsidRPr="00BE2DEA" w:rsidRDefault="00BE2DEA" w:rsidP="009A72C6"/>
        </w:tc>
      </w:tr>
      <w:tr w:rsidR="00BE2DEA" w14:paraId="1C455CBA" w14:textId="77777777" w:rsidTr="00786406">
        <w:tc>
          <w:tcPr>
            <w:tcW w:w="2972" w:type="dxa"/>
          </w:tcPr>
          <w:p w14:paraId="1B6B06E1" w14:textId="4D58C0DD" w:rsidR="00BE2DEA" w:rsidRPr="00186D4A" w:rsidRDefault="00BE2DEA" w:rsidP="009A72C6">
            <w:r w:rsidRPr="00186D4A">
              <w:t>SSB with 160ms periodicity</w:t>
            </w:r>
          </w:p>
        </w:tc>
        <w:tc>
          <w:tcPr>
            <w:tcW w:w="1701" w:type="dxa"/>
            <w:vMerge/>
          </w:tcPr>
          <w:p w14:paraId="73F39491" w14:textId="77777777" w:rsidR="00BE2DEA" w:rsidRPr="00BE2DEA" w:rsidRDefault="00BE2DEA" w:rsidP="009A72C6"/>
        </w:tc>
        <w:tc>
          <w:tcPr>
            <w:tcW w:w="1134" w:type="dxa"/>
          </w:tcPr>
          <w:p w14:paraId="62976CAB" w14:textId="6D957D62" w:rsidR="00BE2DEA" w:rsidRPr="007E6251" w:rsidRDefault="00BE2DEA" w:rsidP="00B5338B">
            <w:pPr>
              <w:jc w:val="center"/>
            </w:pPr>
            <w:r w:rsidRPr="009731E0">
              <w:t>72.71</w:t>
            </w:r>
          </w:p>
        </w:tc>
        <w:tc>
          <w:tcPr>
            <w:tcW w:w="1843" w:type="dxa"/>
          </w:tcPr>
          <w:p w14:paraId="6630CED6" w14:textId="5C5A4E41" w:rsidR="00BE2DEA" w:rsidRPr="00BE2DEA" w:rsidRDefault="00BE2DEA" w:rsidP="00B5338B">
            <w:pPr>
              <w:jc w:val="center"/>
            </w:pPr>
            <w:r w:rsidRPr="00BE2DEA">
              <w:rPr>
                <w:rFonts w:hint="eastAsia"/>
              </w:rPr>
              <w:t>&gt;</w:t>
            </w:r>
            <w:r w:rsidRPr="00BE2DEA">
              <w:t>0.48</w:t>
            </w:r>
          </w:p>
        </w:tc>
        <w:tc>
          <w:tcPr>
            <w:tcW w:w="2304" w:type="dxa"/>
            <w:vMerge/>
          </w:tcPr>
          <w:p w14:paraId="797BC51A" w14:textId="77777777" w:rsidR="00BE2DEA" w:rsidRPr="00BE2DEA" w:rsidRDefault="00BE2DEA" w:rsidP="009A72C6"/>
        </w:tc>
      </w:tr>
      <w:tr w:rsidR="00BE2DEA" w14:paraId="72645389" w14:textId="77777777" w:rsidTr="00786406">
        <w:tc>
          <w:tcPr>
            <w:tcW w:w="2972" w:type="dxa"/>
          </w:tcPr>
          <w:p w14:paraId="473926C2" w14:textId="08E47600" w:rsidR="00BE2DEA" w:rsidRPr="00186D4A" w:rsidRDefault="00BE2DEA" w:rsidP="009A72C6">
            <w:r w:rsidRPr="00186D4A">
              <w:t xml:space="preserve">SSB with </w:t>
            </w:r>
            <w:r w:rsidRPr="00186D4A">
              <w:rPr>
                <w:rFonts w:hint="eastAsia"/>
              </w:rPr>
              <w:t>3</w:t>
            </w:r>
            <w:r w:rsidRPr="00186D4A">
              <w:t>20ms periodicity</w:t>
            </w:r>
          </w:p>
        </w:tc>
        <w:tc>
          <w:tcPr>
            <w:tcW w:w="1701" w:type="dxa"/>
            <w:vMerge/>
          </w:tcPr>
          <w:p w14:paraId="7690BE22" w14:textId="77777777" w:rsidR="00BE2DEA" w:rsidRPr="00BE2DEA" w:rsidRDefault="00BE2DEA" w:rsidP="009A72C6"/>
        </w:tc>
        <w:tc>
          <w:tcPr>
            <w:tcW w:w="1134" w:type="dxa"/>
          </w:tcPr>
          <w:p w14:paraId="29DB2081" w14:textId="66BF62C8" w:rsidR="00BE2DEA" w:rsidRPr="00BE2DEA" w:rsidRDefault="00BE2DEA" w:rsidP="00B5338B">
            <w:pPr>
              <w:jc w:val="center"/>
            </w:pPr>
            <w:r w:rsidRPr="009731E0">
              <w:t>76.87</w:t>
            </w:r>
          </w:p>
        </w:tc>
        <w:tc>
          <w:tcPr>
            <w:tcW w:w="1843" w:type="dxa"/>
          </w:tcPr>
          <w:p w14:paraId="567ABBF8" w14:textId="78B6BCED" w:rsidR="00BE2DEA" w:rsidRPr="00BE2DEA" w:rsidRDefault="00BE2DEA" w:rsidP="00B5338B">
            <w:pPr>
              <w:jc w:val="center"/>
            </w:pPr>
            <w:r w:rsidRPr="00BE2DEA">
              <w:rPr>
                <w:rFonts w:hint="eastAsia"/>
              </w:rPr>
              <w:t>&gt;</w:t>
            </w:r>
            <w:r w:rsidRPr="00BE2DEA">
              <w:t>0.96</w:t>
            </w:r>
          </w:p>
        </w:tc>
        <w:tc>
          <w:tcPr>
            <w:tcW w:w="2304" w:type="dxa"/>
            <w:vMerge/>
          </w:tcPr>
          <w:p w14:paraId="3D8A0165" w14:textId="77777777" w:rsidR="00BE2DEA" w:rsidRPr="00BE2DEA" w:rsidRDefault="00BE2DEA" w:rsidP="009A72C6"/>
        </w:tc>
      </w:tr>
    </w:tbl>
    <w:p w14:paraId="600C52C1" w14:textId="77777777" w:rsidR="00021C9C" w:rsidRDefault="00021C9C" w:rsidP="003F46FE">
      <w:pPr>
        <w:spacing w:beforeLines="50" w:before="180" w:after="0" w:afterAutospacing="0"/>
        <w:rPr>
          <w:b/>
          <w:bCs/>
          <w:i/>
          <w:iCs/>
        </w:rPr>
      </w:pPr>
    </w:p>
    <w:p w14:paraId="14392631" w14:textId="1C03D8BE" w:rsidR="00333CCA" w:rsidRPr="00021C9C" w:rsidRDefault="003207C2" w:rsidP="00021C9C">
      <w:pPr>
        <w:pStyle w:val="aff5"/>
        <w:numPr>
          <w:ilvl w:val="0"/>
          <w:numId w:val="16"/>
        </w:numPr>
        <w:ind w:leftChars="0"/>
        <w:rPr>
          <w:b/>
          <w:bCs/>
          <w:i/>
          <w:iCs/>
          <w:szCs w:val="24"/>
        </w:rPr>
      </w:pPr>
      <w:r w:rsidRPr="00021C9C">
        <w:rPr>
          <w:b/>
          <w:bCs/>
          <w:i/>
          <w:iCs/>
          <w:szCs w:val="24"/>
        </w:rPr>
        <w:t>Proposal</w:t>
      </w:r>
      <w:r w:rsidR="00F74EEF" w:rsidRPr="00021C9C">
        <w:rPr>
          <w:b/>
          <w:bCs/>
          <w:i/>
          <w:iCs/>
          <w:szCs w:val="24"/>
        </w:rPr>
        <w:t xml:space="preserve"> </w:t>
      </w:r>
      <w:r w:rsidR="00FD75D7" w:rsidRPr="00021C9C">
        <w:rPr>
          <w:b/>
          <w:bCs/>
          <w:i/>
          <w:iCs/>
          <w:szCs w:val="24"/>
        </w:rPr>
        <w:t>1</w:t>
      </w:r>
      <w:r w:rsidRPr="00021C9C">
        <w:rPr>
          <w:b/>
          <w:bCs/>
          <w:i/>
          <w:iCs/>
          <w:szCs w:val="24"/>
        </w:rPr>
        <w:t xml:space="preserve">: </w:t>
      </w:r>
      <w:r w:rsidR="009109B7" w:rsidRPr="00021C9C">
        <w:rPr>
          <w:b/>
          <w:bCs/>
          <w:i/>
          <w:iCs/>
          <w:szCs w:val="24"/>
        </w:rPr>
        <w:t xml:space="preserve">For the </w:t>
      </w:r>
      <w:r w:rsidR="003B4E56" w:rsidRPr="003B4E56">
        <w:rPr>
          <w:b/>
          <w:bCs/>
          <w:i/>
          <w:iCs/>
          <w:szCs w:val="24"/>
        </w:rPr>
        <w:t>sync signal(s)</w:t>
      </w:r>
      <w:r w:rsidR="009109B7" w:rsidRPr="00021C9C">
        <w:rPr>
          <w:b/>
          <w:bCs/>
          <w:i/>
          <w:iCs/>
          <w:szCs w:val="24"/>
        </w:rPr>
        <w:t xml:space="preserve"> period, RAN1 shall balance energy gain and access latency.</w:t>
      </w:r>
    </w:p>
    <w:p w14:paraId="6D81CFC3" w14:textId="47B3A303" w:rsidR="00333CCA" w:rsidRDefault="00333CCA" w:rsidP="00333CCA">
      <w:pPr>
        <w:pStyle w:val="30"/>
        <w:numPr>
          <w:ilvl w:val="0"/>
          <w:numId w:val="0"/>
        </w:numPr>
        <w:ind w:left="709" w:hanging="709"/>
      </w:pPr>
      <w:r>
        <w:lastRenderedPageBreak/>
        <w:t xml:space="preserve">2.1.2 </w:t>
      </w:r>
      <w:proofErr w:type="gramStart"/>
      <w:r w:rsidRPr="00333CCA">
        <w:t>On</w:t>
      </w:r>
      <w:proofErr w:type="gramEnd"/>
      <w:r w:rsidRPr="00333CCA">
        <w:t xml:space="preserve"> </w:t>
      </w:r>
      <w:r w:rsidR="0061086B">
        <w:t>d</w:t>
      </w:r>
      <w:r w:rsidR="0061086B" w:rsidRPr="00333CCA">
        <w:t>emand</w:t>
      </w:r>
      <w:r w:rsidR="0061086B">
        <w:t xml:space="preserve"> </w:t>
      </w:r>
      <w:r>
        <w:t>signalling</w:t>
      </w:r>
    </w:p>
    <w:tbl>
      <w:tblPr>
        <w:tblStyle w:val="af9"/>
        <w:tblW w:w="0" w:type="auto"/>
        <w:tblLook w:val="04A0" w:firstRow="1" w:lastRow="0" w:firstColumn="1" w:lastColumn="0" w:noHBand="0" w:noVBand="1"/>
      </w:tblPr>
      <w:tblGrid>
        <w:gridCol w:w="9954"/>
      </w:tblGrid>
      <w:tr w:rsidR="005153A5" w14:paraId="3B62682D" w14:textId="77777777" w:rsidTr="005153A5">
        <w:tc>
          <w:tcPr>
            <w:tcW w:w="9954" w:type="dxa"/>
          </w:tcPr>
          <w:p w14:paraId="50630B26" w14:textId="77777777" w:rsidR="005153A5" w:rsidRPr="00F4706F" w:rsidRDefault="005153A5" w:rsidP="005153A5">
            <w:pPr>
              <w:tabs>
                <w:tab w:val="left" w:pos="0"/>
              </w:tabs>
              <w:spacing w:line="256" w:lineRule="auto"/>
              <w:rPr>
                <w:rFonts w:eastAsiaTheme="minorEastAsia" w:cs="Arial"/>
                <w:b/>
                <w:bCs/>
                <w:highlight w:val="green"/>
                <w:lang w:val="en-US" w:eastAsia="zh-CN"/>
              </w:rPr>
            </w:pPr>
            <w:r w:rsidRPr="00F4706F">
              <w:rPr>
                <w:rFonts w:eastAsiaTheme="minorEastAsia" w:cs="Arial"/>
                <w:b/>
                <w:bCs/>
                <w:highlight w:val="green"/>
                <w:lang w:val="en-US" w:eastAsia="zh-CN"/>
              </w:rPr>
              <w:t>Agreement</w:t>
            </w:r>
          </w:p>
          <w:p w14:paraId="02AF9390" w14:textId="77777777" w:rsidR="005153A5" w:rsidRPr="006F039A" w:rsidRDefault="005153A5" w:rsidP="005153A5">
            <w:pPr>
              <w:tabs>
                <w:tab w:val="left" w:pos="0"/>
              </w:tabs>
              <w:spacing w:after="0" w:line="254" w:lineRule="auto"/>
              <w:rPr>
                <w:lang w:val="en-US"/>
              </w:rPr>
            </w:pPr>
            <w:r w:rsidRPr="006F039A">
              <w:rPr>
                <w:lang w:val="en-US"/>
              </w:rPr>
              <w:t>Study and evaluate on-demand and/or periodic SIB-1 transmission with respect to</w:t>
            </w:r>
          </w:p>
          <w:p w14:paraId="24BCBE3A" w14:textId="77777777" w:rsidR="005153A5" w:rsidRPr="00F4706F" w:rsidRDefault="005153A5" w:rsidP="007940B7">
            <w:pPr>
              <w:numPr>
                <w:ilvl w:val="0"/>
                <w:numId w:val="25"/>
              </w:numPr>
              <w:suppressAutoHyphens/>
              <w:snapToGrid/>
              <w:spacing w:after="0" w:afterAutospacing="0" w:line="259" w:lineRule="auto"/>
              <w:rPr>
                <w:lang w:val="en-US"/>
              </w:rPr>
            </w:pPr>
            <w:r w:rsidRPr="00F4706F">
              <w:rPr>
                <w:lang w:val="en-US"/>
              </w:rPr>
              <w:t xml:space="preserve">NW energy savings potential and UE </w:t>
            </w:r>
            <w:r w:rsidRPr="00F4706F">
              <w:rPr>
                <w:rFonts w:eastAsiaTheme="minorEastAsia"/>
                <w:lang w:val="en-US" w:eastAsia="zh-CN"/>
              </w:rPr>
              <w:t>power consumption</w:t>
            </w:r>
            <w:r w:rsidRPr="00F4706F">
              <w:rPr>
                <w:lang w:val="en-US"/>
              </w:rPr>
              <w:t xml:space="preserve"> impact,</w:t>
            </w:r>
          </w:p>
          <w:p w14:paraId="77DA726A" w14:textId="77777777" w:rsidR="005153A5" w:rsidRPr="00F4706F" w:rsidRDefault="005153A5" w:rsidP="007940B7">
            <w:pPr>
              <w:numPr>
                <w:ilvl w:val="0"/>
                <w:numId w:val="25"/>
              </w:numPr>
              <w:suppressAutoHyphens/>
              <w:snapToGrid/>
              <w:spacing w:after="0" w:afterAutospacing="0" w:line="259" w:lineRule="auto"/>
              <w:rPr>
                <w:lang w:val="en-US"/>
              </w:rPr>
            </w:pPr>
            <w:r w:rsidRPr="00F4706F">
              <w:rPr>
                <w:lang w:val="en-US"/>
              </w:rPr>
              <w:t>SIB-1 acquisition delay,</w:t>
            </w:r>
          </w:p>
          <w:p w14:paraId="126437F5" w14:textId="77777777" w:rsidR="005153A5" w:rsidRPr="00F4706F" w:rsidRDefault="005153A5" w:rsidP="007940B7">
            <w:pPr>
              <w:numPr>
                <w:ilvl w:val="0"/>
                <w:numId w:val="25"/>
              </w:numPr>
              <w:suppressAutoHyphens/>
              <w:snapToGrid/>
              <w:spacing w:after="0" w:afterAutospacing="0" w:line="259" w:lineRule="auto"/>
              <w:rPr>
                <w:lang w:val="en-US"/>
              </w:rPr>
            </w:pPr>
            <w:r w:rsidRPr="00F4706F">
              <w:rPr>
                <w:lang w:val="en-US"/>
              </w:rPr>
              <w:t xml:space="preserve">NW and UE </w:t>
            </w:r>
            <w:r w:rsidRPr="00F4706F">
              <w:rPr>
                <w:rFonts w:eastAsiaTheme="minorEastAsia"/>
                <w:lang w:val="en-US" w:eastAsia="zh-CN"/>
              </w:rPr>
              <w:t>complexity</w:t>
            </w:r>
            <w:r w:rsidRPr="00F4706F">
              <w:rPr>
                <w:lang w:val="en-US"/>
              </w:rPr>
              <w:t>,</w:t>
            </w:r>
          </w:p>
          <w:p w14:paraId="29C377C4" w14:textId="77777777" w:rsidR="005153A5" w:rsidRPr="00F4706F" w:rsidRDefault="005153A5" w:rsidP="007940B7">
            <w:pPr>
              <w:numPr>
                <w:ilvl w:val="0"/>
                <w:numId w:val="25"/>
              </w:numPr>
              <w:suppressAutoHyphens/>
              <w:snapToGrid/>
              <w:spacing w:after="0" w:afterAutospacing="0" w:line="259" w:lineRule="auto"/>
              <w:rPr>
                <w:lang w:val="en-US"/>
              </w:rPr>
            </w:pPr>
            <w:r w:rsidRPr="00F4706F">
              <w:rPr>
                <w:rFonts w:eastAsiaTheme="minorEastAsia"/>
                <w:lang w:val="en-US" w:eastAsia="zh-CN"/>
              </w:rPr>
              <w:t>Coverage,</w:t>
            </w:r>
          </w:p>
          <w:p w14:paraId="4AD651CD" w14:textId="77777777" w:rsidR="005153A5" w:rsidRPr="00F4706F" w:rsidRDefault="005153A5" w:rsidP="007940B7">
            <w:pPr>
              <w:numPr>
                <w:ilvl w:val="0"/>
                <w:numId w:val="25"/>
              </w:numPr>
              <w:suppressAutoHyphens/>
              <w:snapToGrid/>
              <w:spacing w:after="0" w:afterAutospacing="0" w:line="259" w:lineRule="auto"/>
              <w:rPr>
                <w:lang w:val="en-US"/>
              </w:rPr>
            </w:pPr>
            <w:r w:rsidRPr="00F4706F">
              <w:rPr>
                <w:lang w:val="en-US"/>
              </w:rPr>
              <w:t>Applicable deployment scenarios</w:t>
            </w:r>
            <w:r w:rsidRPr="00F4706F">
              <w:rPr>
                <w:rFonts w:eastAsiaTheme="minorEastAsia"/>
                <w:lang w:val="en-US" w:eastAsia="zh-CN"/>
              </w:rPr>
              <w:t>, e.g.,</w:t>
            </w:r>
            <w:r w:rsidRPr="00F4706F">
              <w:rPr>
                <w:lang w:val="en-US"/>
              </w:rPr>
              <w:t>:</w:t>
            </w:r>
          </w:p>
          <w:p w14:paraId="1B0CF6C6" w14:textId="77777777" w:rsidR="005153A5" w:rsidRPr="00F4706F" w:rsidRDefault="005153A5" w:rsidP="007940B7">
            <w:pPr>
              <w:numPr>
                <w:ilvl w:val="1"/>
                <w:numId w:val="25"/>
              </w:numPr>
              <w:suppressAutoHyphens/>
              <w:snapToGrid/>
              <w:spacing w:after="0" w:afterAutospacing="0" w:line="259" w:lineRule="auto"/>
              <w:rPr>
                <w:lang w:val="en-US"/>
              </w:rPr>
            </w:pPr>
            <w:r w:rsidRPr="00F4706F">
              <w:rPr>
                <w:lang w:val="en-US"/>
              </w:rPr>
              <w:t>Standalone cell/carrier,</w:t>
            </w:r>
          </w:p>
          <w:p w14:paraId="5B63C07A" w14:textId="77777777" w:rsidR="005153A5" w:rsidRPr="00F4706F" w:rsidRDefault="005153A5" w:rsidP="007940B7">
            <w:pPr>
              <w:numPr>
                <w:ilvl w:val="1"/>
                <w:numId w:val="25"/>
              </w:numPr>
              <w:suppressAutoHyphens/>
              <w:snapToGrid/>
              <w:spacing w:after="0" w:afterAutospacing="0" w:line="259" w:lineRule="auto"/>
              <w:rPr>
                <w:lang w:val="en-US"/>
              </w:rPr>
            </w:pPr>
            <w:r w:rsidRPr="00F4706F">
              <w:rPr>
                <w:rFonts w:eastAsiaTheme="minorEastAsia"/>
                <w:lang w:val="en-US" w:eastAsia="zh-CN"/>
              </w:rPr>
              <w:t>Multiple</w:t>
            </w:r>
            <w:r w:rsidRPr="00F4706F">
              <w:rPr>
                <w:lang w:val="en-US"/>
              </w:rPr>
              <w:t xml:space="preserve"> </w:t>
            </w:r>
            <w:r w:rsidRPr="00F4706F">
              <w:rPr>
                <w:rFonts w:eastAsiaTheme="minorEastAsia"/>
                <w:lang w:val="en-US" w:eastAsia="zh-CN"/>
              </w:rPr>
              <w:t>TRPs/</w:t>
            </w:r>
            <w:r w:rsidRPr="00F4706F">
              <w:rPr>
                <w:lang w:val="en-US"/>
              </w:rPr>
              <w:t>cells/carriers</w:t>
            </w:r>
            <w:r w:rsidRPr="00F4706F">
              <w:rPr>
                <w:rFonts w:eastAsiaTheme="minorEastAsia"/>
                <w:lang w:val="en-US" w:eastAsia="zh-CN"/>
              </w:rPr>
              <w:t>.</w:t>
            </w:r>
          </w:p>
          <w:p w14:paraId="62D5B3DF" w14:textId="77777777" w:rsidR="005153A5" w:rsidRDefault="005153A5" w:rsidP="005153A5"/>
        </w:tc>
      </w:tr>
    </w:tbl>
    <w:p w14:paraId="5181984F" w14:textId="77777777" w:rsidR="005153A5" w:rsidRPr="005153A5" w:rsidRDefault="005153A5" w:rsidP="005153A5"/>
    <w:p w14:paraId="738E0D38" w14:textId="643B9B4E" w:rsidR="00333CCA" w:rsidRPr="00A13C67" w:rsidRDefault="00333CCA" w:rsidP="00333CCA">
      <w:pPr>
        <w:rPr>
          <w:lang w:val="en-US"/>
        </w:rPr>
      </w:pPr>
      <w:r w:rsidRPr="00A13C67">
        <w:rPr>
          <w:lang w:val="en-US"/>
        </w:rPr>
        <w:t>I</w:t>
      </w:r>
      <w:r w:rsidRPr="00241ED1">
        <w:t xml:space="preserve">n Rel-19, the introduction of On-Demand SIB1 (OD-SIB1) transmission is intended to </w:t>
      </w:r>
      <w:r w:rsidR="008A325C" w:rsidRPr="008A325C">
        <w:t>address the configuration challenges of energy-saving cells in idle/inactive states within the network</w:t>
      </w:r>
      <w:r w:rsidRPr="00241ED1">
        <w:t>. System Information Block 1 (SIB1) holds a critical role in the NR system, as it encompasses essential initial access information and scheduling details for other system information. Traditionally, SIB1 is broadcast continuously at a 20ms interval,</w:t>
      </w:r>
      <w:r w:rsidR="008933C3" w:rsidRPr="008933C3">
        <w:t xml:space="preserve"> leading to significant network power consumption</w:t>
      </w:r>
      <w:bookmarkStart w:id="21" w:name="OLE_LINK5"/>
      <w:bookmarkStart w:id="22" w:name="OLE_LINK6"/>
      <w:r w:rsidRPr="00241ED1">
        <w:t>.​</w:t>
      </w:r>
    </w:p>
    <w:bookmarkEnd w:id="21"/>
    <w:bookmarkEnd w:id="22"/>
    <w:p w14:paraId="2B9E227E" w14:textId="437E3209" w:rsidR="00333CCA" w:rsidRDefault="00333CCA" w:rsidP="00333CCA">
      <w:r w:rsidRPr="00241ED1">
        <w:t>Nevertheless, in numerous scenarios</w:t>
      </w:r>
      <w:r>
        <w:t xml:space="preserve">, </w:t>
      </w:r>
      <w:r w:rsidRPr="00241ED1">
        <w:t>particularly when there are few idle or inactive UEs in need of SIB1</w:t>
      </w:r>
      <w:r>
        <w:t xml:space="preserve">, </w:t>
      </w:r>
      <w:r w:rsidRPr="00241ED1">
        <w:t>such constant broadcasting proves wasteful. With OD-SIB1, idle or inactive UEs can transmit an uplink Wake-Up Signal (WUS) to the base station upon requiring SIB1, prompting the base station to respond by transmitting OD-SIB1. In the absence of requests, the base station can enter a deep sleep state, thereby reducing both power consumption and signalling overhead. This mechanism markedly enhances network energy efficiency, especially during periods of low load.​</w:t>
      </w:r>
    </w:p>
    <w:p w14:paraId="583ED25B" w14:textId="6B8C3E1F" w:rsidR="000C725E" w:rsidRPr="00CB1A01" w:rsidRDefault="00CB1A01" w:rsidP="00333CCA">
      <w:r w:rsidRPr="00CB1A01">
        <w:t xml:space="preserve">In NR, </w:t>
      </w:r>
      <w:r w:rsidRPr="00241ED1">
        <w:t>OD-SIB1</w:t>
      </w:r>
      <w:r w:rsidRPr="00CB1A01">
        <w:t xml:space="preserve"> were designed in backward compatibility manner, so the gain had some limitations. For example, on-demand SIB1 is only supported for non-stand-alone cell operation</w:t>
      </w:r>
      <w:r>
        <w:t xml:space="preserve"> </w:t>
      </w:r>
      <w:r w:rsidRPr="00CB1A01">
        <w:t>(i.e. OD-SIB1 configured by Cell A) in NR</w:t>
      </w:r>
      <w:r w:rsidR="0073571A">
        <w:rPr>
          <w:rFonts w:ascii="宋体" w:eastAsia="宋体" w:hAnsi="宋体"/>
          <w:lang w:eastAsia="zh-CN"/>
        </w:rPr>
        <w:t>[2]</w:t>
      </w:r>
      <w:r w:rsidRPr="00CB1A01">
        <w:t>, i.e. the UE has to obtain OD-SIB1 configuration from Cell A before it requests SIB1 in NES cell. In our view, RAN</w:t>
      </w:r>
      <w:r>
        <w:t>1</w:t>
      </w:r>
      <w:r w:rsidRPr="00CB1A01">
        <w:t xml:space="preserve"> should study to utilize OD-SIB1 for stand-alone cell operation</w:t>
      </w:r>
      <w:r>
        <w:t xml:space="preserve"> </w:t>
      </w:r>
      <w:r w:rsidRPr="00241ED1">
        <w:t>(</w:t>
      </w:r>
      <w:r w:rsidRPr="00CB1A01">
        <w:t>i.e. OD-SIB1 configured by stand-alone NES cell</w:t>
      </w:r>
      <w:r w:rsidRPr="00241ED1">
        <w:t>)</w:t>
      </w:r>
      <w:r>
        <w:t xml:space="preserve"> </w:t>
      </w:r>
      <w:r w:rsidRPr="00CB1A01">
        <w:t>in 6GR to extend application scenarios, i.e. the UE can obtain OD-SIB1 configuration from stand-alone NES cell.</w:t>
      </w:r>
    </w:p>
    <w:p w14:paraId="05F7FDCA" w14:textId="0DC2DC31" w:rsidR="00333CCA" w:rsidRDefault="00333CCA" w:rsidP="007940B7">
      <w:pPr>
        <w:pStyle w:val="aff5"/>
        <w:numPr>
          <w:ilvl w:val="0"/>
          <w:numId w:val="18"/>
        </w:numPr>
        <w:spacing w:after="0" w:afterAutospacing="0"/>
        <w:ind w:leftChars="0"/>
        <w:rPr>
          <w:b/>
          <w:bCs/>
          <w:i/>
          <w:iCs/>
        </w:rPr>
      </w:pPr>
      <w:r w:rsidRPr="00956FEE">
        <w:rPr>
          <w:b/>
          <w:bCs/>
          <w:i/>
          <w:iCs/>
        </w:rPr>
        <w:t>Proposal</w:t>
      </w:r>
      <w:r w:rsidRPr="00956FEE">
        <w:rPr>
          <w:rFonts w:hint="eastAsia"/>
          <w:b/>
          <w:bCs/>
          <w:i/>
          <w:iCs/>
        </w:rPr>
        <w:t xml:space="preserve"> </w:t>
      </w:r>
      <w:r w:rsidR="00FD75D7">
        <w:rPr>
          <w:rFonts w:eastAsia="宋体"/>
          <w:b/>
          <w:bCs/>
          <w:i/>
          <w:iCs/>
          <w:lang w:eastAsia="zh-CN"/>
        </w:rPr>
        <w:t>2</w:t>
      </w:r>
      <w:r w:rsidRPr="00956FEE">
        <w:rPr>
          <w:b/>
          <w:bCs/>
          <w:i/>
          <w:iCs/>
        </w:rPr>
        <w:t xml:space="preserve">: </w:t>
      </w:r>
      <w:r w:rsidR="00086BAA" w:rsidRPr="00956FEE">
        <w:rPr>
          <w:b/>
          <w:bCs/>
          <w:i/>
          <w:iCs/>
        </w:rPr>
        <w:t>To reduce unnecessary power consumption</w:t>
      </w:r>
      <w:r w:rsidR="00086BAA">
        <w:rPr>
          <w:b/>
          <w:bCs/>
          <w:i/>
          <w:iCs/>
        </w:rPr>
        <w:t xml:space="preserve">, </w:t>
      </w:r>
      <w:r w:rsidR="00835B46">
        <w:rPr>
          <w:b/>
          <w:bCs/>
          <w:i/>
          <w:iCs/>
        </w:rPr>
        <w:t>o</w:t>
      </w:r>
      <w:r w:rsidRPr="00956FEE">
        <w:rPr>
          <w:b/>
          <w:bCs/>
          <w:i/>
          <w:iCs/>
        </w:rPr>
        <w:t xml:space="preserve">n </w:t>
      </w:r>
      <w:r w:rsidRPr="00956FEE">
        <w:rPr>
          <w:rFonts w:hint="eastAsia"/>
          <w:b/>
          <w:bCs/>
          <w:i/>
          <w:iCs/>
        </w:rPr>
        <w:t>d</w:t>
      </w:r>
      <w:r w:rsidRPr="00956FEE">
        <w:rPr>
          <w:b/>
          <w:bCs/>
          <w:i/>
          <w:iCs/>
        </w:rPr>
        <w:t xml:space="preserve">emand signalling be supported </w:t>
      </w:r>
      <w:r w:rsidR="000C725E" w:rsidRPr="000C725E">
        <w:rPr>
          <w:rFonts w:hint="eastAsia"/>
          <w:b/>
          <w:bCs/>
          <w:i/>
          <w:iCs/>
        </w:rPr>
        <w:t>in both non-standalone cell operation (i.e. OD-SIB1 configured by Cell A) and stand-alone cell operation (i.e. OD-SIB1 configured by stand-alone NES cell)</w:t>
      </w:r>
      <w:r w:rsidR="00CB1A01">
        <w:rPr>
          <w:b/>
          <w:bCs/>
          <w:i/>
          <w:iCs/>
        </w:rPr>
        <w:t xml:space="preserve"> </w:t>
      </w:r>
      <w:r w:rsidRPr="00956FEE">
        <w:rPr>
          <w:rFonts w:hint="eastAsia"/>
          <w:b/>
          <w:bCs/>
          <w:i/>
          <w:iCs/>
        </w:rPr>
        <w:t>in</w:t>
      </w:r>
      <w:r w:rsidRPr="00956FEE">
        <w:rPr>
          <w:b/>
          <w:bCs/>
          <w:i/>
          <w:iCs/>
        </w:rPr>
        <w:t xml:space="preserve"> </w:t>
      </w:r>
      <w:r w:rsidRPr="00956FEE">
        <w:rPr>
          <w:rFonts w:hint="eastAsia"/>
          <w:b/>
          <w:bCs/>
          <w:i/>
          <w:iCs/>
        </w:rPr>
        <w:t>energy</w:t>
      </w:r>
      <w:r w:rsidRPr="00956FEE">
        <w:rPr>
          <w:b/>
          <w:bCs/>
          <w:i/>
          <w:iCs/>
        </w:rPr>
        <w:t xml:space="preserve"> </w:t>
      </w:r>
      <w:r w:rsidRPr="00956FEE">
        <w:rPr>
          <w:rFonts w:hint="eastAsia"/>
          <w:b/>
          <w:bCs/>
          <w:i/>
          <w:iCs/>
        </w:rPr>
        <w:t>efficiency</w:t>
      </w:r>
      <w:r w:rsidRPr="00956FEE">
        <w:rPr>
          <w:b/>
          <w:bCs/>
          <w:i/>
          <w:iCs/>
        </w:rPr>
        <w:t xml:space="preserve">. </w:t>
      </w:r>
    </w:p>
    <w:p w14:paraId="06B66226" w14:textId="77777777" w:rsidR="00333CCA" w:rsidRPr="00CB1A01" w:rsidRDefault="00333CCA" w:rsidP="00333CCA">
      <w:pPr>
        <w:rPr>
          <w:b/>
        </w:rPr>
      </w:pPr>
    </w:p>
    <w:p w14:paraId="1339DD29" w14:textId="42374A3B" w:rsidR="00193042" w:rsidRDefault="00333CCA" w:rsidP="00333CCA">
      <w:pPr>
        <w:pStyle w:val="30"/>
        <w:numPr>
          <w:ilvl w:val="0"/>
          <w:numId w:val="0"/>
        </w:numPr>
        <w:ind w:left="709" w:hanging="709"/>
        <w:rPr>
          <w:lang w:eastAsia="ko-KR"/>
        </w:rPr>
      </w:pPr>
      <w:bookmarkStart w:id="23" w:name="OLE_LINK19"/>
      <w:bookmarkStart w:id="24" w:name="OLE_LINK20"/>
      <w:r>
        <w:lastRenderedPageBreak/>
        <w:t xml:space="preserve">2.1.3 </w:t>
      </w:r>
      <w:r w:rsidR="007A0645">
        <w:t xml:space="preserve">Flexible </w:t>
      </w:r>
      <w:r w:rsidR="00193042" w:rsidRPr="00193042">
        <w:rPr>
          <w:lang w:eastAsia="ko-KR"/>
        </w:rPr>
        <w:t xml:space="preserve">RACH </w:t>
      </w:r>
      <w:r w:rsidR="00D43A17">
        <w:rPr>
          <w:lang w:eastAsia="ko-KR"/>
        </w:rPr>
        <w:t>r</w:t>
      </w:r>
      <w:r w:rsidR="00D43A17" w:rsidRPr="00193042">
        <w:rPr>
          <w:lang w:eastAsia="ko-KR"/>
        </w:rPr>
        <w:t xml:space="preserve">esource </w:t>
      </w:r>
      <w:bookmarkEnd w:id="23"/>
      <w:bookmarkEnd w:id="24"/>
      <w:r w:rsidR="00D43A17">
        <w:rPr>
          <w:lang w:eastAsia="ko-KR"/>
        </w:rPr>
        <w:t>c</w:t>
      </w:r>
      <w:r w:rsidR="00D43A17" w:rsidRPr="00193042">
        <w:rPr>
          <w:lang w:eastAsia="ko-KR"/>
        </w:rPr>
        <w:t>onfiguration</w:t>
      </w:r>
    </w:p>
    <w:tbl>
      <w:tblPr>
        <w:tblStyle w:val="af9"/>
        <w:tblW w:w="0" w:type="auto"/>
        <w:tblLook w:val="04A0" w:firstRow="1" w:lastRow="0" w:firstColumn="1" w:lastColumn="0" w:noHBand="0" w:noVBand="1"/>
      </w:tblPr>
      <w:tblGrid>
        <w:gridCol w:w="9954"/>
      </w:tblGrid>
      <w:tr w:rsidR="00B37FFC" w14:paraId="7586BF3E" w14:textId="77777777" w:rsidTr="00B37FFC">
        <w:tc>
          <w:tcPr>
            <w:tcW w:w="9954" w:type="dxa"/>
          </w:tcPr>
          <w:p w14:paraId="2CA6401F" w14:textId="77777777" w:rsidR="00B37FFC" w:rsidRPr="001616BF" w:rsidRDefault="00B37FFC" w:rsidP="00B37FFC">
            <w:pPr>
              <w:rPr>
                <w:rFonts w:eastAsiaTheme="minorEastAsia"/>
                <w:highlight w:val="green"/>
                <w:lang w:eastAsia="zh-CN"/>
              </w:rPr>
            </w:pPr>
            <w:r w:rsidRPr="001616BF">
              <w:rPr>
                <w:rFonts w:eastAsiaTheme="minorEastAsia" w:hint="eastAsia"/>
                <w:highlight w:val="green"/>
                <w:lang w:eastAsia="zh-CN"/>
              </w:rPr>
              <w:t>Agreement</w:t>
            </w:r>
          </w:p>
          <w:p w14:paraId="00F6B5AA" w14:textId="77777777" w:rsidR="00B37FFC" w:rsidRPr="001616BF" w:rsidRDefault="00B37FFC" w:rsidP="00B37FFC">
            <w:pPr>
              <w:spacing w:line="256" w:lineRule="auto"/>
              <w:rPr>
                <w:rFonts w:eastAsia="Calibri" w:cs="Arial"/>
                <w:lang w:val="en-US"/>
              </w:rPr>
            </w:pPr>
            <w:r w:rsidRPr="001616BF">
              <w:rPr>
                <w:rFonts w:eastAsia="Calibri" w:cs="Arial"/>
              </w:rPr>
              <w:t>Study and evaluate</w:t>
            </w:r>
            <w:r w:rsidRPr="001616BF">
              <w:rPr>
                <w:rFonts w:eastAsia="Calibri" w:cs="Arial"/>
                <w:color w:val="FF0000"/>
              </w:rPr>
              <w:t xml:space="preserve"> </w:t>
            </w:r>
            <w:r w:rsidRPr="001616BF">
              <w:rPr>
                <w:rFonts w:eastAsia="Calibri" w:cs="Arial"/>
              </w:rPr>
              <w:t xml:space="preserve">NW energy savings </w:t>
            </w:r>
            <w:r w:rsidRPr="001616BF">
              <w:rPr>
                <w:rFonts w:eastAsiaTheme="minorEastAsia" w:cs="Arial" w:hint="eastAsia"/>
                <w:lang w:eastAsia="zh-CN"/>
              </w:rPr>
              <w:t xml:space="preserve">and the impact on </w:t>
            </w:r>
            <w:r w:rsidRPr="001616BF">
              <w:rPr>
                <w:rFonts w:eastAsia="Calibri" w:cs="Arial"/>
              </w:rPr>
              <w:t xml:space="preserve">UE performance and user experience </w:t>
            </w:r>
            <w:r w:rsidRPr="001616BF">
              <w:rPr>
                <w:rFonts w:eastAsiaTheme="minorEastAsia" w:cs="Arial" w:hint="eastAsia"/>
                <w:lang w:eastAsia="zh-CN"/>
              </w:rPr>
              <w:t>with</w:t>
            </w:r>
            <w:r w:rsidRPr="001616BF">
              <w:rPr>
                <w:rFonts w:eastAsia="Calibri" w:cs="Arial"/>
              </w:rPr>
              <w:t xml:space="preserve"> </w:t>
            </w:r>
            <w:r w:rsidRPr="001616BF">
              <w:rPr>
                <w:rFonts w:eastAsiaTheme="minorEastAsia" w:cs="Arial" w:hint="eastAsia"/>
                <w:lang w:eastAsia="zh-CN"/>
              </w:rPr>
              <w:t>respect to</w:t>
            </w:r>
            <w:r w:rsidRPr="001616BF">
              <w:rPr>
                <w:rFonts w:eastAsia="Calibri" w:cs="Arial"/>
              </w:rPr>
              <w:t xml:space="preserve"> </w:t>
            </w:r>
            <w:r w:rsidRPr="001616BF">
              <w:rPr>
                <w:rFonts w:eastAsiaTheme="minorEastAsia" w:cs="Arial" w:hint="eastAsia"/>
                <w:lang w:eastAsia="zh-CN"/>
              </w:rPr>
              <w:t xml:space="preserve">20ms and longer </w:t>
            </w:r>
            <w:r w:rsidRPr="001616BF">
              <w:rPr>
                <w:rFonts w:eastAsia="Calibri" w:cs="Arial"/>
              </w:rPr>
              <w:t>periodicit</w:t>
            </w:r>
            <w:r w:rsidRPr="001616BF">
              <w:rPr>
                <w:rFonts w:eastAsiaTheme="minorEastAsia" w:cs="Arial" w:hint="eastAsia"/>
                <w:lang w:eastAsia="zh-CN"/>
              </w:rPr>
              <w:t>ies</w:t>
            </w:r>
            <w:r w:rsidRPr="001616BF">
              <w:rPr>
                <w:rFonts w:eastAsia="Calibri" w:cs="Arial"/>
              </w:rPr>
              <w:t xml:space="preserve"> of sync signal(s)</w:t>
            </w:r>
            <w:r w:rsidRPr="001616BF">
              <w:rPr>
                <w:rFonts w:eastAsiaTheme="minorEastAsia" w:cs="Arial" w:hint="eastAsia"/>
                <w:lang w:eastAsia="zh-CN"/>
              </w:rPr>
              <w:t xml:space="preserve"> at least</w:t>
            </w:r>
            <w:r w:rsidRPr="001616BF">
              <w:rPr>
                <w:rFonts w:eastAsia="Calibri" w:cs="Arial"/>
              </w:rPr>
              <w:t xml:space="preserve"> for initial access</w:t>
            </w:r>
            <w:r w:rsidRPr="001616BF">
              <w:rPr>
                <w:rFonts w:eastAsiaTheme="minorEastAsia" w:cs="Arial" w:hint="eastAsia"/>
                <w:lang w:eastAsia="zh-CN"/>
              </w:rPr>
              <w:t xml:space="preserve"> with the following consideration, but not limited to</w:t>
            </w:r>
            <w:r w:rsidRPr="001616BF">
              <w:rPr>
                <w:rFonts w:eastAsia="Calibri" w:cs="Arial"/>
                <w:lang w:val="en-US"/>
              </w:rPr>
              <w:t>:</w:t>
            </w:r>
          </w:p>
          <w:p w14:paraId="13A3EA6A" w14:textId="77777777" w:rsidR="00B37FFC" w:rsidRPr="001616BF" w:rsidRDefault="00B37FFC" w:rsidP="00B37FFC">
            <w:pPr>
              <w:tabs>
                <w:tab w:val="left" w:pos="0"/>
              </w:tabs>
              <w:spacing w:line="256" w:lineRule="auto"/>
              <w:rPr>
                <w:rFonts w:eastAsia="Calibri" w:cs="Arial"/>
                <w:lang w:val="en-US" w:eastAsia="zh-CN"/>
              </w:rPr>
            </w:pPr>
            <w:r w:rsidRPr="001616BF">
              <w:rPr>
                <w:rFonts w:eastAsia="Calibri" w:cs="Arial"/>
                <w:lang w:val="en-US" w:eastAsia="zh-CN"/>
              </w:rPr>
              <w:t>BS assumptions:</w:t>
            </w:r>
          </w:p>
          <w:p w14:paraId="1264AC12" w14:textId="77777777" w:rsidR="00B37FFC" w:rsidRPr="001616BF" w:rsidRDefault="00B37FFC" w:rsidP="007940B7">
            <w:pPr>
              <w:numPr>
                <w:ilvl w:val="0"/>
                <w:numId w:val="21"/>
              </w:numPr>
              <w:suppressAutoHyphens/>
              <w:snapToGrid/>
              <w:spacing w:after="0" w:afterAutospacing="0" w:line="256" w:lineRule="auto"/>
              <w:rPr>
                <w:rFonts w:eastAsia="Calibri" w:cs="Arial"/>
                <w:lang w:val="en-US" w:eastAsia="zh-CN"/>
              </w:rPr>
            </w:pPr>
            <w:r w:rsidRPr="001616BF">
              <w:rPr>
                <w:rFonts w:eastAsia="Calibri" w:cs="Arial"/>
                <w:lang w:val="en-US" w:eastAsia="zh-CN"/>
              </w:rPr>
              <w:t>Cell-common signaling (e.g., sync signal(s),</w:t>
            </w:r>
            <w:r w:rsidRPr="001616BF">
              <w:rPr>
                <w:rFonts w:eastAsiaTheme="minorEastAsia" w:cs="Arial" w:hint="eastAsia"/>
                <w:lang w:val="en-US" w:eastAsia="zh-CN"/>
              </w:rPr>
              <w:t xml:space="preserve"> broadcast PDCCH,</w:t>
            </w:r>
            <w:r w:rsidRPr="001616BF">
              <w:rPr>
                <w:rFonts w:eastAsia="Calibri" w:cs="Arial"/>
                <w:lang w:val="en-US" w:eastAsia="zh-CN"/>
              </w:rPr>
              <w:t xml:space="preserve"> SIB-1, SIB, paging, PRACH), e.g.,</w:t>
            </w:r>
          </w:p>
          <w:p w14:paraId="3B29D910" w14:textId="77777777" w:rsidR="00B37FFC" w:rsidRPr="001616BF" w:rsidRDefault="00B37FFC" w:rsidP="007940B7">
            <w:pPr>
              <w:numPr>
                <w:ilvl w:val="1"/>
                <w:numId w:val="21"/>
              </w:numPr>
              <w:suppressAutoHyphens/>
              <w:snapToGrid/>
              <w:spacing w:after="0" w:afterAutospacing="0" w:line="256" w:lineRule="auto"/>
              <w:rPr>
                <w:rFonts w:eastAsia="Calibri" w:cs="Arial"/>
                <w:lang w:val="en-US" w:eastAsia="zh-CN"/>
              </w:rPr>
            </w:pPr>
            <w:bookmarkStart w:id="25" w:name="OLE_LINK41"/>
            <w:bookmarkStart w:id="26" w:name="OLE_LINK42"/>
            <w:r w:rsidRPr="001616BF">
              <w:rPr>
                <w:rFonts w:eastAsia="Calibri" w:cs="Arial"/>
                <w:lang w:val="en-US" w:eastAsia="zh-CN"/>
              </w:rPr>
              <w:t>Clustered provisioning of different cell-common signaling</w:t>
            </w:r>
            <w:bookmarkEnd w:id="25"/>
            <w:bookmarkEnd w:id="26"/>
            <w:r w:rsidRPr="001616BF">
              <w:rPr>
                <w:rFonts w:eastAsia="Calibri" w:cs="Arial"/>
                <w:lang w:val="en-US" w:eastAsia="zh-CN"/>
              </w:rPr>
              <w:t>,</w:t>
            </w:r>
          </w:p>
          <w:p w14:paraId="4F790494" w14:textId="77777777" w:rsidR="00B37FFC" w:rsidRPr="001616BF" w:rsidRDefault="00B37FFC" w:rsidP="007940B7">
            <w:pPr>
              <w:numPr>
                <w:ilvl w:val="1"/>
                <w:numId w:val="21"/>
              </w:numPr>
              <w:suppressAutoHyphens/>
              <w:snapToGrid/>
              <w:spacing w:after="0" w:afterAutospacing="0" w:line="256" w:lineRule="auto"/>
              <w:rPr>
                <w:rFonts w:eastAsia="Calibri" w:cs="Arial"/>
                <w:lang w:val="en-US" w:eastAsia="zh-CN"/>
              </w:rPr>
            </w:pPr>
            <w:r w:rsidRPr="001616BF">
              <w:rPr>
                <w:rFonts w:eastAsia="Calibri" w:cs="Arial"/>
                <w:lang w:val="en-US" w:eastAsia="zh-CN"/>
              </w:rPr>
              <w:t>On-demand provisioning of different cell-common signaling,</w:t>
            </w:r>
          </w:p>
          <w:p w14:paraId="70B1881D" w14:textId="77777777" w:rsidR="00B37FFC" w:rsidRPr="001616BF" w:rsidRDefault="00B37FFC" w:rsidP="007940B7">
            <w:pPr>
              <w:numPr>
                <w:ilvl w:val="0"/>
                <w:numId w:val="21"/>
              </w:numPr>
              <w:suppressAutoHyphens/>
              <w:snapToGrid/>
              <w:spacing w:after="0" w:afterAutospacing="0" w:line="256" w:lineRule="auto"/>
              <w:rPr>
                <w:rFonts w:eastAsia="Calibri" w:cs="Arial"/>
                <w:lang w:val="en-US" w:eastAsia="zh-CN"/>
              </w:rPr>
            </w:pPr>
            <w:r w:rsidRPr="001616BF">
              <w:rPr>
                <w:rFonts w:eastAsia="Calibri" w:cs="Arial"/>
                <w:lang w:val="en-US" w:eastAsia="zh-CN"/>
              </w:rPr>
              <w:t>UE-specific signaling (for low, light, medium loads), e.g.,</w:t>
            </w:r>
          </w:p>
          <w:p w14:paraId="65BFC562" w14:textId="77777777" w:rsidR="00B37FFC" w:rsidRPr="001616BF" w:rsidRDefault="00B37FFC" w:rsidP="007940B7">
            <w:pPr>
              <w:numPr>
                <w:ilvl w:val="1"/>
                <w:numId w:val="21"/>
              </w:numPr>
              <w:suppressAutoHyphens/>
              <w:snapToGrid/>
              <w:spacing w:after="0" w:afterAutospacing="0" w:line="256" w:lineRule="auto"/>
              <w:rPr>
                <w:rFonts w:eastAsia="Calibri" w:cs="Arial"/>
                <w:lang w:val="en-US" w:eastAsia="zh-CN"/>
              </w:rPr>
            </w:pPr>
            <w:r w:rsidRPr="001616BF">
              <w:rPr>
                <w:rFonts w:eastAsia="Calibri" w:cs="Arial"/>
                <w:lang w:val="en-US" w:eastAsia="zh-CN"/>
              </w:rPr>
              <w:t>Clustered provisioning with cell-common signaling,</w:t>
            </w:r>
          </w:p>
          <w:p w14:paraId="09041C64" w14:textId="77777777" w:rsidR="00B37FFC" w:rsidRPr="001616BF" w:rsidRDefault="00B37FFC" w:rsidP="007940B7">
            <w:pPr>
              <w:numPr>
                <w:ilvl w:val="1"/>
                <w:numId w:val="21"/>
              </w:numPr>
              <w:suppressAutoHyphens/>
              <w:snapToGrid/>
              <w:spacing w:after="0" w:afterAutospacing="0" w:line="256" w:lineRule="auto"/>
              <w:rPr>
                <w:rFonts w:eastAsia="Calibri" w:cs="Arial"/>
                <w:lang w:val="en-US" w:eastAsia="zh-CN"/>
              </w:rPr>
            </w:pPr>
            <w:proofErr w:type="spellStart"/>
            <w:r w:rsidRPr="001616BF">
              <w:rPr>
                <w:rFonts w:eastAsia="Calibri" w:cs="Arial"/>
                <w:lang w:val="en-US" w:eastAsia="zh-CN"/>
              </w:rPr>
              <w:t>Unclustered</w:t>
            </w:r>
            <w:proofErr w:type="spellEnd"/>
            <w:r w:rsidRPr="001616BF">
              <w:rPr>
                <w:rFonts w:eastAsia="Calibri" w:cs="Arial"/>
                <w:lang w:val="en-US" w:eastAsia="zh-CN"/>
              </w:rPr>
              <w:t xml:space="preserve"> provisioning with cell-common signaling,</w:t>
            </w:r>
          </w:p>
          <w:p w14:paraId="7DC1EF5B" w14:textId="77777777" w:rsidR="00B37FFC" w:rsidRPr="001616BF" w:rsidRDefault="00B37FFC" w:rsidP="00B37FFC">
            <w:pPr>
              <w:tabs>
                <w:tab w:val="left" w:pos="0"/>
              </w:tabs>
              <w:spacing w:line="256" w:lineRule="auto"/>
              <w:rPr>
                <w:rFonts w:eastAsia="Calibri" w:cs="Arial"/>
                <w:lang w:val="en-US" w:eastAsia="zh-CN"/>
              </w:rPr>
            </w:pPr>
            <w:r w:rsidRPr="001616BF">
              <w:rPr>
                <w:rFonts w:eastAsia="Calibri" w:cs="Arial"/>
                <w:lang w:val="en-US" w:eastAsia="zh-CN"/>
              </w:rPr>
              <w:t>UE impact:</w:t>
            </w:r>
          </w:p>
          <w:p w14:paraId="14087DC2" w14:textId="77777777" w:rsidR="00B37FFC" w:rsidRPr="001616BF" w:rsidRDefault="00B37FFC" w:rsidP="007940B7">
            <w:pPr>
              <w:numPr>
                <w:ilvl w:val="0"/>
                <w:numId w:val="21"/>
              </w:numPr>
              <w:suppressAutoHyphens/>
              <w:snapToGrid/>
              <w:spacing w:after="0" w:afterAutospacing="0" w:line="256" w:lineRule="auto"/>
              <w:rPr>
                <w:rFonts w:eastAsia="Calibri" w:cs="Arial"/>
                <w:lang w:val="en-US" w:eastAsia="zh-CN"/>
              </w:rPr>
            </w:pPr>
            <w:r w:rsidRPr="001616BF">
              <w:rPr>
                <w:rFonts w:eastAsia="Calibri" w:cs="Arial"/>
                <w:lang w:val="en-US" w:eastAsia="zh-CN"/>
              </w:rPr>
              <w:t xml:space="preserve">Cell search complexity and latency, </w:t>
            </w:r>
            <w:r w:rsidRPr="001616BF">
              <w:rPr>
                <w:rFonts w:eastAsiaTheme="minorEastAsia" w:cs="Arial" w:hint="eastAsia"/>
                <w:lang w:val="en-US" w:eastAsia="zh-CN"/>
              </w:rPr>
              <w:t>including frequency search latency,</w:t>
            </w:r>
          </w:p>
          <w:p w14:paraId="24CD2D28" w14:textId="77777777" w:rsidR="00B37FFC" w:rsidRPr="001616BF" w:rsidRDefault="00B37FFC" w:rsidP="007940B7">
            <w:pPr>
              <w:numPr>
                <w:ilvl w:val="0"/>
                <w:numId w:val="21"/>
              </w:numPr>
              <w:suppressAutoHyphens/>
              <w:snapToGrid/>
              <w:spacing w:after="0" w:afterAutospacing="0" w:line="256" w:lineRule="auto"/>
              <w:rPr>
                <w:rFonts w:eastAsia="Calibri" w:cs="Arial"/>
                <w:lang w:val="en-US" w:eastAsia="zh-CN"/>
              </w:rPr>
            </w:pPr>
            <w:r w:rsidRPr="001616BF">
              <w:rPr>
                <w:rFonts w:eastAsia="Calibri" w:cs="Arial"/>
                <w:lang w:val="en-US" w:eastAsia="zh-CN"/>
              </w:rPr>
              <w:t>UE</w:t>
            </w:r>
            <w:r w:rsidRPr="001616BF">
              <w:rPr>
                <w:rFonts w:eastAsiaTheme="minorEastAsia" w:cs="Arial" w:hint="eastAsia"/>
                <w:lang w:val="en-US" w:eastAsia="zh-CN"/>
              </w:rPr>
              <w:t xml:space="preserve"> </w:t>
            </w:r>
            <w:r w:rsidRPr="001616BF">
              <w:rPr>
                <w:rFonts w:eastAsia="Calibri" w:cs="Arial"/>
                <w:lang w:val="en-US" w:eastAsia="zh-CN"/>
              </w:rPr>
              <w:t>P</w:t>
            </w:r>
            <w:r w:rsidRPr="001616BF">
              <w:rPr>
                <w:rFonts w:eastAsiaTheme="minorEastAsia" w:cs="Arial" w:hint="eastAsia"/>
                <w:lang w:val="en-US" w:eastAsia="zh-CN"/>
              </w:rPr>
              <w:t>ower consumption</w:t>
            </w:r>
            <w:r w:rsidRPr="001616BF">
              <w:rPr>
                <w:rFonts w:eastAsia="Calibri" w:cs="Arial"/>
                <w:lang w:val="en-US" w:eastAsia="zh-CN"/>
              </w:rPr>
              <w:t>,</w:t>
            </w:r>
          </w:p>
          <w:p w14:paraId="6E4A1B6A" w14:textId="77777777" w:rsidR="00B37FFC" w:rsidRPr="001616BF" w:rsidRDefault="00B37FFC" w:rsidP="007940B7">
            <w:pPr>
              <w:numPr>
                <w:ilvl w:val="0"/>
                <w:numId w:val="21"/>
              </w:numPr>
              <w:suppressAutoHyphens/>
              <w:snapToGrid/>
              <w:spacing w:after="0" w:afterAutospacing="0" w:line="256" w:lineRule="auto"/>
              <w:rPr>
                <w:rFonts w:eastAsia="Calibri" w:cs="Arial"/>
                <w:lang w:val="en-US" w:eastAsia="zh-CN"/>
              </w:rPr>
            </w:pPr>
            <w:r w:rsidRPr="001616BF">
              <w:rPr>
                <w:rFonts w:eastAsia="Calibri" w:cs="Arial"/>
                <w:lang w:val="en-US" w:eastAsia="zh-CN"/>
              </w:rPr>
              <w:t>Sync signal detection</w:t>
            </w:r>
            <w:r w:rsidRPr="001616BF">
              <w:rPr>
                <w:rFonts w:eastAsiaTheme="minorEastAsia" w:cs="Arial" w:hint="eastAsia"/>
                <w:lang w:val="en-US" w:eastAsia="zh-CN"/>
              </w:rPr>
              <w:t>, coverage</w:t>
            </w:r>
            <w:r w:rsidRPr="001616BF">
              <w:rPr>
                <w:rFonts w:eastAsia="Calibri" w:cs="Arial"/>
                <w:lang w:val="en-US" w:eastAsia="zh-CN"/>
              </w:rPr>
              <w:t xml:space="preserve"> and tracking performance,</w:t>
            </w:r>
            <w:r w:rsidRPr="001616BF">
              <w:rPr>
                <w:rFonts w:eastAsiaTheme="minorEastAsia" w:cs="Arial" w:hint="eastAsia"/>
                <w:lang w:val="en-US" w:eastAsia="zh-CN"/>
              </w:rPr>
              <w:t xml:space="preserve"> </w:t>
            </w:r>
          </w:p>
          <w:p w14:paraId="2C0AA114" w14:textId="77777777" w:rsidR="00B37FFC" w:rsidRPr="001616BF" w:rsidRDefault="00B37FFC" w:rsidP="007940B7">
            <w:pPr>
              <w:pStyle w:val="aff5"/>
              <w:numPr>
                <w:ilvl w:val="0"/>
                <w:numId w:val="21"/>
              </w:numPr>
              <w:suppressAutoHyphens/>
              <w:snapToGrid/>
              <w:spacing w:after="0" w:afterAutospacing="0" w:line="256" w:lineRule="auto"/>
              <w:ind w:leftChars="0"/>
              <w:rPr>
                <w:rFonts w:eastAsia="Calibri" w:cs="Arial"/>
                <w:lang w:val="en-US" w:eastAsia="zh-CN"/>
              </w:rPr>
            </w:pPr>
            <w:r w:rsidRPr="001616BF">
              <w:rPr>
                <w:rFonts w:eastAsia="Calibri" w:cs="Arial"/>
                <w:lang w:eastAsia="zh-CN"/>
              </w:rPr>
              <w:t>RRM, mobility</w:t>
            </w:r>
            <w:r w:rsidRPr="001616BF">
              <w:rPr>
                <w:rFonts w:eastAsia="Calibri" w:cs="Arial"/>
                <w:lang w:val="en-US" w:eastAsia="zh-CN"/>
              </w:rPr>
              <w:t>,</w:t>
            </w:r>
          </w:p>
          <w:p w14:paraId="2ED24193" w14:textId="77777777" w:rsidR="00B37FFC" w:rsidRPr="001616BF" w:rsidRDefault="00B37FFC" w:rsidP="007940B7">
            <w:pPr>
              <w:numPr>
                <w:ilvl w:val="0"/>
                <w:numId w:val="21"/>
              </w:numPr>
              <w:suppressAutoHyphens/>
              <w:snapToGrid/>
              <w:spacing w:after="0" w:afterAutospacing="0" w:line="256" w:lineRule="auto"/>
              <w:rPr>
                <w:rFonts w:eastAsia="Calibri" w:cs="Arial"/>
                <w:lang w:val="en-US" w:eastAsia="zh-CN"/>
              </w:rPr>
            </w:pPr>
            <w:r w:rsidRPr="001616BF">
              <w:rPr>
                <w:rFonts w:eastAsia="Calibri" w:cs="Arial"/>
                <w:lang w:val="en-US" w:eastAsia="zh-CN"/>
              </w:rPr>
              <w:t xml:space="preserve">Beam </w:t>
            </w:r>
            <w:r w:rsidRPr="001616BF">
              <w:rPr>
                <w:rFonts w:eastAsiaTheme="minorEastAsia" w:cs="Arial" w:hint="eastAsia"/>
                <w:lang w:val="en-US" w:eastAsia="zh-CN"/>
              </w:rPr>
              <w:t>management</w:t>
            </w:r>
            <w:r w:rsidRPr="001616BF">
              <w:rPr>
                <w:rFonts w:eastAsia="Calibri" w:cs="Arial"/>
                <w:lang w:val="en-US" w:eastAsia="zh-CN"/>
              </w:rPr>
              <w:t>,</w:t>
            </w:r>
          </w:p>
          <w:p w14:paraId="532A7EEA" w14:textId="77777777" w:rsidR="00B37FFC" w:rsidRPr="001616BF" w:rsidRDefault="00B37FFC" w:rsidP="007940B7">
            <w:pPr>
              <w:numPr>
                <w:ilvl w:val="0"/>
                <w:numId w:val="21"/>
              </w:numPr>
              <w:suppressAutoHyphens/>
              <w:snapToGrid/>
              <w:spacing w:after="0" w:afterAutospacing="0" w:line="256" w:lineRule="auto"/>
              <w:rPr>
                <w:rFonts w:eastAsia="Calibri" w:cs="Arial"/>
                <w:lang w:val="en-US" w:eastAsia="zh-CN"/>
              </w:rPr>
            </w:pPr>
            <w:r w:rsidRPr="001616BF">
              <w:rPr>
                <w:rFonts w:eastAsia="Calibri" w:cs="Arial"/>
                <w:lang w:val="en-US" w:eastAsia="zh-CN"/>
              </w:rPr>
              <w:t>Other properties are not precluded,</w:t>
            </w:r>
          </w:p>
          <w:p w14:paraId="2053C109" w14:textId="77777777" w:rsidR="00B37FFC" w:rsidRPr="001616BF" w:rsidRDefault="00B37FFC" w:rsidP="007940B7">
            <w:pPr>
              <w:numPr>
                <w:ilvl w:val="0"/>
                <w:numId w:val="21"/>
              </w:numPr>
              <w:suppressAutoHyphens/>
              <w:snapToGrid/>
              <w:spacing w:after="0" w:afterAutospacing="0" w:line="256" w:lineRule="auto"/>
              <w:rPr>
                <w:rFonts w:eastAsia="Calibri" w:cs="Arial"/>
                <w:lang w:val="en-US" w:eastAsia="zh-CN"/>
              </w:rPr>
            </w:pPr>
            <w:r w:rsidRPr="001616BF">
              <w:rPr>
                <w:rFonts w:eastAsia="Calibri" w:cs="Arial"/>
                <w:lang w:val="en-US" w:eastAsia="zh-CN"/>
              </w:rPr>
              <w:t>Improvements to address identified impact, e.g.,</w:t>
            </w:r>
          </w:p>
          <w:p w14:paraId="48212A92" w14:textId="77777777" w:rsidR="00B37FFC" w:rsidRPr="001616BF" w:rsidRDefault="00B37FFC" w:rsidP="007940B7">
            <w:pPr>
              <w:numPr>
                <w:ilvl w:val="1"/>
                <w:numId w:val="21"/>
              </w:numPr>
              <w:suppressAutoHyphens/>
              <w:snapToGrid/>
              <w:spacing w:after="0" w:afterAutospacing="0" w:line="256" w:lineRule="auto"/>
              <w:rPr>
                <w:rFonts w:eastAsia="Calibri" w:cs="Arial"/>
                <w:lang w:val="en-US" w:eastAsia="zh-CN"/>
              </w:rPr>
            </w:pPr>
            <w:r w:rsidRPr="001616BF">
              <w:rPr>
                <w:rFonts w:eastAsia="Calibri" w:cs="Arial"/>
                <w:lang w:val="en-US" w:eastAsia="zh-CN"/>
              </w:rPr>
              <w:t>Additional sync signal needs,</w:t>
            </w:r>
          </w:p>
          <w:p w14:paraId="3B6AF4A3" w14:textId="77777777" w:rsidR="00B37FFC" w:rsidRPr="001616BF" w:rsidRDefault="00B37FFC" w:rsidP="007940B7">
            <w:pPr>
              <w:numPr>
                <w:ilvl w:val="1"/>
                <w:numId w:val="21"/>
              </w:numPr>
              <w:suppressAutoHyphens/>
              <w:snapToGrid/>
              <w:spacing w:after="0" w:afterAutospacing="0" w:line="256" w:lineRule="auto"/>
              <w:rPr>
                <w:rFonts w:eastAsia="Calibri" w:cs="Arial"/>
                <w:lang w:val="en-US" w:eastAsia="zh-CN"/>
              </w:rPr>
            </w:pPr>
            <w:r w:rsidRPr="001616BF">
              <w:rPr>
                <w:rFonts w:eastAsia="Calibri" w:cs="Arial"/>
                <w:lang w:val="en-US" w:eastAsia="zh-CN"/>
              </w:rPr>
              <w:t>Adaptation of sync signal transmission periodicity,</w:t>
            </w:r>
          </w:p>
          <w:p w14:paraId="1137E3A4" w14:textId="77777777" w:rsidR="00B37FFC" w:rsidRPr="001616BF" w:rsidRDefault="00B37FFC" w:rsidP="007940B7">
            <w:pPr>
              <w:numPr>
                <w:ilvl w:val="1"/>
                <w:numId w:val="21"/>
              </w:numPr>
              <w:suppressAutoHyphens/>
              <w:snapToGrid/>
              <w:spacing w:after="0" w:afterAutospacing="0" w:line="256" w:lineRule="auto"/>
              <w:rPr>
                <w:rFonts w:eastAsia="Calibri" w:cs="Arial"/>
                <w:lang w:val="en-US" w:eastAsia="zh-CN"/>
              </w:rPr>
            </w:pPr>
            <w:r w:rsidRPr="001616BF">
              <w:rPr>
                <w:rFonts w:eastAsia="Calibri" w:cs="Arial"/>
                <w:lang w:val="en-US" w:eastAsia="zh-CN"/>
              </w:rPr>
              <w:t>Sparser synch raster.</w:t>
            </w:r>
          </w:p>
          <w:p w14:paraId="78BFEA26" w14:textId="77777777" w:rsidR="00B37FFC" w:rsidRDefault="00B37FFC" w:rsidP="00B37FFC">
            <w:pPr>
              <w:rPr>
                <w:rFonts w:eastAsia="Malgun Gothic"/>
                <w:lang w:eastAsia="ko-KR"/>
              </w:rPr>
            </w:pPr>
          </w:p>
        </w:tc>
      </w:tr>
    </w:tbl>
    <w:p w14:paraId="1DC84E0A" w14:textId="73FA5F32" w:rsidR="00000633" w:rsidRPr="002E459A" w:rsidRDefault="00AD61FA" w:rsidP="004D714D">
      <w:pPr>
        <w:spacing w:beforeLines="50" w:before="180"/>
      </w:pPr>
      <w:r w:rsidRPr="002E459A">
        <w:t xml:space="preserve">In </w:t>
      </w:r>
      <w:r w:rsidRPr="002E459A">
        <w:rPr>
          <w:rFonts w:hint="eastAsia"/>
        </w:rPr>
        <w:t>RAN</w:t>
      </w:r>
      <w:r w:rsidRPr="002E459A">
        <w:t>1 #122bis meeting, the clustered provisioning of different cell-common signa</w:t>
      </w:r>
      <w:r w:rsidR="004843C6">
        <w:t>l</w:t>
      </w:r>
      <w:r w:rsidRPr="002E459A">
        <w:t xml:space="preserve">ling is introduced. </w:t>
      </w:r>
      <w:r w:rsidR="00CD416E" w:rsidRPr="002E459A">
        <w:t>PRACH is one of the cell-common signal</w:t>
      </w:r>
      <w:r w:rsidR="004843C6">
        <w:t>l</w:t>
      </w:r>
      <w:r w:rsidR="00CD416E" w:rsidRPr="002E459A">
        <w:t>ing.</w:t>
      </w:r>
      <w:r w:rsidR="00421846" w:rsidRPr="002E459A">
        <w:t xml:space="preserve"> </w:t>
      </w:r>
      <w:r w:rsidR="00000633" w:rsidRPr="002E459A">
        <w:t xml:space="preserve">In release 19, PRACH adaptation was introduced to reduce network energy consumption. This is </w:t>
      </w:r>
      <w:r w:rsidR="00C07C0D" w:rsidRPr="002E459A">
        <w:t>achieved</w:t>
      </w:r>
      <w:r w:rsidR="00000633" w:rsidRPr="002E459A">
        <w:t xml:space="preserve"> by configuring </w:t>
      </w:r>
      <w:r w:rsidR="004B6773" w:rsidRPr="002E459A">
        <w:t>sparse</w:t>
      </w:r>
      <w:r w:rsidR="00ED60D1" w:rsidRPr="002E459A">
        <w:t xml:space="preserve"> RACH occasion</w:t>
      </w:r>
      <w:r w:rsidR="00112186" w:rsidRPr="002E459A">
        <w:t>s</w:t>
      </w:r>
      <w:r w:rsidR="00000633" w:rsidRPr="002E459A">
        <w:t xml:space="preserve"> </w:t>
      </w:r>
      <w:r w:rsidR="00ED60D1" w:rsidRPr="002E459A">
        <w:t>(</w:t>
      </w:r>
      <w:r w:rsidR="00000633" w:rsidRPr="002E459A">
        <w:t>RO</w:t>
      </w:r>
      <w:r w:rsidR="00112186" w:rsidRPr="002E459A">
        <w:t>s</w:t>
      </w:r>
      <w:r w:rsidR="00ED60D1" w:rsidRPr="002E459A">
        <w:t>)</w:t>
      </w:r>
      <w:r w:rsidR="00000633" w:rsidRPr="002E459A">
        <w:t xml:space="preserve"> for the default </w:t>
      </w:r>
      <w:r w:rsidR="00112186" w:rsidRPr="002E459A">
        <w:t>RACH resources</w:t>
      </w:r>
      <w:r w:rsidR="00000633" w:rsidRPr="002E459A">
        <w:t xml:space="preserve"> and </w:t>
      </w:r>
      <w:r w:rsidR="004B6773" w:rsidRPr="002E459A">
        <w:t>dense</w:t>
      </w:r>
      <w:r w:rsidR="00000633" w:rsidRPr="002E459A">
        <w:t xml:space="preserve"> RO</w:t>
      </w:r>
      <w:r w:rsidR="00112186" w:rsidRPr="002E459A">
        <w:t>s</w:t>
      </w:r>
      <w:r w:rsidR="00000633" w:rsidRPr="002E459A">
        <w:t xml:space="preserve"> for the additional </w:t>
      </w:r>
      <w:r w:rsidR="00112186" w:rsidRPr="002E459A">
        <w:t>RACH resources</w:t>
      </w:r>
      <w:r w:rsidR="00000633" w:rsidRPr="002E459A">
        <w:t xml:space="preserve">. The additional </w:t>
      </w:r>
      <w:r w:rsidR="00112186" w:rsidRPr="002E459A">
        <w:t>RACH resources</w:t>
      </w:r>
      <w:r w:rsidR="00000633" w:rsidRPr="002E459A">
        <w:t xml:space="preserve"> </w:t>
      </w:r>
      <w:r w:rsidR="00112186" w:rsidRPr="002E459A">
        <w:t>are</w:t>
      </w:r>
      <w:r w:rsidR="00000633" w:rsidRPr="002E459A">
        <w:t xml:space="preserve"> activated via DCI, with </w:t>
      </w:r>
      <w:r w:rsidR="00112186" w:rsidRPr="002E459A">
        <w:t>the</w:t>
      </w:r>
      <w:r w:rsidR="00000633" w:rsidRPr="002E459A">
        <w:t xml:space="preserve"> duration configured per System Information (SI) modification period. Furthermore, condensed RO placement</w:t>
      </w:r>
      <w:r w:rsidR="00C07C0D" w:rsidRPr="002E459A">
        <w:t xml:space="preserve"> with long periodicity</w:t>
      </w:r>
      <w:r w:rsidR="00000633" w:rsidRPr="002E459A">
        <w:t xml:space="preserve"> can be achieved by masking RO per </w:t>
      </w:r>
      <w:r w:rsidR="00112186" w:rsidRPr="002E459A">
        <w:t xml:space="preserve">subset of </w:t>
      </w:r>
      <w:r w:rsidR="00094418" w:rsidRPr="002E459A">
        <w:t xml:space="preserve">a number of configured </w:t>
      </w:r>
      <w:r w:rsidR="00000633" w:rsidRPr="002E459A">
        <w:t>association period</w:t>
      </w:r>
      <w:r w:rsidR="00112186" w:rsidRPr="002E459A">
        <w:t>s</w:t>
      </w:r>
      <w:r w:rsidR="00000633" w:rsidRPr="002E459A">
        <w:t>. As a result, the network can remain in sleep mode for extended periods</w:t>
      </w:r>
      <w:r w:rsidR="00094418" w:rsidRPr="002E459A">
        <w:t xml:space="preserve"> </w:t>
      </w:r>
      <w:r w:rsidR="000161B5" w:rsidRPr="002E459A">
        <w:t>with</w:t>
      </w:r>
      <w:r w:rsidR="00094418" w:rsidRPr="002E459A">
        <w:t xml:space="preserve"> additional RACH</w:t>
      </w:r>
      <w:r w:rsidR="00094418" w:rsidRPr="002E459A" w:rsidDel="001E22FA">
        <w:t xml:space="preserve"> </w:t>
      </w:r>
      <w:r w:rsidR="00094418" w:rsidRPr="002E459A">
        <w:t>configuration</w:t>
      </w:r>
      <w:r w:rsidR="00000633" w:rsidRPr="002E459A">
        <w:t>.</w:t>
      </w:r>
    </w:p>
    <w:p w14:paraId="5C095BC2" w14:textId="77777777" w:rsidR="00AF571C" w:rsidRPr="00AF571C" w:rsidRDefault="00AF571C" w:rsidP="00AF571C">
      <w:pPr>
        <w:rPr>
          <w:bCs/>
          <w:iCs/>
          <w:lang w:val="en-US"/>
        </w:rPr>
      </w:pPr>
      <w:r w:rsidRPr="00AF571C">
        <w:rPr>
          <w:bCs/>
          <w:iCs/>
          <w:lang w:val="en-US"/>
        </w:rPr>
        <w:lastRenderedPageBreak/>
        <w:t>However, the R19 PRACH adaptation still relies on Rel-15 configuration tables to maintain backward compatibility with legacy UEs. This dependency increases the complexity of network implementation.</w:t>
      </w:r>
    </w:p>
    <w:p w14:paraId="22E60397" w14:textId="15ED8F01" w:rsidR="00AF571C" w:rsidRDefault="00AF571C" w:rsidP="00AF571C">
      <w:pPr>
        <w:rPr>
          <w:bCs/>
          <w:iCs/>
          <w:lang w:val="en-US"/>
        </w:rPr>
      </w:pPr>
      <w:r w:rsidRPr="00AF571C">
        <w:rPr>
          <w:bCs/>
          <w:iCs/>
          <w:lang w:val="en-US"/>
        </w:rPr>
        <w:t>To address this, we propose supporting a condensed RO pattern that enables dense RO placement within short windows and long sleep intervals elsewhere</w:t>
      </w:r>
      <w:r w:rsidR="00D60860">
        <w:rPr>
          <w:bCs/>
          <w:iCs/>
          <w:lang w:val="en-US"/>
        </w:rPr>
        <w:t xml:space="preserve"> in 6</w:t>
      </w:r>
      <w:r w:rsidR="00D60860" w:rsidRPr="00D60860">
        <w:rPr>
          <w:rFonts w:hint="eastAsia"/>
          <w:bCs/>
          <w:iCs/>
          <w:lang w:val="en-US"/>
        </w:rPr>
        <w:t>GR</w:t>
      </w:r>
      <w:r w:rsidRPr="00AF571C">
        <w:rPr>
          <w:bCs/>
          <w:iCs/>
          <w:lang w:val="en-US"/>
        </w:rPr>
        <w:t>.</w:t>
      </w:r>
    </w:p>
    <w:p w14:paraId="184E2DAE" w14:textId="7D695DDD" w:rsidR="005D6FB5" w:rsidRDefault="003B2A78" w:rsidP="008B1DDE">
      <w:pPr>
        <w:rPr>
          <w:lang w:eastAsia="zh-CN"/>
        </w:rPr>
      </w:pPr>
      <w:r>
        <w:t>In addition</w:t>
      </w:r>
      <w:r w:rsidR="0047352A">
        <w:t>, optimizing Random Access Channel (RACH) resource allocation is a key strategy for reducing network energy consumption</w:t>
      </w:r>
      <w:r w:rsidR="00EE00D8">
        <w:t xml:space="preserve"> in 6G systems</w:t>
      </w:r>
      <w:r w:rsidR="00193042" w:rsidRPr="00193042">
        <w:rPr>
          <w:lang w:eastAsia="zh-CN"/>
        </w:rPr>
        <w:t xml:space="preserve">. </w:t>
      </w:r>
      <w:r w:rsidR="005D6FB5" w:rsidRPr="005D6FB5">
        <w:rPr>
          <w:lang w:eastAsia="zh-CN"/>
        </w:rPr>
        <w:t>Traditional fixed RO schemes prioritize reliability over efficiency, resulting in over-provisioned resources that waste energy during idle intervals. 6G</w:t>
      </w:r>
      <w:r w:rsidR="00322AB2">
        <w:rPr>
          <w:lang w:eastAsia="zh-CN"/>
        </w:rPr>
        <w:t>R</w:t>
      </w:r>
      <w:r w:rsidR="005D6FB5" w:rsidRPr="005D6FB5">
        <w:rPr>
          <w:lang w:eastAsia="zh-CN"/>
        </w:rPr>
        <w:t xml:space="preserve"> can revolutionize this through </w:t>
      </w:r>
      <w:r w:rsidR="00861207">
        <w:rPr>
          <w:lang w:eastAsia="zh-CN"/>
        </w:rPr>
        <w:t>flexible</w:t>
      </w:r>
      <w:r w:rsidR="005D6FB5">
        <w:rPr>
          <w:lang w:eastAsia="zh-CN"/>
        </w:rPr>
        <w:t xml:space="preserve"> </w:t>
      </w:r>
      <w:r w:rsidR="005D6FB5" w:rsidRPr="005D6FB5">
        <w:rPr>
          <w:lang w:eastAsia="zh-CN"/>
        </w:rPr>
        <w:t>RO density mechanisms</w:t>
      </w:r>
      <w:r w:rsidR="005D6FB5">
        <w:rPr>
          <w:lang w:eastAsia="zh-CN"/>
        </w:rPr>
        <w:t>.</w:t>
      </w:r>
    </w:p>
    <w:p w14:paraId="4087D1F8" w14:textId="6672985B" w:rsidR="00D53A14" w:rsidRDefault="00D53A14" w:rsidP="008B1DDE">
      <w:pPr>
        <w:rPr>
          <w:lang w:eastAsia="zh-CN"/>
        </w:rPr>
      </w:pPr>
      <w:r w:rsidRPr="00193042">
        <w:rPr>
          <w:lang w:eastAsia="zh-CN"/>
        </w:rPr>
        <w:t>Beyond energy savings, this</w:t>
      </w:r>
      <w:r>
        <w:rPr>
          <w:lang w:eastAsia="zh-CN"/>
        </w:rPr>
        <w:t xml:space="preserve"> flexible </w:t>
      </w:r>
      <w:r w:rsidRPr="005D6FB5">
        <w:rPr>
          <w:lang w:eastAsia="zh-CN"/>
        </w:rPr>
        <w:t xml:space="preserve">RO density </w:t>
      </w:r>
      <w:r w:rsidRPr="00193042">
        <w:rPr>
          <w:lang w:eastAsia="zh-CN"/>
        </w:rPr>
        <w:t xml:space="preserve">approach enhances spectral efficiency. Idle ROs in quiet zones can be repurposed for complementary functions like sensing or positioning, creating a multi-functional radio environment. </w:t>
      </w:r>
      <w:r w:rsidR="00375A3E" w:rsidRPr="00375A3E">
        <w:rPr>
          <w:lang w:eastAsia="zh-CN"/>
        </w:rPr>
        <w:t>This versatility not only maximizes resource utilization but also supports 6G</w:t>
      </w:r>
      <w:r w:rsidR="00322AB2">
        <w:rPr>
          <w:lang w:eastAsia="zh-CN"/>
        </w:rPr>
        <w:t>R</w:t>
      </w:r>
      <w:r w:rsidR="00375A3E" w:rsidRPr="00375A3E">
        <w:rPr>
          <w:lang w:eastAsia="zh-CN"/>
        </w:rPr>
        <w:t>’s vision of integrating diverse services.</w:t>
      </w:r>
    </w:p>
    <w:p w14:paraId="5B92F67F" w14:textId="6C61A3FF" w:rsidR="00652F2C" w:rsidRDefault="00652F2C" w:rsidP="007940B7">
      <w:pPr>
        <w:pStyle w:val="aff5"/>
        <w:numPr>
          <w:ilvl w:val="0"/>
          <w:numId w:val="18"/>
        </w:numPr>
        <w:spacing w:afterLines="50" w:after="180" w:afterAutospacing="0"/>
        <w:ind w:leftChars="0" w:left="867" w:hanging="442"/>
        <w:rPr>
          <w:b/>
          <w:bCs/>
          <w:i/>
          <w:iCs/>
        </w:rPr>
      </w:pPr>
      <w:bookmarkStart w:id="27" w:name="OLE_LINK61"/>
      <w:bookmarkStart w:id="28" w:name="OLE_LINK62"/>
      <w:r w:rsidRPr="008E2D17">
        <w:rPr>
          <w:b/>
          <w:bCs/>
          <w:i/>
          <w:iCs/>
        </w:rPr>
        <w:t>Proposal</w:t>
      </w:r>
      <w:r w:rsidRPr="008E2D17">
        <w:rPr>
          <w:rFonts w:hint="eastAsia"/>
          <w:b/>
          <w:bCs/>
          <w:i/>
          <w:iCs/>
        </w:rPr>
        <w:t xml:space="preserve"> </w:t>
      </w:r>
      <w:r w:rsidR="00FD75D7">
        <w:rPr>
          <w:b/>
          <w:bCs/>
          <w:i/>
          <w:iCs/>
        </w:rPr>
        <w:t>3</w:t>
      </w:r>
      <w:r w:rsidRPr="008E2D17">
        <w:rPr>
          <w:b/>
          <w:bCs/>
          <w:i/>
          <w:iCs/>
        </w:rPr>
        <w:t>:</w:t>
      </w:r>
      <w:r>
        <w:rPr>
          <w:b/>
          <w:bCs/>
          <w:i/>
          <w:iCs/>
        </w:rPr>
        <w:t xml:space="preserve"> Study NW energy saving potential schemes</w:t>
      </w:r>
      <w:r w:rsidR="00421846">
        <w:rPr>
          <w:b/>
          <w:bCs/>
          <w:i/>
          <w:iCs/>
        </w:rPr>
        <w:t xml:space="preserve"> using</w:t>
      </w:r>
      <w:r w:rsidR="00421846" w:rsidRPr="00421846">
        <w:rPr>
          <w:b/>
          <w:bCs/>
          <w:i/>
          <w:iCs/>
        </w:rPr>
        <w:t xml:space="preserve"> clustered provisioning</w:t>
      </w:r>
      <w:r>
        <w:rPr>
          <w:b/>
          <w:bCs/>
          <w:i/>
          <w:iCs/>
        </w:rPr>
        <w:t>:</w:t>
      </w:r>
    </w:p>
    <w:p w14:paraId="4D82A180" w14:textId="135DB312" w:rsidR="00652F2C" w:rsidRDefault="00652F2C" w:rsidP="007940B7">
      <w:pPr>
        <w:pStyle w:val="aff5"/>
        <w:numPr>
          <w:ilvl w:val="1"/>
          <w:numId w:val="18"/>
        </w:numPr>
        <w:ind w:leftChars="0"/>
        <w:rPr>
          <w:b/>
          <w:bCs/>
          <w:i/>
          <w:iCs/>
        </w:rPr>
      </w:pPr>
      <w:r>
        <w:rPr>
          <w:b/>
          <w:bCs/>
          <w:i/>
          <w:iCs/>
        </w:rPr>
        <w:t>C</w:t>
      </w:r>
      <w:r w:rsidRPr="002556DE">
        <w:rPr>
          <w:b/>
          <w:bCs/>
          <w:i/>
          <w:iCs/>
        </w:rPr>
        <w:t>ondensed RACH</w:t>
      </w:r>
      <w:r>
        <w:rPr>
          <w:b/>
          <w:bCs/>
          <w:i/>
          <w:iCs/>
        </w:rPr>
        <w:t xml:space="preserve"> occasions with long sleeping opportunity</w:t>
      </w:r>
    </w:p>
    <w:p w14:paraId="277A8BA3" w14:textId="7D022BB9" w:rsidR="00652F2C" w:rsidRDefault="00652F2C" w:rsidP="007940B7">
      <w:pPr>
        <w:pStyle w:val="aff5"/>
        <w:numPr>
          <w:ilvl w:val="1"/>
          <w:numId w:val="18"/>
        </w:numPr>
        <w:ind w:leftChars="0"/>
        <w:rPr>
          <w:b/>
          <w:bCs/>
          <w:i/>
          <w:iCs/>
        </w:rPr>
      </w:pPr>
      <w:r>
        <w:rPr>
          <w:b/>
          <w:bCs/>
          <w:i/>
          <w:iCs/>
        </w:rPr>
        <w:t>F</w:t>
      </w:r>
      <w:r w:rsidRPr="006F7A18">
        <w:rPr>
          <w:b/>
          <w:bCs/>
          <w:i/>
          <w:iCs/>
        </w:rPr>
        <w:t xml:space="preserve">lexible RACH </w:t>
      </w:r>
      <w:r w:rsidRPr="006F7A18">
        <w:rPr>
          <w:rFonts w:hint="eastAsia"/>
          <w:b/>
          <w:bCs/>
          <w:i/>
          <w:iCs/>
        </w:rPr>
        <w:t>r</w:t>
      </w:r>
      <w:r w:rsidRPr="006F7A18">
        <w:rPr>
          <w:b/>
          <w:bCs/>
          <w:i/>
          <w:iCs/>
        </w:rPr>
        <w:t xml:space="preserve">esource </w:t>
      </w:r>
      <w:r w:rsidRPr="006F7A18">
        <w:rPr>
          <w:rFonts w:hint="eastAsia"/>
          <w:b/>
          <w:bCs/>
          <w:i/>
          <w:iCs/>
        </w:rPr>
        <w:t>c</w:t>
      </w:r>
      <w:r w:rsidRPr="006F7A18">
        <w:rPr>
          <w:b/>
          <w:bCs/>
          <w:i/>
          <w:iCs/>
        </w:rPr>
        <w:t>onfiguration</w:t>
      </w:r>
    </w:p>
    <w:bookmarkEnd w:id="27"/>
    <w:bookmarkEnd w:id="28"/>
    <w:p w14:paraId="35939B29" w14:textId="6BC1646B" w:rsidR="004D714D" w:rsidRPr="004D714D" w:rsidRDefault="004D714D" w:rsidP="00092143">
      <w:pPr>
        <w:spacing w:afterLines="50" w:after="180" w:afterAutospacing="0"/>
      </w:pPr>
      <w:r w:rsidRPr="004D714D">
        <w:t>If condensed RO patterns are introduced, UEs that wake up during periods without RO resources under the RACH configuration with condensed RO patterns will have to wait until the next RO to transmit their RACH preamble, which in turn can increase initial access latency.</w:t>
      </w:r>
    </w:p>
    <w:p w14:paraId="54C80C6B" w14:textId="360DFFB8" w:rsidR="00092143" w:rsidRDefault="00092143" w:rsidP="00092143">
      <w:pPr>
        <w:spacing w:afterLines="50" w:after="180" w:afterAutospacing="0"/>
      </w:pPr>
      <w:r>
        <w:t xml:space="preserve">In addition, the activation and indication of additional RACH resources </w:t>
      </w:r>
      <w:r w:rsidR="004D714D" w:rsidRPr="004D714D">
        <w:t>require careful design</w:t>
      </w:r>
      <w:r>
        <w:t xml:space="preserve">. Semi-static or dynamic activation schemes may be </w:t>
      </w:r>
      <w:r w:rsidR="004D714D" w:rsidRPr="004D714D">
        <w:t>adopted </w:t>
      </w:r>
      <w:r>
        <w:t xml:space="preserve">depending on traffic characteristics. Furthermore, efficient indication mechanisms, such as SI-based signalling or DCI-based triggers, should also </w:t>
      </w:r>
      <w:r w:rsidR="004D714D" w:rsidRPr="004D714D">
        <w:t>be taken into account</w:t>
      </w:r>
      <w:r>
        <w:t>.</w:t>
      </w:r>
    </w:p>
    <w:p w14:paraId="19914502" w14:textId="77777777" w:rsidR="00092143" w:rsidRPr="003E74E7" w:rsidRDefault="00092143" w:rsidP="00092143">
      <w:pPr>
        <w:pStyle w:val="aff5"/>
        <w:numPr>
          <w:ilvl w:val="0"/>
          <w:numId w:val="18"/>
        </w:numPr>
        <w:spacing w:afterLines="50" w:after="180" w:afterAutospacing="0"/>
        <w:ind w:leftChars="0" w:left="867" w:hanging="442"/>
        <w:rPr>
          <w:b/>
          <w:bCs/>
          <w:i/>
          <w:iCs/>
        </w:rPr>
      </w:pPr>
      <w:r w:rsidRPr="003E74E7">
        <w:rPr>
          <w:b/>
          <w:bCs/>
          <w:i/>
          <w:iCs/>
        </w:rPr>
        <w:t>Proposal</w:t>
      </w:r>
      <w:r w:rsidRPr="003E74E7">
        <w:rPr>
          <w:rFonts w:hint="eastAsia"/>
          <w:b/>
          <w:bCs/>
          <w:i/>
          <w:iCs/>
        </w:rPr>
        <w:t xml:space="preserve"> </w:t>
      </w:r>
      <w:r w:rsidRPr="003E74E7">
        <w:rPr>
          <w:b/>
          <w:bCs/>
          <w:i/>
          <w:iCs/>
        </w:rPr>
        <w:t xml:space="preserve">4: </w:t>
      </w:r>
      <w:r w:rsidRPr="003E74E7">
        <w:rPr>
          <w:rFonts w:hint="eastAsia"/>
          <w:b/>
          <w:bCs/>
          <w:i/>
          <w:iCs/>
        </w:rPr>
        <w:t>Study and evaluate c</w:t>
      </w:r>
      <w:r w:rsidRPr="003E74E7">
        <w:rPr>
          <w:b/>
          <w:bCs/>
          <w:i/>
          <w:iCs/>
        </w:rPr>
        <w:t>ondensed RACH occasions</w:t>
      </w:r>
      <w:r w:rsidRPr="003E74E7">
        <w:rPr>
          <w:rFonts w:hint="eastAsia"/>
          <w:b/>
          <w:bCs/>
          <w:i/>
          <w:iCs/>
        </w:rPr>
        <w:t xml:space="preserve"> with respect to</w:t>
      </w:r>
      <w:r w:rsidRPr="003E74E7">
        <w:rPr>
          <w:b/>
          <w:bCs/>
          <w:i/>
          <w:iCs/>
        </w:rPr>
        <w:t>:</w:t>
      </w:r>
    </w:p>
    <w:p w14:paraId="751112EC" w14:textId="56529C22" w:rsidR="00092143" w:rsidRDefault="00092143" w:rsidP="00092143">
      <w:pPr>
        <w:pStyle w:val="aff5"/>
        <w:numPr>
          <w:ilvl w:val="1"/>
          <w:numId w:val="18"/>
        </w:numPr>
        <w:ind w:leftChars="0"/>
        <w:rPr>
          <w:b/>
          <w:bCs/>
          <w:i/>
          <w:iCs/>
        </w:rPr>
      </w:pPr>
      <w:r>
        <w:rPr>
          <w:rFonts w:hint="eastAsia"/>
          <w:b/>
          <w:bCs/>
          <w:i/>
          <w:iCs/>
        </w:rPr>
        <w:t>Latency</w:t>
      </w:r>
    </w:p>
    <w:p w14:paraId="2B0FE697" w14:textId="3A3CABD4" w:rsidR="00092143" w:rsidRDefault="00092143" w:rsidP="00092143">
      <w:pPr>
        <w:pStyle w:val="aff5"/>
        <w:numPr>
          <w:ilvl w:val="1"/>
          <w:numId w:val="18"/>
        </w:numPr>
        <w:ind w:leftChars="0"/>
        <w:rPr>
          <w:b/>
          <w:bCs/>
          <w:i/>
          <w:iCs/>
        </w:rPr>
      </w:pPr>
      <w:r>
        <w:rPr>
          <w:b/>
          <w:bCs/>
          <w:i/>
          <w:iCs/>
        </w:rPr>
        <w:t>S</w:t>
      </w:r>
      <w:r>
        <w:rPr>
          <w:rFonts w:hint="eastAsia"/>
          <w:b/>
          <w:bCs/>
          <w:i/>
          <w:iCs/>
        </w:rPr>
        <w:t>emi-static/dynamic activation</w:t>
      </w:r>
    </w:p>
    <w:p w14:paraId="1C0DF644" w14:textId="4498C593" w:rsidR="00092143" w:rsidRDefault="00092143" w:rsidP="00092143">
      <w:pPr>
        <w:pStyle w:val="aff5"/>
        <w:numPr>
          <w:ilvl w:val="1"/>
          <w:numId w:val="18"/>
        </w:numPr>
        <w:ind w:leftChars="0"/>
        <w:rPr>
          <w:b/>
          <w:bCs/>
          <w:i/>
          <w:iCs/>
        </w:rPr>
      </w:pPr>
      <w:r>
        <w:rPr>
          <w:rFonts w:hint="eastAsia"/>
          <w:b/>
          <w:bCs/>
          <w:i/>
          <w:iCs/>
        </w:rPr>
        <w:t>Indication mechanism</w:t>
      </w:r>
    </w:p>
    <w:p w14:paraId="70D18993" w14:textId="537C9731" w:rsidR="00E70455" w:rsidRDefault="00622B5D" w:rsidP="00092143">
      <w:pPr>
        <w:pStyle w:val="20"/>
        <w:ind w:left="0" w:firstLine="0"/>
      </w:pPr>
      <w:r>
        <w:t xml:space="preserve">2.2 </w:t>
      </w:r>
      <w:r w:rsidRPr="00622B5D">
        <w:t>UE power saving</w:t>
      </w:r>
      <w:r>
        <w:rPr>
          <w:rFonts w:hint="eastAsia"/>
        </w:rPr>
        <w:t xml:space="preserve"> </w:t>
      </w:r>
    </w:p>
    <w:p w14:paraId="6DC1261D" w14:textId="76DC7AE0" w:rsidR="00622DC6" w:rsidRPr="00622DC6" w:rsidRDefault="00622DC6" w:rsidP="00622DC6">
      <w:pPr>
        <w:rPr>
          <w:rFonts w:hint="eastAsia"/>
        </w:rPr>
      </w:pPr>
      <w:r w:rsidRPr="00311C71">
        <w:rPr>
          <w:lang w:eastAsia="zh-CN"/>
        </w:rPr>
        <w:t xml:space="preserve">In </w:t>
      </w:r>
      <w:r>
        <w:rPr>
          <w:lang w:eastAsia="zh-CN"/>
        </w:rPr>
        <w:t xml:space="preserve">RAN1 #122bis, the following agreement is achieved for the agenda of </w:t>
      </w:r>
      <w:hyperlink w:anchor="_Toc450829434" w:history="1">
        <w:r w:rsidRPr="00AD589A">
          <w:rPr>
            <w:rFonts w:eastAsia="等线" w:hint="eastAsia"/>
            <w:lang w:eastAsia="zh-CN"/>
          </w:rPr>
          <w:t>Overview of</w:t>
        </w:r>
        <w:r w:rsidRPr="00AD589A">
          <w:rPr>
            <w:rFonts w:eastAsia="等线"/>
            <w:lang w:eastAsia="zh-CN"/>
          </w:rPr>
          <w:t xml:space="preserve"> </w:t>
        </w:r>
        <w:r w:rsidRPr="00AD589A">
          <w:rPr>
            <w:rFonts w:eastAsia="等线" w:hint="eastAsia"/>
            <w:lang w:eastAsia="zh-CN"/>
          </w:rPr>
          <w:t>6G</w:t>
        </w:r>
      </w:hyperlink>
      <w:r w:rsidRPr="00AD589A">
        <w:rPr>
          <w:rFonts w:eastAsia="等线" w:hint="eastAsia"/>
          <w:lang w:eastAsia="zh-CN"/>
        </w:rPr>
        <w:t>R air interfac</w:t>
      </w:r>
      <w:r>
        <w:rPr>
          <w:rFonts w:eastAsia="等线"/>
          <w:lang w:eastAsia="zh-CN"/>
        </w:rPr>
        <w:t xml:space="preserve">e. </w:t>
      </w:r>
      <w:r>
        <w:rPr>
          <w:lang w:val="en-US"/>
        </w:rPr>
        <w:t>Common</w:t>
      </w:r>
      <w:r w:rsidRPr="00DE7674">
        <w:rPr>
          <w:lang w:eastAsia="zh-CN"/>
        </w:rPr>
        <w:t xml:space="preserve"> design for diverse device types is agreed, that means </w:t>
      </w:r>
      <w:r w:rsidRPr="00DC2EC4">
        <w:rPr>
          <w:lang w:eastAsia="zh-CN"/>
        </w:rPr>
        <w:t>a wide range of device types</w:t>
      </w:r>
      <w:r>
        <w:rPr>
          <w:lang w:eastAsia="zh-CN"/>
        </w:rPr>
        <w:t xml:space="preserve"> is supported in 6GR.</w:t>
      </w:r>
    </w:p>
    <w:tbl>
      <w:tblPr>
        <w:tblStyle w:val="af9"/>
        <w:tblW w:w="0" w:type="auto"/>
        <w:tblLook w:val="04A0" w:firstRow="1" w:lastRow="0" w:firstColumn="1" w:lastColumn="0" w:noHBand="0" w:noVBand="1"/>
      </w:tblPr>
      <w:tblGrid>
        <w:gridCol w:w="9954"/>
      </w:tblGrid>
      <w:tr w:rsidR="00B37FFC" w14:paraId="4903CC56" w14:textId="77777777" w:rsidTr="008A02BA">
        <w:trPr>
          <w:trHeight w:val="57"/>
        </w:trPr>
        <w:tc>
          <w:tcPr>
            <w:tcW w:w="9954" w:type="dxa"/>
          </w:tcPr>
          <w:p w14:paraId="3837C604" w14:textId="6297A012" w:rsidR="00B37FFC" w:rsidRPr="008A02BA" w:rsidRDefault="00B37FFC" w:rsidP="00B37FFC">
            <w:pPr>
              <w:spacing w:line="252" w:lineRule="auto"/>
              <w:rPr>
                <w:rFonts w:eastAsiaTheme="minorEastAsia"/>
                <w:b/>
                <w:szCs w:val="24"/>
                <w:highlight w:val="green"/>
                <w:lang w:val="en-US" w:eastAsia="zh-CN"/>
              </w:rPr>
            </w:pPr>
            <w:r w:rsidRPr="008A02BA">
              <w:rPr>
                <w:rFonts w:eastAsiaTheme="minorEastAsia"/>
                <w:b/>
                <w:szCs w:val="24"/>
                <w:highlight w:val="green"/>
                <w:lang w:val="en-US" w:eastAsia="zh-CN"/>
              </w:rPr>
              <w:t>Agreement</w:t>
            </w:r>
          </w:p>
          <w:p w14:paraId="4EB453A8" w14:textId="77777777" w:rsidR="00B37FFC" w:rsidRPr="00622DC6" w:rsidRDefault="00B37FFC" w:rsidP="007940B7">
            <w:pPr>
              <w:pStyle w:val="ab"/>
              <w:numPr>
                <w:ilvl w:val="0"/>
                <w:numId w:val="30"/>
              </w:numPr>
              <w:suppressAutoHyphens/>
              <w:spacing w:line="256" w:lineRule="auto"/>
              <w:rPr>
                <w:rFonts w:ascii="Times New Roman" w:eastAsia="Batang" w:hAnsi="Times New Roman"/>
                <w:sz w:val="24"/>
                <w:lang w:eastAsia="x-none"/>
              </w:rPr>
            </w:pPr>
            <w:r w:rsidRPr="00622DC6">
              <w:rPr>
                <w:rFonts w:ascii="Times New Roman" w:hAnsi="Times New Roman"/>
                <w:sz w:val="24"/>
              </w:rPr>
              <w:t>High-level aspects to consider for the 6GR sync</w:t>
            </w:r>
            <w:r w:rsidRPr="00622DC6">
              <w:rPr>
                <w:rFonts w:ascii="Times New Roman" w:eastAsiaTheme="minorEastAsia" w:hAnsi="Times New Roman"/>
                <w:sz w:val="24"/>
                <w:lang w:eastAsia="zh-CN"/>
              </w:rPr>
              <w:t xml:space="preserve"> signal</w:t>
            </w:r>
            <w:r w:rsidRPr="00622DC6">
              <w:rPr>
                <w:rFonts w:ascii="Times New Roman" w:hAnsi="Times New Roman"/>
                <w:sz w:val="24"/>
              </w:rPr>
              <w:t xml:space="preserve"> structure include, but not limited to</w:t>
            </w:r>
          </w:p>
          <w:p w14:paraId="76FA2374" w14:textId="77777777" w:rsidR="00B37FFC" w:rsidRPr="008A02BA" w:rsidRDefault="00B37FFC" w:rsidP="008A02BA">
            <w:pPr>
              <w:numPr>
                <w:ilvl w:val="0"/>
                <w:numId w:val="34"/>
              </w:numPr>
              <w:tabs>
                <w:tab w:val="left" w:pos="0"/>
              </w:tabs>
              <w:suppressAutoHyphens/>
              <w:snapToGrid/>
              <w:spacing w:after="0" w:afterAutospacing="0" w:line="254" w:lineRule="auto"/>
              <w:jc w:val="left"/>
              <w:rPr>
                <w:rFonts w:ascii="Times" w:eastAsia="Batang" w:hAnsi="Times"/>
                <w:szCs w:val="24"/>
                <w:lang w:val="en-US" w:eastAsia="en-US"/>
              </w:rPr>
            </w:pPr>
            <w:r w:rsidRPr="008A02BA">
              <w:rPr>
                <w:rFonts w:ascii="Times" w:eastAsia="Batang" w:hAnsi="Times"/>
                <w:szCs w:val="24"/>
                <w:lang w:val="en-US" w:eastAsia="en-US"/>
              </w:rPr>
              <w:t>Sync raster design</w:t>
            </w:r>
          </w:p>
          <w:p w14:paraId="752F07A8" w14:textId="77777777" w:rsidR="00B37FFC" w:rsidRPr="008A02BA" w:rsidRDefault="00B37FFC" w:rsidP="008A02BA">
            <w:pPr>
              <w:numPr>
                <w:ilvl w:val="0"/>
                <w:numId w:val="34"/>
              </w:numPr>
              <w:tabs>
                <w:tab w:val="left" w:pos="0"/>
              </w:tabs>
              <w:suppressAutoHyphens/>
              <w:snapToGrid/>
              <w:spacing w:after="0" w:afterAutospacing="0" w:line="254" w:lineRule="auto"/>
              <w:jc w:val="left"/>
              <w:rPr>
                <w:rFonts w:ascii="Times" w:eastAsia="Batang" w:hAnsi="Times"/>
                <w:szCs w:val="24"/>
                <w:lang w:val="en-US" w:eastAsia="en-US"/>
              </w:rPr>
            </w:pPr>
            <w:r w:rsidRPr="008A02BA">
              <w:rPr>
                <w:rFonts w:ascii="Times" w:eastAsia="Batang" w:hAnsi="Times"/>
                <w:szCs w:val="24"/>
                <w:lang w:val="en-US" w:eastAsia="en-US"/>
              </w:rPr>
              <w:t>Spectrum allocation</w:t>
            </w:r>
          </w:p>
          <w:p w14:paraId="2845B53D" w14:textId="77777777" w:rsidR="00B37FFC" w:rsidRPr="008A02BA" w:rsidRDefault="00B37FFC" w:rsidP="008A02BA">
            <w:pPr>
              <w:numPr>
                <w:ilvl w:val="0"/>
                <w:numId w:val="34"/>
              </w:numPr>
              <w:tabs>
                <w:tab w:val="left" w:pos="0"/>
              </w:tabs>
              <w:suppressAutoHyphens/>
              <w:snapToGrid/>
              <w:spacing w:after="0" w:afterAutospacing="0" w:line="254" w:lineRule="auto"/>
              <w:jc w:val="left"/>
              <w:rPr>
                <w:rFonts w:ascii="Times" w:eastAsia="Batang" w:hAnsi="Times"/>
                <w:szCs w:val="24"/>
                <w:lang w:val="en-US" w:eastAsia="en-US"/>
              </w:rPr>
            </w:pPr>
            <w:r w:rsidRPr="008A02BA">
              <w:rPr>
                <w:rFonts w:ascii="Times" w:eastAsia="Batang" w:hAnsi="Times"/>
                <w:szCs w:val="24"/>
                <w:lang w:val="en-US" w:eastAsia="en-US"/>
              </w:rPr>
              <w:lastRenderedPageBreak/>
              <w:t>smallest maximum supported RF and BB UE BW without spectrum aggregation</w:t>
            </w:r>
          </w:p>
          <w:p w14:paraId="1546ACB8" w14:textId="77777777" w:rsidR="00B37FFC" w:rsidRPr="008A02BA" w:rsidRDefault="00B37FFC" w:rsidP="008A02BA">
            <w:pPr>
              <w:numPr>
                <w:ilvl w:val="0"/>
                <w:numId w:val="34"/>
              </w:numPr>
              <w:tabs>
                <w:tab w:val="left" w:pos="0"/>
              </w:tabs>
              <w:suppressAutoHyphens/>
              <w:snapToGrid/>
              <w:spacing w:after="0" w:afterAutospacing="0" w:line="254" w:lineRule="auto"/>
              <w:jc w:val="left"/>
              <w:rPr>
                <w:rFonts w:ascii="Times" w:eastAsia="Batang" w:hAnsi="Times"/>
                <w:szCs w:val="24"/>
                <w:lang w:val="en-US" w:eastAsia="en-US"/>
              </w:rPr>
            </w:pPr>
            <w:r w:rsidRPr="008A02BA">
              <w:rPr>
                <w:rFonts w:ascii="Times" w:eastAsia="Batang" w:hAnsi="Times"/>
                <w:szCs w:val="24"/>
                <w:lang w:val="en-US" w:eastAsia="en-US"/>
              </w:rPr>
              <w:t>mobile broadband service requirements as high priority</w:t>
            </w:r>
          </w:p>
          <w:p w14:paraId="535CD43A" w14:textId="77777777" w:rsidR="00B37FFC" w:rsidRPr="008A02BA" w:rsidRDefault="00B37FFC" w:rsidP="008A02BA">
            <w:pPr>
              <w:numPr>
                <w:ilvl w:val="0"/>
                <w:numId w:val="34"/>
              </w:numPr>
              <w:tabs>
                <w:tab w:val="left" w:pos="0"/>
              </w:tabs>
              <w:suppressAutoHyphens/>
              <w:snapToGrid/>
              <w:spacing w:after="0" w:afterAutospacing="0" w:line="254" w:lineRule="auto"/>
              <w:jc w:val="left"/>
              <w:rPr>
                <w:rFonts w:ascii="Times" w:eastAsia="Batang" w:hAnsi="Times"/>
                <w:szCs w:val="24"/>
                <w:lang w:val="en-US" w:eastAsia="en-US"/>
              </w:rPr>
            </w:pPr>
            <w:r w:rsidRPr="008A02BA">
              <w:rPr>
                <w:rFonts w:ascii="Times" w:eastAsia="Batang" w:hAnsi="Times"/>
                <w:szCs w:val="24"/>
                <w:lang w:val="en-US" w:eastAsia="en-US"/>
              </w:rPr>
              <w:t>Energy efficiency for both BS and UE</w:t>
            </w:r>
          </w:p>
          <w:p w14:paraId="2B46968E" w14:textId="77777777" w:rsidR="00B37FFC" w:rsidRPr="008A02BA" w:rsidRDefault="00B37FFC" w:rsidP="008A02BA">
            <w:pPr>
              <w:numPr>
                <w:ilvl w:val="0"/>
                <w:numId w:val="34"/>
              </w:numPr>
              <w:tabs>
                <w:tab w:val="left" w:pos="0"/>
              </w:tabs>
              <w:suppressAutoHyphens/>
              <w:snapToGrid/>
              <w:spacing w:after="0" w:afterAutospacing="0" w:line="254" w:lineRule="auto"/>
              <w:jc w:val="left"/>
              <w:rPr>
                <w:rFonts w:ascii="Times" w:eastAsia="Batang" w:hAnsi="Times"/>
                <w:szCs w:val="24"/>
                <w:lang w:val="en-US" w:eastAsia="en-US"/>
              </w:rPr>
            </w:pPr>
            <w:r w:rsidRPr="008A02BA">
              <w:rPr>
                <w:rFonts w:ascii="Times" w:eastAsia="Batang" w:hAnsi="Times"/>
                <w:szCs w:val="24"/>
                <w:lang w:val="en-US" w:eastAsia="en-US"/>
              </w:rPr>
              <w:t>Detection/tracking performance, latency, and complexity</w:t>
            </w:r>
          </w:p>
          <w:p w14:paraId="4E0A8520" w14:textId="77777777" w:rsidR="00B37FFC" w:rsidRPr="008A02BA" w:rsidRDefault="00B37FFC" w:rsidP="008A02BA">
            <w:pPr>
              <w:numPr>
                <w:ilvl w:val="1"/>
                <w:numId w:val="35"/>
              </w:numPr>
              <w:suppressAutoHyphens/>
              <w:snapToGrid/>
              <w:spacing w:after="0" w:afterAutospacing="0" w:line="256" w:lineRule="auto"/>
              <w:rPr>
                <w:rFonts w:eastAsia="Calibri" w:cs="Arial"/>
                <w:lang w:val="en-US" w:eastAsia="zh-CN"/>
              </w:rPr>
            </w:pPr>
            <w:r w:rsidRPr="008A02BA">
              <w:rPr>
                <w:rFonts w:eastAsia="Calibri" w:cs="Arial"/>
                <w:lang w:val="en-US" w:eastAsia="zh-CN"/>
              </w:rPr>
              <w:t>Including initial cell search</w:t>
            </w:r>
          </w:p>
          <w:p w14:paraId="04A1F7AB" w14:textId="77777777" w:rsidR="00B37FFC" w:rsidRPr="008A02BA" w:rsidRDefault="00B37FFC" w:rsidP="008A02BA">
            <w:pPr>
              <w:numPr>
                <w:ilvl w:val="0"/>
                <w:numId w:val="34"/>
              </w:numPr>
              <w:tabs>
                <w:tab w:val="left" w:pos="0"/>
              </w:tabs>
              <w:suppressAutoHyphens/>
              <w:snapToGrid/>
              <w:spacing w:after="0" w:afterAutospacing="0" w:line="254" w:lineRule="auto"/>
              <w:jc w:val="left"/>
              <w:rPr>
                <w:rFonts w:ascii="Times" w:eastAsia="Batang" w:hAnsi="Times"/>
                <w:szCs w:val="24"/>
                <w:lang w:val="en-US" w:eastAsia="en-US"/>
              </w:rPr>
            </w:pPr>
            <w:r w:rsidRPr="008A02BA">
              <w:rPr>
                <w:rFonts w:ascii="Times" w:eastAsia="Batang" w:hAnsi="Times"/>
                <w:szCs w:val="24"/>
                <w:lang w:val="en-US" w:eastAsia="en-US"/>
              </w:rPr>
              <w:t>Coverage target</w:t>
            </w:r>
          </w:p>
          <w:p w14:paraId="54A702D5" w14:textId="77777777" w:rsidR="00B37FFC" w:rsidRPr="008A02BA" w:rsidRDefault="00B37FFC" w:rsidP="008A02BA">
            <w:pPr>
              <w:numPr>
                <w:ilvl w:val="0"/>
                <w:numId w:val="34"/>
              </w:numPr>
              <w:tabs>
                <w:tab w:val="left" w:pos="0"/>
              </w:tabs>
              <w:suppressAutoHyphens/>
              <w:snapToGrid/>
              <w:spacing w:after="0" w:afterAutospacing="0" w:line="254" w:lineRule="auto"/>
              <w:jc w:val="left"/>
              <w:rPr>
                <w:rFonts w:ascii="Times" w:eastAsia="Batang" w:hAnsi="Times"/>
                <w:szCs w:val="24"/>
                <w:lang w:val="en-US" w:eastAsia="en-US"/>
              </w:rPr>
            </w:pPr>
            <w:r w:rsidRPr="008A02BA">
              <w:rPr>
                <w:rFonts w:ascii="Times" w:eastAsia="Batang" w:hAnsi="Times"/>
                <w:szCs w:val="24"/>
                <w:lang w:val="en-US" w:eastAsia="en-US"/>
              </w:rPr>
              <w:t xml:space="preserve">Common design for </w:t>
            </w:r>
            <w:r w:rsidRPr="008A02BA">
              <w:rPr>
                <w:rFonts w:ascii="Times" w:eastAsia="Batang" w:hAnsi="Times"/>
                <w:szCs w:val="24"/>
                <w:highlight w:val="yellow"/>
                <w:lang w:val="en-US" w:eastAsia="en-US"/>
              </w:rPr>
              <w:t>diverse device types</w:t>
            </w:r>
          </w:p>
          <w:p w14:paraId="2624898F" w14:textId="77777777" w:rsidR="00B37FFC" w:rsidRPr="008A02BA" w:rsidRDefault="00B37FFC" w:rsidP="008A02BA">
            <w:pPr>
              <w:numPr>
                <w:ilvl w:val="0"/>
                <w:numId w:val="34"/>
              </w:numPr>
              <w:tabs>
                <w:tab w:val="left" w:pos="0"/>
              </w:tabs>
              <w:suppressAutoHyphens/>
              <w:snapToGrid/>
              <w:spacing w:after="0" w:afterAutospacing="0" w:line="254" w:lineRule="auto"/>
              <w:jc w:val="left"/>
              <w:rPr>
                <w:rFonts w:ascii="Times" w:eastAsia="Batang" w:hAnsi="Times"/>
                <w:szCs w:val="24"/>
                <w:lang w:val="en-US" w:eastAsia="en-US"/>
              </w:rPr>
            </w:pPr>
            <w:r w:rsidRPr="008A02BA">
              <w:rPr>
                <w:rFonts w:ascii="Times" w:eastAsia="Batang" w:hAnsi="Times"/>
                <w:szCs w:val="24"/>
                <w:lang w:val="en-US" w:eastAsia="en-US"/>
              </w:rPr>
              <w:t>Consideration of the supported deployment</w:t>
            </w:r>
          </w:p>
          <w:p w14:paraId="62BE072B" w14:textId="77777777" w:rsidR="00B37FFC" w:rsidRPr="008A02BA" w:rsidRDefault="00B37FFC" w:rsidP="008A02BA">
            <w:pPr>
              <w:numPr>
                <w:ilvl w:val="0"/>
                <w:numId w:val="34"/>
              </w:numPr>
              <w:tabs>
                <w:tab w:val="left" w:pos="0"/>
              </w:tabs>
              <w:suppressAutoHyphens/>
              <w:snapToGrid/>
              <w:spacing w:after="0" w:afterAutospacing="0" w:line="254" w:lineRule="auto"/>
              <w:jc w:val="left"/>
              <w:rPr>
                <w:rFonts w:ascii="Times" w:eastAsia="Batang" w:hAnsi="Times"/>
                <w:szCs w:val="24"/>
                <w:lang w:val="en-US" w:eastAsia="en-US"/>
              </w:rPr>
            </w:pPr>
            <w:r w:rsidRPr="008A02BA">
              <w:rPr>
                <w:rFonts w:ascii="Times" w:eastAsia="Batang" w:hAnsi="Times"/>
                <w:szCs w:val="24"/>
                <w:lang w:val="en-US" w:eastAsia="en-US"/>
              </w:rPr>
              <w:t>Consideration on whether the single sync signal structure is sufficient</w:t>
            </w:r>
          </w:p>
          <w:p w14:paraId="2F25DCC1" w14:textId="77777777" w:rsidR="00B37FFC" w:rsidRPr="008A02BA" w:rsidRDefault="00B37FFC" w:rsidP="008A02BA">
            <w:pPr>
              <w:numPr>
                <w:ilvl w:val="0"/>
                <w:numId w:val="34"/>
              </w:numPr>
              <w:tabs>
                <w:tab w:val="left" w:pos="0"/>
              </w:tabs>
              <w:suppressAutoHyphens/>
              <w:snapToGrid/>
              <w:spacing w:after="0" w:afterAutospacing="0" w:line="254" w:lineRule="auto"/>
              <w:jc w:val="left"/>
              <w:rPr>
                <w:rFonts w:ascii="Times" w:eastAsia="Batang" w:hAnsi="Times"/>
                <w:szCs w:val="24"/>
                <w:lang w:val="en-US" w:eastAsia="en-US"/>
              </w:rPr>
            </w:pPr>
            <w:r w:rsidRPr="008A02BA">
              <w:rPr>
                <w:rFonts w:ascii="Times" w:eastAsia="Batang" w:hAnsi="Times"/>
                <w:szCs w:val="24"/>
                <w:lang w:val="en-US" w:eastAsia="en-US"/>
              </w:rPr>
              <w:t>Note: Aspects impacting on the periodicity is to be discussed under AI11.5</w:t>
            </w:r>
          </w:p>
          <w:p w14:paraId="5A92B3AD" w14:textId="77777777" w:rsidR="00B37FFC" w:rsidRPr="00DE7674" w:rsidRDefault="00B37FFC" w:rsidP="00B37FFC">
            <w:pPr>
              <w:rPr>
                <w:rFonts w:eastAsia="宋体"/>
                <w:lang w:val="en-US" w:eastAsia="zh-CN"/>
              </w:rPr>
            </w:pPr>
          </w:p>
        </w:tc>
      </w:tr>
    </w:tbl>
    <w:p w14:paraId="1B4A5B2C" w14:textId="1F507955" w:rsidR="00DC2EC4" w:rsidRPr="00DC2EC4" w:rsidRDefault="00DE7674" w:rsidP="004D714D">
      <w:pPr>
        <w:spacing w:beforeLines="50" w:before="180"/>
        <w:rPr>
          <w:lang w:eastAsia="zh-CN"/>
        </w:rPr>
      </w:pPr>
      <w:bookmarkStart w:id="29" w:name="OLE_LINK25"/>
      <w:bookmarkStart w:id="30" w:name="OLE_LINK26"/>
      <w:r>
        <w:rPr>
          <w:lang w:eastAsia="zh-CN"/>
        </w:rPr>
        <w:lastRenderedPageBreak/>
        <w:t>C</w:t>
      </w:r>
      <w:r w:rsidR="00DC2EC4" w:rsidRPr="00DC2EC4">
        <w:rPr>
          <w:lang w:eastAsia="zh-CN"/>
        </w:rPr>
        <w:t xml:space="preserve">onsidering </w:t>
      </w:r>
      <w:proofErr w:type="spellStart"/>
      <w:r w:rsidR="00DC2EC4" w:rsidRPr="00DC2EC4">
        <w:rPr>
          <w:lang w:eastAsia="zh-CN"/>
        </w:rPr>
        <w:t>RedCap</w:t>
      </w:r>
      <w:proofErr w:type="spellEnd"/>
      <w:r w:rsidR="00DC2EC4" w:rsidRPr="00DC2EC4">
        <w:rPr>
          <w:lang w:eastAsia="zh-CN"/>
        </w:rPr>
        <w:t xml:space="preserve"> devices</w:t>
      </w:r>
      <w:r w:rsidR="00B37FFC">
        <w:rPr>
          <w:lang w:eastAsia="zh-CN"/>
        </w:rPr>
        <w:t xml:space="preserve"> in 6GR</w:t>
      </w:r>
      <w:r w:rsidR="00DC2EC4" w:rsidRPr="00DC2EC4">
        <w:rPr>
          <w:lang w:eastAsia="zh-CN"/>
        </w:rPr>
        <w:t xml:space="preserve">, narrowband initial access (e.g., 5 MHz or lower) should be taken into account. This would not only enable </w:t>
      </w:r>
      <w:proofErr w:type="spellStart"/>
      <w:r w:rsidR="00DC2EC4" w:rsidRPr="00DC2EC4">
        <w:rPr>
          <w:lang w:eastAsia="zh-CN"/>
        </w:rPr>
        <w:t>RedCap</w:t>
      </w:r>
      <w:proofErr w:type="spellEnd"/>
      <w:r w:rsidR="00DC2EC4" w:rsidRPr="00DC2EC4">
        <w:rPr>
          <w:lang w:eastAsia="zh-CN"/>
        </w:rPr>
        <w:t xml:space="preserve"> UEs to operate smoothly from Day 1 of 6G</w:t>
      </w:r>
      <w:r w:rsidR="00E5677E" w:rsidRPr="00E5677E">
        <w:rPr>
          <w:rFonts w:hint="eastAsia"/>
          <w:lang w:eastAsia="zh-CN"/>
        </w:rPr>
        <w:t>R</w:t>
      </w:r>
      <w:r w:rsidR="00DC2EC4" w:rsidRPr="00DC2EC4">
        <w:rPr>
          <w:lang w:eastAsia="zh-CN"/>
        </w:rPr>
        <w:t xml:space="preserve"> deployment, but also reduce power consumption, as only a narrow bandwidth would be required even during the initial access process. Incorporating narrowband initial access into 6G</w:t>
      </w:r>
      <w:r w:rsidR="00E5677E" w:rsidRPr="00E5677E">
        <w:rPr>
          <w:rFonts w:hint="eastAsia"/>
          <w:lang w:eastAsia="zh-CN"/>
        </w:rPr>
        <w:t>R</w:t>
      </w:r>
      <w:r w:rsidR="00DC2EC4" w:rsidRPr="00DC2EC4">
        <w:rPr>
          <w:lang w:eastAsia="zh-CN"/>
        </w:rPr>
        <w:t xml:space="preserve"> would therefore support variety of device types while also improving energy efficiency.</w:t>
      </w:r>
    </w:p>
    <w:p w14:paraId="0E9870A4" w14:textId="23FAC3D1" w:rsidR="00DC2EC4" w:rsidRPr="00021C9C" w:rsidRDefault="00DC2EC4" w:rsidP="00021C9C">
      <w:pPr>
        <w:pStyle w:val="aff5"/>
        <w:numPr>
          <w:ilvl w:val="0"/>
          <w:numId w:val="16"/>
        </w:numPr>
        <w:ind w:leftChars="0"/>
        <w:rPr>
          <w:b/>
          <w:bCs/>
          <w:i/>
          <w:iCs/>
          <w:szCs w:val="24"/>
        </w:rPr>
      </w:pPr>
      <w:r>
        <w:rPr>
          <w:b/>
          <w:bCs/>
          <w:i/>
          <w:iCs/>
          <w:szCs w:val="24"/>
        </w:rPr>
        <w:t>Proposal</w:t>
      </w:r>
      <w:r w:rsidRPr="00021C9C">
        <w:rPr>
          <w:b/>
          <w:bCs/>
          <w:i/>
          <w:iCs/>
          <w:szCs w:val="24"/>
        </w:rPr>
        <w:t xml:space="preserve"> </w:t>
      </w:r>
      <w:r w:rsidR="004D714D">
        <w:rPr>
          <w:b/>
          <w:bCs/>
          <w:i/>
          <w:iCs/>
          <w:szCs w:val="24"/>
        </w:rPr>
        <w:t>5</w:t>
      </w:r>
      <w:r w:rsidRPr="00021C9C">
        <w:rPr>
          <w:b/>
          <w:bCs/>
          <w:i/>
          <w:iCs/>
          <w:szCs w:val="24"/>
        </w:rPr>
        <w:t xml:space="preserve">: Narrowband initial access (e.g., 5 MHz or lower) can be considered for some types of UEs (e.g., </w:t>
      </w:r>
      <w:proofErr w:type="spellStart"/>
      <w:r w:rsidRPr="00021C9C">
        <w:rPr>
          <w:b/>
          <w:bCs/>
          <w:i/>
          <w:iCs/>
          <w:szCs w:val="24"/>
        </w:rPr>
        <w:t>RedCap</w:t>
      </w:r>
      <w:proofErr w:type="spellEnd"/>
      <w:r w:rsidRPr="00021C9C">
        <w:rPr>
          <w:b/>
          <w:bCs/>
          <w:i/>
          <w:iCs/>
          <w:szCs w:val="24"/>
        </w:rPr>
        <w:t xml:space="preserve"> UE) to improve energy efficiency.</w:t>
      </w:r>
    </w:p>
    <w:p w14:paraId="02331264" w14:textId="76B93B63" w:rsidR="00380130" w:rsidRDefault="00380130" w:rsidP="000115D2">
      <w:pPr>
        <w:rPr>
          <w:rFonts w:eastAsia="宋体"/>
          <w:lang w:val="en-US" w:eastAsia="zh-CN"/>
        </w:rPr>
      </w:pPr>
      <w:r>
        <w:rPr>
          <w:rFonts w:eastAsia="宋体"/>
          <w:lang w:val="en-US" w:eastAsia="zh-CN"/>
        </w:rPr>
        <w:t>I</w:t>
      </w:r>
      <w:r>
        <w:rPr>
          <w:rFonts w:eastAsia="宋体" w:hint="eastAsia"/>
          <w:lang w:val="en-US" w:eastAsia="zh-CN"/>
        </w:rPr>
        <w:t>t has been agreed to study and evaluate DL WUS in 6GR for UE energy improvement.</w:t>
      </w:r>
    </w:p>
    <w:tbl>
      <w:tblPr>
        <w:tblStyle w:val="af9"/>
        <w:tblW w:w="0" w:type="auto"/>
        <w:tblLook w:val="04A0" w:firstRow="1" w:lastRow="0" w:firstColumn="1" w:lastColumn="0" w:noHBand="0" w:noVBand="1"/>
      </w:tblPr>
      <w:tblGrid>
        <w:gridCol w:w="9954"/>
      </w:tblGrid>
      <w:tr w:rsidR="00380130" w14:paraId="724F91A7" w14:textId="77777777" w:rsidTr="00FD3118">
        <w:tc>
          <w:tcPr>
            <w:tcW w:w="9954" w:type="dxa"/>
          </w:tcPr>
          <w:p w14:paraId="41DBDA66" w14:textId="77777777" w:rsidR="00380130" w:rsidRPr="00622DC6" w:rsidRDefault="00380130" w:rsidP="00FD3118">
            <w:pPr>
              <w:tabs>
                <w:tab w:val="left" w:pos="0"/>
              </w:tabs>
              <w:snapToGrid/>
              <w:spacing w:after="0" w:afterAutospacing="0" w:line="256" w:lineRule="auto"/>
              <w:jc w:val="left"/>
              <w:rPr>
                <w:rFonts w:ascii="Times" w:eastAsia="等线" w:hAnsi="Times" w:cs="Arial"/>
                <w:szCs w:val="24"/>
                <w:highlight w:val="green"/>
                <w:lang w:val="en-US" w:eastAsia="zh-CN"/>
              </w:rPr>
            </w:pPr>
            <w:r w:rsidRPr="00622DC6">
              <w:rPr>
                <w:rFonts w:ascii="Times" w:eastAsia="等线" w:hAnsi="Times" w:cs="Arial" w:hint="eastAsia"/>
                <w:szCs w:val="24"/>
                <w:highlight w:val="green"/>
                <w:lang w:val="en-US" w:eastAsia="zh-CN"/>
              </w:rPr>
              <w:t>Agreement</w:t>
            </w:r>
          </w:p>
          <w:p w14:paraId="2A565E30" w14:textId="77777777" w:rsidR="00380130" w:rsidRPr="00622DC6" w:rsidRDefault="00380130" w:rsidP="00FD3118">
            <w:pPr>
              <w:tabs>
                <w:tab w:val="left" w:pos="0"/>
              </w:tabs>
              <w:snapToGrid/>
              <w:spacing w:after="0" w:afterAutospacing="0" w:line="254" w:lineRule="auto"/>
              <w:jc w:val="left"/>
              <w:rPr>
                <w:rFonts w:ascii="Times" w:eastAsia="等线" w:hAnsi="Times"/>
                <w:szCs w:val="24"/>
                <w:lang w:val="en-US" w:eastAsia="zh-CN"/>
              </w:rPr>
            </w:pPr>
            <w:r w:rsidRPr="00622DC6">
              <w:rPr>
                <w:rFonts w:ascii="Times" w:eastAsia="Batang" w:hAnsi="Times"/>
                <w:szCs w:val="24"/>
                <w:lang w:val="en-US" w:eastAsia="en-US"/>
              </w:rPr>
              <w:t xml:space="preserve">Study and evaluate DL WUS </w:t>
            </w:r>
            <w:r w:rsidRPr="00622DC6">
              <w:rPr>
                <w:rFonts w:ascii="Times" w:eastAsia="Batang" w:hAnsi="Times" w:hint="eastAsia"/>
                <w:szCs w:val="24"/>
                <w:lang w:val="en-US" w:eastAsia="en-US"/>
              </w:rPr>
              <w:t xml:space="preserve">of OFDM based sequence </w:t>
            </w:r>
            <w:r w:rsidRPr="00622DC6">
              <w:rPr>
                <w:rFonts w:ascii="Times" w:eastAsia="Batang" w:hAnsi="Times"/>
                <w:szCs w:val="24"/>
                <w:lang w:val="en-US" w:eastAsia="en-US"/>
              </w:rPr>
              <w:t>and corresponding mechanism</w:t>
            </w:r>
            <w:r w:rsidRPr="00622DC6">
              <w:rPr>
                <w:rFonts w:ascii="Times" w:eastAsia="等线" w:hAnsi="Times" w:hint="eastAsia"/>
                <w:szCs w:val="24"/>
                <w:lang w:val="en-US" w:eastAsia="zh-CN"/>
              </w:rPr>
              <w:t>s</w:t>
            </w:r>
            <w:r w:rsidRPr="00622DC6">
              <w:rPr>
                <w:rFonts w:ascii="Times" w:eastAsia="Batang" w:hAnsi="Times"/>
                <w:szCs w:val="24"/>
                <w:lang w:val="en-US" w:eastAsia="en-US"/>
              </w:rPr>
              <w:t xml:space="preserve"> for 6GR EE improvement, regarding </w:t>
            </w:r>
            <w:r w:rsidRPr="00622DC6">
              <w:rPr>
                <w:rFonts w:ascii="Times" w:eastAsia="等线" w:hAnsi="Times" w:hint="eastAsia"/>
                <w:szCs w:val="24"/>
                <w:lang w:val="en-US" w:eastAsia="zh-CN"/>
              </w:rPr>
              <w:t xml:space="preserve">at least </w:t>
            </w:r>
            <w:r w:rsidRPr="00622DC6">
              <w:rPr>
                <w:rFonts w:ascii="Times" w:eastAsia="Batang" w:hAnsi="Times"/>
                <w:szCs w:val="24"/>
                <w:lang w:val="en-US" w:eastAsia="en-US"/>
              </w:rPr>
              <w:t>the following aspects:</w:t>
            </w:r>
          </w:p>
          <w:p w14:paraId="4E6816D4" w14:textId="77777777" w:rsidR="00380130" w:rsidRPr="00622DC6" w:rsidRDefault="00380130" w:rsidP="007940B7">
            <w:pPr>
              <w:numPr>
                <w:ilvl w:val="0"/>
                <w:numId w:val="20"/>
              </w:numPr>
              <w:tabs>
                <w:tab w:val="left" w:pos="0"/>
              </w:tabs>
              <w:suppressAutoHyphens/>
              <w:snapToGrid/>
              <w:spacing w:after="0" w:afterAutospacing="0" w:line="254" w:lineRule="auto"/>
              <w:jc w:val="left"/>
              <w:rPr>
                <w:rFonts w:ascii="Times" w:eastAsia="Batang" w:hAnsi="Times"/>
                <w:szCs w:val="24"/>
                <w:lang w:val="en-US" w:eastAsia="en-US"/>
              </w:rPr>
            </w:pPr>
            <w:r w:rsidRPr="00622DC6">
              <w:rPr>
                <w:rFonts w:ascii="Times" w:eastAsia="Batang" w:hAnsi="Times"/>
                <w:szCs w:val="24"/>
                <w:lang w:val="en-US" w:eastAsia="en-US"/>
              </w:rPr>
              <w:t xml:space="preserve">Coverage target for </w:t>
            </w:r>
            <w:r w:rsidRPr="00622DC6">
              <w:rPr>
                <w:rFonts w:ascii="Times" w:eastAsia="等线" w:hAnsi="Times" w:hint="eastAsia"/>
                <w:szCs w:val="24"/>
                <w:lang w:val="en-US" w:eastAsia="zh-CN"/>
              </w:rPr>
              <w:t xml:space="preserve">DL </w:t>
            </w:r>
            <w:r w:rsidRPr="00622DC6">
              <w:rPr>
                <w:rFonts w:ascii="Times" w:eastAsia="Batang" w:hAnsi="Times"/>
                <w:szCs w:val="24"/>
                <w:lang w:val="en-US" w:eastAsia="en-US"/>
              </w:rPr>
              <w:t>WUS (e.g., same as PDCCH, common sync signal, or other)</w:t>
            </w:r>
          </w:p>
          <w:p w14:paraId="0A40901F" w14:textId="77777777" w:rsidR="00380130" w:rsidRPr="00622DC6" w:rsidRDefault="00380130" w:rsidP="007940B7">
            <w:pPr>
              <w:numPr>
                <w:ilvl w:val="0"/>
                <w:numId w:val="20"/>
              </w:numPr>
              <w:tabs>
                <w:tab w:val="left" w:pos="0"/>
              </w:tabs>
              <w:suppressAutoHyphens/>
              <w:snapToGrid/>
              <w:spacing w:after="0" w:afterAutospacing="0" w:line="254" w:lineRule="auto"/>
              <w:jc w:val="left"/>
              <w:rPr>
                <w:rFonts w:ascii="Times" w:eastAsia="Batang" w:hAnsi="Times"/>
                <w:szCs w:val="24"/>
                <w:lang w:val="en-US" w:eastAsia="en-US"/>
              </w:rPr>
            </w:pPr>
            <w:r w:rsidRPr="00622DC6">
              <w:rPr>
                <w:rFonts w:ascii="Times" w:eastAsia="等线" w:hAnsi="Times" w:hint="eastAsia"/>
                <w:szCs w:val="24"/>
                <w:lang w:val="en-US" w:eastAsia="zh-CN"/>
              </w:rPr>
              <w:t>M</w:t>
            </w:r>
            <w:r w:rsidRPr="00622DC6">
              <w:rPr>
                <w:rFonts w:ascii="Times" w:eastAsia="Batang" w:hAnsi="Times"/>
                <w:szCs w:val="24"/>
                <w:lang w:val="en-US" w:eastAsia="en-US"/>
              </w:rPr>
              <w:t>easurements and/or synchronization.</w:t>
            </w:r>
          </w:p>
          <w:p w14:paraId="69E5A537" w14:textId="77777777" w:rsidR="00380130" w:rsidRPr="00622DC6" w:rsidRDefault="00380130" w:rsidP="007940B7">
            <w:pPr>
              <w:numPr>
                <w:ilvl w:val="0"/>
                <w:numId w:val="20"/>
              </w:numPr>
              <w:tabs>
                <w:tab w:val="left" w:pos="0"/>
              </w:tabs>
              <w:suppressAutoHyphens/>
              <w:snapToGrid/>
              <w:spacing w:after="0" w:afterAutospacing="0" w:line="254" w:lineRule="auto"/>
              <w:jc w:val="left"/>
              <w:rPr>
                <w:rFonts w:ascii="Times" w:eastAsia="Batang" w:hAnsi="Times"/>
                <w:szCs w:val="24"/>
                <w:lang w:val="en-US" w:eastAsia="en-US"/>
              </w:rPr>
            </w:pPr>
            <w:r w:rsidRPr="00622DC6">
              <w:rPr>
                <w:rFonts w:ascii="Times" w:eastAsia="等线" w:hAnsi="Times" w:hint="eastAsia"/>
                <w:szCs w:val="24"/>
                <w:lang w:val="en-US" w:eastAsia="zh-CN"/>
              </w:rPr>
              <w:t>S</w:t>
            </w:r>
            <w:r w:rsidRPr="00622DC6">
              <w:rPr>
                <w:rFonts w:ascii="Times" w:eastAsia="Batang" w:hAnsi="Times"/>
                <w:szCs w:val="24"/>
                <w:lang w:val="en-US" w:eastAsia="en-US"/>
              </w:rPr>
              <w:t xml:space="preserve">ystem overhead </w:t>
            </w:r>
            <w:r w:rsidRPr="00622DC6">
              <w:rPr>
                <w:rFonts w:ascii="Times" w:eastAsia="Batang" w:hAnsi="Times" w:hint="eastAsia"/>
                <w:szCs w:val="24"/>
                <w:lang w:val="en-US" w:eastAsia="en-US"/>
              </w:rPr>
              <w:t>and network energy consumption/U</w:t>
            </w:r>
            <w:r w:rsidRPr="00622DC6">
              <w:rPr>
                <w:rFonts w:ascii="Times" w:eastAsia="等线" w:hAnsi="Times" w:hint="eastAsia"/>
                <w:szCs w:val="24"/>
                <w:lang w:val="en-US" w:eastAsia="zh-CN"/>
              </w:rPr>
              <w:t xml:space="preserve">E energy saving </w:t>
            </w:r>
            <w:r w:rsidRPr="00622DC6">
              <w:rPr>
                <w:rFonts w:ascii="Times" w:eastAsia="Batang" w:hAnsi="Times"/>
                <w:szCs w:val="24"/>
                <w:lang w:val="en-US" w:eastAsia="en-US"/>
              </w:rPr>
              <w:t>for UE operation with the DL WUS.</w:t>
            </w:r>
          </w:p>
          <w:p w14:paraId="2A001269" w14:textId="77777777" w:rsidR="00380130" w:rsidRPr="00622DC6" w:rsidRDefault="00380130" w:rsidP="007940B7">
            <w:pPr>
              <w:numPr>
                <w:ilvl w:val="0"/>
                <w:numId w:val="20"/>
              </w:numPr>
              <w:tabs>
                <w:tab w:val="left" w:pos="0"/>
              </w:tabs>
              <w:suppressAutoHyphens/>
              <w:snapToGrid/>
              <w:spacing w:after="0" w:afterAutospacing="0" w:line="256" w:lineRule="auto"/>
              <w:jc w:val="left"/>
              <w:rPr>
                <w:rFonts w:ascii="Times" w:eastAsia="等线" w:hAnsi="Times" w:cs="Arial"/>
                <w:szCs w:val="24"/>
                <w:lang w:val="en-US" w:eastAsia="zh-CN"/>
              </w:rPr>
            </w:pPr>
            <w:r w:rsidRPr="00622DC6">
              <w:rPr>
                <w:rFonts w:ascii="Times" w:eastAsia="等线" w:hAnsi="Times" w:hint="eastAsia"/>
                <w:szCs w:val="24"/>
                <w:lang w:val="en-US" w:eastAsia="zh-CN"/>
              </w:rPr>
              <w:t>RRC states</w:t>
            </w:r>
          </w:p>
          <w:p w14:paraId="5FCF2168" w14:textId="77777777" w:rsidR="00380130" w:rsidRPr="00622DC6" w:rsidRDefault="00380130" w:rsidP="007940B7">
            <w:pPr>
              <w:numPr>
                <w:ilvl w:val="0"/>
                <w:numId w:val="20"/>
              </w:numPr>
              <w:tabs>
                <w:tab w:val="left" w:pos="0"/>
              </w:tabs>
              <w:suppressAutoHyphens/>
              <w:snapToGrid/>
              <w:spacing w:after="0" w:afterAutospacing="0" w:line="256" w:lineRule="auto"/>
              <w:jc w:val="left"/>
              <w:rPr>
                <w:rFonts w:ascii="Times" w:eastAsia="等线" w:hAnsi="Times" w:cs="Arial"/>
                <w:szCs w:val="24"/>
                <w:lang w:val="en-US" w:eastAsia="zh-CN"/>
              </w:rPr>
            </w:pPr>
            <w:r w:rsidRPr="00622DC6">
              <w:rPr>
                <w:rFonts w:ascii="Times" w:eastAsia="等线" w:hAnsi="Times" w:hint="eastAsia"/>
                <w:szCs w:val="24"/>
                <w:lang w:val="en-US" w:eastAsia="zh-CN"/>
              </w:rPr>
              <w:t>Other functionalities</w:t>
            </w:r>
          </w:p>
          <w:p w14:paraId="284175C3" w14:textId="77777777" w:rsidR="00380130" w:rsidRDefault="00380130" w:rsidP="00FD3118">
            <w:pPr>
              <w:rPr>
                <w:rFonts w:eastAsia="宋体"/>
                <w:lang w:val="en-US" w:eastAsia="zh-CN"/>
              </w:rPr>
            </w:pPr>
          </w:p>
        </w:tc>
      </w:tr>
    </w:tbl>
    <w:p w14:paraId="656EFBA7" w14:textId="77777777" w:rsidR="00D949A5" w:rsidRPr="00D949A5" w:rsidRDefault="00D949A5" w:rsidP="004D714D">
      <w:pPr>
        <w:spacing w:beforeLines="50" w:before="180"/>
        <w:rPr>
          <w:lang w:val="en-US" w:eastAsia="zh-CN"/>
        </w:rPr>
      </w:pPr>
      <w:r w:rsidRPr="00D949A5">
        <w:rPr>
          <w:lang w:val="en-US" w:eastAsia="zh-CN"/>
        </w:rPr>
        <w:t xml:space="preserve">In NR, for UEs in idle or inactive mode, both types of DL WUS — the DCI-based PEI and the OOK-based LP-WUS — operate in conjunction with </w:t>
      </w:r>
      <w:proofErr w:type="spellStart"/>
      <w:r w:rsidRPr="00D949A5">
        <w:rPr>
          <w:lang w:val="en-US" w:eastAsia="zh-CN"/>
        </w:rPr>
        <w:t>i</w:t>
      </w:r>
      <w:proofErr w:type="spellEnd"/>
      <w:r w:rsidRPr="00D949A5">
        <w:rPr>
          <w:lang w:val="en-US" w:eastAsia="zh-CN"/>
        </w:rPr>
        <w:t xml:space="preserve">-DRX. For connected-mode UEs, DCI format 2-6 works together with C-DRX, and Rel-19 LP-WUS supports two modes: one that also operates with C-DRX, effectively replacing the function of DCI 2-6; and another where a separate </w:t>
      </w:r>
      <w:proofErr w:type="spellStart"/>
      <w:r w:rsidRPr="00B37FFC">
        <w:rPr>
          <w:i/>
          <w:lang w:val="en-US" w:eastAsia="zh-CN"/>
        </w:rPr>
        <w:t>lpwus</w:t>
      </w:r>
      <w:proofErr w:type="spellEnd"/>
      <w:r w:rsidRPr="00B37FFC">
        <w:rPr>
          <w:i/>
          <w:lang w:val="en-US" w:eastAsia="zh-CN"/>
        </w:rPr>
        <w:t>-PDCCH-</w:t>
      </w:r>
      <w:proofErr w:type="spellStart"/>
      <w:r w:rsidRPr="00B37FFC">
        <w:rPr>
          <w:i/>
          <w:lang w:val="en-US" w:eastAsia="zh-CN"/>
        </w:rPr>
        <w:t>MonitoringTimer</w:t>
      </w:r>
      <w:proofErr w:type="spellEnd"/>
      <w:r w:rsidRPr="00D949A5">
        <w:rPr>
          <w:lang w:val="en-US" w:eastAsia="zh-CN"/>
        </w:rPr>
        <w:t xml:space="preserve"> can be configured to indicate PDCCH monitoring. This second mode operates independently of the C-DRX duration, although it remains constrained by the DRX group configuration.</w:t>
      </w:r>
    </w:p>
    <w:p w14:paraId="74F5A1F3" w14:textId="77777777" w:rsidR="00D949A5" w:rsidRDefault="00D949A5" w:rsidP="00D949A5">
      <w:pPr>
        <w:rPr>
          <w:rFonts w:eastAsia="宋体"/>
          <w:lang w:val="en-US" w:eastAsia="zh-CN"/>
        </w:rPr>
      </w:pPr>
      <w:r w:rsidRPr="00D949A5">
        <w:rPr>
          <w:lang w:val="en-US" w:eastAsia="zh-CN"/>
        </w:rPr>
        <w:lastRenderedPageBreak/>
        <w:t xml:space="preserve">Looking ahead to 6G, DRX is still expected to serve as the baseline mechanism for UE reception across all UE types. In terms of working procedures, DL WUS may also serve as a complementary feature alongside </w:t>
      </w:r>
      <w:proofErr w:type="spellStart"/>
      <w:r w:rsidRPr="00D949A5">
        <w:rPr>
          <w:lang w:val="en-US" w:eastAsia="zh-CN"/>
        </w:rPr>
        <w:t>i</w:t>
      </w:r>
      <w:proofErr w:type="spellEnd"/>
      <w:r w:rsidRPr="00D949A5">
        <w:rPr>
          <w:lang w:val="en-US" w:eastAsia="zh-CN"/>
        </w:rPr>
        <w:t>-DRX or C-DRX. In addition, whether DL WUS can operate independently of DRX or potentially replace DRX requires further study.</w:t>
      </w:r>
    </w:p>
    <w:p w14:paraId="482CA51F" w14:textId="0DD01C70" w:rsidR="00571A8B" w:rsidRDefault="00301071" w:rsidP="00D949A5">
      <w:pPr>
        <w:rPr>
          <w:rFonts w:eastAsia="宋体"/>
          <w:lang w:val="en-US" w:eastAsia="zh-CN"/>
        </w:rPr>
      </w:pPr>
      <w:r>
        <w:rPr>
          <w:rFonts w:eastAsia="宋体"/>
          <w:lang w:val="en-US" w:eastAsia="zh-CN"/>
        </w:rPr>
        <w:t>I</w:t>
      </w:r>
      <w:r>
        <w:rPr>
          <w:rFonts w:eastAsia="宋体" w:hint="eastAsia"/>
          <w:lang w:val="en-US" w:eastAsia="zh-CN"/>
        </w:rPr>
        <w:t>t has agreed to study OFDM-based sequence as baseline</w:t>
      </w:r>
      <w:r w:rsidR="00571A8B">
        <w:rPr>
          <w:rFonts w:eastAsia="宋体" w:hint="eastAsia"/>
          <w:lang w:val="en-US" w:eastAsia="zh-CN"/>
        </w:rPr>
        <w:t xml:space="preserve">, </w:t>
      </w:r>
      <w:r w:rsidR="00BF5E2E" w:rsidRPr="00BF5E2E">
        <w:rPr>
          <w:rFonts w:eastAsia="宋体"/>
          <w:lang w:val="en-US" w:eastAsia="zh-CN"/>
        </w:rPr>
        <w:t>ensuring that the coverage performance is not inferior to other control channels using CP-OFDM.</w:t>
      </w:r>
      <w:r w:rsidR="00571A8B">
        <w:rPr>
          <w:rFonts w:eastAsia="宋体" w:hint="eastAsia"/>
          <w:lang w:val="en-US" w:eastAsia="zh-CN"/>
        </w:rPr>
        <w:t xml:space="preserve"> </w:t>
      </w:r>
      <w:r w:rsidR="00BF5E2E" w:rsidRPr="00BF5E2E">
        <w:rPr>
          <w:rFonts w:eastAsia="宋体"/>
          <w:lang w:val="en-US" w:eastAsia="zh-CN"/>
        </w:rPr>
        <w:t>Furthermore, to minimize the complexity of the wake-up mechanism, DL WUS should not carry additional information beyond the wake-up indication itself.</w:t>
      </w:r>
    </w:p>
    <w:p w14:paraId="252B4913" w14:textId="6636E4CB" w:rsidR="00D949A5" w:rsidRPr="00021C9C" w:rsidRDefault="00D949A5" w:rsidP="00021C9C">
      <w:pPr>
        <w:pStyle w:val="aff5"/>
        <w:numPr>
          <w:ilvl w:val="0"/>
          <w:numId w:val="16"/>
        </w:numPr>
        <w:ind w:leftChars="0"/>
        <w:rPr>
          <w:b/>
          <w:bCs/>
          <w:i/>
          <w:iCs/>
          <w:szCs w:val="24"/>
        </w:rPr>
      </w:pPr>
      <w:r w:rsidRPr="007D21A1">
        <w:rPr>
          <w:b/>
          <w:bCs/>
          <w:i/>
          <w:iCs/>
          <w:szCs w:val="24"/>
        </w:rPr>
        <w:t xml:space="preserve">Proposal </w:t>
      </w:r>
      <w:r w:rsidR="004D714D">
        <w:rPr>
          <w:b/>
          <w:bCs/>
          <w:i/>
          <w:iCs/>
          <w:szCs w:val="24"/>
        </w:rPr>
        <w:t>6</w:t>
      </w:r>
      <w:r w:rsidRPr="007D21A1">
        <w:rPr>
          <w:b/>
          <w:bCs/>
          <w:i/>
          <w:iCs/>
          <w:szCs w:val="24"/>
        </w:rPr>
        <w:t xml:space="preserve">: Study the operation </w:t>
      </w:r>
      <w:r w:rsidR="00BD05F7" w:rsidRPr="007D21A1">
        <w:rPr>
          <w:b/>
          <w:bCs/>
          <w:i/>
          <w:iCs/>
          <w:szCs w:val="24"/>
        </w:rPr>
        <w:t>mechanism</w:t>
      </w:r>
      <w:r w:rsidR="00BD05F7" w:rsidRPr="007D21A1">
        <w:rPr>
          <w:rFonts w:hint="eastAsia"/>
          <w:b/>
          <w:bCs/>
          <w:i/>
          <w:iCs/>
          <w:szCs w:val="24"/>
        </w:rPr>
        <w:t xml:space="preserve"> </w:t>
      </w:r>
      <w:r w:rsidRPr="007D21A1">
        <w:rPr>
          <w:b/>
          <w:bCs/>
          <w:i/>
          <w:iCs/>
          <w:szCs w:val="24"/>
        </w:rPr>
        <w:t xml:space="preserve">of DL WUS, including whether it should work in conjunction with other features (e.g., DRX) or be </w:t>
      </w:r>
      <w:r w:rsidR="00AA3A89" w:rsidRPr="007D21A1">
        <w:rPr>
          <w:b/>
          <w:bCs/>
          <w:i/>
          <w:iCs/>
          <w:szCs w:val="24"/>
        </w:rPr>
        <w:t xml:space="preserve">capable </w:t>
      </w:r>
      <w:r w:rsidRPr="007D21A1">
        <w:rPr>
          <w:b/>
          <w:bCs/>
          <w:i/>
          <w:iCs/>
          <w:szCs w:val="24"/>
        </w:rPr>
        <w:t xml:space="preserve">to </w:t>
      </w:r>
      <w:r w:rsidR="00AA3A89" w:rsidRPr="007D21A1">
        <w:rPr>
          <w:b/>
          <w:bCs/>
          <w:i/>
          <w:iCs/>
          <w:szCs w:val="24"/>
        </w:rPr>
        <w:t>operating independently.</w:t>
      </w:r>
    </w:p>
    <w:p w14:paraId="5043AF88" w14:textId="77777777" w:rsidR="0076053A" w:rsidRPr="006F4A44" w:rsidRDefault="0076053A" w:rsidP="000115D2">
      <w:pPr>
        <w:rPr>
          <w:rFonts w:eastAsia="宋体"/>
          <w:lang w:eastAsia="zh-CN"/>
        </w:rPr>
      </w:pPr>
      <w:r w:rsidRPr="006F4A44">
        <w:rPr>
          <w:rFonts w:eastAsia="宋体"/>
          <w:lang w:eastAsia="zh-CN"/>
        </w:rPr>
        <w:t>A further consideration is whether the DL WUS should be defined as a separate signal/channel in 6G, or as a component/</w:t>
      </w:r>
      <w:r>
        <w:rPr>
          <w:rFonts w:eastAsia="宋体" w:hint="eastAsia"/>
          <w:lang w:eastAsia="zh-CN"/>
        </w:rPr>
        <w:t>type</w:t>
      </w:r>
      <w:r w:rsidRPr="006F4A44">
        <w:rPr>
          <w:rFonts w:eastAsia="宋体"/>
          <w:lang w:eastAsia="zh-CN"/>
        </w:rPr>
        <w:t xml:space="preserve"> of an existing one. Defining it as a standalone entity offers greater design flexibility, whereas integrating it with an existing signal/channel necessitates closer coordination with other functions.</w:t>
      </w:r>
    </w:p>
    <w:p w14:paraId="4FB1E46C" w14:textId="62F41E9A" w:rsidR="0076053A" w:rsidRPr="006F4A44" w:rsidRDefault="0076053A" w:rsidP="007940B7">
      <w:pPr>
        <w:pStyle w:val="aff5"/>
        <w:numPr>
          <w:ilvl w:val="0"/>
          <w:numId w:val="16"/>
        </w:numPr>
        <w:ind w:leftChars="0"/>
        <w:rPr>
          <w:b/>
          <w:bCs/>
          <w:i/>
          <w:iCs/>
          <w:szCs w:val="24"/>
        </w:rPr>
      </w:pPr>
      <w:r w:rsidRPr="006F4A44">
        <w:rPr>
          <w:b/>
          <w:bCs/>
          <w:i/>
          <w:iCs/>
          <w:szCs w:val="24"/>
        </w:rPr>
        <w:t xml:space="preserve">Proposal </w:t>
      </w:r>
      <w:r w:rsidR="004D714D">
        <w:rPr>
          <w:rFonts w:eastAsia="宋体"/>
          <w:b/>
          <w:bCs/>
          <w:i/>
          <w:iCs/>
          <w:szCs w:val="24"/>
          <w:lang w:eastAsia="zh-CN"/>
        </w:rPr>
        <w:t>7</w:t>
      </w:r>
      <w:r w:rsidRPr="006F4A44">
        <w:rPr>
          <w:b/>
          <w:bCs/>
          <w:i/>
          <w:iCs/>
          <w:szCs w:val="24"/>
        </w:rPr>
        <w:t>: Support the study of both definitional approaches for the 6G DL WUS—that is, as a separate signal/channel, or as a part/type of a common signal/channel—without precluding either option.</w:t>
      </w:r>
    </w:p>
    <w:p w14:paraId="45CDBCB8" w14:textId="77777777" w:rsidR="0061086B" w:rsidRPr="0061086B" w:rsidRDefault="0061086B" w:rsidP="0061086B"/>
    <w:bookmarkEnd w:id="29"/>
    <w:bookmarkEnd w:id="30"/>
    <w:p w14:paraId="754467CA" w14:textId="77777777" w:rsidR="00E70455" w:rsidRPr="008C2FB2" w:rsidRDefault="008F162A" w:rsidP="008C2FB2">
      <w:pPr>
        <w:pStyle w:val="10"/>
        <w:spacing w:after="180"/>
        <w:ind w:left="0" w:firstLine="0"/>
      </w:pPr>
      <w:r w:rsidRPr="008C2FB2">
        <w:t>Conclusion</w:t>
      </w:r>
    </w:p>
    <w:p w14:paraId="6D28012C" w14:textId="5F26B2F3" w:rsidR="00E70455" w:rsidRDefault="008F162A">
      <w:pPr>
        <w:spacing w:line="276" w:lineRule="auto"/>
        <w:rPr>
          <w:lang w:val="en-US"/>
        </w:rPr>
      </w:pPr>
      <w:r>
        <w:rPr>
          <w:lang w:val="en-US"/>
        </w:rPr>
        <w:t xml:space="preserve">In this contribution, we have the following </w:t>
      </w:r>
      <w:r>
        <w:rPr>
          <w:rFonts w:hint="eastAsia"/>
          <w:lang w:val="en-US"/>
        </w:rPr>
        <w:t>p</w:t>
      </w:r>
      <w:r>
        <w:rPr>
          <w:lang w:val="en-US"/>
        </w:rPr>
        <w:t>roposal:</w:t>
      </w:r>
    </w:p>
    <w:p w14:paraId="0472FDC7" w14:textId="09D3BAF8" w:rsidR="00677B03" w:rsidRPr="00021C9C" w:rsidRDefault="00677B03" w:rsidP="00677B03">
      <w:pPr>
        <w:pStyle w:val="aff5"/>
        <w:numPr>
          <w:ilvl w:val="0"/>
          <w:numId w:val="16"/>
        </w:numPr>
        <w:ind w:leftChars="0"/>
        <w:rPr>
          <w:b/>
          <w:bCs/>
          <w:i/>
          <w:iCs/>
          <w:szCs w:val="24"/>
        </w:rPr>
      </w:pPr>
      <w:r w:rsidRPr="00021C9C">
        <w:rPr>
          <w:b/>
          <w:bCs/>
          <w:i/>
          <w:iCs/>
          <w:szCs w:val="24"/>
        </w:rPr>
        <w:t xml:space="preserve">Proposal 1: For the </w:t>
      </w:r>
      <w:r w:rsidR="003B4E56" w:rsidRPr="003B4E56">
        <w:rPr>
          <w:b/>
          <w:bCs/>
          <w:i/>
          <w:iCs/>
          <w:szCs w:val="24"/>
        </w:rPr>
        <w:t>sync signal(s)</w:t>
      </w:r>
      <w:r w:rsidR="003B4E56" w:rsidRPr="00021C9C">
        <w:rPr>
          <w:b/>
          <w:bCs/>
          <w:i/>
          <w:iCs/>
          <w:szCs w:val="24"/>
        </w:rPr>
        <w:t xml:space="preserve"> </w:t>
      </w:r>
      <w:r w:rsidRPr="00021C9C">
        <w:rPr>
          <w:b/>
          <w:bCs/>
          <w:i/>
          <w:iCs/>
          <w:szCs w:val="24"/>
        </w:rPr>
        <w:t>period, RAN1 shall balance energy gain and access latency.</w:t>
      </w:r>
    </w:p>
    <w:p w14:paraId="67CCBF33" w14:textId="77777777" w:rsidR="00677B03" w:rsidRDefault="00677B03" w:rsidP="00677B03">
      <w:pPr>
        <w:pStyle w:val="aff5"/>
        <w:numPr>
          <w:ilvl w:val="0"/>
          <w:numId w:val="16"/>
        </w:numPr>
        <w:spacing w:after="0" w:afterAutospacing="0"/>
        <w:ind w:leftChars="0"/>
        <w:rPr>
          <w:b/>
          <w:bCs/>
          <w:i/>
          <w:iCs/>
        </w:rPr>
      </w:pPr>
      <w:r w:rsidRPr="00956FEE">
        <w:rPr>
          <w:b/>
          <w:bCs/>
          <w:i/>
          <w:iCs/>
        </w:rPr>
        <w:t>Proposal</w:t>
      </w:r>
      <w:r w:rsidRPr="00956FEE">
        <w:rPr>
          <w:rFonts w:hint="eastAsia"/>
          <w:b/>
          <w:bCs/>
          <w:i/>
          <w:iCs/>
        </w:rPr>
        <w:t xml:space="preserve"> </w:t>
      </w:r>
      <w:r>
        <w:rPr>
          <w:rFonts w:eastAsia="宋体"/>
          <w:b/>
          <w:bCs/>
          <w:i/>
          <w:iCs/>
          <w:lang w:eastAsia="zh-CN"/>
        </w:rPr>
        <w:t>2</w:t>
      </w:r>
      <w:r w:rsidRPr="00956FEE">
        <w:rPr>
          <w:b/>
          <w:bCs/>
          <w:i/>
          <w:iCs/>
        </w:rPr>
        <w:t>: To reduce unnecessary power consumption</w:t>
      </w:r>
      <w:r>
        <w:rPr>
          <w:b/>
          <w:bCs/>
          <w:i/>
          <w:iCs/>
        </w:rPr>
        <w:t>, o</w:t>
      </w:r>
      <w:r w:rsidRPr="00956FEE">
        <w:rPr>
          <w:b/>
          <w:bCs/>
          <w:i/>
          <w:iCs/>
        </w:rPr>
        <w:t xml:space="preserve">n </w:t>
      </w:r>
      <w:r w:rsidRPr="00956FEE">
        <w:rPr>
          <w:rFonts w:hint="eastAsia"/>
          <w:b/>
          <w:bCs/>
          <w:i/>
          <w:iCs/>
        </w:rPr>
        <w:t>d</w:t>
      </w:r>
      <w:r w:rsidRPr="00956FEE">
        <w:rPr>
          <w:b/>
          <w:bCs/>
          <w:i/>
          <w:iCs/>
        </w:rPr>
        <w:t xml:space="preserve">emand signalling be supported </w:t>
      </w:r>
      <w:r w:rsidRPr="000C725E">
        <w:rPr>
          <w:rFonts w:hint="eastAsia"/>
          <w:b/>
          <w:bCs/>
          <w:i/>
          <w:iCs/>
        </w:rPr>
        <w:t>in both non-standalone cell operation (i.e. OD-SIB1 configured by Cell A) and stand-alone cell operation (i.e. OD-SIB1 configured by stand-alone NES cell)</w:t>
      </w:r>
      <w:r>
        <w:rPr>
          <w:b/>
          <w:bCs/>
          <w:i/>
          <w:iCs/>
        </w:rPr>
        <w:t xml:space="preserve"> </w:t>
      </w:r>
      <w:r w:rsidRPr="00956FEE">
        <w:rPr>
          <w:rFonts w:hint="eastAsia"/>
          <w:b/>
          <w:bCs/>
          <w:i/>
          <w:iCs/>
        </w:rPr>
        <w:t>in</w:t>
      </w:r>
      <w:r w:rsidRPr="00956FEE">
        <w:rPr>
          <w:b/>
          <w:bCs/>
          <w:i/>
          <w:iCs/>
        </w:rPr>
        <w:t xml:space="preserve"> </w:t>
      </w:r>
      <w:r w:rsidRPr="00956FEE">
        <w:rPr>
          <w:rFonts w:hint="eastAsia"/>
          <w:b/>
          <w:bCs/>
          <w:i/>
          <w:iCs/>
        </w:rPr>
        <w:t>energy</w:t>
      </w:r>
      <w:r w:rsidRPr="00956FEE">
        <w:rPr>
          <w:b/>
          <w:bCs/>
          <w:i/>
          <w:iCs/>
        </w:rPr>
        <w:t xml:space="preserve"> </w:t>
      </w:r>
      <w:r w:rsidRPr="00956FEE">
        <w:rPr>
          <w:rFonts w:hint="eastAsia"/>
          <w:b/>
          <w:bCs/>
          <w:i/>
          <w:iCs/>
        </w:rPr>
        <w:t>efficiency</w:t>
      </w:r>
      <w:r w:rsidRPr="00956FEE">
        <w:rPr>
          <w:b/>
          <w:bCs/>
          <w:i/>
          <w:iCs/>
        </w:rPr>
        <w:t xml:space="preserve">. </w:t>
      </w:r>
    </w:p>
    <w:p w14:paraId="4972CCA8" w14:textId="77777777" w:rsidR="00677B03" w:rsidRDefault="00677B03" w:rsidP="00677B03">
      <w:pPr>
        <w:pStyle w:val="aff5"/>
        <w:numPr>
          <w:ilvl w:val="0"/>
          <w:numId w:val="16"/>
        </w:numPr>
        <w:spacing w:afterLines="50" w:after="180" w:afterAutospacing="0"/>
        <w:ind w:leftChars="0"/>
        <w:rPr>
          <w:b/>
          <w:bCs/>
          <w:i/>
          <w:iCs/>
        </w:rPr>
      </w:pPr>
      <w:r>
        <w:rPr>
          <w:b/>
          <w:bCs/>
          <w:i/>
          <w:iCs/>
        </w:rPr>
        <w:t>Proposal 3: Study NW energy saving potential schemes using clustered provisioning:</w:t>
      </w:r>
    </w:p>
    <w:p w14:paraId="5422202C" w14:textId="77777777" w:rsidR="00677B03" w:rsidRDefault="00677B03" w:rsidP="00677B03">
      <w:pPr>
        <w:pStyle w:val="aff5"/>
        <w:numPr>
          <w:ilvl w:val="1"/>
          <w:numId w:val="16"/>
        </w:numPr>
        <w:ind w:leftChars="0"/>
        <w:rPr>
          <w:b/>
          <w:bCs/>
          <w:i/>
          <w:iCs/>
        </w:rPr>
      </w:pPr>
      <w:r>
        <w:rPr>
          <w:b/>
          <w:bCs/>
          <w:i/>
          <w:iCs/>
        </w:rPr>
        <w:t>Condensed RACH occasions with long sleeping opportunity</w:t>
      </w:r>
    </w:p>
    <w:p w14:paraId="3C391B57" w14:textId="0024D0E9" w:rsidR="00677B03" w:rsidRDefault="00677B03" w:rsidP="00677B03">
      <w:pPr>
        <w:pStyle w:val="aff5"/>
        <w:numPr>
          <w:ilvl w:val="1"/>
          <w:numId w:val="16"/>
        </w:numPr>
        <w:ind w:leftChars="0"/>
        <w:rPr>
          <w:b/>
          <w:bCs/>
          <w:i/>
          <w:iCs/>
        </w:rPr>
      </w:pPr>
      <w:r>
        <w:rPr>
          <w:b/>
          <w:bCs/>
          <w:i/>
          <w:iCs/>
        </w:rPr>
        <w:t>Flexible RACH resource configuration</w:t>
      </w:r>
    </w:p>
    <w:p w14:paraId="69A253C1" w14:textId="77777777" w:rsidR="00092143" w:rsidRPr="003E74E7" w:rsidRDefault="00092143" w:rsidP="00092143">
      <w:pPr>
        <w:pStyle w:val="aff5"/>
        <w:numPr>
          <w:ilvl w:val="0"/>
          <w:numId w:val="16"/>
        </w:numPr>
        <w:spacing w:afterLines="50" w:after="180" w:afterAutospacing="0"/>
        <w:ind w:leftChars="0"/>
        <w:rPr>
          <w:b/>
          <w:bCs/>
          <w:i/>
          <w:iCs/>
        </w:rPr>
      </w:pPr>
      <w:r w:rsidRPr="003E74E7">
        <w:rPr>
          <w:b/>
          <w:bCs/>
          <w:i/>
          <w:iCs/>
        </w:rPr>
        <w:t>Proposal</w:t>
      </w:r>
      <w:r w:rsidRPr="003E74E7">
        <w:rPr>
          <w:rFonts w:hint="eastAsia"/>
          <w:b/>
          <w:bCs/>
          <w:i/>
          <w:iCs/>
        </w:rPr>
        <w:t xml:space="preserve"> </w:t>
      </w:r>
      <w:r w:rsidRPr="003E74E7">
        <w:rPr>
          <w:b/>
          <w:bCs/>
          <w:i/>
          <w:iCs/>
        </w:rPr>
        <w:t xml:space="preserve">4: </w:t>
      </w:r>
      <w:r w:rsidRPr="003E74E7">
        <w:rPr>
          <w:rFonts w:hint="eastAsia"/>
          <w:b/>
          <w:bCs/>
          <w:i/>
          <w:iCs/>
        </w:rPr>
        <w:t>Study and evaluate c</w:t>
      </w:r>
      <w:r w:rsidRPr="003E74E7">
        <w:rPr>
          <w:b/>
          <w:bCs/>
          <w:i/>
          <w:iCs/>
        </w:rPr>
        <w:t>ondensed RACH occasions</w:t>
      </w:r>
      <w:r w:rsidRPr="003E74E7">
        <w:rPr>
          <w:rFonts w:hint="eastAsia"/>
          <w:b/>
          <w:bCs/>
          <w:i/>
          <w:iCs/>
        </w:rPr>
        <w:t xml:space="preserve"> with respect to</w:t>
      </w:r>
      <w:r w:rsidRPr="003E74E7">
        <w:rPr>
          <w:b/>
          <w:bCs/>
          <w:i/>
          <w:iCs/>
        </w:rPr>
        <w:t>:</w:t>
      </w:r>
    </w:p>
    <w:p w14:paraId="1373F5F2" w14:textId="77777777" w:rsidR="00092143" w:rsidRDefault="00092143" w:rsidP="00092143">
      <w:pPr>
        <w:pStyle w:val="aff5"/>
        <w:numPr>
          <w:ilvl w:val="1"/>
          <w:numId w:val="16"/>
        </w:numPr>
        <w:ind w:leftChars="0"/>
        <w:rPr>
          <w:b/>
          <w:bCs/>
          <w:i/>
          <w:iCs/>
        </w:rPr>
      </w:pPr>
      <w:r>
        <w:rPr>
          <w:rFonts w:hint="eastAsia"/>
          <w:b/>
          <w:bCs/>
          <w:i/>
          <w:iCs/>
        </w:rPr>
        <w:t>Latency,</w:t>
      </w:r>
    </w:p>
    <w:p w14:paraId="62AF0ECB" w14:textId="77777777" w:rsidR="00092143" w:rsidRDefault="00092143" w:rsidP="00092143">
      <w:pPr>
        <w:pStyle w:val="aff5"/>
        <w:numPr>
          <w:ilvl w:val="1"/>
          <w:numId w:val="16"/>
        </w:numPr>
        <w:ind w:leftChars="0"/>
        <w:rPr>
          <w:b/>
          <w:bCs/>
          <w:i/>
          <w:iCs/>
        </w:rPr>
      </w:pPr>
      <w:r>
        <w:rPr>
          <w:b/>
          <w:bCs/>
          <w:i/>
          <w:iCs/>
        </w:rPr>
        <w:t>S</w:t>
      </w:r>
      <w:r>
        <w:rPr>
          <w:rFonts w:hint="eastAsia"/>
          <w:b/>
          <w:bCs/>
          <w:i/>
          <w:iCs/>
        </w:rPr>
        <w:t>emi-static/dynamic activation,</w:t>
      </w:r>
    </w:p>
    <w:p w14:paraId="1F6F1E9D" w14:textId="14A4FA59" w:rsidR="00092143" w:rsidRPr="00092143" w:rsidRDefault="00092143" w:rsidP="00092143">
      <w:pPr>
        <w:pStyle w:val="aff5"/>
        <w:numPr>
          <w:ilvl w:val="1"/>
          <w:numId w:val="16"/>
        </w:numPr>
        <w:ind w:leftChars="0"/>
        <w:rPr>
          <w:b/>
          <w:bCs/>
          <w:i/>
          <w:iCs/>
        </w:rPr>
      </w:pPr>
      <w:r>
        <w:rPr>
          <w:rFonts w:hint="eastAsia"/>
          <w:b/>
          <w:bCs/>
          <w:i/>
          <w:iCs/>
        </w:rPr>
        <w:t>Indication mechanism,</w:t>
      </w:r>
    </w:p>
    <w:p w14:paraId="7415712A" w14:textId="28D94FC1" w:rsidR="00677B03" w:rsidRPr="00021C9C" w:rsidRDefault="00677B03" w:rsidP="00677B03">
      <w:pPr>
        <w:pStyle w:val="aff5"/>
        <w:numPr>
          <w:ilvl w:val="0"/>
          <w:numId w:val="16"/>
        </w:numPr>
        <w:ind w:leftChars="0"/>
        <w:rPr>
          <w:b/>
          <w:bCs/>
          <w:i/>
          <w:iCs/>
          <w:szCs w:val="24"/>
        </w:rPr>
      </w:pPr>
      <w:r>
        <w:rPr>
          <w:b/>
          <w:bCs/>
          <w:i/>
          <w:iCs/>
          <w:szCs w:val="24"/>
        </w:rPr>
        <w:t>Proposal</w:t>
      </w:r>
      <w:r w:rsidRPr="00021C9C">
        <w:rPr>
          <w:b/>
          <w:bCs/>
          <w:i/>
          <w:iCs/>
          <w:szCs w:val="24"/>
        </w:rPr>
        <w:t xml:space="preserve"> </w:t>
      </w:r>
      <w:r w:rsidR="00092143">
        <w:rPr>
          <w:b/>
          <w:bCs/>
          <w:i/>
          <w:iCs/>
          <w:szCs w:val="24"/>
        </w:rPr>
        <w:t>5</w:t>
      </w:r>
      <w:r w:rsidRPr="00021C9C">
        <w:rPr>
          <w:b/>
          <w:bCs/>
          <w:i/>
          <w:iCs/>
          <w:szCs w:val="24"/>
        </w:rPr>
        <w:t xml:space="preserve">: Narrowband initial access (e.g., 5 MHz or lower) can be considered for some types of UEs (e.g., </w:t>
      </w:r>
      <w:proofErr w:type="spellStart"/>
      <w:r w:rsidRPr="00021C9C">
        <w:rPr>
          <w:b/>
          <w:bCs/>
          <w:i/>
          <w:iCs/>
          <w:szCs w:val="24"/>
        </w:rPr>
        <w:t>RedCap</w:t>
      </w:r>
      <w:proofErr w:type="spellEnd"/>
      <w:r w:rsidRPr="00021C9C">
        <w:rPr>
          <w:b/>
          <w:bCs/>
          <w:i/>
          <w:iCs/>
          <w:szCs w:val="24"/>
        </w:rPr>
        <w:t xml:space="preserve"> UE) to improve energy efficiency.</w:t>
      </w:r>
    </w:p>
    <w:p w14:paraId="08A6DA95" w14:textId="33D571FC" w:rsidR="00677B03" w:rsidRPr="00021C9C" w:rsidRDefault="00677B03" w:rsidP="00677B03">
      <w:pPr>
        <w:pStyle w:val="aff5"/>
        <w:numPr>
          <w:ilvl w:val="0"/>
          <w:numId w:val="16"/>
        </w:numPr>
        <w:ind w:leftChars="0"/>
        <w:rPr>
          <w:b/>
          <w:bCs/>
          <w:i/>
          <w:iCs/>
          <w:szCs w:val="24"/>
        </w:rPr>
      </w:pPr>
      <w:r w:rsidRPr="007D21A1">
        <w:rPr>
          <w:b/>
          <w:bCs/>
          <w:i/>
          <w:iCs/>
          <w:szCs w:val="24"/>
        </w:rPr>
        <w:t xml:space="preserve">Proposal </w:t>
      </w:r>
      <w:r w:rsidR="00092143">
        <w:rPr>
          <w:b/>
          <w:bCs/>
          <w:i/>
          <w:iCs/>
          <w:szCs w:val="24"/>
        </w:rPr>
        <w:t>6</w:t>
      </w:r>
      <w:r w:rsidRPr="007D21A1">
        <w:rPr>
          <w:b/>
          <w:bCs/>
          <w:i/>
          <w:iCs/>
          <w:szCs w:val="24"/>
        </w:rPr>
        <w:t>: Study the operation mechanism</w:t>
      </w:r>
      <w:r w:rsidRPr="007D21A1">
        <w:rPr>
          <w:rFonts w:hint="eastAsia"/>
          <w:b/>
          <w:bCs/>
          <w:i/>
          <w:iCs/>
          <w:szCs w:val="24"/>
        </w:rPr>
        <w:t xml:space="preserve"> </w:t>
      </w:r>
      <w:r w:rsidRPr="007D21A1">
        <w:rPr>
          <w:b/>
          <w:bCs/>
          <w:i/>
          <w:iCs/>
          <w:szCs w:val="24"/>
        </w:rPr>
        <w:t>of DL WUS, including whether it should work in conjunction with other features (e.g., DRX) or be capable to operating independently.</w:t>
      </w:r>
    </w:p>
    <w:p w14:paraId="4BFCE868" w14:textId="1E82A658" w:rsidR="00677B03" w:rsidRPr="006F4A44" w:rsidRDefault="00677B03" w:rsidP="00677B03">
      <w:pPr>
        <w:pStyle w:val="aff5"/>
        <w:numPr>
          <w:ilvl w:val="0"/>
          <w:numId w:val="16"/>
        </w:numPr>
        <w:ind w:leftChars="0"/>
        <w:rPr>
          <w:b/>
          <w:bCs/>
          <w:i/>
          <w:iCs/>
          <w:szCs w:val="24"/>
        </w:rPr>
      </w:pPr>
      <w:r w:rsidRPr="006F4A44">
        <w:rPr>
          <w:b/>
          <w:bCs/>
          <w:i/>
          <w:iCs/>
          <w:szCs w:val="24"/>
        </w:rPr>
        <w:t xml:space="preserve">Proposal </w:t>
      </w:r>
      <w:r w:rsidR="00092143">
        <w:rPr>
          <w:rFonts w:eastAsia="宋体"/>
          <w:b/>
          <w:bCs/>
          <w:i/>
          <w:iCs/>
          <w:szCs w:val="24"/>
          <w:lang w:eastAsia="zh-CN"/>
        </w:rPr>
        <w:t>7</w:t>
      </w:r>
      <w:r w:rsidRPr="006F4A44">
        <w:rPr>
          <w:b/>
          <w:bCs/>
          <w:i/>
          <w:iCs/>
          <w:szCs w:val="24"/>
        </w:rPr>
        <w:t>: Support the study of both definitional approaches for the 6G DL WUS—that is, as a separate signal/channel, or as a part/type of a common signal/channel—without precluding either option.</w:t>
      </w:r>
    </w:p>
    <w:p w14:paraId="6AABEECA" w14:textId="77777777" w:rsidR="00677B03" w:rsidRPr="00092143" w:rsidRDefault="00677B03">
      <w:pPr>
        <w:spacing w:line="276" w:lineRule="auto"/>
      </w:pPr>
    </w:p>
    <w:p w14:paraId="0E7DF48E" w14:textId="77777777" w:rsidR="00E70455" w:rsidRPr="008C2FB2" w:rsidRDefault="008F162A" w:rsidP="008C2FB2">
      <w:pPr>
        <w:pStyle w:val="10"/>
        <w:spacing w:after="180"/>
        <w:ind w:left="0" w:firstLine="0"/>
        <w:rPr>
          <w:b w:val="0"/>
        </w:rPr>
      </w:pPr>
      <w:r w:rsidRPr="008C2FB2">
        <w:t>References</w:t>
      </w:r>
    </w:p>
    <w:p w14:paraId="1A0DAC3A" w14:textId="3D0D46C2" w:rsidR="00AA55CE" w:rsidRDefault="00CB1A01" w:rsidP="00AA55CE">
      <w:pPr>
        <w:pStyle w:val="textintend2"/>
        <w:widowControl w:val="0"/>
        <w:numPr>
          <w:ilvl w:val="0"/>
          <w:numId w:val="0"/>
        </w:numPr>
        <w:spacing w:after="0"/>
        <w:ind w:left="420" w:hanging="420"/>
        <w:rPr>
          <w:szCs w:val="24"/>
          <w:lang w:eastAsia="ja-JP"/>
        </w:rPr>
      </w:pPr>
      <w:r w:rsidDel="00CB1A01">
        <w:rPr>
          <w:rFonts w:hint="eastAsia"/>
          <w:szCs w:val="24"/>
          <w:lang w:eastAsia="ja-JP"/>
        </w:rPr>
        <w:t xml:space="preserve"> </w:t>
      </w:r>
      <w:bookmarkStart w:id="31" w:name="OLE_LINK46"/>
      <w:bookmarkStart w:id="32" w:name="OLE_LINK47"/>
      <w:r w:rsidR="00E93695">
        <w:rPr>
          <w:szCs w:val="24"/>
          <w:lang w:eastAsia="ja-JP"/>
        </w:rPr>
        <w:t xml:space="preserve"> </w:t>
      </w:r>
      <w:r w:rsidR="00AA55CE">
        <w:rPr>
          <w:rFonts w:hint="eastAsia"/>
          <w:szCs w:val="24"/>
          <w:lang w:eastAsia="ja-JP"/>
        </w:rPr>
        <w:t>[</w:t>
      </w:r>
      <w:r>
        <w:rPr>
          <w:szCs w:val="24"/>
          <w:lang w:eastAsia="ja-JP"/>
        </w:rPr>
        <w:t>1</w:t>
      </w:r>
      <w:r w:rsidR="00AA55CE">
        <w:rPr>
          <w:szCs w:val="24"/>
          <w:lang w:eastAsia="ja-JP"/>
        </w:rPr>
        <w:t>]</w:t>
      </w:r>
      <w:r w:rsidR="00AA55CE">
        <w:rPr>
          <w:szCs w:val="24"/>
          <w:lang w:eastAsia="ja-JP"/>
        </w:rPr>
        <w:tab/>
      </w:r>
      <w:r w:rsidR="008C03B3" w:rsidRPr="008C03B3">
        <w:rPr>
          <w:szCs w:val="24"/>
          <w:lang w:eastAsia="ja-JP"/>
        </w:rPr>
        <w:t>R1_25XXXXX_Minutes_report_RAN1#122bis_</w:t>
      </w:r>
      <w:r w:rsidRPr="008C03B3">
        <w:rPr>
          <w:szCs w:val="24"/>
          <w:lang w:eastAsia="ja-JP"/>
        </w:rPr>
        <w:t>v10</w:t>
      </w:r>
      <w:r>
        <w:rPr>
          <w:szCs w:val="24"/>
          <w:lang w:eastAsia="ja-JP"/>
        </w:rPr>
        <w:t>4</w:t>
      </w:r>
      <w:r w:rsidR="00CE29A0" w:rsidRPr="00CE29A0">
        <w:rPr>
          <w:rFonts w:hint="eastAsia"/>
          <w:szCs w:val="24"/>
          <w:lang w:eastAsia="ja-JP"/>
        </w:rPr>
        <w:t>,</w:t>
      </w:r>
      <w:r w:rsidR="00CE29A0">
        <w:rPr>
          <w:szCs w:val="24"/>
          <w:lang w:eastAsia="ja-JP"/>
        </w:rPr>
        <w:t xml:space="preserve"> </w:t>
      </w:r>
      <w:r w:rsidR="008C03B3" w:rsidRPr="00F4706F">
        <w:t xml:space="preserve">Prague, </w:t>
      </w:r>
      <w:proofErr w:type="spellStart"/>
      <w:r w:rsidR="008C03B3" w:rsidRPr="00F4706F">
        <w:t>Czechia</w:t>
      </w:r>
      <w:proofErr w:type="spellEnd"/>
      <w:r w:rsidR="008C03B3" w:rsidRPr="00F4706F">
        <w:t>,</w:t>
      </w:r>
      <w:r w:rsidR="00875128" w:rsidRPr="00875128">
        <w:rPr>
          <w:rFonts w:ascii="Arial" w:hAnsi="Arial" w:cs="Arial" w:hint="eastAsia"/>
          <w:b/>
          <w:bCs/>
          <w:sz w:val="28"/>
        </w:rPr>
        <w:t xml:space="preserve"> </w:t>
      </w:r>
      <w:r w:rsidR="008C03B3" w:rsidRPr="00F4706F">
        <w:t>October 13</w:t>
      </w:r>
      <w:r w:rsidR="008C03B3" w:rsidRPr="00F4706F">
        <w:rPr>
          <w:vertAlign w:val="superscript"/>
        </w:rPr>
        <w:t>th</w:t>
      </w:r>
      <w:r w:rsidR="008C03B3" w:rsidRPr="00F4706F">
        <w:t xml:space="preserve"> – 17</w:t>
      </w:r>
      <w:r w:rsidR="008C03B3" w:rsidRPr="00F4706F">
        <w:rPr>
          <w:vertAlign w:val="superscript"/>
        </w:rPr>
        <w:t>th</w:t>
      </w:r>
      <w:r w:rsidR="008C03B3" w:rsidRPr="00F4706F">
        <w:t xml:space="preserve"> 2025</w:t>
      </w:r>
      <w:r w:rsidR="00AA55CE">
        <w:rPr>
          <w:szCs w:val="24"/>
          <w:lang w:eastAsia="ja-JP"/>
        </w:rPr>
        <w:t>.</w:t>
      </w:r>
      <w:bookmarkEnd w:id="31"/>
      <w:bookmarkEnd w:id="32"/>
      <w:r w:rsidR="00E93695" w:rsidRPr="00E93695">
        <w:t xml:space="preserve"> https://www.3gpp.org/ftp/tsg_ran/WG1_RL1/TSGR1_122b/Report</w:t>
      </w:r>
    </w:p>
    <w:p w14:paraId="04B71D71" w14:textId="2190DB4C" w:rsidR="00AA55CE" w:rsidRPr="00AA55CE" w:rsidRDefault="00F957E7" w:rsidP="00E93695">
      <w:pPr>
        <w:pStyle w:val="textintend2"/>
        <w:widowControl w:val="0"/>
        <w:numPr>
          <w:ilvl w:val="0"/>
          <w:numId w:val="0"/>
        </w:numPr>
        <w:spacing w:after="0"/>
        <w:ind w:firstLineChars="100" w:firstLine="240"/>
        <w:rPr>
          <w:szCs w:val="24"/>
          <w:lang w:eastAsia="ja-JP"/>
        </w:rPr>
      </w:pPr>
      <w:r>
        <w:rPr>
          <w:rFonts w:hint="eastAsia"/>
          <w:szCs w:val="24"/>
          <w:lang w:eastAsia="ja-JP"/>
        </w:rPr>
        <w:t>[</w:t>
      </w:r>
      <w:r w:rsidR="00405A02">
        <w:rPr>
          <w:szCs w:val="24"/>
          <w:lang w:eastAsia="ja-JP"/>
        </w:rPr>
        <w:t>2</w:t>
      </w:r>
      <w:r>
        <w:rPr>
          <w:szCs w:val="24"/>
          <w:lang w:eastAsia="ja-JP"/>
        </w:rPr>
        <w:t>]</w:t>
      </w:r>
      <w:r>
        <w:rPr>
          <w:szCs w:val="24"/>
          <w:lang w:eastAsia="ja-JP"/>
        </w:rPr>
        <w:tab/>
      </w:r>
      <w:r w:rsidR="00405A02" w:rsidRPr="00405A02">
        <w:rPr>
          <w:szCs w:val="24"/>
          <w:lang w:eastAsia="ja-JP"/>
        </w:rPr>
        <w:t>R2-2508210</w:t>
      </w:r>
      <w:r w:rsidRPr="00CE29A0">
        <w:rPr>
          <w:rFonts w:hint="eastAsia"/>
          <w:szCs w:val="24"/>
          <w:lang w:eastAsia="ja-JP"/>
        </w:rPr>
        <w:t>,</w:t>
      </w:r>
      <w:r>
        <w:rPr>
          <w:szCs w:val="24"/>
          <w:lang w:eastAsia="ja-JP"/>
        </w:rPr>
        <w:t xml:space="preserve"> </w:t>
      </w:r>
      <w:r w:rsidR="00405A02" w:rsidRPr="00405A02">
        <w:rPr>
          <w:szCs w:val="24"/>
          <w:lang w:eastAsia="ja-JP"/>
        </w:rPr>
        <w:t>Considerations on Initial and System Access and Others</w:t>
      </w:r>
      <w:r w:rsidR="00405A02" w:rsidRPr="00405A02">
        <w:rPr>
          <w:rFonts w:hint="eastAsia"/>
          <w:szCs w:val="24"/>
          <w:lang w:eastAsia="ja-JP"/>
        </w:rPr>
        <w:t>，</w:t>
      </w:r>
      <w:r w:rsidR="00405A02" w:rsidRPr="00405A02">
        <w:rPr>
          <w:szCs w:val="24"/>
          <w:lang w:eastAsia="ja-JP"/>
        </w:rPr>
        <w:t>Dallas, USA, Nov. 17th-21st, 2025</w:t>
      </w:r>
      <w:r w:rsidRPr="00405A02">
        <w:rPr>
          <w:szCs w:val="24"/>
          <w:lang w:eastAsia="ja-JP"/>
        </w:rPr>
        <w:t xml:space="preserve">Prague, </w:t>
      </w:r>
      <w:proofErr w:type="spellStart"/>
      <w:r w:rsidRPr="00405A02">
        <w:rPr>
          <w:szCs w:val="24"/>
          <w:lang w:eastAsia="ja-JP"/>
        </w:rPr>
        <w:t>Czechia</w:t>
      </w:r>
      <w:proofErr w:type="spellEnd"/>
      <w:r w:rsidRPr="00405A02">
        <w:rPr>
          <w:szCs w:val="24"/>
          <w:lang w:eastAsia="ja-JP"/>
        </w:rPr>
        <w:t>,</w:t>
      </w:r>
      <w:r w:rsidRPr="00405A02">
        <w:rPr>
          <w:rFonts w:hint="eastAsia"/>
          <w:szCs w:val="24"/>
          <w:lang w:eastAsia="ja-JP"/>
        </w:rPr>
        <w:t xml:space="preserve"> </w:t>
      </w:r>
      <w:r w:rsidRPr="00405A02">
        <w:rPr>
          <w:szCs w:val="24"/>
          <w:lang w:eastAsia="ja-JP"/>
        </w:rPr>
        <w:t>October 13th – 17th 2025</w:t>
      </w:r>
      <w:r>
        <w:rPr>
          <w:szCs w:val="24"/>
          <w:lang w:eastAsia="ja-JP"/>
        </w:rPr>
        <w:t>.</w:t>
      </w:r>
    </w:p>
    <w:p w14:paraId="45AD0BA6" w14:textId="11F4B209" w:rsidR="00E70455" w:rsidRDefault="00E70455">
      <w:pPr>
        <w:rPr>
          <w:rFonts w:eastAsia="MS Mincho"/>
          <w:szCs w:val="24"/>
          <w:lang w:val="en-US"/>
        </w:rPr>
      </w:pPr>
    </w:p>
    <w:p w14:paraId="735EC74D" w14:textId="06B46D35" w:rsidR="001A7417" w:rsidRDefault="001A7417" w:rsidP="001A7417">
      <w:pPr>
        <w:pStyle w:val="10"/>
        <w:numPr>
          <w:ilvl w:val="0"/>
          <w:numId w:val="0"/>
        </w:numPr>
        <w:spacing w:after="180"/>
      </w:pPr>
      <w:r w:rsidRPr="001A7417">
        <w:rPr>
          <w:rFonts w:hint="eastAsia"/>
        </w:rPr>
        <w:t>A</w:t>
      </w:r>
      <w:r w:rsidRPr="001A7417">
        <w:t>ppendix</w:t>
      </w:r>
    </w:p>
    <w:p w14:paraId="52CE4239" w14:textId="474D5D0F" w:rsidR="001A7417" w:rsidRPr="001A7417" w:rsidRDefault="00786406" w:rsidP="00C7191C">
      <w:pPr>
        <w:pStyle w:val="20"/>
      </w:pPr>
      <w:r w:rsidRPr="00786406">
        <w:t xml:space="preserve">A.1 </w:t>
      </w:r>
      <w:r w:rsidR="001A7417" w:rsidRPr="001A7417">
        <w:t>BS power model reference configuration</w:t>
      </w:r>
    </w:p>
    <w:p w14:paraId="15BC384C" w14:textId="4DF3A9C6" w:rsidR="008962E0" w:rsidRDefault="008962E0" w:rsidP="008962E0">
      <w:pPr>
        <w:jc w:val="center"/>
      </w:pPr>
      <w:r w:rsidRPr="00E97819">
        <w:rPr>
          <w:rFonts w:hint="eastAsia"/>
        </w:rPr>
        <w:t>T</w:t>
      </w:r>
      <w:r w:rsidRPr="00E97819">
        <w:t xml:space="preserve">able </w:t>
      </w:r>
      <w:r>
        <w:t>A-1</w:t>
      </w:r>
      <w:r w:rsidRPr="00E97819">
        <w:t>: Power states of BS power consumption model</w:t>
      </w:r>
    </w:p>
    <w:tbl>
      <w:tblPr>
        <w:tblW w:w="7928" w:type="dxa"/>
        <w:jc w:val="center"/>
        <w:tblLook w:val="04A0" w:firstRow="1" w:lastRow="0" w:firstColumn="1" w:lastColumn="0" w:noHBand="0" w:noVBand="1"/>
      </w:tblPr>
      <w:tblGrid>
        <w:gridCol w:w="3818"/>
        <w:gridCol w:w="4110"/>
      </w:tblGrid>
      <w:tr w:rsidR="008962E0" w:rsidRPr="00F4706F" w14:paraId="06C7941F" w14:textId="77777777" w:rsidTr="00FE0791">
        <w:trPr>
          <w:jc w:val="center"/>
        </w:trPr>
        <w:tc>
          <w:tcPr>
            <w:tcW w:w="3818" w:type="dxa"/>
            <w:tcBorders>
              <w:top w:val="single" w:sz="8" w:space="0" w:color="000000"/>
              <w:left w:val="single" w:sz="8" w:space="0" w:color="000000"/>
              <w:bottom w:val="single" w:sz="8" w:space="0" w:color="000000"/>
              <w:right w:val="single" w:sz="8" w:space="0" w:color="000000"/>
            </w:tcBorders>
            <w:hideMark/>
          </w:tcPr>
          <w:p w14:paraId="1673C26A" w14:textId="77777777" w:rsidR="008962E0" w:rsidRPr="00FE0791" w:rsidRDefault="008962E0" w:rsidP="00D12F55">
            <w:pPr>
              <w:keepNext/>
              <w:keepLines/>
              <w:widowControl w:val="0"/>
              <w:tabs>
                <w:tab w:val="left" w:pos="720"/>
              </w:tabs>
              <w:spacing w:after="0" w:line="256" w:lineRule="auto"/>
              <w:rPr>
                <w:rFonts w:eastAsiaTheme="minorEastAsia" w:cs="Arial"/>
                <w:b/>
                <w:bCs/>
                <w:szCs w:val="24"/>
                <w:lang w:val="en-US" w:eastAsia="zh-CN"/>
              </w:rPr>
            </w:pPr>
            <w:r w:rsidRPr="00FE0791">
              <w:rPr>
                <w:rFonts w:eastAsia="PMingLiU" w:cs="Arial"/>
                <w:b/>
                <w:bCs/>
                <w:szCs w:val="24"/>
                <w:lang w:val="en-US"/>
              </w:rPr>
              <w:t>Property</w:t>
            </w:r>
          </w:p>
        </w:tc>
        <w:tc>
          <w:tcPr>
            <w:tcW w:w="4110"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71F60916" w14:textId="77777777" w:rsidR="008962E0" w:rsidRPr="00FE0791" w:rsidRDefault="008962E0" w:rsidP="00D12F55">
            <w:pPr>
              <w:keepNext/>
              <w:keepLines/>
              <w:widowControl w:val="0"/>
              <w:tabs>
                <w:tab w:val="left" w:pos="720"/>
              </w:tabs>
              <w:spacing w:after="0" w:line="256" w:lineRule="auto"/>
              <w:rPr>
                <w:rFonts w:eastAsia="PMingLiU" w:cs="Arial"/>
                <w:b/>
                <w:bCs/>
                <w:szCs w:val="24"/>
                <w:lang w:val="en-US" w:eastAsia="zh-CN"/>
              </w:rPr>
            </w:pPr>
            <w:r w:rsidRPr="00FE0791">
              <w:rPr>
                <w:rFonts w:eastAsiaTheme="minorEastAsia" w:cs="Arial"/>
                <w:b/>
                <w:bCs/>
                <w:szCs w:val="24"/>
                <w:lang w:val="en-US" w:eastAsia="zh-CN"/>
              </w:rPr>
              <w:t xml:space="preserve">Configuration for </w:t>
            </w:r>
            <w:r w:rsidRPr="00FE0791">
              <w:rPr>
                <w:rFonts w:eastAsia="PMingLiU" w:cs="Arial"/>
                <w:b/>
                <w:bCs/>
                <w:szCs w:val="24"/>
                <w:lang w:val="en-US" w:eastAsia="zh-CN"/>
              </w:rPr>
              <w:t>Set 4 around 7 GHz</w:t>
            </w:r>
          </w:p>
        </w:tc>
      </w:tr>
      <w:tr w:rsidR="008962E0" w:rsidRPr="00F4706F" w14:paraId="42E52D44" w14:textId="77777777" w:rsidTr="00FE0791">
        <w:trPr>
          <w:jc w:val="center"/>
        </w:trPr>
        <w:tc>
          <w:tcPr>
            <w:tcW w:w="3818" w:type="dxa"/>
            <w:tcBorders>
              <w:top w:val="nil"/>
              <w:left w:val="single" w:sz="8" w:space="0" w:color="000000"/>
              <w:bottom w:val="single" w:sz="8" w:space="0" w:color="000000"/>
              <w:right w:val="single" w:sz="8" w:space="0" w:color="000000"/>
            </w:tcBorders>
            <w:hideMark/>
          </w:tcPr>
          <w:p w14:paraId="318A17F1" w14:textId="77777777" w:rsidR="008962E0" w:rsidRPr="004843C6" w:rsidRDefault="008962E0" w:rsidP="004843C6">
            <w:r w:rsidRPr="004843C6">
              <w:t>Duplex</w:t>
            </w:r>
          </w:p>
        </w:tc>
        <w:tc>
          <w:tcPr>
            <w:tcW w:w="4110" w:type="dxa"/>
            <w:tcBorders>
              <w:top w:val="nil"/>
              <w:left w:val="nil"/>
              <w:bottom w:val="single" w:sz="8" w:space="0" w:color="000000"/>
              <w:right w:val="single" w:sz="8" w:space="0" w:color="000000"/>
            </w:tcBorders>
            <w:tcMar>
              <w:top w:w="0" w:type="dxa"/>
              <w:left w:w="10" w:type="dxa"/>
              <w:bottom w:w="0" w:type="dxa"/>
              <w:right w:w="10" w:type="dxa"/>
            </w:tcMar>
            <w:hideMark/>
          </w:tcPr>
          <w:p w14:paraId="19C5589D" w14:textId="77777777" w:rsidR="008962E0" w:rsidRPr="004843C6" w:rsidRDefault="008962E0" w:rsidP="004843C6">
            <w:r w:rsidRPr="004843C6">
              <w:t>TDD</w:t>
            </w:r>
          </w:p>
        </w:tc>
      </w:tr>
      <w:tr w:rsidR="008962E0" w:rsidRPr="00F4706F" w14:paraId="1338A20B" w14:textId="77777777" w:rsidTr="00FE0791">
        <w:trPr>
          <w:jc w:val="center"/>
        </w:trPr>
        <w:tc>
          <w:tcPr>
            <w:tcW w:w="3818" w:type="dxa"/>
            <w:tcBorders>
              <w:top w:val="nil"/>
              <w:left w:val="single" w:sz="8" w:space="0" w:color="000000"/>
              <w:bottom w:val="single" w:sz="8" w:space="0" w:color="000000"/>
              <w:right w:val="single" w:sz="8" w:space="0" w:color="000000"/>
            </w:tcBorders>
            <w:hideMark/>
          </w:tcPr>
          <w:p w14:paraId="6D066650" w14:textId="77777777" w:rsidR="008962E0" w:rsidRPr="004843C6" w:rsidRDefault="008962E0" w:rsidP="004843C6">
            <w:r w:rsidRPr="004843C6">
              <w:t>BW</w:t>
            </w:r>
          </w:p>
        </w:tc>
        <w:tc>
          <w:tcPr>
            <w:tcW w:w="4110" w:type="dxa"/>
            <w:tcBorders>
              <w:top w:val="nil"/>
              <w:left w:val="nil"/>
              <w:bottom w:val="single" w:sz="8" w:space="0" w:color="000000"/>
              <w:right w:val="single" w:sz="8" w:space="0" w:color="000000"/>
            </w:tcBorders>
            <w:tcMar>
              <w:top w:w="0" w:type="dxa"/>
              <w:left w:w="10" w:type="dxa"/>
              <w:bottom w:w="0" w:type="dxa"/>
              <w:right w:w="10" w:type="dxa"/>
            </w:tcMar>
            <w:hideMark/>
          </w:tcPr>
          <w:p w14:paraId="298FF862" w14:textId="77777777" w:rsidR="008962E0" w:rsidRPr="004843C6" w:rsidRDefault="008962E0" w:rsidP="004843C6">
            <w:r w:rsidRPr="004843C6">
              <w:t xml:space="preserve">100 MHz </w:t>
            </w:r>
          </w:p>
        </w:tc>
      </w:tr>
      <w:tr w:rsidR="008962E0" w:rsidRPr="00F4706F" w14:paraId="6AEE2C80" w14:textId="77777777" w:rsidTr="00FE0791">
        <w:trPr>
          <w:jc w:val="center"/>
        </w:trPr>
        <w:tc>
          <w:tcPr>
            <w:tcW w:w="3818" w:type="dxa"/>
            <w:tcBorders>
              <w:top w:val="nil"/>
              <w:left w:val="single" w:sz="8" w:space="0" w:color="000000"/>
              <w:bottom w:val="single" w:sz="8" w:space="0" w:color="000000"/>
              <w:right w:val="single" w:sz="8" w:space="0" w:color="000000"/>
            </w:tcBorders>
            <w:hideMark/>
          </w:tcPr>
          <w:p w14:paraId="7EAD3CAF" w14:textId="77777777" w:rsidR="008962E0" w:rsidRPr="004843C6" w:rsidRDefault="008962E0" w:rsidP="004843C6">
            <w:r w:rsidRPr="004843C6">
              <w:t>SCS</w:t>
            </w:r>
          </w:p>
        </w:tc>
        <w:tc>
          <w:tcPr>
            <w:tcW w:w="4110" w:type="dxa"/>
            <w:tcBorders>
              <w:top w:val="nil"/>
              <w:left w:val="nil"/>
              <w:bottom w:val="single" w:sz="8" w:space="0" w:color="000000"/>
              <w:right w:val="single" w:sz="8" w:space="0" w:color="000000"/>
            </w:tcBorders>
            <w:tcMar>
              <w:top w:w="0" w:type="dxa"/>
              <w:left w:w="10" w:type="dxa"/>
              <w:bottom w:w="0" w:type="dxa"/>
              <w:right w:w="10" w:type="dxa"/>
            </w:tcMar>
            <w:hideMark/>
          </w:tcPr>
          <w:p w14:paraId="56FE0AB9" w14:textId="77777777" w:rsidR="008962E0" w:rsidRPr="004843C6" w:rsidRDefault="008962E0" w:rsidP="004843C6">
            <w:r w:rsidRPr="004843C6">
              <w:t>30 kHz</w:t>
            </w:r>
          </w:p>
        </w:tc>
      </w:tr>
      <w:tr w:rsidR="008962E0" w:rsidRPr="00F4706F" w14:paraId="572DEDB8" w14:textId="77777777" w:rsidTr="00FE0791">
        <w:trPr>
          <w:jc w:val="center"/>
        </w:trPr>
        <w:tc>
          <w:tcPr>
            <w:tcW w:w="3818" w:type="dxa"/>
            <w:tcBorders>
              <w:top w:val="nil"/>
              <w:left w:val="single" w:sz="8" w:space="0" w:color="000000"/>
              <w:bottom w:val="single" w:sz="8" w:space="0" w:color="000000"/>
              <w:right w:val="single" w:sz="8" w:space="0" w:color="000000"/>
            </w:tcBorders>
            <w:hideMark/>
          </w:tcPr>
          <w:p w14:paraId="4E2E2DC6" w14:textId="77777777" w:rsidR="008962E0" w:rsidRPr="004843C6" w:rsidRDefault="008962E0" w:rsidP="004843C6">
            <w:r w:rsidRPr="004843C6">
              <w:t>Number of TRP</w:t>
            </w:r>
          </w:p>
        </w:tc>
        <w:tc>
          <w:tcPr>
            <w:tcW w:w="4110" w:type="dxa"/>
            <w:tcBorders>
              <w:top w:val="nil"/>
              <w:left w:val="nil"/>
              <w:bottom w:val="single" w:sz="8" w:space="0" w:color="000000"/>
              <w:right w:val="single" w:sz="8" w:space="0" w:color="000000"/>
            </w:tcBorders>
            <w:tcMar>
              <w:top w:w="0" w:type="dxa"/>
              <w:left w:w="10" w:type="dxa"/>
              <w:bottom w:w="0" w:type="dxa"/>
              <w:right w:w="10" w:type="dxa"/>
            </w:tcMar>
            <w:hideMark/>
          </w:tcPr>
          <w:p w14:paraId="5C9EE7C2" w14:textId="77777777" w:rsidR="008962E0" w:rsidRPr="004843C6" w:rsidRDefault="008962E0" w:rsidP="004843C6">
            <w:r w:rsidRPr="004843C6">
              <w:t>1</w:t>
            </w:r>
          </w:p>
        </w:tc>
      </w:tr>
      <w:tr w:rsidR="008962E0" w:rsidRPr="00F4706F" w14:paraId="782E64CE" w14:textId="77777777" w:rsidTr="00FE0791">
        <w:trPr>
          <w:jc w:val="center"/>
        </w:trPr>
        <w:tc>
          <w:tcPr>
            <w:tcW w:w="3818" w:type="dxa"/>
            <w:tcBorders>
              <w:top w:val="nil"/>
              <w:left w:val="single" w:sz="8" w:space="0" w:color="000000"/>
              <w:bottom w:val="single" w:sz="8" w:space="0" w:color="000000"/>
              <w:right w:val="single" w:sz="8" w:space="0" w:color="000000"/>
            </w:tcBorders>
            <w:hideMark/>
          </w:tcPr>
          <w:p w14:paraId="1805896F" w14:textId="77777777" w:rsidR="008962E0" w:rsidRPr="004843C6" w:rsidRDefault="008962E0" w:rsidP="004843C6">
            <w:r w:rsidRPr="004843C6">
              <w:t>Total number of DL TX RUs</w:t>
            </w:r>
          </w:p>
        </w:tc>
        <w:tc>
          <w:tcPr>
            <w:tcW w:w="4110" w:type="dxa"/>
            <w:tcBorders>
              <w:top w:val="nil"/>
              <w:left w:val="nil"/>
              <w:bottom w:val="single" w:sz="8" w:space="0" w:color="000000"/>
              <w:right w:val="single" w:sz="8" w:space="0" w:color="000000"/>
            </w:tcBorders>
            <w:tcMar>
              <w:top w:w="0" w:type="dxa"/>
              <w:left w:w="10" w:type="dxa"/>
              <w:bottom w:w="0" w:type="dxa"/>
              <w:right w:w="10" w:type="dxa"/>
            </w:tcMar>
            <w:hideMark/>
          </w:tcPr>
          <w:p w14:paraId="277615C8" w14:textId="77777777" w:rsidR="008962E0" w:rsidRPr="004843C6" w:rsidRDefault="008962E0" w:rsidP="004843C6">
            <w:r w:rsidRPr="004843C6">
              <w:t>128</w:t>
            </w:r>
          </w:p>
        </w:tc>
      </w:tr>
      <w:tr w:rsidR="008962E0" w:rsidRPr="00F4706F" w14:paraId="18960D15" w14:textId="77777777" w:rsidTr="00FE0791">
        <w:trPr>
          <w:jc w:val="center"/>
        </w:trPr>
        <w:tc>
          <w:tcPr>
            <w:tcW w:w="3818" w:type="dxa"/>
            <w:tcBorders>
              <w:top w:val="nil"/>
              <w:left w:val="single" w:sz="8" w:space="0" w:color="000000"/>
              <w:bottom w:val="single" w:sz="8" w:space="0" w:color="000000"/>
              <w:right w:val="single" w:sz="8" w:space="0" w:color="000000"/>
            </w:tcBorders>
            <w:hideMark/>
          </w:tcPr>
          <w:p w14:paraId="26DE3A29" w14:textId="77777777" w:rsidR="008962E0" w:rsidRPr="004843C6" w:rsidRDefault="008962E0" w:rsidP="004843C6">
            <w:r w:rsidRPr="004843C6">
              <w:t>Total DL power level</w:t>
            </w:r>
          </w:p>
        </w:tc>
        <w:tc>
          <w:tcPr>
            <w:tcW w:w="4110" w:type="dxa"/>
            <w:tcBorders>
              <w:top w:val="nil"/>
              <w:left w:val="nil"/>
              <w:bottom w:val="single" w:sz="8" w:space="0" w:color="000000"/>
              <w:right w:val="single" w:sz="8" w:space="0" w:color="000000"/>
            </w:tcBorders>
            <w:tcMar>
              <w:top w:w="0" w:type="dxa"/>
              <w:left w:w="10" w:type="dxa"/>
              <w:bottom w:w="0" w:type="dxa"/>
              <w:right w:w="10" w:type="dxa"/>
            </w:tcMar>
            <w:hideMark/>
          </w:tcPr>
          <w:p w14:paraId="3669EC2B" w14:textId="77777777" w:rsidR="008962E0" w:rsidRPr="004843C6" w:rsidRDefault="008962E0" w:rsidP="004843C6">
            <w:r w:rsidRPr="004843C6">
              <w:t xml:space="preserve">55 </w:t>
            </w:r>
            <w:proofErr w:type="spellStart"/>
            <w:r w:rsidRPr="004843C6">
              <w:t>dBm</w:t>
            </w:r>
            <w:proofErr w:type="spellEnd"/>
          </w:p>
        </w:tc>
      </w:tr>
      <w:tr w:rsidR="008962E0" w:rsidRPr="00F4706F" w14:paraId="2C8D101D" w14:textId="77777777" w:rsidTr="00FE0791">
        <w:trPr>
          <w:jc w:val="center"/>
        </w:trPr>
        <w:tc>
          <w:tcPr>
            <w:tcW w:w="3818" w:type="dxa"/>
            <w:tcBorders>
              <w:top w:val="nil"/>
              <w:left w:val="single" w:sz="8" w:space="0" w:color="000000"/>
              <w:bottom w:val="single" w:sz="4" w:space="0" w:color="000000"/>
              <w:right w:val="single" w:sz="8" w:space="0" w:color="000000"/>
            </w:tcBorders>
            <w:hideMark/>
          </w:tcPr>
          <w:p w14:paraId="4F80A1D7" w14:textId="77777777" w:rsidR="008962E0" w:rsidRPr="004843C6" w:rsidRDefault="008962E0" w:rsidP="004843C6">
            <w:r w:rsidRPr="004843C6">
              <w:t>Total number of UL Rx RUs</w:t>
            </w:r>
          </w:p>
        </w:tc>
        <w:tc>
          <w:tcPr>
            <w:tcW w:w="4110" w:type="dxa"/>
            <w:tcBorders>
              <w:top w:val="nil"/>
              <w:left w:val="nil"/>
              <w:bottom w:val="single" w:sz="4" w:space="0" w:color="000000"/>
              <w:right w:val="single" w:sz="8" w:space="0" w:color="000000"/>
            </w:tcBorders>
            <w:tcMar>
              <w:top w:w="0" w:type="dxa"/>
              <w:left w:w="10" w:type="dxa"/>
              <w:bottom w:w="0" w:type="dxa"/>
              <w:right w:w="10" w:type="dxa"/>
            </w:tcMar>
            <w:hideMark/>
          </w:tcPr>
          <w:p w14:paraId="14CD8C53" w14:textId="77777777" w:rsidR="008962E0" w:rsidRPr="004843C6" w:rsidRDefault="008962E0" w:rsidP="004843C6">
            <w:r w:rsidRPr="004843C6">
              <w:t>128</w:t>
            </w:r>
          </w:p>
        </w:tc>
      </w:tr>
    </w:tbl>
    <w:p w14:paraId="18843AD8" w14:textId="5A4D2991" w:rsidR="008962E0" w:rsidRDefault="008962E0" w:rsidP="008962E0"/>
    <w:p w14:paraId="0C6AF60C" w14:textId="77777777" w:rsidR="008962E0" w:rsidRPr="00C7191C" w:rsidRDefault="008962E0" w:rsidP="008962E0">
      <w:pPr>
        <w:pStyle w:val="20"/>
      </w:pPr>
      <w:r w:rsidRPr="00786406">
        <w:t xml:space="preserve">A.2 </w:t>
      </w:r>
      <w:r w:rsidRPr="00C7191C">
        <w:t>Power state, relative power values and transition time/energy for BS power model</w:t>
      </w:r>
    </w:p>
    <w:p w14:paraId="32D11EA2" w14:textId="284D5C9E" w:rsidR="008962E0" w:rsidRPr="00E97819" w:rsidRDefault="008962E0" w:rsidP="008962E0">
      <w:pPr>
        <w:jc w:val="center"/>
      </w:pPr>
      <w:r w:rsidRPr="00E97819">
        <w:rPr>
          <w:rFonts w:hint="eastAsia"/>
        </w:rPr>
        <w:t>T</w:t>
      </w:r>
      <w:r w:rsidRPr="00E97819">
        <w:t xml:space="preserve">able </w:t>
      </w:r>
      <w:r>
        <w:t>A-2</w:t>
      </w:r>
      <w:r w:rsidRPr="00E97819">
        <w:t>: Power states of 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64"/>
        <w:gridCol w:w="4877"/>
        <w:gridCol w:w="1016"/>
        <w:gridCol w:w="1243"/>
        <w:gridCol w:w="1134"/>
      </w:tblGrid>
      <w:tr w:rsidR="008962E0" w:rsidRPr="008962E0" w14:paraId="1280D1CC" w14:textId="77777777" w:rsidTr="00D12F55">
        <w:tc>
          <w:tcPr>
            <w:tcW w:w="1382" w:type="dxa"/>
            <w:tcBorders>
              <w:top w:val="double" w:sz="4" w:space="0" w:color="A5A5A5"/>
              <w:left w:val="double" w:sz="4" w:space="0" w:color="A5A5A5"/>
              <w:bottom w:val="double" w:sz="4" w:space="0" w:color="A5A5A5"/>
              <w:right w:val="double" w:sz="4" w:space="0" w:color="A5A5A5"/>
            </w:tcBorders>
            <w:vAlign w:val="center"/>
            <w:hideMark/>
          </w:tcPr>
          <w:p w14:paraId="1B90FE00" w14:textId="77777777" w:rsidR="008962E0" w:rsidRPr="008962E0" w:rsidRDefault="008962E0" w:rsidP="008962E0">
            <w:r w:rsidRPr="008962E0">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246D14FA" w14:textId="77777777" w:rsidR="008962E0" w:rsidRPr="008962E0" w:rsidRDefault="008962E0" w:rsidP="008962E0">
            <w:r w:rsidRPr="008962E0">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07CA7F89" w14:textId="77777777" w:rsidR="008962E0" w:rsidRPr="008962E0" w:rsidRDefault="008962E0" w:rsidP="008962E0">
            <w:r w:rsidRPr="008962E0">
              <w:t>Relative Power P</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7E8B4D88" w14:textId="77777777" w:rsidR="008962E0" w:rsidRPr="008962E0" w:rsidRDefault="008962E0" w:rsidP="008962E0">
            <w:r w:rsidRPr="008962E0">
              <w:t>Additional transition energy2 E</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12A6566" w14:textId="77777777" w:rsidR="008962E0" w:rsidRPr="008962E0" w:rsidRDefault="008962E0" w:rsidP="008962E0">
            <w:r w:rsidRPr="008962E0">
              <w:t>Total transition time T</w:t>
            </w:r>
          </w:p>
        </w:tc>
      </w:tr>
      <w:tr w:rsidR="008962E0" w:rsidRPr="008962E0" w14:paraId="139B77EB" w14:textId="77777777" w:rsidTr="00D12F55">
        <w:tc>
          <w:tcPr>
            <w:tcW w:w="1382" w:type="dxa"/>
            <w:tcBorders>
              <w:top w:val="double" w:sz="4" w:space="0" w:color="A5A5A5"/>
              <w:left w:val="double" w:sz="4" w:space="0" w:color="A5A5A5"/>
              <w:bottom w:val="double" w:sz="4" w:space="0" w:color="A5A5A5"/>
              <w:right w:val="double" w:sz="4" w:space="0" w:color="A5A5A5"/>
            </w:tcBorders>
            <w:vAlign w:val="center"/>
            <w:hideMark/>
          </w:tcPr>
          <w:p w14:paraId="72FD4D7B" w14:textId="77777777" w:rsidR="008962E0" w:rsidRPr="008962E0" w:rsidRDefault="008962E0" w:rsidP="008962E0">
            <w:r w:rsidRPr="008962E0">
              <w:t>Deep sleep1</w:t>
            </w:r>
          </w:p>
        </w:tc>
        <w:tc>
          <w:tcPr>
            <w:tcW w:w="4992" w:type="dxa"/>
            <w:tcBorders>
              <w:top w:val="double" w:sz="4" w:space="0" w:color="A5A5A5"/>
              <w:left w:val="double" w:sz="4" w:space="0" w:color="A5A5A5"/>
              <w:bottom w:val="double" w:sz="4" w:space="0" w:color="A5A5A5"/>
              <w:right w:val="double" w:sz="4" w:space="0" w:color="A5A5A5"/>
            </w:tcBorders>
            <w:hideMark/>
          </w:tcPr>
          <w:p w14:paraId="7A9267BC" w14:textId="77777777" w:rsidR="008962E0" w:rsidRPr="008962E0" w:rsidRDefault="008962E0" w:rsidP="008962E0">
            <w:r w:rsidRPr="008962E0">
              <w:t xml:space="preserve">There is neither DL transmission nor UL reception. </w:t>
            </w:r>
          </w:p>
          <w:p w14:paraId="5DA28178" w14:textId="77777777" w:rsidR="008962E0" w:rsidRPr="008962E0" w:rsidRDefault="008962E0" w:rsidP="008962E0">
            <w:r w:rsidRPr="008962E0">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3E4DC145" w14:textId="77777777" w:rsidR="008962E0" w:rsidRPr="008962E0" w:rsidRDefault="008962E0" w:rsidP="008962E0">
            <w:r w:rsidRPr="008962E0">
              <w:t>P1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7FC4464" w14:textId="77777777" w:rsidR="008962E0" w:rsidRPr="008962E0" w:rsidRDefault="008962E0" w:rsidP="008962E0">
            <w:r w:rsidRPr="008962E0">
              <w:t>E1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3D87F61" w14:textId="77777777" w:rsidR="008962E0" w:rsidRPr="008962E0" w:rsidRDefault="008962E0" w:rsidP="008962E0">
            <w:r w:rsidRPr="008962E0">
              <w:t>T1</w:t>
            </w:r>
          </w:p>
        </w:tc>
      </w:tr>
      <w:tr w:rsidR="008962E0" w:rsidRPr="008962E0" w14:paraId="47828E87" w14:textId="77777777" w:rsidTr="00D12F55">
        <w:tc>
          <w:tcPr>
            <w:tcW w:w="1382" w:type="dxa"/>
            <w:tcBorders>
              <w:top w:val="double" w:sz="4" w:space="0" w:color="A5A5A5"/>
              <w:left w:val="double" w:sz="4" w:space="0" w:color="A5A5A5"/>
              <w:bottom w:val="double" w:sz="4" w:space="0" w:color="A5A5A5"/>
              <w:right w:val="double" w:sz="4" w:space="0" w:color="A5A5A5"/>
            </w:tcBorders>
            <w:vAlign w:val="center"/>
            <w:hideMark/>
          </w:tcPr>
          <w:p w14:paraId="4E543761" w14:textId="77777777" w:rsidR="008962E0" w:rsidRPr="008962E0" w:rsidRDefault="008962E0" w:rsidP="008962E0">
            <w:r w:rsidRPr="008962E0">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0FDD693F" w14:textId="77777777" w:rsidR="008962E0" w:rsidRPr="008962E0" w:rsidRDefault="008962E0" w:rsidP="008962E0">
            <w:r w:rsidRPr="008962E0">
              <w:t xml:space="preserve">There is neither DL transmission nor UL reception. </w:t>
            </w:r>
          </w:p>
          <w:p w14:paraId="3C1B43AB" w14:textId="77777777" w:rsidR="008962E0" w:rsidRPr="008962E0" w:rsidRDefault="008962E0" w:rsidP="008962E0">
            <w:r w:rsidRPr="008962E0">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7CFFD048" w14:textId="77777777" w:rsidR="008962E0" w:rsidRPr="008962E0" w:rsidRDefault="008962E0" w:rsidP="008962E0">
            <w:r w:rsidRPr="008962E0">
              <w:t>P2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7CE66033" w14:textId="77777777" w:rsidR="008962E0" w:rsidRPr="008962E0" w:rsidRDefault="008962E0" w:rsidP="008962E0">
            <w:r w:rsidRPr="008962E0">
              <w:t>E2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2D058315" w14:textId="77777777" w:rsidR="008962E0" w:rsidRPr="008962E0" w:rsidRDefault="008962E0" w:rsidP="008962E0">
            <w:r w:rsidRPr="008962E0">
              <w:t>T2</w:t>
            </w:r>
          </w:p>
        </w:tc>
      </w:tr>
      <w:tr w:rsidR="008962E0" w:rsidRPr="008962E0" w14:paraId="6A38CAC4" w14:textId="77777777" w:rsidTr="00D12F55">
        <w:tc>
          <w:tcPr>
            <w:tcW w:w="1382" w:type="dxa"/>
            <w:tcBorders>
              <w:top w:val="double" w:sz="4" w:space="0" w:color="A5A5A5"/>
              <w:left w:val="double" w:sz="4" w:space="0" w:color="A5A5A5"/>
              <w:bottom w:val="double" w:sz="4" w:space="0" w:color="A5A5A5"/>
              <w:right w:val="double" w:sz="4" w:space="0" w:color="A5A5A5"/>
            </w:tcBorders>
            <w:vAlign w:val="center"/>
            <w:hideMark/>
          </w:tcPr>
          <w:p w14:paraId="76A298F9" w14:textId="77777777" w:rsidR="008962E0" w:rsidRPr="008962E0" w:rsidRDefault="008962E0" w:rsidP="008962E0">
            <w:r w:rsidRPr="008962E0">
              <w:lastRenderedPageBreak/>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56D370AE" w14:textId="77777777" w:rsidR="008962E0" w:rsidRPr="008962E0" w:rsidRDefault="008962E0" w:rsidP="008962E0">
            <w:r w:rsidRPr="008962E0">
              <w:t>There is neither DL transmission nor UL reception.</w:t>
            </w:r>
          </w:p>
          <w:p w14:paraId="0896B687" w14:textId="77777777" w:rsidR="008962E0" w:rsidRPr="008962E0" w:rsidRDefault="008962E0" w:rsidP="008962E0">
            <w:r w:rsidRPr="008962E0">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18E5216D" w14:textId="77777777" w:rsidR="008962E0" w:rsidRPr="008962E0" w:rsidRDefault="008962E0" w:rsidP="008962E0">
            <w:r w:rsidRPr="008962E0">
              <w:t>P3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294017E8" w14:textId="77777777" w:rsidR="008962E0" w:rsidRPr="008962E0" w:rsidRDefault="008962E0" w:rsidP="008962E0">
            <w:r w:rsidRPr="008962E0">
              <w:t>0</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1AE1F9CC" w14:textId="77777777" w:rsidR="008962E0" w:rsidRPr="008962E0" w:rsidRDefault="008962E0" w:rsidP="008962E0">
            <w:r w:rsidRPr="008962E0">
              <w:t>0</w:t>
            </w:r>
          </w:p>
        </w:tc>
      </w:tr>
      <w:tr w:rsidR="008962E0" w:rsidRPr="008962E0" w14:paraId="5B234DA9" w14:textId="77777777" w:rsidTr="00D12F55">
        <w:tc>
          <w:tcPr>
            <w:tcW w:w="1382" w:type="dxa"/>
            <w:tcBorders>
              <w:top w:val="double" w:sz="4" w:space="0" w:color="A5A5A5"/>
              <w:left w:val="double" w:sz="4" w:space="0" w:color="A5A5A5"/>
              <w:bottom w:val="double" w:sz="4" w:space="0" w:color="A5A5A5"/>
              <w:right w:val="double" w:sz="4" w:space="0" w:color="A5A5A5"/>
            </w:tcBorders>
            <w:vAlign w:val="center"/>
            <w:hideMark/>
          </w:tcPr>
          <w:p w14:paraId="1FC7C23B" w14:textId="77777777" w:rsidR="008962E0" w:rsidRPr="008962E0" w:rsidRDefault="008962E0" w:rsidP="008962E0">
            <w:r w:rsidRPr="008962E0">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4D732308" w14:textId="77777777" w:rsidR="008962E0" w:rsidRPr="008962E0" w:rsidRDefault="008962E0" w:rsidP="008962E0">
            <w:r w:rsidRPr="008962E0">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513BC54" w14:textId="77777777" w:rsidR="008962E0" w:rsidRPr="008962E0" w:rsidRDefault="008962E0" w:rsidP="008962E0">
            <w:r w:rsidRPr="008962E0">
              <w:t>P4</w:t>
            </w:r>
          </w:p>
        </w:tc>
        <w:tc>
          <w:tcPr>
            <w:tcW w:w="2268" w:type="dxa"/>
            <w:gridSpan w:val="2"/>
            <w:vMerge w:val="restart"/>
            <w:tcBorders>
              <w:top w:val="double" w:sz="4" w:space="0" w:color="A5A5A5"/>
              <w:left w:val="double" w:sz="4" w:space="0" w:color="A5A5A5"/>
              <w:right w:val="double" w:sz="4" w:space="0" w:color="A5A5A5"/>
            </w:tcBorders>
            <w:vAlign w:val="center"/>
            <w:hideMark/>
          </w:tcPr>
          <w:p w14:paraId="712CB4DC" w14:textId="77777777" w:rsidR="008962E0" w:rsidRPr="008962E0" w:rsidRDefault="008962E0" w:rsidP="008962E0">
            <w:r w:rsidRPr="008962E0">
              <w:t>N</w:t>
            </w:r>
            <w:r w:rsidRPr="008962E0">
              <w:rPr>
                <w:rFonts w:hint="eastAsia"/>
              </w:rPr>
              <w:t>.</w:t>
            </w:r>
            <w:r w:rsidRPr="008962E0">
              <w:t>A.</w:t>
            </w:r>
          </w:p>
        </w:tc>
      </w:tr>
      <w:tr w:rsidR="008962E0" w:rsidRPr="008962E0" w14:paraId="4735D035" w14:textId="77777777" w:rsidTr="00D12F55">
        <w:tc>
          <w:tcPr>
            <w:tcW w:w="1382" w:type="dxa"/>
            <w:tcBorders>
              <w:top w:val="double" w:sz="4" w:space="0" w:color="A5A5A5"/>
              <w:left w:val="double" w:sz="4" w:space="0" w:color="A5A5A5"/>
              <w:bottom w:val="double" w:sz="4" w:space="0" w:color="A5A5A5"/>
              <w:right w:val="double" w:sz="4" w:space="0" w:color="A5A5A5"/>
            </w:tcBorders>
            <w:vAlign w:val="center"/>
            <w:hideMark/>
          </w:tcPr>
          <w:p w14:paraId="74674267" w14:textId="77777777" w:rsidR="008962E0" w:rsidRPr="008962E0" w:rsidRDefault="008962E0" w:rsidP="008962E0">
            <w:r w:rsidRPr="008962E0">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386B6CD8" w14:textId="77777777" w:rsidR="008962E0" w:rsidRPr="008962E0" w:rsidRDefault="008962E0" w:rsidP="008962E0">
            <w:r w:rsidRPr="008962E0">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0C3B6507" w14:textId="77777777" w:rsidR="008962E0" w:rsidRPr="008962E0" w:rsidRDefault="008962E0" w:rsidP="008962E0">
            <w:r w:rsidRPr="008962E0">
              <w:t>P5</w:t>
            </w:r>
          </w:p>
        </w:tc>
        <w:tc>
          <w:tcPr>
            <w:tcW w:w="2268" w:type="dxa"/>
            <w:gridSpan w:val="2"/>
            <w:vMerge/>
            <w:tcBorders>
              <w:left w:val="double" w:sz="4" w:space="0" w:color="A5A5A5"/>
              <w:bottom w:val="double" w:sz="4" w:space="0" w:color="A5A5A5"/>
              <w:right w:val="double" w:sz="4" w:space="0" w:color="A5A5A5"/>
            </w:tcBorders>
            <w:hideMark/>
          </w:tcPr>
          <w:p w14:paraId="5D9F66C1" w14:textId="77777777" w:rsidR="008962E0" w:rsidRPr="008962E0" w:rsidRDefault="008962E0" w:rsidP="008962E0"/>
        </w:tc>
      </w:tr>
      <w:tr w:rsidR="008962E0" w:rsidRPr="008962E0" w14:paraId="4505554D" w14:textId="77777777" w:rsidTr="00D12F55">
        <w:trPr>
          <w:trHeight w:val="20"/>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76814FC7" w14:textId="77777777" w:rsidR="008962E0" w:rsidRPr="008962E0" w:rsidRDefault="008962E0" w:rsidP="008962E0">
            <w:r w:rsidRPr="008962E0">
              <w:t xml:space="preserve">Note 1: Depending on implementations, there could be a state that the power is lower than deep sleep and requires larger total transition time, e.g. hibernating sleep or Quasi-off, which is not explicitly modelled in this study for evaluation purpose. </w:t>
            </w:r>
          </w:p>
          <w:p w14:paraId="59DE6CEB" w14:textId="77777777" w:rsidR="008962E0" w:rsidRPr="008962E0" w:rsidRDefault="008962E0" w:rsidP="008962E0">
            <w:r w:rsidRPr="008962E0">
              <w:t>Note 2: Unit in relative power times duration.</w:t>
            </w:r>
          </w:p>
        </w:tc>
      </w:tr>
    </w:tbl>
    <w:p w14:paraId="2189969C" w14:textId="77777777" w:rsidR="008962E0" w:rsidRPr="00E97819" w:rsidRDefault="008962E0" w:rsidP="008962E0">
      <w:pPr>
        <w:autoSpaceDE w:val="0"/>
        <w:autoSpaceDN w:val="0"/>
        <w:rPr>
          <w:i/>
        </w:rPr>
      </w:pPr>
    </w:p>
    <w:p w14:paraId="366399F1" w14:textId="77777777" w:rsidR="008962E0" w:rsidRDefault="008962E0" w:rsidP="008962E0">
      <w:pPr>
        <w:jc w:val="center"/>
      </w:pPr>
      <w:r w:rsidRPr="00E97819">
        <w:t xml:space="preserve">Table </w:t>
      </w:r>
      <w:r>
        <w:t>A-3</w:t>
      </w:r>
      <w:r w:rsidRPr="00E97819">
        <w:t xml:space="preserve">: Relative power values P for reference configuration Set </w:t>
      </w:r>
      <w:r>
        <w:t>4</w:t>
      </w:r>
    </w:p>
    <w:tbl>
      <w:tblPr>
        <w:tblStyle w:val="af9"/>
        <w:tblW w:w="6636" w:type="dxa"/>
        <w:jc w:val="center"/>
        <w:tblLook w:val="04A0" w:firstRow="1" w:lastRow="0" w:firstColumn="1" w:lastColumn="0" w:noHBand="0" w:noVBand="1"/>
      </w:tblPr>
      <w:tblGrid>
        <w:gridCol w:w="3318"/>
        <w:gridCol w:w="3318"/>
      </w:tblGrid>
      <w:tr w:rsidR="008962E0" w14:paraId="449F5B6E" w14:textId="77777777" w:rsidTr="00D12F55">
        <w:trPr>
          <w:jc w:val="center"/>
        </w:trPr>
        <w:tc>
          <w:tcPr>
            <w:tcW w:w="3318" w:type="dxa"/>
            <w:vMerge w:val="restart"/>
            <w:vAlign w:val="center"/>
          </w:tcPr>
          <w:p w14:paraId="26158007" w14:textId="77777777" w:rsidR="008962E0" w:rsidRPr="00BE1A5D" w:rsidRDefault="008962E0" w:rsidP="00BE1A5D">
            <w:r w:rsidRPr="00BE1A5D">
              <w:t>Power state</w:t>
            </w:r>
          </w:p>
        </w:tc>
        <w:tc>
          <w:tcPr>
            <w:tcW w:w="3318" w:type="dxa"/>
            <w:vAlign w:val="center"/>
          </w:tcPr>
          <w:p w14:paraId="21DD5F57" w14:textId="77777777" w:rsidR="008962E0" w:rsidRPr="00BE1A5D" w:rsidRDefault="008962E0" w:rsidP="00BE1A5D">
            <w:r w:rsidRPr="00BE1A5D">
              <w:t>BS Category 1</w:t>
            </w:r>
          </w:p>
        </w:tc>
      </w:tr>
      <w:tr w:rsidR="008962E0" w14:paraId="18773E06" w14:textId="77777777" w:rsidTr="00D12F55">
        <w:trPr>
          <w:trHeight w:val="405"/>
          <w:jc w:val="center"/>
        </w:trPr>
        <w:tc>
          <w:tcPr>
            <w:tcW w:w="3318" w:type="dxa"/>
            <w:vMerge/>
            <w:vAlign w:val="center"/>
          </w:tcPr>
          <w:p w14:paraId="30836819" w14:textId="77777777" w:rsidR="008962E0" w:rsidRPr="00BE1A5D" w:rsidRDefault="008962E0" w:rsidP="00BE1A5D"/>
        </w:tc>
        <w:tc>
          <w:tcPr>
            <w:tcW w:w="3318" w:type="dxa"/>
          </w:tcPr>
          <w:p w14:paraId="3C3D5874" w14:textId="77777777" w:rsidR="008962E0" w:rsidRPr="00BE1A5D" w:rsidRDefault="008962E0" w:rsidP="00BE1A5D">
            <w:r w:rsidRPr="00BE1A5D">
              <w:t>Set 4</w:t>
            </w:r>
          </w:p>
        </w:tc>
      </w:tr>
      <w:tr w:rsidR="008962E0" w14:paraId="46F052AC" w14:textId="77777777" w:rsidTr="00D12F55">
        <w:trPr>
          <w:jc w:val="center"/>
        </w:trPr>
        <w:tc>
          <w:tcPr>
            <w:tcW w:w="3318" w:type="dxa"/>
            <w:vAlign w:val="center"/>
          </w:tcPr>
          <w:p w14:paraId="31932487" w14:textId="77777777" w:rsidR="008962E0" w:rsidRPr="00BE1A5D" w:rsidRDefault="008962E0" w:rsidP="00BE1A5D">
            <w:r w:rsidRPr="00BE1A5D">
              <w:t>Deep sleep</w:t>
            </w:r>
          </w:p>
        </w:tc>
        <w:tc>
          <w:tcPr>
            <w:tcW w:w="3318" w:type="dxa"/>
            <w:vAlign w:val="center"/>
          </w:tcPr>
          <w:p w14:paraId="74ED194B" w14:textId="77777777" w:rsidR="008962E0" w:rsidRPr="00BE1A5D" w:rsidRDefault="008962E0" w:rsidP="00BE1A5D">
            <w:r w:rsidRPr="00BE1A5D">
              <w:t>1</w:t>
            </w:r>
          </w:p>
        </w:tc>
      </w:tr>
      <w:tr w:rsidR="008962E0" w14:paraId="3883743D" w14:textId="77777777" w:rsidTr="00D12F55">
        <w:trPr>
          <w:jc w:val="center"/>
        </w:trPr>
        <w:tc>
          <w:tcPr>
            <w:tcW w:w="3318" w:type="dxa"/>
            <w:vAlign w:val="center"/>
          </w:tcPr>
          <w:p w14:paraId="0CA07737" w14:textId="77777777" w:rsidR="008962E0" w:rsidRPr="00BE1A5D" w:rsidRDefault="008962E0" w:rsidP="00BE1A5D">
            <w:r w:rsidRPr="00BE1A5D">
              <w:t>Light sleep</w:t>
            </w:r>
          </w:p>
        </w:tc>
        <w:tc>
          <w:tcPr>
            <w:tcW w:w="3318" w:type="dxa"/>
            <w:vAlign w:val="center"/>
          </w:tcPr>
          <w:p w14:paraId="030A2D96" w14:textId="77777777" w:rsidR="008962E0" w:rsidRPr="00BE1A5D" w:rsidRDefault="008962E0" w:rsidP="00BE1A5D">
            <w:r w:rsidRPr="00BE1A5D">
              <w:t>25</w:t>
            </w:r>
          </w:p>
        </w:tc>
      </w:tr>
      <w:tr w:rsidR="008962E0" w14:paraId="5B84C40C" w14:textId="77777777" w:rsidTr="00D12F55">
        <w:trPr>
          <w:jc w:val="center"/>
        </w:trPr>
        <w:tc>
          <w:tcPr>
            <w:tcW w:w="3318" w:type="dxa"/>
            <w:vAlign w:val="center"/>
          </w:tcPr>
          <w:p w14:paraId="260F0A1A" w14:textId="77777777" w:rsidR="008962E0" w:rsidRPr="00BE1A5D" w:rsidRDefault="008962E0" w:rsidP="00BE1A5D">
            <w:r w:rsidRPr="00BE1A5D">
              <w:t>Micro sleep</w:t>
            </w:r>
          </w:p>
        </w:tc>
        <w:tc>
          <w:tcPr>
            <w:tcW w:w="3318" w:type="dxa"/>
            <w:vAlign w:val="center"/>
          </w:tcPr>
          <w:p w14:paraId="2A034BEE" w14:textId="77777777" w:rsidR="008962E0" w:rsidRPr="00BE1A5D" w:rsidRDefault="008962E0" w:rsidP="00BE1A5D">
            <w:r w:rsidRPr="00BE1A5D">
              <w:t>55</w:t>
            </w:r>
          </w:p>
        </w:tc>
      </w:tr>
      <w:tr w:rsidR="008962E0" w14:paraId="0DCB5623" w14:textId="77777777" w:rsidTr="00D12F55">
        <w:trPr>
          <w:jc w:val="center"/>
        </w:trPr>
        <w:tc>
          <w:tcPr>
            <w:tcW w:w="3318" w:type="dxa"/>
            <w:vAlign w:val="center"/>
          </w:tcPr>
          <w:p w14:paraId="0F61F15B" w14:textId="77777777" w:rsidR="008962E0" w:rsidRPr="00BE1A5D" w:rsidRDefault="008962E0" w:rsidP="00BE1A5D">
            <w:r w:rsidRPr="00BE1A5D">
              <w:t>Active DL</w:t>
            </w:r>
          </w:p>
        </w:tc>
        <w:tc>
          <w:tcPr>
            <w:tcW w:w="3318" w:type="dxa"/>
            <w:vAlign w:val="center"/>
          </w:tcPr>
          <w:p w14:paraId="3B74E03D" w14:textId="77777777" w:rsidR="008962E0" w:rsidRPr="00BE1A5D" w:rsidRDefault="008962E0" w:rsidP="00BE1A5D">
            <w:r w:rsidRPr="00BE1A5D">
              <w:t>280</w:t>
            </w:r>
          </w:p>
        </w:tc>
      </w:tr>
      <w:tr w:rsidR="008962E0" w14:paraId="1C492C50" w14:textId="77777777" w:rsidTr="00D12F55">
        <w:trPr>
          <w:jc w:val="center"/>
        </w:trPr>
        <w:tc>
          <w:tcPr>
            <w:tcW w:w="3318" w:type="dxa"/>
            <w:vAlign w:val="center"/>
          </w:tcPr>
          <w:p w14:paraId="4CB42540" w14:textId="77777777" w:rsidR="008962E0" w:rsidRPr="00BE1A5D" w:rsidRDefault="008962E0" w:rsidP="00BE1A5D">
            <w:r w:rsidRPr="00BE1A5D">
              <w:t>Active UL</w:t>
            </w:r>
          </w:p>
        </w:tc>
        <w:tc>
          <w:tcPr>
            <w:tcW w:w="3318" w:type="dxa"/>
            <w:vAlign w:val="center"/>
          </w:tcPr>
          <w:p w14:paraId="3605EC5B" w14:textId="77777777" w:rsidR="008962E0" w:rsidRPr="00BE1A5D" w:rsidRDefault="008962E0" w:rsidP="00BE1A5D">
            <w:r w:rsidRPr="00BE1A5D">
              <w:t>110</w:t>
            </w:r>
          </w:p>
        </w:tc>
      </w:tr>
    </w:tbl>
    <w:p w14:paraId="0EEC9D93" w14:textId="77777777" w:rsidR="00BE1A5D" w:rsidRDefault="00BE1A5D" w:rsidP="00BE1A5D">
      <w:pPr>
        <w:jc w:val="center"/>
      </w:pPr>
    </w:p>
    <w:p w14:paraId="04412A8D" w14:textId="09606976" w:rsidR="00BE1A5D" w:rsidRPr="00E97819" w:rsidRDefault="008962E0" w:rsidP="00BE1A5D">
      <w:pPr>
        <w:jc w:val="center"/>
      </w:pPr>
      <w:r w:rsidRPr="00E97819">
        <w:t xml:space="preserve">Table </w:t>
      </w:r>
      <w:r>
        <w:t>A-4</w:t>
      </w:r>
      <w:r w:rsidRPr="00E97819">
        <w:t xml:space="preserve">: Total transition time </w:t>
      </w:r>
      <w:r w:rsidRPr="00BE1A5D">
        <w:t>T</w:t>
      </w:r>
      <w:r w:rsidRPr="00E97819">
        <w:t xml:space="preserve"> for reference configuration Set </w:t>
      </w:r>
      <w:r>
        <w:t>4</w:t>
      </w:r>
    </w:p>
    <w:tbl>
      <w:tblPr>
        <w:tblW w:w="345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51"/>
        <w:gridCol w:w="1901"/>
      </w:tblGrid>
      <w:tr w:rsidR="008962E0" w:rsidRPr="00E97819" w14:paraId="6226A1A7" w14:textId="77777777" w:rsidTr="00D12F5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B8C6608" w14:textId="77777777" w:rsidR="008962E0" w:rsidRPr="00E97819" w:rsidRDefault="008962E0" w:rsidP="00BE1A5D">
            <w:r w:rsidRPr="00E97819">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7432F67A" w14:textId="77777777" w:rsidR="008962E0" w:rsidRPr="00E97819" w:rsidRDefault="008962E0" w:rsidP="00BE1A5D">
            <w:r w:rsidRPr="00E97819">
              <w:t>BS Category 1</w:t>
            </w:r>
          </w:p>
        </w:tc>
      </w:tr>
      <w:tr w:rsidR="008962E0" w:rsidRPr="00E97819" w14:paraId="01A5A2F9" w14:textId="77777777" w:rsidTr="00D12F5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F145CE7" w14:textId="77777777" w:rsidR="008962E0" w:rsidRPr="00E97819" w:rsidRDefault="008962E0" w:rsidP="00BE1A5D">
            <w:r w:rsidRPr="00E97819">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4B3D16EF" w14:textId="77777777" w:rsidR="008962E0" w:rsidRPr="00E97819" w:rsidRDefault="008962E0" w:rsidP="00BE1A5D">
            <w:r w:rsidRPr="00E97819">
              <w:t xml:space="preserve">50 </w:t>
            </w:r>
            <w:proofErr w:type="spellStart"/>
            <w:r w:rsidRPr="00E97819">
              <w:t>ms</w:t>
            </w:r>
            <w:proofErr w:type="spellEnd"/>
          </w:p>
        </w:tc>
      </w:tr>
      <w:tr w:rsidR="008962E0" w:rsidRPr="00E97819" w14:paraId="4BA492F9" w14:textId="77777777" w:rsidTr="00D12F5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4A69DD42" w14:textId="77777777" w:rsidR="008962E0" w:rsidRPr="00E97819" w:rsidRDefault="008962E0" w:rsidP="00BE1A5D">
            <w:r w:rsidRPr="00E97819">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5A5A0CA9" w14:textId="77777777" w:rsidR="008962E0" w:rsidRPr="00E97819" w:rsidRDefault="008962E0" w:rsidP="00BE1A5D">
            <w:r w:rsidRPr="00E97819">
              <w:t xml:space="preserve">6 </w:t>
            </w:r>
            <w:proofErr w:type="spellStart"/>
            <w:r w:rsidRPr="00E97819">
              <w:t>ms</w:t>
            </w:r>
            <w:proofErr w:type="spellEnd"/>
          </w:p>
        </w:tc>
      </w:tr>
    </w:tbl>
    <w:p w14:paraId="03A743A9" w14:textId="77777777" w:rsidR="008962E0" w:rsidRPr="00BE1A5D" w:rsidRDefault="008962E0" w:rsidP="00BE1A5D"/>
    <w:p w14:paraId="42DB5EC5" w14:textId="77777777" w:rsidR="008962E0" w:rsidRPr="00E97819" w:rsidRDefault="008962E0" w:rsidP="00BE1A5D">
      <w:pPr>
        <w:jc w:val="center"/>
      </w:pPr>
      <w:r w:rsidRPr="00E97819">
        <w:t xml:space="preserve">Table </w:t>
      </w:r>
      <w:r>
        <w:t>A-5</w:t>
      </w:r>
      <w:r w:rsidRPr="00E97819">
        <w:t xml:space="preserve">: Additional transition energy </w:t>
      </w:r>
      <w:r w:rsidRPr="00BE1A5D">
        <w:t>E</w:t>
      </w:r>
      <w:r w:rsidRPr="00E97819">
        <w:t xml:space="preserve"> for reference configuration Set </w:t>
      </w:r>
      <w:r>
        <w:t>4</w:t>
      </w:r>
    </w:p>
    <w:tbl>
      <w:tblPr>
        <w:tblW w:w="340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28"/>
        <w:gridCol w:w="1873"/>
      </w:tblGrid>
      <w:tr w:rsidR="008962E0" w:rsidRPr="00E97819" w14:paraId="002D0B78" w14:textId="77777777" w:rsidTr="00D12F5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4CF8421" w14:textId="77777777" w:rsidR="008962E0" w:rsidRPr="00E97819" w:rsidRDefault="008962E0" w:rsidP="00BE1A5D">
            <w:r w:rsidRPr="00E97819">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580CDAA7" w14:textId="77777777" w:rsidR="008962E0" w:rsidRPr="00E97819" w:rsidRDefault="008962E0" w:rsidP="00BE1A5D">
            <w:r w:rsidRPr="00E97819">
              <w:t>BS Category 1</w:t>
            </w:r>
          </w:p>
        </w:tc>
      </w:tr>
      <w:tr w:rsidR="008962E0" w:rsidRPr="00E97819" w14:paraId="30A4C377" w14:textId="77777777" w:rsidTr="00D12F5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B1DA30E" w14:textId="77777777" w:rsidR="008962E0" w:rsidRPr="00E97819" w:rsidRDefault="008962E0" w:rsidP="00BE1A5D">
            <w:r w:rsidRPr="00E97819">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1B052D3A" w14:textId="77777777" w:rsidR="008962E0" w:rsidRPr="00E97819" w:rsidRDefault="008962E0" w:rsidP="00BE1A5D">
            <w:r w:rsidRPr="00E97819">
              <w:t>1000</w:t>
            </w:r>
          </w:p>
        </w:tc>
      </w:tr>
      <w:tr w:rsidR="008962E0" w:rsidRPr="00E97819" w14:paraId="4C6B0F5A" w14:textId="77777777" w:rsidTr="00D12F55">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BEB8B51" w14:textId="77777777" w:rsidR="008962E0" w:rsidRPr="00E97819" w:rsidRDefault="008962E0" w:rsidP="00BE1A5D">
            <w:r w:rsidRPr="00E97819">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564C6928" w14:textId="77777777" w:rsidR="008962E0" w:rsidRPr="00E97819" w:rsidRDefault="008962E0" w:rsidP="00BE1A5D">
            <w:r w:rsidRPr="00E97819">
              <w:t>90</w:t>
            </w:r>
          </w:p>
        </w:tc>
      </w:tr>
    </w:tbl>
    <w:p w14:paraId="53FE1FB0" w14:textId="77777777" w:rsidR="00746CAF" w:rsidRPr="00746CAF" w:rsidRDefault="00746CAF" w:rsidP="004D714D">
      <w:pPr>
        <w:rPr>
          <w:rFonts w:ascii="宋体" w:eastAsia="宋体" w:hAnsi="宋体"/>
          <w:lang w:eastAsia="zh-CN"/>
        </w:rPr>
      </w:pPr>
    </w:p>
    <w:sectPr w:rsidR="00746CAF" w:rsidRPr="00746CAF">
      <w:footerReference w:type="default" r:id="rId8"/>
      <w:pgSz w:w="12240" w:h="15840"/>
      <w:pgMar w:top="1411" w:right="1138" w:bottom="1138" w:left="1138" w:header="850" w:footer="0"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619D80" w16cid:durableId="23619D8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99202" w14:textId="77777777" w:rsidR="00651449" w:rsidRDefault="00651449">
      <w:pPr>
        <w:spacing w:after="0"/>
      </w:pPr>
      <w:r>
        <w:separator/>
      </w:r>
    </w:p>
  </w:endnote>
  <w:endnote w:type="continuationSeparator" w:id="0">
    <w:p w14:paraId="0D0C96D9" w14:textId="77777777" w:rsidR="00651449" w:rsidRDefault="006514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TimesNewRomanPSMT">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E3357" w14:textId="4AE090F5" w:rsidR="00FD3118" w:rsidRDefault="00FD3118">
    <w:pPr>
      <w:pStyle w:val="af1"/>
      <w:jc w:val="center"/>
    </w:pPr>
    <w:r>
      <w:rPr>
        <w:b/>
        <w:szCs w:val="24"/>
      </w:rPr>
      <w:fldChar w:fldCharType="begin"/>
    </w:r>
    <w:r>
      <w:rPr>
        <w:b/>
      </w:rPr>
      <w:instrText>PAGE</w:instrText>
    </w:r>
    <w:r>
      <w:rPr>
        <w:b/>
        <w:szCs w:val="24"/>
      </w:rPr>
      <w:fldChar w:fldCharType="separate"/>
    </w:r>
    <w:r w:rsidR="000B60C9">
      <w:rPr>
        <w:b/>
        <w:noProof/>
      </w:rPr>
      <w:t>3</w:t>
    </w:r>
    <w:r>
      <w:rPr>
        <w:b/>
        <w:szCs w:val="24"/>
      </w:rPr>
      <w:fldChar w:fldCharType="end"/>
    </w:r>
  </w:p>
  <w:p w14:paraId="70645756" w14:textId="77777777" w:rsidR="00FD3118" w:rsidRDefault="00FD3118">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7116B" w14:textId="77777777" w:rsidR="00651449" w:rsidRDefault="00651449">
      <w:pPr>
        <w:spacing w:after="0"/>
      </w:pPr>
      <w:r>
        <w:separator/>
      </w:r>
    </w:p>
  </w:footnote>
  <w:footnote w:type="continuationSeparator" w:id="0">
    <w:p w14:paraId="51D81E23" w14:textId="77777777" w:rsidR="00651449" w:rsidRDefault="006514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3" w15:restartNumberingAfterBreak="0">
    <w:nsid w:val="0C1116C5"/>
    <w:multiLevelType w:val="multilevel"/>
    <w:tmpl w:val="8C3C4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10A81EFB"/>
    <w:multiLevelType w:val="multilevel"/>
    <w:tmpl w:val="65A866E0"/>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
      <w:lvlJc w:val="left"/>
      <w:pPr>
        <w:tabs>
          <w:tab w:val="left" w:pos="0"/>
        </w:tabs>
        <w:ind w:left="1080" w:hanging="360"/>
      </w:pPr>
      <w:rPr>
        <w:rFonts w:ascii="Wingdings" w:hAnsi="Wingdings"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0"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13"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840737C"/>
    <w:multiLevelType w:val="multilevel"/>
    <w:tmpl w:val="5F22F462"/>
    <w:lvl w:ilvl="0">
      <w:start w:val="1"/>
      <w:numFmt w:val="bullet"/>
      <w:lvlText w:val=""/>
      <w:lvlJc w:val="left"/>
      <w:pPr>
        <w:tabs>
          <w:tab w:val="num" w:pos="720"/>
        </w:tabs>
        <w:ind w:left="720" w:hanging="360"/>
      </w:pPr>
      <w:rPr>
        <w:rFonts w:ascii="Wingdings" w:hAnsi="Wingdings" w:hint="default"/>
        <w: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5"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8" w15:restartNumberingAfterBreak="0">
    <w:nsid w:val="4F275194"/>
    <w:multiLevelType w:val="hybridMultilevel"/>
    <w:tmpl w:val="605E605E"/>
    <w:lvl w:ilvl="0" w:tplc="807C8CA4">
      <w:numFmt w:val="bullet"/>
      <w:lvlText w:val=""/>
      <w:lvlJc w:val="left"/>
      <w:pPr>
        <w:ind w:left="865" w:hanging="440"/>
      </w:pPr>
      <w:rPr>
        <w:rFonts w:ascii="Symbol" w:eastAsia="MS Gothic" w:hAnsi="Symbol" w:cs="Times New Roman" w:hint="default"/>
      </w:rPr>
    </w:lvl>
    <w:lvl w:ilvl="1" w:tplc="04090003">
      <w:start w:val="1"/>
      <w:numFmt w:val="bullet"/>
      <w:lvlText w:val="o"/>
      <w:lvlJc w:val="left"/>
      <w:pPr>
        <w:ind w:left="1305" w:hanging="440"/>
      </w:pPr>
      <w:rPr>
        <w:rFonts w:ascii="Courier New" w:hAnsi="Courier New" w:cs="Courier New" w:hint="default"/>
      </w:rPr>
    </w:lvl>
    <w:lvl w:ilvl="2" w:tplc="0409000D">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1"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A6330"/>
    <w:multiLevelType w:val="multilevel"/>
    <w:tmpl w:val="F81CD96E"/>
    <w:lvl w:ilvl="0">
      <w:start w:val="1"/>
      <w:numFmt w:val="bullet"/>
      <w:lvlText w:val=""/>
      <w:lvlJc w:val="left"/>
      <w:pPr>
        <w:tabs>
          <w:tab w:val="num" w:pos="720"/>
        </w:tabs>
        <w:ind w:left="720" w:hanging="360"/>
      </w:pPr>
      <w:rPr>
        <w:rFonts w:ascii="Symbol" w:hAnsi="Symbol" w:cs="Symbol" w:hint="default"/>
        <w: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15:restartNumberingAfterBreak="0">
    <w:nsid w:val="69F07668"/>
    <w:multiLevelType w:val="hybridMultilevel"/>
    <w:tmpl w:val="3A763FA8"/>
    <w:lvl w:ilvl="0" w:tplc="F200A5A8">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703157D4"/>
    <w:multiLevelType w:val="multilevel"/>
    <w:tmpl w:val="96F2456C"/>
    <w:lvl w:ilvl="0">
      <w:start w:val="1"/>
      <w:numFmt w:val="decimal"/>
      <w:pStyle w:val="10"/>
      <w:lvlText w:val="%1."/>
      <w:lvlJc w:val="left"/>
      <w:pPr>
        <w:tabs>
          <w:tab w:val="left" w:pos="2553"/>
        </w:tabs>
        <w:ind w:left="2553" w:hanging="709"/>
      </w:pPr>
      <w:rPr>
        <w:rFonts w:hint="eastAsia"/>
        <w:b/>
        <w:lang w:val="en-US"/>
      </w:rPr>
    </w:lvl>
    <w:lvl w:ilvl="1">
      <w:start w:val="1"/>
      <w:numFmt w:val="decimal"/>
      <w:lvlText w:val="%1.%2."/>
      <w:lvlJc w:val="left"/>
      <w:pPr>
        <w:tabs>
          <w:tab w:val="left" w:pos="567"/>
        </w:tabs>
        <w:ind w:left="567" w:hanging="567"/>
      </w:pPr>
      <w:rPr>
        <w:rFonts w:hint="eastAsia"/>
        <w:b/>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6"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E91632D"/>
    <w:multiLevelType w:val="multilevel"/>
    <w:tmpl w:val="E8382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4"/>
  </w:num>
  <w:num w:numId="3">
    <w:abstractNumId w:val="26"/>
  </w:num>
  <w:num w:numId="4">
    <w:abstractNumId w:val="2"/>
  </w:num>
  <w:num w:numId="5">
    <w:abstractNumId w:val="13"/>
  </w:num>
  <w:num w:numId="6">
    <w:abstractNumId w:val="16"/>
  </w:num>
  <w:num w:numId="7">
    <w:abstractNumId w:val="17"/>
  </w:num>
  <w:num w:numId="8">
    <w:abstractNumId w:val="29"/>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0"/>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
  </w:num>
  <w:num w:numId="15">
    <w:abstractNumId w:val="10"/>
  </w:num>
  <w:num w:numId="16">
    <w:abstractNumId w:val="31"/>
  </w:num>
  <w:num w:numId="17">
    <w:abstractNumId w:val="23"/>
  </w:num>
  <w:num w:numId="18">
    <w:abstractNumId w:val="18"/>
  </w:num>
  <w:num w:numId="19">
    <w:abstractNumId w:val="31"/>
  </w:num>
  <w:num w:numId="20">
    <w:abstractNumId w:val="22"/>
  </w:num>
  <w:num w:numId="21">
    <w:abstractNumId w:val="8"/>
  </w:num>
  <w:num w:numId="22">
    <w:abstractNumId w:val="27"/>
  </w:num>
  <w:num w:numId="23">
    <w:abstractNumId w:val="21"/>
  </w:num>
  <w:num w:numId="24">
    <w:abstractNumId w:val="15"/>
  </w:num>
  <w:num w:numId="25">
    <w:abstractNumId w:val="20"/>
  </w:num>
  <w:num w:numId="26">
    <w:abstractNumId w:val="9"/>
  </w:num>
  <w:num w:numId="27">
    <w:abstractNumId w:val="28"/>
  </w:num>
  <w:num w:numId="28">
    <w:abstractNumId w:val="11"/>
  </w:num>
  <w:num w:numId="29">
    <w:abstractNumId w:val="7"/>
  </w:num>
  <w:num w:numId="30">
    <w:abstractNumId w:val="24"/>
  </w:num>
  <w:num w:numId="31">
    <w:abstractNumId w:val="25"/>
  </w:num>
  <w:num w:numId="32">
    <w:abstractNumId w:val="3"/>
  </w:num>
  <w:num w:numId="33">
    <w:abstractNumId w:val="18"/>
  </w:num>
  <w:num w:numId="34">
    <w:abstractNumId w:val="14"/>
  </w:num>
  <w:num w:numId="35">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00004B52"/>
    <w:rsid w:val="00000041"/>
    <w:rsid w:val="00000167"/>
    <w:rsid w:val="0000038F"/>
    <w:rsid w:val="000003E6"/>
    <w:rsid w:val="00000633"/>
    <w:rsid w:val="000007C3"/>
    <w:rsid w:val="00000896"/>
    <w:rsid w:val="00000982"/>
    <w:rsid w:val="00000A8C"/>
    <w:rsid w:val="00000C8C"/>
    <w:rsid w:val="00000F30"/>
    <w:rsid w:val="00000F37"/>
    <w:rsid w:val="00000F5D"/>
    <w:rsid w:val="000010BA"/>
    <w:rsid w:val="000011B6"/>
    <w:rsid w:val="000011BB"/>
    <w:rsid w:val="0000154E"/>
    <w:rsid w:val="000017C4"/>
    <w:rsid w:val="000019F8"/>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B67"/>
    <w:rsid w:val="00010E2C"/>
    <w:rsid w:val="00010E49"/>
    <w:rsid w:val="00010FEB"/>
    <w:rsid w:val="00011232"/>
    <w:rsid w:val="00011490"/>
    <w:rsid w:val="000115D2"/>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1B5"/>
    <w:rsid w:val="00016699"/>
    <w:rsid w:val="00016A3C"/>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C9C"/>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B99"/>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4AF"/>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1E2"/>
    <w:rsid w:val="00054AAC"/>
    <w:rsid w:val="00054B2B"/>
    <w:rsid w:val="00054D1F"/>
    <w:rsid w:val="00054EEF"/>
    <w:rsid w:val="00055225"/>
    <w:rsid w:val="000552C6"/>
    <w:rsid w:val="000552FB"/>
    <w:rsid w:val="0005531C"/>
    <w:rsid w:val="000554A7"/>
    <w:rsid w:val="0005551F"/>
    <w:rsid w:val="00055542"/>
    <w:rsid w:val="000558C9"/>
    <w:rsid w:val="00055AA4"/>
    <w:rsid w:val="00055B32"/>
    <w:rsid w:val="00055E9B"/>
    <w:rsid w:val="00055FF5"/>
    <w:rsid w:val="00056050"/>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DFB"/>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866"/>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22"/>
    <w:rsid w:val="00072AE4"/>
    <w:rsid w:val="00072D56"/>
    <w:rsid w:val="00072E3F"/>
    <w:rsid w:val="000730D4"/>
    <w:rsid w:val="000731CE"/>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BA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143"/>
    <w:rsid w:val="00092577"/>
    <w:rsid w:val="00092683"/>
    <w:rsid w:val="00092AB9"/>
    <w:rsid w:val="00092CC7"/>
    <w:rsid w:val="00092D4F"/>
    <w:rsid w:val="00092E0F"/>
    <w:rsid w:val="00092E46"/>
    <w:rsid w:val="000932E3"/>
    <w:rsid w:val="00093493"/>
    <w:rsid w:val="00093727"/>
    <w:rsid w:val="0009372B"/>
    <w:rsid w:val="00093766"/>
    <w:rsid w:val="00093789"/>
    <w:rsid w:val="00093AD6"/>
    <w:rsid w:val="000943AC"/>
    <w:rsid w:val="00094418"/>
    <w:rsid w:val="00094685"/>
    <w:rsid w:val="000948AB"/>
    <w:rsid w:val="000948B8"/>
    <w:rsid w:val="00094987"/>
    <w:rsid w:val="00094E68"/>
    <w:rsid w:val="00094F32"/>
    <w:rsid w:val="0009503F"/>
    <w:rsid w:val="000953E0"/>
    <w:rsid w:val="000957A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600"/>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2C8"/>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ABE"/>
    <w:rsid w:val="000B3D0B"/>
    <w:rsid w:val="000B4578"/>
    <w:rsid w:val="000B487A"/>
    <w:rsid w:val="000B4AC4"/>
    <w:rsid w:val="000B4B5A"/>
    <w:rsid w:val="000B4C1C"/>
    <w:rsid w:val="000B4C2E"/>
    <w:rsid w:val="000B55F9"/>
    <w:rsid w:val="000B5909"/>
    <w:rsid w:val="000B5933"/>
    <w:rsid w:val="000B5DB9"/>
    <w:rsid w:val="000B60C9"/>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25E"/>
    <w:rsid w:val="000C73B6"/>
    <w:rsid w:val="000C761F"/>
    <w:rsid w:val="000C7667"/>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879"/>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0C0"/>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1D6"/>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B95"/>
    <w:rsid w:val="000F2D05"/>
    <w:rsid w:val="000F36B3"/>
    <w:rsid w:val="000F374E"/>
    <w:rsid w:val="000F380E"/>
    <w:rsid w:val="000F3AD8"/>
    <w:rsid w:val="000F3CB7"/>
    <w:rsid w:val="000F3D22"/>
    <w:rsid w:val="000F3E09"/>
    <w:rsid w:val="000F4070"/>
    <w:rsid w:val="000F4283"/>
    <w:rsid w:val="000F4708"/>
    <w:rsid w:val="000F473E"/>
    <w:rsid w:val="000F4775"/>
    <w:rsid w:val="000F5396"/>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803"/>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E36"/>
    <w:rsid w:val="00101F25"/>
    <w:rsid w:val="0010206E"/>
    <w:rsid w:val="00102200"/>
    <w:rsid w:val="00102207"/>
    <w:rsid w:val="0010251F"/>
    <w:rsid w:val="00102614"/>
    <w:rsid w:val="0010279F"/>
    <w:rsid w:val="001028C5"/>
    <w:rsid w:val="00102945"/>
    <w:rsid w:val="00102DE9"/>
    <w:rsid w:val="00102EF7"/>
    <w:rsid w:val="00102F62"/>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6BC"/>
    <w:rsid w:val="0010684B"/>
    <w:rsid w:val="00106965"/>
    <w:rsid w:val="00106C2B"/>
    <w:rsid w:val="00106DFA"/>
    <w:rsid w:val="00106E9B"/>
    <w:rsid w:val="00106F29"/>
    <w:rsid w:val="00106FC3"/>
    <w:rsid w:val="00107025"/>
    <w:rsid w:val="00107126"/>
    <w:rsid w:val="00107295"/>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4EF"/>
    <w:rsid w:val="0011156F"/>
    <w:rsid w:val="0011159C"/>
    <w:rsid w:val="00111715"/>
    <w:rsid w:val="0011184C"/>
    <w:rsid w:val="00112186"/>
    <w:rsid w:val="001123F8"/>
    <w:rsid w:val="00112513"/>
    <w:rsid w:val="001127A2"/>
    <w:rsid w:val="00112A02"/>
    <w:rsid w:val="00112B68"/>
    <w:rsid w:val="00112CFC"/>
    <w:rsid w:val="0011306B"/>
    <w:rsid w:val="00113070"/>
    <w:rsid w:val="001131C5"/>
    <w:rsid w:val="001132B0"/>
    <w:rsid w:val="00113953"/>
    <w:rsid w:val="0011395E"/>
    <w:rsid w:val="00113970"/>
    <w:rsid w:val="00113CF2"/>
    <w:rsid w:val="0011417A"/>
    <w:rsid w:val="00114200"/>
    <w:rsid w:val="00114395"/>
    <w:rsid w:val="001143DD"/>
    <w:rsid w:val="00114412"/>
    <w:rsid w:val="001146AB"/>
    <w:rsid w:val="001146F5"/>
    <w:rsid w:val="00114792"/>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98C"/>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CA5"/>
    <w:rsid w:val="00122DB8"/>
    <w:rsid w:val="00122EB7"/>
    <w:rsid w:val="00122F80"/>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27FAB"/>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378"/>
    <w:rsid w:val="0013640E"/>
    <w:rsid w:val="00136694"/>
    <w:rsid w:val="00136762"/>
    <w:rsid w:val="001367A2"/>
    <w:rsid w:val="00136851"/>
    <w:rsid w:val="001368E8"/>
    <w:rsid w:val="00136946"/>
    <w:rsid w:val="00136BCF"/>
    <w:rsid w:val="00136EE4"/>
    <w:rsid w:val="0013711D"/>
    <w:rsid w:val="0013713C"/>
    <w:rsid w:val="0013739B"/>
    <w:rsid w:val="001374A6"/>
    <w:rsid w:val="00137670"/>
    <w:rsid w:val="00137716"/>
    <w:rsid w:val="0013771D"/>
    <w:rsid w:val="00137839"/>
    <w:rsid w:val="00137D1E"/>
    <w:rsid w:val="00140128"/>
    <w:rsid w:val="001401C2"/>
    <w:rsid w:val="001401C6"/>
    <w:rsid w:val="001402F2"/>
    <w:rsid w:val="00140466"/>
    <w:rsid w:val="001406CE"/>
    <w:rsid w:val="0014118F"/>
    <w:rsid w:val="00141468"/>
    <w:rsid w:val="00141756"/>
    <w:rsid w:val="00141907"/>
    <w:rsid w:val="00141971"/>
    <w:rsid w:val="00141A2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0F87"/>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0D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5168"/>
    <w:rsid w:val="001754A6"/>
    <w:rsid w:val="00175604"/>
    <w:rsid w:val="001758A9"/>
    <w:rsid w:val="00175C0D"/>
    <w:rsid w:val="00175F20"/>
    <w:rsid w:val="001764FE"/>
    <w:rsid w:val="00176726"/>
    <w:rsid w:val="0017680B"/>
    <w:rsid w:val="00176EF2"/>
    <w:rsid w:val="00176F91"/>
    <w:rsid w:val="0017707E"/>
    <w:rsid w:val="00177182"/>
    <w:rsid w:val="00177285"/>
    <w:rsid w:val="00177451"/>
    <w:rsid w:val="00177971"/>
    <w:rsid w:val="00177C16"/>
    <w:rsid w:val="00180032"/>
    <w:rsid w:val="0018010D"/>
    <w:rsid w:val="001802BD"/>
    <w:rsid w:val="00180532"/>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0"/>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D4A"/>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500"/>
    <w:rsid w:val="00192663"/>
    <w:rsid w:val="00192714"/>
    <w:rsid w:val="00192A3D"/>
    <w:rsid w:val="00192A4E"/>
    <w:rsid w:val="00192CA1"/>
    <w:rsid w:val="00192E87"/>
    <w:rsid w:val="00193033"/>
    <w:rsid w:val="00193042"/>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368"/>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9E"/>
    <w:rsid w:val="001A02A3"/>
    <w:rsid w:val="001A0824"/>
    <w:rsid w:val="001A0D99"/>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17"/>
    <w:rsid w:val="001A743A"/>
    <w:rsid w:val="001A7B47"/>
    <w:rsid w:val="001A7CC1"/>
    <w:rsid w:val="001B01B8"/>
    <w:rsid w:val="001B0238"/>
    <w:rsid w:val="001B0545"/>
    <w:rsid w:val="001B07B3"/>
    <w:rsid w:val="001B0FE9"/>
    <w:rsid w:val="001B1037"/>
    <w:rsid w:val="001B1249"/>
    <w:rsid w:val="001B135B"/>
    <w:rsid w:val="001B13FE"/>
    <w:rsid w:val="001B1401"/>
    <w:rsid w:val="001B15AE"/>
    <w:rsid w:val="001B1771"/>
    <w:rsid w:val="001B180B"/>
    <w:rsid w:val="001B19A1"/>
    <w:rsid w:val="001B1BF7"/>
    <w:rsid w:val="001B1E6A"/>
    <w:rsid w:val="001B1EC2"/>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6DC1"/>
    <w:rsid w:val="001B7151"/>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A07"/>
    <w:rsid w:val="001C0BAB"/>
    <w:rsid w:val="001C0DC5"/>
    <w:rsid w:val="001C0F1A"/>
    <w:rsid w:val="001C0F3E"/>
    <w:rsid w:val="001C16BA"/>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3FD"/>
    <w:rsid w:val="001C76F6"/>
    <w:rsid w:val="001C7737"/>
    <w:rsid w:val="001C7891"/>
    <w:rsid w:val="001C79DB"/>
    <w:rsid w:val="001C79F1"/>
    <w:rsid w:val="001C7AA8"/>
    <w:rsid w:val="001C7C7F"/>
    <w:rsid w:val="001C7F96"/>
    <w:rsid w:val="001D07C4"/>
    <w:rsid w:val="001D0A91"/>
    <w:rsid w:val="001D0FA5"/>
    <w:rsid w:val="001D107F"/>
    <w:rsid w:val="001D13BB"/>
    <w:rsid w:val="001D146C"/>
    <w:rsid w:val="001D14B6"/>
    <w:rsid w:val="001D1697"/>
    <w:rsid w:val="001D1A92"/>
    <w:rsid w:val="001D1AAD"/>
    <w:rsid w:val="001D1B8F"/>
    <w:rsid w:val="001D2174"/>
    <w:rsid w:val="001D2804"/>
    <w:rsid w:val="001D2878"/>
    <w:rsid w:val="001D2959"/>
    <w:rsid w:val="001D2AB7"/>
    <w:rsid w:val="001D2CFF"/>
    <w:rsid w:val="001D2D1B"/>
    <w:rsid w:val="001D3054"/>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38C"/>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4AB"/>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399"/>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BFD"/>
    <w:rsid w:val="00206C1E"/>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0D"/>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0E15"/>
    <w:rsid w:val="002410A1"/>
    <w:rsid w:val="002412A4"/>
    <w:rsid w:val="00241ED1"/>
    <w:rsid w:val="002423E6"/>
    <w:rsid w:val="002424BA"/>
    <w:rsid w:val="00242562"/>
    <w:rsid w:val="00242764"/>
    <w:rsid w:val="00242FC2"/>
    <w:rsid w:val="002430CE"/>
    <w:rsid w:val="002430FD"/>
    <w:rsid w:val="00243130"/>
    <w:rsid w:val="002431DC"/>
    <w:rsid w:val="002432C0"/>
    <w:rsid w:val="002434E1"/>
    <w:rsid w:val="00243F95"/>
    <w:rsid w:val="00244013"/>
    <w:rsid w:val="00244078"/>
    <w:rsid w:val="002441AD"/>
    <w:rsid w:val="002447BC"/>
    <w:rsid w:val="002447C5"/>
    <w:rsid w:val="00244EE3"/>
    <w:rsid w:val="002451FF"/>
    <w:rsid w:val="0024529E"/>
    <w:rsid w:val="002452B0"/>
    <w:rsid w:val="00246004"/>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6DE"/>
    <w:rsid w:val="00255714"/>
    <w:rsid w:val="0025573A"/>
    <w:rsid w:val="00255A8C"/>
    <w:rsid w:val="00255CE9"/>
    <w:rsid w:val="00255ECB"/>
    <w:rsid w:val="00255F45"/>
    <w:rsid w:val="002562CB"/>
    <w:rsid w:val="00256577"/>
    <w:rsid w:val="002565E4"/>
    <w:rsid w:val="00256B50"/>
    <w:rsid w:val="002570FE"/>
    <w:rsid w:val="002572A6"/>
    <w:rsid w:val="00257360"/>
    <w:rsid w:val="00257D09"/>
    <w:rsid w:val="00257F93"/>
    <w:rsid w:val="0026044A"/>
    <w:rsid w:val="00260555"/>
    <w:rsid w:val="00260956"/>
    <w:rsid w:val="00260A6A"/>
    <w:rsid w:val="00261612"/>
    <w:rsid w:val="002619A8"/>
    <w:rsid w:val="00261A3D"/>
    <w:rsid w:val="00262139"/>
    <w:rsid w:val="00262291"/>
    <w:rsid w:val="00262594"/>
    <w:rsid w:val="00262C66"/>
    <w:rsid w:val="00262E12"/>
    <w:rsid w:val="00262F91"/>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462"/>
    <w:rsid w:val="00267577"/>
    <w:rsid w:val="00267896"/>
    <w:rsid w:val="002679FD"/>
    <w:rsid w:val="00267A05"/>
    <w:rsid w:val="00267D49"/>
    <w:rsid w:val="0027013D"/>
    <w:rsid w:val="00270CA3"/>
    <w:rsid w:val="00270F0F"/>
    <w:rsid w:val="00270FC3"/>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1EF"/>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67C"/>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87"/>
    <w:rsid w:val="002C49C1"/>
    <w:rsid w:val="002C4BFB"/>
    <w:rsid w:val="002C4C53"/>
    <w:rsid w:val="002C4FB1"/>
    <w:rsid w:val="002C4FFF"/>
    <w:rsid w:val="002C530C"/>
    <w:rsid w:val="002C5901"/>
    <w:rsid w:val="002C5B01"/>
    <w:rsid w:val="002C5B66"/>
    <w:rsid w:val="002C5BE5"/>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EFD"/>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4345"/>
    <w:rsid w:val="002E4399"/>
    <w:rsid w:val="002E4434"/>
    <w:rsid w:val="002E459A"/>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67"/>
    <w:rsid w:val="002F0BFA"/>
    <w:rsid w:val="002F12A4"/>
    <w:rsid w:val="002F1498"/>
    <w:rsid w:val="002F17FE"/>
    <w:rsid w:val="002F1803"/>
    <w:rsid w:val="002F18C2"/>
    <w:rsid w:val="002F18FC"/>
    <w:rsid w:val="002F19AF"/>
    <w:rsid w:val="002F1B49"/>
    <w:rsid w:val="002F2052"/>
    <w:rsid w:val="002F20D7"/>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071"/>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1"/>
    <w:rsid w:val="00310BE2"/>
    <w:rsid w:val="00310C71"/>
    <w:rsid w:val="00310C81"/>
    <w:rsid w:val="00310E34"/>
    <w:rsid w:val="00310FED"/>
    <w:rsid w:val="0031112B"/>
    <w:rsid w:val="00311470"/>
    <w:rsid w:val="00311A56"/>
    <w:rsid w:val="00311ABB"/>
    <w:rsid w:val="00311C71"/>
    <w:rsid w:val="00312538"/>
    <w:rsid w:val="00312D10"/>
    <w:rsid w:val="00312F59"/>
    <w:rsid w:val="003130AE"/>
    <w:rsid w:val="003131BF"/>
    <w:rsid w:val="00313D80"/>
    <w:rsid w:val="0031422B"/>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6D99"/>
    <w:rsid w:val="003170D7"/>
    <w:rsid w:val="00317118"/>
    <w:rsid w:val="0031736E"/>
    <w:rsid w:val="00317495"/>
    <w:rsid w:val="0031756E"/>
    <w:rsid w:val="003175B5"/>
    <w:rsid w:val="00317751"/>
    <w:rsid w:val="003177AA"/>
    <w:rsid w:val="00317832"/>
    <w:rsid w:val="003178DD"/>
    <w:rsid w:val="003178ED"/>
    <w:rsid w:val="003179A5"/>
    <w:rsid w:val="00317B77"/>
    <w:rsid w:val="00317DE4"/>
    <w:rsid w:val="0032004B"/>
    <w:rsid w:val="003202DE"/>
    <w:rsid w:val="003207BB"/>
    <w:rsid w:val="003207C2"/>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2AB2"/>
    <w:rsid w:val="00323502"/>
    <w:rsid w:val="00323654"/>
    <w:rsid w:val="00324129"/>
    <w:rsid w:val="003241BD"/>
    <w:rsid w:val="0032436C"/>
    <w:rsid w:val="003245F8"/>
    <w:rsid w:val="00324679"/>
    <w:rsid w:val="00324BEF"/>
    <w:rsid w:val="00324F94"/>
    <w:rsid w:val="003252F6"/>
    <w:rsid w:val="0032541F"/>
    <w:rsid w:val="003254E5"/>
    <w:rsid w:val="0032566C"/>
    <w:rsid w:val="00325799"/>
    <w:rsid w:val="003258B1"/>
    <w:rsid w:val="00325D1B"/>
    <w:rsid w:val="00326020"/>
    <w:rsid w:val="0032656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ACF"/>
    <w:rsid w:val="00333CCA"/>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56D"/>
    <w:rsid w:val="0033678C"/>
    <w:rsid w:val="003367E2"/>
    <w:rsid w:val="00336920"/>
    <w:rsid w:val="00336BC6"/>
    <w:rsid w:val="00336CE9"/>
    <w:rsid w:val="00337518"/>
    <w:rsid w:val="003375EA"/>
    <w:rsid w:val="00337749"/>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10"/>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051"/>
    <w:rsid w:val="00351105"/>
    <w:rsid w:val="0035115A"/>
    <w:rsid w:val="00351282"/>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6F7"/>
    <w:rsid w:val="00356859"/>
    <w:rsid w:val="003569F5"/>
    <w:rsid w:val="003569F9"/>
    <w:rsid w:val="00356F9E"/>
    <w:rsid w:val="00357027"/>
    <w:rsid w:val="00357315"/>
    <w:rsid w:val="0035795B"/>
    <w:rsid w:val="00357B10"/>
    <w:rsid w:val="00357D0A"/>
    <w:rsid w:val="00357D10"/>
    <w:rsid w:val="00357F15"/>
    <w:rsid w:val="00357F55"/>
    <w:rsid w:val="00357F8E"/>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81"/>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A3E"/>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130"/>
    <w:rsid w:val="003806A7"/>
    <w:rsid w:val="00380E71"/>
    <w:rsid w:val="00380F38"/>
    <w:rsid w:val="00380F49"/>
    <w:rsid w:val="003814FF"/>
    <w:rsid w:val="00381581"/>
    <w:rsid w:val="003815B3"/>
    <w:rsid w:val="00381A21"/>
    <w:rsid w:val="00381AAD"/>
    <w:rsid w:val="00381B70"/>
    <w:rsid w:val="00381F54"/>
    <w:rsid w:val="00381F94"/>
    <w:rsid w:val="00381FC1"/>
    <w:rsid w:val="00382262"/>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B6F"/>
    <w:rsid w:val="00395C4E"/>
    <w:rsid w:val="00395E74"/>
    <w:rsid w:val="00396054"/>
    <w:rsid w:val="00396233"/>
    <w:rsid w:val="00396613"/>
    <w:rsid w:val="003966D7"/>
    <w:rsid w:val="003967C7"/>
    <w:rsid w:val="0039686F"/>
    <w:rsid w:val="00396C56"/>
    <w:rsid w:val="003974C1"/>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04"/>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5FFD"/>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325"/>
    <w:rsid w:val="003B24C4"/>
    <w:rsid w:val="003B270B"/>
    <w:rsid w:val="003B29BE"/>
    <w:rsid w:val="003B2A13"/>
    <w:rsid w:val="003B2A78"/>
    <w:rsid w:val="003B2F49"/>
    <w:rsid w:val="003B2F60"/>
    <w:rsid w:val="003B2F70"/>
    <w:rsid w:val="003B3044"/>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56"/>
    <w:rsid w:val="003B4EE8"/>
    <w:rsid w:val="003B5769"/>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3FC"/>
    <w:rsid w:val="003D0656"/>
    <w:rsid w:val="003D086D"/>
    <w:rsid w:val="003D09A5"/>
    <w:rsid w:val="003D0C69"/>
    <w:rsid w:val="003D0C6D"/>
    <w:rsid w:val="003D0CBE"/>
    <w:rsid w:val="003D0DEE"/>
    <w:rsid w:val="003D0F1D"/>
    <w:rsid w:val="003D1103"/>
    <w:rsid w:val="003D113E"/>
    <w:rsid w:val="003D1183"/>
    <w:rsid w:val="003D125F"/>
    <w:rsid w:val="003D1335"/>
    <w:rsid w:val="003D13BB"/>
    <w:rsid w:val="003D1531"/>
    <w:rsid w:val="003D1551"/>
    <w:rsid w:val="003D1F2B"/>
    <w:rsid w:val="003D1FBF"/>
    <w:rsid w:val="003D222E"/>
    <w:rsid w:val="003D2404"/>
    <w:rsid w:val="003D24A9"/>
    <w:rsid w:val="003D2617"/>
    <w:rsid w:val="003D26CA"/>
    <w:rsid w:val="003D27EB"/>
    <w:rsid w:val="003D2D50"/>
    <w:rsid w:val="003D2EE5"/>
    <w:rsid w:val="003D3029"/>
    <w:rsid w:val="003D302B"/>
    <w:rsid w:val="003D3073"/>
    <w:rsid w:val="003D3622"/>
    <w:rsid w:val="003D3D78"/>
    <w:rsid w:val="003D3F70"/>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D7EA3"/>
    <w:rsid w:val="003E0003"/>
    <w:rsid w:val="003E0499"/>
    <w:rsid w:val="003E0675"/>
    <w:rsid w:val="003E07B5"/>
    <w:rsid w:val="003E0960"/>
    <w:rsid w:val="003E0A21"/>
    <w:rsid w:val="003E0B5C"/>
    <w:rsid w:val="003E0C79"/>
    <w:rsid w:val="003E1447"/>
    <w:rsid w:val="003E14EF"/>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6FE"/>
    <w:rsid w:val="003F477A"/>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A8E"/>
    <w:rsid w:val="00402B95"/>
    <w:rsid w:val="00402C17"/>
    <w:rsid w:val="00402E5F"/>
    <w:rsid w:val="004031D8"/>
    <w:rsid w:val="0040322D"/>
    <w:rsid w:val="00403394"/>
    <w:rsid w:val="0040372B"/>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8C8"/>
    <w:rsid w:val="00405A02"/>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172"/>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846"/>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6E"/>
    <w:rsid w:val="0042417E"/>
    <w:rsid w:val="00424432"/>
    <w:rsid w:val="00424453"/>
    <w:rsid w:val="00424719"/>
    <w:rsid w:val="0042480A"/>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AF7"/>
    <w:rsid w:val="00430B03"/>
    <w:rsid w:val="004312DC"/>
    <w:rsid w:val="0043179D"/>
    <w:rsid w:val="0043196D"/>
    <w:rsid w:val="00431B7F"/>
    <w:rsid w:val="00431BCA"/>
    <w:rsid w:val="00431DCE"/>
    <w:rsid w:val="0043233D"/>
    <w:rsid w:val="00432AB5"/>
    <w:rsid w:val="00432B9F"/>
    <w:rsid w:val="00432E3B"/>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4C4"/>
    <w:rsid w:val="00444696"/>
    <w:rsid w:val="00444780"/>
    <w:rsid w:val="00444A32"/>
    <w:rsid w:val="00444A37"/>
    <w:rsid w:val="00444B21"/>
    <w:rsid w:val="0044536C"/>
    <w:rsid w:val="0044557A"/>
    <w:rsid w:val="00445688"/>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38"/>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62D"/>
    <w:rsid w:val="0045575A"/>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AFE"/>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21E"/>
    <w:rsid w:val="004733A4"/>
    <w:rsid w:val="0047352A"/>
    <w:rsid w:val="004735CA"/>
    <w:rsid w:val="0047393F"/>
    <w:rsid w:val="00473A38"/>
    <w:rsid w:val="00473EA9"/>
    <w:rsid w:val="00473F26"/>
    <w:rsid w:val="004740B8"/>
    <w:rsid w:val="0047429E"/>
    <w:rsid w:val="004742B5"/>
    <w:rsid w:val="004745DC"/>
    <w:rsid w:val="00474613"/>
    <w:rsid w:val="00474AA5"/>
    <w:rsid w:val="00474D27"/>
    <w:rsid w:val="0047520E"/>
    <w:rsid w:val="0047552F"/>
    <w:rsid w:val="00475651"/>
    <w:rsid w:val="004758AF"/>
    <w:rsid w:val="0047602F"/>
    <w:rsid w:val="0047607F"/>
    <w:rsid w:val="00476247"/>
    <w:rsid w:val="00476367"/>
    <w:rsid w:val="004766D6"/>
    <w:rsid w:val="00476B8F"/>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3C6"/>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44F"/>
    <w:rsid w:val="00492608"/>
    <w:rsid w:val="0049278F"/>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773"/>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8E6"/>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2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12C"/>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14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297"/>
    <w:rsid w:val="004E044D"/>
    <w:rsid w:val="004E0F57"/>
    <w:rsid w:val="004E1050"/>
    <w:rsid w:val="004E105D"/>
    <w:rsid w:val="004E1244"/>
    <w:rsid w:val="004E1246"/>
    <w:rsid w:val="004E154C"/>
    <w:rsid w:val="004E1579"/>
    <w:rsid w:val="004E19DA"/>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39D"/>
    <w:rsid w:val="004F179C"/>
    <w:rsid w:val="004F1AF1"/>
    <w:rsid w:val="004F1B1D"/>
    <w:rsid w:val="004F1B61"/>
    <w:rsid w:val="004F1BDF"/>
    <w:rsid w:val="004F1F15"/>
    <w:rsid w:val="004F2106"/>
    <w:rsid w:val="004F2A3A"/>
    <w:rsid w:val="004F2BA7"/>
    <w:rsid w:val="004F3664"/>
    <w:rsid w:val="004F36B4"/>
    <w:rsid w:val="004F36D6"/>
    <w:rsid w:val="004F379C"/>
    <w:rsid w:val="004F3D4C"/>
    <w:rsid w:val="004F3DBA"/>
    <w:rsid w:val="004F3E38"/>
    <w:rsid w:val="004F3FF1"/>
    <w:rsid w:val="004F404D"/>
    <w:rsid w:val="004F4226"/>
    <w:rsid w:val="004F43A0"/>
    <w:rsid w:val="004F44D8"/>
    <w:rsid w:val="004F4662"/>
    <w:rsid w:val="004F46EB"/>
    <w:rsid w:val="004F4B9B"/>
    <w:rsid w:val="004F4D42"/>
    <w:rsid w:val="004F4DE1"/>
    <w:rsid w:val="004F4F8A"/>
    <w:rsid w:val="004F5091"/>
    <w:rsid w:val="004F517B"/>
    <w:rsid w:val="004F5202"/>
    <w:rsid w:val="004F5954"/>
    <w:rsid w:val="004F59E3"/>
    <w:rsid w:val="004F5A13"/>
    <w:rsid w:val="004F5B78"/>
    <w:rsid w:val="004F5F91"/>
    <w:rsid w:val="004F601A"/>
    <w:rsid w:val="004F6029"/>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746"/>
    <w:rsid w:val="0050285C"/>
    <w:rsid w:val="00502871"/>
    <w:rsid w:val="00502B6A"/>
    <w:rsid w:val="00503091"/>
    <w:rsid w:val="00503289"/>
    <w:rsid w:val="005034D3"/>
    <w:rsid w:val="0050351B"/>
    <w:rsid w:val="00503546"/>
    <w:rsid w:val="00503701"/>
    <w:rsid w:val="00503750"/>
    <w:rsid w:val="005037F0"/>
    <w:rsid w:val="005038EE"/>
    <w:rsid w:val="00503D51"/>
    <w:rsid w:val="00504341"/>
    <w:rsid w:val="00504371"/>
    <w:rsid w:val="00504388"/>
    <w:rsid w:val="00504933"/>
    <w:rsid w:val="0050498E"/>
    <w:rsid w:val="005049B0"/>
    <w:rsid w:val="00505030"/>
    <w:rsid w:val="00505117"/>
    <w:rsid w:val="00505154"/>
    <w:rsid w:val="0050589F"/>
    <w:rsid w:val="00505B47"/>
    <w:rsid w:val="00505F1F"/>
    <w:rsid w:val="00506031"/>
    <w:rsid w:val="0050623F"/>
    <w:rsid w:val="00506601"/>
    <w:rsid w:val="00506B29"/>
    <w:rsid w:val="00506B76"/>
    <w:rsid w:val="00506F34"/>
    <w:rsid w:val="0050741B"/>
    <w:rsid w:val="0050748D"/>
    <w:rsid w:val="00507498"/>
    <w:rsid w:val="00507638"/>
    <w:rsid w:val="005079E3"/>
    <w:rsid w:val="00507F1D"/>
    <w:rsid w:val="00510397"/>
    <w:rsid w:val="0051088F"/>
    <w:rsid w:val="0051090A"/>
    <w:rsid w:val="00510A4C"/>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2CD7"/>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B9"/>
    <w:rsid w:val="00514FF2"/>
    <w:rsid w:val="005150FE"/>
    <w:rsid w:val="005152A8"/>
    <w:rsid w:val="005153A5"/>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BF6"/>
    <w:rsid w:val="00523EB8"/>
    <w:rsid w:val="00523F56"/>
    <w:rsid w:val="00524123"/>
    <w:rsid w:val="00524205"/>
    <w:rsid w:val="0052448B"/>
    <w:rsid w:val="005245D6"/>
    <w:rsid w:val="005246F8"/>
    <w:rsid w:val="005248EF"/>
    <w:rsid w:val="0052496F"/>
    <w:rsid w:val="00524AA0"/>
    <w:rsid w:val="00524B8A"/>
    <w:rsid w:val="00524C15"/>
    <w:rsid w:val="00524C53"/>
    <w:rsid w:val="0052519E"/>
    <w:rsid w:val="00525645"/>
    <w:rsid w:val="00525B9A"/>
    <w:rsid w:val="00525C55"/>
    <w:rsid w:val="005260AA"/>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0CC"/>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2E49"/>
    <w:rsid w:val="00533148"/>
    <w:rsid w:val="0053380E"/>
    <w:rsid w:val="00533F2E"/>
    <w:rsid w:val="00533F39"/>
    <w:rsid w:val="00534744"/>
    <w:rsid w:val="00534A3E"/>
    <w:rsid w:val="00534B1F"/>
    <w:rsid w:val="00534D1D"/>
    <w:rsid w:val="00534F84"/>
    <w:rsid w:val="00535038"/>
    <w:rsid w:val="00535182"/>
    <w:rsid w:val="00535190"/>
    <w:rsid w:val="00535207"/>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799"/>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939"/>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525"/>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A8B"/>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92A"/>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195"/>
    <w:rsid w:val="005873F7"/>
    <w:rsid w:val="00587434"/>
    <w:rsid w:val="005875FC"/>
    <w:rsid w:val="00587BA0"/>
    <w:rsid w:val="00587FDC"/>
    <w:rsid w:val="0059079A"/>
    <w:rsid w:val="00590967"/>
    <w:rsid w:val="005909AF"/>
    <w:rsid w:val="00590A55"/>
    <w:rsid w:val="00590C25"/>
    <w:rsid w:val="00590C40"/>
    <w:rsid w:val="00591283"/>
    <w:rsid w:val="0059150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50"/>
    <w:rsid w:val="005A10F2"/>
    <w:rsid w:val="005A1334"/>
    <w:rsid w:val="005A1678"/>
    <w:rsid w:val="005A188E"/>
    <w:rsid w:val="005A1E26"/>
    <w:rsid w:val="005A209B"/>
    <w:rsid w:val="005A235E"/>
    <w:rsid w:val="005A23EE"/>
    <w:rsid w:val="005A26B5"/>
    <w:rsid w:val="005A2964"/>
    <w:rsid w:val="005A2CF4"/>
    <w:rsid w:val="005A2D22"/>
    <w:rsid w:val="005A2E0F"/>
    <w:rsid w:val="005A2EAF"/>
    <w:rsid w:val="005A2FE9"/>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2E2"/>
    <w:rsid w:val="005A5501"/>
    <w:rsid w:val="005A5687"/>
    <w:rsid w:val="005A5914"/>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07"/>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6BC"/>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08"/>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397"/>
    <w:rsid w:val="005D66FD"/>
    <w:rsid w:val="005D6FB5"/>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219"/>
    <w:rsid w:val="005E250A"/>
    <w:rsid w:val="005E2829"/>
    <w:rsid w:val="005E28F1"/>
    <w:rsid w:val="005E2E7E"/>
    <w:rsid w:val="005E2FF2"/>
    <w:rsid w:val="005E38E5"/>
    <w:rsid w:val="005E3CC6"/>
    <w:rsid w:val="005E3D31"/>
    <w:rsid w:val="005E3E42"/>
    <w:rsid w:val="005E3E77"/>
    <w:rsid w:val="005E4587"/>
    <w:rsid w:val="005E45CC"/>
    <w:rsid w:val="005E48B5"/>
    <w:rsid w:val="005E48FE"/>
    <w:rsid w:val="005E4EEC"/>
    <w:rsid w:val="005E50AC"/>
    <w:rsid w:val="005E51B8"/>
    <w:rsid w:val="005E5DE4"/>
    <w:rsid w:val="005E5DF2"/>
    <w:rsid w:val="005E62EC"/>
    <w:rsid w:val="005E67E6"/>
    <w:rsid w:val="005E686E"/>
    <w:rsid w:val="005E6CBA"/>
    <w:rsid w:val="005E6D10"/>
    <w:rsid w:val="005E72DE"/>
    <w:rsid w:val="005E7795"/>
    <w:rsid w:val="005E77C9"/>
    <w:rsid w:val="005E7C35"/>
    <w:rsid w:val="005E7D19"/>
    <w:rsid w:val="005E7DAD"/>
    <w:rsid w:val="005E7F13"/>
    <w:rsid w:val="005F00F0"/>
    <w:rsid w:val="005F0173"/>
    <w:rsid w:val="005F01A1"/>
    <w:rsid w:val="005F028E"/>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5E8"/>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144"/>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86B"/>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2B5D"/>
    <w:rsid w:val="00622DC6"/>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AAA"/>
    <w:rsid w:val="00630BF1"/>
    <w:rsid w:val="00630D80"/>
    <w:rsid w:val="00631405"/>
    <w:rsid w:val="00631441"/>
    <w:rsid w:val="00631B09"/>
    <w:rsid w:val="00631C5B"/>
    <w:rsid w:val="00632031"/>
    <w:rsid w:val="006321EF"/>
    <w:rsid w:val="00632270"/>
    <w:rsid w:val="006323F9"/>
    <w:rsid w:val="00632746"/>
    <w:rsid w:val="00632780"/>
    <w:rsid w:val="00632AFE"/>
    <w:rsid w:val="00632C68"/>
    <w:rsid w:val="00632D34"/>
    <w:rsid w:val="00632D41"/>
    <w:rsid w:val="00632DAD"/>
    <w:rsid w:val="00632E22"/>
    <w:rsid w:val="00632F28"/>
    <w:rsid w:val="00632FFB"/>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BF4"/>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29F"/>
    <w:rsid w:val="00646469"/>
    <w:rsid w:val="006464BB"/>
    <w:rsid w:val="006464BE"/>
    <w:rsid w:val="00646580"/>
    <w:rsid w:val="00646883"/>
    <w:rsid w:val="00646D8B"/>
    <w:rsid w:val="00646F99"/>
    <w:rsid w:val="006471B9"/>
    <w:rsid w:val="0064720E"/>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49"/>
    <w:rsid w:val="00651484"/>
    <w:rsid w:val="00651957"/>
    <w:rsid w:val="00651D07"/>
    <w:rsid w:val="00651DE1"/>
    <w:rsid w:val="00651FDD"/>
    <w:rsid w:val="006520DA"/>
    <w:rsid w:val="00652592"/>
    <w:rsid w:val="00652643"/>
    <w:rsid w:val="00652810"/>
    <w:rsid w:val="0065292F"/>
    <w:rsid w:val="00652ADF"/>
    <w:rsid w:val="00652BC1"/>
    <w:rsid w:val="00652E60"/>
    <w:rsid w:val="00652F2C"/>
    <w:rsid w:val="0065319E"/>
    <w:rsid w:val="006532E5"/>
    <w:rsid w:val="0065364A"/>
    <w:rsid w:val="00653B0C"/>
    <w:rsid w:val="00653E0F"/>
    <w:rsid w:val="00654237"/>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C1E"/>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50"/>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60B"/>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B03"/>
    <w:rsid w:val="00677C8A"/>
    <w:rsid w:val="00677CD6"/>
    <w:rsid w:val="006800D1"/>
    <w:rsid w:val="00680343"/>
    <w:rsid w:val="006804ED"/>
    <w:rsid w:val="006807AF"/>
    <w:rsid w:val="0068086E"/>
    <w:rsid w:val="00680CC7"/>
    <w:rsid w:val="00680E3F"/>
    <w:rsid w:val="00680EB7"/>
    <w:rsid w:val="00680ECC"/>
    <w:rsid w:val="00681690"/>
    <w:rsid w:val="00681717"/>
    <w:rsid w:val="0068174D"/>
    <w:rsid w:val="00681991"/>
    <w:rsid w:val="00681E05"/>
    <w:rsid w:val="0068203E"/>
    <w:rsid w:val="00682782"/>
    <w:rsid w:val="00682940"/>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9ED"/>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215"/>
    <w:rsid w:val="0069362F"/>
    <w:rsid w:val="00693795"/>
    <w:rsid w:val="00693D9F"/>
    <w:rsid w:val="00693E14"/>
    <w:rsid w:val="006941CD"/>
    <w:rsid w:val="0069420F"/>
    <w:rsid w:val="00694345"/>
    <w:rsid w:val="006944CB"/>
    <w:rsid w:val="00694507"/>
    <w:rsid w:val="006945D2"/>
    <w:rsid w:val="006945E6"/>
    <w:rsid w:val="00694B57"/>
    <w:rsid w:val="00694C3A"/>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3E6"/>
    <w:rsid w:val="006A1470"/>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7A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1B0"/>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4CB4"/>
    <w:rsid w:val="006C513A"/>
    <w:rsid w:val="006C5632"/>
    <w:rsid w:val="006C5633"/>
    <w:rsid w:val="006C58AA"/>
    <w:rsid w:val="006C58B0"/>
    <w:rsid w:val="006C59E6"/>
    <w:rsid w:val="006C5A5A"/>
    <w:rsid w:val="006C5AD0"/>
    <w:rsid w:val="006C5B62"/>
    <w:rsid w:val="006C5C50"/>
    <w:rsid w:val="006C5E84"/>
    <w:rsid w:val="006C6710"/>
    <w:rsid w:val="006C6AC7"/>
    <w:rsid w:val="006C6BBF"/>
    <w:rsid w:val="006C6EEC"/>
    <w:rsid w:val="006C6EFC"/>
    <w:rsid w:val="006C7247"/>
    <w:rsid w:val="006C72E0"/>
    <w:rsid w:val="006D022D"/>
    <w:rsid w:val="006D0294"/>
    <w:rsid w:val="006D0384"/>
    <w:rsid w:val="006D08F5"/>
    <w:rsid w:val="006D0C9F"/>
    <w:rsid w:val="006D0DF4"/>
    <w:rsid w:val="006D0F59"/>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A26"/>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9A"/>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EAB"/>
    <w:rsid w:val="006F1FE8"/>
    <w:rsid w:val="006F2379"/>
    <w:rsid w:val="006F2799"/>
    <w:rsid w:val="006F281D"/>
    <w:rsid w:val="006F2A36"/>
    <w:rsid w:val="006F2B88"/>
    <w:rsid w:val="006F2E05"/>
    <w:rsid w:val="006F2F56"/>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A18"/>
    <w:rsid w:val="006F7B96"/>
    <w:rsid w:val="006F7FCA"/>
    <w:rsid w:val="00700334"/>
    <w:rsid w:val="00700399"/>
    <w:rsid w:val="007003DA"/>
    <w:rsid w:val="007004CF"/>
    <w:rsid w:val="00700639"/>
    <w:rsid w:val="00700F40"/>
    <w:rsid w:val="0070113F"/>
    <w:rsid w:val="00701390"/>
    <w:rsid w:val="007015D6"/>
    <w:rsid w:val="00701863"/>
    <w:rsid w:val="00701989"/>
    <w:rsid w:val="00701B75"/>
    <w:rsid w:val="0070210D"/>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8F1"/>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0F21"/>
    <w:rsid w:val="007111C1"/>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6F6"/>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3E"/>
    <w:rsid w:val="007329B1"/>
    <w:rsid w:val="00732C6E"/>
    <w:rsid w:val="00732D6D"/>
    <w:rsid w:val="0073319F"/>
    <w:rsid w:val="007332FE"/>
    <w:rsid w:val="007336DF"/>
    <w:rsid w:val="0073378A"/>
    <w:rsid w:val="0073384D"/>
    <w:rsid w:val="007339C8"/>
    <w:rsid w:val="007339D3"/>
    <w:rsid w:val="00733A39"/>
    <w:rsid w:val="00733A5D"/>
    <w:rsid w:val="00733FEA"/>
    <w:rsid w:val="00734905"/>
    <w:rsid w:val="00734BB9"/>
    <w:rsid w:val="00734C90"/>
    <w:rsid w:val="00734DF2"/>
    <w:rsid w:val="00734FDE"/>
    <w:rsid w:val="00735422"/>
    <w:rsid w:val="00735481"/>
    <w:rsid w:val="00735604"/>
    <w:rsid w:val="0073571A"/>
    <w:rsid w:val="007357C0"/>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2C7"/>
    <w:rsid w:val="00742492"/>
    <w:rsid w:val="00742789"/>
    <w:rsid w:val="00742975"/>
    <w:rsid w:val="00742C9D"/>
    <w:rsid w:val="00742CCD"/>
    <w:rsid w:val="0074306F"/>
    <w:rsid w:val="00743070"/>
    <w:rsid w:val="007430F2"/>
    <w:rsid w:val="007432CD"/>
    <w:rsid w:val="007435E8"/>
    <w:rsid w:val="0074360A"/>
    <w:rsid w:val="007438AB"/>
    <w:rsid w:val="00743921"/>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CAF"/>
    <w:rsid w:val="00746D07"/>
    <w:rsid w:val="0074715E"/>
    <w:rsid w:val="007473CF"/>
    <w:rsid w:val="00747B64"/>
    <w:rsid w:val="007500E0"/>
    <w:rsid w:val="007500E1"/>
    <w:rsid w:val="0075048D"/>
    <w:rsid w:val="00750703"/>
    <w:rsid w:val="00750744"/>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02"/>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0AC"/>
    <w:rsid w:val="00756542"/>
    <w:rsid w:val="00756610"/>
    <w:rsid w:val="00756761"/>
    <w:rsid w:val="007567A2"/>
    <w:rsid w:val="00756A21"/>
    <w:rsid w:val="00756AA3"/>
    <w:rsid w:val="00756B85"/>
    <w:rsid w:val="00757635"/>
    <w:rsid w:val="00757907"/>
    <w:rsid w:val="00757DA1"/>
    <w:rsid w:val="00757F51"/>
    <w:rsid w:val="00757F62"/>
    <w:rsid w:val="0076036F"/>
    <w:rsid w:val="0076053A"/>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2C8"/>
    <w:rsid w:val="0076276A"/>
    <w:rsid w:val="00762830"/>
    <w:rsid w:val="00762A16"/>
    <w:rsid w:val="00762A2C"/>
    <w:rsid w:val="00762AAF"/>
    <w:rsid w:val="00762EA9"/>
    <w:rsid w:val="00763155"/>
    <w:rsid w:val="0076333A"/>
    <w:rsid w:val="00763C30"/>
    <w:rsid w:val="00763C5F"/>
    <w:rsid w:val="00763EB3"/>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A73"/>
    <w:rsid w:val="00766B99"/>
    <w:rsid w:val="00766C1F"/>
    <w:rsid w:val="00766FE2"/>
    <w:rsid w:val="00767156"/>
    <w:rsid w:val="007672BF"/>
    <w:rsid w:val="007673A7"/>
    <w:rsid w:val="00767464"/>
    <w:rsid w:val="0076750C"/>
    <w:rsid w:val="0076768C"/>
    <w:rsid w:val="007676A2"/>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694"/>
    <w:rsid w:val="0077575E"/>
    <w:rsid w:val="007757A3"/>
    <w:rsid w:val="0077588E"/>
    <w:rsid w:val="007759AB"/>
    <w:rsid w:val="00775A6F"/>
    <w:rsid w:val="00775B46"/>
    <w:rsid w:val="00775E2B"/>
    <w:rsid w:val="00775FA4"/>
    <w:rsid w:val="007763FA"/>
    <w:rsid w:val="007767C5"/>
    <w:rsid w:val="007769D3"/>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5E8"/>
    <w:rsid w:val="007818A1"/>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406"/>
    <w:rsid w:val="0078677C"/>
    <w:rsid w:val="00786859"/>
    <w:rsid w:val="00786B62"/>
    <w:rsid w:val="00786C63"/>
    <w:rsid w:val="00786D2E"/>
    <w:rsid w:val="00786E8A"/>
    <w:rsid w:val="00786F43"/>
    <w:rsid w:val="007870FC"/>
    <w:rsid w:val="00787737"/>
    <w:rsid w:val="007878EF"/>
    <w:rsid w:val="00787974"/>
    <w:rsid w:val="00787D83"/>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0B7"/>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41F"/>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45"/>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80"/>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2B"/>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14"/>
    <w:rsid w:val="007D16CB"/>
    <w:rsid w:val="007D171E"/>
    <w:rsid w:val="007D176E"/>
    <w:rsid w:val="007D1A09"/>
    <w:rsid w:val="007D1BA2"/>
    <w:rsid w:val="007D1BAC"/>
    <w:rsid w:val="007D1C4E"/>
    <w:rsid w:val="007D1D23"/>
    <w:rsid w:val="007D1E14"/>
    <w:rsid w:val="007D21A1"/>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297"/>
    <w:rsid w:val="007E4A54"/>
    <w:rsid w:val="007E4B9F"/>
    <w:rsid w:val="007E4D2F"/>
    <w:rsid w:val="007E4DDE"/>
    <w:rsid w:val="007E53A4"/>
    <w:rsid w:val="007E578F"/>
    <w:rsid w:val="007E5D74"/>
    <w:rsid w:val="007E5EA7"/>
    <w:rsid w:val="007E5F07"/>
    <w:rsid w:val="007E6251"/>
    <w:rsid w:val="007E6635"/>
    <w:rsid w:val="007E6B60"/>
    <w:rsid w:val="007E6DF4"/>
    <w:rsid w:val="007E6FD1"/>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68A"/>
    <w:rsid w:val="007F27E4"/>
    <w:rsid w:val="007F2842"/>
    <w:rsid w:val="007F2AC7"/>
    <w:rsid w:val="007F2D74"/>
    <w:rsid w:val="007F30C6"/>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993"/>
    <w:rsid w:val="00802BB9"/>
    <w:rsid w:val="00802CDD"/>
    <w:rsid w:val="00802D1F"/>
    <w:rsid w:val="00802FC6"/>
    <w:rsid w:val="008032E4"/>
    <w:rsid w:val="00803337"/>
    <w:rsid w:val="00803684"/>
    <w:rsid w:val="008038B9"/>
    <w:rsid w:val="00803B0A"/>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25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56"/>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78E"/>
    <w:rsid w:val="008208D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0ADC"/>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46"/>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C18"/>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6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1F9"/>
    <w:rsid w:val="008544DF"/>
    <w:rsid w:val="0085462C"/>
    <w:rsid w:val="0085463B"/>
    <w:rsid w:val="00854747"/>
    <w:rsid w:val="00854A29"/>
    <w:rsid w:val="00854B1A"/>
    <w:rsid w:val="00854C12"/>
    <w:rsid w:val="008554BC"/>
    <w:rsid w:val="008558CE"/>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7D4"/>
    <w:rsid w:val="008609EE"/>
    <w:rsid w:val="00860AEC"/>
    <w:rsid w:val="00860FC2"/>
    <w:rsid w:val="008610A2"/>
    <w:rsid w:val="00861138"/>
    <w:rsid w:val="00861207"/>
    <w:rsid w:val="0086127B"/>
    <w:rsid w:val="00861318"/>
    <w:rsid w:val="00861601"/>
    <w:rsid w:val="008619F8"/>
    <w:rsid w:val="00861AE4"/>
    <w:rsid w:val="00861FF7"/>
    <w:rsid w:val="0086213F"/>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88B"/>
    <w:rsid w:val="008669BC"/>
    <w:rsid w:val="00866C77"/>
    <w:rsid w:val="00866E77"/>
    <w:rsid w:val="008671C0"/>
    <w:rsid w:val="0086733B"/>
    <w:rsid w:val="0086738E"/>
    <w:rsid w:val="00867458"/>
    <w:rsid w:val="00867666"/>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28"/>
    <w:rsid w:val="008751A3"/>
    <w:rsid w:val="00875555"/>
    <w:rsid w:val="008755BD"/>
    <w:rsid w:val="0087577D"/>
    <w:rsid w:val="008758F3"/>
    <w:rsid w:val="00875AE4"/>
    <w:rsid w:val="00875C6E"/>
    <w:rsid w:val="00875D97"/>
    <w:rsid w:val="00875D98"/>
    <w:rsid w:val="00876067"/>
    <w:rsid w:val="00876493"/>
    <w:rsid w:val="00876681"/>
    <w:rsid w:val="00876ABC"/>
    <w:rsid w:val="00876AEF"/>
    <w:rsid w:val="00876BCA"/>
    <w:rsid w:val="00876BED"/>
    <w:rsid w:val="00876D05"/>
    <w:rsid w:val="00877412"/>
    <w:rsid w:val="00877643"/>
    <w:rsid w:val="00877B01"/>
    <w:rsid w:val="00877C5A"/>
    <w:rsid w:val="00877CD9"/>
    <w:rsid w:val="00877EBD"/>
    <w:rsid w:val="00877EC8"/>
    <w:rsid w:val="008803E5"/>
    <w:rsid w:val="00880405"/>
    <w:rsid w:val="008805B2"/>
    <w:rsid w:val="008807B9"/>
    <w:rsid w:val="00880824"/>
    <w:rsid w:val="00880A50"/>
    <w:rsid w:val="00880A6A"/>
    <w:rsid w:val="00880B9D"/>
    <w:rsid w:val="00880E60"/>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BC8"/>
    <w:rsid w:val="00884D4C"/>
    <w:rsid w:val="00884DE7"/>
    <w:rsid w:val="00884F0F"/>
    <w:rsid w:val="00885632"/>
    <w:rsid w:val="00885A3D"/>
    <w:rsid w:val="00885CBF"/>
    <w:rsid w:val="00885D2A"/>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393"/>
    <w:rsid w:val="00890A4B"/>
    <w:rsid w:val="00890AD7"/>
    <w:rsid w:val="00890BCF"/>
    <w:rsid w:val="00890F62"/>
    <w:rsid w:val="0089106A"/>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31CB"/>
    <w:rsid w:val="008933C3"/>
    <w:rsid w:val="00893473"/>
    <w:rsid w:val="008938A9"/>
    <w:rsid w:val="00893F22"/>
    <w:rsid w:val="00893F33"/>
    <w:rsid w:val="0089405C"/>
    <w:rsid w:val="0089409A"/>
    <w:rsid w:val="00894406"/>
    <w:rsid w:val="00894413"/>
    <w:rsid w:val="008944D7"/>
    <w:rsid w:val="008945E0"/>
    <w:rsid w:val="008953FC"/>
    <w:rsid w:val="0089543C"/>
    <w:rsid w:val="008955F7"/>
    <w:rsid w:val="00895634"/>
    <w:rsid w:val="00895898"/>
    <w:rsid w:val="008959F8"/>
    <w:rsid w:val="00895A69"/>
    <w:rsid w:val="00895DD4"/>
    <w:rsid w:val="0089616E"/>
    <w:rsid w:val="008962E0"/>
    <w:rsid w:val="00896920"/>
    <w:rsid w:val="00896BBC"/>
    <w:rsid w:val="00896CB4"/>
    <w:rsid w:val="008976E1"/>
    <w:rsid w:val="00897921"/>
    <w:rsid w:val="00897B64"/>
    <w:rsid w:val="00897C37"/>
    <w:rsid w:val="008A003C"/>
    <w:rsid w:val="008A0179"/>
    <w:rsid w:val="008A018E"/>
    <w:rsid w:val="008A01B2"/>
    <w:rsid w:val="008A02BA"/>
    <w:rsid w:val="008A0411"/>
    <w:rsid w:val="008A05F3"/>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25C"/>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DE"/>
    <w:rsid w:val="008B1DFD"/>
    <w:rsid w:val="008B1FF8"/>
    <w:rsid w:val="008B21EF"/>
    <w:rsid w:val="008B25C9"/>
    <w:rsid w:val="008B26C3"/>
    <w:rsid w:val="008B2C96"/>
    <w:rsid w:val="008B2E9B"/>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3B3"/>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2EA7"/>
    <w:rsid w:val="008C2FB2"/>
    <w:rsid w:val="008C307E"/>
    <w:rsid w:val="008C32D8"/>
    <w:rsid w:val="008C3666"/>
    <w:rsid w:val="008C36BF"/>
    <w:rsid w:val="008C3949"/>
    <w:rsid w:val="008C3AF3"/>
    <w:rsid w:val="008C3B5D"/>
    <w:rsid w:val="008C3C2C"/>
    <w:rsid w:val="008C3C78"/>
    <w:rsid w:val="008C3CB8"/>
    <w:rsid w:val="008C3CE2"/>
    <w:rsid w:val="008C3E1D"/>
    <w:rsid w:val="008C48A6"/>
    <w:rsid w:val="008C4CE2"/>
    <w:rsid w:val="008C4D8E"/>
    <w:rsid w:val="008C529A"/>
    <w:rsid w:val="008C531F"/>
    <w:rsid w:val="008C53B6"/>
    <w:rsid w:val="008C5433"/>
    <w:rsid w:val="008C5526"/>
    <w:rsid w:val="008C571A"/>
    <w:rsid w:val="008C590F"/>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A8E"/>
    <w:rsid w:val="008D4B73"/>
    <w:rsid w:val="008D51FF"/>
    <w:rsid w:val="008D526C"/>
    <w:rsid w:val="008D5322"/>
    <w:rsid w:val="008D5452"/>
    <w:rsid w:val="008D56D8"/>
    <w:rsid w:val="008D575A"/>
    <w:rsid w:val="008D57FA"/>
    <w:rsid w:val="008D5A3A"/>
    <w:rsid w:val="008D608A"/>
    <w:rsid w:val="008D6126"/>
    <w:rsid w:val="008D64A2"/>
    <w:rsid w:val="008D681A"/>
    <w:rsid w:val="008D6B14"/>
    <w:rsid w:val="008D6C30"/>
    <w:rsid w:val="008D6CAC"/>
    <w:rsid w:val="008D74F4"/>
    <w:rsid w:val="008D75B6"/>
    <w:rsid w:val="008D7762"/>
    <w:rsid w:val="008D7A3C"/>
    <w:rsid w:val="008D7BCB"/>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2D17"/>
    <w:rsid w:val="008E3168"/>
    <w:rsid w:val="008E32D9"/>
    <w:rsid w:val="008E3797"/>
    <w:rsid w:val="008E3AA0"/>
    <w:rsid w:val="008E3B7D"/>
    <w:rsid w:val="008E3C3A"/>
    <w:rsid w:val="008E417D"/>
    <w:rsid w:val="008E448A"/>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96"/>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682"/>
    <w:rsid w:val="009026F5"/>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07F1D"/>
    <w:rsid w:val="009103BD"/>
    <w:rsid w:val="009103E0"/>
    <w:rsid w:val="00910942"/>
    <w:rsid w:val="009109B7"/>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A71"/>
    <w:rsid w:val="00925BB9"/>
    <w:rsid w:val="00925C8D"/>
    <w:rsid w:val="00925C97"/>
    <w:rsid w:val="00925F0C"/>
    <w:rsid w:val="009260F4"/>
    <w:rsid w:val="00926365"/>
    <w:rsid w:val="00926B22"/>
    <w:rsid w:val="00926EB4"/>
    <w:rsid w:val="00926FEB"/>
    <w:rsid w:val="00930362"/>
    <w:rsid w:val="0093039C"/>
    <w:rsid w:val="009304C8"/>
    <w:rsid w:val="00930571"/>
    <w:rsid w:val="00930712"/>
    <w:rsid w:val="00930920"/>
    <w:rsid w:val="00930938"/>
    <w:rsid w:val="00930F55"/>
    <w:rsid w:val="00931050"/>
    <w:rsid w:val="009314C9"/>
    <w:rsid w:val="00931869"/>
    <w:rsid w:val="009319AD"/>
    <w:rsid w:val="00931AA8"/>
    <w:rsid w:val="00931D4D"/>
    <w:rsid w:val="00931D96"/>
    <w:rsid w:val="00931F5D"/>
    <w:rsid w:val="00931F93"/>
    <w:rsid w:val="009322CB"/>
    <w:rsid w:val="0093231B"/>
    <w:rsid w:val="00932327"/>
    <w:rsid w:val="0093233A"/>
    <w:rsid w:val="009324F7"/>
    <w:rsid w:val="00932672"/>
    <w:rsid w:val="009326DA"/>
    <w:rsid w:val="00932783"/>
    <w:rsid w:val="009328CE"/>
    <w:rsid w:val="00932F3C"/>
    <w:rsid w:val="00932F87"/>
    <w:rsid w:val="0093377A"/>
    <w:rsid w:val="00933ACD"/>
    <w:rsid w:val="00933F39"/>
    <w:rsid w:val="00934730"/>
    <w:rsid w:val="009347FF"/>
    <w:rsid w:val="009349C3"/>
    <w:rsid w:val="00934BA0"/>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8C7"/>
    <w:rsid w:val="009409AC"/>
    <w:rsid w:val="00940F7B"/>
    <w:rsid w:val="00940FC3"/>
    <w:rsid w:val="00941462"/>
    <w:rsid w:val="00941537"/>
    <w:rsid w:val="00941A7F"/>
    <w:rsid w:val="00941F9E"/>
    <w:rsid w:val="009423A0"/>
    <w:rsid w:val="00942818"/>
    <w:rsid w:val="009429AA"/>
    <w:rsid w:val="00942F05"/>
    <w:rsid w:val="0094305D"/>
    <w:rsid w:val="0094313E"/>
    <w:rsid w:val="0094360F"/>
    <w:rsid w:val="0094364D"/>
    <w:rsid w:val="00943C48"/>
    <w:rsid w:val="00944182"/>
    <w:rsid w:val="009441F4"/>
    <w:rsid w:val="009447C7"/>
    <w:rsid w:val="00944907"/>
    <w:rsid w:val="00944A7A"/>
    <w:rsid w:val="00944CA0"/>
    <w:rsid w:val="00944EAD"/>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6DA2"/>
    <w:rsid w:val="00947027"/>
    <w:rsid w:val="009471A3"/>
    <w:rsid w:val="009475B7"/>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BC"/>
    <w:rsid w:val="009524CF"/>
    <w:rsid w:val="009528D1"/>
    <w:rsid w:val="00952A9D"/>
    <w:rsid w:val="009530E4"/>
    <w:rsid w:val="00953377"/>
    <w:rsid w:val="00953567"/>
    <w:rsid w:val="009537ED"/>
    <w:rsid w:val="00953CFB"/>
    <w:rsid w:val="00953DF1"/>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6FEE"/>
    <w:rsid w:val="009575F3"/>
    <w:rsid w:val="009577B0"/>
    <w:rsid w:val="00957942"/>
    <w:rsid w:val="00957A02"/>
    <w:rsid w:val="00957AC5"/>
    <w:rsid w:val="00957D63"/>
    <w:rsid w:val="00957E38"/>
    <w:rsid w:val="009600B3"/>
    <w:rsid w:val="009600DF"/>
    <w:rsid w:val="00960564"/>
    <w:rsid w:val="00960E40"/>
    <w:rsid w:val="00961227"/>
    <w:rsid w:val="0096132D"/>
    <w:rsid w:val="009613D3"/>
    <w:rsid w:val="00961408"/>
    <w:rsid w:val="0096147E"/>
    <w:rsid w:val="00961547"/>
    <w:rsid w:val="009617B1"/>
    <w:rsid w:val="009617DC"/>
    <w:rsid w:val="00961A0F"/>
    <w:rsid w:val="00961BBA"/>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8D9"/>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1E0"/>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C23"/>
    <w:rsid w:val="00981FB9"/>
    <w:rsid w:val="0098201C"/>
    <w:rsid w:val="00982025"/>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BCA"/>
    <w:rsid w:val="00987E98"/>
    <w:rsid w:val="00987EA9"/>
    <w:rsid w:val="009901EE"/>
    <w:rsid w:val="00990584"/>
    <w:rsid w:val="00990740"/>
    <w:rsid w:val="00990A8E"/>
    <w:rsid w:val="00990AB3"/>
    <w:rsid w:val="00990B4C"/>
    <w:rsid w:val="00990CB2"/>
    <w:rsid w:val="00991232"/>
    <w:rsid w:val="009915E6"/>
    <w:rsid w:val="00991CF1"/>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8F8"/>
    <w:rsid w:val="00997937"/>
    <w:rsid w:val="00997D4B"/>
    <w:rsid w:val="00997F94"/>
    <w:rsid w:val="009A03CA"/>
    <w:rsid w:val="009A073C"/>
    <w:rsid w:val="009A0E5C"/>
    <w:rsid w:val="009A0EE5"/>
    <w:rsid w:val="009A0FE0"/>
    <w:rsid w:val="009A0FEB"/>
    <w:rsid w:val="009A152A"/>
    <w:rsid w:val="009A1698"/>
    <w:rsid w:val="009A1C6A"/>
    <w:rsid w:val="009A1EE3"/>
    <w:rsid w:val="009A1FC6"/>
    <w:rsid w:val="009A1FD3"/>
    <w:rsid w:val="009A1FEB"/>
    <w:rsid w:val="009A1FEE"/>
    <w:rsid w:val="009A21E4"/>
    <w:rsid w:val="009A226F"/>
    <w:rsid w:val="009A26E8"/>
    <w:rsid w:val="009A26F4"/>
    <w:rsid w:val="009A27AF"/>
    <w:rsid w:val="009A2858"/>
    <w:rsid w:val="009A2A41"/>
    <w:rsid w:val="009A2B05"/>
    <w:rsid w:val="009A30F0"/>
    <w:rsid w:val="009A31C8"/>
    <w:rsid w:val="009A34E6"/>
    <w:rsid w:val="009A35AA"/>
    <w:rsid w:val="009A3A7E"/>
    <w:rsid w:val="009A3F78"/>
    <w:rsid w:val="009A4028"/>
    <w:rsid w:val="009A4251"/>
    <w:rsid w:val="009A42C2"/>
    <w:rsid w:val="009A436E"/>
    <w:rsid w:val="009A4719"/>
    <w:rsid w:val="009A4838"/>
    <w:rsid w:val="009A48B2"/>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149"/>
    <w:rsid w:val="009A72C6"/>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206"/>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7A2"/>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900"/>
    <w:rsid w:val="009C3CCA"/>
    <w:rsid w:val="009C4576"/>
    <w:rsid w:val="009C45AD"/>
    <w:rsid w:val="009C4605"/>
    <w:rsid w:val="009C4801"/>
    <w:rsid w:val="009C499E"/>
    <w:rsid w:val="009C4AD9"/>
    <w:rsid w:val="009C4C9F"/>
    <w:rsid w:val="009C4D84"/>
    <w:rsid w:val="009C4DF6"/>
    <w:rsid w:val="009C4E51"/>
    <w:rsid w:val="009C57DC"/>
    <w:rsid w:val="009C5EE9"/>
    <w:rsid w:val="009C6184"/>
    <w:rsid w:val="009C65DF"/>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28C"/>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C4D"/>
    <w:rsid w:val="009D3DAB"/>
    <w:rsid w:val="009D3EAE"/>
    <w:rsid w:val="009D3F31"/>
    <w:rsid w:val="009D42BA"/>
    <w:rsid w:val="009D46A3"/>
    <w:rsid w:val="009D472D"/>
    <w:rsid w:val="009D475F"/>
    <w:rsid w:val="009D48C2"/>
    <w:rsid w:val="009D4A93"/>
    <w:rsid w:val="009D4D7C"/>
    <w:rsid w:val="009D53C3"/>
    <w:rsid w:val="009D56A8"/>
    <w:rsid w:val="009D56E8"/>
    <w:rsid w:val="009D59E0"/>
    <w:rsid w:val="009D5D0A"/>
    <w:rsid w:val="009D5D68"/>
    <w:rsid w:val="009D6439"/>
    <w:rsid w:val="009D64E6"/>
    <w:rsid w:val="009D6599"/>
    <w:rsid w:val="009D65D4"/>
    <w:rsid w:val="009D6D33"/>
    <w:rsid w:val="009D6E6D"/>
    <w:rsid w:val="009D751E"/>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794"/>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23F7"/>
    <w:rsid w:val="009F253E"/>
    <w:rsid w:val="009F2578"/>
    <w:rsid w:val="009F2BD1"/>
    <w:rsid w:val="009F2F35"/>
    <w:rsid w:val="009F2F69"/>
    <w:rsid w:val="009F2F71"/>
    <w:rsid w:val="009F30A2"/>
    <w:rsid w:val="009F36D7"/>
    <w:rsid w:val="009F3BA4"/>
    <w:rsid w:val="009F4251"/>
    <w:rsid w:val="009F44C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77B"/>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710"/>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3C67"/>
    <w:rsid w:val="00A1424F"/>
    <w:rsid w:val="00A14665"/>
    <w:rsid w:val="00A14980"/>
    <w:rsid w:val="00A14D22"/>
    <w:rsid w:val="00A14EB5"/>
    <w:rsid w:val="00A15016"/>
    <w:rsid w:val="00A15185"/>
    <w:rsid w:val="00A151F0"/>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183"/>
    <w:rsid w:val="00A213F2"/>
    <w:rsid w:val="00A218C5"/>
    <w:rsid w:val="00A218E0"/>
    <w:rsid w:val="00A21957"/>
    <w:rsid w:val="00A21CB3"/>
    <w:rsid w:val="00A21CF8"/>
    <w:rsid w:val="00A2206C"/>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496"/>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51"/>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4DE0"/>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FFB"/>
    <w:rsid w:val="00A4043B"/>
    <w:rsid w:val="00A407E2"/>
    <w:rsid w:val="00A40C09"/>
    <w:rsid w:val="00A40EB4"/>
    <w:rsid w:val="00A40F69"/>
    <w:rsid w:val="00A41351"/>
    <w:rsid w:val="00A413E5"/>
    <w:rsid w:val="00A415E5"/>
    <w:rsid w:val="00A41719"/>
    <w:rsid w:val="00A41745"/>
    <w:rsid w:val="00A41841"/>
    <w:rsid w:val="00A41BFC"/>
    <w:rsid w:val="00A421A1"/>
    <w:rsid w:val="00A422A3"/>
    <w:rsid w:val="00A42764"/>
    <w:rsid w:val="00A428A6"/>
    <w:rsid w:val="00A42988"/>
    <w:rsid w:val="00A42C3D"/>
    <w:rsid w:val="00A42D56"/>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4F80"/>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0A8B"/>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0F07"/>
    <w:rsid w:val="00A71299"/>
    <w:rsid w:val="00A7140E"/>
    <w:rsid w:val="00A7147C"/>
    <w:rsid w:val="00A7151C"/>
    <w:rsid w:val="00A71667"/>
    <w:rsid w:val="00A7166F"/>
    <w:rsid w:val="00A71E09"/>
    <w:rsid w:val="00A72AAD"/>
    <w:rsid w:val="00A738EA"/>
    <w:rsid w:val="00A739D4"/>
    <w:rsid w:val="00A73F9E"/>
    <w:rsid w:val="00A742B1"/>
    <w:rsid w:val="00A74A42"/>
    <w:rsid w:val="00A74A65"/>
    <w:rsid w:val="00A74D0A"/>
    <w:rsid w:val="00A74DA6"/>
    <w:rsid w:val="00A74E0B"/>
    <w:rsid w:val="00A74F5B"/>
    <w:rsid w:val="00A750D4"/>
    <w:rsid w:val="00A75119"/>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1FB"/>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2D"/>
    <w:rsid w:val="00A853FD"/>
    <w:rsid w:val="00A85579"/>
    <w:rsid w:val="00A857AE"/>
    <w:rsid w:val="00A85965"/>
    <w:rsid w:val="00A85B11"/>
    <w:rsid w:val="00A85D0C"/>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26C"/>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9"/>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5CE"/>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0E9C"/>
    <w:rsid w:val="00AB1766"/>
    <w:rsid w:val="00AB1889"/>
    <w:rsid w:val="00AB1A64"/>
    <w:rsid w:val="00AB21C9"/>
    <w:rsid w:val="00AB2350"/>
    <w:rsid w:val="00AB23E1"/>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C53"/>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1FA"/>
    <w:rsid w:val="00AD633C"/>
    <w:rsid w:val="00AD6474"/>
    <w:rsid w:val="00AD68D5"/>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0F3F"/>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E7F94"/>
    <w:rsid w:val="00AF025C"/>
    <w:rsid w:val="00AF041B"/>
    <w:rsid w:val="00AF06DE"/>
    <w:rsid w:val="00AF07C6"/>
    <w:rsid w:val="00AF0941"/>
    <w:rsid w:val="00AF0B68"/>
    <w:rsid w:val="00AF0B7C"/>
    <w:rsid w:val="00AF0FA1"/>
    <w:rsid w:val="00AF17D5"/>
    <w:rsid w:val="00AF1B0C"/>
    <w:rsid w:val="00AF1D00"/>
    <w:rsid w:val="00AF1F10"/>
    <w:rsid w:val="00AF1FCB"/>
    <w:rsid w:val="00AF21D0"/>
    <w:rsid w:val="00AF2291"/>
    <w:rsid w:val="00AF23CF"/>
    <w:rsid w:val="00AF2C60"/>
    <w:rsid w:val="00AF2C80"/>
    <w:rsid w:val="00AF3066"/>
    <w:rsid w:val="00AF3085"/>
    <w:rsid w:val="00AF31BF"/>
    <w:rsid w:val="00AF31DA"/>
    <w:rsid w:val="00AF32D4"/>
    <w:rsid w:val="00AF3A82"/>
    <w:rsid w:val="00AF3B77"/>
    <w:rsid w:val="00AF3D53"/>
    <w:rsid w:val="00AF3E9F"/>
    <w:rsid w:val="00AF3ED8"/>
    <w:rsid w:val="00AF4361"/>
    <w:rsid w:val="00AF47BD"/>
    <w:rsid w:val="00AF4B5A"/>
    <w:rsid w:val="00AF4F39"/>
    <w:rsid w:val="00AF571C"/>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CE7"/>
    <w:rsid w:val="00B01D69"/>
    <w:rsid w:val="00B01E92"/>
    <w:rsid w:val="00B01FC0"/>
    <w:rsid w:val="00B0217E"/>
    <w:rsid w:val="00B02199"/>
    <w:rsid w:val="00B026FF"/>
    <w:rsid w:val="00B02805"/>
    <w:rsid w:val="00B02832"/>
    <w:rsid w:val="00B02B2A"/>
    <w:rsid w:val="00B02BFD"/>
    <w:rsid w:val="00B02D77"/>
    <w:rsid w:val="00B03624"/>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DB"/>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1D"/>
    <w:rsid w:val="00B11146"/>
    <w:rsid w:val="00B1121C"/>
    <w:rsid w:val="00B11698"/>
    <w:rsid w:val="00B117B6"/>
    <w:rsid w:val="00B11822"/>
    <w:rsid w:val="00B122B5"/>
    <w:rsid w:val="00B12391"/>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5EBA"/>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131"/>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A05"/>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37FFC"/>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1C7"/>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DEE"/>
    <w:rsid w:val="00B43F11"/>
    <w:rsid w:val="00B44021"/>
    <w:rsid w:val="00B441D9"/>
    <w:rsid w:val="00B4457A"/>
    <w:rsid w:val="00B44752"/>
    <w:rsid w:val="00B4483B"/>
    <w:rsid w:val="00B44A1D"/>
    <w:rsid w:val="00B44CB3"/>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7B3"/>
    <w:rsid w:val="00B50C63"/>
    <w:rsid w:val="00B50DC8"/>
    <w:rsid w:val="00B50FF8"/>
    <w:rsid w:val="00B51272"/>
    <w:rsid w:val="00B5157A"/>
    <w:rsid w:val="00B5180C"/>
    <w:rsid w:val="00B51D22"/>
    <w:rsid w:val="00B51D7E"/>
    <w:rsid w:val="00B51F8C"/>
    <w:rsid w:val="00B521C1"/>
    <w:rsid w:val="00B5224E"/>
    <w:rsid w:val="00B524C1"/>
    <w:rsid w:val="00B5259E"/>
    <w:rsid w:val="00B527DD"/>
    <w:rsid w:val="00B52815"/>
    <w:rsid w:val="00B52887"/>
    <w:rsid w:val="00B52C48"/>
    <w:rsid w:val="00B52C84"/>
    <w:rsid w:val="00B52D50"/>
    <w:rsid w:val="00B53108"/>
    <w:rsid w:val="00B5330F"/>
    <w:rsid w:val="00B5338B"/>
    <w:rsid w:val="00B53459"/>
    <w:rsid w:val="00B53471"/>
    <w:rsid w:val="00B53486"/>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19E"/>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A7D"/>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49"/>
    <w:rsid w:val="00B63AA9"/>
    <w:rsid w:val="00B63B02"/>
    <w:rsid w:val="00B63EB6"/>
    <w:rsid w:val="00B64025"/>
    <w:rsid w:val="00B64525"/>
    <w:rsid w:val="00B6464C"/>
    <w:rsid w:val="00B64727"/>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3E"/>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AE"/>
    <w:rsid w:val="00B84FF0"/>
    <w:rsid w:val="00B8518C"/>
    <w:rsid w:val="00B8534C"/>
    <w:rsid w:val="00B85470"/>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DCB"/>
    <w:rsid w:val="00B91E77"/>
    <w:rsid w:val="00B9254A"/>
    <w:rsid w:val="00B92E6C"/>
    <w:rsid w:val="00B93021"/>
    <w:rsid w:val="00B93120"/>
    <w:rsid w:val="00B93441"/>
    <w:rsid w:val="00B934A6"/>
    <w:rsid w:val="00B93826"/>
    <w:rsid w:val="00B93B04"/>
    <w:rsid w:val="00B93D35"/>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73B"/>
    <w:rsid w:val="00B978EE"/>
    <w:rsid w:val="00B979AD"/>
    <w:rsid w:val="00B97A27"/>
    <w:rsid w:val="00B97BE7"/>
    <w:rsid w:val="00BA01C1"/>
    <w:rsid w:val="00BA0274"/>
    <w:rsid w:val="00BA0384"/>
    <w:rsid w:val="00BA04AA"/>
    <w:rsid w:val="00BA082A"/>
    <w:rsid w:val="00BA10A2"/>
    <w:rsid w:val="00BA112F"/>
    <w:rsid w:val="00BA121A"/>
    <w:rsid w:val="00BA1248"/>
    <w:rsid w:val="00BA13D3"/>
    <w:rsid w:val="00BA18C4"/>
    <w:rsid w:val="00BA1A29"/>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421"/>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5FE7"/>
    <w:rsid w:val="00BC63EA"/>
    <w:rsid w:val="00BC653F"/>
    <w:rsid w:val="00BC68A5"/>
    <w:rsid w:val="00BC68FE"/>
    <w:rsid w:val="00BC6ACE"/>
    <w:rsid w:val="00BC6D99"/>
    <w:rsid w:val="00BC6ECF"/>
    <w:rsid w:val="00BC78E6"/>
    <w:rsid w:val="00BC7ABE"/>
    <w:rsid w:val="00BC7AF4"/>
    <w:rsid w:val="00BC7DFC"/>
    <w:rsid w:val="00BC7E0F"/>
    <w:rsid w:val="00BD02EF"/>
    <w:rsid w:val="00BD05F7"/>
    <w:rsid w:val="00BD0947"/>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757"/>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C63"/>
    <w:rsid w:val="00BD7DB9"/>
    <w:rsid w:val="00BD7E4F"/>
    <w:rsid w:val="00BE0361"/>
    <w:rsid w:val="00BE052C"/>
    <w:rsid w:val="00BE0845"/>
    <w:rsid w:val="00BE0B1E"/>
    <w:rsid w:val="00BE0C28"/>
    <w:rsid w:val="00BE0CCB"/>
    <w:rsid w:val="00BE0E3C"/>
    <w:rsid w:val="00BE0E9B"/>
    <w:rsid w:val="00BE0F08"/>
    <w:rsid w:val="00BE11E9"/>
    <w:rsid w:val="00BE1527"/>
    <w:rsid w:val="00BE1A5D"/>
    <w:rsid w:val="00BE22B0"/>
    <w:rsid w:val="00BE27EF"/>
    <w:rsid w:val="00BE2999"/>
    <w:rsid w:val="00BE2CA4"/>
    <w:rsid w:val="00BE2DEA"/>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A17"/>
    <w:rsid w:val="00BF0B57"/>
    <w:rsid w:val="00BF1282"/>
    <w:rsid w:val="00BF129F"/>
    <w:rsid w:val="00BF137B"/>
    <w:rsid w:val="00BF13B3"/>
    <w:rsid w:val="00BF18AC"/>
    <w:rsid w:val="00BF195C"/>
    <w:rsid w:val="00BF196E"/>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C7E"/>
    <w:rsid w:val="00BF4D8C"/>
    <w:rsid w:val="00BF4E0D"/>
    <w:rsid w:val="00BF4E84"/>
    <w:rsid w:val="00BF4EC5"/>
    <w:rsid w:val="00BF506E"/>
    <w:rsid w:val="00BF5329"/>
    <w:rsid w:val="00BF53B9"/>
    <w:rsid w:val="00BF5400"/>
    <w:rsid w:val="00BF5654"/>
    <w:rsid w:val="00BF5910"/>
    <w:rsid w:val="00BF59AB"/>
    <w:rsid w:val="00BF5C15"/>
    <w:rsid w:val="00BF5E2E"/>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0AF"/>
    <w:rsid w:val="00C077F3"/>
    <w:rsid w:val="00C07A90"/>
    <w:rsid w:val="00C07C0D"/>
    <w:rsid w:val="00C07DD1"/>
    <w:rsid w:val="00C1037E"/>
    <w:rsid w:val="00C108CA"/>
    <w:rsid w:val="00C10B22"/>
    <w:rsid w:val="00C1104D"/>
    <w:rsid w:val="00C111E2"/>
    <w:rsid w:val="00C1120F"/>
    <w:rsid w:val="00C1149E"/>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46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154"/>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5C0"/>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75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426"/>
    <w:rsid w:val="00C476C2"/>
    <w:rsid w:val="00C47A47"/>
    <w:rsid w:val="00C47A9F"/>
    <w:rsid w:val="00C47AE0"/>
    <w:rsid w:val="00C47B89"/>
    <w:rsid w:val="00C47C16"/>
    <w:rsid w:val="00C47C7A"/>
    <w:rsid w:val="00C47E87"/>
    <w:rsid w:val="00C47EEC"/>
    <w:rsid w:val="00C500B3"/>
    <w:rsid w:val="00C503CD"/>
    <w:rsid w:val="00C505AB"/>
    <w:rsid w:val="00C5080B"/>
    <w:rsid w:val="00C50F9C"/>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9F7"/>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B0A"/>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1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0E5"/>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C8A"/>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5F12"/>
    <w:rsid w:val="00C86051"/>
    <w:rsid w:val="00C8686E"/>
    <w:rsid w:val="00C86A92"/>
    <w:rsid w:val="00C86A97"/>
    <w:rsid w:val="00C86AC3"/>
    <w:rsid w:val="00C86CB8"/>
    <w:rsid w:val="00C86CFD"/>
    <w:rsid w:val="00C86D3E"/>
    <w:rsid w:val="00C870C6"/>
    <w:rsid w:val="00C871AD"/>
    <w:rsid w:val="00C87282"/>
    <w:rsid w:val="00C875DD"/>
    <w:rsid w:val="00C9020A"/>
    <w:rsid w:val="00C904E9"/>
    <w:rsid w:val="00C9081B"/>
    <w:rsid w:val="00C90A59"/>
    <w:rsid w:val="00C90B47"/>
    <w:rsid w:val="00C911CD"/>
    <w:rsid w:val="00C9150C"/>
    <w:rsid w:val="00C917B2"/>
    <w:rsid w:val="00C91A5C"/>
    <w:rsid w:val="00C91FFC"/>
    <w:rsid w:val="00C92042"/>
    <w:rsid w:val="00C924A5"/>
    <w:rsid w:val="00C92839"/>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263"/>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8CA"/>
    <w:rsid w:val="00CB0CA0"/>
    <w:rsid w:val="00CB0DF8"/>
    <w:rsid w:val="00CB11CF"/>
    <w:rsid w:val="00CB12C8"/>
    <w:rsid w:val="00CB1353"/>
    <w:rsid w:val="00CB13E4"/>
    <w:rsid w:val="00CB1555"/>
    <w:rsid w:val="00CB1A01"/>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3A"/>
    <w:rsid w:val="00CB61A0"/>
    <w:rsid w:val="00CB61DD"/>
    <w:rsid w:val="00CB65AB"/>
    <w:rsid w:val="00CB688E"/>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B5A"/>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5CE"/>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16E"/>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A2"/>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9A0"/>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2DF"/>
    <w:rsid w:val="00CF040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5F8C"/>
    <w:rsid w:val="00CF600A"/>
    <w:rsid w:val="00CF6393"/>
    <w:rsid w:val="00CF667D"/>
    <w:rsid w:val="00CF6997"/>
    <w:rsid w:val="00CF71CF"/>
    <w:rsid w:val="00CF720F"/>
    <w:rsid w:val="00CF75B4"/>
    <w:rsid w:val="00CF77C8"/>
    <w:rsid w:val="00CF7BD0"/>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70E"/>
    <w:rsid w:val="00D01A25"/>
    <w:rsid w:val="00D01A54"/>
    <w:rsid w:val="00D01B10"/>
    <w:rsid w:val="00D01BCA"/>
    <w:rsid w:val="00D01C23"/>
    <w:rsid w:val="00D01FAF"/>
    <w:rsid w:val="00D022E1"/>
    <w:rsid w:val="00D02488"/>
    <w:rsid w:val="00D026C1"/>
    <w:rsid w:val="00D026F4"/>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86B"/>
    <w:rsid w:val="00D058B2"/>
    <w:rsid w:val="00D05944"/>
    <w:rsid w:val="00D05986"/>
    <w:rsid w:val="00D05B09"/>
    <w:rsid w:val="00D05B19"/>
    <w:rsid w:val="00D06116"/>
    <w:rsid w:val="00D062A0"/>
    <w:rsid w:val="00D064D0"/>
    <w:rsid w:val="00D0668C"/>
    <w:rsid w:val="00D068AA"/>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479"/>
    <w:rsid w:val="00D15541"/>
    <w:rsid w:val="00D15616"/>
    <w:rsid w:val="00D159E6"/>
    <w:rsid w:val="00D15C81"/>
    <w:rsid w:val="00D15CF5"/>
    <w:rsid w:val="00D16106"/>
    <w:rsid w:val="00D163A3"/>
    <w:rsid w:val="00D165C2"/>
    <w:rsid w:val="00D16D56"/>
    <w:rsid w:val="00D17025"/>
    <w:rsid w:val="00D17048"/>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18C"/>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72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B6F"/>
    <w:rsid w:val="00D32C7C"/>
    <w:rsid w:val="00D32CAB"/>
    <w:rsid w:val="00D32DD5"/>
    <w:rsid w:val="00D3320A"/>
    <w:rsid w:val="00D33447"/>
    <w:rsid w:val="00D338F9"/>
    <w:rsid w:val="00D33E6F"/>
    <w:rsid w:val="00D34034"/>
    <w:rsid w:val="00D341AB"/>
    <w:rsid w:val="00D3468D"/>
    <w:rsid w:val="00D346A2"/>
    <w:rsid w:val="00D3490E"/>
    <w:rsid w:val="00D34AD6"/>
    <w:rsid w:val="00D34F71"/>
    <w:rsid w:val="00D356ED"/>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A17"/>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255"/>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150"/>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14"/>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4A"/>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860"/>
    <w:rsid w:val="00D60A97"/>
    <w:rsid w:val="00D60B45"/>
    <w:rsid w:val="00D60B7C"/>
    <w:rsid w:val="00D610FB"/>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BE2"/>
    <w:rsid w:val="00D67D59"/>
    <w:rsid w:val="00D67E6B"/>
    <w:rsid w:val="00D67EE6"/>
    <w:rsid w:val="00D70094"/>
    <w:rsid w:val="00D701F3"/>
    <w:rsid w:val="00D702D9"/>
    <w:rsid w:val="00D703AC"/>
    <w:rsid w:val="00D703F2"/>
    <w:rsid w:val="00D70444"/>
    <w:rsid w:val="00D7053B"/>
    <w:rsid w:val="00D7059A"/>
    <w:rsid w:val="00D70C4F"/>
    <w:rsid w:val="00D70F8F"/>
    <w:rsid w:val="00D71106"/>
    <w:rsid w:val="00D7125A"/>
    <w:rsid w:val="00D713DC"/>
    <w:rsid w:val="00D714D5"/>
    <w:rsid w:val="00D7161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C07"/>
    <w:rsid w:val="00D75D66"/>
    <w:rsid w:val="00D75EA1"/>
    <w:rsid w:val="00D765E3"/>
    <w:rsid w:val="00D76B00"/>
    <w:rsid w:val="00D76D74"/>
    <w:rsid w:val="00D76E37"/>
    <w:rsid w:val="00D76FEF"/>
    <w:rsid w:val="00D77069"/>
    <w:rsid w:val="00D7717A"/>
    <w:rsid w:val="00D775E3"/>
    <w:rsid w:val="00D77C3A"/>
    <w:rsid w:val="00D77F52"/>
    <w:rsid w:val="00D77FC1"/>
    <w:rsid w:val="00D8004F"/>
    <w:rsid w:val="00D80439"/>
    <w:rsid w:val="00D804D4"/>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8C"/>
    <w:rsid w:val="00D840D7"/>
    <w:rsid w:val="00D84161"/>
    <w:rsid w:val="00D8438D"/>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587"/>
    <w:rsid w:val="00D92AB9"/>
    <w:rsid w:val="00D9302C"/>
    <w:rsid w:val="00D9316B"/>
    <w:rsid w:val="00D9372C"/>
    <w:rsid w:val="00D937BC"/>
    <w:rsid w:val="00D93CB0"/>
    <w:rsid w:val="00D93D97"/>
    <w:rsid w:val="00D93E0A"/>
    <w:rsid w:val="00D93F22"/>
    <w:rsid w:val="00D93FF8"/>
    <w:rsid w:val="00D945DD"/>
    <w:rsid w:val="00D94966"/>
    <w:rsid w:val="00D949A5"/>
    <w:rsid w:val="00D94BC0"/>
    <w:rsid w:val="00D951A6"/>
    <w:rsid w:val="00D952F3"/>
    <w:rsid w:val="00D9565E"/>
    <w:rsid w:val="00D95A0C"/>
    <w:rsid w:val="00D95A6D"/>
    <w:rsid w:val="00D95B3B"/>
    <w:rsid w:val="00D95C98"/>
    <w:rsid w:val="00D95E75"/>
    <w:rsid w:val="00D9601C"/>
    <w:rsid w:val="00D9619D"/>
    <w:rsid w:val="00D967A4"/>
    <w:rsid w:val="00D968DF"/>
    <w:rsid w:val="00D96F4B"/>
    <w:rsid w:val="00D9747A"/>
    <w:rsid w:val="00D976D0"/>
    <w:rsid w:val="00D97ADF"/>
    <w:rsid w:val="00D97B0B"/>
    <w:rsid w:val="00D97C58"/>
    <w:rsid w:val="00D97DD8"/>
    <w:rsid w:val="00D97DF4"/>
    <w:rsid w:val="00D97E10"/>
    <w:rsid w:val="00DA011B"/>
    <w:rsid w:val="00DA04A5"/>
    <w:rsid w:val="00DA0654"/>
    <w:rsid w:val="00DA069E"/>
    <w:rsid w:val="00DA06B3"/>
    <w:rsid w:val="00DA06D8"/>
    <w:rsid w:val="00DA0937"/>
    <w:rsid w:val="00DA1068"/>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8DB"/>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C0"/>
    <w:rsid w:val="00DA71D6"/>
    <w:rsid w:val="00DA73D4"/>
    <w:rsid w:val="00DA7B31"/>
    <w:rsid w:val="00DA7E18"/>
    <w:rsid w:val="00DB00E9"/>
    <w:rsid w:val="00DB0184"/>
    <w:rsid w:val="00DB0460"/>
    <w:rsid w:val="00DB07D5"/>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1BF"/>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1DB0"/>
    <w:rsid w:val="00DC219E"/>
    <w:rsid w:val="00DC21D1"/>
    <w:rsid w:val="00DC235C"/>
    <w:rsid w:val="00DC2389"/>
    <w:rsid w:val="00DC2565"/>
    <w:rsid w:val="00DC2586"/>
    <w:rsid w:val="00DC25C6"/>
    <w:rsid w:val="00DC2679"/>
    <w:rsid w:val="00DC26B0"/>
    <w:rsid w:val="00DC281E"/>
    <w:rsid w:val="00DC2EC4"/>
    <w:rsid w:val="00DC35DB"/>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854"/>
    <w:rsid w:val="00DD4AAB"/>
    <w:rsid w:val="00DD4C4A"/>
    <w:rsid w:val="00DD4E2E"/>
    <w:rsid w:val="00DD4E64"/>
    <w:rsid w:val="00DD578B"/>
    <w:rsid w:val="00DD5D1C"/>
    <w:rsid w:val="00DD5F27"/>
    <w:rsid w:val="00DD6141"/>
    <w:rsid w:val="00DD61CF"/>
    <w:rsid w:val="00DD6376"/>
    <w:rsid w:val="00DD68A6"/>
    <w:rsid w:val="00DD6BD0"/>
    <w:rsid w:val="00DD7156"/>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1DD2"/>
    <w:rsid w:val="00DE202E"/>
    <w:rsid w:val="00DE218C"/>
    <w:rsid w:val="00DE252A"/>
    <w:rsid w:val="00DE28B8"/>
    <w:rsid w:val="00DE28E0"/>
    <w:rsid w:val="00DE2D16"/>
    <w:rsid w:val="00DE2E42"/>
    <w:rsid w:val="00DE2E77"/>
    <w:rsid w:val="00DE3071"/>
    <w:rsid w:val="00DE3389"/>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4EF6"/>
    <w:rsid w:val="00DE50A1"/>
    <w:rsid w:val="00DE512D"/>
    <w:rsid w:val="00DE5439"/>
    <w:rsid w:val="00DE582D"/>
    <w:rsid w:val="00DE58C7"/>
    <w:rsid w:val="00DE58FF"/>
    <w:rsid w:val="00DE6163"/>
    <w:rsid w:val="00DE61B1"/>
    <w:rsid w:val="00DE6848"/>
    <w:rsid w:val="00DE6885"/>
    <w:rsid w:val="00DE6A0B"/>
    <w:rsid w:val="00DE6C9A"/>
    <w:rsid w:val="00DE6EA8"/>
    <w:rsid w:val="00DE6FBF"/>
    <w:rsid w:val="00DE6FFB"/>
    <w:rsid w:val="00DE70D8"/>
    <w:rsid w:val="00DE71CC"/>
    <w:rsid w:val="00DE7674"/>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5A"/>
    <w:rsid w:val="00DF191E"/>
    <w:rsid w:val="00DF1925"/>
    <w:rsid w:val="00DF1A3F"/>
    <w:rsid w:val="00DF2279"/>
    <w:rsid w:val="00DF25ED"/>
    <w:rsid w:val="00DF26D7"/>
    <w:rsid w:val="00DF283D"/>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5FA"/>
    <w:rsid w:val="00E04A77"/>
    <w:rsid w:val="00E04BE5"/>
    <w:rsid w:val="00E0580E"/>
    <w:rsid w:val="00E05E03"/>
    <w:rsid w:val="00E0622C"/>
    <w:rsid w:val="00E06B1A"/>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0A"/>
    <w:rsid w:val="00E212E1"/>
    <w:rsid w:val="00E21764"/>
    <w:rsid w:val="00E2193C"/>
    <w:rsid w:val="00E2195F"/>
    <w:rsid w:val="00E21C81"/>
    <w:rsid w:val="00E21CEB"/>
    <w:rsid w:val="00E21DF7"/>
    <w:rsid w:val="00E2207E"/>
    <w:rsid w:val="00E22094"/>
    <w:rsid w:val="00E227AB"/>
    <w:rsid w:val="00E22AD0"/>
    <w:rsid w:val="00E2311F"/>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763"/>
    <w:rsid w:val="00E26A68"/>
    <w:rsid w:val="00E26CCE"/>
    <w:rsid w:val="00E26DE0"/>
    <w:rsid w:val="00E26E8C"/>
    <w:rsid w:val="00E26FB7"/>
    <w:rsid w:val="00E270F9"/>
    <w:rsid w:val="00E27354"/>
    <w:rsid w:val="00E273A5"/>
    <w:rsid w:val="00E27B36"/>
    <w:rsid w:val="00E27DBA"/>
    <w:rsid w:val="00E306CB"/>
    <w:rsid w:val="00E30783"/>
    <w:rsid w:val="00E308EE"/>
    <w:rsid w:val="00E30953"/>
    <w:rsid w:val="00E30C3B"/>
    <w:rsid w:val="00E310E0"/>
    <w:rsid w:val="00E3112D"/>
    <w:rsid w:val="00E31396"/>
    <w:rsid w:val="00E319A5"/>
    <w:rsid w:val="00E319D5"/>
    <w:rsid w:val="00E31B12"/>
    <w:rsid w:val="00E31F0E"/>
    <w:rsid w:val="00E31FA0"/>
    <w:rsid w:val="00E3219A"/>
    <w:rsid w:val="00E32421"/>
    <w:rsid w:val="00E32492"/>
    <w:rsid w:val="00E324D3"/>
    <w:rsid w:val="00E32903"/>
    <w:rsid w:val="00E32E2E"/>
    <w:rsid w:val="00E33034"/>
    <w:rsid w:val="00E332A6"/>
    <w:rsid w:val="00E332B6"/>
    <w:rsid w:val="00E3336E"/>
    <w:rsid w:val="00E33643"/>
    <w:rsid w:val="00E339CB"/>
    <w:rsid w:val="00E3427E"/>
    <w:rsid w:val="00E343E2"/>
    <w:rsid w:val="00E34BEF"/>
    <w:rsid w:val="00E34CFC"/>
    <w:rsid w:val="00E34F48"/>
    <w:rsid w:val="00E35000"/>
    <w:rsid w:val="00E3530D"/>
    <w:rsid w:val="00E3578C"/>
    <w:rsid w:val="00E357ED"/>
    <w:rsid w:val="00E3599F"/>
    <w:rsid w:val="00E35F1F"/>
    <w:rsid w:val="00E3603D"/>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3F72"/>
    <w:rsid w:val="00E44023"/>
    <w:rsid w:val="00E4531A"/>
    <w:rsid w:val="00E4568E"/>
    <w:rsid w:val="00E45903"/>
    <w:rsid w:val="00E45A09"/>
    <w:rsid w:val="00E45B57"/>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6BE"/>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4A"/>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77E"/>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ADB"/>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6B6"/>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944"/>
    <w:rsid w:val="00E809E8"/>
    <w:rsid w:val="00E80A60"/>
    <w:rsid w:val="00E80B9D"/>
    <w:rsid w:val="00E80D00"/>
    <w:rsid w:val="00E80FF3"/>
    <w:rsid w:val="00E810AF"/>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CB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68A"/>
    <w:rsid w:val="00E93695"/>
    <w:rsid w:val="00E93745"/>
    <w:rsid w:val="00E93786"/>
    <w:rsid w:val="00E9387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309"/>
    <w:rsid w:val="00EA357F"/>
    <w:rsid w:val="00EA3734"/>
    <w:rsid w:val="00EA37F3"/>
    <w:rsid w:val="00EA3854"/>
    <w:rsid w:val="00EA388A"/>
    <w:rsid w:val="00EA3A4E"/>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C1"/>
    <w:rsid w:val="00EA5637"/>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D36"/>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0D"/>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EE"/>
    <w:rsid w:val="00ED51F0"/>
    <w:rsid w:val="00ED5277"/>
    <w:rsid w:val="00ED539D"/>
    <w:rsid w:val="00ED546B"/>
    <w:rsid w:val="00ED5470"/>
    <w:rsid w:val="00ED56AA"/>
    <w:rsid w:val="00ED585C"/>
    <w:rsid w:val="00ED5CFD"/>
    <w:rsid w:val="00ED5DA8"/>
    <w:rsid w:val="00ED60D1"/>
    <w:rsid w:val="00ED617A"/>
    <w:rsid w:val="00ED6186"/>
    <w:rsid w:val="00ED6574"/>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0D8"/>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BBA"/>
    <w:rsid w:val="00EE1DEC"/>
    <w:rsid w:val="00EE20DD"/>
    <w:rsid w:val="00EE27D2"/>
    <w:rsid w:val="00EE29FF"/>
    <w:rsid w:val="00EE2A51"/>
    <w:rsid w:val="00EE2B2B"/>
    <w:rsid w:val="00EE2CD9"/>
    <w:rsid w:val="00EE2DF9"/>
    <w:rsid w:val="00EE311B"/>
    <w:rsid w:val="00EE331A"/>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AF2"/>
    <w:rsid w:val="00EF2C47"/>
    <w:rsid w:val="00EF31E3"/>
    <w:rsid w:val="00EF339D"/>
    <w:rsid w:val="00EF37D1"/>
    <w:rsid w:val="00EF38B6"/>
    <w:rsid w:val="00EF4161"/>
    <w:rsid w:val="00EF419B"/>
    <w:rsid w:val="00EF4746"/>
    <w:rsid w:val="00EF474D"/>
    <w:rsid w:val="00EF47B1"/>
    <w:rsid w:val="00EF48D7"/>
    <w:rsid w:val="00EF4936"/>
    <w:rsid w:val="00EF499A"/>
    <w:rsid w:val="00EF4E62"/>
    <w:rsid w:val="00EF4F61"/>
    <w:rsid w:val="00EF5193"/>
    <w:rsid w:val="00EF564C"/>
    <w:rsid w:val="00EF58FA"/>
    <w:rsid w:val="00EF5A12"/>
    <w:rsid w:val="00EF5B78"/>
    <w:rsid w:val="00EF5D26"/>
    <w:rsid w:val="00EF5DF9"/>
    <w:rsid w:val="00EF5F53"/>
    <w:rsid w:val="00EF656F"/>
    <w:rsid w:val="00EF66FA"/>
    <w:rsid w:val="00EF6727"/>
    <w:rsid w:val="00EF676E"/>
    <w:rsid w:val="00EF705B"/>
    <w:rsid w:val="00EF7116"/>
    <w:rsid w:val="00EF7354"/>
    <w:rsid w:val="00EF7819"/>
    <w:rsid w:val="00F00047"/>
    <w:rsid w:val="00F00380"/>
    <w:rsid w:val="00F00604"/>
    <w:rsid w:val="00F0084B"/>
    <w:rsid w:val="00F008B2"/>
    <w:rsid w:val="00F00946"/>
    <w:rsid w:val="00F00CA2"/>
    <w:rsid w:val="00F00FFF"/>
    <w:rsid w:val="00F01214"/>
    <w:rsid w:val="00F012D0"/>
    <w:rsid w:val="00F01388"/>
    <w:rsid w:val="00F01879"/>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41A"/>
    <w:rsid w:val="00F07528"/>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CDE"/>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429"/>
    <w:rsid w:val="00F20827"/>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7197"/>
    <w:rsid w:val="00F2719C"/>
    <w:rsid w:val="00F2778B"/>
    <w:rsid w:val="00F27794"/>
    <w:rsid w:val="00F277A8"/>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6F1A"/>
    <w:rsid w:val="00F371F9"/>
    <w:rsid w:val="00F37475"/>
    <w:rsid w:val="00F375F6"/>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871"/>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32"/>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0B6"/>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C8B"/>
    <w:rsid w:val="00F57E71"/>
    <w:rsid w:val="00F60025"/>
    <w:rsid w:val="00F601D9"/>
    <w:rsid w:val="00F6034B"/>
    <w:rsid w:val="00F60370"/>
    <w:rsid w:val="00F6076E"/>
    <w:rsid w:val="00F6086B"/>
    <w:rsid w:val="00F609BE"/>
    <w:rsid w:val="00F60CF4"/>
    <w:rsid w:val="00F60D19"/>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93F"/>
    <w:rsid w:val="00F66A41"/>
    <w:rsid w:val="00F67025"/>
    <w:rsid w:val="00F67054"/>
    <w:rsid w:val="00F677A3"/>
    <w:rsid w:val="00F67884"/>
    <w:rsid w:val="00F67940"/>
    <w:rsid w:val="00F67A90"/>
    <w:rsid w:val="00F67AA9"/>
    <w:rsid w:val="00F67B7F"/>
    <w:rsid w:val="00F67CA2"/>
    <w:rsid w:val="00F67F72"/>
    <w:rsid w:val="00F700DB"/>
    <w:rsid w:val="00F707E7"/>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E18"/>
    <w:rsid w:val="00F74EEF"/>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D3C"/>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1A"/>
    <w:rsid w:val="00F93BCD"/>
    <w:rsid w:val="00F93E38"/>
    <w:rsid w:val="00F94029"/>
    <w:rsid w:val="00F94430"/>
    <w:rsid w:val="00F9501E"/>
    <w:rsid w:val="00F954F1"/>
    <w:rsid w:val="00F95502"/>
    <w:rsid w:val="00F957E7"/>
    <w:rsid w:val="00F9585A"/>
    <w:rsid w:val="00F95918"/>
    <w:rsid w:val="00F95E4E"/>
    <w:rsid w:val="00F960BD"/>
    <w:rsid w:val="00F961D2"/>
    <w:rsid w:val="00F962F7"/>
    <w:rsid w:val="00F964BC"/>
    <w:rsid w:val="00F964C5"/>
    <w:rsid w:val="00F966C3"/>
    <w:rsid w:val="00F96963"/>
    <w:rsid w:val="00F96989"/>
    <w:rsid w:val="00F96C35"/>
    <w:rsid w:val="00F96C66"/>
    <w:rsid w:val="00F96D80"/>
    <w:rsid w:val="00F96DFD"/>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83"/>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2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EF5"/>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118"/>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1B3"/>
    <w:rsid w:val="00FD754B"/>
    <w:rsid w:val="00FD75D7"/>
    <w:rsid w:val="00FD75EC"/>
    <w:rsid w:val="00FD76DA"/>
    <w:rsid w:val="00FD77C8"/>
    <w:rsid w:val="00FD7C04"/>
    <w:rsid w:val="00FD7F60"/>
    <w:rsid w:val="00FD7FF1"/>
    <w:rsid w:val="00FE02DE"/>
    <w:rsid w:val="00FE0791"/>
    <w:rsid w:val="00FE0902"/>
    <w:rsid w:val="00FE090E"/>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7E6"/>
    <w:rsid w:val="00FE681B"/>
    <w:rsid w:val="00FE6C63"/>
    <w:rsid w:val="00FE6DB9"/>
    <w:rsid w:val="00FE6E9A"/>
    <w:rsid w:val="00FE6F04"/>
    <w:rsid w:val="00FE7232"/>
    <w:rsid w:val="00FE741A"/>
    <w:rsid w:val="00FE7706"/>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F633090"/>
    <w:rsid w:val="50346E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AE4E4D"/>
  <w15:docId w15:val="{E1BBD123-2F45-4862-88D2-9C167B40C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53A5"/>
    <w:pPr>
      <w:snapToGrid w:val="0"/>
      <w:spacing w:after="100" w:afterAutospacing="1"/>
      <w:jc w:val="both"/>
    </w:pPr>
    <w:rPr>
      <w:rFonts w:ascii="Times New Roman" w:eastAsia="MS Gothic" w:hAnsi="Times New Roman"/>
      <w:sz w:val="24"/>
      <w:lang w:val="en-GB" w:eastAsia="ja-JP"/>
    </w:rPr>
  </w:style>
  <w:style w:type="paragraph" w:styleId="10">
    <w:name w:val="heading 1"/>
    <w:basedOn w:val="a"/>
    <w:next w:val="a"/>
    <w:link w:val="11"/>
    <w:qFormat/>
    <w:pPr>
      <w:keepNext/>
      <w:numPr>
        <w:numId w:val="1"/>
      </w:numPr>
      <w:tabs>
        <w:tab w:val="left" w:pos="0"/>
        <w:tab w:val="left" w:pos="709"/>
      </w:tabs>
      <w:spacing w:before="240" w:afterLines="50" w:afterAutospacing="0"/>
      <w:outlineLvl w:val="0"/>
    </w:pPr>
    <w:rPr>
      <w:rFonts w:ascii="Arial" w:hAnsi="Arial"/>
      <w:b/>
      <w:kern w:val="28"/>
      <w:sz w:val="32"/>
    </w:rPr>
  </w:style>
  <w:style w:type="paragraph" w:styleId="20">
    <w:name w:val="heading 2"/>
    <w:basedOn w:val="a"/>
    <w:next w:val="a"/>
    <w:link w:val="21"/>
    <w:autoRedefine/>
    <w:qFormat/>
    <w:rsid w:val="00C7191C"/>
    <w:pPr>
      <w:keepNext/>
      <w:spacing w:before="240" w:after="180"/>
      <w:ind w:left="567" w:hanging="567"/>
      <w:outlineLvl w:val="1"/>
    </w:pPr>
    <w:rPr>
      <w:rFonts w:ascii="Arial" w:eastAsia="MS Mincho" w:hAnsi="Arial"/>
      <w:b/>
      <w:sz w:val="21"/>
      <w:szCs w:val="21"/>
    </w:rPr>
  </w:style>
  <w:style w:type="paragraph" w:styleId="30">
    <w:name w:val="heading 3"/>
    <w:basedOn w:val="a"/>
    <w:next w:val="a"/>
    <w:qFormat/>
    <w:pPr>
      <w:keepNext/>
      <w:numPr>
        <w:ilvl w:val="2"/>
        <w:numId w:val="1"/>
      </w:numPr>
      <w:tabs>
        <w:tab w:val="left" w:pos="2553"/>
      </w:tabs>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4"/>
    <w:next w:val="a"/>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3"/>
    <w:semiHidden/>
    <w:qFormat/>
    <w:pPr>
      <w:ind w:left="1134" w:hanging="1134"/>
    </w:pPr>
  </w:style>
  <w:style w:type="paragraph" w:styleId="23">
    <w:name w:val="toc 2"/>
    <w:basedOn w:val="12"/>
    <w:semiHidden/>
    <w:qFormat/>
    <w:pPr>
      <w:keepNext w:val="0"/>
      <w:spacing w:before="0"/>
      <w:ind w:left="851" w:hanging="851"/>
    </w:pPr>
    <w:rPr>
      <w:sz w:val="20"/>
    </w:rPr>
  </w:style>
  <w:style w:type="paragraph" w:styleId="12">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qFormat/>
    <w:pPr>
      <w:jc w:val="left"/>
    </w:pPr>
  </w:style>
  <w:style w:type="paragraph" w:styleId="ab">
    <w:name w:val="Body Text"/>
    <w:basedOn w:val="a"/>
    <w:link w:val="ac"/>
    <w:qFormat/>
    <w:pPr>
      <w:snapToGrid/>
      <w:spacing w:after="120" w:afterAutospacing="0"/>
    </w:pPr>
    <w:rPr>
      <w:rFonts w:ascii="Century" w:eastAsia="MS Mincho"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MS Gothic" w:hAnsi="MS Gothic"/>
      <w:sz w:val="20"/>
    </w:rPr>
  </w:style>
  <w:style w:type="paragraph" w:styleId="51">
    <w:name w:val="List Bullet 5"/>
    <w:basedOn w:val="41"/>
    <w:qFormat/>
    <w:pPr>
      <w:ind w:left="1702"/>
    </w:pPr>
  </w:style>
  <w:style w:type="paragraph" w:styleId="80">
    <w:name w:val="toc 8"/>
    <w:basedOn w:val="12"/>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MS Mincho"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paragraph" w:styleId="af7">
    <w:name w:val="Normal (Web)"/>
    <w:basedOn w:val="a"/>
    <w:uiPriority w:val="99"/>
    <w:semiHidden/>
    <w:unhideWhenUsed/>
    <w:qFormat/>
    <w:pPr>
      <w:snapToGrid/>
      <w:spacing w:before="100" w:beforeAutospacing="1"/>
      <w:jc w:val="left"/>
    </w:pPr>
    <w:rPr>
      <w:rFonts w:ascii="Arial" w:eastAsia="宋体" w:hAnsi="Arial" w:cs="Arial"/>
      <w:color w:val="493118"/>
      <w:sz w:val="18"/>
      <w:szCs w:val="18"/>
      <w:lang w:val="en-US" w:eastAsia="zh-CN"/>
    </w:rPr>
  </w:style>
  <w:style w:type="paragraph" w:styleId="13">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semiHidden/>
    <w:qFormat/>
    <w:pPr>
      <w:ind w:left="284"/>
    </w:pPr>
  </w:style>
  <w:style w:type="paragraph" w:styleId="af8">
    <w:name w:val="annotation subject"/>
    <w:basedOn w:val="a9"/>
    <w:next w:val="a9"/>
    <w:semiHidden/>
    <w:qFormat/>
    <w:rPr>
      <w:b/>
      <w:bCs/>
    </w:rPr>
  </w:style>
  <w:style w:type="table" w:styleId="af9">
    <w:name w:val="Table Grid"/>
    <w:basedOn w:val="a1"/>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a">
    <w:name w:val="Strong"/>
    <w:uiPriority w:val="22"/>
    <w:qFormat/>
    <w:rPr>
      <w:b/>
      <w:bCs/>
    </w:r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uiPriority w:val="99"/>
    <w:qFormat/>
    <w:rPr>
      <w:color w:val="0000FF"/>
      <w:u w:val="single"/>
    </w:rPr>
  </w:style>
  <w:style w:type="character" w:styleId="afe">
    <w:name w:val="annotation reference"/>
    <w:uiPriority w:val="99"/>
    <w:qFormat/>
    <w:rPr>
      <w:sz w:val="18"/>
      <w:szCs w:val="18"/>
    </w:rPr>
  </w:style>
  <w:style w:type="character" w:styleId="aff">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0">
    <w:name w:val="スタイル 数式"/>
    <w:basedOn w:val="a"/>
    <w:qFormat/>
    <w:pPr>
      <w:ind w:firstLine="720"/>
    </w:pPr>
    <w:rPr>
      <w:rFonts w:cs="MS Mincho"/>
    </w:rPr>
  </w:style>
  <w:style w:type="paragraph" w:styleId="aff1">
    <w:name w:val="Quote"/>
    <w:basedOn w:val="a"/>
    <w:next w:val="a"/>
    <w:link w:val="aff2"/>
    <w:uiPriority w:val="29"/>
    <w:qFormat/>
    <w:rPr>
      <w:i/>
      <w:iCs/>
      <w:color w:val="000000"/>
    </w:rPr>
  </w:style>
  <w:style w:type="character" w:customStyle="1" w:styleId="aff2">
    <w:name w:val="引用 字符"/>
    <w:link w:val="aff1"/>
    <w:uiPriority w:val="29"/>
    <w:qFormat/>
    <w:rPr>
      <w:rFonts w:ascii="Times New Roman" w:eastAsia="MS Gothic" w:hAnsi="Times New Roman"/>
      <w:i/>
      <w:iCs/>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5">
    <w:name w:val="修订1"/>
    <w:hidden/>
    <w:uiPriority w:val="99"/>
    <w:semiHidden/>
    <w:qFormat/>
    <w:rPr>
      <w:rFonts w:ascii="Times New Roman" w:eastAsia="MS Gothic" w:hAnsi="Times New Roman"/>
      <w:sz w:val="24"/>
      <w:lang w:val="en-GB" w:eastAsia="ja-JP"/>
    </w:rPr>
  </w:style>
  <w:style w:type="character" w:customStyle="1" w:styleId="21">
    <w:name w:val="标题 2 字符"/>
    <w:link w:val="20"/>
    <w:qFormat/>
    <w:rsid w:val="00C7191C"/>
    <w:rPr>
      <w:rFonts w:ascii="Arial" w:eastAsia="MS Mincho" w:hAnsi="Arial"/>
      <w:b/>
      <w:sz w:val="21"/>
      <w:szCs w:val="21"/>
      <w:lang w:val="en-GB" w:eastAsia="ja-JP"/>
    </w:rPr>
  </w:style>
  <w:style w:type="character" w:customStyle="1" w:styleId="aa">
    <w:name w:val="批注文字 字符"/>
    <w:link w:val="a9"/>
    <w:qFormat/>
    <w:rPr>
      <w:rFonts w:ascii="Times New Roman" w:eastAsia="MS Gothic" w:hAnsi="Times New Roman"/>
      <w:sz w:val="24"/>
      <w:lang w:val="en-GB"/>
    </w:rPr>
  </w:style>
  <w:style w:type="character" w:customStyle="1" w:styleId="af2">
    <w:name w:val="页脚 字符"/>
    <w:link w:val="af1"/>
    <w:uiPriority w:val="99"/>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f3">
    <w:name w:val="図表"/>
    <w:basedOn w:val="a6"/>
    <w:link w:val="aff4"/>
    <w:qFormat/>
    <w:pPr>
      <w:jc w:val="center"/>
    </w:pPr>
  </w:style>
  <w:style w:type="character" w:customStyle="1" w:styleId="a7">
    <w:name w:val="题注 字符"/>
    <w:link w:val="a6"/>
    <w:qFormat/>
    <w:rPr>
      <w:rFonts w:ascii="Times New Roman" w:eastAsia="MS Gothic" w:hAnsi="Times New Roman"/>
      <w:b/>
      <w:sz w:val="24"/>
      <w:lang w:val="en-GB"/>
    </w:rPr>
  </w:style>
  <w:style w:type="character" w:customStyle="1" w:styleId="aff4">
    <w:name w:val="図表 (文字)"/>
    <w:basedOn w:val="a7"/>
    <w:link w:val="aff3"/>
    <w:qFormat/>
    <w:rPr>
      <w:rFonts w:ascii="Times New Roman" w:eastAsia="MS Gothic" w:hAnsi="Times New Roman"/>
      <w:b/>
      <w:sz w:val="24"/>
      <w:lang w:val="en-GB"/>
    </w:rPr>
  </w:style>
  <w:style w:type="character" w:customStyle="1" w:styleId="11">
    <w:name w:val="标题 1 字符"/>
    <w:link w:val="10"/>
    <w:qFormat/>
    <w:rPr>
      <w:rFonts w:ascii="Arial" w:eastAsia="MS Gothic" w:hAnsi="Arial"/>
      <w:b/>
      <w:kern w:val="28"/>
      <w:sz w:val="32"/>
      <w:lang w:val="en-GB" w:eastAsia="ja-JP"/>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bullet0">
    <w:name w:val="bullet (文字)"/>
    <w:link w:val="bullet"/>
    <w:qFormat/>
    <w:rPr>
      <w:rFonts w:eastAsia="MS Gothic"/>
      <w:sz w:val="24"/>
      <w:lang w:val="en-GB" w:eastAsia="ja-JP"/>
    </w:rPr>
  </w:style>
  <w:style w:type="character" w:customStyle="1" w:styleId="ae">
    <w:name w:val="纯文本 字符"/>
    <w:link w:val="ad"/>
    <w:uiPriority w:val="99"/>
    <w:semiHidden/>
    <w:qFormat/>
    <w:rPr>
      <w:rFonts w:ascii="MS Gothic" w:eastAsia="MS Gothic" w:hAnsi="MS Gothic" w:cs="MS PGothic"/>
    </w:rPr>
  </w:style>
  <w:style w:type="character" w:customStyle="1" w:styleId="af4">
    <w:name w:val="页眉 字符"/>
    <w:link w:val="af3"/>
    <w:qFormat/>
    <w:locked/>
    <w:rPr>
      <w:rFonts w:ascii="Arial" w:eastAsia="MS Mincho"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MS Mincho"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正文文本 字符"/>
    <w:link w:val="ab"/>
    <w:qFormat/>
    <w:rPr>
      <w:rFonts w:eastAsia="MS Mincho"/>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rFonts w:eastAsia="MS Mincho"/>
      <w:lang w:val="en-US"/>
    </w:rPr>
  </w:style>
  <w:style w:type="paragraph" w:customStyle="1" w:styleId="textintend2">
    <w:name w:val="text intend 2"/>
    <w:basedOn w:val="text"/>
    <w:qFormat/>
    <w:pPr>
      <w:widowControl/>
      <w:numPr>
        <w:numId w:val="9"/>
      </w:numPr>
      <w:tabs>
        <w:tab w:val="clear" w:pos="992"/>
      </w:tabs>
      <w:spacing w:after="120"/>
    </w:pPr>
    <w:rPr>
      <w:rFonts w:eastAsia="MS Mincho"/>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MS Mincho"/>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6">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列出段落1,B,목록 단,Task Body,목록 단락,リスト段落"/>
    <w:basedOn w:val="a"/>
    <w:link w:val="aff6"/>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预设格式 字符"/>
    <w:basedOn w:val="a0"/>
    <w:link w:val="HTML"/>
    <w:uiPriority w:val="99"/>
    <w:qFormat/>
    <w:rPr>
      <w:rFonts w:ascii="MS Gothic" w:eastAsia="MS Gothic" w:hAnsi="MS Gothic" w:cs="MS Gothic"/>
      <w:sz w:val="24"/>
      <w:szCs w:val="24"/>
    </w:rPr>
  </w:style>
  <w:style w:type="character" w:customStyle="1" w:styleId="aff6">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qFormat/>
    <w:rPr>
      <w:rFonts w:ascii="Times New Roman" w:eastAsia="MS Gothic" w:hAnsi="Times New Roman"/>
      <w:sz w:val="24"/>
      <w:lang w:val="en-GB"/>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qFormat/>
    <w:locked/>
    <w:rPr>
      <w:rFonts w:ascii="Arial" w:eastAsia="MS Mincho"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MS Mincho"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宋体"/>
      <w:sz w:val="20"/>
      <w:lang w:val="en-US" w:eastAsia="zh-CN"/>
    </w:rPr>
  </w:style>
  <w:style w:type="character" w:customStyle="1" w:styleId="Style1Char">
    <w:name w:val="Style1 Char"/>
    <w:link w:val="Style1"/>
    <w:qFormat/>
    <w:rPr>
      <w:rFonts w:ascii="Times New Roman" w:eastAsia="宋体" w:hAnsi="Times New Roman"/>
      <w:lang w:eastAsia="zh-CN"/>
    </w:rPr>
  </w:style>
  <w:style w:type="character" w:customStyle="1" w:styleId="17">
    <w:name w:val="未解決のメンション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2"/>
      </w:numPr>
      <w:tabs>
        <w:tab w:val="left" w:pos="720"/>
        <w:tab w:val="left" w:pos="1701"/>
      </w:tabs>
      <w:snapToGrid/>
      <w:spacing w:after="0" w:afterAutospacing="0"/>
      <w:ind w:left="720"/>
    </w:pPr>
    <w:rPr>
      <w:rFonts w:ascii="等线" w:eastAsia="Times New Roman" w:hAnsi="等线"/>
      <w:b/>
      <w:bCs/>
      <w:kern w:val="2"/>
      <w:sz w:val="21"/>
      <w:szCs w:val="22"/>
      <w:lang w:val="en-US" w:eastAsia="zh-CN"/>
    </w:rPr>
  </w:style>
  <w:style w:type="character" w:customStyle="1" w:styleId="ObservationChar">
    <w:name w:val="Observation Char"/>
    <w:link w:val="Observation"/>
    <w:uiPriority w:val="99"/>
    <w:qFormat/>
    <w:locked/>
    <w:rPr>
      <w:rFonts w:ascii="等线" w:eastAsia="Times New Roman" w:hAnsi="等线"/>
      <w:b/>
      <w:bCs/>
      <w:kern w:val="2"/>
      <w:sz w:val="21"/>
      <w:szCs w:val="22"/>
    </w:rPr>
  </w:style>
  <w:style w:type="character" w:customStyle="1" w:styleId="18">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napToGrid/>
      <w:spacing w:after="0" w:afterAutospacing="0"/>
    </w:pPr>
    <w:rPr>
      <w:rFonts w:eastAsiaTheme="minorEastAsia"/>
      <w:sz w:val="20"/>
      <w:lang w:eastAsia="en-US"/>
    </w:rPr>
  </w:style>
  <w:style w:type="paragraph" w:customStyle="1" w:styleId="StatementBody">
    <w:name w:val="Statement Body"/>
    <w:basedOn w:val="a"/>
    <w:qFormat/>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pPr>
      <w:numPr>
        <w:numId w:val="14"/>
      </w:numPr>
      <w:snapToGrid/>
      <w:spacing w:after="0" w:afterAutospacing="0"/>
      <w:jc w:val="left"/>
    </w:pPr>
    <w:rPr>
      <w:rFonts w:ascii="Times" w:eastAsia="Batang" w:hAnsi="Times"/>
      <w:sz w:val="20"/>
      <w:szCs w:val="24"/>
      <w:lang w:eastAsia="zh-CN"/>
    </w:rPr>
  </w:style>
  <w:style w:type="paragraph" w:customStyle="1" w:styleId="29">
    <w:name w:val="修订2"/>
    <w:hidden/>
    <w:uiPriority w:val="99"/>
    <w:semiHidden/>
    <w:qFormat/>
    <w:rPr>
      <w:rFonts w:ascii="Times New Roman" w:eastAsia="MS Gothic" w:hAnsi="Times New Roman"/>
      <w:sz w:val="24"/>
      <w:lang w:val="en-GB" w:eastAsia="ja-JP"/>
    </w:rPr>
  </w:style>
  <w:style w:type="paragraph" w:styleId="aff8">
    <w:name w:val="Revision"/>
    <w:hidden/>
    <w:uiPriority w:val="99"/>
    <w:semiHidden/>
    <w:rsid w:val="00876D05"/>
    <w:rPr>
      <w:rFonts w:ascii="Times New Roman" w:eastAsia="MS Gothic" w:hAnsi="Times New Roman"/>
      <w:sz w:val="24"/>
      <w:lang w:val="en-GB" w:eastAsia="ja-JP"/>
    </w:rPr>
  </w:style>
  <w:style w:type="paragraph" w:customStyle="1" w:styleId="Default">
    <w:name w:val="Default"/>
    <w:rsid w:val="00E86CBC"/>
    <w:pPr>
      <w:widowControl w:val="0"/>
      <w:autoSpaceDE w:val="0"/>
      <w:autoSpaceDN w:val="0"/>
      <w:adjustRightInd w:val="0"/>
    </w:pPr>
    <w:rPr>
      <w:rFonts w:ascii="Arial" w:hAnsi="Arial" w:cs="Arial"/>
      <w:color w:val="000000"/>
      <w:sz w:val="24"/>
      <w:szCs w:val="24"/>
    </w:rPr>
  </w:style>
  <w:style w:type="paragraph" w:customStyle="1" w:styleId="Proposal">
    <w:name w:val="Proposal"/>
    <w:basedOn w:val="ab"/>
    <w:link w:val="ProposalChar"/>
    <w:uiPriority w:val="99"/>
    <w:qFormat/>
    <w:rsid w:val="000274AF"/>
    <w:pPr>
      <w:numPr>
        <w:numId w:val="15"/>
      </w:numPr>
      <w:tabs>
        <w:tab w:val="left" w:pos="1701"/>
      </w:tabs>
      <w:overflowPunct w:val="0"/>
      <w:autoSpaceDE w:val="0"/>
      <w:autoSpaceDN w:val="0"/>
      <w:adjustRightInd w:val="0"/>
      <w:textAlignment w:val="baseline"/>
    </w:pPr>
    <w:rPr>
      <w:rFonts w:ascii="Arial" w:eastAsia="宋体" w:hAnsi="Arial"/>
      <w:b/>
      <w:bCs/>
      <w:sz w:val="22"/>
      <w:szCs w:val="20"/>
      <w:lang w:eastAsia="zh-CN"/>
    </w:rPr>
  </w:style>
  <w:style w:type="character" w:customStyle="1" w:styleId="lb">
    <w:name w:val="lb"/>
    <w:basedOn w:val="a0"/>
    <w:rsid w:val="00D51150"/>
  </w:style>
  <w:style w:type="character" w:customStyle="1" w:styleId="19">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FA7926"/>
    <w:rPr>
      <w:rFonts w:eastAsia="宋体"/>
      <w:lang w:eastAsia="ja-JP"/>
    </w:rPr>
  </w:style>
  <w:style w:type="character" w:customStyle="1" w:styleId="fontstyle21">
    <w:name w:val="fontstyle21"/>
    <w:basedOn w:val="a0"/>
    <w:rsid w:val="003B2325"/>
    <w:rPr>
      <w:rFonts w:ascii="TimesNewRomanPSMT" w:hAnsi="TimesNewRomanPSMT" w:hint="default"/>
      <w:b w:val="0"/>
      <w:bCs w:val="0"/>
      <w:i w:val="0"/>
      <w:iCs w:val="0"/>
      <w:color w:val="000000"/>
      <w:sz w:val="20"/>
      <w:szCs w:val="20"/>
    </w:rPr>
  </w:style>
  <w:style w:type="paragraph" w:customStyle="1" w:styleId="Comments">
    <w:name w:val="Comments"/>
    <w:basedOn w:val="a"/>
    <w:link w:val="CommentsChar"/>
    <w:qFormat/>
    <w:rsid w:val="003B5769"/>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sid w:val="003B5769"/>
    <w:rPr>
      <w:rFonts w:ascii="Arial" w:eastAsia="MS Mincho" w:hAnsi="Arial"/>
      <w:i/>
      <w:sz w:val="18"/>
      <w:szCs w:val="24"/>
      <w:lang w:val="en-GB" w:eastAsia="en-GB"/>
    </w:rPr>
  </w:style>
  <w:style w:type="character" w:customStyle="1" w:styleId="ProposalChar">
    <w:name w:val="Proposal Char"/>
    <w:basedOn w:val="ac"/>
    <w:link w:val="Proposal"/>
    <w:uiPriority w:val="99"/>
    <w:qFormat/>
    <w:rsid w:val="00506B29"/>
    <w:rPr>
      <w:rFonts w:ascii="Arial" w:eastAsia="宋体" w:hAnsi="Arial"/>
      <w:b/>
      <w:bCs/>
      <w:sz w:val="22"/>
      <w:szCs w:val="24"/>
      <w:lang w:val="en-US" w:eastAsia="en-US" w:bidi="ar-SA"/>
    </w:rPr>
  </w:style>
  <w:style w:type="character" w:customStyle="1" w:styleId="TALChar">
    <w:name w:val="TAL Char"/>
    <w:locked/>
    <w:rsid w:val="000D287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52780">
      <w:bodyDiv w:val="1"/>
      <w:marLeft w:val="0"/>
      <w:marRight w:val="0"/>
      <w:marTop w:val="0"/>
      <w:marBottom w:val="0"/>
      <w:divBdr>
        <w:top w:val="none" w:sz="0" w:space="0" w:color="auto"/>
        <w:left w:val="none" w:sz="0" w:space="0" w:color="auto"/>
        <w:bottom w:val="none" w:sz="0" w:space="0" w:color="auto"/>
        <w:right w:val="none" w:sz="0" w:space="0" w:color="auto"/>
      </w:divBdr>
    </w:div>
    <w:div w:id="288508850">
      <w:bodyDiv w:val="1"/>
      <w:marLeft w:val="0"/>
      <w:marRight w:val="0"/>
      <w:marTop w:val="0"/>
      <w:marBottom w:val="0"/>
      <w:divBdr>
        <w:top w:val="none" w:sz="0" w:space="0" w:color="auto"/>
        <w:left w:val="none" w:sz="0" w:space="0" w:color="auto"/>
        <w:bottom w:val="none" w:sz="0" w:space="0" w:color="auto"/>
        <w:right w:val="none" w:sz="0" w:space="0" w:color="auto"/>
      </w:divBdr>
      <w:divsChild>
        <w:div w:id="595939214">
          <w:marLeft w:val="0"/>
          <w:marRight w:val="0"/>
          <w:marTop w:val="120"/>
          <w:marBottom w:val="120"/>
          <w:divBdr>
            <w:top w:val="none" w:sz="0" w:space="0" w:color="auto"/>
            <w:left w:val="none" w:sz="0" w:space="0" w:color="auto"/>
            <w:bottom w:val="none" w:sz="0" w:space="0" w:color="auto"/>
            <w:right w:val="none" w:sz="0" w:space="0" w:color="auto"/>
          </w:divBdr>
        </w:div>
        <w:div w:id="1390807267">
          <w:marLeft w:val="0"/>
          <w:marRight w:val="0"/>
          <w:marTop w:val="0"/>
          <w:marBottom w:val="120"/>
          <w:divBdr>
            <w:top w:val="none" w:sz="0" w:space="0" w:color="auto"/>
            <w:left w:val="none" w:sz="0" w:space="0" w:color="auto"/>
            <w:bottom w:val="none" w:sz="0" w:space="0" w:color="auto"/>
            <w:right w:val="none" w:sz="0" w:space="0" w:color="auto"/>
          </w:divBdr>
        </w:div>
        <w:div w:id="2106226527">
          <w:marLeft w:val="0"/>
          <w:marRight w:val="0"/>
          <w:marTop w:val="120"/>
          <w:marBottom w:val="120"/>
          <w:divBdr>
            <w:top w:val="none" w:sz="0" w:space="0" w:color="auto"/>
            <w:left w:val="none" w:sz="0" w:space="0" w:color="auto"/>
            <w:bottom w:val="none" w:sz="0" w:space="0" w:color="auto"/>
            <w:right w:val="none" w:sz="0" w:space="0" w:color="auto"/>
          </w:divBdr>
        </w:div>
      </w:divsChild>
    </w:div>
    <w:div w:id="365254934">
      <w:bodyDiv w:val="1"/>
      <w:marLeft w:val="0"/>
      <w:marRight w:val="0"/>
      <w:marTop w:val="0"/>
      <w:marBottom w:val="0"/>
      <w:divBdr>
        <w:top w:val="none" w:sz="0" w:space="0" w:color="auto"/>
        <w:left w:val="none" w:sz="0" w:space="0" w:color="auto"/>
        <w:bottom w:val="none" w:sz="0" w:space="0" w:color="auto"/>
        <w:right w:val="none" w:sz="0" w:space="0" w:color="auto"/>
      </w:divBdr>
    </w:div>
    <w:div w:id="371345409">
      <w:bodyDiv w:val="1"/>
      <w:marLeft w:val="0"/>
      <w:marRight w:val="0"/>
      <w:marTop w:val="0"/>
      <w:marBottom w:val="0"/>
      <w:divBdr>
        <w:top w:val="none" w:sz="0" w:space="0" w:color="auto"/>
        <w:left w:val="none" w:sz="0" w:space="0" w:color="auto"/>
        <w:bottom w:val="none" w:sz="0" w:space="0" w:color="auto"/>
        <w:right w:val="none" w:sz="0" w:space="0" w:color="auto"/>
      </w:divBdr>
    </w:div>
    <w:div w:id="479730927">
      <w:bodyDiv w:val="1"/>
      <w:marLeft w:val="0"/>
      <w:marRight w:val="0"/>
      <w:marTop w:val="0"/>
      <w:marBottom w:val="0"/>
      <w:divBdr>
        <w:top w:val="none" w:sz="0" w:space="0" w:color="auto"/>
        <w:left w:val="none" w:sz="0" w:space="0" w:color="auto"/>
        <w:bottom w:val="none" w:sz="0" w:space="0" w:color="auto"/>
        <w:right w:val="none" w:sz="0" w:space="0" w:color="auto"/>
      </w:divBdr>
      <w:divsChild>
        <w:div w:id="111287985">
          <w:marLeft w:val="0"/>
          <w:marRight w:val="0"/>
          <w:marTop w:val="0"/>
          <w:marBottom w:val="0"/>
          <w:divBdr>
            <w:top w:val="none" w:sz="0" w:space="0" w:color="auto"/>
            <w:left w:val="none" w:sz="0" w:space="0" w:color="auto"/>
            <w:bottom w:val="none" w:sz="0" w:space="0" w:color="auto"/>
            <w:right w:val="none" w:sz="0" w:space="0" w:color="auto"/>
          </w:divBdr>
        </w:div>
        <w:div w:id="951087419">
          <w:marLeft w:val="0"/>
          <w:marRight w:val="0"/>
          <w:marTop w:val="0"/>
          <w:marBottom w:val="0"/>
          <w:divBdr>
            <w:top w:val="none" w:sz="0" w:space="0" w:color="auto"/>
            <w:left w:val="none" w:sz="0" w:space="0" w:color="auto"/>
            <w:bottom w:val="none" w:sz="0" w:space="0" w:color="auto"/>
            <w:right w:val="none" w:sz="0" w:space="0" w:color="auto"/>
          </w:divBdr>
        </w:div>
        <w:div w:id="2110545914">
          <w:marLeft w:val="0"/>
          <w:marRight w:val="0"/>
          <w:marTop w:val="0"/>
          <w:marBottom w:val="0"/>
          <w:divBdr>
            <w:top w:val="none" w:sz="0" w:space="0" w:color="auto"/>
            <w:left w:val="none" w:sz="0" w:space="0" w:color="auto"/>
            <w:bottom w:val="none" w:sz="0" w:space="0" w:color="auto"/>
            <w:right w:val="none" w:sz="0" w:space="0" w:color="auto"/>
          </w:divBdr>
        </w:div>
      </w:divsChild>
    </w:div>
    <w:div w:id="578754126">
      <w:bodyDiv w:val="1"/>
      <w:marLeft w:val="0"/>
      <w:marRight w:val="0"/>
      <w:marTop w:val="0"/>
      <w:marBottom w:val="0"/>
      <w:divBdr>
        <w:top w:val="none" w:sz="0" w:space="0" w:color="auto"/>
        <w:left w:val="none" w:sz="0" w:space="0" w:color="auto"/>
        <w:bottom w:val="none" w:sz="0" w:space="0" w:color="auto"/>
        <w:right w:val="none" w:sz="0" w:space="0" w:color="auto"/>
      </w:divBdr>
    </w:div>
    <w:div w:id="580257451">
      <w:bodyDiv w:val="1"/>
      <w:marLeft w:val="0"/>
      <w:marRight w:val="0"/>
      <w:marTop w:val="0"/>
      <w:marBottom w:val="0"/>
      <w:divBdr>
        <w:top w:val="none" w:sz="0" w:space="0" w:color="auto"/>
        <w:left w:val="none" w:sz="0" w:space="0" w:color="auto"/>
        <w:bottom w:val="none" w:sz="0" w:space="0" w:color="auto"/>
        <w:right w:val="none" w:sz="0" w:space="0" w:color="auto"/>
      </w:divBdr>
      <w:divsChild>
        <w:div w:id="210851380">
          <w:marLeft w:val="0"/>
          <w:marRight w:val="0"/>
          <w:marTop w:val="0"/>
          <w:marBottom w:val="0"/>
          <w:divBdr>
            <w:top w:val="none" w:sz="0" w:space="0" w:color="auto"/>
            <w:left w:val="none" w:sz="0" w:space="0" w:color="auto"/>
            <w:bottom w:val="none" w:sz="0" w:space="0" w:color="auto"/>
            <w:right w:val="none" w:sz="0" w:space="0" w:color="auto"/>
          </w:divBdr>
        </w:div>
        <w:div w:id="646787843">
          <w:marLeft w:val="0"/>
          <w:marRight w:val="0"/>
          <w:marTop w:val="0"/>
          <w:marBottom w:val="0"/>
          <w:divBdr>
            <w:top w:val="none" w:sz="0" w:space="0" w:color="auto"/>
            <w:left w:val="none" w:sz="0" w:space="0" w:color="auto"/>
            <w:bottom w:val="none" w:sz="0" w:space="0" w:color="auto"/>
            <w:right w:val="none" w:sz="0" w:space="0" w:color="auto"/>
          </w:divBdr>
        </w:div>
        <w:div w:id="919368513">
          <w:marLeft w:val="0"/>
          <w:marRight w:val="0"/>
          <w:marTop w:val="0"/>
          <w:marBottom w:val="0"/>
          <w:divBdr>
            <w:top w:val="none" w:sz="0" w:space="0" w:color="auto"/>
            <w:left w:val="none" w:sz="0" w:space="0" w:color="auto"/>
            <w:bottom w:val="none" w:sz="0" w:space="0" w:color="auto"/>
            <w:right w:val="none" w:sz="0" w:space="0" w:color="auto"/>
          </w:divBdr>
        </w:div>
        <w:div w:id="1216545674">
          <w:marLeft w:val="0"/>
          <w:marRight w:val="0"/>
          <w:marTop w:val="0"/>
          <w:marBottom w:val="0"/>
          <w:divBdr>
            <w:top w:val="none" w:sz="0" w:space="0" w:color="auto"/>
            <w:left w:val="none" w:sz="0" w:space="0" w:color="auto"/>
            <w:bottom w:val="none" w:sz="0" w:space="0" w:color="auto"/>
            <w:right w:val="none" w:sz="0" w:space="0" w:color="auto"/>
          </w:divBdr>
        </w:div>
        <w:div w:id="1532258841">
          <w:marLeft w:val="0"/>
          <w:marRight w:val="0"/>
          <w:marTop w:val="0"/>
          <w:marBottom w:val="0"/>
          <w:divBdr>
            <w:top w:val="none" w:sz="0" w:space="0" w:color="auto"/>
            <w:left w:val="none" w:sz="0" w:space="0" w:color="auto"/>
            <w:bottom w:val="none" w:sz="0" w:space="0" w:color="auto"/>
            <w:right w:val="none" w:sz="0" w:space="0" w:color="auto"/>
          </w:divBdr>
        </w:div>
        <w:div w:id="1561598013">
          <w:marLeft w:val="0"/>
          <w:marRight w:val="0"/>
          <w:marTop w:val="0"/>
          <w:marBottom w:val="0"/>
          <w:divBdr>
            <w:top w:val="none" w:sz="0" w:space="0" w:color="auto"/>
            <w:left w:val="none" w:sz="0" w:space="0" w:color="auto"/>
            <w:bottom w:val="none" w:sz="0" w:space="0" w:color="auto"/>
            <w:right w:val="none" w:sz="0" w:space="0" w:color="auto"/>
          </w:divBdr>
        </w:div>
        <w:div w:id="1809005666">
          <w:marLeft w:val="0"/>
          <w:marRight w:val="0"/>
          <w:marTop w:val="0"/>
          <w:marBottom w:val="0"/>
          <w:divBdr>
            <w:top w:val="none" w:sz="0" w:space="0" w:color="auto"/>
            <w:left w:val="none" w:sz="0" w:space="0" w:color="auto"/>
            <w:bottom w:val="none" w:sz="0" w:space="0" w:color="auto"/>
            <w:right w:val="none" w:sz="0" w:space="0" w:color="auto"/>
          </w:divBdr>
        </w:div>
      </w:divsChild>
    </w:div>
    <w:div w:id="639845301">
      <w:bodyDiv w:val="1"/>
      <w:marLeft w:val="0"/>
      <w:marRight w:val="0"/>
      <w:marTop w:val="0"/>
      <w:marBottom w:val="0"/>
      <w:divBdr>
        <w:top w:val="none" w:sz="0" w:space="0" w:color="auto"/>
        <w:left w:val="none" w:sz="0" w:space="0" w:color="auto"/>
        <w:bottom w:val="none" w:sz="0" w:space="0" w:color="auto"/>
        <w:right w:val="none" w:sz="0" w:space="0" w:color="auto"/>
      </w:divBdr>
    </w:div>
    <w:div w:id="724062853">
      <w:bodyDiv w:val="1"/>
      <w:marLeft w:val="0"/>
      <w:marRight w:val="0"/>
      <w:marTop w:val="0"/>
      <w:marBottom w:val="0"/>
      <w:divBdr>
        <w:top w:val="none" w:sz="0" w:space="0" w:color="auto"/>
        <w:left w:val="none" w:sz="0" w:space="0" w:color="auto"/>
        <w:bottom w:val="none" w:sz="0" w:space="0" w:color="auto"/>
        <w:right w:val="none" w:sz="0" w:space="0" w:color="auto"/>
      </w:divBdr>
    </w:div>
    <w:div w:id="840699395">
      <w:bodyDiv w:val="1"/>
      <w:marLeft w:val="0"/>
      <w:marRight w:val="0"/>
      <w:marTop w:val="0"/>
      <w:marBottom w:val="0"/>
      <w:divBdr>
        <w:top w:val="none" w:sz="0" w:space="0" w:color="auto"/>
        <w:left w:val="none" w:sz="0" w:space="0" w:color="auto"/>
        <w:bottom w:val="none" w:sz="0" w:space="0" w:color="auto"/>
        <w:right w:val="none" w:sz="0" w:space="0" w:color="auto"/>
      </w:divBdr>
      <w:divsChild>
        <w:div w:id="460652882">
          <w:marLeft w:val="0"/>
          <w:marRight w:val="0"/>
          <w:marTop w:val="0"/>
          <w:marBottom w:val="0"/>
          <w:divBdr>
            <w:top w:val="single" w:sz="2" w:space="0" w:color="auto"/>
            <w:left w:val="single" w:sz="2" w:space="0" w:color="auto"/>
            <w:bottom w:val="single" w:sz="2" w:space="0" w:color="auto"/>
            <w:right w:val="single" w:sz="2" w:space="0" w:color="auto"/>
          </w:divBdr>
        </w:div>
        <w:div w:id="787745520">
          <w:marLeft w:val="0"/>
          <w:marRight w:val="0"/>
          <w:marTop w:val="0"/>
          <w:marBottom w:val="0"/>
          <w:divBdr>
            <w:top w:val="single" w:sz="2" w:space="0" w:color="auto"/>
            <w:left w:val="single" w:sz="2" w:space="0" w:color="auto"/>
            <w:bottom w:val="single" w:sz="2" w:space="0" w:color="auto"/>
            <w:right w:val="single" w:sz="2" w:space="0" w:color="auto"/>
          </w:divBdr>
        </w:div>
        <w:div w:id="1699087988">
          <w:marLeft w:val="0"/>
          <w:marRight w:val="0"/>
          <w:marTop w:val="0"/>
          <w:marBottom w:val="0"/>
          <w:divBdr>
            <w:top w:val="single" w:sz="2" w:space="0" w:color="auto"/>
            <w:left w:val="single" w:sz="2" w:space="0" w:color="auto"/>
            <w:bottom w:val="single" w:sz="2" w:space="0" w:color="auto"/>
            <w:right w:val="single" w:sz="2" w:space="0" w:color="auto"/>
          </w:divBdr>
        </w:div>
      </w:divsChild>
    </w:div>
    <w:div w:id="1246066488">
      <w:bodyDiv w:val="1"/>
      <w:marLeft w:val="0"/>
      <w:marRight w:val="0"/>
      <w:marTop w:val="0"/>
      <w:marBottom w:val="0"/>
      <w:divBdr>
        <w:top w:val="none" w:sz="0" w:space="0" w:color="auto"/>
        <w:left w:val="none" w:sz="0" w:space="0" w:color="auto"/>
        <w:bottom w:val="none" w:sz="0" w:space="0" w:color="auto"/>
        <w:right w:val="none" w:sz="0" w:space="0" w:color="auto"/>
      </w:divBdr>
    </w:div>
    <w:div w:id="1267695291">
      <w:bodyDiv w:val="1"/>
      <w:marLeft w:val="0"/>
      <w:marRight w:val="0"/>
      <w:marTop w:val="0"/>
      <w:marBottom w:val="0"/>
      <w:divBdr>
        <w:top w:val="none" w:sz="0" w:space="0" w:color="auto"/>
        <w:left w:val="none" w:sz="0" w:space="0" w:color="auto"/>
        <w:bottom w:val="none" w:sz="0" w:space="0" w:color="auto"/>
        <w:right w:val="none" w:sz="0" w:space="0" w:color="auto"/>
      </w:divBdr>
      <w:divsChild>
        <w:div w:id="75591788">
          <w:marLeft w:val="0"/>
          <w:marRight w:val="0"/>
          <w:marTop w:val="0"/>
          <w:marBottom w:val="0"/>
          <w:divBdr>
            <w:top w:val="single" w:sz="2" w:space="0" w:color="auto"/>
            <w:left w:val="single" w:sz="2" w:space="0" w:color="auto"/>
            <w:bottom w:val="single" w:sz="2" w:space="0" w:color="auto"/>
            <w:right w:val="single" w:sz="2" w:space="0" w:color="auto"/>
          </w:divBdr>
        </w:div>
        <w:div w:id="1928297786">
          <w:marLeft w:val="0"/>
          <w:marRight w:val="0"/>
          <w:marTop w:val="0"/>
          <w:marBottom w:val="0"/>
          <w:divBdr>
            <w:top w:val="single" w:sz="2" w:space="0" w:color="auto"/>
            <w:left w:val="single" w:sz="2" w:space="0" w:color="auto"/>
            <w:bottom w:val="single" w:sz="2" w:space="0" w:color="auto"/>
            <w:right w:val="single" w:sz="2" w:space="0" w:color="auto"/>
          </w:divBdr>
        </w:div>
      </w:divsChild>
    </w:div>
    <w:div w:id="1313831579">
      <w:bodyDiv w:val="1"/>
      <w:marLeft w:val="0"/>
      <w:marRight w:val="0"/>
      <w:marTop w:val="0"/>
      <w:marBottom w:val="0"/>
      <w:divBdr>
        <w:top w:val="none" w:sz="0" w:space="0" w:color="auto"/>
        <w:left w:val="none" w:sz="0" w:space="0" w:color="auto"/>
        <w:bottom w:val="none" w:sz="0" w:space="0" w:color="auto"/>
        <w:right w:val="none" w:sz="0" w:space="0" w:color="auto"/>
      </w:divBdr>
    </w:div>
    <w:div w:id="1352075784">
      <w:bodyDiv w:val="1"/>
      <w:marLeft w:val="0"/>
      <w:marRight w:val="0"/>
      <w:marTop w:val="0"/>
      <w:marBottom w:val="0"/>
      <w:divBdr>
        <w:top w:val="none" w:sz="0" w:space="0" w:color="auto"/>
        <w:left w:val="none" w:sz="0" w:space="0" w:color="auto"/>
        <w:bottom w:val="none" w:sz="0" w:space="0" w:color="auto"/>
        <w:right w:val="none" w:sz="0" w:space="0" w:color="auto"/>
      </w:divBdr>
      <w:divsChild>
        <w:div w:id="693844504">
          <w:marLeft w:val="0"/>
          <w:marRight w:val="0"/>
          <w:marTop w:val="120"/>
          <w:marBottom w:val="120"/>
          <w:divBdr>
            <w:top w:val="none" w:sz="0" w:space="0" w:color="auto"/>
            <w:left w:val="none" w:sz="0" w:space="0" w:color="auto"/>
            <w:bottom w:val="none" w:sz="0" w:space="0" w:color="auto"/>
            <w:right w:val="none" w:sz="0" w:space="0" w:color="auto"/>
          </w:divBdr>
        </w:div>
        <w:div w:id="987051306">
          <w:marLeft w:val="0"/>
          <w:marRight w:val="0"/>
          <w:marTop w:val="120"/>
          <w:marBottom w:val="120"/>
          <w:divBdr>
            <w:top w:val="none" w:sz="0" w:space="0" w:color="auto"/>
            <w:left w:val="none" w:sz="0" w:space="0" w:color="auto"/>
            <w:bottom w:val="none" w:sz="0" w:space="0" w:color="auto"/>
            <w:right w:val="none" w:sz="0" w:space="0" w:color="auto"/>
          </w:divBdr>
        </w:div>
        <w:div w:id="1346665806">
          <w:marLeft w:val="0"/>
          <w:marRight w:val="0"/>
          <w:marTop w:val="0"/>
          <w:marBottom w:val="120"/>
          <w:divBdr>
            <w:top w:val="none" w:sz="0" w:space="0" w:color="auto"/>
            <w:left w:val="none" w:sz="0" w:space="0" w:color="auto"/>
            <w:bottom w:val="none" w:sz="0" w:space="0" w:color="auto"/>
            <w:right w:val="none" w:sz="0" w:space="0" w:color="auto"/>
          </w:divBdr>
        </w:div>
      </w:divsChild>
    </w:div>
    <w:div w:id="1458912932">
      <w:bodyDiv w:val="1"/>
      <w:marLeft w:val="0"/>
      <w:marRight w:val="0"/>
      <w:marTop w:val="0"/>
      <w:marBottom w:val="0"/>
      <w:divBdr>
        <w:top w:val="none" w:sz="0" w:space="0" w:color="auto"/>
        <w:left w:val="none" w:sz="0" w:space="0" w:color="auto"/>
        <w:bottom w:val="none" w:sz="0" w:space="0" w:color="auto"/>
        <w:right w:val="none" w:sz="0" w:space="0" w:color="auto"/>
      </w:divBdr>
    </w:div>
    <w:div w:id="1536426712">
      <w:bodyDiv w:val="1"/>
      <w:marLeft w:val="0"/>
      <w:marRight w:val="0"/>
      <w:marTop w:val="0"/>
      <w:marBottom w:val="0"/>
      <w:divBdr>
        <w:top w:val="none" w:sz="0" w:space="0" w:color="auto"/>
        <w:left w:val="none" w:sz="0" w:space="0" w:color="auto"/>
        <w:bottom w:val="none" w:sz="0" w:space="0" w:color="auto"/>
        <w:right w:val="none" w:sz="0" w:space="0" w:color="auto"/>
      </w:divBdr>
    </w:div>
    <w:div w:id="1543516988">
      <w:bodyDiv w:val="1"/>
      <w:marLeft w:val="0"/>
      <w:marRight w:val="0"/>
      <w:marTop w:val="0"/>
      <w:marBottom w:val="0"/>
      <w:divBdr>
        <w:top w:val="none" w:sz="0" w:space="0" w:color="auto"/>
        <w:left w:val="none" w:sz="0" w:space="0" w:color="auto"/>
        <w:bottom w:val="none" w:sz="0" w:space="0" w:color="auto"/>
        <w:right w:val="none" w:sz="0" w:space="0" w:color="auto"/>
      </w:divBdr>
    </w:div>
    <w:div w:id="1642660010">
      <w:bodyDiv w:val="1"/>
      <w:marLeft w:val="0"/>
      <w:marRight w:val="0"/>
      <w:marTop w:val="0"/>
      <w:marBottom w:val="0"/>
      <w:divBdr>
        <w:top w:val="none" w:sz="0" w:space="0" w:color="auto"/>
        <w:left w:val="none" w:sz="0" w:space="0" w:color="auto"/>
        <w:bottom w:val="none" w:sz="0" w:space="0" w:color="auto"/>
        <w:right w:val="none" w:sz="0" w:space="0" w:color="auto"/>
      </w:divBdr>
    </w:div>
    <w:div w:id="1683433264">
      <w:bodyDiv w:val="1"/>
      <w:marLeft w:val="0"/>
      <w:marRight w:val="0"/>
      <w:marTop w:val="0"/>
      <w:marBottom w:val="0"/>
      <w:divBdr>
        <w:top w:val="none" w:sz="0" w:space="0" w:color="auto"/>
        <w:left w:val="none" w:sz="0" w:space="0" w:color="auto"/>
        <w:bottom w:val="none" w:sz="0" w:space="0" w:color="auto"/>
        <w:right w:val="none" w:sz="0" w:space="0" w:color="auto"/>
      </w:divBdr>
    </w:div>
    <w:div w:id="1829712352">
      <w:bodyDiv w:val="1"/>
      <w:marLeft w:val="0"/>
      <w:marRight w:val="0"/>
      <w:marTop w:val="0"/>
      <w:marBottom w:val="0"/>
      <w:divBdr>
        <w:top w:val="none" w:sz="0" w:space="0" w:color="auto"/>
        <w:left w:val="none" w:sz="0" w:space="0" w:color="auto"/>
        <w:bottom w:val="none" w:sz="0" w:space="0" w:color="auto"/>
        <w:right w:val="none" w:sz="0" w:space="0" w:color="auto"/>
      </w:divBdr>
    </w:div>
    <w:div w:id="1866090001">
      <w:bodyDiv w:val="1"/>
      <w:marLeft w:val="0"/>
      <w:marRight w:val="0"/>
      <w:marTop w:val="0"/>
      <w:marBottom w:val="0"/>
      <w:divBdr>
        <w:top w:val="none" w:sz="0" w:space="0" w:color="auto"/>
        <w:left w:val="none" w:sz="0" w:space="0" w:color="auto"/>
        <w:bottom w:val="none" w:sz="0" w:space="0" w:color="auto"/>
        <w:right w:val="none" w:sz="0" w:space="0" w:color="auto"/>
      </w:divBdr>
    </w:div>
    <w:div w:id="1922518614">
      <w:bodyDiv w:val="1"/>
      <w:marLeft w:val="0"/>
      <w:marRight w:val="0"/>
      <w:marTop w:val="0"/>
      <w:marBottom w:val="0"/>
      <w:divBdr>
        <w:top w:val="none" w:sz="0" w:space="0" w:color="auto"/>
        <w:left w:val="none" w:sz="0" w:space="0" w:color="auto"/>
        <w:bottom w:val="none" w:sz="0" w:space="0" w:color="auto"/>
        <w:right w:val="none" w:sz="0" w:space="0" w:color="auto"/>
      </w:divBdr>
    </w:div>
    <w:div w:id="1969236664">
      <w:bodyDiv w:val="1"/>
      <w:marLeft w:val="0"/>
      <w:marRight w:val="0"/>
      <w:marTop w:val="0"/>
      <w:marBottom w:val="0"/>
      <w:divBdr>
        <w:top w:val="none" w:sz="0" w:space="0" w:color="auto"/>
        <w:left w:val="none" w:sz="0" w:space="0" w:color="auto"/>
        <w:bottom w:val="none" w:sz="0" w:space="0" w:color="auto"/>
        <w:right w:val="none" w:sz="0" w:space="0" w:color="auto"/>
      </w:divBdr>
    </w:div>
    <w:div w:id="2023362313">
      <w:bodyDiv w:val="1"/>
      <w:marLeft w:val="0"/>
      <w:marRight w:val="0"/>
      <w:marTop w:val="0"/>
      <w:marBottom w:val="0"/>
      <w:divBdr>
        <w:top w:val="none" w:sz="0" w:space="0" w:color="auto"/>
        <w:left w:val="none" w:sz="0" w:space="0" w:color="auto"/>
        <w:bottom w:val="none" w:sz="0" w:space="0" w:color="auto"/>
        <w:right w:val="none" w:sz="0" w:space="0" w:color="auto"/>
      </w:divBdr>
      <w:divsChild>
        <w:div w:id="1046027983">
          <w:marLeft w:val="0"/>
          <w:marRight w:val="0"/>
          <w:marTop w:val="0"/>
          <w:marBottom w:val="120"/>
          <w:divBdr>
            <w:top w:val="none" w:sz="0" w:space="0" w:color="auto"/>
            <w:left w:val="none" w:sz="0" w:space="0" w:color="auto"/>
            <w:bottom w:val="none" w:sz="0" w:space="0" w:color="auto"/>
            <w:right w:val="none" w:sz="0" w:space="0" w:color="auto"/>
          </w:divBdr>
        </w:div>
        <w:div w:id="1273173043">
          <w:marLeft w:val="0"/>
          <w:marRight w:val="0"/>
          <w:marTop w:val="12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4DC68-C036-4500-988C-E39B08EC4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2525</Words>
  <Characters>14395</Characters>
  <Application>Microsoft Office Word</Application>
  <DocSecurity>0</DocSecurity>
  <Lines>119</Lines>
  <Paragraphs>33</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16887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LIU Juan, Sharp</cp:lastModifiedBy>
  <cp:revision>7</cp:revision>
  <cp:lastPrinted>2019-03-18T06:48:00Z</cp:lastPrinted>
  <dcterms:created xsi:type="dcterms:W3CDTF">2025-11-07T01:17:00Z</dcterms:created>
  <dcterms:modified xsi:type="dcterms:W3CDTF">2025-11-07T01:28:00Z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ies>
</file>