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rPr>
          <w:rFonts w:ascii="Arial" w:hAnsi="Arial" w:cs="Arial"/>
          <w:b/>
          <w:bCs/>
          <w:sz w:val="28"/>
          <w:szCs w:val="28"/>
          <w:lang w:val="en-US" w:eastAsia="zh-CN"/>
        </w:rPr>
      </w:pPr>
      <w:bookmarkStart w:id="0" w:name="OLE_LINK12"/>
      <w:bookmarkStart w:id="1" w:name="OLE_LINK13"/>
      <w:bookmarkStart w:id="2" w:name="OLE_LINK33"/>
      <w:bookmarkStart w:id="3" w:name="OLE_LINK34"/>
      <w:bookmarkStart w:id="4" w:name="_Hlk145670493"/>
      <w:r>
        <w:rPr>
          <w:rFonts w:ascii="Arial" w:hAnsi="Arial" w:cs="Arial"/>
          <w:b/>
          <w:bCs/>
          <w:sz w:val="28"/>
          <w:szCs w:val="28"/>
        </w:rPr>
        <w:t>3GPP TSG RAN WG1 #1</w:t>
      </w:r>
      <w:r>
        <w:rPr>
          <w:rFonts w:hint="eastAsia" w:ascii="Arial" w:hAnsi="Arial" w:cs="Arial"/>
          <w:b/>
          <w:bCs/>
          <w:sz w:val="28"/>
          <w:szCs w:val="28"/>
          <w:lang w:val="en-US" w:eastAsia="zh-CN"/>
        </w:rPr>
        <w:t xml:space="preserve">23  </w:t>
      </w:r>
      <w:r>
        <w:rPr>
          <w:rFonts w:hint="eastAsia" w:ascii="Arial" w:hAnsi="Arial" w:cs="Arial"/>
          <w:b/>
          <w:bCs/>
          <w:sz w:val="28"/>
          <w:szCs w:val="28"/>
          <w:lang w:val="en-US" w:eastAsia="zh-CN"/>
        </w:rPr>
        <w:tab/>
      </w:r>
      <w:r>
        <w:rPr>
          <w:rFonts w:hint="eastAsia" w:ascii="Arial" w:hAnsi="Arial" w:cs="Arial"/>
          <w:b/>
          <w:bCs/>
          <w:sz w:val="28"/>
          <w:szCs w:val="28"/>
          <w:lang w:val="en-US" w:eastAsia="zh-CN"/>
        </w:rPr>
        <w:tab/>
      </w:r>
      <w:r>
        <w:rPr>
          <w:rFonts w:hint="eastAsia" w:ascii="Arial" w:hAnsi="Arial" w:cs="Arial"/>
          <w:b/>
          <w:bCs/>
          <w:sz w:val="28"/>
          <w:szCs w:val="28"/>
          <w:lang w:val="en-US" w:eastAsia="zh-CN"/>
        </w:rPr>
        <w:t xml:space="preserve">                                            </w:t>
      </w:r>
      <w:r>
        <w:rPr>
          <w:rFonts w:ascii="Arial" w:hAnsi="Arial" w:cs="Arial"/>
          <w:b/>
          <w:bCs/>
          <w:sz w:val="28"/>
          <w:szCs w:val="28"/>
        </w:rPr>
        <w:t>R1-2</w:t>
      </w:r>
      <w:r>
        <w:rPr>
          <w:rFonts w:hint="eastAsia" w:ascii="Arial" w:hAnsi="Arial" w:cs="Arial"/>
          <w:b/>
          <w:bCs/>
          <w:sz w:val="28"/>
          <w:szCs w:val="28"/>
          <w:lang w:val="en-US" w:eastAsia="zh-CN"/>
        </w:rPr>
        <w:t>508820</w:t>
      </w:r>
    </w:p>
    <w:bookmarkEnd w:id="0"/>
    <w:bookmarkEnd w:id="1"/>
    <w:bookmarkEnd w:id="2"/>
    <w:bookmarkEnd w:id="3"/>
    <w:bookmarkEnd w:id="4"/>
    <w:p>
      <w:pPr>
        <w:tabs>
          <w:tab w:val="center" w:pos="4536"/>
          <w:tab w:val="right" w:pos="9072"/>
        </w:tabs>
        <w:rPr>
          <w:rFonts w:ascii="Arial" w:hAnsi="Arial" w:cs="Arial"/>
          <w:b/>
          <w:bCs/>
          <w:sz w:val="28"/>
          <w:lang w:val="en-US"/>
        </w:rPr>
      </w:pPr>
      <w:r>
        <w:rPr>
          <w:rFonts w:hint="eastAsia" w:ascii="Arial" w:hAnsi="Arial" w:cs="Arial"/>
          <w:b/>
          <w:bCs/>
          <w:sz w:val="28"/>
          <w:lang w:val="en-US"/>
        </w:rPr>
        <w:t>Dal</w:t>
      </w:r>
      <w:r>
        <w:rPr>
          <w:rFonts w:hint="eastAsia" w:ascii="Arial" w:hAnsi="Arial" w:cs="Arial"/>
          <w:b/>
          <w:bCs/>
          <w:sz w:val="28"/>
          <w:lang w:val="en-US" w:eastAsia="zh-CN"/>
        </w:rPr>
        <w:t>l</w:t>
      </w:r>
      <w:r>
        <w:rPr>
          <w:rFonts w:hint="eastAsia" w:ascii="Arial" w:hAnsi="Arial" w:cs="Arial"/>
          <w:b/>
          <w:bCs/>
          <w:sz w:val="28"/>
          <w:lang w:val="en-US"/>
        </w:rPr>
        <w:t>as</w:t>
      </w:r>
      <w:r>
        <w:rPr>
          <w:rFonts w:ascii="Arial" w:hAnsi="Arial" w:cs="Arial"/>
          <w:b/>
          <w:bCs/>
          <w:sz w:val="28"/>
          <w:lang w:val="en-US"/>
        </w:rPr>
        <w:t xml:space="preserve">, </w:t>
      </w:r>
      <w:r>
        <w:rPr>
          <w:rFonts w:hint="eastAsia" w:ascii="Arial" w:hAnsi="Arial" w:cs="Arial"/>
          <w:b/>
          <w:bCs/>
          <w:sz w:val="28"/>
          <w:lang w:val="en-US"/>
        </w:rPr>
        <w:t>USA</w:t>
      </w:r>
      <w:r>
        <w:rPr>
          <w:rFonts w:ascii="Arial" w:hAnsi="Arial" w:cs="Arial"/>
          <w:b/>
          <w:bCs/>
          <w:sz w:val="28"/>
          <w:lang w:val="en-US"/>
        </w:rPr>
        <w:t xml:space="preserve">, </w:t>
      </w:r>
      <w:r>
        <w:rPr>
          <w:rFonts w:hint="eastAsia" w:ascii="Arial" w:hAnsi="Arial" w:cs="Arial"/>
          <w:b/>
          <w:bCs/>
          <w:sz w:val="28"/>
          <w:lang w:val="en-US"/>
        </w:rPr>
        <w:t>No</w:t>
      </w:r>
      <w:r>
        <w:rPr>
          <w:rFonts w:hint="eastAsia" w:ascii="Arial" w:hAnsi="Arial" w:cs="Arial"/>
          <w:b/>
          <w:bCs/>
          <w:sz w:val="28"/>
          <w:lang w:val="en-US" w:eastAsia="zh-CN"/>
        </w:rPr>
        <w:t xml:space="preserve">v </w:t>
      </w:r>
      <w:r>
        <w:rPr>
          <w:rFonts w:hint="eastAsia" w:ascii="Arial" w:hAnsi="Arial" w:cs="Arial"/>
          <w:b/>
          <w:bCs/>
          <w:sz w:val="28"/>
          <w:lang w:val="en-US"/>
        </w:rPr>
        <w:t>1</w:t>
      </w:r>
      <w:r>
        <w:rPr>
          <w:rFonts w:hint="eastAsia" w:ascii="Arial" w:hAnsi="Arial" w:cs="Arial"/>
          <w:b/>
          <w:bCs/>
          <w:sz w:val="28"/>
          <w:lang w:val="en-US" w:eastAsia="zh-CN"/>
        </w:rPr>
        <w:t>7</w:t>
      </w:r>
      <w:r>
        <w:rPr>
          <w:rFonts w:hint="eastAsia" w:ascii="Arial" w:hAnsi="Arial" w:cs="Arial"/>
          <w:b/>
          <w:bCs/>
          <w:sz w:val="28"/>
          <w:vertAlign w:val="superscript"/>
          <w:lang w:val="en-US"/>
        </w:rPr>
        <w:t>th</w:t>
      </w:r>
      <w:r>
        <w:rPr>
          <w:rFonts w:ascii="Arial" w:hAnsi="Arial" w:cs="Arial"/>
          <w:b/>
          <w:bCs/>
          <w:sz w:val="28"/>
          <w:vertAlign w:val="superscript"/>
          <w:lang w:val="en-US"/>
        </w:rPr>
        <w:t xml:space="preserve"> </w:t>
      </w:r>
      <w:r>
        <w:rPr>
          <w:rFonts w:ascii="Arial" w:hAnsi="Arial" w:cs="Arial"/>
          <w:b/>
          <w:bCs/>
          <w:sz w:val="28"/>
          <w:lang w:val="en-US"/>
        </w:rPr>
        <w:t xml:space="preserve">– </w:t>
      </w:r>
      <w:r>
        <w:rPr>
          <w:rFonts w:ascii="Arial" w:hAnsi="Arial" w:cs="Arial"/>
          <w:b/>
          <w:bCs/>
          <w:sz w:val="28"/>
          <w:lang w:val="en-US" w:eastAsia="zh-CN"/>
        </w:rPr>
        <w:t>21</w:t>
      </w:r>
      <w:r>
        <w:rPr>
          <w:rFonts w:ascii="Arial" w:hAnsi="Arial" w:cs="Arial"/>
          <w:b/>
          <w:bCs/>
          <w:sz w:val="28"/>
          <w:vertAlign w:val="superscript"/>
          <w:lang w:val="en-US"/>
        </w:rPr>
        <w:t>st</w:t>
      </w:r>
      <w:r>
        <w:rPr>
          <w:rFonts w:ascii="Arial" w:hAnsi="Arial" w:cs="Arial"/>
          <w:b/>
          <w:bCs/>
          <w:sz w:val="28"/>
          <w:lang w:val="en-US"/>
        </w:rPr>
        <w:t>, 2025</w:t>
      </w:r>
    </w:p>
    <w:p>
      <w:pPr>
        <w:spacing w:after="0"/>
        <w:rPr>
          <w:rFonts w:ascii="Arial" w:hAnsi="Arial" w:eastAsia="MS Mincho" w:cs="Arial"/>
          <w:b/>
          <w:bCs/>
          <w:sz w:val="24"/>
          <w:szCs w:val="24"/>
          <w:lang w:val="en-US" w:eastAsia="zh-CN"/>
        </w:rPr>
      </w:pPr>
    </w:p>
    <w:p>
      <w:pPr>
        <w:spacing w:after="0"/>
        <w:rPr>
          <w:rFonts w:ascii="Arial" w:hAnsi="Arial" w:eastAsia="MS Mincho" w:cs="Arial"/>
          <w:b/>
          <w:bCs/>
          <w:sz w:val="24"/>
          <w:szCs w:val="24"/>
          <w:lang w:val="en-US" w:eastAsia="zh-CN"/>
        </w:rPr>
      </w:pPr>
      <w:r>
        <w:rPr>
          <w:rFonts w:ascii="Arial" w:hAnsi="Arial" w:eastAsia="MS Mincho" w:cs="Arial"/>
          <w:b/>
          <w:bCs/>
          <w:sz w:val="24"/>
          <w:szCs w:val="24"/>
          <w:lang w:val="en-US" w:eastAsia="zh-CN"/>
        </w:rPr>
        <w:t xml:space="preserve">Title: </w:t>
      </w:r>
      <w:r>
        <w:rPr>
          <w:rFonts w:hint="eastAsia" w:ascii="Arial" w:hAnsi="Arial" w:eastAsia="MS Mincho" w:cs="Arial"/>
          <w:b/>
          <w:bCs/>
          <w:sz w:val="24"/>
          <w:szCs w:val="24"/>
          <w:lang w:val="en-US" w:eastAsia="zh-CN"/>
        </w:rPr>
        <w:t xml:space="preserve">                   </w:t>
      </w:r>
      <w:r>
        <w:rPr>
          <w:rFonts w:hint="eastAsia" w:ascii="Arial" w:hAnsi="Arial" w:eastAsia="MS Mincho" w:cs="Arial"/>
          <w:b/>
          <w:bCs/>
          <w:sz w:val="22"/>
          <w:szCs w:val="22"/>
          <w:lang w:val="en-US" w:eastAsia="zh-CN"/>
        </w:rPr>
        <w:t xml:space="preserve"> </w:t>
      </w:r>
      <w:r>
        <w:rPr>
          <w:rFonts w:ascii="Arial" w:hAnsi="Arial" w:eastAsia="MS Mincho" w:cs="Arial"/>
          <w:b/>
          <w:bCs/>
          <w:sz w:val="24"/>
          <w:szCs w:val="24"/>
          <w:lang w:val="en-US" w:eastAsia="zh-CN"/>
        </w:rPr>
        <w:t>Discussion on other procedures for active Ambient IoT device</w:t>
      </w:r>
    </w:p>
    <w:p>
      <w:pPr>
        <w:spacing w:after="0"/>
        <w:rPr>
          <w:rFonts w:ascii="Arial" w:hAnsi="Arial" w:eastAsia="MS Mincho" w:cs="Arial"/>
          <w:b/>
          <w:bCs/>
          <w:sz w:val="24"/>
          <w:szCs w:val="24"/>
          <w:lang w:val="en-US" w:eastAsia="zh-CN"/>
        </w:rPr>
      </w:pPr>
      <w:r>
        <w:rPr>
          <w:rFonts w:ascii="Arial" w:hAnsi="Arial" w:eastAsia="MS Mincho" w:cs="Arial"/>
          <w:b/>
          <w:bCs/>
          <w:sz w:val="24"/>
          <w:szCs w:val="24"/>
          <w:lang w:val="en-US" w:eastAsia="zh-CN"/>
        </w:rPr>
        <w:t xml:space="preserve">Source: </w:t>
      </w:r>
      <w:r>
        <w:rPr>
          <w:rFonts w:ascii="Arial" w:hAnsi="Arial" w:eastAsia="MS Mincho" w:cs="Arial"/>
          <w:b/>
          <w:bCs/>
          <w:sz w:val="24"/>
          <w:szCs w:val="24"/>
          <w:lang w:val="en-US" w:eastAsia="zh-CN"/>
        </w:rPr>
        <w:tab/>
      </w:r>
      <w:r>
        <w:rPr>
          <w:rFonts w:hint="eastAsia" w:ascii="Arial" w:hAnsi="Arial" w:eastAsia="MS Mincho" w:cs="Arial"/>
          <w:b/>
          <w:bCs/>
          <w:sz w:val="24"/>
          <w:szCs w:val="24"/>
          <w:lang w:val="en-US" w:eastAsia="zh-CN"/>
        </w:rPr>
        <w:t xml:space="preserve">        </w:t>
      </w:r>
      <w:r>
        <w:rPr>
          <w:rFonts w:ascii="Arial" w:hAnsi="Arial" w:eastAsia="MS Mincho" w:cs="Arial"/>
          <w:b/>
          <w:bCs/>
          <w:sz w:val="24"/>
          <w:szCs w:val="24"/>
          <w:lang w:val="en-US" w:eastAsia="zh-CN"/>
        </w:rPr>
        <w:t>ZTE</w:t>
      </w:r>
      <w:r>
        <w:rPr>
          <w:rFonts w:hint="eastAsia" w:ascii="Arial" w:hAnsi="Arial" w:eastAsia="MS Mincho" w:cs="Arial"/>
          <w:b/>
          <w:bCs/>
          <w:sz w:val="24"/>
          <w:szCs w:val="24"/>
          <w:lang w:val="en-US" w:eastAsia="zh-CN"/>
        </w:rPr>
        <w:t xml:space="preserve"> </w:t>
      </w:r>
      <w:r>
        <w:rPr>
          <w:rFonts w:ascii="Arial" w:hAnsi="Arial" w:eastAsia="MS Mincho" w:cs="Arial"/>
          <w:b/>
          <w:bCs/>
          <w:sz w:val="24"/>
          <w:szCs w:val="24"/>
          <w:lang w:val="en-US" w:eastAsia="zh-CN"/>
        </w:rPr>
        <w:t>Corporation, Sanechips</w:t>
      </w:r>
    </w:p>
    <w:p>
      <w:pPr>
        <w:spacing w:after="0"/>
        <w:rPr>
          <w:rFonts w:ascii="Arial" w:hAnsi="Arial" w:eastAsia="MS Mincho" w:cs="Arial"/>
          <w:b/>
          <w:bCs/>
          <w:sz w:val="24"/>
          <w:szCs w:val="24"/>
          <w:lang w:val="en-US" w:eastAsia="zh-CN"/>
        </w:rPr>
      </w:pPr>
      <w:r>
        <w:rPr>
          <w:rFonts w:ascii="Arial" w:hAnsi="Arial" w:eastAsia="MS Mincho" w:cs="Arial"/>
          <w:b/>
          <w:bCs/>
          <w:sz w:val="24"/>
          <w:szCs w:val="24"/>
          <w:lang w:val="pt-BR" w:eastAsia="zh-CN"/>
        </w:rPr>
        <w:t>Agenda item:</w:t>
      </w:r>
      <w:r>
        <w:rPr>
          <w:rFonts w:hint="eastAsia" w:ascii="Arial" w:hAnsi="Arial" w:eastAsia="MS Mincho" w:cs="Arial"/>
          <w:b/>
          <w:bCs/>
          <w:sz w:val="24"/>
          <w:szCs w:val="24"/>
          <w:lang w:val="en-US" w:eastAsia="zh-CN"/>
        </w:rPr>
        <w:t xml:space="preserve">       10.3.2.3</w:t>
      </w:r>
    </w:p>
    <w:p>
      <w:pPr>
        <w:spacing w:after="0"/>
        <w:rPr>
          <w:rFonts w:ascii="Arial" w:hAnsi="Arial" w:eastAsia="MS Mincho" w:cs="Arial"/>
          <w:b/>
          <w:bCs/>
          <w:sz w:val="24"/>
          <w:szCs w:val="24"/>
          <w:lang w:val="en-US" w:eastAsia="zh-CN"/>
        </w:rPr>
      </w:pPr>
      <w:r>
        <w:rPr>
          <w:rFonts w:ascii="Arial" w:hAnsi="Arial" w:eastAsia="MS Mincho" w:cs="Arial"/>
          <w:b/>
          <w:bCs/>
          <w:sz w:val="24"/>
          <w:szCs w:val="24"/>
          <w:lang w:val="pt-BR" w:eastAsia="zh-CN"/>
        </w:rPr>
        <w:t>Document for:</w:t>
      </w:r>
      <w:r>
        <w:rPr>
          <w:rFonts w:hint="eastAsia" w:ascii="Arial" w:hAnsi="Arial" w:eastAsia="MS Mincho" w:cs="Arial"/>
          <w:b/>
          <w:bCs/>
          <w:sz w:val="24"/>
          <w:szCs w:val="24"/>
          <w:lang w:val="en-US" w:eastAsia="zh-CN"/>
        </w:rPr>
        <w:t xml:space="preserve">     Discussion</w:t>
      </w:r>
    </w:p>
    <w:p>
      <w:pPr>
        <w:tabs>
          <w:tab w:val="left" w:pos="1985"/>
        </w:tabs>
        <w:spacing w:before="120" w:beforeLines="50" w:after="120" w:afterLines="50"/>
        <w:ind w:left="1980" w:hanging="1980"/>
        <w:jc w:val="both"/>
        <w:rPr>
          <w:rFonts w:eastAsia="宋体"/>
          <w:b/>
          <w:kern w:val="2"/>
          <w:sz w:val="10"/>
          <w:szCs w:val="10"/>
          <w:lang w:val="pt-BR" w:eastAsia="zh-CN"/>
        </w:rPr>
      </w:pPr>
    </w:p>
    <w:p>
      <w:pPr>
        <w:keepNext/>
        <w:keepLines/>
        <w:numPr>
          <w:ilvl w:val="0"/>
          <w:numId w:val="5"/>
        </w:numPr>
        <w:pBdr>
          <w:top w:val="single" w:color="auto" w:sz="12" w:space="3"/>
        </w:pBdr>
        <w:spacing w:before="120" w:beforeLines="50" w:after="120" w:afterLines="50" w:line="360" w:lineRule="auto"/>
        <w:ind w:left="0"/>
        <w:jc w:val="both"/>
        <w:outlineLvl w:val="0"/>
        <w:rPr>
          <w:rFonts w:eastAsia="宋体"/>
          <w:kern w:val="2"/>
          <w:lang w:val="en-US" w:eastAsia="zh-CN"/>
        </w:rPr>
      </w:pPr>
      <w:r>
        <w:rPr>
          <w:rFonts w:hint="eastAsia" w:ascii="Arial" w:hAnsi="Arial" w:eastAsia="宋体"/>
          <w:kern w:val="2"/>
          <w:sz w:val="32"/>
          <w:lang w:val="en-US" w:eastAsia="zh-CN"/>
        </w:rPr>
        <w:t>Introduction</w:t>
      </w:r>
    </w:p>
    <w:p>
      <w:pPr>
        <w:spacing w:after="120"/>
        <w:jc w:val="both"/>
        <w:rPr>
          <w:rFonts w:eastAsia="宋体"/>
          <w:kern w:val="2"/>
          <w:lang w:val="en-US" w:eastAsia="zh-CN"/>
        </w:rPr>
      </w:pPr>
      <w:bookmarkStart w:id="5" w:name="OLE_LINK3"/>
      <w:bookmarkStart w:id="6" w:name="OLE_LINK26"/>
      <w:r>
        <w:rPr>
          <w:rFonts w:hint="eastAsia" w:eastAsia="宋体"/>
          <w:kern w:val="2"/>
          <w:lang w:val="en-US" w:eastAsia="zh-CN"/>
        </w:rPr>
        <w:t>In RAN1#122bis meeting, other procedures, including initial frequency acquisition, broadcast information acquisition, random access, and D2R power control, were discussed for Rel-20 A-IoT. And the following agreements are captured: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snapToGrid w:val="0"/>
              <w:spacing w:after="120"/>
              <w:rPr>
                <w:b/>
                <w:bCs/>
              </w:rPr>
            </w:pPr>
            <w:r>
              <w:rPr>
                <w:b/>
                <w:bCs/>
                <w:highlight w:val="green"/>
              </w:rPr>
              <w:t>Agreement</w:t>
            </w:r>
          </w:p>
          <w:p>
            <w:pPr>
              <w:snapToGrid w:val="0"/>
              <w:spacing w:after="0"/>
            </w:pPr>
            <w:r>
              <w:t>For R2D, study at least the following aspects for the study of broadcast information:</w:t>
            </w:r>
          </w:p>
          <w:p>
            <w:pPr>
              <w:pStyle w:val="94"/>
              <w:numPr>
                <w:ilvl w:val="0"/>
                <w:numId w:val="6"/>
              </w:numPr>
              <w:snapToGrid w:val="0"/>
              <w:ind w:leftChars="0"/>
              <w:rPr>
                <w:rFonts w:ascii="Times New Roman" w:hAnsi="Times New Roman"/>
              </w:rPr>
            </w:pPr>
            <w:r>
              <w:rPr>
                <w:rFonts w:ascii="Times New Roman" w:hAnsi="Times New Roman"/>
              </w:rPr>
              <w:t>Information included in the broadcast information</w:t>
            </w:r>
          </w:p>
          <w:p>
            <w:pPr>
              <w:pStyle w:val="94"/>
              <w:numPr>
                <w:ilvl w:val="0"/>
                <w:numId w:val="6"/>
              </w:numPr>
              <w:snapToGrid w:val="0"/>
              <w:ind w:leftChars="0"/>
              <w:rPr>
                <w:rFonts w:ascii="Times New Roman" w:hAnsi="Times New Roman"/>
              </w:rPr>
            </w:pPr>
            <w:r>
              <w:rPr>
                <w:rFonts w:ascii="Times New Roman" w:hAnsi="Times New Roman"/>
              </w:rPr>
              <w:t>Whether to use PRDCH to carry the broadcast information</w:t>
            </w:r>
          </w:p>
          <w:p>
            <w:pPr>
              <w:pStyle w:val="94"/>
              <w:numPr>
                <w:ilvl w:val="0"/>
                <w:numId w:val="6"/>
              </w:numPr>
              <w:snapToGrid w:val="0"/>
              <w:ind w:leftChars="0"/>
              <w:rPr>
                <w:rFonts w:ascii="Times New Roman" w:hAnsi="Times New Roman"/>
              </w:rPr>
            </w:pPr>
            <w:r>
              <w:rPr>
                <w:rFonts w:ascii="Times New Roman" w:hAnsi="Times New Roman"/>
              </w:rPr>
              <w:t>Transmission of broadcast information:</w:t>
            </w:r>
          </w:p>
          <w:p>
            <w:pPr>
              <w:pStyle w:val="94"/>
              <w:numPr>
                <w:ilvl w:val="1"/>
                <w:numId w:val="6"/>
              </w:numPr>
              <w:snapToGrid w:val="0"/>
              <w:ind w:leftChars="0"/>
              <w:rPr>
                <w:rFonts w:ascii="Times New Roman" w:hAnsi="Times New Roman"/>
              </w:rPr>
            </w:pPr>
            <w:r>
              <w:rPr>
                <w:rFonts w:ascii="Times New Roman" w:hAnsi="Times New Roman"/>
              </w:rPr>
              <w:t>Option 1: periodic</w:t>
            </w:r>
          </w:p>
          <w:p>
            <w:pPr>
              <w:pStyle w:val="94"/>
              <w:numPr>
                <w:ilvl w:val="1"/>
                <w:numId w:val="6"/>
              </w:numPr>
              <w:snapToGrid w:val="0"/>
              <w:ind w:leftChars="0"/>
              <w:rPr>
                <w:rFonts w:ascii="Times New Roman" w:hAnsi="Times New Roman" w:eastAsia="Times New Roman"/>
              </w:rPr>
            </w:pPr>
            <w:r>
              <w:rPr>
                <w:rFonts w:ascii="Times New Roman" w:hAnsi="Times New Roman"/>
              </w:rPr>
              <w:t>Option 2: aperiodic</w:t>
            </w:r>
          </w:p>
          <w:p>
            <w:pPr>
              <w:pStyle w:val="94"/>
              <w:numPr>
                <w:ilvl w:val="0"/>
                <w:numId w:val="6"/>
              </w:numPr>
              <w:snapToGrid w:val="0"/>
              <w:spacing w:after="120"/>
              <w:ind w:leftChars="0"/>
              <w:rPr>
                <w:rFonts w:ascii="Times New Roman" w:hAnsi="Times New Roman"/>
              </w:rPr>
            </w:pPr>
            <w:r>
              <w:rPr>
                <w:rFonts w:ascii="Times New Roman" w:hAnsi="Times New Roman"/>
              </w:rPr>
              <w:t>Time and frequency resources for transmission of the broadcast information, e.g. in relation to the synchronization signal.</w:t>
            </w:r>
          </w:p>
          <w:p>
            <w:pPr>
              <w:snapToGrid w:val="0"/>
              <w:spacing w:after="0"/>
              <w:rPr>
                <w:rFonts w:eastAsiaTheme="minorEastAsia"/>
                <w:lang w:val="en-US" w:eastAsia="ko-KR"/>
              </w:rPr>
            </w:pPr>
            <w:r>
              <w:rPr>
                <w:lang w:val="en-US" w:eastAsia="ko-KR"/>
              </w:rPr>
              <w:t xml:space="preserve">Study R2D synchronization signal at least for the </w:t>
            </w:r>
            <w:r>
              <w:rPr>
                <w:rFonts w:eastAsiaTheme="minorEastAsia"/>
                <w:lang w:val="en-US" w:eastAsia="ko-KR"/>
              </w:rPr>
              <w:t>functionality of frequency synchronization (including frequency acquisition) and for the functionality of timing synchronization/tracking.</w:t>
            </w:r>
          </w:p>
          <w:p>
            <w:pPr>
              <w:pStyle w:val="94"/>
              <w:numPr>
                <w:ilvl w:val="0"/>
                <w:numId w:val="6"/>
              </w:numPr>
              <w:overflowPunct w:val="0"/>
              <w:autoSpaceDE w:val="0"/>
              <w:autoSpaceDN w:val="0"/>
              <w:adjustRightInd w:val="0"/>
              <w:snapToGrid w:val="0"/>
              <w:spacing w:after="120"/>
              <w:ind w:leftChars="0"/>
              <w:contextualSpacing/>
              <w:textAlignment w:val="baseline"/>
              <w:rPr>
                <w:rFonts w:ascii="Times New Roman" w:hAnsi="Times New Roman"/>
                <w:szCs w:val="20"/>
                <w:lang w:val="en-US" w:eastAsia="ko-KR"/>
              </w:rPr>
            </w:pPr>
            <w:r>
              <w:rPr>
                <w:rFonts w:ascii="Times New Roman" w:hAnsi="Times New Roman"/>
                <w:szCs w:val="20"/>
                <w:lang w:val="en-US" w:eastAsia="ko-KR"/>
              </w:rPr>
              <w:t>Alt1: periodic synchronization signal</w:t>
            </w:r>
          </w:p>
          <w:p>
            <w:pPr>
              <w:pStyle w:val="94"/>
              <w:numPr>
                <w:ilvl w:val="0"/>
                <w:numId w:val="6"/>
              </w:numPr>
              <w:overflowPunct w:val="0"/>
              <w:autoSpaceDE w:val="0"/>
              <w:autoSpaceDN w:val="0"/>
              <w:adjustRightInd w:val="0"/>
              <w:snapToGrid w:val="0"/>
              <w:spacing w:after="120"/>
              <w:ind w:leftChars="0"/>
              <w:contextualSpacing/>
              <w:textAlignment w:val="baseline"/>
              <w:rPr>
                <w:rFonts w:ascii="Times New Roman" w:hAnsi="Times New Roman"/>
                <w:szCs w:val="20"/>
                <w:lang w:val="en-US" w:eastAsia="ko-KR"/>
              </w:rPr>
            </w:pPr>
            <w:r>
              <w:rPr>
                <w:rFonts w:ascii="Times New Roman" w:hAnsi="Times New Roman"/>
                <w:szCs w:val="20"/>
                <w:lang w:val="en-US" w:eastAsia="ko-KR"/>
              </w:rPr>
              <w:t>Alt2: aperiodic synchronization signal</w:t>
            </w:r>
          </w:p>
          <w:p>
            <w:pPr>
              <w:snapToGrid w:val="0"/>
              <w:spacing w:after="0"/>
              <w:rPr>
                <w:lang w:eastAsia="ko-KR"/>
              </w:rPr>
            </w:pPr>
            <w:r>
              <w:rPr>
                <w:rFonts w:eastAsiaTheme="minorEastAsia"/>
                <w:lang w:eastAsia="ko-KR"/>
              </w:rPr>
              <w:t xml:space="preserve">For </w:t>
            </w:r>
            <w:r>
              <w:rPr>
                <w:lang w:eastAsia="ko-KR"/>
              </w:rPr>
              <w:t>resource allocation method for the first D2R transmission for DO-A for Device 2b and for Device C, study following options considering feasibility:</w:t>
            </w:r>
          </w:p>
          <w:p>
            <w:pPr>
              <w:pStyle w:val="94"/>
              <w:numPr>
                <w:ilvl w:val="0"/>
                <w:numId w:val="6"/>
              </w:numPr>
              <w:snapToGrid w:val="0"/>
              <w:ind w:left="1160"/>
              <w:rPr>
                <w:rFonts w:ascii="Times New Roman" w:hAnsi="Times New Roman"/>
                <w:lang w:eastAsia="ko-KR"/>
              </w:rPr>
            </w:pPr>
            <w:r>
              <w:rPr>
                <w:rFonts w:ascii="Times New Roman" w:hAnsi="Times New Roman"/>
                <w:lang w:eastAsia="ko-KR"/>
              </w:rPr>
              <w:t>Option 1: Periodic D2R resource allocation</w:t>
            </w:r>
          </w:p>
          <w:p>
            <w:pPr>
              <w:pStyle w:val="94"/>
              <w:numPr>
                <w:ilvl w:val="0"/>
                <w:numId w:val="6"/>
              </w:numPr>
              <w:snapToGrid w:val="0"/>
              <w:spacing w:after="120"/>
              <w:ind w:left="1160"/>
              <w:rPr>
                <w:rFonts w:ascii="Times New Roman" w:hAnsi="Times New Roman"/>
                <w:lang w:eastAsia="ko-KR"/>
              </w:rPr>
            </w:pPr>
            <w:r>
              <w:rPr>
                <w:rFonts w:ascii="Times New Roman" w:hAnsi="Times New Roman"/>
                <w:lang w:eastAsia="ko-KR"/>
              </w:rPr>
              <w:t>Option 2: Aperiodic D2R resource allocation</w:t>
            </w:r>
          </w:p>
          <w:p>
            <w:pPr>
              <w:snapToGrid w:val="0"/>
              <w:spacing w:after="0"/>
              <w:rPr>
                <w:lang w:eastAsia="ko-KR"/>
              </w:rPr>
            </w:pPr>
            <w:r>
              <w:rPr>
                <w:rFonts w:eastAsiaTheme="minorEastAsia"/>
                <w:lang w:eastAsia="ko-KR"/>
              </w:rPr>
              <w:t xml:space="preserve">For </w:t>
            </w:r>
            <w:r>
              <w:rPr>
                <w:lang w:eastAsia="ko-KR"/>
              </w:rPr>
              <w:t>providing necessary information for the first D2R transmission for DO-A for Device 2b and for Device C, study at least following options considering feasibility:</w:t>
            </w:r>
          </w:p>
          <w:p>
            <w:pPr>
              <w:pStyle w:val="94"/>
              <w:numPr>
                <w:ilvl w:val="0"/>
                <w:numId w:val="6"/>
              </w:numPr>
              <w:snapToGrid w:val="0"/>
              <w:ind w:left="1160"/>
              <w:rPr>
                <w:rFonts w:ascii="Times New Roman" w:hAnsi="Times New Roman"/>
                <w:lang w:eastAsia="ko-KR"/>
              </w:rPr>
            </w:pPr>
            <w:r>
              <w:rPr>
                <w:rFonts w:ascii="Times New Roman" w:hAnsi="Times New Roman"/>
                <w:lang w:eastAsia="ko-KR"/>
              </w:rPr>
              <w:t>Option 1: necessary information provided by broadcast information</w:t>
            </w:r>
          </w:p>
          <w:p>
            <w:pPr>
              <w:pStyle w:val="94"/>
              <w:numPr>
                <w:ilvl w:val="0"/>
                <w:numId w:val="6"/>
              </w:numPr>
              <w:snapToGrid w:val="0"/>
              <w:ind w:left="1160"/>
              <w:rPr>
                <w:rFonts w:ascii="Times New Roman" w:hAnsi="Times New Roman"/>
                <w:lang w:eastAsia="ko-KR"/>
              </w:rPr>
            </w:pPr>
            <w:r>
              <w:rPr>
                <w:rFonts w:ascii="Times New Roman" w:hAnsi="Times New Roman"/>
                <w:lang w:eastAsia="ko-KR"/>
              </w:rPr>
              <w:t>Option 2: necessary information provided by a paging-like R2D message</w:t>
            </w:r>
          </w:p>
          <w:p>
            <w:pPr>
              <w:pStyle w:val="94"/>
              <w:numPr>
                <w:ilvl w:val="0"/>
                <w:numId w:val="6"/>
              </w:numPr>
              <w:snapToGrid w:val="0"/>
              <w:spacing w:after="120"/>
              <w:ind w:left="1160"/>
              <w:rPr>
                <w:rFonts w:ascii="Times New Roman" w:hAnsi="Times New Roman"/>
                <w:lang w:eastAsia="ko-KR"/>
              </w:rPr>
            </w:pPr>
            <w:r>
              <w:rPr>
                <w:rFonts w:ascii="Times New Roman" w:hAnsi="Times New Roman"/>
                <w:lang w:eastAsia="ko-KR"/>
              </w:rPr>
              <w:t>Option 3: necessary information derived from a synchronization signal and provided by broadcast information</w:t>
            </w:r>
          </w:p>
          <w:p>
            <w:pPr>
              <w:snapToGrid w:val="0"/>
              <w:spacing w:after="120"/>
              <w:rPr>
                <w:lang w:eastAsia="ko-KR"/>
              </w:rPr>
            </w:pPr>
            <w:r>
              <w:rPr>
                <w:lang w:eastAsia="ko-KR"/>
              </w:rPr>
              <w:t>Study whether necessary information for the first D2R transmission for DO-A for Device 2b and for Device C is provided periodically and/or aperiodically by Reader.</w:t>
            </w:r>
          </w:p>
          <w:p>
            <w:pPr>
              <w:snapToGrid w:val="0"/>
              <w:spacing w:after="0"/>
              <w:rPr>
                <w:lang w:eastAsia="ko-KR"/>
              </w:rPr>
            </w:pPr>
            <w:r>
              <w:rPr>
                <w:rFonts w:eastAsiaTheme="minorEastAsia"/>
                <w:lang w:eastAsia="ko-KR"/>
              </w:rPr>
              <w:t xml:space="preserve">For </w:t>
            </w:r>
            <w:r>
              <w:rPr>
                <w:lang w:eastAsia="ko-KR"/>
              </w:rPr>
              <w:t>the content of the first D2R transmission for DO-A for Device 2b and for Device C, study the following options:</w:t>
            </w:r>
          </w:p>
          <w:p>
            <w:pPr>
              <w:pStyle w:val="94"/>
              <w:numPr>
                <w:ilvl w:val="0"/>
                <w:numId w:val="6"/>
              </w:numPr>
              <w:snapToGrid w:val="0"/>
              <w:ind w:left="1160"/>
              <w:rPr>
                <w:rFonts w:ascii="Times New Roman" w:hAnsi="Times New Roman"/>
                <w:lang w:eastAsia="ko-KR"/>
              </w:rPr>
            </w:pPr>
            <w:r>
              <w:rPr>
                <w:rFonts w:ascii="Times New Roman" w:hAnsi="Times New Roman"/>
                <w:lang w:eastAsia="ko-KR"/>
              </w:rPr>
              <w:t>Option 1: Msg1-like content</w:t>
            </w:r>
          </w:p>
          <w:p>
            <w:pPr>
              <w:pStyle w:val="94"/>
              <w:numPr>
                <w:ilvl w:val="0"/>
                <w:numId w:val="6"/>
              </w:numPr>
              <w:snapToGrid w:val="0"/>
              <w:ind w:left="1160"/>
              <w:rPr>
                <w:rFonts w:ascii="Times New Roman" w:hAnsi="Times New Roman"/>
                <w:lang w:eastAsia="ko-KR"/>
              </w:rPr>
            </w:pPr>
            <w:r>
              <w:rPr>
                <w:rFonts w:ascii="Times New Roman" w:hAnsi="Times New Roman"/>
                <w:lang w:eastAsia="ko-KR"/>
              </w:rPr>
              <w:t>Option 2: DO-A data payload</w:t>
            </w:r>
          </w:p>
          <w:p>
            <w:pPr>
              <w:pStyle w:val="94"/>
              <w:numPr>
                <w:ilvl w:val="2"/>
                <w:numId w:val="6"/>
              </w:numPr>
              <w:snapToGrid w:val="0"/>
              <w:ind w:leftChars="0"/>
              <w:rPr>
                <w:rFonts w:ascii="Times New Roman" w:hAnsi="Times New Roman"/>
                <w:lang w:eastAsia="ko-KR"/>
              </w:rPr>
            </w:pPr>
            <w:r>
              <w:rPr>
                <w:rFonts w:ascii="Times New Roman" w:hAnsi="Times New Roman"/>
                <w:lang w:eastAsia="ko-KR"/>
              </w:rPr>
              <w:t>FFS: with or without device ID</w:t>
            </w:r>
          </w:p>
          <w:p>
            <w:pPr>
              <w:pStyle w:val="94"/>
              <w:numPr>
                <w:ilvl w:val="0"/>
                <w:numId w:val="6"/>
              </w:numPr>
              <w:snapToGrid w:val="0"/>
              <w:spacing w:after="120"/>
              <w:ind w:left="1160"/>
              <w:rPr>
                <w:rFonts w:ascii="Times New Roman" w:hAnsi="Times New Roman"/>
                <w:lang w:eastAsia="ko-KR"/>
              </w:rPr>
            </w:pPr>
            <w:r>
              <w:rPr>
                <w:rFonts w:ascii="Times New Roman" w:hAnsi="Times New Roman"/>
                <w:lang w:eastAsia="ko-KR"/>
              </w:rPr>
              <w:t>Option 3: DO-A scheduling request</w:t>
            </w:r>
          </w:p>
          <w:p>
            <w:pPr>
              <w:snapToGrid w:val="0"/>
              <w:spacing w:after="0"/>
            </w:pPr>
            <w:r>
              <w:t>Study the necessity of D2R Tx power control for Device 2b and for Device C for outdoor scenarios</w:t>
            </w:r>
          </w:p>
          <w:p>
            <w:pPr>
              <w:pStyle w:val="94"/>
              <w:numPr>
                <w:ilvl w:val="0"/>
                <w:numId w:val="6"/>
              </w:numPr>
              <w:snapToGrid w:val="0"/>
              <w:spacing w:after="120"/>
              <w:ind w:leftChars="0"/>
              <w:rPr>
                <w:rFonts w:ascii="Times New Roman" w:hAnsi="Times New Roman"/>
                <w:szCs w:val="20"/>
                <w:lang w:val="en-US" w:eastAsia="ko-KR"/>
              </w:rPr>
            </w:pPr>
            <w:r>
              <w:rPr>
                <w:rFonts w:ascii="Times New Roman" w:hAnsi="Times New Roman"/>
                <w:szCs w:val="20"/>
                <w:lang w:val="en-US" w:eastAsia="ko-KR"/>
              </w:rPr>
              <w:t>Target to agree on observations on pros and cons of D2R Tx power control</w:t>
            </w:r>
            <w:r>
              <w:rPr>
                <w:rFonts w:hint="eastAsia" w:ascii="Times New Roman" w:hAnsi="Times New Roman"/>
                <w:szCs w:val="20"/>
                <w:lang w:val="en-US" w:eastAsia="ko-KR"/>
              </w:rPr>
              <w:t xml:space="preserve"> </w:t>
            </w:r>
            <w:r>
              <w:rPr>
                <w:rFonts w:ascii="Times New Roman" w:hAnsi="Times New Roman"/>
                <w:szCs w:val="20"/>
                <w:lang w:val="en-US" w:eastAsia="ko-KR"/>
              </w:rPr>
              <w:t xml:space="preserve">vs. no Tx power control at </w:t>
            </w:r>
            <w:r>
              <w:rPr>
                <w:rFonts w:hint="eastAsia" w:ascii="Times New Roman" w:hAnsi="Times New Roman"/>
                <w:szCs w:val="20"/>
                <w:lang w:val="en-US" w:eastAsia="ko-KR"/>
              </w:rPr>
              <w:t>R</w:t>
            </w:r>
            <w:r>
              <w:rPr>
                <w:rFonts w:ascii="Times New Roman" w:hAnsi="Times New Roman"/>
                <w:szCs w:val="20"/>
                <w:lang w:val="en-US" w:eastAsia="ko-KR"/>
              </w:rPr>
              <w:t>AN1#123</w:t>
            </w:r>
          </w:p>
          <w:p>
            <w:pPr>
              <w:pStyle w:val="94"/>
              <w:overflowPunct w:val="0"/>
              <w:autoSpaceDE w:val="0"/>
              <w:autoSpaceDN w:val="0"/>
              <w:adjustRightInd w:val="0"/>
              <w:snapToGrid w:val="0"/>
              <w:ind w:left="0" w:leftChars="0" w:firstLine="0"/>
              <w:contextualSpacing/>
              <w:textAlignment w:val="baseline"/>
              <w:rPr>
                <w:rFonts w:ascii="Times New Roman" w:hAnsi="Times New Roman"/>
                <w:szCs w:val="20"/>
                <w:lang w:val="en-US" w:eastAsia="ko-KR"/>
              </w:rPr>
            </w:pPr>
            <w:r>
              <w:rPr>
                <w:rFonts w:ascii="Times New Roman" w:hAnsi="Times New Roman"/>
                <w:szCs w:val="20"/>
                <w:lang w:val="en-US" w:eastAsia="ko-KR"/>
              </w:rPr>
              <w:t>Continue studying feasibility of the following open loop power control methods considering device complexity:</w:t>
            </w:r>
          </w:p>
          <w:p>
            <w:pPr>
              <w:numPr>
                <w:ilvl w:val="0"/>
                <w:numId w:val="6"/>
              </w:numPr>
              <w:snapToGrid w:val="0"/>
              <w:spacing w:after="0"/>
              <w:jc w:val="both"/>
            </w:pPr>
            <w:r>
              <w:t>Methods of open loop power control</w:t>
            </w:r>
          </w:p>
          <w:p>
            <w:pPr>
              <w:numPr>
                <w:ilvl w:val="1"/>
                <w:numId w:val="6"/>
              </w:numPr>
              <w:snapToGrid w:val="0"/>
              <w:spacing w:after="0"/>
              <w:jc w:val="both"/>
            </w:pPr>
            <w:r>
              <w:t>Option 1: Device calculates Tx power based on measured pathloss, a predefined formula, and some configured parameters from reader</w:t>
            </w:r>
          </w:p>
          <w:p>
            <w:pPr>
              <w:numPr>
                <w:ilvl w:val="2"/>
                <w:numId w:val="6"/>
              </w:numPr>
              <w:snapToGrid w:val="0"/>
              <w:spacing w:after="0"/>
              <w:jc w:val="both"/>
            </w:pPr>
            <w:r>
              <w:t xml:space="preserve">Required information at the device side at least includes reader Tx power, received target power at the reader, etc. </w:t>
            </w:r>
          </w:p>
          <w:p>
            <w:pPr>
              <w:numPr>
                <w:ilvl w:val="1"/>
                <w:numId w:val="6"/>
              </w:numPr>
              <w:snapToGrid w:val="0"/>
              <w:spacing w:after="0"/>
              <w:jc w:val="both"/>
            </w:pPr>
            <w:r>
              <w:t xml:space="preserve">Option 2: Device measures RSRP, and uses a corresponding Tx power when the RSRP falls in an RSRP range. </w:t>
            </w:r>
          </w:p>
          <w:p>
            <w:pPr>
              <w:numPr>
                <w:ilvl w:val="2"/>
                <w:numId w:val="6"/>
              </w:numPr>
              <w:snapToGrid w:val="0"/>
              <w:spacing w:after="0"/>
              <w:jc w:val="both"/>
            </w:pPr>
            <w:r>
              <w:t>The RSRP range is based on RSRP threshold(s) configured by reader or predefined</w:t>
            </w:r>
          </w:p>
          <w:p>
            <w:pPr>
              <w:numPr>
                <w:ilvl w:val="2"/>
                <w:numId w:val="6"/>
              </w:numPr>
              <w:snapToGrid w:val="0"/>
              <w:spacing w:after="0"/>
              <w:jc w:val="both"/>
            </w:pPr>
            <w:r>
              <w:t>Required information at the device side at least includes RSRP threshold(s), corresponding D2R Tx power related information per each RSRP range defined by the RSRP threshold(s)</w:t>
            </w:r>
          </w:p>
          <w:p>
            <w:pPr>
              <w:numPr>
                <w:ilvl w:val="1"/>
                <w:numId w:val="6"/>
              </w:numPr>
              <w:snapToGrid w:val="0"/>
              <w:spacing w:after="0"/>
              <w:jc w:val="both"/>
            </w:pPr>
            <w:r>
              <w:t>FFS details (e.g., required measurements, required information)</w:t>
            </w:r>
          </w:p>
          <w:p>
            <w:pPr>
              <w:snapToGrid w:val="0"/>
              <w:spacing w:after="120"/>
              <w:rPr>
                <w:rFonts w:eastAsia="宋体"/>
                <w:kern w:val="2"/>
                <w:lang w:val="en-US" w:eastAsia="zh-CN"/>
              </w:rPr>
            </w:pPr>
            <w:r>
              <w:t>Continue studying the necessity and feasibility of closed loop power control for D2R.</w:t>
            </w:r>
          </w:p>
        </w:tc>
      </w:tr>
    </w:tbl>
    <w:p>
      <w:pPr>
        <w:spacing w:after="120"/>
        <w:jc w:val="both"/>
        <w:rPr>
          <w:rFonts w:eastAsia="宋体"/>
          <w:kern w:val="2"/>
          <w:lang w:val="en-US" w:eastAsia="zh-CN"/>
        </w:rPr>
      </w:pPr>
    </w:p>
    <w:p>
      <w:pPr>
        <w:spacing w:after="120"/>
        <w:jc w:val="both"/>
        <w:rPr>
          <w:i/>
          <w:iCs/>
          <w:lang w:val="en-US" w:eastAsia="zh-CN"/>
        </w:rPr>
      </w:pPr>
      <w:r>
        <w:rPr>
          <w:rFonts w:hint="eastAsia" w:eastAsia="宋体"/>
          <w:kern w:val="2"/>
          <w:lang w:val="en-US" w:eastAsia="zh-CN"/>
        </w:rPr>
        <w:t xml:space="preserve">In this contribution, </w:t>
      </w:r>
      <w:bookmarkEnd w:id="5"/>
      <w:bookmarkEnd w:id="6"/>
      <w:r>
        <w:rPr>
          <w:rFonts w:hint="eastAsia" w:eastAsia="宋体"/>
          <w:kern w:val="2"/>
          <w:lang w:val="en-US" w:eastAsia="zh-CN"/>
        </w:rPr>
        <w:t xml:space="preserve">we </w:t>
      </w:r>
      <w:r>
        <w:rPr>
          <w:rFonts w:hint="eastAsia"/>
          <w:lang w:val="en-US" w:eastAsia="zh-CN"/>
        </w:rPr>
        <w:t>provide considerations on</w:t>
      </w:r>
      <w:r>
        <w:rPr>
          <w:rFonts w:hint="eastAsia" w:eastAsia="宋体"/>
          <w:kern w:val="2"/>
          <w:lang w:val="en-US" w:eastAsia="zh-CN"/>
        </w:rPr>
        <w:t xml:space="preserve"> i</w:t>
      </w:r>
      <w:r>
        <w:rPr>
          <w:rFonts w:hint="eastAsia" w:eastAsia="宋体"/>
          <w:kern w:val="2"/>
          <w:lang w:val="en-US" w:eastAsia="ja-JP"/>
        </w:rPr>
        <w:t>nitial frequency acquisition</w:t>
      </w:r>
      <w:r>
        <w:rPr>
          <w:rFonts w:hint="eastAsia" w:eastAsia="宋体"/>
          <w:kern w:val="2"/>
          <w:lang w:val="en-US" w:eastAsia="zh-CN"/>
        </w:rPr>
        <w:t xml:space="preserve">, </w:t>
      </w:r>
      <w:r>
        <w:rPr>
          <w:rFonts w:hint="eastAsia" w:eastAsia="宋体"/>
          <w:kern w:val="2"/>
          <w:lang w:val="en-US" w:eastAsia="ja-JP"/>
        </w:rPr>
        <w:t>broadcast information acquisitio</w:t>
      </w:r>
      <w:r>
        <w:rPr>
          <w:rFonts w:hint="eastAsia" w:eastAsia="宋体"/>
          <w:kern w:val="2"/>
          <w:lang w:val="en-US" w:eastAsia="zh-CN"/>
        </w:rPr>
        <w:t xml:space="preserve">n, </w:t>
      </w:r>
      <w:r>
        <w:rPr>
          <w:rFonts w:hint="eastAsia" w:eastAsia="宋体"/>
          <w:kern w:val="2"/>
          <w:lang w:val="en-US" w:eastAsia="ja-JP"/>
        </w:rPr>
        <w:t>random access, power control</w:t>
      </w:r>
      <w:r>
        <w:rPr>
          <w:rFonts w:hint="eastAsia" w:eastAsia="宋体"/>
          <w:kern w:val="2"/>
          <w:lang w:val="en-US" w:eastAsia="zh-CN"/>
        </w:rPr>
        <w:t xml:space="preserve"> and timing aspects for Re</w:t>
      </w:r>
      <w:r>
        <w:rPr>
          <w:rFonts w:hint="eastAsia"/>
          <w:lang w:val="en-US" w:eastAsia="zh-CN"/>
        </w:rPr>
        <w:t>l-20 A-IoT.</w:t>
      </w:r>
    </w:p>
    <w:p>
      <w:pPr>
        <w:keepNext/>
        <w:keepLines/>
        <w:numPr>
          <w:ilvl w:val="0"/>
          <w:numId w:val="5"/>
        </w:numPr>
        <w:pBdr>
          <w:top w:val="single" w:color="auto" w:sz="12" w:space="3"/>
        </w:pBdr>
        <w:spacing w:before="120" w:beforeLines="50" w:after="120" w:afterLines="50" w:line="360" w:lineRule="auto"/>
        <w:ind w:left="0"/>
        <w:jc w:val="both"/>
        <w:outlineLvl w:val="0"/>
        <w:rPr>
          <w:rFonts w:ascii="Arial" w:hAnsi="Arial" w:eastAsia="宋体"/>
          <w:kern w:val="2"/>
          <w:sz w:val="32"/>
          <w:lang w:val="en-US" w:eastAsia="zh-CN"/>
        </w:rPr>
      </w:pPr>
      <w:r>
        <w:rPr>
          <w:rFonts w:hint="eastAsia" w:ascii="Arial" w:hAnsi="Arial" w:eastAsia="宋体"/>
          <w:kern w:val="2"/>
          <w:sz w:val="32"/>
          <w:lang w:val="en-US" w:eastAsia="zh-CN"/>
        </w:rPr>
        <w:t>I</w:t>
      </w:r>
      <w:r>
        <w:rPr>
          <w:rFonts w:hint="eastAsia" w:ascii="Arial" w:hAnsi="Arial" w:eastAsia="宋体"/>
          <w:kern w:val="2"/>
          <w:sz w:val="32"/>
          <w:lang w:val="en-US" w:eastAsia="ja-JP"/>
        </w:rPr>
        <w:t>nitial frequency acquisition and broadcast information acquisition</w:t>
      </w:r>
    </w:p>
    <w:p>
      <w:pPr>
        <w:numPr>
          <w:ilvl w:val="1"/>
          <w:numId w:val="5"/>
        </w:numPr>
        <w:ind w:left="0"/>
        <w:outlineLvl w:val="1"/>
        <w:rPr>
          <w:b/>
          <w:bCs/>
          <w:sz w:val="24"/>
          <w:szCs w:val="24"/>
          <w:lang w:val="en-US" w:eastAsia="zh-CN"/>
        </w:rPr>
      </w:pPr>
      <w:r>
        <w:rPr>
          <w:rFonts w:hint="eastAsia"/>
          <w:b/>
          <w:bCs/>
          <w:sz w:val="24"/>
          <w:szCs w:val="24"/>
          <w:lang w:val="en-US" w:eastAsia="zh-CN"/>
        </w:rPr>
        <w:t>I</w:t>
      </w:r>
      <w:r>
        <w:rPr>
          <w:rFonts w:hint="eastAsia"/>
          <w:b/>
          <w:bCs/>
          <w:sz w:val="24"/>
          <w:szCs w:val="24"/>
          <w:lang w:val="en-US" w:eastAsia="ja-JP"/>
        </w:rPr>
        <w:t>nitial frequency acquisition</w:t>
      </w:r>
    </w:p>
    <w:p>
      <w:pPr>
        <w:tabs>
          <w:tab w:val="left" w:pos="0"/>
        </w:tabs>
        <w:spacing w:after="120"/>
        <w:jc w:val="both"/>
        <w:rPr>
          <w:lang w:val="en-US" w:eastAsia="zh-CN"/>
        </w:rPr>
      </w:pPr>
      <w:r>
        <w:rPr>
          <w:rFonts w:hint="eastAsia"/>
          <w:lang w:val="en-US" w:eastAsia="zh-CN"/>
        </w:rPr>
        <w:t xml:space="preserve">As discussed in [1], a periodic R2D synchronization signal for timing and frequency synchronization can be considered as the baseline. For device detection, the frequency resources of the synchronization signal should be known to the A-IoT device. And the device can scan these frequency resources and attempt to detect a synchronization signal. Once the device successfully detects a synchronization signal, it can determine the corresponding frequency resource. Moreover, if the synchronization signal is transmitted at a specific frame boundary (e.g., every 10 frames), it can implicitly provide timing information. </w:t>
      </w:r>
    </w:p>
    <w:p>
      <w:pPr>
        <w:tabs>
          <w:tab w:val="left" w:pos="0"/>
        </w:tabs>
        <w:spacing w:after="120"/>
        <w:jc w:val="both"/>
        <w:rPr>
          <w:lang w:val="en-US" w:eastAsia="zh-CN"/>
        </w:rPr>
      </w:pPr>
      <w:r>
        <w:rPr>
          <w:rFonts w:hint="eastAsia"/>
          <w:lang w:val="en-US" w:eastAsia="zh-CN"/>
        </w:rPr>
        <w:t xml:space="preserve">In addition, more precise timing information (e.g., SFN) can be explicitly conveyed through broadcast information. The broadcast information can be transmitted close in time to the synchronization signal for easier detection, for example, immediately after, or following a short gap after, the synchronization signal. </w:t>
      </w:r>
    </w:p>
    <w:p>
      <w:pPr>
        <w:tabs>
          <w:tab w:val="left" w:pos="0"/>
        </w:tabs>
        <w:spacing w:after="120"/>
        <w:jc w:val="both"/>
        <w:rPr>
          <w:lang w:val="en-US" w:eastAsia="zh-CN"/>
        </w:rPr>
      </w:pPr>
      <w:r>
        <w:rPr>
          <w:rFonts w:hint="eastAsia"/>
          <w:lang w:val="en-US" w:eastAsia="zh-CN"/>
        </w:rPr>
        <w:t xml:space="preserve">After receiving the broadcast information, the device can be considered to have completed time and frequency synchronization and is then able to receive paging information for subsequent access procedures. For random access procedure for DO-DTT traffic or DT traffic, a device needs to monitor paging message and feedback msg1 to reader. To save power, a duty cycle (similar to DRX) can be considered. A-IoT devices would monitor paging message only during the active window and remain in a low-power sleep mode outside the active window. </w:t>
      </w:r>
    </w:p>
    <w:p>
      <w:pPr>
        <w:tabs>
          <w:tab w:val="left" w:pos="0"/>
        </w:tabs>
        <w:spacing w:after="120"/>
        <w:jc w:val="both"/>
        <w:rPr>
          <w:lang w:val="en-US" w:eastAsia="zh-CN"/>
        </w:rPr>
      </w:pPr>
      <w:r>
        <w:rPr>
          <w:rFonts w:hint="eastAsia"/>
          <w:lang w:val="en-US" w:eastAsia="zh-CN"/>
        </w:rPr>
        <w:t>To summarize, when an A-IoT device attempts to access the system, it first scans for a synchronization signal to acquire initial frequency and timing information. After detecting a synchronization signal, the device then attempts to receive the broadcast information (e.g., SIB) to obtain additional details for more accurate timing and frequency synchronization. After receiving a broadcast information, the device can attempt to receive a paging information according to the broadcast information.</w:t>
      </w:r>
    </w:p>
    <w:p>
      <w:pPr>
        <w:tabs>
          <w:tab w:val="left" w:pos="0"/>
        </w:tabs>
        <w:spacing w:after="120"/>
        <w:jc w:val="both"/>
        <w:rPr>
          <w:lang w:val="en-US" w:eastAsia="zh-CN"/>
        </w:rPr>
      </w:pPr>
      <w:r>
        <w:rPr>
          <w:rFonts w:hint="eastAsia"/>
          <w:lang w:val="en-US" w:eastAsia="zh-CN"/>
        </w:rPr>
        <w:t>The following shows an example, A-IoT device detects a synchronization signal, and receives a broadcast information according to the synchronization signal and offset, the broadcast information indicates a active window and device monitoring paging information during the window.</w:t>
      </w:r>
    </w:p>
    <w:p>
      <w:pPr>
        <w:pStyle w:val="2"/>
        <w:jc w:val="center"/>
      </w:pPr>
      <w:r>
        <w:drawing>
          <wp:inline distT="0" distB="0" distL="114300" distR="114300">
            <wp:extent cx="5560695" cy="1348105"/>
            <wp:effectExtent l="0" t="0" r="1905" b="4445"/>
            <wp:docPr id="1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8"/>
                    <pic:cNvPicPr>
                      <a:picLocks noChangeAspect="1"/>
                    </pic:cNvPicPr>
                  </pic:nvPicPr>
                  <pic:blipFill>
                    <a:blip r:embed="rId5"/>
                    <a:stretch>
                      <a:fillRect/>
                    </a:stretch>
                  </pic:blipFill>
                  <pic:spPr>
                    <a:xfrm>
                      <a:off x="0" y="0"/>
                      <a:ext cx="5560695" cy="1348105"/>
                    </a:xfrm>
                    <a:prstGeom prst="rect">
                      <a:avLst/>
                    </a:prstGeom>
                    <a:noFill/>
                    <a:ln>
                      <a:noFill/>
                    </a:ln>
                  </pic:spPr>
                </pic:pic>
              </a:graphicData>
            </a:graphic>
          </wp:inline>
        </w:drawing>
      </w:r>
    </w:p>
    <w:p>
      <w:pPr>
        <w:pStyle w:val="2"/>
        <w:snapToGrid w:val="0"/>
        <w:spacing w:after="120"/>
        <w:jc w:val="center"/>
        <w:rPr>
          <w:rFonts w:eastAsia="宋体"/>
          <w:color w:val="auto"/>
          <w:sz w:val="20"/>
          <w:lang w:val="en-US" w:eastAsia="zh-CN"/>
        </w:rPr>
      </w:pPr>
      <w:r>
        <w:rPr>
          <w:rFonts w:hint="eastAsia" w:eastAsia="宋体"/>
          <w:color w:val="auto"/>
          <w:sz w:val="20"/>
          <w:lang w:val="en-US" w:eastAsia="zh-CN"/>
        </w:rPr>
        <w:t>Figure 1 Initial access procedure of an A-IoT device</w:t>
      </w:r>
    </w:p>
    <w:p>
      <w:pPr>
        <w:pStyle w:val="114"/>
        <w:tabs>
          <w:tab w:val="clear" w:pos="1417"/>
        </w:tabs>
        <w:spacing w:after="120"/>
        <w:jc w:val="both"/>
        <w:rPr>
          <w:i/>
          <w:iCs/>
          <w:lang w:val="en-US" w:eastAsia="zh-CN"/>
        </w:rPr>
      </w:pPr>
      <w:bookmarkStart w:id="7" w:name="_Toc4835"/>
      <w:bookmarkStart w:id="8" w:name="_Toc30906"/>
      <w:r>
        <w:rPr>
          <w:rFonts w:hint="eastAsia"/>
          <w:i/>
          <w:iCs/>
          <w:lang w:val="en-US" w:eastAsia="zh-CN"/>
        </w:rPr>
        <w:t>For the initial access of an A-IoT device, consider the following steps</w:t>
      </w:r>
      <w:bookmarkEnd w:id="7"/>
      <w:bookmarkEnd w:id="8"/>
    </w:p>
    <w:p>
      <w:pPr>
        <w:pStyle w:val="114"/>
        <w:numPr>
          <w:ilvl w:val="1"/>
          <w:numId w:val="3"/>
        </w:numPr>
        <w:tabs>
          <w:tab w:val="clear" w:pos="840"/>
        </w:tabs>
        <w:rPr>
          <w:i/>
          <w:iCs/>
          <w:lang w:val="en-US" w:eastAsia="zh-CN"/>
        </w:rPr>
      </w:pPr>
      <w:r>
        <w:rPr>
          <w:rFonts w:hint="eastAsia"/>
          <w:i/>
          <w:iCs/>
          <w:lang w:val="en-US" w:eastAsia="zh-CN"/>
        </w:rPr>
        <w:t>the device first receives a synchronization signal to achieve initial timing and frequency synchronization.</w:t>
      </w:r>
    </w:p>
    <w:p>
      <w:pPr>
        <w:pStyle w:val="114"/>
        <w:numPr>
          <w:ilvl w:val="1"/>
          <w:numId w:val="3"/>
        </w:numPr>
        <w:tabs>
          <w:tab w:val="clear" w:pos="840"/>
        </w:tabs>
        <w:rPr>
          <w:i/>
          <w:iCs/>
          <w:lang w:val="en-US" w:eastAsia="zh-CN"/>
        </w:rPr>
      </w:pPr>
      <w:r>
        <w:rPr>
          <w:rFonts w:hint="eastAsia"/>
          <w:i/>
          <w:iCs/>
          <w:lang w:val="en-US" w:eastAsia="zh-CN"/>
        </w:rPr>
        <w:t xml:space="preserve">It then receives the broadcast information to refine synchronization and obtain paging-related parameters. </w:t>
      </w:r>
    </w:p>
    <w:p>
      <w:pPr>
        <w:pStyle w:val="114"/>
        <w:numPr>
          <w:ilvl w:val="1"/>
          <w:numId w:val="3"/>
        </w:numPr>
        <w:tabs>
          <w:tab w:val="clear" w:pos="840"/>
        </w:tabs>
        <w:rPr>
          <w:i/>
          <w:iCs/>
          <w:lang w:val="en-US" w:eastAsia="zh-CN"/>
        </w:rPr>
      </w:pPr>
      <w:r>
        <w:rPr>
          <w:rFonts w:hint="eastAsia"/>
          <w:i/>
          <w:iCs/>
          <w:lang w:val="en-US" w:eastAsia="zh-CN"/>
        </w:rPr>
        <w:t>Based on the indicated information, the device subsequently monitors paging messages as indicated by the broadcast configuration.</w:t>
      </w:r>
    </w:p>
    <w:p>
      <w:pPr>
        <w:pStyle w:val="114"/>
        <w:numPr>
          <w:ilvl w:val="255"/>
          <w:numId w:val="0"/>
        </w:numPr>
        <w:spacing w:after="120"/>
        <w:jc w:val="both"/>
        <w:rPr>
          <w:i/>
          <w:iCs/>
          <w:lang w:val="en-US" w:eastAsia="zh-CN"/>
        </w:rPr>
      </w:pPr>
      <w:bookmarkStart w:id="9" w:name="_Toc32660"/>
      <w:bookmarkEnd w:id="9"/>
    </w:p>
    <w:p>
      <w:pPr>
        <w:numPr>
          <w:ilvl w:val="1"/>
          <w:numId w:val="5"/>
        </w:numPr>
        <w:ind w:left="0"/>
        <w:outlineLvl w:val="1"/>
        <w:rPr>
          <w:b/>
          <w:bCs/>
          <w:sz w:val="24"/>
          <w:szCs w:val="24"/>
          <w:lang w:val="en-US" w:eastAsia="zh-CN"/>
        </w:rPr>
      </w:pPr>
      <w:r>
        <w:rPr>
          <w:rFonts w:hint="eastAsia"/>
          <w:b/>
          <w:bCs/>
          <w:sz w:val="24"/>
          <w:szCs w:val="24"/>
          <w:lang w:val="en-US" w:eastAsia="zh-CN"/>
        </w:rPr>
        <w:t>Broadcast information</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CellMar>
            <w:top w:w="0" w:type="dxa"/>
            <w:left w:w="108" w:type="dxa"/>
            <w:bottom w:w="0" w:type="dxa"/>
            <w:right w:w="108" w:type="dxa"/>
          </w:tblCellMar>
        </w:tblPrEx>
        <w:tc>
          <w:tcPr>
            <w:tcW w:w="10296" w:type="dxa"/>
          </w:tcPr>
          <w:p>
            <w:pPr>
              <w:rPr>
                <w:b/>
                <w:bCs/>
              </w:rPr>
            </w:pPr>
            <w:r>
              <w:rPr>
                <w:b/>
                <w:bCs/>
                <w:highlight w:val="green"/>
              </w:rPr>
              <w:t>Agreement</w:t>
            </w:r>
          </w:p>
          <w:p>
            <w:pPr>
              <w:rPr>
                <w:rFonts w:cs="Times"/>
              </w:rPr>
            </w:pPr>
            <w:r>
              <w:rPr>
                <w:rFonts w:cs="Times"/>
              </w:rPr>
              <w:t>For R2D, study at least the following aspects for the study of broadcast information:</w:t>
            </w:r>
          </w:p>
          <w:p>
            <w:pPr>
              <w:pStyle w:val="94"/>
              <w:numPr>
                <w:ilvl w:val="0"/>
                <w:numId w:val="6"/>
              </w:numPr>
              <w:ind w:leftChars="0"/>
              <w:rPr>
                <w:rFonts w:cs="Times"/>
              </w:rPr>
            </w:pPr>
            <w:r>
              <w:rPr>
                <w:rFonts w:cs="Times"/>
              </w:rPr>
              <w:t>Information included in the broadcast information</w:t>
            </w:r>
          </w:p>
          <w:p>
            <w:pPr>
              <w:pStyle w:val="94"/>
              <w:numPr>
                <w:ilvl w:val="0"/>
                <w:numId w:val="6"/>
              </w:numPr>
              <w:ind w:leftChars="0"/>
              <w:rPr>
                <w:rFonts w:cs="Times"/>
              </w:rPr>
            </w:pPr>
            <w:r>
              <w:rPr>
                <w:rFonts w:cs="Times"/>
              </w:rPr>
              <w:t>Whether to use PRDCH to carry the broadcast information</w:t>
            </w:r>
          </w:p>
          <w:p>
            <w:pPr>
              <w:pStyle w:val="94"/>
              <w:numPr>
                <w:ilvl w:val="0"/>
                <w:numId w:val="6"/>
              </w:numPr>
              <w:ind w:leftChars="0"/>
              <w:rPr>
                <w:rFonts w:cs="Times"/>
              </w:rPr>
            </w:pPr>
            <w:r>
              <w:rPr>
                <w:rFonts w:cs="Times"/>
              </w:rPr>
              <w:t>Transmission of broadcast information:</w:t>
            </w:r>
          </w:p>
          <w:p>
            <w:pPr>
              <w:pStyle w:val="94"/>
              <w:numPr>
                <w:ilvl w:val="1"/>
                <w:numId w:val="6"/>
              </w:numPr>
              <w:ind w:leftChars="0"/>
              <w:rPr>
                <w:rFonts w:cs="Times"/>
              </w:rPr>
            </w:pPr>
            <w:r>
              <w:rPr>
                <w:rFonts w:cs="Times"/>
              </w:rPr>
              <w:t>Option 1: periodic</w:t>
            </w:r>
          </w:p>
          <w:p>
            <w:pPr>
              <w:pStyle w:val="94"/>
              <w:numPr>
                <w:ilvl w:val="1"/>
                <w:numId w:val="6"/>
              </w:numPr>
              <w:ind w:leftChars="0"/>
              <w:rPr>
                <w:rFonts w:eastAsia="Times New Roman" w:cs="Times"/>
              </w:rPr>
            </w:pPr>
            <w:r>
              <w:rPr>
                <w:rFonts w:cs="Times"/>
              </w:rPr>
              <w:t>Option 2: aperiodic</w:t>
            </w:r>
          </w:p>
          <w:p>
            <w:pPr>
              <w:pStyle w:val="94"/>
              <w:numPr>
                <w:ilvl w:val="0"/>
                <w:numId w:val="6"/>
              </w:numPr>
              <w:ind w:leftChars="0"/>
              <w:rPr>
                <w:rFonts w:ascii="Arial" w:hAnsi="Arial" w:eastAsia="宋体"/>
                <w:kern w:val="2"/>
                <w:sz w:val="32"/>
                <w:lang w:val="en-US" w:eastAsia="zh-CN"/>
              </w:rPr>
            </w:pPr>
            <w:r>
              <w:rPr>
                <w:rFonts w:cs="Times"/>
              </w:rPr>
              <w:t>Time and frequency resources for transmission of the broadcast information, e.g. in relation to the synchronization signal.</w:t>
            </w:r>
          </w:p>
        </w:tc>
      </w:tr>
    </w:tbl>
    <w:p>
      <w:pPr>
        <w:spacing w:after="120"/>
        <w:jc w:val="both"/>
        <w:rPr>
          <w:lang w:val="en-US" w:eastAsia="zh-CN"/>
        </w:rPr>
      </w:pPr>
    </w:p>
    <w:p>
      <w:pPr>
        <w:spacing w:after="120"/>
        <w:jc w:val="both"/>
        <w:rPr>
          <w:u w:val="single"/>
          <w:lang w:val="en-US" w:eastAsia="zh-CN"/>
        </w:rPr>
      </w:pPr>
      <w:r>
        <w:rPr>
          <w:rFonts w:hint="eastAsia"/>
          <w:u w:val="single"/>
          <w:lang w:val="en-US" w:eastAsia="zh-CN"/>
        </w:rPr>
        <w:t>Information included in the broadcast information</w:t>
      </w:r>
    </w:p>
    <w:p>
      <w:pPr>
        <w:spacing w:after="120"/>
        <w:jc w:val="both"/>
        <w:rPr>
          <w:lang w:val="en-US" w:eastAsia="zh-CN"/>
        </w:rPr>
      </w:pPr>
      <w:r>
        <w:rPr>
          <w:rFonts w:hint="eastAsia"/>
          <w:lang w:val="en-US" w:eastAsia="zh-CN"/>
        </w:rPr>
        <w:t>As discussed above, the broadcast information should include paging-related parameters to enable power-saving operation, as well as more precise timing (e.g., SFN and slot) and frequency information (e.g., frequency resources when FDM is used) for accurate timing and frequency synchronization.</w:t>
      </w:r>
    </w:p>
    <w:p>
      <w:pPr>
        <w:spacing w:after="120"/>
        <w:jc w:val="both"/>
        <w:rPr>
          <w:lang w:val="en-US" w:eastAsia="zh-CN"/>
        </w:rPr>
      </w:pPr>
      <w:r>
        <w:rPr>
          <w:rFonts w:hint="eastAsia"/>
          <w:lang w:val="en-US" w:eastAsia="zh-CN"/>
        </w:rPr>
        <w:t>If periodic DOA resources are supported, as described in Se</w:t>
      </w:r>
      <w:r>
        <w:rPr>
          <w:lang w:val="en-US" w:eastAsia="zh-CN"/>
        </w:rPr>
        <w:t xml:space="preserve">ction 3.1, these periodic </w:t>
      </w:r>
      <w:r>
        <w:rPr>
          <w:rFonts w:hint="eastAsia"/>
          <w:lang w:val="en-US" w:eastAsia="zh-CN"/>
        </w:rPr>
        <w:t>DOA resources should be configured through the broadcast information. Therefore, DOA resource–related parameters should also be included in the broadcast information.</w:t>
      </w:r>
      <w:r>
        <w:rPr>
          <w:lang w:val="en-US" w:eastAsia="zh-CN"/>
        </w:rPr>
        <w:t xml:space="preserve"> </w:t>
      </w:r>
      <w:r>
        <w:rPr>
          <w:rFonts w:hint="eastAsia"/>
          <w:lang w:val="en-US" w:eastAsia="zh-CN"/>
        </w:rPr>
        <w:t>Similarly, periodic DOA resources also require precise timing (e.g., SFN and slot).</w:t>
      </w:r>
    </w:p>
    <w:p>
      <w:pPr>
        <w:pStyle w:val="2"/>
        <w:rPr>
          <w:sz w:val="20"/>
          <w:lang w:val="en-US" w:eastAsia="zh-CN"/>
        </w:rPr>
      </w:pPr>
      <w:r>
        <w:rPr>
          <w:rFonts w:hint="eastAsia"/>
          <w:sz w:val="20"/>
          <w:lang w:val="en-US" w:eastAsia="zh-CN"/>
        </w:rPr>
        <w:t>Device 2b</w:t>
      </w:r>
      <w:r>
        <w:rPr>
          <w:sz w:val="20"/>
          <w:lang w:val="en-US" w:eastAsia="zh-CN"/>
        </w:rPr>
        <w:t>/</w:t>
      </w:r>
      <w:r>
        <w:rPr>
          <w:rFonts w:hint="eastAsia"/>
          <w:sz w:val="20"/>
          <w:lang w:val="en-US" w:eastAsia="zh-CN"/>
        </w:rPr>
        <w:t>C actively generates signals and needs to determine the UL transmission position, therefore, the UL reference frequency position should be configured. In order to reduce signaling overhead, the UL reference frequency position should be indicated by broadcast information.</w:t>
      </w:r>
    </w:p>
    <w:p>
      <w:pPr>
        <w:spacing w:after="120"/>
        <w:jc w:val="both"/>
        <w:rPr>
          <w:lang w:val="en-US" w:eastAsia="zh-CN"/>
        </w:rPr>
      </w:pPr>
      <w:r>
        <w:rPr>
          <w:rFonts w:hint="eastAsia"/>
          <w:lang w:val="en-US" w:eastAsia="zh-CN"/>
        </w:rPr>
        <w:t>As discussed i</w:t>
      </w:r>
      <w:r>
        <w:rPr>
          <w:lang w:val="en-US" w:eastAsia="zh-CN"/>
        </w:rPr>
        <w:t>n [1], usi</w:t>
      </w:r>
      <w:r>
        <w:rPr>
          <w:rFonts w:hint="eastAsia"/>
          <w:lang w:val="en-US" w:eastAsia="zh-CN"/>
        </w:rPr>
        <w:t>ng broadcast information to specify the parameters of R2D L1 control helps avoid blind decoding, while maintaining system flexibility and reducing device implementation complexity. Accordingly, parameters such as chip duration, repetition number, and code rate of R2D L1 control should be included in the broadcast information.</w:t>
      </w:r>
    </w:p>
    <w:p>
      <w:pPr>
        <w:spacing w:after="120"/>
        <w:jc w:val="both"/>
        <w:rPr>
          <w:lang w:val="en-US" w:eastAsia="zh-CN"/>
        </w:rPr>
      </w:pPr>
      <w:r>
        <w:rPr>
          <w:rFonts w:hint="eastAsia"/>
          <w:lang w:val="en-US" w:eastAsia="zh-CN"/>
        </w:rPr>
        <w:t>Considering outdoor networking requirements, additional information such as the Cell or</w:t>
      </w:r>
      <w:r>
        <w:rPr>
          <w:lang w:val="en-US" w:eastAsia="zh-CN"/>
        </w:rPr>
        <w:t xml:space="preserve"> r</w:t>
      </w:r>
      <w:r>
        <w:rPr>
          <w:rFonts w:hint="eastAsia"/>
          <w:lang w:val="en-US" w:eastAsia="zh-CN"/>
        </w:rPr>
        <w:t xml:space="preserve">eader ID and Transaction ID also </w:t>
      </w:r>
      <w:r>
        <w:rPr>
          <w:lang w:val="en-US" w:eastAsia="zh-CN"/>
        </w:rPr>
        <w:t xml:space="preserve">needs to </w:t>
      </w:r>
      <w:r>
        <w:rPr>
          <w:rFonts w:hint="eastAsia"/>
          <w:lang w:val="en-US" w:eastAsia="zh-CN"/>
        </w:rPr>
        <w:t>be included to help the device identify the serving cell or reader.</w:t>
      </w:r>
    </w:p>
    <w:p>
      <w:pPr>
        <w:pStyle w:val="114"/>
        <w:rPr>
          <w:i/>
          <w:iCs/>
          <w:lang w:val="en-US" w:eastAsia="zh-CN"/>
        </w:rPr>
      </w:pPr>
      <w:bookmarkStart w:id="10" w:name="_Toc5057"/>
      <w:bookmarkStart w:id="11" w:name="_Toc5556"/>
      <w:r>
        <w:rPr>
          <w:rFonts w:hint="eastAsia"/>
          <w:i/>
          <w:iCs/>
          <w:lang w:val="en-US" w:eastAsia="zh-CN"/>
        </w:rPr>
        <w:t>The following information can be considered included in the broadcast information:</w:t>
      </w:r>
      <w:bookmarkEnd w:id="10"/>
      <w:bookmarkEnd w:id="11"/>
    </w:p>
    <w:p>
      <w:pPr>
        <w:pStyle w:val="114"/>
        <w:numPr>
          <w:ilvl w:val="1"/>
          <w:numId w:val="3"/>
        </w:numPr>
        <w:tabs>
          <w:tab w:val="clear" w:pos="840"/>
        </w:tabs>
        <w:rPr>
          <w:i/>
          <w:iCs/>
          <w:lang w:val="en-US" w:eastAsia="zh-CN"/>
        </w:rPr>
      </w:pPr>
      <w:bookmarkStart w:id="12" w:name="_Toc19383"/>
      <w:bookmarkStart w:id="13" w:name="_Toc492"/>
      <w:r>
        <w:rPr>
          <w:i/>
          <w:iCs/>
          <w:lang w:val="en-US" w:eastAsia="zh-CN"/>
        </w:rPr>
        <w:t>P</w:t>
      </w:r>
      <w:r>
        <w:rPr>
          <w:rFonts w:hint="eastAsia"/>
          <w:i/>
          <w:iCs/>
          <w:lang w:val="en-US" w:eastAsia="zh-CN"/>
        </w:rPr>
        <w:t>aging-related information</w:t>
      </w:r>
      <w:bookmarkEnd w:id="12"/>
      <w:bookmarkEnd w:id="13"/>
    </w:p>
    <w:p>
      <w:pPr>
        <w:pStyle w:val="114"/>
        <w:numPr>
          <w:ilvl w:val="1"/>
          <w:numId w:val="3"/>
        </w:numPr>
        <w:tabs>
          <w:tab w:val="clear" w:pos="840"/>
        </w:tabs>
        <w:rPr>
          <w:i/>
          <w:iCs/>
          <w:lang w:val="en-US" w:eastAsia="zh-CN"/>
        </w:rPr>
      </w:pPr>
      <w:bookmarkStart w:id="14" w:name="_Toc19208"/>
      <w:bookmarkStart w:id="15" w:name="_Toc30535"/>
      <w:r>
        <w:rPr>
          <w:rFonts w:hint="eastAsia"/>
          <w:i/>
          <w:iCs/>
          <w:lang w:val="en-US" w:eastAsia="zh-CN"/>
        </w:rPr>
        <w:t>Timing information, e.g., SFN</w:t>
      </w:r>
      <w:bookmarkEnd w:id="14"/>
      <w:bookmarkEnd w:id="15"/>
    </w:p>
    <w:p>
      <w:pPr>
        <w:pStyle w:val="114"/>
        <w:numPr>
          <w:ilvl w:val="1"/>
          <w:numId w:val="3"/>
        </w:numPr>
        <w:tabs>
          <w:tab w:val="clear" w:pos="840"/>
        </w:tabs>
        <w:rPr>
          <w:i/>
          <w:iCs/>
          <w:lang w:val="en-US" w:eastAsia="zh-CN"/>
        </w:rPr>
      </w:pPr>
      <w:bookmarkStart w:id="16" w:name="_Toc28284"/>
      <w:bookmarkStart w:id="17" w:name="_Toc14799"/>
      <w:r>
        <w:rPr>
          <w:rFonts w:hint="eastAsia"/>
          <w:i/>
          <w:iCs/>
          <w:lang w:val="en-US" w:eastAsia="zh-CN"/>
        </w:rPr>
        <w:t>Frequency information for FDM</w:t>
      </w:r>
      <w:bookmarkEnd w:id="16"/>
      <w:bookmarkEnd w:id="17"/>
    </w:p>
    <w:p>
      <w:pPr>
        <w:pStyle w:val="114"/>
        <w:numPr>
          <w:ilvl w:val="1"/>
          <w:numId w:val="3"/>
        </w:numPr>
        <w:tabs>
          <w:tab w:val="clear" w:pos="840"/>
        </w:tabs>
        <w:rPr>
          <w:i/>
          <w:iCs/>
          <w:lang w:val="en-US" w:eastAsia="zh-CN"/>
        </w:rPr>
      </w:pPr>
      <w:bookmarkStart w:id="18" w:name="_Toc13087"/>
      <w:bookmarkStart w:id="19" w:name="_Toc16474"/>
      <w:r>
        <w:rPr>
          <w:rFonts w:hint="eastAsia"/>
          <w:i/>
          <w:iCs/>
          <w:lang w:val="en-US" w:eastAsia="zh-CN"/>
        </w:rPr>
        <w:t>UL reference frequency position</w:t>
      </w:r>
      <w:bookmarkEnd w:id="18"/>
      <w:bookmarkEnd w:id="19"/>
    </w:p>
    <w:p>
      <w:pPr>
        <w:pStyle w:val="114"/>
        <w:numPr>
          <w:ilvl w:val="1"/>
          <w:numId w:val="3"/>
        </w:numPr>
        <w:tabs>
          <w:tab w:val="clear" w:pos="840"/>
        </w:tabs>
        <w:rPr>
          <w:i/>
          <w:iCs/>
          <w:lang w:val="en-US" w:eastAsia="zh-CN"/>
        </w:rPr>
      </w:pPr>
      <w:bookmarkStart w:id="20" w:name="_Toc24227"/>
      <w:bookmarkStart w:id="21" w:name="_Toc24712"/>
      <w:r>
        <w:rPr>
          <w:rFonts w:hint="eastAsia"/>
          <w:i/>
          <w:iCs/>
          <w:lang w:val="en-US" w:eastAsia="zh-CN"/>
        </w:rPr>
        <w:t>DO-A resource related information, i.e., time and frequency resource information</w:t>
      </w:r>
      <w:bookmarkEnd w:id="20"/>
      <w:bookmarkEnd w:id="21"/>
    </w:p>
    <w:p>
      <w:pPr>
        <w:pStyle w:val="114"/>
        <w:numPr>
          <w:ilvl w:val="1"/>
          <w:numId w:val="3"/>
        </w:numPr>
        <w:tabs>
          <w:tab w:val="clear" w:pos="840"/>
        </w:tabs>
        <w:rPr>
          <w:i/>
          <w:iCs/>
          <w:lang w:val="en-US" w:eastAsia="zh-CN"/>
        </w:rPr>
      </w:pPr>
      <w:bookmarkStart w:id="22" w:name="_Toc18236"/>
      <w:bookmarkStart w:id="23" w:name="_Toc8001"/>
      <w:r>
        <w:rPr>
          <w:rFonts w:hint="eastAsia"/>
          <w:i/>
          <w:iCs/>
          <w:lang w:val="en-US" w:eastAsia="zh-CN"/>
        </w:rPr>
        <w:t>Parameters of R2D L1 control, e.g., chip duration, repetition number, code rate</w:t>
      </w:r>
      <w:bookmarkEnd w:id="22"/>
      <w:bookmarkEnd w:id="23"/>
    </w:p>
    <w:p>
      <w:pPr>
        <w:pStyle w:val="114"/>
        <w:numPr>
          <w:ilvl w:val="1"/>
          <w:numId w:val="3"/>
        </w:numPr>
        <w:tabs>
          <w:tab w:val="clear" w:pos="840"/>
        </w:tabs>
        <w:rPr>
          <w:i/>
          <w:iCs/>
          <w:lang w:val="en-US" w:eastAsia="zh-CN"/>
        </w:rPr>
      </w:pPr>
      <w:bookmarkStart w:id="24" w:name="_Toc5436"/>
      <w:bookmarkStart w:id="25" w:name="_Toc1464"/>
      <w:r>
        <w:rPr>
          <w:rFonts w:hint="eastAsia"/>
          <w:i/>
          <w:iCs/>
          <w:lang w:val="en-US" w:eastAsia="zh-CN"/>
        </w:rPr>
        <w:t>Cell/Reader/Transaction ID.</w:t>
      </w:r>
      <w:bookmarkEnd w:id="24"/>
      <w:bookmarkEnd w:id="25"/>
    </w:p>
    <w:p>
      <w:pPr>
        <w:spacing w:after="120"/>
        <w:jc w:val="both"/>
        <w:rPr>
          <w:u w:val="single"/>
          <w:lang w:val="en-US" w:eastAsia="zh-CN"/>
        </w:rPr>
      </w:pPr>
      <w:r>
        <w:rPr>
          <w:rFonts w:hint="eastAsia"/>
          <w:u w:val="single"/>
          <w:lang w:val="en-US" w:eastAsia="zh-CN"/>
        </w:rPr>
        <w:t>Whether to use PRDCH to carry the broadcast information</w:t>
      </w:r>
    </w:p>
    <w:p>
      <w:pPr>
        <w:spacing w:after="120"/>
        <w:jc w:val="both"/>
        <w:rPr>
          <w:lang w:val="en-US" w:eastAsia="zh-CN"/>
        </w:rPr>
      </w:pPr>
      <w:r>
        <w:rPr>
          <w:rFonts w:hint="eastAsia"/>
          <w:lang w:val="en-US" w:eastAsia="zh-CN"/>
        </w:rPr>
        <w:t>The broadcast information can be considered as R2D data, and PRDCH can be reused to carry the broadcast information.</w:t>
      </w:r>
    </w:p>
    <w:p>
      <w:pPr>
        <w:pStyle w:val="114"/>
        <w:rPr>
          <w:i/>
          <w:iCs/>
          <w:lang w:val="en-US" w:eastAsia="zh-CN"/>
        </w:rPr>
      </w:pPr>
      <w:bookmarkStart w:id="26" w:name="_Toc11526"/>
      <w:bookmarkStart w:id="27" w:name="_Toc29786"/>
      <w:r>
        <w:rPr>
          <w:rFonts w:hint="eastAsia"/>
          <w:i/>
          <w:iCs/>
          <w:lang w:val="en-US" w:eastAsia="zh-CN"/>
        </w:rPr>
        <w:t>Use PRDCH to carry the broadcast information.</w:t>
      </w:r>
      <w:bookmarkEnd w:id="26"/>
      <w:bookmarkEnd w:id="27"/>
    </w:p>
    <w:p>
      <w:pPr>
        <w:spacing w:after="120"/>
        <w:jc w:val="both"/>
        <w:rPr>
          <w:u w:val="single"/>
          <w:lang w:val="en-US" w:eastAsia="zh-CN"/>
        </w:rPr>
      </w:pPr>
      <w:r>
        <w:rPr>
          <w:rFonts w:hint="eastAsia"/>
          <w:u w:val="single"/>
          <w:lang w:val="en-US" w:eastAsia="zh-CN"/>
        </w:rPr>
        <w:t>Transmission of broadcast information</w:t>
      </w:r>
    </w:p>
    <w:p>
      <w:pPr>
        <w:spacing w:after="120"/>
        <w:jc w:val="both"/>
        <w:rPr>
          <w:lang w:val="en-US" w:eastAsia="zh-CN"/>
        </w:rPr>
      </w:pPr>
      <w:r>
        <w:rPr>
          <w:rFonts w:hint="eastAsia"/>
          <w:lang w:val="en-US" w:eastAsia="zh-CN"/>
        </w:rPr>
        <w:t>Considering the broadcast information is transmitted to all devices in a cell/reader range, and the broadcast information will not change frequency. Aperiodic broadcast information is not conducive to device detection and increases device detection power consumption.</w:t>
      </w:r>
      <w:r>
        <w:rPr>
          <w:lang w:val="en-US" w:eastAsia="zh-CN"/>
        </w:rPr>
        <w:t xml:space="preserve"> </w:t>
      </w:r>
      <w:r>
        <w:rPr>
          <w:rFonts w:hint="eastAsia"/>
          <w:lang w:val="en-US" w:eastAsia="zh-CN"/>
        </w:rPr>
        <w:t>Thus, periodic broadcast information can be considered.</w:t>
      </w:r>
    </w:p>
    <w:p>
      <w:pPr>
        <w:pStyle w:val="114"/>
        <w:rPr>
          <w:rFonts w:cs="Times"/>
          <w:i/>
          <w:iCs/>
        </w:rPr>
      </w:pPr>
      <w:bookmarkStart w:id="28" w:name="_Toc12636"/>
      <w:bookmarkStart w:id="29" w:name="_Toc2017"/>
      <w:r>
        <w:rPr>
          <w:rFonts w:hint="eastAsia"/>
          <w:i/>
          <w:iCs/>
          <w:lang w:val="en-US" w:eastAsia="zh-CN"/>
        </w:rPr>
        <w:t>Periodic broadcast information can be considered.</w:t>
      </w:r>
      <w:bookmarkEnd w:id="28"/>
      <w:bookmarkEnd w:id="29"/>
    </w:p>
    <w:p>
      <w:pPr>
        <w:spacing w:after="120"/>
        <w:jc w:val="both"/>
        <w:rPr>
          <w:u w:val="single"/>
          <w:lang w:val="en-US" w:eastAsia="zh-CN"/>
        </w:rPr>
      </w:pPr>
      <w:r>
        <w:rPr>
          <w:rFonts w:hint="eastAsia"/>
          <w:u w:val="single"/>
          <w:lang w:val="en-US" w:eastAsia="zh-CN"/>
        </w:rPr>
        <w:t>Time and frequency resources for transmission of the broadcast information:</w:t>
      </w:r>
    </w:p>
    <w:p>
      <w:pPr>
        <w:spacing w:after="120"/>
        <w:jc w:val="both"/>
        <w:rPr>
          <w:lang w:val="en-US" w:eastAsia="zh-CN"/>
        </w:rPr>
      </w:pPr>
      <w:r>
        <w:rPr>
          <w:rFonts w:hint="eastAsia"/>
          <w:lang w:val="en-US" w:eastAsia="zh-CN"/>
        </w:rPr>
        <w:t>As discussed above, the broadcast information can be transmitted close in time to the synchronization signal for easier detection and save power. Transmitting the broadcast information immediately after, or following a short gap after, the synchronization signal is proposed.</w:t>
      </w:r>
    </w:p>
    <w:p>
      <w:pPr>
        <w:spacing w:after="120"/>
        <w:jc w:val="both"/>
        <w:rPr>
          <w:lang w:val="en-US" w:eastAsia="zh-CN"/>
        </w:rPr>
      </w:pPr>
      <w:r>
        <w:rPr>
          <w:rFonts w:hint="eastAsia"/>
          <w:lang w:val="en-US" w:eastAsia="zh-CN"/>
        </w:rPr>
        <w:t>The period of broadcast information can be larger than or equal to the period of synchronization signal. For simplif</w:t>
      </w:r>
      <w:r>
        <w:rPr>
          <w:lang w:val="en-US" w:eastAsia="zh-CN"/>
        </w:rPr>
        <w:t>ication</w:t>
      </w:r>
      <w:r>
        <w:rPr>
          <w:rFonts w:hint="eastAsia"/>
          <w:lang w:val="en-US" w:eastAsia="zh-CN"/>
        </w:rPr>
        <w:t xml:space="preserve">, </w:t>
      </w:r>
      <w:r>
        <w:rPr>
          <w:lang w:val="en-US" w:eastAsia="zh-CN"/>
        </w:rPr>
        <w:t>t</w:t>
      </w:r>
      <w:r>
        <w:rPr>
          <w:rFonts w:hint="eastAsia"/>
          <w:lang w:val="en-US" w:eastAsia="zh-CN"/>
        </w:rPr>
        <w:t>he bandwidth of broadcast information is the same as that of the synchronization signal.</w:t>
      </w:r>
    </w:p>
    <w:p>
      <w:pPr>
        <w:pStyle w:val="114"/>
        <w:jc w:val="both"/>
        <w:rPr>
          <w:i/>
          <w:iCs/>
          <w:lang w:val="en-US" w:eastAsia="zh-CN"/>
        </w:rPr>
      </w:pPr>
      <w:bookmarkStart w:id="30" w:name="_Toc8791"/>
      <w:bookmarkStart w:id="31" w:name="_Toc2575"/>
      <w:r>
        <w:rPr>
          <w:rFonts w:hint="eastAsia"/>
          <w:i/>
          <w:iCs/>
          <w:lang w:val="en-US" w:eastAsia="zh-CN"/>
        </w:rPr>
        <w:t>The broadcast information can be transmitted close in time to the synchronization signal and the period of broadcast information can be larger than or equal to the period of synchronization signal.</w:t>
      </w:r>
      <w:bookmarkEnd w:id="30"/>
      <w:bookmarkEnd w:id="31"/>
    </w:p>
    <w:p>
      <w:pPr>
        <w:pStyle w:val="114"/>
        <w:rPr>
          <w:i/>
          <w:iCs/>
          <w:lang w:val="en-US" w:eastAsia="zh-CN"/>
        </w:rPr>
      </w:pPr>
      <w:bookmarkStart w:id="32" w:name="_Toc4477"/>
      <w:bookmarkStart w:id="33" w:name="_Toc23763"/>
      <w:r>
        <w:rPr>
          <w:rFonts w:hint="eastAsia"/>
          <w:i/>
          <w:iCs/>
          <w:lang w:val="en-US" w:eastAsia="zh-CN"/>
        </w:rPr>
        <w:t>The bandwidth of broadcast information is the same as that of the synchronization signal.</w:t>
      </w:r>
      <w:bookmarkEnd w:id="32"/>
      <w:bookmarkEnd w:id="33"/>
    </w:p>
    <w:p>
      <w:pPr>
        <w:keepNext/>
        <w:keepLines/>
        <w:numPr>
          <w:ilvl w:val="0"/>
          <w:numId w:val="5"/>
        </w:numPr>
        <w:pBdr>
          <w:top w:val="single" w:color="auto" w:sz="12" w:space="3"/>
        </w:pBdr>
        <w:spacing w:before="120" w:beforeLines="50" w:after="120" w:afterLines="50" w:line="259" w:lineRule="auto"/>
        <w:ind w:left="0"/>
        <w:jc w:val="both"/>
        <w:outlineLvl w:val="0"/>
        <w:rPr>
          <w:rFonts w:eastAsia="宋体"/>
          <w:kern w:val="2"/>
          <w:lang w:val="en-US" w:eastAsia="zh-CN"/>
        </w:rPr>
      </w:pPr>
      <w:r>
        <w:rPr>
          <w:rFonts w:hint="eastAsia" w:ascii="Arial" w:hAnsi="Arial" w:eastAsia="宋体"/>
          <w:kern w:val="2"/>
          <w:sz w:val="32"/>
          <w:lang w:val="en-US" w:eastAsia="zh-CN"/>
        </w:rPr>
        <w:t>Random access and other aspects</w:t>
      </w:r>
    </w:p>
    <w:p>
      <w:pPr>
        <w:numPr>
          <w:ilvl w:val="1"/>
          <w:numId w:val="5"/>
        </w:numPr>
        <w:ind w:left="0"/>
        <w:outlineLvl w:val="1"/>
        <w:rPr>
          <w:rFonts w:eastAsia="宋体"/>
          <w:b/>
          <w:bCs/>
          <w:sz w:val="24"/>
          <w:szCs w:val="24"/>
          <w:lang w:val="en-US" w:eastAsia="zh-CN"/>
        </w:rPr>
      </w:pPr>
      <w:r>
        <w:rPr>
          <w:rFonts w:hint="eastAsia" w:eastAsia="宋体"/>
          <w:b/>
          <w:bCs/>
          <w:sz w:val="24"/>
          <w:szCs w:val="24"/>
          <w:lang w:val="en-US" w:eastAsia="zh-CN"/>
        </w:rPr>
        <w:t>Random access for DO-A traffic</w:t>
      </w:r>
    </w:p>
    <w:p>
      <w:pPr>
        <w:snapToGrid w:val="0"/>
        <w:spacing w:after="120"/>
        <w:jc w:val="both"/>
        <w:rPr>
          <w:rFonts w:eastAsia="宋体"/>
          <w:b/>
          <w:bCs/>
          <w:kern w:val="2"/>
          <w:u w:val="single"/>
          <w:lang w:val="en-US" w:eastAsia="zh-CN"/>
        </w:rPr>
      </w:pPr>
      <w:r>
        <w:rPr>
          <w:rFonts w:hint="eastAsia" w:eastAsia="宋体"/>
          <w:b/>
          <w:bCs/>
          <w:kern w:val="2"/>
          <w:u w:val="single"/>
          <w:lang w:val="en-US" w:eastAsia="zh-CN"/>
        </w:rPr>
        <w:t>DO-A resource</w:t>
      </w:r>
    </w:p>
    <w:p>
      <w:pPr>
        <w:snapToGrid w:val="0"/>
        <w:spacing w:after="120"/>
        <w:jc w:val="both"/>
        <w:rPr>
          <w:rFonts w:eastAsiaTheme="minorEastAsia"/>
          <w:lang w:val="en-US" w:eastAsia="zh-CN"/>
        </w:rPr>
      </w:pPr>
      <w:r>
        <w:rPr>
          <w:rFonts w:hint="eastAsia" w:eastAsiaTheme="minorEastAsia"/>
          <w:lang w:eastAsia="ko-KR"/>
        </w:rPr>
        <w:t>DO-A resources are designated for the first D2R transmission of DO-A traffic for Device 2b/C. With respect to DO-A resource allocation, periodic and aperiodic methods are consider</w:t>
      </w:r>
      <w:r>
        <w:rPr>
          <w:rFonts w:hint="eastAsia" w:eastAsiaTheme="minorEastAsia"/>
          <w:lang w:val="en-US" w:eastAsia="zh-CN"/>
        </w:rPr>
        <w:t>ed</w:t>
      </w:r>
      <w:r>
        <w:rPr>
          <w:rFonts w:hint="eastAsia" w:eastAsiaTheme="minorEastAsia"/>
          <w:lang w:eastAsia="ko-KR"/>
        </w:rPr>
        <w:t>.</w:t>
      </w:r>
    </w:p>
    <w:p>
      <w:pPr>
        <w:snapToGrid w:val="0"/>
        <w:spacing w:after="120"/>
        <w:jc w:val="both"/>
        <w:rPr>
          <w:rFonts w:eastAsia="宋体"/>
          <w:kern w:val="2"/>
          <w:lang w:val="en-US" w:eastAsia="zh-CN"/>
        </w:rPr>
      </w:pPr>
      <w:r>
        <w:rPr>
          <w:rFonts w:hint="eastAsia" w:eastAsia="宋体"/>
          <w:b/>
          <w:bCs/>
          <w:kern w:val="2"/>
          <w:lang w:val="en-US" w:eastAsia="zh-CN"/>
        </w:rPr>
        <w:t>Option 1</w:t>
      </w:r>
      <w:r>
        <w:rPr>
          <w:rFonts w:hint="eastAsia" w:eastAsia="宋体"/>
          <w:kern w:val="2"/>
          <w:lang w:val="en-US" w:eastAsia="zh-CN"/>
        </w:rPr>
        <w:t xml:space="preserve">: </w:t>
      </w:r>
      <w:r>
        <w:rPr>
          <w:rFonts w:eastAsia="宋体"/>
          <w:kern w:val="2"/>
          <w:lang w:val="en-US" w:eastAsia="zh-CN"/>
        </w:rPr>
        <w:t xml:space="preserve">Periodic </w:t>
      </w:r>
      <w:r>
        <w:rPr>
          <w:rFonts w:hint="eastAsia" w:eastAsia="宋体"/>
          <w:kern w:val="2"/>
          <w:lang w:val="en-US" w:eastAsia="zh-CN"/>
        </w:rPr>
        <w:t>DO-A resource allocation</w:t>
      </w:r>
    </w:p>
    <w:p>
      <w:pPr>
        <w:numPr>
          <w:ilvl w:val="0"/>
          <w:numId w:val="7"/>
        </w:numPr>
        <w:snapToGrid w:val="0"/>
        <w:spacing w:after="120"/>
        <w:jc w:val="both"/>
        <w:rPr>
          <w:rFonts w:eastAsiaTheme="minorEastAsia"/>
          <w:lang w:eastAsia="ko-KR"/>
        </w:rPr>
      </w:pPr>
      <w:r>
        <w:rPr>
          <w:rFonts w:hint="eastAsia" w:eastAsiaTheme="minorEastAsia"/>
          <w:lang w:eastAsia="ko-KR"/>
        </w:rPr>
        <w:t xml:space="preserve">The </w:t>
      </w:r>
      <w:r>
        <w:rPr>
          <w:rFonts w:hint="eastAsia" w:eastAsiaTheme="minorEastAsia"/>
          <w:lang w:val="en-US" w:eastAsia="zh-CN"/>
        </w:rPr>
        <w:t xml:space="preserve">reader indicates the </w:t>
      </w:r>
      <w:r>
        <w:rPr>
          <w:rFonts w:hint="eastAsia" w:eastAsiaTheme="minorEastAsia"/>
          <w:lang w:eastAsia="ko-KR"/>
        </w:rPr>
        <w:t xml:space="preserve">period </w:t>
      </w:r>
      <w:r>
        <w:rPr>
          <w:rFonts w:hint="eastAsia" w:eastAsiaTheme="minorEastAsia"/>
          <w:lang w:val="en-US" w:eastAsia="zh-CN"/>
        </w:rPr>
        <w:t xml:space="preserve">of </w:t>
      </w:r>
      <w:r>
        <w:rPr>
          <w:rFonts w:hint="eastAsia" w:eastAsiaTheme="minorEastAsia"/>
          <w:lang w:eastAsia="ko-KR"/>
        </w:rPr>
        <w:t xml:space="preserve">DO-A resource </w:t>
      </w:r>
      <w:r>
        <w:rPr>
          <w:rFonts w:hint="eastAsia" w:eastAsiaTheme="minorEastAsia"/>
          <w:lang w:val="en-US" w:eastAsia="zh-CN"/>
        </w:rPr>
        <w:t xml:space="preserve">to devices </w:t>
      </w:r>
      <w:r>
        <w:rPr>
          <w:rFonts w:hint="eastAsia" w:eastAsiaTheme="minorEastAsia"/>
          <w:lang w:eastAsia="ko-KR"/>
        </w:rPr>
        <w:t xml:space="preserve">via </w:t>
      </w:r>
      <w:r>
        <w:rPr>
          <w:rFonts w:hint="eastAsia"/>
          <w:lang w:val="en-US" w:eastAsia="zh-CN"/>
        </w:rPr>
        <w:t>broadcast information</w:t>
      </w:r>
      <w:r>
        <w:rPr>
          <w:rFonts w:hint="eastAsia" w:eastAsiaTheme="minorEastAsia"/>
          <w:lang w:val="en-US" w:eastAsia="zh-CN"/>
        </w:rPr>
        <w:t>(e.g.SIB)</w:t>
      </w:r>
      <w:r>
        <w:rPr>
          <w:rFonts w:hint="eastAsia" w:eastAsiaTheme="minorEastAsia"/>
          <w:lang w:eastAsia="ko-KR"/>
        </w:rPr>
        <w:t xml:space="preserve">. </w:t>
      </w:r>
    </w:p>
    <w:p>
      <w:pPr>
        <w:numPr>
          <w:ilvl w:val="0"/>
          <w:numId w:val="8"/>
        </w:numPr>
        <w:snapToGrid w:val="0"/>
        <w:spacing w:after="120"/>
        <w:jc w:val="both"/>
        <w:rPr>
          <w:rFonts w:eastAsiaTheme="minorEastAsia"/>
          <w:lang w:eastAsia="ko-KR"/>
        </w:rPr>
      </w:pPr>
      <w:r>
        <w:rPr>
          <w:rFonts w:hint="eastAsia" w:eastAsiaTheme="minorEastAsia"/>
          <w:lang w:eastAsia="ko-KR"/>
        </w:rPr>
        <w:t>DO-A resource period</w:t>
      </w:r>
      <w:r>
        <w:rPr>
          <w:rFonts w:hint="eastAsia" w:eastAsiaTheme="minorEastAsia"/>
          <w:lang w:val="en-US" w:eastAsia="zh-CN"/>
        </w:rPr>
        <w:t>:</w:t>
      </w:r>
      <w:r>
        <w:rPr>
          <w:rFonts w:hint="eastAsia" w:eastAsiaTheme="minorEastAsia"/>
          <w:lang w:eastAsia="ko-KR"/>
        </w:rPr>
        <w:t xml:space="preserve"> </w:t>
      </w:r>
      <w:r>
        <w:rPr>
          <w:rFonts w:hint="eastAsia" w:eastAsiaTheme="minorEastAsia"/>
          <w:lang w:val="en-US" w:eastAsia="zh-CN"/>
        </w:rPr>
        <w:t>sum</w:t>
      </w:r>
      <w:r>
        <w:rPr>
          <w:rFonts w:hint="eastAsia" w:eastAsiaTheme="minorEastAsia"/>
          <w:lang w:eastAsia="ko-KR"/>
        </w:rPr>
        <w:t xml:space="preserve"> of </w:t>
      </w:r>
      <w:r>
        <w:rPr>
          <w:rFonts w:eastAsiaTheme="minorEastAsia"/>
          <w:lang w:eastAsia="ko-KR"/>
        </w:rPr>
        <w:t xml:space="preserve">N synchronization signal periods, where N ≥ 1. </w:t>
      </w:r>
    </w:p>
    <w:p>
      <w:pPr>
        <w:numPr>
          <w:ilvl w:val="0"/>
          <w:numId w:val="8"/>
        </w:numPr>
        <w:snapToGrid w:val="0"/>
        <w:spacing w:after="120"/>
        <w:jc w:val="both"/>
        <w:rPr>
          <w:rFonts w:eastAsiaTheme="minorEastAsia"/>
          <w:lang w:val="en-US" w:eastAsia="zh-CN"/>
        </w:rPr>
      </w:pPr>
      <w:r>
        <w:rPr>
          <w:rFonts w:hint="eastAsia" w:eastAsiaTheme="minorEastAsia"/>
          <w:lang w:val="en-US" w:eastAsia="zh-CN"/>
        </w:rPr>
        <w:t xml:space="preserve">Number of DO-A resource: a single DO-A resource is allocated following every </w:t>
      </w:r>
      <w:r>
        <w:rPr>
          <w:rFonts w:eastAsiaTheme="minorEastAsia"/>
          <w:lang w:val="en-US" w:eastAsia="zh-CN"/>
        </w:rPr>
        <w:t>N</w:t>
      </w:r>
      <w:r>
        <w:rPr>
          <w:rFonts w:hint="eastAsia" w:eastAsia="宋体"/>
          <w:kern w:val="2"/>
          <w:lang w:val="en-US" w:eastAsia="zh-CN"/>
        </w:rPr>
        <w:t xml:space="preserve"> </w:t>
      </w:r>
      <w:r>
        <w:rPr>
          <w:rFonts w:eastAsiaTheme="minorEastAsia"/>
          <w:lang w:eastAsia="ko-KR"/>
        </w:rPr>
        <w:t>synchronization signal</w:t>
      </w:r>
      <w:r>
        <w:rPr>
          <w:rFonts w:hint="eastAsia" w:eastAsiaTheme="minorEastAsia"/>
          <w:lang w:val="en-US" w:eastAsia="zh-CN"/>
        </w:rPr>
        <w:t xml:space="preserve">s, with its starting position referenced to the </w:t>
      </w:r>
      <w:r>
        <w:rPr>
          <w:rFonts w:eastAsiaTheme="minorEastAsia"/>
          <w:lang w:val="en-US" w:eastAsia="zh-CN"/>
        </w:rPr>
        <w:t>N-th synchronization signal</w:t>
      </w:r>
      <w:r>
        <w:rPr>
          <w:rFonts w:hint="eastAsia" w:eastAsiaTheme="minorEastAsia"/>
          <w:lang w:val="en-US" w:eastAsia="zh-CN"/>
        </w:rPr>
        <w:t>.</w:t>
      </w:r>
    </w:p>
    <w:p>
      <w:pPr>
        <w:numPr>
          <w:ilvl w:val="0"/>
          <w:numId w:val="7"/>
        </w:numPr>
        <w:snapToGrid w:val="0"/>
        <w:spacing w:after="120"/>
        <w:jc w:val="both"/>
        <w:rPr>
          <w:rFonts w:eastAsiaTheme="minorEastAsia"/>
          <w:lang w:eastAsia="ko-KR"/>
        </w:rPr>
      </w:pPr>
      <w:r>
        <w:rPr>
          <w:rFonts w:eastAsiaTheme="minorEastAsia"/>
          <w:lang w:eastAsia="ko-KR"/>
        </w:rPr>
        <w:t xml:space="preserve">Based on the configured DO-A resource period, </w:t>
      </w:r>
      <w:r>
        <w:rPr>
          <w:rFonts w:hint="eastAsia" w:eastAsiaTheme="minorEastAsia"/>
          <w:lang w:val="en-US" w:eastAsia="zh-CN"/>
        </w:rPr>
        <w:t xml:space="preserve">once a device activates its autonomous access requirement that is triggered by an internal event </w:t>
      </w:r>
      <w:r>
        <w:rPr>
          <w:rFonts w:eastAsiaTheme="minorEastAsia"/>
          <w:lang w:eastAsia="ko-KR"/>
        </w:rPr>
        <w:t>(e.g., sensor activation or timer expiry)</w:t>
      </w:r>
      <w:r>
        <w:rPr>
          <w:rFonts w:hint="eastAsia" w:eastAsiaTheme="minorEastAsia"/>
          <w:lang w:val="en-US" w:eastAsia="zh-CN"/>
        </w:rPr>
        <w:t>, it can transmit an access request sequence in the upcoming DO-A resource.</w:t>
      </w:r>
    </w:p>
    <w:p>
      <w:pPr>
        <w:numPr>
          <w:ilvl w:val="0"/>
          <w:numId w:val="7"/>
        </w:numPr>
        <w:snapToGrid w:val="0"/>
        <w:spacing w:after="120"/>
        <w:jc w:val="both"/>
        <w:rPr>
          <w:rFonts w:eastAsiaTheme="minorEastAsia"/>
          <w:lang w:eastAsia="ko-KR"/>
        </w:rPr>
      </w:pPr>
      <w:r>
        <w:rPr>
          <w:rFonts w:eastAsiaTheme="minorEastAsia"/>
          <w:lang w:eastAsia="ko-KR"/>
        </w:rPr>
        <w:t xml:space="preserve">Upon receiving the access request sequence, the reader </w:t>
      </w:r>
      <w:r>
        <w:rPr>
          <w:rFonts w:hint="eastAsia" w:eastAsiaTheme="minorEastAsia"/>
          <w:lang w:val="en-US" w:eastAsia="zh-CN"/>
        </w:rPr>
        <w:t>identif</w:t>
      </w:r>
      <w:r>
        <w:rPr>
          <w:rFonts w:eastAsiaTheme="minorEastAsia"/>
          <w:lang w:val="en-US" w:eastAsia="zh-CN"/>
        </w:rPr>
        <w:t>ies</w:t>
      </w:r>
      <w:r>
        <w:rPr>
          <w:rFonts w:hint="eastAsia" w:eastAsiaTheme="minorEastAsia"/>
          <w:lang w:val="en-US" w:eastAsia="zh-CN"/>
        </w:rPr>
        <w:t xml:space="preserve"> </w:t>
      </w:r>
      <w:r>
        <w:rPr>
          <w:rFonts w:eastAsiaTheme="minorEastAsia"/>
          <w:lang w:eastAsia="ko-KR"/>
        </w:rPr>
        <w:t>the presence of autonomously accessing devices and responds by transmitting a paging message dedicated to DO-A traffic. Subsequently, a random access procedure is initiated, which follows the same framework as CBRA</w:t>
      </w:r>
      <w:r>
        <w:rPr>
          <w:rFonts w:hint="eastAsia" w:eastAsiaTheme="minorEastAsia"/>
          <w:lang w:val="en-US" w:eastAsia="zh-CN"/>
        </w:rPr>
        <w:t>/</w:t>
      </w:r>
      <w:r>
        <w:rPr>
          <w:rFonts w:eastAsiaTheme="minorEastAsia"/>
          <w:lang w:eastAsia="ko-KR"/>
        </w:rPr>
        <w:t>CFRA defined in Rel</w:t>
      </w:r>
      <w:r>
        <w:rPr>
          <w:rFonts w:hint="eastAsia" w:eastAsiaTheme="minorEastAsia"/>
          <w:lang w:val="en-US" w:eastAsia="zh-CN"/>
        </w:rPr>
        <w:t>-</w:t>
      </w:r>
      <w:r>
        <w:rPr>
          <w:rFonts w:eastAsiaTheme="minorEastAsia"/>
          <w:lang w:eastAsia="ko-KR"/>
        </w:rPr>
        <w:t>19.</w:t>
      </w:r>
    </w:p>
    <w:p>
      <w:pPr>
        <w:snapToGrid w:val="0"/>
        <w:spacing w:after="120"/>
        <w:jc w:val="both"/>
        <w:rPr>
          <w:rFonts w:eastAsiaTheme="minorEastAsia"/>
          <w:lang w:eastAsia="ko-KR"/>
        </w:rPr>
      </w:pPr>
      <w:r>
        <w:rPr>
          <w:rFonts w:eastAsiaTheme="minorEastAsia"/>
          <w:lang w:eastAsia="ko-KR"/>
        </w:rPr>
        <w:t xml:space="preserve">As illustrated in Figure </w:t>
      </w:r>
      <w:r>
        <w:rPr>
          <w:rFonts w:hint="eastAsia" w:eastAsiaTheme="minorEastAsia"/>
          <w:lang w:val="en-US" w:eastAsia="zh-CN"/>
        </w:rPr>
        <w:t>2</w:t>
      </w:r>
      <w:r>
        <w:rPr>
          <w:rFonts w:eastAsiaTheme="minorEastAsia"/>
          <w:lang w:eastAsia="ko-KR"/>
        </w:rPr>
        <w:t xml:space="preserve">, this </w:t>
      </w:r>
      <w:r>
        <w:rPr>
          <w:rFonts w:eastAsia="宋体"/>
          <w:kern w:val="2"/>
          <w:lang w:val="en-US" w:eastAsia="zh-CN"/>
        </w:rPr>
        <w:t xml:space="preserve">periodic </w:t>
      </w:r>
      <w:r>
        <w:rPr>
          <w:rFonts w:hint="eastAsia" w:eastAsia="宋体"/>
          <w:kern w:val="2"/>
          <w:lang w:val="en-US" w:eastAsia="zh-CN"/>
        </w:rPr>
        <w:t xml:space="preserve">resource allocation </w:t>
      </w:r>
      <w:r>
        <w:rPr>
          <w:rFonts w:hint="eastAsia" w:eastAsiaTheme="minorEastAsia"/>
          <w:lang w:eastAsia="ko-KR"/>
        </w:rPr>
        <w:t>method</w:t>
      </w:r>
      <w:r>
        <w:rPr>
          <w:rFonts w:hint="eastAsia" w:eastAsiaTheme="minorEastAsia"/>
          <w:lang w:val="en-US" w:eastAsia="zh-CN"/>
        </w:rPr>
        <w:t xml:space="preserve"> </w:t>
      </w:r>
      <w:r>
        <w:rPr>
          <w:rFonts w:eastAsia="宋体"/>
          <w:kern w:val="2"/>
          <w:lang w:val="en-US" w:eastAsia="zh-CN"/>
        </w:rPr>
        <w:t xml:space="preserve">provides predictable and reliable access opportunities, with bounded access latency and low </w:t>
      </w:r>
      <w:r>
        <w:rPr>
          <w:rFonts w:hint="eastAsia" w:eastAsia="宋体"/>
          <w:kern w:val="2"/>
          <w:lang w:val="en-US" w:eastAsia="zh-CN"/>
        </w:rPr>
        <w:t xml:space="preserve">R2D transmission </w:t>
      </w:r>
      <w:r>
        <w:rPr>
          <w:rFonts w:eastAsia="宋体"/>
          <w:kern w:val="2"/>
          <w:lang w:val="en-US" w:eastAsia="zh-CN"/>
        </w:rPr>
        <w:t>overhead.</w:t>
      </w:r>
    </w:p>
    <w:p>
      <w:pPr>
        <w:snapToGrid w:val="0"/>
        <w:spacing w:after="120"/>
        <w:jc w:val="both"/>
        <w:rPr>
          <w:rFonts w:eastAsiaTheme="minorEastAsia"/>
          <w:lang w:val="en-US" w:eastAsia="zh-CN"/>
        </w:rPr>
      </w:pPr>
    </w:p>
    <w:p>
      <w:pPr>
        <w:pStyle w:val="2"/>
        <w:snapToGrid w:val="0"/>
        <w:spacing w:after="120"/>
        <w:jc w:val="center"/>
        <w:rPr>
          <w:rFonts w:eastAsia="宋体"/>
          <w:sz w:val="20"/>
          <w:lang w:val="en-US" w:eastAsia="zh-CN"/>
        </w:rPr>
      </w:pPr>
      <w:r>
        <w:rPr>
          <w:rFonts w:hint="eastAsia" w:eastAsia="宋体"/>
          <w:sz w:val="20"/>
          <w:lang w:val="en-US" w:eastAsia="zh-CN"/>
        </w:rPr>
        <w:object>
          <v:shape id="_x0000_i1025" o:spt="75" type="#_x0000_t75" style="height:117.6pt;width:389.4pt;" o:ole="t" filled="f" o:preferrelative="t" stroked="f" coordsize="21600,21600">
            <v:path/>
            <v:fill on="f" focussize="0,0"/>
            <v:stroke on="f" joinstyle="miter"/>
            <v:imagedata r:id="rId7" o:title=""/>
            <o:lock v:ext="edit" aspectratio="f"/>
            <w10:wrap type="none"/>
            <w10:anchorlock/>
          </v:shape>
          <o:OLEObject Type="Embed" ProgID="Visio.Drawing.11" ShapeID="_x0000_i1025" DrawAspect="Content" ObjectID="_1468075725" r:id="rId6">
            <o:LockedField>false</o:LockedField>
          </o:OLEObject>
        </w:object>
      </w:r>
    </w:p>
    <w:p>
      <w:pPr>
        <w:pStyle w:val="2"/>
        <w:snapToGrid w:val="0"/>
        <w:spacing w:after="120"/>
        <w:jc w:val="center"/>
        <w:rPr>
          <w:rFonts w:eastAsia="宋体"/>
          <w:lang w:val="en-US" w:eastAsia="zh-CN"/>
        </w:rPr>
      </w:pPr>
      <w:r>
        <w:rPr>
          <w:rFonts w:hint="eastAsia" w:eastAsia="宋体"/>
          <w:color w:val="auto"/>
          <w:sz w:val="20"/>
          <w:lang w:val="en-US" w:eastAsia="zh-CN"/>
        </w:rPr>
        <w:t xml:space="preserve">Figure 2 </w:t>
      </w:r>
      <w:r>
        <w:rPr>
          <w:rFonts w:eastAsia="宋体"/>
          <w:color w:val="auto"/>
          <w:sz w:val="20"/>
          <w:lang w:val="en-US" w:eastAsia="zh-CN"/>
        </w:rPr>
        <w:t xml:space="preserve">Periodic </w:t>
      </w:r>
      <w:r>
        <w:rPr>
          <w:rFonts w:hint="eastAsia" w:eastAsia="宋体"/>
          <w:color w:val="auto"/>
          <w:sz w:val="20"/>
          <w:lang w:val="en-US" w:eastAsia="zh-CN"/>
        </w:rPr>
        <w:t>DO-A resource allocation</w:t>
      </w:r>
    </w:p>
    <w:p>
      <w:pPr>
        <w:snapToGrid w:val="0"/>
        <w:spacing w:after="120"/>
        <w:jc w:val="both"/>
        <w:rPr>
          <w:lang w:val="en-US" w:eastAsia="zh-CN"/>
        </w:rPr>
      </w:pPr>
      <w:r>
        <w:rPr>
          <w:rFonts w:hint="eastAsia" w:eastAsia="宋体"/>
          <w:b/>
          <w:bCs/>
          <w:kern w:val="2"/>
          <w:lang w:val="en-US" w:eastAsia="zh-CN"/>
        </w:rPr>
        <w:t>Option 2</w:t>
      </w:r>
      <w:r>
        <w:rPr>
          <w:rFonts w:hint="eastAsia" w:eastAsia="宋体"/>
          <w:kern w:val="2"/>
          <w:lang w:val="en-US" w:eastAsia="zh-CN"/>
        </w:rPr>
        <w:t>：Ap</w:t>
      </w:r>
      <w:r>
        <w:rPr>
          <w:rFonts w:eastAsia="宋体"/>
          <w:kern w:val="2"/>
          <w:lang w:val="en-US" w:eastAsia="zh-CN"/>
        </w:rPr>
        <w:t xml:space="preserve">eriodic </w:t>
      </w:r>
      <w:r>
        <w:rPr>
          <w:rFonts w:hint="eastAsia" w:eastAsia="宋体"/>
          <w:kern w:val="2"/>
          <w:lang w:val="en-US" w:eastAsia="zh-CN"/>
        </w:rPr>
        <w:t>DO-A resource triggered by DO-A</w:t>
      </w:r>
      <w:r>
        <w:rPr>
          <w:rFonts w:eastAsia="宋体"/>
          <w:kern w:val="2"/>
          <w:lang w:val="en-US" w:eastAsia="zh-CN"/>
        </w:rPr>
        <w:t>-specific</w:t>
      </w:r>
      <w:r>
        <w:rPr>
          <w:rFonts w:hint="eastAsia" w:eastAsia="宋体"/>
          <w:kern w:val="2"/>
          <w:lang w:val="en-US" w:eastAsia="zh-CN"/>
        </w:rPr>
        <w:t xml:space="preserve"> paging message</w:t>
      </w:r>
    </w:p>
    <w:p>
      <w:pPr>
        <w:numPr>
          <w:ilvl w:val="0"/>
          <w:numId w:val="7"/>
        </w:numPr>
        <w:snapToGrid w:val="0"/>
        <w:spacing w:after="120"/>
        <w:jc w:val="both"/>
        <w:rPr>
          <w:rFonts w:eastAsia="宋体"/>
          <w:kern w:val="2"/>
          <w:lang w:val="en-US" w:eastAsia="zh-CN"/>
        </w:rPr>
      </w:pPr>
      <w:r>
        <w:rPr>
          <w:rFonts w:hint="eastAsia" w:eastAsiaTheme="minorEastAsia"/>
          <w:lang w:eastAsia="ko-KR"/>
        </w:rPr>
        <w:t xml:space="preserve">The </w:t>
      </w:r>
      <w:r>
        <w:rPr>
          <w:rFonts w:hint="eastAsia" w:eastAsiaTheme="minorEastAsia"/>
          <w:lang w:val="en-US" w:eastAsia="zh-CN"/>
        </w:rPr>
        <w:t xml:space="preserve">reader indicates the monitoring </w:t>
      </w:r>
      <w:r>
        <w:rPr>
          <w:rFonts w:hint="eastAsia" w:eastAsiaTheme="minorEastAsia"/>
          <w:lang w:eastAsia="ko-KR"/>
        </w:rPr>
        <w:t xml:space="preserve">period </w:t>
      </w:r>
      <w:r>
        <w:rPr>
          <w:rFonts w:hint="eastAsia" w:eastAsiaTheme="minorEastAsia"/>
          <w:lang w:val="en-US" w:eastAsia="zh-CN"/>
        </w:rPr>
        <w:t>of paging message</w:t>
      </w:r>
      <w:r>
        <w:rPr>
          <w:rFonts w:hint="eastAsia" w:eastAsiaTheme="minorEastAsia"/>
          <w:lang w:eastAsia="ko-KR"/>
        </w:rPr>
        <w:t xml:space="preserve"> </w:t>
      </w:r>
      <w:r>
        <w:rPr>
          <w:rFonts w:hint="eastAsia" w:eastAsiaTheme="minorEastAsia"/>
          <w:lang w:val="en-US" w:eastAsia="zh-CN"/>
        </w:rPr>
        <w:t xml:space="preserve">to devices </w:t>
      </w:r>
      <w:r>
        <w:rPr>
          <w:rFonts w:hint="eastAsia" w:eastAsiaTheme="minorEastAsia"/>
          <w:lang w:eastAsia="ko-KR"/>
        </w:rPr>
        <w:t xml:space="preserve">via </w:t>
      </w:r>
      <w:r>
        <w:rPr>
          <w:rFonts w:hint="eastAsia"/>
          <w:lang w:val="en-US" w:eastAsia="zh-CN"/>
        </w:rPr>
        <w:t>broadcast information</w:t>
      </w:r>
      <w:r>
        <w:rPr>
          <w:rFonts w:hint="eastAsia" w:eastAsiaTheme="minorEastAsia"/>
          <w:lang w:val="en-US" w:eastAsia="zh-CN"/>
        </w:rPr>
        <w:t>(e.g.SIB)</w:t>
      </w:r>
      <w:r>
        <w:rPr>
          <w:rFonts w:hint="eastAsia" w:eastAsiaTheme="minorEastAsia"/>
          <w:lang w:eastAsia="ko-KR"/>
        </w:rPr>
        <w:t xml:space="preserve">. </w:t>
      </w:r>
    </w:p>
    <w:p>
      <w:pPr>
        <w:numPr>
          <w:ilvl w:val="0"/>
          <w:numId w:val="8"/>
        </w:numPr>
        <w:snapToGrid w:val="0"/>
        <w:spacing w:after="120"/>
        <w:jc w:val="both"/>
        <w:rPr>
          <w:rFonts w:eastAsiaTheme="minorEastAsia"/>
          <w:lang w:val="en-US" w:eastAsia="zh-CN"/>
        </w:rPr>
      </w:pPr>
      <w:r>
        <w:rPr>
          <w:rFonts w:eastAsiaTheme="minorEastAsia"/>
          <w:lang w:val="en-US" w:eastAsia="zh-CN"/>
        </w:rPr>
        <w:t xml:space="preserve">Paging monitoring period: </w:t>
      </w:r>
      <w:r>
        <w:rPr>
          <w:rFonts w:hint="eastAsia" w:eastAsiaTheme="minorEastAsia"/>
          <w:lang w:val="en-US" w:eastAsia="zh-CN"/>
        </w:rPr>
        <w:t xml:space="preserve">configured as </w:t>
      </w:r>
      <w:r>
        <w:rPr>
          <w:rFonts w:eastAsiaTheme="minorEastAsia"/>
          <w:lang w:val="en-US" w:eastAsia="zh-CN"/>
        </w:rPr>
        <w:t>K OFDM symbols, L slots, N synchronization signals, or a</w:t>
      </w:r>
      <w:r>
        <w:rPr>
          <w:rFonts w:hint="eastAsia" w:eastAsiaTheme="minorEastAsia"/>
          <w:lang w:val="en-US" w:eastAsia="zh-CN"/>
        </w:rPr>
        <w:t>n</w:t>
      </w:r>
      <w:r>
        <w:rPr>
          <w:rFonts w:eastAsiaTheme="minorEastAsia"/>
          <w:lang w:val="en-US" w:eastAsia="zh-CN"/>
        </w:rPr>
        <w:t xml:space="preserve"> absolute time duration T, etc.</w:t>
      </w:r>
    </w:p>
    <w:p>
      <w:pPr>
        <w:numPr>
          <w:ilvl w:val="0"/>
          <w:numId w:val="8"/>
        </w:numPr>
        <w:snapToGrid w:val="0"/>
        <w:spacing w:after="120"/>
        <w:jc w:val="both"/>
        <w:rPr>
          <w:rFonts w:eastAsia="宋体"/>
          <w:kern w:val="2"/>
          <w:lang w:val="en-US" w:eastAsia="zh-CN"/>
        </w:rPr>
      </w:pPr>
      <w:r>
        <w:rPr>
          <w:rFonts w:eastAsiaTheme="minorEastAsia"/>
          <w:lang w:val="en-US" w:eastAsia="zh-CN"/>
        </w:rPr>
        <w:t xml:space="preserve">Duration of monitoring window: Predefined </w:t>
      </w:r>
      <w:r>
        <w:rPr>
          <w:rFonts w:hint="eastAsia" w:eastAsiaTheme="minorEastAsia"/>
          <w:lang w:val="en-US" w:eastAsia="zh-CN"/>
        </w:rPr>
        <w:t>duration</w:t>
      </w:r>
      <w:r>
        <w:rPr>
          <w:rFonts w:eastAsiaTheme="minorEastAsia"/>
          <w:lang w:val="en-US" w:eastAsia="zh-CN"/>
        </w:rPr>
        <w:t>.</w:t>
      </w:r>
    </w:p>
    <w:p>
      <w:pPr>
        <w:numPr>
          <w:ilvl w:val="0"/>
          <w:numId w:val="7"/>
        </w:numPr>
        <w:snapToGrid w:val="0"/>
        <w:spacing w:after="120"/>
        <w:jc w:val="both"/>
        <w:rPr>
          <w:rFonts w:eastAsiaTheme="minorEastAsia"/>
          <w:lang w:val="en-US" w:eastAsia="zh-CN"/>
        </w:rPr>
      </w:pPr>
      <w:r>
        <w:rPr>
          <w:rFonts w:eastAsiaTheme="minorEastAsia"/>
          <w:lang w:val="en-US" w:eastAsia="zh-CN"/>
        </w:rPr>
        <w:t xml:space="preserve">The reader may choose to </w:t>
      </w:r>
      <w:r>
        <w:rPr>
          <w:rFonts w:hint="eastAsia" w:eastAsiaTheme="minorEastAsia"/>
          <w:lang w:val="en-US" w:eastAsia="zh-CN"/>
        </w:rPr>
        <w:t xml:space="preserve">transmit </w:t>
      </w:r>
      <w:r>
        <w:rPr>
          <w:rFonts w:eastAsiaTheme="minorEastAsia"/>
          <w:lang w:val="en-US" w:eastAsia="zh-CN"/>
        </w:rPr>
        <w:t xml:space="preserve">or not </w:t>
      </w:r>
      <w:r>
        <w:rPr>
          <w:rFonts w:hint="eastAsia" w:eastAsiaTheme="minorEastAsia"/>
          <w:lang w:val="en-US" w:eastAsia="zh-CN"/>
        </w:rPr>
        <w:t xml:space="preserve">transmit </w:t>
      </w:r>
      <w:r>
        <w:rPr>
          <w:rFonts w:eastAsiaTheme="minorEastAsia"/>
          <w:lang w:val="en-US" w:eastAsia="zh-CN"/>
        </w:rPr>
        <w:t>a paging message within a given monitoring window, depending on network requirements.</w:t>
      </w:r>
    </w:p>
    <w:p>
      <w:pPr>
        <w:numPr>
          <w:ilvl w:val="0"/>
          <w:numId w:val="8"/>
        </w:numPr>
        <w:snapToGrid w:val="0"/>
        <w:spacing w:after="120"/>
        <w:jc w:val="both"/>
        <w:rPr>
          <w:lang w:val="en-US" w:eastAsia="zh-CN"/>
        </w:rPr>
      </w:pPr>
      <w:r>
        <w:rPr>
          <w:rFonts w:eastAsiaTheme="minorEastAsia"/>
          <w:lang w:val="en-US" w:eastAsia="zh-CN"/>
        </w:rPr>
        <w:t>DO-A</w:t>
      </w:r>
      <w:r>
        <w:rPr>
          <w:rFonts w:hint="eastAsia" w:eastAsiaTheme="minorEastAsia"/>
          <w:lang w:val="en-US" w:eastAsia="zh-CN"/>
        </w:rPr>
        <w:t>-specific</w:t>
      </w:r>
      <w:r>
        <w:rPr>
          <w:rFonts w:eastAsiaTheme="minorEastAsia"/>
          <w:lang w:val="en-US" w:eastAsia="zh-CN"/>
        </w:rPr>
        <w:t xml:space="preserve"> paging message includes a dedicated indicator field to explicitly identify it as intended for DO-A random access, thereby distinguishing it from paging messages for DO-DTT and DT services</w:t>
      </w:r>
      <w:r>
        <w:rPr>
          <w:rFonts w:hint="eastAsia" w:eastAsiaTheme="minorEastAsia"/>
          <w:lang w:val="en-US" w:eastAsia="zh-CN"/>
        </w:rPr>
        <w:t>.</w:t>
      </w:r>
    </w:p>
    <w:p>
      <w:pPr>
        <w:numPr>
          <w:ilvl w:val="0"/>
          <w:numId w:val="8"/>
        </w:numPr>
        <w:snapToGrid w:val="0"/>
        <w:spacing w:after="120"/>
        <w:jc w:val="both"/>
        <w:rPr>
          <w:rFonts w:eastAsiaTheme="minorEastAsia"/>
          <w:lang w:val="en-US" w:eastAsia="zh-CN"/>
        </w:rPr>
      </w:pPr>
      <w:r>
        <w:rPr>
          <w:rFonts w:hint="eastAsia" w:eastAsiaTheme="minorEastAsia"/>
          <w:lang w:val="en-US" w:eastAsia="zh-CN"/>
        </w:rPr>
        <w:t>The number of DO-A resource is indicated by the DO-A</w:t>
      </w:r>
      <w:r>
        <w:rPr>
          <w:rFonts w:eastAsiaTheme="minorEastAsia"/>
          <w:lang w:val="en-US" w:eastAsia="zh-CN"/>
        </w:rPr>
        <w:t>-specific</w:t>
      </w:r>
      <w:r>
        <w:rPr>
          <w:rFonts w:hint="eastAsia" w:eastAsiaTheme="minorEastAsia"/>
          <w:lang w:val="en-US" w:eastAsia="zh-CN"/>
        </w:rPr>
        <w:t xml:space="preserve"> paging message. </w:t>
      </w:r>
      <w:r>
        <w:rPr>
          <w:rFonts w:eastAsiaTheme="minorEastAsia"/>
          <w:lang w:val="en-US" w:eastAsia="zh-CN"/>
        </w:rPr>
        <w:t>That is, the DO-A resources correspond directly to the access occasions used in random access procedure.</w:t>
      </w:r>
    </w:p>
    <w:p>
      <w:pPr>
        <w:numPr>
          <w:ilvl w:val="0"/>
          <w:numId w:val="7"/>
        </w:numPr>
        <w:snapToGrid w:val="0"/>
        <w:spacing w:after="120"/>
        <w:jc w:val="both"/>
        <w:rPr>
          <w:lang w:val="en-US" w:eastAsia="zh-CN"/>
        </w:rPr>
      </w:pPr>
      <w:r>
        <w:rPr>
          <w:rFonts w:eastAsia="宋体"/>
          <w:kern w:val="2"/>
          <w:lang w:val="en-US" w:eastAsia="zh-CN"/>
        </w:rPr>
        <w:t xml:space="preserve">Upon receiving a DO-A-specific paging message, </w:t>
      </w:r>
      <w:r>
        <w:rPr>
          <w:rFonts w:hint="eastAsia" w:eastAsia="宋体"/>
          <w:kern w:val="2"/>
          <w:lang w:val="en-US" w:eastAsia="zh-CN"/>
        </w:rPr>
        <w:t>the</w:t>
      </w:r>
      <w:r>
        <w:rPr>
          <w:rFonts w:eastAsia="宋体"/>
          <w:kern w:val="2"/>
          <w:lang w:val="en-US" w:eastAsia="zh-CN"/>
        </w:rPr>
        <w:t xml:space="preserve"> device with an autonomous access </w:t>
      </w:r>
      <w:r>
        <w:rPr>
          <w:rFonts w:eastAsiaTheme="minorEastAsia"/>
          <w:lang w:val="en-US" w:eastAsia="zh-CN"/>
        </w:rPr>
        <w:t>requirement</w:t>
      </w:r>
      <w:r>
        <w:rPr>
          <w:rFonts w:hint="eastAsia" w:eastAsiaTheme="minorEastAsia"/>
          <w:lang w:val="en-US" w:eastAsia="zh-CN"/>
        </w:rPr>
        <w:t xml:space="preserve"> </w:t>
      </w:r>
      <w:r>
        <w:rPr>
          <w:rFonts w:eastAsia="宋体"/>
          <w:kern w:val="2"/>
          <w:lang w:val="en-US" w:eastAsia="zh-CN"/>
        </w:rPr>
        <w:t>initiates a random access procedure, which follows the same framework as CBRA</w:t>
      </w:r>
      <w:r>
        <w:rPr>
          <w:rFonts w:hint="eastAsia" w:eastAsia="宋体"/>
          <w:kern w:val="2"/>
          <w:lang w:val="en-US" w:eastAsia="zh-CN"/>
        </w:rPr>
        <w:t>/</w:t>
      </w:r>
      <w:r>
        <w:rPr>
          <w:rFonts w:eastAsia="宋体"/>
          <w:kern w:val="2"/>
          <w:lang w:val="en-US" w:eastAsia="zh-CN"/>
        </w:rPr>
        <w:t>CFRA defined in Release 19.</w:t>
      </w:r>
    </w:p>
    <w:p>
      <w:pPr>
        <w:pStyle w:val="2"/>
        <w:snapToGrid w:val="0"/>
        <w:spacing w:after="120"/>
        <w:jc w:val="center"/>
        <w:rPr>
          <w:lang w:val="en-US" w:eastAsia="zh-CN"/>
        </w:rPr>
      </w:pPr>
      <w:r>
        <w:rPr>
          <w:lang w:val="en-US" w:eastAsia="zh-CN"/>
        </w:rPr>
        <w:object>
          <v:shape id="_x0000_i1026" o:spt="75" type="#_x0000_t75" style="height:105.6pt;width:427.2pt;" o:ole="t" filled="f" o:preferrelative="t" stroked="f" coordsize="21600,21600">
            <v:path/>
            <v:fill on="f" focussize="0,0"/>
            <v:stroke on="f" joinstyle="miter"/>
            <v:imagedata r:id="rId9" o:title=""/>
            <o:lock v:ext="edit" aspectratio="f"/>
            <w10:wrap type="none"/>
            <w10:anchorlock/>
          </v:shape>
          <o:OLEObject Type="Embed" ProgID="Visio.Drawing.11" ShapeID="_x0000_i1026" DrawAspect="Content" ObjectID="_1468075726" r:id="rId8">
            <o:LockedField>false</o:LockedField>
          </o:OLEObject>
        </w:object>
      </w:r>
    </w:p>
    <w:p>
      <w:pPr>
        <w:snapToGrid w:val="0"/>
        <w:spacing w:after="120"/>
        <w:jc w:val="center"/>
        <w:rPr>
          <w:lang w:val="en-US" w:eastAsia="zh-CN"/>
        </w:rPr>
      </w:pPr>
      <w:r>
        <w:rPr>
          <w:rFonts w:hint="eastAsia" w:eastAsia="宋体"/>
          <w:kern w:val="2"/>
          <w:lang w:val="en-US" w:eastAsia="zh-CN"/>
        </w:rPr>
        <w:t>Figure 3 Ap</w:t>
      </w:r>
      <w:r>
        <w:rPr>
          <w:rFonts w:eastAsia="宋体"/>
          <w:kern w:val="2"/>
          <w:lang w:val="en-US" w:eastAsia="zh-CN"/>
        </w:rPr>
        <w:t xml:space="preserve">eriodic </w:t>
      </w:r>
      <w:r>
        <w:rPr>
          <w:rFonts w:hint="eastAsia" w:eastAsia="宋体"/>
          <w:kern w:val="2"/>
          <w:lang w:val="en-US" w:eastAsia="zh-CN"/>
        </w:rPr>
        <w:t>DO-A resource triggered by DO-A</w:t>
      </w:r>
      <w:r>
        <w:rPr>
          <w:rFonts w:eastAsia="宋体"/>
          <w:kern w:val="2"/>
          <w:lang w:val="en-US" w:eastAsia="zh-CN"/>
        </w:rPr>
        <w:t>-specific</w:t>
      </w:r>
      <w:r>
        <w:rPr>
          <w:rFonts w:hint="eastAsia" w:eastAsia="宋体"/>
          <w:kern w:val="2"/>
          <w:lang w:val="en-US" w:eastAsia="zh-CN"/>
        </w:rPr>
        <w:t xml:space="preserve"> paging-like message </w:t>
      </w:r>
    </w:p>
    <w:p>
      <w:pPr>
        <w:snapToGrid w:val="0"/>
        <w:spacing w:after="120"/>
        <w:jc w:val="both"/>
        <w:rPr>
          <w:rFonts w:eastAsia="宋体"/>
          <w:kern w:val="2"/>
          <w:lang w:val="en-US" w:eastAsia="zh-CN"/>
        </w:rPr>
      </w:pPr>
      <w:r>
        <w:rPr>
          <w:rFonts w:hint="eastAsia" w:eastAsia="宋体"/>
          <w:b/>
          <w:bCs/>
          <w:kern w:val="2"/>
          <w:lang w:val="en-US" w:eastAsia="zh-CN"/>
        </w:rPr>
        <w:t>Option 3</w:t>
      </w:r>
      <w:r>
        <w:rPr>
          <w:rFonts w:hint="eastAsia" w:eastAsia="宋体"/>
          <w:kern w:val="2"/>
          <w:lang w:val="en-US" w:eastAsia="zh-CN"/>
        </w:rPr>
        <w:t>: Ap</w:t>
      </w:r>
      <w:r>
        <w:rPr>
          <w:rFonts w:eastAsia="宋体"/>
          <w:kern w:val="2"/>
          <w:lang w:val="en-US" w:eastAsia="zh-CN"/>
        </w:rPr>
        <w:t xml:space="preserve">eriodic </w:t>
      </w:r>
      <w:r>
        <w:rPr>
          <w:rFonts w:hint="eastAsia" w:eastAsia="宋体"/>
          <w:kern w:val="2"/>
          <w:lang w:val="en-US" w:eastAsia="zh-CN"/>
        </w:rPr>
        <w:t>DO-A resource triggered by ap</w:t>
      </w:r>
      <w:r>
        <w:rPr>
          <w:rFonts w:eastAsia="宋体"/>
          <w:kern w:val="2"/>
          <w:lang w:val="en-US" w:eastAsia="zh-CN"/>
        </w:rPr>
        <w:t>eriodic</w:t>
      </w:r>
      <w:r>
        <w:rPr>
          <w:rFonts w:hint="eastAsia" w:eastAsia="宋体"/>
          <w:kern w:val="2"/>
          <w:lang w:val="en-US" w:eastAsia="zh-CN"/>
        </w:rPr>
        <w:t xml:space="preserve"> </w:t>
      </w:r>
      <w:r>
        <w:rPr>
          <w:rFonts w:eastAsiaTheme="minorEastAsia"/>
          <w:lang w:eastAsia="ko-KR"/>
        </w:rPr>
        <w:t>synchronization signal</w:t>
      </w:r>
      <w:r>
        <w:rPr>
          <w:rFonts w:hint="eastAsia" w:eastAsiaTheme="minorEastAsia"/>
          <w:lang w:val="en-US" w:eastAsia="zh-CN"/>
        </w:rPr>
        <w:t xml:space="preserve"> (or other R2D signal</w:t>
      </w:r>
      <w:r>
        <w:rPr>
          <w:rFonts w:hint="eastAsia" w:eastAsia="宋体"/>
          <w:kern w:val="2"/>
          <w:lang w:val="en-US" w:eastAsia="zh-CN"/>
        </w:rPr>
        <w:t>)</w:t>
      </w:r>
    </w:p>
    <w:p>
      <w:pPr>
        <w:numPr>
          <w:ilvl w:val="0"/>
          <w:numId w:val="7"/>
        </w:numPr>
        <w:snapToGrid w:val="0"/>
        <w:spacing w:after="120"/>
        <w:jc w:val="both"/>
        <w:rPr>
          <w:rFonts w:eastAsia="宋体"/>
          <w:kern w:val="2"/>
          <w:lang w:val="en-US" w:eastAsia="zh-CN"/>
        </w:rPr>
      </w:pPr>
      <w:r>
        <w:rPr>
          <w:rFonts w:hint="eastAsia" w:eastAsiaTheme="minorEastAsia"/>
          <w:lang w:eastAsia="ko-KR"/>
        </w:rPr>
        <w:t xml:space="preserve">The </w:t>
      </w:r>
      <w:r>
        <w:rPr>
          <w:rFonts w:hint="eastAsia" w:eastAsiaTheme="minorEastAsia"/>
          <w:lang w:val="en-US" w:eastAsia="zh-CN"/>
        </w:rPr>
        <w:t xml:space="preserve">reader indicates the monitoring </w:t>
      </w:r>
      <w:r>
        <w:rPr>
          <w:rFonts w:hint="eastAsia" w:eastAsiaTheme="minorEastAsia"/>
          <w:lang w:eastAsia="ko-KR"/>
        </w:rPr>
        <w:t xml:space="preserve">period </w:t>
      </w:r>
      <w:r>
        <w:rPr>
          <w:rFonts w:hint="eastAsia" w:eastAsiaTheme="minorEastAsia"/>
          <w:lang w:val="en-US" w:eastAsia="zh-CN"/>
        </w:rPr>
        <w:t xml:space="preserve">of </w:t>
      </w:r>
      <w:r>
        <w:rPr>
          <w:rFonts w:eastAsiaTheme="minorEastAsia"/>
          <w:lang w:eastAsia="ko-KR"/>
        </w:rPr>
        <w:t xml:space="preserve">synchronization </w:t>
      </w:r>
      <w:r>
        <w:rPr>
          <w:rFonts w:hint="eastAsia" w:eastAsia="宋体"/>
          <w:kern w:val="2"/>
          <w:lang w:val="en-US" w:eastAsia="zh-CN"/>
        </w:rPr>
        <w:t>signal</w:t>
      </w:r>
      <w:r>
        <w:rPr>
          <w:rFonts w:hint="eastAsia" w:eastAsiaTheme="minorEastAsia"/>
          <w:lang w:eastAsia="ko-KR"/>
        </w:rPr>
        <w:t xml:space="preserve"> </w:t>
      </w:r>
      <w:r>
        <w:rPr>
          <w:rFonts w:hint="eastAsia" w:eastAsiaTheme="minorEastAsia"/>
          <w:lang w:val="en-US" w:eastAsia="zh-CN"/>
        </w:rPr>
        <w:t xml:space="preserve">to devices </w:t>
      </w:r>
      <w:r>
        <w:rPr>
          <w:rFonts w:hint="eastAsia" w:eastAsiaTheme="minorEastAsia"/>
          <w:lang w:eastAsia="ko-KR"/>
        </w:rPr>
        <w:t xml:space="preserve">via SIB. </w:t>
      </w:r>
    </w:p>
    <w:p>
      <w:pPr>
        <w:numPr>
          <w:ilvl w:val="0"/>
          <w:numId w:val="8"/>
        </w:numPr>
        <w:snapToGrid w:val="0"/>
        <w:spacing w:after="120"/>
        <w:jc w:val="both"/>
        <w:rPr>
          <w:rFonts w:eastAsiaTheme="minorEastAsia"/>
          <w:lang w:val="en-US" w:eastAsia="zh-CN"/>
        </w:rPr>
      </w:pPr>
      <w:r>
        <w:rPr>
          <w:rFonts w:hint="eastAsia" w:eastAsiaTheme="minorEastAsia"/>
          <w:lang w:val="en-US" w:eastAsia="zh-CN"/>
        </w:rPr>
        <w:t>M</w:t>
      </w:r>
      <w:r>
        <w:rPr>
          <w:rFonts w:eastAsiaTheme="minorEastAsia"/>
          <w:lang w:val="en-US" w:eastAsia="zh-CN"/>
        </w:rPr>
        <w:t xml:space="preserve">onitoring period: </w:t>
      </w:r>
      <w:r>
        <w:rPr>
          <w:rFonts w:hint="eastAsia" w:eastAsiaTheme="minorEastAsia"/>
          <w:lang w:val="en-US" w:eastAsia="zh-CN"/>
        </w:rPr>
        <w:t xml:space="preserve">configured as </w:t>
      </w:r>
      <w:r>
        <w:rPr>
          <w:rFonts w:eastAsiaTheme="minorEastAsia"/>
          <w:lang w:val="en-US" w:eastAsia="zh-CN"/>
        </w:rPr>
        <w:t xml:space="preserve">K OFDM symbols, L slots, N </w:t>
      </w:r>
      <w:r>
        <w:rPr>
          <w:rFonts w:hint="eastAsia" w:eastAsia="宋体"/>
          <w:kern w:val="2"/>
          <w:lang w:val="en-US" w:eastAsia="zh-CN"/>
        </w:rPr>
        <w:t>p</w:t>
      </w:r>
      <w:r>
        <w:rPr>
          <w:rFonts w:eastAsia="宋体"/>
          <w:kern w:val="2"/>
          <w:lang w:val="en-US" w:eastAsia="zh-CN"/>
        </w:rPr>
        <w:t>eriodic</w:t>
      </w:r>
      <w:r>
        <w:rPr>
          <w:rFonts w:hint="eastAsia" w:eastAsia="宋体"/>
          <w:kern w:val="2"/>
          <w:lang w:val="en-US" w:eastAsia="zh-CN"/>
        </w:rPr>
        <w:t xml:space="preserve"> </w:t>
      </w:r>
      <w:r>
        <w:rPr>
          <w:rFonts w:eastAsiaTheme="minorEastAsia"/>
          <w:lang w:val="en-US" w:eastAsia="zh-CN"/>
        </w:rPr>
        <w:t>synchronization signals, or a</w:t>
      </w:r>
      <w:r>
        <w:rPr>
          <w:rFonts w:hint="eastAsia" w:eastAsiaTheme="minorEastAsia"/>
          <w:lang w:val="en-US" w:eastAsia="zh-CN"/>
        </w:rPr>
        <w:t>n</w:t>
      </w:r>
      <w:r>
        <w:rPr>
          <w:rFonts w:eastAsiaTheme="minorEastAsia"/>
          <w:lang w:val="en-US" w:eastAsia="zh-CN"/>
        </w:rPr>
        <w:t xml:space="preserve"> absolute time duration T, etc.</w:t>
      </w:r>
    </w:p>
    <w:p>
      <w:pPr>
        <w:numPr>
          <w:ilvl w:val="0"/>
          <w:numId w:val="8"/>
        </w:numPr>
        <w:snapToGrid w:val="0"/>
        <w:spacing w:after="120"/>
        <w:jc w:val="both"/>
        <w:rPr>
          <w:rFonts w:eastAsia="宋体"/>
          <w:kern w:val="2"/>
          <w:lang w:val="en-US" w:eastAsia="zh-CN"/>
        </w:rPr>
      </w:pPr>
      <w:r>
        <w:rPr>
          <w:rFonts w:eastAsiaTheme="minorEastAsia"/>
          <w:lang w:val="en-US" w:eastAsia="zh-CN"/>
        </w:rPr>
        <w:t xml:space="preserve">Duration of monitoring window: Predefined </w:t>
      </w:r>
      <w:r>
        <w:rPr>
          <w:rFonts w:hint="eastAsia" w:eastAsiaTheme="minorEastAsia"/>
          <w:lang w:val="en-US" w:eastAsia="zh-CN"/>
        </w:rPr>
        <w:t>duration</w:t>
      </w:r>
      <w:r>
        <w:rPr>
          <w:rFonts w:eastAsiaTheme="minorEastAsia"/>
          <w:lang w:val="en-US" w:eastAsia="zh-CN"/>
        </w:rPr>
        <w:t>.</w:t>
      </w:r>
    </w:p>
    <w:p>
      <w:pPr>
        <w:numPr>
          <w:ilvl w:val="0"/>
          <w:numId w:val="7"/>
        </w:numPr>
        <w:snapToGrid w:val="0"/>
        <w:spacing w:after="120"/>
        <w:jc w:val="both"/>
        <w:rPr>
          <w:rFonts w:eastAsiaTheme="minorEastAsia"/>
          <w:lang w:val="en-US" w:eastAsia="zh-CN"/>
        </w:rPr>
      </w:pPr>
      <w:r>
        <w:rPr>
          <w:rFonts w:eastAsiaTheme="minorEastAsia"/>
          <w:lang w:val="en-US" w:eastAsia="zh-CN"/>
        </w:rPr>
        <w:t xml:space="preserve">The reader may choose to </w:t>
      </w:r>
      <w:r>
        <w:rPr>
          <w:rFonts w:hint="eastAsia" w:eastAsiaTheme="minorEastAsia"/>
          <w:lang w:val="en-US" w:eastAsia="zh-CN"/>
        </w:rPr>
        <w:t xml:space="preserve">transmit </w:t>
      </w:r>
      <w:r>
        <w:rPr>
          <w:rFonts w:eastAsiaTheme="minorEastAsia"/>
          <w:lang w:val="en-US" w:eastAsia="zh-CN"/>
        </w:rPr>
        <w:t xml:space="preserve">or not </w:t>
      </w:r>
      <w:r>
        <w:rPr>
          <w:rFonts w:hint="eastAsia" w:eastAsiaTheme="minorEastAsia"/>
          <w:lang w:val="en-US" w:eastAsia="zh-CN"/>
        </w:rPr>
        <w:t xml:space="preserve">transmit the </w:t>
      </w:r>
      <w:r>
        <w:rPr>
          <w:rFonts w:hint="eastAsia" w:eastAsia="宋体"/>
          <w:kern w:val="2"/>
          <w:lang w:val="en-US" w:eastAsia="zh-CN"/>
        </w:rPr>
        <w:t>ap</w:t>
      </w:r>
      <w:r>
        <w:rPr>
          <w:rFonts w:eastAsia="宋体"/>
          <w:kern w:val="2"/>
          <w:lang w:val="en-US" w:eastAsia="zh-CN"/>
        </w:rPr>
        <w:t>eriodic</w:t>
      </w:r>
      <w:r>
        <w:rPr>
          <w:rFonts w:hint="eastAsia" w:eastAsia="宋体"/>
          <w:kern w:val="2"/>
          <w:lang w:val="en-US" w:eastAsia="zh-CN"/>
        </w:rPr>
        <w:t xml:space="preserve"> </w:t>
      </w:r>
      <w:r>
        <w:rPr>
          <w:rFonts w:eastAsiaTheme="minorEastAsia"/>
          <w:lang w:eastAsia="ko-KR"/>
        </w:rPr>
        <w:t>synchronization signal</w:t>
      </w:r>
      <w:r>
        <w:rPr>
          <w:rFonts w:eastAsiaTheme="minorEastAsia"/>
          <w:lang w:val="en-US" w:eastAsia="zh-CN"/>
        </w:rPr>
        <w:t xml:space="preserve"> within a given monitoring window, depending on network requirements.</w:t>
      </w:r>
    </w:p>
    <w:p>
      <w:pPr>
        <w:numPr>
          <w:ilvl w:val="0"/>
          <w:numId w:val="8"/>
        </w:numPr>
        <w:snapToGrid w:val="0"/>
        <w:spacing w:after="120"/>
        <w:jc w:val="both"/>
        <w:rPr>
          <w:rFonts w:eastAsiaTheme="minorEastAsia"/>
          <w:lang w:val="en-US" w:eastAsia="zh-CN"/>
        </w:rPr>
      </w:pPr>
      <w:r>
        <w:rPr>
          <w:rFonts w:hint="eastAsia" w:eastAsiaTheme="minorEastAsia"/>
          <w:lang w:val="en-US" w:eastAsia="zh-CN"/>
        </w:rPr>
        <w:t xml:space="preserve">Number of DO-A resource: a single DO-A resource is allocated following the </w:t>
      </w:r>
      <w:r>
        <w:rPr>
          <w:rFonts w:hint="eastAsia" w:eastAsia="宋体"/>
          <w:kern w:val="2"/>
          <w:lang w:val="en-US" w:eastAsia="zh-CN"/>
        </w:rPr>
        <w:t>ap</w:t>
      </w:r>
      <w:r>
        <w:rPr>
          <w:rFonts w:eastAsia="宋体"/>
          <w:kern w:val="2"/>
          <w:lang w:val="en-US" w:eastAsia="zh-CN"/>
        </w:rPr>
        <w:t>eriodic</w:t>
      </w:r>
      <w:r>
        <w:rPr>
          <w:rFonts w:hint="eastAsia" w:eastAsia="宋体"/>
          <w:kern w:val="2"/>
          <w:lang w:val="en-US" w:eastAsia="zh-CN"/>
        </w:rPr>
        <w:t xml:space="preserve"> </w:t>
      </w:r>
      <w:r>
        <w:rPr>
          <w:rFonts w:eastAsiaTheme="minorEastAsia"/>
          <w:lang w:eastAsia="ko-KR"/>
        </w:rPr>
        <w:t>synchronization signal</w:t>
      </w:r>
      <w:r>
        <w:rPr>
          <w:rFonts w:hint="eastAsia" w:eastAsiaTheme="minorEastAsia"/>
          <w:lang w:val="en-US" w:eastAsia="zh-CN"/>
        </w:rPr>
        <w:t xml:space="preserve">, with its starting position referenced to the </w:t>
      </w:r>
      <w:r>
        <w:rPr>
          <w:rFonts w:hint="eastAsia" w:eastAsia="宋体"/>
          <w:kern w:val="2"/>
          <w:lang w:val="en-US" w:eastAsia="zh-CN"/>
        </w:rPr>
        <w:t>ap</w:t>
      </w:r>
      <w:r>
        <w:rPr>
          <w:rFonts w:eastAsia="宋体"/>
          <w:kern w:val="2"/>
          <w:lang w:val="en-US" w:eastAsia="zh-CN"/>
        </w:rPr>
        <w:t>eriodic</w:t>
      </w:r>
      <w:r>
        <w:rPr>
          <w:rFonts w:hint="eastAsia" w:eastAsia="宋体"/>
          <w:kern w:val="2"/>
          <w:lang w:val="en-US" w:eastAsia="zh-CN"/>
        </w:rPr>
        <w:t xml:space="preserve"> </w:t>
      </w:r>
      <w:r>
        <w:rPr>
          <w:rFonts w:eastAsiaTheme="minorEastAsia"/>
          <w:lang w:eastAsia="ko-KR"/>
        </w:rPr>
        <w:t>synchronization signal</w:t>
      </w:r>
      <w:r>
        <w:rPr>
          <w:rFonts w:hint="eastAsia" w:eastAsiaTheme="minorEastAsia"/>
          <w:lang w:val="en-US" w:eastAsia="zh-CN"/>
        </w:rPr>
        <w:t>.</w:t>
      </w:r>
    </w:p>
    <w:p>
      <w:pPr>
        <w:numPr>
          <w:ilvl w:val="0"/>
          <w:numId w:val="7"/>
        </w:numPr>
        <w:snapToGrid w:val="0"/>
        <w:spacing w:after="120"/>
        <w:jc w:val="both"/>
        <w:rPr>
          <w:rFonts w:eastAsiaTheme="minorEastAsia"/>
          <w:lang w:eastAsia="ko-KR"/>
        </w:rPr>
      </w:pPr>
      <w:r>
        <w:rPr>
          <w:rFonts w:eastAsia="宋体"/>
          <w:kern w:val="2"/>
          <w:lang w:val="en-US" w:eastAsia="zh-CN"/>
        </w:rPr>
        <w:t xml:space="preserve">Upon receiving </w:t>
      </w:r>
      <w:r>
        <w:rPr>
          <w:rFonts w:hint="eastAsia" w:eastAsia="宋体"/>
          <w:kern w:val="2"/>
          <w:lang w:val="en-US" w:eastAsia="zh-CN"/>
        </w:rPr>
        <w:t>an ap</w:t>
      </w:r>
      <w:r>
        <w:rPr>
          <w:rFonts w:eastAsia="宋体"/>
          <w:kern w:val="2"/>
          <w:lang w:val="en-US" w:eastAsia="zh-CN"/>
        </w:rPr>
        <w:t>eriodic</w:t>
      </w:r>
      <w:r>
        <w:rPr>
          <w:rFonts w:hint="eastAsia" w:eastAsia="宋体"/>
          <w:kern w:val="2"/>
          <w:lang w:val="en-US" w:eastAsia="zh-CN"/>
        </w:rPr>
        <w:t xml:space="preserve"> </w:t>
      </w:r>
      <w:r>
        <w:rPr>
          <w:rFonts w:eastAsiaTheme="minorEastAsia"/>
          <w:lang w:eastAsia="ko-KR"/>
        </w:rPr>
        <w:t>synchronization signal</w:t>
      </w:r>
      <w:r>
        <w:rPr>
          <w:rFonts w:eastAsia="宋体"/>
          <w:kern w:val="2"/>
          <w:lang w:val="en-US" w:eastAsia="zh-CN"/>
        </w:rPr>
        <w:t xml:space="preserve">, </w:t>
      </w:r>
      <w:r>
        <w:rPr>
          <w:rFonts w:hint="eastAsia" w:eastAsia="宋体"/>
          <w:kern w:val="2"/>
          <w:lang w:val="en-US" w:eastAsia="zh-CN"/>
        </w:rPr>
        <w:t>the</w:t>
      </w:r>
      <w:r>
        <w:rPr>
          <w:rFonts w:eastAsia="宋体"/>
          <w:kern w:val="2"/>
          <w:lang w:val="en-US" w:eastAsia="zh-CN"/>
        </w:rPr>
        <w:t xml:space="preserve"> device with autonomous access </w:t>
      </w:r>
      <w:r>
        <w:rPr>
          <w:rFonts w:eastAsiaTheme="minorEastAsia"/>
          <w:lang w:val="en-US" w:eastAsia="zh-CN"/>
        </w:rPr>
        <w:t>requirement</w:t>
      </w:r>
      <w:r>
        <w:rPr>
          <w:rFonts w:hint="eastAsia" w:eastAsiaTheme="minorEastAsia"/>
          <w:lang w:val="en-US" w:eastAsia="zh-CN"/>
        </w:rPr>
        <w:t xml:space="preserve"> can transmit an access request sequence in the subsequent DO-A resource.</w:t>
      </w:r>
    </w:p>
    <w:p>
      <w:pPr>
        <w:numPr>
          <w:ilvl w:val="0"/>
          <w:numId w:val="7"/>
        </w:numPr>
        <w:snapToGrid w:val="0"/>
        <w:spacing w:after="120"/>
        <w:jc w:val="both"/>
        <w:rPr>
          <w:lang w:val="en-US" w:eastAsia="zh-CN"/>
        </w:rPr>
      </w:pPr>
      <w:r>
        <w:rPr>
          <w:rFonts w:eastAsiaTheme="minorEastAsia"/>
          <w:lang w:eastAsia="ko-KR"/>
        </w:rPr>
        <w:t xml:space="preserve">Upon receiving the access request sequence, the reader </w:t>
      </w:r>
      <w:r>
        <w:rPr>
          <w:rFonts w:hint="eastAsia" w:eastAsiaTheme="minorEastAsia"/>
          <w:lang w:val="en-US" w:eastAsia="zh-CN"/>
        </w:rPr>
        <w:t>identif</w:t>
      </w:r>
      <w:r>
        <w:rPr>
          <w:rFonts w:eastAsiaTheme="minorEastAsia"/>
          <w:lang w:val="en-US" w:eastAsia="zh-CN"/>
        </w:rPr>
        <w:t>ies</w:t>
      </w:r>
      <w:r>
        <w:rPr>
          <w:rFonts w:hint="eastAsia" w:eastAsiaTheme="minorEastAsia"/>
          <w:lang w:val="en-US" w:eastAsia="zh-CN"/>
        </w:rPr>
        <w:t xml:space="preserve"> </w:t>
      </w:r>
      <w:r>
        <w:rPr>
          <w:rFonts w:eastAsiaTheme="minorEastAsia"/>
          <w:lang w:eastAsia="ko-KR"/>
        </w:rPr>
        <w:t>the presence of autonomously accessing devices and responds by transmitting a paging message dedicated to DO-A traffic. Subsequently, a random access procedure is initiated, which follows the same framework as CBRA</w:t>
      </w:r>
      <w:r>
        <w:rPr>
          <w:rFonts w:hint="eastAsia" w:eastAsiaTheme="minorEastAsia"/>
          <w:lang w:val="en-US" w:eastAsia="zh-CN"/>
        </w:rPr>
        <w:t>/CFRA</w:t>
      </w:r>
      <w:r>
        <w:rPr>
          <w:rFonts w:eastAsiaTheme="minorEastAsia"/>
          <w:lang w:eastAsia="ko-KR"/>
        </w:rPr>
        <w:t xml:space="preserve"> defined in Rel</w:t>
      </w:r>
      <w:r>
        <w:rPr>
          <w:rFonts w:hint="eastAsia" w:eastAsiaTheme="minorEastAsia"/>
          <w:lang w:val="en-US" w:eastAsia="zh-CN"/>
        </w:rPr>
        <w:t>-</w:t>
      </w:r>
      <w:r>
        <w:rPr>
          <w:rFonts w:eastAsiaTheme="minorEastAsia"/>
          <w:lang w:eastAsia="ko-KR"/>
        </w:rPr>
        <w:t>19.</w:t>
      </w:r>
    </w:p>
    <w:p>
      <w:pPr>
        <w:pStyle w:val="2"/>
        <w:snapToGrid w:val="0"/>
        <w:spacing w:after="120"/>
        <w:jc w:val="center"/>
        <w:rPr>
          <w:lang w:val="en-US" w:eastAsia="zh-CN"/>
        </w:rPr>
      </w:pPr>
      <w:r>
        <w:rPr>
          <w:lang w:val="en-US" w:eastAsia="zh-CN"/>
        </w:rPr>
        <w:object>
          <v:shape id="_x0000_i1027" o:spt="75" type="#_x0000_t75" style="height:92.4pt;width:480pt;" o:ole="t" filled="f" o:preferrelative="t" stroked="f" coordsize="21600,21600">
            <v:path/>
            <v:fill on="f" focussize="0,0"/>
            <v:stroke on="f" joinstyle="miter"/>
            <v:imagedata r:id="rId11" o:title=""/>
            <o:lock v:ext="edit" aspectratio="f"/>
            <w10:wrap type="none"/>
            <w10:anchorlock/>
          </v:shape>
          <o:OLEObject Type="Embed" ProgID="Visio.Drawing.11" ShapeID="_x0000_i1027" DrawAspect="Content" ObjectID="_1468075727" r:id="rId10">
            <o:LockedField>false</o:LockedField>
          </o:OLEObject>
        </w:object>
      </w:r>
    </w:p>
    <w:p>
      <w:pPr>
        <w:snapToGrid w:val="0"/>
        <w:spacing w:after="120"/>
        <w:jc w:val="center"/>
        <w:rPr>
          <w:rFonts w:eastAsia="宋体"/>
          <w:kern w:val="2"/>
          <w:lang w:val="en-US" w:eastAsia="zh-CN"/>
        </w:rPr>
      </w:pPr>
      <w:r>
        <w:rPr>
          <w:rFonts w:hint="eastAsia" w:eastAsia="宋体"/>
          <w:kern w:val="2"/>
          <w:lang w:val="en-US" w:eastAsia="zh-CN"/>
        </w:rPr>
        <w:t>Figure 4 Ap</w:t>
      </w:r>
      <w:r>
        <w:rPr>
          <w:rFonts w:eastAsia="宋体"/>
          <w:kern w:val="2"/>
          <w:lang w:val="en-US" w:eastAsia="zh-CN"/>
        </w:rPr>
        <w:t xml:space="preserve">eriodic </w:t>
      </w:r>
      <w:r>
        <w:rPr>
          <w:rFonts w:hint="eastAsia" w:eastAsia="宋体"/>
          <w:kern w:val="2"/>
          <w:lang w:val="en-US" w:eastAsia="zh-CN"/>
        </w:rPr>
        <w:t>DO-A resource triggered by ap</w:t>
      </w:r>
      <w:r>
        <w:rPr>
          <w:rFonts w:eastAsia="宋体"/>
          <w:kern w:val="2"/>
          <w:lang w:val="en-US" w:eastAsia="zh-CN"/>
        </w:rPr>
        <w:t>eriodic</w:t>
      </w:r>
      <w:r>
        <w:rPr>
          <w:rFonts w:hint="eastAsia" w:eastAsia="宋体"/>
          <w:kern w:val="2"/>
          <w:lang w:val="en-US" w:eastAsia="zh-CN"/>
        </w:rPr>
        <w:t xml:space="preserve"> </w:t>
      </w:r>
      <w:r>
        <w:rPr>
          <w:rFonts w:eastAsiaTheme="minorEastAsia"/>
          <w:lang w:eastAsia="ko-KR"/>
        </w:rPr>
        <w:t>synchronization signal</w:t>
      </w:r>
      <w:r>
        <w:rPr>
          <w:rFonts w:hint="eastAsia" w:eastAsia="宋体"/>
          <w:kern w:val="2"/>
          <w:lang w:val="en-US" w:eastAsia="zh-CN"/>
        </w:rPr>
        <w:t xml:space="preserve"> </w:t>
      </w:r>
    </w:p>
    <w:p>
      <w:pPr>
        <w:snapToGrid w:val="0"/>
        <w:spacing w:after="120"/>
        <w:jc w:val="both"/>
        <w:rPr>
          <w:rFonts w:eastAsia="宋体"/>
          <w:kern w:val="2"/>
          <w:lang w:val="en-US" w:eastAsia="zh-CN"/>
        </w:rPr>
      </w:pPr>
      <w:r>
        <w:rPr>
          <w:rFonts w:hint="eastAsia" w:eastAsia="宋体"/>
          <w:kern w:val="2"/>
          <w:lang w:val="en-US" w:eastAsia="zh-CN"/>
        </w:rPr>
        <w:t xml:space="preserve">The aperiodic resource allocation approach, as described in Options 2 and 3, enables dynamic and on-demand resource assignment for DO-A traffic. This approach enhances the flexibility of resource allocation by allowing the network to allocate DO-A resources based on actual traffic requirements and reduce unnecessary resource overhead. </w:t>
      </w:r>
    </w:p>
    <w:p>
      <w:pPr>
        <w:pStyle w:val="114"/>
        <w:rPr>
          <w:i/>
          <w:iCs/>
          <w:lang w:val="en-US" w:eastAsia="zh-CN"/>
        </w:rPr>
      </w:pPr>
      <w:bookmarkStart w:id="34" w:name="_Toc17551"/>
      <w:bookmarkStart w:id="35" w:name="_Toc12020"/>
      <w:r>
        <w:rPr>
          <w:rFonts w:hint="eastAsia"/>
          <w:i/>
          <w:iCs/>
          <w:lang w:val="en-US" w:eastAsia="ko-KR"/>
        </w:rPr>
        <w:t>For resource allocation for the first D2R transmission for DO-A</w:t>
      </w:r>
      <w:r>
        <w:rPr>
          <w:rFonts w:hint="eastAsia"/>
          <w:i/>
          <w:iCs/>
          <w:lang w:val="en-US" w:eastAsia="zh-CN"/>
        </w:rPr>
        <w:t xml:space="preserve"> traffic, both periodic and aperiodic methods should be considered in Rel-20 A-IoT.</w:t>
      </w:r>
      <w:bookmarkEnd w:id="34"/>
      <w:bookmarkEnd w:id="35"/>
      <w:r>
        <w:rPr>
          <w:rFonts w:hint="eastAsia"/>
          <w:i/>
          <w:iCs/>
          <w:lang w:val="en-US" w:eastAsia="zh-CN"/>
        </w:rPr>
        <w:t xml:space="preserve"> </w:t>
      </w:r>
    </w:p>
    <w:p>
      <w:pPr>
        <w:spacing w:after="120"/>
        <w:jc w:val="both"/>
        <w:rPr>
          <w:b/>
          <w:bCs/>
          <w:u w:val="single"/>
          <w:lang w:eastAsia="ko-KR"/>
        </w:rPr>
      </w:pPr>
      <w:r>
        <w:rPr>
          <w:rFonts w:hint="eastAsia"/>
          <w:b/>
          <w:bCs/>
          <w:u w:val="single"/>
          <w:lang w:val="en-US" w:eastAsia="zh-CN"/>
        </w:rPr>
        <w:t>C</w:t>
      </w:r>
      <w:r>
        <w:rPr>
          <w:b/>
          <w:bCs/>
          <w:u w:val="single"/>
          <w:lang w:eastAsia="ko-KR"/>
        </w:rPr>
        <w:t>ontent of the first D2R transmission for DO-A</w:t>
      </w:r>
    </w:p>
    <w:p>
      <w:pPr>
        <w:snapToGrid w:val="0"/>
        <w:spacing w:after="120"/>
        <w:rPr>
          <w:lang w:eastAsia="ko-KR"/>
        </w:rPr>
      </w:pPr>
      <w:r>
        <w:rPr>
          <w:rFonts w:hint="eastAsia" w:eastAsiaTheme="minorEastAsia"/>
          <w:lang w:val="en-US" w:eastAsia="zh-CN"/>
        </w:rPr>
        <w:t xml:space="preserve">According to agreement reached in the previous RAN1 meeting, the </w:t>
      </w:r>
      <w:r>
        <w:rPr>
          <w:lang w:eastAsia="ko-KR"/>
        </w:rPr>
        <w:t xml:space="preserve">following </w:t>
      </w:r>
      <w:r>
        <w:rPr>
          <w:rFonts w:hint="eastAsia"/>
          <w:lang w:val="en-US" w:eastAsia="zh-CN"/>
        </w:rPr>
        <w:t xml:space="preserve">three </w:t>
      </w:r>
      <w:r>
        <w:rPr>
          <w:lang w:eastAsia="ko-KR"/>
        </w:rPr>
        <w:t>options</w:t>
      </w:r>
      <w:r>
        <w:rPr>
          <w:rFonts w:hint="eastAsia"/>
          <w:lang w:val="en-US" w:eastAsia="zh-CN"/>
        </w:rPr>
        <w:t xml:space="preserve"> are studied f</w:t>
      </w:r>
      <w:r>
        <w:rPr>
          <w:rFonts w:hint="eastAsia" w:eastAsiaTheme="minorEastAsia"/>
          <w:lang w:eastAsia="ko-KR"/>
        </w:rPr>
        <w:t xml:space="preserve">or </w:t>
      </w:r>
      <w:r>
        <w:rPr>
          <w:lang w:eastAsia="ko-KR"/>
        </w:rPr>
        <w:t xml:space="preserve">the first D2R transmission </w:t>
      </w:r>
      <w:r>
        <w:rPr>
          <w:rFonts w:hint="eastAsia"/>
          <w:lang w:val="en-US" w:eastAsia="zh-CN"/>
        </w:rPr>
        <w:t xml:space="preserve">in </w:t>
      </w:r>
      <w:r>
        <w:rPr>
          <w:lang w:eastAsia="ko-KR"/>
        </w:rPr>
        <w:t xml:space="preserve">DO-A </w:t>
      </w:r>
      <w:r>
        <w:rPr>
          <w:rFonts w:hint="eastAsia"/>
          <w:lang w:val="en-US" w:eastAsia="zh-CN"/>
        </w:rPr>
        <w:t>traffic</w:t>
      </w:r>
      <w:r>
        <w:rPr>
          <w:lang w:eastAsia="ko-KR"/>
        </w:rPr>
        <w:t>:</w:t>
      </w:r>
    </w:p>
    <w:p>
      <w:pPr>
        <w:numPr>
          <w:ilvl w:val="0"/>
          <w:numId w:val="7"/>
        </w:numPr>
        <w:snapToGrid w:val="0"/>
        <w:spacing w:after="120"/>
        <w:jc w:val="both"/>
        <w:rPr>
          <w:rFonts w:eastAsiaTheme="minorEastAsia"/>
          <w:lang w:val="en-US" w:eastAsia="ko-KR"/>
        </w:rPr>
      </w:pPr>
      <w:r>
        <w:rPr>
          <w:rFonts w:eastAsiaTheme="minorEastAsia"/>
          <w:lang w:val="en-US" w:eastAsia="ko-KR"/>
        </w:rPr>
        <w:t>Option</w:t>
      </w:r>
      <w:r>
        <w:rPr>
          <w:rFonts w:hint="eastAsia" w:eastAsiaTheme="minorEastAsia"/>
          <w:lang w:val="en-US" w:eastAsia="ko-KR"/>
        </w:rPr>
        <w:t xml:space="preserve"> 1</w:t>
      </w:r>
      <w:r>
        <w:rPr>
          <w:rFonts w:eastAsiaTheme="minorEastAsia"/>
          <w:lang w:val="en-US" w:eastAsia="ko-KR"/>
        </w:rPr>
        <w:t>: Msg1-like content</w:t>
      </w:r>
    </w:p>
    <w:p>
      <w:pPr>
        <w:numPr>
          <w:ilvl w:val="0"/>
          <w:numId w:val="7"/>
        </w:numPr>
        <w:snapToGrid w:val="0"/>
        <w:spacing w:after="120"/>
        <w:jc w:val="both"/>
        <w:rPr>
          <w:rFonts w:eastAsiaTheme="minorEastAsia"/>
          <w:lang w:val="en-US" w:eastAsia="ko-KR"/>
        </w:rPr>
      </w:pPr>
      <w:r>
        <w:rPr>
          <w:rFonts w:eastAsiaTheme="minorEastAsia"/>
          <w:lang w:val="en-US" w:eastAsia="ko-KR"/>
        </w:rPr>
        <w:t>Option 2: DO-A data payload</w:t>
      </w:r>
      <w:r>
        <w:rPr>
          <w:rFonts w:hint="eastAsia" w:eastAsiaTheme="minorEastAsia"/>
          <w:lang w:val="en-US" w:eastAsia="zh-CN"/>
        </w:rPr>
        <w:t xml:space="preserve">. </w:t>
      </w:r>
      <w:r>
        <w:rPr>
          <w:rFonts w:eastAsiaTheme="minorEastAsia"/>
          <w:lang w:val="en-US" w:eastAsia="ko-KR"/>
        </w:rPr>
        <w:t>FFS: with or without device ID</w:t>
      </w:r>
    </w:p>
    <w:p>
      <w:pPr>
        <w:numPr>
          <w:ilvl w:val="0"/>
          <w:numId w:val="7"/>
        </w:numPr>
        <w:snapToGrid w:val="0"/>
        <w:spacing w:after="120"/>
        <w:jc w:val="both"/>
        <w:rPr>
          <w:rFonts w:eastAsia="宋体"/>
          <w:kern w:val="2"/>
          <w:lang w:val="en-US" w:eastAsia="zh-CN"/>
        </w:rPr>
      </w:pPr>
      <w:r>
        <w:rPr>
          <w:rFonts w:eastAsiaTheme="minorEastAsia"/>
          <w:lang w:val="en-US" w:eastAsia="ko-KR"/>
        </w:rPr>
        <w:t>Option 3: DO-A scheduling request</w:t>
      </w:r>
    </w:p>
    <w:p>
      <w:pPr>
        <w:snapToGrid w:val="0"/>
        <w:spacing w:after="120"/>
        <w:jc w:val="both"/>
        <w:rPr>
          <w:rFonts w:eastAsia="宋体"/>
          <w:kern w:val="2"/>
          <w:lang w:val="en-US" w:eastAsia="zh-CN"/>
        </w:rPr>
      </w:pPr>
      <w:r>
        <w:rPr>
          <w:rFonts w:eastAsia="宋体"/>
          <w:kern w:val="2"/>
          <w:lang w:val="en-US" w:eastAsia="zh-CN"/>
        </w:rPr>
        <w:t>For Option 1</w:t>
      </w:r>
      <w:r>
        <w:rPr>
          <w:rFonts w:hint="eastAsia" w:eastAsia="宋体"/>
          <w:kern w:val="2"/>
          <w:lang w:val="en-US" w:eastAsia="zh-CN"/>
        </w:rPr>
        <w:t>,</w:t>
      </w:r>
      <w:r>
        <w:rPr>
          <w:rFonts w:eastAsia="宋体"/>
          <w:kern w:val="2"/>
          <w:lang w:val="en-US" w:eastAsia="zh-CN"/>
        </w:rPr>
        <w:t xml:space="preserve"> </w:t>
      </w:r>
      <w:r>
        <w:rPr>
          <w:rFonts w:hint="eastAsia" w:eastAsia="宋体"/>
          <w:kern w:val="2"/>
          <w:lang w:val="en-US" w:eastAsia="zh-CN"/>
        </w:rPr>
        <w:t>t</w:t>
      </w:r>
      <w:r>
        <w:rPr>
          <w:rFonts w:eastAsia="宋体"/>
          <w:kern w:val="2"/>
          <w:lang w:val="en-US" w:eastAsia="zh-CN"/>
        </w:rPr>
        <w:t>he</w:t>
      </w:r>
      <w:r>
        <w:rPr>
          <w:rFonts w:hint="eastAsia" w:eastAsia="宋体"/>
          <w:kern w:val="2"/>
          <w:lang w:val="en-US" w:eastAsia="zh-CN"/>
        </w:rPr>
        <w:t xml:space="preserve"> first D2R transmission from a device with DO-A traffic corresponds to Msg1, meaning the device initiates the random access procedure directly based on an access occasion</w:t>
      </w:r>
      <w:r>
        <w:rPr>
          <w:rFonts w:eastAsia="宋体"/>
          <w:kern w:val="2"/>
          <w:lang w:val="en-US" w:eastAsia="zh-CN"/>
        </w:rPr>
        <w:t xml:space="preserve">. </w:t>
      </w:r>
      <w:r>
        <w:rPr>
          <w:rFonts w:hint="eastAsia" w:eastAsia="宋体"/>
          <w:kern w:val="2"/>
          <w:lang w:val="en-US" w:eastAsia="zh-CN"/>
        </w:rPr>
        <w:t>T</w:t>
      </w:r>
      <w:r>
        <w:rPr>
          <w:rFonts w:eastAsia="宋体"/>
          <w:kern w:val="2"/>
          <w:lang w:val="en-US" w:eastAsia="zh-CN"/>
        </w:rPr>
        <w:t xml:space="preserve">his approach may require the reader to pre-configure and broadcast DO-A-specific paging message to </w:t>
      </w:r>
      <w:r>
        <w:rPr>
          <w:rFonts w:hint="eastAsia" w:eastAsia="宋体"/>
          <w:kern w:val="2"/>
          <w:lang w:val="en-US" w:eastAsia="zh-CN"/>
        </w:rPr>
        <w:t xml:space="preserve">indicate </w:t>
      </w:r>
      <w:r>
        <w:rPr>
          <w:rFonts w:eastAsia="宋体"/>
          <w:kern w:val="2"/>
          <w:lang w:val="en-US" w:eastAsia="zh-CN"/>
        </w:rPr>
        <w:t xml:space="preserve">access occasions for Msg1 transmission. </w:t>
      </w:r>
      <w:r>
        <w:rPr>
          <w:rFonts w:hint="eastAsia" w:eastAsia="宋体"/>
          <w:kern w:val="2"/>
          <w:lang w:val="en-US" w:eastAsia="zh-CN"/>
        </w:rPr>
        <w:t>When no device has pending DO-A traffic</w:t>
      </w:r>
      <w:r>
        <w:rPr>
          <w:rFonts w:eastAsia="宋体"/>
          <w:kern w:val="2"/>
          <w:lang w:val="en-US" w:eastAsia="zh-CN"/>
        </w:rPr>
        <w:t xml:space="preserve">, these pre-allocated access occasions remain unused, leading to resource wastage. </w:t>
      </w:r>
      <w:r>
        <w:rPr>
          <w:rFonts w:hint="eastAsia" w:eastAsia="宋体"/>
          <w:kern w:val="2"/>
          <w:lang w:val="en-US" w:eastAsia="zh-CN"/>
        </w:rPr>
        <w:t>I</w:t>
      </w:r>
      <w:r>
        <w:rPr>
          <w:rFonts w:eastAsia="宋体"/>
          <w:kern w:val="2"/>
          <w:lang w:val="en-US" w:eastAsia="zh-CN"/>
        </w:rPr>
        <w:t xml:space="preserve">f </w:t>
      </w:r>
      <w:r>
        <w:rPr>
          <w:rFonts w:hint="eastAsia" w:eastAsia="宋体"/>
          <w:kern w:val="2"/>
          <w:lang w:val="en-US" w:eastAsia="zh-CN"/>
        </w:rPr>
        <w:t>multiple D2R transmissions collide</w:t>
      </w:r>
      <w:r>
        <w:rPr>
          <w:rFonts w:eastAsia="宋体"/>
          <w:kern w:val="2"/>
          <w:lang w:val="en-US" w:eastAsia="zh-CN"/>
        </w:rPr>
        <w:t xml:space="preserve">, </w:t>
      </w:r>
      <w:r>
        <w:rPr>
          <w:rFonts w:hint="eastAsia" w:eastAsia="宋体"/>
          <w:kern w:val="2"/>
          <w:lang w:val="en-US" w:eastAsia="zh-CN"/>
        </w:rPr>
        <w:t xml:space="preserve">DO-A </w:t>
      </w:r>
      <w:r>
        <w:rPr>
          <w:rFonts w:eastAsia="宋体"/>
          <w:kern w:val="2"/>
          <w:lang w:val="en-US" w:eastAsia="zh-CN"/>
        </w:rPr>
        <w:t xml:space="preserve">resources are wasted due to failed reception. Option </w:t>
      </w:r>
      <w:r>
        <w:rPr>
          <w:rFonts w:hint="eastAsia" w:eastAsia="宋体"/>
          <w:kern w:val="2"/>
          <w:lang w:val="en-US" w:eastAsia="zh-CN"/>
        </w:rPr>
        <w:t>1</w:t>
      </w:r>
      <w:r>
        <w:rPr>
          <w:rFonts w:eastAsia="宋体"/>
          <w:kern w:val="2"/>
          <w:lang w:val="en-US" w:eastAsia="zh-CN"/>
        </w:rPr>
        <w:t xml:space="preserve"> is best suited for scenarios with low probability of DO-A traffic triggering</w:t>
      </w:r>
      <w:r>
        <w:rPr>
          <w:rFonts w:hint="eastAsia" w:eastAsia="宋体"/>
          <w:kern w:val="2"/>
          <w:lang w:val="en-US" w:eastAsia="zh-CN"/>
        </w:rPr>
        <w:t>.</w:t>
      </w:r>
    </w:p>
    <w:p>
      <w:pPr>
        <w:snapToGrid w:val="0"/>
        <w:spacing w:after="120"/>
        <w:jc w:val="both"/>
        <w:rPr>
          <w:rFonts w:eastAsia="宋体"/>
          <w:kern w:val="2"/>
          <w:lang w:val="en-US" w:eastAsia="zh-CN"/>
        </w:rPr>
      </w:pPr>
      <w:r>
        <w:rPr>
          <w:rFonts w:eastAsia="宋体"/>
          <w:kern w:val="2"/>
          <w:lang w:val="en-US" w:eastAsia="zh-CN"/>
        </w:rPr>
        <w:t>For Option 2</w:t>
      </w:r>
      <w:r>
        <w:rPr>
          <w:rFonts w:hint="eastAsia" w:eastAsia="宋体"/>
          <w:kern w:val="2"/>
          <w:lang w:val="en-US" w:eastAsia="zh-CN"/>
        </w:rPr>
        <w:t>, t</w:t>
      </w:r>
      <w:r>
        <w:rPr>
          <w:rFonts w:eastAsia="宋体"/>
          <w:kern w:val="2"/>
          <w:lang w:val="en-US" w:eastAsia="zh-CN"/>
        </w:rPr>
        <w:t>he first D2R transmission consists of the DO-A data payload</w:t>
      </w:r>
      <w:r>
        <w:rPr>
          <w:rFonts w:hint="eastAsia" w:eastAsia="宋体"/>
          <w:kern w:val="2"/>
          <w:lang w:val="en-US" w:eastAsia="zh-CN"/>
        </w:rPr>
        <w:t xml:space="preserve"> with</w:t>
      </w:r>
      <w:r>
        <w:rPr>
          <w:rFonts w:eastAsia="宋体"/>
          <w:kern w:val="2"/>
          <w:lang w:val="en-US" w:eastAsia="zh-CN"/>
        </w:rPr>
        <w:t xml:space="preserve"> or without a device ID. </w:t>
      </w:r>
      <w:r>
        <w:rPr>
          <w:rFonts w:hint="eastAsia" w:eastAsia="宋体"/>
          <w:kern w:val="2"/>
          <w:lang w:val="en-US" w:eastAsia="zh-CN"/>
        </w:rPr>
        <w:t>This approach</w:t>
      </w:r>
      <w:r>
        <w:rPr>
          <w:rFonts w:eastAsia="宋体"/>
          <w:kern w:val="2"/>
          <w:lang w:val="en-US" w:eastAsia="zh-CN"/>
        </w:rPr>
        <w:t xml:space="preserve"> poses significant challenge under collision conditions</w:t>
      </w:r>
      <w:r>
        <w:rPr>
          <w:rFonts w:hint="eastAsia" w:eastAsia="宋体"/>
          <w:kern w:val="2"/>
          <w:lang w:val="en-US" w:eastAsia="zh-CN"/>
        </w:rPr>
        <w:t xml:space="preserve">. That is, </w:t>
      </w:r>
      <w:r>
        <w:rPr>
          <w:rFonts w:eastAsia="宋体"/>
          <w:kern w:val="2"/>
          <w:lang w:val="en-US" w:eastAsia="zh-CN"/>
        </w:rPr>
        <w:t xml:space="preserve">if </w:t>
      </w:r>
      <w:r>
        <w:rPr>
          <w:rFonts w:hint="eastAsia" w:eastAsia="宋体"/>
          <w:kern w:val="2"/>
          <w:lang w:val="en-US" w:eastAsia="zh-CN"/>
        </w:rPr>
        <w:t>multiple D2R transmissions collide</w:t>
      </w:r>
      <w:r>
        <w:rPr>
          <w:rFonts w:eastAsia="宋体"/>
          <w:kern w:val="2"/>
          <w:lang w:val="en-US" w:eastAsia="zh-CN"/>
        </w:rPr>
        <w:t xml:space="preserve">, substantial transmission resources are wasted due to failed reception. Therefore, Option 2 is best suited </w:t>
      </w:r>
      <w:r>
        <w:rPr>
          <w:rFonts w:hint="eastAsia" w:eastAsia="宋体"/>
          <w:kern w:val="2"/>
          <w:lang w:val="en-US" w:eastAsia="zh-CN"/>
        </w:rPr>
        <w:t>for</w:t>
      </w:r>
      <w:r>
        <w:rPr>
          <w:rFonts w:eastAsia="宋体"/>
          <w:kern w:val="2"/>
          <w:lang w:val="en-US" w:eastAsia="zh-CN"/>
        </w:rPr>
        <w:t xml:space="preserve"> </w:t>
      </w:r>
      <w:r>
        <w:rPr>
          <w:rFonts w:hint="eastAsia" w:eastAsia="宋体"/>
          <w:kern w:val="2"/>
          <w:lang w:val="en-US" w:eastAsia="zh-CN"/>
        </w:rPr>
        <w:t>single-</w:t>
      </w:r>
      <w:r>
        <w:rPr>
          <w:rFonts w:eastAsia="宋体"/>
          <w:kern w:val="2"/>
          <w:lang w:val="en-US" w:eastAsia="zh-CN"/>
        </w:rPr>
        <w:t>device</w:t>
      </w:r>
      <w:r>
        <w:rPr>
          <w:rFonts w:hint="eastAsia" w:eastAsia="宋体"/>
          <w:kern w:val="2"/>
          <w:lang w:val="en-US" w:eastAsia="zh-CN"/>
        </w:rPr>
        <w:t xml:space="preserve"> with period DO-A traffic,</w:t>
      </w:r>
      <w:r>
        <w:rPr>
          <w:rFonts w:eastAsia="宋体"/>
          <w:kern w:val="2"/>
          <w:lang w:val="en-US" w:eastAsia="zh-CN"/>
        </w:rPr>
        <w:t xml:space="preserve"> where collisions can be effectively managed.</w:t>
      </w:r>
    </w:p>
    <w:p>
      <w:pPr>
        <w:snapToGrid w:val="0"/>
        <w:spacing w:after="120"/>
        <w:jc w:val="both"/>
        <w:rPr>
          <w:rFonts w:eastAsia="宋体"/>
          <w:color w:val="7F7F7F" w:themeColor="background1" w:themeShade="80"/>
          <w:kern w:val="2"/>
          <w:lang w:val="en-US" w:eastAsia="zh-CN"/>
        </w:rPr>
      </w:pPr>
      <w:r>
        <w:rPr>
          <w:rFonts w:eastAsia="宋体"/>
          <w:kern w:val="2"/>
          <w:lang w:val="en-US" w:eastAsia="zh-CN"/>
        </w:rPr>
        <w:t>For Option 3</w:t>
      </w:r>
      <w:r>
        <w:rPr>
          <w:rFonts w:hint="eastAsia" w:eastAsia="宋体"/>
          <w:kern w:val="2"/>
          <w:lang w:val="en-US" w:eastAsia="zh-CN"/>
        </w:rPr>
        <w:t>, t</w:t>
      </w:r>
      <w:r>
        <w:rPr>
          <w:rFonts w:eastAsia="宋体"/>
          <w:kern w:val="2"/>
          <w:lang w:val="en-US" w:eastAsia="zh-CN"/>
        </w:rPr>
        <w:t xml:space="preserve">he device </w:t>
      </w:r>
      <w:r>
        <w:rPr>
          <w:rFonts w:hint="eastAsia" w:eastAsia="宋体"/>
          <w:kern w:val="2"/>
          <w:lang w:val="en-US" w:eastAsia="zh-CN"/>
        </w:rPr>
        <w:t xml:space="preserve">with </w:t>
      </w:r>
      <w:r>
        <w:rPr>
          <w:rFonts w:eastAsia="宋体"/>
          <w:kern w:val="2"/>
          <w:lang w:val="en-US" w:eastAsia="zh-CN"/>
        </w:rPr>
        <w:t>DO-A</w:t>
      </w:r>
      <w:r>
        <w:rPr>
          <w:rFonts w:hint="eastAsia" w:eastAsia="宋体"/>
          <w:kern w:val="2"/>
          <w:lang w:val="en-US" w:eastAsia="zh-CN"/>
        </w:rPr>
        <w:t xml:space="preserve"> traffic </w:t>
      </w:r>
      <w:r>
        <w:rPr>
          <w:rFonts w:eastAsia="宋体"/>
          <w:kern w:val="2"/>
          <w:lang w:val="en-US" w:eastAsia="zh-CN"/>
        </w:rPr>
        <w:t>transmits a</w:t>
      </w:r>
      <w:r>
        <w:rPr>
          <w:rFonts w:hint="eastAsia" w:eastAsia="宋体"/>
          <w:kern w:val="2"/>
          <w:lang w:val="en-US" w:eastAsia="zh-CN"/>
        </w:rPr>
        <w:t xml:space="preserve"> common</w:t>
      </w:r>
      <w:r>
        <w:rPr>
          <w:rFonts w:eastAsia="宋体"/>
          <w:kern w:val="2"/>
          <w:lang w:val="en-US" w:eastAsia="zh-CN"/>
        </w:rPr>
        <w:t xml:space="preserve"> access request sequence prior to random access</w:t>
      </w:r>
      <w:r>
        <w:rPr>
          <w:rFonts w:hint="eastAsia" w:eastAsia="宋体"/>
          <w:kern w:val="2"/>
          <w:lang w:val="en-US" w:eastAsia="zh-CN"/>
        </w:rPr>
        <w:t>.</w:t>
      </w:r>
      <w:r>
        <w:rPr>
          <w:rFonts w:eastAsia="宋体"/>
          <w:kern w:val="2"/>
          <w:lang w:val="en-US" w:eastAsia="zh-CN"/>
        </w:rPr>
        <w:t xml:space="preserve"> </w:t>
      </w:r>
      <w:r>
        <w:rPr>
          <w:rFonts w:hint="eastAsia" w:eastAsia="宋体"/>
          <w:kern w:val="2"/>
          <w:lang w:val="en-US" w:eastAsia="zh-CN"/>
        </w:rPr>
        <w:t>T</w:t>
      </w:r>
      <w:r>
        <w:rPr>
          <w:rFonts w:eastAsia="宋体"/>
          <w:kern w:val="2"/>
          <w:lang w:val="en-US" w:eastAsia="zh-CN"/>
        </w:rPr>
        <w:t xml:space="preserve">his sequence </w:t>
      </w:r>
      <w:r>
        <w:rPr>
          <w:rFonts w:hint="eastAsia" w:eastAsia="宋体"/>
          <w:kern w:val="2"/>
          <w:lang w:val="en-US" w:eastAsia="zh-CN"/>
        </w:rPr>
        <w:t>is</w:t>
      </w:r>
      <w:r>
        <w:rPr>
          <w:rFonts w:eastAsia="宋体"/>
          <w:kern w:val="2"/>
          <w:lang w:val="en-US" w:eastAsia="zh-CN"/>
        </w:rPr>
        <w:t xml:space="preserve"> the first D2R transmission for DO-A. This approach offers several key advantages:</w:t>
      </w:r>
      <w:r>
        <w:rPr>
          <w:rFonts w:hint="eastAsia" w:eastAsia="宋体"/>
          <w:kern w:val="2"/>
          <w:lang w:val="en-US" w:eastAsia="zh-CN"/>
        </w:rPr>
        <w:t xml:space="preserve"> </w:t>
      </w:r>
      <w:r>
        <w:rPr>
          <w:rFonts w:eastAsia="宋体"/>
          <w:kern w:val="2"/>
          <w:lang w:val="en-US" w:eastAsia="zh-CN"/>
        </w:rPr>
        <w:t>The reader does not need to transmit a DO-A</w:t>
      </w:r>
      <w:r>
        <w:rPr>
          <w:rFonts w:hint="eastAsia" w:eastAsia="宋体"/>
          <w:kern w:val="2"/>
          <w:lang w:val="en-US" w:eastAsia="zh-CN"/>
        </w:rPr>
        <w:t>-specific</w:t>
      </w:r>
      <w:r>
        <w:rPr>
          <w:rFonts w:eastAsia="宋体"/>
          <w:kern w:val="2"/>
          <w:lang w:val="en-US" w:eastAsia="zh-CN"/>
        </w:rPr>
        <w:t xml:space="preserve"> paging message if no access request is detected, thereby </w:t>
      </w:r>
      <w:r>
        <w:rPr>
          <w:rFonts w:hint="eastAsia" w:eastAsia="宋体"/>
          <w:kern w:val="2"/>
          <w:lang w:val="en-US" w:eastAsia="zh-CN"/>
        </w:rPr>
        <w:t>reducing</w:t>
      </w:r>
      <w:r>
        <w:rPr>
          <w:rFonts w:eastAsia="宋体"/>
          <w:kern w:val="2"/>
          <w:lang w:val="en-US" w:eastAsia="zh-CN"/>
        </w:rPr>
        <w:t xml:space="preserve"> power consumption and resource wastage.</w:t>
      </w:r>
      <w:r>
        <w:rPr>
          <w:rFonts w:hint="eastAsia" w:eastAsia="宋体"/>
          <w:kern w:val="2"/>
          <w:lang w:val="en-US" w:eastAsia="zh-CN"/>
        </w:rPr>
        <w:t xml:space="preserve"> </w:t>
      </w:r>
      <w:r>
        <w:rPr>
          <w:rFonts w:eastAsia="宋体"/>
          <w:kern w:val="2"/>
          <w:lang w:val="en-US" w:eastAsia="zh-CN"/>
        </w:rPr>
        <w:t xml:space="preserve">Multiple devices can transmit </w:t>
      </w:r>
      <w:r>
        <w:rPr>
          <w:rFonts w:hint="eastAsia" w:eastAsia="宋体"/>
          <w:kern w:val="2"/>
          <w:lang w:val="en-US" w:eastAsia="zh-CN"/>
        </w:rPr>
        <w:t xml:space="preserve">the same </w:t>
      </w:r>
      <w:r>
        <w:rPr>
          <w:rFonts w:eastAsia="宋体"/>
          <w:kern w:val="2"/>
          <w:lang w:val="en-US" w:eastAsia="zh-CN"/>
        </w:rPr>
        <w:t>access request</w:t>
      </w:r>
      <w:r>
        <w:rPr>
          <w:rFonts w:hint="eastAsia" w:eastAsia="宋体"/>
          <w:kern w:val="2"/>
          <w:lang w:val="en-US" w:eastAsia="zh-CN"/>
        </w:rPr>
        <w:t xml:space="preserve"> sequence</w:t>
      </w:r>
      <w:r>
        <w:rPr>
          <w:rFonts w:eastAsia="宋体"/>
          <w:kern w:val="2"/>
          <w:lang w:val="en-US" w:eastAsia="zh-CN"/>
        </w:rPr>
        <w:t xml:space="preserve"> simultaneously </w:t>
      </w:r>
      <w:r>
        <w:rPr>
          <w:rFonts w:hint="eastAsia" w:eastAsia="宋体"/>
          <w:kern w:val="2"/>
          <w:lang w:val="en-US" w:eastAsia="zh-CN"/>
        </w:rPr>
        <w:t xml:space="preserve">in </w:t>
      </w:r>
      <w:r>
        <w:rPr>
          <w:rFonts w:eastAsia="宋体"/>
          <w:kern w:val="2"/>
          <w:lang w:val="en-US" w:eastAsia="zh-CN"/>
        </w:rPr>
        <w:t>a single DO-A access resource without collision</w:t>
      </w:r>
      <w:r>
        <w:rPr>
          <w:rFonts w:hint="eastAsia" w:eastAsia="宋体"/>
          <w:kern w:val="2"/>
          <w:lang w:val="en-US" w:eastAsia="zh-CN"/>
        </w:rPr>
        <w:t xml:space="preserve"> impact</w:t>
      </w:r>
      <w:r>
        <w:rPr>
          <w:rFonts w:eastAsia="宋体"/>
          <w:kern w:val="2"/>
          <w:lang w:val="en-US" w:eastAsia="zh-CN"/>
        </w:rPr>
        <w:t xml:space="preserve">. </w:t>
      </w:r>
      <w:r>
        <w:rPr>
          <w:rFonts w:hint="eastAsia" w:eastAsia="宋体"/>
          <w:kern w:val="2"/>
          <w:lang w:val="en-US" w:eastAsia="zh-CN"/>
        </w:rPr>
        <w:t>Moreover, t</w:t>
      </w:r>
      <w:r>
        <w:rPr>
          <w:rFonts w:eastAsia="宋体"/>
          <w:kern w:val="2"/>
          <w:lang w:val="en-US" w:eastAsia="zh-CN"/>
        </w:rPr>
        <w:t xml:space="preserve">his approach </w:t>
      </w:r>
      <w:r>
        <w:rPr>
          <w:rFonts w:hint="eastAsia" w:eastAsia="宋体"/>
          <w:kern w:val="2"/>
          <w:lang w:val="en-US" w:eastAsia="zh-CN"/>
        </w:rPr>
        <w:t xml:space="preserve">supports to reserve a single </w:t>
      </w:r>
      <w:r>
        <w:rPr>
          <w:rFonts w:eastAsia="宋体"/>
          <w:kern w:val="2"/>
          <w:lang w:val="en-US" w:eastAsia="zh-CN"/>
        </w:rPr>
        <w:t>DO-A resource</w:t>
      </w:r>
      <w:r>
        <w:rPr>
          <w:rFonts w:hint="eastAsia" w:eastAsia="宋体"/>
          <w:kern w:val="2"/>
          <w:lang w:val="en-US" w:eastAsia="zh-CN"/>
        </w:rPr>
        <w:t xml:space="preserve"> within </w:t>
      </w:r>
      <w:r>
        <w:rPr>
          <w:rFonts w:eastAsia="宋体"/>
          <w:kern w:val="2"/>
          <w:lang w:val="en-US" w:eastAsia="zh-CN"/>
        </w:rPr>
        <w:t xml:space="preserve">per period, minimizing </w:t>
      </w:r>
      <w:r>
        <w:rPr>
          <w:rFonts w:hint="eastAsia" w:eastAsia="宋体"/>
          <w:kern w:val="2"/>
          <w:lang w:val="en-US" w:eastAsia="zh-CN"/>
        </w:rPr>
        <w:t xml:space="preserve">reserved </w:t>
      </w:r>
      <w:r>
        <w:rPr>
          <w:rFonts w:eastAsia="宋体"/>
          <w:kern w:val="2"/>
          <w:lang w:val="en-US" w:eastAsia="zh-CN"/>
        </w:rPr>
        <w:t>resource overhead</w:t>
      </w:r>
      <w:r>
        <w:rPr>
          <w:rFonts w:hint="eastAsia" w:eastAsia="宋体"/>
          <w:kern w:val="2"/>
          <w:lang w:val="en-US" w:eastAsia="zh-CN"/>
        </w:rPr>
        <w:t>.</w:t>
      </w:r>
    </w:p>
    <w:p>
      <w:pPr>
        <w:pStyle w:val="114"/>
        <w:snapToGrid w:val="0"/>
        <w:spacing w:after="120"/>
        <w:rPr>
          <w:i/>
          <w:iCs/>
          <w:lang w:val="en-US" w:eastAsia="zh-CN"/>
        </w:rPr>
      </w:pPr>
      <w:bookmarkStart w:id="36" w:name="_Toc5495"/>
      <w:bookmarkStart w:id="37" w:name="_Toc5696"/>
      <w:r>
        <w:rPr>
          <w:rFonts w:hint="eastAsia"/>
          <w:i/>
          <w:iCs/>
          <w:lang w:val="en-US" w:eastAsia="zh-CN"/>
        </w:rPr>
        <w:t xml:space="preserve">For </w:t>
      </w:r>
      <w:r>
        <w:rPr>
          <w:rFonts w:hint="eastAsia"/>
          <w:i/>
          <w:iCs/>
          <w:lang w:val="en-US" w:eastAsia="ko-KR"/>
        </w:rPr>
        <w:t>the first D2R transmission for DO-A</w:t>
      </w:r>
      <w:r>
        <w:rPr>
          <w:rFonts w:hint="eastAsia"/>
          <w:i/>
          <w:iCs/>
          <w:lang w:val="en-US" w:eastAsia="zh-CN"/>
        </w:rPr>
        <w:t xml:space="preserve">, </w:t>
      </w:r>
      <w:r>
        <w:rPr>
          <w:i/>
          <w:iCs/>
          <w:lang w:val="en-US" w:eastAsia="zh-CN"/>
        </w:rPr>
        <w:t>access request sequence</w:t>
      </w:r>
      <w:r>
        <w:rPr>
          <w:rFonts w:hint="eastAsia"/>
          <w:i/>
          <w:iCs/>
          <w:lang w:val="en-US" w:eastAsia="zh-CN"/>
        </w:rPr>
        <w:t xml:space="preserve"> and </w:t>
      </w:r>
      <w:r>
        <w:rPr>
          <w:rFonts w:hint="eastAsia"/>
          <w:i/>
          <w:iCs/>
          <w:lang w:val="en-US" w:eastAsia="ko-KR"/>
        </w:rPr>
        <w:t xml:space="preserve">DO-A data payload </w:t>
      </w:r>
      <w:r>
        <w:rPr>
          <w:rFonts w:hint="eastAsia"/>
          <w:i/>
          <w:iCs/>
          <w:lang w:val="en-US" w:eastAsia="zh-CN"/>
        </w:rPr>
        <w:t>can be considered for the following different cases:</w:t>
      </w:r>
      <w:bookmarkEnd w:id="36"/>
      <w:bookmarkEnd w:id="37"/>
    </w:p>
    <w:p>
      <w:pPr>
        <w:pStyle w:val="114"/>
        <w:numPr>
          <w:ilvl w:val="1"/>
          <w:numId w:val="3"/>
        </w:numPr>
        <w:tabs>
          <w:tab w:val="clear" w:pos="840"/>
        </w:tabs>
        <w:rPr>
          <w:i/>
          <w:iCs/>
          <w:lang w:val="en-US" w:eastAsia="zh-CN"/>
        </w:rPr>
      </w:pPr>
      <w:r>
        <w:rPr>
          <w:rFonts w:hint="eastAsia"/>
          <w:i/>
          <w:iCs/>
          <w:lang w:val="en-US" w:eastAsia="zh-CN"/>
        </w:rPr>
        <w:t>Access request sequence for multiple devices</w:t>
      </w:r>
    </w:p>
    <w:p>
      <w:pPr>
        <w:pStyle w:val="114"/>
        <w:numPr>
          <w:ilvl w:val="1"/>
          <w:numId w:val="3"/>
        </w:numPr>
        <w:tabs>
          <w:tab w:val="clear" w:pos="840"/>
        </w:tabs>
        <w:snapToGrid w:val="0"/>
        <w:spacing w:after="120"/>
        <w:rPr>
          <w:i/>
          <w:iCs/>
          <w:lang w:val="en-US" w:eastAsia="zh-CN"/>
        </w:rPr>
      </w:pPr>
      <w:r>
        <w:rPr>
          <w:rFonts w:hint="eastAsia"/>
          <w:i/>
          <w:iCs/>
          <w:lang w:val="en-US" w:eastAsia="zh-CN"/>
        </w:rPr>
        <w:t>DO-A data payload for single device with period DO-A traffic</w:t>
      </w:r>
    </w:p>
    <w:p>
      <w:pPr>
        <w:numPr>
          <w:ilvl w:val="1"/>
          <w:numId w:val="5"/>
        </w:numPr>
        <w:ind w:left="0"/>
        <w:outlineLvl w:val="1"/>
        <w:rPr>
          <w:rFonts w:eastAsia="宋体"/>
          <w:b/>
          <w:bCs/>
          <w:sz w:val="24"/>
          <w:szCs w:val="24"/>
          <w:lang w:val="en-US" w:eastAsia="zh-CN"/>
        </w:rPr>
      </w:pPr>
      <w:r>
        <w:rPr>
          <w:rFonts w:hint="eastAsia" w:eastAsia="宋体"/>
          <w:b/>
          <w:bCs/>
          <w:sz w:val="24"/>
          <w:szCs w:val="24"/>
          <w:lang w:val="en-US" w:eastAsia="zh-CN"/>
        </w:rPr>
        <w:t>D2R power control</w:t>
      </w:r>
    </w:p>
    <w:p>
      <w:pPr>
        <w:spacing w:after="120"/>
        <w:jc w:val="both"/>
        <w:rPr>
          <w:rFonts w:eastAsia="宋体"/>
          <w:kern w:val="2"/>
          <w:lang w:val="en-US" w:eastAsia="zh-CN"/>
        </w:rPr>
      </w:pPr>
      <w:r>
        <w:rPr>
          <w:rFonts w:eastAsia="宋体"/>
          <w:kern w:val="2"/>
          <w:lang w:val="en-US" w:eastAsia="zh-CN"/>
        </w:rPr>
        <w:t xml:space="preserve">The D2R transmit power </w:t>
      </w:r>
      <w:r>
        <w:rPr>
          <w:rFonts w:hint="eastAsia" w:eastAsia="宋体"/>
          <w:kern w:val="2"/>
          <w:lang w:val="en-US" w:eastAsia="zh-CN"/>
        </w:rPr>
        <w:t xml:space="preserve">significantly </w:t>
      </w:r>
      <w:r>
        <w:rPr>
          <w:rFonts w:eastAsia="宋体"/>
          <w:kern w:val="2"/>
          <w:lang w:val="en-US" w:eastAsia="zh-CN"/>
        </w:rPr>
        <w:t xml:space="preserve">impacts the energy consumption of Device 2b/C. Given that Device 2b/C is energy-constrained, D2R power control can </w:t>
      </w:r>
      <w:r>
        <w:rPr>
          <w:rFonts w:hint="eastAsia" w:eastAsia="宋体"/>
          <w:kern w:val="2"/>
          <w:lang w:val="en-US" w:eastAsia="zh-CN"/>
        </w:rPr>
        <w:t xml:space="preserve">efficiently </w:t>
      </w:r>
      <w:r>
        <w:rPr>
          <w:rFonts w:eastAsia="宋体"/>
          <w:kern w:val="2"/>
          <w:lang w:val="en-US" w:eastAsia="zh-CN"/>
        </w:rPr>
        <w:t xml:space="preserve">help </w:t>
      </w:r>
      <w:r>
        <w:rPr>
          <w:rFonts w:hint="eastAsia" w:eastAsia="宋体"/>
          <w:kern w:val="2"/>
          <w:lang w:val="en-US" w:eastAsia="zh-CN"/>
        </w:rPr>
        <w:t xml:space="preserve">reduce </w:t>
      </w:r>
      <w:r>
        <w:rPr>
          <w:rFonts w:eastAsia="宋体"/>
          <w:kern w:val="2"/>
          <w:lang w:val="en-US" w:eastAsia="zh-CN"/>
        </w:rPr>
        <w:t xml:space="preserve">device </w:t>
      </w:r>
      <w:r>
        <w:rPr>
          <w:rFonts w:hint="eastAsia"/>
          <w:lang w:val="en-US" w:eastAsia="zh-CN"/>
        </w:rPr>
        <w:t>power consumption</w:t>
      </w:r>
      <w:r>
        <w:rPr>
          <w:rFonts w:eastAsia="宋体"/>
          <w:kern w:val="2"/>
          <w:lang w:val="en-US" w:eastAsia="zh-CN"/>
        </w:rPr>
        <w:t xml:space="preserve">. If supported, the device </w:t>
      </w:r>
      <w:r>
        <w:rPr>
          <w:rFonts w:hint="eastAsia" w:eastAsia="宋体"/>
          <w:kern w:val="2"/>
          <w:lang w:val="en-US" w:eastAsia="zh-CN"/>
        </w:rPr>
        <w:t xml:space="preserve">could </w:t>
      </w:r>
      <w:r>
        <w:rPr>
          <w:rFonts w:eastAsia="宋体"/>
          <w:kern w:val="2"/>
          <w:lang w:val="en-US" w:eastAsia="zh-CN"/>
        </w:rPr>
        <w:t>adjust its transmission power based on channel conditions (e.g., multi-path delay, interference level, transmission distance</w:t>
      </w:r>
      <w:r>
        <w:rPr>
          <w:rFonts w:hint="eastAsia" w:eastAsia="宋体"/>
          <w:kern w:val="2"/>
          <w:lang w:val="en-US" w:eastAsia="zh-CN"/>
        </w:rPr>
        <w:t>, etc</w:t>
      </w:r>
      <w:r>
        <w:rPr>
          <w:rFonts w:eastAsia="宋体"/>
          <w:kern w:val="2"/>
          <w:lang w:val="en-US" w:eastAsia="zh-CN"/>
        </w:rPr>
        <w:t xml:space="preserve">.). For example, the transmission power can be reduced under favorable channel conditions to save energy, or increased under poor conditions to ensure transmission reliability, thereby optimizing overall energy efficiency. Additionally, D2R power control can aid in interference coordination among D2R </w:t>
      </w:r>
      <w:r>
        <w:rPr>
          <w:rFonts w:hint="eastAsia"/>
          <w:kern w:val="2"/>
          <w:lang w:val="en-US" w:eastAsia="zh-CN"/>
        </w:rPr>
        <w:t>transmissions</w:t>
      </w:r>
      <w:r>
        <w:rPr>
          <w:rFonts w:eastAsia="宋体"/>
          <w:kern w:val="2"/>
          <w:lang w:val="en-US" w:eastAsia="zh-CN"/>
        </w:rPr>
        <w:t xml:space="preserve">, improving system capacity and stability. </w:t>
      </w:r>
      <w:r>
        <w:rPr>
          <w:rFonts w:hint="eastAsia" w:eastAsia="宋体"/>
          <w:kern w:val="2"/>
          <w:lang w:val="en-US" w:eastAsia="zh-CN"/>
        </w:rPr>
        <w:t xml:space="preserve">Therefore, </w:t>
      </w:r>
      <w:r>
        <w:rPr>
          <w:lang w:val="en-US" w:eastAsia="zh-CN"/>
        </w:rPr>
        <w:t xml:space="preserve">D2R power control can optimize </w:t>
      </w:r>
      <w:r>
        <w:rPr>
          <w:rFonts w:eastAsia="宋体"/>
          <w:kern w:val="2"/>
          <w:lang w:val="en-US" w:eastAsia="zh-CN"/>
        </w:rPr>
        <w:t xml:space="preserve">device </w:t>
      </w:r>
      <w:r>
        <w:rPr>
          <w:lang w:val="en-US" w:eastAsia="zh-CN"/>
        </w:rPr>
        <w:t>energy usage efficiency</w:t>
      </w:r>
      <w:r>
        <w:rPr>
          <w:rFonts w:hint="eastAsia"/>
          <w:lang w:val="en-US" w:eastAsia="zh-CN"/>
        </w:rPr>
        <w:t>,</w:t>
      </w:r>
      <w:r>
        <w:rPr>
          <w:lang w:val="en-US" w:eastAsia="zh-CN"/>
        </w:rPr>
        <w:t xml:space="preserve"> and improve system capacity and stability.</w:t>
      </w:r>
    </w:p>
    <w:p>
      <w:pPr>
        <w:spacing w:after="120"/>
        <w:jc w:val="both"/>
        <w:rPr>
          <w:rFonts w:eastAsia="宋体"/>
          <w:lang w:val="en-US" w:eastAsia="zh-CN"/>
        </w:rPr>
      </w:pPr>
      <w:r>
        <w:rPr>
          <w:rFonts w:eastAsia="宋体"/>
          <w:kern w:val="2"/>
          <w:lang w:val="en-US" w:eastAsia="zh-CN"/>
        </w:rPr>
        <w:t xml:space="preserve">For D2R power control, both open-loop and closed-loop schemes should be investigated to support </w:t>
      </w:r>
      <w:r>
        <w:rPr>
          <w:rFonts w:hint="eastAsia" w:eastAsia="宋体"/>
          <w:kern w:val="2"/>
          <w:lang w:val="en-US" w:eastAsia="zh-CN"/>
        </w:rPr>
        <w:t xml:space="preserve">different </w:t>
      </w:r>
      <w:r>
        <w:rPr>
          <w:rFonts w:eastAsia="宋体"/>
          <w:kern w:val="2"/>
          <w:lang w:val="en-US" w:eastAsia="zh-CN"/>
        </w:rPr>
        <w:t>use cases and operational requirements.</w:t>
      </w:r>
      <w:r>
        <w:rPr>
          <w:rFonts w:hint="eastAsia" w:eastAsia="宋体"/>
          <w:kern w:val="2"/>
          <w:lang w:val="en-US" w:eastAsia="zh-CN"/>
        </w:rPr>
        <w:t xml:space="preserve"> </w:t>
      </w:r>
      <w:r>
        <w:rPr>
          <w:rFonts w:eastAsia="宋体"/>
          <w:kern w:val="2"/>
          <w:lang w:val="en-US" w:eastAsia="zh-CN"/>
        </w:rPr>
        <w:t xml:space="preserve">Open-loop power control is </w:t>
      </w:r>
      <w:r>
        <w:rPr>
          <w:rFonts w:hint="eastAsia" w:eastAsia="宋体"/>
          <w:kern w:val="2"/>
          <w:lang w:val="en-US" w:eastAsia="zh-CN"/>
        </w:rPr>
        <w:t xml:space="preserve">applicable </w:t>
      </w:r>
      <w:r>
        <w:rPr>
          <w:rFonts w:eastAsia="宋体"/>
          <w:kern w:val="2"/>
          <w:lang w:val="en-US" w:eastAsia="zh-CN"/>
        </w:rPr>
        <w:t xml:space="preserve">for </w:t>
      </w:r>
      <w:r>
        <w:rPr>
          <w:rFonts w:hint="eastAsia" w:eastAsia="宋体"/>
          <w:kern w:val="2"/>
          <w:lang w:val="en-US" w:eastAsia="zh-CN"/>
        </w:rPr>
        <w:t xml:space="preserve">use cases </w:t>
      </w:r>
      <w:r>
        <w:rPr>
          <w:rFonts w:eastAsia="宋体"/>
          <w:kern w:val="2"/>
          <w:lang w:val="en-US" w:eastAsia="zh-CN"/>
        </w:rPr>
        <w:t>such as inventory, command and sensing. In this approach, the device estimates the path loss by measuring the received power of R2D signals</w:t>
      </w:r>
      <w:r>
        <w:rPr>
          <w:rFonts w:hint="eastAsia" w:eastAsia="宋体"/>
          <w:kern w:val="2"/>
          <w:lang w:val="en-US" w:eastAsia="zh-CN"/>
        </w:rPr>
        <w:t xml:space="preserve">, </w:t>
      </w:r>
      <w:r>
        <w:rPr>
          <w:rFonts w:eastAsia="宋体"/>
          <w:kern w:val="2"/>
          <w:lang w:val="en-US" w:eastAsia="zh-CN"/>
        </w:rPr>
        <w:t xml:space="preserve">such as synchronization signals or </w:t>
      </w:r>
      <w:r>
        <w:rPr>
          <w:rFonts w:hint="eastAsia" w:eastAsia="宋体"/>
          <w:kern w:val="2"/>
          <w:lang w:val="en-US" w:eastAsia="zh-CN"/>
        </w:rPr>
        <w:t xml:space="preserve">SIP, </w:t>
      </w:r>
      <w:r>
        <w:rPr>
          <w:rFonts w:eastAsia="宋体"/>
          <w:kern w:val="2"/>
          <w:lang w:val="en-US" w:eastAsia="zh-CN"/>
        </w:rPr>
        <w:t>and then adaptive</w:t>
      </w:r>
      <w:r>
        <w:rPr>
          <w:rFonts w:hint="eastAsia" w:eastAsia="宋体"/>
          <w:kern w:val="2"/>
          <w:lang w:val="en-US" w:eastAsia="zh-CN"/>
        </w:rPr>
        <w:t>ly</w:t>
      </w:r>
      <w:r>
        <w:rPr>
          <w:rFonts w:eastAsia="宋体"/>
          <w:kern w:val="2"/>
          <w:lang w:val="en-US" w:eastAsia="zh-CN"/>
        </w:rPr>
        <w:t xml:space="preserve"> adjusts its D2R transmit power accordingly. Closed-loop power control is particularly beneficial for device localization. In this mode, the reader </w:t>
      </w:r>
      <w:r>
        <w:rPr>
          <w:rFonts w:hint="eastAsia" w:eastAsia="宋体"/>
          <w:kern w:val="2"/>
          <w:lang w:val="en-US" w:eastAsia="zh-CN"/>
        </w:rPr>
        <w:t xml:space="preserve">can </w:t>
      </w:r>
      <w:r>
        <w:rPr>
          <w:rFonts w:eastAsia="宋体"/>
          <w:kern w:val="2"/>
          <w:lang w:val="en-US" w:eastAsia="zh-CN"/>
        </w:rPr>
        <w:t xml:space="preserve">directly send power control </w:t>
      </w:r>
      <w:r>
        <w:rPr>
          <w:rFonts w:hint="eastAsia" w:eastAsia="宋体"/>
          <w:kern w:val="2"/>
          <w:lang w:val="en-US" w:eastAsia="zh-CN"/>
        </w:rPr>
        <w:t xml:space="preserve">information </w:t>
      </w:r>
      <w:r>
        <w:rPr>
          <w:rFonts w:eastAsia="宋体"/>
          <w:kern w:val="2"/>
          <w:lang w:val="en-US" w:eastAsia="zh-CN"/>
        </w:rPr>
        <w:t>to the device</w:t>
      </w:r>
      <w:r>
        <w:rPr>
          <w:rFonts w:hint="eastAsia" w:eastAsia="宋体"/>
          <w:kern w:val="2"/>
          <w:lang w:val="en-US" w:eastAsia="zh-CN"/>
        </w:rPr>
        <w:t xml:space="preserve"> to configure D2R Tx power.</w:t>
      </w:r>
    </w:p>
    <w:p>
      <w:pPr>
        <w:pStyle w:val="114"/>
        <w:tabs>
          <w:tab w:val="clear" w:pos="1417"/>
        </w:tabs>
        <w:spacing w:after="120"/>
        <w:jc w:val="both"/>
        <w:rPr>
          <w:rFonts w:eastAsia="等线"/>
          <w:i/>
          <w:iCs/>
          <w:lang w:val="en-US" w:eastAsia="zh-CN"/>
        </w:rPr>
      </w:pPr>
      <w:bookmarkStart w:id="38" w:name="_Toc20951"/>
      <w:bookmarkStart w:id="39" w:name="_Toc24577"/>
      <w:r>
        <w:rPr>
          <w:rFonts w:hint="eastAsia" w:eastAsia="等线"/>
          <w:i/>
          <w:iCs/>
          <w:lang w:val="en-US" w:eastAsia="zh-CN"/>
        </w:rPr>
        <w:t>Both open-loop and closed-loop D2R power control are considered to support different use cases for Device 2b/C.</w:t>
      </w:r>
      <w:bookmarkEnd w:id="38"/>
      <w:bookmarkEnd w:id="39"/>
    </w:p>
    <w:p>
      <w:pPr>
        <w:spacing w:after="120"/>
        <w:jc w:val="both"/>
        <w:rPr>
          <w:rFonts w:eastAsia="宋体"/>
          <w:kern w:val="2"/>
          <w:lang w:val="en-US" w:eastAsia="zh-CN"/>
        </w:rPr>
      </w:pPr>
      <w:r>
        <w:rPr>
          <w:rFonts w:hint="eastAsia" w:eastAsia="宋体"/>
          <w:kern w:val="2"/>
          <w:lang w:val="en-US" w:eastAsia="zh-CN"/>
        </w:rPr>
        <w:t xml:space="preserve">For </w:t>
      </w:r>
      <w:r>
        <w:rPr>
          <w:rFonts w:eastAsia="宋体"/>
          <w:kern w:val="2"/>
          <w:lang w:val="en-US" w:eastAsia="zh-CN"/>
        </w:rPr>
        <w:t>open loop power control</w:t>
      </w:r>
      <w:r>
        <w:rPr>
          <w:rFonts w:hint="eastAsia" w:eastAsia="宋体"/>
          <w:kern w:val="2"/>
          <w:lang w:val="en-US" w:eastAsia="zh-CN"/>
        </w:rPr>
        <w:t>, the following two options are studied for Device 2b/C:</w:t>
      </w:r>
    </w:p>
    <w:p>
      <w:pPr>
        <w:numPr>
          <w:ilvl w:val="0"/>
          <w:numId w:val="7"/>
        </w:numPr>
        <w:spacing w:after="120"/>
        <w:jc w:val="both"/>
        <w:rPr>
          <w:rFonts w:eastAsiaTheme="minorEastAsia"/>
          <w:lang w:val="en-US" w:eastAsia="ko-KR"/>
        </w:rPr>
      </w:pPr>
      <w:r>
        <w:rPr>
          <w:rFonts w:eastAsiaTheme="minorEastAsia"/>
          <w:lang w:val="en-US" w:eastAsia="ko-KR"/>
        </w:rPr>
        <w:t>Option 1: Device calculates Tx power based on measured pathloss, a predefined formula, and some configured parameters from reader</w:t>
      </w:r>
    </w:p>
    <w:p>
      <w:pPr>
        <w:numPr>
          <w:ilvl w:val="0"/>
          <w:numId w:val="7"/>
        </w:numPr>
        <w:spacing w:after="120"/>
        <w:jc w:val="both"/>
        <w:rPr>
          <w:rFonts w:eastAsiaTheme="minorEastAsia"/>
          <w:lang w:val="en-US" w:eastAsia="ko-KR"/>
        </w:rPr>
      </w:pPr>
      <w:r>
        <w:rPr>
          <w:rFonts w:eastAsiaTheme="minorEastAsia"/>
          <w:lang w:val="en-US" w:eastAsia="ko-KR"/>
        </w:rPr>
        <w:t>Option 2: Device measures RS</w:t>
      </w:r>
      <w:bookmarkStart w:id="54" w:name="_GoBack"/>
      <w:bookmarkEnd w:id="54"/>
      <w:r>
        <w:rPr>
          <w:rFonts w:eastAsiaTheme="minorEastAsia"/>
          <w:lang w:val="en-US" w:eastAsia="ko-KR"/>
        </w:rPr>
        <w:t xml:space="preserve">RP, and uses a corresponding Tx power when the RSRP falls in an RSRP range. </w:t>
      </w:r>
    </w:p>
    <w:p>
      <w:pPr>
        <w:spacing w:after="120"/>
        <w:jc w:val="both"/>
        <w:rPr>
          <w:rFonts w:eastAsia="宋体"/>
          <w:kern w:val="2"/>
          <w:lang w:val="en-US" w:eastAsia="zh-CN"/>
        </w:rPr>
      </w:pPr>
      <w:r>
        <w:rPr>
          <w:rFonts w:hint="eastAsia" w:eastAsia="宋体"/>
          <w:kern w:val="2"/>
          <w:lang w:val="en-US" w:eastAsia="zh-CN"/>
        </w:rPr>
        <w:t>Option 1</w:t>
      </w:r>
      <w:r>
        <w:rPr>
          <w:rFonts w:eastAsia="宋体"/>
          <w:kern w:val="2"/>
          <w:lang w:val="en-US" w:eastAsia="zh-CN"/>
        </w:rPr>
        <w:t xml:space="preserve"> employs a concise mathematical formula to dynamically adjust the D2R transmit power based on real-time path loss. This mechanism enables smooth and adaptive power control, ensuring consistently high uplink signal quality even during device movement or environmental changes. Particularly for cell-edge devices, the scheme precisely increases transmit power to effectively maintain coverage performance. Moreover,</w:t>
      </w:r>
      <w:r>
        <w:rPr>
          <w:rFonts w:hint="eastAsia" w:eastAsia="宋体"/>
          <w:kern w:val="2"/>
          <w:lang w:val="en-US" w:eastAsia="zh-CN"/>
        </w:rPr>
        <w:t xml:space="preserve"> due to</w:t>
      </w:r>
      <w:r>
        <w:rPr>
          <w:rFonts w:eastAsia="宋体"/>
          <w:kern w:val="2"/>
          <w:lang w:val="en-US" w:eastAsia="zh-CN"/>
        </w:rPr>
        <w:t xml:space="preserve"> its simple computation, Option 1 achieves all these advantages without introducing additional implementation complexity.</w:t>
      </w:r>
      <w:r>
        <w:rPr>
          <w:rFonts w:hint="eastAsia" w:eastAsia="宋体"/>
          <w:kern w:val="2"/>
          <w:lang w:val="en-US" w:eastAsia="zh-CN"/>
        </w:rPr>
        <w:t xml:space="preserve"> During </w:t>
      </w:r>
      <w:r>
        <w:rPr>
          <w:rFonts w:eastAsiaTheme="minorEastAsia"/>
          <w:lang w:val="en-US" w:eastAsia="ko-KR"/>
        </w:rPr>
        <w:t>pathloss</w:t>
      </w:r>
      <w:r>
        <w:rPr>
          <w:rFonts w:hint="eastAsia" w:eastAsiaTheme="minorEastAsia"/>
          <w:lang w:val="en-US" w:eastAsia="zh-CN"/>
        </w:rPr>
        <w:t xml:space="preserve"> </w:t>
      </w:r>
      <w:r>
        <w:rPr>
          <w:rFonts w:eastAsiaTheme="minorEastAsia"/>
          <w:lang w:val="en-US" w:eastAsia="ko-KR"/>
        </w:rPr>
        <w:t>measure</w:t>
      </w:r>
      <w:r>
        <w:rPr>
          <w:rFonts w:hint="eastAsia" w:eastAsiaTheme="minorEastAsia"/>
          <w:lang w:val="en-US" w:eastAsia="zh-CN"/>
        </w:rPr>
        <w:t>ment, t</w:t>
      </w:r>
      <w:r>
        <w:rPr>
          <w:rFonts w:eastAsia="宋体"/>
          <w:kern w:val="2"/>
          <w:lang w:val="en-US" w:eastAsia="zh-CN"/>
        </w:rPr>
        <w:t xml:space="preserve">he transmit power of the R2D signals used for pathloss estimation must be known to the device, which can be indicated by the reader through </w:t>
      </w:r>
      <w:r>
        <w:rPr>
          <w:rFonts w:hint="eastAsia" w:eastAsia="宋体"/>
          <w:kern w:val="2"/>
          <w:lang w:val="en-US" w:eastAsia="zh-CN"/>
        </w:rPr>
        <w:t xml:space="preserve">scheduling </w:t>
      </w:r>
      <w:r>
        <w:rPr>
          <w:rFonts w:eastAsia="宋体"/>
          <w:kern w:val="2"/>
          <w:lang w:val="en-US" w:eastAsia="zh-CN"/>
        </w:rPr>
        <w:t>information.</w:t>
      </w:r>
      <w:r>
        <w:rPr>
          <w:rFonts w:hint="eastAsia" w:eastAsia="宋体"/>
          <w:kern w:val="2"/>
          <w:lang w:val="en-US" w:eastAsia="zh-CN"/>
        </w:rPr>
        <w:t xml:space="preserve"> </w:t>
      </w:r>
    </w:p>
    <w:p>
      <w:pPr>
        <w:pStyle w:val="114"/>
        <w:tabs>
          <w:tab w:val="clear" w:pos="1417"/>
        </w:tabs>
        <w:spacing w:after="120"/>
        <w:jc w:val="both"/>
        <w:rPr>
          <w:rFonts w:eastAsia="等线"/>
          <w:i/>
          <w:iCs/>
          <w:lang w:val="en-US" w:eastAsia="zh-CN"/>
        </w:rPr>
      </w:pPr>
      <w:bookmarkStart w:id="40" w:name="_Toc1817"/>
      <w:bookmarkStart w:id="41" w:name="_Toc31167"/>
      <w:r>
        <w:rPr>
          <w:rFonts w:hint="eastAsia" w:eastAsia="等线"/>
          <w:i/>
          <w:iCs/>
          <w:lang w:val="en-US" w:eastAsia="zh-CN"/>
        </w:rPr>
        <w:t xml:space="preserve">For method of open-loop D2R power control, Option 1 (i.e., based measured pathloss </w:t>
      </w:r>
      <w:r>
        <w:rPr>
          <w:rFonts w:hint="eastAsia"/>
          <w:i/>
          <w:iCs/>
          <w:lang w:val="en-US" w:eastAsia="zh-CN"/>
        </w:rPr>
        <w:t>and</w:t>
      </w:r>
      <w:r>
        <w:rPr>
          <w:i/>
          <w:iCs/>
        </w:rPr>
        <w:t xml:space="preserve"> </w:t>
      </w:r>
      <w:r>
        <w:rPr>
          <w:rFonts w:hint="eastAsia"/>
          <w:i/>
          <w:iCs/>
          <w:lang w:val="en-US" w:eastAsia="zh-CN"/>
        </w:rPr>
        <w:t xml:space="preserve">a </w:t>
      </w:r>
      <w:r>
        <w:rPr>
          <w:i/>
          <w:iCs/>
        </w:rPr>
        <w:t>predefined formula</w:t>
      </w:r>
      <w:r>
        <w:rPr>
          <w:rFonts w:hint="eastAsia" w:eastAsia="等线"/>
          <w:i/>
          <w:iCs/>
          <w:lang w:val="en-US" w:eastAsia="zh-CN"/>
        </w:rPr>
        <w:t>) should be further studied.</w:t>
      </w:r>
      <w:bookmarkEnd w:id="40"/>
      <w:bookmarkEnd w:id="41"/>
    </w:p>
    <w:p>
      <w:pPr>
        <w:pStyle w:val="2"/>
        <w:rPr>
          <w:lang w:val="en-US" w:eastAsia="zh-CN"/>
        </w:rPr>
      </w:pPr>
    </w:p>
    <w:p>
      <w:pPr>
        <w:numPr>
          <w:ilvl w:val="1"/>
          <w:numId w:val="5"/>
        </w:numPr>
        <w:ind w:left="0"/>
        <w:outlineLvl w:val="1"/>
        <w:rPr>
          <w:rFonts w:eastAsia="宋体"/>
          <w:b/>
          <w:bCs/>
          <w:sz w:val="24"/>
          <w:szCs w:val="24"/>
          <w:lang w:val="en-US" w:eastAsia="zh-CN"/>
        </w:rPr>
      </w:pPr>
      <w:r>
        <w:rPr>
          <w:rFonts w:hint="eastAsia" w:eastAsia="宋体"/>
          <w:b/>
          <w:bCs/>
          <w:sz w:val="24"/>
          <w:szCs w:val="24"/>
          <w:lang w:val="en-US" w:eastAsia="zh-CN"/>
        </w:rPr>
        <w:t>Timing aspect</w:t>
      </w:r>
    </w:p>
    <w:p>
      <w:pPr>
        <w:pStyle w:val="114"/>
        <w:numPr>
          <w:ilvl w:val="0"/>
          <w:numId w:val="0"/>
        </w:numPr>
        <w:tabs>
          <w:tab w:val="clear" w:pos="0"/>
        </w:tabs>
        <w:spacing w:after="120"/>
        <w:jc w:val="both"/>
        <w:rPr>
          <w:rFonts w:eastAsia="等线"/>
          <w:b w:val="0"/>
          <w:bCs w:val="0"/>
          <w:szCs w:val="20"/>
          <w:lang w:val="en-US" w:eastAsia="zh-CN"/>
        </w:rPr>
      </w:pPr>
      <w:bookmarkStart w:id="42" w:name="_Toc287"/>
      <w:bookmarkStart w:id="43" w:name="_Toc9649"/>
      <w:r>
        <w:rPr>
          <w:rFonts w:hint="eastAsia" w:eastAsia="等线"/>
          <w:b w:val="0"/>
          <w:bCs w:val="0"/>
          <w:szCs w:val="20"/>
          <w:lang w:val="en-US" w:eastAsia="zh-CN"/>
        </w:rPr>
        <w:t xml:space="preserve">For </w:t>
      </w:r>
      <w:r>
        <w:rPr>
          <w:rFonts w:hint="eastAsia"/>
          <w:b w:val="0"/>
          <w:bCs w:val="0"/>
          <w:szCs w:val="20"/>
          <w:lang w:eastAsia="ko-KR"/>
        </w:rPr>
        <w:t xml:space="preserve">timing </w:t>
      </w:r>
      <w:r>
        <w:rPr>
          <w:b w:val="0"/>
          <w:bCs w:val="0"/>
          <w:szCs w:val="20"/>
          <w:lang w:eastAsia="ko-KR"/>
        </w:rPr>
        <w:t>offset between R2D and corresponding subsequent D2R</w:t>
      </w:r>
      <w:r>
        <w:rPr>
          <w:rFonts w:hint="eastAsia"/>
          <w:b w:val="0"/>
          <w:bCs w:val="0"/>
          <w:szCs w:val="20"/>
          <w:lang w:val="en-US" w:eastAsia="zh-CN"/>
        </w:rPr>
        <w:t xml:space="preserve">, </w:t>
      </w:r>
      <w:r>
        <w:rPr>
          <w:rFonts w:eastAsia="等线"/>
          <w:b w:val="0"/>
          <w:bCs w:val="0"/>
          <w:szCs w:val="20"/>
          <w:lang w:val="en-US" w:eastAsia="zh-CN"/>
        </w:rPr>
        <w:t>the values of T</w:t>
      </w:r>
      <w:r>
        <w:rPr>
          <w:rFonts w:eastAsia="等线"/>
          <w:b w:val="0"/>
          <w:bCs w:val="0"/>
          <w:szCs w:val="20"/>
          <w:vertAlign w:val="subscript"/>
          <w:lang w:val="en-US" w:eastAsia="zh-CN"/>
        </w:rPr>
        <w:t>offset1</w:t>
      </w:r>
      <w:r>
        <w:rPr>
          <w:rFonts w:eastAsia="等线"/>
          <w:b w:val="0"/>
          <w:bCs w:val="0"/>
          <w:szCs w:val="20"/>
          <w:lang w:val="en-US" w:eastAsia="zh-CN"/>
        </w:rPr>
        <w:t>, T</w:t>
      </w:r>
      <w:r>
        <w:rPr>
          <w:rFonts w:eastAsia="等线"/>
          <w:b w:val="0"/>
          <w:bCs w:val="0"/>
          <w:szCs w:val="20"/>
          <w:vertAlign w:val="subscript"/>
          <w:lang w:val="en-US" w:eastAsia="zh-CN"/>
        </w:rPr>
        <w:t>offset3</w:t>
      </w:r>
      <w:r>
        <w:rPr>
          <w:rFonts w:eastAsia="等线"/>
          <w:b w:val="0"/>
          <w:bCs w:val="0"/>
          <w:szCs w:val="20"/>
          <w:lang w:val="en-US" w:eastAsia="zh-CN"/>
        </w:rPr>
        <w:t xml:space="preserve"> and T</w:t>
      </w:r>
      <w:r>
        <w:rPr>
          <w:rFonts w:eastAsia="等线"/>
          <w:b w:val="0"/>
          <w:bCs w:val="0"/>
          <w:szCs w:val="20"/>
          <w:vertAlign w:val="subscript"/>
          <w:lang w:val="en-US" w:eastAsia="zh-CN"/>
        </w:rPr>
        <w:t>offset4</w:t>
      </w:r>
      <w:r>
        <w:rPr>
          <w:rFonts w:eastAsia="等线"/>
          <w:b w:val="0"/>
          <w:bCs w:val="0"/>
          <w:szCs w:val="20"/>
          <w:lang w:val="en-US" w:eastAsia="zh-CN"/>
        </w:rPr>
        <w:t xml:space="preserve"> primarily account for the R2D transmission processing time and the D2R transmission preparation time at the device side.</w:t>
      </w:r>
      <w:r>
        <w:rPr>
          <w:rFonts w:hint="eastAsia" w:eastAsia="等线"/>
          <w:b w:val="0"/>
          <w:bCs w:val="0"/>
          <w:szCs w:val="20"/>
          <w:lang w:val="en-US" w:eastAsia="zh-CN"/>
        </w:rPr>
        <w:t xml:space="preserve"> </w:t>
      </w:r>
      <w:r>
        <w:rPr>
          <w:rFonts w:eastAsia="等线"/>
          <w:b w:val="0"/>
          <w:bCs w:val="0"/>
          <w:szCs w:val="20"/>
          <w:lang w:val="en-US" w:eastAsia="zh-CN"/>
        </w:rPr>
        <w:t>In comparison, Device 1 employs an RF envelope detection receiver, which is of lower complexity, whereas Device 2b/C may adopt a ZIF receiver, where R2D signals are down-converted to baseband for coherent detection, resulting in higher implementation complexity.</w:t>
      </w:r>
      <w:r>
        <w:rPr>
          <w:rFonts w:hint="eastAsia" w:eastAsia="等线"/>
          <w:b w:val="0"/>
          <w:bCs w:val="0"/>
          <w:szCs w:val="20"/>
          <w:lang w:val="en-US" w:eastAsia="zh-CN"/>
        </w:rPr>
        <w:t xml:space="preserve"> </w:t>
      </w:r>
      <w:r>
        <w:rPr>
          <w:rFonts w:eastAsia="等线"/>
          <w:b w:val="0"/>
          <w:bCs w:val="0"/>
          <w:szCs w:val="20"/>
          <w:lang w:val="en-US" w:eastAsia="zh-CN"/>
        </w:rPr>
        <w:t>Therefore, for T</w:t>
      </w:r>
      <w:r>
        <w:rPr>
          <w:rFonts w:eastAsia="等线"/>
          <w:b w:val="0"/>
          <w:bCs w:val="0"/>
          <w:szCs w:val="20"/>
          <w:vertAlign w:val="subscript"/>
          <w:lang w:val="en-US" w:eastAsia="zh-CN"/>
        </w:rPr>
        <w:t>offset1</w:t>
      </w:r>
      <w:r>
        <w:rPr>
          <w:rFonts w:eastAsia="等线"/>
          <w:b w:val="0"/>
          <w:bCs w:val="0"/>
          <w:szCs w:val="20"/>
          <w:lang w:val="en-US" w:eastAsia="zh-CN"/>
        </w:rPr>
        <w:t>, T</w:t>
      </w:r>
      <w:r>
        <w:rPr>
          <w:rFonts w:eastAsia="等线"/>
          <w:b w:val="0"/>
          <w:bCs w:val="0"/>
          <w:szCs w:val="20"/>
          <w:vertAlign w:val="subscript"/>
          <w:lang w:val="en-US" w:eastAsia="zh-CN"/>
        </w:rPr>
        <w:t>offset3</w:t>
      </w:r>
      <w:r>
        <w:rPr>
          <w:rFonts w:eastAsia="等线"/>
          <w:b w:val="0"/>
          <w:bCs w:val="0"/>
          <w:szCs w:val="20"/>
          <w:lang w:val="en-US" w:eastAsia="zh-CN"/>
        </w:rPr>
        <w:t xml:space="preserve"> and T</w:t>
      </w:r>
      <w:r>
        <w:rPr>
          <w:rFonts w:eastAsia="等线"/>
          <w:b w:val="0"/>
          <w:bCs w:val="0"/>
          <w:szCs w:val="20"/>
          <w:vertAlign w:val="subscript"/>
          <w:lang w:val="en-US" w:eastAsia="zh-CN"/>
        </w:rPr>
        <w:t>offset4</w:t>
      </w:r>
      <w:r>
        <w:rPr>
          <w:rFonts w:eastAsia="等线"/>
          <w:b w:val="0"/>
          <w:bCs w:val="0"/>
          <w:szCs w:val="20"/>
          <w:lang w:val="en-US" w:eastAsia="zh-CN"/>
        </w:rPr>
        <w:t xml:space="preserve">, the required time </w:t>
      </w:r>
      <w:r>
        <w:rPr>
          <w:b w:val="0"/>
          <w:bCs w:val="0"/>
          <w:szCs w:val="20"/>
          <w:lang w:eastAsia="ko-KR"/>
        </w:rPr>
        <w:t xml:space="preserve">offset </w:t>
      </w:r>
      <w:r>
        <w:rPr>
          <w:rFonts w:eastAsia="等线"/>
          <w:b w:val="0"/>
          <w:bCs w:val="0"/>
          <w:szCs w:val="20"/>
          <w:lang w:val="en-US" w:eastAsia="zh-CN"/>
        </w:rPr>
        <w:t xml:space="preserve">for Device 2b/C may not be shorter than those for Device 1. The </w:t>
      </w:r>
      <w:r>
        <w:rPr>
          <w:rFonts w:hint="eastAsia" w:eastAsia="等线"/>
          <w:b w:val="0"/>
          <w:bCs w:val="0"/>
          <w:szCs w:val="20"/>
          <w:lang w:val="en-US" w:eastAsia="zh-CN"/>
        </w:rPr>
        <w:t xml:space="preserve">new </w:t>
      </w:r>
      <w:r>
        <w:rPr>
          <w:rFonts w:eastAsia="等线"/>
          <w:b w:val="0"/>
          <w:bCs w:val="0"/>
          <w:szCs w:val="20"/>
          <w:lang w:val="en-US" w:eastAsia="zh-CN"/>
        </w:rPr>
        <w:t xml:space="preserve">values need to be </w:t>
      </w:r>
      <w:r>
        <w:rPr>
          <w:rFonts w:hint="eastAsia" w:eastAsia="等线"/>
          <w:b w:val="0"/>
          <w:bCs w:val="0"/>
          <w:szCs w:val="20"/>
          <w:lang w:val="en-US" w:eastAsia="zh-CN"/>
        </w:rPr>
        <w:t>further studied</w:t>
      </w:r>
      <w:r>
        <w:rPr>
          <w:rFonts w:eastAsia="等线"/>
          <w:b w:val="0"/>
          <w:bCs w:val="0"/>
          <w:szCs w:val="20"/>
          <w:lang w:val="en-US" w:eastAsia="zh-CN"/>
        </w:rPr>
        <w:t xml:space="preserve"> for Device 2b/C in Rel-20.</w:t>
      </w:r>
      <w:bookmarkEnd w:id="42"/>
      <w:bookmarkEnd w:id="43"/>
    </w:p>
    <w:p>
      <w:pPr>
        <w:pStyle w:val="114"/>
        <w:numPr>
          <w:ilvl w:val="0"/>
          <w:numId w:val="0"/>
        </w:numPr>
        <w:tabs>
          <w:tab w:val="clear" w:pos="0"/>
        </w:tabs>
        <w:spacing w:after="120"/>
        <w:jc w:val="both"/>
        <w:rPr>
          <w:rFonts w:eastAsia="等线"/>
          <w:b w:val="0"/>
          <w:bCs w:val="0"/>
          <w:szCs w:val="20"/>
          <w:lang w:val="en-US" w:eastAsia="zh-CN"/>
        </w:rPr>
      </w:pPr>
      <w:bookmarkStart w:id="44" w:name="_Toc23500"/>
      <w:bookmarkStart w:id="45" w:name="_Toc31452"/>
      <w:r>
        <w:rPr>
          <w:rFonts w:eastAsia="等线"/>
          <w:b w:val="0"/>
          <w:bCs w:val="0"/>
          <w:szCs w:val="20"/>
          <w:lang w:val="en-US" w:eastAsia="zh-CN"/>
        </w:rPr>
        <w:t>The parameter T</w:t>
      </w:r>
      <w:r>
        <w:rPr>
          <w:rFonts w:eastAsia="等线"/>
          <w:b w:val="0"/>
          <w:bCs w:val="0"/>
          <w:szCs w:val="20"/>
          <w:vertAlign w:val="subscript"/>
          <w:lang w:val="en-US" w:eastAsia="zh-CN"/>
        </w:rPr>
        <w:t>offset</w:t>
      </w:r>
      <w:r>
        <w:rPr>
          <w:rFonts w:hint="eastAsia" w:eastAsia="等线"/>
          <w:b w:val="0"/>
          <w:bCs w:val="0"/>
          <w:szCs w:val="20"/>
          <w:vertAlign w:val="subscript"/>
          <w:lang w:val="en-US" w:eastAsia="zh-CN"/>
        </w:rPr>
        <w:t>2</w:t>
      </w:r>
      <w:r>
        <w:rPr>
          <w:rFonts w:eastAsia="等线"/>
          <w:b w:val="0"/>
          <w:bCs w:val="0"/>
          <w:szCs w:val="20"/>
          <w:lang w:val="en-US" w:eastAsia="zh-CN"/>
        </w:rPr>
        <w:t xml:space="preserve"> is defined to provide a time interval between two consecutive Msg1 transmissions, </w:t>
      </w:r>
      <w:r>
        <w:rPr>
          <w:rFonts w:hint="eastAsia" w:eastAsia="等线"/>
          <w:b w:val="0"/>
          <w:bCs w:val="0"/>
          <w:szCs w:val="20"/>
          <w:lang w:val="en-US" w:eastAsia="zh-CN"/>
        </w:rPr>
        <w:t xml:space="preserve">which </w:t>
      </w:r>
      <w:r>
        <w:rPr>
          <w:rFonts w:eastAsia="等线"/>
          <w:b w:val="0"/>
          <w:bCs w:val="0"/>
          <w:szCs w:val="20"/>
          <w:lang w:val="en-US" w:eastAsia="zh-CN"/>
        </w:rPr>
        <w:t>prevent</w:t>
      </w:r>
      <w:r>
        <w:rPr>
          <w:rFonts w:hint="eastAsia" w:eastAsia="等线"/>
          <w:b w:val="0"/>
          <w:bCs w:val="0"/>
          <w:szCs w:val="20"/>
          <w:lang w:val="en-US" w:eastAsia="zh-CN"/>
        </w:rPr>
        <w:t>s</w:t>
      </w:r>
      <w:r>
        <w:rPr>
          <w:rFonts w:eastAsia="等线"/>
          <w:b w:val="0"/>
          <w:bCs w:val="0"/>
          <w:szCs w:val="20"/>
          <w:lang w:val="en-US" w:eastAsia="zh-CN"/>
        </w:rPr>
        <w:t xml:space="preserve"> overlap caused by device’</w:t>
      </w:r>
      <w:r>
        <w:rPr>
          <w:rFonts w:hint="eastAsia" w:eastAsia="等线"/>
          <w:b w:val="0"/>
          <w:bCs w:val="0"/>
          <w:szCs w:val="20"/>
          <w:lang w:val="en-US" w:eastAsia="zh-CN"/>
        </w:rPr>
        <w:t>s</w:t>
      </w:r>
      <w:r>
        <w:rPr>
          <w:rFonts w:eastAsia="等线"/>
          <w:b w:val="0"/>
          <w:bCs w:val="0"/>
          <w:szCs w:val="20"/>
          <w:lang w:val="en-US" w:eastAsia="zh-CN"/>
        </w:rPr>
        <w:t xml:space="preserve"> SFO. Given that the </w:t>
      </w:r>
      <w:r>
        <w:rPr>
          <w:rFonts w:hint="eastAsia" w:eastAsia="等线"/>
          <w:b w:val="0"/>
          <w:bCs w:val="0"/>
          <w:szCs w:val="20"/>
          <w:lang w:val="en-US" w:eastAsia="zh-CN"/>
        </w:rPr>
        <w:t>c</w:t>
      </w:r>
      <w:r>
        <w:rPr>
          <w:rFonts w:eastAsia="等线"/>
          <w:b w:val="0"/>
          <w:bCs w:val="0"/>
          <w:szCs w:val="20"/>
          <w:lang w:val="en-US" w:eastAsia="zh-CN"/>
        </w:rPr>
        <w:t>alibrated</w:t>
      </w:r>
      <w:r>
        <w:rPr>
          <w:rFonts w:hint="eastAsia" w:eastAsia="等线"/>
          <w:b w:val="0"/>
          <w:bCs w:val="0"/>
          <w:szCs w:val="20"/>
          <w:lang w:val="en-US" w:eastAsia="zh-CN"/>
        </w:rPr>
        <w:t xml:space="preserve"> </w:t>
      </w:r>
      <w:r>
        <w:rPr>
          <w:rFonts w:eastAsia="等线"/>
          <w:b w:val="0"/>
          <w:bCs w:val="0"/>
          <w:szCs w:val="20"/>
          <w:lang w:val="en-US" w:eastAsia="zh-CN"/>
        </w:rPr>
        <w:t>SFO</w:t>
      </w:r>
      <w:r>
        <w:rPr>
          <w:rFonts w:hint="eastAsia" w:eastAsia="等线"/>
          <w:b w:val="0"/>
          <w:bCs w:val="0"/>
          <w:szCs w:val="20"/>
          <w:lang w:val="en-US" w:eastAsia="zh-CN"/>
        </w:rPr>
        <w:t xml:space="preserve"> </w:t>
      </w:r>
      <w:r>
        <w:rPr>
          <w:rFonts w:eastAsia="等线"/>
          <w:b w:val="0"/>
          <w:bCs w:val="0"/>
          <w:szCs w:val="20"/>
          <w:lang w:val="en-US" w:eastAsia="zh-CN"/>
        </w:rPr>
        <w:t xml:space="preserve">of Device 2b/C </w:t>
      </w:r>
      <w:r>
        <w:rPr>
          <w:rFonts w:hint="eastAsia" w:eastAsia="等线"/>
          <w:b w:val="0"/>
          <w:bCs w:val="0"/>
          <w:szCs w:val="20"/>
          <w:lang w:val="en-US" w:eastAsia="zh-CN"/>
        </w:rPr>
        <w:t>(</w:t>
      </w:r>
      <w:r>
        <w:rPr>
          <w:rFonts w:ascii="Arial" w:hAnsi="Arial" w:eastAsia="等线" w:cs="Arial"/>
          <w:b w:val="0"/>
          <w:bCs w:val="0"/>
          <w:szCs w:val="20"/>
          <w:lang w:val="en-US" w:eastAsia="zh-CN"/>
        </w:rPr>
        <w:t>≤</w:t>
      </w:r>
      <w:r>
        <w:rPr>
          <w:rFonts w:hint="eastAsia" w:eastAsia="等线"/>
          <w:b w:val="0"/>
          <w:bCs w:val="0"/>
          <w:szCs w:val="20"/>
          <w:lang w:val="en-US" w:eastAsia="zh-CN"/>
        </w:rPr>
        <w:t xml:space="preserve">10^3 PPM) </w:t>
      </w:r>
      <w:r>
        <w:rPr>
          <w:rFonts w:eastAsia="等线"/>
          <w:b w:val="0"/>
          <w:bCs w:val="0"/>
          <w:szCs w:val="20"/>
          <w:lang w:val="en-US" w:eastAsia="zh-CN"/>
        </w:rPr>
        <w:t xml:space="preserve">is significantly lower than </w:t>
      </w:r>
      <w:r>
        <w:rPr>
          <w:rFonts w:hint="eastAsia" w:eastAsia="等线"/>
          <w:b w:val="0"/>
          <w:bCs w:val="0"/>
          <w:szCs w:val="20"/>
          <w:lang w:val="en-US" w:eastAsia="zh-CN"/>
        </w:rPr>
        <w:t xml:space="preserve">the initial SFO </w:t>
      </w:r>
      <w:r>
        <w:rPr>
          <w:rFonts w:eastAsia="等线"/>
          <w:b w:val="0"/>
          <w:bCs w:val="0"/>
          <w:szCs w:val="20"/>
          <w:lang w:val="en-US" w:eastAsia="zh-CN"/>
        </w:rPr>
        <w:t>of Device 1</w:t>
      </w:r>
      <w:r>
        <w:rPr>
          <w:rFonts w:hint="eastAsia" w:eastAsia="等线"/>
          <w:b w:val="0"/>
          <w:bCs w:val="0"/>
          <w:szCs w:val="20"/>
          <w:lang w:val="en-US" w:eastAsia="zh-CN"/>
        </w:rPr>
        <w:t xml:space="preserve"> (10^5 PPM)</w:t>
      </w:r>
      <w:r>
        <w:rPr>
          <w:rFonts w:eastAsia="等线"/>
          <w:b w:val="0"/>
          <w:bCs w:val="0"/>
          <w:szCs w:val="20"/>
          <w:lang w:val="en-US" w:eastAsia="zh-CN"/>
        </w:rPr>
        <w:t>, the corresponding value of T</w:t>
      </w:r>
      <w:r>
        <w:rPr>
          <w:rFonts w:eastAsia="等线"/>
          <w:b w:val="0"/>
          <w:bCs w:val="0"/>
          <w:szCs w:val="20"/>
          <w:vertAlign w:val="subscript"/>
          <w:lang w:val="en-US" w:eastAsia="zh-CN"/>
        </w:rPr>
        <w:t>offset</w:t>
      </w:r>
      <w:r>
        <w:rPr>
          <w:rFonts w:hint="eastAsia" w:eastAsia="等线"/>
          <w:b w:val="0"/>
          <w:bCs w:val="0"/>
          <w:szCs w:val="20"/>
          <w:vertAlign w:val="subscript"/>
          <w:lang w:val="en-US" w:eastAsia="zh-CN"/>
        </w:rPr>
        <w:t>2</w:t>
      </w:r>
      <w:r>
        <w:rPr>
          <w:rFonts w:eastAsia="等线"/>
          <w:b w:val="0"/>
          <w:bCs w:val="0"/>
          <w:szCs w:val="20"/>
          <w:lang w:val="en-US" w:eastAsia="zh-CN"/>
        </w:rPr>
        <w:t xml:space="preserve"> </w:t>
      </w:r>
      <w:r>
        <w:rPr>
          <w:rFonts w:hint="eastAsia" w:eastAsia="等线"/>
          <w:b w:val="0"/>
          <w:bCs w:val="0"/>
          <w:szCs w:val="20"/>
          <w:lang w:val="en-US" w:eastAsia="zh-CN"/>
        </w:rPr>
        <w:t xml:space="preserve">should </w:t>
      </w:r>
      <w:r>
        <w:rPr>
          <w:rFonts w:eastAsia="等线"/>
          <w:b w:val="0"/>
          <w:bCs w:val="0"/>
          <w:szCs w:val="20"/>
          <w:lang w:val="en-US" w:eastAsia="zh-CN"/>
        </w:rPr>
        <w:t>be reduced accordingly.</w:t>
      </w:r>
      <w:bookmarkEnd w:id="44"/>
      <w:bookmarkEnd w:id="45"/>
    </w:p>
    <w:p>
      <w:pPr>
        <w:pStyle w:val="114"/>
        <w:tabs>
          <w:tab w:val="clear" w:pos="1417"/>
        </w:tabs>
        <w:spacing w:after="120"/>
        <w:jc w:val="both"/>
        <w:rPr>
          <w:rFonts w:eastAsia="等线"/>
          <w:i/>
          <w:iCs/>
          <w:lang w:val="en-US" w:eastAsia="zh-CN"/>
        </w:rPr>
      </w:pPr>
      <w:bookmarkStart w:id="46" w:name="_Toc30381"/>
      <w:bookmarkStart w:id="47" w:name="_Toc23385"/>
      <w:r>
        <w:rPr>
          <w:rFonts w:hint="eastAsia" w:eastAsia="等线"/>
          <w:i/>
          <w:iCs/>
          <w:lang w:val="en-US" w:eastAsia="zh-CN"/>
        </w:rPr>
        <w:t>For timing of D2R response to R2D, new values of T</w:t>
      </w:r>
      <w:r>
        <w:rPr>
          <w:rFonts w:hint="eastAsia" w:eastAsia="等线"/>
          <w:i/>
          <w:iCs/>
          <w:vertAlign w:val="subscript"/>
          <w:lang w:val="en-US" w:eastAsia="zh-CN"/>
        </w:rPr>
        <w:t>offset1</w:t>
      </w:r>
      <w:r>
        <w:rPr>
          <w:rFonts w:hint="eastAsia" w:eastAsia="等线"/>
          <w:i/>
          <w:iCs/>
          <w:lang w:val="en-US" w:eastAsia="zh-CN"/>
        </w:rPr>
        <w:t>, T</w:t>
      </w:r>
      <w:r>
        <w:rPr>
          <w:rFonts w:hint="eastAsia" w:eastAsia="等线"/>
          <w:i/>
          <w:iCs/>
          <w:vertAlign w:val="subscript"/>
          <w:lang w:val="en-US" w:eastAsia="zh-CN"/>
        </w:rPr>
        <w:t>offset2</w:t>
      </w:r>
      <w:r>
        <w:rPr>
          <w:rFonts w:hint="eastAsia" w:eastAsia="等线"/>
          <w:i/>
          <w:iCs/>
          <w:lang w:val="en-US" w:eastAsia="zh-CN"/>
        </w:rPr>
        <w:t>, T</w:t>
      </w:r>
      <w:r>
        <w:rPr>
          <w:rFonts w:hint="eastAsia" w:eastAsia="等线"/>
          <w:i/>
          <w:iCs/>
          <w:vertAlign w:val="subscript"/>
          <w:lang w:val="en-US" w:eastAsia="zh-CN"/>
        </w:rPr>
        <w:t>offset3</w:t>
      </w:r>
      <w:r>
        <w:rPr>
          <w:rFonts w:hint="eastAsia" w:eastAsia="等线"/>
          <w:i/>
          <w:iCs/>
          <w:lang w:val="en-US" w:eastAsia="zh-CN"/>
        </w:rPr>
        <w:t xml:space="preserve"> and T</w:t>
      </w:r>
      <w:r>
        <w:rPr>
          <w:rFonts w:hint="eastAsia" w:eastAsia="等线"/>
          <w:i/>
          <w:iCs/>
          <w:vertAlign w:val="subscript"/>
          <w:lang w:val="en-US" w:eastAsia="zh-CN"/>
        </w:rPr>
        <w:t>offset4</w:t>
      </w:r>
      <w:r>
        <w:rPr>
          <w:rFonts w:hint="eastAsia" w:eastAsia="等线"/>
          <w:i/>
          <w:iCs/>
          <w:lang w:val="en-US" w:eastAsia="zh-CN"/>
        </w:rPr>
        <w:t xml:space="preserve"> for Device 2b/C are considered in WI.</w:t>
      </w:r>
      <w:bookmarkEnd w:id="46"/>
      <w:bookmarkEnd w:id="47"/>
    </w:p>
    <w:p>
      <w:pPr>
        <w:pStyle w:val="114"/>
        <w:numPr>
          <w:ilvl w:val="0"/>
          <w:numId w:val="0"/>
        </w:numPr>
        <w:tabs>
          <w:tab w:val="clear" w:pos="0"/>
        </w:tabs>
        <w:spacing w:after="120"/>
        <w:jc w:val="both"/>
        <w:rPr>
          <w:rFonts w:eastAsia="等线"/>
          <w:b w:val="0"/>
          <w:bCs w:val="0"/>
          <w:szCs w:val="20"/>
          <w:lang w:val="en-US" w:eastAsia="zh-CN"/>
        </w:rPr>
      </w:pPr>
      <w:bookmarkStart w:id="48" w:name="_Toc9937"/>
      <w:bookmarkStart w:id="49" w:name="_Toc18436"/>
      <w:r>
        <w:rPr>
          <w:rFonts w:eastAsia="等线"/>
          <w:b w:val="0"/>
          <w:bCs w:val="0"/>
          <w:szCs w:val="20"/>
          <w:lang w:val="en-US" w:eastAsia="zh-CN"/>
        </w:rPr>
        <w:t xml:space="preserve">For timing offset </w:t>
      </w:r>
      <w:r>
        <w:rPr>
          <w:rFonts w:hint="eastAsia" w:eastAsia="等线"/>
          <w:b w:val="0"/>
          <w:bCs w:val="0"/>
          <w:szCs w:val="20"/>
          <w:lang w:val="en-US" w:eastAsia="ko-KR"/>
        </w:rPr>
        <w:t>between D2R and corresponding subsequent R2D</w:t>
      </w:r>
      <w:r>
        <w:rPr>
          <w:rFonts w:eastAsia="等线"/>
          <w:b w:val="0"/>
          <w:bCs w:val="0"/>
          <w:szCs w:val="20"/>
          <w:lang w:val="en-US" w:eastAsia="zh-CN"/>
        </w:rPr>
        <w:t>, RAN1 agreed in Rel-19 that a device is not required to monitor for the corresponding R2D transmission earlier than T</w:t>
      </w:r>
      <w:r>
        <w:rPr>
          <w:rFonts w:eastAsia="等线"/>
          <w:b w:val="0"/>
          <w:bCs w:val="0"/>
          <w:szCs w:val="20"/>
          <w:vertAlign w:val="subscript"/>
          <w:lang w:val="en-US" w:eastAsia="zh-CN"/>
        </w:rPr>
        <w:t>D2R_min</w:t>
      </w:r>
      <w:r>
        <w:rPr>
          <w:rFonts w:eastAsia="等线"/>
          <w:b w:val="0"/>
          <w:bCs w:val="0"/>
          <w:szCs w:val="20"/>
          <w:lang w:val="en-US" w:eastAsia="zh-CN"/>
        </w:rPr>
        <w:t xml:space="preserve"> after the end of its own D2R transmission</w:t>
      </w:r>
      <w:r>
        <w:rPr>
          <w:rFonts w:hint="eastAsia" w:eastAsia="等线"/>
          <w:b w:val="0"/>
          <w:bCs w:val="0"/>
          <w:szCs w:val="20"/>
          <w:lang w:val="en-US" w:eastAsia="zh-CN"/>
        </w:rPr>
        <w:t xml:space="preserve">. </w:t>
      </w:r>
      <w:r>
        <w:rPr>
          <w:rFonts w:eastAsia="等线"/>
          <w:b w:val="0"/>
          <w:bCs w:val="0"/>
          <w:szCs w:val="20"/>
          <w:lang w:val="en-US" w:eastAsia="zh-CN"/>
        </w:rPr>
        <w:t>T</w:t>
      </w:r>
      <w:r>
        <w:rPr>
          <w:rFonts w:eastAsia="等线"/>
          <w:b w:val="0"/>
          <w:bCs w:val="0"/>
          <w:szCs w:val="20"/>
          <w:vertAlign w:val="subscript"/>
          <w:lang w:val="en-US" w:eastAsia="zh-CN"/>
        </w:rPr>
        <w:t>D2R_min</w:t>
      </w:r>
      <w:r>
        <w:rPr>
          <w:rFonts w:eastAsia="等线"/>
          <w:b w:val="0"/>
          <w:bCs w:val="0"/>
          <w:szCs w:val="20"/>
          <w:lang w:val="en-US" w:eastAsia="zh-CN"/>
        </w:rPr>
        <w:t xml:space="preserve"> is defined from the device's perspective and primarily depends on the device’s Tx-to-Rx switching time. Therefore, the value of T</w:t>
      </w:r>
      <w:r>
        <w:rPr>
          <w:rFonts w:eastAsia="等线"/>
          <w:b w:val="0"/>
          <w:bCs w:val="0"/>
          <w:szCs w:val="20"/>
          <w:vertAlign w:val="subscript"/>
          <w:lang w:val="en-US" w:eastAsia="zh-CN"/>
        </w:rPr>
        <w:t>D2R_min</w:t>
      </w:r>
      <w:r>
        <w:rPr>
          <w:rFonts w:eastAsia="等线"/>
          <w:b w:val="0"/>
          <w:bCs w:val="0"/>
          <w:szCs w:val="20"/>
          <w:lang w:val="en-US" w:eastAsia="zh-CN"/>
        </w:rPr>
        <w:t xml:space="preserve"> </w:t>
      </w:r>
      <w:r>
        <w:rPr>
          <w:rFonts w:hint="eastAsia" w:eastAsia="等线"/>
          <w:b w:val="0"/>
          <w:bCs w:val="0"/>
          <w:szCs w:val="20"/>
          <w:lang w:val="en-US" w:eastAsia="zh-CN"/>
        </w:rPr>
        <w:t xml:space="preserve">is determined </w:t>
      </w:r>
      <w:r>
        <w:rPr>
          <w:rFonts w:eastAsia="等线"/>
          <w:b w:val="0"/>
          <w:bCs w:val="0"/>
          <w:szCs w:val="20"/>
          <w:lang w:val="en-US" w:eastAsia="zh-CN"/>
        </w:rPr>
        <w:t xml:space="preserve">in RAN4 </w:t>
      </w:r>
      <w:r>
        <w:rPr>
          <w:rFonts w:hint="eastAsia" w:eastAsia="等线"/>
          <w:b w:val="0"/>
          <w:bCs w:val="0"/>
          <w:szCs w:val="20"/>
          <w:lang w:val="en-US" w:eastAsia="zh-CN"/>
        </w:rPr>
        <w:t>specifications</w:t>
      </w:r>
      <w:r>
        <w:rPr>
          <w:rFonts w:eastAsia="等线"/>
          <w:b w:val="0"/>
          <w:bCs w:val="0"/>
          <w:szCs w:val="20"/>
          <w:lang w:val="en-US" w:eastAsia="zh-CN"/>
        </w:rPr>
        <w:t>, taking into account device implementation capabilities and hardware constraints.</w:t>
      </w:r>
      <w:r>
        <w:rPr>
          <w:rFonts w:hint="eastAsia" w:eastAsia="等线"/>
          <w:b w:val="0"/>
          <w:bCs w:val="0"/>
          <w:szCs w:val="20"/>
          <w:lang w:val="en-US" w:eastAsia="zh-CN"/>
        </w:rPr>
        <w:t xml:space="preserve"> </w:t>
      </w:r>
      <w:r>
        <w:rPr>
          <w:rFonts w:eastAsia="等线"/>
          <w:b w:val="0"/>
          <w:bCs w:val="0"/>
          <w:szCs w:val="20"/>
          <w:lang w:val="en-US" w:eastAsia="zh-CN"/>
        </w:rPr>
        <w:t xml:space="preserve">Compared to Rel-19, no additional factors </w:t>
      </w:r>
      <w:r>
        <w:rPr>
          <w:rFonts w:hint="eastAsia" w:eastAsia="等线"/>
          <w:b w:val="0"/>
          <w:bCs w:val="0"/>
          <w:szCs w:val="20"/>
          <w:lang w:val="en-US" w:eastAsia="zh-CN"/>
        </w:rPr>
        <w:t xml:space="preserve">that </w:t>
      </w:r>
      <w:r>
        <w:rPr>
          <w:rFonts w:eastAsia="等线"/>
          <w:b w:val="0"/>
          <w:bCs w:val="0"/>
          <w:szCs w:val="20"/>
          <w:lang w:val="en-US" w:eastAsia="zh-CN"/>
        </w:rPr>
        <w:t>affect T</w:t>
      </w:r>
      <w:r>
        <w:rPr>
          <w:rFonts w:eastAsia="等线"/>
          <w:b w:val="0"/>
          <w:bCs w:val="0"/>
          <w:szCs w:val="20"/>
          <w:vertAlign w:val="subscript"/>
          <w:lang w:val="en-US" w:eastAsia="zh-CN"/>
        </w:rPr>
        <w:t>D2R_min</w:t>
      </w:r>
      <w:r>
        <w:rPr>
          <w:rFonts w:eastAsia="等线"/>
          <w:b w:val="0"/>
          <w:bCs w:val="0"/>
          <w:szCs w:val="20"/>
          <w:lang w:val="en-US" w:eastAsia="zh-CN"/>
        </w:rPr>
        <w:t xml:space="preserve"> are introduced </w:t>
      </w:r>
      <w:r>
        <w:rPr>
          <w:rFonts w:hint="eastAsia" w:eastAsia="等线"/>
          <w:b w:val="0"/>
          <w:bCs w:val="0"/>
          <w:szCs w:val="20"/>
          <w:lang w:val="en-US" w:eastAsia="zh-CN"/>
        </w:rPr>
        <w:t>on RAN1 aspect for</w:t>
      </w:r>
      <w:r>
        <w:rPr>
          <w:rFonts w:eastAsia="等线"/>
          <w:b w:val="0"/>
          <w:bCs w:val="0"/>
          <w:szCs w:val="20"/>
          <w:lang w:val="en-US" w:eastAsia="zh-CN"/>
        </w:rPr>
        <w:t xml:space="preserve"> Rel-20. Hence, for Device 2b/C,</w:t>
      </w:r>
      <w:r>
        <w:rPr>
          <w:rFonts w:hint="eastAsia" w:eastAsia="等线"/>
          <w:b w:val="0"/>
          <w:bCs w:val="0"/>
          <w:szCs w:val="20"/>
          <w:lang w:val="en-US" w:eastAsia="zh-CN"/>
        </w:rPr>
        <w:t xml:space="preserve"> </w:t>
      </w:r>
      <w:r>
        <w:rPr>
          <w:rFonts w:eastAsia="等线"/>
          <w:b w:val="0"/>
          <w:bCs w:val="0"/>
          <w:szCs w:val="20"/>
          <w:lang w:val="en-US" w:eastAsia="zh-CN"/>
        </w:rPr>
        <w:t>the T</w:t>
      </w:r>
      <w:r>
        <w:rPr>
          <w:rFonts w:eastAsia="等线"/>
          <w:b w:val="0"/>
          <w:bCs w:val="0"/>
          <w:szCs w:val="20"/>
          <w:vertAlign w:val="subscript"/>
          <w:lang w:val="en-US" w:eastAsia="zh-CN"/>
        </w:rPr>
        <w:t>D2R_min</w:t>
      </w:r>
      <w:r>
        <w:rPr>
          <w:rFonts w:hint="eastAsia" w:eastAsia="等线"/>
          <w:b w:val="0"/>
          <w:bCs w:val="0"/>
          <w:szCs w:val="20"/>
          <w:lang w:val="en-US" w:eastAsia="zh-CN"/>
        </w:rPr>
        <w:t xml:space="preserve"> </w:t>
      </w:r>
      <w:r>
        <w:rPr>
          <w:rFonts w:eastAsia="等线"/>
          <w:b w:val="0"/>
          <w:bCs w:val="0"/>
          <w:szCs w:val="20"/>
          <w:lang w:val="en-US" w:eastAsia="zh-CN"/>
        </w:rPr>
        <w:t xml:space="preserve">value </w:t>
      </w:r>
      <w:r>
        <w:rPr>
          <w:rFonts w:hint="eastAsia" w:eastAsia="等线"/>
          <w:b w:val="0"/>
          <w:bCs w:val="0"/>
          <w:szCs w:val="20"/>
          <w:lang w:val="en-US" w:eastAsia="zh-CN"/>
        </w:rPr>
        <w:t>can be determined by</w:t>
      </w:r>
      <w:r>
        <w:rPr>
          <w:rFonts w:eastAsia="等线"/>
          <w:b w:val="0"/>
          <w:bCs w:val="0"/>
          <w:szCs w:val="20"/>
          <w:lang w:val="en-US" w:eastAsia="zh-CN"/>
        </w:rPr>
        <w:t xml:space="preserve"> RAN4.</w:t>
      </w:r>
      <w:bookmarkEnd w:id="48"/>
      <w:bookmarkEnd w:id="49"/>
    </w:p>
    <w:p>
      <w:pPr>
        <w:pStyle w:val="114"/>
        <w:tabs>
          <w:tab w:val="clear" w:pos="1417"/>
        </w:tabs>
        <w:spacing w:after="120"/>
        <w:rPr>
          <w:rFonts w:eastAsia="等线"/>
          <w:i/>
          <w:iCs/>
          <w:lang w:val="en-US" w:eastAsia="zh-CN"/>
        </w:rPr>
      </w:pPr>
      <w:bookmarkStart w:id="50" w:name="_Toc3389"/>
      <w:bookmarkStart w:id="51" w:name="_Toc20363"/>
      <w:r>
        <w:rPr>
          <w:rFonts w:hint="eastAsia" w:eastAsia="等线"/>
          <w:i/>
          <w:iCs/>
          <w:lang w:val="en-US" w:eastAsia="zh-CN"/>
        </w:rPr>
        <w:t>For timing of R2D response to D2R, the value of T</w:t>
      </w:r>
      <w:r>
        <w:rPr>
          <w:rFonts w:hint="eastAsia" w:eastAsia="等线"/>
          <w:i/>
          <w:iCs/>
          <w:vertAlign w:val="subscript"/>
          <w:lang w:val="en-US" w:eastAsia="zh-CN"/>
        </w:rPr>
        <w:t>D2R_min</w:t>
      </w:r>
      <w:r>
        <w:rPr>
          <w:rFonts w:hint="eastAsia" w:eastAsia="等线"/>
          <w:i/>
          <w:iCs/>
          <w:lang w:val="en-US" w:eastAsia="zh-CN"/>
        </w:rPr>
        <w:t xml:space="preserve"> is up to RAN4.</w:t>
      </w:r>
      <w:bookmarkEnd w:id="50"/>
      <w:bookmarkEnd w:id="51"/>
    </w:p>
    <w:p>
      <w:pPr>
        <w:pStyle w:val="114"/>
        <w:numPr>
          <w:ilvl w:val="0"/>
          <w:numId w:val="0"/>
        </w:numPr>
        <w:tabs>
          <w:tab w:val="clear" w:pos="0"/>
        </w:tabs>
        <w:spacing w:after="120"/>
        <w:jc w:val="both"/>
        <w:rPr>
          <w:lang w:val="en-US" w:eastAsia="zh-CN"/>
        </w:rPr>
      </w:pPr>
      <w:bookmarkStart w:id="52" w:name="_Toc29777"/>
      <w:bookmarkStart w:id="53" w:name="_Toc32281"/>
      <w:r>
        <w:rPr>
          <w:rFonts w:eastAsia="等线"/>
          <w:b w:val="0"/>
          <w:bCs w:val="0"/>
          <w:szCs w:val="20"/>
          <w:lang w:val="en-US" w:eastAsia="zh-CN"/>
        </w:rPr>
        <w:t xml:space="preserve">Due to the potential introduction of SIB in Rel-20 A-IoT, consecutive </w:t>
      </w:r>
      <w:r>
        <w:rPr>
          <w:rFonts w:hint="eastAsia" w:eastAsia="等线"/>
          <w:b w:val="0"/>
          <w:bCs w:val="0"/>
          <w:szCs w:val="20"/>
          <w:lang w:val="en-US" w:eastAsia="zh-CN"/>
        </w:rPr>
        <w:t xml:space="preserve">two </w:t>
      </w:r>
      <w:r>
        <w:rPr>
          <w:rFonts w:eastAsia="等线"/>
          <w:b w:val="0"/>
          <w:bCs w:val="0"/>
          <w:szCs w:val="20"/>
          <w:lang w:val="en-US" w:eastAsia="zh-CN"/>
        </w:rPr>
        <w:t>R2D transmissions</w:t>
      </w:r>
      <w:r>
        <w:rPr>
          <w:rFonts w:hint="eastAsia" w:eastAsia="等线"/>
          <w:b w:val="0"/>
          <w:bCs w:val="0"/>
          <w:szCs w:val="20"/>
          <w:lang w:val="en-US" w:eastAsia="zh-CN"/>
        </w:rPr>
        <w:t xml:space="preserve">, </w:t>
      </w:r>
      <w:r>
        <w:rPr>
          <w:rFonts w:eastAsia="等线"/>
          <w:b w:val="0"/>
          <w:bCs w:val="0"/>
          <w:szCs w:val="20"/>
          <w:lang w:val="en-US" w:eastAsia="zh-CN"/>
        </w:rPr>
        <w:t xml:space="preserve">such as between a SIB and other R2D </w:t>
      </w:r>
      <w:r>
        <w:rPr>
          <w:rFonts w:hint="eastAsia" w:eastAsia="等线"/>
          <w:b w:val="0"/>
          <w:bCs w:val="0"/>
          <w:szCs w:val="20"/>
          <w:lang w:val="en-US" w:eastAsia="zh-CN"/>
        </w:rPr>
        <w:t xml:space="preserve">transmission </w:t>
      </w:r>
      <w:r>
        <w:rPr>
          <w:rFonts w:eastAsia="等线"/>
          <w:b w:val="0"/>
          <w:bCs w:val="0"/>
          <w:szCs w:val="20"/>
          <w:lang w:val="en-US" w:eastAsia="zh-CN"/>
        </w:rPr>
        <w:t>(e.g., trigger, Msg2, or paging)</w:t>
      </w:r>
      <w:r>
        <w:rPr>
          <w:rFonts w:hint="eastAsia" w:eastAsia="等线"/>
          <w:b w:val="0"/>
          <w:bCs w:val="0"/>
          <w:szCs w:val="20"/>
          <w:lang w:val="en-US" w:eastAsia="zh-CN"/>
        </w:rPr>
        <w:t xml:space="preserve">, </w:t>
      </w:r>
      <w:r>
        <w:rPr>
          <w:rFonts w:eastAsia="等线"/>
          <w:b w:val="0"/>
          <w:bCs w:val="0"/>
          <w:szCs w:val="20"/>
          <w:lang w:val="en-US" w:eastAsia="zh-CN"/>
        </w:rPr>
        <w:t xml:space="preserve">may occur during </w:t>
      </w:r>
      <w:r>
        <w:rPr>
          <w:rFonts w:hint="eastAsia" w:eastAsia="等线"/>
          <w:b w:val="0"/>
          <w:bCs w:val="0"/>
          <w:szCs w:val="20"/>
          <w:lang w:val="en-US" w:eastAsia="zh-CN"/>
        </w:rPr>
        <w:t xml:space="preserve">network </w:t>
      </w:r>
      <w:r>
        <w:rPr>
          <w:rFonts w:eastAsia="等线"/>
          <w:b w:val="0"/>
          <w:bCs w:val="0"/>
          <w:szCs w:val="20"/>
          <w:lang w:val="en-US" w:eastAsia="zh-CN"/>
        </w:rPr>
        <w:t>scheduling. In such cases, a device is only required to receive either the SIB or the non-SIB transmission, but not necessarily both. This implies that the consecutive transmissions are not intended for the same A-IoT device. Therefore, the time interval between two consecutive R2D transmissions directed to the same A-IoT device should be considered after clarifying the specific use case and target device behavior.</w:t>
      </w:r>
      <w:bookmarkEnd w:id="52"/>
      <w:bookmarkEnd w:id="53"/>
    </w:p>
    <w:p>
      <w:pPr>
        <w:keepNext/>
        <w:keepLines/>
        <w:numPr>
          <w:ilvl w:val="0"/>
          <w:numId w:val="5"/>
        </w:numPr>
        <w:pBdr>
          <w:top w:val="single" w:color="auto" w:sz="12" w:space="3"/>
        </w:pBdr>
        <w:spacing w:before="120" w:beforeLines="50" w:after="120" w:afterLines="50" w:line="259" w:lineRule="auto"/>
        <w:ind w:left="0"/>
        <w:jc w:val="both"/>
        <w:outlineLvl w:val="0"/>
        <w:rPr>
          <w:rFonts w:eastAsia="宋体"/>
          <w:kern w:val="2"/>
          <w:lang w:val="en-US" w:eastAsia="zh-CN"/>
        </w:rPr>
      </w:pPr>
      <w:r>
        <w:rPr>
          <w:rFonts w:hint="eastAsia" w:ascii="Arial" w:hAnsi="Arial" w:eastAsia="宋体"/>
          <w:kern w:val="2"/>
          <w:sz w:val="32"/>
          <w:lang w:val="en-US" w:eastAsia="zh-CN"/>
        </w:rPr>
        <w:t>Conclusion</w:t>
      </w:r>
    </w:p>
    <w:p>
      <w:pPr>
        <w:numPr>
          <w:ilvl w:val="255"/>
          <w:numId w:val="0"/>
        </w:numPr>
        <w:spacing w:after="120"/>
        <w:jc w:val="both"/>
        <w:rPr>
          <w:lang w:val="en-US" w:eastAsia="zh-CN"/>
        </w:rPr>
      </w:pPr>
      <w:r>
        <w:rPr>
          <w:rFonts w:hint="eastAsia" w:eastAsia="宋体"/>
          <w:kern w:val="2"/>
          <w:lang w:val="en-US" w:eastAsia="zh-CN"/>
        </w:rPr>
        <w:t>In this contribution, we discuss other procedures, including i</w:t>
      </w:r>
      <w:r>
        <w:rPr>
          <w:rFonts w:hint="eastAsia" w:eastAsia="宋体"/>
          <w:kern w:val="2"/>
          <w:lang w:val="en-US" w:eastAsia="ja-JP"/>
        </w:rPr>
        <w:t>nitial frequency acquisition</w:t>
      </w:r>
      <w:r>
        <w:rPr>
          <w:rFonts w:hint="eastAsia" w:eastAsia="宋体"/>
          <w:kern w:val="2"/>
          <w:lang w:val="en-US" w:eastAsia="zh-CN"/>
        </w:rPr>
        <w:t xml:space="preserve">, </w:t>
      </w:r>
      <w:r>
        <w:rPr>
          <w:rFonts w:hint="eastAsia" w:eastAsia="宋体"/>
          <w:kern w:val="2"/>
          <w:lang w:val="en-US" w:eastAsia="ja-JP"/>
        </w:rPr>
        <w:t>broadcast information acquisitio</w:t>
      </w:r>
      <w:r>
        <w:rPr>
          <w:rFonts w:hint="eastAsia" w:eastAsia="宋体"/>
          <w:kern w:val="2"/>
          <w:lang w:val="en-US" w:eastAsia="zh-CN"/>
        </w:rPr>
        <w:t xml:space="preserve">n, </w:t>
      </w:r>
      <w:r>
        <w:rPr>
          <w:rFonts w:hint="eastAsia" w:eastAsia="宋体"/>
          <w:kern w:val="2"/>
          <w:lang w:val="en-US" w:eastAsia="ja-JP"/>
        </w:rPr>
        <w:t>random access, power control</w:t>
      </w:r>
      <w:r>
        <w:rPr>
          <w:rFonts w:hint="eastAsia" w:eastAsia="宋体"/>
          <w:kern w:val="2"/>
          <w:lang w:val="en-US" w:eastAsia="zh-CN"/>
        </w:rPr>
        <w:t xml:space="preserve"> and timing aspects, for Rel-20 A-IoT</w:t>
      </w:r>
      <w:r>
        <w:rPr>
          <w:rFonts w:hint="eastAsia"/>
          <w:lang w:val="en-US" w:eastAsia="zh-CN"/>
        </w:rPr>
        <w:t>. And the relevant proposals are given below:</w:t>
      </w:r>
    </w:p>
    <w:p>
      <w:pPr>
        <w:pStyle w:val="21"/>
        <w:tabs>
          <w:tab w:val="right" w:leader="dot" w:pos="10080"/>
          <w:tab w:val="clear" w:pos="0"/>
          <w:tab w:val="clear" w:pos="9660"/>
        </w:tabs>
        <w:ind w:right="400"/>
        <w:jc w:val="both"/>
      </w:pPr>
      <w:r>
        <w:rPr>
          <w:iCs w:val="0"/>
          <w:szCs w:val="21"/>
        </w:rPr>
        <w:fldChar w:fldCharType="begin"/>
      </w:r>
      <w:r>
        <w:rPr>
          <w:iCs w:val="0"/>
          <w:szCs w:val="21"/>
        </w:rPr>
        <w:instrText xml:space="preserve">TOC \n  \t "YJ-Proposal,1,sub-proposal,2,3rd level proposal,3" \h</w:instrText>
      </w:r>
      <w:r>
        <w:rPr>
          <w:iCs w:val="0"/>
          <w:szCs w:val="21"/>
        </w:rPr>
        <w:fldChar w:fldCharType="separate"/>
      </w:r>
      <w:r>
        <w:fldChar w:fldCharType="begin"/>
      </w:r>
      <w:r>
        <w:instrText xml:space="preserve"> HYPERLINK \l "_Toc30906" </w:instrText>
      </w:r>
      <w:r>
        <w:fldChar w:fldCharType="separate"/>
      </w:r>
      <w:r>
        <w:rPr>
          <w:rFonts w:eastAsia="宋体"/>
          <w:i/>
          <w:lang w:val="en-US" w:eastAsia="zh-CN"/>
        </w:rPr>
        <w:t xml:space="preserve">Proposal 1: </w:t>
      </w:r>
      <w:r>
        <w:rPr>
          <w:rFonts w:hint="eastAsia"/>
          <w:i/>
          <w:lang w:val="en-US" w:eastAsia="zh-CN"/>
        </w:rPr>
        <w:t>For the initial access of an A-IoT device, consider the following steps</w:t>
      </w:r>
      <w:r>
        <w:rPr>
          <w:rFonts w:hint="eastAsia"/>
          <w:i/>
          <w:lang w:val="en-US" w:eastAsia="zh-CN"/>
        </w:rPr>
        <w:fldChar w:fldCharType="end"/>
      </w:r>
    </w:p>
    <w:p>
      <w:pPr>
        <w:pStyle w:val="114"/>
        <w:numPr>
          <w:ilvl w:val="1"/>
          <w:numId w:val="3"/>
        </w:numPr>
        <w:tabs>
          <w:tab w:val="clear" w:pos="840"/>
        </w:tabs>
        <w:snapToGrid w:val="0"/>
        <w:spacing w:after="120"/>
        <w:jc w:val="both"/>
        <w:rPr>
          <w:i/>
          <w:iCs/>
          <w:lang w:val="en-US" w:eastAsia="zh-CN"/>
        </w:rPr>
      </w:pPr>
      <w:r>
        <w:rPr>
          <w:rFonts w:hint="eastAsia"/>
          <w:i/>
          <w:iCs/>
          <w:lang w:val="en-US" w:eastAsia="zh-CN"/>
        </w:rPr>
        <w:t>the device first receives a synchronization signal to achieve initial timing and frequency synchronization.</w:t>
      </w:r>
    </w:p>
    <w:p>
      <w:pPr>
        <w:pStyle w:val="114"/>
        <w:numPr>
          <w:ilvl w:val="1"/>
          <w:numId w:val="3"/>
        </w:numPr>
        <w:tabs>
          <w:tab w:val="clear" w:pos="840"/>
        </w:tabs>
        <w:snapToGrid w:val="0"/>
        <w:spacing w:after="120"/>
        <w:jc w:val="both"/>
        <w:rPr>
          <w:i/>
          <w:iCs/>
          <w:lang w:val="en-US" w:eastAsia="zh-CN"/>
        </w:rPr>
      </w:pPr>
      <w:r>
        <w:rPr>
          <w:rFonts w:hint="eastAsia"/>
          <w:i/>
          <w:iCs/>
          <w:lang w:val="en-US" w:eastAsia="zh-CN"/>
        </w:rPr>
        <w:t xml:space="preserve">It then receives the broadcast information to refine synchronization and obtain paging-related parameters. </w:t>
      </w:r>
    </w:p>
    <w:p>
      <w:pPr>
        <w:pStyle w:val="114"/>
        <w:numPr>
          <w:ilvl w:val="1"/>
          <w:numId w:val="3"/>
        </w:numPr>
        <w:tabs>
          <w:tab w:val="clear" w:pos="840"/>
        </w:tabs>
        <w:snapToGrid w:val="0"/>
        <w:spacing w:after="120"/>
        <w:jc w:val="both"/>
        <w:rPr>
          <w:i/>
          <w:iCs/>
          <w:lang w:val="en-US" w:eastAsia="zh-CN"/>
        </w:rPr>
      </w:pPr>
      <w:r>
        <w:rPr>
          <w:rFonts w:hint="eastAsia"/>
          <w:i/>
          <w:iCs/>
          <w:lang w:val="en-US" w:eastAsia="zh-CN"/>
        </w:rPr>
        <w:t>Based on the indicated information, the device subsequently monitors paging messages as indicated by the broadcast configuration.</w:t>
      </w:r>
    </w:p>
    <w:p>
      <w:pPr>
        <w:pStyle w:val="21"/>
        <w:tabs>
          <w:tab w:val="right" w:leader="dot" w:pos="10080"/>
          <w:tab w:val="clear" w:pos="0"/>
          <w:tab w:val="clear" w:pos="9660"/>
        </w:tabs>
        <w:ind w:right="400"/>
        <w:jc w:val="both"/>
      </w:pPr>
      <w:r>
        <w:fldChar w:fldCharType="begin"/>
      </w:r>
      <w:r>
        <w:instrText xml:space="preserve"> HYPERLINK \l "_Toc5556" </w:instrText>
      </w:r>
      <w:r>
        <w:fldChar w:fldCharType="separate"/>
      </w:r>
      <w:r>
        <w:rPr>
          <w:rFonts w:eastAsia="宋体"/>
          <w:i/>
          <w:lang w:val="en-US" w:eastAsia="zh-CN"/>
        </w:rPr>
        <w:t xml:space="preserve">Proposal 2: </w:t>
      </w:r>
      <w:r>
        <w:rPr>
          <w:rFonts w:hint="eastAsia"/>
          <w:i/>
          <w:lang w:val="en-US" w:eastAsia="zh-CN"/>
        </w:rPr>
        <w:t>The following information can be considered included in the broadcast information:</w:t>
      </w:r>
      <w:r>
        <w:rPr>
          <w:rFonts w:hint="eastAsia"/>
          <w:i/>
          <w:lang w:val="en-US" w:eastAsia="zh-CN"/>
        </w:rPr>
        <w:fldChar w:fldCharType="end"/>
      </w:r>
    </w:p>
    <w:p>
      <w:pPr>
        <w:pStyle w:val="21"/>
        <w:tabs>
          <w:tab w:val="right" w:leader="dot" w:pos="10080"/>
          <w:tab w:val="clear" w:pos="0"/>
          <w:tab w:val="clear" w:pos="9660"/>
        </w:tabs>
        <w:ind w:right="400"/>
        <w:jc w:val="both"/>
      </w:pPr>
      <w:r>
        <w:fldChar w:fldCharType="begin"/>
      </w:r>
      <w:r>
        <w:instrText xml:space="preserve"> HYPERLINK \l "_Toc19383" </w:instrText>
      </w:r>
      <w:r>
        <w:fldChar w:fldCharType="separate"/>
      </w:r>
      <w:r>
        <w:rPr>
          <w:rFonts w:ascii="Arial" w:hAnsi="Arial" w:eastAsia="宋体" w:cs="Arial"/>
          <w:i/>
          <w:lang w:val="en-US" w:eastAsia="zh-CN"/>
        </w:rPr>
        <w:t xml:space="preserve">• </w:t>
      </w:r>
      <w:r>
        <w:rPr>
          <w:i/>
          <w:lang w:val="en-US" w:eastAsia="zh-CN"/>
        </w:rPr>
        <w:t>P</w:t>
      </w:r>
      <w:r>
        <w:rPr>
          <w:rFonts w:hint="eastAsia"/>
          <w:i/>
          <w:lang w:val="en-US" w:eastAsia="zh-CN"/>
        </w:rPr>
        <w:t>aging-related information</w:t>
      </w:r>
      <w:r>
        <w:rPr>
          <w:rFonts w:hint="eastAsia"/>
          <w:i/>
          <w:lang w:val="en-US" w:eastAsia="zh-CN"/>
        </w:rPr>
        <w:fldChar w:fldCharType="end"/>
      </w:r>
    </w:p>
    <w:p>
      <w:pPr>
        <w:pStyle w:val="21"/>
        <w:tabs>
          <w:tab w:val="right" w:leader="dot" w:pos="10080"/>
          <w:tab w:val="clear" w:pos="0"/>
          <w:tab w:val="clear" w:pos="9660"/>
        </w:tabs>
        <w:ind w:right="400"/>
        <w:jc w:val="both"/>
      </w:pPr>
      <w:r>
        <w:fldChar w:fldCharType="begin"/>
      </w:r>
      <w:r>
        <w:instrText xml:space="preserve"> HYPERLINK \l "_Toc30535" </w:instrText>
      </w:r>
      <w:r>
        <w:fldChar w:fldCharType="separate"/>
      </w:r>
      <w:r>
        <w:rPr>
          <w:rFonts w:ascii="Arial" w:hAnsi="Arial" w:eastAsia="宋体" w:cs="Arial"/>
          <w:i/>
          <w:lang w:val="en-US" w:eastAsia="zh-CN"/>
        </w:rPr>
        <w:t xml:space="preserve">• </w:t>
      </w:r>
      <w:r>
        <w:rPr>
          <w:rFonts w:hint="eastAsia"/>
          <w:i/>
          <w:lang w:val="en-US" w:eastAsia="zh-CN"/>
        </w:rPr>
        <w:t>Timing information, e.g., SFN</w:t>
      </w:r>
      <w:r>
        <w:rPr>
          <w:rFonts w:hint="eastAsia"/>
          <w:i/>
          <w:lang w:val="en-US" w:eastAsia="zh-CN"/>
        </w:rPr>
        <w:fldChar w:fldCharType="end"/>
      </w:r>
    </w:p>
    <w:p>
      <w:pPr>
        <w:pStyle w:val="21"/>
        <w:tabs>
          <w:tab w:val="right" w:leader="dot" w:pos="10080"/>
          <w:tab w:val="clear" w:pos="0"/>
          <w:tab w:val="clear" w:pos="9660"/>
        </w:tabs>
        <w:ind w:right="400"/>
        <w:jc w:val="both"/>
      </w:pPr>
      <w:r>
        <w:fldChar w:fldCharType="begin"/>
      </w:r>
      <w:r>
        <w:instrText xml:space="preserve"> HYPERLINK \l "_Toc28284" </w:instrText>
      </w:r>
      <w:r>
        <w:fldChar w:fldCharType="separate"/>
      </w:r>
      <w:r>
        <w:rPr>
          <w:rFonts w:ascii="Arial" w:hAnsi="Arial" w:eastAsia="宋体" w:cs="Arial"/>
          <w:i/>
          <w:lang w:val="en-US" w:eastAsia="zh-CN"/>
        </w:rPr>
        <w:t xml:space="preserve">• </w:t>
      </w:r>
      <w:r>
        <w:rPr>
          <w:rFonts w:hint="eastAsia"/>
          <w:i/>
          <w:lang w:val="en-US" w:eastAsia="zh-CN"/>
        </w:rPr>
        <w:t>Frequency information for FDM</w:t>
      </w:r>
      <w:r>
        <w:rPr>
          <w:rFonts w:hint="eastAsia"/>
          <w:i/>
          <w:lang w:val="en-US" w:eastAsia="zh-CN"/>
        </w:rPr>
        <w:fldChar w:fldCharType="end"/>
      </w:r>
    </w:p>
    <w:p>
      <w:pPr>
        <w:pStyle w:val="21"/>
        <w:tabs>
          <w:tab w:val="right" w:leader="dot" w:pos="10080"/>
          <w:tab w:val="clear" w:pos="0"/>
          <w:tab w:val="clear" w:pos="9660"/>
        </w:tabs>
        <w:ind w:right="400"/>
        <w:jc w:val="both"/>
      </w:pPr>
      <w:r>
        <w:fldChar w:fldCharType="begin"/>
      </w:r>
      <w:r>
        <w:instrText xml:space="preserve"> HYPERLINK \l "_Toc13087" </w:instrText>
      </w:r>
      <w:r>
        <w:fldChar w:fldCharType="separate"/>
      </w:r>
      <w:r>
        <w:rPr>
          <w:rFonts w:ascii="Arial" w:hAnsi="Arial" w:eastAsia="宋体" w:cs="Arial"/>
          <w:i/>
          <w:lang w:val="en-US" w:eastAsia="zh-CN"/>
        </w:rPr>
        <w:t xml:space="preserve">• </w:t>
      </w:r>
      <w:r>
        <w:rPr>
          <w:rFonts w:hint="eastAsia"/>
          <w:i/>
          <w:lang w:val="en-US" w:eastAsia="zh-CN"/>
        </w:rPr>
        <w:t>UL reference frequency position</w:t>
      </w:r>
      <w:r>
        <w:rPr>
          <w:rFonts w:hint="eastAsia"/>
          <w:i/>
          <w:lang w:val="en-US" w:eastAsia="zh-CN"/>
        </w:rPr>
        <w:fldChar w:fldCharType="end"/>
      </w:r>
    </w:p>
    <w:p>
      <w:pPr>
        <w:pStyle w:val="21"/>
        <w:tabs>
          <w:tab w:val="right" w:leader="dot" w:pos="10080"/>
          <w:tab w:val="clear" w:pos="0"/>
          <w:tab w:val="clear" w:pos="9660"/>
        </w:tabs>
        <w:ind w:right="400"/>
        <w:jc w:val="both"/>
      </w:pPr>
      <w:r>
        <w:fldChar w:fldCharType="begin"/>
      </w:r>
      <w:r>
        <w:instrText xml:space="preserve"> HYPERLINK \l "_Toc24227" </w:instrText>
      </w:r>
      <w:r>
        <w:fldChar w:fldCharType="separate"/>
      </w:r>
      <w:r>
        <w:rPr>
          <w:rFonts w:ascii="Arial" w:hAnsi="Arial" w:eastAsia="宋体" w:cs="Arial"/>
          <w:i/>
          <w:lang w:val="en-US" w:eastAsia="zh-CN"/>
        </w:rPr>
        <w:t xml:space="preserve">• </w:t>
      </w:r>
      <w:r>
        <w:rPr>
          <w:rFonts w:hint="eastAsia"/>
          <w:i/>
          <w:lang w:val="en-US" w:eastAsia="zh-CN"/>
        </w:rPr>
        <w:t>DO-A resource related information, i.e., time and frequency resource information</w:t>
      </w:r>
      <w:r>
        <w:rPr>
          <w:rFonts w:hint="eastAsia"/>
          <w:i/>
          <w:lang w:val="en-US" w:eastAsia="zh-CN"/>
        </w:rPr>
        <w:fldChar w:fldCharType="end"/>
      </w:r>
    </w:p>
    <w:p>
      <w:pPr>
        <w:pStyle w:val="21"/>
        <w:tabs>
          <w:tab w:val="right" w:leader="dot" w:pos="10080"/>
          <w:tab w:val="clear" w:pos="0"/>
          <w:tab w:val="clear" w:pos="9660"/>
        </w:tabs>
        <w:ind w:right="400"/>
        <w:jc w:val="both"/>
      </w:pPr>
      <w:r>
        <w:fldChar w:fldCharType="begin"/>
      </w:r>
      <w:r>
        <w:instrText xml:space="preserve"> HYPERLINK \l "_Toc18236" </w:instrText>
      </w:r>
      <w:r>
        <w:fldChar w:fldCharType="separate"/>
      </w:r>
      <w:r>
        <w:rPr>
          <w:rFonts w:ascii="Arial" w:hAnsi="Arial" w:eastAsia="宋体" w:cs="Arial"/>
          <w:i/>
          <w:lang w:val="en-US" w:eastAsia="zh-CN"/>
        </w:rPr>
        <w:t xml:space="preserve">• </w:t>
      </w:r>
      <w:r>
        <w:rPr>
          <w:rFonts w:hint="eastAsia"/>
          <w:i/>
          <w:lang w:val="en-US" w:eastAsia="zh-CN"/>
        </w:rPr>
        <w:t>Parameters of R2D L1 control, e.g., chip duration, repetition number, code rate</w:t>
      </w:r>
      <w:r>
        <w:rPr>
          <w:rFonts w:hint="eastAsia"/>
          <w:i/>
          <w:lang w:val="en-US" w:eastAsia="zh-CN"/>
        </w:rPr>
        <w:fldChar w:fldCharType="end"/>
      </w:r>
    </w:p>
    <w:p>
      <w:pPr>
        <w:pStyle w:val="21"/>
        <w:tabs>
          <w:tab w:val="right" w:leader="dot" w:pos="10080"/>
          <w:tab w:val="clear" w:pos="0"/>
          <w:tab w:val="clear" w:pos="9660"/>
        </w:tabs>
        <w:ind w:right="400"/>
        <w:jc w:val="both"/>
      </w:pPr>
      <w:r>
        <w:fldChar w:fldCharType="begin"/>
      </w:r>
      <w:r>
        <w:instrText xml:space="preserve"> HYPERLINK \l "_Toc1464" </w:instrText>
      </w:r>
      <w:r>
        <w:fldChar w:fldCharType="separate"/>
      </w:r>
      <w:r>
        <w:rPr>
          <w:rFonts w:ascii="Arial" w:hAnsi="Arial" w:eastAsia="宋体" w:cs="Arial"/>
          <w:i/>
          <w:lang w:val="en-US" w:eastAsia="zh-CN"/>
        </w:rPr>
        <w:t xml:space="preserve">• </w:t>
      </w:r>
      <w:r>
        <w:rPr>
          <w:rFonts w:hint="eastAsia"/>
          <w:i/>
          <w:lang w:val="en-US" w:eastAsia="zh-CN"/>
        </w:rPr>
        <w:t>Cell/Reader/Transaction ID.</w:t>
      </w:r>
      <w:r>
        <w:rPr>
          <w:rFonts w:hint="eastAsia"/>
          <w:i/>
          <w:lang w:val="en-US" w:eastAsia="zh-CN"/>
        </w:rPr>
        <w:fldChar w:fldCharType="end"/>
      </w:r>
    </w:p>
    <w:p>
      <w:pPr>
        <w:pStyle w:val="21"/>
        <w:tabs>
          <w:tab w:val="right" w:leader="dot" w:pos="10080"/>
          <w:tab w:val="clear" w:pos="0"/>
          <w:tab w:val="clear" w:pos="9660"/>
        </w:tabs>
        <w:ind w:right="400"/>
        <w:jc w:val="both"/>
      </w:pPr>
      <w:r>
        <w:fldChar w:fldCharType="begin"/>
      </w:r>
      <w:r>
        <w:instrText xml:space="preserve"> HYPERLINK \l "_Toc29786" </w:instrText>
      </w:r>
      <w:r>
        <w:fldChar w:fldCharType="separate"/>
      </w:r>
      <w:r>
        <w:rPr>
          <w:rFonts w:eastAsia="宋体"/>
          <w:i/>
          <w:lang w:val="en-US" w:eastAsia="zh-CN"/>
        </w:rPr>
        <w:t xml:space="preserve">Proposal 3: </w:t>
      </w:r>
      <w:r>
        <w:rPr>
          <w:rFonts w:hint="eastAsia"/>
          <w:i/>
          <w:lang w:val="en-US" w:eastAsia="zh-CN"/>
        </w:rPr>
        <w:t>Use PRDCH to carry the broadcast information.</w:t>
      </w:r>
      <w:r>
        <w:rPr>
          <w:rFonts w:hint="eastAsia"/>
          <w:i/>
          <w:lang w:val="en-US" w:eastAsia="zh-CN"/>
        </w:rPr>
        <w:fldChar w:fldCharType="end"/>
      </w:r>
    </w:p>
    <w:p>
      <w:pPr>
        <w:pStyle w:val="21"/>
        <w:tabs>
          <w:tab w:val="right" w:leader="dot" w:pos="10080"/>
          <w:tab w:val="clear" w:pos="0"/>
          <w:tab w:val="clear" w:pos="9660"/>
        </w:tabs>
        <w:ind w:right="400"/>
        <w:jc w:val="both"/>
      </w:pPr>
      <w:r>
        <w:fldChar w:fldCharType="begin"/>
      </w:r>
      <w:r>
        <w:instrText xml:space="preserve"> HYPERLINK \l "_Toc12636" </w:instrText>
      </w:r>
      <w:r>
        <w:fldChar w:fldCharType="separate"/>
      </w:r>
      <w:r>
        <w:rPr>
          <w:rFonts w:eastAsia="宋体"/>
          <w:i/>
        </w:rPr>
        <w:t xml:space="preserve">Proposal 4: </w:t>
      </w:r>
      <w:r>
        <w:rPr>
          <w:rFonts w:hint="eastAsia"/>
          <w:i/>
          <w:lang w:val="en-US" w:eastAsia="zh-CN"/>
        </w:rPr>
        <w:t>Periodic broadcast information can be considered.</w:t>
      </w:r>
      <w:r>
        <w:rPr>
          <w:rFonts w:hint="eastAsia"/>
          <w:i/>
          <w:lang w:val="en-US" w:eastAsia="zh-CN"/>
        </w:rPr>
        <w:fldChar w:fldCharType="end"/>
      </w:r>
    </w:p>
    <w:p>
      <w:pPr>
        <w:pStyle w:val="21"/>
        <w:tabs>
          <w:tab w:val="right" w:leader="dot" w:pos="10080"/>
          <w:tab w:val="clear" w:pos="0"/>
          <w:tab w:val="clear" w:pos="9660"/>
        </w:tabs>
        <w:ind w:right="400"/>
        <w:jc w:val="both"/>
      </w:pPr>
      <w:r>
        <w:fldChar w:fldCharType="begin"/>
      </w:r>
      <w:r>
        <w:instrText xml:space="preserve"> HYPERLINK \l "_Toc2575" </w:instrText>
      </w:r>
      <w:r>
        <w:fldChar w:fldCharType="separate"/>
      </w:r>
      <w:r>
        <w:rPr>
          <w:rFonts w:eastAsia="宋体"/>
          <w:i/>
          <w:lang w:val="en-US" w:eastAsia="zh-CN"/>
        </w:rPr>
        <w:t xml:space="preserve">Proposal 5: </w:t>
      </w:r>
      <w:r>
        <w:rPr>
          <w:rFonts w:hint="eastAsia"/>
          <w:i/>
          <w:lang w:val="en-US" w:eastAsia="zh-CN"/>
        </w:rPr>
        <w:t>The broadcast information can be transmitted close in time to the synchronization signal and the period of broadcast information can be larger than or equal to the period of synchronization signal.</w:t>
      </w:r>
      <w:r>
        <w:rPr>
          <w:rFonts w:hint="eastAsia"/>
          <w:i/>
          <w:lang w:val="en-US" w:eastAsia="zh-CN"/>
        </w:rPr>
        <w:fldChar w:fldCharType="end"/>
      </w:r>
    </w:p>
    <w:p>
      <w:pPr>
        <w:pStyle w:val="21"/>
        <w:tabs>
          <w:tab w:val="right" w:leader="dot" w:pos="10080"/>
          <w:tab w:val="clear" w:pos="0"/>
          <w:tab w:val="clear" w:pos="9660"/>
        </w:tabs>
        <w:ind w:right="400"/>
        <w:jc w:val="both"/>
      </w:pPr>
      <w:r>
        <w:fldChar w:fldCharType="begin"/>
      </w:r>
      <w:r>
        <w:instrText xml:space="preserve"> HYPERLINK \l "_Toc4477" </w:instrText>
      </w:r>
      <w:r>
        <w:fldChar w:fldCharType="separate"/>
      </w:r>
      <w:r>
        <w:rPr>
          <w:rFonts w:eastAsia="宋体"/>
          <w:i/>
          <w:lang w:val="en-US" w:eastAsia="zh-CN"/>
        </w:rPr>
        <w:t xml:space="preserve">Proposal 6: </w:t>
      </w:r>
      <w:r>
        <w:rPr>
          <w:rFonts w:hint="eastAsia"/>
          <w:i/>
          <w:lang w:val="en-US" w:eastAsia="zh-CN"/>
        </w:rPr>
        <w:t>The bandwidth of broadcast information is the same as that of the synchronization signal.</w:t>
      </w:r>
      <w:r>
        <w:rPr>
          <w:rFonts w:hint="eastAsia"/>
          <w:i/>
          <w:lang w:val="en-US" w:eastAsia="zh-CN"/>
        </w:rPr>
        <w:fldChar w:fldCharType="end"/>
      </w:r>
    </w:p>
    <w:p>
      <w:pPr>
        <w:pStyle w:val="21"/>
        <w:tabs>
          <w:tab w:val="right" w:leader="dot" w:pos="10080"/>
          <w:tab w:val="clear" w:pos="0"/>
          <w:tab w:val="clear" w:pos="9660"/>
        </w:tabs>
        <w:ind w:right="400"/>
        <w:jc w:val="both"/>
      </w:pPr>
      <w:r>
        <w:fldChar w:fldCharType="begin"/>
      </w:r>
      <w:r>
        <w:instrText xml:space="preserve"> HYPERLINK \l "_Toc17551" </w:instrText>
      </w:r>
      <w:r>
        <w:fldChar w:fldCharType="separate"/>
      </w:r>
      <w:r>
        <w:rPr>
          <w:rFonts w:eastAsia="宋体"/>
          <w:i/>
          <w:lang w:val="en-US" w:eastAsia="zh-CN"/>
        </w:rPr>
        <w:t xml:space="preserve">Proposal 7: </w:t>
      </w:r>
      <w:r>
        <w:rPr>
          <w:rFonts w:hint="eastAsia"/>
          <w:i/>
          <w:lang w:val="en-US" w:eastAsia="ko-KR"/>
        </w:rPr>
        <w:t>For resource allocation for the first D2R transmission for DO-A</w:t>
      </w:r>
      <w:r>
        <w:rPr>
          <w:rFonts w:hint="eastAsia"/>
          <w:i/>
          <w:lang w:val="en-US" w:eastAsia="zh-CN"/>
        </w:rPr>
        <w:t xml:space="preserve"> traffic, both periodic and aperiodic methods should be considered in Rel-20 A-IoT.</w:t>
      </w:r>
      <w:r>
        <w:rPr>
          <w:rFonts w:hint="eastAsia"/>
          <w:i/>
          <w:lang w:val="en-US" w:eastAsia="zh-CN"/>
        </w:rPr>
        <w:fldChar w:fldCharType="end"/>
      </w:r>
    </w:p>
    <w:p>
      <w:pPr>
        <w:pStyle w:val="21"/>
        <w:tabs>
          <w:tab w:val="right" w:leader="dot" w:pos="10080"/>
          <w:tab w:val="clear" w:pos="0"/>
          <w:tab w:val="clear" w:pos="9660"/>
        </w:tabs>
        <w:ind w:right="400"/>
        <w:jc w:val="both"/>
      </w:pPr>
      <w:r>
        <w:fldChar w:fldCharType="begin"/>
      </w:r>
      <w:r>
        <w:instrText xml:space="preserve"> HYPERLINK \l "_Toc5495" </w:instrText>
      </w:r>
      <w:r>
        <w:fldChar w:fldCharType="separate"/>
      </w:r>
      <w:r>
        <w:rPr>
          <w:rFonts w:eastAsia="宋体"/>
          <w:i/>
          <w:lang w:val="en-US" w:eastAsia="zh-CN"/>
        </w:rPr>
        <w:t xml:space="preserve">Proposal 8: </w:t>
      </w:r>
      <w:r>
        <w:rPr>
          <w:rFonts w:hint="eastAsia"/>
          <w:i/>
          <w:lang w:val="en-US" w:eastAsia="zh-CN"/>
        </w:rPr>
        <w:t xml:space="preserve">For </w:t>
      </w:r>
      <w:r>
        <w:rPr>
          <w:rFonts w:hint="eastAsia"/>
          <w:i/>
          <w:lang w:val="en-US" w:eastAsia="ko-KR"/>
        </w:rPr>
        <w:t>the first D2R transmission for DO-A</w:t>
      </w:r>
      <w:r>
        <w:rPr>
          <w:rFonts w:hint="eastAsia"/>
          <w:i/>
          <w:lang w:val="en-US" w:eastAsia="zh-CN"/>
        </w:rPr>
        <w:t xml:space="preserve">, </w:t>
      </w:r>
      <w:r>
        <w:rPr>
          <w:i/>
          <w:lang w:val="en-US" w:eastAsia="zh-CN"/>
        </w:rPr>
        <w:t>access request sequence</w:t>
      </w:r>
      <w:r>
        <w:rPr>
          <w:rFonts w:hint="eastAsia"/>
          <w:i/>
          <w:lang w:val="en-US" w:eastAsia="zh-CN"/>
        </w:rPr>
        <w:t xml:space="preserve"> and </w:t>
      </w:r>
      <w:r>
        <w:rPr>
          <w:rFonts w:hint="eastAsia"/>
          <w:i/>
          <w:lang w:val="en-US" w:eastAsia="ko-KR"/>
        </w:rPr>
        <w:t xml:space="preserve">DO-A data payload </w:t>
      </w:r>
      <w:r>
        <w:rPr>
          <w:rFonts w:hint="eastAsia"/>
          <w:i/>
          <w:lang w:val="en-US" w:eastAsia="zh-CN"/>
        </w:rPr>
        <w:t>can be considered for the following different cases:</w:t>
      </w:r>
      <w:r>
        <w:rPr>
          <w:rFonts w:hint="eastAsia"/>
          <w:i/>
          <w:lang w:val="en-US" w:eastAsia="zh-CN"/>
        </w:rPr>
        <w:fldChar w:fldCharType="end"/>
      </w:r>
    </w:p>
    <w:p>
      <w:pPr>
        <w:pStyle w:val="114"/>
        <w:numPr>
          <w:ilvl w:val="1"/>
          <w:numId w:val="3"/>
        </w:numPr>
        <w:tabs>
          <w:tab w:val="clear" w:pos="840"/>
        </w:tabs>
        <w:snapToGrid w:val="0"/>
        <w:spacing w:after="120"/>
        <w:jc w:val="both"/>
        <w:rPr>
          <w:i/>
          <w:iCs/>
          <w:lang w:val="en-US" w:eastAsia="zh-CN"/>
        </w:rPr>
      </w:pPr>
      <w:r>
        <w:rPr>
          <w:rFonts w:hint="eastAsia"/>
          <w:i/>
          <w:iCs/>
          <w:lang w:val="en-US" w:eastAsia="zh-CN"/>
        </w:rPr>
        <w:t>Access request sequence for multiple devices</w:t>
      </w:r>
    </w:p>
    <w:p>
      <w:pPr>
        <w:pStyle w:val="114"/>
        <w:numPr>
          <w:ilvl w:val="1"/>
          <w:numId w:val="3"/>
        </w:numPr>
        <w:tabs>
          <w:tab w:val="clear" w:pos="840"/>
        </w:tabs>
        <w:snapToGrid w:val="0"/>
        <w:spacing w:after="120"/>
        <w:jc w:val="both"/>
      </w:pPr>
      <w:r>
        <w:rPr>
          <w:rFonts w:hint="eastAsia"/>
          <w:i/>
          <w:iCs/>
          <w:lang w:val="en-US" w:eastAsia="zh-CN"/>
        </w:rPr>
        <w:t>DO-A data payload for single device with period DO-A traffic</w:t>
      </w:r>
    </w:p>
    <w:p>
      <w:pPr>
        <w:pStyle w:val="21"/>
        <w:tabs>
          <w:tab w:val="right" w:leader="dot" w:pos="10080"/>
          <w:tab w:val="clear" w:pos="0"/>
          <w:tab w:val="clear" w:pos="9660"/>
        </w:tabs>
        <w:ind w:right="400"/>
        <w:jc w:val="both"/>
      </w:pPr>
      <w:r>
        <w:fldChar w:fldCharType="begin"/>
      </w:r>
      <w:r>
        <w:instrText xml:space="preserve"> HYPERLINK \l "_Toc20951" </w:instrText>
      </w:r>
      <w:r>
        <w:fldChar w:fldCharType="separate"/>
      </w:r>
      <w:r>
        <w:rPr>
          <w:rFonts w:eastAsia="宋体"/>
          <w:i/>
          <w:szCs w:val="21"/>
          <w:lang w:val="en-US" w:eastAsia="zh-CN"/>
        </w:rPr>
        <w:t xml:space="preserve">Proposal 9: </w:t>
      </w:r>
      <w:r>
        <w:rPr>
          <w:rFonts w:hint="eastAsia" w:eastAsia="等线"/>
          <w:i/>
          <w:lang w:val="en-US" w:eastAsia="zh-CN"/>
        </w:rPr>
        <w:t>Both open-loop and closed-loop D2R power control are considered to support different use cases for Device 2b/C.</w:t>
      </w:r>
      <w:r>
        <w:rPr>
          <w:rFonts w:hint="eastAsia" w:eastAsia="等线"/>
          <w:i/>
          <w:lang w:val="en-US" w:eastAsia="zh-CN"/>
        </w:rPr>
        <w:fldChar w:fldCharType="end"/>
      </w:r>
    </w:p>
    <w:p>
      <w:pPr>
        <w:pStyle w:val="21"/>
        <w:tabs>
          <w:tab w:val="right" w:leader="dot" w:pos="10080"/>
          <w:tab w:val="clear" w:pos="0"/>
          <w:tab w:val="clear" w:pos="9660"/>
        </w:tabs>
        <w:ind w:right="400"/>
        <w:jc w:val="both"/>
      </w:pPr>
      <w:r>
        <w:fldChar w:fldCharType="begin"/>
      </w:r>
      <w:r>
        <w:instrText xml:space="preserve"> HYPERLINK \l "_Toc1817" </w:instrText>
      </w:r>
      <w:r>
        <w:fldChar w:fldCharType="separate"/>
      </w:r>
      <w:r>
        <w:rPr>
          <w:rFonts w:eastAsia="宋体"/>
          <w:i/>
          <w:lang w:val="en-US" w:eastAsia="zh-CN"/>
        </w:rPr>
        <w:t xml:space="preserve">Proposal 10: </w:t>
      </w:r>
      <w:r>
        <w:rPr>
          <w:rFonts w:hint="eastAsia" w:eastAsia="等线"/>
          <w:i/>
          <w:lang w:val="en-US" w:eastAsia="zh-CN"/>
        </w:rPr>
        <w:t xml:space="preserve">For method of open-loop D2R power control, Option 1 (i.e., based measured pathloss </w:t>
      </w:r>
      <w:r>
        <w:rPr>
          <w:rFonts w:hint="eastAsia"/>
          <w:i/>
          <w:lang w:val="en-US" w:eastAsia="zh-CN"/>
        </w:rPr>
        <w:t>and</w:t>
      </w:r>
      <w:r>
        <w:rPr>
          <w:i/>
        </w:rPr>
        <w:t xml:space="preserve"> </w:t>
      </w:r>
      <w:r>
        <w:rPr>
          <w:rFonts w:hint="eastAsia"/>
          <w:i/>
          <w:lang w:val="en-US" w:eastAsia="zh-CN"/>
        </w:rPr>
        <w:t xml:space="preserve">a </w:t>
      </w:r>
      <w:r>
        <w:rPr>
          <w:i/>
        </w:rPr>
        <w:t>predefined formula</w:t>
      </w:r>
      <w:r>
        <w:rPr>
          <w:rFonts w:hint="eastAsia" w:eastAsia="等线"/>
          <w:i/>
          <w:lang w:val="en-US" w:eastAsia="zh-CN"/>
        </w:rPr>
        <w:t>) should be further studied.</w:t>
      </w:r>
      <w:r>
        <w:rPr>
          <w:rFonts w:hint="eastAsia" w:eastAsia="等线"/>
          <w:i/>
          <w:lang w:val="en-US" w:eastAsia="zh-CN"/>
        </w:rPr>
        <w:fldChar w:fldCharType="end"/>
      </w:r>
    </w:p>
    <w:p>
      <w:pPr>
        <w:pStyle w:val="21"/>
        <w:tabs>
          <w:tab w:val="right" w:leader="dot" w:pos="10080"/>
          <w:tab w:val="clear" w:pos="0"/>
          <w:tab w:val="clear" w:pos="9660"/>
        </w:tabs>
        <w:ind w:right="400"/>
        <w:jc w:val="both"/>
      </w:pPr>
      <w:r>
        <w:fldChar w:fldCharType="begin"/>
      </w:r>
      <w:r>
        <w:instrText xml:space="preserve"> HYPERLINK \l "_Toc30381" </w:instrText>
      </w:r>
      <w:r>
        <w:fldChar w:fldCharType="separate"/>
      </w:r>
      <w:r>
        <w:rPr>
          <w:rFonts w:eastAsia="宋体"/>
          <w:i/>
          <w:lang w:val="en-US" w:eastAsia="zh-CN"/>
        </w:rPr>
        <w:t xml:space="preserve">Proposal 11: </w:t>
      </w:r>
      <w:r>
        <w:rPr>
          <w:rFonts w:hint="eastAsia" w:eastAsia="等线"/>
          <w:i/>
          <w:lang w:val="en-US" w:eastAsia="zh-CN"/>
        </w:rPr>
        <w:t>For timing of D2R response to R2D, new values of T</w:t>
      </w:r>
      <w:r>
        <w:rPr>
          <w:rFonts w:hint="eastAsia" w:eastAsia="等线"/>
          <w:i/>
          <w:vertAlign w:val="subscript"/>
          <w:lang w:val="en-US" w:eastAsia="zh-CN"/>
        </w:rPr>
        <w:t>offset1</w:t>
      </w:r>
      <w:r>
        <w:rPr>
          <w:rFonts w:hint="eastAsia" w:eastAsia="等线"/>
          <w:i/>
          <w:lang w:val="en-US" w:eastAsia="zh-CN"/>
        </w:rPr>
        <w:t>, T</w:t>
      </w:r>
      <w:r>
        <w:rPr>
          <w:rFonts w:hint="eastAsia" w:eastAsia="等线"/>
          <w:i/>
          <w:vertAlign w:val="subscript"/>
          <w:lang w:val="en-US" w:eastAsia="zh-CN"/>
        </w:rPr>
        <w:t>offset2</w:t>
      </w:r>
      <w:r>
        <w:rPr>
          <w:rFonts w:hint="eastAsia" w:eastAsia="等线"/>
          <w:i/>
          <w:lang w:val="en-US" w:eastAsia="zh-CN"/>
        </w:rPr>
        <w:t>, T</w:t>
      </w:r>
      <w:r>
        <w:rPr>
          <w:rFonts w:hint="eastAsia" w:eastAsia="等线"/>
          <w:i/>
          <w:vertAlign w:val="subscript"/>
          <w:lang w:val="en-US" w:eastAsia="zh-CN"/>
        </w:rPr>
        <w:t>offset3</w:t>
      </w:r>
      <w:r>
        <w:rPr>
          <w:rFonts w:hint="eastAsia" w:eastAsia="等线"/>
          <w:i/>
          <w:lang w:val="en-US" w:eastAsia="zh-CN"/>
        </w:rPr>
        <w:t xml:space="preserve"> and T</w:t>
      </w:r>
      <w:r>
        <w:rPr>
          <w:rFonts w:hint="eastAsia" w:eastAsia="等线"/>
          <w:i/>
          <w:vertAlign w:val="subscript"/>
          <w:lang w:val="en-US" w:eastAsia="zh-CN"/>
        </w:rPr>
        <w:t>offset4</w:t>
      </w:r>
      <w:r>
        <w:rPr>
          <w:rFonts w:hint="eastAsia" w:eastAsia="等线"/>
          <w:i/>
          <w:lang w:val="en-US" w:eastAsia="zh-CN"/>
        </w:rPr>
        <w:t xml:space="preserve"> for Device 2b/C are considered in WI.</w:t>
      </w:r>
      <w:r>
        <w:rPr>
          <w:rFonts w:hint="eastAsia" w:eastAsia="等线"/>
          <w:i/>
          <w:lang w:val="en-US" w:eastAsia="zh-CN"/>
        </w:rPr>
        <w:fldChar w:fldCharType="end"/>
      </w:r>
    </w:p>
    <w:p>
      <w:pPr>
        <w:pStyle w:val="21"/>
        <w:tabs>
          <w:tab w:val="right" w:leader="dot" w:pos="10080"/>
          <w:tab w:val="clear" w:pos="0"/>
          <w:tab w:val="clear" w:pos="9660"/>
        </w:tabs>
        <w:ind w:right="400"/>
        <w:jc w:val="both"/>
      </w:pPr>
      <w:r>
        <w:fldChar w:fldCharType="begin"/>
      </w:r>
      <w:r>
        <w:instrText xml:space="preserve"> HYPERLINK \l "_Toc20363" </w:instrText>
      </w:r>
      <w:r>
        <w:fldChar w:fldCharType="separate"/>
      </w:r>
      <w:r>
        <w:rPr>
          <w:rFonts w:eastAsia="宋体"/>
          <w:i/>
          <w:lang w:val="en-US" w:eastAsia="zh-CN"/>
        </w:rPr>
        <w:t xml:space="preserve">Proposal 12: </w:t>
      </w:r>
      <w:r>
        <w:rPr>
          <w:rFonts w:hint="eastAsia" w:eastAsia="等线"/>
          <w:i/>
          <w:lang w:val="en-US" w:eastAsia="zh-CN"/>
        </w:rPr>
        <w:t>For timing of R2D response to D2R, the value of T</w:t>
      </w:r>
      <w:r>
        <w:rPr>
          <w:rFonts w:hint="eastAsia" w:eastAsia="等线"/>
          <w:i/>
          <w:vertAlign w:val="subscript"/>
          <w:lang w:val="en-US" w:eastAsia="zh-CN"/>
        </w:rPr>
        <w:t>D2R_min</w:t>
      </w:r>
      <w:r>
        <w:rPr>
          <w:rFonts w:hint="eastAsia" w:eastAsia="等线"/>
          <w:i/>
          <w:lang w:val="en-US" w:eastAsia="zh-CN"/>
        </w:rPr>
        <w:t xml:space="preserve"> is up to RAN4.</w:t>
      </w:r>
      <w:r>
        <w:rPr>
          <w:rFonts w:hint="eastAsia" w:eastAsia="等线"/>
          <w:i/>
          <w:lang w:val="en-US" w:eastAsia="zh-CN"/>
        </w:rPr>
        <w:fldChar w:fldCharType="end"/>
      </w:r>
    </w:p>
    <w:p>
      <w:pPr>
        <w:pStyle w:val="2"/>
        <w:rPr>
          <w:lang w:val="en-US" w:eastAsia="zh-CN"/>
        </w:rPr>
      </w:pPr>
      <w:r>
        <w:fldChar w:fldCharType="end"/>
      </w:r>
    </w:p>
    <w:p>
      <w:pPr>
        <w:keepNext/>
        <w:keepLines/>
        <w:numPr>
          <w:ilvl w:val="0"/>
          <w:numId w:val="5"/>
        </w:numPr>
        <w:pBdr>
          <w:top w:val="single" w:color="auto" w:sz="12" w:space="3"/>
        </w:pBdr>
        <w:spacing w:before="120" w:beforeLines="50" w:after="120" w:afterLines="50" w:line="259" w:lineRule="auto"/>
        <w:ind w:left="0"/>
        <w:jc w:val="both"/>
        <w:outlineLvl w:val="0"/>
      </w:pPr>
      <w:r>
        <w:rPr>
          <w:rFonts w:hint="eastAsia" w:ascii="Arial" w:hAnsi="Arial" w:eastAsia="宋体"/>
          <w:kern w:val="2"/>
          <w:sz w:val="32"/>
          <w:lang w:val="en-US" w:eastAsia="zh-CN"/>
        </w:rPr>
        <w:t>Reference</w:t>
      </w:r>
      <w:r>
        <w:rPr>
          <w:rFonts w:ascii="Arial" w:hAnsi="Arial" w:eastAsia="宋体"/>
          <w:kern w:val="2"/>
          <w:sz w:val="32"/>
          <w:lang w:val="en-US" w:eastAsia="zh-CN"/>
        </w:rPr>
        <w:t>s</w:t>
      </w:r>
    </w:p>
    <w:p>
      <w:pPr>
        <w:numPr>
          <w:ilvl w:val="0"/>
          <w:numId w:val="9"/>
        </w:numPr>
        <w:spacing w:after="120"/>
        <w:jc w:val="both"/>
        <w:rPr>
          <w:lang w:val="en-US" w:eastAsia="zh-CN"/>
        </w:rPr>
      </w:pPr>
      <w:r>
        <w:rPr>
          <w:rFonts w:hint="eastAsia"/>
          <w:lang w:val="en-US" w:eastAsia="zh-CN"/>
        </w:rPr>
        <w:t xml:space="preserve">R1-2508818, </w:t>
      </w:r>
      <w:r>
        <w:rPr>
          <w:sz w:val="21"/>
          <w:szCs w:val="21"/>
          <w:lang w:val="en-US" w:eastAsia="zh-CN"/>
        </w:rPr>
        <w:t>Discussion on R2D design for active Ambient IoT device</w:t>
      </w:r>
      <w:r>
        <w:rPr>
          <w:rFonts w:hint="eastAsia"/>
          <w:lang w:val="en-US" w:eastAsia="zh-CN"/>
        </w:rPr>
        <w:t>, ZTE, Sanechips, RAN1#123</w:t>
      </w:r>
    </w:p>
    <w:p>
      <w:pPr>
        <w:numPr>
          <w:ilvl w:val="0"/>
          <w:numId w:val="9"/>
        </w:numPr>
        <w:spacing w:after="120"/>
        <w:jc w:val="both"/>
        <w:rPr>
          <w:lang w:val="en-US" w:eastAsia="zh-CN"/>
        </w:rPr>
      </w:pPr>
      <w:r>
        <w:t>Final Report of 3GPP TSG RAN WG1 #122-bis v1.0.0</w:t>
      </w:r>
      <w:r>
        <w:rPr>
          <w:rFonts w:hint="eastAsia"/>
          <w:lang w:val="en-US" w:eastAsia="zh-CN"/>
        </w:rPr>
        <w:t xml:space="preserve">, </w:t>
      </w:r>
      <w:r>
        <w:t>MCC Support</w:t>
      </w:r>
      <w:r>
        <w:rPr>
          <w:rFonts w:hint="eastAsia"/>
          <w:lang w:val="en-US" w:eastAsia="zh-CN"/>
        </w:rPr>
        <w:t>, RAN1#122bis</w:t>
      </w:r>
    </w:p>
    <w:p>
      <w:pPr>
        <w:numPr>
          <w:ilvl w:val="0"/>
          <w:numId w:val="9"/>
        </w:numPr>
        <w:spacing w:after="120"/>
        <w:jc w:val="both"/>
        <w:rPr>
          <w:lang w:eastAsia="zh-CN"/>
        </w:rPr>
      </w:pPr>
      <w:r>
        <w:fldChar w:fldCharType="begin"/>
      </w:r>
      <w:r>
        <w:instrText xml:space="preserve"> HYPERLINK "https://www.3gpp.org/ftp/tsg_ran/WG1_RL1/TSGR1_122b/Docs/R1-2508175" </w:instrText>
      </w:r>
      <w:r>
        <w:fldChar w:fldCharType="separate"/>
      </w:r>
      <w:r>
        <w:rPr>
          <w:lang w:eastAsia="zh-CN"/>
        </w:rPr>
        <w:t>R1-2508175</w:t>
      </w:r>
      <w:r>
        <w:rPr>
          <w:lang w:eastAsia="zh-CN"/>
        </w:rPr>
        <w:fldChar w:fldCharType="end"/>
      </w:r>
      <w:r>
        <w:rPr>
          <w:rFonts w:hint="eastAsia"/>
          <w:lang w:val="en-US" w:eastAsia="zh-CN"/>
        </w:rPr>
        <w:t xml:space="preserve">, </w:t>
      </w:r>
      <w:r>
        <w:rPr>
          <w:lang w:eastAsia="zh-CN"/>
        </w:rPr>
        <w:t>FL summary #9 for 10.3.2 “Study of air interface for Device 2b/C”</w:t>
      </w:r>
      <w:r>
        <w:rPr>
          <w:rFonts w:hint="eastAsia"/>
          <w:lang w:val="en-US" w:eastAsia="zh-CN"/>
        </w:rPr>
        <w:t xml:space="preserve">, </w:t>
      </w:r>
      <w:r>
        <w:rPr>
          <w:lang w:eastAsia="zh-CN"/>
        </w:rPr>
        <w:t>Moderator (LG Electronics)</w:t>
      </w:r>
      <w:r>
        <w:rPr>
          <w:rFonts w:hint="eastAsia"/>
          <w:lang w:val="en-US" w:eastAsia="zh-CN"/>
        </w:rPr>
        <w:t>, RAN1# 122bis</w:t>
      </w:r>
    </w:p>
    <w:p>
      <w:pPr>
        <w:pStyle w:val="2"/>
        <w:rPr>
          <w:lang w:val="en-US" w:eastAsia="zh-CN"/>
        </w:rPr>
      </w:pPr>
    </w:p>
    <w:p>
      <w:pPr>
        <w:pStyle w:val="2"/>
        <w:rPr>
          <w:lang w:val="en-US" w:eastAsia="zh-CN"/>
        </w:rPr>
      </w:pPr>
    </w:p>
    <w:p>
      <w:pPr>
        <w:rPr>
          <w:lang w:val="en-US" w:eastAsia="zh-CN"/>
        </w:rPr>
      </w:pPr>
    </w:p>
    <w:sectPr>
      <w:type w:val="continuous"/>
      <w:pgSz w:w="12240" w:h="15840"/>
      <w:pgMar w:top="1440" w:right="1080" w:bottom="1440" w:left="108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21250A"/>
    <w:multiLevelType w:val="singleLevel"/>
    <w:tmpl w:val="AE21250A"/>
    <w:lvl w:ilvl="0" w:tentative="0">
      <w:start w:val="1"/>
      <w:numFmt w:val="decimal"/>
      <w:suff w:val="space"/>
      <w:lvlText w:val="[%1]"/>
      <w:lvlJc w:val="left"/>
    </w:lvl>
  </w:abstractNum>
  <w:abstractNum w:abstractNumId="1">
    <w:nsid w:val="CC7C61D0"/>
    <w:multiLevelType w:val="multilevel"/>
    <w:tmpl w:val="CC7C61D0"/>
    <w:lvl w:ilvl="0" w:tentative="0">
      <w:start w:val="1"/>
      <w:numFmt w:val="decimal"/>
      <w:pStyle w:val="114"/>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F2BECE8F"/>
    <w:multiLevelType w:val="singleLevel"/>
    <w:tmpl w:val="F2BECE8F"/>
    <w:lvl w:ilvl="0" w:tentative="0">
      <w:start w:val="1"/>
      <w:numFmt w:val="bullet"/>
      <w:lvlText w:val="−"/>
      <w:lvlJc w:val="left"/>
      <w:pPr>
        <w:tabs>
          <w:tab w:val="left" w:pos="840"/>
        </w:tabs>
        <w:ind w:left="1260" w:hanging="420"/>
      </w:pPr>
      <w:rPr>
        <w:rFonts w:hint="default" w:ascii="Arial" w:hAnsi="Arial" w:cs="Arial"/>
      </w:rPr>
    </w:lvl>
  </w:abstractNum>
  <w:abstractNum w:abstractNumId="3">
    <w:nsid w:val="00F88426"/>
    <w:multiLevelType w:val="multilevel"/>
    <w:tmpl w:val="00F88426"/>
    <w:lvl w:ilvl="0" w:tentative="0">
      <w:start w:val="1"/>
      <w:numFmt w:val="decimal"/>
      <w:pStyle w:val="4"/>
      <w:lvlText w:val="%1"/>
      <w:lvlJc w:val="left"/>
      <w:pPr>
        <w:ind w:left="432" w:hanging="432"/>
      </w:pPr>
      <w:rPr>
        <w:rFonts w:hint="default" w:ascii="宋体" w:hAnsi="宋体" w:eastAsia="宋体" w:cs="宋体"/>
      </w:rPr>
    </w:lvl>
    <w:lvl w:ilvl="1" w:tentative="0">
      <w:start w:val="1"/>
      <w:numFmt w:val="decimal"/>
      <w:lvlText w:val="%1.%2"/>
      <w:lvlJc w:val="left"/>
      <w:pPr>
        <w:ind w:left="3456" w:hanging="576"/>
      </w:pPr>
      <w:rPr>
        <w:rFonts w:hint="default" w:ascii="宋体" w:hAnsi="宋体" w:eastAsia="宋体" w:cs="宋体"/>
        <w:sz w:val="24"/>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4">
    <w:nsid w:val="0BDD5F2B"/>
    <w:multiLevelType w:val="multilevel"/>
    <w:tmpl w:val="0BDD5F2B"/>
    <w:lvl w:ilvl="0" w:tentative="0">
      <w:start w:val="1"/>
      <w:numFmt w:val="decimal"/>
      <w:suff w:val="nothing"/>
      <w:lvlText w:val="%1  "/>
      <w:lvlJc w:val="left"/>
      <w:pPr>
        <w:ind w:left="4962" w:firstLine="0"/>
      </w:pPr>
      <w:rPr>
        <w:rFonts w:hint="default" w:ascii="Arial" w:hAnsi="Arial" w:eastAsia="黑体"/>
        <w:b w:val="0"/>
        <w:i w:val="0"/>
        <w:sz w:val="36"/>
        <w:szCs w:val="36"/>
        <w:lang w:val="en-US"/>
      </w:rPr>
    </w:lvl>
    <w:lvl w:ilvl="1" w:tentative="0">
      <w:start w:val="1"/>
      <w:numFmt w:val="decimal"/>
      <w:suff w:val="nothing"/>
      <w:lvlText w:val="%1.%2  "/>
      <w:lvlJc w:val="left"/>
      <w:pPr>
        <w:ind w:left="426"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2.%3  "/>
      <w:lvlJc w:val="left"/>
      <w:pPr>
        <w:ind w:left="0" w:firstLine="0"/>
      </w:pPr>
      <w:rPr>
        <w:rFonts w:hint="default"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5B1757E5"/>
    <w:multiLevelType w:val="multilevel"/>
    <w:tmpl w:val="5B1757E5"/>
    <w:lvl w:ilvl="0" w:tentative="0">
      <w:start w:val="1"/>
      <w:numFmt w:val="decimal"/>
      <w:pStyle w:val="3"/>
      <w:lvlText w:val="%1"/>
      <w:lvlJc w:val="left"/>
      <w:pPr>
        <w:ind w:left="432" w:hanging="432"/>
      </w:pPr>
      <w:rPr>
        <w:rFonts w:hint="default" w:ascii="宋体" w:hAnsi="宋体" w:eastAsia="宋体" w:cs="宋体"/>
        <w:sz w:val="24"/>
        <w:szCs w:val="28"/>
      </w:rPr>
    </w:lvl>
    <w:lvl w:ilvl="1" w:tentative="0">
      <w:start w:val="1"/>
      <w:numFmt w:val="decimal"/>
      <w:lvlText w:val="%1.%2"/>
      <w:lvlJc w:val="left"/>
      <w:pPr>
        <w:ind w:left="3456" w:hanging="576"/>
      </w:pPr>
      <w:rPr>
        <w:rFonts w:ascii="Arial" w:hAnsi="Arial"/>
        <w:sz w:val="24"/>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6">
    <w:nsid w:val="69EC4D52"/>
    <w:multiLevelType w:val="multilevel"/>
    <w:tmpl w:val="69EC4D52"/>
    <w:lvl w:ilvl="0" w:tentative="0">
      <w:start w:val="18"/>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7">
    <w:nsid w:val="730A23F0"/>
    <w:multiLevelType w:val="multilevel"/>
    <w:tmpl w:val="730A23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600069B"/>
    <w:multiLevelType w:val="singleLevel"/>
    <w:tmpl w:val="7600069B"/>
    <w:lvl w:ilvl="0" w:tentative="0">
      <w:start w:val="1"/>
      <w:numFmt w:val="decimal"/>
      <w:pStyle w:val="117"/>
      <w:lvlText w:val="Observation %1: "/>
      <w:lvlJc w:val="left"/>
      <w:pPr>
        <w:tabs>
          <w:tab w:val="left" w:pos="0"/>
        </w:tabs>
        <w:ind w:left="0" w:firstLine="0"/>
      </w:pPr>
      <w:rPr>
        <w:rFonts w:hint="default" w:ascii="Times New Roman" w:hAnsi="Times New Roman" w:eastAsia="宋体" w:cs="Times New Roman"/>
        <w:b/>
        <w:bCs/>
        <w:i/>
        <w:iCs/>
        <w:lang w:val="en-US"/>
      </w:rPr>
    </w:lvl>
  </w:abstractNum>
  <w:num w:numId="1">
    <w:abstractNumId w:val="5"/>
  </w:num>
  <w:num w:numId="2">
    <w:abstractNumId w:val="3"/>
  </w:num>
  <w:num w:numId="3">
    <w:abstractNumId w:val="1"/>
  </w:num>
  <w:num w:numId="4">
    <w:abstractNumId w:val="8"/>
  </w:num>
  <w:num w:numId="5">
    <w:abstractNumId w:val="4"/>
  </w:num>
  <w:num w:numId="6">
    <w:abstractNumId w:val="6"/>
  </w:num>
  <w:num w:numId="7">
    <w:abstractNumId w:val="7"/>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drawingGridHorizontalSpacing w:val="11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D3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493"/>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B13"/>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361"/>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08"/>
    <w:rsid w:val="000A6A7A"/>
    <w:rsid w:val="000A6BBF"/>
    <w:rsid w:val="000A6CEC"/>
    <w:rsid w:val="000A74B7"/>
    <w:rsid w:val="000A77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5E0"/>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82E"/>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374"/>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0F7D7D"/>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E2A"/>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C17"/>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725"/>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AE3"/>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349"/>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742"/>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4C5"/>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5D5"/>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71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04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A62"/>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3A9"/>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BEB"/>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DE4"/>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342"/>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1A"/>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1B"/>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4D"/>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4FD"/>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81D"/>
    <w:rsid w:val="00350822"/>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732"/>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A93"/>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514"/>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5EC6"/>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5F7"/>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7D2"/>
    <w:rsid w:val="003C183A"/>
    <w:rsid w:val="003C1E87"/>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9AF"/>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1D3"/>
    <w:rsid w:val="004B5526"/>
    <w:rsid w:val="004B55C5"/>
    <w:rsid w:val="004B5733"/>
    <w:rsid w:val="004B58EE"/>
    <w:rsid w:val="004B5A09"/>
    <w:rsid w:val="004B5A87"/>
    <w:rsid w:val="004B5AB7"/>
    <w:rsid w:val="004B5D27"/>
    <w:rsid w:val="004B5F60"/>
    <w:rsid w:val="004B6193"/>
    <w:rsid w:val="004B61E0"/>
    <w:rsid w:val="004B6343"/>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E7F72"/>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B8C"/>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5B0"/>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3F"/>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0DA"/>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7D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B05"/>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860"/>
    <w:rsid w:val="005A7950"/>
    <w:rsid w:val="005A7EDF"/>
    <w:rsid w:val="005A7F6F"/>
    <w:rsid w:val="005B0336"/>
    <w:rsid w:val="005B0562"/>
    <w:rsid w:val="005B07E7"/>
    <w:rsid w:val="005B0883"/>
    <w:rsid w:val="005B0903"/>
    <w:rsid w:val="005B0BD8"/>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B8"/>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34F"/>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4F6F"/>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954"/>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C8A"/>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5FEB"/>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269"/>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0E03"/>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65"/>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31"/>
    <w:rsid w:val="00722493"/>
    <w:rsid w:val="0072257B"/>
    <w:rsid w:val="007228DF"/>
    <w:rsid w:val="00722E44"/>
    <w:rsid w:val="00722F63"/>
    <w:rsid w:val="007233EF"/>
    <w:rsid w:val="00723625"/>
    <w:rsid w:val="007237CC"/>
    <w:rsid w:val="00723897"/>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C9D"/>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46"/>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17E"/>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50"/>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799"/>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1CF"/>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C8F"/>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949"/>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671"/>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0"/>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5A"/>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BE2"/>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5B7"/>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271"/>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60A"/>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60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5A"/>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17BAD"/>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8BA"/>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32B"/>
    <w:rsid w:val="00A3432D"/>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54E"/>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4E74"/>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AAD"/>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1F"/>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B66"/>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50C"/>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A25"/>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965"/>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57C"/>
    <w:rsid w:val="00C306CD"/>
    <w:rsid w:val="00C306E8"/>
    <w:rsid w:val="00C30A76"/>
    <w:rsid w:val="00C30BE0"/>
    <w:rsid w:val="00C30DFB"/>
    <w:rsid w:val="00C30F49"/>
    <w:rsid w:val="00C30F52"/>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7BE"/>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B3E"/>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C75"/>
    <w:rsid w:val="00CE1E83"/>
    <w:rsid w:val="00CE2547"/>
    <w:rsid w:val="00CE25A3"/>
    <w:rsid w:val="00CE280E"/>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96A"/>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BC5"/>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71"/>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50B"/>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3C6B"/>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C54"/>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3BA"/>
    <w:rsid w:val="00DB35A8"/>
    <w:rsid w:val="00DB3BC2"/>
    <w:rsid w:val="00DB3C63"/>
    <w:rsid w:val="00DB3E00"/>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A77"/>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1F96"/>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37D"/>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544"/>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4FF"/>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7AE"/>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CD"/>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579"/>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C55"/>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4F60"/>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2B11"/>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01B"/>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21"/>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21"/>
    <w:rsid w:val="00F60D8E"/>
    <w:rsid w:val="00F60E09"/>
    <w:rsid w:val="00F60E14"/>
    <w:rsid w:val="00F60EDC"/>
    <w:rsid w:val="00F6108A"/>
    <w:rsid w:val="00F6109B"/>
    <w:rsid w:val="00F61810"/>
    <w:rsid w:val="00F618E9"/>
    <w:rsid w:val="00F61F6E"/>
    <w:rsid w:val="00F6208A"/>
    <w:rsid w:val="00F6296B"/>
    <w:rsid w:val="00F62AF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AB2"/>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0EE"/>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9C1"/>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74"/>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86C"/>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1C65E1"/>
    <w:rsid w:val="014277B6"/>
    <w:rsid w:val="014C7C12"/>
    <w:rsid w:val="01A412CE"/>
    <w:rsid w:val="01D92217"/>
    <w:rsid w:val="01E17A8C"/>
    <w:rsid w:val="01EA46B0"/>
    <w:rsid w:val="01F46F01"/>
    <w:rsid w:val="01FF0BB0"/>
    <w:rsid w:val="023445F1"/>
    <w:rsid w:val="023C2A4A"/>
    <w:rsid w:val="02694CBB"/>
    <w:rsid w:val="02763A3F"/>
    <w:rsid w:val="029D068F"/>
    <w:rsid w:val="029D35E5"/>
    <w:rsid w:val="02A44400"/>
    <w:rsid w:val="02AC7790"/>
    <w:rsid w:val="02B5591D"/>
    <w:rsid w:val="02CA11A2"/>
    <w:rsid w:val="02D77BDF"/>
    <w:rsid w:val="03133552"/>
    <w:rsid w:val="03145F4F"/>
    <w:rsid w:val="03397355"/>
    <w:rsid w:val="034D61DE"/>
    <w:rsid w:val="037729D5"/>
    <w:rsid w:val="037D61DE"/>
    <w:rsid w:val="0382452D"/>
    <w:rsid w:val="03932311"/>
    <w:rsid w:val="039833BB"/>
    <w:rsid w:val="03AA05CE"/>
    <w:rsid w:val="03C93788"/>
    <w:rsid w:val="03F87400"/>
    <w:rsid w:val="04095A0A"/>
    <w:rsid w:val="041462BE"/>
    <w:rsid w:val="04273BA4"/>
    <w:rsid w:val="04497BCB"/>
    <w:rsid w:val="045401C0"/>
    <w:rsid w:val="04554EAB"/>
    <w:rsid w:val="04585D39"/>
    <w:rsid w:val="047639BC"/>
    <w:rsid w:val="047F5C2E"/>
    <w:rsid w:val="04805403"/>
    <w:rsid w:val="04952B38"/>
    <w:rsid w:val="04BB1B25"/>
    <w:rsid w:val="04C95F11"/>
    <w:rsid w:val="04E843F8"/>
    <w:rsid w:val="04EE794D"/>
    <w:rsid w:val="050A35E7"/>
    <w:rsid w:val="050E7BE8"/>
    <w:rsid w:val="05125196"/>
    <w:rsid w:val="05454BBC"/>
    <w:rsid w:val="054953B6"/>
    <w:rsid w:val="055D307C"/>
    <w:rsid w:val="05983807"/>
    <w:rsid w:val="05D364C1"/>
    <w:rsid w:val="05DD3C29"/>
    <w:rsid w:val="05F53334"/>
    <w:rsid w:val="05FE6CE9"/>
    <w:rsid w:val="061661E8"/>
    <w:rsid w:val="061B0C12"/>
    <w:rsid w:val="06344009"/>
    <w:rsid w:val="065154FA"/>
    <w:rsid w:val="065777F1"/>
    <w:rsid w:val="067D6494"/>
    <w:rsid w:val="068306A9"/>
    <w:rsid w:val="069E217B"/>
    <w:rsid w:val="06AC05CA"/>
    <w:rsid w:val="06AC5FDC"/>
    <w:rsid w:val="06BC2C1A"/>
    <w:rsid w:val="06C663BD"/>
    <w:rsid w:val="06D3120F"/>
    <w:rsid w:val="070F438F"/>
    <w:rsid w:val="07336BA5"/>
    <w:rsid w:val="074451B0"/>
    <w:rsid w:val="07580720"/>
    <w:rsid w:val="0781070B"/>
    <w:rsid w:val="07960765"/>
    <w:rsid w:val="07AA4BA0"/>
    <w:rsid w:val="07C06133"/>
    <w:rsid w:val="07CA53B7"/>
    <w:rsid w:val="07E00787"/>
    <w:rsid w:val="07EF511E"/>
    <w:rsid w:val="07FC1E3A"/>
    <w:rsid w:val="07FF627E"/>
    <w:rsid w:val="080F24BB"/>
    <w:rsid w:val="08161095"/>
    <w:rsid w:val="082E22FB"/>
    <w:rsid w:val="08336FFC"/>
    <w:rsid w:val="08364259"/>
    <w:rsid w:val="083777F4"/>
    <w:rsid w:val="08403918"/>
    <w:rsid w:val="086304AD"/>
    <w:rsid w:val="087D38C2"/>
    <w:rsid w:val="089079DB"/>
    <w:rsid w:val="0896134B"/>
    <w:rsid w:val="08A05E08"/>
    <w:rsid w:val="08BB6177"/>
    <w:rsid w:val="08E1405C"/>
    <w:rsid w:val="08F125C1"/>
    <w:rsid w:val="09060E77"/>
    <w:rsid w:val="090630B4"/>
    <w:rsid w:val="091C14FF"/>
    <w:rsid w:val="092812C7"/>
    <w:rsid w:val="092C5809"/>
    <w:rsid w:val="092D5B0B"/>
    <w:rsid w:val="093F4ABD"/>
    <w:rsid w:val="093F7AE1"/>
    <w:rsid w:val="09480318"/>
    <w:rsid w:val="096612C0"/>
    <w:rsid w:val="097A5FF3"/>
    <w:rsid w:val="097F4D9A"/>
    <w:rsid w:val="098A7E25"/>
    <w:rsid w:val="09A462ED"/>
    <w:rsid w:val="09C54E02"/>
    <w:rsid w:val="09CF6AA4"/>
    <w:rsid w:val="09E81431"/>
    <w:rsid w:val="0A08121B"/>
    <w:rsid w:val="0A0C325D"/>
    <w:rsid w:val="0A1246B0"/>
    <w:rsid w:val="0A196EB7"/>
    <w:rsid w:val="0A296612"/>
    <w:rsid w:val="0A384618"/>
    <w:rsid w:val="0A424433"/>
    <w:rsid w:val="0A434865"/>
    <w:rsid w:val="0A460084"/>
    <w:rsid w:val="0A4B40D0"/>
    <w:rsid w:val="0A520E56"/>
    <w:rsid w:val="0A540824"/>
    <w:rsid w:val="0A5903AD"/>
    <w:rsid w:val="0A87376C"/>
    <w:rsid w:val="0A904634"/>
    <w:rsid w:val="0A940DEC"/>
    <w:rsid w:val="0AAD17BD"/>
    <w:rsid w:val="0AB86EC3"/>
    <w:rsid w:val="0AC24DB3"/>
    <w:rsid w:val="0AE40B42"/>
    <w:rsid w:val="0AE5763C"/>
    <w:rsid w:val="0AE87DF7"/>
    <w:rsid w:val="0B2874F5"/>
    <w:rsid w:val="0B382F94"/>
    <w:rsid w:val="0B533EDF"/>
    <w:rsid w:val="0B5B42A3"/>
    <w:rsid w:val="0B637623"/>
    <w:rsid w:val="0BAB0506"/>
    <w:rsid w:val="0BCB3C88"/>
    <w:rsid w:val="0BD1116D"/>
    <w:rsid w:val="0BD61231"/>
    <w:rsid w:val="0BEB0FA3"/>
    <w:rsid w:val="0C134786"/>
    <w:rsid w:val="0C153D9E"/>
    <w:rsid w:val="0C331791"/>
    <w:rsid w:val="0C4516E5"/>
    <w:rsid w:val="0C494112"/>
    <w:rsid w:val="0C5D02EA"/>
    <w:rsid w:val="0C722986"/>
    <w:rsid w:val="0C861BB7"/>
    <w:rsid w:val="0CA71ECC"/>
    <w:rsid w:val="0CB90EC4"/>
    <w:rsid w:val="0CC64018"/>
    <w:rsid w:val="0CD91251"/>
    <w:rsid w:val="0CDD75B0"/>
    <w:rsid w:val="0CF6273A"/>
    <w:rsid w:val="0D04432E"/>
    <w:rsid w:val="0D221934"/>
    <w:rsid w:val="0D3D2DE0"/>
    <w:rsid w:val="0D5156C5"/>
    <w:rsid w:val="0D543710"/>
    <w:rsid w:val="0D590D86"/>
    <w:rsid w:val="0D745DE0"/>
    <w:rsid w:val="0D8D7F45"/>
    <w:rsid w:val="0D8F1FD2"/>
    <w:rsid w:val="0DA84B76"/>
    <w:rsid w:val="0DBC53F4"/>
    <w:rsid w:val="0DC0036C"/>
    <w:rsid w:val="0DC45E43"/>
    <w:rsid w:val="0E184401"/>
    <w:rsid w:val="0E1928CA"/>
    <w:rsid w:val="0E383160"/>
    <w:rsid w:val="0E3B3C29"/>
    <w:rsid w:val="0E456B2F"/>
    <w:rsid w:val="0E642755"/>
    <w:rsid w:val="0E79542F"/>
    <w:rsid w:val="0E841061"/>
    <w:rsid w:val="0E9B3FB8"/>
    <w:rsid w:val="0EA60CE3"/>
    <w:rsid w:val="0EA73A9E"/>
    <w:rsid w:val="0EBD5C3C"/>
    <w:rsid w:val="0ED51EFE"/>
    <w:rsid w:val="0EF7021B"/>
    <w:rsid w:val="0F376B5B"/>
    <w:rsid w:val="0F4B6335"/>
    <w:rsid w:val="0F544138"/>
    <w:rsid w:val="0F5D54C1"/>
    <w:rsid w:val="0F887D7E"/>
    <w:rsid w:val="0F8D57B4"/>
    <w:rsid w:val="0F9150BD"/>
    <w:rsid w:val="0FA67AC7"/>
    <w:rsid w:val="101E6F16"/>
    <w:rsid w:val="103536E8"/>
    <w:rsid w:val="103C4D8B"/>
    <w:rsid w:val="10551038"/>
    <w:rsid w:val="10574F0E"/>
    <w:rsid w:val="106B4395"/>
    <w:rsid w:val="10772724"/>
    <w:rsid w:val="108A1555"/>
    <w:rsid w:val="10993494"/>
    <w:rsid w:val="10BE558B"/>
    <w:rsid w:val="10C132DD"/>
    <w:rsid w:val="10D246F9"/>
    <w:rsid w:val="10DC6C37"/>
    <w:rsid w:val="10F75262"/>
    <w:rsid w:val="11096D68"/>
    <w:rsid w:val="110A60E1"/>
    <w:rsid w:val="110B2D84"/>
    <w:rsid w:val="110C525C"/>
    <w:rsid w:val="1134499D"/>
    <w:rsid w:val="11575C2B"/>
    <w:rsid w:val="115977E1"/>
    <w:rsid w:val="115F398D"/>
    <w:rsid w:val="11684B46"/>
    <w:rsid w:val="116E61A6"/>
    <w:rsid w:val="11AB05E7"/>
    <w:rsid w:val="11D75A90"/>
    <w:rsid w:val="11DB0D73"/>
    <w:rsid w:val="11F86096"/>
    <w:rsid w:val="11FE120A"/>
    <w:rsid w:val="12351E98"/>
    <w:rsid w:val="123526EB"/>
    <w:rsid w:val="125150BC"/>
    <w:rsid w:val="12626F20"/>
    <w:rsid w:val="12777251"/>
    <w:rsid w:val="128012E4"/>
    <w:rsid w:val="12802680"/>
    <w:rsid w:val="128D2669"/>
    <w:rsid w:val="12B64D2A"/>
    <w:rsid w:val="12BE692B"/>
    <w:rsid w:val="12E558F2"/>
    <w:rsid w:val="12EA0ED5"/>
    <w:rsid w:val="13134D15"/>
    <w:rsid w:val="13145C3A"/>
    <w:rsid w:val="13176364"/>
    <w:rsid w:val="133E21B6"/>
    <w:rsid w:val="1341363F"/>
    <w:rsid w:val="138C45C9"/>
    <w:rsid w:val="13903B37"/>
    <w:rsid w:val="13966799"/>
    <w:rsid w:val="13B14DBE"/>
    <w:rsid w:val="13BB2765"/>
    <w:rsid w:val="13BE1350"/>
    <w:rsid w:val="13C70671"/>
    <w:rsid w:val="13E04D3E"/>
    <w:rsid w:val="13EE21DD"/>
    <w:rsid w:val="14050323"/>
    <w:rsid w:val="140859BA"/>
    <w:rsid w:val="14182DE2"/>
    <w:rsid w:val="141A0A76"/>
    <w:rsid w:val="14283553"/>
    <w:rsid w:val="142F472F"/>
    <w:rsid w:val="14330C44"/>
    <w:rsid w:val="1456146C"/>
    <w:rsid w:val="146A41AD"/>
    <w:rsid w:val="146F30CD"/>
    <w:rsid w:val="14B33BFC"/>
    <w:rsid w:val="14B42323"/>
    <w:rsid w:val="14BE3B4E"/>
    <w:rsid w:val="14D61D5D"/>
    <w:rsid w:val="1507368F"/>
    <w:rsid w:val="150769A0"/>
    <w:rsid w:val="15254FBD"/>
    <w:rsid w:val="153302F6"/>
    <w:rsid w:val="156A68A6"/>
    <w:rsid w:val="156E2B17"/>
    <w:rsid w:val="15A46861"/>
    <w:rsid w:val="15CB6525"/>
    <w:rsid w:val="15D909F4"/>
    <w:rsid w:val="15E26A39"/>
    <w:rsid w:val="15F411EA"/>
    <w:rsid w:val="16165B72"/>
    <w:rsid w:val="16276CD6"/>
    <w:rsid w:val="162B6B89"/>
    <w:rsid w:val="165E31F0"/>
    <w:rsid w:val="1683253C"/>
    <w:rsid w:val="16863D73"/>
    <w:rsid w:val="16A54529"/>
    <w:rsid w:val="16B334CA"/>
    <w:rsid w:val="16D93965"/>
    <w:rsid w:val="16E23578"/>
    <w:rsid w:val="16FC6438"/>
    <w:rsid w:val="17081F2F"/>
    <w:rsid w:val="17167266"/>
    <w:rsid w:val="172826B7"/>
    <w:rsid w:val="172F27F8"/>
    <w:rsid w:val="1731785F"/>
    <w:rsid w:val="1740430F"/>
    <w:rsid w:val="17494CF8"/>
    <w:rsid w:val="17614C36"/>
    <w:rsid w:val="176F442A"/>
    <w:rsid w:val="17761A21"/>
    <w:rsid w:val="17874938"/>
    <w:rsid w:val="17881604"/>
    <w:rsid w:val="178972C7"/>
    <w:rsid w:val="178A77D4"/>
    <w:rsid w:val="1791662A"/>
    <w:rsid w:val="1799052B"/>
    <w:rsid w:val="17BD77B3"/>
    <w:rsid w:val="17C549E8"/>
    <w:rsid w:val="17C65F42"/>
    <w:rsid w:val="17D814E2"/>
    <w:rsid w:val="17D94E81"/>
    <w:rsid w:val="17DC62A9"/>
    <w:rsid w:val="17E1088B"/>
    <w:rsid w:val="17E7412C"/>
    <w:rsid w:val="17F07058"/>
    <w:rsid w:val="180F3D2C"/>
    <w:rsid w:val="1829546F"/>
    <w:rsid w:val="1835615B"/>
    <w:rsid w:val="185F1DEB"/>
    <w:rsid w:val="186C580B"/>
    <w:rsid w:val="189070FA"/>
    <w:rsid w:val="18913D75"/>
    <w:rsid w:val="18B471F1"/>
    <w:rsid w:val="18C474BD"/>
    <w:rsid w:val="18C900A8"/>
    <w:rsid w:val="18C951BB"/>
    <w:rsid w:val="18D40F01"/>
    <w:rsid w:val="18D93510"/>
    <w:rsid w:val="18F21784"/>
    <w:rsid w:val="18F31921"/>
    <w:rsid w:val="18F36B04"/>
    <w:rsid w:val="18F87A48"/>
    <w:rsid w:val="190D4C58"/>
    <w:rsid w:val="192C7F06"/>
    <w:rsid w:val="192D248C"/>
    <w:rsid w:val="19477D69"/>
    <w:rsid w:val="194B1A86"/>
    <w:rsid w:val="1951482B"/>
    <w:rsid w:val="19624054"/>
    <w:rsid w:val="19744352"/>
    <w:rsid w:val="19921B44"/>
    <w:rsid w:val="19A149B9"/>
    <w:rsid w:val="19B43345"/>
    <w:rsid w:val="19BD1E0E"/>
    <w:rsid w:val="19C64977"/>
    <w:rsid w:val="19CA49C6"/>
    <w:rsid w:val="19CC7309"/>
    <w:rsid w:val="19E02B13"/>
    <w:rsid w:val="1A4B1543"/>
    <w:rsid w:val="1A53066D"/>
    <w:rsid w:val="1AAD709C"/>
    <w:rsid w:val="1ADC5BC6"/>
    <w:rsid w:val="1AE04D97"/>
    <w:rsid w:val="1AE571F6"/>
    <w:rsid w:val="1B09548A"/>
    <w:rsid w:val="1B1258FF"/>
    <w:rsid w:val="1B284666"/>
    <w:rsid w:val="1B2B48A4"/>
    <w:rsid w:val="1B3002B2"/>
    <w:rsid w:val="1B3D2AFC"/>
    <w:rsid w:val="1B426154"/>
    <w:rsid w:val="1B707488"/>
    <w:rsid w:val="1B9C66E3"/>
    <w:rsid w:val="1BD05D2C"/>
    <w:rsid w:val="1BD9225E"/>
    <w:rsid w:val="1BDE4DF4"/>
    <w:rsid w:val="1BEB3FCB"/>
    <w:rsid w:val="1BF20427"/>
    <w:rsid w:val="1BFF39FC"/>
    <w:rsid w:val="1C212AF4"/>
    <w:rsid w:val="1C6151EC"/>
    <w:rsid w:val="1C7178C5"/>
    <w:rsid w:val="1C775C44"/>
    <w:rsid w:val="1C9551F4"/>
    <w:rsid w:val="1C9E40AB"/>
    <w:rsid w:val="1CB75ADF"/>
    <w:rsid w:val="1CEF530C"/>
    <w:rsid w:val="1D1C0001"/>
    <w:rsid w:val="1D1C49AC"/>
    <w:rsid w:val="1D556D01"/>
    <w:rsid w:val="1D5756C1"/>
    <w:rsid w:val="1D771F63"/>
    <w:rsid w:val="1D8751F6"/>
    <w:rsid w:val="1D910BE0"/>
    <w:rsid w:val="1DA24946"/>
    <w:rsid w:val="1DA9752B"/>
    <w:rsid w:val="1DAF037D"/>
    <w:rsid w:val="1DB656B5"/>
    <w:rsid w:val="1DCB17D0"/>
    <w:rsid w:val="1DE13B91"/>
    <w:rsid w:val="1E18008F"/>
    <w:rsid w:val="1E1C0827"/>
    <w:rsid w:val="1E2E78B2"/>
    <w:rsid w:val="1E3C536A"/>
    <w:rsid w:val="1E3D10C6"/>
    <w:rsid w:val="1E4A67B7"/>
    <w:rsid w:val="1E4B11FA"/>
    <w:rsid w:val="1E540F0C"/>
    <w:rsid w:val="1E854EF5"/>
    <w:rsid w:val="1E8D23DE"/>
    <w:rsid w:val="1EAC455F"/>
    <w:rsid w:val="1EB7112A"/>
    <w:rsid w:val="1EC07717"/>
    <w:rsid w:val="1EDC7CD0"/>
    <w:rsid w:val="1EF92460"/>
    <w:rsid w:val="1F012FBF"/>
    <w:rsid w:val="1F0B2934"/>
    <w:rsid w:val="1F25238F"/>
    <w:rsid w:val="1F3C1C4F"/>
    <w:rsid w:val="1F4A7FE0"/>
    <w:rsid w:val="1F571699"/>
    <w:rsid w:val="1F642119"/>
    <w:rsid w:val="1F65689B"/>
    <w:rsid w:val="1F677C87"/>
    <w:rsid w:val="1F813A12"/>
    <w:rsid w:val="1F965722"/>
    <w:rsid w:val="1FA2778A"/>
    <w:rsid w:val="1FA47DCF"/>
    <w:rsid w:val="1FAB286F"/>
    <w:rsid w:val="1FB6312D"/>
    <w:rsid w:val="1FBA2BEF"/>
    <w:rsid w:val="1FCB6008"/>
    <w:rsid w:val="1FCE7D36"/>
    <w:rsid w:val="1FDA24FE"/>
    <w:rsid w:val="20136430"/>
    <w:rsid w:val="20534358"/>
    <w:rsid w:val="205A168E"/>
    <w:rsid w:val="20691B6E"/>
    <w:rsid w:val="207313D4"/>
    <w:rsid w:val="2090540B"/>
    <w:rsid w:val="209D034A"/>
    <w:rsid w:val="20A44C02"/>
    <w:rsid w:val="20C22C2B"/>
    <w:rsid w:val="21396E8B"/>
    <w:rsid w:val="216D1242"/>
    <w:rsid w:val="216E3E36"/>
    <w:rsid w:val="21795FCB"/>
    <w:rsid w:val="217B0ED5"/>
    <w:rsid w:val="2183631A"/>
    <w:rsid w:val="21865CC0"/>
    <w:rsid w:val="21870336"/>
    <w:rsid w:val="21945402"/>
    <w:rsid w:val="21A62AC3"/>
    <w:rsid w:val="21A765D8"/>
    <w:rsid w:val="21B14BD7"/>
    <w:rsid w:val="21C11625"/>
    <w:rsid w:val="21CD4070"/>
    <w:rsid w:val="21D97A24"/>
    <w:rsid w:val="220C0769"/>
    <w:rsid w:val="224468A6"/>
    <w:rsid w:val="22460F43"/>
    <w:rsid w:val="22647186"/>
    <w:rsid w:val="2272683B"/>
    <w:rsid w:val="227C554B"/>
    <w:rsid w:val="22880D8D"/>
    <w:rsid w:val="228F1420"/>
    <w:rsid w:val="22927F5C"/>
    <w:rsid w:val="22A61462"/>
    <w:rsid w:val="22BE600E"/>
    <w:rsid w:val="22C50A45"/>
    <w:rsid w:val="22E000FD"/>
    <w:rsid w:val="22ED3334"/>
    <w:rsid w:val="22ED7DEF"/>
    <w:rsid w:val="234F7EAB"/>
    <w:rsid w:val="23580F2E"/>
    <w:rsid w:val="235A670A"/>
    <w:rsid w:val="23734838"/>
    <w:rsid w:val="23796741"/>
    <w:rsid w:val="23985DBD"/>
    <w:rsid w:val="23986152"/>
    <w:rsid w:val="23A7191F"/>
    <w:rsid w:val="23AD38B7"/>
    <w:rsid w:val="23DA33B9"/>
    <w:rsid w:val="23DE0664"/>
    <w:rsid w:val="23DE2A6A"/>
    <w:rsid w:val="23E35953"/>
    <w:rsid w:val="23EF09E7"/>
    <w:rsid w:val="24015A52"/>
    <w:rsid w:val="241C17CD"/>
    <w:rsid w:val="247352AD"/>
    <w:rsid w:val="247C5795"/>
    <w:rsid w:val="247D24A0"/>
    <w:rsid w:val="24985262"/>
    <w:rsid w:val="24A0002F"/>
    <w:rsid w:val="24A63A7A"/>
    <w:rsid w:val="24A948B4"/>
    <w:rsid w:val="24B42B0E"/>
    <w:rsid w:val="24BF0FAE"/>
    <w:rsid w:val="24C24A58"/>
    <w:rsid w:val="24CB740E"/>
    <w:rsid w:val="251903EC"/>
    <w:rsid w:val="251A25EA"/>
    <w:rsid w:val="251F7166"/>
    <w:rsid w:val="25274E3E"/>
    <w:rsid w:val="2528784A"/>
    <w:rsid w:val="252A2082"/>
    <w:rsid w:val="253E7BC3"/>
    <w:rsid w:val="254F53B2"/>
    <w:rsid w:val="255C5387"/>
    <w:rsid w:val="25756ABC"/>
    <w:rsid w:val="257D3111"/>
    <w:rsid w:val="259124D5"/>
    <w:rsid w:val="2596281B"/>
    <w:rsid w:val="259F1949"/>
    <w:rsid w:val="25A83319"/>
    <w:rsid w:val="25A914DB"/>
    <w:rsid w:val="25C73E12"/>
    <w:rsid w:val="25DB04AA"/>
    <w:rsid w:val="25DF76E4"/>
    <w:rsid w:val="25F71F95"/>
    <w:rsid w:val="260B535E"/>
    <w:rsid w:val="260C155B"/>
    <w:rsid w:val="263878E4"/>
    <w:rsid w:val="2644513E"/>
    <w:rsid w:val="265B173D"/>
    <w:rsid w:val="265F3220"/>
    <w:rsid w:val="266837E1"/>
    <w:rsid w:val="267D1DBB"/>
    <w:rsid w:val="268B30C9"/>
    <w:rsid w:val="269C3D9C"/>
    <w:rsid w:val="26A37EF2"/>
    <w:rsid w:val="26A677D0"/>
    <w:rsid w:val="26BA0518"/>
    <w:rsid w:val="26BA2878"/>
    <w:rsid w:val="26BB0AC8"/>
    <w:rsid w:val="26BD2131"/>
    <w:rsid w:val="26DB26DD"/>
    <w:rsid w:val="26E044D4"/>
    <w:rsid w:val="26F44358"/>
    <w:rsid w:val="26F73072"/>
    <w:rsid w:val="271908BA"/>
    <w:rsid w:val="27312665"/>
    <w:rsid w:val="273F4135"/>
    <w:rsid w:val="274719E5"/>
    <w:rsid w:val="274C3602"/>
    <w:rsid w:val="275573F2"/>
    <w:rsid w:val="27937CDD"/>
    <w:rsid w:val="279A7F3F"/>
    <w:rsid w:val="279D0959"/>
    <w:rsid w:val="27A535D8"/>
    <w:rsid w:val="27A906DB"/>
    <w:rsid w:val="27B60312"/>
    <w:rsid w:val="27BB1A8B"/>
    <w:rsid w:val="27C05A11"/>
    <w:rsid w:val="27C1785B"/>
    <w:rsid w:val="27EA551F"/>
    <w:rsid w:val="28370B3C"/>
    <w:rsid w:val="287856D1"/>
    <w:rsid w:val="28830928"/>
    <w:rsid w:val="28900AA8"/>
    <w:rsid w:val="289419B0"/>
    <w:rsid w:val="289C7CAD"/>
    <w:rsid w:val="289D1CC5"/>
    <w:rsid w:val="28B819FD"/>
    <w:rsid w:val="28BE5CD7"/>
    <w:rsid w:val="28C36E49"/>
    <w:rsid w:val="28DC001F"/>
    <w:rsid w:val="28ED236C"/>
    <w:rsid w:val="29093FBB"/>
    <w:rsid w:val="29185DD8"/>
    <w:rsid w:val="291B3DFF"/>
    <w:rsid w:val="29404458"/>
    <w:rsid w:val="294824E9"/>
    <w:rsid w:val="295520A5"/>
    <w:rsid w:val="295E1CF7"/>
    <w:rsid w:val="2961005D"/>
    <w:rsid w:val="296836AA"/>
    <w:rsid w:val="298A07FF"/>
    <w:rsid w:val="298F6901"/>
    <w:rsid w:val="29AA0211"/>
    <w:rsid w:val="29B1162D"/>
    <w:rsid w:val="29C92D74"/>
    <w:rsid w:val="29CF7BF0"/>
    <w:rsid w:val="29DD2CB2"/>
    <w:rsid w:val="29DD3EBA"/>
    <w:rsid w:val="29E224B7"/>
    <w:rsid w:val="29EE7EF6"/>
    <w:rsid w:val="2A071EBD"/>
    <w:rsid w:val="2A293AF6"/>
    <w:rsid w:val="2A423861"/>
    <w:rsid w:val="2A7927BC"/>
    <w:rsid w:val="2A8300A2"/>
    <w:rsid w:val="2A974721"/>
    <w:rsid w:val="2AA62BA6"/>
    <w:rsid w:val="2AC26DE9"/>
    <w:rsid w:val="2AC82502"/>
    <w:rsid w:val="2AE35029"/>
    <w:rsid w:val="2B103709"/>
    <w:rsid w:val="2B1B7F5E"/>
    <w:rsid w:val="2B1C4DBF"/>
    <w:rsid w:val="2B351C01"/>
    <w:rsid w:val="2B5402CE"/>
    <w:rsid w:val="2BD90485"/>
    <w:rsid w:val="2BEB33E8"/>
    <w:rsid w:val="2BF30B25"/>
    <w:rsid w:val="2C0D354A"/>
    <w:rsid w:val="2C1E4543"/>
    <w:rsid w:val="2C71695F"/>
    <w:rsid w:val="2CB216AE"/>
    <w:rsid w:val="2CE04622"/>
    <w:rsid w:val="2CEA66B9"/>
    <w:rsid w:val="2CED7728"/>
    <w:rsid w:val="2CEE6DE5"/>
    <w:rsid w:val="2D0D5E52"/>
    <w:rsid w:val="2D1C0225"/>
    <w:rsid w:val="2D24494D"/>
    <w:rsid w:val="2D43726B"/>
    <w:rsid w:val="2D462BD4"/>
    <w:rsid w:val="2D5037BF"/>
    <w:rsid w:val="2D5A5612"/>
    <w:rsid w:val="2D7830DB"/>
    <w:rsid w:val="2D78343D"/>
    <w:rsid w:val="2D973A2A"/>
    <w:rsid w:val="2DA15A9C"/>
    <w:rsid w:val="2DB33DE8"/>
    <w:rsid w:val="2DCA6AD3"/>
    <w:rsid w:val="2DCC5A44"/>
    <w:rsid w:val="2DF3262B"/>
    <w:rsid w:val="2E013307"/>
    <w:rsid w:val="2E0144D2"/>
    <w:rsid w:val="2E1B296B"/>
    <w:rsid w:val="2E2312BE"/>
    <w:rsid w:val="2E254103"/>
    <w:rsid w:val="2E3478CF"/>
    <w:rsid w:val="2E35154B"/>
    <w:rsid w:val="2E3538F4"/>
    <w:rsid w:val="2E6557CF"/>
    <w:rsid w:val="2E7B6834"/>
    <w:rsid w:val="2E874865"/>
    <w:rsid w:val="2E9B1469"/>
    <w:rsid w:val="2E9E3F80"/>
    <w:rsid w:val="2EA51477"/>
    <w:rsid w:val="2EA611B6"/>
    <w:rsid w:val="2ECA1D6F"/>
    <w:rsid w:val="2ECC2A22"/>
    <w:rsid w:val="2ED33F98"/>
    <w:rsid w:val="2EE12975"/>
    <w:rsid w:val="2EE86B16"/>
    <w:rsid w:val="2F130AC4"/>
    <w:rsid w:val="2F1D2C15"/>
    <w:rsid w:val="2F420B9A"/>
    <w:rsid w:val="2F4D468D"/>
    <w:rsid w:val="2F5171C5"/>
    <w:rsid w:val="2F7A2BC9"/>
    <w:rsid w:val="2F805A94"/>
    <w:rsid w:val="2FA76EBB"/>
    <w:rsid w:val="2FAA09D3"/>
    <w:rsid w:val="2FB35BCF"/>
    <w:rsid w:val="2FD10732"/>
    <w:rsid w:val="2FDF7133"/>
    <w:rsid w:val="2FE7552B"/>
    <w:rsid w:val="2FEA69D0"/>
    <w:rsid w:val="2FFC7AAE"/>
    <w:rsid w:val="30142141"/>
    <w:rsid w:val="302B3CD7"/>
    <w:rsid w:val="30362CBF"/>
    <w:rsid w:val="30513025"/>
    <w:rsid w:val="305C7B9A"/>
    <w:rsid w:val="3079120E"/>
    <w:rsid w:val="308E41E1"/>
    <w:rsid w:val="30A62F19"/>
    <w:rsid w:val="30A957E4"/>
    <w:rsid w:val="30AB4163"/>
    <w:rsid w:val="30C51891"/>
    <w:rsid w:val="30C870C0"/>
    <w:rsid w:val="30D15C2D"/>
    <w:rsid w:val="30D91DEB"/>
    <w:rsid w:val="30DD6F38"/>
    <w:rsid w:val="30FE5ECD"/>
    <w:rsid w:val="310862A7"/>
    <w:rsid w:val="310B068F"/>
    <w:rsid w:val="31235CB5"/>
    <w:rsid w:val="312864DC"/>
    <w:rsid w:val="31331717"/>
    <w:rsid w:val="31354DC5"/>
    <w:rsid w:val="3142614E"/>
    <w:rsid w:val="31436136"/>
    <w:rsid w:val="316867E0"/>
    <w:rsid w:val="31770954"/>
    <w:rsid w:val="31970845"/>
    <w:rsid w:val="31C95D5A"/>
    <w:rsid w:val="31D701F9"/>
    <w:rsid w:val="31D74A5A"/>
    <w:rsid w:val="31DD445D"/>
    <w:rsid w:val="31F850A4"/>
    <w:rsid w:val="31F9420D"/>
    <w:rsid w:val="31FC7BB7"/>
    <w:rsid w:val="320209E2"/>
    <w:rsid w:val="321B0683"/>
    <w:rsid w:val="32442917"/>
    <w:rsid w:val="324900C4"/>
    <w:rsid w:val="32671204"/>
    <w:rsid w:val="328A2DC9"/>
    <w:rsid w:val="3294250C"/>
    <w:rsid w:val="329A0F1F"/>
    <w:rsid w:val="32AB107A"/>
    <w:rsid w:val="32F14582"/>
    <w:rsid w:val="33173268"/>
    <w:rsid w:val="33341531"/>
    <w:rsid w:val="333A0B2D"/>
    <w:rsid w:val="335F01AC"/>
    <w:rsid w:val="337D13AE"/>
    <w:rsid w:val="33B276EB"/>
    <w:rsid w:val="33C76C40"/>
    <w:rsid w:val="33C81AD2"/>
    <w:rsid w:val="34103C00"/>
    <w:rsid w:val="3411532C"/>
    <w:rsid w:val="34226D15"/>
    <w:rsid w:val="342A0867"/>
    <w:rsid w:val="34485F08"/>
    <w:rsid w:val="34531C29"/>
    <w:rsid w:val="349530BC"/>
    <w:rsid w:val="34BB54BF"/>
    <w:rsid w:val="34D47FD4"/>
    <w:rsid w:val="34D87E5C"/>
    <w:rsid w:val="34E27291"/>
    <w:rsid w:val="34EF4346"/>
    <w:rsid w:val="34F65358"/>
    <w:rsid w:val="350072B3"/>
    <w:rsid w:val="35161B16"/>
    <w:rsid w:val="35186F5C"/>
    <w:rsid w:val="353273EC"/>
    <w:rsid w:val="35483AD3"/>
    <w:rsid w:val="35507E7E"/>
    <w:rsid w:val="355A4DF5"/>
    <w:rsid w:val="356C3F44"/>
    <w:rsid w:val="35894C7E"/>
    <w:rsid w:val="359F16E9"/>
    <w:rsid w:val="35D01D0E"/>
    <w:rsid w:val="35EB7511"/>
    <w:rsid w:val="36044D2D"/>
    <w:rsid w:val="360D7B3A"/>
    <w:rsid w:val="36125696"/>
    <w:rsid w:val="36180115"/>
    <w:rsid w:val="361B43B1"/>
    <w:rsid w:val="362B0F44"/>
    <w:rsid w:val="365C33EF"/>
    <w:rsid w:val="36A84032"/>
    <w:rsid w:val="36AA0198"/>
    <w:rsid w:val="36BB6864"/>
    <w:rsid w:val="36C34865"/>
    <w:rsid w:val="36C87EAB"/>
    <w:rsid w:val="36CC6506"/>
    <w:rsid w:val="36CE429A"/>
    <w:rsid w:val="36DD45FA"/>
    <w:rsid w:val="36F4195D"/>
    <w:rsid w:val="370F6065"/>
    <w:rsid w:val="37130B9A"/>
    <w:rsid w:val="37240758"/>
    <w:rsid w:val="374123BF"/>
    <w:rsid w:val="3741560F"/>
    <w:rsid w:val="37543B30"/>
    <w:rsid w:val="37587738"/>
    <w:rsid w:val="37684573"/>
    <w:rsid w:val="37865C12"/>
    <w:rsid w:val="3787658D"/>
    <w:rsid w:val="37936A2D"/>
    <w:rsid w:val="37AE2D7F"/>
    <w:rsid w:val="37B57294"/>
    <w:rsid w:val="38263D99"/>
    <w:rsid w:val="384309AE"/>
    <w:rsid w:val="384E01F8"/>
    <w:rsid w:val="38521FDA"/>
    <w:rsid w:val="386710C4"/>
    <w:rsid w:val="38851770"/>
    <w:rsid w:val="388B4C1A"/>
    <w:rsid w:val="389E0E47"/>
    <w:rsid w:val="38A46217"/>
    <w:rsid w:val="38A677FE"/>
    <w:rsid w:val="38AA65AA"/>
    <w:rsid w:val="38D5056E"/>
    <w:rsid w:val="38D70B59"/>
    <w:rsid w:val="38DD17C9"/>
    <w:rsid w:val="38E4205E"/>
    <w:rsid w:val="38F27BD1"/>
    <w:rsid w:val="38F4690D"/>
    <w:rsid w:val="38FA1EE5"/>
    <w:rsid w:val="392C58F4"/>
    <w:rsid w:val="393C3DA1"/>
    <w:rsid w:val="39430932"/>
    <w:rsid w:val="396B5F27"/>
    <w:rsid w:val="399948FA"/>
    <w:rsid w:val="399E3F57"/>
    <w:rsid w:val="39A033FD"/>
    <w:rsid w:val="39A55A7D"/>
    <w:rsid w:val="39B320C7"/>
    <w:rsid w:val="39E014B6"/>
    <w:rsid w:val="39FC3955"/>
    <w:rsid w:val="39FD0D40"/>
    <w:rsid w:val="3A0C31F7"/>
    <w:rsid w:val="3A0D59EA"/>
    <w:rsid w:val="3A1111BA"/>
    <w:rsid w:val="3A25624B"/>
    <w:rsid w:val="3A347F09"/>
    <w:rsid w:val="3A360A47"/>
    <w:rsid w:val="3A5B19B1"/>
    <w:rsid w:val="3A7E67AF"/>
    <w:rsid w:val="3A963287"/>
    <w:rsid w:val="3A9779C3"/>
    <w:rsid w:val="3A9F2241"/>
    <w:rsid w:val="3AA02EB4"/>
    <w:rsid w:val="3AC5193B"/>
    <w:rsid w:val="3ACD6D65"/>
    <w:rsid w:val="3AEE2BBB"/>
    <w:rsid w:val="3B037BB6"/>
    <w:rsid w:val="3B0D3470"/>
    <w:rsid w:val="3B1C6061"/>
    <w:rsid w:val="3B27316E"/>
    <w:rsid w:val="3B2B24ED"/>
    <w:rsid w:val="3B301975"/>
    <w:rsid w:val="3B7159CF"/>
    <w:rsid w:val="3B9547B4"/>
    <w:rsid w:val="3BA06262"/>
    <w:rsid w:val="3BA64837"/>
    <w:rsid w:val="3BD60F53"/>
    <w:rsid w:val="3BE11105"/>
    <w:rsid w:val="3BF85999"/>
    <w:rsid w:val="3C0E2679"/>
    <w:rsid w:val="3C187170"/>
    <w:rsid w:val="3C1A59D0"/>
    <w:rsid w:val="3C1C45A4"/>
    <w:rsid w:val="3C30177D"/>
    <w:rsid w:val="3C316C2A"/>
    <w:rsid w:val="3C487758"/>
    <w:rsid w:val="3C4C1D92"/>
    <w:rsid w:val="3C674984"/>
    <w:rsid w:val="3C756255"/>
    <w:rsid w:val="3C835BD1"/>
    <w:rsid w:val="3C9613C2"/>
    <w:rsid w:val="3C9D47BE"/>
    <w:rsid w:val="3CA04F93"/>
    <w:rsid w:val="3CA403B6"/>
    <w:rsid w:val="3CA5591C"/>
    <w:rsid w:val="3CC527C1"/>
    <w:rsid w:val="3CD77B4C"/>
    <w:rsid w:val="3D033751"/>
    <w:rsid w:val="3D0F45B1"/>
    <w:rsid w:val="3D1D1352"/>
    <w:rsid w:val="3D30791A"/>
    <w:rsid w:val="3D423154"/>
    <w:rsid w:val="3D743195"/>
    <w:rsid w:val="3DA6045B"/>
    <w:rsid w:val="3DB30BB9"/>
    <w:rsid w:val="3DC04FBB"/>
    <w:rsid w:val="3DC4779D"/>
    <w:rsid w:val="3DE76E11"/>
    <w:rsid w:val="3DF078DF"/>
    <w:rsid w:val="3DFA2B20"/>
    <w:rsid w:val="3E015575"/>
    <w:rsid w:val="3E031089"/>
    <w:rsid w:val="3E0E1A8D"/>
    <w:rsid w:val="3E153B8F"/>
    <w:rsid w:val="3E301FFE"/>
    <w:rsid w:val="3E5D1F87"/>
    <w:rsid w:val="3E6179A3"/>
    <w:rsid w:val="3E661F84"/>
    <w:rsid w:val="3E67755E"/>
    <w:rsid w:val="3E826455"/>
    <w:rsid w:val="3E9968DB"/>
    <w:rsid w:val="3EA87E99"/>
    <w:rsid w:val="3EBA6814"/>
    <w:rsid w:val="3EBC287D"/>
    <w:rsid w:val="3ED3183F"/>
    <w:rsid w:val="3EF74E3B"/>
    <w:rsid w:val="3EFB68F3"/>
    <w:rsid w:val="3F0852BF"/>
    <w:rsid w:val="3F0E5DD7"/>
    <w:rsid w:val="3F116013"/>
    <w:rsid w:val="3F206A25"/>
    <w:rsid w:val="3F2306DD"/>
    <w:rsid w:val="3F23723C"/>
    <w:rsid w:val="3F3646E7"/>
    <w:rsid w:val="3F4303E2"/>
    <w:rsid w:val="3F4D585B"/>
    <w:rsid w:val="3F523641"/>
    <w:rsid w:val="3F576180"/>
    <w:rsid w:val="3F9B4375"/>
    <w:rsid w:val="3FA22E6E"/>
    <w:rsid w:val="3FA91194"/>
    <w:rsid w:val="3FAA4B03"/>
    <w:rsid w:val="3FB10AFF"/>
    <w:rsid w:val="3FCC47F9"/>
    <w:rsid w:val="3FD36EA3"/>
    <w:rsid w:val="3FE1424D"/>
    <w:rsid w:val="3FF15F9A"/>
    <w:rsid w:val="3FFE6D19"/>
    <w:rsid w:val="40036257"/>
    <w:rsid w:val="400E0E9A"/>
    <w:rsid w:val="404B5C4A"/>
    <w:rsid w:val="405D7030"/>
    <w:rsid w:val="40600DAE"/>
    <w:rsid w:val="406520AD"/>
    <w:rsid w:val="4090079F"/>
    <w:rsid w:val="40C50AD3"/>
    <w:rsid w:val="40D773FD"/>
    <w:rsid w:val="40E26E80"/>
    <w:rsid w:val="40FA6C92"/>
    <w:rsid w:val="41022E1E"/>
    <w:rsid w:val="41106137"/>
    <w:rsid w:val="41146972"/>
    <w:rsid w:val="412B2EB2"/>
    <w:rsid w:val="41346843"/>
    <w:rsid w:val="414A22F2"/>
    <w:rsid w:val="41606FC4"/>
    <w:rsid w:val="419F6E14"/>
    <w:rsid w:val="41AB5DB4"/>
    <w:rsid w:val="41BA2B7A"/>
    <w:rsid w:val="41D34898"/>
    <w:rsid w:val="41D865B3"/>
    <w:rsid w:val="41D97316"/>
    <w:rsid w:val="420B7B58"/>
    <w:rsid w:val="420C0C6A"/>
    <w:rsid w:val="42351E8B"/>
    <w:rsid w:val="423D25A8"/>
    <w:rsid w:val="4240725E"/>
    <w:rsid w:val="42407317"/>
    <w:rsid w:val="42512260"/>
    <w:rsid w:val="425457BA"/>
    <w:rsid w:val="427109E7"/>
    <w:rsid w:val="42932343"/>
    <w:rsid w:val="429D44AD"/>
    <w:rsid w:val="42A01B54"/>
    <w:rsid w:val="42A75BE9"/>
    <w:rsid w:val="42C02E2E"/>
    <w:rsid w:val="42DD07D5"/>
    <w:rsid w:val="42FD023E"/>
    <w:rsid w:val="430517F4"/>
    <w:rsid w:val="431001A0"/>
    <w:rsid w:val="431B5DE6"/>
    <w:rsid w:val="43236A0A"/>
    <w:rsid w:val="432B5E26"/>
    <w:rsid w:val="432D5B2F"/>
    <w:rsid w:val="433312EB"/>
    <w:rsid w:val="434D2655"/>
    <w:rsid w:val="43521E15"/>
    <w:rsid w:val="436341D7"/>
    <w:rsid w:val="43635247"/>
    <w:rsid w:val="43744B39"/>
    <w:rsid w:val="43752102"/>
    <w:rsid w:val="43776C8C"/>
    <w:rsid w:val="437A189A"/>
    <w:rsid w:val="438164BC"/>
    <w:rsid w:val="438A4859"/>
    <w:rsid w:val="43993170"/>
    <w:rsid w:val="43C12433"/>
    <w:rsid w:val="43C127B3"/>
    <w:rsid w:val="43CB78B3"/>
    <w:rsid w:val="43DF3BDE"/>
    <w:rsid w:val="43E85728"/>
    <w:rsid w:val="43EA7F73"/>
    <w:rsid w:val="43ED25CF"/>
    <w:rsid w:val="43F81D25"/>
    <w:rsid w:val="43FB0988"/>
    <w:rsid w:val="44162144"/>
    <w:rsid w:val="442D06E0"/>
    <w:rsid w:val="443B01A7"/>
    <w:rsid w:val="445A61FD"/>
    <w:rsid w:val="44691B21"/>
    <w:rsid w:val="447267DD"/>
    <w:rsid w:val="447D3342"/>
    <w:rsid w:val="447D7A85"/>
    <w:rsid w:val="44A74632"/>
    <w:rsid w:val="44B32010"/>
    <w:rsid w:val="44C837FF"/>
    <w:rsid w:val="44D10175"/>
    <w:rsid w:val="44F1618F"/>
    <w:rsid w:val="452D218C"/>
    <w:rsid w:val="45382850"/>
    <w:rsid w:val="453A310F"/>
    <w:rsid w:val="455438A8"/>
    <w:rsid w:val="455901D1"/>
    <w:rsid w:val="455C1B56"/>
    <w:rsid w:val="45615C35"/>
    <w:rsid w:val="45643E49"/>
    <w:rsid w:val="456812F3"/>
    <w:rsid w:val="45750B48"/>
    <w:rsid w:val="45801C85"/>
    <w:rsid w:val="45961709"/>
    <w:rsid w:val="45972920"/>
    <w:rsid w:val="45BF12BD"/>
    <w:rsid w:val="45E909B2"/>
    <w:rsid w:val="46054B5B"/>
    <w:rsid w:val="462F49B1"/>
    <w:rsid w:val="463211F6"/>
    <w:rsid w:val="46395FD3"/>
    <w:rsid w:val="464F5D68"/>
    <w:rsid w:val="46661CBA"/>
    <w:rsid w:val="466A1A34"/>
    <w:rsid w:val="46BA0718"/>
    <w:rsid w:val="46C36878"/>
    <w:rsid w:val="46E131E3"/>
    <w:rsid w:val="46F444B2"/>
    <w:rsid w:val="4708050D"/>
    <w:rsid w:val="470C691E"/>
    <w:rsid w:val="472A4BD0"/>
    <w:rsid w:val="47571F09"/>
    <w:rsid w:val="475B14F6"/>
    <w:rsid w:val="475F200F"/>
    <w:rsid w:val="477D05DF"/>
    <w:rsid w:val="477E022D"/>
    <w:rsid w:val="47853A39"/>
    <w:rsid w:val="478C125B"/>
    <w:rsid w:val="478D2D0E"/>
    <w:rsid w:val="47B36FB8"/>
    <w:rsid w:val="47BA4E25"/>
    <w:rsid w:val="47BC3B0E"/>
    <w:rsid w:val="47E830D2"/>
    <w:rsid w:val="47F12E4A"/>
    <w:rsid w:val="47F90DEA"/>
    <w:rsid w:val="48093DCC"/>
    <w:rsid w:val="481161CC"/>
    <w:rsid w:val="483400BB"/>
    <w:rsid w:val="483576D7"/>
    <w:rsid w:val="483A0530"/>
    <w:rsid w:val="483A42F0"/>
    <w:rsid w:val="484C362A"/>
    <w:rsid w:val="485F62CB"/>
    <w:rsid w:val="4862730A"/>
    <w:rsid w:val="48645C8A"/>
    <w:rsid w:val="486C3568"/>
    <w:rsid w:val="48A05B3D"/>
    <w:rsid w:val="48CD0BCC"/>
    <w:rsid w:val="48E45A00"/>
    <w:rsid w:val="48E70BF4"/>
    <w:rsid w:val="48F52A13"/>
    <w:rsid w:val="490270C2"/>
    <w:rsid w:val="490B4675"/>
    <w:rsid w:val="490B55D4"/>
    <w:rsid w:val="492A3415"/>
    <w:rsid w:val="49404A98"/>
    <w:rsid w:val="49582649"/>
    <w:rsid w:val="49593F65"/>
    <w:rsid w:val="496C1DC4"/>
    <w:rsid w:val="49A91765"/>
    <w:rsid w:val="49C07358"/>
    <w:rsid w:val="49D12238"/>
    <w:rsid w:val="49E34CCD"/>
    <w:rsid w:val="49E53638"/>
    <w:rsid w:val="49EE7B57"/>
    <w:rsid w:val="4A147F68"/>
    <w:rsid w:val="4A192D1E"/>
    <w:rsid w:val="4A251534"/>
    <w:rsid w:val="4A2E1B76"/>
    <w:rsid w:val="4A306F5C"/>
    <w:rsid w:val="4A366DFD"/>
    <w:rsid w:val="4A3D2AA8"/>
    <w:rsid w:val="4A3E2C83"/>
    <w:rsid w:val="4A476D6E"/>
    <w:rsid w:val="4A5026C1"/>
    <w:rsid w:val="4A531BFE"/>
    <w:rsid w:val="4A82324B"/>
    <w:rsid w:val="4A92750F"/>
    <w:rsid w:val="4AA03A68"/>
    <w:rsid w:val="4AA461F2"/>
    <w:rsid w:val="4AC35B06"/>
    <w:rsid w:val="4AFC1868"/>
    <w:rsid w:val="4B160415"/>
    <w:rsid w:val="4B1D2F03"/>
    <w:rsid w:val="4B371239"/>
    <w:rsid w:val="4B61433A"/>
    <w:rsid w:val="4B6A78B6"/>
    <w:rsid w:val="4B71269E"/>
    <w:rsid w:val="4B783AFF"/>
    <w:rsid w:val="4B7A6773"/>
    <w:rsid w:val="4BA015B3"/>
    <w:rsid w:val="4BB06AED"/>
    <w:rsid w:val="4BBD7F33"/>
    <w:rsid w:val="4C112A50"/>
    <w:rsid w:val="4C234923"/>
    <w:rsid w:val="4C3029EE"/>
    <w:rsid w:val="4C4D59CB"/>
    <w:rsid w:val="4C663985"/>
    <w:rsid w:val="4C6A75ED"/>
    <w:rsid w:val="4C9A69DF"/>
    <w:rsid w:val="4CA4016D"/>
    <w:rsid w:val="4CB262A8"/>
    <w:rsid w:val="4CDD5E58"/>
    <w:rsid w:val="4D035C4F"/>
    <w:rsid w:val="4D0F0872"/>
    <w:rsid w:val="4D1D68EF"/>
    <w:rsid w:val="4D30274F"/>
    <w:rsid w:val="4D310D32"/>
    <w:rsid w:val="4D4703C0"/>
    <w:rsid w:val="4D4A3963"/>
    <w:rsid w:val="4D4A3E5A"/>
    <w:rsid w:val="4D662E79"/>
    <w:rsid w:val="4D666A92"/>
    <w:rsid w:val="4D786452"/>
    <w:rsid w:val="4D9C6B50"/>
    <w:rsid w:val="4DAC0629"/>
    <w:rsid w:val="4DBA2772"/>
    <w:rsid w:val="4DC12B9F"/>
    <w:rsid w:val="4DD94FD5"/>
    <w:rsid w:val="4DDA0037"/>
    <w:rsid w:val="4DFC63A2"/>
    <w:rsid w:val="4E0E5775"/>
    <w:rsid w:val="4E14373E"/>
    <w:rsid w:val="4E5F1512"/>
    <w:rsid w:val="4E7556D2"/>
    <w:rsid w:val="4E7D316E"/>
    <w:rsid w:val="4E7E1B6B"/>
    <w:rsid w:val="4E8C414F"/>
    <w:rsid w:val="4EBA6190"/>
    <w:rsid w:val="4EC2370E"/>
    <w:rsid w:val="4EDE20BD"/>
    <w:rsid w:val="4EF4348F"/>
    <w:rsid w:val="4EFA3BA1"/>
    <w:rsid w:val="4EFF4618"/>
    <w:rsid w:val="4F033049"/>
    <w:rsid w:val="4F16322F"/>
    <w:rsid w:val="4F2E0391"/>
    <w:rsid w:val="4F4B17C3"/>
    <w:rsid w:val="4F505706"/>
    <w:rsid w:val="4F6506A5"/>
    <w:rsid w:val="4F765A9A"/>
    <w:rsid w:val="4F7C4B6F"/>
    <w:rsid w:val="4F834C0C"/>
    <w:rsid w:val="4F9D61CF"/>
    <w:rsid w:val="4FA32693"/>
    <w:rsid w:val="4FAA1E8E"/>
    <w:rsid w:val="4FBE4A7C"/>
    <w:rsid w:val="4FC64714"/>
    <w:rsid w:val="4FCF4054"/>
    <w:rsid w:val="4FCF69C4"/>
    <w:rsid w:val="4FFC18EA"/>
    <w:rsid w:val="501A1CB7"/>
    <w:rsid w:val="502D71FA"/>
    <w:rsid w:val="5056444B"/>
    <w:rsid w:val="505B02E5"/>
    <w:rsid w:val="5074784A"/>
    <w:rsid w:val="50866E87"/>
    <w:rsid w:val="50A93876"/>
    <w:rsid w:val="50AB3721"/>
    <w:rsid w:val="50D25CB9"/>
    <w:rsid w:val="50DD6F95"/>
    <w:rsid w:val="50F22A91"/>
    <w:rsid w:val="510D38F6"/>
    <w:rsid w:val="51110045"/>
    <w:rsid w:val="51277424"/>
    <w:rsid w:val="51402F33"/>
    <w:rsid w:val="515074C2"/>
    <w:rsid w:val="5159399A"/>
    <w:rsid w:val="51697D4A"/>
    <w:rsid w:val="51706C27"/>
    <w:rsid w:val="51742FB0"/>
    <w:rsid w:val="517C597B"/>
    <w:rsid w:val="518940BA"/>
    <w:rsid w:val="51954F77"/>
    <w:rsid w:val="51A7166E"/>
    <w:rsid w:val="51C53442"/>
    <w:rsid w:val="51DD52AC"/>
    <w:rsid w:val="51E7354B"/>
    <w:rsid w:val="51EE06FB"/>
    <w:rsid w:val="51FA450E"/>
    <w:rsid w:val="524F0699"/>
    <w:rsid w:val="528C01F9"/>
    <w:rsid w:val="52992C73"/>
    <w:rsid w:val="52CC7B02"/>
    <w:rsid w:val="52CE5C56"/>
    <w:rsid w:val="52ED26BB"/>
    <w:rsid w:val="52F60A12"/>
    <w:rsid w:val="530B1DCC"/>
    <w:rsid w:val="530C3F2F"/>
    <w:rsid w:val="53157358"/>
    <w:rsid w:val="53220A6B"/>
    <w:rsid w:val="53250778"/>
    <w:rsid w:val="534955E0"/>
    <w:rsid w:val="534C5B30"/>
    <w:rsid w:val="534E1882"/>
    <w:rsid w:val="534E3B3B"/>
    <w:rsid w:val="536D2B9E"/>
    <w:rsid w:val="53B20823"/>
    <w:rsid w:val="540301AA"/>
    <w:rsid w:val="54107470"/>
    <w:rsid w:val="542079FE"/>
    <w:rsid w:val="54485A7D"/>
    <w:rsid w:val="54492B97"/>
    <w:rsid w:val="544E66B3"/>
    <w:rsid w:val="54622487"/>
    <w:rsid w:val="546C197C"/>
    <w:rsid w:val="54863F6E"/>
    <w:rsid w:val="54A159E1"/>
    <w:rsid w:val="54A16505"/>
    <w:rsid w:val="54A95698"/>
    <w:rsid w:val="54AB6B04"/>
    <w:rsid w:val="54C91E54"/>
    <w:rsid w:val="54DF9B0E"/>
    <w:rsid w:val="54E56C66"/>
    <w:rsid w:val="54F4711E"/>
    <w:rsid w:val="54FA4D16"/>
    <w:rsid w:val="55053C61"/>
    <w:rsid w:val="551048DB"/>
    <w:rsid w:val="55126C9E"/>
    <w:rsid w:val="553C7807"/>
    <w:rsid w:val="554B5B7F"/>
    <w:rsid w:val="555F5949"/>
    <w:rsid w:val="5565707C"/>
    <w:rsid w:val="558A7322"/>
    <w:rsid w:val="558D0FCD"/>
    <w:rsid w:val="559D2E44"/>
    <w:rsid w:val="55A06EFC"/>
    <w:rsid w:val="55C23AE2"/>
    <w:rsid w:val="55C261F7"/>
    <w:rsid w:val="55C454AD"/>
    <w:rsid w:val="55D20D9F"/>
    <w:rsid w:val="55D863C6"/>
    <w:rsid w:val="55F76B97"/>
    <w:rsid w:val="56031AAA"/>
    <w:rsid w:val="56106FAA"/>
    <w:rsid w:val="5618377E"/>
    <w:rsid w:val="561A62FE"/>
    <w:rsid w:val="56282493"/>
    <w:rsid w:val="5634762E"/>
    <w:rsid w:val="56557EB3"/>
    <w:rsid w:val="56664FF3"/>
    <w:rsid w:val="567C5FF8"/>
    <w:rsid w:val="5683227C"/>
    <w:rsid w:val="56A838AD"/>
    <w:rsid w:val="56AB3EBD"/>
    <w:rsid w:val="56B76B22"/>
    <w:rsid w:val="56C250DF"/>
    <w:rsid w:val="56D07458"/>
    <w:rsid w:val="56DD54F2"/>
    <w:rsid w:val="56E322E1"/>
    <w:rsid w:val="56F433F7"/>
    <w:rsid w:val="57084ED3"/>
    <w:rsid w:val="57095CD6"/>
    <w:rsid w:val="570B260D"/>
    <w:rsid w:val="57155352"/>
    <w:rsid w:val="57244DDD"/>
    <w:rsid w:val="573B3B23"/>
    <w:rsid w:val="573E4E30"/>
    <w:rsid w:val="574320D3"/>
    <w:rsid w:val="574E0104"/>
    <w:rsid w:val="57506086"/>
    <w:rsid w:val="576A3819"/>
    <w:rsid w:val="57792D84"/>
    <w:rsid w:val="577F3CC3"/>
    <w:rsid w:val="57AC70E4"/>
    <w:rsid w:val="57B31E3E"/>
    <w:rsid w:val="57B9393A"/>
    <w:rsid w:val="57CB114C"/>
    <w:rsid w:val="57D5195A"/>
    <w:rsid w:val="57D71223"/>
    <w:rsid w:val="57E266A0"/>
    <w:rsid w:val="57E96682"/>
    <w:rsid w:val="57EE0A4E"/>
    <w:rsid w:val="5805600A"/>
    <w:rsid w:val="580F50F8"/>
    <w:rsid w:val="5812360D"/>
    <w:rsid w:val="58222315"/>
    <w:rsid w:val="58283A29"/>
    <w:rsid w:val="583C155C"/>
    <w:rsid w:val="58512148"/>
    <w:rsid w:val="586B6D90"/>
    <w:rsid w:val="587E6A66"/>
    <w:rsid w:val="5880293D"/>
    <w:rsid w:val="58891D9C"/>
    <w:rsid w:val="589C0387"/>
    <w:rsid w:val="58A21B88"/>
    <w:rsid w:val="58AB45EA"/>
    <w:rsid w:val="58AC308A"/>
    <w:rsid w:val="58AF66CB"/>
    <w:rsid w:val="58B35C68"/>
    <w:rsid w:val="58C607B7"/>
    <w:rsid w:val="58CE6132"/>
    <w:rsid w:val="58D03ED1"/>
    <w:rsid w:val="58D2773F"/>
    <w:rsid w:val="58D31E6D"/>
    <w:rsid w:val="58D42815"/>
    <w:rsid w:val="58D763BD"/>
    <w:rsid w:val="58F80BAB"/>
    <w:rsid w:val="59005803"/>
    <w:rsid w:val="590D1897"/>
    <w:rsid w:val="590D79D0"/>
    <w:rsid w:val="592223AE"/>
    <w:rsid w:val="59242DB6"/>
    <w:rsid w:val="599D6C33"/>
    <w:rsid w:val="59C208D3"/>
    <w:rsid w:val="59C61BCD"/>
    <w:rsid w:val="59D20111"/>
    <w:rsid w:val="5A0F2DA5"/>
    <w:rsid w:val="5A1D08D9"/>
    <w:rsid w:val="5A4E357A"/>
    <w:rsid w:val="5A5C0274"/>
    <w:rsid w:val="5A756A7A"/>
    <w:rsid w:val="5A770E52"/>
    <w:rsid w:val="5A7E767D"/>
    <w:rsid w:val="5A826A2B"/>
    <w:rsid w:val="5ABC0B32"/>
    <w:rsid w:val="5ACE23B7"/>
    <w:rsid w:val="5AD17B8E"/>
    <w:rsid w:val="5AE45F88"/>
    <w:rsid w:val="5AE57A17"/>
    <w:rsid w:val="5B03480A"/>
    <w:rsid w:val="5B0D6CA1"/>
    <w:rsid w:val="5B330F7D"/>
    <w:rsid w:val="5B4C57D4"/>
    <w:rsid w:val="5B5B7401"/>
    <w:rsid w:val="5B6E7573"/>
    <w:rsid w:val="5B750FB0"/>
    <w:rsid w:val="5BD404AA"/>
    <w:rsid w:val="5BDA1739"/>
    <w:rsid w:val="5BE302D1"/>
    <w:rsid w:val="5BE4310D"/>
    <w:rsid w:val="5BEF0F54"/>
    <w:rsid w:val="5BFF5332"/>
    <w:rsid w:val="5C0D1A98"/>
    <w:rsid w:val="5C1F0297"/>
    <w:rsid w:val="5C3A19D5"/>
    <w:rsid w:val="5C6F78B9"/>
    <w:rsid w:val="5C73277C"/>
    <w:rsid w:val="5CBD49EA"/>
    <w:rsid w:val="5CCE1889"/>
    <w:rsid w:val="5CD1707F"/>
    <w:rsid w:val="5CD540C7"/>
    <w:rsid w:val="5CDF5825"/>
    <w:rsid w:val="5CE341CA"/>
    <w:rsid w:val="5CE871FD"/>
    <w:rsid w:val="5CFA4B42"/>
    <w:rsid w:val="5CFA567D"/>
    <w:rsid w:val="5CFB3C7F"/>
    <w:rsid w:val="5D006DDA"/>
    <w:rsid w:val="5D0E5127"/>
    <w:rsid w:val="5D181048"/>
    <w:rsid w:val="5D1D7D49"/>
    <w:rsid w:val="5D290C69"/>
    <w:rsid w:val="5D31474C"/>
    <w:rsid w:val="5D5F6439"/>
    <w:rsid w:val="5D677890"/>
    <w:rsid w:val="5D9E7245"/>
    <w:rsid w:val="5DA3347D"/>
    <w:rsid w:val="5DA751A0"/>
    <w:rsid w:val="5DB51334"/>
    <w:rsid w:val="5DC8327D"/>
    <w:rsid w:val="5DC92D73"/>
    <w:rsid w:val="5DD70F71"/>
    <w:rsid w:val="5DF21EE3"/>
    <w:rsid w:val="5DF22101"/>
    <w:rsid w:val="5E0170EE"/>
    <w:rsid w:val="5E0E1357"/>
    <w:rsid w:val="5E171D6A"/>
    <w:rsid w:val="5E2A0708"/>
    <w:rsid w:val="5E2C6550"/>
    <w:rsid w:val="5E2F279D"/>
    <w:rsid w:val="5E7556E0"/>
    <w:rsid w:val="5E7B7F98"/>
    <w:rsid w:val="5E7C1167"/>
    <w:rsid w:val="5E8C011F"/>
    <w:rsid w:val="5E930B4C"/>
    <w:rsid w:val="5E9B7915"/>
    <w:rsid w:val="5EA53DB7"/>
    <w:rsid w:val="5ED44DA1"/>
    <w:rsid w:val="5ED77F5E"/>
    <w:rsid w:val="5EE276D6"/>
    <w:rsid w:val="5EEF03F4"/>
    <w:rsid w:val="5EFD0EEB"/>
    <w:rsid w:val="5EFF2EC7"/>
    <w:rsid w:val="5F013EA6"/>
    <w:rsid w:val="5F0467BA"/>
    <w:rsid w:val="5F053AD9"/>
    <w:rsid w:val="5F0546BC"/>
    <w:rsid w:val="5F117CB0"/>
    <w:rsid w:val="5F3150EA"/>
    <w:rsid w:val="5F572E1C"/>
    <w:rsid w:val="5F7A015B"/>
    <w:rsid w:val="5F80699F"/>
    <w:rsid w:val="5F830366"/>
    <w:rsid w:val="5F837BD3"/>
    <w:rsid w:val="5F894A6F"/>
    <w:rsid w:val="5F926458"/>
    <w:rsid w:val="5F935874"/>
    <w:rsid w:val="5FD51104"/>
    <w:rsid w:val="5FE12ED2"/>
    <w:rsid w:val="60044D39"/>
    <w:rsid w:val="60112620"/>
    <w:rsid w:val="60117419"/>
    <w:rsid w:val="60480916"/>
    <w:rsid w:val="606B7E4D"/>
    <w:rsid w:val="607873D9"/>
    <w:rsid w:val="607C6609"/>
    <w:rsid w:val="608C3D50"/>
    <w:rsid w:val="60A34340"/>
    <w:rsid w:val="60B53AF3"/>
    <w:rsid w:val="60B822B0"/>
    <w:rsid w:val="60CA5F48"/>
    <w:rsid w:val="60E520AB"/>
    <w:rsid w:val="60E97952"/>
    <w:rsid w:val="60FA6C7E"/>
    <w:rsid w:val="60FA7D57"/>
    <w:rsid w:val="610E3F66"/>
    <w:rsid w:val="6118619B"/>
    <w:rsid w:val="61235E89"/>
    <w:rsid w:val="61254340"/>
    <w:rsid w:val="612C3F73"/>
    <w:rsid w:val="61330B6F"/>
    <w:rsid w:val="6136702A"/>
    <w:rsid w:val="613A638F"/>
    <w:rsid w:val="6142383D"/>
    <w:rsid w:val="615109B8"/>
    <w:rsid w:val="61970F74"/>
    <w:rsid w:val="61DB31FB"/>
    <w:rsid w:val="61F47FA5"/>
    <w:rsid w:val="62006610"/>
    <w:rsid w:val="620E2A9E"/>
    <w:rsid w:val="623115BF"/>
    <w:rsid w:val="624E7206"/>
    <w:rsid w:val="625D50CA"/>
    <w:rsid w:val="62616497"/>
    <w:rsid w:val="62674C7D"/>
    <w:rsid w:val="627A38ED"/>
    <w:rsid w:val="62905E74"/>
    <w:rsid w:val="629E6926"/>
    <w:rsid w:val="62A17850"/>
    <w:rsid w:val="62A55DE6"/>
    <w:rsid w:val="62D17C13"/>
    <w:rsid w:val="62DC686D"/>
    <w:rsid w:val="63054026"/>
    <w:rsid w:val="632114D2"/>
    <w:rsid w:val="63345594"/>
    <w:rsid w:val="63356920"/>
    <w:rsid w:val="633F2C03"/>
    <w:rsid w:val="634D5F33"/>
    <w:rsid w:val="63501D2E"/>
    <w:rsid w:val="63553BEE"/>
    <w:rsid w:val="636038DF"/>
    <w:rsid w:val="63650098"/>
    <w:rsid w:val="63692B47"/>
    <w:rsid w:val="636A5E6B"/>
    <w:rsid w:val="63711334"/>
    <w:rsid w:val="6395277F"/>
    <w:rsid w:val="63A9054C"/>
    <w:rsid w:val="63AD4C48"/>
    <w:rsid w:val="63AE41BD"/>
    <w:rsid w:val="63BB0188"/>
    <w:rsid w:val="63BF6CF7"/>
    <w:rsid w:val="63E46F86"/>
    <w:rsid w:val="64183FF2"/>
    <w:rsid w:val="641E3FFE"/>
    <w:rsid w:val="64532DE6"/>
    <w:rsid w:val="64594517"/>
    <w:rsid w:val="645A72CB"/>
    <w:rsid w:val="645B7F42"/>
    <w:rsid w:val="64716D98"/>
    <w:rsid w:val="647513BD"/>
    <w:rsid w:val="64866A8E"/>
    <w:rsid w:val="649207C3"/>
    <w:rsid w:val="64A358AC"/>
    <w:rsid w:val="64A979B4"/>
    <w:rsid w:val="64B87A90"/>
    <w:rsid w:val="64C05FDE"/>
    <w:rsid w:val="64D92503"/>
    <w:rsid w:val="64DB01B9"/>
    <w:rsid w:val="65125C6A"/>
    <w:rsid w:val="651F2D30"/>
    <w:rsid w:val="6522491C"/>
    <w:rsid w:val="65297888"/>
    <w:rsid w:val="654A693A"/>
    <w:rsid w:val="65624B1E"/>
    <w:rsid w:val="657B2FCE"/>
    <w:rsid w:val="657C6EE9"/>
    <w:rsid w:val="657E10AC"/>
    <w:rsid w:val="65955CF7"/>
    <w:rsid w:val="659B1939"/>
    <w:rsid w:val="65A978D2"/>
    <w:rsid w:val="65BF5B33"/>
    <w:rsid w:val="65C361BE"/>
    <w:rsid w:val="65EA08BF"/>
    <w:rsid w:val="65F56152"/>
    <w:rsid w:val="660B0D1E"/>
    <w:rsid w:val="661F16B9"/>
    <w:rsid w:val="662911F2"/>
    <w:rsid w:val="66536F4A"/>
    <w:rsid w:val="665D38DE"/>
    <w:rsid w:val="666754C3"/>
    <w:rsid w:val="666C55E4"/>
    <w:rsid w:val="667567A4"/>
    <w:rsid w:val="667B475D"/>
    <w:rsid w:val="667D0696"/>
    <w:rsid w:val="667E5534"/>
    <w:rsid w:val="668B23F0"/>
    <w:rsid w:val="66961DE9"/>
    <w:rsid w:val="66A4704F"/>
    <w:rsid w:val="66CA2CB3"/>
    <w:rsid w:val="66CB157C"/>
    <w:rsid w:val="66CB6336"/>
    <w:rsid w:val="66CE0831"/>
    <w:rsid w:val="66DE3B56"/>
    <w:rsid w:val="66E15E7E"/>
    <w:rsid w:val="66E903A5"/>
    <w:rsid w:val="670868BD"/>
    <w:rsid w:val="671C1315"/>
    <w:rsid w:val="671F703D"/>
    <w:rsid w:val="674A1CF8"/>
    <w:rsid w:val="67577CF2"/>
    <w:rsid w:val="675F5EB5"/>
    <w:rsid w:val="6766037B"/>
    <w:rsid w:val="676D5805"/>
    <w:rsid w:val="679E3C84"/>
    <w:rsid w:val="67A15466"/>
    <w:rsid w:val="67A46AF6"/>
    <w:rsid w:val="67A56B54"/>
    <w:rsid w:val="67D441DC"/>
    <w:rsid w:val="67E85689"/>
    <w:rsid w:val="68094F52"/>
    <w:rsid w:val="68170D40"/>
    <w:rsid w:val="682C6697"/>
    <w:rsid w:val="682E1E99"/>
    <w:rsid w:val="68357ED7"/>
    <w:rsid w:val="683A2CD2"/>
    <w:rsid w:val="68481BE5"/>
    <w:rsid w:val="684F64E8"/>
    <w:rsid w:val="68551013"/>
    <w:rsid w:val="685B702E"/>
    <w:rsid w:val="685D6C89"/>
    <w:rsid w:val="68731D33"/>
    <w:rsid w:val="68733F68"/>
    <w:rsid w:val="68993F13"/>
    <w:rsid w:val="68B50BB0"/>
    <w:rsid w:val="68E0239E"/>
    <w:rsid w:val="68FA6290"/>
    <w:rsid w:val="69102E89"/>
    <w:rsid w:val="691476C8"/>
    <w:rsid w:val="691819D4"/>
    <w:rsid w:val="691977E7"/>
    <w:rsid w:val="69372EFF"/>
    <w:rsid w:val="693A0487"/>
    <w:rsid w:val="693D6539"/>
    <w:rsid w:val="69440264"/>
    <w:rsid w:val="69441095"/>
    <w:rsid w:val="69461727"/>
    <w:rsid w:val="6952641A"/>
    <w:rsid w:val="6967724D"/>
    <w:rsid w:val="69802A11"/>
    <w:rsid w:val="698F6CBE"/>
    <w:rsid w:val="69A77A6C"/>
    <w:rsid w:val="69AB0D98"/>
    <w:rsid w:val="69B678BE"/>
    <w:rsid w:val="69BA6C1C"/>
    <w:rsid w:val="69C030C1"/>
    <w:rsid w:val="69DE67F0"/>
    <w:rsid w:val="6A0862A2"/>
    <w:rsid w:val="6A2E6E71"/>
    <w:rsid w:val="6A3C4858"/>
    <w:rsid w:val="6A4062CF"/>
    <w:rsid w:val="6A450C59"/>
    <w:rsid w:val="6A480BA7"/>
    <w:rsid w:val="6A52684D"/>
    <w:rsid w:val="6A8325F1"/>
    <w:rsid w:val="6AA971A3"/>
    <w:rsid w:val="6AAA20B1"/>
    <w:rsid w:val="6AB25C22"/>
    <w:rsid w:val="6AB94BC9"/>
    <w:rsid w:val="6ACE6184"/>
    <w:rsid w:val="6AEF2CFE"/>
    <w:rsid w:val="6AEF5AF2"/>
    <w:rsid w:val="6AF86A1A"/>
    <w:rsid w:val="6AFD4E3E"/>
    <w:rsid w:val="6B0420A3"/>
    <w:rsid w:val="6B0D7E55"/>
    <w:rsid w:val="6B214582"/>
    <w:rsid w:val="6B38172D"/>
    <w:rsid w:val="6B390171"/>
    <w:rsid w:val="6B461340"/>
    <w:rsid w:val="6B46556D"/>
    <w:rsid w:val="6B4E7133"/>
    <w:rsid w:val="6B72340B"/>
    <w:rsid w:val="6B841C85"/>
    <w:rsid w:val="6BA02A3F"/>
    <w:rsid w:val="6BAA4A2F"/>
    <w:rsid w:val="6BAB0747"/>
    <w:rsid w:val="6BB21CD2"/>
    <w:rsid w:val="6BC43D22"/>
    <w:rsid w:val="6BC65A45"/>
    <w:rsid w:val="6BE141BE"/>
    <w:rsid w:val="6BE81F61"/>
    <w:rsid w:val="6C1B76DB"/>
    <w:rsid w:val="6C546BD3"/>
    <w:rsid w:val="6C555A49"/>
    <w:rsid w:val="6C701AB3"/>
    <w:rsid w:val="6CA879CD"/>
    <w:rsid w:val="6CB43ACA"/>
    <w:rsid w:val="6CBB4F1E"/>
    <w:rsid w:val="6CCA63A6"/>
    <w:rsid w:val="6CDA6FEE"/>
    <w:rsid w:val="6CFF0D9E"/>
    <w:rsid w:val="6D025095"/>
    <w:rsid w:val="6D0474D1"/>
    <w:rsid w:val="6D1E2D53"/>
    <w:rsid w:val="6D272E49"/>
    <w:rsid w:val="6D286489"/>
    <w:rsid w:val="6D2A73A9"/>
    <w:rsid w:val="6D3F614A"/>
    <w:rsid w:val="6D4B2978"/>
    <w:rsid w:val="6D8575CD"/>
    <w:rsid w:val="6DB02C97"/>
    <w:rsid w:val="6DBC48EC"/>
    <w:rsid w:val="6DD4607C"/>
    <w:rsid w:val="6DD55335"/>
    <w:rsid w:val="6DD764C5"/>
    <w:rsid w:val="6DE04F34"/>
    <w:rsid w:val="6DE730DE"/>
    <w:rsid w:val="6E0F4A7D"/>
    <w:rsid w:val="6E475B63"/>
    <w:rsid w:val="6E490A80"/>
    <w:rsid w:val="6E4D470E"/>
    <w:rsid w:val="6E4D490C"/>
    <w:rsid w:val="6E572C84"/>
    <w:rsid w:val="6E5B282C"/>
    <w:rsid w:val="6E6F683C"/>
    <w:rsid w:val="6E7A263B"/>
    <w:rsid w:val="6E7B2B82"/>
    <w:rsid w:val="6E8B3DD7"/>
    <w:rsid w:val="6E8C365E"/>
    <w:rsid w:val="6E97718A"/>
    <w:rsid w:val="6E985249"/>
    <w:rsid w:val="6EA00586"/>
    <w:rsid w:val="6ECA28F1"/>
    <w:rsid w:val="6ECC020E"/>
    <w:rsid w:val="6ED31340"/>
    <w:rsid w:val="6ED50870"/>
    <w:rsid w:val="6ED52F2F"/>
    <w:rsid w:val="6EFC041B"/>
    <w:rsid w:val="6F2E06F3"/>
    <w:rsid w:val="6F3E62C9"/>
    <w:rsid w:val="6F756AFD"/>
    <w:rsid w:val="6F7A128C"/>
    <w:rsid w:val="6F8E401D"/>
    <w:rsid w:val="6F9775A3"/>
    <w:rsid w:val="6FC01618"/>
    <w:rsid w:val="6FC23174"/>
    <w:rsid w:val="6FD25146"/>
    <w:rsid w:val="6FDD75DE"/>
    <w:rsid w:val="6FE14760"/>
    <w:rsid w:val="6FE77BE4"/>
    <w:rsid w:val="70103D6D"/>
    <w:rsid w:val="70177FAB"/>
    <w:rsid w:val="70180724"/>
    <w:rsid w:val="701B4127"/>
    <w:rsid w:val="70480FAF"/>
    <w:rsid w:val="704E08DB"/>
    <w:rsid w:val="7088465E"/>
    <w:rsid w:val="709E26EE"/>
    <w:rsid w:val="70B73AF3"/>
    <w:rsid w:val="70BF5596"/>
    <w:rsid w:val="70D548ED"/>
    <w:rsid w:val="71055D1A"/>
    <w:rsid w:val="714869CD"/>
    <w:rsid w:val="716C420D"/>
    <w:rsid w:val="717A7E5C"/>
    <w:rsid w:val="7193322D"/>
    <w:rsid w:val="71A5016B"/>
    <w:rsid w:val="71D01A65"/>
    <w:rsid w:val="71D500C3"/>
    <w:rsid w:val="71D63903"/>
    <w:rsid w:val="71DA4479"/>
    <w:rsid w:val="71DF2930"/>
    <w:rsid w:val="72026E5C"/>
    <w:rsid w:val="72083473"/>
    <w:rsid w:val="721B1B84"/>
    <w:rsid w:val="7235622E"/>
    <w:rsid w:val="72430B66"/>
    <w:rsid w:val="72513D10"/>
    <w:rsid w:val="7269783E"/>
    <w:rsid w:val="72706096"/>
    <w:rsid w:val="72853E23"/>
    <w:rsid w:val="728858B6"/>
    <w:rsid w:val="728F2DD1"/>
    <w:rsid w:val="729528FE"/>
    <w:rsid w:val="72982076"/>
    <w:rsid w:val="72AA24EF"/>
    <w:rsid w:val="72AF304D"/>
    <w:rsid w:val="72AF386F"/>
    <w:rsid w:val="72B93E9C"/>
    <w:rsid w:val="72FB3CFE"/>
    <w:rsid w:val="730C4C56"/>
    <w:rsid w:val="73287AA4"/>
    <w:rsid w:val="732B6237"/>
    <w:rsid w:val="73413247"/>
    <w:rsid w:val="7348221E"/>
    <w:rsid w:val="73491F32"/>
    <w:rsid w:val="734F2A24"/>
    <w:rsid w:val="735D376D"/>
    <w:rsid w:val="737B0183"/>
    <w:rsid w:val="73881A17"/>
    <w:rsid w:val="73B64662"/>
    <w:rsid w:val="73B72566"/>
    <w:rsid w:val="73C40F73"/>
    <w:rsid w:val="73CC244B"/>
    <w:rsid w:val="73F43AE8"/>
    <w:rsid w:val="740A7493"/>
    <w:rsid w:val="74180877"/>
    <w:rsid w:val="743A4E07"/>
    <w:rsid w:val="74436F3F"/>
    <w:rsid w:val="744F0B2E"/>
    <w:rsid w:val="74546C5A"/>
    <w:rsid w:val="745D69E6"/>
    <w:rsid w:val="746F6492"/>
    <w:rsid w:val="749B023F"/>
    <w:rsid w:val="74A7295A"/>
    <w:rsid w:val="74BD6536"/>
    <w:rsid w:val="74BE5317"/>
    <w:rsid w:val="74C32C35"/>
    <w:rsid w:val="74C4191C"/>
    <w:rsid w:val="74D02DD0"/>
    <w:rsid w:val="74D131EA"/>
    <w:rsid w:val="74EB6AD9"/>
    <w:rsid w:val="752A1C3D"/>
    <w:rsid w:val="75315C99"/>
    <w:rsid w:val="75416E6F"/>
    <w:rsid w:val="75597EAB"/>
    <w:rsid w:val="75653657"/>
    <w:rsid w:val="75740832"/>
    <w:rsid w:val="75C41D9A"/>
    <w:rsid w:val="75D15EDA"/>
    <w:rsid w:val="75D464DE"/>
    <w:rsid w:val="75E528A0"/>
    <w:rsid w:val="75EA1932"/>
    <w:rsid w:val="7604546A"/>
    <w:rsid w:val="760C289D"/>
    <w:rsid w:val="7619718D"/>
    <w:rsid w:val="7628649D"/>
    <w:rsid w:val="763508E5"/>
    <w:rsid w:val="764426B8"/>
    <w:rsid w:val="76596E26"/>
    <w:rsid w:val="76711778"/>
    <w:rsid w:val="76724F41"/>
    <w:rsid w:val="76793EE2"/>
    <w:rsid w:val="767B454B"/>
    <w:rsid w:val="76810114"/>
    <w:rsid w:val="76883444"/>
    <w:rsid w:val="76955BB9"/>
    <w:rsid w:val="76961D0D"/>
    <w:rsid w:val="76A811EF"/>
    <w:rsid w:val="76B579D0"/>
    <w:rsid w:val="76B831FE"/>
    <w:rsid w:val="76BC4D81"/>
    <w:rsid w:val="76C56C61"/>
    <w:rsid w:val="76DD5312"/>
    <w:rsid w:val="76E82EC9"/>
    <w:rsid w:val="77063CC7"/>
    <w:rsid w:val="77116D11"/>
    <w:rsid w:val="77195762"/>
    <w:rsid w:val="7731227B"/>
    <w:rsid w:val="773D418B"/>
    <w:rsid w:val="775B235C"/>
    <w:rsid w:val="77752FD1"/>
    <w:rsid w:val="777677DB"/>
    <w:rsid w:val="777A4BDB"/>
    <w:rsid w:val="77960F5E"/>
    <w:rsid w:val="779A3255"/>
    <w:rsid w:val="77B00F06"/>
    <w:rsid w:val="77B230A4"/>
    <w:rsid w:val="77CC0F00"/>
    <w:rsid w:val="77D61E4C"/>
    <w:rsid w:val="77F91116"/>
    <w:rsid w:val="78090C6C"/>
    <w:rsid w:val="78257CAC"/>
    <w:rsid w:val="78307203"/>
    <w:rsid w:val="784A042E"/>
    <w:rsid w:val="78703AD1"/>
    <w:rsid w:val="787E4673"/>
    <w:rsid w:val="787F5A69"/>
    <w:rsid w:val="789E0976"/>
    <w:rsid w:val="78DC56C6"/>
    <w:rsid w:val="78E66F4F"/>
    <w:rsid w:val="79160717"/>
    <w:rsid w:val="791A4D10"/>
    <w:rsid w:val="7923239F"/>
    <w:rsid w:val="793B6933"/>
    <w:rsid w:val="79423F7B"/>
    <w:rsid w:val="79427B66"/>
    <w:rsid w:val="79443A9C"/>
    <w:rsid w:val="794D0BCC"/>
    <w:rsid w:val="79583594"/>
    <w:rsid w:val="79603342"/>
    <w:rsid w:val="79635056"/>
    <w:rsid w:val="797535A6"/>
    <w:rsid w:val="798C582B"/>
    <w:rsid w:val="79BC2584"/>
    <w:rsid w:val="79CA0C74"/>
    <w:rsid w:val="7A194175"/>
    <w:rsid w:val="7A4D7F1D"/>
    <w:rsid w:val="7A796935"/>
    <w:rsid w:val="7A805C3B"/>
    <w:rsid w:val="7A8652A9"/>
    <w:rsid w:val="7A9866FE"/>
    <w:rsid w:val="7A9D48BF"/>
    <w:rsid w:val="7A9E5344"/>
    <w:rsid w:val="7ABD586A"/>
    <w:rsid w:val="7AC47C35"/>
    <w:rsid w:val="7ACB734E"/>
    <w:rsid w:val="7AF47214"/>
    <w:rsid w:val="7AFB0AE9"/>
    <w:rsid w:val="7B151D35"/>
    <w:rsid w:val="7B265F1A"/>
    <w:rsid w:val="7B277CAD"/>
    <w:rsid w:val="7B2C7846"/>
    <w:rsid w:val="7B3249ED"/>
    <w:rsid w:val="7B3F192C"/>
    <w:rsid w:val="7B503C15"/>
    <w:rsid w:val="7B6A02B5"/>
    <w:rsid w:val="7B6D18DB"/>
    <w:rsid w:val="7B862688"/>
    <w:rsid w:val="7B8C3764"/>
    <w:rsid w:val="7B9030C7"/>
    <w:rsid w:val="7B9A41D9"/>
    <w:rsid w:val="7BAF199C"/>
    <w:rsid w:val="7BAF68BB"/>
    <w:rsid w:val="7BB02D32"/>
    <w:rsid w:val="7BCD0462"/>
    <w:rsid w:val="7BCF76C9"/>
    <w:rsid w:val="7BD23232"/>
    <w:rsid w:val="7BE101A2"/>
    <w:rsid w:val="7BE1115C"/>
    <w:rsid w:val="7BE33356"/>
    <w:rsid w:val="7BFF1320"/>
    <w:rsid w:val="7BFF4074"/>
    <w:rsid w:val="7C0610AA"/>
    <w:rsid w:val="7C1B12F6"/>
    <w:rsid w:val="7C1E3CB6"/>
    <w:rsid w:val="7C216E6A"/>
    <w:rsid w:val="7C254344"/>
    <w:rsid w:val="7C2648AB"/>
    <w:rsid w:val="7C2B160A"/>
    <w:rsid w:val="7C4A6B86"/>
    <w:rsid w:val="7C4D13B4"/>
    <w:rsid w:val="7C517942"/>
    <w:rsid w:val="7C57508E"/>
    <w:rsid w:val="7C597703"/>
    <w:rsid w:val="7C693284"/>
    <w:rsid w:val="7C6A2A4F"/>
    <w:rsid w:val="7C75629E"/>
    <w:rsid w:val="7C7F7714"/>
    <w:rsid w:val="7C8C4263"/>
    <w:rsid w:val="7C8D09CA"/>
    <w:rsid w:val="7C9C50E1"/>
    <w:rsid w:val="7CAE2827"/>
    <w:rsid w:val="7CC501DA"/>
    <w:rsid w:val="7CE219C5"/>
    <w:rsid w:val="7CF2495A"/>
    <w:rsid w:val="7D124979"/>
    <w:rsid w:val="7D14080A"/>
    <w:rsid w:val="7D1E196C"/>
    <w:rsid w:val="7D334A60"/>
    <w:rsid w:val="7D4457C0"/>
    <w:rsid w:val="7D470F6C"/>
    <w:rsid w:val="7D5923AA"/>
    <w:rsid w:val="7D617C37"/>
    <w:rsid w:val="7D907741"/>
    <w:rsid w:val="7DB31D08"/>
    <w:rsid w:val="7DB7601A"/>
    <w:rsid w:val="7DD56B10"/>
    <w:rsid w:val="7DDD5956"/>
    <w:rsid w:val="7DE246C6"/>
    <w:rsid w:val="7DF37C16"/>
    <w:rsid w:val="7E025FE1"/>
    <w:rsid w:val="7E4826C4"/>
    <w:rsid w:val="7E4D2494"/>
    <w:rsid w:val="7E5B41F3"/>
    <w:rsid w:val="7E687F5A"/>
    <w:rsid w:val="7E811B6E"/>
    <w:rsid w:val="7E8F608B"/>
    <w:rsid w:val="7E961340"/>
    <w:rsid w:val="7EA33A7C"/>
    <w:rsid w:val="7EAE2078"/>
    <w:rsid w:val="7EB10B87"/>
    <w:rsid w:val="7ECD5A17"/>
    <w:rsid w:val="7EDB4CB5"/>
    <w:rsid w:val="7F002946"/>
    <w:rsid w:val="7F026C56"/>
    <w:rsid w:val="7F0708C1"/>
    <w:rsid w:val="7F0B4496"/>
    <w:rsid w:val="7F104E07"/>
    <w:rsid w:val="7F2E0FB4"/>
    <w:rsid w:val="7F3A203D"/>
    <w:rsid w:val="7F455673"/>
    <w:rsid w:val="7F457061"/>
    <w:rsid w:val="7F4851B5"/>
    <w:rsid w:val="7F485B22"/>
    <w:rsid w:val="7F50190B"/>
    <w:rsid w:val="7F679D8A"/>
    <w:rsid w:val="7F765012"/>
    <w:rsid w:val="7F794C48"/>
    <w:rsid w:val="7FAA610B"/>
    <w:rsid w:val="7FC411AE"/>
    <w:rsid w:val="7FCB79CD"/>
    <w:rsid w:val="7FCC6D66"/>
    <w:rsid w:val="7FD97923"/>
    <w:rsid w:val="7FE71A67"/>
    <w:rsid w:val="A9FFB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等线" w:cs="Times New Roman"/>
      <w:lang w:val="en-GB" w:eastAsia="en-US" w:bidi="ar-SA"/>
    </w:rPr>
  </w:style>
  <w:style w:type="paragraph" w:styleId="3">
    <w:name w:val="heading 1"/>
    <w:basedOn w:val="1"/>
    <w:next w:val="1"/>
    <w:link w:val="40"/>
    <w:qFormat/>
    <w:uiPriority w:val="0"/>
    <w:pPr>
      <w:widowControl w:val="0"/>
      <w:numPr>
        <w:ilvl w:val="0"/>
        <w:numId w:val="1"/>
      </w:numPr>
      <w:autoSpaceDE w:val="0"/>
      <w:autoSpaceDN w:val="0"/>
      <w:adjustRightInd w:val="0"/>
      <w:spacing w:after="0"/>
      <w:outlineLvl w:val="0"/>
    </w:pPr>
    <w:rPr>
      <w:rFonts w:ascii="Arial" w:hAnsi="Arial" w:eastAsia="黑体"/>
      <w:b/>
      <w:bCs/>
      <w:sz w:val="30"/>
      <w:szCs w:val="30"/>
      <w:lang w:val="zh-CN"/>
    </w:rPr>
  </w:style>
  <w:style w:type="paragraph" w:styleId="4">
    <w:name w:val="heading 2"/>
    <w:basedOn w:val="1"/>
    <w:next w:val="1"/>
    <w:link w:val="41"/>
    <w:qFormat/>
    <w:uiPriority w:val="0"/>
    <w:pPr>
      <w:keepLines/>
      <w:numPr>
        <w:ilvl w:val="0"/>
        <w:numId w:val="2"/>
      </w:numPr>
      <w:spacing w:before="240" w:after="240"/>
      <w:ind w:left="0" w:firstLine="0"/>
      <w:outlineLvl w:val="1"/>
    </w:pPr>
    <w:rPr>
      <w:sz w:val="24"/>
      <w:szCs w:val="28"/>
    </w:rPr>
  </w:style>
  <w:style w:type="paragraph" w:styleId="5">
    <w:name w:val="heading 3"/>
    <w:basedOn w:val="1"/>
    <w:next w:val="1"/>
    <w:link w:val="42"/>
    <w:qFormat/>
    <w:uiPriority w:val="0"/>
    <w:pPr>
      <w:outlineLvl w:val="2"/>
    </w:pPr>
    <w:rPr>
      <w:sz w:val="22"/>
      <w:szCs w:val="32"/>
    </w:rPr>
  </w:style>
  <w:style w:type="paragraph" w:styleId="6">
    <w:name w:val="heading 4"/>
    <w:basedOn w:val="1"/>
    <w:next w:val="1"/>
    <w:link w:val="43"/>
    <w:qFormat/>
    <w:uiPriority w:val="0"/>
    <w:pPr>
      <w:keepNext/>
      <w:overflowPunct w:val="0"/>
      <w:spacing w:after="0"/>
      <w:ind w:left="1051" w:hanging="851"/>
      <w:textAlignment w:val="baseline"/>
      <w:outlineLvl w:val="3"/>
    </w:pPr>
    <w:rPr>
      <w:sz w:val="28"/>
      <w:szCs w:val="28"/>
    </w:rPr>
  </w:style>
  <w:style w:type="paragraph" w:styleId="7">
    <w:name w:val="heading 5"/>
    <w:basedOn w:val="1"/>
    <w:next w:val="1"/>
    <w:link w:val="44"/>
    <w:qFormat/>
    <w:uiPriority w:val="0"/>
    <w:pPr>
      <w:keepNext/>
      <w:keepLines/>
      <w:overflowPunct w:val="0"/>
      <w:autoSpaceDE w:val="0"/>
      <w:autoSpaceDN w:val="0"/>
      <w:adjustRightInd w:val="0"/>
      <w:spacing w:beforeLines="50" w:after="0"/>
      <w:textAlignment w:val="baseline"/>
      <w:outlineLvl w:val="4"/>
    </w:pPr>
    <w:rPr>
      <w:b/>
      <w:sz w:val="24"/>
      <w:szCs w:val="24"/>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8"/>
    <w:qFormat/>
    <w:uiPriority w:val="0"/>
    <w:pPr>
      <w:widowControl w:val="0"/>
      <w:spacing w:after="0"/>
      <w:jc w:val="both"/>
    </w:pPr>
    <w:rPr>
      <w:color w:val="000000" w:themeColor="text1"/>
      <w:kern w:val="2"/>
      <w:sz w:val="21"/>
      <w14:textFill>
        <w14:solidFill>
          <w14:schemeClr w14:val="tx1"/>
        </w14:solidFill>
      </w14:textFill>
    </w:rPr>
  </w:style>
  <w:style w:type="paragraph" w:styleId="8">
    <w:name w:val="List 3"/>
    <w:basedOn w:val="1"/>
    <w:unhideWhenUsed/>
    <w:qFormat/>
    <w:uiPriority w:val="99"/>
    <w:pPr>
      <w:ind w:left="100" w:leftChars="400" w:hanging="200" w:hangingChars="200"/>
      <w:contextualSpacing/>
    </w:pPr>
  </w:style>
  <w:style w:type="paragraph" w:styleId="9">
    <w:name w:val="Normal Indent"/>
    <w:basedOn w:val="1"/>
    <w:qFormat/>
    <w:uiPriority w:val="0"/>
    <w:pPr>
      <w:widowControl w:val="0"/>
      <w:spacing w:after="0"/>
      <w:ind w:firstLine="420"/>
      <w:jc w:val="both"/>
    </w:pPr>
    <w:rPr>
      <w:kern w:val="2"/>
      <w:sz w:val="21"/>
    </w:rPr>
  </w:style>
  <w:style w:type="paragraph" w:styleId="10">
    <w:name w:val="caption"/>
    <w:basedOn w:val="1"/>
    <w:next w:val="1"/>
    <w:link w:val="45"/>
    <w:qFormat/>
    <w:uiPriority w:val="0"/>
    <w:pPr>
      <w:tabs>
        <w:tab w:val="left" w:pos="1418"/>
      </w:tabs>
      <w:spacing w:before="120" w:after="120"/>
    </w:pPr>
    <w:rPr>
      <w:b/>
      <w:bCs/>
      <w:lang w:eastAsia="sv-SE"/>
    </w:rPr>
  </w:style>
  <w:style w:type="paragraph" w:styleId="11">
    <w:name w:val="Document Map"/>
    <w:basedOn w:val="1"/>
    <w:link w:val="46"/>
    <w:unhideWhenUsed/>
    <w:qFormat/>
    <w:uiPriority w:val="99"/>
    <w:rPr>
      <w:rFonts w:ascii="宋体"/>
      <w:sz w:val="18"/>
      <w:szCs w:val="18"/>
    </w:rPr>
  </w:style>
  <w:style w:type="paragraph" w:styleId="12">
    <w:name w:val="annotation text"/>
    <w:basedOn w:val="1"/>
    <w:link w:val="47"/>
    <w:unhideWhenUsed/>
    <w:qFormat/>
    <w:uiPriority w:val="0"/>
  </w:style>
  <w:style w:type="paragraph" w:styleId="13">
    <w:name w:val="Body Text Indent"/>
    <w:basedOn w:val="1"/>
    <w:link w:val="49"/>
    <w:unhideWhenUsed/>
    <w:qFormat/>
    <w:uiPriority w:val="99"/>
    <w:pPr>
      <w:spacing w:after="120"/>
      <w:ind w:left="420" w:leftChars="200"/>
    </w:pPr>
  </w:style>
  <w:style w:type="paragraph" w:styleId="14">
    <w:name w:val="List 2"/>
    <w:basedOn w:val="15"/>
    <w:qFormat/>
    <w:uiPriority w:val="0"/>
    <w:pPr>
      <w:ind w:left="851"/>
    </w:pPr>
  </w:style>
  <w:style w:type="paragraph" w:styleId="15">
    <w:name w:val="List"/>
    <w:basedOn w:val="1"/>
    <w:unhideWhenUsed/>
    <w:qFormat/>
    <w:uiPriority w:val="99"/>
    <w:pPr>
      <w:ind w:left="200" w:hanging="200" w:hangingChars="200"/>
      <w:contextualSpacing/>
    </w:pPr>
  </w:style>
  <w:style w:type="paragraph" w:styleId="16">
    <w:name w:val="Plain Text"/>
    <w:basedOn w:val="1"/>
    <w:link w:val="50"/>
    <w:unhideWhenUsed/>
    <w:qFormat/>
    <w:uiPriority w:val="99"/>
    <w:pPr>
      <w:spacing w:after="0"/>
    </w:pPr>
    <w:rPr>
      <w:rFonts w:eastAsia="Calibri"/>
      <w:szCs w:val="21"/>
    </w:rPr>
  </w:style>
  <w:style w:type="paragraph" w:styleId="17">
    <w:name w:val="Date"/>
    <w:basedOn w:val="1"/>
    <w:next w:val="1"/>
    <w:link w:val="51"/>
    <w:unhideWhenUsed/>
    <w:qFormat/>
    <w:uiPriority w:val="99"/>
    <w:pPr>
      <w:ind w:left="100" w:leftChars="2500"/>
    </w:pPr>
  </w:style>
  <w:style w:type="paragraph" w:styleId="18">
    <w:name w:val="Balloon Text"/>
    <w:basedOn w:val="1"/>
    <w:link w:val="39"/>
    <w:unhideWhenUsed/>
    <w:qFormat/>
    <w:uiPriority w:val="99"/>
    <w:pPr>
      <w:spacing w:after="0"/>
    </w:pPr>
    <w:rPr>
      <w:rFonts w:ascii="Tahoma" w:hAnsi="Tahoma"/>
      <w:sz w:val="16"/>
      <w:szCs w:val="16"/>
    </w:rPr>
  </w:style>
  <w:style w:type="paragraph" w:styleId="19">
    <w:name w:val="footer"/>
    <w:basedOn w:val="1"/>
    <w:link w:val="52"/>
    <w:unhideWhenUsed/>
    <w:qFormat/>
    <w:uiPriority w:val="99"/>
    <w:pPr>
      <w:tabs>
        <w:tab w:val="center" w:pos="4153"/>
        <w:tab w:val="right" w:pos="8306"/>
      </w:tabs>
      <w:snapToGrid w:val="0"/>
    </w:pPr>
    <w:rPr>
      <w:sz w:val="18"/>
      <w:szCs w:val="18"/>
    </w:rPr>
  </w:style>
  <w:style w:type="paragraph" w:styleId="20">
    <w:name w:val="header"/>
    <w:basedOn w:val="1"/>
    <w:link w:val="53"/>
    <w:qFormat/>
    <w:uiPriority w:val="99"/>
    <w:pPr>
      <w:tabs>
        <w:tab w:val="center" w:pos="4536"/>
        <w:tab w:val="right" w:pos="9072"/>
      </w:tabs>
      <w:spacing w:after="0"/>
    </w:pPr>
    <w:rPr>
      <w:rFonts w:ascii="Arial" w:hAnsi="Arial" w:eastAsia="MS Mincho"/>
      <w:b/>
      <w:szCs w:val="24"/>
    </w:rPr>
  </w:style>
  <w:style w:type="paragraph" w:styleId="21">
    <w:name w:val="toc 1"/>
    <w:basedOn w:val="1"/>
    <w:next w:val="1"/>
    <w:unhideWhenUsed/>
    <w:qFormat/>
    <w:uiPriority w:val="39"/>
    <w:pPr>
      <w:tabs>
        <w:tab w:val="decimal" w:pos="0"/>
        <w:tab w:val="right" w:pos="9660"/>
      </w:tabs>
      <w:ind w:right="420" w:rightChars="200"/>
    </w:pPr>
    <w:rPr>
      <w:rFonts w:eastAsiaTheme="minorEastAsia"/>
      <w:b/>
      <w:bCs/>
      <w:iCs/>
    </w:rPr>
  </w:style>
  <w:style w:type="paragraph" w:styleId="22">
    <w:name w:val="Normal (Web)"/>
    <w:basedOn w:val="1"/>
    <w:unhideWhenUsed/>
    <w:qFormat/>
    <w:uiPriority w:val="99"/>
    <w:pPr>
      <w:spacing w:after="0"/>
    </w:pPr>
    <w:rPr>
      <w:rFonts w:ascii="宋体" w:hAnsi="宋体" w:cs="宋体"/>
      <w:sz w:val="24"/>
      <w:szCs w:val="24"/>
    </w:rPr>
  </w:style>
  <w:style w:type="paragraph" w:styleId="23">
    <w:name w:val="annotation subject"/>
    <w:basedOn w:val="12"/>
    <w:next w:val="12"/>
    <w:link w:val="54"/>
    <w:unhideWhenUsed/>
    <w:qFormat/>
    <w:uiPriority w:val="99"/>
    <w:rPr>
      <w:b/>
      <w:bCs/>
    </w:rPr>
  </w:style>
  <w:style w:type="table" w:styleId="25">
    <w:name w:val="Table Grid"/>
    <w:basedOn w:val="2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7">
    <w:name w:val="Strong"/>
    <w:qFormat/>
    <w:uiPriority w:val="22"/>
    <w:rPr>
      <w:b/>
    </w:rPr>
  </w:style>
  <w:style w:type="character" w:styleId="28">
    <w:name w:val="endnote reference"/>
    <w:unhideWhenUsed/>
    <w:qFormat/>
    <w:uiPriority w:val="99"/>
    <w:rPr>
      <w:vertAlign w:val="superscript"/>
    </w:rPr>
  </w:style>
  <w:style w:type="character" w:styleId="29">
    <w:name w:val="page number"/>
    <w:basedOn w:val="26"/>
    <w:unhideWhenUsed/>
    <w:qFormat/>
    <w:uiPriority w:val="99"/>
  </w:style>
  <w:style w:type="character" w:styleId="30">
    <w:name w:val="FollowedHyperlink"/>
    <w:unhideWhenUsed/>
    <w:qFormat/>
    <w:uiPriority w:val="99"/>
    <w:rPr>
      <w:color w:val="666666"/>
      <w:u w:val="none"/>
    </w:rPr>
  </w:style>
  <w:style w:type="character" w:styleId="31">
    <w:name w:val="Emphasis"/>
    <w:qFormat/>
    <w:uiPriority w:val="20"/>
  </w:style>
  <w:style w:type="character" w:styleId="32">
    <w:name w:val="HTML Definition"/>
    <w:unhideWhenUsed/>
    <w:qFormat/>
    <w:uiPriority w:val="99"/>
  </w:style>
  <w:style w:type="character" w:styleId="33">
    <w:name w:val="HTML Acronym"/>
    <w:unhideWhenUsed/>
    <w:qFormat/>
    <w:uiPriority w:val="99"/>
  </w:style>
  <w:style w:type="character" w:styleId="34">
    <w:name w:val="HTML Variable"/>
    <w:unhideWhenUsed/>
    <w:qFormat/>
    <w:uiPriority w:val="99"/>
  </w:style>
  <w:style w:type="character" w:styleId="35">
    <w:name w:val="Hyperlink"/>
    <w:unhideWhenUsed/>
    <w:qFormat/>
    <w:uiPriority w:val="99"/>
    <w:rPr>
      <w:color w:val="666666"/>
      <w:u w:val="none"/>
    </w:rPr>
  </w:style>
  <w:style w:type="character" w:styleId="36">
    <w:name w:val="HTML Code"/>
    <w:unhideWhenUsed/>
    <w:qFormat/>
    <w:uiPriority w:val="99"/>
    <w:rPr>
      <w:rFonts w:ascii="Courier New" w:hAnsi="Courier New"/>
      <w:sz w:val="20"/>
    </w:rPr>
  </w:style>
  <w:style w:type="character" w:styleId="37">
    <w:name w:val="annotation reference"/>
    <w:basedOn w:val="26"/>
    <w:unhideWhenUsed/>
    <w:qFormat/>
    <w:uiPriority w:val="0"/>
    <w:rPr>
      <w:sz w:val="16"/>
      <w:szCs w:val="16"/>
    </w:rPr>
  </w:style>
  <w:style w:type="character" w:styleId="38">
    <w:name w:val="HTML Cite"/>
    <w:unhideWhenUsed/>
    <w:qFormat/>
    <w:uiPriority w:val="99"/>
  </w:style>
  <w:style w:type="character" w:customStyle="1" w:styleId="39">
    <w:name w:val="批注框文本 字符"/>
    <w:link w:val="18"/>
    <w:semiHidden/>
    <w:qFormat/>
    <w:uiPriority w:val="99"/>
    <w:rPr>
      <w:rFonts w:ascii="Tahoma" w:hAnsi="Tahoma" w:cs="Tahoma"/>
      <w:sz w:val="16"/>
      <w:szCs w:val="16"/>
    </w:rPr>
  </w:style>
  <w:style w:type="character" w:customStyle="1" w:styleId="40">
    <w:name w:val="标题 1 字符"/>
    <w:link w:val="3"/>
    <w:qFormat/>
    <w:uiPriority w:val="0"/>
    <w:rPr>
      <w:rFonts w:ascii="Arial" w:hAnsi="Arial" w:eastAsia="黑体"/>
      <w:b/>
      <w:bCs/>
      <w:sz w:val="30"/>
      <w:szCs w:val="30"/>
      <w:lang w:val="zh-CN" w:eastAsia="en-US"/>
    </w:rPr>
  </w:style>
  <w:style w:type="character" w:customStyle="1" w:styleId="41">
    <w:name w:val="标题 2 字符"/>
    <w:link w:val="4"/>
    <w:qFormat/>
    <w:uiPriority w:val="0"/>
    <w:rPr>
      <w:rFonts w:ascii="Arial" w:hAnsi="Arial" w:eastAsia="黑体"/>
      <w:sz w:val="24"/>
      <w:szCs w:val="28"/>
      <w:lang w:val="zh-CN" w:eastAsia="en-US"/>
    </w:rPr>
  </w:style>
  <w:style w:type="character" w:customStyle="1" w:styleId="42">
    <w:name w:val="标题 3 字符"/>
    <w:link w:val="5"/>
    <w:semiHidden/>
    <w:qFormat/>
    <w:uiPriority w:val="9"/>
    <w:rPr>
      <w:rFonts w:eastAsia="黑体"/>
      <w:b/>
      <w:bCs/>
      <w:sz w:val="22"/>
      <w:szCs w:val="32"/>
    </w:rPr>
  </w:style>
  <w:style w:type="character" w:customStyle="1" w:styleId="43">
    <w:name w:val="标题 4 字符"/>
    <w:link w:val="6"/>
    <w:qFormat/>
    <w:uiPriority w:val="0"/>
    <w:rPr>
      <w:rFonts w:ascii="Times New Roman" w:hAnsi="Times New Roman"/>
      <w:b/>
      <w:sz w:val="28"/>
      <w:szCs w:val="28"/>
      <w:lang w:val="en-GB"/>
    </w:rPr>
  </w:style>
  <w:style w:type="character" w:customStyle="1" w:styleId="44">
    <w:name w:val="标题 5 字符"/>
    <w:link w:val="7"/>
    <w:qFormat/>
    <w:uiPriority w:val="0"/>
    <w:rPr>
      <w:rFonts w:ascii="Times New Roman" w:hAnsi="Times New Roman"/>
      <w:b/>
      <w:sz w:val="24"/>
      <w:szCs w:val="24"/>
      <w:lang w:val="en-GB"/>
    </w:rPr>
  </w:style>
  <w:style w:type="character" w:customStyle="1" w:styleId="45">
    <w:name w:val="题注 字符"/>
    <w:link w:val="10"/>
    <w:qFormat/>
    <w:uiPriority w:val="0"/>
    <w:rPr>
      <w:rFonts w:ascii="Times New Roman" w:hAnsi="Times New Roman"/>
      <w:b/>
      <w:bCs/>
      <w:lang w:val="en-GB" w:eastAsia="sv-SE"/>
    </w:rPr>
  </w:style>
  <w:style w:type="character" w:customStyle="1" w:styleId="46">
    <w:name w:val="文档结构图 字符"/>
    <w:link w:val="11"/>
    <w:semiHidden/>
    <w:qFormat/>
    <w:uiPriority w:val="99"/>
    <w:rPr>
      <w:rFonts w:ascii="宋体"/>
      <w:sz w:val="18"/>
      <w:szCs w:val="18"/>
    </w:rPr>
  </w:style>
  <w:style w:type="character" w:customStyle="1" w:styleId="47">
    <w:name w:val="批注文字 字符"/>
    <w:link w:val="12"/>
    <w:qFormat/>
    <w:uiPriority w:val="0"/>
  </w:style>
  <w:style w:type="character" w:customStyle="1" w:styleId="48">
    <w:name w:val="正文文本 字符"/>
    <w:link w:val="2"/>
    <w:qFormat/>
    <w:uiPriority w:val="0"/>
    <w:rPr>
      <w:rFonts w:ascii="Times New Roman" w:hAnsi="Times New Roman" w:eastAsia="等线"/>
      <w:color w:val="000000" w:themeColor="text1"/>
      <w:kern w:val="2"/>
      <w:sz w:val="21"/>
      <w14:textFill>
        <w14:solidFill>
          <w14:schemeClr w14:val="tx1"/>
        </w14:solidFill>
      </w14:textFill>
    </w:rPr>
  </w:style>
  <w:style w:type="character" w:customStyle="1" w:styleId="49">
    <w:name w:val="正文文本缩进 字符"/>
    <w:link w:val="13"/>
    <w:qFormat/>
    <w:uiPriority w:val="99"/>
    <w:rPr>
      <w:sz w:val="22"/>
      <w:szCs w:val="22"/>
    </w:rPr>
  </w:style>
  <w:style w:type="character" w:customStyle="1" w:styleId="50">
    <w:name w:val="纯文本 字符"/>
    <w:link w:val="16"/>
    <w:qFormat/>
    <w:uiPriority w:val="99"/>
    <w:rPr>
      <w:rFonts w:eastAsia="Calibri"/>
      <w:sz w:val="22"/>
      <w:szCs w:val="21"/>
      <w:lang w:val="en-GB" w:eastAsia="en-US"/>
    </w:rPr>
  </w:style>
  <w:style w:type="character" w:customStyle="1" w:styleId="51">
    <w:name w:val="日期 字符"/>
    <w:link w:val="17"/>
    <w:semiHidden/>
    <w:qFormat/>
    <w:uiPriority w:val="99"/>
    <w:rPr>
      <w:sz w:val="22"/>
      <w:szCs w:val="22"/>
    </w:rPr>
  </w:style>
  <w:style w:type="character" w:customStyle="1" w:styleId="52">
    <w:name w:val="页脚 字符"/>
    <w:link w:val="19"/>
    <w:qFormat/>
    <w:uiPriority w:val="99"/>
    <w:rPr>
      <w:sz w:val="18"/>
      <w:szCs w:val="18"/>
    </w:rPr>
  </w:style>
  <w:style w:type="character" w:customStyle="1" w:styleId="53">
    <w:name w:val="页眉 字符"/>
    <w:link w:val="20"/>
    <w:qFormat/>
    <w:uiPriority w:val="99"/>
    <w:rPr>
      <w:rFonts w:ascii="Arial" w:hAnsi="Arial" w:eastAsia="MS Mincho"/>
      <w:b/>
      <w:szCs w:val="24"/>
      <w:lang w:eastAsia="en-US"/>
    </w:rPr>
  </w:style>
  <w:style w:type="character" w:customStyle="1" w:styleId="54">
    <w:name w:val="批注主题 字符"/>
    <w:link w:val="23"/>
    <w:semiHidden/>
    <w:qFormat/>
    <w:uiPriority w:val="99"/>
    <w:rPr>
      <w:b/>
      <w:bCs/>
    </w:rPr>
  </w:style>
  <w:style w:type="character" w:customStyle="1" w:styleId="55">
    <w:name w:val="列出段落 Char"/>
    <w:link w:val="56"/>
    <w:qFormat/>
    <w:locked/>
    <w:uiPriority w:val="34"/>
    <w:rPr>
      <w:rFonts w:ascii="Times New Roman" w:hAnsi="Times New Roman"/>
      <w:kern w:val="2"/>
      <w:sz w:val="21"/>
      <w:szCs w:val="24"/>
    </w:rPr>
  </w:style>
  <w:style w:type="paragraph" w:customStyle="1" w:styleId="56">
    <w:name w:val="列出段落1"/>
    <w:basedOn w:val="1"/>
    <w:link w:val="55"/>
    <w:qFormat/>
    <w:uiPriority w:val="34"/>
    <w:pPr>
      <w:widowControl w:val="0"/>
      <w:spacing w:after="0"/>
      <w:ind w:firstLine="420" w:firstLineChars="200"/>
      <w:jc w:val="both"/>
    </w:pPr>
    <w:rPr>
      <w:kern w:val="2"/>
      <w:sz w:val="21"/>
      <w:szCs w:val="24"/>
    </w:rPr>
  </w:style>
  <w:style w:type="character" w:customStyle="1" w:styleId="57">
    <w:name w:val="B1 Char1"/>
    <w:qFormat/>
    <w:uiPriority w:val="0"/>
    <w:rPr>
      <w:rFonts w:eastAsia="Times New Roman"/>
    </w:rPr>
  </w:style>
  <w:style w:type="character" w:customStyle="1" w:styleId="58">
    <w:name w:val="keyword"/>
    <w:qFormat/>
    <w:uiPriority w:val="0"/>
  </w:style>
  <w:style w:type="character" w:customStyle="1" w:styleId="59">
    <w:name w:val="PL Char"/>
    <w:link w:val="60"/>
    <w:qFormat/>
    <w:locked/>
    <w:uiPriority w:val="0"/>
    <w:rPr>
      <w:rFonts w:ascii="Courier New" w:hAnsi="Courier New" w:eastAsia="Times New Roman" w:cs="Courier New"/>
      <w:sz w:val="16"/>
      <w:shd w:val="clear" w:color="auto" w:fill="E6E6E6"/>
      <w:lang w:val="en-GB" w:eastAsia="en-GB"/>
    </w:rPr>
  </w:style>
  <w:style w:type="paragraph" w:customStyle="1" w:styleId="60">
    <w:name w:val="PL"/>
    <w:link w:val="59"/>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Times New Roman" w:cs="Courier New"/>
      <w:sz w:val="16"/>
      <w:lang w:val="en-GB" w:eastAsia="en-GB" w:bidi="ar-SA"/>
    </w:rPr>
  </w:style>
  <w:style w:type="character" w:customStyle="1" w:styleId="61">
    <w:name w:val="z-窗体顶端 Char"/>
    <w:link w:val="62"/>
    <w:semiHidden/>
    <w:qFormat/>
    <w:uiPriority w:val="99"/>
    <w:rPr>
      <w:rFonts w:ascii="Arial" w:hAnsi="Arial" w:cs="Arial"/>
      <w:vanish/>
      <w:sz w:val="16"/>
      <w:szCs w:val="16"/>
    </w:rPr>
  </w:style>
  <w:style w:type="paragraph" w:customStyle="1" w:styleId="62">
    <w:name w:val="z-窗体顶端1"/>
    <w:basedOn w:val="1"/>
    <w:next w:val="1"/>
    <w:link w:val="61"/>
    <w:unhideWhenUsed/>
    <w:qFormat/>
    <w:uiPriority w:val="99"/>
    <w:pPr>
      <w:pBdr>
        <w:bottom w:val="single" w:color="auto" w:sz="6" w:space="1"/>
      </w:pBdr>
      <w:spacing w:after="0"/>
      <w:jc w:val="center"/>
    </w:pPr>
    <w:rPr>
      <w:rFonts w:ascii="Arial" w:hAnsi="Arial"/>
      <w:vanish/>
      <w:sz w:val="16"/>
      <w:szCs w:val="16"/>
    </w:rPr>
  </w:style>
  <w:style w:type="character" w:customStyle="1" w:styleId="63">
    <w:name w:val="hps"/>
    <w:qFormat/>
    <w:uiPriority w:val="0"/>
  </w:style>
  <w:style w:type="character" w:customStyle="1" w:styleId="64">
    <w:name w:val="TAH Char"/>
    <w:link w:val="65"/>
    <w:qFormat/>
    <w:locked/>
    <w:uiPriority w:val="0"/>
    <w:rPr>
      <w:rFonts w:ascii="Arial" w:hAnsi="Arial"/>
      <w:b/>
      <w:sz w:val="18"/>
      <w:lang w:val="en-GB" w:eastAsia="en-US"/>
    </w:rPr>
  </w:style>
  <w:style w:type="paragraph" w:customStyle="1" w:styleId="65">
    <w:name w:val="TAH"/>
    <w:basedOn w:val="66"/>
    <w:link w:val="64"/>
    <w:qFormat/>
    <w:uiPriority w:val="0"/>
    <w:rPr>
      <w:b/>
    </w:rPr>
  </w:style>
  <w:style w:type="paragraph" w:customStyle="1" w:styleId="66">
    <w:name w:val="TAC"/>
    <w:basedOn w:val="67"/>
    <w:link w:val="69"/>
    <w:qFormat/>
    <w:uiPriority w:val="0"/>
    <w:pPr>
      <w:jc w:val="center"/>
    </w:pPr>
    <w:rPr>
      <w:rFonts w:ascii="Arial" w:hAnsi="Arial"/>
    </w:rPr>
  </w:style>
  <w:style w:type="paragraph" w:customStyle="1" w:styleId="67">
    <w:name w:val="TAL"/>
    <w:basedOn w:val="1"/>
    <w:link w:val="68"/>
    <w:qFormat/>
    <w:uiPriority w:val="0"/>
    <w:pPr>
      <w:keepNext/>
      <w:keepLines/>
      <w:spacing w:after="0"/>
    </w:pPr>
    <w:rPr>
      <w:sz w:val="18"/>
    </w:rPr>
  </w:style>
  <w:style w:type="character" w:customStyle="1" w:styleId="68">
    <w:name w:val="TAL Car"/>
    <w:link w:val="67"/>
    <w:qFormat/>
    <w:locked/>
    <w:uiPriority w:val="0"/>
    <w:rPr>
      <w:sz w:val="18"/>
      <w:szCs w:val="22"/>
    </w:rPr>
  </w:style>
  <w:style w:type="character" w:customStyle="1" w:styleId="69">
    <w:name w:val="TAC Char"/>
    <w:link w:val="66"/>
    <w:qFormat/>
    <w:locked/>
    <w:uiPriority w:val="0"/>
    <w:rPr>
      <w:rFonts w:ascii="Arial" w:hAnsi="Arial"/>
      <w:sz w:val="18"/>
      <w:lang w:val="en-GB" w:eastAsia="en-US"/>
    </w:rPr>
  </w:style>
  <w:style w:type="character" w:customStyle="1" w:styleId="70">
    <w:name w:val="black3"/>
    <w:qFormat/>
    <w:uiPriority w:val="0"/>
    <w:rPr>
      <w:color w:val="151515"/>
    </w:rPr>
  </w:style>
  <w:style w:type="character" w:customStyle="1" w:styleId="71">
    <w:name w:val="Proposal Char"/>
    <w:link w:val="72"/>
    <w:qFormat/>
    <w:uiPriority w:val="0"/>
    <w:rPr>
      <w:rFonts w:ascii="Times New Roman" w:hAnsi="Times New Roman" w:eastAsia="Times New Roman"/>
      <w:b/>
      <w:bCs/>
      <w:lang w:val="en-GB"/>
    </w:rPr>
  </w:style>
  <w:style w:type="paragraph" w:customStyle="1" w:styleId="72">
    <w:name w:val="Proposal"/>
    <w:basedOn w:val="1"/>
    <w:link w:val="71"/>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73">
    <w:name w:val="new-group-name1"/>
    <w:qFormat/>
    <w:uiPriority w:val="0"/>
  </w:style>
  <w:style w:type="character" w:customStyle="1" w:styleId="74">
    <w:name w:val="upload-btn-title1"/>
    <w:qFormat/>
    <w:uiPriority w:val="0"/>
    <w:rPr>
      <w:color w:val="333333"/>
      <w:sz w:val="21"/>
      <w:szCs w:val="21"/>
    </w:rPr>
  </w:style>
  <w:style w:type="character" w:customStyle="1" w:styleId="75">
    <w:name w:val="List Paragraph Char"/>
    <w:qFormat/>
    <w:uiPriority w:val="34"/>
    <w:rPr>
      <w:kern w:val="2"/>
      <w:sz w:val="21"/>
      <w:lang w:eastAsia="ja-JP"/>
    </w:rPr>
  </w:style>
  <w:style w:type="character" w:customStyle="1" w:styleId="76">
    <w:name w:val="B1 Zchn"/>
    <w:qFormat/>
    <w:locked/>
    <w:uiPriority w:val="0"/>
    <w:rPr>
      <w:lang w:eastAsia="en-US"/>
    </w:rPr>
  </w:style>
  <w:style w:type="character" w:customStyle="1" w:styleId="77">
    <w:name w:val="z-窗体底端 Char"/>
    <w:link w:val="78"/>
    <w:semiHidden/>
    <w:qFormat/>
    <w:uiPriority w:val="99"/>
    <w:rPr>
      <w:rFonts w:ascii="Arial" w:hAnsi="Arial" w:cs="Arial"/>
      <w:vanish/>
      <w:sz w:val="16"/>
      <w:szCs w:val="16"/>
    </w:rPr>
  </w:style>
  <w:style w:type="paragraph" w:customStyle="1" w:styleId="78">
    <w:name w:val="z-窗体底端1"/>
    <w:basedOn w:val="1"/>
    <w:next w:val="1"/>
    <w:link w:val="77"/>
    <w:unhideWhenUsed/>
    <w:qFormat/>
    <w:uiPriority w:val="99"/>
    <w:pPr>
      <w:pBdr>
        <w:top w:val="single" w:color="auto" w:sz="6" w:space="1"/>
      </w:pBdr>
      <w:spacing w:after="0"/>
      <w:jc w:val="center"/>
    </w:pPr>
    <w:rPr>
      <w:rFonts w:ascii="Arial" w:hAnsi="Arial"/>
      <w:vanish/>
      <w:sz w:val="16"/>
      <w:szCs w:val="16"/>
    </w:rPr>
  </w:style>
  <w:style w:type="character" w:customStyle="1" w:styleId="79">
    <w:name w:val="short_text"/>
    <w:qFormat/>
    <w:uiPriority w:val="0"/>
  </w:style>
  <w:style w:type="character" w:customStyle="1" w:styleId="80">
    <w:name w:val="high-light-bg5"/>
    <w:qFormat/>
    <w:uiPriority w:val="0"/>
    <w:rPr>
      <w:shd w:val="clear" w:color="auto" w:fill="FEE972"/>
    </w:rPr>
  </w:style>
  <w:style w:type="character" w:customStyle="1" w:styleId="81">
    <w:name w:val="ZGSM"/>
    <w:qFormat/>
    <w:uiPriority w:val="0"/>
  </w:style>
  <w:style w:type="character" w:customStyle="1" w:styleId="82">
    <w:name w:val="apple-converted-space"/>
    <w:qFormat/>
    <w:uiPriority w:val="0"/>
  </w:style>
  <w:style w:type="character" w:customStyle="1" w:styleId="83">
    <w:name w:val="focus"/>
    <w:qFormat/>
    <w:uiPriority w:val="0"/>
  </w:style>
  <w:style w:type="character" w:customStyle="1" w:styleId="84">
    <w:name w:val="B1 (文字)"/>
    <w:link w:val="85"/>
    <w:qFormat/>
    <w:locked/>
    <w:uiPriority w:val="99"/>
    <w:rPr>
      <w:rFonts w:ascii="Times New Roman" w:hAnsi="Times New Roman" w:eastAsia="宋体"/>
      <w:lang w:val="en-GB" w:eastAsia="en-US"/>
    </w:rPr>
  </w:style>
  <w:style w:type="paragraph" w:customStyle="1" w:styleId="85">
    <w:name w:val="B1"/>
    <w:basedOn w:val="15"/>
    <w:link w:val="84"/>
    <w:qFormat/>
    <w:uiPriority w:val="99"/>
    <w:pPr>
      <w:ind w:left="568" w:hanging="284" w:firstLineChars="0"/>
    </w:pPr>
  </w:style>
  <w:style w:type="character" w:customStyle="1" w:styleId="86">
    <w:name w:val="Doc-text2 Char"/>
    <w:link w:val="87"/>
    <w:qFormat/>
    <w:uiPriority w:val="0"/>
    <w:rPr>
      <w:rFonts w:ascii="Arial" w:hAnsi="Arial" w:eastAsia="MS Mincho"/>
      <w:szCs w:val="24"/>
      <w:lang w:val="en-GB" w:eastAsia="en-GB"/>
    </w:rPr>
  </w:style>
  <w:style w:type="paragraph" w:customStyle="1" w:styleId="87">
    <w:name w:val="Doc-text2"/>
    <w:basedOn w:val="1"/>
    <w:link w:val="86"/>
    <w:qFormat/>
    <w:uiPriority w:val="0"/>
    <w:pPr>
      <w:tabs>
        <w:tab w:val="left" w:pos="1622"/>
      </w:tabs>
      <w:spacing w:after="0"/>
      <w:ind w:left="1622" w:hanging="363"/>
    </w:pPr>
    <w:rPr>
      <w:rFonts w:ascii="Arial" w:hAnsi="Arial" w:eastAsia="MS Mincho"/>
      <w:szCs w:val="24"/>
      <w:lang w:eastAsia="en-GB"/>
    </w:rPr>
  </w:style>
  <w:style w:type="character" w:customStyle="1" w:styleId="88">
    <w:name w:val="TH Char"/>
    <w:link w:val="89"/>
    <w:qFormat/>
    <w:uiPriority w:val="0"/>
    <w:rPr>
      <w:rFonts w:ascii="Arial" w:hAnsi="Arial"/>
      <w:b/>
      <w:lang w:val="en-GB" w:eastAsia="en-US"/>
    </w:rPr>
  </w:style>
  <w:style w:type="paragraph" w:customStyle="1" w:styleId="89">
    <w:name w:val="TH"/>
    <w:basedOn w:val="1"/>
    <w:link w:val="88"/>
    <w:qFormat/>
    <w:uiPriority w:val="0"/>
    <w:pPr>
      <w:keepNext/>
      <w:keepLines/>
      <w:spacing w:before="60"/>
      <w:jc w:val="center"/>
    </w:pPr>
    <w:rPr>
      <w:rFonts w:ascii="Arial" w:hAnsi="Arial"/>
      <w:b/>
    </w:rPr>
  </w:style>
  <w:style w:type="character" w:customStyle="1" w:styleId="90">
    <w:name w:val="TAH Car"/>
    <w:qFormat/>
    <w:locked/>
    <w:uiPriority w:val="0"/>
    <w:rPr>
      <w:rFonts w:ascii="Arial" w:hAnsi="Arial" w:eastAsia="Times New Roman"/>
      <w:b/>
      <w:sz w:val="18"/>
    </w:rPr>
  </w:style>
  <w:style w:type="character" w:customStyle="1" w:styleId="91">
    <w:name w:val="def"/>
    <w:qFormat/>
    <w:uiPriority w:val="0"/>
  </w:style>
  <w:style w:type="paragraph" w:customStyle="1" w:styleId="9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93">
    <w:name w:val="列出段落3"/>
    <w:basedOn w:val="1"/>
    <w:qFormat/>
    <w:uiPriority w:val="99"/>
    <w:pPr>
      <w:ind w:firstLine="420" w:firstLineChars="200"/>
    </w:pPr>
  </w:style>
  <w:style w:type="paragraph" w:styleId="94">
    <w:name w:val="List Paragraph"/>
    <w:basedOn w:val="1"/>
    <w:qFormat/>
    <w:uiPriority w:val="34"/>
    <w:pPr>
      <w:spacing w:after="0"/>
      <w:ind w:left="840" w:leftChars="400" w:hanging="720"/>
    </w:pPr>
    <w:rPr>
      <w:rFonts w:ascii="Times" w:hAnsi="Times" w:eastAsia="Batang"/>
      <w:szCs w:val="24"/>
    </w:rPr>
  </w:style>
  <w:style w:type="paragraph" w:customStyle="1" w:styleId="95">
    <w:name w:val="LGTdoc_제목1"/>
    <w:basedOn w:val="1"/>
    <w:qFormat/>
    <w:uiPriority w:val="0"/>
    <w:pPr>
      <w:adjustRightInd w:val="0"/>
      <w:snapToGrid w:val="0"/>
      <w:spacing w:beforeLines="50" w:after="100" w:afterAutospacing="1"/>
      <w:jc w:val="both"/>
    </w:pPr>
    <w:rPr>
      <w:rFonts w:eastAsia="Batang"/>
      <w:b/>
      <w:sz w:val="28"/>
      <w:lang w:eastAsia="ko-KR"/>
    </w:rPr>
  </w:style>
  <w:style w:type="paragraph" w:customStyle="1" w:styleId="96">
    <w:name w:val="列出段落2"/>
    <w:basedOn w:val="1"/>
    <w:unhideWhenUsed/>
    <w:qFormat/>
    <w:uiPriority w:val="99"/>
    <w:pPr>
      <w:ind w:firstLine="420" w:firstLineChars="200"/>
    </w:pPr>
  </w:style>
  <w:style w:type="paragraph" w:customStyle="1" w:styleId="97">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98">
    <w:name w:val="表格文字居左"/>
    <w:basedOn w:val="1"/>
    <w:next w:val="1"/>
    <w:qFormat/>
    <w:uiPriority w:val="0"/>
    <w:pPr>
      <w:widowControl w:val="0"/>
      <w:spacing w:after="0"/>
      <w:jc w:val="both"/>
    </w:pPr>
    <w:rPr>
      <w:rFonts w:ascii="Arial" w:hAnsi="Arial" w:cs="宋体"/>
      <w:kern w:val="2"/>
      <w:sz w:val="21"/>
    </w:rPr>
  </w:style>
  <w:style w:type="paragraph" w:customStyle="1" w:styleId="99">
    <w:name w:val="修订1"/>
    <w:semiHidden/>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100">
    <w:name w:val="_Style 1"/>
    <w:basedOn w:val="1"/>
    <w:qFormat/>
    <w:uiPriority w:val="34"/>
    <w:pPr>
      <w:ind w:left="840" w:leftChars="400"/>
    </w:pPr>
  </w:style>
  <w:style w:type="paragraph" w:customStyle="1" w:styleId="101">
    <w:name w:val="TAN"/>
    <w:basedOn w:val="1"/>
    <w:qFormat/>
    <w:uiPriority w:val="0"/>
    <w:pPr>
      <w:keepNext/>
      <w:keepLines/>
      <w:spacing w:after="0"/>
      <w:ind w:left="851" w:hanging="851"/>
    </w:pPr>
    <w:rPr>
      <w:rFonts w:ascii="Arial" w:hAnsi="Arial"/>
      <w:sz w:val="18"/>
    </w:rPr>
  </w:style>
  <w:style w:type="paragraph" w:customStyle="1" w:styleId="102">
    <w:name w:val="Test"/>
    <w:basedOn w:val="1"/>
    <w:qFormat/>
    <w:uiPriority w:val="0"/>
    <w:pPr>
      <w:spacing w:before="60" w:after="60" w:line="280" w:lineRule="atLeast"/>
      <w:ind w:left="2160"/>
      <w:jc w:val="both"/>
    </w:pPr>
    <w:rPr>
      <w:rFonts w:eastAsia="MS Mincho"/>
    </w:rPr>
  </w:style>
  <w:style w:type="paragraph" w:customStyle="1" w:styleId="103">
    <w:name w:val="References"/>
    <w:basedOn w:val="1"/>
    <w:qFormat/>
    <w:uiPriority w:val="0"/>
    <w:pPr>
      <w:tabs>
        <w:tab w:val="left" w:pos="360"/>
      </w:tabs>
      <w:spacing w:beforeLines="50" w:afterLines="50" w:line="259" w:lineRule="auto"/>
      <w:ind w:left="360" w:hanging="360"/>
      <w:jc w:val="both"/>
    </w:pPr>
    <w:rPr>
      <w:rFonts w:eastAsia="宋体"/>
      <w:kern w:val="2"/>
      <w:sz w:val="21"/>
      <w:szCs w:val="16"/>
      <w:lang w:val="en-US" w:eastAsia="zh-CN"/>
    </w:rPr>
  </w:style>
  <w:style w:type="paragraph" w:customStyle="1" w:styleId="104">
    <w:name w:val="tableheader"/>
    <w:basedOn w:val="1"/>
    <w:qFormat/>
    <w:uiPriority w:val="0"/>
    <w:pPr>
      <w:snapToGrid w:val="0"/>
      <w:spacing w:before="40" w:after="40"/>
      <w:jc w:val="center"/>
    </w:pPr>
    <w:rPr>
      <w:rFonts w:cs="Calibri"/>
      <w:b/>
      <w:bCs/>
      <w:color w:val="000000"/>
    </w:rPr>
  </w:style>
  <w:style w:type="paragraph" w:customStyle="1" w:styleId="105">
    <w:name w:val="B3"/>
    <w:basedOn w:val="8"/>
    <w:qFormat/>
    <w:uiPriority w:val="0"/>
    <w:pPr>
      <w:ind w:left="1135" w:leftChars="0" w:hanging="284" w:firstLineChars="0"/>
    </w:pPr>
    <w:rPr>
      <w:rFonts w:eastAsia="宋体"/>
    </w:rPr>
  </w:style>
  <w:style w:type="paragraph" w:customStyle="1" w:styleId="106">
    <w:name w:val="LGTdoc_본문"/>
    <w:basedOn w:val="1"/>
    <w:qFormat/>
    <w:uiPriority w:val="0"/>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107">
    <w:name w:val="_Style 105"/>
    <w:unhideWhenUsed/>
    <w:qFormat/>
    <w:uiPriority w:val="99"/>
    <w:rPr>
      <w:rFonts w:ascii="Times New Roman" w:hAnsi="Times New Roman" w:eastAsia="宋体" w:cs="Times New Roman"/>
      <w:sz w:val="22"/>
      <w:szCs w:val="22"/>
      <w:lang w:val="en-US" w:eastAsia="zh-CN" w:bidi="ar-SA"/>
    </w:rPr>
  </w:style>
  <w:style w:type="paragraph" w:customStyle="1" w:styleId="108">
    <w:name w:val="tablecell"/>
    <w:basedOn w:val="1"/>
    <w:qFormat/>
    <w:uiPriority w:val="0"/>
    <w:pPr>
      <w:autoSpaceDE w:val="0"/>
      <w:autoSpaceDN w:val="0"/>
      <w:adjustRightInd w:val="0"/>
      <w:snapToGrid w:val="0"/>
      <w:spacing w:before="40" w:after="40"/>
    </w:pPr>
  </w:style>
  <w:style w:type="paragraph" w:customStyle="1" w:styleId="109">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10">
    <w:name w:val="B2"/>
    <w:basedOn w:val="14"/>
    <w:qFormat/>
    <w:uiPriority w:val="0"/>
  </w:style>
  <w:style w:type="table" w:customStyle="1" w:styleId="111">
    <w:name w:val="网格型2"/>
    <w:basedOn w:val="24"/>
    <w:qFormat/>
    <w:uiPriority w:val="39"/>
    <w:rPr>
      <w:rFonts w:eastAsia="Calibri"/>
      <w:sz w:val="22"/>
      <w:szCs w:val="22"/>
      <w:lang w:val="de-DE"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
    <w:name w:val="网格型3"/>
    <w:basedOn w:val="24"/>
    <w:qFormat/>
    <w:uiPriority w:val="39"/>
    <w:rPr>
      <w:rFonts w:ascii="Calibri" w:hAnsi="Calibri" w:cs="Arial"/>
      <w:sz w:val="22"/>
      <w:szCs w:val="22"/>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
    <w:name w:val="网格型1"/>
    <w:basedOn w:val="2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4">
    <w:name w:val="YJ-Proposal"/>
    <w:basedOn w:val="1"/>
    <w:qFormat/>
    <w:uiPriority w:val="0"/>
    <w:pPr>
      <w:numPr>
        <w:ilvl w:val="0"/>
        <w:numId w:val="3"/>
      </w:numPr>
      <w:tabs>
        <w:tab w:val="left" w:pos="1417"/>
      </w:tabs>
    </w:pPr>
    <w:rPr>
      <w:rFonts w:eastAsiaTheme="minorEastAsia"/>
      <w:b/>
      <w:bCs/>
      <w:szCs w:val="21"/>
    </w:rPr>
  </w:style>
  <w:style w:type="paragraph" w:customStyle="1" w:styleId="115">
    <w:name w:val="TF"/>
    <w:basedOn w:val="89"/>
    <w:qFormat/>
    <w:uiPriority w:val="0"/>
    <w:pPr>
      <w:keepNext w:val="0"/>
      <w:spacing w:before="0" w:after="240"/>
    </w:pPr>
  </w:style>
  <w:style w:type="paragraph" w:customStyle="1" w:styleId="116">
    <w:name w:val="0 Main text"/>
    <w:basedOn w:val="1"/>
    <w:qFormat/>
    <w:uiPriority w:val="0"/>
    <w:pPr>
      <w:jc w:val="both"/>
    </w:pPr>
  </w:style>
  <w:style w:type="paragraph" w:customStyle="1" w:styleId="117">
    <w:name w:val="YJ-Observation"/>
    <w:basedOn w:val="114"/>
    <w:qFormat/>
    <w:uiPriority w:val="0"/>
    <w:pPr>
      <w:numPr>
        <w:ilvl w:val="0"/>
        <w:numId w:val="4"/>
      </w:numPr>
      <w:tabs>
        <w:tab w:val="clear" w:pos="1417"/>
      </w:tabs>
    </w:pPr>
  </w:style>
  <w:style w:type="paragraph" w:customStyle="1" w:styleId="118">
    <w:name w:val="EX"/>
    <w:basedOn w:val="1"/>
    <w:qFormat/>
    <w:uiPriority w:val="0"/>
    <w:pPr>
      <w:keepLines/>
      <w:ind w:left="1702" w:hanging="1418"/>
    </w:pPr>
  </w:style>
  <w:style w:type="paragraph" w:customStyle="1" w:styleId="119">
    <w:name w:val="TableCell"/>
    <w:basedOn w:val="1"/>
    <w:qFormat/>
    <w:uiPriority w:val="0"/>
    <w:pPr>
      <w:spacing w:before="20" w:after="20"/>
    </w:pPr>
    <w:rPr>
      <w:rFonts w:eastAsiaTheme="minorHAnsi"/>
    </w:rPr>
  </w:style>
  <w:style w:type="table" w:customStyle="1" w:styleId="120">
    <w:name w:val="网格型114"/>
    <w:basedOn w:val="24"/>
    <w:qFormat/>
    <w:uiPriority w:val="39"/>
    <w:rPr>
      <w:lang w:eastAsia="ko-KR" w:bidi="hi-I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1">
    <w:name w:val="修订2"/>
    <w:hidden/>
    <w:unhideWhenUsed/>
    <w:qFormat/>
    <w:uiPriority w:val="99"/>
    <w:rPr>
      <w:rFonts w:ascii="Times New Roman" w:hAnsi="Times New Roman" w:eastAsia="等线" w:cs="Times New Roman"/>
      <w:lang w:val="en-GB" w:eastAsia="en-US" w:bidi="ar-SA"/>
    </w:rPr>
  </w:style>
  <w:style w:type="paragraph" w:customStyle="1" w:styleId="122">
    <w:name w:val="3GPP Normal Text"/>
    <w:basedOn w:val="2"/>
    <w:qFormat/>
    <w:uiPriority w:val="0"/>
    <w:rPr>
      <w:rFonts w:eastAsia="MS Mincho"/>
      <w:sz w:val="22"/>
      <w:lang w:val="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2.bin"/><Relationship Id="rId7" Type="http://schemas.openxmlformats.org/officeDocument/2006/relationships/image" Target="media/image2.e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4.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9</Pages>
  <Words>3834</Words>
  <Characters>21854</Characters>
  <Lines>182</Lines>
  <Paragraphs>51</Paragraphs>
  <TotalTime>4</TotalTime>
  <ScaleCrop>false</ScaleCrop>
  <LinksUpToDate>false</LinksUpToDate>
  <CharactersWithSpaces>25637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2025-08-15T08:46:00Z</dcterms:created>
  <dc:creator>ZTE</dc:creator>
  <cp:lastModifiedBy>ZTE, Mengzhu</cp:lastModifiedBy>
  <dcterms:modified xsi:type="dcterms:W3CDTF">2025-11-07T16:17:51Z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B426B1A020E5456FBD4DD2210FDF2803</vt:lpwstr>
  </property>
</Properties>
</file>