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EF4E" w14:textId="40F59287" w:rsidR="00BD2AA8" w:rsidRPr="00643144" w:rsidRDefault="00BD2AA8" w:rsidP="6E850A5D">
      <w:pPr>
        <w:tabs>
          <w:tab w:val="left" w:pos="6521"/>
        </w:tabs>
        <w:wordWrap/>
        <w:autoSpaceDE/>
        <w:autoSpaceDN/>
        <w:spacing w:after="0" w:line="240" w:lineRule="auto"/>
      </w:pPr>
      <w:bookmarkStart w:id="0" w:name="OLE_LINK2"/>
      <w:bookmarkStart w:id="1" w:name="OLE_LINK3"/>
      <w:r w:rsidRPr="00643144">
        <w:rPr>
          <w:rFonts w:ascii="Arial" w:eastAsia="MS Mincho" w:hAnsi="Arial" w:cs="Arial"/>
          <w:b/>
          <w:bCs/>
          <w:kern w:val="0"/>
          <w:sz w:val="24"/>
          <w:szCs w:val="24"/>
          <w:lang w:eastAsia="en-US"/>
        </w:rPr>
        <w:t>3GPP TSG RAN WG1 #12</w:t>
      </w:r>
      <w:r w:rsidR="00643144" w:rsidRPr="00643144">
        <w:rPr>
          <w:rFonts w:ascii="Arial" w:eastAsia="MS Mincho" w:hAnsi="Arial" w:cs="Arial"/>
          <w:b/>
          <w:bCs/>
          <w:kern w:val="0"/>
          <w:sz w:val="24"/>
          <w:szCs w:val="24"/>
          <w:lang w:eastAsia="en-US"/>
        </w:rPr>
        <w:t>3</w:t>
      </w:r>
      <w:r w:rsidRPr="00643144">
        <w:rPr>
          <w:rFonts w:ascii="Arial" w:eastAsia="Malgun Gothic" w:hAnsi="Arial" w:cs="Arial"/>
          <w:b/>
          <w:bCs/>
          <w:kern w:val="0"/>
          <w:sz w:val="24"/>
          <w:szCs w:val="24"/>
        </w:rPr>
        <w:tab/>
      </w:r>
      <w:r w:rsidRPr="00643144">
        <w:rPr>
          <w:rFonts w:ascii="Arial" w:eastAsia="Malgun Gothic" w:hAnsi="Arial" w:cs="Arial"/>
          <w:b/>
          <w:bCs/>
          <w:kern w:val="0"/>
          <w:sz w:val="24"/>
          <w:szCs w:val="24"/>
        </w:rPr>
        <w:tab/>
        <w:t xml:space="preserve">   </w:t>
      </w:r>
      <w:r w:rsidRPr="00643144">
        <w:rPr>
          <w:rFonts w:ascii="Arial" w:eastAsia="宋体" w:hAnsi="Arial" w:cs="Times New Roman"/>
          <w:kern w:val="0"/>
          <w:sz w:val="24"/>
          <w:szCs w:val="24"/>
          <w:lang w:eastAsia="zh-CN"/>
        </w:rPr>
        <w:tab/>
        <w:t xml:space="preserve"> </w:t>
      </w:r>
      <w:r w:rsidRPr="00643144">
        <w:rPr>
          <w:rFonts w:ascii="Arial" w:eastAsia="Malgun Gothic" w:hAnsi="Arial" w:cs="Arial"/>
          <w:b/>
          <w:bCs/>
          <w:kern w:val="0"/>
          <w:sz w:val="24"/>
          <w:szCs w:val="24"/>
        </w:rPr>
        <w:t>R1-25</w:t>
      </w:r>
      <w:r w:rsidR="004F60FD">
        <w:rPr>
          <w:rFonts w:ascii="Arial" w:eastAsia="Malgun Gothic" w:hAnsi="Arial" w:cs="Arial"/>
          <w:b/>
          <w:bCs/>
          <w:kern w:val="0"/>
          <w:sz w:val="24"/>
          <w:szCs w:val="24"/>
        </w:rPr>
        <w:t>08801</w:t>
      </w:r>
    </w:p>
    <w:p w14:paraId="212C7EF8" w14:textId="3E9FCF76" w:rsidR="00BD2AA8" w:rsidRPr="004900FB" w:rsidRDefault="00643144" w:rsidP="00BD2AA8">
      <w:pPr>
        <w:wordWrap/>
        <w:autoSpaceDE/>
        <w:autoSpaceDN/>
        <w:spacing w:after="240" w:line="240" w:lineRule="auto"/>
        <w:rPr>
          <w:rFonts w:ascii="Arial" w:eastAsia="MS Mincho" w:hAnsi="Arial" w:cs="Times New Roman"/>
          <w:b/>
          <w:bCs/>
          <w:sz w:val="24"/>
          <w:szCs w:val="24"/>
          <w:lang w:eastAsia="en-US"/>
        </w:rPr>
      </w:pPr>
      <w:bookmarkStart w:id="2" w:name="OLE_LINK4"/>
      <w:r>
        <w:rPr>
          <w:rFonts w:ascii="Arial" w:eastAsia="Malgun Gothic" w:hAnsi="Arial" w:cs="Arial"/>
          <w:b/>
          <w:bCs/>
          <w:kern w:val="0"/>
          <w:sz w:val="24"/>
          <w:szCs w:val="24"/>
        </w:rPr>
        <w:t>Dallas</w:t>
      </w:r>
      <w:r w:rsidR="00BD2AA8" w:rsidRPr="004900FB">
        <w:rPr>
          <w:rFonts w:ascii="Arial" w:eastAsia="Malgun Gothic" w:hAnsi="Arial" w:cs="Arial"/>
          <w:b/>
          <w:bCs/>
          <w:kern w:val="0"/>
          <w:sz w:val="24"/>
          <w:szCs w:val="24"/>
        </w:rPr>
        <w:t xml:space="preserve">, </w:t>
      </w:r>
      <w:r>
        <w:rPr>
          <w:rFonts w:ascii="Arial" w:eastAsia="Malgun Gothic" w:hAnsi="Arial" w:cs="Arial"/>
          <w:b/>
          <w:bCs/>
          <w:kern w:val="0"/>
          <w:sz w:val="24"/>
          <w:szCs w:val="24"/>
        </w:rPr>
        <w:t>USA</w:t>
      </w:r>
      <w:r w:rsidR="00BD2AA8" w:rsidRPr="004900FB">
        <w:rPr>
          <w:rFonts w:ascii="Arial" w:eastAsia="宋体" w:hAnsi="Arial" w:cs="Arial"/>
          <w:b/>
          <w:bCs/>
          <w:kern w:val="0"/>
          <w:sz w:val="24"/>
          <w:szCs w:val="24"/>
          <w:lang w:eastAsia="zh-CN"/>
        </w:rPr>
        <w:t xml:space="preserve">, </w:t>
      </w:r>
      <w:r w:rsidR="00BD2AA8">
        <w:rPr>
          <w:rFonts w:ascii="Arial" w:eastAsia="Malgun Gothic" w:hAnsi="Arial" w:cs="Arial"/>
          <w:b/>
          <w:bCs/>
          <w:kern w:val="0"/>
          <w:sz w:val="24"/>
          <w:szCs w:val="24"/>
        </w:rPr>
        <w:t>1</w:t>
      </w:r>
      <w:r>
        <w:rPr>
          <w:rFonts w:ascii="Arial" w:eastAsia="Malgun Gothic" w:hAnsi="Arial" w:cs="Arial"/>
          <w:b/>
          <w:bCs/>
          <w:kern w:val="0"/>
          <w:sz w:val="24"/>
          <w:szCs w:val="24"/>
        </w:rPr>
        <w:t>7</w:t>
      </w:r>
      <w:r w:rsidR="00C9277D" w:rsidRPr="00C9277D">
        <w:rPr>
          <w:rFonts w:ascii="Arial" w:eastAsia="Malgun Gothic" w:hAnsi="Arial" w:cs="Arial"/>
          <w:b/>
          <w:bCs/>
          <w:kern w:val="0"/>
          <w:sz w:val="24"/>
          <w:szCs w:val="24"/>
          <w:vertAlign w:val="superscript"/>
        </w:rPr>
        <w:t>th</w:t>
      </w:r>
      <w:r w:rsidR="004840BD">
        <w:rPr>
          <w:rFonts w:ascii="Arial" w:eastAsia="Malgun Gothic" w:hAnsi="Arial" w:cs="Arial"/>
          <w:b/>
          <w:bCs/>
          <w:kern w:val="0"/>
          <w:sz w:val="24"/>
          <w:szCs w:val="24"/>
        </w:rPr>
        <w:t>-</w:t>
      </w:r>
      <w:r>
        <w:rPr>
          <w:rFonts w:ascii="Arial" w:eastAsia="宋体" w:hAnsi="Arial" w:cs="Arial"/>
          <w:b/>
          <w:bCs/>
          <w:kern w:val="0"/>
          <w:sz w:val="24"/>
          <w:szCs w:val="24"/>
          <w:lang w:eastAsia="zh-CN"/>
        </w:rPr>
        <w:t>21</w:t>
      </w:r>
      <w:r w:rsidRPr="00C9277D">
        <w:rPr>
          <w:rFonts w:ascii="Arial" w:eastAsia="宋体" w:hAnsi="Arial" w:cs="Arial"/>
          <w:b/>
          <w:bCs/>
          <w:kern w:val="0"/>
          <w:sz w:val="24"/>
          <w:szCs w:val="24"/>
          <w:vertAlign w:val="superscript"/>
          <w:lang w:eastAsia="zh-CN"/>
        </w:rPr>
        <w:t>st</w:t>
      </w:r>
      <w:r w:rsidR="00C9277D">
        <w:rPr>
          <w:rFonts w:ascii="Arial" w:eastAsia="宋体" w:hAnsi="Arial" w:cs="Arial"/>
          <w:b/>
          <w:bCs/>
          <w:kern w:val="0"/>
          <w:sz w:val="24"/>
          <w:szCs w:val="24"/>
          <w:lang w:eastAsia="zh-CN"/>
        </w:rPr>
        <w:t xml:space="preserve"> </w:t>
      </w:r>
      <w:r>
        <w:rPr>
          <w:rFonts w:ascii="Arial" w:eastAsia="Malgun Gothic" w:hAnsi="Arial" w:cs="Arial"/>
          <w:b/>
          <w:bCs/>
          <w:kern w:val="0"/>
          <w:sz w:val="24"/>
          <w:szCs w:val="24"/>
        </w:rPr>
        <w:t>Nov</w:t>
      </w:r>
      <w:r w:rsidR="00C9277D">
        <w:rPr>
          <w:rFonts w:ascii="Arial" w:eastAsia="Malgun Gothic" w:hAnsi="Arial" w:cs="Arial"/>
          <w:b/>
          <w:bCs/>
          <w:kern w:val="0"/>
          <w:sz w:val="24"/>
          <w:szCs w:val="24"/>
        </w:rPr>
        <w:t>ember</w:t>
      </w:r>
      <w:r w:rsidR="00BD2AA8" w:rsidRPr="004900FB">
        <w:rPr>
          <w:rFonts w:ascii="Arial" w:eastAsia="宋体" w:hAnsi="Arial" w:cs="Arial"/>
          <w:b/>
          <w:bCs/>
          <w:kern w:val="0"/>
          <w:sz w:val="24"/>
          <w:szCs w:val="24"/>
          <w:lang w:eastAsia="zh-CN"/>
        </w:rPr>
        <w:t xml:space="preserve"> 20</w:t>
      </w:r>
      <w:bookmarkEnd w:id="2"/>
      <w:r w:rsidR="00BD2AA8">
        <w:rPr>
          <w:rFonts w:ascii="Arial" w:eastAsia="宋体" w:hAnsi="Arial" w:cs="Arial"/>
          <w:b/>
          <w:bCs/>
          <w:kern w:val="0"/>
          <w:sz w:val="24"/>
          <w:szCs w:val="24"/>
          <w:lang w:eastAsia="zh-CN"/>
        </w:rPr>
        <w:t>25</w:t>
      </w:r>
    </w:p>
    <w:bookmarkEnd w:id="0"/>
    <w:bookmarkEnd w:id="1"/>
    <w:p w14:paraId="1A9B19B1" w14:textId="77777777" w:rsidR="00810375" w:rsidRPr="004900FB" w:rsidRDefault="00810375" w:rsidP="00810375">
      <w:pPr>
        <w:widowControl/>
        <w:tabs>
          <w:tab w:val="left" w:pos="1750"/>
        </w:tabs>
        <w:wordWrap/>
        <w:autoSpaceDE/>
        <w:autoSpaceDN/>
        <w:spacing w:after="120" w:line="240" w:lineRule="auto"/>
        <w:rPr>
          <w:rFonts w:ascii="Arial" w:eastAsia="Malgun Gothic" w:hAnsi="Arial" w:cs="Times New Roman"/>
          <w:kern w:val="0"/>
          <w:sz w:val="24"/>
          <w:szCs w:val="24"/>
        </w:rPr>
      </w:pPr>
      <w:r w:rsidRPr="007D61F0">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11.2</w:t>
      </w:r>
    </w:p>
    <w:p w14:paraId="4B354F00" w14:textId="77777777" w:rsidR="00810375" w:rsidRPr="004900FB" w:rsidRDefault="00810375" w:rsidP="00810375">
      <w:pPr>
        <w:widowControl/>
        <w:tabs>
          <w:tab w:val="left" w:pos="1750"/>
        </w:tabs>
        <w:wordWrap/>
        <w:autoSpaceDE/>
        <w:autoSpaceDN/>
        <w:spacing w:after="120" w:line="240" w:lineRule="auto"/>
        <w:rPr>
          <w:rFonts w:ascii="Arial" w:eastAsia="MS Mincho" w:hAnsi="Arial" w:cs="Times New Roman"/>
          <w:kern w:val="0"/>
          <w:sz w:val="24"/>
          <w:szCs w:val="24"/>
          <w:lang w:eastAsia="en-US"/>
        </w:rPr>
      </w:pPr>
      <w:r w:rsidRPr="007D61F0">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p w14:paraId="57249993" w14:textId="77777777" w:rsidR="00810375" w:rsidRPr="004900FB" w:rsidRDefault="00810375" w:rsidP="00810375">
      <w:pPr>
        <w:widowControl/>
        <w:wordWrap/>
        <w:autoSpaceDE/>
        <w:autoSpaceDN/>
        <w:spacing w:after="120" w:line="240" w:lineRule="auto"/>
        <w:rPr>
          <w:rFonts w:ascii="Arial" w:eastAsia="Malgun Gothic" w:hAnsi="Arial" w:cs="Times New Roman"/>
          <w:kern w:val="0"/>
          <w:sz w:val="24"/>
          <w:szCs w:val="24"/>
        </w:rPr>
      </w:pPr>
      <w:r w:rsidRPr="007D61F0">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Evaluation assumptions for 6GR</w:t>
      </w:r>
    </w:p>
    <w:p w14:paraId="32248FCB" w14:textId="4C02C60F" w:rsidR="00810375" w:rsidRDefault="00810375" w:rsidP="00810375">
      <w:pPr>
        <w:pBdr>
          <w:bottom w:val="single" w:sz="6" w:space="1" w:color="auto"/>
        </w:pBdr>
        <w:spacing w:before="120" w:after="60"/>
        <w:rPr>
          <w:rFonts w:ascii="Arial" w:eastAsia="MS Mincho" w:hAnsi="Arial" w:cs="Times New Roman"/>
          <w:kern w:val="0"/>
          <w:sz w:val="24"/>
          <w:szCs w:val="24"/>
        </w:rPr>
      </w:pPr>
      <w:r w:rsidRPr="007D61F0">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3FAD2E18" w14:textId="77777777" w:rsidR="00810375" w:rsidRPr="00F97475" w:rsidRDefault="00810375" w:rsidP="00810375">
      <w:pPr>
        <w:pStyle w:val="1"/>
      </w:pPr>
      <w:r w:rsidRPr="007D61F0">
        <w:rPr>
          <w:sz w:val="28"/>
          <w:szCs w:val="28"/>
          <w:lang w:val="en-US" w:eastAsia="ko-KR"/>
        </w:rPr>
        <w:t>Introduction</w:t>
      </w:r>
    </w:p>
    <w:p w14:paraId="76FA3956" w14:textId="1266053A" w:rsidR="00B773FB" w:rsidRPr="00B773FB" w:rsidRDefault="00810375" w:rsidP="00A65D69">
      <w:pPr>
        <w:pStyle w:val="maintext"/>
        <w:spacing w:line="264" w:lineRule="auto"/>
        <w:ind w:firstLineChars="0" w:firstLine="0"/>
        <w:rPr>
          <w:rFonts w:cs="Times New Roman"/>
          <w:color w:val="000000" w:themeColor="text1"/>
          <w:lang w:eastAsia="ja-JP"/>
        </w:rPr>
      </w:pPr>
      <w:r w:rsidRPr="00A65D69">
        <w:rPr>
          <w:lang w:val="en-US"/>
        </w:rPr>
        <w:t>Designing the 6GR air interface requires a thorough evaluation of the 6G</w:t>
      </w:r>
      <w:r w:rsidR="00BC644B" w:rsidRPr="00A65D69">
        <w:rPr>
          <w:lang w:val="en-US"/>
        </w:rPr>
        <w:t>R</w:t>
      </w:r>
      <w:r w:rsidRPr="00A65D69">
        <w:rPr>
          <w:lang w:val="en-US"/>
        </w:rPr>
        <w:t xml:space="preserve"> to ensure reliability, efficiency, and adaptability to future needs. Evaluating 6GR is complex due to its </w:t>
      </w:r>
      <w:r w:rsidR="00776863" w:rsidRPr="00A65D69">
        <w:rPr>
          <w:lang w:val="en-US"/>
        </w:rPr>
        <w:t xml:space="preserve">various </w:t>
      </w:r>
      <w:r w:rsidRPr="00A65D69">
        <w:rPr>
          <w:lang w:val="en-US"/>
        </w:rPr>
        <w:t>use cases and technological advances.</w:t>
      </w:r>
      <w:r w:rsidR="002A36E3">
        <w:rPr>
          <w:lang w:val="en-US"/>
        </w:rPr>
        <w:t xml:space="preserve"> In previous RAN1#122 and RAN1#122bis, some agreements were achieved regarding the 6GR evaluation assumptions. </w:t>
      </w:r>
      <w:r w:rsidR="00043E80" w:rsidRPr="00A65D69">
        <w:rPr>
          <w:lang w:val="en-US"/>
        </w:rPr>
        <w:t xml:space="preserve">This contribution </w:t>
      </w:r>
      <w:r w:rsidR="002A36E3">
        <w:rPr>
          <w:lang w:val="en-US"/>
        </w:rPr>
        <w:t xml:space="preserve">further </w:t>
      </w:r>
      <w:r w:rsidR="00043E80" w:rsidRPr="00A65D69">
        <w:rPr>
          <w:lang w:val="en-US"/>
        </w:rPr>
        <w:t>discuss</w:t>
      </w:r>
      <w:r w:rsidR="002A36E3">
        <w:rPr>
          <w:lang w:val="en-US"/>
        </w:rPr>
        <w:t>es</w:t>
      </w:r>
      <w:r w:rsidR="00043E80" w:rsidRPr="00A65D69">
        <w:rPr>
          <w:lang w:val="en-US"/>
        </w:rPr>
        <w:t xml:space="preserve"> the aspects of </w:t>
      </w:r>
      <w:r w:rsidR="00377A6A">
        <w:rPr>
          <w:lang w:val="en-US"/>
        </w:rPr>
        <w:t xml:space="preserve">leftover </w:t>
      </w:r>
      <w:r w:rsidR="00B773FB">
        <w:rPr>
          <w:lang w:val="en-US"/>
        </w:rPr>
        <w:t xml:space="preserve">common </w:t>
      </w:r>
      <w:r w:rsidR="00043E80" w:rsidRPr="00A65D69">
        <w:rPr>
          <w:lang w:val="en-US"/>
        </w:rPr>
        <w:t>assumptions and models for 6GR</w:t>
      </w:r>
      <w:r w:rsidR="00B25393" w:rsidRPr="00A65D69">
        <w:rPr>
          <w:lang w:val="en-US"/>
        </w:rPr>
        <w:t xml:space="preserve"> evaluation.</w:t>
      </w:r>
      <w:r w:rsidR="00043E80" w:rsidRPr="00097CED">
        <w:rPr>
          <w:rFonts w:cs="Times New Roman"/>
          <w:color w:val="000000" w:themeColor="text1"/>
          <w:lang w:eastAsia="ja-JP"/>
        </w:rPr>
        <w:t xml:space="preserve"> </w:t>
      </w:r>
      <w:r w:rsidR="00B773FB">
        <w:rPr>
          <w:lang w:val="en-US"/>
        </w:rPr>
        <w:t>S</w:t>
      </w:r>
      <w:r w:rsidR="00B773FB" w:rsidRPr="00BD2AA8">
        <w:rPr>
          <w:lang w:val="en-US"/>
        </w:rPr>
        <w:t xml:space="preserve">pecific assumptions related to those technical topics with assigned agenda item </w:t>
      </w:r>
      <w:r w:rsidR="00B773FB">
        <w:rPr>
          <w:lang w:val="en-US"/>
        </w:rPr>
        <w:t>are</w:t>
      </w:r>
      <w:r w:rsidR="00B773FB" w:rsidRPr="00BD2AA8">
        <w:rPr>
          <w:lang w:val="en-US"/>
        </w:rPr>
        <w:t xml:space="preserve"> discussed separately under each individual item, including waveform, channel coding, initial access and energy efficiency</w:t>
      </w:r>
      <w:r w:rsidR="00B773FB">
        <w:rPr>
          <w:lang w:val="en-US"/>
        </w:rPr>
        <w:t xml:space="preserve"> and</w:t>
      </w:r>
      <w:r w:rsidR="00B773FB" w:rsidRPr="00BD2AA8">
        <w:rPr>
          <w:lang w:val="en-US"/>
        </w:rPr>
        <w:t>. For those technical topics without individual agenda items yet</w:t>
      </w:r>
      <w:r w:rsidR="00B773FB">
        <w:rPr>
          <w:lang w:val="en-US"/>
        </w:rPr>
        <w:t xml:space="preserve"> e.g., MIMO and ISAC</w:t>
      </w:r>
      <w:r w:rsidR="00B773FB" w:rsidRPr="00BD2AA8">
        <w:rPr>
          <w:lang w:val="en-US"/>
        </w:rPr>
        <w:t xml:space="preserve">, some early discussion </w:t>
      </w:r>
      <w:r w:rsidR="00CA380D">
        <w:rPr>
          <w:lang w:val="en-US"/>
        </w:rPr>
        <w:t>is</w:t>
      </w:r>
      <w:r w:rsidR="00B773FB">
        <w:rPr>
          <w:lang w:val="en-US"/>
        </w:rPr>
        <w:t xml:space="preserve"> also</w:t>
      </w:r>
      <w:r w:rsidR="00B773FB" w:rsidRPr="00BD2AA8">
        <w:rPr>
          <w:lang w:val="en-US"/>
        </w:rPr>
        <w:t xml:space="preserve"> provided herein.</w:t>
      </w:r>
    </w:p>
    <w:p w14:paraId="5EF3BCD0" w14:textId="609DC383" w:rsidR="00934AEB" w:rsidRPr="00097CED" w:rsidRDefault="00B2031F" w:rsidP="00934AEB">
      <w:pPr>
        <w:pStyle w:val="1"/>
        <w:rPr>
          <w:sz w:val="28"/>
          <w:szCs w:val="28"/>
          <w:lang w:val="en-US" w:eastAsia="ko-KR"/>
        </w:rPr>
      </w:pPr>
      <w:r>
        <w:rPr>
          <w:sz w:val="28"/>
          <w:szCs w:val="28"/>
          <w:lang w:val="en-US" w:eastAsia="ko-KR"/>
        </w:rPr>
        <w:t>Discussion</w:t>
      </w:r>
      <w:r w:rsidR="001A195C">
        <w:rPr>
          <w:sz w:val="28"/>
          <w:szCs w:val="28"/>
          <w:lang w:val="en-US" w:eastAsia="ko-KR"/>
        </w:rPr>
        <w:t xml:space="preserve"> on common evaluation assumptions</w:t>
      </w:r>
      <w:r w:rsidR="00ED3233">
        <w:rPr>
          <w:sz w:val="28"/>
          <w:szCs w:val="28"/>
          <w:lang w:val="en-US" w:eastAsia="ko-KR"/>
        </w:rPr>
        <w:t xml:space="preserve"> </w:t>
      </w:r>
    </w:p>
    <w:p w14:paraId="6E1B5A9C" w14:textId="7023DC25" w:rsidR="002971AB" w:rsidRDefault="00DF0555" w:rsidP="00BD2AA8">
      <w:pPr>
        <w:pStyle w:val="maintext"/>
        <w:spacing w:line="264" w:lineRule="auto"/>
        <w:ind w:firstLineChars="0" w:firstLine="0"/>
        <w:rPr>
          <w:lang w:val="en-US"/>
        </w:rPr>
      </w:pPr>
      <w:r w:rsidRPr="00BD2AA8">
        <w:rPr>
          <w:lang w:val="en-US"/>
        </w:rPr>
        <w:t xml:space="preserve">Although RAN1 agreed </w:t>
      </w:r>
      <w:r w:rsidR="00F52AA0">
        <w:rPr>
          <w:lang w:val="en-US"/>
        </w:rPr>
        <w:t>many options for 6GR evaluation assumptions</w:t>
      </w:r>
      <w:r w:rsidR="006F5AA8">
        <w:rPr>
          <w:lang w:val="en-US"/>
        </w:rPr>
        <w:t xml:space="preserve"> due to various reasonings</w:t>
      </w:r>
      <w:r w:rsidRPr="00BD2AA8">
        <w:rPr>
          <w:lang w:val="en-US"/>
        </w:rPr>
        <w:t xml:space="preserve">, it is unaffordable to evaluate </w:t>
      </w:r>
      <w:r w:rsidR="0064262E" w:rsidRPr="00BD2AA8">
        <w:rPr>
          <w:lang w:val="en-US"/>
        </w:rPr>
        <w:t xml:space="preserve">all possible combination cases. It is desirable to </w:t>
      </w:r>
      <w:r w:rsidR="00D76903" w:rsidRPr="00BD2AA8">
        <w:rPr>
          <w:lang w:val="en-US"/>
        </w:rPr>
        <w:t xml:space="preserve">limit the simulation to </w:t>
      </w:r>
      <w:r w:rsidR="00DD7380" w:rsidRPr="00BD2AA8">
        <w:rPr>
          <w:lang w:val="en-US"/>
        </w:rPr>
        <w:t xml:space="preserve">some </w:t>
      </w:r>
      <w:r w:rsidR="00D76903" w:rsidRPr="00BD2AA8">
        <w:rPr>
          <w:lang w:val="en-US"/>
        </w:rPr>
        <w:t>cases</w:t>
      </w:r>
      <w:r w:rsidR="006F5AA8">
        <w:rPr>
          <w:lang w:val="en-US"/>
        </w:rPr>
        <w:t xml:space="preserve"> </w:t>
      </w:r>
      <w:r w:rsidR="00D76903" w:rsidRPr="00BD2AA8">
        <w:rPr>
          <w:lang w:val="en-US"/>
        </w:rPr>
        <w:t xml:space="preserve">with </w:t>
      </w:r>
      <w:r w:rsidR="0064262E" w:rsidRPr="00BD2AA8">
        <w:rPr>
          <w:lang w:val="en-US"/>
        </w:rPr>
        <w:t>representative assumptions</w:t>
      </w:r>
      <w:r w:rsidR="00DD7380" w:rsidRPr="00BD2AA8">
        <w:rPr>
          <w:lang w:val="en-US"/>
        </w:rPr>
        <w:t>,</w:t>
      </w:r>
      <w:r w:rsidR="0064262E" w:rsidRPr="00BD2AA8">
        <w:rPr>
          <w:lang w:val="en-US"/>
        </w:rPr>
        <w:t xml:space="preserve"> </w:t>
      </w:r>
      <w:r w:rsidR="00DD7380" w:rsidRPr="00BD2AA8">
        <w:rPr>
          <w:lang w:val="en-US"/>
        </w:rPr>
        <w:t>considering</w:t>
      </w:r>
      <w:r w:rsidR="00923D2F" w:rsidRPr="00BD2AA8">
        <w:rPr>
          <w:lang w:val="en-US"/>
        </w:rPr>
        <w:t xml:space="preserve"> typical deployment</w:t>
      </w:r>
      <w:r w:rsidR="00D76903" w:rsidRPr="00BD2AA8">
        <w:rPr>
          <w:lang w:val="en-US"/>
        </w:rPr>
        <w:t xml:space="preserve">, </w:t>
      </w:r>
      <w:r w:rsidR="00923D2F" w:rsidRPr="00BD2AA8">
        <w:rPr>
          <w:lang w:val="en-US"/>
        </w:rPr>
        <w:t>practical implementation</w:t>
      </w:r>
      <w:r w:rsidR="00D76903" w:rsidRPr="00BD2AA8">
        <w:rPr>
          <w:lang w:val="en-US"/>
        </w:rPr>
        <w:t xml:space="preserve"> </w:t>
      </w:r>
      <w:r w:rsidR="00DD7380" w:rsidRPr="00BD2AA8">
        <w:rPr>
          <w:lang w:val="en-US"/>
        </w:rPr>
        <w:t>and</w:t>
      </w:r>
      <w:r w:rsidR="00D76903" w:rsidRPr="00BD2AA8">
        <w:rPr>
          <w:lang w:val="en-US"/>
        </w:rPr>
        <w:t xml:space="preserve"> specific evaluation purpose</w:t>
      </w:r>
      <w:r w:rsidR="00DD7380" w:rsidRPr="00BD2AA8">
        <w:rPr>
          <w:lang w:val="en-US"/>
        </w:rPr>
        <w:t>.</w:t>
      </w:r>
      <w:r w:rsidR="00D76903" w:rsidRPr="00BD2AA8">
        <w:rPr>
          <w:lang w:val="en-US"/>
        </w:rPr>
        <w:t xml:space="preserve"> </w:t>
      </w:r>
      <w:r w:rsidR="00DD7380" w:rsidRPr="00BD2AA8">
        <w:rPr>
          <w:lang w:val="en-US"/>
        </w:rPr>
        <w:t>On the other hand, more comprehensive evaluation on new candidate frequency bands</w:t>
      </w:r>
      <w:r w:rsidR="00BA7186">
        <w:rPr>
          <w:lang w:val="en-US"/>
        </w:rPr>
        <w:t xml:space="preserve"> (i.e., around 7 and 15 GHz)</w:t>
      </w:r>
      <w:r w:rsidR="00DD7380" w:rsidRPr="00BD2AA8">
        <w:rPr>
          <w:lang w:val="en-US"/>
        </w:rPr>
        <w:t xml:space="preserve"> for 6GR may be expected since 5G NR may not provide enough reference. To </w:t>
      </w:r>
      <w:r w:rsidR="008E2335" w:rsidRPr="00BD2AA8">
        <w:rPr>
          <w:lang w:val="en-US"/>
        </w:rPr>
        <w:t>better utilize</w:t>
      </w:r>
      <w:r w:rsidR="00DD7380" w:rsidRPr="00BD2AA8">
        <w:rPr>
          <w:lang w:val="en-US"/>
        </w:rPr>
        <w:t xml:space="preserve"> the simulation effort</w:t>
      </w:r>
      <w:r w:rsidR="00703CBB" w:rsidRPr="00BD2AA8">
        <w:rPr>
          <w:lang w:val="en-US"/>
        </w:rPr>
        <w:t>,</w:t>
      </w:r>
      <w:r w:rsidR="008E2335" w:rsidRPr="00BD2AA8">
        <w:rPr>
          <w:lang w:val="en-US"/>
        </w:rPr>
        <w:t xml:space="preserve"> </w:t>
      </w:r>
      <w:r w:rsidR="00361EAE" w:rsidRPr="00BD2AA8">
        <w:rPr>
          <w:lang w:val="en-US"/>
        </w:rPr>
        <w:t xml:space="preserve">some </w:t>
      </w:r>
      <w:r w:rsidR="008E2335" w:rsidRPr="00BD2AA8">
        <w:rPr>
          <w:lang w:val="en-US"/>
        </w:rPr>
        <w:t>baseline assumptions</w:t>
      </w:r>
      <w:r w:rsidR="00361EAE" w:rsidRPr="00BD2AA8">
        <w:rPr>
          <w:lang w:val="en-US"/>
        </w:rPr>
        <w:t xml:space="preserve"> can be</w:t>
      </w:r>
      <w:r w:rsidR="008E2335" w:rsidRPr="00BD2AA8">
        <w:rPr>
          <w:lang w:val="en-US"/>
        </w:rPr>
        <w:t xml:space="preserve"> </w:t>
      </w:r>
      <w:r w:rsidR="00361EAE" w:rsidRPr="00BD2AA8">
        <w:rPr>
          <w:lang w:val="en-US"/>
        </w:rPr>
        <w:t>decided as higher priority and minimal requirement</w:t>
      </w:r>
      <w:r w:rsidR="008E2335" w:rsidRPr="00BD2AA8">
        <w:rPr>
          <w:lang w:val="en-US"/>
        </w:rPr>
        <w:t xml:space="preserve">, </w:t>
      </w:r>
      <w:r w:rsidR="002971AB" w:rsidRPr="00BD2AA8">
        <w:rPr>
          <w:lang w:val="en-US"/>
        </w:rPr>
        <w:t>while</w:t>
      </w:r>
      <w:r w:rsidR="008E2335" w:rsidRPr="00BD2AA8">
        <w:rPr>
          <w:lang w:val="en-US"/>
        </w:rPr>
        <w:t xml:space="preserve"> it is up to compan</w:t>
      </w:r>
      <w:r w:rsidR="00361EAE" w:rsidRPr="00BD2AA8">
        <w:rPr>
          <w:lang w:val="en-US"/>
        </w:rPr>
        <w:t>ies</w:t>
      </w:r>
      <w:r w:rsidR="008E2335" w:rsidRPr="00BD2AA8">
        <w:rPr>
          <w:lang w:val="en-US"/>
        </w:rPr>
        <w:t xml:space="preserve"> to </w:t>
      </w:r>
      <w:r w:rsidR="00361EAE" w:rsidRPr="00BD2AA8">
        <w:rPr>
          <w:lang w:val="en-US"/>
        </w:rPr>
        <w:t xml:space="preserve">report </w:t>
      </w:r>
      <w:r w:rsidR="008E2335" w:rsidRPr="00BD2AA8">
        <w:rPr>
          <w:lang w:val="en-US"/>
        </w:rPr>
        <w:t>other options</w:t>
      </w:r>
      <w:r w:rsidR="00361EAE" w:rsidRPr="00BD2AA8">
        <w:rPr>
          <w:lang w:val="en-US"/>
        </w:rPr>
        <w:t xml:space="preserve"> for diversity and reasonable balance</w:t>
      </w:r>
      <w:r w:rsidR="00703CBB" w:rsidRPr="00BD2AA8">
        <w:rPr>
          <w:lang w:val="en-US"/>
        </w:rPr>
        <w:t xml:space="preserve">. </w:t>
      </w:r>
      <w:r w:rsidR="006D49C3" w:rsidRPr="00BD2AA8">
        <w:rPr>
          <w:lang w:val="en-US"/>
        </w:rPr>
        <w:t xml:space="preserve">For instance, typical 1 TX antenna at UE for existing FR1 can be the baseline </w:t>
      </w:r>
      <w:r w:rsidR="002971AB" w:rsidRPr="00BD2AA8">
        <w:rPr>
          <w:lang w:val="en-US"/>
        </w:rPr>
        <w:t xml:space="preserve">assumption </w:t>
      </w:r>
      <w:r w:rsidR="006D49C3" w:rsidRPr="00BD2AA8">
        <w:rPr>
          <w:lang w:val="en-US"/>
        </w:rPr>
        <w:t>considering th</w:t>
      </w:r>
      <w:r w:rsidR="002971AB" w:rsidRPr="00BD2AA8">
        <w:rPr>
          <w:lang w:val="en-US"/>
        </w:rPr>
        <w:t xml:space="preserve">e popularity in </w:t>
      </w:r>
      <w:r w:rsidR="006D49C3" w:rsidRPr="00BD2AA8">
        <w:rPr>
          <w:lang w:val="en-US"/>
        </w:rPr>
        <w:t>reality</w:t>
      </w:r>
      <w:r w:rsidR="002971AB" w:rsidRPr="00BD2AA8">
        <w:rPr>
          <w:lang w:val="en-US"/>
        </w:rPr>
        <w:t>.</w:t>
      </w:r>
    </w:p>
    <w:p w14:paraId="45F995AB" w14:textId="6293B04B" w:rsidR="00255D31" w:rsidRPr="00255D31" w:rsidRDefault="002971AB" w:rsidP="009E535A">
      <w:pPr>
        <w:suppressAutoHyphens/>
        <w:spacing w:after="120"/>
        <w:rPr>
          <w:rFonts w:ascii="Times New Roman" w:eastAsia="Malgun Gothic" w:hAnsi="Times New Roman" w:cs="Batang"/>
          <w:b/>
          <w:bCs/>
          <w:kern w:val="0"/>
          <w:u w:val="single"/>
        </w:rPr>
      </w:pPr>
      <w:r w:rsidRPr="00255D31">
        <w:rPr>
          <w:rFonts w:ascii="Times New Roman" w:eastAsia="Malgun Gothic" w:hAnsi="Times New Roman" w:cs="Batang"/>
          <w:b/>
          <w:bCs/>
          <w:kern w:val="0"/>
          <w:u w:val="single"/>
        </w:rPr>
        <w:t>Proposal</w:t>
      </w:r>
      <w:r w:rsidR="006D0B93">
        <w:rPr>
          <w:rFonts w:ascii="Times New Roman" w:eastAsia="Malgun Gothic" w:hAnsi="Times New Roman" w:cs="Batang"/>
          <w:b/>
          <w:bCs/>
          <w:kern w:val="0"/>
          <w:u w:val="single"/>
        </w:rPr>
        <w:t xml:space="preserve"> #1</w:t>
      </w:r>
      <w:r w:rsidRPr="00255D31">
        <w:rPr>
          <w:rFonts w:ascii="Times New Roman" w:eastAsia="Malgun Gothic" w:hAnsi="Times New Roman" w:cs="Batang"/>
          <w:b/>
          <w:bCs/>
          <w:kern w:val="0"/>
          <w:u w:val="single"/>
        </w:rPr>
        <w:t>:</w:t>
      </w:r>
    </w:p>
    <w:p w14:paraId="492CFCEC" w14:textId="75D5ACE1" w:rsidR="005D7B44" w:rsidRDefault="00255D31" w:rsidP="006D0B93">
      <w:pPr>
        <w:pStyle w:val="a7"/>
        <w:numPr>
          <w:ilvl w:val="0"/>
          <w:numId w:val="3"/>
        </w:numPr>
        <w:spacing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I</w:t>
      </w:r>
      <w:r w:rsidR="00462C96" w:rsidRPr="006D0B93">
        <w:rPr>
          <w:rFonts w:ascii="Times New Roman" w:eastAsia="Malgun Gothic" w:hAnsi="Times New Roman" w:cs="Batang"/>
          <w:b/>
          <w:bCs/>
          <w:kern w:val="0"/>
        </w:rPr>
        <w:t xml:space="preserve">f there are too </w:t>
      </w:r>
      <w:r w:rsidR="002971AB" w:rsidRPr="006D0B93">
        <w:rPr>
          <w:rFonts w:ascii="Times New Roman" w:eastAsia="Malgun Gothic" w:hAnsi="Times New Roman" w:cs="Batang"/>
          <w:b/>
          <w:bCs/>
          <w:kern w:val="0"/>
        </w:rPr>
        <w:t xml:space="preserve">diversified </w:t>
      </w:r>
      <w:r w:rsidR="00462C96" w:rsidRPr="006D0B93">
        <w:rPr>
          <w:rFonts w:ascii="Times New Roman" w:eastAsia="Malgun Gothic" w:hAnsi="Times New Roman" w:cs="Batang"/>
          <w:b/>
          <w:bCs/>
          <w:kern w:val="0"/>
        </w:rPr>
        <w:t>options in the list of common evaluation assumptions</w:t>
      </w:r>
      <w:r w:rsidR="002971AB" w:rsidRPr="006D0B93">
        <w:rPr>
          <w:rFonts w:ascii="Times New Roman" w:eastAsia="Malgun Gothic" w:hAnsi="Times New Roman" w:cs="Batang"/>
          <w:b/>
          <w:bCs/>
          <w:kern w:val="0"/>
        </w:rPr>
        <w:t>, RAN1 strives for deciding on a minimal set of baseline assumptions</w:t>
      </w:r>
      <w:r w:rsidR="45BDF3F5" w:rsidRPr="006D0B93">
        <w:rPr>
          <w:rFonts w:ascii="Times New Roman" w:eastAsia="Malgun Gothic" w:hAnsi="Times New Roman" w:cs="Batang"/>
          <w:b/>
          <w:bCs/>
          <w:kern w:val="0"/>
        </w:rPr>
        <w:t>, w</w:t>
      </w:r>
      <w:r w:rsidR="667E18C8" w:rsidRPr="006D0B93">
        <w:rPr>
          <w:rFonts w:ascii="Times New Roman" w:eastAsia="Malgun Gothic" w:hAnsi="Times New Roman" w:cs="Batang"/>
          <w:b/>
          <w:bCs/>
          <w:kern w:val="0"/>
        </w:rPr>
        <w:t>hile companies report other options</w:t>
      </w:r>
      <w:r w:rsidR="00623408">
        <w:rPr>
          <w:rFonts w:ascii="Times New Roman" w:eastAsia="Malgun Gothic" w:hAnsi="Times New Roman" w:cs="Batang"/>
          <w:b/>
          <w:bCs/>
          <w:kern w:val="0"/>
        </w:rPr>
        <w:t>.</w:t>
      </w:r>
      <w:r w:rsidR="002971AB" w:rsidRPr="006D0B93">
        <w:rPr>
          <w:rFonts w:ascii="Times New Roman" w:eastAsia="Malgun Gothic" w:hAnsi="Times New Roman" w:cs="Batang"/>
          <w:b/>
          <w:bCs/>
          <w:kern w:val="0"/>
        </w:rPr>
        <w:t xml:space="preserve"> </w:t>
      </w:r>
    </w:p>
    <w:p w14:paraId="21563D62" w14:textId="6F7A88A0" w:rsidR="002A36E3" w:rsidRPr="00BA7186" w:rsidRDefault="00377A6A" w:rsidP="002A36E3">
      <w:pPr>
        <w:spacing w:after="120" w:line="240" w:lineRule="auto"/>
        <w:rPr>
          <w:rFonts w:ascii="Times New Roman" w:eastAsia="Malgun Gothic" w:hAnsi="Times New Roman" w:cs="Batang"/>
          <w:kern w:val="0"/>
          <w:szCs w:val="20"/>
        </w:rPr>
      </w:pPr>
      <w:r>
        <w:rPr>
          <w:rFonts w:ascii="Times New Roman" w:eastAsia="Malgun Gothic" w:hAnsi="Times New Roman" w:cs="Batang"/>
          <w:kern w:val="0"/>
          <w:szCs w:val="20"/>
        </w:rPr>
        <w:t xml:space="preserve">In this section, we further provide views on the leftover issues regarding the common evaluation assumptions hereinafter. </w:t>
      </w:r>
    </w:p>
    <w:p w14:paraId="4A740C62" w14:textId="08C97FA6" w:rsidR="001A195C" w:rsidRPr="001A195C" w:rsidRDefault="001A195C" w:rsidP="00F506A5">
      <w:pPr>
        <w:pStyle w:val="2"/>
        <w:numPr>
          <w:ilvl w:val="1"/>
          <w:numId w:val="0"/>
        </w:numPr>
        <w:rPr>
          <w:sz w:val="24"/>
          <w:szCs w:val="24"/>
        </w:rPr>
      </w:pPr>
      <w:r w:rsidRPr="001A195C">
        <w:rPr>
          <w:rFonts w:hint="eastAsia"/>
          <w:sz w:val="24"/>
          <w:szCs w:val="24"/>
        </w:rPr>
        <w:t>2</w:t>
      </w:r>
      <w:r w:rsidRPr="001A195C">
        <w:rPr>
          <w:sz w:val="24"/>
          <w:szCs w:val="24"/>
        </w:rPr>
        <w:t>.</w:t>
      </w:r>
      <w:r w:rsidRPr="001A195C">
        <w:rPr>
          <w:rFonts w:hint="eastAsia"/>
          <w:sz w:val="24"/>
          <w:szCs w:val="24"/>
        </w:rPr>
        <w:t>1</w:t>
      </w:r>
      <w:r w:rsidRPr="001A195C">
        <w:rPr>
          <w:sz w:val="24"/>
          <w:szCs w:val="24"/>
        </w:rPr>
        <w:t xml:space="preserve"> </w:t>
      </w:r>
      <w:r w:rsidR="00D857D5">
        <w:rPr>
          <w:sz w:val="24"/>
          <w:szCs w:val="24"/>
        </w:rPr>
        <w:t>Antenna modelling</w:t>
      </w:r>
    </w:p>
    <w:p w14:paraId="5254E979" w14:textId="77777777" w:rsidR="00066CAA" w:rsidRPr="00FC7D7A" w:rsidRDefault="00066CAA" w:rsidP="00066CAA">
      <w:pPr>
        <w:pStyle w:val="maintext"/>
        <w:spacing w:line="264" w:lineRule="auto"/>
        <w:ind w:firstLineChars="0" w:firstLine="0"/>
        <w:rPr>
          <w:lang w:val="en-US"/>
        </w:rPr>
      </w:pPr>
      <w:r w:rsidRPr="00FC7D7A">
        <w:rPr>
          <w:lang w:val="en-US"/>
        </w:rPr>
        <w:t xml:space="preserve">In 6GR, it will be important to specify evaluation assumptions to verify the performance of new 6G schemes in FR1 and FR2. This is because FR1 can be used for coverage or high spectral efficiency via </w:t>
      </w:r>
      <w:proofErr w:type="spellStart"/>
      <w:r w:rsidRPr="00FC7D7A">
        <w:rPr>
          <w:lang w:val="en-US"/>
        </w:rPr>
        <w:t>mTRP</w:t>
      </w:r>
      <w:proofErr w:type="spellEnd"/>
      <w:r w:rsidRPr="00FC7D7A">
        <w:rPr>
          <w:lang w:val="en-US"/>
        </w:rPr>
        <w:t xml:space="preserve"> CJT and FR2 can be used to increase capacity further as in NR. In 6GR, newly proposed schemes to overcome pain points in NR can be introduced after verifying the performance of proposed schemes. For evaluation in FR1 and FR2, the antenna configurations which were used in NR and commercialized BS and UE in real field should be adopted as baseline.</w:t>
      </w:r>
    </w:p>
    <w:p w14:paraId="0A473332" w14:textId="546B9E57" w:rsidR="004840BD" w:rsidRPr="00FC7D7A" w:rsidRDefault="00066CAA" w:rsidP="00066CAA">
      <w:pPr>
        <w:pStyle w:val="maintext"/>
        <w:spacing w:line="264" w:lineRule="auto"/>
        <w:ind w:firstLineChars="0" w:firstLine="0"/>
        <w:rPr>
          <w:lang w:val="en-US"/>
        </w:rPr>
      </w:pPr>
      <w:r w:rsidRPr="00FC7D7A">
        <w:rPr>
          <w:lang w:val="en-US"/>
        </w:rPr>
        <w:t xml:space="preserve">Accurate performance evaluation of 6GR necessitates clearly defined antenna assumptions to ensure meaningful comparisons across frequency bands, particularly when assessing coverage equivalence between the mid-band (e.g., 3.5 GHz) and </w:t>
      </w:r>
      <w:r w:rsidR="00DB1E8C">
        <w:rPr>
          <w:lang w:val="en-US"/>
        </w:rPr>
        <w:t>the new around 7 GHz</w:t>
      </w:r>
      <w:r w:rsidRPr="00FC7D7A">
        <w:rPr>
          <w:lang w:val="en-US"/>
        </w:rPr>
        <w:t xml:space="preserve"> spectrum (as mentioned in SID). Baseline evaluations should consider a BS architecture that selects both the number of horizontal and vertical antenna element</w:t>
      </w:r>
      <w:r>
        <w:rPr>
          <w:lang w:val="en-US"/>
        </w:rPr>
        <w:t xml:space="preserve"> (AE)</w:t>
      </w:r>
      <w:r w:rsidRPr="00FC7D7A">
        <w:rPr>
          <w:lang w:val="en-US"/>
        </w:rPr>
        <w:t>, alongside sub-array structures defining antenna port configurations – representative examples include 192 elements for 4 GHz and 768</w:t>
      </w:r>
      <w:r>
        <w:rPr>
          <w:lang w:val="en-US"/>
        </w:rPr>
        <w:t xml:space="preserve"> or 1024</w:t>
      </w:r>
      <w:r w:rsidRPr="00FC7D7A">
        <w:rPr>
          <w:lang w:val="en-US"/>
        </w:rPr>
        <w:t xml:space="preserve"> elements for 7 GHz scenarios for the total number of antenna elements. With the increased number of antenna elements for 7 GHz scenarios, more antenna ports, i.e., 256 enabling more precoding gain as well as the same number of antenna ports as NR Rel-19, i.e.</w:t>
      </w:r>
      <w:r w:rsidRPr="004840BD">
        <w:rPr>
          <w:lang w:val="en-US"/>
        </w:rPr>
        <w:t>,</w:t>
      </w:r>
      <w:r w:rsidRPr="00FC7D7A">
        <w:rPr>
          <w:lang w:val="en-US"/>
        </w:rPr>
        <w:t xml:space="preserve">128 can be supported. Therefore, </w:t>
      </w:r>
      <w:r>
        <w:rPr>
          <w:lang w:val="en-US"/>
        </w:rPr>
        <w:t xml:space="preserve">RAN1 agreed possible combinations for </w:t>
      </w:r>
      <w:r w:rsidRPr="00FC7D7A">
        <w:rPr>
          <w:lang w:val="en-US"/>
        </w:rPr>
        <w:t>the antenna configurations for BS in</w:t>
      </w:r>
      <w:r w:rsidR="00DB1E8C">
        <w:rPr>
          <w:lang w:val="en-US"/>
        </w:rPr>
        <w:t xml:space="preserve"> around</w:t>
      </w:r>
      <w:r w:rsidRPr="00FC7D7A">
        <w:rPr>
          <w:lang w:val="en-US"/>
        </w:rPr>
        <w:t xml:space="preserve"> 7 GHz</w:t>
      </w:r>
      <w:r w:rsidR="00DB1E8C">
        <w:rPr>
          <w:lang w:val="en-US"/>
        </w:rPr>
        <w:t xml:space="preserve"> band</w:t>
      </w:r>
      <w:r w:rsidRPr="00FC7D7A">
        <w:rPr>
          <w:lang w:val="en-US"/>
        </w:rPr>
        <w:t>.</w:t>
      </w:r>
    </w:p>
    <w:p w14:paraId="6883BEA2" w14:textId="486DD6DF" w:rsidR="004840BD" w:rsidRPr="00FC7D7A" w:rsidRDefault="004840BD" w:rsidP="004840BD">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w:t>
      </w:r>
      <w:r w:rsidR="00423871">
        <w:rPr>
          <w:rFonts w:ascii="Times New Roman" w:hAnsi="Times New Roman" w:cs="Times New Roman"/>
          <w:b/>
          <w:bCs/>
          <w:u w:val="single"/>
        </w:rPr>
        <w:t>2</w:t>
      </w:r>
      <w:r>
        <w:rPr>
          <w:rFonts w:ascii="Times New Roman" w:hAnsi="Times New Roman" w:cs="Times New Roman"/>
          <w:b/>
          <w:bCs/>
          <w:u w:val="single"/>
        </w:rPr>
        <w:t>:</w:t>
      </w:r>
    </w:p>
    <w:p w14:paraId="213532E8" w14:textId="77777777" w:rsidR="004840BD" w:rsidRPr="0083433B" w:rsidRDefault="004840BD" w:rsidP="004840BD">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 xml:space="preserve">For evaluation in FR1 and FR2, </w:t>
      </w:r>
      <w:r w:rsidRPr="009E535A">
        <w:rPr>
          <w:rFonts w:ascii="Times New Roman" w:hAnsi="Times New Roman" w:cs="Times New Roman"/>
          <w:b/>
          <w:bCs/>
        </w:rPr>
        <w:t>the antenna configurations which were used in NR and commercialized BS and UE in real field should be adopted as baseline.</w:t>
      </w:r>
    </w:p>
    <w:p w14:paraId="30050707" w14:textId="1A3A222B" w:rsidR="004840BD" w:rsidRPr="00066CAA" w:rsidRDefault="00066CAA" w:rsidP="00066CAA">
      <w:pPr>
        <w:pStyle w:val="maintext"/>
        <w:spacing w:line="264" w:lineRule="auto"/>
        <w:ind w:firstLineChars="0" w:firstLine="0"/>
        <w:rPr>
          <w:lang w:val="en-US"/>
        </w:rPr>
      </w:pPr>
      <w:r w:rsidRPr="00066CAA">
        <w:rPr>
          <w:lang w:val="en-US"/>
        </w:rPr>
        <w:t>The remaining issues regarding BS antenna configurations include possible BS antenna configurations for 15 GHz, as well as detailed configurations for combination 2 for 700 MHz BS, combination 1 for 2 GHz outdoor BS, combination 1 for 7 GHz outdoor BS and combination 3 for 7 GHz outdoor BS. RAN1 should determine remaining details for 700 MHz, 2 GHz, and 7 GHz considering agreed antenna elements and TXRU in previous RAN1#122b [2]. We propose to support the remaining antenna configuration details for 700 MHz, 2 GHz, and 7 GHz as below.</w:t>
      </w:r>
    </w:p>
    <w:p w14:paraId="1FB9FE4F" w14:textId="77777777" w:rsidR="00C56847" w:rsidRDefault="00C56847" w:rsidP="004840BD">
      <w:pPr>
        <w:rPr>
          <w:rFonts w:ascii="Times New Roman" w:hAnsi="Times New Roman" w:cs="Times New Roman"/>
        </w:rPr>
      </w:pPr>
    </w:p>
    <w:p w14:paraId="4BEB561C" w14:textId="4D4D61B2" w:rsidR="004840BD" w:rsidRPr="00FC7D7A" w:rsidRDefault="004840BD" w:rsidP="004840BD">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w:t>
      </w:r>
      <w:r w:rsidR="00423871">
        <w:rPr>
          <w:rFonts w:ascii="Times New Roman" w:hAnsi="Times New Roman" w:cs="Times New Roman"/>
          <w:b/>
          <w:bCs/>
          <w:u w:val="single"/>
        </w:rPr>
        <w:t>3</w:t>
      </w:r>
      <w:r>
        <w:rPr>
          <w:rFonts w:ascii="Times New Roman" w:hAnsi="Times New Roman" w:cs="Times New Roman"/>
          <w:b/>
          <w:bCs/>
          <w:u w:val="single"/>
        </w:rPr>
        <w:t>:</w:t>
      </w:r>
    </w:p>
    <w:p w14:paraId="1E533D5A" w14:textId="3435CCE1" w:rsidR="004840BD" w:rsidRPr="009E535A" w:rsidRDefault="004840BD" w:rsidP="004840BD">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A0082C">
        <w:rPr>
          <w:rFonts w:ascii="Times New Roman" w:eastAsia="Malgun Gothic" w:hAnsi="Times New Roman" w:cs="Batang"/>
          <w:b/>
          <w:bCs/>
          <w:kern w:val="0"/>
        </w:rPr>
        <w:t>upport remaining details for 700</w:t>
      </w:r>
      <w:r>
        <w:rPr>
          <w:rFonts w:ascii="Times New Roman" w:eastAsia="Malgun Gothic" w:hAnsi="Times New Roman" w:cs="Batang"/>
          <w:b/>
          <w:bCs/>
          <w:kern w:val="0"/>
        </w:rPr>
        <w:t xml:space="preserve"> </w:t>
      </w:r>
      <w:r w:rsidRPr="00A0082C">
        <w:rPr>
          <w:rFonts w:ascii="Times New Roman" w:eastAsia="Malgun Gothic" w:hAnsi="Times New Roman" w:cs="Batang"/>
          <w:b/>
          <w:bCs/>
          <w:kern w:val="0"/>
        </w:rPr>
        <w:t>M</w:t>
      </w:r>
      <w:r>
        <w:rPr>
          <w:rFonts w:ascii="Times New Roman" w:eastAsia="Malgun Gothic" w:hAnsi="Times New Roman" w:cs="Batang"/>
          <w:b/>
          <w:bCs/>
          <w:kern w:val="0"/>
        </w:rPr>
        <w:t>H</w:t>
      </w:r>
      <w:r w:rsidRPr="00A0082C">
        <w:rPr>
          <w:rFonts w:ascii="Times New Roman" w:eastAsia="Malgun Gothic" w:hAnsi="Times New Roman" w:cs="Batang"/>
          <w:b/>
          <w:bCs/>
          <w:kern w:val="0"/>
        </w:rPr>
        <w:t>z, 2</w:t>
      </w:r>
      <w:r>
        <w:rPr>
          <w:rFonts w:ascii="Times New Roman" w:eastAsia="Malgun Gothic" w:hAnsi="Times New Roman" w:cs="Batang"/>
          <w:b/>
          <w:bCs/>
          <w:kern w:val="0"/>
        </w:rPr>
        <w:t xml:space="preserve"> </w:t>
      </w:r>
      <w:r w:rsidRPr="00A0082C">
        <w:rPr>
          <w:rFonts w:ascii="Times New Roman" w:eastAsia="Malgun Gothic" w:hAnsi="Times New Roman" w:cs="Batang"/>
          <w:b/>
          <w:bCs/>
          <w:kern w:val="0"/>
        </w:rPr>
        <w:t>GHz</w:t>
      </w:r>
      <w:r>
        <w:rPr>
          <w:rFonts w:ascii="Times New Roman" w:eastAsia="Malgun Gothic" w:hAnsi="Times New Roman" w:cs="Batang"/>
          <w:b/>
          <w:bCs/>
          <w:kern w:val="0"/>
        </w:rPr>
        <w:t>,</w:t>
      </w:r>
      <w:r w:rsidRPr="00A0082C">
        <w:rPr>
          <w:rFonts w:ascii="Times New Roman" w:eastAsia="Malgun Gothic" w:hAnsi="Times New Roman" w:cs="Batang"/>
          <w:b/>
          <w:bCs/>
          <w:kern w:val="0"/>
        </w:rPr>
        <w:t xml:space="preserve"> and 7</w:t>
      </w:r>
      <w:r>
        <w:rPr>
          <w:rFonts w:ascii="Times New Roman" w:eastAsia="Malgun Gothic" w:hAnsi="Times New Roman" w:cs="Batang"/>
          <w:b/>
          <w:bCs/>
          <w:kern w:val="0"/>
        </w:rPr>
        <w:t xml:space="preserve"> </w:t>
      </w:r>
      <w:r w:rsidRPr="00A0082C">
        <w:rPr>
          <w:rFonts w:ascii="Times New Roman" w:eastAsia="Malgun Gothic" w:hAnsi="Times New Roman" w:cs="Batang"/>
          <w:b/>
          <w:bCs/>
          <w:kern w:val="0"/>
        </w:rPr>
        <w:t xml:space="preserve">GHz </w:t>
      </w:r>
      <w:r w:rsidR="00DE163A">
        <w:rPr>
          <w:rFonts w:ascii="Times New Roman" w:eastAsia="Malgun Gothic" w:hAnsi="Times New Roman" w:cs="Batang"/>
          <w:b/>
          <w:bCs/>
          <w:kern w:val="0"/>
        </w:rPr>
        <w:t>as in Table 2.1-1, 2.1-2 and 2.1-3 respectively.</w:t>
      </w:r>
    </w:p>
    <w:p w14:paraId="098D870C" w14:textId="77777777" w:rsidR="00066CAA" w:rsidRPr="00527C32" w:rsidRDefault="00066CAA" w:rsidP="00066CAA">
      <w:pPr>
        <w:spacing w:before="120" w:after="60"/>
        <w:jc w:val="center"/>
        <w:rPr>
          <w:rFonts w:ascii="Times New Roman" w:hAnsi="Times New Roman" w:cs="Times New Roman"/>
          <w:u w:val="single"/>
        </w:rPr>
      </w:pPr>
      <w:r w:rsidRPr="00527C32">
        <w:rPr>
          <w:rFonts w:ascii="Times New Roman" w:hAnsi="Times New Roman" w:cs="Times New Roman" w:hint="eastAsia"/>
          <w:u w:val="single"/>
        </w:rPr>
        <w:t>T</w:t>
      </w:r>
      <w:r w:rsidRPr="00527C32">
        <w:rPr>
          <w:rFonts w:ascii="Times New Roman" w:hAnsi="Times New Roman" w:cs="Times New Roman"/>
          <w:u w:val="single"/>
        </w:rPr>
        <w:t>able 2.1.1 Remaining antenna configuration detail for 700MHz BS</w:t>
      </w:r>
    </w:p>
    <w:tbl>
      <w:tblPr>
        <w:tblW w:w="9020" w:type="dxa"/>
        <w:jc w:val="center"/>
        <w:tblCellMar>
          <w:left w:w="99" w:type="dxa"/>
          <w:right w:w="99" w:type="dxa"/>
        </w:tblCellMar>
        <w:tblLook w:val="04A0" w:firstRow="1" w:lastRow="0" w:firstColumn="1" w:lastColumn="0" w:noHBand="0" w:noVBand="1"/>
      </w:tblPr>
      <w:tblGrid>
        <w:gridCol w:w="2260"/>
        <w:gridCol w:w="1880"/>
        <w:gridCol w:w="1500"/>
        <w:gridCol w:w="2300"/>
        <w:gridCol w:w="1080"/>
      </w:tblGrid>
      <w:tr w:rsidR="00066CAA" w:rsidRPr="002915E1" w14:paraId="2551D329" w14:textId="77777777" w:rsidTr="004E08CF">
        <w:trPr>
          <w:trHeight w:val="525"/>
          <w:jc w:val="center"/>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829939" w14:textId="77777777" w:rsidR="00066CAA" w:rsidRPr="002915E1"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2915E1">
              <w:rPr>
                <w:rFonts w:ascii="Times New Roman" w:eastAsia="Malgun Gothic" w:hAnsi="Times New Roman" w:cs="Times New Roman"/>
                <w:b/>
                <w:bCs/>
                <w:color w:val="000000"/>
                <w:kern w:val="0"/>
                <w:sz w:val="18"/>
                <w:szCs w:val="18"/>
              </w:rPr>
              <w:t>BS antenna modelling</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4E3CEC95" w14:textId="77777777" w:rsidR="00066CAA" w:rsidRPr="002915E1"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2915E1">
              <w:rPr>
                <w:rFonts w:ascii="Times New Roman" w:eastAsia="Malgun Gothic" w:hAnsi="Times New Roman" w:cs="Times New Roman"/>
                <w:color w:val="000000"/>
                <w:kern w:val="0"/>
                <w:sz w:val="18"/>
                <w:szCs w:val="18"/>
              </w:rPr>
              <w:t>Total number of antenna elements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124CF7E8" w14:textId="77777777" w:rsidR="00066CAA" w:rsidRPr="002915E1"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2915E1">
              <w:rPr>
                <w:rFonts w:ascii="Times New Roman" w:eastAsia="Malgun Gothic" w:hAnsi="Times New Roman" w:cs="Times New Roman"/>
                <w:color w:val="000000"/>
                <w:kern w:val="0"/>
                <w:sz w:val="18"/>
                <w:szCs w:val="18"/>
              </w:rPr>
              <w:t>Total number of TXRU</w:t>
            </w:r>
          </w:p>
        </w:tc>
        <w:tc>
          <w:tcPr>
            <w:tcW w:w="2300" w:type="dxa"/>
            <w:tcBorders>
              <w:top w:val="single" w:sz="8" w:space="0" w:color="auto"/>
              <w:left w:val="nil"/>
              <w:bottom w:val="single" w:sz="8" w:space="0" w:color="auto"/>
              <w:right w:val="single" w:sz="8" w:space="0" w:color="auto"/>
            </w:tcBorders>
            <w:shd w:val="clear" w:color="auto" w:fill="auto"/>
            <w:vAlign w:val="center"/>
            <w:hideMark/>
          </w:tcPr>
          <w:p w14:paraId="2DCF48B6" w14:textId="77777777" w:rsidR="00066CAA" w:rsidRPr="002915E1"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2915E1">
              <w:rPr>
                <w:rFonts w:ascii="Times New Roman" w:eastAsia="Malgun Gothic" w:hAnsi="Times New Roman" w:cs="Times New Roman"/>
                <w:color w:val="000000"/>
                <w:kern w:val="0"/>
                <w:sz w:val="18"/>
                <w:szCs w:val="18"/>
              </w:rPr>
              <w:t xml:space="preserve">(M, N, P, Mg, Ng; </w:t>
            </w:r>
            <w:proofErr w:type="spellStart"/>
            <w:r w:rsidRPr="002915E1">
              <w:rPr>
                <w:rFonts w:ascii="Times New Roman" w:eastAsia="Malgun Gothic" w:hAnsi="Times New Roman" w:cs="Times New Roman"/>
                <w:color w:val="000000"/>
                <w:kern w:val="0"/>
                <w:sz w:val="18"/>
                <w:szCs w:val="18"/>
              </w:rPr>
              <w:t>Mp</w:t>
            </w:r>
            <w:proofErr w:type="spellEnd"/>
            <w:r w:rsidRPr="002915E1">
              <w:rPr>
                <w:rFonts w:ascii="Times New Roman" w:eastAsia="Malgun Gothic" w:hAnsi="Times New Roman" w:cs="Times New Roman"/>
                <w:color w:val="000000"/>
                <w:kern w:val="0"/>
                <w:sz w:val="18"/>
                <w:szCs w:val="18"/>
              </w:rPr>
              <w:t>, Np)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4254843" w14:textId="77777777" w:rsidR="00066CAA" w:rsidRPr="002915E1"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2915E1">
              <w:rPr>
                <w:rFonts w:ascii="Times New Roman" w:eastAsia="Malgun Gothic" w:hAnsi="Times New Roman" w:cs="Times New Roman"/>
                <w:color w:val="000000"/>
                <w:kern w:val="0"/>
                <w:sz w:val="18"/>
                <w:szCs w:val="18"/>
              </w:rPr>
              <w:t>(</w:t>
            </w:r>
            <w:proofErr w:type="spellStart"/>
            <w:proofErr w:type="gramStart"/>
            <w:r w:rsidRPr="002915E1">
              <w:rPr>
                <w:rFonts w:ascii="Times New Roman" w:eastAsia="Malgun Gothic" w:hAnsi="Times New Roman" w:cs="Times New Roman"/>
                <w:color w:val="000000"/>
                <w:kern w:val="0"/>
                <w:sz w:val="18"/>
                <w:szCs w:val="18"/>
              </w:rPr>
              <w:t>dH,dV</w:t>
            </w:r>
            <w:proofErr w:type="spellEnd"/>
            <w:proofErr w:type="gramEnd"/>
            <w:r w:rsidRPr="002915E1">
              <w:rPr>
                <w:rFonts w:ascii="Times New Roman" w:eastAsia="Malgun Gothic" w:hAnsi="Times New Roman" w:cs="Times New Roman"/>
                <w:color w:val="000000"/>
                <w:kern w:val="0"/>
                <w:sz w:val="18"/>
                <w:szCs w:val="18"/>
              </w:rPr>
              <w:t>)</w:t>
            </w:r>
          </w:p>
        </w:tc>
      </w:tr>
      <w:tr w:rsidR="00066CAA" w:rsidRPr="00040E4D" w14:paraId="15F26333"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4F1E94CD"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1 (Baseline)</w:t>
            </w:r>
          </w:p>
        </w:tc>
        <w:tc>
          <w:tcPr>
            <w:tcW w:w="1880" w:type="dxa"/>
            <w:tcBorders>
              <w:top w:val="nil"/>
              <w:left w:val="nil"/>
              <w:bottom w:val="single" w:sz="8" w:space="0" w:color="auto"/>
              <w:right w:val="single" w:sz="8" w:space="0" w:color="auto"/>
            </w:tcBorders>
            <w:shd w:val="clear" w:color="auto" w:fill="auto"/>
            <w:vAlign w:val="center"/>
            <w:hideMark/>
          </w:tcPr>
          <w:p w14:paraId="633F4C32"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32</w:t>
            </w:r>
          </w:p>
        </w:tc>
        <w:tc>
          <w:tcPr>
            <w:tcW w:w="1500" w:type="dxa"/>
            <w:tcBorders>
              <w:top w:val="nil"/>
              <w:left w:val="nil"/>
              <w:bottom w:val="single" w:sz="8" w:space="0" w:color="auto"/>
              <w:right w:val="single" w:sz="8" w:space="0" w:color="auto"/>
            </w:tcBorders>
            <w:shd w:val="clear" w:color="auto" w:fill="auto"/>
            <w:vAlign w:val="center"/>
            <w:hideMark/>
          </w:tcPr>
          <w:p w14:paraId="0E5AFE32"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4</w:t>
            </w:r>
          </w:p>
        </w:tc>
        <w:tc>
          <w:tcPr>
            <w:tcW w:w="2300" w:type="dxa"/>
            <w:tcBorders>
              <w:top w:val="nil"/>
              <w:left w:val="nil"/>
              <w:bottom w:val="single" w:sz="8" w:space="0" w:color="auto"/>
              <w:right w:val="single" w:sz="8" w:space="0" w:color="auto"/>
            </w:tcBorders>
            <w:shd w:val="clear" w:color="auto" w:fill="auto"/>
            <w:vAlign w:val="center"/>
            <w:hideMark/>
          </w:tcPr>
          <w:p w14:paraId="53D68A72"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(8, 2, 2, 1, 1; 1, 2)</w:t>
            </w:r>
          </w:p>
        </w:tc>
        <w:tc>
          <w:tcPr>
            <w:tcW w:w="1080" w:type="dxa"/>
            <w:tcBorders>
              <w:top w:val="nil"/>
              <w:left w:val="nil"/>
              <w:bottom w:val="single" w:sz="8" w:space="0" w:color="auto"/>
              <w:right w:val="single" w:sz="8" w:space="0" w:color="auto"/>
            </w:tcBorders>
            <w:shd w:val="clear" w:color="auto" w:fill="auto"/>
            <w:vAlign w:val="center"/>
            <w:hideMark/>
          </w:tcPr>
          <w:p w14:paraId="688A1FC9"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040E4D" w14:paraId="776D09FC"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ED454B3"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2 (Optional)</w:t>
            </w:r>
          </w:p>
        </w:tc>
        <w:tc>
          <w:tcPr>
            <w:tcW w:w="1880" w:type="dxa"/>
            <w:tcBorders>
              <w:top w:val="nil"/>
              <w:left w:val="nil"/>
              <w:bottom w:val="single" w:sz="8" w:space="0" w:color="auto"/>
              <w:right w:val="single" w:sz="8" w:space="0" w:color="auto"/>
            </w:tcBorders>
            <w:shd w:val="clear" w:color="auto" w:fill="auto"/>
            <w:vAlign w:val="center"/>
            <w:hideMark/>
          </w:tcPr>
          <w:p w14:paraId="02C22136"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64</w:t>
            </w:r>
          </w:p>
        </w:tc>
        <w:tc>
          <w:tcPr>
            <w:tcW w:w="1500" w:type="dxa"/>
            <w:tcBorders>
              <w:top w:val="nil"/>
              <w:left w:val="nil"/>
              <w:bottom w:val="single" w:sz="8" w:space="0" w:color="auto"/>
              <w:right w:val="single" w:sz="8" w:space="0" w:color="auto"/>
            </w:tcBorders>
            <w:shd w:val="clear" w:color="auto" w:fill="auto"/>
            <w:vAlign w:val="center"/>
            <w:hideMark/>
          </w:tcPr>
          <w:p w14:paraId="6C80C159"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8</w:t>
            </w:r>
          </w:p>
        </w:tc>
        <w:tc>
          <w:tcPr>
            <w:tcW w:w="2300" w:type="dxa"/>
            <w:tcBorders>
              <w:top w:val="nil"/>
              <w:left w:val="nil"/>
              <w:bottom w:val="single" w:sz="8" w:space="0" w:color="auto"/>
              <w:right w:val="single" w:sz="8" w:space="0" w:color="auto"/>
            </w:tcBorders>
            <w:shd w:val="clear" w:color="auto" w:fill="auto"/>
            <w:vAlign w:val="center"/>
            <w:hideMark/>
          </w:tcPr>
          <w:p w14:paraId="22865E09"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(8, 4, 2, 1, 1; 1, 4)</w:t>
            </w:r>
          </w:p>
        </w:tc>
        <w:tc>
          <w:tcPr>
            <w:tcW w:w="1080" w:type="dxa"/>
            <w:tcBorders>
              <w:top w:val="nil"/>
              <w:left w:val="nil"/>
              <w:bottom w:val="single" w:sz="8" w:space="0" w:color="auto"/>
              <w:right w:val="single" w:sz="8" w:space="0" w:color="auto"/>
            </w:tcBorders>
            <w:shd w:val="clear" w:color="auto" w:fill="auto"/>
            <w:vAlign w:val="center"/>
            <w:hideMark/>
          </w:tcPr>
          <w:p w14:paraId="17D23CA3"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bl>
    <w:p w14:paraId="2D250168" w14:textId="77777777" w:rsidR="00066CAA" w:rsidRPr="00040E4D" w:rsidRDefault="00066CAA" w:rsidP="00066CAA">
      <w:pPr>
        <w:spacing w:before="120" w:after="60"/>
        <w:jc w:val="center"/>
        <w:rPr>
          <w:rFonts w:ascii="Times New Roman" w:hAnsi="Times New Roman" w:cs="Times New Roman"/>
          <w:u w:val="single"/>
        </w:rPr>
      </w:pPr>
      <w:r w:rsidRPr="00040E4D">
        <w:rPr>
          <w:rFonts w:ascii="Times New Roman" w:hAnsi="Times New Roman" w:cs="Times New Roman" w:hint="eastAsia"/>
          <w:u w:val="single"/>
        </w:rPr>
        <w:t>T</w:t>
      </w:r>
      <w:r w:rsidRPr="00040E4D">
        <w:rPr>
          <w:rFonts w:ascii="Times New Roman" w:hAnsi="Times New Roman" w:cs="Times New Roman"/>
          <w:u w:val="single"/>
        </w:rPr>
        <w:t>able 2.1.2 Remaining antenna configuration detail for 2GHz BS</w:t>
      </w:r>
    </w:p>
    <w:tbl>
      <w:tblPr>
        <w:tblW w:w="9020" w:type="dxa"/>
        <w:jc w:val="center"/>
        <w:tblCellMar>
          <w:left w:w="99" w:type="dxa"/>
          <w:right w:w="99" w:type="dxa"/>
        </w:tblCellMar>
        <w:tblLook w:val="04A0" w:firstRow="1" w:lastRow="0" w:firstColumn="1" w:lastColumn="0" w:noHBand="0" w:noVBand="1"/>
      </w:tblPr>
      <w:tblGrid>
        <w:gridCol w:w="2260"/>
        <w:gridCol w:w="1880"/>
        <w:gridCol w:w="1500"/>
        <w:gridCol w:w="2300"/>
        <w:gridCol w:w="1080"/>
      </w:tblGrid>
      <w:tr w:rsidR="00066CAA" w:rsidRPr="00040E4D" w14:paraId="61C196C3" w14:textId="77777777" w:rsidTr="004E08CF">
        <w:trPr>
          <w:trHeight w:val="525"/>
          <w:jc w:val="center"/>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B3CC2B"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BS antenna modelling</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2FAC8236"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Total number of antenna elements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080C1D60"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Total number of TXRU</w:t>
            </w:r>
          </w:p>
        </w:tc>
        <w:tc>
          <w:tcPr>
            <w:tcW w:w="2300" w:type="dxa"/>
            <w:tcBorders>
              <w:top w:val="single" w:sz="8" w:space="0" w:color="auto"/>
              <w:left w:val="nil"/>
              <w:bottom w:val="single" w:sz="8" w:space="0" w:color="auto"/>
              <w:right w:val="single" w:sz="8" w:space="0" w:color="auto"/>
            </w:tcBorders>
            <w:shd w:val="clear" w:color="auto" w:fill="auto"/>
            <w:vAlign w:val="center"/>
            <w:hideMark/>
          </w:tcPr>
          <w:p w14:paraId="53CF917D"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(M, N, P, Mg, Ng; </w:t>
            </w:r>
            <w:proofErr w:type="spellStart"/>
            <w:r w:rsidRPr="00040E4D">
              <w:rPr>
                <w:rFonts w:ascii="Times New Roman" w:eastAsia="Malgun Gothic" w:hAnsi="Times New Roman" w:cs="Times New Roman"/>
                <w:color w:val="000000"/>
                <w:kern w:val="0"/>
                <w:sz w:val="18"/>
                <w:szCs w:val="18"/>
              </w:rPr>
              <w:t>Mp</w:t>
            </w:r>
            <w:proofErr w:type="spellEnd"/>
            <w:r w:rsidRPr="00040E4D">
              <w:rPr>
                <w:rFonts w:ascii="Times New Roman" w:eastAsia="Malgun Gothic" w:hAnsi="Times New Roman" w:cs="Times New Roman"/>
                <w:color w:val="000000"/>
                <w:kern w:val="0"/>
                <w:sz w:val="18"/>
                <w:szCs w:val="18"/>
              </w:rPr>
              <w:t>, Np)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D0D494A"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w:t>
            </w:r>
            <w:proofErr w:type="spellStart"/>
            <w:proofErr w:type="gramStart"/>
            <w:r w:rsidRPr="00040E4D">
              <w:rPr>
                <w:rFonts w:ascii="Times New Roman" w:eastAsia="Malgun Gothic" w:hAnsi="Times New Roman" w:cs="Times New Roman"/>
                <w:color w:val="000000"/>
                <w:kern w:val="0"/>
                <w:sz w:val="18"/>
                <w:szCs w:val="18"/>
              </w:rPr>
              <w:t>dH,dV</w:t>
            </w:r>
            <w:proofErr w:type="spellEnd"/>
            <w:proofErr w:type="gramEnd"/>
            <w:r w:rsidRPr="00040E4D">
              <w:rPr>
                <w:rFonts w:ascii="Times New Roman" w:eastAsia="Malgun Gothic" w:hAnsi="Times New Roman" w:cs="Times New Roman"/>
                <w:color w:val="000000"/>
                <w:kern w:val="0"/>
                <w:sz w:val="18"/>
                <w:szCs w:val="18"/>
              </w:rPr>
              <w:t>)</w:t>
            </w:r>
          </w:p>
        </w:tc>
      </w:tr>
      <w:tr w:rsidR="00066CAA" w:rsidRPr="00040E4D" w14:paraId="0339DB6E" w14:textId="77777777" w:rsidTr="004E08CF">
        <w:trPr>
          <w:trHeight w:val="345"/>
          <w:jc w:val="center"/>
        </w:trPr>
        <w:tc>
          <w:tcPr>
            <w:tcW w:w="2260" w:type="dxa"/>
            <w:tcBorders>
              <w:top w:val="nil"/>
              <w:left w:val="single" w:sz="8" w:space="0" w:color="auto"/>
              <w:bottom w:val="single" w:sz="8" w:space="0" w:color="auto"/>
              <w:right w:val="nil"/>
            </w:tcBorders>
            <w:shd w:val="clear" w:color="auto" w:fill="auto"/>
            <w:noWrap/>
            <w:vAlign w:val="center"/>
            <w:hideMark/>
          </w:tcPr>
          <w:p w14:paraId="5AC1B2D8"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Indoor</w:t>
            </w:r>
          </w:p>
        </w:tc>
        <w:tc>
          <w:tcPr>
            <w:tcW w:w="1880" w:type="dxa"/>
            <w:tcBorders>
              <w:top w:val="nil"/>
              <w:left w:val="nil"/>
              <w:bottom w:val="single" w:sz="8" w:space="0" w:color="auto"/>
              <w:right w:val="nil"/>
            </w:tcBorders>
            <w:shd w:val="clear" w:color="auto" w:fill="auto"/>
            <w:noWrap/>
            <w:vAlign w:val="center"/>
            <w:hideMark/>
          </w:tcPr>
          <w:p w14:paraId="53F6F9E9"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500" w:type="dxa"/>
            <w:tcBorders>
              <w:top w:val="nil"/>
              <w:left w:val="nil"/>
              <w:bottom w:val="single" w:sz="8" w:space="0" w:color="auto"/>
              <w:right w:val="nil"/>
            </w:tcBorders>
            <w:shd w:val="clear" w:color="auto" w:fill="auto"/>
            <w:noWrap/>
            <w:vAlign w:val="center"/>
            <w:hideMark/>
          </w:tcPr>
          <w:p w14:paraId="44DE39A2"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2300" w:type="dxa"/>
            <w:tcBorders>
              <w:top w:val="nil"/>
              <w:left w:val="nil"/>
              <w:bottom w:val="single" w:sz="8" w:space="0" w:color="auto"/>
              <w:right w:val="nil"/>
            </w:tcBorders>
            <w:shd w:val="clear" w:color="auto" w:fill="auto"/>
            <w:noWrap/>
            <w:vAlign w:val="center"/>
            <w:hideMark/>
          </w:tcPr>
          <w:p w14:paraId="1C55DB76"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080" w:type="dxa"/>
            <w:tcBorders>
              <w:top w:val="nil"/>
              <w:left w:val="nil"/>
              <w:bottom w:val="single" w:sz="8" w:space="0" w:color="auto"/>
              <w:right w:val="single" w:sz="8" w:space="0" w:color="auto"/>
            </w:tcBorders>
            <w:shd w:val="clear" w:color="auto" w:fill="auto"/>
            <w:noWrap/>
            <w:vAlign w:val="center"/>
            <w:hideMark/>
          </w:tcPr>
          <w:p w14:paraId="24D10F04"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r>
      <w:tr w:rsidR="00066CAA" w:rsidRPr="00040E4D" w14:paraId="0ADEA135"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DA3CFAB"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1 (Optional)</w:t>
            </w:r>
          </w:p>
        </w:tc>
        <w:tc>
          <w:tcPr>
            <w:tcW w:w="1880" w:type="dxa"/>
            <w:tcBorders>
              <w:top w:val="nil"/>
              <w:left w:val="nil"/>
              <w:bottom w:val="single" w:sz="8" w:space="0" w:color="auto"/>
              <w:right w:val="single" w:sz="8" w:space="0" w:color="auto"/>
            </w:tcBorders>
            <w:shd w:val="clear" w:color="auto" w:fill="auto"/>
            <w:vAlign w:val="center"/>
            <w:hideMark/>
          </w:tcPr>
          <w:p w14:paraId="7062C29D"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8</w:t>
            </w:r>
          </w:p>
        </w:tc>
        <w:tc>
          <w:tcPr>
            <w:tcW w:w="1500" w:type="dxa"/>
            <w:tcBorders>
              <w:top w:val="nil"/>
              <w:left w:val="nil"/>
              <w:bottom w:val="single" w:sz="8" w:space="0" w:color="auto"/>
              <w:right w:val="single" w:sz="8" w:space="0" w:color="auto"/>
            </w:tcBorders>
            <w:shd w:val="clear" w:color="auto" w:fill="auto"/>
            <w:vAlign w:val="center"/>
            <w:hideMark/>
          </w:tcPr>
          <w:p w14:paraId="17D0FCAB"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4</w:t>
            </w:r>
          </w:p>
        </w:tc>
        <w:tc>
          <w:tcPr>
            <w:tcW w:w="2300" w:type="dxa"/>
            <w:tcBorders>
              <w:top w:val="nil"/>
              <w:left w:val="nil"/>
              <w:bottom w:val="single" w:sz="8" w:space="0" w:color="auto"/>
              <w:right w:val="single" w:sz="8" w:space="0" w:color="auto"/>
            </w:tcBorders>
            <w:shd w:val="clear" w:color="auto" w:fill="auto"/>
            <w:vAlign w:val="center"/>
            <w:hideMark/>
          </w:tcPr>
          <w:p w14:paraId="4779FADF"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 2, 2, 1, 1; 1, 2)</w:t>
            </w:r>
          </w:p>
        </w:tc>
        <w:tc>
          <w:tcPr>
            <w:tcW w:w="1080" w:type="dxa"/>
            <w:tcBorders>
              <w:top w:val="nil"/>
              <w:left w:val="nil"/>
              <w:bottom w:val="single" w:sz="8" w:space="0" w:color="auto"/>
              <w:right w:val="single" w:sz="8" w:space="0" w:color="auto"/>
            </w:tcBorders>
            <w:shd w:val="clear" w:color="auto" w:fill="auto"/>
            <w:vAlign w:val="center"/>
            <w:hideMark/>
          </w:tcPr>
          <w:p w14:paraId="2D9A132E"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040E4D" w14:paraId="1DA13A0F"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19DB2B66"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2 (Baseline)</w:t>
            </w:r>
          </w:p>
        </w:tc>
        <w:tc>
          <w:tcPr>
            <w:tcW w:w="1880" w:type="dxa"/>
            <w:tcBorders>
              <w:top w:val="nil"/>
              <w:left w:val="nil"/>
              <w:bottom w:val="single" w:sz="8" w:space="0" w:color="auto"/>
              <w:right w:val="single" w:sz="8" w:space="0" w:color="auto"/>
            </w:tcBorders>
            <w:shd w:val="clear" w:color="auto" w:fill="auto"/>
            <w:vAlign w:val="center"/>
            <w:hideMark/>
          </w:tcPr>
          <w:p w14:paraId="081CA3ED"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32</w:t>
            </w:r>
          </w:p>
        </w:tc>
        <w:tc>
          <w:tcPr>
            <w:tcW w:w="1500" w:type="dxa"/>
            <w:tcBorders>
              <w:top w:val="nil"/>
              <w:left w:val="nil"/>
              <w:bottom w:val="single" w:sz="8" w:space="0" w:color="auto"/>
              <w:right w:val="single" w:sz="8" w:space="0" w:color="auto"/>
            </w:tcBorders>
            <w:shd w:val="clear" w:color="auto" w:fill="auto"/>
            <w:vAlign w:val="center"/>
            <w:hideMark/>
          </w:tcPr>
          <w:p w14:paraId="4DC97398"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8</w:t>
            </w:r>
          </w:p>
        </w:tc>
        <w:tc>
          <w:tcPr>
            <w:tcW w:w="2300" w:type="dxa"/>
            <w:tcBorders>
              <w:top w:val="nil"/>
              <w:left w:val="nil"/>
              <w:bottom w:val="single" w:sz="8" w:space="0" w:color="auto"/>
              <w:right w:val="single" w:sz="8" w:space="0" w:color="auto"/>
            </w:tcBorders>
            <w:shd w:val="clear" w:color="auto" w:fill="auto"/>
            <w:vAlign w:val="center"/>
            <w:hideMark/>
          </w:tcPr>
          <w:p w14:paraId="44646669"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(4, 4, 2, 1, 1; 1, 4)</w:t>
            </w:r>
          </w:p>
        </w:tc>
        <w:tc>
          <w:tcPr>
            <w:tcW w:w="1080" w:type="dxa"/>
            <w:tcBorders>
              <w:top w:val="nil"/>
              <w:left w:val="nil"/>
              <w:bottom w:val="single" w:sz="8" w:space="0" w:color="auto"/>
              <w:right w:val="single" w:sz="8" w:space="0" w:color="auto"/>
            </w:tcBorders>
            <w:shd w:val="clear" w:color="auto" w:fill="auto"/>
            <w:vAlign w:val="center"/>
            <w:hideMark/>
          </w:tcPr>
          <w:p w14:paraId="5AB99BF7"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040E4D" w14:paraId="0F381E4F" w14:textId="77777777" w:rsidTr="004E08CF">
        <w:trPr>
          <w:trHeight w:val="345"/>
          <w:jc w:val="center"/>
        </w:trPr>
        <w:tc>
          <w:tcPr>
            <w:tcW w:w="2260" w:type="dxa"/>
            <w:tcBorders>
              <w:top w:val="nil"/>
              <w:left w:val="single" w:sz="8" w:space="0" w:color="auto"/>
              <w:bottom w:val="single" w:sz="8" w:space="0" w:color="auto"/>
              <w:right w:val="nil"/>
            </w:tcBorders>
            <w:shd w:val="clear" w:color="auto" w:fill="auto"/>
            <w:noWrap/>
            <w:vAlign w:val="center"/>
            <w:hideMark/>
          </w:tcPr>
          <w:p w14:paraId="4D3D176F"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Outdoor</w:t>
            </w:r>
          </w:p>
        </w:tc>
        <w:tc>
          <w:tcPr>
            <w:tcW w:w="1880" w:type="dxa"/>
            <w:tcBorders>
              <w:top w:val="nil"/>
              <w:left w:val="nil"/>
              <w:bottom w:val="single" w:sz="8" w:space="0" w:color="auto"/>
              <w:right w:val="nil"/>
            </w:tcBorders>
            <w:shd w:val="clear" w:color="auto" w:fill="auto"/>
            <w:noWrap/>
            <w:vAlign w:val="center"/>
            <w:hideMark/>
          </w:tcPr>
          <w:p w14:paraId="3BB8C9D4"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500" w:type="dxa"/>
            <w:tcBorders>
              <w:top w:val="nil"/>
              <w:left w:val="nil"/>
              <w:bottom w:val="single" w:sz="8" w:space="0" w:color="auto"/>
              <w:right w:val="nil"/>
            </w:tcBorders>
            <w:shd w:val="clear" w:color="auto" w:fill="auto"/>
            <w:noWrap/>
            <w:vAlign w:val="center"/>
            <w:hideMark/>
          </w:tcPr>
          <w:p w14:paraId="3B238EF3"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2300" w:type="dxa"/>
            <w:tcBorders>
              <w:top w:val="nil"/>
              <w:left w:val="nil"/>
              <w:bottom w:val="single" w:sz="8" w:space="0" w:color="auto"/>
              <w:right w:val="nil"/>
            </w:tcBorders>
            <w:shd w:val="clear" w:color="auto" w:fill="auto"/>
            <w:noWrap/>
            <w:vAlign w:val="center"/>
            <w:hideMark/>
          </w:tcPr>
          <w:p w14:paraId="5E2FDE50"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080" w:type="dxa"/>
            <w:tcBorders>
              <w:top w:val="nil"/>
              <w:left w:val="nil"/>
              <w:bottom w:val="single" w:sz="8" w:space="0" w:color="auto"/>
              <w:right w:val="single" w:sz="8" w:space="0" w:color="auto"/>
            </w:tcBorders>
            <w:shd w:val="clear" w:color="auto" w:fill="auto"/>
            <w:noWrap/>
            <w:vAlign w:val="center"/>
            <w:hideMark/>
          </w:tcPr>
          <w:p w14:paraId="6D707B53" w14:textId="77777777" w:rsidR="00066CAA" w:rsidRPr="00040E4D" w:rsidRDefault="00066CAA" w:rsidP="004E08CF">
            <w:pPr>
              <w:widowControl/>
              <w:wordWrap/>
              <w:autoSpaceDE/>
              <w:autoSpaceDN/>
              <w:spacing w:after="0" w:line="240" w:lineRule="auto"/>
              <w:jc w:val="left"/>
              <w:rPr>
                <w:rFonts w:ascii="Malgun Gothic" w:eastAsia="Malgun Gothic" w:hAnsi="Malgun Gothic" w:cs="Gulim"/>
                <w:color w:val="000000"/>
                <w:kern w:val="0"/>
                <w:sz w:val="18"/>
                <w:szCs w:val="18"/>
              </w:rPr>
            </w:pPr>
          </w:p>
        </w:tc>
      </w:tr>
      <w:tr w:rsidR="00066CAA" w:rsidRPr="00040E4D" w14:paraId="1D52C8E1"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76EF799D"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1</w:t>
            </w:r>
          </w:p>
        </w:tc>
        <w:tc>
          <w:tcPr>
            <w:tcW w:w="1880" w:type="dxa"/>
            <w:tcBorders>
              <w:top w:val="nil"/>
              <w:left w:val="nil"/>
              <w:bottom w:val="single" w:sz="8" w:space="0" w:color="auto"/>
              <w:right w:val="single" w:sz="8" w:space="0" w:color="auto"/>
            </w:tcBorders>
            <w:shd w:val="clear" w:color="auto" w:fill="auto"/>
            <w:vAlign w:val="center"/>
            <w:hideMark/>
          </w:tcPr>
          <w:p w14:paraId="5C196FB9"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32</w:t>
            </w:r>
          </w:p>
        </w:tc>
        <w:tc>
          <w:tcPr>
            <w:tcW w:w="1500" w:type="dxa"/>
            <w:tcBorders>
              <w:top w:val="nil"/>
              <w:left w:val="nil"/>
              <w:bottom w:val="single" w:sz="8" w:space="0" w:color="auto"/>
              <w:right w:val="single" w:sz="8" w:space="0" w:color="auto"/>
            </w:tcBorders>
            <w:shd w:val="clear" w:color="auto" w:fill="auto"/>
            <w:vAlign w:val="center"/>
            <w:hideMark/>
          </w:tcPr>
          <w:p w14:paraId="56DFF76E"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4</w:t>
            </w:r>
          </w:p>
        </w:tc>
        <w:tc>
          <w:tcPr>
            <w:tcW w:w="2300" w:type="dxa"/>
            <w:tcBorders>
              <w:top w:val="nil"/>
              <w:left w:val="nil"/>
              <w:bottom w:val="single" w:sz="8" w:space="0" w:color="auto"/>
              <w:right w:val="single" w:sz="8" w:space="0" w:color="auto"/>
            </w:tcBorders>
            <w:shd w:val="clear" w:color="auto" w:fill="auto"/>
            <w:vAlign w:val="center"/>
            <w:hideMark/>
          </w:tcPr>
          <w:p w14:paraId="69240E07"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(8, 2, 2, 1, 1; 1, 2)</w:t>
            </w:r>
          </w:p>
        </w:tc>
        <w:tc>
          <w:tcPr>
            <w:tcW w:w="1080" w:type="dxa"/>
            <w:tcBorders>
              <w:top w:val="nil"/>
              <w:left w:val="nil"/>
              <w:bottom w:val="single" w:sz="8" w:space="0" w:color="auto"/>
              <w:right w:val="single" w:sz="8" w:space="0" w:color="auto"/>
            </w:tcBorders>
            <w:shd w:val="clear" w:color="auto" w:fill="auto"/>
            <w:vAlign w:val="center"/>
            <w:hideMark/>
          </w:tcPr>
          <w:p w14:paraId="273AFEEE"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0.8)λ</w:t>
            </w:r>
            <w:proofErr w:type="gramEnd"/>
          </w:p>
        </w:tc>
      </w:tr>
      <w:tr w:rsidR="00066CAA" w:rsidRPr="00040E4D" w14:paraId="20BE16D5"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BF1201B"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2</w:t>
            </w:r>
          </w:p>
        </w:tc>
        <w:tc>
          <w:tcPr>
            <w:tcW w:w="1880" w:type="dxa"/>
            <w:tcBorders>
              <w:top w:val="nil"/>
              <w:left w:val="nil"/>
              <w:bottom w:val="single" w:sz="8" w:space="0" w:color="auto"/>
              <w:right w:val="single" w:sz="8" w:space="0" w:color="auto"/>
            </w:tcBorders>
            <w:shd w:val="clear" w:color="auto" w:fill="auto"/>
            <w:vAlign w:val="center"/>
            <w:hideMark/>
          </w:tcPr>
          <w:p w14:paraId="3C696069"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192</w:t>
            </w:r>
          </w:p>
        </w:tc>
        <w:tc>
          <w:tcPr>
            <w:tcW w:w="1500" w:type="dxa"/>
            <w:tcBorders>
              <w:top w:val="nil"/>
              <w:left w:val="nil"/>
              <w:bottom w:val="single" w:sz="8" w:space="0" w:color="auto"/>
              <w:right w:val="single" w:sz="8" w:space="0" w:color="auto"/>
            </w:tcBorders>
            <w:shd w:val="clear" w:color="auto" w:fill="auto"/>
            <w:vAlign w:val="center"/>
            <w:hideMark/>
          </w:tcPr>
          <w:p w14:paraId="31A46341"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64</w:t>
            </w:r>
          </w:p>
        </w:tc>
        <w:tc>
          <w:tcPr>
            <w:tcW w:w="2300" w:type="dxa"/>
            <w:tcBorders>
              <w:top w:val="nil"/>
              <w:left w:val="nil"/>
              <w:bottom w:val="single" w:sz="8" w:space="0" w:color="auto"/>
              <w:right w:val="single" w:sz="8" w:space="0" w:color="auto"/>
            </w:tcBorders>
            <w:shd w:val="clear" w:color="auto" w:fill="auto"/>
            <w:vAlign w:val="center"/>
            <w:hideMark/>
          </w:tcPr>
          <w:p w14:paraId="0A80768E"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(12, 8, 2, 1, 1; 4, 8)</w:t>
            </w:r>
          </w:p>
        </w:tc>
        <w:tc>
          <w:tcPr>
            <w:tcW w:w="1080" w:type="dxa"/>
            <w:tcBorders>
              <w:top w:val="nil"/>
              <w:left w:val="nil"/>
              <w:bottom w:val="single" w:sz="8" w:space="0" w:color="auto"/>
              <w:right w:val="single" w:sz="8" w:space="0" w:color="auto"/>
            </w:tcBorders>
            <w:shd w:val="clear" w:color="auto" w:fill="auto"/>
            <w:vAlign w:val="center"/>
            <w:hideMark/>
          </w:tcPr>
          <w:p w14:paraId="7D50D310"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bl>
    <w:p w14:paraId="377EB355" w14:textId="77777777" w:rsidR="00066CAA" w:rsidRPr="00040E4D" w:rsidRDefault="00066CAA" w:rsidP="00066CAA">
      <w:pPr>
        <w:spacing w:before="120" w:after="60"/>
        <w:jc w:val="center"/>
        <w:rPr>
          <w:rFonts w:ascii="Times New Roman" w:hAnsi="Times New Roman" w:cs="Times New Roman"/>
          <w:u w:val="single"/>
        </w:rPr>
      </w:pPr>
      <w:r w:rsidRPr="00040E4D">
        <w:rPr>
          <w:rFonts w:ascii="Times New Roman" w:hAnsi="Times New Roman" w:cs="Times New Roman" w:hint="eastAsia"/>
          <w:u w:val="single"/>
        </w:rPr>
        <w:t>T</w:t>
      </w:r>
      <w:r w:rsidRPr="00040E4D">
        <w:rPr>
          <w:rFonts w:ascii="Times New Roman" w:hAnsi="Times New Roman" w:cs="Times New Roman"/>
          <w:u w:val="single"/>
        </w:rPr>
        <w:t>able 2.1.3 Remaining antenna configuration detail for 7GHz BS</w:t>
      </w:r>
    </w:p>
    <w:tbl>
      <w:tblPr>
        <w:tblW w:w="9020" w:type="dxa"/>
        <w:jc w:val="center"/>
        <w:tblCellMar>
          <w:left w:w="99" w:type="dxa"/>
          <w:right w:w="99" w:type="dxa"/>
        </w:tblCellMar>
        <w:tblLook w:val="04A0" w:firstRow="1" w:lastRow="0" w:firstColumn="1" w:lastColumn="0" w:noHBand="0" w:noVBand="1"/>
      </w:tblPr>
      <w:tblGrid>
        <w:gridCol w:w="2260"/>
        <w:gridCol w:w="1880"/>
        <w:gridCol w:w="1500"/>
        <w:gridCol w:w="2300"/>
        <w:gridCol w:w="1080"/>
      </w:tblGrid>
      <w:tr w:rsidR="00066CAA" w:rsidRPr="00040E4D" w14:paraId="34BA77F8" w14:textId="77777777" w:rsidTr="004E08CF">
        <w:trPr>
          <w:trHeight w:val="525"/>
          <w:jc w:val="center"/>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B2A870"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BS antenna modelling</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6AF47B05"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Total number of antenna elements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14:paraId="402060B5"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Total number of TXRU</w:t>
            </w:r>
          </w:p>
        </w:tc>
        <w:tc>
          <w:tcPr>
            <w:tcW w:w="2300" w:type="dxa"/>
            <w:tcBorders>
              <w:top w:val="single" w:sz="8" w:space="0" w:color="auto"/>
              <w:left w:val="nil"/>
              <w:bottom w:val="single" w:sz="8" w:space="0" w:color="auto"/>
              <w:right w:val="single" w:sz="8" w:space="0" w:color="auto"/>
            </w:tcBorders>
            <w:shd w:val="clear" w:color="auto" w:fill="auto"/>
            <w:vAlign w:val="center"/>
            <w:hideMark/>
          </w:tcPr>
          <w:p w14:paraId="352ADD31"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(M, N, P, Mg, Ng; </w:t>
            </w:r>
            <w:proofErr w:type="spellStart"/>
            <w:r w:rsidRPr="00040E4D">
              <w:rPr>
                <w:rFonts w:ascii="Times New Roman" w:eastAsia="Malgun Gothic" w:hAnsi="Times New Roman" w:cs="Times New Roman"/>
                <w:color w:val="000000"/>
                <w:kern w:val="0"/>
                <w:sz w:val="18"/>
                <w:szCs w:val="18"/>
              </w:rPr>
              <w:t>Mp</w:t>
            </w:r>
            <w:proofErr w:type="spellEnd"/>
            <w:r w:rsidRPr="00040E4D">
              <w:rPr>
                <w:rFonts w:ascii="Times New Roman" w:eastAsia="Malgun Gothic" w:hAnsi="Times New Roman" w:cs="Times New Roman"/>
                <w:color w:val="000000"/>
                <w:kern w:val="0"/>
                <w:sz w:val="18"/>
                <w:szCs w:val="18"/>
              </w:rPr>
              <w:t>, Np)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7467AF"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w:t>
            </w:r>
            <w:proofErr w:type="spellStart"/>
            <w:proofErr w:type="gramStart"/>
            <w:r w:rsidRPr="00040E4D">
              <w:rPr>
                <w:rFonts w:ascii="Times New Roman" w:eastAsia="Malgun Gothic" w:hAnsi="Times New Roman" w:cs="Times New Roman"/>
                <w:color w:val="000000"/>
                <w:kern w:val="0"/>
                <w:sz w:val="18"/>
                <w:szCs w:val="18"/>
              </w:rPr>
              <w:t>dH,dV</w:t>
            </w:r>
            <w:proofErr w:type="spellEnd"/>
            <w:proofErr w:type="gramEnd"/>
            <w:r w:rsidRPr="00040E4D">
              <w:rPr>
                <w:rFonts w:ascii="Times New Roman" w:eastAsia="Malgun Gothic" w:hAnsi="Times New Roman" w:cs="Times New Roman"/>
                <w:color w:val="000000"/>
                <w:kern w:val="0"/>
                <w:sz w:val="18"/>
                <w:szCs w:val="18"/>
              </w:rPr>
              <w:t>)</w:t>
            </w:r>
          </w:p>
        </w:tc>
      </w:tr>
      <w:tr w:rsidR="00066CAA" w:rsidRPr="00040E4D" w14:paraId="43047D81" w14:textId="77777777" w:rsidTr="004E08CF">
        <w:trPr>
          <w:trHeight w:val="345"/>
          <w:jc w:val="center"/>
        </w:trPr>
        <w:tc>
          <w:tcPr>
            <w:tcW w:w="9020" w:type="dxa"/>
            <w:gridSpan w:val="5"/>
            <w:tcBorders>
              <w:top w:val="single" w:sz="8" w:space="0" w:color="auto"/>
              <w:left w:val="single" w:sz="8" w:space="0" w:color="auto"/>
              <w:bottom w:val="single" w:sz="8" w:space="0" w:color="auto"/>
              <w:right w:val="single" w:sz="8" w:space="0" w:color="000000" w:themeColor="text1"/>
            </w:tcBorders>
            <w:shd w:val="clear" w:color="auto" w:fill="auto"/>
            <w:vAlign w:val="center"/>
            <w:hideMark/>
          </w:tcPr>
          <w:p w14:paraId="7099454D"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Indoor</w:t>
            </w:r>
          </w:p>
        </w:tc>
      </w:tr>
      <w:tr w:rsidR="00066CAA" w:rsidRPr="00040E4D" w14:paraId="424F2F46"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1E4F924F"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1</w:t>
            </w:r>
          </w:p>
        </w:tc>
        <w:tc>
          <w:tcPr>
            <w:tcW w:w="1880" w:type="dxa"/>
            <w:tcBorders>
              <w:top w:val="nil"/>
              <w:left w:val="nil"/>
              <w:bottom w:val="single" w:sz="8" w:space="0" w:color="auto"/>
              <w:right w:val="single" w:sz="8" w:space="0" w:color="auto"/>
            </w:tcBorders>
            <w:shd w:val="clear" w:color="auto" w:fill="auto"/>
            <w:vAlign w:val="center"/>
            <w:hideMark/>
          </w:tcPr>
          <w:p w14:paraId="6DACAF5F"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64</w:t>
            </w:r>
          </w:p>
        </w:tc>
        <w:tc>
          <w:tcPr>
            <w:tcW w:w="1500" w:type="dxa"/>
            <w:tcBorders>
              <w:top w:val="nil"/>
              <w:left w:val="nil"/>
              <w:bottom w:val="single" w:sz="8" w:space="0" w:color="auto"/>
              <w:right w:val="single" w:sz="8" w:space="0" w:color="auto"/>
            </w:tcBorders>
            <w:shd w:val="clear" w:color="auto" w:fill="auto"/>
            <w:vAlign w:val="center"/>
            <w:hideMark/>
          </w:tcPr>
          <w:p w14:paraId="14D0C514"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32</w:t>
            </w:r>
          </w:p>
        </w:tc>
        <w:tc>
          <w:tcPr>
            <w:tcW w:w="2300" w:type="dxa"/>
            <w:tcBorders>
              <w:top w:val="nil"/>
              <w:left w:val="nil"/>
              <w:bottom w:val="single" w:sz="8" w:space="0" w:color="auto"/>
              <w:right w:val="single" w:sz="8" w:space="0" w:color="auto"/>
            </w:tcBorders>
            <w:shd w:val="clear" w:color="auto" w:fill="auto"/>
            <w:vAlign w:val="center"/>
            <w:hideMark/>
          </w:tcPr>
          <w:p w14:paraId="28254398"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(4, 8, 2, 1, 1; 2, 8)</w:t>
            </w:r>
          </w:p>
        </w:tc>
        <w:tc>
          <w:tcPr>
            <w:tcW w:w="1080" w:type="dxa"/>
            <w:tcBorders>
              <w:top w:val="nil"/>
              <w:left w:val="nil"/>
              <w:bottom w:val="single" w:sz="8" w:space="0" w:color="auto"/>
              <w:right w:val="single" w:sz="8" w:space="0" w:color="auto"/>
            </w:tcBorders>
            <w:shd w:val="clear" w:color="auto" w:fill="auto"/>
            <w:vAlign w:val="center"/>
            <w:hideMark/>
          </w:tcPr>
          <w:p w14:paraId="389EE1F4"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040E4D" w14:paraId="6E899D6A"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72D55DE7"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2</w:t>
            </w:r>
          </w:p>
        </w:tc>
        <w:tc>
          <w:tcPr>
            <w:tcW w:w="1880" w:type="dxa"/>
            <w:tcBorders>
              <w:top w:val="nil"/>
              <w:left w:val="nil"/>
              <w:bottom w:val="single" w:sz="8" w:space="0" w:color="auto"/>
              <w:right w:val="single" w:sz="8" w:space="0" w:color="auto"/>
            </w:tcBorders>
            <w:shd w:val="clear" w:color="auto" w:fill="auto"/>
            <w:vAlign w:val="center"/>
            <w:hideMark/>
          </w:tcPr>
          <w:p w14:paraId="7E806013"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256</w:t>
            </w:r>
          </w:p>
        </w:tc>
        <w:tc>
          <w:tcPr>
            <w:tcW w:w="1500" w:type="dxa"/>
            <w:tcBorders>
              <w:top w:val="nil"/>
              <w:left w:val="nil"/>
              <w:bottom w:val="single" w:sz="8" w:space="0" w:color="auto"/>
              <w:right w:val="single" w:sz="8" w:space="0" w:color="auto"/>
            </w:tcBorders>
            <w:shd w:val="clear" w:color="auto" w:fill="auto"/>
            <w:vAlign w:val="center"/>
            <w:hideMark/>
          </w:tcPr>
          <w:p w14:paraId="1DF2AE2B"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64</w:t>
            </w:r>
          </w:p>
        </w:tc>
        <w:tc>
          <w:tcPr>
            <w:tcW w:w="2300" w:type="dxa"/>
            <w:tcBorders>
              <w:top w:val="nil"/>
              <w:left w:val="nil"/>
              <w:bottom w:val="single" w:sz="8" w:space="0" w:color="auto"/>
              <w:right w:val="single" w:sz="8" w:space="0" w:color="auto"/>
            </w:tcBorders>
            <w:shd w:val="clear" w:color="auto" w:fill="auto"/>
            <w:vAlign w:val="center"/>
            <w:hideMark/>
          </w:tcPr>
          <w:p w14:paraId="02106571"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(16, 8, 2, 1, 1; 4, 8)</w:t>
            </w:r>
          </w:p>
        </w:tc>
        <w:tc>
          <w:tcPr>
            <w:tcW w:w="1080" w:type="dxa"/>
            <w:tcBorders>
              <w:top w:val="nil"/>
              <w:left w:val="nil"/>
              <w:bottom w:val="single" w:sz="8" w:space="0" w:color="auto"/>
              <w:right w:val="single" w:sz="8" w:space="0" w:color="auto"/>
            </w:tcBorders>
            <w:shd w:val="clear" w:color="auto" w:fill="auto"/>
            <w:vAlign w:val="center"/>
            <w:hideMark/>
          </w:tcPr>
          <w:p w14:paraId="4A104DE8"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040E4D" w14:paraId="35391AE5"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3068DE13"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3</w:t>
            </w:r>
          </w:p>
        </w:tc>
        <w:tc>
          <w:tcPr>
            <w:tcW w:w="1880" w:type="dxa"/>
            <w:tcBorders>
              <w:top w:val="nil"/>
              <w:left w:val="nil"/>
              <w:bottom w:val="single" w:sz="8" w:space="0" w:color="auto"/>
              <w:right w:val="single" w:sz="8" w:space="0" w:color="auto"/>
            </w:tcBorders>
            <w:shd w:val="clear" w:color="auto" w:fill="auto"/>
            <w:vAlign w:val="center"/>
            <w:hideMark/>
          </w:tcPr>
          <w:p w14:paraId="421C4E67"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512</w:t>
            </w:r>
          </w:p>
        </w:tc>
        <w:tc>
          <w:tcPr>
            <w:tcW w:w="1500" w:type="dxa"/>
            <w:tcBorders>
              <w:top w:val="nil"/>
              <w:left w:val="nil"/>
              <w:bottom w:val="single" w:sz="8" w:space="0" w:color="auto"/>
              <w:right w:val="single" w:sz="8" w:space="0" w:color="auto"/>
            </w:tcBorders>
            <w:shd w:val="clear" w:color="auto" w:fill="auto"/>
            <w:vAlign w:val="center"/>
            <w:hideMark/>
          </w:tcPr>
          <w:p w14:paraId="52F8948B"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128</w:t>
            </w:r>
          </w:p>
        </w:tc>
        <w:tc>
          <w:tcPr>
            <w:tcW w:w="2300" w:type="dxa"/>
            <w:tcBorders>
              <w:top w:val="nil"/>
              <w:left w:val="nil"/>
              <w:bottom w:val="single" w:sz="8" w:space="0" w:color="auto"/>
              <w:right w:val="single" w:sz="8" w:space="0" w:color="auto"/>
            </w:tcBorders>
            <w:shd w:val="clear" w:color="auto" w:fill="auto"/>
            <w:vAlign w:val="center"/>
            <w:hideMark/>
          </w:tcPr>
          <w:p w14:paraId="25676B25"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(16, 16, 2, 1, 1; 8, 8)</w:t>
            </w:r>
          </w:p>
        </w:tc>
        <w:tc>
          <w:tcPr>
            <w:tcW w:w="1080" w:type="dxa"/>
            <w:tcBorders>
              <w:top w:val="nil"/>
              <w:left w:val="nil"/>
              <w:bottom w:val="single" w:sz="8" w:space="0" w:color="auto"/>
              <w:right w:val="single" w:sz="8" w:space="0" w:color="auto"/>
            </w:tcBorders>
            <w:shd w:val="clear" w:color="auto" w:fill="auto"/>
            <w:vAlign w:val="center"/>
            <w:hideMark/>
          </w:tcPr>
          <w:p w14:paraId="0B862B55"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040E4D" w14:paraId="52387D7C" w14:textId="77777777" w:rsidTr="004E08CF">
        <w:trPr>
          <w:trHeight w:val="345"/>
          <w:jc w:val="center"/>
        </w:trPr>
        <w:tc>
          <w:tcPr>
            <w:tcW w:w="9020" w:type="dxa"/>
            <w:gridSpan w:val="5"/>
            <w:tcBorders>
              <w:top w:val="single" w:sz="8" w:space="0" w:color="auto"/>
              <w:left w:val="single" w:sz="8" w:space="0" w:color="auto"/>
              <w:bottom w:val="single" w:sz="8" w:space="0" w:color="auto"/>
              <w:right w:val="single" w:sz="8" w:space="0" w:color="000000" w:themeColor="text1"/>
            </w:tcBorders>
            <w:shd w:val="clear" w:color="auto" w:fill="auto"/>
            <w:vAlign w:val="center"/>
            <w:hideMark/>
          </w:tcPr>
          <w:p w14:paraId="6AC993D0"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Outdoor</w:t>
            </w:r>
          </w:p>
        </w:tc>
      </w:tr>
      <w:tr w:rsidR="00066CAA" w:rsidRPr="00040E4D" w14:paraId="57CDB46D"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C32DFAD"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1</w:t>
            </w:r>
          </w:p>
        </w:tc>
        <w:tc>
          <w:tcPr>
            <w:tcW w:w="1880" w:type="dxa"/>
            <w:tcBorders>
              <w:top w:val="nil"/>
              <w:left w:val="nil"/>
              <w:bottom w:val="single" w:sz="8" w:space="0" w:color="auto"/>
              <w:right w:val="single" w:sz="8" w:space="0" w:color="auto"/>
            </w:tcBorders>
            <w:shd w:val="clear" w:color="auto" w:fill="auto"/>
            <w:vAlign w:val="center"/>
            <w:hideMark/>
          </w:tcPr>
          <w:p w14:paraId="26BBE3B0"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768</w:t>
            </w:r>
          </w:p>
        </w:tc>
        <w:tc>
          <w:tcPr>
            <w:tcW w:w="1500" w:type="dxa"/>
            <w:tcBorders>
              <w:top w:val="nil"/>
              <w:left w:val="nil"/>
              <w:bottom w:val="single" w:sz="8" w:space="0" w:color="auto"/>
              <w:right w:val="single" w:sz="8" w:space="0" w:color="auto"/>
            </w:tcBorders>
            <w:shd w:val="clear" w:color="auto" w:fill="auto"/>
            <w:vAlign w:val="center"/>
            <w:hideMark/>
          </w:tcPr>
          <w:p w14:paraId="111AA9BD"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128</w:t>
            </w:r>
          </w:p>
        </w:tc>
        <w:tc>
          <w:tcPr>
            <w:tcW w:w="2300" w:type="dxa"/>
            <w:tcBorders>
              <w:top w:val="nil"/>
              <w:left w:val="nil"/>
              <w:bottom w:val="single" w:sz="8" w:space="0" w:color="auto"/>
              <w:right w:val="single" w:sz="8" w:space="0" w:color="auto"/>
            </w:tcBorders>
            <w:shd w:val="clear" w:color="auto" w:fill="auto"/>
            <w:vAlign w:val="center"/>
            <w:hideMark/>
          </w:tcPr>
          <w:p w14:paraId="46EE601F"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(24, 16, 2, 1, 1; 4, 16)</w:t>
            </w:r>
          </w:p>
        </w:tc>
        <w:tc>
          <w:tcPr>
            <w:tcW w:w="1080" w:type="dxa"/>
            <w:tcBorders>
              <w:top w:val="nil"/>
              <w:left w:val="nil"/>
              <w:bottom w:val="single" w:sz="8" w:space="0" w:color="auto"/>
              <w:right w:val="single" w:sz="8" w:space="0" w:color="auto"/>
            </w:tcBorders>
            <w:shd w:val="clear" w:color="auto" w:fill="auto"/>
            <w:vAlign w:val="center"/>
            <w:hideMark/>
          </w:tcPr>
          <w:p w14:paraId="41EA6266"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0.8)λ</w:t>
            </w:r>
            <w:proofErr w:type="gramEnd"/>
          </w:p>
        </w:tc>
      </w:tr>
      <w:tr w:rsidR="00066CAA" w:rsidRPr="00040E4D" w14:paraId="3334B928"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98F9D7B"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2</w:t>
            </w:r>
          </w:p>
        </w:tc>
        <w:tc>
          <w:tcPr>
            <w:tcW w:w="1880" w:type="dxa"/>
            <w:tcBorders>
              <w:top w:val="nil"/>
              <w:left w:val="nil"/>
              <w:bottom w:val="single" w:sz="8" w:space="0" w:color="auto"/>
              <w:right w:val="single" w:sz="8" w:space="0" w:color="auto"/>
            </w:tcBorders>
            <w:shd w:val="clear" w:color="auto" w:fill="auto"/>
            <w:vAlign w:val="center"/>
            <w:hideMark/>
          </w:tcPr>
          <w:p w14:paraId="65993007"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1024</w:t>
            </w:r>
          </w:p>
        </w:tc>
        <w:tc>
          <w:tcPr>
            <w:tcW w:w="1500" w:type="dxa"/>
            <w:tcBorders>
              <w:top w:val="nil"/>
              <w:left w:val="nil"/>
              <w:bottom w:val="single" w:sz="8" w:space="0" w:color="auto"/>
              <w:right w:val="single" w:sz="8" w:space="0" w:color="auto"/>
            </w:tcBorders>
            <w:shd w:val="clear" w:color="auto" w:fill="auto"/>
            <w:vAlign w:val="center"/>
            <w:hideMark/>
          </w:tcPr>
          <w:p w14:paraId="40D46D29"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256</w:t>
            </w:r>
          </w:p>
        </w:tc>
        <w:tc>
          <w:tcPr>
            <w:tcW w:w="2300" w:type="dxa"/>
            <w:tcBorders>
              <w:top w:val="nil"/>
              <w:left w:val="nil"/>
              <w:bottom w:val="single" w:sz="8" w:space="0" w:color="auto"/>
              <w:right w:val="single" w:sz="8" w:space="0" w:color="auto"/>
            </w:tcBorders>
            <w:shd w:val="clear" w:color="auto" w:fill="auto"/>
            <w:vAlign w:val="center"/>
            <w:hideMark/>
          </w:tcPr>
          <w:p w14:paraId="306C97F6"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(32, 16, 2, 1, 1; 8, 16)</w:t>
            </w:r>
          </w:p>
        </w:tc>
        <w:tc>
          <w:tcPr>
            <w:tcW w:w="1080" w:type="dxa"/>
            <w:tcBorders>
              <w:top w:val="nil"/>
              <w:left w:val="nil"/>
              <w:bottom w:val="single" w:sz="8" w:space="0" w:color="auto"/>
              <w:right w:val="single" w:sz="8" w:space="0" w:color="auto"/>
            </w:tcBorders>
            <w:shd w:val="clear" w:color="auto" w:fill="auto"/>
            <w:vAlign w:val="center"/>
            <w:hideMark/>
          </w:tcPr>
          <w:p w14:paraId="510E7894"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0.8)λ</w:t>
            </w:r>
            <w:proofErr w:type="gramEnd"/>
          </w:p>
        </w:tc>
      </w:tr>
      <w:tr w:rsidR="00066CAA" w:rsidRPr="00040E4D" w14:paraId="4FCF830D"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8B002E2"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3</w:t>
            </w:r>
          </w:p>
        </w:tc>
        <w:tc>
          <w:tcPr>
            <w:tcW w:w="1880" w:type="dxa"/>
            <w:tcBorders>
              <w:top w:val="nil"/>
              <w:left w:val="nil"/>
              <w:bottom w:val="single" w:sz="8" w:space="0" w:color="auto"/>
              <w:right w:val="single" w:sz="8" w:space="0" w:color="auto"/>
            </w:tcBorders>
            <w:shd w:val="clear" w:color="auto" w:fill="auto"/>
            <w:vAlign w:val="center"/>
            <w:hideMark/>
          </w:tcPr>
          <w:p w14:paraId="636B594A"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1536</w:t>
            </w:r>
          </w:p>
        </w:tc>
        <w:tc>
          <w:tcPr>
            <w:tcW w:w="1500" w:type="dxa"/>
            <w:tcBorders>
              <w:top w:val="nil"/>
              <w:left w:val="nil"/>
              <w:bottom w:val="single" w:sz="8" w:space="0" w:color="auto"/>
              <w:right w:val="single" w:sz="8" w:space="0" w:color="auto"/>
            </w:tcBorders>
            <w:shd w:val="clear" w:color="auto" w:fill="auto"/>
            <w:vAlign w:val="center"/>
            <w:hideMark/>
          </w:tcPr>
          <w:p w14:paraId="284D46C6"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256</w:t>
            </w:r>
          </w:p>
        </w:tc>
        <w:tc>
          <w:tcPr>
            <w:tcW w:w="2300" w:type="dxa"/>
            <w:tcBorders>
              <w:top w:val="nil"/>
              <w:left w:val="nil"/>
              <w:bottom w:val="single" w:sz="8" w:space="0" w:color="auto"/>
              <w:right w:val="single" w:sz="8" w:space="0" w:color="auto"/>
            </w:tcBorders>
            <w:shd w:val="clear" w:color="auto" w:fill="auto"/>
            <w:vAlign w:val="center"/>
            <w:hideMark/>
          </w:tcPr>
          <w:p w14:paraId="37A0DA12"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(48, 16, 2, 1, 1; 8, 16)</w:t>
            </w:r>
          </w:p>
        </w:tc>
        <w:tc>
          <w:tcPr>
            <w:tcW w:w="1080" w:type="dxa"/>
            <w:tcBorders>
              <w:top w:val="nil"/>
              <w:left w:val="nil"/>
              <w:bottom w:val="single" w:sz="8" w:space="0" w:color="auto"/>
              <w:right w:val="single" w:sz="8" w:space="0" w:color="auto"/>
            </w:tcBorders>
            <w:shd w:val="clear" w:color="auto" w:fill="auto"/>
            <w:vAlign w:val="center"/>
            <w:hideMark/>
          </w:tcPr>
          <w:p w14:paraId="30DAAA99"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0.8)λ</w:t>
            </w:r>
            <w:proofErr w:type="gramEnd"/>
          </w:p>
        </w:tc>
      </w:tr>
      <w:tr w:rsidR="00066CAA" w:rsidRPr="00040E4D" w14:paraId="2DF766AA"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66E370E6"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4</w:t>
            </w:r>
          </w:p>
        </w:tc>
        <w:tc>
          <w:tcPr>
            <w:tcW w:w="1880" w:type="dxa"/>
            <w:tcBorders>
              <w:top w:val="nil"/>
              <w:left w:val="nil"/>
              <w:bottom w:val="single" w:sz="8" w:space="0" w:color="auto"/>
              <w:right w:val="single" w:sz="8" w:space="0" w:color="auto"/>
            </w:tcBorders>
            <w:shd w:val="clear" w:color="auto" w:fill="auto"/>
            <w:vAlign w:val="center"/>
            <w:hideMark/>
          </w:tcPr>
          <w:p w14:paraId="3E6F05F7"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2048</w:t>
            </w:r>
          </w:p>
        </w:tc>
        <w:tc>
          <w:tcPr>
            <w:tcW w:w="1500" w:type="dxa"/>
            <w:tcBorders>
              <w:top w:val="nil"/>
              <w:left w:val="nil"/>
              <w:bottom w:val="single" w:sz="8" w:space="0" w:color="auto"/>
              <w:right w:val="single" w:sz="8" w:space="0" w:color="auto"/>
            </w:tcBorders>
            <w:shd w:val="clear" w:color="auto" w:fill="auto"/>
            <w:vAlign w:val="center"/>
            <w:hideMark/>
          </w:tcPr>
          <w:p w14:paraId="4444A979"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256</w:t>
            </w:r>
          </w:p>
        </w:tc>
        <w:tc>
          <w:tcPr>
            <w:tcW w:w="2300" w:type="dxa"/>
            <w:tcBorders>
              <w:top w:val="nil"/>
              <w:left w:val="nil"/>
              <w:bottom w:val="single" w:sz="8" w:space="0" w:color="auto"/>
              <w:right w:val="single" w:sz="8" w:space="0" w:color="auto"/>
            </w:tcBorders>
            <w:shd w:val="clear" w:color="auto" w:fill="auto"/>
            <w:vAlign w:val="center"/>
            <w:hideMark/>
          </w:tcPr>
          <w:p w14:paraId="19267182"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(32, 32, 2, 1, 1, 8, 16)</w:t>
            </w:r>
          </w:p>
        </w:tc>
        <w:tc>
          <w:tcPr>
            <w:tcW w:w="1080" w:type="dxa"/>
            <w:tcBorders>
              <w:top w:val="nil"/>
              <w:left w:val="nil"/>
              <w:bottom w:val="single" w:sz="8" w:space="0" w:color="auto"/>
              <w:right w:val="single" w:sz="8" w:space="0" w:color="auto"/>
            </w:tcBorders>
            <w:shd w:val="clear" w:color="auto" w:fill="auto"/>
            <w:vAlign w:val="center"/>
            <w:hideMark/>
          </w:tcPr>
          <w:p w14:paraId="72DD46F0"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r w:rsidR="00066CAA" w:rsidRPr="006673E4" w14:paraId="22FB3B67" w14:textId="77777777" w:rsidTr="004E08CF">
        <w:trPr>
          <w:trHeight w:val="345"/>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72A5CCE"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Combination 5</w:t>
            </w:r>
          </w:p>
        </w:tc>
        <w:tc>
          <w:tcPr>
            <w:tcW w:w="1880" w:type="dxa"/>
            <w:tcBorders>
              <w:top w:val="nil"/>
              <w:left w:val="nil"/>
              <w:bottom w:val="single" w:sz="8" w:space="0" w:color="auto"/>
              <w:right w:val="single" w:sz="8" w:space="0" w:color="auto"/>
            </w:tcBorders>
            <w:shd w:val="clear" w:color="auto" w:fill="auto"/>
            <w:vAlign w:val="center"/>
            <w:hideMark/>
          </w:tcPr>
          <w:p w14:paraId="7F370487"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2048</w:t>
            </w:r>
          </w:p>
        </w:tc>
        <w:tc>
          <w:tcPr>
            <w:tcW w:w="1500" w:type="dxa"/>
            <w:tcBorders>
              <w:top w:val="nil"/>
              <w:left w:val="nil"/>
              <w:bottom w:val="single" w:sz="8" w:space="0" w:color="auto"/>
              <w:right w:val="single" w:sz="8" w:space="0" w:color="auto"/>
            </w:tcBorders>
            <w:shd w:val="clear" w:color="auto" w:fill="auto"/>
            <w:vAlign w:val="center"/>
            <w:hideMark/>
          </w:tcPr>
          <w:p w14:paraId="7CB5A9FF" w14:textId="77777777" w:rsidR="00066CAA" w:rsidRPr="00040E4D" w:rsidRDefault="00066CAA" w:rsidP="004E08CF">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512</w:t>
            </w:r>
          </w:p>
        </w:tc>
        <w:tc>
          <w:tcPr>
            <w:tcW w:w="2300" w:type="dxa"/>
            <w:tcBorders>
              <w:top w:val="nil"/>
              <w:left w:val="nil"/>
              <w:bottom w:val="single" w:sz="8" w:space="0" w:color="auto"/>
              <w:right w:val="single" w:sz="8" w:space="0" w:color="auto"/>
            </w:tcBorders>
            <w:shd w:val="clear" w:color="auto" w:fill="auto"/>
            <w:vAlign w:val="center"/>
            <w:hideMark/>
          </w:tcPr>
          <w:p w14:paraId="60479EAF" w14:textId="77777777" w:rsidR="00066CAA" w:rsidRPr="00040E4D"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(64, 16, 2, 1, 1; 16, 16)</w:t>
            </w:r>
          </w:p>
        </w:tc>
        <w:tc>
          <w:tcPr>
            <w:tcW w:w="1080" w:type="dxa"/>
            <w:tcBorders>
              <w:top w:val="nil"/>
              <w:left w:val="nil"/>
              <w:bottom w:val="single" w:sz="8" w:space="0" w:color="auto"/>
              <w:right w:val="single" w:sz="8" w:space="0" w:color="auto"/>
            </w:tcBorders>
            <w:shd w:val="clear" w:color="auto" w:fill="auto"/>
            <w:vAlign w:val="center"/>
            <w:hideMark/>
          </w:tcPr>
          <w:p w14:paraId="369F93F0" w14:textId="77777777" w:rsidR="00066CAA" w:rsidRPr="006673E4" w:rsidRDefault="00066CAA" w:rsidP="004E08CF">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40E4D">
              <w:rPr>
                <w:rFonts w:ascii="Times New Roman" w:eastAsia="Malgun Gothic" w:hAnsi="Times New Roman" w:cs="Times New Roman"/>
                <w:color w:val="000000"/>
                <w:kern w:val="0"/>
                <w:sz w:val="18"/>
                <w:szCs w:val="18"/>
              </w:rPr>
              <w:t xml:space="preserve">(0.5, </w:t>
            </w:r>
            <w:proofErr w:type="gramStart"/>
            <w:r w:rsidRPr="00040E4D">
              <w:rPr>
                <w:rFonts w:ascii="Times New Roman" w:eastAsia="Malgun Gothic" w:hAnsi="Times New Roman" w:cs="Times New Roman"/>
                <w:color w:val="000000"/>
                <w:kern w:val="0"/>
                <w:sz w:val="18"/>
                <w:szCs w:val="18"/>
              </w:rPr>
              <w:t>0.5)λ</w:t>
            </w:r>
            <w:proofErr w:type="gramEnd"/>
          </w:p>
        </w:tc>
      </w:tr>
    </w:tbl>
    <w:p w14:paraId="1B229066" w14:textId="77777777" w:rsidR="00066CAA" w:rsidRDefault="00066CAA" w:rsidP="00066CAA">
      <w:pPr>
        <w:pStyle w:val="maintext"/>
        <w:spacing w:before="120" w:line="264" w:lineRule="auto"/>
        <w:ind w:firstLineChars="0" w:firstLine="0"/>
        <w:rPr>
          <w:lang w:val="en-US"/>
        </w:rPr>
      </w:pPr>
      <w:r w:rsidRPr="00621DF4">
        <w:rPr>
          <w:lang w:val="en-US"/>
        </w:rPr>
        <w:t xml:space="preserve">For the 15 GHz </w:t>
      </w:r>
      <w:r>
        <w:rPr>
          <w:lang w:val="en-US"/>
        </w:rPr>
        <w:t>BS</w:t>
      </w:r>
      <w:r w:rsidRPr="00621DF4">
        <w:rPr>
          <w:lang w:val="en-US"/>
        </w:rPr>
        <w:t xml:space="preserve"> implementation, two technical approaches can be considered: a hybrid beamforming</w:t>
      </w:r>
      <w:r>
        <w:rPr>
          <w:lang w:val="en-US"/>
        </w:rPr>
        <w:t>-</w:t>
      </w:r>
      <w:r w:rsidRPr="00621DF4">
        <w:rPr>
          <w:lang w:val="en-US"/>
        </w:rPr>
        <w:t>based architecture, similar to that used in 7 GHz or FR1 BSs, and an analog beamforming</w:t>
      </w:r>
      <w:r>
        <w:rPr>
          <w:lang w:val="en-US"/>
        </w:rPr>
        <w:t>-</w:t>
      </w:r>
      <w:r w:rsidRPr="00621DF4">
        <w:rPr>
          <w:lang w:val="en-US"/>
        </w:rPr>
        <w:t>based architecture, as in FR2 BSs. In our view, hybrid beamforming offers clear advantages over analog beamforming due to its greater flexibility for frequency-domain precoding updates.</w:t>
      </w:r>
      <w:r>
        <w:rPr>
          <w:lang w:val="en-US"/>
        </w:rPr>
        <w:t xml:space="preserve"> </w:t>
      </w:r>
      <w:r w:rsidRPr="00621DF4">
        <w:rPr>
          <w:lang w:val="en-US"/>
        </w:rPr>
        <w:t xml:space="preserve">In contrast, analog beamforming maintains a narrow and fixed beam across the entire frequency band, which limits the ability to serve multiple UEs </w:t>
      </w:r>
      <w:r>
        <w:rPr>
          <w:lang w:val="en-US"/>
        </w:rPr>
        <w:t xml:space="preserve">simultaneously </w:t>
      </w:r>
      <w:r w:rsidRPr="00621DF4">
        <w:rPr>
          <w:lang w:val="en-US"/>
        </w:rPr>
        <w:t>in the frequency domain</w:t>
      </w:r>
      <w:r>
        <w:rPr>
          <w:lang w:val="en-US"/>
        </w:rPr>
        <w:t xml:space="preserve"> </w:t>
      </w:r>
      <w:r w:rsidRPr="00621DF4">
        <w:rPr>
          <w:lang w:val="en-US"/>
        </w:rPr>
        <w:t xml:space="preserve">thus reducing overall spectral efficiency. </w:t>
      </w:r>
      <w:r w:rsidRPr="005321E5">
        <w:rPr>
          <w:lang w:val="en-US"/>
        </w:rPr>
        <w:t>This limitation is particularly evident in the UL, where each UE typically occupies only a narrow bandwidth due to transmit power constraints. Consequently, during UL reception from coverage-limited UEs, the BS must maintain the same narrow analog beam for extended periods to compensate for coverage loss, leading to underutilization of UL frequency resources.</w:t>
      </w:r>
      <w:r>
        <w:rPr>
          <w:lang w:val="en-US"/>
        </w:rPr>
        <w:t xml:space="preserve"> </w:t>
      </w:r>
      <w:r w:rsidRPr="005321E5">
        <w:rPr>
          <w:lang w:val="en-US"/>
        </w:rPr>
        <w:t xml:space="preserve">In contrast, in a hybrid beamforming architecture, the analog beam is confined to a </w:t>
      </w:r>
      <w:r>
        <w:rPr>
          <w:lang w:val="en-US"/>
        </w:rPr>
        <w:t xml:space="preserve">smaller </w:t>
      </w:r>
      <w:r w:rsidRPr="005321E5">
        <w:rPr>
          <w:lang w:val="en-US"/>
        </w:rPr>
        <w:t>subarray, resulting in a wider effective beamwidth that can accommodate transmissions from multiple UEs, thereby improving overall performance.</w:t>
      </w:r>
      <w:r>
        <w:rPr>
          <w:lang w:val="en-US"/>
        </w:rPr>
        <w:t xml:space="preserve"> </w:t>
      </w:r>
    </w:p>
    <w:p w14:paraId="7F5C0DE2" w14:textId="180A5274" w:rsidR="00066CAA" w:rsidRDefault="00066CAA" w:rsidP="00066CAA">
      <w:pPr>
        <w:pStyle w:val="maintext"/>
        <w:spacing w:line="264" w:lineRule="auto"/>
        <w:ind w:firstLineChars="0" w:firstLine="0"/>
        <w:rPr>
          <w:lang w:val="en-US"/>
        </w:rPr>
      </w:pPr>
      <w:r w:rsidRPr="005321E5">
        <w:rPr>
          <w:lang w:val="en-US"/>
        </w:rPr>
        <w:t xml:space="preserve">The number of TXRUs at the BS </w:t>
      </w:r>
      <w:r>
        <w:rPr>
          <w:lang w:val="en-US"/>
        </w:rPr>
        <w:t xml:space="preserve">with hybrid beamforming architecture </w:t>
      </w:r>
      <w:r w:rsidRPr="005321E5">
        <w:rPr>
          <w:lang w:val="en-US"/>
        </w:rPr>
        <w:t>should be carefully selected, considering both cost and power consumption, which generally increase with the number of TXRUs. From this perspective, 256 TXRUs represent a reasonable configuration for 15 GHz evaluations.</w:t>
      </w:r>
      <w:r>
        <w:rPr>
          <w:lang w:val="en-US"/>
        </w:rPr>
        <w:t xml:space="preserve"> </w:t>
      </w:r>
      <w:r w:rsidRPr="005321E5">
        <w:rPr>
          <w:lang w:val="en-US"/>
        </w:rPr>
        <w:t>To compensate for coverage loss at 15 GHz, a larger number of antenna elements than those used for 7 GHz operation should be considered to achieve higher beamforming gain. However, for indoor scenarios, where coverage is less critical, a large antenna array is unnecessary. In such deployments, the reduced number of antenna elements makes it feasible to adopt an antenna architecture with a one-to-one mapping between antenna elements and TXRUs.</w:t>
      </w:r>
    </w:p>
    <w:p w14:paraId="18129E40" w14:textId="2315839E" w:rsidR="004840BD" w:rsidRPr="00FC7D7A" w:rsidRDefault="004840BD" w:rsidP="004840BD">
      <w:pPr>
        <w:suppressAutoHyphens/>
        <w:spacing w:after="120"/>
        <w:rPr>
          <w:rFonts w:ascii="Times New Roman" w:hAnsi="Times New Roman" w:cs="Times New Roman"/>
          <w:b/>
          <w:bCs/>
          <w:u w:val="single"/>
        </w:rPr>
      </w:pPr>
      <w:r w:rsidRPr="005F769B">
        <w:rPr>
          <w:rFonts w:ascii="Times New Roman" w:hAnsi="Times New Roman" w:cs="Times New Roman"/>
          <w:b/>
          <w:bCs/>
          <w:u w:val="single"/>
        </w:rPr>
        <w:lastRenderedPageBreak/>
        <w:t>Proposal</w:t>
      </w:r>
      <w:r>
        <w:rPr>
          <w:rFonts w:ascii="Times New Roman" w:hAnsi="Times New Roman" w:cs="Times New Roman"/>
          <w:b/>
          <w:bCs/>
          <w:u w:val="single"/>
        </w:rPr>
        <w:t xml:space="preserve"> #</w:t>
      </w:r>
      <w:r w:rsidR="00DE163A">
        <w:rPr>
          <w:rFonts w:ascii="Times New Roman" w:hAnsi="Times New Roman" w:cs="Times New Roman"/>
          <w:b/>
          <w:bCs/>
          <w:u w:val="single"/>
        </w:rPr>
        <w:t>4</w:t>
      </w:r>
      <w:r>
        <w:rPr>
          <w:rFonts w:ascii="Times New Roman" w:hAnsi="Times New Roman" w:cs="Times New Roman"/>
          <w:b/>
          <w:bCs/>
          <w:u w:val="single"/>
        </w:rPr>
        <w:t>:</w:t>
      </w:r>
    </w:p>
    <w:p w14:paraId="1D4DCB8D" w14:textId="5C7BED80" w:rsidR="004840BD" w:rsidRDefault="004840BD" w:rsidP="004840BD">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 xml:space="preserve">15 GHz </w:t>
      </w:r>
      <w:r>
        <w:rPr>
          <w:rFonts w:ascii="Times New Roman" w:eastAsia="Malgun Gothic" w:hAnsi="Times New Roman" w:cs="Batang" w:hint="eastAsia"/>
          <w:b/>
          <w:bCs/>
          <w:kern w:val="0"/>
        </w:rPr>
        <w:t>B</w:t>
      </w:r>
      <w:r>
        <w:rPr>
          <w:rFonts w:ascii="Times New Roman" w:eastAsia="Malgun Gothic" w:hAnsi="Times New Roman" w:cs="Batang"/>
          <w:b/>
          <w:bCs/>
          <w:kern w:val="0"/>
        </w:rPr>
        <w:t>S can be designed based on hybrid beamforming with 256 TXRU</w:t>
      </w:r>
      <w:r w:rsidR="00F506A5">
        <w:rPr>
          <w:rFonts w:ascii="Times New Roman" w:eastAsia="Malgun Gothic" w:hAnsi="Times New Roman" w:cs="Batang"/>
          <w:b/>
          <w:bCs/>
          <w:kern w:val="0"/>
        </w:rPr>
        <w:t>s</w:t>
      </w:r>
      <w:r>
        <w:rPr>
          <w:rFonts w:ascii="Times New Roman" w:eastAsia="Malgun Gothic" w:hAnsi="Times New Roman" w:cs="Batang"/>
          <w:b/>
          <w:bCs/>
          <w:kern w:val="0"/>
        </w:rPr>
        <w:t xml:space="preserve"> and more antenna elements can be exploited to compensate more pathloss than 7 GHz</w:t>
      </w:r>
      <w:r w:rsidR="00DE163A">
        <w:rPr>
          <w:rFonts w:ascii="Times New Roman" w:eastAsia="Malgun Gothic" w:hAnsi="Times New Roman" w:cs="Batang"/>
          <w:b/>
          <w:bCs/>
          <w:kern w:val="0"/>
        </w:rPr>
        <w:t>.</w:t>
      </w:r>
    </w:p>
    <w:p w14:paraId="4C86B2F1" w14:textId="5DC21E64" w:rsidR="004840BD" w:rsidRPr="009E535A" w:rsidRDefault="004840BD" w:rsidP="004840BD">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A0082C">
        <w:rPr>
          <w:rFonts w:ascii="Times New Roman" w:eastAsia="Malgun Gothic" w:hAnsi="Times New Roman" w:cs="Batang"/>
          <w:b/>
          <w:bCs/>
          <w:kern w:val="0"/>
        </w:rPr>
        <w:t xml:space="preserve">upport </w:t>
      </w:r>
      <w:r>
        <w:rPr>
          <w:rFonts w:ascii="Times New Roman" w:eastAsia="Malgun Gothic" w:hAnsi="Times New Roman" w:cs="Batang"/>
          <w:b/>
          <w:bCs/>
          <w:kern w:val="0"/>
        </w:rPr>
        <w:t>BS antenna configurations for</w:t>
      </w:r>
      <w:r w:rsidRPr="00A0082C">
        <w:rPr>
          <w:rFonts w:ascii="Times New Roman" w:eastAsia="Malgun Gothic" w:hAnsi="Times New Roman" w:cs="Batang"/>
          <w:b/>
          <w:bCs/>
          <w:kern w:val="0"/>
        </w:rPr>
        <w:t xml:space="preserve"> </w:t>
      </w:r>
      <w:r>
        <w:rPr>
          <w:rFonts w:ascii="Times New Roman" w:eastAsia="Malgun Gothic" w:hAnsi="Times New Roman" w:cs="Batang"/>
          <w:b/>
          <w:bCs/>
          <w:kern w:val="0"/>
        </w:rPr>
        <w:t>15</w:t>
      </w:r>
      <w:r w:rsidRPr="00A0082C">
        <w:rPr>
          <w:rFonts w:ascii="Times New Roman" w:eastAsia="Malgun Gothic" w:hAnsi="Times New Roman" w:cs="Batang"/>
          <w:b/>
          <w:bCs/>
          <w:kern w:val="0"/>
        </w:rPr>
        <w:t xml:space="preserve">GHz as </w:t>
      </w:r>
      <w:r w:rsidR="00DE163A">
        <w:rPr>
          <w:rFonts w:ascii="Times New Roman" w:eastAsia="Malgun Gothic" w:hAnsi="Times New Roman" w:cs="Batang"/>
          <w:b/>
          <w:bCs/>
          <w:kern w:val="0"/>
        </w:rPr>
        <w:t>in Table 2.1-5.</w:t>
      </w:r>
    </w:p>
    <w:p w14:paraId="18C927D3" w14:textId="5DC2F95A" w:rsidR="004840BD" w:rsidRPr="000162F7" w:rsidRDefault="004840BD" w:rsidP="004840BD">
      <w:pPr>
        <w:spacing w:before="120" w:after="60"/>
        <w:jc w:val="center"/>
        <w:rPr>
          <w:rFonts w:ascii="Times New Roman" w:hAnsi="Times New Roman" w:cs="Times New Roman"/>
          <w:u w:val="single"/>
        </w:rPr>
      </w:pPr>
      <w:r w:rsidRPr="000162F7">
        <w:rPr>
          <w:rFonts w:ascii="Times New Roman" w:hAnsi="Times New Roman" w:cs="Times New Roman" w:hint="eastAsia"/>
          <w:u w:val="single"/>
        </w:rPr>
        <w:t>T</w:t>
      </w:r>
      <w:r w:rsidRPr="000162F7">
        <w:rPr>
          <w:rFonts w:ascii="Times New Roman" w:hAnsi="Times New Roman" w:cs="Times New Roman"/>
          <w:u w:val="single"/>
        </w:rPr>
        <w:t>able</w:t>
      </w:r>
      <w:r>
        <w:rPr>
          <w:rFonts w:ascii="Times New Roman" w:hAnsi="Times New Roman" w:cs="Times New Roman"/>
          <w:u w:val="single"/>
        </w:rPr>
        <w:t xml:space="preserve"> 2.1</w:t>
      </w:r>
      <w:r w:rsidR="00DE163A">
        <w:rPr>
          <w:rFonts w:ascii="Times New Roman" w:hAnsi="Times New Roman" w:cs="Times New Roman"/>
          <w:u w:val="single"/>
        </w:rPr>
        <w:t>-</w:t>
      </w:r>
      <w:r>
        <w:rPr>
          <w:rFonts w:ascii="Times New Roman" w:hAnsi="Times New Roman" w:cs="Times New Roman"/>
          <w:u w:val="single"/>
        </w:rPr>
        <w:t>5 Antenna configuration for 15 GHz BS</w:t>
      </w:r>
    </w:p>
    <w:tbl>
      <w:tblPr>
        <w:tblW w:w="9300" w:type="dxa"/>
        <w:jc w:val="center"/>
        <w:tblCellMar>
          <w:left w:w="99" w:type="dxa"/>
          <w:right w:w="99" w:type="dxa"/>
        </w:tblCellMar>
        <w:tblLook w:val="04A0" w:firstRow="1" w:lastRow="0" w:firstColumn="1" w:lastColumn="0" w:noHBand="0" w:noVBand="1"/>
      </w:tblPr>
      <w:tblGrid>
        <w:gridCol w:w="2360"/>
        <w:gridCol w:w="1800"/>
        <w:gridCol w:w="1800"/>
        <w:gridCol w:w="2252"/>
        <w:gridCol w:w="1088"/>
      </w:tblGrid>
      <w:tr w:rsidR="004840BD" w:rsidRPr="000162F7" w14:paraId="50DA01B1" w14:textId="77777777" w:rsidTr="00C56847">
        <w:trPr>
          <w:trHeight w:val="525"/>
          <w:jc w:val="center"/>
        </w:trPr>
        <w:tc>
          <w:tcPr>
            <w:tcW w:w="23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099AA6"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162F7">
              <w:rPr>
                <w:rFonts w:ascii="Times New Roman" w:eastAsia="Malgun Gothic" w:hAnsi="Times New Roman" w:cs="Times New Roman"/>
                <w:b/>
                <w:bCs/>
                <w:color w:val="000000"/>
                <w:kern w:val="0"/>
                <w:sz w:val="18"/>
                <w:szCs w:val="18"/>
              </w:rPr>
              <w:t>BS antenna modelling</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237EB9B5"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Total number of antenna elements</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4FA721B4"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Total number of TXRU</w:t>
            </w:r>
          </w:p>
        </w:tc>
        <w:tc>
          <w:tcPr>
            <w:tcW w:w="2252" w:type="dxa"/>
            <w:tcBorders>
              <w:top w:val="single" w:sz="8" w:space="0" w:color="auto"/>
              <w:left w:val="nil"/>
              <w:bottom w:val="single" w:sz="8" w:space="0" w:color="auto"/>
              <w:right w:val="single" w:sz="8" w:space="0" w:color="auto"/>
            </w:tcBorders>
            <w:shd w:val="clear" w:color="auto" w:fill="auto"/>
            <w:vAlign w:val="center"/>
            <w:hideMark/>
          </w:tcPr>
          <w:p w14:paraId="59C4E522"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 xml:space="preserve">(M, N, P, Mg, Ng; </w:t>
            </w:r>
            <w:proofErr w:type="spellStart"/>
            <w:r w:rsidRPr="000162F7">
              <w:rPr>
                <w:rFonts w:ascii="Times New Roman" w:eastAsia="Malgun Gothic" w:hAnsi="Times New Roman" w:cs="Times New Roman"/>
                <w:color w:val="000000"/>
                <w:kern w:val="0"/>
                <w:sz w:val="18"/>
                <w:szCs w:val="18"/>
              </w:rPr>
              <w:t>Mp</w:t>
            </w:r>
            <w:proofErr w:type="spellEnd"/>
            <w:r w:rsidRPr="000162F7">
              <w:rPr>
                <w:rFonts w:ascii="Times New Roman" w:eastAsia="Malgun Gothic" w:hAnsi="Times New Roman" w:cs="Times New Roman"/>
                <w:color w:val="000000"/>
                <w:kern w:val="0"/>
                <w:sz w:val="18"/>
                <w:szCs w:val="18"/>
              </w:rPr>
              <w:t>, Np)</w:t>
            </w:r>
          </w:p>
        </w:tc>
        <w:tc>
          <w:tcPr>
            <w:tcW w:w="1088" w:type="dxa"/>
            <w:tcBorders>
              <w:top w:val="single" w:sz="8" w:space="0" w:color="auto"/>
              <w:left w:val="nil"/>
              <w:bottom w:val="single" w:sz="8" w:space="0" w:color="auto"/>
              <w:right w:val="single" w:sz="8" w:space="0" w:color="auto"/>
            </w:tcBorders>
            <w:shd w:val="clear" w:color="auto" w:fill="auto"/>
            <w:vAlign w:val="center"/>
            <w:hideMark/>
          </w:tcPr>
          <w:p w14:paraId="71973505"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w:t>
            </w:r>
            <w:proofErr w:type="spellStart"/>
            <w:proofErr w:type="gramStart"/>
            <w:r w:rsidRPr="000162F7">
              <w:rPr>
                <w:rFonts w:ascii="Times New Roman" w:eastAsia="Malgun Gothic" w:hAnsi="Times New Roman" w:cs="Times New Roman"/>
                <w:color w:val="000000"/>
                <w:kern w:val="0"/>
                <w:sz w:val="18"/>
                <w:szCs w:val="18"/>
              </w:rPr>
              <w:t>dH,dV</w:t>
            </w:r>
            <w:proofErr w:type="spellEnd"/>
            <w:proofErr w:type="gramEnd"/>
            <w:r w:rsidRPr="000162F7">
              <w:rPr>
                <w:rFonts w:ascii="Times New Roman" w:eastAsia="Malgun Gothic" w:hAnsi="Times New Roman" w:cs="Times New Roman"/>
                <w:color w:val="000000"/>
                <w:kern w:val="0"/>
                <w:sz w:val="18"/>
                <w:szCs w:val="18"/>
              </w:rPr>
              <w:t>)</w:t>
            </w:r>
          </w:p>
        </w:tc>
      </w:tr>
      <w:tr w:rsidR="004840BD" w:rsidRPr="000162F7" w14:paraId="778E3CE2" w14:textId="77777777" w:rsidTr="00C56847">
        <w:trPr>
          <w:trHeight w:val="345"/>
          <w:jc w:val="center"/>
        </w:trPr>
        <w:tc>
          <w:tcPr>
            <w:tcW w:w="2360" w:type="dxa"/>
            <w:tcBorders>
              <w:top w:val="nil"/>
              <w:left w:val="single" w:sz="8" w:space="0" w:color="auto"/>
              <w:bottom w:val="single" w:sz="8" w:space="0" w:color="auto"/>
              <w:right w:val="nil"/>
            </w:tcBorders>
            <w:shd w:val="clear" w:color="auto" w:fill="auto"/>
            <w:noWrap/>
            <w:vAlign w:val="center"/>
            <w:hideMark/>
          </w:tcPr>
          <w:p w14:paraId="567FCD53"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162F7">
              <w:rPr>
                <w:rFonts w:ascii="Times New Roman" w:eastAsia="Malgun Gothic" w:hAnsi="Times New Roman" w:cs="Times New Roman"/>
                <w:b/>
                <w:bCs/>
                <w:color w:val="000000"/>
                <w:kern w:val="0"/>
                <w:sz w:val="18"/>
                <w:szCs w:val="18"/>
              </w:rPr>
              <w:t>Indoor</w:t>
            </w:r>
          </w:p>
        </w:tc>
        <w:tc>
          <w:tcPr>
            <w:tcW w:w="1800" w:type="dxa"/>
            <w:tcBorders>
              <w:top w:val="nil"/>
              <w:left w:val="nil"/>
              <w:bottom w:val="single" w:sz="8" w:space="0" w:color="auto"/>
              <w:right w:val="nil"/>
            </w:tcBorders>
            <w:shd w:val="clear" w:color="auto" w:fill="auto"/>
            <w:noWrap/>
            <w:vAlign w:val="center"/>
            <w:hideMark/>
          </w:tcPr>
          <w:p w14:paraId="7FF4C3D0"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800" w:type="dxa"/>
            <w:tcBorders>
              <w:top w:val="nil"/>
              <w:left w:val="nil"/>
              <w:bottom w:val="single" w:sz="8" w:space="0" w:color="auto"/>
              <w:right w:val="nil"/>
            </w:tcBorders>
            <w:shd w:val="clear" w:color="auto" w:fill="auto"/>
            <w:noWrap/>
            <w:vAlign w:val="center"/>
            <w:hideMark/>
          </w:tcPr>
          <w:p w14:paraId="6C08FA85"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2252" w:type="dxa"/>
            <w:tcBorders>
              <w:top w:val="nil"/>
              <w:left w:val="nil"/>
              <w:bottom w:val="single" w:sz="8" w:space="0" w:color="auto"/>
              <w:right w:val="nil"/>
            </w:tcBorders>
            <w:shd w:val="clear" w:color="auto" w:fill="auto"/>
            <w:noWrap/>
            <w:vAlign w:val="center"/>
            <w:hideMark/>
          </w:tcPr>
          <w:p w14:paraId="2F7FB92D"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088" w:type="dxa"/>
            <w:tcBorders>
              <w:top w:val="nil"/>
              <w:left w:val="nil"/>
              <w:bottom w:val="single" w:sz="8" w:space="0" w:color="auto"/>
              <w:right w:val="single" w:sz="8" w:space="0" w:color="auto"/>
            </w:tcBorders>
            <w:shd w:val="clear" w:color="auto" w:fill="auto"/>
            <w:noWrap/>
            <w:vAlign w:val="center"/>
            <w:hideMark/>
          </w:tcPr>
          <w:p w14:paraId="51EFCCBD"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r>
      <w:tr w:rsidR="004840BD" w:rsidRPr="000162F7" w14:paraId="1F309C2D" w14:textId="77777777" w:rsidTr="00C56847">
        <w:trPr>
          <w:trHeight w:val="345"/>
          <w:jc w:val="center"/>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26C29C38"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Combination 1</w:t>
            </w:r>
          </w:p>
        </w:tc>
        <w:tc>
          <w:tcPr>
            <w:tcW w:w="1800" w:type="dxa"/>
            <w:tcBorders>
              <w:top w:val="nil"/>
              <w:left w:val="nil"/>
              <w:bottom w:val="single" w:sz="8" w:space="0" w:color="auto"/>
              <w:right w:val="single" w:sz="8" w:space="0" w:color="auto"/>
            </w:tcBorders>
            <w:shd w:val="clear" w:color="auto" w:fill="auto"/>
            <w:vAlign w:val="center"/>
            <w:hideMark/>
          </w:tcPr>
          <w:p w14:paraId="12EFDC66" w14:textId="77777777" w:rsidR="004840BD" w:rsidRPr="000162F7" w:rsidRDefault="004840BD" w:rsidP="00140A8B">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256</w:t>
            </w:r>
          </w:p>
        </w:tc>
        <w:tc>
          <w:tcPr>
            <w:tcW w:w="1800" w:type="dxa"/>
            <w:tcBorders>
              <w:top w:val="nil"/>
              <w:left w:val="nil"/>
              <w:bottom w:val="single" w:sz="8" w:space="0" w:color="auto"/>
              <w:right w:val="single" w:sz="8" w:space="0" w:color="auto"/>
            </w:tcBorders>
            <w:shd w:val="clear" w:color="auto" w:fill="auto"/>
            <w:vAlign w:val="center"/>
            <w:hideMark/>
          </w:tcPr>
          <w:p w14:paraId="16E6F68B" w14:textId="77777777" w:rsidR="004840BD" w:rsidRPr="000162F7" w:rsidRDefault="004840BD" w:rsidP="00140A8B">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256</w:t>
            </w:r>
          </w:p>
        </w:tc>
        <w:tc>
          <w:tcPr>
            <w:tcW w:w="2252" w:type="dxa"/>
            <w:tcBorders>
              <w:top w:val="nil"/>
              <w:left w:val="nil"/>
              <w:bottom w:val="single" w:sz="8" w:space="0" w:color="auto"/>
              <w:right w:val="single" w:sz="8" w:space="0" w:color="auto"/>
            </w:tcBorders>
            <w:shd w:val="clear" w:color="auto" w:fill="auto"/>
            <w:vAlign w:val="center"/>
            <w:hideMark/>
          </w:tcPr>
          <w:p w14:paraId="358D02E5"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(8, 16, 2, 1, 1; 8, 16)</w:t>
            </w:r>
          </w:p>
        </w:tc>
        <w:tc>
          <w:tcPr>
            <w:tcW w:w="1088" w:type="dxa"/>
            <w:tcBorders>
              <w:top w:val="nil"/>
              <w:left w:val="nil"/>
              <w:bottom w:val="single" w:sz="8" w:space="0" w:color="auto"/>
              <w:right w:val="single" w:sz="8" w:space="0" w:color="auto"/>
            </w:tcBorders>
            <w:shd w:val="clear" w:color="auto" w:fill="auto"/>
            <w:vAlign w:val="center"/>
            <w:hideMark/>
          </w:tcPr>
          <w:p w14:paraId="7DB4E135"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 xml:space="preserve">(0.5, </w:t>
            </w:r>
            <w:proofErr w:type="gramStart"/>
            <w:r w:rsidRPr="000162F7">
              <w:rPr>
                <w:rFonts w:ascii="Times New Roman" w:eastAsia="Malgun Gothic" w:hAnsi="Times New Roman" w:cs="Times New Roman"/>
                <w:color w:val="000000"/>
                <w:kern w:val="0"/>
                <w:sz w:val="18"/>
                <w:szCs w:val="18"/>
              </w:rPr>
              <w:t>0.5)λ</w:t>
            </w:r>
            <w:proofErr w:type="gramEnd"/>
          </w:p>
        </w:tc>
      </w:tr>
      <w:tr w:rsidR="004840BD" w:rsidRPr="000162F7" w14:paraId="1CBB3EE5" w14:textId="77777777" w:rsidTr="00C56847">
        <w:trPr>
          <w:trHeight w:val="345"/>
          <w:jc w:val="center"/>
        </w:trPr>
        <w:tc>
          <w:tcPr>
            <w:tcW w:w="2360" w:type="dxa"/>
            <w:tcBorders>
              <w:top w:val="nil"/>
              <w:left w:val="single" w:sz="8" w:space="0" w:color="auto"/>
              <w:bottom w:val="single" w:sz="8" w:space="0" w:color="auto"/>
              <w:right w:val="nil"/>
            </w:tcBorders>
            <w:shd w:val="clear" w:color="auto" w:fill="auto"/>
            <w:noWrap/>
            <w:vAlign w:val="center"/>
            <w:hideMark/>
          </w:tcPr>
          <w:p w14:paraId="26E42FCF"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162F7">
              <w:rPr>
                <w:rFonts w:ascii="Times New Roman" w:eastAsia="Malgun Gothic" w:hAnsi="Times New Roman" w:cs="Times New Roman"/>
                <w:b/>
                <w:bCs/>
                <w:color w:val="000000"/>
                <w:kern w:val="0"/>
                <w:sz w:val="18"/>
                <w:szCs w:val="18"/>
              </w:rPr>
              <w:t>Outdoor</w:t>
            </w:r>
          </w:p>
        </w:tc>
        <w:tc>
          <w:tcPr>
            <w:tcW w:w="1800" w:type="dxa"/>
            <w:tcBorders>
              <w:top w:val="nil"/>
              <w:left w:val="nil"/>
              <w:bottom w:val="single" w:sz="8" w:space="0" w:color="auto"/>
              <w:right w:val="nil"/>
            </w:tcBorders>
            <w:shd w:val="clear" w:color="auto" w:fill="auto"/>
            <w:noWrap/>
            <w:vAlign w:val="center"/>
            <w:hideMark/>
          </w:tcPr>
          <w:p w14:paraId="1B0ADA4A"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800" w:type="dxa"/>
            <w:tcBorders>
              <w:top w:val="nil"/>
              <w:left w:val="nil"/>
              <w:bottom w:val="single" w:sz="8" w:space="0" w:color="auto"/>
              <w:right w:val="nil"/>
            </w:tcBorders>
            <w:shd w:val="clear" w:color="auto" w:fill="auto"/>
            <w:noWrap/>
            <w:vAlign w:val="center"/>
            <w:hideMark/>
          </w:tcPr>
          <w:p w14:paraId="0A65044E"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2252" w:type="dxa"/>
            <w:tcBorders>
              <w:top w:val="nil"/>
              <w:left w:val="nil"/>
              <w:bottom w:val="single" w:sz="8" w:space="0" w:color="auto"/>
              <w:right w:val="nil"/>
            </w:tcBorders>
            <w:shd w:val="clear" w:color="auto" w:fill="auto"/>
            <w:noWrap/>
            <w:vAlign w:val="center"/>
            <w:hideMark/>
          </w:tcPr>
          <w:p w14:paraId="6062D962"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c>
          <w:tcPr>
            <w:tcW w:w="1088" w:type="dxa"/>
            <w:tcBorders>
              <w:top w:val="nil"/>
              <w:left w:val="nil"/>
              <w:bottom w:val="single" w:sz="8" w:space="0" w:color="auto"/>
              <w:right w:val="single" w:sz="8" w:space="0" w:color="auto"/>
            </w:tcBorders>
            <w:shd w:val="clear" w:color="auto" w:fill="auto"/>
            <w:noWrap/>
            <w:vAlign w:val="center"/>
            <w:hideMark/>
          </w:tcPr>
          <w:p w14:paraId="4B3A7585" w14:textId="77777777" w:rsidR="004840BD" w:rsidRPr="000162F7" w:rsidRDefault="004840BD" w:rsidP="00140A8B">
            <w:pPr>
              <w:widowControl/>
              <w:wordWrap/>
              <w:autoSpaceDE/>
              <w:autoSpaceDN/>
              <w:spacing w:after="0" w:line="240" w:lineRule="auto"/>
              <w:jc w:val="left"/>
              <w:rPr>
                <w:rFonts w:ascii="Malgun Gothic" w:eastAsia="Malgun Gothic" w:hAnsi="Malgun Gothic" w:cs="Gulim"/>
                <w:color w:val="000000"/>
                <w:kern w:val="0"/>
                <w:sz w:val="18"/>
                <w:szCs w:val="18"/>
              </w:rPr>
            </w:pPr>
          </w:p>
        </w:tc>
      </w:tr>
      <w:tr w:rsidR="004840BD" w:rsidRPr="000162F7" w14:paraId="2CAD504A" w14:textId="77777777" w:rsidTr="00C56847">
        <w:trPr>
          <w:trHeight w:val="345"/>
          <w:jc w:val="center"/>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566886EB"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Combination 1</w:t>
            </w:r>
          </w:p>
        </w:tc>
        <w:tc>
          <w:tcPr>
            <w:tcW w:w="1800" w:type="dxa"/>
            <w:tcBorders>
              <w:top w:val="nil"/>
              <w:left w:val="nil"/>
              <w:bottom w:val="single" w:sz="8" w:space="0" w:color="auto"/>
              <w:right w:val="single" w:sz="8" w:space="0" w:color="auto"/>
            </w:tcBorders>
            <w:shd w:val="clear" w:color="auto" w:fill="auto"/>
            <w:vAlign w:val="center"/>
            <w:hideMark/>
          </w:tcPr>
          <w:p w14:paraId="030CDA43" w14:textId="77777777" w:rsidR="004840BD" w:rsidRPr="000162F7" w:rsidRDefault="004840BD" w:rsidP="00140A8B">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2048</w:t>
            </w:r>
          </w:p>
        </w:tc>
        <w:tc>
          <w:tcPr>
            <w:tcW w:w="1800" w:type="dxa"/>
            <w:tcBorders>
              <w:top w:val="nil"/>
              <w:left w:val="nil"/>
              <w:bottom w:val="single" w:sz="8" w:space="0" w:color="auto"/>
              <w:right w:val="single" w:sz="8" w:space="0" w:color="auto"/>
            </w:tcBorders>
            <w:shd w:val="clear" w:color="auto" w:fill="auto"/>
            <w:vAlign w:val="center"/>
            <w:hideMark/>
          </w:tcPr>
          <w:p w14:paraId="1F1DFD9B" w14:textId="77777777" w:rsidR="004840BD" w:rsidRPr="000162F7" w:rsidRDefault="004840BD" w:rsidP="00140A8B">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256</w:t>
            </w:r>
          </w:p>
        </w:tc>
        <w:tc>
          <w:tcPr>
            <w:tcW w:w="2252" w:type="dxa"/>
            <w:tcBorders>
              <w:top w:val="nil"/>
              <w:left w:val="nil"/>
              <w:bottom w:val="single" w:sz="8" w:space="0" w:color="auto"/>
              <w:right w:val="single" w:sz="8" w:space="0" w:color="auto"/>
            </w:tcBorders>
            <w:shd w:val="clear" w:color="auto" w:fill="auto"/>
            <w:vAlign w:val="center"/>
            <w:hideMark/>
          </w:tcPr>
          <w:p w14:paraId="5C96DECD"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(32, 32, 2, 1, 1; 8, 16)</w:t>
            </w:r>
          </w:p>
        </w:tc>
        <w:tc>
          <w:tcPr>
            <w:tcW w:w="1088" w:type="dxa"/>
            <w:tcBorders>
              <w:top w:val="nil"/>
              <w:left w:val="nil"/>
              <w:bottom w:val="single" w:sz="8" w:space="0" w:color="auto"/>
              <w:right w:val="single" w:sz="8" w:space="0" w:color="auto"/>
            </w:tcBorders>
            <w:shd w:val="clear" w:color="auto" w:fill="auto"/>
            <w:vAlign w:val="center"/>
            <w:hideMark/>
          </w:tcPr>
          <w:p w14:paraId="22EE57DC"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 xml:space="preserve">(0.5, </w:t>
            </w:r>
            <w:proofErr w:type="gramStart"/>
            <w:r w:rsidRPr="000162F7">
              <w:rPr>
                <w:rFonts w:ascii="Times New Roman" w:eastAsia="Malgun Gothic" w:hAnsi="Times New Roman" w:cs="Times New Roman"/>
                <w:color w:val="000000"/>
                <w:kern w:val="0"/>
                <w:sz w:val="18"/>
                <w:szCs w:val="18"/>
              </w:rPr>
              <w:t>0.8)λ</w:t>
            </w:r>
            <w:proofErr w:type="gramEnd"/>
          </w:p>
        </w:tc>
      </w:tr>
      <w:tr w:rsidR="004840BD" w:rsidRPr="000162F7" w14:paraId="23A2DC99" w14:textId="77777777" w:rsidTr="00C56847">
        <w:trPr>
          <w:trHeight w:val="345"/>
          <w:jc w:val="center"/>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0FEDF7A9"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Combination 2</w:t>
            </w:r>
          </w:p>
        </w:tc>
        <w:tc>
          <w:tcPr>
            <w:tcW w:w="1800" w:type="dxa"/>
            <w:tcBorders>
              <w:top w:val="nil"/>
              <w:left w:val="nil"/>
              <w:bottom w:val="single" w:sz="8" w:space="0" w:color="auto"/>
              <w:right w:val="single" w:sz="8" w:space="0" w:color="auto"/>
            </w:tcBorders>
            <w:shd w:val="clear" w:color="auto" w:fill="auto"/>
            <w:vAlign w:val="center"/>
            <w:hideMark/>
          </w:tcPr>
          <w:p w14:paraId="3742BA87" w14:textId="77777777" w:rsidR="004840BD" w:rsidRPr="000162F7" w:rsidRDefault="004840BD" w:rsidP="00140A8B">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2304</w:t>
            </w:r>
          </w:p>
        </w:tc>
        <w:tc>
          <w:tcPr>
            <w:tcW w:w="1800" w:type="dxa"/>
            <w:tcBorders>
              <w:top w:val="nil"/>
              <w:left w:val="nil"/>
              <w:bottom w:val="single" w:sz="8" w:space="0" w:color="auto"/>
              <w:right w:val="single" w:sz="8" w:space="0" w:color="auto"/>
            </w:tcBorders>
            <w:shd w:val="clear" w:color="auto" w:fill="auto"/>
            <w:vAlign w:val="center"/>
            <w:hideMark/>
          </w:tcPr>
          <w:p w14:paraId="15FAA65C" w14:textId="77777777" w:rsidR="004840BD" w:rsidRPr="000162F7" w:rsidRDefault="004840BD" w:rsidP="00140A8B">
            <w:pPr>
              <w:widowControl/>
              <w:wordWrap/>
              <w:autoSpaceDE/>
              <w:autoSpaceDN/>
              <w:spacing w:after="0" w:line="240" w:lineRule="auto"/>
              <w:jc w:val="righ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256</w:t>
            </w:r>
          </w:p>
        </w:tc>
        <w:tc>
          <w:tcPr>
            <w:tcW w:w="2252" w:type="dxa"/>
            <w:tcBorders>
              <w:top w:val="nil"/>
              <w:left w:val="nil"/>
              <w:bottom w:val="single" w:sz="8" w:space="0" w:color="auto"/>
              <w:right w:val="single" w:sz="8" w:space="0" w:color="auto"/>
            </w:tcBorders>
            <w:shd w:val="clear" w:color="auto" w:fill="auto"/>
            <w:vAlign w:val="center"/>
            <w:hideMark/>
          </w:tcPr>
          <w:p w14:paraId="4BCCDEAE"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(72, 16, 2, 1, 1; 8, 16)</w:t>
            </w:r>
          </w:p>
        </w:tc>
        <w:tc>
          <w:tcPr>
            <w:tcW w:w="1088" w:type="dxa"/>
            <w:tcBorders>
              <w:top w:val="nil"/>
              <w:left w:val="nil"/>
              <w:bottom w:val="single" w:sz="8" w:space="0" w:color="auto"/>
              <w:right w:val="single" w:sz="8" w:space="0" w:color="auto"/>
            </w:tcBorders>
            <w:shd w:val="clear" w:color="auto" w:fill="auto"/>
            <w:vAlign w:val="center"/>
            <w:hideMark/>
          </w:tcPr>
          <w:p w14:paraId="0D878917" w14:textId="77777777" w:rsidR="004840BD" w:rsidRPr="000162F7" w:rsidRDefault="004840BD" w:rsidP="00140A8B">
            <w:pPr>
              <w:widowControl/>
              <w:wordWrap/>
              <w:autoSpaceDE/>
              <w:autoSpaceDN/>
              <w:spacing w:after="0" w:line="240" w:lineRule="auto"/>
              <w:jc w:val="left"/>
              <w:rPr>
                <w:rFonts w:ascii="Times New Roman" w:eastAsia="Malgun Gothic" w:hAnsi="Times New Roman" w:cs="Times New Roman"/>
                <w:color w:val="000000"/>
                <w:kern w:val="0"/>
                <w:sz w:val="18"/>
                <w:szCs w:val="18"/>
              </w:rPr>
            </w:pPr>
            <w:r w:rsidRPr="000162F7">
              <w:rPr>
                <w:rFonts w:ascii="Times New Roman" w:eastAsia="Malgun Gothic" w:hAnsi="Times New Roman" w:cs="Times New Roman"/>
                <w:color w:val="000000"/>
                <w:kern w:val="0"/>
                <w:sz w:val="18"/>
                <w:szCs w:val="18"/>
              </w:rPr>
              <w:t xml:space="preserve">(0.5, </w:t>
            </w:r>
            <w:proofErr w:type="gramStart"/>
            <w:r w:rsidRPr="000162F7">
              <w:rPr>
                <w:rFonts w:ascii="Times New Roman" w:eastAsia="Malgun Gothic" w:hAnsi="Times New Roman" w:cs="Times New Roman"/>
                <w:color w:val="000000"/>
                <w:kern w:val="0"/>
                <w:sz w:val="18"/>
                <w:szCs w:val="18"/>
              </w:rPr>
              <w:t>0.8)λ</w:t>
            </w:r>
            <w:proofErr w:type="gramEnd"/>
          </w:p>
        </w:tc>
      </w:tr>
    </w:tbl>
    <w:p w14:paraId="2DEB07F7" w14:textId="77777777" w:rsidR="00066CAA" w:rsidRDefault="00066CAA" w:rsidP="00066CAA">
      <w:pPr>
        <w:pStyle w:val="maintext"/>
        <w:spacing w:before="120" w:line="264" w:lineRule="auto"/>
        <w:ind w:firstLineChars="0" w:firstLine="0"/>
        <w:rPr>
          <w:lang w:val="en-US"/>
        </w:rPr>
      </w:pPr>
      <w:r w:rsidRPr="00FC7D7A">
        <w:rPr>
          <w:lang w:val="en-US"/>
        </w:rPr>
        <w:t>The antenna technology has developed significantly so far. In particular, BSs that can achieve further beamforming gain by increasing the number of antenna elements have been commercialized. However, for practical handheld devices, there are constraints on antenna placement due to limited size of form-factor which is caused by portability and weight. Nevertheless, antenna placement technology has advanced, and commercial handheld devices which enable to receive up to 4 layers for DL are widely used. On the other hand, while high-end handheld devices now support up to 2 T</w:t>
      </w:r>
      <w:r>
        <w:rPr>
          <w:lang w:val="en-US"/>
        </w:rPr>
        <w:t>x</w:t>
      </w:r>
      <w:r w:rsidRPr="00FC7D7A">
        <w:rPr>
          <w:lang w:val="en-US"/>
        </w:rPr>
        <w:t>, 1Tx handhelds which are equipped with one high-power PA remain practical. Therefore, 1T</w:t>
      </w:r>
      <w:r>
        <w:rPr>
          <w:lang w:val="en-US"/>
        </w:rPr>
        <w:t>x</w:t>
      </w:r>
      <w:r w:rsidRPr="00FC7D7A">
        <w:rPr>
          <w:lang w:val="en-US"/>
        </w:rPr>
        <w:t xml:space="preserve"> should be a baseline assumption for handheld devices.</w:t>
      </w:r>
    </w:p>
    <w:p w14:paraId="489CEB35" w14:textId="2C9D49B3" w:rsidR="00FC1BFF" w:rsidRDefault="00066CAA" w:rsidP="00066CAA">
      <w:pPr>
        <w:pStyle w:val="maintext"/>
        <w:spacing w:line="264" w:lineRule="auto"/>
        <w:ind w:firstLineChars="0" w:firstLine="0"/>
        <w:rPr>
          <w:lang w:val="en-US"/>
        </w:rPr>
      </w:pPr>
      <w:r>
        <w:rPr>
          <w:lang w:val="en-US"/>
        </w:rPr>
        <w:t>For high throughput via DL MIMO scheme, UE can support multiple Rx antennas. However, the Rx antennas of a UE, especially handheld devices, should be implemented carefully considering various reception cases, such as user hand grip and device rotation. Furthermore, in the case of handheld devices, not only antennas for LTE and NR but also antennas for Wi-Fi, Bluetooth, and UWB need to be placed together in the limited size of devices. Therefore, the possible candidate locations for placing Rx antennas can be limited because of practical implementation of handheld devices. Additionally, at lower frequency bands, wider antenna spacing could be required to ensure at least 0.5 wavelength (</w:t>
      </w:r>
      <w:r>
        <w:rPr>
          <w:rFonts w:cs="Times New Roman"/>
          <w:lang w:val="en-US"/>
        </w:rPr>
        <w:t>λ</w:t>
      </w:r>
      <w:r>
        <w:rPr>
          <w:lang w:val="en-US"/>
        </w:rPr>
        <w:t xml:space="preserve">), which increases at the lower frequency band, making </w:t>
      </w:r>
      <w:r w:rsidRPr="003C6995">
        <w:rPr>
          <w:lang w:val="en-US"/>
        </w:rPr>
        <w:t>implementation of multiple R</w:t>
      </w:r>
      <w:r>
        <w:rPr>
          <w:lang w:val="en-US"/>
        </w:rPr>
        <w:t>x</w:t>
      </w:r>
      <w:r w:rsidRPr="003C6995">
        <w:rPr>
          <w:lang w:val="en-US"/>
        </w:rPr>
        <w:t xml:space="preserve"> antennas more challenging </w:t>
      </w:r>
      <w:r>
        <w:rPr>
          <w:lang w:val="en-US"/>
        </w:rPr>
        <w:t>for</w:t>
      </w:r>
      <w:r w:rsidRPr="003C6995">
        <w:rPr>
          <w:lang w:val="en-US"/>
        </w:rPr>
        <w:t xml:space="preserve"> lower frequency bands</w:t>
      </w:r>
      <w:r>
        <w:rPr>
          <w:lang w:val="en-US"/>
        </w:rPr>
        <w:t>.</w:t>
      </w:r>
      <w:r w:rsidR="00FC1BFF">
        <w:rPr>
          <w:lang w:val="en-US"/>
        </w:rPr>
        <w:t xml:space="preserve"> </w:t>
      </w:r>
    </w:p>
    <w:p w14:paraId="1691E17C" w14:textId="71F75C32" w:rsidR="004840BD" w:rsidRDefault="00066CAA" w:rsidP="004840BD">
      <w:pPr>
        <w:pStyle w:val="maintext"/>
        <w:spacing w:line="264" w:lineRule="auto"/>
        <w:ind w:firstLineChars="0" w:firstLine="0"/>
        <w:rPr>
          <w:lang w:val="en-US"/>
        </w:rPr>
      </w:pPr>
      <w:r w:rsidRPr="00B517C3">
        <w:rPr>
          <w:lang w:val="en-US"/>
        </w:rPr>
        <w:t>Meanwhile, the RAN Plenary has already agreed on the guidance regarding the maximum number of BS antenna elements for each frequency band. However, further discussion will be required at the RAN Plenary to determine the maximum number of UE antenna elements, taking into account 6GR UE device types and various deployment scenarios. Therefore, it is necessary to await the RAN Plenary’s guidance on both 6GR device types and the UE antenna element limits.</w:t>
      </w:r>
      <w:r>
        <w:rPr>
          <w:lang w:val="en-US"/>
        </w:rPr>
        <w:t xml:space="preserve"> </w:t>
      </w:r>
      <w:r w:rsidRPr="00B517C3">
        <w:rPr>
          <w:lang w:val="en-US"/>
        </w:rPr>
        <w:t xml:space="preserve">Considering the 6GR evaluation assumptions workplan, we propose to initially agree only on the mandatory UE antenna configurations, reflecting practical UE device constraints. </w:t>
      </w:r>
    </w:p>
    <w:p w14:paraId="68CB69B3" w14:textId="6D81B9E1" w:rsidR="004840BD" w:rsidRPr="00FC7D7A" w:rsidRDefault="004840BD" w:rsidP="004840BD">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w:t>
      </w:r>
      <w:r w:rsidR="00DE163A">
        <w:rPr>
          <w:rFonts w:ascii="Times New Roman" w:hAnsi="Times New Roman" w:cs="Times New Roman"/>
          <w:b/>
          <w:bCs/>
          <w:u w:val="single"/>
        </w:rPr>
        <w:t>5</w:t>
      </w:r>
      <w:r>
        <w:rPr>
          <w:rFonts w:ascii="Times New Roman" w:hAnsi="Times New Roman" w:cs="Times New Roman"/>
          <w:b/>
          <w:bCs/>
          <w:u w:val="single"/>
        </w:rPr>
        <w:t>:</w:t>
      </w:r>
    </w:p>
    <w:p w14:paraId="5EA2D490" w14:textId="77777777" w:rsidR="004840BD" w:rsidRDefault="004840BD" w:rsidP="004840BD">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For handheld antenna configuration, 1Tx should be a baseline assumption.</w:t>
      </w:r>
    </w:p>
    <w:p w14:paraId="27C17EAB" w14:textId="2A358A8E" w:rsidR="004840BD" w:rsidRPr="009E535A" w:rsidRDefault="004840BD" w:rsidP="004840BD">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Considering practical device and need to wait for RAN Plenary’s decision on UE device types and the maximum number of UE antenna elements, support the UE antenna configurations</w:t>
      </w:r>
      <w:r w:rsidR="00DE163A">
        <w:rPr>
          <w:rFonts w:ascii="Times New Roman" w:eastAsia="Malgun Gothic" w:hAnsi="Times New Roman" w:cs="Batang"/>
          <w:b/>
          <w:bCs/>
          <w:kern w:val="0"/>
        </w:rPr>
        <w:t xml:space="preserve"> in Table 2.1-6</w:t>
      </w:r>
      <w:r>
        <w:rPr>
          <w:rFonts w:ascii="Times New Roman" w:eastAsia="Malgun Gothic" w:hAnsi="Times New Roman" w:cs="Batang"/>
          <w:b/>
          <w:bCs/>
          <w:kern w:val="0"/>
        </w:rPr>
        <w:t xml:space="preserve"> for each frequency band as baseline</w:t>
      </w:r>
      <w:r w:rsidR="00DE163A">
        <w:rPr>
          <w:rFonts w:ascii="Times New Roman" w:eastAsia="Malgun Gothic" w:hAnsi="Times New Roman" w:cs="Batang"/>
          <w:b/>
          <w:bCs/>
          <w:kern w:val="0"/>
        </w:rPr>
        <w:t>.</w:t>
      </w:r>
    </w:p>
    <w:p w14:paraId="3C060C3C" w14:textId="017CFF5F" w:rsidR="004840BD" w:rsidRPr="004840BD" w:rsidRDefault="004840BD" w:rsidP="004840BD">
      <w:pPr>
        <w:spacing w:before="120" w:after="60"/>
        <w:jc w:val="center"/>
        <w:rPr>
          <w:rFonts w:ascii="Times New Roman" w:hAnsi="Times New Roman" w:cs="Times New Roman"/>
          <w:u w:val="single"/>
        </w:rPr>
      </w:pPr>
      <w:r w:rsidRPr="004840BD">
        <w:rPr>
          <w:rFonts w:ascii="Times New Roman" w:hAnsi="Times New Roman" w:cs="Times New Roman" w:hint="eastAsia"/>
          <w:u w:val="single"/>
        </w:rPr>
        <w:t>T</w:t>
      </w:r>
      <w:r w:rsidRPr="004840BD">
        <w:rPr>
          <w:rFonts w:ascii="Times New Roman" w:hAnsi="Times New Roman" w:cs="Times New Roman"/>
          <w:u w:val="single"/>
        </w:rPr>
        <w:t>able 2.1</w:t>
      </w:r>
      <w:r w:rsidR="00DE163A">
        <w:rPr>
          <w:rFonts w:ascii="Times New Roman" w:hAnsi="Times New Roman" w:cs="Times New Roman"/>
          <w:u w:val="single"/>
        </w:rPr>
        <w:t>-</w:t>
      </w:r>
      <w:r w:rsidRPr="004840BD">
        <w:rPr>
          <w:rFonts w:ascii="Times New Roman" w:hAnsi="Times New Roman" w:cs="Times New Roman"/>
          <w:u w:val="single"/>
        </w:rPr>
        <w:t>6 Antenna configurations for UE</w:t>
      </w:r>
    </w:p>
    <w:tbl>
      <w:tblPr>
        <w:tblW w:w="8779" w:type="dxa"/>
        <w:jc w:val="center"/>
        <w:tblCellMar>
          <w:left w:w="0" w:type="dxa"/>
          <w:right w:w="0" w:type="dxa"/>
        </w:tblCellMar>
        <w:tblLook w:val="0600" w:firstRow="0" w:lastRow="0" w:firstColumn="0" w:lastColumn="0" w:noHBand="1" w:noVBand="1"/>
      </w:tblPr>
      <w:tblGrid>
        <w:gridCol w:w="2542"/>
        <w:gridCol w:w="2551"/>
        <w:gridCol w:w="3686"/>
      </w:tblGrid>
      <w:tr w:rsidR="004840BD" w:rsidRPr="009E4A39" w14:paraId="674337D9" w14:textId="77777777" w:rsidTr="00C56847">
        <w:trPr>
          <w:trHeight w:val="244"/>
          <w:jc w:val="center"/>
        </w:trPr>
        <w:tc>
          <w:tcPr>
            <w:tcW w:w="25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4F104039" w14:textId="77777777" w:rsidR="004840BD" w:rsidRPr="009E4A39" w:rsidRDefault="004840BD" w:rsidP="00140A8B">
            <w:pPr>
              <w:pStyle w:val="maintext"/>
              <w:spacing w:line="264" w:lineRule="auto"/>
              <w:ind w:firstLineChars="100" w:firstLine="180"/>
              <w:jc w:val="left"/>
              <w:rPr>
                <w:sz w:val="18"/>
                <w:szCs w:val="18"/>
                <w:lang w:val="en-US"/>
              </w:rPr>
            </w:pPr>
            <w:r w:rsidRPr="009E4A39">
              <w:rPr>
                <w:b/>
                <w:bCs/>
                <w:sz w:val="18"/>
                <w:szCs w:val="18"/>
                <w:lang w:val="en-US"/>
              </w:rPr>
              <w:t>UE antenna modelling</w:t>
            </w: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3D7CB029"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Total number of ports (</w:t>
            </w:r>
            <w:proofErr w:type="spellStart"/>
            <w:r w:rsidRPr="009E4A39">
              <w:rPr>
                <w:sz w:val="18"/>
                <w:szCs w:val="18"/>
                <w:lang w:val="en-US"/>
              </w:rPr>
              <w:t>xTyR</w:t>
            </w:r>
            <w:proofErr w:type="spellEnd"/>
            <w:r w:rsidRPr="009E4A39">
              <w:rPr>
                <w:sz w:val="18"/>
                <w:szCs w:val="18"/>
                <w:lang w:val="en-US"/>
              </w:rPr>
              <w:t>)</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37EEC7C"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Antenna configuration</w:t>
            </w:r>
          </w:p>
        </w:tc>
      </w:tr>
      <w:tr w:rsidR="004840BD" w:rsidRPr="009E4A39" w14:paraId="742D5F30" w14:textId="77777777" w:rsidTr="00C56847">
        <w:trPr>
          <w:trHeight w:val="151"/>
          <w:jc w:val="center"/>
        </w:trPr>
        <w:tc>
          <w:tcPr>
            <w:tcW w:w="877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18C261C4" w14:textId="77777777" w:rsidR="004840BD" w:rsidRPr="009E4A39" w:rsidRDefault="004840BD" w:rsidP="00140A8B">
            <w:pPr>
              <w:pStyle w:val="maintext"/>
              <w:spacing w:line="264" w:lineRule="auto"/>
              <w:ind w:firstLineChars="100" w:firstLine="180"/>
              <w:jc w:val="left"/>
              <w:rPr>
                <w:sz w:val="18"/>
                <w:szCs w:val="18"/>
                <w:lang w:val="en-US"/>
              </w:rPr>
            </w:pPr>
            <w:r w:rsidRPr="009E4A39">
              <w:rPr>
                <w:b/>
                <w:bCs/>
                <w:sz w:val="18"/>
                <w:szCs w:val="18"/>
                <w:lang w:val="en-US"/>
              </w:rPr>
              <w:t>Around 700MHz, Around 2GHz</w:t>
            </w:r>
          </w:p>
        </w:tc>
      </w:tr>
      <w:tr w:rsidR="004840BD" w:rsidRPr="009E4A39" w14:paraId="1B75ED07" w14:textId="77777777" w:rsidTr="00C56847">
        <w:trPr>
          <w:trHeight w:val="56"/>
          <w:jc w:val="center"/>
        </w:trPr>
        <w:tc>
          <w:tcPr>
            <w:tcW w:w="25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0BA99D1E"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Combination</w:t>
            </w: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04FD31F0"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1T2R</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007173D9"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handheld UT model in TR38.901</w:t>
            </w:r>
          </w:p>
        </w:tc>
      </w:tr>
      <w:tr w:rsidR="004840BD" w:rsidRPr="009E4A39" w14:paraId="6ECB7314" w14:textId="77777777" w:rsidTr="00C56847">
        <w:trPr>
          <w:trHeight w:val="31"/>
          <w:jc w:val="center"/>
        </w:trPr>
        <w:tc>
          <w:tcPr>
            <w:tcW w:w="8779" w:type="dxa"/>
            <w:gridSpan w:val="3"/>
            <w:tcBorders>
              <w:top w:val="single" w:sz="8" w:space="0" w:color="000000" w:themeColor="text1"/>
              <w:left w:val="single" w:sz="8" w:space="0" w:color="000000" w:themeColor="text1"/>
              <w:bottom w:val="single" w:sz="8" w:space="0" w:color="000000" w:themeColor="text1"/>
              <w:right w:val="single" w:sz="4" w:space="0" w:color="auto"/>
            </w:tcBorders>
            <w:shd w:val="clear" w:color="auto" w:fill="auto"/>
            <w:tcMar>
              <w:top w:w="15" w:type="dxa"/>
              <w:left w:w="15" w:type="dxa"/>
              <w:bottom w:w="0" w:type="dxa"/>
              <w:right w:w="15" w:type="dxa"/>
            </w:tcMar>
            <w:vAlign w:val="center"/>
            <w:hideMark/>
          </w:tcPr>
          <w:p w14:paraId="1612EAEE" w14:textId="77777777" w:rsidR="004840BD" w:rsidRPr="009E4A39" w:rsidRDefault="004840BD" w:rsidP="00140A8B">
            <w:pPr>
              <w:pStyle w:val="maintext"/>
              <w:spacing w:line="264" w:lineRule="auto"/>
              <w:ind w:firstLineChars="100" w:firstLine="180"/>
              <w:jc w:val="left"/>
              <w:rPr>
                <w:sz w:val="18"/>
                <w:szCs w:val="18"/>
                <w:lang w:val="en-US"/>
              </w:rPr>
            </w:pPr>
            <w:r w:rsidRPr="009E4A39">
              <w:rPr>
                <w:b/>
                <w:bCs/>
                <w:sz w:val="18"/>
                <w:szCs w:val="18"/>
                <w:lang w:val="en-US"/>
              </w:rPr>
              <w:t>Around 4GHz, Around 7GHz, Around 15GHz</w:t>
            </w:r>
          </w:p>
        </w:tc>
      </w:tr>
      <w:tr w:rsidR="004840BD" w:rsidRPr="009E4A39" w14:paraId="32A1595C" w14:textId="77777777" w:rsidTr="00C56847">
        <w:trPr>
          <w:trHeight w:val="139"/>
          <w:jc w:val="center"/>
        </w:trPr>
        <w:tc>
          <w:tcPr>
            <w:tcW w:w="25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0E0ABAD2"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Combination</w:t>
            </w: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4CADBF6A"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1T4R</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40951708"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handheld UT model in TR38.901</w:t>
            </w:r>
          </w:p>
        </w:tc>
      </w:tr>
      <w:tr w:rsidR="004840BD" w:rsidRPr="009E4A39" w14:paraId="2DD899D5" w14:textId="77777777" w:rsidTr="00C56847">
        <w:trPr>
          <w:trHeight w:val="31"/>
          <w:jc w:val="center"/>
        </w:trPr>
        <w:tc>
          <w:tcPr>
            <w:tcW w:w="877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72EDF4E3" w14:textId="77777777" w:rsidR="004840BD" w:rsidRPr="009E4A39" w:rsidRDefault="004840BD" w:rsidP="00140A8B">
            <w:pPr>
              <w:pStyle w:val="maintext"/>
              <w:spacing w:line="264" w:lineRule="auto"/>
              <w:ind w:firstLineChars="100" w:firstLine="180"/>
              <w:jc w:val="left"/>
              <w:rPr>
                <w:sz w:val="18"/>
                <w:szCs w:val="18"/>
                <w:lang w:val="en-US"/>
              </w:rPr>
            </w:pPr>
            <w:r w:rsidRPr="009E4A39">
              <w:rPr>
                <w:b/>
                <w:bCs/>
                <w:sz w:val="18"/>
                <w:szCs w:val="18"/>
                <w:lang w:val="en-US"/>
              </w:rPr>
              <w:t>Around 30GHz</w:t>
            </w:r>
          </w:p>
        </w:tc>
      </w:tr>
      <w:tr w:rsidR="004840BD" w:rsidRPr="009E4A39" w14:paraId="0190C736" w14:textId="77777777" w:rsidTr="00C56847">
        <w:trPr>
          <w:trHeight w:val="79"/>
          <w:jc w:val="center"/>
        </w:trPr>
        <w:tc>
          <w:tcPr>
            <w:tcW w:w="25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69925379"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Combination</w:t>
            </w:r>
          </w:p>
        </w:tc>
        <w:tc>
          <w:tcPr>
            <w:tcW w:w="25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2D9933A8" w14:textId="77777777" w:rsidR="004840BD" w:rsidRPr="009E4A39" w:rsidRDefault="004840BD" w:rsidP="00140A8B">
            <w:pPr>
              <w:pStyle w:val="maintext"/>
              <w:spacing w:line="264" w:lineRule="auto"/>
              <w:ind w:firstLineChars="100" w:firstLine="180"/>
              <w:jc w:val="left"/>
              <w:rPr>
                <w:sz w:val="18"/>
                <w:szCs w:val="18"/>
                <w:lang w:val="en-US"/>
              </w:rPr>
            </w:pPr>
            <w:r w:rsidRPr="009E4A39">
              <w:rPr>
                <w:sz w:val="18"/>
                <w:szCs w:val="18"/>
                <w:lang w:val="en-US"/>
              </w:rPr>
              <w:t>2T2R</w:t>
            </w:r>
          </w:p>
        </w:tc>
        <w:tc>
          <w:tcPr>
            <w:tcW w:w="36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5" w:type="dxa"/>
              <w:bottom w:w="0" w:type="dxa"/>
              <w:right w:w="15" w:type="dxa"/>
            </w:tcMar>
            <w:vAlign w:val="center"/>
            <w:hideMark/>
          </w:tcPr>
          <w:p w14:paraId="695F80AE" w14:textId="77777777" w:rsidR="004840BD" w:rsidRDefault="004840BD" w:rsidP="00140A8B">
            <w:pPr>
              <w:pStyle w:val="maintext"/>
              <w:spacing w:line="264" w:lineRule="auto"/>
              <w:ind w:firstLineChars="111"/>
              <w:jc w:val="left"/>
              <w:rPr>
                <w:sz w:val="18"/>
                <w:szCs w:val="18"/>
                <w:lang w:val="en-US"/>
              </w:rPr>
            </w:pPr>
            <w:r w:rsidRPr="009E4A39">
              <w:rPr>
                <w:sz w:val="18"/>
                <w:szCs w:val="18"/>
                <w:lang w:val="en-US"/>
              </w:rPr>
              <w:t xml:space="preserve">(M, N, P, Mg, Ng; </w:t>
            </w:r>
            <w:proofErr w:type="spellStart"/>
            <w:r w:rsidRPr="009E4A39">
              <w:rPr>
                <w:sz w:val="18"/>
                <w:szCs w:val="18"/>
                <w:lang w:val="en-US"/>
              </w:rPr>
              <w:t>Mp</w:t>
            </w:r>
            <w:proofErr w:type="spellEnd"/>
            <w:r w:rsidRPr="009E4A39">
              <w:rPr>
                <w:sz w:val="18"/>
                <w:szCs w:val="18"/>
                <w:lang w:val="en-US"/>
              </w:rPr>
              <w:t xml:space="preserve">, Np) = (4,1,2,1,1,1,1); </w:t>
            </w:r>
          </w:p>
          <w:p w14:paraId="0FD88C73" w14:textId="77777777" w:rsidR="004840BD" w:rsidRPr="009E4A39" w:rsidRDefault="004840BD" w:rsidP="00140A8B">
            <w:pPr>
              <w:pStyle w:val="maintext"/>
              <w:spacing w:line="264" w:lineRule="auto"/>
              <w:ind w:firstLineChars="111"/>
              <w:jc w:val="left"/>
              <w:rPr>
                <w:sz w:val="18"/>
                <w:szCs w:val="18"/>
                <w:lang w:val="en-US"/>
              </w:rPr>
            </w:pPr>
            <w:r w:rsidRPr="009E4A39">
              <w:rPr>
                <w:sz w:val="18"/>
                <w:szCs w:val="18"/>
                <w:lang w:val="en-US"/>
              </w:rPr>
              <w:t>(</w:t>
            </w:r>
            <w:proofErr w:type="spellStart"/>
            <w:r w:rsidRPr="009E4A39">
              <w:rPr>
                <w:sz w:val="18"/>
                <w:szCs w:val="18"/>
                <w:lang w:val="en-US"/>
              </w:rPr>
              <w:t>dH</w:t>
            </w:r>
            <w:proofErr w:type="spellEnd"/>
            <w:r w:rsidRPr="009E4A39">
              <w:rPr>
                <w:sz w:val="18"/>
                <w:szCs w:val="18"/>
                <w:lang w:val="en-US"/>
              </w:rPr>
              <w:t xml:space="preserve">, </w:t>
            </w:r>
            <w:proofErr w:type="spellStart"/>
            <w:r w:rsidRPr="009E4A39">
              <w:rPr>
                <w:sz w:val="18"/>
                <w:szCs w:val="18"/>
                <w:lang w:val="en-US"/>
              </w:rPr>
              <w:t>dV</w:t>
            </w:r>
            <w:proofErr w:type="spellEnd"/>
            <w:r w:rsidRPr="009E4A39">
              <w:rPr>
                <w:sz w:val="18"/>
                <w:szCs w:val="18"/>
                <w:lang w:val="en-US"/>
              </w:rPr>
              <w:t>)</w:t>
            </w:r>
            <w:r>
              <w:rPr>
                <w:sz w:val="18"/>
                <w:szCs w:val="18"/>
                <w:lang w:val="en-US"/>
              </w:rPr>
              <w:t xml:space="preserve"> </w:t>
            </w:r>
            <w:r w:rsidRPr="009E4A39">
              <w:rPr>
                <w:sz w:val="18"/>
                <w:szCs w:val="18"/>
                <w:lang w:val="en-US"/>
              </w:rPr>
              <w:t>=</w:t>
            </w:r>
            <w:r>
              <w:rPr>
                <w:sz w:val="18"/>
                <w:szCs w:val="18"/>
                <w:lang w:val="en-US"/>
              </w:rPr>
              <w:t xml:space="preserve"> </w:t>
            </w:r>
            <w:r w:rsidRPr="009E4A39">
              <w:rPr>
                <w:sz w:val="18"/>
                <w:szCs w:val="18"/>
                <w:lang w:val="en-US"/>
              </w:rPr>
              <w:t xml:space="preserve">(0.5, </w:t>
            </w:r>
            <w:proofErr w:type="gramStart"/>
            <w:r w:rsidRPr="009E4A39">
              <w:rPr>
                <w:sz w:val="18"/>
                <w:szCs w:val="18"/>
                <w:lang w:val="en-US"/>
              </w:rPr>
              <w:t>0.5)</w:t>
            </w:r>
            <w:r w:rsidRPr="009E4A39">
              <w:rPr>
                <w:sz w:val="18"/>
                <w:szCs w:val="18"/>
                <w:lang w:val="el-GR"/>
              </w:rPr>
              <w:t>λ</w:t>
            </w:r>
            <w:proofErr w:type="gramEnd"/>
          </w:p>
        </w:tc>
      </w:tr>
    </w:tbl>
    <w:p w14:paraId="3225D834" w14:textId="49AA42DD" w:rsidR="00D857D5" w:rsidRDefault="00D857D5" w:rsidP="00F506A5">
      <w:pPr>
        <w:pStyle w:val="2"/>
        <w:numPr>
          <w:ilvl w:val="1"/>
          <w:numId w:val="0"/>
        </w:numPr>
        <w:rPr>
          <w:sz w:val="24"/>
          <w:szCs w:val="24"/>
        </w:rPr>
      </w:pPr>
      <w:r>
        <w:rPr>
          <w:sz w:val="24"/>
          <w:szCs w:val="24"/>
        </w:rPr>
        <w:t xml:space="preserve">2.2 </w:t>
      </w:r>
      <w:r w:rsidRPr="00E863CD">
        <w:rPr>
          <w:sz w:val="24"/>
          <w:szCs w:val="24"/>
        </w:rPr>
        <w:t xml:space="preserve">Interference </w:t>
      </w:r>
      <w:r>
        <w:rPr>
          <w:sz w:val="24"/>
          <w:szCs w:val="24"/>
        </w:rPr>
        <w:t xml:space="preserve">estimation </w:t>
      </w:r>
      <w:r w:rsidRPr="00E863CD">
        <w:rPr>
          <w:sz w:val="24"/>
          <w:szCs w:val="24"/>
        </w:rPr>
        <w:t>model</w:t>
      </w:r>
      <w:r w:rsidR="00377A6A">
        <w:rPr>
          <w:sz w:val="24"/>
          <w:szCs w:val="24"/>
        </w:rPr>
        <w:t>ling</w:t>
      </w:r>
    </w:p>
    <w:p w14:paraId="70E41E4D" w14:textId="4EC6372B" w:rsidR="00D857D5" w:rsidRPr="00FC7D7A" w:rsidRDefault="00D857D5" w:rsidP="00D857D5">
      <w:pPr>
        <w:pStyle w:val="maintext"/>
        <w:spacing w:line="264" w:lineRule="auto"/>
        <w:ind w:firstLineChars="0" w:firstLine="0"/>
        <w:rPr>
          <w:lang w:val="en-US"/>
        </w:rPr>
      </w:pPr>
      <w:r w:rsidRPr="00FC7D7A">
        <w:rPr>
          <w:lang w:val="en-US"/>
        </w:rPr>
        <w:t xml:space="preserve">The MMSE-IRC receiver is widely used for performance evaluation in NR systems and is also implemented in commercial modems. This receiver requires knowledge of both the channel and the interference-plus-noise covariance </w:t>
      </w:r>
      <w:r w:rsidRPr="00FC7D7A">
        <w:rPr>
          <w:lang w:val="en-US"/>
        </w:rPr>
        <w:lastRenderedPageBreak/>
        <w:t>matrix. While channel estimation modeling is typically included in SLS evaluations, interference estimation is often assumed to be perfect, which can lead to overly optimistic results</w:t>
      </w:r>
      <w:r w:rsidR="00A90B2B">
        <w:rPr>
          <w:lang w:val="en-US"/>
        </w:rPr>
        <w:t xml:space="preserve">, </w:t>
      </w:r>
      <w:r w:rsidR="00A90B2B" w:rsidRPr="00C56847">
        <w:rPr>
          <w:lang w:val="en-US"/>
        </w:rPr>
        <w:t>especially given the dramatic increase of antenna ports in 6GR evaluation</w:t>
      </w:r>
      <w:r w:rsidRPr="00C56847">
        <w:rPr>
          <w:lang w:val="en-US"/>
        </w:rPr>
        <w:t>.</w:t>
      </w:r>
    </w:p>
    <w:p w14:paraId="7A6B60E3" w14:textId="58E4035A" w:rsidR="00D857D5" w:rsidRDefault="00D857D5" w:rsidP="00D857D5">
      <w:pPr>
        <w:pStyle w:val="maintext"/>
        <w:spacing w:line="264" w:lineRule="auto"/>
        <w:ind w:firstLineChars="0" w:firstLine="0"/>
        <w:rPr>
          <w:lang w:val="en-US"/>
        </w:rPr>
      </w:pPr>
      <w:r w:rsidRPr="00FC7D7A">
        <w:rPr>
          <w:lang w:val="en-US"/>
        </w:rPr>
        <w:t>According to 3GPP TR 36.829, even with a small number of receive antennas (e.g., 2), estimating a 2×2 interference-plus-noise covariance matrix has a notable impact on cell-edge performance. In the context of 6GR especially uplink evaluations, where the BS receiver may have up to 256 antenna ports, the impact becomes even more significant due to the increased dimensionality of the covariance matrix (e.g., up to 256×256). Consequently, 6GR performance estimates (especially uplink) based on ideal interference assumptions for demodulation purposes are unrealistic and may lead to misleading conclusions.</w:t>
      </w:r>
      <w:r w:rsidR="005919EC">
        <w:rPr>
          <w:lang w:val="en-US"/>
        </w:rPr>
        <w:t xml:space="preserve"> </w:t>
      </w:r>
    </w:p>
    <w:p w14:paraId="67D833C2" w14:textId="0F154BCB" w:rsidR="00263894" w:rsidRPr="00FC7D7A" w:rsidRDefault="00263894" w:rsidP="00D857D5">
      <w:pPr>
        <w:pStyle w:val="maintext"/>
        <w:spacing w:line="264" w:lineRule="auto"/>
        <w:ind w:firstLineChars="0" w:firstLine="0"/>
        <w:rPr>
          <w:lang w:val="en-US"/>
        </w:rPr>
      </w:pPr>
      <w:r w:rsidRPr="00F255C5">
        <w:rPr>
          <w:lang w:val="en-US"/>
        </w:rPr>
        <w:t>For the actual model, we proposed</w:t>
      </w:r>
      <w:r w:rsidR="005B3EB5">
        <w:rPr>
          <w:lang w:val="en-US"/>
        </w:rPr>
        <w:t xml:space="preserve"> in [3]</w:t>
      </w:r>
      <w:r w:rsidRPr="00F255C5">
        <w:rPr>
          <w:lang w:val="en-US"/>
        </w:rPr>
        <w:t xml:space="preserve"> to reuse </w:t>
      </w:r>
      <w:r w:rsidR="005B3EB5">
        <w:rPr>
          <w:lang w:val="en-US"/>
        </w:rPr>
        <w:t xml:space="preserve">the </w:t>
      </w:r>
      <w:r w:rsidRPr="00F255C5">
        <w:rPr>
          <w:lang w:val="en-US"/>
        </w:rPr>
        <w:t>model well established in RAN4 in 3GPP TR 36.829. Other models can be also considered, but details with justification of the model should be provided by the proponents. The corresponding non ideal interference covariance estimation model should be mandated for all UL evaluation with large number of antenna ports e.g.</w:t>
      </w:r>
      <w:r w:rsidR="00F255C5">
        <w:rPr>
          <w:lang w:val="en-US"/>
        </w:rPr>
        <w:t>,</w:t>
      </w:r>
      <w:r w:rsidRPr="00F255C5">
        <w:rPr>
          <w:lang w:val="en-US"/>
        </w:rPr>
        <w:t xml:space="preserve"> around 4GHz and 7GH, while it can be optional for all other cases.</w:t>
      </w:r>
    </w:p>
    <w:p w14:paraId="1C35F18A" w14:textId="60D83F34" w:rsidR="00D857D5" w:rsidRDefault="00D857D5" w:rsidP="00973CD8">
      <w:pPr>
        <w:suppressAutoHyphens/>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w:t>
      </w:r>
      <w:r w:rsidR="007A22B3">
        <w:rPr>
          <w:rFonts w:ascii="Times New Roman" w:hAnsi="Times New Roman" w:cs="Times New Roman"/>
          <w:b/>
          <w:bCs/>
          <w:u w:val="single"/>
        </w:rPr>
        <w:t>6</w:t>
      </w:r>
      <w:r w:rsidRPr="00BD21C5">
        <w:rPr>
          <w:rFonts w:ascii="Times New Roman" w:hAnsi="Times New Roman" w:cs="Times New Roman"/>
          <w:b/>
          <w:bCs/>
          <w:u w:val="single"/>
        </w:rPr>
        <w:t>:</w:t>
      </w:r>
    </w:p>
    <w:p w14:paraId="5C7FF01B" w14:textId="36B0FB8D" w:rsidR="00D857D5" w:rsidRPr="00F255C5" w:rsidRDefault="00D857D5" w:rsidP="00C03314">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F255C5">
        <w:rPr>
          <w:rFonts w:ascii="Times New Roman" w:eastAsia="Malgun Gothic" w:hAnsi="Times New Roman" w:cs="Batang"/>
          <w:b/>
          <w:bCs/>
          <w:kern w:val="0"/>
        </w:rPr>
        <w:t>Use realistic model</w:t>
      </w:r>
      <w:r w:rsidR="00263894" w:rsidRPr="00F255C5">
        <w:rPr>
          <w:rFonts w:ascii="Times New Roman" w:eastAsia="Malgun Gothic" w:hAnsi="Times New Roman" w:cs="Batang"/>
          <w:b/>
          <w:bCs/>
          <w:kern w:val="0"/>
        </w:rPr>
        <w:t xml:space="preserve"> for interference covariance estimation</w:t>
      </w:r>
      <w:r w:rsidRPr="00F255C5">
        <w:rPr>
          <w:rFonts w:ascii="Times New Roman" w:eastAsia="Malgun Gothic" w:hAnsi="Times New Roman" w:cs="Batang"/>
          <w:b/>
          <w:bCs/>
          <w:kern w:val="0"/>
        </w:rPr>
        <w:t>, e.g., Wishart distribution-based model according to TR 36.829 (Note: the parameters of the model should be reported by company)</w:t>
      </w:r>
      <w:r w:rsidR="007A22B3">
        <w:rPr>
          <w:rFonts w:ascii="Times New Roman" w:eastAsia="Malgun Gothic" w:hAnsi="Times New Roman" w:cs="Batang"/>
          <w:b/>
          <w:bCs/>
          <w:kern w:val="0"/>
        </w:rPr>
        <w:t>.</w:t>
      </w:r>
    </w:p>
    <w:p w14:paraId="61165E20" w14:textId="62FD9E5B" w:rsidR="00D857D5" w:rsidRPr="00F255C5" w:rsidRDefault="00263894" w:rsidP="00F255C5">
      <w:pPr>
        <w:pStyle w:val="maintext"/>
        <w:numPr>
          <w:ilvl w:val="1"/>
          <w:numId w:val="4"/>
        </w:numPr>
        <w:spacing w:after="120" w:line="264" w:lineRule="auto"/>
        <w:ind w:left="1202" w:firstLineChars="0" w:hanging="403"/>
        <w:rPr>
          <w:b/>
          <w:bCs/>
        </w:rPr>
      </w:pPr>
      <w:r w:rsidRPr="00F255C5">
        <w:rPr>
          <w:b/>
          <w:bCs/>
        </w:rPr>
        <w:t>the realistic modelling should be mandatory for all UL evaluation of 6GR with large number of antenna port at the base station</w:t>
      </w:r>
      <w:r w:rsidR="007A22B3">
        <w:rPr>
          <w:b/>
          <w:bCs/>
        </w:rPr>
        <w:t>.</w:t>
      </w:r>
    </w:p>
    <w:p w14:paraId="6207C28A" w14:textId="02BDB809" w:rsidR="008D3EFE" w:rsidRDefault="008D3EFE" w:rsidP="00F506A5">
      <w:pPr>
        <w:pStyle w:val="2"/>
        <w:numPr>
          <w:ilvl w:val="1"/>
          <w:numId w:val="0"/>
        </w:numPr>
        <w:rPr>
          <w:sz w:val="24"/>
          <w:szCs w:val="24"/>
        </w:rPr>
      </w:pPr>
      <w:r>
        <w:rPr>
          <w:sz w:val="24"/>
          <w:szCs w:val="24"/>
        </w:rPr>
        <w:t>2.</w:t>
      </w:r>
      <w:r w:rsidR="00F255C5">
        <w:rPr>
          <w:sz w:val="24"/>
          <w:szCs w:val="24"/>
        </w:rPr>
        <w:t>3</w:t>
      </w:r>
      <w:r>
        <w:rPr>
          <w:sz w:val="24"/>
          <w:szCs w:val="24"/>
        </w:rPr>
        <w:t xml:space="preserve"> </w:t>
      </w:r>
      <w:r w:rsidR="00224601">
        <w:rPr>
          <w:sz w:val="24"/>
          <w:szCs w:val="24"/>
        </w:rPr>
        <w:t>General s</w:t>
      </w:r>
      <w:r w:rsidR="006F5AA8">
        <w:rPr>
          <w:sz w:val="24"/>
          <w:szCs w:val="24"/>
        </w:rPr>
        <w:t xml:space="preserve">ystem simulation </w:t>
      </w:r>
      <w:r w:rsidR="00224601">
        <w:rPr>
          <w:sz w:val="24"/>
          <w:szCs w:val="24"/>
        </w:rPr>
        <w:t>assumptions</w:t>
      </w:r>
    </w:p>
    <w:p w14:paraId="04086CF8" w14:textId="57C20099" w:rsidR="00973CD8" w:rsidRDefault="00973CD8" w:rsidP="00C1012D">
      <w:pPr>
        <w:spacing w:after="60" w:line="240" w:lineRule="auto"/>
        <w:rPr>
          <w:rFonts w:ascii="Times New Roman" w:hAnsi="Times New Roman" w:cs="Batang"/>
          <w:kern w:val="0"/>
        </w:rPr>
      </w:pPr>
      <w:bookmarkStart w:id="3" w:name="_Hlk213264278"/>
      <w:r w:rsidRPr="00A92EF5">
        <w:rPr>
          <w:rFonts w:ascii="Times New Roman" w:hAnsi="Times New Roman" w:cs="Batang" w:hint="eastAsia"/>
          <w:kern w:val="0"/>
        </w:rPr>
        <w:t>I</w:t>
      </w:r>
      <w:r w:rsidRPr="00A92EF5">
        <w:rPr>
          <w:rFonts w:ascii="Times New Roman" w:hAnsi="Times New Roman" w:cs="Batang"/>
          <w:kern w:val="0"/>
        </w:rPr>
        <w:t>n previous meeting</w:t>
      </w:r>
      <w:r w:rsidR="005B3EB5">
        <w:rPr>
          <w:rFonts w:ascii="Times New Roman" w:hAnsi="Times New Roman" w:cs="Batang"/>
          <w:kern w:val="0"/>
        </w:rPr>
        <w:t xml:space="preserve"> RAN1#122bis</w:t>
      </w:r>
      <w:r>
        <w:rPr>
          <w:rFonts w:ascii="Times New Roman" w:hAnsi="Times New Roman" w:cs="Batang"/>
          <w:kern w:val="0"/>
        </w:rPr>
        <w:t>, possible candidates of simulation bandwidth for the deployment scenarios were agreed</w:t>
      </w:r>
      <w:r w:rsidR="005B3EB5">
        <w:rPr>
          <w:rFonts w:ascii="Times New Roman" w:hAnsi="Times New Roman" w:cs="Batang"/>
          <w:kern w:val="0"/>
        </w:rPr>
        <w:t xml:space="preserve"> [2]</w:t>
      </w:r>
      <w:r>
        <w:rPr>
          <w:rFonts w:ascii="Times New Roman" w:hAnsi="Times New Roman" w:cs="Batang"/>
          <w:kern w:val="0"/>
        </w:rPr>
        <w:t>. To evaluate performance via system</w:t>
      </w:r>
      <w:r w:rsidR="00C930C2">
        <w:rPr>
          <w:rFonts w:ascii="Times New Roman" w:hAnsi="Times New Roman" w:cs="Batang"/>
          <w:kern w:val="0"/>
        </w:rPr>
        <w:t>-</w:t>
      </w:r>
      <w:r>
        <w:rPr>
          <w:rFonts w:ascii="Times New Roman" w:hAnsi="Times New Roman" w:cs="Batang"/>
          <w:kern w:val="0"/>
        </w:rPr>
        <w:t xml:space="preserve">level simulation for the deployment scenarios, total radiated power (TRP) for BS should be specified according to simulation bandwidth and deployment scenarios. The transmission power per MHz could be defined based on deployment scenarios, for example, smaller transmission power for </w:t>
      </w:r>
      <w:proofErr w:type="spellStart"/>
      <w:r>
        <w:rPr>
          <w:rFonts w:ascii="Times New Roman" w:hAnsi="Times New Roman" w:cs="Batang"/>
          <w:kern w:val="0"/>
        </w:rPr>
        <w:t>InH</w:t>
      </w:r>
      <w:proofErr w:type="spellEnd"/>
      <w:r>
        <w:rPr>
          <w:rFonts w:ascii="Times New Roman" w:hAnsi="Times New Roman" w:cs="Batang"/>
          <w:kern w:val="0"/>
        </w:rPr>
        <w:t xml:space="preserve"> scenario should be considered compared to outdoor scenarios such as rural or urban. Regarding transmission power per MHz, it can be specified based on the number of total antenna elements and/or the number of total TXRUs depending on BS implementation. Because antenna configurations with the different number of antenna elements and TXRU for each frequency band were agreed in RAN1#122bis [</w:t>
      </w:r>
      <w:r w:rsidR="005B3EB5">
        <w:rPr>
          <w:rFonts w:ascii="Times New Roman" w:hAnsi="Times New Roman" w:cs="Batang"/>
          <w:kern w:val="0"/>
        </w:rPr>
        <w:t>2</w:t>
      </w:r>
      <w:r>
        <w:rPr>
          <w:rFonts w:ascii="Times New Roman" w:hAnsi="Times New Roman" w:cs="Batang"/>
          <w:kern w:val="0"/>
        </w:rPr>
        <w:t>], TRP can be specified by taking into account the possible combination of antenna modeling. The maximum EIRP limit should be considered depending on deployment scenarios and TRP could be scaled according to the simulation bandwidth until maximum EIRP limit is met</w:t>
      </w:r>
      <w:r w:rsidR="00F41C00">
        <w:rPr>
          <w:rFonts w:ascii="Times New Roman" w:hAnsi="Times New Roman" w:cs="Batang"/>
          <w:kern w:val="0"/>
        </w:rPr>
        <w:t xml:space="preserve"> [4]</w:t>
      </w:r>
      <w:r>
        <w:rPr>
          <w:rFonts w:ascii="Times New Roman" w:hAnsi="Times New Roman" w:cs="Batang"/>
          <w:kern w:val="0"/>
        </w:rPr>
        <w:t>. Therefore, we suggest to support following TRP for BS per deployment scenario per frequency band.</w:t>
      </w:r>
    </w:p>
    <w:p w14:paraId="52490FC1" w14:textId="0D592AF5" w:rsidR="00973CD8" w:rsidRDefault="00973CD8" w:rsidP="00973CD8">
      <w:pPr>
        <w:suppressAutoHyphens/>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 </w:t>
      </w:r>
      <w:r w:rsidR="007A22B3">
        <w:rPr>
          <w:rFonts w:ascii="Times New Roman" w:hAnsi="Times New Roman" w:cs="Times New Roman"/>
          <w:b/>
          <w:bCs/>
          <w:u w:val="single"/>
        </w:rPr>
        <w:t>7</w:t>
      </w:r>
      <w:r w:rsidRPr="00BD21C5">
        <w:rPr>
          <w:rFonts w:ascii="Times New Roman" w:hAnsi="Times New Roman" w:cs="Times New Roman"/>
          <w:b/>
          <w:bCs/>
          <w:u w:val="single"/>
        </w:rPr>
        <w:t>:</w:t>
      </w:r>
    </w:p>
    <w:p w14:paraId="57EE38A7" w14:textId="3F8421C9" w:rsidR="00973CD8" w:rsidRPr="00C03314" w:rsidRDefault="00973CD8" w:rsidP="00973CD8">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E41888">
        <w:rPr>
          <w:rFonts w:ascii="Times New Roman" w:eastAsia="Malgun Gothic" w:hAnsi="Times New Roman" w:cs="Batang"/>
          <w:b/>
          <w:bCs/>
          <w:kern w:val="0"/>
        </w:rPr>
        <w:t xml:space="preserve">upport </w:t>
      </w:r>
      <w:r w:rsidR="007A22B3">
        <w:rPr>
          <w:rFonts w:ascii="Times New Roman" w:eastAsia="Malgun Gothic" w:hAnsi="Times New Roman" w:cs="Batang"/>
          <w:b/>
          <w:bCs/>
          <w:kern w:val="0"/>
        </w:rPr>
        <w:t xml:space="preserve">the </w:t>
      </w:r>
      <w:r w:rsidRPr="00E41888">
        <w:rPr>
          <w:rFonts w:ascii="Times New Roman" w:eastAsia="Malgun Gothic" w:hAnsi="Times New Roman" w:cs="Batang"/>
          <w:b/>
          <w:bCs/>
          <w:kern w:val="0"/>
        </w:rPr>
        <w:t>TRP</w:t>
      </w:r>
      <w:r>
        <w:rPr>
          <w:rFonts w:ascii="Times New Roman" w:eastAsia="Malgun Gothic" w:hAnsi="Times New Roman" w:cs="Batang"/>
          <w:b/>
          <w:bCs/>
          <w:kern w:val="0"/>
        </w:rPr>
        <w:t xml:space="preserve"> for BS</w:t>
      </w:r>
      <w:r w:rsidRPr="00E41888">
        <w:rPr>
          <w:rFonts w:ascii="Times New Roman" w:eastAsia="Malgun Gothic" w:hAnsi="Times New Roman" w:cs="Batang"/>
          <w:b/>
          <w:bCs/>
          <w:kern w:val="0"/>
        </w:rPr>
        <w:t xml:space="preserve"> per deployment scenario per frequency band</w:t>
      </w:r>
      <w:r w:rsidR="007A22B3">
        <w:rPr>
          <w:rFonts w:ascii="Times New Roman" w:eastAsia="Malgun Gothic" w:hAnsi="Times New Roman" w:cs="Batang"/>
          <w:b/>
          <w:bCs/>
          <w:kern w:val="0"/>
        </w:rPr>
        <w:t xml:space="preserve"> as in Table 2.3-1.</w:t>
      </w:r>
    </w:p>
    <w:bookmarkEnd w:id="3"/>
    <w:p w14:paraId="70BD6677" w14:textId="765CE1A8" w:rsidR="00527C32" w:rsidRPr="00527C32" w:rsidRDefault="00527C32" w:rsidP="00040E4D">
      <w:pPr>
        <w:spacing w:before="120" w:after="60"/>
        <w:jc w:val="center"/>
        <w:rPr>
          <w:rFonts w:ascii="Times New Roman" w:hAnsi="Times New Roman" w:cs="Times New Roman"/>
          <w:u w:val="single"/>
        </w:rPr>
      </w:pPr>
      <w:r w:rsidRPr="00527C32">
        <w:rPr>
          <w:rFonts w:ascii="Times New Roman" w:hAnsi="Times New Roman" w:cs="Times New Roman" w:hint="eastAsia"/>
          <w:u w:val="single"/>
        </w:rPr>
        <w:t>T</w:t>
      </w:r>
      <w:r w:rsidRPr="00527C32">
        <w:rPr>
          <w:rFonts w:ascii="Times New Roman" w:hAnsi="Times New Roman" w:cs="Times New Roman"/>
          <w:u w:val="single"/>
        </w:rPr>
        <w:t>able 2.3</w:t>
      </w:r>
      <w:r w:rsidR="007A22B3">
        <w:rPr>
          <w:rFonts w:ascii="Times New Roman" w:hAnsi="Times New Roman" w:cs="Times New Roman"/>
          <w:u w:val="single"/>
        </w:rPr>
        <w:t>-</w:t>
      </w:r>
      <w:r w:rsidRPr="00527C32">
        <w:rPr>
          <w:rFonts w:ascii="Times New Roman" w:hAnsi="Times New Roman" w:cs="Times New Roman"/>
          <w:u w:val="single"/>
        </w:rPr>
        <w:t>1 TRP for BS per deployment scenario and frequency band</w:t>
      </w:r>
    </w:p>
    <w:tbl>
      <w:tblPr>
        <w:tblW w:w="9240" w:type="dxa"/>
        <w:jc w:val="center"/>
        <w:tblCellMar>
          <w:left w:w="99" w:type="dxa"/>
          <w:right w:w="99" w:type="dxa"/>
        </w:tblCellMar>
        <w:tblLook w:val="04A0" w:firstRow="1" w:lastRow="0" w:firstColumn="1" w:lastColumn="0" w:noHBand="0" w:noVBand="1"/>
      </w:tblPr>
      <w:tblGrid>
        <w:gridCol w:w="1197"/>
        <w:gridCol w:w="5023"/>
        <w:gridCol w:w="3020"/>
      </w:tblGrid>
      <w:tr w:rsidR="00527C32" w:rsidRPr="00B004E9" w14:paraId="08F732FB" w14:textId="77777777" w:rsidTr="004E08CF">
        <w:trPr>
          <w:trHeight w:val="2400"/>
          <w:jc w:val="center"/>
        </w:trPr>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E0D0" w14:textId="77777777" w:rsidR="00527C32" w:rsidRPr="00B004E9" w:rsidRDefault="00527C32"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B004E9">
              <w:rPr>
                <w:rFonts w:ascii="Times New Roman" w:eastAsia="Malgun Gothic" w:hAnsi="Times New Roman" w:cs="Times New Roman"/>
                <w:b/>
                <w:bCs/>
                <w:color w:val="000000"/>
                <w:kern w:val="0"/>
                <w:sz w:val="18"/>
                <w:szCs w:val="18"/>
              </w:rPr>
              <w:t>Indoor Hotspot</w:t>
            </w:r>
          </w:p>
        </w:tc>
        <w:tc>
          <w:tcPr>
            <w:tcW w:w="50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8D4F85" w14:textId="3851FF62"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Around 2GHz</w:t>
            </w:r>
            <w:r w:rsidRPr="00C97156">
              <w:rPr>
                <w:rFonts w:ascii="Times New Roman" w:eastAsia="Malgun Gothic" w:hAnsi="Times New Roman" w:cs="Times New Roman"/>
                <w:kern w:val="0"/>
                <w:sz w:val="18"/>
                <w:szCs w:val="18"/>
              </w:rPr>
              <w:br/>
              <w:t>32: (4, 4, 2, 1, 1; 1, 4): 16dBm/20MHz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4GHz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32: (4, 4, 2, 1, 1; 4, 4): 23dBm/100MHz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7GHz</w:t>
            </w:r>
            <w:r w:rsidRPr="00C97156">
              <w:rPr>
                <w:rFonts w:ascii="Times New Roman" w:eastAsia="Malgun Gothic" w:hAnsi="Times New Roman" w:cs="Times New Roman"/>
                <w:kern w:val="0"/>
                <w:sz w:val="18"/>
                <w:szCs w:val="18"/>
              </w:rPr>
              <w:br/>
              <w:t>256: (16, 8, 2, 1, 1; 4, 8): 32dBm/100MHz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15GHz</w:t>
            </w:r>
            <w:r w:rsidRPr="00C97156">
              <w:rPr>
                <w:rFonts w:ascii="Times New Roman" w:eastAsia="Malgun Gothic" w:hAnsi="Times New Roman" w:cs="Times New Roman"/>
                <w:kern w:val="0"/>
                <w:sz w:val="18"/>
                <w:szCs w:val="18"/>
              </w:rPr>
              <w:br/>
              <w:t>256: (8, 16, 2, 1, 1; 8, 16): 32dBm/100MHz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30GHz</w:t>
            </w:r>
            <w:r w:rsidRPr="00C97156">
              <w:rPr>
                <w:rFonts w:ascii="Times New Roman" w:eastAsia="Malgun Gothic" w:hAnsi="Times New Roman" w:cs="Times New Roman"/>
                <w:kern w:val="0"/>
                <w:sz w:val="18"/>
                <w:szCs w:val="18"/>
              </w:rPr>
              <w:br/>
              <w:t xml:space="preserve">768:(24, 16, 2, 1, 1; 1, 1): </w:t>
            </w:r>
            <w:r w:rsidR="00040E4D" w:rsidRPr="007A22B3">
              <w:rPr>
                <w:rFonts w:ascii="Times New Roman" w:eastAsia="Malgun Gothic" w:hAnsi="Times New Roman" w:cs="Times New Roman"/>
                <w:kern w:val="0"/>
                <w:sz w:val="18"/>
                <w:szCs w:val="18"/>
              </w:rPr>
              <w:t>2</w:t>
            </w:r>
            <w:r w:rsidRPr="007A22B3">
              <w:rPr>
                <w:rFonts w:ascii="Times New Roman" w:eastAsia="Malgun Gothic" w:hAnsi="Times New Roman" w:cs="Times New Roman"/>
                <w:kern w:val="0"/>
                <w:sz w:val="18"/>
                <w:szCs w:val="18"/>
              </w:rPr>
              <w:t>6 dBm/100 MHz</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773097DA" w14:textId="77777777" w:rsidR="00527C32" w:rsidRPr="004E08CF"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kern w:val="0"/>
                <w:sz w:val="18"/>
                <w:szCs w:val="18"/>
              </w:rPr>
              <w:t xml:space="preserve">Following EIRP limit </w:t>
            </w:r>
            <w:r w:rsidRPr="004E08CF">
              <w:rPr>
                <w:rFonts w:ascii="Times New Roman" w:eastAsia="Malgun Gothic" w:hAnsi="Times New Roman" w:cs="Times New Roman"/>
                <w:kern w:val="0"/>
                <w:sz w:val="18"/>
                <w:szCs w:val="18"/>
              </w:rPr>
              <w:t>should be considered for all antenna combinations:</w:t>
            </w:r>
          </w:p>
          <w:p w14:paraId="1E3E6DD3"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4E08CF">
              <w:rPr>
                <w:rFonts w:ascii="Times New Roman" w:eastAsia="Malgun Gothic" w:hAnsi="Times New Roman" w:cs="Times New Roman"/>
                <w:b/>
                <w:bCs/>
                <w:kern w:val="0"/>
                <w:sz w:val="18"/>
                <w:szCs w:val="18"/>
              </w:rPr>
              <w:t xml:space="preserve">Around 2GHz and 4GHz: </w:t>
            </w:r>
            <w:r w:rsidRPr="00C97156">
              <w:rPr>
                <w:rFonts w:ascii="Times New Roman" w:eastAsia="Malgun Gothic" w:hAnsi="Times New Roman" w:cs="Times New Roman"/>
                <w:kern w:val="0"/>
                <w:sz w:val="18"/>
                <w:szCs w:val="18"/>
              </w:rPr>
              <w:t>58 dBm/100MHz</w:t>
            </w:r>
          </w:p>
          <w:p w14:paraId="5C07F338"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7GHz and 15GHz: </w:t>
            </w:r>
            <w:r w:rsidRPr="00C97156">
              <w:rPr>
                <w:rFonts w:ascii="Times New Roman" w:eastAsia="Malgun Gothic" w:hAnsi="Times New Roman" w:cs="Times New Roman"/>
                <w:kern w:val="0"/>
                <w:sz w:val="18"/>
                <w:szCs w:val="18"/>
              </w:rPr>
              <w:t>64 dBm/100MHz</w:t>
            </w:r>
          </w:p>
          <w:p w14:paraId="380A94B2" w14:textId="0E1B7116"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30GHz: </w:t>
            </w:r>
            <w:r w:rsidRPr="007A22B3">
              <w:rPr>
                <w:rFonts w:ascii="Times New Roman" w:eastAsia="Malgun Gothic" w:hAnsi="Times New Roman" w:cs="Times New Roman"/>
                <w:kern w:val="0"/>
                <w:sz w:val="18"/>
                <w:szCs w:val="18"/>
              </w:rPr>
              <w:t>5</w:t>
            </w:r>
            <w:r w:rsidR="00040E4D" w:rsidRPr="007A22B3">
              <w:rPr>
                <w:rFonts w:ascii="Times New Roman" w:eastAsia="Malgun Gothic" w:hAnsi="Times New Roman" w:cs="Times New Roman"/>
                <w:kern w:val="0"/>
                <w:sz w:val="18"/>
                <w:szCs w:val="18"/>
              </w:rPr>
              <w:t>8</w:t>
            </w:r>
            <w:r w:rsidRPr="007A22B3">
              <w:rPr>
                <w:rFonts w:ascii="Times New Roman" w:eastAsia="Malgun Gothic" w:hAnsi="Times New Roman" w:cs="Times New Roman"/>
                <w:kern w:val="0"/>
                <w:sz w:val="18"/>
                <w:szCs w:val="18"/>
              </w:rPr>
              <w:t xml:space="preserve"> dBm/100MHz</w:t>
            </w:r>
          </w:p>
        </w:tc>
      </w:tr>
      <w:tr w:rsidR="00527C32" w:rsidRPr="00B004E9" w14:paraId="3E7CFF22" w14:textId="77777777" w:rsidTr="004E08CF">
        <w:trPr>
          <w:trHeight w:val="2880"/>
          <w:jc w:val="center"/>
        </w:trPr>
        <w:tc>
          <w:tcPr>
            <w:tcW w:w="1197" w:type="dxa"/>
            <w:tcBorders>
              <w:top w:val="nil"/>
              <w:left w:val="single" w:sz="4" w:space="0" w:color="auto"/>
              <w:bottom w:val="single" w:sz="4" w:space="0" w:color="auto"/>
              <w:right w:val="single" w:sz="4" w:space="0" w:color="auto"/>
            </w:tcBorders>
            <w:shd w:val="clear" w:color="auto" w:fill="auto"/>
            <w:vAlign w:val="center"/>
            <w:hideMark/>
          </w:tcPr>
          <w:p w14:paraId="0E6B7126" w14:textId="77777777" w:rsidR="00527C32" w:rsidRPr="00040E4D" w:rsidRDefault="00527C32"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040E4D">
              <w:rPr>
                <w:rFonts w:ascii="Times New Roman" w:eastAsia="Malgun Gothic" w:hAnsi="Times New Roman" w:cs="Times New Roman"/>
                <w:b/>
                <w:bCs/>
                <w:color w:val="000000"/>
                <w:kern w:val="0"/>
                <w:sz w:val="18"/>
                <w:szCs w:val="18"/>
              </w:rPr>
              <w:t>Dense Urban</w:t>
            </w:r>
          </w:p>
        </w:tc>
        <w:tc>
          <w:tcPr>
            <w:tcW w:w="5023" w:type="dxa"/>
            <w:tcBorders>
              <w:top w:val="nil"/>
              <w:left w:val="nil"/>
              <w:bottom w:val="single" w:sz="4" w:space="0" w:color="auto"/>
              <w:right w:val="single" w:sz="4" w:space="0" w:color="auto"/>
            </w:tcBorders>
            <w:shd w:val="clear" w:color="auto" w:fill="FFFFFF" w:themeFill="background1"/>
            <w:vAlign w:val="center"/>
            <w:hideMark/>
          </w:tcPr>
          <w:p w14:paraId="4AE0677E" w14:textId="77777777" w:rsidR="00527C32" w:rsidRPr="00040E4D"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040E4D">
              <w:rPr>
                <w:rFonts w:ascii="Times New Roman" w:eastAsia="Malgun Gothic" w:hAnsi="Times New Roman" w:cs="Times New Roman"/>
                <w:b/>
                <w:bCs/>
                <w:kern w:val="0"/>
                <w:sz w:val="18"/>
                <w:szCs w:val="18"/>
              </w:rPr>
              <w:t>Around 700MHz</w:t>
            </w:r>
            <w:r w:rsidRPr="00040E4D">
              <w:rPr>
                <w:rFonts w:ascii="Times New Roman" w:eastAsia="Malgun Gothic" w:hAnsi="Times New Roman" w:cs="Times New Roman"/>
                <w:b/>
                <w:bCs/>
                <w:kern w:val="0"/>
                <w:sz w:val="18"/>
                <w:szCs w:val="18"/>
              </w:rPr>
              <w:br/>
            </w:r>
            <w:r w:rsidRPr="00040E4D">
              <w:rPr>
                <w:rFonts w:ascii="Times New Roman" w:eastAsia="Malgun Gothic" w:hAnsi="Times New Roman" w:cs="Times New Roman"/>
                <w:kern w:val="0"/>
                <w:sz w:val="18"/>
                <w:szCs w:val="18"/>
              </w:rPr>
              <w:t>32: (8, 2, 2, 1, 1; 1, 2):36dBm/20MHz</w:t>
            </w:r>
            <w:r w:rsidRPr="00040E4D">
              <w:rPr>
                <w:rFonts w:ascii="Times New Roman" w:eastAsia="Malgun Gothic" w:hAnsi="Times New Roman" w:cs="Times New Roman"/>
                <w:kern w:val="0"/>
                <w:sz w:val="18"/>
                <w:szCs w:val="18"/>
              </w:rPr>
              <w:br/>
            </w:r>
            <w:r w:rsidRPr="00040E4D">
              <w:rPr>
                <w:rFonts w:ascii="Times New Roman" w:eastAsia="Malgun Gothic" w:hAnsi="Times New Roman" w:cs="Times New Roman"/>
                <w:b/>
                <w:bCs/>
                <w:kern w:val="0"/>
                <w:sz w:val="18"/>
                <w:szCs w:val="18"/>
              </w:rPr>
              <w:t>Around 2GHz</w:t>
            </w:r>
            <w:r w:rsidRPr="00040E4D">
              <w:rPr>
                <w:rFonts w:ascii="Times New Roman" w:eastAsia="Malgun Gothic" w:hAnsi="Times New Roman" w:cs="Times New Roman"/>
                <w:kern w:val="0"/>
                <w:sz w:val="18"/>
                <w:szCs w:val="18"/>
              </w:rPr>
              <w:br/>
              <w:t>192: (12, 8, 2, 1, 1; 4, 8): 44dBm/20MHz</w:t>
            </w:r>
            <w:r w:rsidRPr="00040E4D">
              <w:rPr>
                <w:rFonts w:ascii="Times New Roman" w:eastAsia="Malgun Gothic" w:hAnsi="Times New Roman" w:cs="Times New Roman"/>
                <w:kern w:val="0"/>
                <w:sz w:val="18"/>
                <w:szCs w:val="18"/>
              </w:rPr>
              <w:br/>
            </w:r>
            <w:r w:rsidRPr="00040E4D">
              <w:rPr>
                <w:rFonts w:ascii="Times New Roman" w:eastAsia="Malgun Gothic" w:hAnsi="Times New Roman" w:cs="Times New Roman"/>
                <w:b/>
                <w:bCs/>
                <w:kern w:val="0"/>
                <w:sz w:val="18"/>
                <w:szCs w:val="18"/>
              </w:rPr>
              <w:t>Around 4GHz</w:t>
            </w:r>
            <w:r w:rsidRPr="00040E4D">
              <w:rPr>
                <w:rFonts w:ascii="Times New Roman" w:eastAsia="Malgun Gothic" w:hAnsi="Times New Roman" w:cs="Times New Roman"/>
                <w:b/>
                <w:bCs/>
                <w:kern w:val="0"/>
                <w:sz w:val="18"/>
                <w:szCs w:val="18"/>
              </w:rPr>
              <w:br/>
            </w:r>
            <w:r w:rsidRPr="00040E4D">
              <w:rPr>
                <w:rFonts w:ascii="Times New Roman" w:eastAsia="Malgun Gothic" w:hAnsi="Times New Roman" w:cs="Times New Roman"/>
                <w:kern w:val="0"/>
                <w:sz w:val="18"/>
                <w:szCs w:val="18"/>
              </w:rPr>
              <w:t>192: (12, 8, 2, 1, 1; 4, 8): 51dBm/100MHz</w:t>
            </w:r>
            <w:r w:rsidRPr="00040E4D">
              <w:rPr>
                <w:rFonts w:ascii="Times New Roman" w:eastAsia="Malgun Gothic" w:hAnsi="Times New Roman" w:cs="Times New Roman"/>
                <w:kern w:val="0"/>
                <w:sz w:val="18"/>
                <w:szCs w:val="18"/>
              </w:rPr>
              <w:br/>
            </w:r>
            <w:r w:rsidRPr="00040E4D">
              <w:rPr>
                <w:rFonts w:ascii="Times New Roman" w:eastAsia="Malgun Gothic" w:hAnsi="Times New Roman" w:cs="Times New Roman"/>
                <w:b/>
                <w:bCs/>
                <w:kern w:val="0"/>
                <w:sz w:val="18"/>
                <w:szCs w:val="18"/>
              </w:rPr>
              <w:t>Around 7GHz</w:t>
            </w:r>
            <w:r w:rsidRPr="00040E4D">
              <w:rPr>
                <w:rFonts w:ascii="Times New Roman" w:eastAsia="Malgun Gothic" w:hAnsi="Times New Roman" w:cs="Times New Roman"/>
                <w:kern w:val="0"/>
                <w:sz w:val="18"/>
                <w:szCs w:val="18"/>
              </w:rPr>
              <w:br/>
              <w:t>1024: (32, 16, 2, 1, 1; 8, 16): 53dBm/100MHz</w:t>
            </w:r>
            <w:r w:rsidRPr="00040E4D">
              <w:rPr>
                <w:rFonts w:ascii="Times New Roman" w:eastAsia="Malgun Gothic" w:hAnsi="Times New Roman" w:cs="Times New Roman"/>
                <w:kern w:val="0"/>
                <w:sz w:val="18"/>
                <w:szCs w:val="18"/>
              </w:rPr>
              <w:br/>
            </w:r>
            <w:r w:rsidRPr="00040E4D">
              <w:rPr>
                <w:rFonts w:ascii="Times New Roman" w:eastAsia="Malgun Gothic" w:hAnsi="Times New Roman" w:cs="Times New Roman"/>
                <w:b/>
                <w:bCs/>
                <w:kern w:val="0"/>
                <w:sz w:val="18"/>
                <w:szCs w:val="18"/>
              </w:rPr>
              <w:t>Around 15GHz</w:t>
            </w:r>
            <w:r w:rsidRPr="00040E4D">
              <w:rPr>
                <w:rFonts w:ascii="Times New Roman" w:eastAsia="Malgun Gothic" w:hAnsi="Times New Roman" w:cs="Times New Roman"/>
                <w:kern w:val="0"/>
                <w:sz w:val="18"/>
                <w:szCs w:val="18"/>
              </w:rPr>
              <w:br/>
              <w:t>2048: (32, 32, 2, 1, 1; 8, 16): 50dBm/100MHz</w:t>
            </w:r>
            <w:r w:rsidRPr="00040E4D">
              <w:rPr>
                <w:rFonts w:ascii="Times New Roman" w:eastAsia="Malgun Gothic" w:hAnsi="Times New Roman" w:cs="Times New Roman"/>
                <w:kern w:val="0"/>
                <w:sz w:val="18"/>
                <w:szCs w:val="18"/>
              </w:rPr>
              <w:br/>
            </w:r>
            <w:r w:rsidRPr="00040E4D">
              <w:rPr>
                <w:rFonts w:ascii="Times New Roman" w:eastAsia="Malgun Gothic" w:hAnsi="Times New Roman" w:cs="Times New Roman"/>
                <w:b/>
                <w:bCs/>
                <w:kern w:val="0"/>
                <w:sz w:val="18"/>
                <w:szCs w:val="18"/>
              </w:rPr>
              <w:t>Around 30GHz</w:t>
            </w:r>
            <w:r w:rsidRPr="00040E4D">
              <w:rPr>
                <w:rFonts w:ascii="Times New Roman" w:eastAsia="Malgun Gothic" w:hAnsi="Times New Roman" w:cs="Times New Roman"/>
                <w:kern w:val="0"/>
                <w:sz w:val="18"/>
                <w:szCs w:val="18"/>
              </w:rPr>
              <w:br/>
              <w:t>1024:(16, 16, 2, 2, 1; 1, 1): 45 dBm/100 MHz</w:t>
            </w:r>
          </w:p>
        </w:tc>
        <w:tc>
          <w:tcPr>
            <w:tcW w:w="3020" w:type="dxa"/>
            <w:tcBorders>
              <w:top w:val="nil"/>
              <w:left w:val="nil"/>
              <w:bottom w:val="single" w:sz="4" w:space="0" w:color="auto"/>
              <w:right w:val="single" w:sz="4" w:space="0" w:color="auto"/>
            </w:tcBorders>
            <w:shd w:val="clear" w:color="auto" w:fill="auto"/>
            <w:vAlign w:val="center"/>
            <w:hideMark/>
          </w:tcPr>
          <w:p w14:paraId="1DEF1874"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kern w:val="0"/>
                <w:sz w:val="18"/>
                <w:szCs w:val="18"/>
              </w:rPr>
              <w:t>Following EIRP limit should be considered for all antenna combinations:</w:t>
            </w:r>
          </w:p>
          <w:p w14:paraId="7889DF25"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700MHz, 2GHz and 4GHz: </w:t>
            </w:r>
            <w:r w:rsidRPr="00C97156">
              <w:rPr>
                <w:rFonts w:ascii="Times New Roman" w:eastAsia="Malgun Gothic" w:hAnsi="Times New Roman" w:cs="Times New Roman"/>
                <w:kern w:val="0"/>
                <w:sz w:val="18"/>
                <w:szCs w:val="18"/>
              </w:rPr>
              <w:t>82 dBm/100MHz</w:t>
            </w:r>
          </w:p>
          <w:p w14:paraId="5C4299CE"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7GHz and 15GHz: </w:t>
            </w:r>
            <w:r w:rsidRPr="00C97156">
              <w:rPr>
                <w:rFonts w:ascii="Times New Roman" w:eastAsia="Malgun Gothic" w:hAnsi="Times New Roman" w:cs="Times New Roman"/>
                <w:kern w:val="0"/>
                <w:sz w:val="18"/>
                <w:szCs w:val="18"/>
              </w:rPr>
              <w:t>88 dBm/100MHz</w:t>
            </w:r>
          </w:p>
          <w:p w14:paraId="02136E59"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30GHz: </w:t>
            </w:r>
            <w:r w:rsidRPr="00C97156">
              <w:rPr>
                <w:rFonts w:ascii="Times New Roman" w:eastAsia="Malgun Gothic" w:hAnsi="Times New Roman" w:cs="Times New Roman"/>
                <w:kern w:val="0"/>
                <w:sz w:val="18"/>
                <w:szCs w:val="18"/>
              </w:rPr>
              <w:t>75 dBm/100MHz</w:t>
            </w:r>
          </w:p>
        </w:tc>
      </w:tr>
      <w:tr w:rsidR="00527C32" w:rsidRPr="00B004E9" w14:paraId="3B76D9CF" w14:textId="77777777" w:rsidTr="004E08CF">
        <w:trPr>
          <w:trHeight w:val="2400"/>
          <w:jc w:val="center"/>
        </w:trPr>
        <w:tc>
          <w:tcPr>
            <w:tcW w:w="1197" w:type="dxa"/>
            <w:tcBorders>
              <w:top w:val="nil"/>
              <w:left w:val="single" w:sz="4" w:space="0" w:color="auto"/>
              <w:bottom w:val="single" w:sz="4" w:space="0" w:color="auto"/>
              <w:right w:val="single" w:sz="4" w:space="0" w:color="auto"/>
            </w:tcBorders>
            <w:shd w:val="clear" w:color="auto" w:fill="auto"/>
            <w:vAlign w:val="center"/>
            <w:hideMark/>
          </w:tcPr>
          <w:p w14:paraId="5C549B09" w14:textId="77777777" w:rsidR="00527C32" w:rsidRPr="00B004E9" w:rsidRDefault="00527C32"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B004E9">
              <w:rPr>
                <w:rFonts w:ascii="Times New Roman" w:eastAsia="Malgun Gothic" w:hAnsi="Times New Roman" w:cs="Times New Roman"/>
                <w:b/>
                <w:bCs/>
                <w:color w:val="000000"/>
                <w:kern w:val="0"/>
                <w:sz w:val="18"/>
                <w:szCs w:val="18"/>
              </w:rPr>
              <w:lastRenderedPageBreak/>
              <w:t>Rural</w:t>
            </w:r>
          </w:p>
        </w:tc>
        <w:tc>
          <w:tcPr>
            <w:tcW w:w="5023" w:type="dxa"/>
            <w:tcBorders>
              <w:top w:val="nil"/>
              <w:left w:val="nil"/>
              <w:bottom w:val="single" w:sz="4" w:space="0" w:color="auto"/>
              <w:right w:val="single" w:sz="4" w:space="0" w:color="auto"/>
            </w:tcBorders>
            <w:shd w:val="clear" w:color="auto" w:fill="FFFFFF" w:themeFill="background1"/>
            <w:vAlign w:val="center"/>
            <w:hideMark/>
          </w:tcPr>
          <w:p w14:paraId="34CC9764"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Around 700MHz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32: (8, 2, 2, 1, 1; 1, 2):41dBm/20MHz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2GHz</w:t>
            </w:r>
            <w:r w:rsidRPr="00C97156">
              <w:rPr>
                <w:rFonts w:ascii="Times New Roman" w:eastAsia="Malgun Gothic" w:hAnsi="Times New Roman" w:cs="Times New Roman"/>
                <w:kern w:val="0"/>
                <w:sz w:val="18"/>
                <w:szCs w:val="18"/>
              </w:rPr>
              <w:br/>
              <w:t>192: (12, 8, 2, 1, 1; 4, 8): 49dBm/20MHz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4GHz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192: (12, 8, 2, 1, 1; 4, 8): 56dBm/100MHz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7GHz</w:t>
            </w:r>
            <w:r w:rsidRPr="00C97156">
              <w:rPr>
                <w:rFonts w:ascii="Times New Roman" w:eastAsia="Malgun Gothic" w:hAnsi="Times New Roman" w:cs="Times New Roman"/>
                <w:kern w:val="0"/>
                <w:sz w:val="18"/>
                <w:szCs w:val="18"/>
              </w:rPr>
              <w:br/>
              <w:t>1024: (32, 16, 2, 1, 1; 8, 16): 63dBm/100MHz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15GHz</w:t>
            </w:r>
            <w:r w:rsidRPr="00C97156">
              <w:rPr>
                <w:rFonts w:ascii="Times New Roman" w:eastAsia="Malgun Gothic" w:hAnsi="Times New Roman" w:cs="Times New Roman"/>
                <w:kern w:val="0"/>
                <w:sz w:val="18"/>
                <w:szCs w:val="18"/>
              </w:rPr>
              <w:br/>
              <w:t>2048: (32, 32, 2, 1, 1; 8, 16): 66dBm/100MHz</w:t>
            </w:r>
          </w:p>
        </w:tc>
        <w:tc>
          <w:tcPr>
            <w:tcW w:w="3020" w:type="dxa"/>
            <w:tcBorders>
              <w:top w:val="nil"/>
              <w:left w:val="nil"/>
              <w:bottom w:val="single" w:sz="4" w:space="0" w:color="auto"/>
              <w:right w:val="single" w:sz="4" w:space="0" w:color="auto"/>
            </w:tcBorders>
            <w:shd w:val="clear" w:color="auto" w:fill="auto"/>
            <w:vAlign w:val="center"/>
            <w:hideMark/>
          </w:tcPr>
          <w:p w14:paraId="27D8991E"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p>
        </w:tc>
      </w:tr>
      <w:tr w:rsidR="00527C32" w:rsidRPr="00B004E9" w14:paraId="1345535E" w14:textId="77777777" w:rsidTr="004E08CF">
        <w:trPr>
          <w:trHeight w:val="2880"/>
          <w:jc w:val="center"/>
        </w:trPr>
        <w:tc>
          <w:tcPr>
            <w:tcW w:w="1197" w:type="dxa"/>
            <w:tcBorders>
              <w:top w:val="nil"/>
              <w:left w:val="single" w:sz="4" w:space="0" w:color="auto"/>
              <w:bottom w:val="single" w:sz="4" w:space="0" w:color="auto"/>
              <w:right w:val="single" w:sz="4" w:space="0" w:color="auto"/>
            </w:tcBorders>
            <w:shd w:val="clear" w:color="auto" w:fill="auto"/>
            <w:vAlign w:val="center"/>
            <w:hideMark/>
          </w:tcPr>
          <w:p w14:paraId="598E9FBB" w14:textId="77777777" w:rsidR="00527C32" w:rsidRPr="00B004E9" w:rsidRDefault="00527C32"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B004E9">
              <w:rPr>
                <w:rFonts w:ascii="Times New Roman" w:eastAsia="Malgun Gothic" w:hAnsi="Times New Roman" w:cs="Times New Roman"/>
                <w:b/>
                <w:bCs/>
                <w:color w:val="000000"/>
                <w:kern w:val="0"/>
                <w:sz w:val="18"/>
                <w:szCs w:val="18"/>
              </w:rPr>
              <w:t>Urban Macro</w:t>
            </w:r>
          </w:p>
        </w:tc>
        <w:tc>
          <w:tcPr>
            <w:tcW w:w="5023" w:type="dxa"/>
            <w:tcBorders>
              <w:top w:val="nil"/>
              <w:left w:val="nil"/>
              <w:bottom w:val="single" w:sz="4" w:space="0" w:color="auto"/>
              <w:right w:val="single" w:sz="4" w:space="0" w:color="auto"/>
            </w:tcBorders>
            <w:shd w:val="clear" w:color="auto" w:fill="FFFFFF" w:themeFill="background1"/>
            <w:vAlign w:val="center"/>
            <w:hideMark/>
          </w:tcPr>
          <w:p w14:paraId="4F92B85A"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Around 700MHz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32: (8, 2, 2, 1, 1; 1, 2):36dBm/20MHz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2GHz</w:t>
            </w:r>
            <w:r w:rsidRPr="00C97156">
              <w:rPr>
                <w:rFonts w:ascii="Times New Roman" w:eastAsia="Malgun Gothic" w:hAnsi="Times New Roman" w:cs="Times New Roman"/>
                <w:kern w:val="0"/>
                <w:sz w:val="18"/>
                <w:szCs w:val="18"/>
              </w:rPr>
              <w:br/>
              <w:t>192: (12, 8, 2, 1, 1; 4, 8): 44dBm/20MHz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4GHz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192: (12, 8, 2, 1, 1; 4, 8): 51dBm/100MHz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7GHz</w:t>
            </w:r>
            <w:r w:rsidRPr="00C97156">
              <w:rPr>
                <w:rFonts w:ascii="Times New Roman" w:eastAsia="Malgun Gothic" w:hAnsi="Times New Roman" w:cs="Times New Roman"/>
                <w:kern w:val="0"/>
                <w:sz w:val="18"/>
                <w:szCs w:val="18"/>
              </w:rPr>
              <w:br/>
              <w:t xml:space="preserve">1024: (32, 16, 2, 1, 1; 8, 16): </w:t>
            </w:r>
            <w:r>
              <w:rPr>
                <w:rFonts w:ascii="Times New Roman" w:eastAsia="Malgun Gothic" w:hAnsi="Times New Roman" w:cs="Times New Roman"/>
                <w:kern w:val="0"/>
                <w:sz w:val="18"/>
                <w:szCs w:val="18"/>
              </w:rPr>
              <w:t>53</w:t>
            </w:r>
            <w:r w:rsidRPr="00C97156">
              <w:rPr>
                <w:rFonts w:ascii="Times New Roman" w:eastAsia="Malgun Gothic" w:hAnsi="Times New Roman" w:cs="Times New Roman"/>
                <w:kern w:val="0"/>
                <w:sz w:val="18"/>
                <w:szCs w:val="18"/>
              </w:rPr>
              <w:t>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15GHz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 xml:space="preserve">2048: (32, 32, 2, 1, 1; 8, 16): </w:t>
            </w:r>
            <w:r>
              <w:rPr>
                <w:rFonts w:ascii="Times New Roman" w:eastAsia="Malgun Gothic" w:hAnsi="Times New Roman" w:cs="Times New Roman"/>
                <w:kern w:val="0"/>
                <w:sz w:val="18"/>
                <w:szCs w:val="18"/>
              </w:rPr>
              <w:t>50</w:t>
            </w:r>
            <w:r w:rsidRPr="00C97156">
              <w:rPr>
                <w:rFonts w:ascii="Times New Roman" w:eastAsia="Malgun Gothic" w:hAnsi="Times New Roman" w:cs="Times New Roman"/>
                <w:kern w:val="0"/>
                <w:sz w:val="18"/>
                <w:szCs w:val="18"/>
              </w:rPr>
              <w:t>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30GHz</w:t>
            </w:r>
            <w:r w:rsidRPr="00C97156">
              <w:rPr>
                <w:rFonts w:ascii="Times New Roman" w:eastAsia="Malgun Gothic" w:hAnsi="Times New Roman" w:cs="Times New Roman"/>
                <w:kern w:val="0"/>
                <w:sz w:val="18"/>
                <w:szCs w:val="18"/>
              </w:rPr>
              <w:br/>
              <w:t>1024:(16, 16, 2, 2, 1; 1, 1): 45 dBm/100 MHz</w:t>
            </w:r>
          </w:p>
        </w:tc>
        <w:tc>
          <w:tcPr>
            <w:tcW w:w="3020" w:type="dxa"/>
            <w:tcBorders>
              <w:top w:val="nil"/>
              <w:left w:val="nil"/>
              <w:bottom w:val="single" w:sz="4" w:space="0" w:color="auto"/>
              <w:right w:val="single" w:sz="4" w:space="0" w:color="auto"/>
            </w:tcBorders>
            <w:shd w:val="clear" w:color="auto" w:fill="auto"/>
            <w:vAlign w:val="center"/>
            <w:hideMark/>
          </w:tcPr>
          <w:p w14:paraId="4AB7325B"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kern w:val="0"/>
                <w:sz w:val="18"/>
                <w:szCs w:val="18"/>
              </w:rPr>
              <w:t>Following EIRP limit should be considered for all antenna combinations:</w:t>
            </w:r>
          </w:p>
          <w:p w14:paraId="7113A8D8"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700MHz, 2GHz and 4GHz: </w:t>
            </w:r>
            <w:r w:rsidRPr="00C97156">
              <w:rPr>
                <w:rFonts w:ascii="Times New Roman" w:eastAsia="Malgun Gothic" w:hAnsi="Times New Roman" w:cs="Times New Roman"/>
                <w:kern w:val="0"/>
                <w:sz w:val="18"/>
                <w:szCs w:val="18"/>
              </w:rPr>
              <w:t>82 dBm/100MHz</w:t>
            </w:r>
          </w:p>
          <w:p w14:paraId="1A4153DE"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7GHz and 15GHz: </w:t>
            </w:r>
            <w:r w:rsidRPr="00C97156">
              <w:rPr>
                <w:rFonts w:ascii="Times New Roman" w:eastAsia="Malgun Gothic" w:hAnsi="Times New Roman" w:cs="Times New Roman"/>
                <w:kern w:val="0"/>
                <w:sz w:val="18"/>
                <w:szCs w:val="18"/>
              </w:rPr>
              <w:t>88 dBm/100MHz</w:t>
            </w:r>
          </w:p>
          <w:p w14:paraId="573B269E" w14:textId="77777777" w:rsidR="00527C32" w:rsidRPr="00C97156" w:rsidRDefault="00527C32" w:rsidP="004E08CF">
            <w:pPr>
              <w:widowControl/>
              <w:wordWrap/>
              <w:autoSpaceDE/>
              <w:autoSpaceDN/>
              <w:spacing w:after="0" w:line="240" w:lineRule="auto"/>
              <w:jc w:val="left"/>
              <w:rPr>
                <w:rFonts w:ascii="Times New Roman" w:eastAsia="等线" w:hAnsi="Times New Roman" w:cs="Times New Roman"/>
                <w:kern w:val="0"/>
                <w:sz w:val="18"/>
                <w:szCs w:val="18"/>
                <w:lang w:eastAsia="zh-CN"/>
              </w:rPr>
            </w:pPr>
            <w:r w:rsidRPr="00C97156">
              <w:rPr>
                <w:rFonts w:ascii="Times New Roman" w:eastAsia="Malgun Gothic" w:hAnsi="Times New Roman" w:cs="Times New Roman"/>
                <w:b/>
                <w:bCs/>
                <w:kern w:val="0"/>
                <w:sz w:val="18"/>
                <w:szCs w:val="18"/>
              </w:rPr>
              <w:t xml:space="preserve">Around 30GHz: </w:t>
            </w:r>
            <w:r w:rsidRPr="00C97156">
              <w:rPr>
                <w:rFonts w:ascii="Times New Roman" w:eastAsia="Malgun Gothic" w:hAnsi="Times New Roman" w:cs="Times New Roman"/>
                <w:kern w:val="0"/>
                <w:sz w:val="18"/>
                <w:szCs w:val="18"/>
              </w:rPr>
              <w:t>75 dBm/100MHz</w:t>
            </w:r>
          </w:p>
        </w:tc>
      </w:tr>
      <w:tr w:rsidR="00527C32" w:rsidRPr="00B004E9" w14:paraId="42842757" w14:textId="77777777" w:rsidTr="004E08CF">
        <w:trPr>
          <w:trHeight w:val="2400"/>
          <w:jc w:val="center"/>
        </w:trPr>
        <w:tc>
          <w:tcPr>
            <w:tcW w:w="1197" w:type="dxa"/>
            <w:tcBorders>
              <w:top w:val="nil"/>
              <w:left w:val="single" w:sz="4" w:space="0" w:color="auto"/>
              <w:bottom w:val="single" w:sz="4" w:space="0" w:color="auto"/>
              <w:right w:val="single" w:sz="4" w:space="0" w:color="auto"/>
            </w:tcBorders>
            <w:shd w:val="clear" w:color="auto" w:fill="auto"/>
            <w:vAlign w:val="center"/>
            <w:hideMark/>
          </w:tcPr>
          <w:p w14:paraId="659BFA10" w14:textId="77777777" w:rsidR="00527C32" w:rsidRPr="00B004E9" w:rsidRDefault="00527C32" w:rsidP="004E08CF">
            <w:pPr>
              <w:widowControl/>
              <w:wordWrap/>
              <w:autoSpaceDE/>
              <w:autoSpaceDN/>
              <w:spacing w:after="0" w:line="240" w:lineRule="auto"/>
              <w:jc w:val="left"/>
              <w:rPr>
                <w:rFonts w:ascii="Times New Roman" w:eastAsia="Malgun Gothic" w:hAnsi="Times New Roman" w:cs="Times New Roman"/>
                <w:b/>
                <w:bCs/>
                <w:color w:val="000000"/>
                <w:kern w:val="0"/>
                <w:sz w:val="18"/>
                <w:szCs w:val="18"/>
              </w:rPr>
            </w:pPr>
            <w:r w:rsidRPr="00B004E9">
              <w:rPr>
                <w:rFonts w:ascii="Times New Roman" w:eastAsia="Malgun Gothic" w:hAnsi="Times New Roman" w:cs="Times New Roman"/>
                <w:b/>
                <w:bCs/>
                <w:color w:val="000000"/>
                <w:kern w:val="0"/>
                <w:sz w:val="18"/>
                <w:szCs w:val="18"/>
              </w:rPr>
              <w:t>Sub-urban macro</w:t>
            </w:r>
          </w:p>
        </w:tc>
        <w:tc>
          <w:tcPr>
            <w:tcW w:w="5023" w:type="dxa"/>
            <w:tcBorders>
              <w:top w:val="nil"/>
              <w:left w:val="nil"/>
              <w:bottom w:val="single" w:sz="4" w:space="0" w:color="auto"/>
              <w:right w:val="single" w:sz="4" w:space="0" w:color="auto"/>
            </w:tcBorders>
            <w:shd w:val="clear" w:color="auto" w:fill="FFFFFF" w:themeFill="background1"/>
            <w:vAlign w:val="center"/>
            <w:hideMark/>
          </w:tcPr>
          <w:p w14:paraId="2BD52B81"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Around 700MHz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32: (8, 2, 2, 1, 1; 1, 2):36dBm/20MHz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2GHz</w:t>
            </w:r>
            <w:r w:rsidRPr="00C97156">
              <w:rPr>
                <w:rFonts w:ascii="Times New Roman" w:eastAsia="Malgun Gothic" w:hAnsi="Times New Roman" w:cs="Times New Roman"/>
                <w:kern w:val="0"/>
                <w:sz w:val="18"/>
                <w:szCs w:val="18"/>
              </w:rPr>
              <w:br/>
              <w:t>192: (12, 8, 2, 1, 1; 4, 8): 44dBm/20MHz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4GHz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192: (12, 8, 2, 1, 1; 4, 8): 51dBm/100MHz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7GHz</w:t>
            </w:r>
            <w:r w:rsidRPr="00C97156">
              <w:rPr>
                <w:rFonts w:ascii="Times New Roman" w:eastAsia="Malgun Gothic" w:hAnsi="Times New Roman" w:cs="Times New Roman"/>
                <w:kern w:val="0"/>
                <w:sz w:val="18"/>
                <w:szCs w:val="18"/>
              </w:rPr>
              <w:br/>
              <w:t xml:space="preserve">1024: (32, 16, 2, 1, 1; 8, 16): </w:t>
            </w:r>
            <w:r>
              <w:rPr>
                <w:rFonts w:ascii="Times New Roman" w:eastAsia="Malgun Gothic" w:hAnsi="Times New Roman" w:cs="Times New Roman"/>
                <w:kern w:val="0"/>
                <w:sz w:val="18"/>
                <w:szCs w:val="18"/>
              </w:rPr>
              <w:t>53</w:t>
            </w:r>
            <w:r w:rsidRPr="00C97156">
              <w:rPr>
                <w:rFonts w:ascii="Times New Roman" w:eastAsia="Malgun Gothic" w:hAnsi="Times New Roman" w:cs="Times New Roman"/>
                <w:kern w:val="0"/>
                <w:sz w:val="18"/>
                <w:szCs w:val="18"/>
              </w:rPr>
              <w:t>dBm/100MHz</w:t>
            </w:r>
            <w:r w:rsidRPr="00C97156">
              <w:rPr>
                <w:rFonts w:ascii="Times New Roman" w:eastAsia="Malgun Gothic" w:hAnsi="Times New Roman" w:cs="Times New Roman"/>
                <w:kern w:val="0"/>
                <w:sz w:val="18"/>
                <w:szCs w:val="18"/>
              </w:rPr>
              <w:br/>
            </w:r>
            <w:r w:rsidRPr="00C97156">
              <w:rPr>
                <w:rFonts w:ascii="Times New Roman" w:eastAsia="Malgun Gothic" w:hAnsi="Times New Roman" w:cs="Times New Roman"/>
                <w:b/>
                <w:bCs/>
                <w:kern w:val="0"/>
                <w:sz w:val="18"/>
                <w:szCs w:val="18"/>
              </w:rPr>
              <w:t>Around 15GHz</w:t>
            </w:r>
            <w:r w:rsidRPr="00C97156">
              <w:rPr>
                <w:rFonts w:ascii="Times New Roman" w:eastAsia="Malgun Gothic" w:hAnsi="Times New Roman" w:cs="Times New Roman"/>
                <w:b/>
                <w:bCs/>
                <w:kern w:val="0"/>
                <w:sz w:val="18"/>
                <w:szCs w:val="18"/>
              </w:rPr>
              <w:br/>
            </w:r>
            <w:r w:rsidRPr="00C97156">
              <w:rPr>
                <w:rFonts w:ascii="Times New Roman" w:eastAsia="Malgun Gothic" w:hAnsi="Times New Roman" w:cs="Times New Roman"/>
                <w:kern w:val="0"/>
                <w:sz w:val="18"/>
                <w:szCs w:val="18"/>
              </w:rPr>
              <w:t xml:space="preserve">2048: (32, 32, 2, 1, 1; 8, 16): </w:t>
            </w:r>
            <w:r>
              <w:rPr>
                <w:rFonts w:ascii="Times New Roman" w:eastAsia="Malgun Gothic" w:hAnsi="Times New Roman" w:cs="Times New Roman"/>
                <w:kern w:val="0"/>
                <w:sz w:val="18"/>
                <w:szCs w:val="18"/>
              </w:rPr>
              <w:t>50</w:t>
            </w:r>
            <w:r w:rsidRPr="00C97156">
              <w:rPr>
                <w:rFonts w:ascii="Times New Roman" w:eastAsia="Malgun Gothic" w:hAnsi="Times New Roman" w:cs="Times New Roman"/>
                <w:kern w:val="0"/>
                <w:sz w:val="18"/>
                <w:szCs w:val="18"/>
              </w:rPr>
              <w:t>dBm/100MHz</w:t>
            </w:r>
          </w:p>
        </w:tc>
        <w:tc>
          <w:tcPr>
            <w:tcW w:w="3020" w:type="dxa"/>
            <w:tcBorders>
              <w:top w:val="nil"/>
              <w:left w:val="nil"/>
              <w:bottom w:val="single" w:sz="4" w:space="0" w:color="auto"/>
              <w:right w:val="single" w:sz="4" w:space="0" w:color="auto"/>
            </w:tcBorders>
            <w:shd w:val="clear" w:color="auto" w:fill="auto"/>
            <w:vAlign w:val="center"/>
            <w:hideMark/>
          </w:tcPr>
          <w:p w14:paraId="2BF2B8B9"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kern w:val="0"/>
                <w:sz w:val="18"/>
                <w:szCs w:val="18"/>
              </w:rPr>
              <w:t>Following EIRP limit should be considered for all antenna combinations:</w:t>
            </w:r>
          </w:p>
          <w:p w14:paraId="19A56847"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700MHz, 2GHz and 4GHz: </w:t>
            </w:r>
            <w:r w:rsidRPr="00C97156">
              <w:rPr>
                <w:rFonts w:ascii="Times New Roman" w:eastAsia="Malgun Gothic" w:hAnsi="Times New Roman" w:cs="Times New Roman"/>
                <w:kern w:val="0"/>
                <w:sz w:val="18"/>
                <w:szCs w:val="18"/>
              </w:rPr>
              <w:t>82 dBm/100MHz</w:t>
            </w:r>
          </w:p>
          <w:p w14:paraId="799E21D0" w14:textId="77777777" w:rsidR="00527C32" w:rsidRPr="00C97156" w:rsidRDefault="00527C32" w:rsidP="004E08CF">
            <w:pPr>
              <w:widowControl/>
              <w:wordWrap/>
              <w:autoSpaceDE/>
              <w:autoSpaceDN/>
              <w:spacing w:after="0" w:line="240" w:lineRule="auto"/>
              <w:jc w:val="left"/>
              <w:rPr>
                <w:rFonts w:ascii="Times New Roman" w:eastAsia="Malgun Gothic" w:hAnsi="Times New Roman" w:cs="Times New Roman"/>
                <w:kern w:val="0"/>
                <w:sz w:val="18"/>
                <w:szCs w:val="18"/>
              </w:rPr>
            </w:pPr>
            <w:r w:rsidRPr="00C97156">
              <w:rPr>
                <w:rFonts w:ascii="Times New Roman" w:eastAsia="Malgun Gothic" w:hAnsi="Times New Roman" w:cs="Times New Roman"/>
                <w:b/>
                <w:bCs/>
                <w:kern w:val="0"/>
                <w:sz w:val="18"/>
                <w:szCs w:val="18"/>
              </w:rPr>
              <w:t xml:space="preserve">Around 7GHz and 15GHz: </w:t>
            </w:r>
            <w:r w:rsidRPr="00C97156">
              <w:rPr>
                <w:rFonts w:ascii="Times New Roman" w:eastAsia="Malgun Gothic" w:hAnsi="Times New Roman" w:cs="Times New Roman"/>
                <w:kern w:val="0"/>
                <w:sz w:val="18"/>
                <w:szCs w:val="18"/>
              </w:rPr>
              <w:t>88 dBm/100MHz</w:t>
            </w:r>
          </w:p>
        </w:tc>
      </w:tr>
    </w:tbl>
    <w:p w14:paraId="7EBB0A14" w14:textId="62E61B55" w:rsidR="00973CD8" w:rsidRPr="00527C32" w:rsidRDefault="00527C32" w:rsidP="00040E4D">
      <w:pPr>
        <w:spacing w:before="120" w:after="60" w:line="240" w:lineRule="auto"/>
        <w:rPr>
          <w:rFonts w:ascii="Times New Roman" w:hAnsi="Times New Roman" w:cs="Batang"/>
          <w:kern w:val="0"/>
        </w:rPr>
      </w:pPr>
      <w:r w:rsidRPr="00527C32">
        <w:rPr>
          <w:rFonts w:ascii="Times New Roman" w:hAnsi="Times New Roman" w:cs="Batang"/>
          <w:kern w:val="0"/>
        </w:rPr>
        <w:t>Regarding UE distribution for indoor scenarios and outdoor scenarios, indoor ratio of UE can be specified to apply O2I penetration loss. For 6GR evaluation, existing UE distribution and UE speed assumption can be reused. Therefore, we support following UE distribution and UE speed assumption.</w:t>
      </w:r>
    </w:p>
    <w:p w14:paraId="687EA6A3" w14:textId="4A5815FB" w:rsidR="00973CD8" w:rsidRDefault="00973CD8" w:rsidP="00973CD8">
      <w:pPr>
        <w:kinsoku w:val="0"/>
        <w:wordWrap/>
        <w:overflowPunct w:val="0"/>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 </w:t>
      </w:r>
      <w:r w:rsidR="007A22B3">
        <w:rPr>
          <w:rFonts w:ascii="Times New Roman" w:hAnsi="Times New Roman" w:cs="Times New Roman"/>
          <w:b/>
          <w:bCs/>
          <w:u w:val="single"/>
        </w:rPr>
        <w:t>8</w:t>
      </w:r>
      <w:r w:rsidRPr="00BD21C5">
        <w:rPr>
          <w:rFonts w:ascii="Times New Roman" w:hAnsi="Times New Roman" w:cs="Times New Roman"/>
          <w:b/>
          <w:bCs/>
          <w:u w:val="single"/>
        </w:rPr>
        <w:t>:</w:t>
      </w:r>
    </w:p>
    <w:p w14:paraId="5DCBA157" w14:textId="32A08E83" w:rsidR="00973CD8" w:rsidRPr="00C03314" w:rsidRDefault="00973CD8" w:rsidP="00973CD8">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E41888">
        <w:rPr>
          <w:rFonts w:ascii="Times New Roman" w:eastAsia="Malgun Gothic" w:hAnsi="Times New Roman" w:cs="Batang"/>
          <w:b/>
          <w:bCs/>
          <w:kern w:val="0"/>
        </w:rPr>
        <w:t>upport</w:t>
      </w:r>
      <w:bookmarkStart w:id="4" w:name="_Hlk213323366"/>
      <w:r w:rsidRPr="00E41888">
        <w:rPr>
          <w:rFonts w:ascii="Times New Roman" w:eastAsia="Malgun Gothic" w:hAnsi="Times New Roman" w:cs="Batang"/>
          <w:b/>
          <w:bCs/>
          <w:kern w:val="0"/>
        </w:rPr>
        <w:t xml:space="preserve"> </w:t>
      </w:r>
      <w:r>
        <w:rPr>
          <w:rFonts w:ascii="Times New Roman" w:eastAsia="Malgun Gothic" w:hAnsi="Times New Roman" w:cs="Batang"/>
          <w:b/>
          <w:bCs/>
          <w:kern w:val="0"/>
        </w:rPr>
        <w:t>Indoor/Outdoor ratio and UE speed according to deployment scenarios</w:t>
      </w:r>
      <w:bookmarkEnd w:id="4"/>
      <w:r w:rsidR="007A22B3">
        <w:rPr>
          <w:rFonts w:ascii="Times New Roman" w:eastAsia="Malgun Gothic" w:hAnsi="Times New Roman" w:cs="Batang"/>
          <w:b/>
          <w:bCs/>
          <w:kern w:val="0"/>
        </w:rPr>
        <w:t xml:space="preserve"> as in Table 2.3-2.</w:t>
      </w:r>
    </w:p>
    <w:p w14:paraId="6845C0EF" w14:textId="42C5A039" w:rsidR="00973CD8" w:rsidRPr="00973CD8" w:rsidRDefault="00973CD8" w:rsidP="00973CD8">
      <w:pPr>
        <w:spacing w:before="120" w:after="60"/>
        <w:jc w:val="center"/>
        <w:rPr>
          <w:rFonts w:ascii="Times New Roman" w:hAnsi="Times New Roman" w:cs="Times New Roman"/>
          <w:u w:val="single"/>
        </w:rPr>
      </w:pPr>
      <w:r w:rsidRPr="00973CD8">
        <w:rPr>
          <w:rFonts w:ascii="Times New Roman" w:hAnsi="Times New Roman" w:cs="Times New Roman" w:hint="eastAsia"/>
          <w:u w:val="single"/>
        </w:rPr>
        <w:t>T</w:t>
      </w:r>
      <w:r w:rsidRPr="00973CD8">
        <w:rPr>
          <w:rFonts w:ascii="Times New Roman" w:hAnsi="Times New Roman" w:cs="Times New Roman"/>
          <w:u w:val="single"/>
        </w:rPr>
        <w:t>able 2.3</w:t>
      </w:r>
      <w:r w:rsidR="007A22B3">
        <w:rPr>
          <w:rFonts w:ascii="Times New Roman" w:hAnsi="Times New Roman" w:cs="Times New Roman"/>
          <w:u w:val="single"/>
        </w:rPr>
        <w:t>-</w:t>
      </w:r>
      <w:r w:rsidRPr="00973CD8">
        <w:rPr>
          <w:rFonts w:ascii="Times New Roman" w:hAnsi="Times New Roman" w:cs="Times New Roman"/>
          <w:u w:val="single"/>
        </w:rPr>
        <w:t>2 UE distribution and UE speed assumption</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77"/>
        <w:gridCol w:w="1131"/>
        <w:gridCol w:w="1425"/>
        <w:gridCol w:w="1218"/>
        <w:gridCol w:w="1540"/>
        <w:gridCol w:w="1218"/>
        <w:gridCol w:w="1540"/>
      </w:tblGrid>
      <w:tr w:rsidR="00973CD8" w:rsidRPr="00E72ACB" w14:paraId="39AD8105" w14:textId="77777777" w:rsidTr="00973CD8">
        <w:trPr>
          <w:trHeight w:val="330"/>
          <w:jc w:val="center"/>
        </w:trPr>
        <w:tc>
          <w:tcPr>
            <w:tcW w:w="1277" w:type="dxa"/>
            <w:shd w:val="clear" w:color="auto" w:fill="auto"/>
            <w:noWrap/>
            <w:vAlign w:val="center"/>
            <w:hideMark/>
          </w:tcPr>
          <w:p w14:paraId="57077620"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p>
        </w:tc>
        <w:tc>
          <w:tcPr>
            <w:tcW w:w="2556" w:type="dxa"/>
            <w:gridSpan w:val="2"/>
          </w:tcPr>
          <w:p w14:paraId="544B99A4"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Rural</w:t>
            </w:r>
          </w:p>
        </w:tc>
        <w:tc>
          <w:tcPr>
            <w:tcW w:w="2758" w:type="dxa"/>
            <w:gridSpan w:val="2"/>
          </w:tcPr>
          <w:p w14:paraId="7352179E"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U</w:t>
            </w:r>
            <w:r>
              <w:rPr>
                <w:rFonts w:ascii="Times New Roman" w:hAnsi="Times New Roman" w:cs="Batang"/>
                <w:kern w:val="0"/>
              </w:rPr>
              <w:t xml:space="preserve">rban </w:t>
            </w:r>
            <w:r w:rsidRPr="00E72ACB">
              <w:rPr>
                <w:rFonts w:ascii="Times New Roman" w:hAnsi="Times New Roman" w:cs="Batang" w:hint="eastAsia"/>
                <w:kern w:val="0"/>
              </w:rPr>
              <w:t>Ma</w:t>
            </w:r>
            <w:r>
              <w:rPr>
                <w:rFonts w:ascii="Times New Roman" w:hAnsi="Times New Roman" w:cs="Batang"/>
                <w:kern w:val="0"/>
              </w:rPr>
              <w:t>cro, Dense Urban</w:t>
            </w:r>
          </w:p>
        </w:tc>
        <w:tc>
          <w:tcPr>
            <w:tcW w:w="2758" w:type="dxa"/>
            <w:gridSpan w:val="2"/>
          </w:tcPr>
          <w:p w14:paraId="2F610FF2"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In</w:t>
            </w:r>
            <w:r>
              <w:rPr>
                <w:rFonts w:ascii="Times New Roman" w:hAnsi="Times New Roman" w:cs="Batang"/>
                <w:kern w:val="0"/>
              </w:rPr>
              <w:t xml:space="preserve">door </w:t>
            </w:r>
            <w:r w:rsidRPr="00E72ACB">
              <w:rPr>
                <w:rFonts w:ascii="Times New Roman" w:hAnsi="Times New Roman" w:cs="Batang" w:hint="eastAsia"/>
                <w:kern w:val="0"/>
              </w:rPr>
              <w:t>H</w:t>
            </w:r>
            <w:r>
              <w:rPr>
                <w:rFonts w:ascii="Times New Roman" w:hAnsi="Times New Roman" w:cs="Batang"/>
                <w:kern w:val="0"/>
              </w:rPr>
              <w:t>otspot</w:t>
            </w:r>
          </w:p>
        </w:tc>
      </w:tr>
      <w:tr w:rsidR="00973CD8" w:rsidRPr="00E72ACB" w14:paraId="5C3A2442" w14:textId="77777777" w:rsidTr="00973CD8">
        <w:trPr>
          <w:trHeight w:val="330"/>
          <w:jc w:val="center"/>
        </w:trPr>
        <w:tc>
          <w:tcPr>
            <w:tcW w:w="1277" w:type="dxa"/>
            <w:vMerge w:val="restart"/>
            <w:shd w:val="clear" w:color="auto" w:fill="auto"/>
            <w:noWrap/>
            <w:vAlign w:val="center"/>
            <w:hideMark/>
          </w:tcPr>
          <w:p w14:paraId="503B68F1"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I</w:t>
            </w:r>
            <w:r w:rsidRPr="00E72ACB">
              <w:rPr>
                <w:rFonts w:ascii="Times New Roman" w:hAnsi="Times New Roman" w:cs="Batang" w:hint="eastAsia"/>
                <w:kern w:val="0"/>
              </w:rPr>
              <w:t>ndoor</w:t>
            </w:r>
          </w:p>
        </w:tc>
        <w:tc>
          <w:tcPr>
            <w:tcW w:w="1131" w:type="dxa"/>
          </w:tcPr>
          <w:p w14:paraId="1235D45F"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Ratio</w:t>
            </w:r>
          </w:p>
        </w:tc>
        <w:tc>
          <w:tcPr>
            <w:tcW w:w="1425" w:type="dxa"/>
            <w:shd w:val="clear" w:color="auto" w:fill="auto"/>
            <w:noWrap/>
            <w:vAlign w:val="center"/>
            <w:hideMark/>
          </w:tcPr>
          <w:p w14:paraId="36210CCA"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50</w:t>
            </w:r>
            <w:r>
              <w:rPr>
                <w:rFonts w:ascii="Times New Roman" w:hAnsi="Times New Roman" w:cs="Batang"/>
                <w:kern w:val="0"/>
              </w:rPr>
              <w:t>%</w:t>
            </w:r>
          </w:p>
        </w:tc>
        <w:tc>
          <w:tcPr>
            <w:tcW w:w="1218" w:type="dxa"/>
          </w:tcPr>
          <w:p w14:paraId="2CF477C7"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Ratio</w:t>
            </w:r>
          </w:p>
        </w:tc>
        <w:tc>
          <w:tcPr>
            <w:tcW w:w="1540" w:type="dxa"/>
            <w:shd w:val="clear" w:color="auto" w:fill="auto"/>
            <w:noWrap/>
            <w:vAlign w:val="center"/>
            <w:hideMark/>
          </w:tcPr>
          <w:p w14:paraId="39A3D154"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80</w:t>
            </w:r>
            <w:r>
              <w:rPr>
                <w:rFonts w:ascii="Times New Roman" w:hAnsi="Times New Roman" w:cs="Batang"/>
                <w:kern w:val="0"/>
              </w:rPr>
              <w:t>%</w:t>
            </w:r>
          </w:p>
        </w:tc>
        <w:tc>
          <w:tcPr>
            <w:tcW w:w="1218" w:type="dxa"/>
          </w:tcPr>
          <w:p w14:paraId="5CA25AA8"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Ratio</w:t>
            </w:r>
          </w:p>
        </w:tc>
        <w:tc>
          <w:tcPr>
            <w:tcW w:w="1540" w:type="dxa"/>
            <w:shd w:val="clear" w:color="auto" w:fill="auto"/>
            <w:noWrap/>
            <w:vAlign w:val="center"/>
            <w:hideMark/>
          </w:tcPr>
          <w:p w14:paraId="5B7CC263"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100</w:t>
            </w:r>
            <w:r>
              <w:rPr>
                <w:rFonts w:ascii="Times New Roman" w:hAnsi="Times New Roman" w:cs="Batang"/>
                <w:kern w:val="0"/>
              </w:rPr>
              <w:t>%</w:t>
            </w:r>
            <w:r w:rsidRPr="00E72ACB">
              <w:rPr>
                <w:rFonts w:ascii="Times New Roman" w:hAnsi="Times New Roman" w:cs="Batang" w:hint="eastAsia"/>
                <w:kern w:val="0"/>
              </w:rPr>
              <w:t xml:space="preserve"> </w:t>
            </w:r>
          </w:p>
        </w:tc>
      </w:tr>
      <w:tr w:rsidR="00973CD8" w:rsidRPr="00E72ACB" w14:paraId="71A871F0" w14:textId="77777777" w:rsidTr="00973CD8">
        <w:trPr>
          <w:trHeight w:val="330"/>
          <w:jc w:val="center"/>
        </w:trPr>
        <w:tc>
          <w:tcPr>
            <w:tcW w:w="1277" w:type="dxa"/>
            <w:vMerge/>
            <w:shd w:val="clear" w:color="auto" w:fill="auto"/>
            <w:noWrap/>
            <w:vAlign w:val="center"/>
          </w:tcPr>
          <w:p w14:paraId="3D8DDF14"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p>
        </w:tc>
        <w:tc>
          <w:tcPr>
            <w:tcW w:w="1131" w:type="dxa"/>
          </w:tcPr>
          <w:p w14:paraId="06B3D9B6"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U</w:t>
            </w:r>
            <w:r>
              <w:rPr>
                <w:rFonts w:ascii="Times New Roman" w:hAnsi="Times New Roman" w:cs="Batang"/>
                <w:kern w:val="0"/>
              </w:rPr>
              <w:t>E speed</w:t>
            </w:r>
          </w:p>
        </w:tc>
        <w:tc>
          <w:tcPr>
            <w:tcW w:w="1425" w:type="dxa"/>
            <w:shd w:val="clear" w:color="auto" w:fill="auto"/>
            <w:noWrap/>
            <w:vAlign w:val="center"/>
          </w:tcPr>
          <w:p w14:paraId="3CB3CD9F"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3 km/h</w:t>
            </w:r>
          </w:p>
        </w:tc>
        <w:tc>
          <w:tcPr>
            <w:tcW w:w="1218" w:type="dxa"/>
          </w:tcPr>
          <w:p w14:paraId="58E41092"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U</w:t>
            </w:r>
            <w:r>
              <w:rPr>
                <w:rFonts w:ascii="Times New Roman" w:hAnsi="Times New Roman" w:cs="Batang"/>
                <w:kern w:val="0"/>
              </w:rPr>
              <w:t>E speed</w:t>
            </w:r>
          </w:p>
        </w:tc>
        <w:tc>
          <w:tcPr>
            <w:tcW w:w="1540" w:type="dxa"/>
            <w:shd w:val="clear" w:color="auto" w:fill="auto"/>
            <w:noWrap/>
            <w:vAlign w:val="center"/>
          </w:tcPr>
          <w:p w14:paraId="405C99A4"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3 km/h</w:t>
            </w:r>
          </w:p>
        </w:tc>
        <w:tc>
          <w:tcPr>
            <w:tcW w:w="1218" w:type="dxa"/>
          </w:tcPr>
          <w:p w14:paraId="3B7EF1EF"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U</w:t>
            </w:r>
            <w:r>
              <w:rPr>
                <w:rFonts w:ascii="Times New Roman" w:hAnsi="Times New Roman" w:cs="Batang"/>
                <w:kern w:val="0"/>
              </w:rPr>
              <w:t>E speed</w:t>
            </w:r>
          </w:p>
        </w:tc>
        <w:tc>
          <w:tcPr>
            <w:tcW w:w="1540" w:type="dxa"/>
            <w:shd w:val="clear" w:color="auto" w:fill="auto"/>
            <w:noWrap/>
            <w:vAlign w:val="center"/>
          </w:tcPr>
          <w:p w14:paraId="101430FF"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3 km/h</w:t>
            </w:r>
          </w:p>
        </w:tc>
      </w:tr>
      <w:tr w:rsidR="00973CD8" w:rsidRPr="00E72ACB" w14:paraId="0F6E5C60" w14:textId="77777777" w:rsidTr="00973CD8">
        <w:trPr>
          <w:trHeight w:val="330"/>
          <w:jc w:val="center"/>
        </w:trPr>
        <w:tc>
          <w:tcPr>
            <w:tcW w:w="1277" w:type="dxa"/>
            <w:vMerge w:val="restart"/>
            <w:shd w:val="clear" w:color="auto" w:fill="auto"/>
            <w:vAlign w:val="center"/>
            <w:hideMark/>
          </w:tcPr>
          <w:p w14:paraId="6627F314"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O</w:t>
            </w:r>
            <w:r w:rsidRPr="00E72ACB">
              <w:rPr>
                <w:rFonts w:ascii="Times New Roman" w:hAnsi="Times New Roman" w:cs="Batang" w:hint="eastAsia"/>
                <w:kern w:val="0"/>
              </w:rPr>
              <w:t>u</w:t>
            </w:r>
            <w:r>
              <w:rPr>
                <w:rFonts w:ascii="Times New Roman" w:hAnsi="Times New Roman" w:cs="Batang"/>
                <w:kern w:val="0"/>
              </w:rPr>
              <w:t>t</w:t>
            </w:r>
            <w:r w:rsidRPr="00E72ACB">
              <w:rPr>
                <w:rFonts w:ascii="Times New Roman" w:hAnsi="Times New Roman" w:cs="Batang" w:hint="eastAsia"/>
                <w:kern w:val="0"/>
              </w:rPr>
              <w:t>door</w:t>
            </w:r>
          </w:p>
        </w:tc>
        <w:tc>
          <w:tcPr>
            <w:tcW w:w="1131" w:type="dxa"/>
          </w:tcPr>
          <w:p w14:paraId="25A53FE0"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Ratio</w:t>
            </w:r>
          </w:p>
        </w:tc>
        <w:tc>
          <w:tcPr>
            <w:tcW w:w="1425" w:type="dxa"/>
            <w:shd w:val="clear" w:color="auto" w:fill="auto"/>
            <w:noWrap/>
            <w:vAlign w:val="center"/>
            <w:hideMark/>
          </w:tcPr>
          <w:p w14:paraId="4F9046A5"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50</w:t>
            </w:r>
            <w:r>
              <w:rPr>
                <w:rFonts w:ascii="Times New Roman" w:hAnsi="Times New Roman" w:cs="Batang"/>
                <w:kern w:val="0"/>
              </w:rPr>
              <w:t>%</w:t>
            </w:r>
          </w:p>
        </w:tc>
        <w:tc>
          <w:tcPr>
            <w:tcW w:w="1218" w:type="dxa"/>
          </w:tcPr>
          <w:p w14:paraId="6CF312B6"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Ratio</w:t>
            </w:r>
          </w:p>
        </w:tc>
        <w:tc>
          <w:tcPr>
            <w:tcW w:w="1540" w:type="dxa"/>
            <w:shd w:val="clear" w:color="auto" w:fill="auto"/>
            <w:noWrap/>
            <w:vAlign w:val="center"/>
            <w:hideMark/>
          </w:tcPr>
          <w:p w14:paraId="4421CA1A"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20</w:t>
            </w:r>
            <w:r>
              <w:rPr>
                <w:rFonts w:ascii="Times New Roman" w:hAnsi="Times New Roman" w:cs="Batang"/>
                <w:kern w:val="0"/>
              </w:rPr>
              <w:t>%</w:t>
            </w:r>
            <w:r w:rsidRPr="00E72ACB">
              <w:rPr>
                <w:rFonts w:ascii="Times New Roman" w:hAnsi="Times New Roman" w:cs="Batang" w:hint="eastAsia"/>
                <w:kern w:val="0"/>
              </w:rPr>
              <w:t xml:space="preserve"> </w:t>
            </w:r>
          </w:p>
        </w:tc>
        <w:tc>
          <w:tcPr>
            <w:tcW w:w="1218" w:type="dxa"/>
          </w:tcPr>
          <w:p w14:paraId="5F531632"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kern w:val="0"/>
              </w:rPr>
              <w:t>Ratio</w:t>
            </w:r>
          </w:p>
        </w:tc>
        <w:tc>
          <w:tcPr>
            <w:tcW w:w="1540" w:type="dxa"/>
            <w:shd w:val="clear" w:color="auto" w:fill="auto"/>
            <w:noWrap/>
            <w:vAlign w:val="center"/>
            <w:hideMark/>
          </w:tcPr>
          <w:p w14:paraId="11875256"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0</w:t>
            </w:r>
            <w:r>
              <w:rPr>
                <w:rFonts w:ascii="Times New Roman" w:hAnsi="Times New Roman" w:cs="Batang"/>
                <w:kern w:val="0"/>
              </w:rPr>
              <w:t>%</w:t>
            </w:r>
          </w:p>
        </w:tc>
      </w:tr>
      <w:tr w:rsidR="00973CD8" w:rsidRPr="00E72ACB" w14:paraId="2A491813" w14:textId="77777777" w:rsidTr="00973CD8">
        <w:trPr>
          <w:trHeight w:val="330"/>
          <w:jc w:val="center"/>
        </w:trPr>
        <w:tc>
          <w:tcPr>
            <w:tcW w:w="1277" w:type="dxa"/>
            <w:vMerge/>
            <w:shd w:val="clear" w:color="auto" w:fill="auto"/>
            <w:vAlign w:val="center"/>
          </w:tcPr>
          <w:p w14:paraId="17DA8C05"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p>
        </w:tc>
        <w:tc>
          <w:tcPr>
            <w:tcW w:w="1131" w:type="dxa"/>
          </w:tcPr>
          <w:p w14:paraId="363A57AF"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U</w:t>
            </w:r>
            <w:r>
              <w:rPr>
                <w:rFonts w:ascii="Times New Roman" w:hAnsi="Times New Roman" w:cs="Batang"/>
                <w:kern w:val="0"/>
              </w:rPr>
              <w:t>E speed</w:t>
            </w:r>
          </w:p>
        </w:tc>
        <w:tc>
          <w:tcPr>
            <w:tcW w:w="1425" w:type="dxa"/>
            <w:shd w:val="clear" w:color="auto" w:fill="auto"/>
            <w:noWrap/>
            <w:vAlign w:val="center"/>
          </w:tcPr>
          <w:p w14:paraId="7742B36E"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120 km/h</w:t>
            </w:r>
          </w:p>
        </w:tc>
        <w:tc>
          <w:tcPr>
            <w:tcW w:w="1218" w:type="dxa"/>
          </w:tcPr>
          <w:p w14:paraId="54EA8184"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U</w:t>
            </w:r>
            <w:r>
              <w:rPr>
                <w:rFonts w:ascii="Times New Roman" w:hAnsi="Times New Roman" w:cs="Batang"/>
                <w:kern w:val="0"/>
              </w:rPr>
              <w:t>E speed</w:t>
            </w:r>
          </w:p>
        </w:tc>
        <w:tc>
          <w:tcPr>
            <w:tcW w:w="1540" w:type="dxa"/>
            <w:shd w:val="clear" w:color="auto" w:fill="auto"/>
            <w:noWrap/>
            <w:vAlign w:val="center"/>
          </w:tcPr>
          <w:p w14:paraId="437776DA"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sidRPr="00E72ACB">
              <w:rPr>
                <w:rFonts w:ascii="Times New Roman" w:hAnsi="Times New Roman" w:cs="Batang" w:hint="eastAsia"/>
                <w:kern w:val="0"/>
              </w:rPr>
              <w:t>30 km/h</w:t>
            </w:r>
          </w:p>
        </w:tc>
        <w:tc>
          <w:tcPr>
            <w:tcW w:w="1218" w:type="dxa"/>
          </w:tcPr>
          <w:p w14:paraId="59175120"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U</w:t>
            </w:r>
            <w:r>
              <w:rPr>
                <w:rFonts w:ascii="Times New Roman" w:hAnsi="Times New Roman" w:cs="Batang"/>
                <w:kern w:val="0"/>
              </w:rPr>
              <w:t>E speed</w:t>
            </w:r>
          </w:p>
        </w:tc>
        <w:tc>
          <w:tcPr>
            <w:tcW w:w="1540" w:type="dxa"/>
            <w:shd w:val="clear" w:color="auto" w:fill="auto"/>
            <w:noWrap/>
            <w:vAlign w:val="center"/>
          </w:tcPr>
          <w:p w14:paraId="6E9020D9" w14:textId="77777777" w:rsidR="00973CD8" w:rsidRPr="00E72ACB" w:rsidRDefault="00973CD8" w:rsidP="00140A8B">
            <w:pPr>
              <w:widowControl/>
              <w:wordWrap/>
              <w:autoSpaceDE/>
              <w:autoSpaceDN/>
              <w:spacing w:after="0" w:line="240" w:lineRule="auto"/>
              <w:jc w:val="left"/>
              <w:rPr>
                <w:rFonts w:ascii="Times New Roman" w:hAnsi="Times New Roman" w:cs="Batang"/>
                <w:kern w:val="0"/>
              </w:rPr>
            </w:pPr>
            <w:r>
              <w:rPr>
                <w:rFonts w:ascii="Times New Roman" w:hAnsi="Times New Roman" w:cs="Batang" w:hint="eastAsia"/>
                <w:kern w:val="0"/>
              </w:rPr>
              <w:t>-</w:t>
            </w:r>
          </w:p>
        </w:tc>
      </w:tr>
    </w:tbl>
    <w:p w14:paraId="69E95768" w14:textId="56CA98D0" w:rsidR="00B213F0" w:rsidRDefault="000823A8" w:rsidP="00B213F0">
      <w:pPr>
        <w:pStyle w:val="1"/>
        <w:rPr>
          <w:sz w:val="28"/>
          <w:szCs w:val="28"/>
          <w:lang w:val="en-US" w:eastAsia="ko-KR"/>
        </w:rPr>
      </w:pPr>
      <w:r>
        <w:rPr>
          <w:sz w:val="28"/>
          <w:szCs w:val="28"/>
          <w:lang w:val="en-US" w:eastAsia="ko-KR"/>
        </w:rPr>
        <w:t xml:space="preserve">Discussion on </w:t>
      </w:r>
      <w:r w:rsidR="00B213F0">
        <w:rPr>
          <w:sz w:val="28"/>
          <w:szCs w:val="28"/>
          <w:lang w:val="en-US" w:eastAsia="ko-KR"/>
        </w:rPr>
        <w:t>Traffic model</w:t>
      </w:r>
    </w:p>
    <w:p w14:paraId="0BA11BD7" w14:textId="135AF2F3" w:rsidR="00C03314" w:rsidRDefault="00C03314" w:rsidP="00B213F0">
      <w:pPr>
        <w:pStyle w:val="maintext"/>
        <w:spacing w:after="120" w:line="264" w:lineRule="auto"/>
        <w:ind w:firstLineChars="0" w:firstLine="0"/>
        <w:rPr>
          <w:lang w:val="en-US"/>
        </w:rPr>
      </w:pPr>
      <w:r>
        <w:rPr>
          <w:lang w:val="en-US"/>
        </w:rPr>
        <w:t>RAN1#122bis concluded the following:</w:t>
      </w:r>
    </w:p>
    <w:tbl>
      <w:tblPr>
        <w:tblStyle w:val="a9"/>
        <w:tblW w:w="0" w:type="auto"/>
        <w:tblLook w:val="04A0" w:firstRow="1" w:lastRow="0" w:firstColumn="1" w:lastColumn="0" w:noHBand="0" w:noVBand="1"/>
      </w:tblPr>
      <w:tblGrid>
        <w:gridCol w:w="9628"/>
      </w:tblGrid>
      <w:tr w:rsidR="00C03314" w14:paraId="3DBBF89A" w14:textId="77777777" w:rsidTr="00C03314">
        <w:tc>
          <w:tcPr>
            <w:tcW w:w="9628" w:type="dxa"/>
          </w:tcPr>
          <w:p w14:paraId="0C481F44" w14:textId="77777777" w:rsidR="00C03314" w:rsidRPr="00C03314" w:rsidRDefault="00C03314" w:rsidP="00C03314">
            <w:pPr>
              <w:rPr>
                <w:rFonts w:ascii="Times New Roman" w:eastAsia="等线" w:hAnsi="Times New Roman" w:cs="Times New Roman"/>
                <w:lang w:eastAsia="zh-CN"/>
              </w:rPr>
            </w:pPr>
            <w:r w:rsidRPr="00C03314">
              <w:rPr>
                <w:rFonts w:ascii="Times New Roman" w:eastAsia="等线" w:hAnsi="Times New Roman" w:cs="Times New Roman"/>
                <w:lang w:eastAsia="zh-CN"/>
              </w:rPr>
              <w:t>Conclusion</w:t>
            </w:r>
          </w:p>
          <w:p w14:paraId="45E4332B" w14:textId="77777777" w:rsidR="00C03314" w:rsidRPr="00C03314" w:rsidRDefault="00C03314" w:rsidP="00C03314">
            <w:pPr>
              <w:contextualSpacing/>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 xml:space="preserve">The following existing traffic models </w:t>
            </w:r>
            <w:r w:rsidRPr="00C03314">
              <w:rPr>
                <w:rFonts w:ascii="Times New Roman" w:hAnsi="Times New Roman" w:cs="Times New Roman"/>
                <w:szCs w:val="20"/>
                <w:lang w:eastAsia="zh-CN"/>
              </w:rPr>
              <w:t>could</w:t>
            </w:r>
            <w:r w:rsidRPr="00C03314">
              <w:rPr>
                <w:rFonts w:ascii="Times New Roman" w:eastAsia="MS Mincho" w:hAnsi="Times New Roman" w:cs="Times New Roman"/>
                <w:szCs w:val="20"/>
                <w:lang w:eastAsia="ja-JP"/>
              </w:rPr>
              <w:t xml:space="preserve"> be used for 6GR performance evaluations, </w:t>
            </w:r>
          </w:p>
          <w:p w14:paraId="5E8BCCB0" w14:textId="77777777" w:rsidR="00C03314" w:rsidRPr="00C03314" w:rsidRDefault="00C03314" w:rsidP="00C03314">
            <w:pPr>
              <w:widowControl/>
              <w:numPr>
                <w:ilvl w:val="0"/>
                <w:numId w:val="10"/>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Full buffer</w:t>
            </w:r>
          </w:p>
          <w:p w14:paraId="34387480" w14:textId="77777777" w:rsidR="00C03314" w:rsidRPr="00C03314" w:rsidRDefault="00C03314" w:rsidP="00C03314">
            <w:pPr>
              <w:widowControl/>
              <w:numPr>
                <w:ilvl w:val="0"/>
                <w:numId w:val="10"/>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FTP Model 1 (in TR 36.814)</w:t>
            </w:r>
          </w:p>
          <w:p w14:paraId="74DA0FF0" w14:textId="77777777" w:rsidR="00C03314" w:rsidRPr="00C03314" w:rsidRDefault="00C03314" w:rsidP="00C03314">
            <w:pPr>
              <w:widowControl/>
              <w:numPr>
                <w:ilvl w:val="0"/>
                <w:numId w:val="10"/>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FTP Model 3 (in TR 36.872)</w:t>
            </w:r>
          </w:p>
          <w:p w14:paraId="6CA2684A" w14:textId="77777777" w:rsidR="00C03314" w:rsidRPr="00C03314" w:rsidRDefault="00C03314" w:rsidP="00C03314">
            <w:pPr>
              <w:widowControl/>
              <w:numPr>
                <w:ilvl w:val="0"/>
                <w:numId w:val="10"/>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 xml:space="preserve">XR Traffic models (in TR 38.838) </w:t>
            </w:r>
          </w:p>
          <w:p w14:paraId="2D87D3B3" w14:textId="77777777" w:rsidR="00C03314" w:rsidRPr="00C03314" w:rsidRDefault="00C03314" w:rsidP="00C03314">
            <w:pPr>
              <w:widowControl/>
              <w:numPr>
                <w:ilvl w:val="0"/>
                <w:numId w:val="10"/>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VoIP model (as in TR 36.814</w:t>
            </w:r>
            <w:r w:rsidRPr="00C03314">
              <w:rPr>
                <w:rFonts w:ascii="Times New Roman" w:hAnsi="Times New Roman" w:cs="Times New Roman"/>
                <w:szCs w:val="20"/>
              </w:rPr>
              <w:t>)</w:t>
            </w:r>
          </w:p>
          <w:p w14:paraId="4ED13465" w14:textId="77777777" w:rsidR="00C03314" w:rsidRPr="00C03314" w:rsidRDefault="00C03314" w:rsidP="00C03314">
            <w:pPr>
              <w:widowControl/>
              <w:numPr>
                <w:ilvl w:val="0"/>
                <w:numId w:val="10"/>
              </w:numPr>
              <w:wordWrap/>
              <w:autoSpaceDE/>
              <w:autoSpaceDN/>
              <w:spacing w:after="120" w:line="259" w:lineRule="auto"/>
              <w:ind w:left="360"/>
              <w:contextualSpacing/>
              <w:jc w:val="left"/>
              <w:rPr>
                <w:rFonts w:ascii="Times New Roman" w:eastAsia="MS Mincho" w:hAnsi="Times New Roman" w:cs="Times New Roman"/>
                <w:szCs w:val="20"/>
                <w:lang w:eastAsia="ja-JP"/>
              </w:rPr>
            </w:pPr>
            <w:r w:rsidRPr="00C03314">
              <w:rPr>
                <w:rFonts w:ascii="Times New Roman" w:eastAsia="MS Mincho" w:hAnsi="Times New Roman" w:cs="Times New Roman"/>
                <w:szCs w:val="20"/>
                <w:lang w:eastAsia="ja-JP"/>
              </w:rPr>
              <w:t>Instant message (as in TR 38.840)</w:t>
            </w:r>
          </w:p>
          <w:p w14:paraId="21726C93" w14:textId="0E8EA068" w:rsidR="00C03314" w:rsidRPr="00C03314" w:rsidRDefault="00C03314" w:rsidP="00C03314">
            <w:pPr>
              <w:widowControl/>
              <w:numPr>
                <w:ilvl w:val="0"/>
                <w:numId w:val="10"/>
              </w:numPr>
              <w:wordWrap/>
              <w:autoSpaceDE/>
              <w:autoSpaceDN/>
              <w:spacing w:after="120" w:line="259" w:lineRule="auto"/>
              <w:ind w:left="360"/>
              <w:contextualSpacing/>
              <w:jc w:val="left"/>
              <w:rPr>
                <w:rFonts w:eastAsia="MS Mincho"/>
                <w:szCs w:val="20"/>
                <w:lang w:eastAsia="ja-JP"/>
              </w:rPr>
            </w:pPr>
            <w:r w:rsidRPr="00C03314">
              <w:rPr>
                <w:rFonts w:ascii="Times New Roman" w:eastAsia="MS Mincho" w:hAnsi="Times New Roman" w:cs="Times New Roman"/>
                <w:szCs w:val="20"/>
                <w:lang w:eastAsia="ja-JP"/>
              </w:rPr>
              <w:t>Note that which model(s) will be used can be further decided when performing simulations in each individual topic.</w:t>
            </w:r>
          </w:p>
        </w:tc>
      </w:tr>
    </w:tbl>
    <w:p w14:paraId="22DA4DBE" w14:textId="513B4F44" w:rsidR="00B213F0" w:rsidRPr="00FC7D7A" w:rsidRDefault="00DB5AFD" w:rsidP="00C1012D">
      <w:pPr>
        <w:pStyle w:val="maintext"/>
        <w:spacing w:before="120" w:line="264" w:lineRule="auto"/>
        <w:ind w:firstLineChars="0" w:firstLine="0"/>
        <w:rPr>
          <w:lang w:val="en-US"/>
        </w:rPr>
      </w:pPr>
      <w:r>
        <w:rPr>
          <w:lang w:val="en-US"/>
        </w:rPr>
        <w:lastRenderedPageBreak/>
        <w:t>In terms of evaluation methodology adopted for a certain KPI, a suitable traffic model can be selected from the list of existing traffic models. F</w:t>
      </w:r>
      <w:r w:rsidR="00D44A3A">
        <w:rPr>
          <w:rFonts w:eastAsia="等线"/>
          <w:lang w:val="en-US" w:eastAsia="zh-CN"/>
        </w:rPr>
        <w:t xml:space="preserve">ull buffer traffic model, although is not so realistic, is anyway </w:t>
      </w:r>
      <w:r>
        <w:rPr>
          <w:rFonts w:eastAsia="等线"/>
          <w:lang w:val="en-US" w:eastAsia="zh-CN"/>
        </w:rPr>
        <w:t>necessary</w:t>
      </w:r>
      <w:r w:rsidR="00D44A3A">
        <w:rPr>
          <w:rFonts w:eastAsia="等线"/>
          <w:lang w:val="en-US" w:eastAsia="zh-CN"/>
        </w:rPr>
        <w:t xml:space="preserve"> for </w:t>
      </w:r>
      <w:r>
        <w:rPr>
          <w:rFonts w:eastAsia="等线"/>
          <w:lang w:val="en-US" w:eastAsia="zh-CN"/>
        </w:rPr>
        <w:t xml:space="preserve">e.g., </w:t>
      </w:r>
      <w:r w:rsidR="00D44A3A">
        <w:rPr>
          <w:rFonts w:eastAsia="等线"/>
          <w:lang w:val="en-US" w:eastAsia="zh-CN"/>
        </w:rPr>
        <w:t>the evaluation of system capacity upper bound</w:t>
      </w:r>
      <w:r>
        <w:rPr>
          <w:rFonts w:eastAsia="等线"/>
          <w:lang w:val="en-US" w:eastAsia="zh-CN"/>
        </w:rPr>
        <w:t xml:space="preserve"> and comparative evaluation with IMT-Advanced baseline related to 3GPP submission to ITU</w:t>
      </w:r>
      <w:r w:rsidR="00D44A3A">
        <w:rPr>
          <w:rFonts w:eastAsia="等线"/>
          <w:lang w:val="en-US" w:eastAsia="zh-CN"/>
        </w:rPr>
        <w:t>. While other</w:t>
      </w:r>
      <w:r w:rsidR="00B213F0" w:rsidRPr="00FC7D7A">
        <w:rPr>
          <w:lang w:val="en-US"/>
        </w:rPr>
        <w:t xml:space="preserve"> existing 3GPP traffic models</w:t>
      </w:r>
      <w:r w:rsidR="00C03314">
        <w:rPr>
          <w:lang w:val="en-US"/>
        </w:rPr>
        <w:t xml:space="preserve"> </w:t>
      </w:r>
      <w:r w:rsidR="00B213F0" w:rsidRPr="00FC7D7A">
        <w:rPr>
          <w:lang w:val="en-US"/>
        </w:rPr>
        <w:t>already provide a sufficiently realistic representation of real-world traffic from the perspective of the physical interface. These models inherently define the two key PHY-relevant aspects: the temporal activity profile (when transmissions start, stop, or repeat periodically) and the corresponding transport block sizes per transmission opportunity. By accurately reproducing the time-varying load patterns and burstiness that the PHY actually experiences, these models enable reproducible and practically representative PHY performance evaluations across different simulation setups.</w:t>
      </w:r>
    </w:p>
    <w:p w14:paraId="2BE54785" w14:textId="32524B36" w:rsidR="00B213F0" w:rsidRPr="008C580C" w:rsidRDefault="00B213F0" w:rsidP="00B213F0">
      <w:pPr>
        <w:suppressAutoHyphens/>
        <w:spacing w:after="120"/>
        <w:rPr>
          <w:rFonts w:ascii="Times New Roman" w:hAnsi="Times New Roman" w:cs="Times New Roman"/>
          <w:b/>
          <w:bCs/>
          <w:u w:val="single"/>
        </w:rPr>
      </w:pPr>
      <w:r w:rsidRPr="008C580C">
        <w:rPr>
          <w:rFonts w:ascii="Times New Roman" w:hAnsi="Times New Roman" w:cs="Times New Roman"/>
          <w:b/>
          <w:bCs/>
          <w:u w:val="single"/>
        </w:rPr>
        <w:t>Proposal</w:t>
      </w:r>
      <w:r>
        <w:rPr>
          <w:rFonts w:ascii="Times New Roman" w:hAnsi="Times New Roman" w:cs="Times New Roman"/>
          <w:b/>
          <w:bCs/>
          <w:u w:val="single"/>
        </w:rPr>
        <w:t xml:space="preserve"> #</w:t>
      </w:r>
      <w:r w:rsidR="007A22B3">
        <w:rPr>
          <w:rFonts w:ascii="Times New Roman" w:hAnsi="Times New Roman" w:cs="Times New Roman"/>
          <w:b/>
          <w:bCs/>
          <w:u w:val="single"/>
        </w:rPr>
        <w:t>9</w:t>
      </w:r>
      <w:r w:rsidRPr="008C580C">
        <w:rPr>
          <w:rFonts w:ascii="Times New Roman" w:hAnsi="Times New Roman" w:cs="Times New Roman"/>
          <w:b/>
          <w:bCs/>
          <w:u w:val="single"/>
        </w:rPr>
        <w:t>:</w:t>
      </w:r>
    </w:p>
    <w:p w14:paraId="75E665BF" w14:textId="34EAE074" w:rsidR="00B213F0" w:rsidRPr="00F65E8D" w:rsidRDefault="005E56E1" w:rsidP="00C03314">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Adopt</w:t>
      </w:r>
      <w:r w:rsidR="00B213F0" w:rsidRPr="00F65E8D">
        <w:rPr>
          <w:rFonts w:ascii="Times New Roman" w:eastAsia="Malgun Gothic" w:hAnsi="Times New Roman" w:cs="Batang"/>
          <w:b/>
          <w:bCs/>
          <w:kern w:val="0"/>
        </w:rPr>
        <w:t xml:space="preserve"> </w:t>
      </w:r>
      <w:r w:rsidR="00C03314" w:rsidRPr="00F65E8D">
        <w:rPr>
          <w:rFonts w:ascii="Times New Roman" w:eastAsia="Malgun Gothic" w:hAnsi="Times New Roman" w:cs="Batang"/>
          <w:b/>
          <w:bCs/>
          <w:kern w:val="0"/>
        </w:rPr>
        <w:t>existing</w:t>
      </w:r>
      <w:r w:rsidR="00B213F0" w:rsidRPr="00F65E8D">
        <w:rPr>
          <w:rFonts w:ascii="Times New Roman" w:eastAsia="Malgun Gothic" w:hAnsi="Times New Roman" w:cs="Batang"/>
          <w:b/>
          <w:bCs/>
          <w:kern w:val="0"/>
        </w:rPr>
        <w:t xml:space="preserve"> traffic models as baseline for 6GR evaluations</w:t>
      </w:r>
      <w:r w:rsidR="00B04341">
        <w:rPr>
          <w:rFonts w:ascii="Times New Roman" w:eastAsia="Malgun Gothic" w:hAnsi="Times New Roman" w:cs="Batang"/>
          <w:b/>
          <w:bCs/>
          <w:kern w:val="0"/>
        </w:rPr>
        <w:t xml:space="preserve"> and</w:t>
      </w:r>
      <w:r w:rsidR="00F65E8D" w:rsidRPr="00F65E8D">
        <w:rPr>
          <w:rFonts w:ascii="Times New Roman" w:eastAsia="Malgun Gothic" w:hAnsi="Times New Roman" w:cs="Batang"/>
          <w:b/>
          <w:bCs/>
          <w:kern w:val="0"/>
        </w:rPr>
        <w:t xml:space="preserve"> </w:t>
      </w:r>
      <w:r w:rsidR="00C03314" w:rsidRPr="00F65E8D">
        <w:rPr>
          <w:rFonts w:ascii="Times New Roman" w:eastAsia="Malgun Gothic" w:hAnsi="Times New Roman" w:cs="Batang"/>
          <w:b/>
          <w:bCs/>
          <w:kern w:val="0"/>
        </w:rPr>
        <w:t>optionally consider other new traffic model(s)</w:t>
      </w:r>
      <w:r w:rsidR="00CE5E78">
        <w:rPr>
          <w:rFonts w:ascii="Times New Roman" w:eastAsia="Malgun Gothic" w:hAnsi="Times New Roman" w:cs="Batang"/>
          <w:b/>
          <w:bCs/>
          <w:kern w:val="0"/>
        </w:rPr>
        <w:t>, if any defined,</w:t>
      </w:r>
      <w:r w:rsidR="00C03314" w:rsidRPr="00F65E8D">
        <w:rPr>
          <w:rFonts w:ascii="Times New Roman" w:eastAsia="Malgun Gothic" w:hAnsi="Times New Roman" w:cs="Batang"/>
          <w:b/>
          <w:bCs/>
          <w:kern w:val="0"/>
        </w:rPr>
        <w:t xml:space="preserve"> on a need basis</w:t>
      </w:r>
      <w:r w:rsidR="00B04341">
        <w:rPr>
          <w:rFonts w:ascii="Times New Roman" w:eastAsia="Malgun Gothic" w:hAnsi="Times New Roman" w:cs="Batang"/>
          <w:b/>
          <w:bCs/>
          <w:kern w:val="0"/>
        </w:rPr>
        <w:t xml:space="preserve">. </w:t>
      </w:r>
    </w:p>
    <w:p w14:paraId="4C7A63A6" w14:textId="40A7DA83" w:rsidR="00B213F0" w:rsidRDefault="00B213F0" w:rsidP="00B213F0">
      <w:pPr>
        <w:pStyle w:val="2"/>
        <w:numPr>
          <w:ilvl w:val="1"/>
          <w:numId w:val="0"/>
        </w:numPr>
        <w:rPr>
          <w:sz w:val="24"/>
          <w:szCs w:val="24"/>
        </w:rPr>
      </w:pPr>
      <w:r>
        <w:rPr>
          <w:sz w:val="24"/>
          <w:szCs w:val="24"/>
        </w:rPr>
        <w:t>3</w:t>
      </w:r>
      <w:r w:rsidRPr="007D61F0">
        <w:rPr>
          <w:sz w:val="24"/>
          <w:szCs w:val="24"/>
        </w:rPr>
        <w:t xml:space="preserve">.1 </w:t>
      </w:r>
      <w:r>
        <w:rPr>
          <w:sz w:val="24"/>
          <w:szCs w:val="24"/>
        </w:rPr>
        <w:t>Extension to FTP model</w:t>
      </w:r>
    </w:p>
    <w:p w14:paraId="0EE83972" w14:textId="3E055D14" w:rsidR="00C03314" w:rsidRDefault="00C03314" w:rsidP="00C03314">
      <w:pPr>
        <w:pStyle w:val="maintext"/>
        <w:spacing w:after="120" w:line="264" w:lineRule="auto"/>
        <w:ind w:firstLineChars="0" w:firstLine="0"/>
        <w:rPr>
          <w:lang w:val="en-US"/>
        </w:rPr>
      </w:pPr>
      <w:r>
        <w:rPr>
          <w:lang w:val="en-US"/>
        </w:rPr>
        <w:t>RAN1#122bis agreed the following:</w:t>
      </w:r>
    </w:p>
    <w:tbl>
      <w:tblPr>
        <w:tblStyle w:val="a9"/>
        <w:tblW w:w="0" w:type="auto"/>
        <w:tblLook w:val="04A0" w:firstRow="1" w:lastRow="0" w:firstColumn="1" w:lastColumn="0" w:noHBand="0" w:noVBand="1"/>
      </w:tblPr>
      <w:tblGrid>
        <w:gridCol w:w="9628"/>
      </w:tblGrid>
      <w:tr w:rsidR="00C03314" w14:paraId="3B439496" w14:textId="77777777" w:rsidTr="00C03314">
        <w:tc>
          <w:tcPr>
            <w:tcW w:w="9628" w:type="dxa"/>
          </w:tcPr>
          <w:p w14:paraId="34CCACD6" w14:textId="77777777" w:rsidR="00C03314" w:rsidRPr="00C03314" w:rsidRDefault="00C03314" w:rsidP="00C03314">
            <w:pPr>
              <w:rPr>
                <w:rFonts w:ascii="Times New Roman" w:eastAsia="等线" w:hAnsi="Times New Roman" w:cs="Times New Roman"/>
                <w:highlight w:val="green"/>
                <w:lang w:eastAsia="zh-CN"/>
              </w:rPr>
            </w:pPr>
            <w:r w:rsidRPr="00C03314">
              <w:rPr>
                <w:rFonts w:ascii="Times New Roman" w:eastAsia="等线" w:hAnsi="Times New Roman" w:cs="Times New Roman"/>
                <w:highlight w:val="green"/>
                <w:lang w:eastAsia="zh-CN"/>
              </w:rPr>
              <w:t>Agreement</w:t>
            </w:r>
          </w:p>
          <w:p w14:paraId="2B0F536D" w14:textId="77777777" w:rsidR="00C03314" w:rsidRPr="00C03314" w:rsidRDefault="00C03314" w:rsidP="00C03314">
            <w:pPr>
              <w:rPr>
                <w:rFonts w:ascii="Times New Roman" w:hAnsi="Times New Roman" w:cs="Times New Roman"/>
              </w:rPr>
            </w:pPr>
            <w:r w:rsidRPr="00C03314">
              <w:rPr>
                <w:rFonts w:ascii="Times New Roman" w:hAnsi="Times New Roman" w:cs="Times New Roman"/>
              </w:rPr>
              <w:t>Study extensions to FTP Model 1/FTP Model 3 to incorporate the following:</w:t>
            </w:r>
          </w:p>
          <w:p w14:paraId="06005398" w14:textId="77777777" w:rsidR="00C03314" w:rsidRPr="00C03314" w:rsidRDefault="00C03314" w:rsidP="00C03314">
            <w:pPr>
              <w:widowControl/>
              <w:numPr>
                <w:ilvl w:val="0"/>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Multiple packet sizes and associated time-domain behaviors (e.g., inter arrival time)</w:t>
            </w:r>
          </w:p>
          <w:p w14:paraId="55939D46"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number of packet sizes (e.g., 2 or 3).</w:t>
            </w:r>
          </w:p>
          <w:p w14:paraId="1B0562F8"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whether to have fixed or variable packet size and packet arrival rate for a given UE.</w:t>
            </w:r>
          </w:p>
          <w:p w14:paraId="38B28415"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applicability of multiple packet sizes to only one or both of FTP Model 1/FTP Model 3.</w:t>
            </w:r>
          </w:p>
          <w:p w14:paraId="3381F81D"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packet size and arrival rate characteristics.</w:t>
            </w:r>
          </w:p>
          <w:p w14:paraId="1C184C40" w14:textId="77777777" w:rsidR="00C03314" w:rsidRPr="00231FE3" w:rsidRDefault="00C03314" w:rsidP="00C03314">
            <w:pPr>
              <w:widowControl/>
              <w:numPr>
                <w:ilvl w:val="0"/>
                <w:numId w:val="30"/>
              </w:numPr>
              <w:wordWrap/>
              <w:adjustRightInd w:val="0"/>
              <w:snapToGrid w:val="0"/>
              <w:spacing w:line="278" w:lineRule="auto"/>
              <w:rPr>
                <w:rFonts w:ascii="Times New Roman" w:hAnsi="Times New Roman" w:cs="Times New Roman"/>
              </w:rPr>
            </w:pPr>
            <w:r w:rsidRPr="00231FE3">
              <w:rPr>
                <w:rFonts w:ascii="Times New Roman" w:hAnsi="Times New Roman" w:cs="Times New Roman"/>
              </w:rPr>
              <w:t>Packet delay budget (PDB) related parameters</w:t>
            </w:r>
          </w:p>
          <w:p w14:paraId="6B31F350"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lang w:eastAsia="zh-CN"/>
              </w:rPr>
              <w:t>FFS</w:t>
            </w:r>
            <w:r w:rsidRPr="00C03314">
              <w:rPr>
                <w:rFonts w:ascii="Times New Roman" w:hAnsi="Times New Roman" w:cs="Times New Roman"/>
              </w:rPr>
              <w:t xml:space="preserve"> PDB applicability to packets (e.g., one PDB parameter for only one traffic flow or different PDB parameters for different traffic flows).</w:t>
            </w:r>
          </w:p>
          <w:p w14:paraId="76502983"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FFS how to consider the PDB, e.g., whether to drop packets when exceeding the budget, PDB aware metric.</w:t>
            </w:r>
          </w:p>
          <w:p w14:paraId="7C5584B1" w14:textId="77777777" w:rsidR="00C03314" w:rsidRPr="00C03314" w:rsidRDefault="00C03314" w:rsidP="00C03314">
            <w:pPr>
              <w:widowControl/>
              <w:numPr>
                <w:ilvl w:val="0"/>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Note consider the following for PDB:</w:t>
            </w:r>
          </w:p>
          <w:p w14:paraId="77D06F1C" w14:textId="77777777" w:rsidR="00C03314" w:rsidRPr="00C03314" w:rsidRDefault="00C03314" w:rsidP="00C03314">
            <w:pPr>
              <w:widowControl/>
              <w:numPr>
                <w:ilvl w:val="1"/>
                <w:numId w:val="30"/>
              </w:numPr>
              <w:wordWrap/>
              <w:adjustRightInd w:val="0"/>
              <w:snapToGrid w:val="0"/>
              <w:spacing w:line="278" w:lineRule="auto"/>
              <w:rPr>
                <w:rFonts w:ascii="Times New Roman" w:hAnsi="Times New Roman" w:cs="Times New Roman"/>
              </w:rPr>
            </w:pPr>
            <w:r w:rsidRPr="00C03314">
              <w:rPr>
                <w:rFonts w:ascii="Times New Roman" w:hAnsi="Times New Roman" w:cs="Times New Roman"/>
              </w:rPr>
              <w:t>Applicability to the extension to FTP Model 1/ FTP Model 3 with one packet size.</w:t>
            </w:r>
          </w:p>
          <w:p w14:paraId="57E304FF" w14:textId="5C2631E2" w:rsidR="00C03314" w:rsidRPr="00C03314" w:rsidRDefault="00C03314" w:rsidP="00C03314">
            <w:pPr>
              <w:widowControl/>
              <w:numPr>
                <w:ilvl w:val="1"/>
                <w:numId w:val="30"/>
              </w:numPr>
              <w:wordWrap/>
              <w:adjustRightInd w:val="0"/>
              <w:snapToGrid w:val="0"/>
              <w:spacing w:line="278" w:lineRule="auto"/>
            </w:pPr>
            <w:r w:rsidRPr="00C03314">
              <w:rPr>
                <w:rFonts w:ascii="Times New Roman" w:hAnsi="Times New Roman" w:cs="Times New Roman"/>
              </w:rPr>
              <w:t>Applicability or not to the extension to FTP Model 1/ FTP Model 3 with multiple packet sizes.</w:t>
            </w:r>
          </w:p>
        </w:tc>
      </w:tr>
    </w:tbl>
    <w:p w14:paraId="1599E236" w14:textId="51489F8E" w:rsidR="00B213F0" w:rsidRDefault="00B213F0" w:rsidP="00231FE3">
      <w:pPr>
        <w:pStyle w:val="maintext"/>
        <w:spacing w:before="120" w:line="264" w:lineRule="auto"/>
        <w:ind w:firstLineChars="0" w:firstLine="0"/>
        <w:rPr>
          <w:lang w:val="en-US"/>
        </w:rPr>
      </w:pPr>
      <w:r w:rsidRPr="00147BFC">
        <w:rPr>
          <w:lang w:val="en-US"/>
        </w:rPr>
        <w:t>It should be noted that the existing traffic models used in RAN1 for SLS evaluations, such as FTP Models 1 and 3, assume fixed packet sizes, typically relatively large</w:t>
      </w:r>
      <w:r>
        <w:rPr>
          <w:lang w:val="en-US"/>
        </w:rPr>
        <w:t>, e.g., 0.5MBytes</w:t>
      </w:r>
      <w:r w:rsidRPr="00147BFC">
        <w:rPr>
          <w:lang w:val="en-US"/>
        </w:rPr>
        <w:t xml:space="preserve">. While this simplifies analysis, it does not accurately reflect real-world traffic characteristics. In practice, packet sizes vary, and the current approach may therefore misrepresent performance </w:t>
      </w:r>
      <w:r>
        <w:rPr>
          <w:lang w:val="en-US"/>
        </w:rPr>
        <w:t xml:space="preserve">of the system </w:t>
      </w:r>
      <w:r w:rsidRPr="00147BFC">
        <w:rPr>
          <w:lang w:val="en-US"/>
        </w:rPr>
        <w:t xml:space="preserve">in </w:t>
      </w:r>
      <w:r>
        <w:rPr>
          <w:lang w:val="en-US"/>
        </w:rPr>
        <w:t xml:space="preserve">the </w:t>
      </w:r>
      <w:r w:rsidRPr="00147BFC">
        <w:rPr>
          <w:lang w:val="en-US"/>
        </w:rPr>
        <w:t>scenarios dominated by small</w:t>
      </w:r>
      <w:r>
        <w:rPr>
          <w:lang w:val="en-US"/>
        </w:rPr>
        <w:t xml:space="preserve"> and medium </w:t>
      </w:r>
      <w:r w:rsidRPr="00147BFC">
        <w:rPr>
          <w:lang w:val="en-US"/>
        </w:rPr>
        <w:t>packet services.</w:t>
      </w:r>
      <w:r>
        <w:rPr>
          <w:lang w:val="en-US"/>
        </w:rPr>
        <w:t xml:space="preserve"> </w:t>
      </w:r>
    </w:p>
    <w:p w14:paraId="4B87E8D7" w14:textId="225B7EB5" w:rsidR="00B213F0" w:rsidRDefault="00B213F0" w:rsidP="00B213F0">
      <w:pPr>
        <w:pStyle w:val="maintext"/>
        <w:spacing w:line="264" w:lineRule="auto"/>
        <w:ind w:firstLineChars="0" w:firstLine="0"/>
        <w:rPr>
          <w:lang w:val="en-US"/>
        </w:rPr>
      </w:pPr>
      <w:r w:rsidRPr="008C580C">
        <w:rPr>
          <w:lang w:val="en-US"/>
        </w:rPr>
        <w:t>Figure 1 illustrates an example of packet size distribution obtained from a</w:t>
      </w:r>
      <w:r w:rsidR="0097575A">
        <w:rPr>
          <w:lang w:val="en-US"/>
        </w:rPr>
        <w:t xml:space="preserve"> </w:t>
      </w:r>
      <w:proofErr w:type="gramStart"/>
      <w:r w:rsidRPr="008C580C">
        <w:rPr>
          <w:lang w:val="en-US"/>
        </w:rPr>
        <w:t xml:space="preserve">commercial network </w:t>
      </w:r>
      <w:r>
        <w:rPr>
          <w:lang w:val="en-US"/>
        </w:rPr>
        <w:t xml:space="preserve">traffic </w:t>
      </w:r>
      <w:r w:rsidRPr="008C580C">
        <w:rPr>
          <w:lang w:val="en-US"/>
        </w:rPr>
        <w:t>logs</w:t>
      </w:r>
      <w:proofErr w:type="gramEnd"/>
      <w:r w:rsidRPr="008C580C">
        <w:rPr>
          <w:lang w:val="en-US"/>
        </w:rPr>
        <w:t xml:space="preserve">, where a large fraction of small </w:t>
      </w:r>
      <w:r>
        <w:rPr>
          <w:lang w:val="en-US"/>
        </w:rPr>
        <w:t xml:space="preserve">and medium </w:t>
      </w:r>
      <w:r w:rsidRPr="008C580C">
        <w:rPr>
          <w:lang w:val="en-US"/>
        </w:rPr>
        <w:t>packets is observed, while larger packet transmissions occur less frequently.</w:t>
      </w:r>
    </w:p>
    <w:p w14:paraId="37FC54ED" w14:textId="77777777" w:rsidR="00B213F0" w:rsidRDefault="00B213F0" w:rsidP="00B213F0">
      <w:pPr>
        <w:pStyle w:val="maintext"/>
        <w:spacing w:line="264" w:lineRule="auto"/>
        <w:ind w:firstLineChars="0" w:firstLine="0"/>
        <w:jc w:val="center"/>
        <w:rPr>
          <w:lang w:val="en-US"/>
        </w:rPr>
      </w:pPr>
      <w:r w:rsidRPr="00441139">
        <w:rPr>
          <w:noProof/>
          <w:lang w:val="en-US"/>
        </w:rPr>
        <w:drawing>
          <wp:inline distT="0" distB="0" distL="0" distR="0" wp14:anchorId="1944ABEC" wp14:editId="51594D3B">
            <wp:extent cx="3429000" cy="257083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0" cy="2570831"/>
                    </a:xfrm>
                    <a:prstGeom prst="rect">
                      <a:avLst/>
                    </a:prstGeom>
                    <a:noFill/>
                    <a:ln>
                      <a:noFill/>
                    </a:ln>
                  </pic:spPr>
                </pic:pic>
              </a:graphicData>
            </a:graphic>
          </wp:inline>
        </w:drawing>
      </w:r>
    </w:p>
    <w:p w14:paraId="6652D340" w14:textId="77777777" w:rsidR="00B213F0" w:rsidRPr="008C580C" w:rsidRDefault="00B213F0" w:rsidP="00B213F0">
      <w:pPr>
        <w:pStyle w:val="maintext"/>
        <w:spacing w:line="264" w:lineRule="auto"/>
        <w:ind w:firstLineChars="0" w:firstLine="0"/>
        <w:jc w:val="center"/>
        <w:rPr>
          <w:lang w:val="en-US"/>
        </w:rPr>
      </w:pPr>
      <w:r>
        <w:rPr>
          <w:lang w:val="en-US"/>
        </w:rPr>
        <w:t>Figure 1: Example of packet size distribution from real-life NW traffic logs</w:t>
      </w:r>
    </w:p>
    <w:p w14:paraId="127F1F36" w14:textId="77777777" w:rsidR="00B213F0" w:rsidRPr="006D0B93" w:rsidRDefault="00B213F0" w:rsidP="00B213F0">
      <w:pPr>
        <w:spacing w:after="120" w:line="240" w:lineRule="auto"/>
        <w:rPr>
          <w:rFonts w:ascii="Times New Roman" w:eastAsia="Malgun Gothic" w:hAnsi="Times New Roman" w:cs="Batang"/>
          <w:b/>
          <w:bCs/>
          <w:kern w:val="0"/>
        </w:rPr>
      </w:pPr>
      <w:r w:rsidRPr="006D0B93">
        <w:rPr>
          <w:rFonts w:ascii="Times New Roman" w:eastAsia="Malgun Gothic" w:hAnsi="Times New Roman" w:cs="Batang"/>
          <w:b/>
          <w:bCs/>
          <w:kern w:val="0"/>
        </w:rPr>
        <w:t>Observation:</w:t>
      </w:r>
    </w:p>
    <w:p w14:paraId="31DD0FBE" w14:textId="77777777" w:rsidR="00B213F0" w:rsidRPr="006D0B93" w:rsidRDefault="00B213F0" w:rsidP="00B213F0">
      <w:pPr>
        <w:pStyle w:val="a7"/>
        <w:numPr>
          <w:ilvl w:val="0"/>
          <w:numId w:val="3"/>
        </w:numPr>
        <w:wordWrap/>
        <w:spacing w:before="60"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Packets with variable sizes are observed from real traffic logs, with small and medium packets occurring much more frequently than larger ones</w:t>
      </w:r>
    </w:p>
    <w:p w14:paraId="08B1BD8D" w14:textId="77777777" w:rsidR="00B213F0" w:rsidRDefault="00B213F0" w:rsidP="00B213F0">
      <w:pPr>
        <w:pStyle w:val="maintext"/>
        <w:spacing w:line="264" w:lineRule="auto"/>
        <w:ind w:firstLineChars="0" w:firstLine="0"/>
        <w:rPr>
          <w:lang w:val="en-US"/>
        </w:rPr>
      </w:pPr>
      <w:r>
        <w:rPr>
          <w:lang w:val="en-US"/>
        </w:rPr>
        <w:lastRenderedPageBreak/>
        <w:t xml:space="preserve">Based on this observation it seems natural to consider new </w:t>
      </w:r>
      <w:proofErr w:type="spellStart"/>
      <w:r>
        <w:rPr>
          <w:lang w:val="en-US"/>
        </w:rPr>
        <w:t>bursty</w:t>
      </w:r>
      <w:proofErr w:type="spellEnd"/>
      <w:r>
        <w:rPr>
          <w:lang w:val="en-US"/>
        </w:rPr>
        <w:t xml:space="preserve"> traffic models for 6GR evaluation that incorporates the variable packet sizes. More specifically, t</w:t>
      </w:r>
      <w:r w:rsidRPr="008C580C">
        <w:rPr>
          <w:lang w:val="en-US"/>
        </w:rPr>
        <w:t>o better reflect realistic traffic patterns while maintaining manageable simulation complexity, the FTP-based traffic modelling framework could be extended to support variable packet sizes with different packet arrival rates</w:t>
      </w:r>
      <w:r>
        <w:rPr>
          <w:lang w:val="en-US"/>
        </w:rPr>
        <w:t xml:space="preserve"> reflecting different probability of the packet sizes</w:t>
      </w:r>
      <w:r w:rsidRPr="008C580C">
        <w:rPr>
          <w:lang w:val="en-US"/>
        </w:rPr>
        <w:t xml:space="preserve">. </w:t>
      </w:r>
    </w:p>
    <w:p w14:paraId="25C16F50" w14:textId="27B83ACE" w:rsidR="00B213F0" w:rsidRPr="006D0B93" w:rsidRDefault="00B213F0" w:rsidP="00B213F0">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w:t>
      </w:r>
      <w:r w:rsidR="007A22B3">
        <w:rPr>
          <w:rFonts w:ascii="Times New Roman" w:hAnsi="Times New Roman" w:cs="Times New Roman"/>
          <w:b/>
          <w:bCs/>
          <w:u w:val="single"/>
        </w:rPr>
        <w:t>10</w:t>
      </w:r>
      <w:r w:rsidRPr="006D0B93">
        <w:rPr>
          <w:rFonts w:ascii="Times New Roman" w:hAnsi="Times New Roman" w:cs="Times New Roman"/>
          <w:b/>
          <w:bCs/>
          <w:u w:val="single"/>
        </w:rPr>
        <w:t>:</w:t>
      </w:r>
    </w:p>
    <w:p w14:paraId="08D82689" w14:textId="60229146" w:rsidR="00B213F0" w:rsidRPr="00C65E2E" w:rsidRDefault="00B213F0" w:rsidP="00B213F0">
      <w:pPr>
        <w:pStyle w:val="a7"/>
        <w:numPr>
          <w:ilvl w:val="0"/>
          <w:numId w:val="3"/>
        </w:numPr>
        <w:wordWrap/>
        <w:spacing w:before="60" w:after="120" w:line="240" w:lineRule="auto"/>
        <w:ind w:leftChars="0" w:left="806" w:hanging="403"/>
        <w:rPr>
          <w:rFonts w:ascii="Times New Roman" w:eastAsia="Malgun Gothic" w:hAnsi="Times New Roman" w:cs="Batang"/>
          <w:b/>
          <w:bCs/>
          <w:kern w:val="0"/>
        </w:rPr>
      </w:pPr>
      <w:r w:rsidRPr="00C65E2E">
        <w:rPr>
          <w:rFonts w:ascii="Times New Roman" w:eastAsia="Malgun Gothic" w:hAnsi="Times New Roman" w:cs="Batang"/>
          <w:b/>
          <w:bCs/>
          <w:kern w:val="0"/>
        </w:rPr>
        <w:t xml:space="preserve">In addition to </w:t>
      </w:r>
      <w:r w:rsidR="00B516AA">
        <w:rPr>
          <w:rFonts w:ascii="Times New Roman" w:eastAsia="Malgun Gothic" w:hAnsi="Times New Roman" w:cs="Batang"/>
          <w:b/>
          <w:bCs/>
          <w:kern w:val="0"/>
        </w:rPr>
        <w:t>existing</w:t>
      </w:r>
      <w:r w:rsidRPr="00C65E2E">
        <w:rPr>
          <w:rFonts w:ascii="Times New Roman" w:eastAsia="Malgun Gothic" w:hAnsi="Times New Roman" w:cs="Batang"/>
          <w:b/>
          <w:bCs/>
          <w:kern w:val="0"/>
        </w:rPr>
        <w:t xml:space="preserve"> traffic models, consider optional 6GR evaluation with non-full buffer traffic models supporting variable packet sizes using FTP modeling framework</w:t>
      </w:r>
      <w:r w:rsidR="00CA4A4F">
        <w:rPr>
          <w:rFonts w:ascii="Times New Roman" w:eastAsia="Malgun Gothic" w:hAnsi="Times New Roman" w:cs="Batang"/>
          <w:b/>
          <w:bCs/>
          <w:kern w:val="0"/>
        </w:rPr>
        <w:t>.</w:t>
      </w:r>
    </w:p>
    <w:p w14:paraId="674AFA68" w14:textId="57205E23" w:rsidR="00B213F0" w:rsidRPr="008C580C" w:rsidRDefault="00B213F0" w:rsidP="00B213F0">
      <w:pPr>
        <w:pStyle w:val="maintext"/>
        <w:spacing w:line="264" w:lineRule="auto"/>
        <w:ind w:firstLineChars="0" w:firstLine="0"/>
        <w:rPr>
          <w:lang w:val="en-US"/>
        </w:rPr>
      </w:pPr>
      <w:r w:rsidRPr="008C580C">
        <w:rPr>
          <w:lang w:val="en-US"/>
        </w:rPr>
        <w:t xml:space="preserve">For that purpose, multiple reference packet sizes, e.g., corresponding to small, medium and large packet sizes with size of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L</m:t>
                </m:r>
              </m:sub>
            </m:sSub>
          </m:e>
        </m:d>
        <m:r>
          <m:rPr>
            <m:sty m:val="p"/>
          </m:rPr>
          <w:rPr>
            <w:rFonts w:ascii="Cambria Math" w:hAnsi="Cambria Math"/>
            <w:lang w:val="en-US"/>
          </w:rPr>
          <m:t>,</m:t>
        </m:r>
      </m:oMath>
      <w:r w:rsidRPr="008C580C">
        <w:rPr>
          <w:lang w:val="en-US"/>
        </w:rPr>
        <w:t xml:space="preserve"> can be introduced each with an associated packet arrival rate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L</m:t>
                </m:r>
              </m:sub>
            </m:sSub>
          </m:e>
        </m:d>
      </m:oMath>
      <w:r w:rsidRPr="008C580C">
        <w:rPr>
          <w:lang w:val="en-US"/>
        </w:rPr>
        <w:t xml:space="preserve"> reflecting </w:t>
      </w:r>
      <w:r>
        <w:rPr>
          <w:lang w:val="en-US"/>
        </w:rPr>
        <w:t>different packet</w:t>
      </w:r>
      <w:r w:rsidRPr="008C580C">
        <w:rPr>
          <w:lang w:val="en-US"/>
        </w:rPr>
        <w:t xml:space="preserve"> loading scenario. The traffic profile</w:t>
      </w:r>
      <w:r>
        <w:rPr>
          <w:lang w:val="en-US"/>
        </w:rPr>
        <w:t xml:space="preserve"> for simulation </w:t>
      </w:r>
      <w:r w:rsidRPr="008C580C">
        <w:rPr>
          <w:lang w:val="en-US"/>
        </w:rPr>
        <w:t xml:space="preserve">should </w:t>
      </w:r>
      <w:r>
        <w:rPr>
          <w:lang w:val="en-US"/>
        </w:rPr>
        <w:t xml:space="preserve">be properly selected </w:t>
      </w:r>
      <w:r w:rsidRPr="001303C1">
        <w:rPr>
          <w:lang w:val="en-US"/>
        </w:rPr>
        <w:t xml:space="preserve">to capture the observation from Figure 1 that small and medium packets occur more frequently than packets of larger sizes, i.e., </w:t>
      </w:r>
      <m:oMath>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M</m:t>
            </m:r>
          </m:sub>
        </m:sSub>
        <m:r>
          <m:rPr>
            <m:sty m:val="p"/>
          </m:rPr>
          <w:rPr>
            <w:rFonts w:ascii="Cambria Math" w:hAnsi="Cambria Math"/>
            <w:lang w:val="en-US"/>
          </w:rPr>
          <m:t>&gt;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m:t>
            </m:r>
          </m:sub>
        </m:sSub>
        <m:r>
          <m:rPr>
            <m:sty m:val="p"/>
          </m:rPr>
          <w:rPr>
            <w:rFonts w:ascii="Cambria Math" w:hAnsi="Cambria Math"/>
            <w:lang w:val="en-US"/>
          </w:rPr>
          <m:t>&gt;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L</m:t>
            </m:r>
          </m:sub>
        </m:sSub>
      </m:oMath>
      <w:r w:rsidRPr="001303C1">
        <w:rPr>
          <w:lang w:val="en-US"/>
        </w:rPr>
        <w:t xml:space="preserve">. The actual values of the packet arrival profile can be scaled up or down in SLS simulation to reflect variable traffic load, but their relative ratio should be remaining constant, i.e.,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L</m:t>
                </m:r>
              </m:sub>
            </m:sSub>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L</m:t>
                </m:r>
              </m:sub>
            </m:sSub>
          </m:e>
        </m:d>
      </m:oMath>
      <w:r w:rsidRPr="001303C1">
        <w:rPr>
          <w:lang w:val="en-US"/>
        </w:rPr>
        <w:t xml:space="preserve">, where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L</m:t>
                </m:r>
              </m:sub>
            </m:sSub>
          </m:e>
        </m:d>
      </m:oMath>
      <w:r w:rsidRPr="001303C1">
        <w:rPr>
          <w:lang w:val="en-US"/>
        </w:rPr>
        <w:t xml:space="preserve"> is reference packet arrival rate ratio, which can be set to </w:t>
      </w:r>
      <m:oMath>
        <m:d>
          <m:dPr>
            <m:ctrlPr>
              <w:rPr>
                <w:rFonts w:ascii="Cambria Math" w:hAnsi="Cambria Math"/>
                <w:lang w:val="en-US"/>
              </w:rPr>
            </m:ctrlPr>
          </m:dPr>
          <m:e>
            <m:r>
              <m:rPr>
                <m:sty m:val="p"/>
              </m:rPr>
              <w:rPr>
                <w:rFonts w:ascii="Cambria Math" w:hAnsi="Cambria Math"/>
                <w:lang w:val="en-US"/>
              </w:rPr>
              <m:t>4,8,1</m:t>
            </m:r>
          </m:e>
        </m:d>
      </m:oMath>
      <w:r w:rsidRPr="001303C1">
        <w:rPr>
          <w:lang w:val="en-US"/>
        </w:rPr>
        <w:t xml:space="preserve"> according to distribution observed in Figure 1.</w:t>
      </w:r>
    </w:p>
    <w:p w14:paraId="4275612A" w14:textId="0B0DAF09" w:rsidR="00B213F0" w:rsidRPr="006D0B93" w:rsidRDefault="00B213F0" w:rsidP="00B213F0">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w:t>
      </w:r>
      <w:r w:rsidR="00B516AA">
        <w:rPr>
          <w:rFonts w:ascii="Times New Roman" w:hAnsi="Times New Roman" w:cs="Times New Roman"/>
          <w:b/>
          <w:bCs/>
          <w:u w:val="single"/>
        </w:rPr>
        <w:t>11</w:t>
      </w:r>
      <w:r w:rsidRPr="006D0B93">
        <w:rPr>
          <w:rFonts w:ascii="Times New Roman" w:hAnsi="Times New Roman" w:cs="Times New Roman"/>
          <w:b/>
          <w:bCs/>
          <w:u w:val="single"/>
        </w:rPr>
        <w:t>:</w:t>
      </w:r>
    </w:p>
    <w:p w14:paraId="2C1D6BFD" w14:textId="4550E867" w:rsidR="00B213F0" w:rsidRPr="006D0B93" w:rsidRDefault="00B213F0" w:rsidP="00B213F0">
      <w:pPr>
        <w:pStyle w:val="maintext"/>
        <w:numPr>
          <w:ilvl w:val="0"/>
          <w:numId w:val="4"/>
        </w:numPr>
        <w:spacing w:line="264" w:lineRule="auto"/>
        <w:ind w:firstLineChars="0"/>
        <w:rPr>
          <w:b/>
          <w:bCs/>
          <w:lang w:val="en-US"/>
        </w:rPr>
      </w:pPr>
      <w:r w:rsidRPr="006D0B93">
        <w:rPr>
          <w:b/>
          <w:bCs/>
          <w:lang w:val="en-US"/>
        </w:rPr>
        <w:t xml:space="preserve">For traffic model supporting variable packet sizes, define three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r w:rsidRPr="006D0B93">
        <w:rPr>
          <w:b/>
          <w:bCs/>
          <w:lang w:val="en-US"/>
        </w:rPr>
        <w:t xml:space="preserve"> corresponding to small, medium and large packet sizes along with associated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r w:rsidR="00CA4A4F">
        <w:rPr>
          <w:rFonts w:eastAsia="等线" w:hint="eastAsia"/>
          <w:b/>
          <w:lang w:val="en-US" w:eastAsia="zh-CN"/>
        </w:rPr>
        <w:t>.</w:t>
      </w:r>
    </w:p>
    <w:p w14:paraId="7FC499AE" w14:textId="4BF0869E" w:rsidR="00B213F0" w:rsidRPr="006D0B93" w:rsidRDefault="00B213F0" w:rsidP="00B213F0">
      <w:pPr>
        <w:pStyle w:val="maintext"/>
        <w:numPr>
          <w:ilvl w:val="1"/>
          <w:numId w:val="4"/>
        </w:numPr>
        <w:spacing w:after="120" w:line="264" w:lineRule="auto"/>
        <w:ind w:left="1202" w:firstLineChars="0" w:hanging="403"/>
        <w:rPr>
          <w:b/>
          <w:bCs/>
          <w:lang w:val="en-US"/>
        </w:rPr>
      </w:pPr>
      <w:r w:rsidRPr="006D0B93">
        <w:rPr>
          <w:b/>
          <w:bCs/>
          <w:lang w:val="en-US"/>
        </w:rPr>
        <w:t xml:space="preserve">The proportion of the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r w:rsidRPr="006D0B93">
        <w:rPr>
          <w:b/>
          <w:bCs/>
          <w:lang w:val="en-US"/>
        </w:rPr>
        <w:t xml:space="preserve"> should be maintained to ensure that smaller packets are occurring much more frequently than larger ones</w:t>
      </w:r>
      <w:r w:rsidR="00CA4A4F">
        <w:rPr>
          <w:b/>
          <w:bCs/>
          <w:lang w:val="en-US"/>
        </w:rPr>
        <w:t>.</w:t>
      </w:r>
    </w:p>
    <w:p w14:paraId="3448A112" w14:textId="77777777" w:rsidR="00B213F0" w:rsidRPr="008C580C" w:rsidRDefault="00B213F0" w:rsidP="00B213F0">
      <w:pPr>
        <w:pStyle w:val="maintext"/>
        <w:spacing w:line="264" w:lineRule="auto"/>
        <w:ind w:firstLineChars="0" w:firstLine="0"/>
        <w:rPr>
          <w:lang w:val="en-US"/>
        </w:rPr>
      </w:pPr>
      <w:r w:rsidRPr="008C580C">
        <w:rPr>
          <w:lang w:val="en-US"/>
        </w:rPr>
        <w:t xml:space="preserve">The reference packet sizes along with their arrival rate profile can be </w:t>
      </w:r>
      <w:r>
        <w:rPr>
          <w:lang w:val="en-US"/>
        </w:rPr>
        <w:t xml:space="preserve">obtained </w:t>
      </w:r>
      <w:r w:rsidRPr="008C580C">
        <w:rPr>
          <w:lang w:val="en-US"/>
        </w:rPr>
        <w:t>from the real traffic logs</w:t>
      </w:r>
      <w:r>
        <w:rPr>
          <w:lang w:val="en-US"/>
        </w:rPr>
        <w:t xml:space="preserve">, e.g., </w:t>
      </w:r>
      <w:r w:rsidRPr="008C580C">
        <w:rPr>
          <w:lang w:val="en-US"/>
        </w:rPr>
        <w:t xml:space="preserve">can be set to </w:t>
      </w:r>
      <m:oMath>
        <m:d>
          <m:dPr>
            <m:ctrlPr>
              <w:rPr>
                <w:rFonts w:ascii="Cambria Math" w:hAnsi="Cambria Math"/>
                <w:lang w:val="en-US"/>
              </w:rPr>
            </m:ctrlPr>
          </m:dPr>
          <m:e>
            <m:r>
              <w:rPr>
                <w:rFonts w:ascii="Cambria Math" w:hAnsi="Cambria Math"/>
                <w:lang w:val="en-US"/>
              </w:rPr>
              <m:t>0.3</m:t>
            </m:r>
            <m:r>
              <m:rPr>
                <m:sty m:val="p"/>
              </m:rPr>
              <w:rPr>
                <w:rFonts w:ascii="Cambria Math" w:hAnsi="Cambria Math"/>
                <w:lang w:val="en-US"/>
              </w:rPr>
              <m:t>,20,150</m:t>
            </m:r>
          </m:e>
        </m:d>
        <m:r>
          <m:rPr>
            <m:sty m:val="p"/>
          </m:rPr>
          <w:rPr>
            <w:rFonts w:ascii="Cambria Math" w:hAnsi="Cambria Math"/>
            <w:lang w:val="en-US"/>
          </w:rPr>
          <m:t>kB</m:t>
        </m:r>
      </m:oMath>
      <w:r>
        <w:rPr>
          <w:lang w:val="en-US"/>
        </w:rPr>
        <w:t xml:space="preserve"> according to Figure 1</w:t>
      </w:r>
      <w:r w:rsidRPr="008C580C">
        <w:rPr>
          <w:lang w:val="en-US"/>
        </w:rPr>
        <w:t>. However, due to limited time</w:t>
      </w:r>
      <w:r>
        <w:rPr>
          <w:lang w:val="en-US"/>
        </w:rPr>
        <w:t xml:space="preserve"> alignment of reference packet sizes among companies </w:t>
      </w:r>
      <w:r w:rsidRPr="008C580C">
        <w:rPr>
          <w:lang w:val="en-US"/>
        </w:rPr>
        <w:t xml:space="preserve">may be a complex process within RAN1. As an alternative approach, reference packet sizes could be defined based on scheduling considerations. In particular, from a scheduling perspective, packet sizes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L</m:t>
                </m:r>
              </m:sub>
            </m:sSub>
          </m:e>
        </m:d>
      </m:oMath>
      <w:r w:rsidRPr="008C580C">
        <w:rPr>
          <w:lang w:val="en-US"/>
        </w:rPr>
        <w:t xml:space="preserve"> can be broadly classified into three categories:</w:t>
      </w:r>
    </w:p>
    <w:p w14:paraId="615808ED" w14:textId="77777777" w:rsidR="00B213F0" w:rsidRPr="008C580C" w:rsidRDefault="00B213F0" w:rsidP="00B213F0">
      <w:pPr>
        <w:pStyle w:val="maintext"/>
        <w:numPr>
          <w:ilvl w:val="0"/>
          <w:numId w:val="13"/>
        </w:numPr>
        <w:spacing w:line="264" w:lineRule="auto"/>
        <w:ind w:firstLineChars="0"/>
        <w:rPr>
          <w:lang w:val="en-US"/>
        </w:rPr>
      </w:pPr>
      <w:r w:rsidRPr="005112BF">
        <w:rPr>
          <w:b/>
          <w:bCs/>
          <w:lang w:val="en-US"/>
        </w:rPr>
        <w:t>Small packets</w:t>
      </w:r>
      <w:r w:rsidRPr="008C580C">
        <w:rPr>
          <w:lang w:val="en-US"/>
        </w:rPr>
        <w:t>: Transmittable within a single RBG.</w:t>
      </w:r>
    </w:p>
    <w:p w14:paraId="095B60B1" w14:textId="77777777" w:rsidR="00B213F0" w:rsidRPr="008C580C" w:rsidRDefault="00B213F0" w:rsidP="00B213F0">
      <w:pPr>
        <w:pStyle w:val="maintext"/>
        <w:numPr>
          <w:ilvl w:val="0"/>
          <w:numId w:val="13"/>
        </w:numPr>
        <w:spacing w:line="264" w:lineRule="auto"/>
        <w:ind w:firstLineChars="0"/>
        <w:rPr>
          <w:lang w:val="en-US"/>
        </w:rPr>
      </w:pPr>
      <w:r w:rsidRPr="005112BF">
        <w:rPr>
          <w:b/>
          <w:bCs/>
          <w:lang w:val="en-US"/>
        </w:rPr>
        <w:t>Medium packets</w:t>
      </w:r>
      <w:r w:rsidRPr="008C580C">
        <w:rPr>
          <w:lang w:val="en-US"/>
        </w:rPr>
        <w:t>: Requiring multiple RBGs but fitting within a single slot.</w:t>
      </w:r>
    </w:p>
    <w:p w14:paraId="11990BB1" w14:textId="77777777" w:rsidR="00B213F0" w:rsidRPr="008C580C" w:rsidRDefault="00B213F0" w:rsidP="00B213F0">
      <w:pPr>
        <w:pStyle w:val="maintext"/>
        <w:numPr>
          <w:ilvl w:val="0"/>
          <w:numId w:val="13"/>
        </w:numPr>
        <w:spacing w:line="264" w:lineRule="auto"/>
        <w:ind w:firstLineChars="0"/>
        <w:rPr>
          <w:lang w:val="en-US"/>
        </w:rPr>
      </w:pPr>
      <w:r w:rsidRPr="005112BF">
        <w:rPr>
          <w:b/>
          <w:bCs/>
          <w:lang w:val="en-US"/>
        </w:rPr>
        <w:t>Large packets</w:t>
      </w:r>
      <w:r w:rsidRPr="008C580C">
        <w:rPr>
          <w:lang w:val="en-US"/>
        </w:rPr>
        <w:t>: Requiring multiple RBGs across multiple slots.</w:t>
      </w:r>
    </w:p>
    <w:p w14:paraId="37625147" w14:textId="77777777" w:rsidR="00B213F0" w:rsidRPr="008C580C" w:rsidRDefault="00B213F0" w:rsidP="00B213F0">
      <w:pPr>
        <w:pStyle w:val="maintext"/>
        <w:spacing w:line="264" w:lineRule="auto"/>
        <w:ind w:firstLineChars="0" w:firstLine="0"/>
        <w:rPr>
          <w:lang w:val="en-US"/>
        </w:rPr>
      </w:pPr>
      <w:r w:rsidRPr="008C580C">
        <w:rPr>
          <w:lang w:val="en-US"/>
        </w:rPr>
        <w:t>This classification can serve as a practical basis for defining three reference packet sizes to be used in SLS simulations.</w:t>
      </w:r>
    </w:p>
    <w:p w14:paraId="51D4F1AD" w14:textId="27DC3102" w:rsidR="00B213F0" w:rsidRPr="009E535A" w:rsidRDefault="00B213F0" w:rsidP="00B213F0">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CA4A4F">
        <w:rPr>
          <w:rFonts w:ascii="Times New Roman" w:hAnsi="Times New Roman" w:cs="Times New Roman"/>
          <w:b/>
          <w:bCs/>
          <w:u w:val="single"/>
        </w:rPr>
        <w:t>12</w:t>
      </w:r>
      <w:r w:rsidRPr="009E535A">
        <w:rPr>
          <w:rFonts w:ascii="Times New Roman" w:hAnsi="Times New Roman" w:cs="Times New Roman"/>
          <w:b/>
          <w:bCs/>
          <w:u w:val="single"/>
        </w:rPr>
        <w:t>:</w:t>
      </w:r>
    </w:p>
    <w:p w14:paraId="71484E5D" w14:textId="4E5C6BA7" w:rsidR="00B213F0" w:rsidRPr="009E535A" w:rsidRDefault="00B213F0" w:rsidP="00B213F0">
      <w:pPr>
        <w:pStyle w:val="maintext"/>
        <w:numPr>
          <w:ilvl w:val="0"/>
          <w:numId w:val="14"/>
        </w:numPr>
        <w:spacing w:after="120" w:line="264" w:lineRule="auto"/>
        <w:ind w:left="805" w:firstLineChars="0" w:hanging="357"/>
        <w:rPr>
          <w:b/>
          <w:bCs/>
          <w:lang w:val="en-US"/>
        </w:rPr>
      </w:pPr>
      <w:r w:rsidRPr="009E535A">
        <w:rPr>
          <w:b/>
          <w:bCs/>
          <w:lang w:val="en-US"/>
        </w:rPr>
        <w:t xml:space="preserve">For traffic model supporting variable packet sizes, consider scheduling aspects to determine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r w:rsidR="00CA4A4F">
        <w:rPr>
          <w:rFonts w:eastAsia="等线" w:hint="eastAsia"/>
          <w:b/>
          <w:szCs w:val="22"/>
          <w:lang w:val="en-US" w:eastAsia="zh-CN"/>
        </w:rPr>
        <w:t>.</w:t>
      </w:r>
    </w:p>
    <w:p w14:paraId="7DF341CA" w14:textId="77777777" w:rsidR="00B213F0" w:rsidRPr="008C580C" w:rsidRDefault="00B213F0" w:rsidP="00B213F0">
      <w:pPr>
        <w:pStyle w:val="maintext"/>
        <w:spacing w:line="264" w:lineRule="auto"/>
        <w:ind w:firstLineChars="0" w:firstLine="0"/>
        <w:rPr>
          <w:lang w:val="en-US"/>
        </w:rPr>
      </w:pPr>
      <w:r w:rsidRPr="008C580C">
        <w:rPr>
          <w:lang w:val="en-US"/>
        </w:rPr>
        <w:t xml:space="preserve">The next </w:t>
      </w:r>
      <w:r>
        <w:rPr>
          <w:lang w:val="en-US"/>
        </w:rPr>
        <w:t>aspect</w:t>
      </w:r>
      <w:r w:rsidRPr="008C580C">
        <w:rPr>
          <w:lang w:val="en-US"/>
        </w:rPr>
        <w:t xml:space="preserve"> of non-full buffer traffic modelling is how to assign packets to different UEs during simulations. The simplest approach is to conduct multiple independent SLS evaluations, each with a single packet size</w:t>
      </w:r>
      <w:r>
        <w:rPr>
          <w:lang w:val="en-US"/>
        </w:rPr>
        <w:t>, similar to current FTP traffic modelling</w:t>
      </w:r>
      <w:r w:rsidRPr="008C580C">
        <w:rPr>
          <w:lang w:val="en-US"/>
        </w:rPr>
        <w:t xml:space="preserve">. While this approach minimizes simulation complexity, it does not capture scenarios with mixed packet sizes. A more realistic alternative would be to perform joint SLS evaluations using different packet sizes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L</m:t>
                </m:r>
              </m:sub>
            </m:sSub>
          </m:e>
        </m:d>
      </m:oMath>
      <w:r w:rsidRPr="6E850A5D">
        <w:rPr>
          <w:lang w:val="en-US"/>
        </w:rPr>
        <w:t xml:space="preserve"> </w:t>
      </w:r>
      <w:r w:rsidRPr="008C580C">
        <w:rPr>
          <w:lang w:val="en-US"/>
        </w:rPr>
        <w:t>within a single simulation drop. In this approach two sub-options can be considered:</w:t>
      </w:r>
    </w:p>
    <w:p w14:paraId="782FD3E5" w14:textId="77777777" w:rsidR="00B213F0" w:rsidRPr="008C580C" w:rsidRDefault="00B213F0" w:rsidP="00B213F0">
      <w:pPr>
        <w:pStyle w:val="maintext"/>
        <w:numPr>
          <w:ilvl w:val="0"/>
          <w:numId w:val="14"/>
        </w:numPr>
        <w:spacing w:before="0" w:after="0" w:line="240" w:lineRule="auto"/>
        <w:ind w:left="805" w:firstLineChars="0" w:hanging="357"/>
        <w:rPr>
          <w:lang w:val="en-US"/>
        </w:rPr>
      </w:pPr>
      <w:r w:rsidRPr="005112BF">
        <w:rPr>
          <w:b/>
          <w:bCs/>
          <w:lang w:val="en-US"/>
        </w:rPr>
        <w:t>Per-UE fixed packet size</w:t>
      </w:r>
      <w:r w:rsidRPr="008C580C">
        <w:rPr>
          <w:lang w:val="en-US"/>
        </w:rPr>
        <w:t>: Each UE is assigned packets of a single size, but different UEs may have different packet sizes.</w:t>
      </w:r>
    </w:p>
    <w:p w14:paraId="5DE0FF96" w14:textId="77777777" w:rsidR="00B213F0" w:rsidRPr="008C580C" w:rsidRDefault="00B213F0" w:rsidP="00B213F0">
      <w:pPr>
        <w:pStyle w:val="maintext"/>
        <w:numPr>
          <w:ilvl w:val="0"/>
          <w:numId w:val="14"/>
        </w:numPr>
        <w:spacing w:before="0" w:after="120" w:line="240" w:lineRule="auto"/>
        <w:ind w:left="810" w:firstLineChars="0"/>
        <w:rPr>
          <w:lang w:val="en-US"/>
        </w:rPr>
      </w:pPr>
      <w:r w:rsidRPr="005112BF">
        <w:rPr>
          <w:b/>
          <w:bCs/>
          <w:lang w:val="en-US"/>
        </w:rPr>
        <w:t>Per-UE</w:t>
      </w:r>
      <w:r w:rsidRPr="000552E4">
        <w:rPr>
          <w:b/>
          <w:bCs/>
          <w:lang w:val="en-US"/>
        </w:rPr>
        <w:t xml:space="preserve"> variable packet size</w:t>
      </w:r>
      <w:r w:rsidRPr="008C580C">
        <w:rPr>
          <w:lang w:val="en-US"/>
        </w:rPr>
        <w:t>: Each UE may receive packets of varying sizes over time.</w:t>
      </w:r>
    </w:p>
    <w:p w14:paraId="1BBA0007" w14:textId="6F53D38B" w:rsidR="00B213F0" w:rsidRPr="009E535A" w:rsidRDefault="00B213F0" w:rsidP="00B213F0">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CA4A4F">
        <w:rPr>
          <w:rFonts w:ascii="Times New Roman" w:hAnsi="Times New Roman" w:cs="Times New Roman"/>
          <w:b/>
          <w:bCs/>
          <w:u w:val="single"/>
        </w:rPr>
        <w:t>13</w:t>
      </w:r>
      <w:r w:rsidRPr="009E535A">
        <w:rPr>
          <w:rFonts w:ascii="Times New Roman" w:hAnsi="Times New Roman" w:cs="Times New Roman"/>
          <w:b/>
          <w:bCs/>
          <w:u w:val="single"/>
        </w:rPr>
        <w:t>:</w:t>
      </w:r>
    </w:p>
    <w:p w14:paraId="499FBA8C" w14:textId="77777777" w:rsidR="00B213F0" w:rsidRPr="009E535A" w:rsidRDefault="00B213F0" w:rsidP="00B213F0">
      <w:pPr>
        <w:pStyle w:val="maintext"/>
        <w:numPr>
          <w:ilvl w:val="0"/>
          <w:numId w:val="14"/>
        </w:numPr>
        <w:spacing w:line="240" w:lineRule="auto"/>
        <w:ind w:left="810" w:firstLineChars="0" w:hanging="357"/>
        <w:rPr>
          <w:b/>
          <w:bCs/>
          <w:lang w:val="en-US"/>
        </w:rPr>
      </w:pPr>
      <w:r w:rsidRPr="009E535A">
        <w:rPr>
          <w:b/>
          <w:bCs/>
          <w:lang w:val="en-US"/>
        </w:rPr>
        <w:t>For traffic model supporting variable packet sizes, consider the following options of packet assignment to the UE for joint SLS evaluation with different packet sizes:</w:t>
      </w:r>
    </w:p>
    <w:p w14:paraId="0FC47AEF" w14:textId="54702BA9" w:rsidR="00B213F0" w:rsidRPr="009E535A" w:rsidRDefault="00B213F0" w:rsidP="00B213F0">
      <w:pPr>
        <w:pStyle w:val="maintext"/>
        <w:numPr>
          <w:ilvl w:val="0"/>
          <w:numId w:val="15"/>
        </w:numPr>
        <w:spacing w:line="240" w:lineRule="auto"/>
        <w:ind w:firstLineChars="0" w:hanging="357"/>
        <w:rPr>
          <w:b/>
          <w:bCs/>
          <w:lang w:val="en-US"/>
        </w:rPr>
      </w:pPr>
      <w:r w:rsidRPr="009E535A">
        <w:rPr>
          <w:b/>
          <w:bCs/>
          <w:lang w:val="en-US"/>
        </w:rPr>
        <w:t>Each UE can receive the packet of only one size from the reference packet sizes</w:t>
      </w:r>
      <w:r w:rsidR="00657092">
        <w:rPr>
          <w:b/>
          <w:bCs/>
          <w:lang w:val="en-US"/>
        </w:rPr>
        <w:t>.</w:t>
      </w:r>
    </w:p>
    <w:p w14:paraId="7FACCFC7" w14:textId="6E47E34F" w:rsidR="00B213F0" w:rsidRPr="009E535A" w:rsidRDefault="00B213F0" w:rsidP="00B213F0">
      <w:pPr>
        <w:pStyle w:val="maintext"/>
        <w:numPr>
          <w:ilvl w:val="0"/>
          <w:numId w:val="15"/>
        </w:numPr>
        <w:spacing w:after="120" w:line="240" w:lineRule="auto"/>
        <w:ind w:left="1162" w:firstLineChars="0" w:hanging="357"/>
        <w:rPr>
          <w:b/>
          <w:bCs/>
          <w:lang w:val="en-US"/>
        </w:rPr>
      </w:pPr>
      <w:r w:rsidRPr="009E535A">
        <w:rPr>
          <w:b/>
          <w:bCs/>
          <w:lang w:val="en-US"/>
        </w:rPr>
        <w:t>Each UE can receive packet of different sizes from reference packet sizes</w:t>
      </w:r>
      <w:r w:rsidR="00657092">
        <w:rPr>
          <w:b/>
          <w:bCs/>
          <w:lang w:val="en-US"/>
        </w:rPr>
        <w:t>.</w:t>
      </w:r>
    </w:p>
    <w:p w14:paraId="524C4CE9" w14:textId="1EB56C61" w:rsidR="00B213F0" w:rsidRDefault="00B213F0" w:rsidP="00B213F0">
      <w:pPr>
        <w:pStyle w:val="maintext"/>
        <w:spacing w:line="264" w:lineRule="auto"/>
        <w:ind w:firstLineChars="0" w:firstLine="0"/>
        <w:rPr>
          <w:lang w:val="en-US"/>
        </w:rPr>
      </w:pPr>
      <w:r w:rsidRPr="00147BFC">
        <w:rPr>
          <w:lang w:val="en-US"/>
        </w:rPr>
        <w:t>Both approaches have a similar impact on scheduling operations at the BS, with the main difference lying in the post-proc</w:t>
      </w:r>
      <w:r>
        <w:rPr>
          <w:lang w:val="en-US"/>
        </w:rPr>
        <w:t>essing of the SLS results</w:t>
      </w:r>
      <w:r w:rsidR="00C25F18" w:rsidRPr="00C25F18">
        <w:rPr>
          <w:lang w:val="en-US"/>
        </w:rPr>
        <w:t xml:space="preserve"> </w:t>
      </w:r>
      <w:r w:rsidR="00C25F18">
        <w:rPr>
          <w:lang w:val="en-US"/>
        </w:rPr>
        <w:t>and applicability to FTP traffic model 1/3</w:t>
      </w:r>
      <w:r w:rsidR="00C25F18">
        <w:rPr>
          <w:rFonts w:ascii="等线" w:eastAsia="等线" w:hAnsi="等线" w:hint="eastAsia"/>
          <w:lang w:val="en-US" w:eastAsia="zh-CN"/>
        </w:rPr>
        <w:t>.</w:t>
      </w:r>
      <w:r w:rsidR="00C25F18">
        <w:rPr>
          <w:rFonts w:ascii="等线" w:eastAsia="等线" w:hAnsi="等线"/>
          <w:lang w:val="en-US" w:eastAsia="zh-CN"/>
        </w:rPr>
        <w:t xml:space="preserve"> </w:t>
      </w:r>
      <w:r w:rsidR="00C25F18">
        <w:rPr>
          <w:lang w:val="en-US"/>
        </w:rPr>
        <w:t xml:space="preserve">In particular, the first modelling approach is more suitable for the FTP traffic model 1, due to one-to-one correspondence between packet and user. In this case </w:t>
      </w:r>
      <w:r w:rsidR="00C25F18" w:rsidRPr="00147BFC">
        <w:rPr>
          <w:lang w:val="en-US"/>
        </w:rPr>
        <w:t>UE throughput should be reported separately for different UE groups corresponding to each reference packet size</w:t>
      </w:r>
      <w:r w:rsidR="00C25F18">
        <w:rPr>
          <w:lang w:val="en-US"/>
        </w:rPr>
        <w:t xml:space="preserve">s. The second modelling approach is more appropriate for FTP traffic model 3, where each UE may have multiple packet sessions with packets of different sizes. </w:t>
      </w:r>
      <w:r w:rsidR="00C25F18" w:rsidRPr="00147BFC">
        <w:rPr>
          <w:lang w:val="en-US"/>
        </w:rPr>
        <w:t>In the second approach, throughput is reported jointly for all UEs</w:t>
      </w:r>
      <w:r w:rsidRPr="00147BFC">
        <w:rPr>
          <w:lang w:val="en-US"/>
        </w:rPr>
        <w:t>.</w:t>
      </w:r>
    </w:p>
    <w:p w14:paraId="1026C1CE" w14:textId="77777777" w:rsidR="00F506A5" w:rsidRDefault="00F506A5" w:rsidP="00527C32">
      <w:pPr>
        <w:suppressAutoHyphens/>
        <w:spacing w:after="120"/>
        <w:rPr>
          <w:rFonts w:ascii="Times New Roman" w:hAnsi="Times New Roman" w:cs="Times New Roman"/>
          <w:b/>
          <w:bCs/>
          <w:u w:val="single"/>
        </w:rPr>
      </w:pPr>
    </w:p>
    <w:p w14:paraId="3F20F817" w14:textId="77777777" w:rsidR="00F506A5" w:rsidRDefault="00F506A5" w:rsidP="00527C32">
      <w:pPr>
        <w:suppressAutoHyphens/>
        <w:spacing w:after="120"/>
        <w:rPr>
          <w:rFonts w:ascii="Times New Roman" w:hAnsi="Times New Roman" w:cs="Times New Roman" w:hint="eastAsia"/>
          <w:b/>
          <w:bCs/>
          <w:u w:val="single"/>
        </w:rPr>
      </w:pPr>
    </w:p>
    <w:p w14:paraId="2133E9DE" w14:textId="39E5C770" w:rsidR="00527C32" w:rsidRPr="009E535A" w:rsidRDefault="00527C32" w:rsidP="00527C32">
      <w:pPr>
        <w:suppressAutoHyphens/>
        <w:spacing w:after="120"/>
        <w:rPr>
          <w:rFonts w:ascii="Times New Roman" w:hAnsi="Times New Roman" w:cs="Times New Roman"/>
          <w:b/>
          <w:bCs/>
          <w:u w:val="single"/>
        </w:rPr>
      </w:pPr>
      <w:r w:rsidRPr="009E535A">
        <w:rPr>
          <w:rFonts w:ascii="Times New Roman" w:hAnsi="Times New Roman" w:cs="Times New Roman"/>
          <w:b/>
          <w:bCs/>
          <w:u w:val="single"/>
        </w:rPr>
        <w:lastRenderedPageBreak/>
        <w:t>Proposal</w:t>
      </w:r>
      <w:r>
        <w:rPr>
          <w:rFonts w:ascii="Times New Roman" w:hAnsi="Times New Roman" w:cs="Times New Roman"/>
          <w:b/>
          <w:bCs/>
          <w:u w:val="single"/>
        </w:rPr>
        <w:t xml:space="preserve"> #</w:t>
      </w:r>
      <w:r w:rsidR="00657092">
        <w:rPr>
          <w:rFonts w:ascii="Times New Roman" w:hAnsi="Times New Roman" w:cs="Times New Roman"/>
          <w:b/>
          <w:bCs/>
          <w:u w:val="single"/>
        </w:rPr>
        <w:t>14</w:t>
      </w:r>
      <w:r w:rsidRPr="009E535A">
        <w:rPr>
          <w:rFonts w:ascii="Times New Roman" w:hAnsi="Times New Roman" w:cs="Times New Roman"/>
          <w:b/>
          <w:bCs/>
          <w:u w:val="single"/>
        </w:rPr>
        <w:t>:</w:t>
      </w:r>
    </w:p>
    <w:p w14:paraId="5F9FBB2B" w14:textId="77777777" w:rsidR="00527C32" w:rsidRPr="009E535A" w:rsidRDefault="00527C32" w:rsidP="00527C32">
      <w:pPr>
        <w:pStyle w:val="maintext"/>
        <w:numPr>
          <w:ilvl w:val="0"/>
          <w:numId w:val="14"/>
        </w:numPr>
        <w:spacing w:line="240" w:lineRule="auto"/>
        <w:ind w:left="810" w:firstLineChars="0" w:hanging="357"/>
        <w:rPr>
          <w:b/>
          <w:bCs/>
          <w:lang w:val="en-US"/>
        </w:rPr>
      </w:pPr>
      <w:r w:rsidRPr="009E535A">
        <w:rPr>
          <w:b/>
          <w:bCs/>
          <w:lang w:val="en-US"/>
        </w:rPr>
        <w:t>For traffic model s</w:t>
      </w:r>
      <w:r>
        <w:rPr>
          <w:b/>
          <w:bCs/>
          <w:lang w:val="en-US"/>
        </w:rPr>
        <w:t xml:space="preserve">upporting variable packet sizes consider </w:t>
      </w:r>
      <w:r w:rsidRPr="00EB731B">
        <w:rPr>
          <w:b/>
          <w:bCs/>
          <w:lang w:val="en-US"/>
        </w:rPr>
        <w:t>applicability</w:t>
      </w:r>
      <w:r>
        <w:rPr>
          <w:b/>
          <w:bCs/>
          <w:lang w:val="en-US"/>
        </w:rPr>
        <w:t xml:space="preserve"> for the following FTP traffic modelling framework</w:t>
      </w:r>
      <w:r w:rsidRPr="00EB731B">
        <w:rPr>
          <w:b/>
          <w:bCs/>
          <w:lang w:val="en-US"/>
        </w:rPr>
        <w:t>:</w:t>
      </w:r>
    </w:p>
    <w:p w14:paraId="0DDC5271" w14:textId="1869B849" w:rsidR="00527C32" w:rsidRPr="009E535A" w:rsidRDefault="00527C32" w:rsidP="00527C32">
      <w:pPr>
        <w:pStyle w:val="maintext"/>
        <w:numPr>
          <w:ilvl w:val="0"/>
          <w:numId w:val="15"/>
        </w:numPr>
        <w:spacing w:line="240" w:lineRule="auto"/>
        <w:ind w:firstLineChars="0" w:hanging="357"/>
        <w:rPr>
          <w:b/>
          <w:bCs/>
          <w:lang w:val="en-US"/>
        </w:rPr>
      </w:pPr>
      <w:r>
        <w:rPr>
          <w:b/>
          <w:bCs/>
          <w:lang w:val="en-US"/>
        </w:rPr>
        <w:t>For FTP traffic model 1, e</w:t>
      </w:r>
      <w:r w:rsidRPr="009E535A">
        <w:rPr>
          <w:b/>
          <w:bCs/>
          <w:lang w:val="en-US"/>
        </w:rPr>
        <w:t>ach UE can receive packet of only one size</w:t>
      </w:r>
      <w:r w:rsidR="00657092">
        <w:rPr>
          <w:b/>
          <w:bCs/>
          <w:lang w:val="en-US"/>
        </w:rPr>
        <w:t>.</w:t>
      </w:r>
    </w:p>
    <w:p w14:paraId="310B7FD5" w14:textId="2ACF9626" w:rsidR="00527C32" w:rsidRPr="00527C32" w:rsidRDefault="00527C32" w:rsidP="00527C32">
      <w:pPr>
        <w:pStyle w:val="maintext"/>
        <w:numPr>
          <w:ilvl w:val="0"/>
          <w:numId w:val="15"/>
        </w:numPr>
        <w:spacing w:line="240" w:lineRule="auto"/>
        <w:ind w:firstLineChars="0" w:hanging="357"/>
        <w:rPr>
          <w:b/>
          <w:bCs/>
          <w:lang w:val="en-US"/>
        </w:rPr>
      </w:pPr>
      <w:r>
        <w:rPr>
          <w:b/>
          <w:bCs/>
          <w:lang w:val="en-US"/>
        </w:rPr>
        <w:t>For FTP traffic model 3, e</w:t>
      </w:r>
      <w:r w:rsidRPr="009E535A">
        <w:rPr>
          <w:b/>
          <w:bCs/>
          <w:lang w:val="en-US"/>
        </w:rPr>
        <w:t>ach UE can receive packet</w:t>
      </w:r>
      <w:r>
        <w:rPr>
          <w:b/>
          <w:bCs/>
          <w:lang w:val="en-US"/>
        </w:rPr>
        <w:t>s</w:t>
      </w:r>
      <w:r w:rsidRPr="009E535A">
        <w:rPr>
          <w:b/>
          <w:bCs/>
          <w:lang w:val="en-US"/>
        </w:rPr>
        <w:t xml:space="preserve"> of different sizes</w:t>
      </w:r>
      <w:r w:rsidR="00657092">
        <w:rPr>
          <w:b/>
          <w:bCs/>
          <w:lang w:val="en-US"/>
        </w:rPr>
        <w:t>.</w:t>
      </w:r>
    </w:p>
    <w:p w14:paraId="295C3FB4" w14:textId="47D68273" w:rsidR="002F708F" w:rsidRPr="00C25F18" w:rsidRDefault="002F708F" w:rsidP="00B213F0">
      <w:pPr>
        <w:pStyle w:val="maintext"/>
        <w:spacing w:line="264" w:lineRule="auto"/>
        <w:ind w:firstLineChars="0" w:firstLine="0"/>
        <w:rPr>
          <w:rFonts w:eastAsia="等线"/>
          <w:lang w:val="en-US" w:eastAsia="zh-CN"/>
        </w:rPr>
      </w:pPr>
      <w:r w:rsidRPr="00C25F18">
        <w:rPr>
          <w:rFonts w:eastAsia="等线" w:hint="eastAsia"/>
          <w:lang w:val="en-US" w:eastAsia="zh-CN"/>
        </w:rPr>
        <w:t>R</w:t>
      </w:r>
      <w:r w:rsidRPr="00C25F18">
        <w:rPr>
          <w:rFonts w:eastAsia="等线"/>
          <w:lang w:val="en-US" w:eastAsia="zh-CN"/>
        </w:rPr>
        <w:t>egarding the PDB, unlike delay sensitive services</w:t>
      </w:r>
      <w:r w:rsidR="002C5B11" w:rsidRPr="00C25F18">
        <w:rPr>
          <w:rFonts w:eastAsia="等线"/>
          <w:lang w:val="en-US" w:eastAsia="zh-CN"/>
        </w:rPr>
        <w:t xml:space="preserve"> or massive IoT connections</w:t>
      </w:r>
      <w:r w:rsidRPr="00C25F18">
        <w:rPr>
          <w:rFonts w:eastAsia="等线"/>
          <w:lang w:val="en-US" w:eastAsia="zh-CN"/>
        </w:rPr>
        <w:t>,</w:t>
      </w:r>
      <w:r w:rsidR="002C5B11" w:rsidRPr="00C25F18">
        <w:rPr>
          <w:rFonts w:eastAsia="等线"/>
          <w:lang w:val="en-US" w:eastAsia="zh-CN"/>
        </w:rPr>
        <w:t xml:space="preserve"> we do not see</w:t>
      </w:r>
      <w:r w:rsidRPr="00C25F18">
        <w:rPr>
          <w:rFonts w:eastAsia="等线"/>
          <w:lang w:val="en-US" w:eastAsia="zh-CN"/>
        </w:rPr>
        <w:t xml:space="preserve"> clear demand justified for</w:t>
      </w:r>
      <w:r w:rsidR="002C5B11" w:rsidRPr="00C25F18">
        <w:rPr>
          <w:rFonts w:eastAsia="等线"/>
          <w:lang w:val="en-US" w:eastAsia="zh-CN"/>
        </w:rPr>
        <w:t xml:space="preserve"> evaluating services following</w:t>
      </w:r>
      <w:r w:rsidRPr="00C25F18">
        <w:rPr>
          <w:rFonts w:eastAsia="等线"/>
          <w:lang w:val="en-US" w:eastAsia="zh-CN"/>
        </w:rPr>
        <w:t xml:space="preserve"> </w:t>
      </w:r>
      <w:r w:rsidRPr="00C25F18">
        <w:rPr>
          <w:rFonts w:eastAsia="等线" w:hint="eastAsia"/>
          <w:lang w:val="en-US" w:eastAsia="zh-CN"/>
        </w:rPr>
        <w:t>FTP</w:t>
      </w:r>
      <w:r w:rsidRPr="00C25F18">
        <w:rPr>
          <w:rFonts w:eastAsia="等线"/>
          <w:lang w:val="en-US" w:eastAsia="zh-CN"/>
        </w:rPr>
        <w:t xml:space="preserve"> protocol. Further, typically the 5G NR network resource utilization rate is not high</w:t>
      </w:r>
      <w:r w:rsidR="002C5B11" w:rsidRPr="00C25F18">
        <w:rPr>
          <w:rFonts w:eastAsia="等线"/>
          <w:lang w:val="en-US" w:eastAsia="zh-CN"/>
        </w:rPr>
        <w:t>, namely</w:t>
      </w:r>
      <w:r w:rsidRPr="00C25F18">
        <w:rPr>
          <w:rFonts w:eastAsia="等线"/>
          <w:lang w:val="en-US" w:eastAsia="zh-CN"/>
        </w:rPr>
        <w:t xml:space="preserve"> congestion rarely happen</w:t>
      </w:r>
      <w:r w:rsidR="002C5B11" w:rsidRPr="00C25F18">
        <w:rPr>
          <w:rFonts w:eastAsia="等线"/>
          <w:lang w:val="en-US" w:eastAsia="zh-CN"/>
        </w:rPr>
        <w:t>s</w:t>
      </w:r>
      <w:r w:rsidRPr="00C25F18">
        <w:rPr>
          <w:rFonts w:eastAsia="等线"/>
          <w:lang w:val="en-US" w:eastAsia="zh-CN"/>
        </w:rPr>
        <w:t>. 6</w:t>
      </w:r>
      <w:r w:rsidRPr="00C25F18">
        <w:rPr>
          <w:rFonts w:eastAsia="等线" w:hint="eastAsia"/>
          <w:lang w:val="en-US" w:eastAsia="zh-CN"/>
        </w:rPr>
        <w:t>G</w:t>
      </w:r>
      <w:r w:rsidRPr="00C25F18">
        <w:rPr>
          <w:rFonts w:eastAsia="等线"/>
          <w:lang w:val="en-US" w:eastAsia="zh-CN"/>
        </w:rPr>
        <w:t xml:space="preserve">R is targeting </w:t>
      </w:r>
      <w:r w:rsidR="002C5B11" w:rsidRPr="00C25F18">
        <w:rPr>
          <w:rFonts w:eastAsia="等线"/>
          <w:lang w:val="en-US" w:eastAsia="zh-CN"/>
        </w:rPr>
        <w:t xml:space="preserve">for </w:t>
      </w:r>
      <w:r w:rsidRPr="00C25F18">
        <w:rPr>
          <w:rFonts w:eastAsia="等线"/>
          <w:lang w:val="en-US" w:eastAsia="zh-CN"/>
        </w:rPr>
        <w:t>higher capacity</w:t>
      </w:r>
      <w:r w:rsidR="002C5B11" w:rsidRPr="00C25F18">
        <w:rPr>
          <w:rFonts w:eastAsia="等线"/>
          <w:lang w:val="en-US" w:eastAsia="zh-CN"/>
        </w:rPr>
        <w:t xml:space="preserve"> with e.g., more antennas and larger bandwidth or more spectrum</w:t>
      </w:r>
      <w:r w:rsidR="00B67769">
        <w:rPr>
          <w:rFonts w:eastAsia="等线"/>
          <w:lang w:val="en-US" w:eastAsia="zh-CN"/>
        </w:rPr>
        <w:t xml:space="preserve"> than 5G NR</w:t>
      </w:r>
      <w:r w:rsidR="002C5B11" w:rsidRPr="00C25F18">
        <w:rPr>
          <w:rFonts w:eastAsia="等线"/>
          <w:lang w:val="en-US" w:eastAsia="zh-CN"/>
        </w:rPr>
        <w:t xml:space="preserve">, so it may not be </w:t>
      </w:r>
      <w:r w:rsidR="00B67769">
        <w:rPr>
          <w:rFonts w:eastAsia="等线"/>
          <w:lang w:val="en-US" w:eastAsia="zh-CN"/>
        </w:rPr>
        <w:t>concerned</w:t>
      </w:r>
      <w:r w:rsidR="002C5B11" w:rsidRPr="00C25F18">
        <w:rPr>
          <w:rFonts w:eastAsia="等线"/>
          <w:lang w:val="en-US" w:eastAsia="zh-CN"/>
        </w:rPr>
        <w:t xml:space="preserve"> that latency of FTP like services cannot be meet with 6GR air interface. </w:t>
      </w:r>
      <w:r w:rsidR="00B67769">
        <w:rPr>
          <w:rFonts w:eastAsia="等线"/>
          <w:lang w:val="en-US" w:eastAsia="zh-CN"/>
        </w:rPr>
        <w:t xml:space="preserve">In addition, very high load scenarios typically should be avoided in simulations as real networks are unlikely to operate at loads too high to threaten network stability, otherwise full buffer traffic model should be used instead for high-load scenarios. </w:t>
      </w:r>
      <w:r w:rsidR="00C25F18">
        <w:rPr>
          <w:rFonts w:eastAsia="等线"/>
          <w:lang w:val="en-US" w:eastAsia="zh-CN"/>
        </w:rPr>
        <w:t>Therefore,</w:t>
      </w:r>
      <w:r w:rsidR="002C5B11" w:rsidRPr="00C25F18">
        <w:rPr>
          <w:rFonts w:eastAsia="等线"/>
          <w:lang w:val="en-US" w:eastAsia="zh-CN"/>
        </w:rPr>
        <w:t xml:space="preserve"> we think incorporating PDB in FTP model to model packet dropping within a time constraint is not so meaningful but just imposes more complex evaluation</w:t>
      </w:r>
      <w:r w:rsidR="00B67769">
        <w:rPr>
          <w:rFonts w:eastAsia="等线"/>
          <w:lang w:val="en-US" w:eastAsia="zh-CN"/>
        </w:rPr>
        <w:t>s</w:t>
      </w:r>
      <w:r w:rsidR="002C5B11" w:rsidRPr="00C25F18">
        <w:rPr>
          <w:rFonts w:eastAsia="等线"/>
          <w:lang w:val="en-US" w:eastAsia="zh-CN"/>
        </w:rPr>
        <w:t>.</w:t>
      </w:r>
      <w:r w:rsidR="007A6A17">
        <w:rPr>
          <w:rFonts w:eastAsia="等线"/>
          <w:lang w:val="en-US" w:eastAsia="zh-CN"/>
        </w:rPr>
        <w:t xml:space="preserve"> </w:t>
      </w:r>
    </w:p>
    <w:p w14:paraId="7201E0B1" w14:textId="4F2E2AE2" w:rsidR="002C5B11" w:rsidRPr="00C25F18" w:rsidRDefault="002C5B11" w:rsidP="00B213F0">
      <w:pPr>
        <w:pStyle w:val="maintext"/>
        <w:spacing w:line="264" w:lineRule="auto"/>
        <w:ind w:firstLineChars="0" w:firstLine="0"/>
        <w:rPr>
          <w:rFonts w:cs="Times New Roman"/>
          <w:b/>
          <w:bCs/>
          <w:u w:val="single"/>
        </w:rPr>
      </w:pPr>
      <w:r w:rsidRPr="00C25F18">
        <w:rPr>
          <w:rFonts w:cs="Times New Roman"/>
          <w:b/>
          <w:bCs/>
          <w:u w:val="single"/>
        </w:rPr>
        <w:t>Proposal #</w:t>
      </w:r>
      <w:r w:rsidR="00657092">
        <w:rPr>
          <w:rFonts w:cs="Times New Roman"/>
          <w:b/>
          <w:bCs/>
          <w:u w:val="single"/>
        </w:rPr>
        <w:t>15</w:t>
      </w:r>
      <w:r w:rsidRPr="00C25F18">
        <w:rPr>
          <w:rFonts w:cs="Times New Roman"/>
          <w:b/>
          <w:bCs/>
          <w:u w:val="single"/>
        </w:rPr>
        <w:t>:</w:t>
      </w:r>
    </w:p>
    <w:p w14:paraId="32950336" w14:textId="48822A30" w:rsidR="009A3133" w:rsidRPr="00C25F18" w:rsidRDefault="002C5B11" w:rsidP="009A3133">
      <w:pPr>
        <w:pStyle w:val="maintext"/>
        <w:numPr>
          <w:ilvl w:val="0"/>
          <w:numId w:val="14"/>
        </w:numPr>
        <w:spacing w:line="240" w:lineRule="auto"/>
        <w:ind w:left="810" w:firstLineChars="0" w:hanging="357"/>
        <w:rPr>
          <w:b/>
          <w:bCs/>
          <w:lang w:val="en-US"/>
        </w:rPr>
      </w:pPr>
      <w:r w:rsidRPr="00C25F18">
        <w:rPr>
          <w:b/>
          <w:bCs/>
          <w:lang w:val="en-US"/>
        </w:rPr>
        <w:t xml:space="preserve">Further clarify </w:t>
      </w:r>
      <w:r w:rsidR="009A3133" w:rsidRPr="00C25F18">
        <w:rPr>
          <w:b/>
          <w:bCs/>
          <w:lang w:val="en-US"/>
        </w:rPr>
        <w:t xml:space="preserve">what kind of services under what conditions require a need of introducing </w:t>
      </w:r>
      <w:r w:rsidR="007A6A17">
        <w:rPr>
          <w:b/>
          <w:bCs/>
          <w:lang w:val="en-US"/>
        </w:rPr>
        <w:t xml:space="preserve">additional </w:t>
      </w:r>
      <w:r w:rsidR="005B320A" w:rsidRPr="00C25F18">
        <w:rPr>
          <w:b/>
          <w:bCs/>
          <w:lang w:val="en-US"/>
        </w:rPr>
        <w:t>PDB in FTP model</w:t>
      </w:r>
      <w:r w:rsidR="009A3133" w:rsidRPr="00C25F18">
        <w:rPr>
          <w:b/>
          <w:bCs/>
          <w:lang w:val="en-US"/>
        </w:rPr>
        <w:t xml:space="preserve"> for 6GR evaluation</w:t>
      </w:r>
      <w:r w:rsidR="007A6A17">
        <w:rPr>
          <w:b/>
          <w:bCs/>
          <w:lang w:val="en-US"/>
        </w:rPr>
        <w:t>.</w:t>
      </w:r>
    </w:p>
    <w:p w14:paraId="6A7652A9" w14:textId="2951EE7A" w:rsidR="00B213F0" w:rsidRDefault="00B213F0" w:rsidP="00F506A5">
      <w:pPr>
        <w:pStyle w:val="2"/>
        <w:numPr>
          <w:ilvl w:val="1"/>
          <w:numId w:val="0"/>
        </w:numPr>
        <w:rPr>
          <w:sz w:val="24"/>
          <w:szCs w:val="24"/>
        </w:rPr>
      </w:pPr>
      <w:r>
        <w:rPr>
          <w:sz w:val="24"/>
          <w:szCs w:val="24"/>
        </w:rPr>
        <w:t>3</w:t>
      </w:r>
      <w:r w:rsidRPr="007D61F0">
        <w:rPr>
          <w:sz w:val="24"/>
          <w:szCs w:val="24"/>
        </w:rPr>
        <w:t>.</w:t>
      </w:r>
      <w:r>
        <w:rPr>
          <w:sz w:val="24"/>
          <w:szCs w:val="24"/>
        </w:rPr>
        <w:t>2</w:t>
      </w:r>
      <w:r w:rsidRPr="007D61F0">
        <w:rPr>
          <w:sz w:val="24"/>
          <w:szCs w:val="24"/>
        </w:rPr>
        <w:t xml:space="preserve"> </w:t>
      </w:r>
      <w:r w:rsidR="00CD1180">
        <w:rPr>
          <w:sz w:val="24"/>
          <w:szCs w:val="24"/>
        </w:rPr>
        <w:t xml:space="preserve">Traffic </w:t>
      </w:r>
      <w:r w:rsidR="00EE0CE2">
        <w:rPr>
          <w:sz w:val="24"/>
          <w:szCs w:val="24"/>
        </w:rPr>
        <w:t xml:space="preserve">Model for </w:t>
      </w:r>
      <w:r w:rsidR="0093434A">
        <w:rPr>
          <w:sz w:val="24"/>
          <w:szCs w:val="24"/>
        </w:rPr>
        <w:t>AI/ML services</w:t>
      </w:r>
    </w:p>
    <w:p w14:paraId="2E62D7FE" w14:textId="36097A05" w:rsidR="00F65E8D" w:rsidRDefault="00F65E8D" w:rsidP="00EE0CE2">
      <w:pPr>
        <w:pStyle w:val="maintext"/>
        <w:spacing w:line="264" w:lineRule="auto"/>
        <w:ind w:firstLineChars="0" w:firstLine="0"/>
        <w:rPr>
          <w:lang w:val="en-US"/>
        </w:rPr>
      </w:pPr>
      <w:r>
        <w:rPr>
          <w:lang w:val="en-US"/>
        </w:rPr>
        <w:t>RAN1#122bis agreed the following</w:t>
      </w:r>
      <w:r w:rsidR="003F35F3">
        <w:rPr>
          <w:lang w:val="en-US"/>
        </w:rPr>
        <w:t>.</w:t>
      </w:r>
    </w:p>
    <w:tbl>
      <w:tblPr>
        <w:tblStyle w:val="a9"/>
        <w:tblW w:w="0" w:type="auto"/>
        <w:tblLook w:val="04A0" w:firstRow="1" w:lastRow="0" w:firstColumn="1" w:lastColumn="0" w:noHBand="0" w:noVBand="1"/>
      </w:tblPr>
      <w:tblGrid>
        <w:gridCol w:w="9628"/>
      </w:tblGrid>
      <w:tr w:rsidR="00F65E8D" w14:paraId="169207C7" w14:textId="77777777" w:rsidTr="00F65E8D">
        <w:tc>
          <w:tcPr>
            <w:tcW w:w="9628" w:type="dxa"/>
          </w:tcPr>
          <w:p w14:paraId="796EAD70" w14:textId="77777777" w:rsidR="00F65E8D" w:rsidRPr="00F65E8D" w:rsidRDefault="00F65E8D" w:rsidP="00F65E8D">
            <w:pPr>
              <w:rPr>
                <w:rFonts w:ascii="Times New Roman" w:eastAsia="等线" w:hAnsi="Times New Roman" w:cs="Times New Roman"/>
                <w:highlight w:val="green"/>
                <w:lang w:eastAsia="zh-CN"/>
              </w:rPr>
            </w:pPr>
            <w:r w:rsidRPr="00F65E8D">
              <w:rPr>
                <w:rFonts w:ascii="Times New Roman" w:eastAsia="等线" w:hAnsi="Times New Roman" w:cs="Times New Roman"/>
                <w:highlight w:val="green"/>
                <w:lang w:eastAsia="zh-CN"/>
              </w:rPr>
              <w:t>Agreement</w:t>
            </w:r>
          </w:p>
          <w:p w14:paraId="26008D23" w14:textId="77777777" w:rsidR="00F65E8D" w:rsidRPr="00F65E8D" w:rsidRDefault="00F65E8D" w:rsidP="00F65E8D">
            <w:pPr>
              <w:rPr>
                <w:rFonts w:ascii="Times New Roman" w:hAnsi="Times New Roman" w:cs="Times New Roman"/>
                <w:lang w:eastAsia="zh-CN"/>
              </w:rPr>
            </w:pPr>
            <w:r w:rsidRPr="00F65E8D">
              <w:rPr>
                <w:rFonts w:ascii="Times New Roman" w:hAnsi="Times New Roman" w:cs="Times New Roman"/>
                <w:lang w:eastAsia="zh-CN"/>
              </w:rPr>
              <w:t>For the study traffic model(s) for 6GR AI/ML services:</w:t>
            </w:r>
          </w:p>
          <w:p w14:paraId="7E333D78" w14:textId="77777777" w:rsidR="00F65E8D" w:rsidRPr="00F65E8D" w:rsidRDefault="00F65E8D" w:rsidP="00F65E8D">
            <w:pPr>
              <w:pStyle w:val="a7"/>
              <w:widowControl/>
              <w:numPr>
                <w:ilvl w:val="1"/>
                <w:numId w:val="31"/>
              </w:numPr>
              <w:wordWrap/>
              <w:overflowPunct w:val="0"/>
              <w:adjustRightInd w:val="0"/>
              <w:snapToGrid w:val="0"/>
              <w:spacing w:after="120"/>
              <w:ind w:leftChars="0"/>
              <w:textAlignment w:val="baseline"/>
              <w:rPr>
                <w:rFonts w:ascii="Times New Roman" w:hAnsi="Times New Roman" w:cs="Times New Roman"/>
                <w:lang w:eastAsia="zh-CN"/>
              </w:rPr>
            </w:pPr>
            <w:r w:rsidRPr="00F65E8D">
              <w:rPr>
                <w:rFonts w:ascii="Times New Roman" w:hAnsi="Times New Roman" w:cs="Times New Roman"/>
                <w:lang w:eastAsia="zh-CN"/>
              </w:rPr>
              <w:t>A representative AI/ML service is the generative AI, e.g., as defined in TR22.870.</w:t>
            </w:r>
          </w:p>
          <w:p w14:paraId="6EC855D7" w14:textId="2F02D6C9" w:rsidR="00F65E8D" w:rsidRPr="003F35F3" w:rsidRDefault="00F65E8D" w:rsidP="003F35F3">
            <w:pPr>
              <w:rPr>
                <w:rFonts w:ascii="Times New Roman" w:eastAsia="Malgun Gothic" w:hAnsi="Times New Roman" w:cs="Batang"/>
                <w:kern w:val="0"/>
                <w:szCs w:val="20"/>
              </w:rPr>
            </w:pPr>
            <w:r w:rsidRPr="00F65E8D">
              <w:rPr>
                <w:rFonts w:ascii="Times New Roman" w:eastAsia="Malgun Gothic" w:hAnsi="Times New Roman" w:cs="Batang"/>
                <w:kern w:val="0"/>
                <w:szCs w:val="20"/>
              </w:rPr>
              <w:t>Send LS to SA4 (cc RAN2, SA1, SA2) requesting input if any on traffic characteristics for AI/ML services.</w:t>
            </w:r>
          </w:p>
        </w:tc>
      </w:tr>
    </w:tbl>
    <w:p w14:paraId="638F3ADC" w14:textId="30DCADE2" w:rsidR="003F35F3" w:rsidRDefault="003F35F3" w:rsidP="003F35F3">
      <w:pPr>
        <w:pStyle w:val="maintext"/>
        <w:spacing w:line="264" w:lineRule="auto"/>
        <w:ind w:firstLineChars="0" w:firstLine="0"/>
        <w:rPr>
          <w:rFonts w:cs="Times New Roman"/>
          <w:lang w:eastAsia="zh-CN"/>
        </w:rPr>
      </w:pPr>
      <w:r>
        <w:rPr>
          <w:rFonts w:cs="Times New Roman"/>
          <w:lang w:eastAsia="zh-CN"/>
        </w:rPr>
        <w:t>A companion note was also captured to facilitate the future discussion.</w:t>
      </w:r>
    </w:p>
    <w:tbl>
      <w:tblPr>
        <w:tblStyle w:val="a9"/>
        <w:tblW w:w="0" w:type="auto"/>
        <w:tblLook w:val="04A0" w:firstRow="1" w:lastRow="0" w:firstColumn="1" w:lastColumn="0" w:noHBand="0" w:noVBand="1"/>
      </w:tblPr>
      <w:tblGrid>
        <w:gridCol w:w="9628"/>
      </w:tblGrid>
      <w:tr w:rsidR="003F35F3" w:rsidRPr="003F35F3" w14:paraId="2C10EC1A" w14:textId="77777777" w:rsidTr="003F35F3">
        <w:tc>
          <w:tcPr>
            <w:tcW w:w="9628" w:type="dxa"/>
          </w:tcPr>
          <w:p w14:paraId="75B3AF06" w14:textId="77777777" w:rsidR="003F35F3" w:rsidRPr="003F35F3" w:rsidRDefault="003F35F3" w:rsidP="003F35F3">
            <w:pPr>
              <w:wordWrap/>
              <w:rPr>
                <w:rFonts w:ascii="Times New Roman" w:hAnsi="Times New Roman" w:cs="Times New Roman"/>
                <w:szCs w:val="20"/>
                <w:lang w:eastAsia="zh-CN"/>
              </w:rPr>
            </w:pPr>
            <w:r w:rsidRPr="003F35F3">
              <w:rPr>
                <w:rFonts w:ascii="Times New Roman" w:hAnsi="Times New Roman" w:cs="Times New Roman"/>
                <w:szCs w:val="20"/>
                <w:lang w:eastAsia="zh-CN"/>
              </w:rPr>
              <w:t>Note: RAN1 is discussing the following options for the model:</w:t>
            </w:r>
          </w:p>
          <w:p w14:paraId="094E7BD2" w14:textId="77777777" w:rsidR="003F35F3" w:rsidRPr="003F35F3" w:rsidRDefault="003F35F3" w:rsidP="003F35F3">
            <w:pPr>
              <w:pStyle w:val="a7"/>
              <w:widowControl/>
              <w:numPr>
                <w:ilvl w:val="1"/>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 xml:space="preserve">Option-1a: The model is parameterized by Token, e.g., Token size, Token arrival rate, and Token delay </w:t>
            </w:r>
            <w:r w:rsidRPr="003F35F3">
              <w:rPr>
                <w:rFonts w:ascii="Times New Roman" w:eastAsia="Malgun Gothic" w:hAnsi="Times New Roman" w:cs="Batang"/>
                <w:kern w:val="0"/>
                <w:szCs w:val="20"/>
              </w:rPr>
              <w:t>budget</w:t>
            </w:r>
            <w:r w:rsidRPr="003F35F3">
              <w:rPr>
                <w:rFonts w:ascii="Times New Roman" w:hAnsi="Times New Roman" w:cs="Times New Roman"/>
                <w:szCs w:val="20"/>
                <w:lang w:eastAsia="zh-CN"/>
              </w:rPr>
              <w:t xml:space="preserve">. </w:t>
            </w:r>
          </w:p>
          <w:p w14:paraId="22F0E21C" w14:textId="77777777" w:rsidR="003F35F3" w:rsidRPr="003F35F3" w:rsidRDefault="003F35F3" w:rsidP="003F35F3">
            <w:pPr>
              <w:pStyle w:val="a7"/>
              <w:widowControl/>
              <w:numPr>
                <w:ilvl w:val="2"/>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Token is the minimum unit of data generated in the application layer.</w:t>
            </w:r>
          </w:p>
          <w:p w14:paraId="0E1F1634" w14:textId="77777777" w:rsidR="003F35F3" w:rsidRPr="003F35F3" w:rsidRDefault="003F35F3" w:rsidP="003F35F3">
            <w:pPr>
              <w:pStyle w:val="a7"/>
              <w:widowControl/>
              <w:numPr>
                <w:ilvl w:val="2"/>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How to associate Tokens to PHY layer packets.</w:t>
            </w:r>
          </w:p>
          <w:p w14:paraId="59A38E0C" w14:textId="77777777" w:rsidR="003F35F3" w:rsidRPr="003F35F3" w:rsidRDefault="003F35F3" w:rsidP="003F35F3">
            <w:pPr>
              <w:pStyle w:val="a7"/>
              <w:widowControl/>
              <w:numPr>
                <w:ilvl w:val="2"/>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How to reflect the variable importance of tokens.</w:t>
            </w:r>
          </w:p>
          <w:p w14:paraId="728D554C" w14:textId="77777777" w:rsidR="003F35F3" w:rsidRPr="003F35F3" w:rsidRDefault="003F35F3" w:rsidP="003F35F3">
            <w:pPr>
              <w:pStyle w:val="a7"/>
              <w:widowControl/>
              <w:numPr>
                <w:ilvl w:val="2"/>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Whether other parameters are additionally needed when tokens are encapsulated together into a packet, e.g., packet arrival rate, packet success rate, and packet delay.</w:t>
            </w:r>
          </w:p>
          <w:p w14:paraId="330E36E0" w14:textId="77777777" w:rsidR="003F35F3" w:rsidRPr="003F35F3" w:rsidRDefault="003F35F3" w:rsidP="003F35F3">
            <w:pPr>
              <w:pStyle w:val="a7"/>
              <w:widowControl/>
              <w:numPr>
                <w:ilvl w:val="1"/>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Option-1b: The model is characterized by the parameters of PHY layer packet, including e.g., packet size, arrival rates, latency requirement, reliability requirement, etc.</w:t>
            </w:r>
          </w:p>
          <w:p w14:paraId="5F818604" w14:textId="77777777" w:rsidR="003F35F3" w:rsidRPr="003F35F3" w:rsidRDefault="003F35F3" w:rsidP="003F35F3">
            <w:pPr>
              <w:pStyle w:val="a7"/>
              <w:widowControl/>
              <w:numPr>
                <w:ilvl w:val="1"/>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Option-1c: reusing or extending the FTP-3/XR traffic model.</w:t>
            </w:r>
          </w:p>
          <w:p w14:paraId="738ABA10" w14:textId="62F4AC44" w:rsidR="003F35F3" w:rsidRPr="003F35F3" w:rsidRDefault="003F35F3" w:rsidP="003F35F3">
            <w:pPr>
              <w:pStyle w:val="a7"/>
              <w:widowControl/>
              <w:numPr>
                <w:ilvl w:val="1"/>
                <w:numId w:val="31"/>
              </w:numPr>
              <w:wordWrap/>
              <w:overflowPunct w:val="0"/>
              <w:adjustRightInd w:val="0"/>
              <w:snapToGrid w:val="0"/>
              <w:ind w:leftChars="0"/>
              <w:textAlignment w:val="baseline"/>
              <w:rPr>
                <w:rFonts w:ascii="Times New Roman" w:hAnsi="Times New Roman" w:cs="Times New Roman"/>
                <w:szCs w:val="20"/>
                <w:lang w:eastAsia="zh-CN"/>
              </w:rPr>
            </w:pPr>
            <w:r w:rsidRPr="003F35F3">
              <w:rPr>
                <w:rFonts w:ascii="Times New Roman" w:hAnsi="Times New Roman" w:cs="Times New Roman"/>
                <w:szCs w:val="20"/>
                <w:lang w:eastAsia="zh-CN"/>
              </w:rPr>
              <w:t>FFS other models/options need to be defined for other AI/ML services.</w:t>
            </w:r>
          </w:p>
        </w:tc>
      </w:tr>
    </w:tbl>
    <w:p w14:paraId="587CD3FE" w14:textId="7E80C0ED" w:rsidR="002472BD" w:rsidRDefault="003C3D36" w:rsidP="00E5022C">
      <w:pPr>
        <w:pStyle w:val="maintext"/>
        <w:spacing w:before="120" w:line="264" w:lineRule="auto"/>
        <w:ind w:firstLineChars="0" w:firstLine="0"/>
        <w:rPr>
          <w:rFonts w:eastAsia="等线"/>
          <w:lang w:val="en-US" w:eastAsia="zh-CN"/>
        </w:rPr>
      </w:pPr>
      <w:r>
        <w:rPr>
          <w:rFonts w:eastAsia="等线"/>
          <w:lang w:val="en-US" w:eastAsia="zh-CN"/>
        </w:rPr>
        <w:t>We</w:t>
      </w:r>
      <w:r w:rsidR="002472BD">
        <w:rPr>
          <w:rFonts w:eastAsia="等线"/>
          <w:lang w:val="en-US" w:eastAsia="zh-CN"/>
        </w:rPr>
        <w:t xml:space="preserve"> observed that SA4 is scheduled to start a “New Study on Media Aspects for 6G System”, the scope of which is expected to include potential aspects related to the collection and study of AI representation formats and traffic characteristics used in AI-related services and use cases, as well as those mentioned in TR 22.870. </w:t>
      </w:r>
    </w:p>
    <w:p w14:paraId="3087E137" w14:textId="1EED26D9" w:rsidR="003C3D36" w:rsidRDefault="003C3D36" w:rsidP="00C1012D">
      <w:pPr>
        <w:pStyle w:val="maintext"/>
        <w:spacing w:line="264" w:lineRule="auto"/>
        <w:ind w:firstLineChars="0" w:firstLine="0"/>
        <w:rPr>
          <w:rFonts w:eastAsia="等线"/>
          <w:lang w:val="en-US" w:eastAsia="zh-CN"/>
        </w:rPr>
      </w:pPr>
      <w:r>
        <w:rPr>
          <w:rFonts w:eastAsia="等线"/>
          <w:lang w:val="en-US" w:eastAsia="zh-CN"/>
        </w:rPr>
        <w:t>We also observed that SA4 has documented, in TR 26.847, a framework to test and evaluate several scenarios related to AI/ML media. However, AI/ML traffic characteristics of the data components have not been well studied yet but are recommended as further work.</w:t>
      </w:r>
    </w:p>
    <w:p w14:paraId="4E770351" w14:textId="7B09A25C" w:rsidR="0048623E" w:rsidRPr="0048623E" w:rsidRDefault="002472BD" w:rsidP="00C1012D">
      <w:pPr>
        <w:pStyle w:val="maintext"/>
        <w:spacing w:line="264" w:lineRule="auto"/>
        <w:ind w:firstLineChars="0" w:firstLine="0"/>
        <w:rPr>
          <w:rFonts w:eastAsia="等线"/>
          <w:b/>
          <w:bCs/>
          <w:lang w:val="en-US" w:eastAsia="zh-CN"/>
        </w:rPr>
      </w:pPr>
      <w:r w:rsidRPr="003C3D36">
        <w:rPr>
          <w:rFonts w:eastAsia="等线" w:hint="eastAsia"/>
          <w:b/>
          <w:bCs/>
          <w:lang w:val="en-US" w:eastAsia="zh-CN"/>
        </w:rPr>
        <w:t>O</w:t>
      </w:r>
      <w:r w:rsidRPr="003C3D36">
        <w:rPr>
          <w:rFonts w:eastAsia="等线"/>
          <w:b/>
          <w:bCs/>
          <w:lang w:val="en-US" w:eastAsia="zh-CN"/>
        </w:rPr>
        <w:t>bservation:</w:t>
      </w:r>
      <w:r w:rsidR="0048623E">
        <w:rPr>
          <w:rFonts w:eastAsia="等线"/>
          <w:b/>
          <w:bCs/>
          <w:lang w:val="en-US" w:eastAsia="zh-CN"/>
        </w:rPr>
        <w:t xml:space="preserve"> </w:t>
      </w:r>
      <w:r w:rsidR="003C3D36" w:rsidRPr="003C3D36">
        <w:rPr>
          <w:rFonts w:eastAsia="等线"/>
          <w:b/>
          <w:bCs/>
          <w:lang w:val="en-US" w:eastAsia="zh-CN"/>
        </w:rPr>
        <w:t>the t</w:t>
      </w:r>
      <w:r w:rsidRPr="003C3D36">
        <w:rPr>
          <w:rFonts w:eastAsia="等线"/>
          <w:b/>
          <w:bCs/>
          <w:lang w:val="en-US" w:eastAsia="zh-CN"/>
        </w:rPr>
        <w:t>raffic characteristics of representative AI/ML services</w:t>
      </w:r>
      <w:r w:rsidR="003C3D36" w:rsidRPr="003C3D36">
        <w:rPr>
          <w:rFonts w:eastAsia="等线"/>
          <w:b/>
          <w:bCs/>
          <w:lang w:val="en-US" w:eastAsia="zh-CN"/>
        </w:rPr>
        <w:t xml:space="preserve"> are expected to be studied </w:t>
      </w:r>
      <w:r w:rsidR="00C841F4">
        <w:rPr>
          <w:rFonts w:eastAsia="等线"/>
          <w:b/>
          <w:bCs/>
          <w:lang w:val="en-US" w:eastAsia="zh-CN"/>
        </w:rPr>
        <w:t xml:space="preserve">soon </w:t>
      </w:r>
      <w:r w:rsidR="003C3D36">
        <w:rPr>
          <w:rFonts w:eastAsia="等线"/>
          <w:b/>
          <w:bCs/>
          <w:lang w:val="en-US" w:eastAsia="zh-CN"/>
        </w:rPr>
        <w:t>as future 6G work</w:t>
      </w:r>
      <w:r w:rsidR="003C3D36" w:rsidRPr="003C3D36">
        <w:rPr>
          <w:rFonts w:eastAsia="等线"/>
          <w:b/>
          <w:bCs/>
          <w:lang w:val="en-US" w:eastAsia="zh-CN"/>
        </w:rPr>
        <w:t xml:space="preserve"> in </w:t>
      </w:r>
      <w:r w:rsidR="00C841F4">
        <w:rPr>
          <w:rFonts w:eastAsia="等线"/>
          <w:b/>
          <w:bCs/>
          <w:lang w:val="en-US" w:eastAsia="zh-CN"/>
        </w:rPr>
        <w:t xml:space="preserve">the responsible working group - </w:t>
      </w:r>
      <w:r w:rsidR="003C3D36" w:rsidRPr="003C3D36">
        <w:rPr>
          <w:rFonts w:eastAsia="等线"/>
          <w:b/>
          <w:bCs/>
          <w:lang w:val="en-US" w:eastAsia="zh-CN"/>
        </w:rPr>
        <w:t>SA4.</w:t>
      </w:r>
    </w:p>
    <w:p w14:paraId="12FE89DA" w14:textId="2B453BE9" w:rsidR="007D41F6" w:rsidRDefault="00E5022C" w:rsidP="00C1012D">
      <w:pPr>
        <w:pStyle w:val="maintext"/>
        <w:spacing w:line="264" w:lineRule="auto"/>
        <w:ind w:firstLineChars="0" w:firstLine="0"/>
        <w:rPr>
          <w:lang w:val="en-US"/>
        </w:rPr>
      </w:pPr>
      <w:r w:rsidRPr="00E5022C">
        <w:rPr>
          <w:lang w:val="en-US"/>
        </w:rPr>
        <w:t>In RAN1</w:t>
      </w:r>
      <w:r w:rsidR="003C3D36">
        <w:rPr>
          <w:lang w:val="en-US"/>
        </w:rPr>
        <w:t>#122bis meeting</w:t>
      </w:r>
      <w:r w:rsidRPr="00E5022C">
        <w:rPr>
          <w:lang w:val="en-US"/>
        </w:rPr>
        <w:t xml:space="preserve">, </w:t>
      </w:r>
      <w:r w:rsidR="00EB3746">
        <w:rPr>
          <w:lang w:val="en-US"/>
        </w:rPr>
        <w:t xml:space="preserve">although some discussion occurred regarding </w:t>
      </w:r>
      <w:r w:rsidRPr="00E5022C">
        <w:rPr>
          <w:lang w:val="en-US"/>
        </w:rPr>
        <w:t xml:space="preserve">the </w:t>
      </w:r>
      <w:r w:rsidR="00EB3746">
        <w:rPr>
          <w:lang w:val="en-US"/>
        </w:rPr>
        <w:t xml:space="preserve">possible options for </w:t>
      </w:r>
      <w:r w:rsidRPr="00E5022C">
        <w:rPr>
          <w:lang w:val="en-US"/>
        </w:rPr>
        <w:t>traffic model</w:t>
      </w:r>
      <w:r w:rsidR="00EB3746">
        <w:rPr>
          <w:lang w:val="en-US"/>
        </w:rPr>
        <w:t>ling of</w:t>
      </w:r>
      <w:r w:rsidRPr="00E5022C">
        <w:rPr>
          <w:lang w:val="en-US"/>
        </w:rPr>
        <w:t xml:space="preserve"> </w:t>
      </w:r>
      <w:r w:rsidR="00EB3746">
        <w:rPr>
          <w:lang w:val="en-US"/>
        </w:rPr>
        <w:t xml:space="preserve">6GR </w:t>
      </w:r>
      <w:r w:rsidRPr="00E5022C">
        <w:rPr>
          <w:lang w:val="en-US"/>
        </w:rPr>
        <w:t>AI/ML services</w:t>
      </w:r>
      <w:r w:rsidR="00EB3746">
        <w:rPr>
          <w:lang w:val="en-US"/>
        </w:rPr>
        <w:t>,</w:t>
      </w:r>
      <w:r w:rsidR="004E5B43">
        <w:rPr>
          <w:lang w:val="en-US"/>
        </w:rPr>
        <w:t xml:space="preserve"> obviously RAN1 is lack of competence to define the model solely so that a LS</w:t>
      </w:r>
      <w:r w:rsidR="00D416A6">
        <w:rPr>
          <w:lang w:val="en-US"/>
        </w:rPr>
        <w:t xml:space="preserve"> to SA4 was recommended</w:t>
      </w:r>
      <w:r w:rsidRPr="00E5022C">
        <w:rPr>
          <w:lang w:val="en-US"/>
        </w:rPr>
        <w:t>.</w:t>
      </w:r>
      <w:r w:rsidR="004E5B43">
        <w:rPr>
          <w:lang w:val="en-US"/>
        </w:rPr>
        <w:t xml:space="preserve"> To some extent, it was </w:t>
      </w:r>
      <w:r w:rsidR="00D416A6">
        <w:rPr>
          <w:lang w:val="en-US"/>
        </w:rPr>
        <w:t>argued</w:t>
      </w:r>
      <w:r w:rsidR="004E5B43">
        <w:rPr>
          <w:lang w:val="en-US"/>
        </w:rPr>
        <w:t xml:space="preserve"> </w:t>
      </w:r>
      <w:r w:rsidR="00D416A6">
        <w:rPr>
          <w:lang w:val="en-US"/>
        </w:rPr>
        <w:t xml:space="preserve">that </w:t>
      </w:r>
      <w:r w:rsidR="004E5B43">
        <w:rPr>
          <w:lang w:val="en-US"/>
        </w:rPr>
        <w:t>a new traffic model should be defined</w:t>
      </w:r>
      <w:r w:rsidR="00D416A6">
        <w:rPr>
          <w:lang w:val="en-US"/>
        </w:rPr>
        <w:t xml:space="preserve"> in RAN1</w:t>
      </w:r>
      <w:r w:rsidR="004E5B43">
        <w:rPr>
          <w:lang w:val="en-US"/>
        </w:rPr>
        <w:t xml:space="preserve"> to enable the support for potentially different packet transmission qualities and to incorporate traffic delay budget requirements, motivated by </w:t>
      </w:r>
      <w:r w:rsidR="00D624F0">
        <w:rPr>
          <w:lang w:val="en-US"/>
        </w:rPr>
        <w:t xml:space="preserve">a </w:t>
      </w:r>
      <w:r w:rsidR="004E5B43">
        <w:rPr>
          <w:lang w:val="en-US"/>
        </w:rPr>
        <w:t>certain</w:t>
      </w:r>
      <w:r w:rsidR="00D624F0">
        <w:rPr>
          <w:lang w:val="en-US"/>
        </w:rPr>
        <w:t xml:space="preserve"> use case related to</w:t>
      </w:r>
      <w:r w:rsidR="004E5B43">
        <w:rPr>
          <w:lang w:val="en-US"/>
        </w:rPr>
        <w:t xml:space="preserve"> AI/ML service</w:t>
      </w:r>
      <w:r w:rsidR="00D416A6">
        <w:rPr>
          <w:lang w:val="en-US"/>
        </w:rPr>
        <w:t xml:space="preserve">, </w:t>
      </w:r>
      <w:r w:rsidR="00D624F0">
        <w:rPr>
          <w:lang w:val="en-US"/>
        </w:rPr>
        <w:t>specifically</w:t>
      </w:r>
      <w:r w:rsidR="00D416A6">
        <w:rPr>
          <w:lang w:val="en-US"/>
        </w:rPr>
        <w:t xml:space="preserve"> token</w:t>
      </w:r>
      <w:r w:rsidR="00D624F0">
        <w:rPr>
          <w:lang w:val="en-US"/>
        </w:rPr>
        <w:t xml:space="preserve"> communication was concerned</w:t>
      </w:r>
      <w:r w:rsidR="004E5B43">
        <w:rPr>
          <w:lang w:val="en-US"/>
        </w:rPr>
        <w:t>. However, i</w:t>
      </w:r>
      <w:r w:rsidRPr="00E5022C">
        <w:rPr>
          <w:lang w:val="en-US"/>
        </w:rPr>
        <w:t xml:space="preserve">t should be noted that </w:t>
      </w:r>
      <w:r w:rsidR="00D416A6">
        <w:rPr>
          <w:lang w:val="en-US"/>
        </w:rPr>
        <w:t xml:space="preserve">existing services, e.g., video, have </w:t>
      </w:r>
      <w:r w:rsidRPr="00E5022C">
        <w:rPr>
          <w:lang w:val="en-US"/>
        </w:rPr>
        <w:t>similar characteristics</w:t>
      </w:r>
      <w:r w:rsidR="00D624F0">
        <w:rPr>
          <w:lang w:val="en-US"/>
        </w:rPr>
        <w:t xml:space="preserve"> to the concerned token traffic streams</w:t>
      </w:r>
      <w:r w:rsidRPr="00E5022C">
        <w:rPr>
          <w:lang w:val="en-US"/>
        </w:rPr>
        <w:t>, where not all packets are equally important and some have stricter delay constraints. Specifically, certain packets carry critical reference information, while others contain data that depends on previously transmitted packets.</w:t>
      </w:r>
      <w:r w:rsidR="00D416A6">
        <w:rPr>
          <w:lang w:val="en-US"/>
        </w:rPr>
        <w:t xml:space="preserve"> </w:t>
      </w:r>
      <w:r w:rsidR="00D624F0">
        <w:rPr>
          <w:lang w:val="en-US"/>
        </w:rPr>
        <w:t>It can be well understood that t</w:t>
      </w:r>
      <w:r w:rsidRPr="004B3B85">
        <w:rPr>
          <w:lang w:val="en-US"/>
        </w:rPr>
        <w:t>he differing importance of video packets is reflected at higher protocol layers through mechanisms such as unequal error protection, QoS prioritization, adaptive frame dropping, and selective retransmissions. These approaches ensure that critical packets are more likely to reach the receiver intact, maintaining overall video quality even under degraded network conditions.</w:t>
      </w:r>
    </w:p>
    <w:p w14:paraId="3F6F3D87" w14:textId="3187419B" w:rsidR="00D624F0" w:rsidRDefault="00E5022C" w:rsidP="00C1012D">
      <w:pPr>
        <w:pStyle w:val="maintext"/>
        <w:spacing w:line="264" w:lineRule="auto"/>
        <w:ind w:firstLineChars="0" w:firstLine="0"/>
        <w:rPr>
          <w:lang w:val="en-US"/>
        </w:rPr>
      </w:pPr>
      <w:r w:rsidRPr="004B3B85">
        <w:rPr>
          <w:lang w:val="en-US"/>
        </w:rPr>
        <w:lastRenderedPageBreak/>
        <w:t xml:space="preserve">Given that similar packet differentiation and handling of AI/ML token packets are likely to be performed at the upper layers as well, it appears </w:t>
      </w:r>
      <w:r w:rsidR="00D624F0">
        <w:rPr>
          <w:lang w:val="en-US"/>
        </w:rPr>
        <w:t xml:space="preserve">quite </w:t>
      </w:r>
      <w:r w:rsidRPr="004B3B85">
        <w:rPr>
          <w:lang w:val="en-US"/>
        </w:rPr>
        <w:t xml:space="preserve">premature to conduct performance evaluations of the corresponding traffic model in RAN1 without </w:t>
      </w:r>
      <w:r w:rsidR="007D41F6">
        <w:rPr>
          <w:lang w:val="en-US"/>
        </w:rPr>
        <w:t>specific guidance and requirements</w:t>
      </w:r>
      <w:r w:rsidR="00D624F0">
        <w:rPr>
          <w:lang w:val="en-US"/>
        </w:rPr>
        <w:t xml:space="preserve"> from responsible working group(s), especially from SA4. </w:t>
      </w:r>
    </w:p>
    <w:p w14:paraId="1B225659" w14:textId="63E1CD55" w:rsidR="00D624F0" w:rsidRDefault="00D624F0" w:rsidP="00D624F0">
      <w:pPr>
        <w:pStyle w:val="maintext"/>
        <w:spacing w:line="264" w:lineRule="auto"/>
        <w:ind w:firstLineChars="0" w:firstLine="0"/>
        <w:rPr>
          <w:rFonts w:cs="Times New Roman"/>
          <w:b/>
          <w:bCs/>
          <w:u w:val="single"/>
        </w:rPr>
      </w:pPr>
      <w:r w:rsidRPr="009E535A">
        <w:rPr>
          <w:rFonts w:cs="Times New Roman"/>
          <w:b/>
          <w:bCs/>
          <w:u w:val="single"/>
        </w:rPr>
        <w:t>Proposal</w:t>
      </w:r>
      <w:r>
        <w:rPr>
          <w:rFonts w:cs="Times New Roman"/>
          <w:b/>
          <w:bCs/>
          <w:u w:val="single"/>
        </w:rPr>
        <w:t xml:space="preserve"> #</w:t>
      </w:r>
      <w:r w:rsidR="00657092">
        <w:rPr>
          <w:rFonts w:cs="Times New Roman"/>
          <w:b/>
          <w:bCs/>
          <w:u w:val="single"/>
        </w:rPr>
        <w:t>16</w:t>
      </w:r>
      <w:r w:rsidRPr="009E535A">
        <w:rPr>
          <w:rFonts w:cs="Times New Roman"/>
          <w:b/>
          <w:bCs/>
          <w:u w:val="single"/>
        </w:rPr>
        <w:t>:</w:t>
      </w:r>
    </w:p>
    <w:p w14:paraId="0F574D81" w14:textId="688F2E23" w:rsidR="00D624F0" w:rsidRDefault="00D624F0" w:rsidP="00D624F0">
      <w:pPr>
        <w:pStyle w:val="maintext"/>
        <w:numPr>
          <w:ilvl w:val="0"/>
          <w:numId w:val="14"/>
        </w:numPr>
        <w:spacing w:line="240" w:lineRule="auto"/>
        <w:ind w:left="810" w:firstLineChars="0" w:hanging="357"/>
        <w:rPr>
          <w:b/>
          <w:bCs/>
          <w:lang w:val="en-US"/>
        </w:rPr>
      </w:pPr>
      <w:r>
        <w:rPr>
          <w:b/>
          <w:bCs/>
          <w:lang w:val="en-US"/>
        </w:rPr>
        <w:t xml:space="preserve">RAN1 should </w:t>
      </w:r>
      <w:r w:rsidR="007D41F6">
        <w:rPr>
          <w:b/>
          <w:bCs/>
          <w:lang w:val="en-US"/>
        </w:rPr>
        <w:t xml:space="preserve">at least </w:t>
      </w:r>
      <w:r>
        <w:rPr>
          <w:b/>
          <w:bCs/>
          <w:lang w:val="en-US"/>
        </w:rPr>
        <w:t xml:space="preserve">wait for SA4 response to </w:t>
      </w:r>
      <w:r w:rsidR="007D41F6">
        <w:rPr>
          <w:b/>
          <w:bCs/>
          <w:lang w:val="en-US"/>
        </w:rPr>
        <w:t>make any</w:t>
      </w:r>
      <w:r>
        <w:rPr>
          <w:b/>
          <w:bCs/>
          <w:lang w:val="en-US"/>
        </w:rPr>
        <w:t xml:space="preserve"> possible </w:t>
      </w:r>
      <w:r w:rsidR="00C841F4">
        <w:rPr>
          <w:b/>
          <w:bCs/>
          <w:lang w:val="en-US"/>
        </w:rPr>
        <w:t>decision</w:t>
      </w:r>
      <w:r>
        <w:rPr>
          <w:b/>
          <w:bCs/>
          <w:lang w:val="en-US"/>
        </w:rPr>
        <w:t xml:space="preserve"> </w:t>
      </w:r>
      <w:r w:rsidR="007D41F6">
        <w:rPr>
          <w:b/>
          <w:bCs/>
          <w:lang w:val="en-US"/>
        </w:rPr>
        <w:t>on</w:t>
      </w:r>
      <w:r w:rsidR="009B6679">
        <w:rPr>
          <w:b/>
          <w:bCs/>
          <w:lang w:val="en-US"/>
        </w:rPr>
        <w:t xml:space="preserve"> the</w:t>
      </w:r>
      <w:r>
        <w:rPr>
          <w:b/>
          <w:bCs/>
          <w:lang w:val="en-US"/>
        </w:rPr>
        <w:t xml:space="preserve"> traffic model for</w:t>
      </w:r>
      <w:r w:rsidR="009B6679">
        <w:rPr>
          <w:b/>
          <w:bCs/>
          <w:lang w:val="en-US"/>
        </w:rPr>
        <w:t xml:space="preserve"> the evaluations of </w:t>
      </w:r>
      <w:r>
        <w:rPr>
          <w:b/>
          <w:bCs/>
          <w:lang w:val="en-US"/>
        </w:rPr>
        <w:t>AI/ML services</w:t>
      </w:r>
      <w:r w:rsidR="00657092">
        <w:rPr>
          <w:b/>
          <w:bCs/>
          <w:lang w:val="en-US"/>
        </w:rPr>
        <w:t>.</w:t>
      </w:r>
      <w:r w:rsidR="0048623E">
        <w:rPr>
          <w:b/>
          <w:bCs/>
          <w:lang w:val="en-US"/>
        </w:rPr>
        <w:t xml:space="preserve"> </w:t>
      </w:r>
    </w:p>
    <w:p w14:paraId="1F8BD7B4" w14:textId="6CE2423B" w:rsidR="004F7F64" w:rsidRDefault="009F0CE7" w:rsidP="00C1012D">
      <w:pPr>
        <w:pStyle w:val="maintext"/>
        <w:spacing w:line="264" w:lineRule="auto"/>
        <w:ind w:firstLineChars="0" w:firstLine="0"/>
        <w:rPr>
          <w:rFonts w:eastAsia="等线"/>
          <w:lang w:val="en-US" w:eastAsia="zh-CN"/>
        </w:rPr>
      </w:pPr>
      <w:r>
        <w:rPr>
          <w:rFonts w:eastAsia="等线"/>
          <w:lang w:val="en-US" w:eastAsia="zh-CN"/>
        </w:rPr>
        <w:t>Moreover, in our view, token bitstreams can be regarded as another form of codec bitstream traffic, with features</w:t>
      </w:r>
      <w:r w:rsidR="007C0B08">
        <w:rPr>
          <w:rFonts w:eastAsia="等线"/>
          <w:lang w:val="en-US" w:eastAsia="zh-CN"/>
        </w:rPr>
        <w:t xml:space="preserve"> related to importance, prioritization and dependency already considered in the existing XR traffic model and the similar PDU set information concept. In 5G user plane, PDU sets are defined as the minimum group of packets required to carry a video frame, and are assigned relative importance levels. This allows network operators to prioritize traffic based on the criticality of the service. Likewise, </w:t>
      </w:r>
      <w:r w:rsidR="009B6679">
        <w:rPr>
          <w:rFonts w:eastAsia="等线"/>
          <w:lang w:val="en-US" w:eastAsia="zh-CN"/>
        </w:rPr>
        <w:t xml:space="preserve">for </w:t>
      </w:r>
      <w:r w:rsidR="007C0B08">
        <w:rPr>
          <w:rFonts w:eastAsia="等线"/>
          <w:lang w:val="en-US" w:eastAsia="zh-CN"/>
        </w:rPr>
        <w:t>token related to generative AI/ML services</w:t>
      </w:r>
      <w:r w:rsidR="009B6679">
        <w:rPr>
          <w:rFonts w:eastAsia="等线"/>
          <w:lang w:val="en-US" w:eastAsia="zh-CN"/>
        </w:rPr>
        <w:t xml:space="preserve">, we </w:t>
      </w:r>
      <w:r w:rsidR="007C0B08">
        <w:rPr>
          <w:rFonts w:eastAsia="等线"/>
          <w:lang w:val="en-US" w:eastAsia="zh-CN"/>
        </w:rPr>
        <w:t xml:space="preserve">can simply </w:t>
      </w:r>
      <w:r w:rsidR="001371F1">
        <w:rPr>
          <w:rFonts w:eastAsia="等线"/>
          <w:lang w:val="en-US" w:eastAsia="zh-CN"/>
        </w:rPr>
        <w:t xml:space="preserve">do the same. </w:t>
      </w:r>
    </w:p>
    <w:p w14:paraId="3F13B6F6" w14:textId="2DA820C2" w:rsidR="00C841F4" w:rsidRPr="00C841F4" w:rsidRDefault="00C841F4" w:rsidP="00C1012D">
      <w:pPr>
        <w:pStyle w:val="maintext"/>
        <w:spacing w:line="264" w:lineRule="auto"/>
        <w:ind w:firstLineChars="0" w:firstLine="0"/>
        <w:rPr>
          <w:rFonts w:eastAsia="等线"/>
          <w:b/>
          <w:bCs/>
          <w:lang w:val="en-US" w:eastAsia="zh-CN"/>
        </w:rPr>
      </w:pPr>
      <w:r w:rsidRPr="003C3D36">
        <w:rPr>
          <w:rFonts w:eastAsia="等线" w:hint="eastAsia"/>
          <w:b/>
          <w:bCs/>
          <w:lang w:val="en-US" w:eastAsia="zh-CN"/>
        </w:rPr>
        <w:t>O</w:t>
      </w:r>
      <w:r w:rsidRPr="003C3D36">
        <w:rPr>
          <w:rFonts w:eastAsia="等线"/>
          <w:b/>
          <w:bCs/>
          <w:lang w:val="en-US" w:eastAsia="zh-CN"/>
        </w:rPr>
        <w:t>bservation:</w:t>
      </w:r>
      <w:r>
        <w:rPr>
          <w:rFonts w:eastAsia="等线"/>
          <w:b/>
          <w:bCs/>
          <w:lang w:val="en-US" w:eastAsia="zh-CN"/>
        </w:rPr>
        <w:t xml:space="preserve"> XR traffic model can be considered as a starting point for studying AI/ML traffic model.</w:t>
      </w:r>
    </w:p>
    <w:p w14:paraId="1E82EB8A" w14:textId="236422BC" w:rsidR="00AA3CEF" w:rsidRDefault="001371F1" w:rsidP="00D416A6">
      <w:pPr>
        <w:pStyle w:val="maintext"/>
        <w:spacing w:before="120" w:line="264" w:lineRule="auto"/>
        <w:ind w:firstLineChars="0" w:firstLine="0"/>
        <w:rPr>
          <w:rFonts w:eastAsia="等线"/>
          <w:lang w:val="en-US" w:eastAsia="zh-CN"/>
        </w:rPr>
      </w:pPr>
      <w:r>
        <w:rPr>
          <w:rFonts w:eastAsia="等线"/>
          <w:lang w:val="en-US" w:eastAsia="zh-CN"/>
        </w:rPr>
        <w:t>Further, we would emphasize that the tokenization, embedding and encoding processes between media data (video, audio, text) and tokens are highly dependent on the AI-media services and the power or ability of corresponding AI models, which may differ with large dynamics from perspective of application layer with</w:t>
      </w:r>
      <w:r w:rsidR="00513A71">
        <w:rPr>
          <w:rFonts w:eastAsia="等线"/>
          <w:lang w:val="en-US" w:eastAsia="zh-CN"/>
        </w:rPr>
        <w:t xml:space="preserve">out standardized </w:t>
      </w:r>
      <w:r>
        <w:rPr>
          <w:rFonts w:eastAsia="等线"/>
          <w:lang w:val="en-US" w:eastAsia="zh-CN"/>
        </w:rPr>
        <w:t>process</w:t>
      </w:r>
      <w:r w:rsidR="00513A71">
        <w:rPr>
          <w:rFonts w:eastAsia="等线"/>
          <w:lang w:val="en-US" w:eastAsia="zh-CN"/>
        </w:rPr>
        <w:t xml:space="preserve">. Hence, it is quite questionable to model a </w:t>
      </w:r>
      <w:r w:rsidR="00AA3CEF">
        <w:rPr>
          <w:rFonts w:eastAsia="等线"/>
          <w:lang w:val="en-US" w:eastAsia="zh-CN"/>
        </w:rPr>
        <w:t>token</w:t>
      </w:r>
      <w:r w:rsidR="00513A71">
        <w:rPr>
          <w:rFonts w:eastAsia="等线"/>
          <w:lang w:val="en-US" w:eastAsia="zh-CN"/>
        </w:rPr>
        <w:t>-related ability</w:t>
      </w:r>
      <w:r w:rsidR="00AA3CEF">
        <w:rPr>
          <w:rFonts w:eastAsia="等线"/>
          <w:lang w:val="en-US" w:eastAsia="zh-CN"/>
        </w:rPr>
        <w:t xml:space="preserve"> empowered by AI applications </w:t>
      </w:r>
      <w:r w:rsidR="00513A71">
        <w:rPr>
          <w:rFonts w:eastAsia="等线"/>
          <w:lang w:val="en-US" w:eastAsia="zh-CN"/>
        </w:rPr>
        <w:t>in physical layer,</w:t>
      </w:r>
      <w:r w:rsidR="00AA3CEF">
        <w:rPr>
          <w:rFonts w:eastAsia="等线"/>
          <w:lang w:val="en-US" w:eastAsia="zh-CN"/>
        </w:rPr>
        <w:t xml:space="preserve"> e.g., token error tolerance or token success rate, </w:t>
      </w:r>
      <w:r w:rsidR="00513A71">
        <w:rPr>
          <w:rFonts w:eastAsia="等线"/>
          <w:lang w:val="en-US" w:eastAsia="zh-CN"/>
        </w:rPr>
        <w:t xml:space="preserve">which is supposed to be unknown to lower layer </w:t>
      </w:r>
      <w:r w:rsidR="00AA3CEF">
        <w:rPr>
          <w:rFonts w:eastAsia="等线"/>
          <w:lang w:val="en-US" w:eastAsia="zh-CN"/>
        </w:rPr>
        <w:t xml:space="preserve">due to difficulty of standardized process, unlike traffic characteristics and service requirements. </w:t>
      </w:r>
      <w:r w:rsidR="004F7F64">
        <w:rPr>
          <w:rFonts w:eastAsia="等线"/>
          <w:lang w:val="en-US" w:eastAsia="zh-CN"/>
        </w:rPr>
        <w:t>For 6GR AI/ML service evaluations in RAN1, it is sufficient to model AI/ML traffic characteristics to parameters related packetization</w:t>
      </w:r>
      <w:r w:rsidR="009B6679">
        <w:rPr>
          <w:rFonts w:eastAsia="等线"/>
          <w:lang w:val="en-US" w:eastAsia="zh-CN"/>
        </w:rPr>
        <w:t xml:space="preserve"> in terms of the future study output from SA</w:t>
      </w:r>
      <w:r w:rsidR="004F7F64">
        <w:rPr>
          <w:rFonts w:eastAsia="等线"/>
          <w:lang w:val="en-US" w:eastAsia="zh-CN"/>
        </w:rPr>
        <w:t xml:space="preserve">, e.g., </w:t>
      </w:r>
      <w:r w:rsidR="009B6679">
        <w:rPr>
          <w:rFonts w:eastAsia="等线"/>
          <w:lang w:val="en-US" w:eastAsia="zh-CN"/>
        </w:rPr>
        <w:t xml:space="preserve">packet </w:t>
      </w:r>
      <w:r w:rsidR="004F7F64">
        <w:rPr>
          <w:rFonts w:eastAsia="等线"/>
          <w:lang w:val="en-US" w:eastAsia="zh-CN"/>
        </w:rPr>
        <w:t>size, arrival rate and additional latency requirement</w:t>
      </w:r>
      <w:r w:rsidR="009B6679">
        <w:rPr>
          <w:rFonts w:eastAsia="等线"/>
          <w:lang w:val="en-US" w:eastAsia="zh-CN"/>
        </w:rPr>
        <w:t xml:space="preserve"> (</w:t>
      </w:r>
      <w:r w:rsidR="004F7F64">
        <w:rPr>
          <w:rFonts w:eastAsia="等线"/>
          <w:lang w:val="en-US" w:eastAsia="zh-CN"/>
        </w:rPr>
        <w:t>if necessary</w:t>
      </w:r>
      <w:r w:rsidR="009B6679">
        <w:rPr>
          <w:rFonts w:eastAsia="等线"/>
          <w:lang w:val="en-US" w:eastAsia="zh-CN"/>
        </w:rPr>
        <w:t>)</w:t>
      </w:r>
      <w:r w:rsidR="004F7F64">
        <w:rPr>
          <w:rFonts w:eastAsia="等线"/>
          <w:lang w:val="en-US" w:eastAsia="zh-CN"/>
        </w:rPr>
        <w:t xml:space="preserve">, as other </w:t>
      </w:r>
      <w:r w:rsidR="009B6679">
        <w:rPr>
          <w:rFonts w:eastAsia="等线"/>
          <w:lang w:val="en-US" w:eastAsia="zh-CN"/>
        </w:rPr>
        <w:t>conventional</w:t>
      </w:r>
      <w:r w:rsidR="004F7F64">
        <w:rPr>
          <w:rFonts w:eastAsia="等线"/>
          <w:lang w:val="en-US" w:eastAsia="zh-CN"/>
        </w:rPr>
        <w:t xml:space="preserve"> traffic models</w:t>
      </w:r>
      <w:r w:rsidR="009B6679">
        <w:rPr>
          <w:rFonts w:eastAsia="等线"/>
          <w:lang w:val="en-US" w:eastAsia="zh-CN"/>
        </w:rPr>
        <w:t>.</w:t>
      </w:r>
      <w:r w:rsidR="004F7F64">
        <w:rPr>
          <w:rFonts w:eastAsia="等线"/>
          <w:lang w:val="en-US" w:eastAsia="zh-CN"/>
        </w:rPr>
        <w:t xml:space="preserve"> </w:t>
      </w:r>
    </w:p>
    <w:p w14:paraId="2009154B" w14:textId="60A8E82B" w:rsidR="00AA3CEF" w:rsidRDefault="00AA3CEF" w:rsidP="00AA3CEF">
      <w:pPr>
        <w:pStyle w:val="maintext"/>
        <w:spacing w:line="264" w:lineRule="auto"/>
        <w:ind w:firstLineChars="0" w:firstLine="0"/>
        <w:rPr>
          <w:rFonts w:cs="Times New Roman"/>
          <w:b/>
          <w:bCs/>
          <w:u w:val="single"/>
        </w:rPr>
      </w:pPr>
      <w:r w:rsidRPr="009E535A">
        <w:rPr>
          <w:rFonts w:cs="Times New Roman"/>
          <w:b/>
          <w:bCs/>
          <w:u w:val="single"/>
        </w:rPr>
        <w:t>Proposal</w:t>
      </w:r>
      <w:r>
        <w:rPr>
          <w:rFonts w:cs="Times New Roman"/>
          <w:b/>
          <w:bCs/>
          <w:u w:val="single"/>
        </w:rPr>
        <w:t xml:space="preserve"> #</w:t>
      </w:r>
      <w:r w:rsidR="00657092">
        <w:rPr>
          <w:rFonts w:cs="Times New Roman"/>
          <w:b/>
          <w:bCs/>
          <w:u w:val="single"/>
        </w:rPr>
        <w:t>17</w:t>
      </w:r>
      <w:r w:rsidRPr="009E535A">
        <w:rPr>
          <w:rFonts w:cs="Times New Roman"/>
          <w:b/>
          <w:bCs/>
          <w:u w:val="single"/>
        </w:rPr>
        <w:t>:</w:t>
      </w:r>
    </w:p>
    <w:p w14:paraId="31B3EA7B" w14:textId="7BA2EE7C" w:rsidR="009B6679" w:rsidRDefault="009B6679" w:rsidP="000A4DF0">
      <w:pPr>
        <w:pStyle w:val="maintext"/>
        <w:numPr>
          <w:ilvl w:val="0"/>
          <w:numId w:val="14"/>
        </w:numPr>
        <w:spacing w:line="240" w:lineRule="auto"/>
        <w:ind w:left="810" w:firstLineChars="0" w:hanging="357"/>
        <w:rPr>
          <w:b/>
          <w:bCs/>
          <w:lang w:val="en-US"/>
        </w:rPr>
      </w:pPr>
      <w:r>
        <w:rPr>
          <w:b/>
          <w:bCs/>
          <w:lang w:val="en-US"/>
        </w:rPr>
        <w:t xml:space="preserve">If any, </w:t>
      </w:r>
      <w:r w:rsidR="0045034B">
        <w:rPr>
          <w:b/>
          <w:bCs/>
          <w:lang w:val="en-US"/>
        </w:rPr>
        <w:t>a</w:t>
      </w:r>
      <w:r>
        <w:rPr>
          <w:b/>
          <w:bCs/>
          <w:lang w:val="en-US"/>
        </w:rPr>
        <w:t xml:space="preserve"> traffic model </w:t>
      </w:r>
      <w:r w:rsidR="0045034B">
        <w:rPr>
          <w:b/>
          <w:bCs/>
          <w:lang w:val="en-US"/>
        </w:rPr>
        <w:t xml:space="preserve">for AI/ML services evaluation in RAN1 should be characterized by packetization parameters as </w:t>
      </w:r>
      <w:r w:rsidR="00DA5745">
        <w:rPr>
          <w:b/>
          <w:bCs/>
          <w:lang w:val="en-US"/>
        </w:rPr>
        <w:t xml:space="preserve">convention, avoiding </w:t>
      </w:r>
      <w:r w:rsidR="000A4DF0">
        <w:rPr>
          <w:b/>
          <w:bCs/>
          <w:lang w:val="en-US"/>
        </w:rPr>
        <w:t xml:space="preserve">anything </w:t>
      </w:r>
      <w:r w:rsidR="006B41E9">
        <w:rPr>
          <w:b/>
          <w:bCs/>
          <w:lang w:val="en-US"/>
        </w:rPr>
        <w:t>supposed to be unknown to PHY</w:t>
      </w:r>
      <w:r w:rsidR="0048623E">
        <w:rPr>
          <w:b/>
          <w:bCs/>
          <w:lang w:val="en-US"/>
        </w:rPr>
        <w:t xml:space="preserve"> or unassociated with PHY aspects</w:t>
      </w:r>
      <w:r w:rsidR="000A4DF0">
        <w:rPr>
          <w:b/>
          <w:bCs/>
          <w:lang w:val="en-US"/>
        </w:rPr>
        <w:t xml:space="preserve"> directly</w:t>
      </w:r>
      <w:r w:rsidR="00C841F4">
        <w:rPr>
          <w:b/>
          <w:bCs/>
          <w:lang w:val="en-US"/>
        </w:rPr>
        <w:t>.</w:t>
      </w:r>
    </w:p>
    <w:p w14:paraId="4867B388" w14:textId="51349D3F" w:rsidR="000A4DF0" w:rsidRPr="000A4DF0" w:rsidRDefault="00E26730" w:rsidP="00ED6BD1">
      <w:pPr>
        <w:pStyle w:val="maintext"/>
        <w:numPr>
          <w:ilvl w:val="1"/>
          <w:numId w:val="14"/>
        </w:numPr>
        <w:spacing w:line="240" w:lineRule="auto"/>
        <w:ind w:firstLineChars="0"/>
        <w:rPr>
          <w:b/>
          <w:bCs/>
          <w:lang w:val="en-US"/>
        </w:rPr>
      </w:pPr>
      <w:r>
        <w:rPr>
          <w:rFonts w:eastAsia="等线"/>
          <w:b/>
          <w:bCs/>
          <w:lang w:val="en-US" w:eastAsia="zh-CN"/>
        </w:rPr>
        <w:t>RAN1</w:t>
      </w:r>
      <w:r w:rsidR="00ED6BD1">
        <w:rPr>
          <w:rFonts w:eastAsia="等线"/>
          <w:b/>
          <w:bCs/>
          <w:lang w:val="en-US" w:eastAsia="zh-CN"/>
        </w:rPr>
        <w:t xml:space="preserve"> strives for reusing or extending XR traffic model</w:t>
      </w:r>
      <w:r>
        <w:rPr>
          <w:rFonts w:eastAsia="等线"/>
          <w:b/>
          <w:bCs/>
          <w:lang w:val="en-US" w:eastAsia="zh-CN"/>
        </w:rPr>
        <w:t xml:space="preserve">, provided </w:t>
      </w:r>
      <w:r w:rsidR="00ED6BD1">
        <w:rPr>
          <w:rFonts w:eastAsia="等线"/>
          <w:b/>
          <w:bCs/>
          <w:lang w:val="en-US" w:eastAsia="zh-CN"/>
        </w:rPr>
        <w:t>similarities.</w:t>
      </w:r>
    </w:p>
    <w:p w14:paraId="6B6DFE1E" w14:textId="0ACE1D69" w:rsidR="00EE0CE2" w:rsidRDefault="00EE0CE2" w:rsidP="00F506A5">
      <w:pPr>
        <w:pStyle w:val="2"/>
        <w:numPr>
          <w:ilvl w:val="1"/>
          <w:numId w:val="0"/>
        </w:numPr>
        <w:rPr>
          <w:sz w:val="24"/>
          <w:szCs w:val="24"/>
        </w:rPr>
      </w:pPr>
      <w:r>
        <w:rPr>
          <w:sz w:val="24"/>
          <w:szCs w:val="24"/>
        </w:rPr>
        <w:t>3</w:t>
      </w:r>
      <w:r w:rsidRPr="007D61F0">
        <w:rPr>
          <w:sz w:val="24"/>
          <w:szCs w:val="24"/>
        </w:rPr>
        <w:t>.</w:t>
      </w:r>
      <w:r w:rsidR="00112248">
        <w:rPr>
          <w:sz w:val="24"/>
          <w:szCs w:val="24"/>
        </w:rPr>
        <w:t>3</w:t>
      </w:r>
      <w:r w:rsidRPr="007D61F0">
        <w:rPr>
          <w:sz w:val="24"/>
          <w:szCs w:val="24"/>
        </w:rPr>
        <w:t xml:space="preserve"> </w:t>
      </w:r>
      <w:r w:rsidR="00CD1180">
        <w:rPr>
          <w:sz w:val="24"/>
          <w:szCs w:val="24"/>
        </w:rPr>
        <w:t xml:space="preserve">Traffic </w:t>
      </w:r>
      <w:r>
        <w:rPr>
          <w:sz w:val="24"/>
          <w:szCs w:val="24"/>
        </w:rPr>
        <w:t>Model for immersive communication services</w:t>
      </w:r>
    </w:p>
    <w:p w14:paraId="24434693" w14:textId="00A43FE4" w:rsidR="00F65E8D" w:rsidRDefault="00F65E8D" w:rsidP="00EE0CE2">
      <w:pPr>
        <w:pStyle w:val="maintext"/>
        <w:spacing w:line="264" w:lineRule="auto"/>
        <w:ind w:firstLineChars="0" w:firstLine="0"/>
        <w:rPr>
          <w:lang w:val="en-US"/>
        </w:rPr>
      </w:pPr>
      <w:r>
        <w:rPr>
          <w:lang w:val="en-US"/>
        </w:rPr>
        <w:t>RAN1#122bis agreed the following:</w:t>
      </w:r>
    </w:p>
    <w:tbl>
      <w:tblPr>
        <w:tblStyle w:val="a9"/>
        <w:tblW w:w="0" w:type="auto"/>
        <w:tblLook w:val="04A0" w:firstRow="1" w:lastRow="0" w:firstColumn="1" w:lastColumn="0" w:noHBand="0" w:noVBand="1"/>
      </w:tblPr>
      <w:tblGrid>
        <w:gridCol w:w="9628"/>
      </w:tblGrid>
      <w:tr w:rsidR="00F65E8D" w14:paraId="731D881A" w14:textId="77777777" w:rsidTr="00F65E8D">
        <w:tc>
          <w:tcPr>
            <w:tcW w:w="9628" w:type="dxa"/>
          </w:tcPr>
          <w:p w14:paraId="58E38DD8" w14:textId="77777777" w:rsidR="00F65E8D" w:rsidRPr="00F65E8D" w:rsidRDefault="00F65E8D" w:rsidP="00F65E8D">
            <w:pPr>
              <w:rPr>
                <w:rFonts w:ascii="Times New Roman" w:hAnsi="Times New Roman" w:cs="Times New Roman"/>
                <w:highlight w:val="green"/>
                <w:lang w:eastAsia="zh-CN"/>
              </w:rPr>
            </w:pPr>
            <w:r w:rsidRPr="00F65E8D">
              <w:rPr>
                <w:rFonts w:ascii="Times New Roman" w:hAnsi="Times New Roman" w:cs="Times New Roman"/>
                <w:highlight w:val="green"/>
                <w:lang w:eastAsia="zh-CN"/>
              </w:rPr>
              <w:t>Agreement</w:t>
            </w:r>
          </w:p>
          <w:p w14:paraId="2CC5749B" w14:textId="77777777" w:rsidR="00F65E8D" w:rsidRPr="00F65E8D" w:rsidRDefault="00F65E8D" w:rsidP="00F65E8D">
            <w:pPr>
              <w:pStyle w:val="maintext"/>
              <w:spacing w:line="264" w:lineRule="auto"/>
              <w:ind w:firstLineChars="0" w:firstLine="0"/>
              <w:rPr>
                <w:rFonts w:cs="Times New Roman"/>
                <w:lang w:eastAsia="zh-CN"/>
              </w:rPr>
            </w:pPr>
            <w:r w:rsidRPr="00F65E8D">
              <w:rPr>
                <w:rFonts w:cs="Times New Roman"/>
                <w:lang w:eastAsia="zh-CN"/>
              </w:rPr>
              <w:t>Study traffic modelling for evaluations related to immersive communication services including but not limited to advanced XR [e.g., TR22.870] and haptics services,</w:t>
            </w:r>
          </w:p>
          <w:p w14:paraId="2E172FAF" w14:textId="77777777" w:rsidR="00F65E8D" w:rsidRPr="00F65E8D" w:rsidRDefault="00F65E8D" w:rsidP="00F65E8D">
            <w:pPr>
              <w:pStyle w:val="a7"/>
              <w:widowControl/>
              <w:numPr>
                <w:ilvl w:val="0"/>
                <w:numId w:val="32"/>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 xml:space="preserve">XR traffic models (in TR 38.838) are considered as starting point. </w:t>
            </w:r>
          </w:p>
          <w:p w14:paraId="4A8D0A17" w14:textId="77777777" w:rsidR="00F65E8D" w:rsidRPr="00F65E8D" w:rsidRDefault="00F65E8D" w:rsidP="00F65E8D">
            <w:pPr>
              <w:pStyle w:val="a7"/>
              <w:widowControl/>
              <w:numPr>
                <w:ilvl w:val="1"/>
                <w:numId w:val="32"/>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 xml:space="preserve">FFS the detailed modifications on the parameters to the XR traffic model, e.g., higher packet size, </w:t>
            </w:r>
            <w:r w:rsidRPr="00F65E8D">
              <w:rPr>
                <w:rFonts w:ascii="Times New Roman" w:hAnsi="Times New Roman" w:cs="Times New Roman"/>
                <w:szCs w:val="20"/>
              </w:rPr>
              <w:t>higher packet arrival rate, higher packet size deviation, PDB, etc</w:t>
            </w:r>
            <w:r w:rsidRPr="00F65E8D">
              <w:rPr>
                <w:rFonts w:ascii="Times New Roman" w:hAnsi="Times New Roman" w:cs="Times New Roman"/>
                <w:szCs w:val="20"/>
                <w:lang w:eastAsia="zh-CN"/>
              </w:rPr>
              <w:t>.</w:t>
            </w:r>
          </w:p>
          <w:p w14:paraId="1FC8F311" w14:textId="77777777" w:rsidR="00F65E8D" w:rsidRPr="00F65E8D" w:rsidRDefault="00F65E8D" w:rsidP="00F65E8D">
            <w:pPr>
              <w:pStyle w:val="a7"/>
              <w:widowControl/>
              <w:numPr>
                <w:ilvl w:val="0"/>
                <w:numId w:val="32"/>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FFS how many models need to be defined and the corresponding representative use cases.</w:t>
            </w:r>
          </w:p>
          <w:p w14:paraId="7B219D6D" w14:textId="77777777" w:rsidR="00F65E8D" w:rsidRPr="00F65E8D" w:rsidRDefault="00F65E8D" w:rsidP="00F65E8D">
            <w:pPr>
              <w:pStyle w:val="a7"/>
              <w:widowControl/>
              <w:numPr>
                <w:ilvl w:val="0"/>
                <w:numId w:val="32"/>
              </w:numPr>
              <w:wordWrap/>
              <w:overflowPunct w:val="0"/>
              <w:adjustRightInd w:val="0"/>
              <w:spacing w:after="120"/>
              <w:ind w:leftChars="0"/>
              <w:contextualSpacing/>
              <w:jc w:val="left"/>
              <w:textAlignment w:val="baseline"/>
              <w:rPr>
                <w:rFonts w:ascii="Times New Roman" w:hAnsi="Times New Roman" w:cs="Times New Roman"/>
                <w:szCs w:val="20"/>
                <w:lang w:eastAsia="zh-CN"/>
              </w:rPr>
            </w:pPr>
            <w:r w:rsidRPr="00F65E8D">
              <w:rPr>
                <w:rFonts w:ascii="Times New Roman" w:hAnsi="Times New Roman" w:cs="Times New Roman"/>
                <w:szCs w:val="20"/>
                <w:lang w:eastAsia="zh-CN"/>
              </w:rPr>
              <w:t>FFS how to incorporate haptics traffic (TR26.854).</w:t>
            </w:r>
          </w:p>
          <w:p w14:paraId="283E24FB" w14:textId="53A15F06" w:rsidR="00F65E8D" w:rsidRDefault="00F65E8D" w:rsidP="00F65E8D">
            <w:pPr>
              <w:pStyle w:val="maintext"/>
              <w:spacing w:line="264" w:lineRule="auto"/>
              <w:ind w:firstLineChars="0" w:firstLine="0"/>
              <w:rPr>
                <w:rFonts w:eastAsia="等线"/>
                <w:lang w:val="en-US" w:eastAsia="zh-CN"/>
              </w:rPr>
            </w:pPr>
            <w:r w:rsidRPr="00F65E8D">
              <w:rPr>
                <w:rFonts w:cs="Times New Roman"/>
                <w:lang w:eastAsia="zh-CN"/>
              </w:rPr>
              <w:t>Send LS to SA4 requesting input if any on the relevant traffic characteristics, RAN1 can continue the study before SA4 potential response.</w:t>
            </w:r>
          </w:p>
        </w:tc>
      </w:tr>
    </w:tbl>
    <w:p w14:paraId="3833B40B" w14:textId="0759F64F" w:rsidR="00F65E8D" w:rsidRDefault="008A46F1" w:rsidP="00CD1180">
      <w:pPr>
        <w:pStyle w:val="maintext"/>
        <w:spacing w:before="120" w:line="264" w:lineRule="auto"/>
        <w:ind w:firstLineChars="0" w:firstLine="0"/>
        <w:rPr>
          <w:rFonts w:eastAsia="等线"/>
          <w:lang w:val="en-US" w:eastAsia="zh-CN"/>
        </w:rPr>
      </w:pPr>
      <w:r>
        <w:rPr>
          <w:rFonts w:eastAsia="等线"/>
          <w:lang w:val="en-US" w:eastAsia="zh-CN"/>
        </w:rPr>
        <w:t>Before SA4 response, it may be hard to well understand or identify new characteristics of the mentioned emerging immersive communication services, different to what are defined in existing XR traffic model. If RAN1 continues the study before SA4 response, the focus should be on how to update</w:t>
      </w:r>
      <w:r w:rsidR="006B63BE">
        <w:rPr>
          <w:rFonts w:eastAsia="等线"/>
          <w:lang w:val="en-US" w:eastAsia="zh-CN"/>
        </w:rPr>
        <w:t>/modify the parameters of</w:t>
      </w:r>
      <w:r>
        <w:rPr>
          <w:rFonts w:eastAsia="等线"/>
          <w:lang w:val="en-US" w:eastAsia="zh-CN"/>
        </w:rPr>
        <w:t xml:space="preserve"> the XR traffic model in TR 38.838 rather than incorporating any new model. </w:t>
      </w:r>
    </w:p>
    <w:p w14:paraId="1529E667" w14:textId="0448CEF1" w:rsidR="008A46F1" w:rsidRDefault="00863D6E" w:rsidP="00CD1180">
      <w:pPr>
        <w:pStyle w:val="maintext"/>
        <w:spacing w:before="120" w:line="264" w:lineRule="auto"/>
        <w:ind w:firstLineChars="0" w:firstLine="0"/>
        <w:rPr>
          <w:rFonts w:eastAsia="等线"/>
          <w:lang w:val="en-US" w:eastAsia="zh-CN"/>
        </w:rPr>
      </w:pPr>
      <w:r>
        <w:rPr>
          <w:rFonts w:eastAsia="等线"/>
          <w:lang w:val="en-US" w:eastAsia="zh-CN"/>
        </w:rPr>
        <w:t xml:space="preserve">The existing XR traffic model in general </w:t>
      </w:r>
      <w:r w:rsidR="00A55425">
        <w:rPr>
          <w:rFonts w:eastAsia="等线"/>
          <w:lang w:val="en-US" w:eastAsia="zh-CN"/>
        </w:rPr>
        <w:t>can be used for any immersive communication services having similar characteristics, rather is limited to certain XR video services.</w:t>
      </w:r>
      <w:r w:rsidR="00A27F49">
        <w:rPr>
          <w:rFonts w:eastAsia="等线"/>
          <w:lang w:val="en-US" w:eastAsia="zh-CN"/>
        </w:rPr>
        <w:t xml:space="preserve"> The concerned advanced XR and haptics services in TR 22.870 and TR 26.654 basically </w:t>
      </w:r>
      <w:r w:rsidR="00CD32D4">
        <w:rPr>
          <w:rFonts w:eastAsia="等线"/>
          <w:lang w:val="en-US" w:eastAsia="zh-CN"/>
        </w:rPr>
        <w:t xml:space="preserve">are also </w:t>
      </w:r>
      <w:r w:rsidR="00A27F49">
        <w:rPr>
          <w:rFonts w:eastAsia="等线"/>
          <w:lang w:val="en-US" w:eastAsia="zh-CN"/>
        </w:rPr>
        <w:t xml:space="preserve">delay sensitive and with packet </w:t>
      </w:r>
      <w:r w:rsidR="000E7AD7">
        <w:rPr>
          <w:rFonts w:eastAsia="等线"/>
          <w:lang w:val="en-US" w:eastAsia="zh-CN"/>
        </w:rPr>
        <w:t xml:space="preserve">almost </w:t>
      </w:r>
      <w:r w:rsidR="00A27F49">
        <w:rPr>
          <w:rFonts w:eastAsia="等线"/>
          <w:lang w:val="en-US" w:eastAsia="zh-CN"/>
        </w:rPr>
        <w:t>periodic arriv</w:t>
      </w:r>
      <w:r w:rsidR="000E7AD7">
        <w:rPr>
          <w:rFonts w:eastAsia="等线"/>
          <w:lang w:val="en-US" w:eastAsia="zh-CN"/>
        </w:rPr>
        <w:t>ing</w:t>
      </w:r>
      <w:r w:rsidR="00A27F49">
        <w:rPr>
          <w:rFonts w:eastAsia="等线"/>
          <w:lang w:val="en-US" w:eastAsia="zh-CN"/>
        </w:rPr>
        <w:t>. Hence, i</w:t>
      </w:r>
      <w:r w:rsidR="006B63BE">
        <w:rPr>
          <w:rFonts w:eastAsia="等线"/>
          <w:lang w:val="en-US" w:eastAsia="zh-CN"/>
        </w:rPr>
        <w:t>t is suggested to reuse XR traffic model</w:t>
      </w:r>
      <w:r w:rsidR="000E7AD7">
        <w:rPr>
          <w:rFonts w:eastAsia="等线"/>
          <w:lang w:val="en-US" w:eastAsia="zh-CN"/>
        </w:rPr>
        <w:t xml:space="preserve"> in TR38.88 which already present</w:t>
      </w:r>
      <w:r w:rsidR="007B0BF8">
        <w:rPr>
          <w:rFonts w:eastAsia="等线"/>
          <w:lang w:val="en-US" w:eastAsia="zh-CN"/>
        </w:rPr>
        <w:t>s</w:t>
      </w:r>
      <w:r w:rsidR="000E7AD7">
        <w:rPr>
          <w:rFonts w:eastAsia="等线"/>
          <w:lang w:val="en-US" w:eastAsia="zh-CN"/>
        </w:rPr>
        <w:t xml:space="preserve"> the capabilities of modelling </w:t>
      </w:r>
      <w:r w:rsidR="007B0BF8">
        <w:rPr>
          <w:rFonts w:eastAsia="等线"/>
          <w:lang w:val="en-US" w:eastAsia="zh-CN"/>
        </w:rPr>
        <w:t xml:space="preserve">variable packet size following a probability distribution, </w:t>
      </w:r>
      <w:r w:rsidR="000E7AD7">
        <w:rPr>
          <w:rFonts w:eastAsia="等线"/>
          <w:lang w:val="en-US" w:eastAsia="zh-CN"/>
        </w:rPr>
        <w:t xml:space="preserve">periodic </w:t>
      </w:r>
      <w:r w:rsidR="007B0BF8">
        <w:rPr>
          <w:rFonts w:eastAsia="等线"/>
          <w:lang w:val="en-US" w:eastAsia="zh-CN"/>
        </w:rPr>
        <w:t xml:space="preserve">packet </w:t>
      </w:r>
      <w:r w:rsidR="000E7AD7">
        <w:rPr>
          <w:rFonts w:eastAsia="等线"/>
          <w:lang w:val="en-US" w:eastAsia="zh-CN"/>
        </w:rPr>
        <w:t xml:space="preserve">arrival with </w:t>
      </w:r>
      <w:r w:rsidR="007B0BF8">
        <w:rPr>
          <w:rFonts w:eastAsia="等线"/>
          <w:lang w:val="en-US" w:eastAsia="zh-CN"/>
        </w:rPr>
        <w:t xml:space="preserve">a </w:t>
      </w:r>
      <w:r w:rsidR="000E7AD7">
        <w:rPr>
          <w:rFonts w:eastAsia="等线"/>
          <w:lang w:val="en-US" w:eastAsia="zh-CN"/>
        </w:rPr>
        <w:t>jitter</w:t>
      </w:r>
      <w:r w:rsidR="007B0BF8">
        <w:rPr>
          <w:rFonts w:eastAsia="等线"/>
          <w:lang w:val="en-US" w:eastAsia="zh-CN"/>
        </w:rPr>
        <w:t xml:space="preserve"> and PDB,</w:t>
      </w:r>
      <w:r w:rsidR="006B63BE">
        <w:rPr>
          <w:rFonts w:eastAsia="等线"/>
          <w:lang w:val="en-US" w:eastAsia="zh-CN"/>
        </w:rPr>
        <w:t xml:space="preserve"> probably with some modification on some parameter values</w:t>
      </w:r>
      <w:r w:rsidR="007B0BF8">
        <w:rPr>
          <w:rFonts w:eastAsia="等线"/>
          <w:lang w:val="en-US" w:eastAsia="zh-CN"/>
        </w:rPr>
        <w:t>, if identified</w:t>
      </w:r>
      <w:r w:rsidR="006B63BE">
        <w:rPr>
          <w:rFonts w:eastAsia="等线"/>
          <w:lang w:val="en-US" w:eastAsia="zh-CN"/>
        </w:rPr>
        <w:t xml:space="preserve">. </w:t>
      </w:r>
    </w:p>
    <w:p w14:paraId="6D9B4B0E" w14:textId="3B5ED40B" w:rsidR="00127823" w:rsidRPr="009E535A" w:rsidRDefault="00127823" w:rsidP="00127823">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657092">
        <w:rPr>
          <w:rFonts w:ascii="Times New Roman" w:hAnsi="Times New Roman" w:cs="Times New Roman"/>
          <w:b/>
          <w:bCs/>
          <w:u w:val="single"/>
        </w:rPr>
        <w:t>18</w:t>
      </w:r>
      <w:r w:rsidRPr="009E535A">
        <w:rPr>
          <w:rFonts w:ascii="Times New Roman" w:hAnsi="Times New Roman" w:cs="Times New Roman"/>
          <w:b/>
          <w:bCs/>
          <w:u w:val="single"/>
        </w:rPr>
        <w:t>:</w:t>
      </w:r>
    </w:p>
    <w:p w14:paraId="799B48C6" w14:textId="35AEC39E" w:rsidR="00127823" w:rsidRPr="009E535A" w:rsidRDefault="00CD32D4" w:rsidP="00053355">
      <w:pPr>
        <w:pStyle w:val="maintext"/>
        <w:numPr>
          <w:ilvl w:val="0"/>
          <w:numId w:val="14"/>
        </w:numPr>
        <w:spacing w:line="264" w:lineRule="auto"/>
        <w:ind w:left="805" w:firstLineChars="0" w:hanging="357"/>
        <w:rPr>
          <w:b/>
          <w:bCs/>
          <w:lang w:val="en-US"/>
        </w:rPr>
      </w:pPr>
      <w:r>
        <w:rPr>
          <w:b/>
          <w:bCs/>
          <w:lang w:val="en-US"/>
        </w:rPr>
        <w:t xml:space="preserve">Recommend to wait for further information from SA4, and </w:t>
      </w:r>
      <w:r w:rsidR="00657092">
        <w:rPr>
          <w:b/>
          <w:bCs/>
          <w:lang w:val="en-US"/>
        </w:rPr>
        <w:t xml:space="preserve">to </w:t>
      </w:r>
      <w:r w:rsidR="00C1012D">
        <w:rPr>
          <w:b/>
          <w:bCs/>
          <w:lang w:val="en-US"/>
        </w:rPr>
        <w:t>m</w:t>
      </w:r>
      <w:r w:rsidR="00127823">
        <w:rPr>
          <w:b/>
          <w:bCs/>
          <w:lang w:val="en-US"/>
        </w:rPr>
        <w:t xml:space="preserve">inimize the effort </w:t>
      </w:r>
      <w:r>
        <w:rPr>
          <w:b/>
          <w:bCs/>
          <w:lang w:val="en-US"/>
        </w:rPr>
        <w:t xml:space="preserve">in RAN1 </w:t>
      </w:r>
      <w:r w:rsidR="00127823">
        <w:rPr>
          <w:b/>
          <w:bCs/>
          <w:lang w:val="en-US"/>
        </w:rPr>
        <w:t>on defining the traffic model for advanced XR and haptics services</w:t>
      </w:r>
      <w:r>
        <w:rPr>
          <w:b/>
          <w:bCs/>
          <w:lang w:val="en-US"/>
        </w:rPr>
        <w:t xml:space="preserve"> </w:t>
      </w:r>
      <w:r w:rsidR="00127823">
        <w:rPr>
          <w:b/>
          <w:bCs/>
          <w:lang w:val="en-US"/>
        </w:rPr>
        <w:t xml:space="preserve">via </w:t>
      </w:r>
      <w:r w:rsidR="002F708F">
        <w:rPr>
          <w:b/>
          <w:bCs/>
          <w:lang w:val="en-US"/>
        </w:rPr>
        <w:t>leveraging</w:t>
      </w:r>
      <w:r w:rsidR="00127823">
        <w:rPr>
          <w:b/>
          <w:bCs/>
          <w:lang w:val="en-US"/>
        </w:rPr>
        <w:t xml:space="preserve"> </w:t>
      </w:r>
      <w:r w:rsidR="00C23C82">
        <w:rPr>
          <w:b/>
          <w:bCs/>
          <w:lang w:val="en-US"/>
        </w:rPr>
        <w:t xml:space="preserve">the existing model </w:t>
      </w:r>
      <w:r w:rsidR="00127823">
        <w:rPr>
          <w:b/>
          <w:bCs/>
          <w:lang w:val="en-US"/>
        </w:rPr>
        <w:t>in TR 38.838 as much as possible</w:t>
      </w:r>
      <w:r>
        <w:rPr>
          <w:b/>
          <w:bCs/>
          <w:lang w:val="en-US"/>
        </w:rPr>
        <w:t xml:space="preserve">. </w:t>
      </w:r>
    </w:p>
    <w:p w14:paraId="3AE93951" w14:textId="541BCAEC" w:rsidR="00BC35AD" w:rsidRDefault="007D724C" w:rsidP="00BC35AD">
      <w:pPr>
        <w:pStyle w:val="1"/>
        <w:rPr>
          <w:rFonts w:eastAsiaTheme="minorEastAsia"/>
          <w:sz w:val="28"/>
          <w:szCs w:val="28"/>
          <w:lang w:val="en-US" w:eastAsia="ko-KR"/>
        </w:rPr>
      </w:pPr>
      <w:r>
        <w:rPr>
          <w:sz w:val="28"/>
          <w:szCs w:val="28"/>
          <w:lang w:val="en-US" w:eastAsia="ko-KR"/>
        </w:rPr>
        <w:lastRenderedPageBreak/>
        <w:t xml:space="preserve">Discussion on </w:t>
      </w:r>
      <w:r w:rsidR="00714779">
        <w:rPr>
          <w:sz w:val="28"/>
          <w:szCs w:val="28"/>
          <w:lang w:val="en-US" w:eastAsia="ko-KR"/>
        </w:rPr>
        <w:t>higher layer protocol modelling</w:t>
      </w:r>
    </w:p>
    <w:p w14:paraId="7E22F080" w14:textId="5CF8DA97" w:rsidR="007D724C" w:rsidRPr="004153C0" w:rsidRDefault="0039606F" w:rsidP="00B213F0">
      <w:pPr>
        <w:pStyle w:val="maintext"/>
        <w:spacing w:line="264" w:lineRule="auto"/>
        <w:ind w:firstLineChars="0" w:firstLine="0"/>
        <w:rPr>
          <w:rFonts w:eastAsia="等线"/>
          <w:lang w:val="en-US" w:eastAsia="zh-CN"/>
        </w:rPr>
      </w:pPr>
      <w:r w:rsidRPr="004153C0">
        <w:rPr>
          <w:rFonts w:eastAsia="等线"/>
          <w:lang w:val="en-US" w:eastAsia="zh-CN"/>
        </w:rPr>
        <w:t xml:space="preserve">In </w:t>
      </w:r>
      <w:r w:rsidR="007D724C" w:rsidRPr="004153C0">
        <w:rPr>
          <w:rFonts w:eastAsia="等线" w:hint="eastAsia"/>
          <w:lang w:val="en-US" w:eastAsia="zh-CN"/>
        </w:rPr>
        <w:t>R</w:t>
      </w:r>
      <w:r w:rsidR="007D724C" w:rsidRPr="004153C0">
        <w:rPr>
          <w:rFonts w:eastAsia="等线"/>
          <w:lang w:val="en-US" w:eastAsia="zh-CN"/>
        </w:rPr>
        <w:t>AN1#122</w:t>
      </w:r>
      <w:r w:rsidRPr="004153C0">
        <w:rPr>
          <w:rFonts w:eastAsia="等线"/>
          <w:lang w:val="en-US" w:eastAsia="zh-CN"/>
        </w:rPr>
        <w:t xml:space="preserve">, the impact of bidirectional traffic flows on wireless network performance was roughly discussed, which resulted in the following open issue. </w:t>
      </w:r>
    </w:p>
    <w:tbl>
      <w:tblPr>
        <w:tblStyle w:val="a9"/>
        <w:tblW w:w="0" w:type="auto"/>
        <w:tblLook w:val="04A0" w:firstRow="1" w:lastRow="0" w:firstColumn="1" w:lastColumn="0" w:noHBand="0" w:noVBand="1"/>
      </w:tblPr>
      <w:tblGrid>
        <w:gridCol w:w="9628"/>
      </w:tblGrid>
      <w:tr w:rsidR="007D724C" w:rsidRPr="004153C0" w14:paraId="2D3499BF" w14:textId="77777777" w:rsidTr="007D724C">
        <w:tc>
          <w:tcPr>
            <w:tcW w:w="9628" w:type="dxa"/>
          </w:tcPr>
          <w:p w14:paraId="0313E493" w14:textId="09AC6050" w:rsidR="007D724C" w:rsidRPr="004153C0" w:rsidRDefault="007D724C" w:rsidP="007D724C">
            <w:pPr>
              <w:pStyle w:val="a7"/>
              <w:widowControl/>
              <w:numPr>
                <w:ilvl w:val="0"/>
                <w:numId w:val="32"/>
              </w:numPr>
              <w:wordWrap/>
              <w:overflowPunct w:val="0"/>
              <w:adjustRightInd w:val="0"/>
              <w:spacing w:after="120"/>
              <w:ind w:leftChars="0"/>
              <w:contextualSpacing/>
              <w:jc w:val="left"/>
              <w:textAlignment w:val="baseline"/>
              <w:rPr>
                <w:rFonts w:eastAsia="等线"/>
                <w:lang w:eastAsia="zh-CN"/>
              </w:rPr>
            </w:pPr>
            <w:r w:rsidRPr="004153C0">
              <w:rPr>
                <w:rFonts w:ascii="Times" w:eastAsia="等线" w:hAnsi="Times" w:hint="eastAsia"/>
                <w:szCs w:val="20"/>
                <w:lang w:val="en-GB" w:eastAsia="zh-CN"/>
              </w:rPr>
              <w:t>Study w</w:t>
            </w:r>
            <w:r w:rsidRPr="004153C0">
              <w:rPr>
                <w:rFonts w:ascii="Times" w:eastAsia="MS Mincho" w:hAnsi="Times"/>
                <w:szCs w:val="20"/>
                <w:lang w:val="en-GB" w:eastAsia="ja-JP"/>
              </w:rPr>
              <w:t xml:space="preserve">hether to introduce </w:t>
            </w:r>
            <w:r w:rsidRPr="004153C0">
              <w:rPr>
                <w:rFonts w:ascii="Times" w:eastAsia="等线" w:hAnsi="Times" w:hint="eastAsia"/>
                <w:szCs w:val="20"/>
                <w:lang w:val="en-GB" w:eastAsia="zh-CN"/>
              </w:rPr>
              <w:t xml:space="preserve">new/additional </w:t>
            </w:r>
            <w:r w:rsidRPr="004153C0">
              <w:rPr>
                <w:rFonts w:ascii="Times" w:eastAsia="MS Mincho" w:hAnsi="Times"/>
                <w:szCs w:val="20"/>
                <w:lang w:val="en-GB" w:eastAsia="ja-JP"/>
              </w:rPr>
              <w:t>approaches that can reflect the impact of bidirectional traffic flows on performance metrics (e.g., impact of UL TCP ACK latency on DL throughput/latency)</w:t>
            </w:r>
          </w:p>
        </w:tc>
      </w:tr>
    </w:tbl>
    <w:p w14:paraId="56673DE9" w14:textId="62E3A2B1" w:rsidR="00DE6A64" w:rsidRDefault="0039606F" w:rsidP="00C23C82">
      <w:pPr>
        <w:pStyle w:val="maintext"/>
        <w:spacing w:before="120" w:line="264" w:lineRule="auto"/>
        <w:ind w:firstLineChars="0" w:firstLine="0"/>
        <w:rPr>
          <w:rFonts w:eastAsia="等线"/>
          <w:lang w:val="en-US" w:eastAsia="zh-CN"/>
        </w:rPr>
      </w:pPr>
      <w:r w:rsidRPr="004153C0">
        <w:rPr>
          <w:rFonts w:eastAsia="等线" w:hint="eastAsia"/>
          <w:lang w:val="en-US" w:eastAsia="zh-CN"/>
        </w:rPr>
        <w:t>T</w:t>
      </w:r>
      <w:r w:rsidRPr="004153C0">
        <w:rPr>
          <w:rFonts w:eastAsia="等线"/>
          <w:lang w:val="en-US" w:eastAsia="zh-CN"/>
        </w:rPr>
        <w:t xml:space="preserve">he main discussion point was </w:t>
      </w:r>
      <w:r w:rsidR="00FF487E">
        <w:rPr>
          <w:rFonts w:eastAsia="等线"/>
          <w:lang w:val="en-US" w:eastAsia="zh-CN"/>
        </w:rPr>
        <w:t xml:space="preserve">whether </w:t>
      </w:r>
      <w:r w:rsidRPr="004153C0">
        <w:rPr>
          <w:rFonts w:eastAsia="等线"/>
          <w:lang w:val="en-US" w:eastAsia="zh-CN"/>
        </w:rPr>
        <w:t xml:space="preserve">to model </w:t>
      </w:r>
      <w:r w:rsidR="00AC6C12" w:rsidRPr="004153C0">
        <w:rPr>
          <w:rFonts w:eastAsia="等线"/>
          <w:lang w:val="en-US" w:eastAsia="zh-CN"/>
        </w:rPr>
        <w:t xml:space="preserve">TCP ACK </w:t>
      </w:r>
      <w:r w:rsidR="00ED7A27">
        <w:rPr>
          <w:rFonts w:eastAsia="等线"/>
          <w:lang w:val="en-US" w:eastAsia="zh-CN"/>
        </w:rPr>
        <w:t>impact from</w:t>
      </w:r>
      <w:r w:rsidR="00AC6C12" w:rsidRPr="004153C0">
        <w:rPr>
          <w:rFonts w:eastAsia="等线"/>
          <w:lang w:val="en-US" w:eastAsia="zh-CN"/>
        </w:rPr>
        <w:t xml:space="preserve"> transport layer </w:t>
      </w:r>
      <w:r w:rsidR="00ED7A27">
        <w:rPr>
          <w:rFonts w:eastAsia="等线"/>
          <w:lang w:val="en-US" w:eastAsia="zh-CN"/>
        </w:rPr>
        <w:t xml:space="preserve">to data flows </w:t>
      </w:r>
      <w:r w:rsidR="00AC6C12" w:rsidRPr="004153C0">
        <w:rPr>
          <w:rFonts w:eastAsia="等线"/>
          <w:lang w:val="en-US" w:eastAsia="zh-CN"/>
        </w:rPr>
        <w:t>concerning on</w:t>
      </w:r>
      <w:r w:rsidRPr="004153C0">
        <w:rPr>
          <w:rFonts w:eastAsia="等线"/>
          <w:lang w:val="en-US" w:eastAsia="zh-CN"/>
        </w:rPr>
        <w:t xml:space="preserve"> </w:t>
      </w:r>
      <w:r w:rsidR="00AC6C12" w:rsidRPr="004153C0">
        <w:rPr>
          <w:rFonts w:eastAsia="等线"/>
          <w:lang w:val="en-US" w:eastAsia="zh-CN"/>
        </w:rPr>
        <w:t>the TCP/IP’s</w:t>
      </w:r>
      <w:r w:rsidR="00ED7A27">
        <w:rPr>
          <w:rFonts w:eastAsia="等线"/>
          <w:lang w:val="en-US" w:eastAsia="zh-CN"/>
        </w:rPr>
        <w:t xml:space="preserve"> congestion</w:t>
      </w:r>
      <w:r w:rsidR="005F31D7" w:rsidRPr="004153C0">
        <w:rPr>
          <w:rFonts w:eastAsia="等线"/>
          <w:lang w:val="en-US" w:eastAsia="zh-CN"/>
        </w:rPr>
        <w:t xml:space="preserve"> </w:t>
      </w:r>
      <w:r w:rsidRPr="004153C0">
        <w:rPr>
          <w:rFonts w:eastAsia="等线"/>
          <w:lang w:val="en-US" w:eastAsia="zh-CN"/>
        </w:rPr>
        <w:t xml:space="preserve">control mechanisms, e.g., “slow-start”. TCP/IP is a non-3GPP </w:t>
      </w:r>
      <w:r w:rsidR="00AC6C12" w:rsidRPr="004153C0">
        <w:rPr>
          <w:rFonts w:eastAsia="等线"/>
          <w:lang w:val="en-US" w:eastAsia="zh-CN"/>
        </w:rPr>
        <w:t xml:space="preserve">standard </w:t>
      </w:r>
      <w:r w:rsidRPr="004153C0">
        <w:rPr>
          <w:rFonts w:eastAsia="等线"/>
          <w:lang w:val="en-US" w:eastAsia="zh-CN"/>
        </w:rPr>
        <w:t>protocol</w:t>
      </w:r>
      <w:r w:rsidR="00DE6A64">
        <w:rPr>
          <w:rFonts w:eastAsia="等线"/>
          <w:lang w:val="en-US" w:eastAsia="zh-CN"/>
        </w:rPr>
        <w:t>, though it</w:t>
      </w:r>
      <w:r w:rsidRPr="004153C0">
        <w:rPr>
          <w:rFonts w:eastAsia="等线"/>
          <w:lang w:val="en-US" w:eastAsia="zh-CN"/>
        </w:rPr>
        <w:t xml:space="preserve"> is widely used in </w:t>
      </w:r>
      <w:r w:rsidR="00AC6C12" w:rsidRPr="004153C0">
        <w:rPr>
          <w:rFonts w:eastAsia="等线"/>
          <w:lang w:val="en-US" w:eastAsia="zh-CN"/>
        </w:rPr>
        <w:t>mobile communication networks.</w:t>
      </w:r>
      <w:r w:rsidR="00680577">
        <w:rPr>
          <w:rFonts w:eastAsia="等线"/>
          <w:lang w:val="en-US" w:eastAsia="zh-CN"/>
        </w:rPr>
        <w:t xml:space="preserve"> Accordingly,</w:t>
      </w:r>
      <w:r w:rsidR="00DE6A64">
        <w:rPr>
          <w:rFonts w:eastAsia="等线"/>
          <w:lang w:val="en-US" w:eastAsia="zh-CN"/>
        </w:rPr>
        <w:t xml:space="preserve"> PHY evaluation</w:t>
      </w:r>
      <w:r w:rsidR="00680577">
        <w:rPr>
          <w:rFonts w:eastAsia="等线"/>
          <w:lang w:val="en-US" w:eastAsia="zh-CN"/>
        </w:rPr>
        <w:t>s</w:t>
      </w:r>
      <w:r w:rsidR="0055263C">
        <w:rPr>
          <w:rFonts w:eastAsia="等线"/>
          <w:lang w:val="en-US" w:eastAsia="zh-CN"/>
        </w:rPr>
        <w:t xml:space="preserve"> </w:t>
      </w:r>
      <w:r w:rsidR="00680577">
        <w:rPr>
          <w:rFonts w:eastAsia="等线"/>
          <w:lang w:val="en-US" w:eastAsia="zh-CN"/>
        </w:rPr>
        <w:t>rarely consider the modelling of</w:t>
      </w:r>
      <w:r w:rsidR="0055263C">
        <w:rPr>
          <w:rFonts w:eastAsia="等线"/>
          <w:lang w:val="en-US" w:eastAsia="zh-CN"/>
        </w:rPr>
        <w:t xml:space="preserve"> </w:t>
      </w:r>
      <w:r w:rsidR="00DE6A64">
        <w:rPr>
          <w:rFonts w:eastAsia="等线"/>
          <w:lang w:val="en-US" w:eastAsia="zh-CN"/>
        </w:rPr>
        <w:t>TCP/IP in the past</w:t>
      </w:r>
      <w:r w:rsidR="00680577">
        <w:rPr>
          <w:rFonts w:eastAsia="等线"/>
          <w:lang w:val="en-US" w:eastAsia="zh-CN"/>
        </w:rPr>
        <w:t xml:space="preserve"> proactively due to less knowledge, unless required by other upper layer working groups</w:t>
      </w:r>
      <w:r w:rsidR="00DE6A64">
        <w:rPr>
          <w:rFonts w:eastAsia="等线"/>
          <w:lang w:val="en-US" w:eastAsia="zh-CN"/>
        </w:rPr>
        <w:t>.</w:t>
      </w:r>
      <w:r w:rsidR="00680577">
        <w:rPr>
          <w:rFonts w:eastAsia="等线"/>
          <w:lang w:val="en-US" w:eastAsia="zh-CN"/>
        </w:rPr>
        <w:t xml:space="preserve"> For instance,</w:t>
      </w:r>
      <w:r w:rsidR="0055263C">
        <w:rPr>
          <w:rFonts w:eastAsia="等线"/>
          <w:lang w:val="en-US" w:eastAsia="zh-CN"/>
        </w:rPr>
        <w:t xml:space="preserve"> </w:t>
      </w:r>
      <w:r w:rsidR="00680577">
        <w:rPr>
          <w:rFonts w:eastAsia="等线"/>
          <w:lang w:val="en-US" w:eastAsia="zh-CN"/>
        </w:rPr>
        <w:t>f</w:t>
      </w:r>
      <w:r w:rsidR="004C3470">
        <w:rPr>
          <w:rFonts w:eastAsia="等线"/>
          <w:lang w:val="en-US" w:eastAsia="zh-CN"/>
        </w:rPr>
        <w:t xml:space="preserve">or the impact of </w:t>
      </w:r>
      <w:r w:rsidR="00E5022C">
        <w:rPr>
          <w:rFonts w:eastAsia="等线"/>
          <w:lang w:val="en-US" w:eastAsia="zh-CN"/>
        </w:rPr>
        <w:t xml:space="preserve">such </w:t>
      </w:r>
      <w:r w:rsidR="00E5022C" w:rsidRPr="00E5022C">
        <w:rPr>
          <w:rFonts w:eastAsia="等线"/>
          <w:lang w:val="en-US" w:eastAsia="zh-CN"/>
        </w:rPr>
        <w:t>bidirectional traffic</w:t>
      </w:r>
      <w:r w:rsidR="004C3470">
        <w:rPr>
          <w:rFonts w:eastAsia="等线"/>
          <w:lang w:val="en-US" w:eastAsia="zh-CN"/>
        </w:rPr>
        <w:t xml:space="preserve"> flows</w:t>
      </w:r>
      <w:r w:rsidR="00E5022C" w:rsidRPr="00E5022C">
        <w:rPr>
          <w:rFonts w:eastAsia="等线"/>
          <w:lang w:val="en-US" w:eastAsia="zh-CN"/>
        </w:rPr>
        <w:t xml:space="preserve"> as used with the</w:t>
      </w:r>
      <w:r w:rsidR="00680577">
        <w:rPr>
          <w:rFonts w:eastAsia="等线"/>
          <w:lang w:val="en-US" w:eastAsia="zh-CN"/>
        </w:rPr>
        <w:t xml:space="preserve"> </w:t>
      </w:r>
      <w:r w:rsidR="00E5022C" w:rsidRPr="00E5022C">
        <w:rPr>
          <w:rFonts w:eastAsia="等线"/>
          <w:lang w:val="en-US" w:eastAsia="zh-CN"/>
        </w:rPr>
        <w:t xml:space="preserve">TCP protocol, RAN1 </w:t>
      </w:r>
      <w:r w:rsidR="004C3470">
        <w:rPr>
          <w:rFonts w:eastAsia="等线"/>
          <w:lang w:val="en-US" w:eastAsia="zh-CN"/>
        </w:rPr>
        <w:t xml:space="preserve">has ever applied it for evaluation and has established </w:t>
      </w:r>
      <w:r w:rsidR="00E5022C" w:rsidRPr="00E5022C">
        <w:rPr>
          <w:rFonts w:eastAsia="等线"/>
          <w:lang w:val="en-US" w:eastAsia="zh-CN"/>
        </w:rPr>
        <w:t>a common understanding regarding reduced latency for HARQ feedback</w:t>
      </w:r>
      <w:r w:rsidR="00680577">
        <w:rPr>
          <w:rFonts w:eastAsia="等线"/>
          <w:lang w:val="en-US" w:eastAsia="zh-CN"/>
        </w:rPr>
        <w:t xml:space="preserve">, </w:t>
      </w:r>
      <w:r w:rsidR="00BA485F">
        <w:rPr>
          <w:rFonts w:eastAsia="等线"/>
          <w:lang w:val="en-US" w:eastAsia="zh-CN"/>
        </w:rPr>
        <w:t xml:space="preserve">but </w:t>
      </w:r>
      <w:r w:rsidR="00680577">
        <w:rPr>
          <w:rFonts w:eastAsia="等线"/>
          <w:lang w:val="en-US" w:eastAsia="zh-CN"/>
        </w:rPr>
        <w:t>it was led by RAN2</w:t>
      </w:r>
      <w:r w:rsidR="00E5022C" w:rsidRPr="00E5022C">
        <w:rPr>
          <w:rFonts w:eastAsia="等线"/>
          <w:lang w:val="en-US" w:eastAsia="zh-CN"/>
        </w:rPr>
        <w:t>. Typically, RAN1 does not repeat evaluations for each new generation of radio access technology when similar conclusions are expected. Therefore, clear justification or additional evidence demonstrating the necessity of such evaluations for 6GR should be provided before initiating further studies.</w:t>
      </w:r>
      <w:r w:rsidR="004C3470">
        <w:rPr>
          <w:rFonts w:eastAsia="等线"/>
          <w:lang w:val="en-US" w:eastAsia="zh-CN"/>
        </w:rPr>
        <w:t xml:space="preserve"> </w:t>
      </w:r>
    </w:p>
    <w:p w14:paraId="3D976FC2" w14:textId="7CD58FAF" w:rsidR="001258CC" w:rsidRDefault="000B465C" w:rsidP="00B213F0">
      <w:pPr>
        <w:pStyle w:val="maintext"/>
        <w:spacing w:line="264" w:lineRule="auto"/>
        <w:ind w:firstLineChars="0" w:firstLine="0"/>
        <w:rPr>
          <w:rFonts w:eastAsia="等线"/>
          <w:lang w:val="en-US" w:eastAsia="zh-CN"/>
        </w:rPr>
      </w:pPr>
      <w:r>
        <w:rPr>
          <w:rFonts w:eastAsia="等线"/>
          <w:lang w:val="en-US" w:eastAsia="zh-CN"/>
        </w:rPr>
        <w:t xml:space="preserve">Although the TCP/IP “slow-start” mechanism </w:t>
      </w:r>
      <w:r w:rsidR="00326692">
        <w:rPr>
          <w:rFonts w:eastAsia="等线"/>
          <w:lang w:val="en-US" w:eastAsia="zh-CN"/>
        </w:rPr>
        <w:t>may result in</w:t>
      </w:r>
      <w:r>
        <w:rPr>
          <w:rFonts w:eastAsia="等线"/>
          <w:lang w:val="en-US" w:eastAsia="zh-CN"/>
        </w:rPr>
        <w:t xml:space="preserve"> </w:t>
      </w:r>
      <w:r w:rsidR="00326692">
        <w:rPr>
          <w:rFonts w:eastAsia="等线"/>
          <w:lang w:val="en-US" w:eastAsia="zh-CN"/>
        </w:rPr>
        <w:t xml:space="preserve">data rate limited by TCP ACK latency, </w:t>
      </w:r>
      <w:r>
        <w:rPr>
          <w:rFonts w:eastAsia="等线"/>
          <w:lang w:val="en-US" w:eastAsia="zh-CN"/>
        </w:rPr>
        <w:t xml:space="preserve">but </w:t>
      </w:r>
      <w:r w:rsidR="00326692">
        <w:rPr>
          <w:rFonts w:eastAsia="等线"/>
          <w:lang w:val="en-US" w:eastAsia="zh-CN"/>
        </w:rPr>
        <w:t>this potential impact</w:t>
      </w:r>
      <w:r>
        <w:rPr>
          <w:rFonts w:eastAsia="等线"/>
          <w:lang w:val="en-US" w:eastAsia="zh-CN"/>
        </w:rPr>
        <w:t xml:space="preserve"> is </w:t>
      </w:r>
      <w:r w:rsidR="00F91E31">
        <w:rPr>
          <w:rFonts w:eastAsia="等线"/>
          <w:lang w:val="en-US" w:eastAsia="zh-CN"/>
        </w:rPr>
        <w:t xml:space="preserve">restricted </w:t>
      </w:r>
      <w:r>
        <w:rPr>
          <w:rFonts w:eastAsia="等线"/>
          <w:lang w:val="en-US" w:eastAsia="zh-CN"/>
        </w:rPr>
        <w:t xml:space="preserve">just in the </w:t>
      </w:r>
      <w:r w:rsidR="00326692">
        <w:rPr>
          <w:rFonts w:eastAsia="等线"/>
          <w:lang w:val="en-US" w:eastAsia="zh-CN"/>
        </w:rPr>
        <w:t xml:space="preserve">very </w:t>
      </w:r>
      <w:r>
        <w:rPr>
          <w:rFonts w:eastAsia="等线"/>
          <w:lang w:val="en-US" w:eastAsia="zh-CN"/>
        </w:rPr>
        <w:t xml:space="preserve">initial </w:t>
      </w:r>
      <w:r w:rsidR="00326692">
        <w:rPr>
          <w:rFonts w:eastAsia="等线"/>
          <w:lang w:val="en-US" w:eastAsia="zh-CN"/>
        </w:rPr>
        <w:t xml:space="preserve">process of transport protocol because “slow-start” is designed to just carefully explore the available network resources to prevent congestion at beginning </w:t>
      </w:r>
      <w:r w:rsidR="009929B8">
        <w:rPr>
          <w:rFonts w:eastAsia="等线"/>
          <w:lang w:val="en-US" w:eastAsia="zh-CN"/>
        </w:rPr>
        <w:t xml:space="preserve">with an initial </w:t>
      </w:r>
      <w:r w:rsidR="00411E3F">
        <w:rPr>
          <w:rFonts w:eastAsia="等线"/>
          <w:lang w:val="en-US" w:eastAsia="zh-CN"/>
        </w:rPr>
        <w:t xml:space="preserve">small </w:t>
      </w:r>
      <w:r w:rsidR="009929B8">
        <w:rPr>
          <w:rFonts w:eastAsia="等线"/>
          <w:lang w:val="en-US" w:eastAsia="zh-CN"/>
        </w:rPr>
        <w:t xml:space="preserve">congestion window size </w:t>
      </w:r>
      <w:r w:rsidR="00326692">
        <w:rPr>
          <w:rFonts w:eastAsia="等线"/>
          <w:lang w:val="en-US" w:eastAsia="zh-CN"/>
        </w:rPr>
        <w:t>then exponentially increase the window size for fast data transferring in case of no congestion</w:t>
      </w:r>
      <w:r>
        <w:rPr>
          <w:rFonts w:eastAsia="等线"/>
          <w:lang w:val="en-US" w:eastAsia="zh-CN"/>
        </w:rPr>
        <w:t>.</w:t>
      </w:r>
      <w:r w:rsidR="00326692">
        <w:rPr>
          <w:rFonts w:eastAsia="等线"/>
          <w:lang w:val="en-US" w:eastAsia="zh-CN"/>
        </w:rPr>
        <w:t xml:space="preserve"> In addition, the TCP/IP protocol is being evolved with </w:t>
      </w:r>
      <w:r w:rsidR="008A4C52">
        <w:rPr>
          <w:rFonts w:eastAsia="等线"/>
          <w:lang w:val="en-US" w:eastAsia="zh-CN"/>
        </w:rPr>
        <w:t xml:space="preserve">sufficiently </w:t>
      </w:r>
      <w:r w:rsidR="00326692">
        <w:rPr>
          <w:rFonts w:eastAsia="等线"/>
          <w:lang w:val="en-US" w:eastAsia="zh-CN"/>
        </w:rPr>
        <w:t>larger configurable window</w:t>
      </w:r>
      <w:r w:rsidR="009929B8">
        <w:rPr>
          <w:rFonts w:eastAsia="等线"/>
          <w:lang w:val="en-US" w:eastAsia="zh-CN"/>
        </w:rPr>
        <w:t xml:space="preserve"> sizes</w:t>
      </w:r>
      <w:r w:rsidR="00326692">
        <w:rPr>
          <w:rFonts w:eastAsia="等线"/>
          <w:lang w:val="en-US" w:eastAsia="zh-CN"/>
        </w:rPr>
        <w:t xml:space="preserve"> and this “slow-start” mechanism can be </w:t>
      </w:r>
      <w:r w:rsidR="009929B8">
        <w:rPr>
          <w:rFonts w:eastAsia="等线"/>
          <w:lang w:val="en-US" w:eastAsia="zh-CN"/>
        </w:rPr>
        <w:t xml:space="preserve">even </w:t>
      </w:r>
      <w:r w:rsidR="00326692">
        <w:rPr>
          <w:rFonts w:eastAsia="等线"/>
          <w:lang w:val="en-US" w:eastAsia="zh-CN"/>
        </w:rPr>
        <w:t xml:space="preserve">disabled in principle if congestion is rarely happened in a </w:t>
      </w:r>
      <w:r w:rsidR="009929B8">
        <w:rPr>
          <w:rFonts w:eastAsia="等线"/>
          <w:lang w:val="en-US" w:eastAsia="zh-CN"/>
        </w:rPr>
        <w:t xml:space="preserve">mobile </w:t>
      </w:r>
      <w:r w:rsidR="00326692">
        <w:rPr>
          <w:rFonts w:eastAsia="等线"/>
          <w:lang w:val="en-US" w:eastAsia="zh-CN"/>
        </w:rPr>
        <w:t>network</w:t>
      </w:r>
      <w:r w:rsidR="009929B8">
        <w:rPr>
          <w:rFonts w:eastAsia="等线"/>
          <w:lang w:val="en-US" w:eastAsia="zh-CN"/>
        </w:rPr>
        <w:t xml:space="preserve"> with very high capacity</w:t>
      </w:r>
      <w:r w:rsidR="00326692">
        <w:rPr>
          <w:rFonts w:eastAsia="等线"/>
          <w:lang w:val="en-US" w:eastAsia="zh-CN"/>
        </w:rPr>
        <w:t>.</w:t>
      </w:r>
      <w:r w:rsidR="00F91E31">
        <w:rPr>
          <w:rFonts w:eastAsia="等线"/>
          <w:lang w:val="en-US" w:eastAsia="zh-CN"/>
        </w:rPr>
        <w:t xml:space="preserve"> Even if there was some concern </w:t>
      </w:r>
      <w:r w:rsidR="0077424F">
        <w:rPr>
          <w:rFonts w:eastAsia="等线"/>
          <w:lang w:val="en-US" w:eastAsia="zh-CN"/>
        </w:rPr>
        <w:t xml:space="preserve">on “slow-start” due to </w:t>
      </w:r>
      <w:r w:rsidR="00F91E31">
        <w:rPr>
          <w:rFonts w:eastAsia="等线"/>
          <w:lang w:val="en-US" w:eastAsia="zh-CN"/>
        </w:rPr>
        <w:t>sporadic small packet transmissions with short live connection, it has been addressed</w:t>
      </w:r>
      <w:r w:rsidR="008A4C52">
        <w:rPr>
          <w:rFonts w:eastAsia="等线"/>
          <w:lang w:val="en-US" w:eastAsia="zh-CN"/>
        </w:rPr>
        <w:t xml:space="preserve"> by TCP/IP standard outside 3GPP</w:t>
      </w:r>
      <w:r w:rsidR="00F91E31">
        <w:rPr>
          <w:rFonts w:eastAsia="等线"/>
          <w:lang w:val="en-US" w:eastAsia="zh-CN"/>
        </w:rPr>
        <w:t xml:space="preserve"> to most extent and such concern should not be extended universal</w:t>
      </w:r>
      <w:r w:rsidR="0077424F">
        <w:rPr>
          <w:rFonts w:eastAsia="等线"/>
          <w:lang w:val="en-US" w:eastAsia="zh-CN"/>
        </w:rPr>
        <w:t>ly</w:t>
      </w:r>
      <w:r w:rsidR="00F91E31">
        <w:rPr>
          <w:rFonts w:eastAsia="等线"/>
          <w:lang w:val="en-US" w:eastAsia="zh-CN"/>
        </w:rPr>
        <w:t xml:space="preserve"> to</w:t>
      </w:r>
      <w:r w:rsidR="0077424F">
        <w:rPr>
          <w:rFonts w:eastAsia="等线"/>
          <w:lang w:val="en-US" w:eastAsia="zh-CN"/>
        </w:rPr>
        <w:t xml:space="preserve"> other cases</w:t>
      </w:r>
      <w:r w:rsidR="008A4C52">
        <w:rPr>
          <w:rFonts w:eastAsia="等线"/>
          <w:lang w:val="en-US" w:eastAsia="zh-CN"/>
        </w:rPr>
        <w:t xml:space="preserve"> with long live connections</w:t>
      </w:r>
      <w:r w:rsidR="00F91E31">
        <w:rPr>
          <w:rFonts w:eastAsia="等线"/>
          <w:lang w:val="en-US" w:eastAsia="zh-CN"/>
        </w:rPr>
        <w:t>.</w:t>
      </w:r>
      <w:r w:rsidR="008A4C52">
        <w:rPr>
          <w:rFonts w:eastAsia="等线"/>
          <w:lang w:val="en-US" w:eastAsia="zh-CN"/>
        </w:rPr>
        <w:t xml:space="preserve"> </w:t>
      </w:r>
      <w:r w:rsidR="00BA67CE">
        <w:rPr>
          <w:rFonts w:eastAsia="等线"/>
          <w:lang w:val="en-US" w:eastAsia="zh-CN"/>
        </w:rPr>
        <w:t xml:space="preserve">In addition, “slow-start” is not the only mechanism for TCP traffic control, but in conjunction with many others, including e.g., congestion avoidance, fast retransmit and fast recovery, </w:t>
      </w:r>
      <w:r w:rsidR="008A4C52">
        <w:rPr>
          <w:rFonts w:eastAsia="等线"/>
          <w:lang w:val="en-US" w:eastAsia="zh-CN"/>
        </w:rPr>
        <w:t xml:space="preserve">all of </w:t>
      </w:r>
      <w:r w:rsidR="00BA67CE">
        <w:rPr>
          <w:rFonts w:eastAsia="等线"/>
          <w:lang w:val="en-US" w:eastAsia="zh-CN"/>
        </w:rPr>
        <w:t>which</w:t>
      </w:r>
      <w:r w:rsidR="008A4C52">
        <w:rPr>
          <w:rFonts w:eastAsia="等线"/>
          <w:lang w:val="en-US" w:eastAsia="zh-CN"/>
        </w:rPr>
        <w:t xml:space="preserve"> impact ACK and packet delivery and</w:t>
      </w:r>
      <w:r w:rsidR="00BA67CE">
        <w:rPr>
          <w:rFonts w:eastAsia="等线"/>
          <w:lang w:val="en-US" w:eastAsia="zh-CN"/>
        </w:rPr>
        <w:t xml:space="preserve"> make the modelling of TCP impact difficult</w:t>
      </w:r>
      <w:r w:rsidR="00BA67CE">
        <w:rPr>
          <w:rFonts w:eastAsia="等线" w:hint="eastAsia"/>
          <w:lang w:val="en-US" w:eastAsia="zh-CN"/>
        </w:rPr>
        <w:t>.</w:t>
      </w:r>
      <w:r w:rsidR="00BA67CE">
        <w:rPr>
          <w:rFonts w:eastAsia="等线"/>
          <w:lang w:val="en-US" w:eastAsia="zh-CN"/>
        </w:rPr>
        <w:t xml:space="preserve"> </w:t>
      </w:r>
    </w:p>
    <w:p w14:paraId="27F62882" w14:textId="7FE8D3B3" w:rsidR="004C3470" w:rsidRDefault="004C3470" w:rsidP="00B213F0">
      <w:pPr>
        <w:pStyle w:val="maintext"/>
        <w:spacing w:line="264" w:lineRule="auto"/>
        <w:ind w:firstLineChars="0" w:firstLine="0"/>
        <w:rPr>
          <w:rFonts w:eastAsia="等线"/>
          <w:lang w:val="en-US" w:eastAsia="zh-CN"/>
        </w:rPr>
      </w:pPr>
      <w:r w:rsidRPr="00E5022C">
        <w:rPr>
          <w:rFonts w:eastAsia="等线"/>
          <w:lang w:val="en-US" w:eastAsia="zh-CN"/>
        </w:rPr>
        <w:t xml:space="preserve">Moreover, the complexity aspects of the overall simulation should be carefully considered. For instance, </w:t>
      </w:r>
      <w:r>
        <w:rPr>
          <w:rFonts w:eastAsia="等线"/>
          <w:lang w:val="en-US" w:eastAsia="zh-CN"/>
        </w:rPr>
        <w:t>such bi-directional traffic</w:t>
      </w:r>
      <w:r w:rsidRPr="00E5022C">
        <w:rPr>
          <w:rFonts w:eastAsia="等线"/>
          <w:lang w:val="en-US" w:eastAsia="zh-CN"/>
        </w:rPr>
        <w:t xml:space="preserve"> model evaluation requires simultaneous evaluation of downlink and uplink in different frequency bands, it would also necessitate modeling the frequency-domain consistency of the channels. To our understanding, this component is not yet well established in the current RAN1 channel models. As a result, such evaluations may not be feasible due to the absence of the necessary modeling capabilities.</w:t>
      </w:r>
    </w:p>
    <w:p w14:paraId="3B7F9BC1" w14:textId="6989D929" w:rsidR="00471765" w:rsidRDefault="004C3470" w:rsidP="00B213F0">
      <w:pPr>
        <w:pStyle w:val="maintext"/>
        <w:spacing w:line="264" w:lineRule="auto"/>
        <w:ind w:firstLineChars="0" w:firstLine="0"/>
        <w:rPr>
          <w:rFonts w:eastAsia="等线"/>
          <w:lang w:val="en-US" w:eastAsia="zh-CN"/>
        </w:rPr>
      </w:pPr>
      <w:r>
        <w:rPr>
          <w:rFonts w:eastAsia="等线"/>
          <w:lang w:val="en-US" w:eastAsia="zh-CN"/>
        </w:rPr>
        <w:t>On the other hand</w:t>
      </w:r>
      <w:r w:rsidR="001258CC">
        <w:rPr>
          <w:rFonts w:eastAsia="等线"/>
          <w:lang w:val="en-US" w:eastAsia="zh-CN"/>
        </w:rPr>
        <w:t xml:space="preserve">, </w:t>
      </w:r>
      <w:r w:rsidR="00D12320">
        <w:rPr>
          <w:rFonts w:eastAsia="等线"/>
          <w:lang w:val="en-US" w:eastAsia="zh-CN"/>
        </w:rPr>
        <w:t xml:space="preserve">a simplified </w:t>
      </w:r>
      <w:r w:rsidR="001258CC">
        <w:rPr>
          <w:rFonts w:eastAsia="等线"/>
          <w:lang w:val="en-US" w:eastAsia="zh-CN"/>
        </w:rPr>
        <w:t xml:space="preserve">modelling TCP/IP latency </w:t>
      </w:r>
      <w:r w:rsidR="00D12320">
        <w:rPr>
          <w:rFonts w:eastAsia="等线"/>
          <w:lang w:val="en-US" w:eastAsia="zh-CN"/>
        </w:rPr>
        <w:t>with a fixed value</w:t>
      </w:r>
      <w:r w:rsidR="001258CC">
        <w:rPr>
          <w:rFonts w:eastAsia="等线"/>
          <w:lang w:val="en-US" w:eastAsia="zh-CN"/>
        </w:rPr>
        <w:t xml:space="preserve"> in RAN1 without a comprehensive model</w:t>
      </w:r>
      <w:r w:rsidR="008A4C52">
        <w:rPr>
          <w:rFonts w:eastAsia="等线"/>
          <w:lang w:val="en-US" w:eastAsia="zh-CN"/>
        </w:rPr>
        <w:t xml:space="preserve">ling </w:t>
      </w:r>
      <w:r w:rsidR="001258CC">
        <w:rPr>
          <w:rFonts w:eastAsia="等线"/>
          <w:lang w:val="en-US" w:eastAsia="zh-CN"/>
        </w:rPr>
        <w:t xml:space="preserve">of TCP/IP protocol may lead to </w:t>
      </w:r>
      <w:r w:rsidR="00D12320">
        <w:rPr>
          <w:rFonts w:eastAsia="等线"/>
          <w:lang w:val="en-US" w:eastAsia="zh-CN"/>
        </w:rPr>
        <w:t>biased or inaccurate</w:t>
      </w:r>
      <w:r w:rsidR="001258CC">
        <w:rPr>
          <w:rFonts w:eastAsia="等线"/>
          <w:lang w:val="en-US" w:eastAsia="zh-CN"/>
        </w:rPr>
        <w:t xml:space="preserve"> assessment of its impact</w:t>
      </w:r>
      <w:r w:rsidR="00D12320">
        <w:rPr>
          <w:rFonts w:eastAsia="等线"/>
          <w:lang w:val="en-US" w:eastAsia="zh-CN"/>
        </w:rPr>
        <w:t xml:space="preserve"> to</w:t>
      </w:r>
      <w:r>
        <w:rPr>
          <w:rFonts w:eastAsia="等线"/>
          <w:lang w:val="en-US" w:eastAsia="zh-CN"/>
        </w:rPr>
        <w:t xml:space="preserve"> throughput </w:t>
      </w:r>
      <w:r w:rsidR="00D12320">
        <w:rPr>
          <w:rFonts w:eastAsia="等线"/>
          <w:lang w:val="en-US" w:eastAsia="zh-CN"/>
        </w:rPr>
        <w:t>unfortunately</w:t>
      </w:r>
      <w:r w:rsidR="001258CC">
        <w:rPr>
          <w:rFonts w:eastAsia="等线"/>
          <w:lang w:val="en-US" w:eastAsia="zh-CN"/>
        </w:rPr>
        <w:t xml:space="preserve">. </w:t>
      </w:r>
      <w:proofErr w:type="gramStart"/>
      <w:r w:rsidR="001258CC">
        <w:rPr>
          <w:rFonts w:eastAsia="等线"/>
          <w:lang w:val="en-US" w:eastAsia="zh-CN"/>
        </w:rPr>
        <w:t>So</w:t>
      </w:r>
      <w:proofErr w:type="gramEnd"/>
      <w:r w:rsidR="001258CC">
        <w:rPr>
          <w:rFonts w:eastAsia="等线"/>
          <w:lang w:val="en-US" w:eastAsia="zh-CN"/>
        </w:rPr>
        <w:t xml:space="preserve"> we </w:t>
      </w:r>
      <w:r w:rsidR="00312729">
        <w:rPr>
          <w:rFonts w:eastAsia="等线"/>
          <w:lang w:val="en-US" w:eastAsia="zh-CN"/>
        </w:rPr>
        <w:t xml:space="preserve">do not see strong justification and then </w:t>
      </w:r>
      <w:r w:rsidR="00D12320">
        <w:rPr>
          <w:rFonts w:eastAsia="等线"/>
          <w:lang w:val="en-US" w:eastAsia="zh-CN"/>
        </w:rPr>
        <w:t xml:space="preserve">suggest not to </w:t>
      </w:r>
      <w:r w:rsidR="001258CC">
        <w:rPr>
          <w:rFonts w:eastAsia="等线"/>
          <w:lang w:val="en-US" w:eastAsia="zh-CN"/>
        </w:rPr>
        <w:t>m</w:t>
      </w:r>
      <w:r w:rsidR="009B6220">
        <w:rPr>
          <w:rFonts w:eastAsia="等线"/>
          <w:lang w:val="en-US" w:eastAsia="zh-CN"/>
        </w:rPr>
        <w:t>o</w:t>
      </w:r>
      <w:r w:rsidR="00471765">
        <w:rPr>
          <w:rFonts w:eastAsia="等线"/>
          <w:lang w:val="en-US" w:eastAsia="zh-CN"/>
        </w:rPr>
        <w:t>del the dependency of TCP/IP</w:t>
      </w:r>
      <w:r w:rsidR="001258CC">
        <w:rPr>
          <w:rFonts w:eastAsia="等线"/>
          <w:lang w:val="en-US" w:eastAsia="zh-CN"/>
        </w:rPr>
        <w:t xml:space="preserve"> ACK</w:t>
      </w:r>
      <w:r w:rsidR="00471765">
        <w:rPr>
          <w:rFonts w:eastAsia="等线"/>
          <w:lang w:val="en-US" w:eastAsia="zh-CN"/>
        </w:rPr>
        <w:t xml:space="preserve"> </w:t>
      </w:r>
      <w:r w:rsidR="001258CC">
        <w:rPr>
          <w:rFonts w:eastAsia="等线"/>
          <w:lang w:val="en-US" w:eastAsia="zh-CN"/>
        </w:rPr>
        <w:t xml:space="preserve">on PHY performance metric </w:t>
      </w:r>
      <w:r w:rsidR="00471765">
        <w:rPr>
          <w:rFonts w:eastAsia="等线"/>
          <w:lang w:val="en-US" w:eastAsia="zh-CN"/>
        </w:rPr>
        <w:t>for 6GR evaluation</w:t>
      </w:r>
      <w:r w:rsidR="00D12320">
        <w:rPr>
          <w:rFonts w:eastAsia="等线"/>
          <w:lang w:val="en-US" w:eastAsia="zh-CN"/>
        </w:rPr>
        <w:t xml:space="preserve"> in RAN1</w:t>
      </w:r>
      <w:r w:rsidR="00312729">
        <w:rPr>
          <w:rFonts w:eastAsia="等线"/>
          <w:lang w:val="en-US" w:eastAsia="zh-CN"/>
        </w:rPr>
        <w:t>.</w:t>
      </w:r>
    </w:p>
    <w:p w14:paraId="6D6807DF" w14:textId="2244F7DD" w:rsidR="007D724C" w:rsidRPr="009E535A" w:rsidRDefault="007D724C" w:rsidP="007D724C">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657092">
        <w:rPr>
          <w:rFonts w:ascii="Times New Roman" w:hAnsi="Times New Roman" w:cs="Times New Roman"/>
          <w:b/>
          <w:bCs/>
          <w:u w:val="single"/>
        </w:rPr>
        <w:t>19</w:t>
      </w:r>
      <w:r w:rsidRPr="009E535A">
        <w:rPr>
          <w:rFonts w:ascii="Times New Roman" w:hAnsi="Times New Roman" w:cs="Times New Roman"/>
          <w:b/>
          <w:bCs/>
          <w:u w:val="single"/>
        </w:rPr>
        <w:t>:</w:t>
      </w:r>
    </w:p>
    <w:p w14:paraId="29B94020" w14:textId="240D945C" w:rsidR="007D724C" w:rsidRPr="007D724C" w:rsidRDefault="004A023E" w:rsidP="007D724C">
      <w:pPr>
        <w:pStyle w:val="maintext"/>
        <w:numPr>
          <w:ilvl w:val="0"/>
          <w:numId w:val="14"/>
        </w:numPr>
        <w:spacing w:line="240" w:lineRule="auto"/>
        <w:ind w:left="810" w:firstLineChars="0" w:hanging="357"/>
        <w:rPr>
          <w:b/>
          <w:bCs/>
          <w:lang w:val="en-US"/>
        </w:rPr>
      </w:pPr>
      <w:r>
        <w:rPr>
          <w:b/>
          <w:bCs/>
          <w:lang w:val="en-US"/>
        </w:rPr>
        <w:t>RAN1 does not consider</w:t>
      </w:r>
      <w:r w:rsidR="00312729">
        <w:rPr>
          <w:b/>
          <w:bCs/>
          <w:lang w:val="en-US"/>
        </w:rPr>
        <w:t xml:space="preserve"> to</w:t>
      </w:r>
      <w:r w:rsidR="005B2787">
        <w:rPr>
          <w:b/>
          <w:bCs/>
          <w:lang w:val="en-US"/>
        </w:rPr>
        <w:t xml:space="preserve"> model</w:t>
      </w:r>
      <w:r>
        <w:rPr>
          <w:b/>
          <w:bCs/>
          <w:lang w:val="en-US"/>
        </w:rPr>
        <w:t xml:space="preserve"> the</w:t>
      </w:r>
      <w:r w:rsidR="00F446A2">
        <w:rPr>
          <w:b/>
          <w:bCs/>
          <w:lang w:val="en-US"/>
        </w:rPr>
        <w:t xml:space="preserve"> impact of TCP/IP</w:t>
      </w:r>
      <w:r>
        <w:rPr>
          <w:b/>
          <w:bCs/>
          <w:lang w:val="en-US"/>
        </w:rPr>
        <w:t xml:space="preserve"> protocol for 6GR evaluation</w:t>
      </w:r>
      <w:r w:rsidR="000A4A02">
        <w:rPr>
          <w:b/>
          <w:bCs/>
          <w:lang w:val="en-US"/>
        </w:rPr>
        <w:t>s in RAN1</w:t>
      </w:r>
      <w:r w:rsidR="00C23C82">
        <w:rPr>
          <w:b/>
          <w:bCs/>
          <w:lang w:val="en-US"/>
        </w:rPr>
        <w:t>.</w:t>
      </w:r>
      <w:r w:rsidR="00F446A2">
        <w:rPr>
          <w:b/>
          <w:bCs/>
          <w:lang w:val="en-US"/>
        </w:rPr>
        <w:t xml:space="preserve"> </w:t>
      </w:r>
    </w:p>
    <w:p w14:paraId="7616E4D0" w14:textId="29F6B6FD" w:rsidR="00D857D5" w:rsidRPr="00924331" w:rsidRDefault="000823A8" w:rsidP="00D857D5">
      <w:pPr>
        <w:pStyle w:val="1"/>
        <w:rPr>
          <w:sz w:val="28"/>
          <w:szCs w:val="28"/>
          <w:lang w:val="en-US" w:eastAsia="ko-KR"/>
        </w:rPr>
      </w:pPr>
      <w:r>
        <w:rPr>
          <w:sz w:val="28"/>
          <w:szCs w:val="28"/>
          <w:lang w:val="en-US" w:eastAsia="ko-KR"/>
        </w:rPr>
        <w:t xml:space="preserve">Discussion on </w:t>
      </w:r>
      <w:r w:rsidR="00D857D5">
        <w:rPr>
          <w:sz w:val="28"/>
          <w:szCs w:val="28"/>
          <w:lang w:val="en-US" w:eastAsia="ko-KR"/>
        </w:rPr>
        <w:t>Link budget</w:t>
      </w:r>
    </w:p>
    <w:p w14:paraId="3F81A67F" w14:textId="77777777" w:rsidR="00FF357E" w:rsidRPr="0011603C" w:rsidRDefault="00FF357E" w:rsidP="00FF357E">
      <w:pPr>
        <w:rPr>
          <w:rFonts w:ascii="Times New Roman" w:eastAsia="Times New Roman" w:hAnsi="Times New Roman" w:cs="Times New Roman"/>
          <w:szCs w:val="20"/>
        </w:rPr>
      </w:pPr>
      <w:r>
        <w:rPr>
          <w:rFonts w:ascii="Times New Roman" w:eastAsia="Times New Roman" w:hAnsi="Times New Roman" w:cs="Times New Roman"/>
          <w:szCs w:val="20"/>
        </w:rPr>
        <w:t>The following agreement was made in RAN1#122bis in the AI 11.1.</w:t>
      </w: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9638"/>
      </w:tblGrid>
      <w:tr w:rsidR="00FF357E" w:rsidRPr="0011603C" w14:paraId="4D2AEBF9" w14:textId="77777777" w:rsidTr="00131C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8" w:type="dxa"/>
            <w:tcBorders>
              <w:bottom w:val="none" w:sz="0" w:space="0" w:color="auto"/>
            </w:tcBorders>
          </w:tcPr>
          <w:p w14:paraId="6BDD32E5" w14:textId="28E0AB03" w:rsidR="00FF357E" w:rsidRPr="00FF357E" w:rsidRDefault="00FF357E" w:rsidP="00131CEF">
            <w:pPr>
              <w:rPr>
                <w:rFonts w:ascii="Times New Roman" w:eastAsia="Times New Roman" w:hAnsi="Times New Roman" w:cs="Times New Roman"/>
                <w:b w:val="0"/>
                <w:bCs w:val="0"/>
                <w:szCs w:val="20"/>
                <w:highlight w:val="green"/>
                <w:lang w:val="en-GB"/>
              </w:rPr>
            </w:pPr>
            <w:r w:rsidRPr="00FF357E">
              <w:rPr>
                <w:rFonts w:ascii="Times New Roman" w:eastAsia="Times New Roman" w:hAnsi="Times New Roman" w:cs="Times New Roman"/>
                <w:b w:val="0"/>
                <w:bCs w:val="0"/>
                <w:szCs w:val="20"/>
                <w:highlight w:val="green"/>
                <w:lang w:val="en-GB"/>
              </w:rPr>
              <w:t>Agreement</w:t>
            </w:r>
          </w:p>
          <w:p w14:paraId="1FF67673" w14:textId="77777777" w:rsidR="00FF357E" w:rsidRPr="00380CD4" w:rsidRDefault="00FF357E" w:rsidP="00131CEF">
            <w:pPr>
              <w:pStyle w:val="a7"/>
              <w:numPr>
                <w:ilvl w:val="0"/>
                <w:numId w:val="43"/>
              </w:numPr>
              <w:ind w:leftChars="0"/>
              <w:rPr>
                <w:b w:val="0"/>
                <w:szCs w:val="20"/>
              </w:rPr>
            </w:pPr>
            <w:r w:rsidRPr="00380CD4">
              <w:rPr>
                <w:rFonts w:ascii="Times New Roman" w:eastAsia="Times New Roman" w:hAnsi="Times New Roman" w:cs="Times New Roman"/>
                <w:b w:val="0"/>
                <w:szCs w:val="20"/>
                <w:lang w:val="en-GB"/>
              </w:rPr>
              <w:t>RAN1 provides methodology and corresponding initial analysis of potentially achievable coverage to RAN#110 to determine the coverage target(s)</w:t>
            </w:r>
          </w:p>
        </w:tc>
      </w:tr>
    </w:tbl>
    <w:p w14:paraId="0B3D4916" w14:textId="77777777" w:rsidR="00FF357E" w:rsidRDefault="00FF357E" w:rsidP="00446DAC">
      <w:pPr>
        <w:spacing w:beforeLines="50" w:before="120" w:after="120"/>
        <w:rPr>
          <w:rFonts w:ascii="Times New Roman" w:eastAsia="等线" w:hAnsi="Times New Roman" w:cs="Batang"/>
          <w:kern w:val="0"/>
          <w:szCs w:val="20"/>
          <w:lang w:eastAsia="zh-CN"/>
        </w:rPr>
      </w:pPr>
      <w:r>
        <w:rPr>
          <w:rFonts w:ascii="Times New Roman" w:eastAsia="等线" w:hAnsi="Times New Roman" w:cs="Batang"/>
          <w:kern w:val="0"/>
          <w:szCs w:val="20"/>
          <w:lang w:eastAsia="zh-CN"/>
        </w:rPr>
        <w:t>It was then agreed in RAN1#122bis AI 11.2 to consider two candidates for the link budget templates.</w:t>
      </w:r>
    </w:p>
    <w:tbl>
      <w:tblPr>
        <w:tblStyle w:val="a9"/>
        <w:tblW w:w="0" w:type="auto"/>
        <w:tblLook w:val="04A0" w:firstRow="1" w:lastRow="0" w:firstColumn="1" w:lastColumn="0" w:noHBand="0" w:noVBand="1"/>
      </w:tblPr>
      <w:tblGrid>
        <w:gridCol w:w="9628"/>
      </w:tblGrid>
      <w:tr w:rsidR="00FF357E" w14:paraId="79556EA7" w14:textId="77777777" w:rsidTr="00131CEF">
        <w:tc>
          <w:tcPr>
            <w:tcW w:w="9628" w:type="dxa"/>
          </w:tcPr>
          <w:p w14:paraId="49297902" w14:textId="559F9A19" w:rsidR="00FF357E" w:rsidRDefault="00FF357E" w:rsidP="00131CEF">
            <w:pPr>
              <w:rPr>
                <w:rFonts w:ascii="Times New Roman" w:eastAsia="Times New Roman" w:hAnsi="Times New Roman" w:cs="Times New Roman"/>
                <w:bCs/>
                <w:szCs w:val="20"/>
                <w:highlight w:val="green"/>
                <w:lang w:val="en-GB"/>
              </w:rPr>
            </w:pPr>
            <w:r w:rsidRPr="00FF357E">
              <w:rPr>
                <w:rFonts w:ascii="Times New Roman" w:eastAsia="Times New Roman" w:hAnsi="Times New Roman" w:cs="Times New Roman"/>
                <w:bCs/>
                <w:szCs w:val="20"/>
                <w:highlight w:val="green"/>
                <w:lang w:val="en-GB"/>
              </w:rPr>
              <w:t>Agreement</w:t>
            </w:r>
          </w:p>
          <w:p w14:paraId="66E7824D" w14:textId="743E7362" w:rsidR="00FF357E" w:rsidRPr="00FF357E" w:rsidRDefault="00FF357E" w:rsidP="00131CEF">
            <w:pPr>
              <w:rPr>
                <w:rFonts w:ascii="Times New Roman" w:eastAsia="Times New Roman" w:hAnsi="Times New Roman" w:cs="Times New Roman"/>
                <w:bCs/>
                <w:szCs w:val="20"/>
                <w:lang w:val="en-GB"/>
              </w:rPr>
            </w:pPr>
            <w:r w:rsidRPr="00FF357E">
              <w:rPr>
                <w:rFonts w:ascii="Times New Roman" w:eastAsia="Times New Roman" w:hAnsi="Times New Roman" w:cs="Times New Roman"/>
                <w:bCs/>
                <w:szCs w:val="20"/>
                <w:lang w:val="en-GB"/>
              </w:rPr>
              <w:t>For</w:t>
            </w:r>
            <w:r>
              <w:rPr>
                <w:rFonts w:ascii="Times New Roman" w:eastAsia="Times New Roman" w:hAnsi="Times New Roman" w:cs="Times New Roman"/>
                <w:bCs/>
                <w:szCs w:val="20"/>
                <w:lang w:val="en-GB"/>
              </w:rPr>
              <w:t xml:space="preserve"> link budget template, consider the following candidates:</w:t>
            </w:r>
            <w:r w:rsidRPr="00FF357E">
              <w:rPr>
                <w:rFonts w:ascii="Times New Roman" w:eastAsia="Times New Roman" w:hAnsi="Times New Roman" w:cs="Times New Roman"/>
                <w:bCs/>
                <w:szCs w:val="20"/>
                <w:lang w:val="en-GB"/>
              </w:rPr>
              <w:t xml:space="preserve"> </w:t>
            </w:r>
          </w:p>
          <w:p w14:paraId="57140C0C" w14:textId="77777777" w:rsidR="00FF357E" w:rsidRPr="00B41C41" w:rsidRDefault="00FF357E" w:rsidP="00131CEF">
            <w:pPr>
              <w:pStyle w:val="a7"/>
              <w:widowControl/>
              <w:numPr>
                <w:ilvl w:val="0"/>
                <w:numId w:val="34"/>
              </w:numPr>
              <w:wordWrap/>
              <w:overflowPunct w:val="0"/>
              <w:adjustRightInd w:val="0"/>
              <w:spacing w:after="180" w:line="278" w:lineRule="auto"/>
              <w:ind w:leftChars="0"/>
              <w:contextualSpacing/>
              <w:jc w:val="left"/>
              <w:textAlignment w:val="baseline"/>
              <w:rPr>
                <w:rFonts w:ascii="Times New Roman" w:hAnsi="Times New Roman" w:cs="Times New Roman"/>
                <w:szCs w:val="20"/>
                <w:lang w:eastAsia="zh-CN"/>
              </w:rPr>
            </w:pPr>
            <w:r w:rsidRPr="00B41C41">
              <w:rPr>
                <w:rStyle w:val="af9"/>
                <w:rFonts w:ascii="Times New Roman" w:hAnsi="Times New Roman" w:cs="Times New Roman"/>
                <w:i w:val="0"/>
                <w:iCs w:val="0"/>
                <w:szCs w:val="20"/>
              </w:rPr>
              <w:t>Candidate 1:</w:t>
            </w:r>
            <w:r w:rsidRPr="00B41C41">
              <w:rPr>
                <w:rStyle w:val="af9"/>
                <w:rFonts w:ascii="Times New Roman" w:hAnsi="Times New Roman" w:cs="Times New Roman"/>
                <w:i w:val="0"/>
                <w:iCs w:val="0"/>
                <w:szCs w:val="20"/>
                <w:lang w:eastAsia="zh-CN"/>
              </w:rPr>
              <w:t xml:space="preserve"> </w:t>
            </w:r>
            <w:r w:rsidRPr="00B41C41">
              <w:rPr>
                <w:rFonts w:ascii="Times New Roman" w:hAnsi="Times New Roman" w:cs="Times New Roman"/>
                <w:szCs w:val="20"/>
                <w:lang w:eastAsia="zh-CN"/>
              </w:rPr>
              <w:t xml:space="preserve">Reusing the link budget template from TR38.830, </w:t>
            </w:r>
          </w:p>
          <w:p w14:paraId="371EFA1B" w14:textId="77777777" w:rsidR="00FF357E" w:rsidRPr="00B41C41" w:rsidRDefault="00FF357E" w:rsidP="00131CEF">
            <w:pPr>
              <w:pStyle w:val="a7"/>
              <w:widowControl/>
              <w:numPr>
                <w:ilvl w:val="0"/>
                <w:numId w:val="33"/>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The values of the parameters are TBD.</w:t>
            </w:r>
          </w:p>
          <w:p w14:paraId="3A6DBE2B" w14:textId="77777777" w:rsidR="00FF357E" w:rsidRPr="00B41C41" w:rsidRDefault="00FF357E" w:rsidP="00131CEF">
            <w:pPr>
              <w:pStyle w:val="a7"/>
              <w:widowControl/>
              <w:numPr>
                <w:ilvl w:val="0"/>
                <w:numId w:val="33"/>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MCL in row (22bis) is TBD.</w:t>
            </w:r>
          </w:p>
          <w:p w14:paraId="735748B2" w14:textId="12526EA1" w:rsidR="00FF357E" w:rsidRDefault="00FF357E" w:rsidP="00FF357E">
            <w:pPr>
              <w:pStyle w:val="a7"/>
              <w:widowControl/>
              <w:numPr>
                <w:ilvl w:val="0"/>
                <w:numId w:val="33"/>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FFS: whether/how/why to update</w:t>
            </w:r>
            <w:r w:rsidR="00446DAC">
              <w:rPr>
                <w:rFonts w:ascii="Times New Roman" w:hAnsi="Times New Roman" w:cs="Times New Roman"/>
                <w:szCs w:val="20"/>
                <w:lang w:eastAsia="zh-CN"/>
              </w:rPr>
              <w:t>.</w:t>
            </w:r>
          </w:p>
          <w:p w14:paraId="302B9E53" w14:textId="0D3611DB" w:rsidR="00FF357E" w:rsidRPr="00FF357E" w:rsidRDefault="00FF357E" w:rsidP="00FF357E">
            <w:pPr>
              <w:pStyle w:val="a7"/>
              <w:widowControl/>
              <w:numPr>
                <w:ilvl w:val="0"/>
                <w:numId w:val="33"/>
              </w:numPr>
              <w:wordWrap/>
              <w:overflowPunct w:val="0"/>
              <w:adjustRightInd w:val="0"/>
              <w:spacing w:after="120" w:line="278" w:lineRule="auto"/>
              <w:ind w:leftChars="0"/>
              <w:contextualSpacing/>
              <w:jc w:val="left"/>
              <w:textAlignment w:val="baseline"/>
              <w:rPr>
                <w:rFonts w:ascii="Times New Roman" w:hAnsi="Times New Roman" w:cs="Times New Roman"/>
                <w:szCs w:val="20"/>
                <w:lang w:eastAsia="zh-CN"/>
              </w:rPr>
            </w:pPr>
            <w:r>
              <w:rPr>
                <w:rFonts w:ascii="Times New Roman" w:hAnsi="Times New Roman" w:cs="Times New Roman"/>
                <w:szCs w:val="20"/>
                <w:lang w:eastAsia="zh-CN"/>
              </w:rPr>
              <w:t>(…)</w:t>
            </w:r>
          </w:p>
          <w:p w14:paraId="768CC37B" w14:textId="4ED7E1E6" w:rsidR="00FF357E" w:rsidRPr="00B41C41" w:rsidRDefault="00FF357E" w:rsidP="00131CEF">
            <w:pPr>
              <w:pStyle w:val="a7"/>
              <w:widowControl/>
              <w:numPr>
                <w:ilvl w:val="0"/>
                <w:numId w:val="35"/>
              </w:numPr>
              <w:wordWrap/>
              <w:overflowPunct w:val="0"/>
              <w:adjustRightInd w:val="0"/>
              <w:spacing w:after="180" w:line="278" w:lineRule="auto"/>
              <w:ind w:leftChars="0"/>
              <w:contextualSpacing/>
              <w:jc w:val="left"/>
              <w:textAlignment w:val="baseline"/>
              <w:rPr>
                <w:rFonts w:ascii="Times New Roman" w:hAnsi="Times New Roman" w:cs="Times New Roman"/>
                <w:szCs w:val="20"/>
                <w:lang w:eastAsia="zh-CN"/>
              </w:rPr>
            </w:pPr>
            <w:r w:rsidRPr="00B41C41">
              <w:rPr>
                <w:rFonts w:ascii="Times New Roman" w:hAnsi="Times New Roman" w:cs="Times New Roman"/>
                <w:szCs w:val="20"/>
                <w:lang w:eastAsia="zh-CN"/>
              </w:rPr>
              <w:t>Candidate 2: Template as Table 7.10.1-1 from TR38.913.</w:t>
            </w:r>
          </w:p>
          <w:p w14:paraId="480E1B9A" w14:textId="77777777" w:rsidR="00FF357E" w:rsidRPr="00FF357E" w:rsidRDefault="00FF357E" w:rsidP="00FF357E">
            <w:pPr>
              <w:pStyle w:val="a7"/>
              <w:widowControl/>
              <w:numPr>
                <w:ilvl w:val="0"/>
                <w:numId w:val="33"/>
              </w:numPr>
              <w:wordWrap/>
              <w:overflowPunct w:val="0"/>
              <w:adjustRightInd w:val="0"/>
              <w:ind w:leftChars="0" w:left="714" w:hanging="357"/>
              <w:contextualSpacing/>
              <w:jc w:val="left"/>
              <w:textAlignment w:val="baseline"/>
              <w:rPr>
                <w:rFonts w:eastAsia="等线"/>
                <w:sz w:val="22"/>
                <w:lang w:eastAsia="zh-CN"/>
              </w:rPr>
            </w:pPr>
            <w:r w:rsidRPr="00B41C41">
              <w:rPr>
                <w:rFonts w:ascii="Times New Roman" w:hAnsi="Times New Roman" w:cs="Times New Roman"/>
                <w:szCs w:val="20"/>
                <w:lang w:eastAsia="zh-CN"/>
              </w:rPr>
              <w:t>FFS: whether/how/why to update.</w:t>
            </w:r>
          </w:p>
          <w:p w14:paraId="1B647E7E" w14:textId="4C91D984" w:rsidR="00FF357E" w:rsidRPr="00446DAC" w:rsidRDefault="00446DAC" w:rsidP="00446DAC">
            <w:pPr>
              <w:pStyle w:val="a7"/>
              <w:widowControl/>
              <w:numPr>
                <w:ilvl w:val="0"/>
                <w:numId w:val="33"/>
              </w:numPr>
              <w:wordWrap/>
              <w:overflowPunct w:val="0"/>
              <w:adjustRightInd w:val="0"/>
              <w:spacing w:line="278" w:lineRule="auto"/>
              <w:ind w:leftChars="0" w:left="714" w:hanging="357"/>
              <w:contextualSpacing/>
              <w:jc w:val="left"/>
              <w:textAlignment w:val="baseline"/>
              <w:rPr>
                <w:rFonts w:ascii="Times New Roman" w:hAnsi="Times New Roman" w:cs="Times New Roman"/>
                <w:szCs w:val="20"/>
                <w:lang w:eastAsia="zh-CN"/>
              </w:rPr>
            </w:pPr>
            <w:r>
              <w:rPr>
                <w:rFonts w:ascii="Times New Roman" w:hAnsi="Times New Roman" w:cs="Times New Roman"/>
                <w:szCs w:val="20"/>
                <w:lang w:eastAsia="zh-CN"/>
              </w:rPr>
              <w:t>(…)</w:t>
            </w:r>
          </w:p>
        </w:tc>
      </w:tr>
    </w:tbl>
    <w:p w14:paraId="5D82F66D" w14:textId="77777777"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lastRenderedPageBreak/>
        <w:t>There are three primary metrics under the discussion of coverage evaluation in RAN1, i.e., MCL, MIL and MPL, including some possible modification of these.</w:t>
      </w:r>
    </w:p>
    <w:p w14:paraId="043493E2" w14:textId="77777777"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t>Candidate 2 is based on MCL methodology and candidate 1 is based on either the MIL or the MPL methodology. It is well understood that each of these methodologies, or MCL, MIL, or MPL metrics has its own pros and cons for purpose of meaningful 6GR coverage evaluation and the comparison with NR.</w:t>
      </w:r>
    </w:p>
    <w:p w14:paraId="701A083C" w14:textId="0EFAE616"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t xml:space="preserve">MCL is a simple and straightforward metric excluding complex factors like hardware impairments, allowing a quick analysis without the need for alignment across vendors’ implementation and almost independent of deployment assumptions. It is already clear that the 6GR coverage will need to provide an MCL = 144 to 145 dB target comparable (or better) than the NR numbers (or better). Unfortunately, due to the independence of MCL methodology with respect to almost all deployment and band specific assumptions, these MCL numbers do not allow to meaningfully compare the achievable coverage for 6GR in the 7 GHz band and NR in the 3.4-3.9 GHz bands according to the SID objectives. The MCL based methodology is insufficient for other reasons. For example, MCL as defined in Rel-16 only contains the transmit power, receiver sensitivity and </w:t>
      </w:r>
      <w:r w:rsidR="00ED01A7" w:rsidRPr="00966C6C">
        <w:rPr>
          <w:rFonts w:eastAsia="等线"/>
          <w:lang w:val="en-US" w:eastAsia="zh-CN"/>
        </w:rPr>
        <w:t>BS</w:t>
      </w:r>
      <w:r w:rsidRPr="00966C6C">
        <w:rPr>
          <w:rFonts w:eastAsia="等线"/>
          <w:lang w:val="en-US" w:eastAsia="zh-CN"/>
        </w:rPr>
        <w:t xml:space="preserve"> antenna gains. Only a part of the </w:t>
      </w:r>
      <w:r w:rsidR="00ED01A7" w:rsidRPr="00966C6C">
        <w:rPr>
          <w:rFonts w:eastAsia="等线"/>
          <w:lang w:val="en-US" w:eastAsia="zh-CN"/>
        </w:rPr>
        <w:t>BS</w:t>
      </w:r>
      <w:r w:rsidRPr="00966C6C">
        <w:rPr>
          <w:rFonts w:eastAsia="等线"/>
          <w:lang w:val="en-US" w:eastAsia="zh-CN"/>
        </w:rPr>
        <w:t xml:space="preserve"> antenna gains is accounted for. Ideally, the </w:t>
      </w:r>
      <w:r w:rsidR="00ED01A7" w:rsidRPr="00966C6C">
        <w:rPr>
          <w:rFonts w:eastAsia="等线"/>
          <w:lang w:val="en-US" w:eastAsia="zh-CN"/>
        </w:rPr>
        <w:t>BS</w:t>
      </w:r>
      <w:r w:rsidRPr="00966C6C">
        <w:rPr>
          <w:rFonts w:eastAsia="等线"/>
          <w:lang w:val="en-US" w:eastAsia="zh-CN"/>
        </w:rPr>
        <w:t xml:space="preserve"> antenna gains should account for all the antenna elements and all the per element antenna gains.</w:t>
      </w:r>
    </w:p>
    <w:p w14:paraId="31BADC69" w14:textId="699C4F66"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t xml:space="preserve">MIL has been defined based on the MCL with some additional considerations given to implementation impairments such as the Tx loss and Rx loss. All components of </w:t>
      </w:r>
      <w:r w:rsidR="00ED01A7" w:rsidRPr="00966C6C">
        <w:rPr>
          <w:rFonts w:eastAsia="等线"/>
          <w:lang w:val="en-US" w:eastAsia="zh-CN"/>
        </w:rPr>
        <w:t>BS</w:t>
      </w:r>
      <w:r w:rsidRPr="00966C6C">
        <w:rPr>
          <w:rFonts w:eastAsia="等线"/>
          <w:lang w:val="en-US" w:eastAsia="zh-CN"/>
        </w:rPr>
        <w:t xml:space="preserve"> antenna gain and UE antenna gains are also considered in the MIL. The difference between MCL and MIL is, however, not meaningful in practice. The assumed Tx losses or Rx losses can much depend on implementation, similar to many vendor</w:t>
      </w:r>
      <w:r w:rsidR="00782828" w:rsidRPr="00966C6C">
        <w:rPr>
          <w:rFonts w:eastAsia="等线"/>
          <w:lang w:val="en-US" w:eastAsia="zh-CN"/>
        </w:rPr>
        <w:t>-</w:t>
      </w:r>
      <w:r w:rsidRPr="00966C6C">
        <w:rPr>
          <w:rFonts w:eastAsia="等线"/>
          <w:lang w:val="en-US" w:eastAsia="zh-CN"/>
        </w:rPr>
        <w:t>specific antenna assumptions, and have resulted in wide variability across companies results, which has made it difficult to agree on observations. We note however, that an MIL based methodology is meaningful under specific assumptions such as when the coverage analysis is done to identify coverage gaps for different channels/signals in the same band and RAT.</w:t>
      </w:r>
    </w:p>
    <w:p w14:paraId="68A6704C" w14:textId="77777777"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t>MPL is defined based on the MIL with additional considerations given to budget for shadowing, BS selection/macro-diversity gain, penetration margin, etc. For example, shadowing and the penetration losses can vary according to different deployment scenarios. MPL contains deployment- or band-specific assumptions. MPL methodology allows to assume the same site grid for NR TDD 3.4-3.9 GHz bands and 6GR in the 7 GHz band. MPL is therefore the only meaningful metric which can provide an actual link budget comparison for coverage with respect to 6GR in the 7 GHz and NR in the 3.4-3.9 GHz bands.</w:t>
      </w:r>
    </w:p>
    <w:p w14:paraId="542F10BD" w14:textId="77777777"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t>However, the drawback with MPL based methodology, or the MPL metric, based on Candidate 1 is that alignment across companies on several key parameters including the shadow fading margin, antenna gains, penetration loss and other implementation losses are prerequisite. Furthermore, link/system level simulation-based metrics are required as input which first assumes an alignment between companies on basic 6GR operational scenarios such as scheduling or HARQ where different from NR.</w:t>
      </w:r>
    </w:p>
    <w:p w14:paraId="2CA2098A" w14:textId="77777777" w:rsidR="00FF357E" w:rsidRPr="00966C6C" w:rsidRDefault="00FF357E" w:rsidP="00966C6C">
      <w:pPr>
        <w:pStyle w:val="maintext"/>
        <w:spacing w:line="264" w:lineRule="auto"/>
        <w:ind w:firstLineChars="0" w:firstLine="0"/>
        <w:rPr>
          <w:rFonts w:eastAsia="等线"/>
          <w:lang w:val="en-US" w:eastAsia="zh-CN"/>
        </w:rPr>
      </w:pPr>
      <w:r w:rsidRPr="00966C6C">
        <w:rPr>
          <w:rFonts w:eastAsia="等线"/>
          <w:lang w:val="en-US" w:eastAsia="zh-CN"/>
        </w:rPr>
        <w:t>It also needs to be considered that for later ITU evaluations of the 6G RAT, coverage analysis based on the MCL methodology (Candidate 2) is insufficient.</w:t>
      </w:r>
    </w:p>
    <w:p w14:paraId="5F54B5AB" w14:textId="6D5722D6" w:rsidR="00FF357E" w:rsidRPr="009E535A" w:rsidRDefault="00FF357E" w:rsidP="00FF357E">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w:t>
      </w:r>
      <w:r w:rsidR="00657092">
        <w:rPr>
          <w:rFonts w:ascii="Times New Roman" w:hAnsi="Times New Roman" w:cs="Times New Roman"/>
          <w:b/>
          <w:bCs/>
          <w:u w:val="single"/>
        </w:rPr>
        <w:t>20</w:t>
      </w:r>
      <w:r w:rsidRPr="009E535A">
        <w:rPr>
          <w:rFonts w:ascii="Times New Roman" w:hAnsi="Times New Roman" w:cs="Times New Roman"/>
          <w:b/>
          <w:bCs/>
          <w:u w:val="single"/>
        </w:rPr>
        <w:t>:</w:t>
      </w:r>
    </w:p>
    <w:p w14:paraId="4FCA4659" w14:textId="77777777" w:rsidR="00FF357E" w:rsidRPr="00FF357E" w:rsidRDefault="00FF357E" w:rsidP="00FF357E">
      <w:pPr>
        <w:pStyle w:val="maintext"/>
        <w:numPr>
          <w:ilvl w:val="0"/>
          <w:numId w:val="14"/>
        </w:numPr>
        <w:spacing w:line="240" w:lineRule="auto"/>
        <w:ind w:left="810" w:firstLineChars="0" w:hanging="357"/>
        <w:rPr>
          <w:b/>
          <w:bCs/>
          <w:lang w:val="en-US"/>
        </w:rPr>
      </w:pPr>
      <w:r w:rsidRPr="00FF357E">
        <w:rPr>
          <w:b/>
          <w:bCs/>
          <w:lang w:val="en-US"/>
        </w:rPr>
        <w:t>RAN1 uses MCL as by Candidate 2 (without modifications) as methodology for link budget analysis to provide the initial analysis of potentially achievable coverage targets to RAN#110, i.e., confirm the 144-145 dB (or better) coverage target for 6GR.</w:t>
      </w:r>
    </w:p>
    <w:p w14:paraId="1DF9AD62" w14:textId="40FCC2E4" w:rsidR="00FF357E" w:rsidRPr="00FF357E" w:rsidRDefault="00FF357E" w:rsidP="00FF357E">
      <w:pPr>
        <w:pStyle w:val="maintext"/>
        <w:numPr>
          <w:ilvl w:val="0"/>
          <w:numId w:val="14"/>
        </w:numPr>
        <w:spacing w:line="240" w:lineRule="auto"/>
        <w:ind w:left="810" w:firstLineChars="0" w:hanging="357"/>
        <w:rPr>
          <w:b/>
          <w:bCs/>
          <w:lang w:val="en-US"/>
        </w:rPr>
      </w:pPr>
      <w:r w:rsidRPr="00FF357E">
        <w:rPr>
          <w:b/>
          <w:bCs/>
          <w:lang w:val="en-US"/>
        </w:rPr>
        <w:t>RAN1 uses MPL based on Candidate 1</w:t>
      </w:r>
      <w:r w:rsidR="00657092">
        <w:rPr>
          <w:b/>
          <w:bCs/>
          <w:lang w:val="en-US"/>
        </w:rPr>
        <w:t xml:space="preserve"> (without modifications)</w:t>
      </w:r>
      <w:r w:rsidRPr="00FF357E">
        <w:rPr>
          <w:b/>
          <w:bCs/>
          <w:lang w:val="en-US"/>
        </w:rPr>
        <w:t xml:space="preserve"> as methodology for the link budget coverage analysis to compare the achievable coverage for 6GR in 7 GHz and NR 3.4-3.9 GHz assuming the same/shared site deployment.</w:t>
      </w:r>
    </w:p>
    <w:p w14:paraId="645C2EF0" w14:textId="05E47A13" w:rsidR="00FF357E" w:rsidRPr="00FF357E" w:rsidRDefault="00FF357E" w:rsidP="00FF357E">
      <w:pPr>
        <w:pStyle w:val="maintext"/>
        <w:numPr>
          <w:ilvl w:val="0"/>
          <w:numId w:val="14"/>
        </w:numPr>
        <w:spacing w:line="240" w:lineRule="auto"/>
        <w:ind w:left="810" w:firstLineChars="0" w:hanging="357"/>
        <w:rPr>
          <w:b/>
          <w:bCs/>
          <w:lang w:val="en-US"/>
        </w:rPr>
      </w:pPr>
      <w:r w:rsidRPr="00FF357E">
        <w:rPr>
          <w:b/>
          <w:bCs/>
          <w:lang w:val="en-US"/>
        </w:rPr>
        <w:t>Companies can further consider modifications to MPL (e.g., across bands) or MIL (e.g., within a band) based on Candidate 1 as methodology for link budget coverage analysis or identification of coverage bottlenecks.</w:t>
      </w:r>
    </w:p>
    <w:p w14:paraId="51EC0B58" w14:textId="136DD683" w:rsidR="00A26A01" w:rsidRPr="00D857D5" w:rsidRDefault="000823A8" w:rsidP="00D857D5">
      <w:pPr>
        <w:pStyle w:val="1"/>
        <w:rPr>
          <w:sz w:val="28"/>
          <w:szCs w:val="28"/>
          <w:lang w:val="en-US" w:eastAsia="ko-KR"/>
        </w:rPr>
      </w:pPr>
      <w:r>
        <w:rPr>
          <w:sz w:val="28"/>
          <w:szCs w:val="28"/>
          <w:lang w:val="en-US" w:eastAsia="ko-KR"/>
        </w:rPr>
        <w:t>A</w:t>
      </w:r>
      <w:r w:rsidR="00A26A01" w:rsidRPr="00D857D5">
        <w:rPr>
          <w:sz w:val="28"/>
          <w:szCs w:val="28"/>
          <w:lang w:val="en-US" w:eastAsia="ko-KR"/>
        </w:rPr>
        <w:t>ssumptions related to MIMO</w:t>
      </w:r>
    </w:p>
    <w:p w14:paraId="677C04E9" w14:textId="5714CA30" w:rsidR="00A26A01" w:rsidRPr="00BD2AA8" w:rsidRDefault="00A26A01" w:rsidP="00BD2AA8">
      <w:pPr>
        <w:pStyle w:val="maintext"/>
        <w:spacing w:line="264" w:lineRule="auto"/>
        <w:ind w:firstLineChars="0" w:firstLine="0"/>
        <w:rPr>
          <w:lang w:val="en-US"/>
        </w:rPr>
      </w:pPr>
      <w:r w:rsidRPr="00BD2AA8">
        <w:rPr>
          <w:lang w:val="en-US"/>
        </w:rPr>
        <w:t xml:space="preserve">In 6GR, new frequency band e.g., around 7GHz may be introduced as additional spectrum. And FR1 and FR2 can be supported through spectrum sharing. Therefore, to evaluate MIMO schemes designed for specific frequency range around 7GHz, an appropriate channel model should be considered respectively. </w:t>
      </w:r>
    </w:p>
    <w:p w14:paraId="1BD54599" w14:textId="77777777" w:rsidR="00A26A01" w:rsidRPr="00BD2AA8" w:rsidRDefault="00A26A01" w:rsidP="00BD2AA8">
      <w:pPr>
        <w:pStyle w:val="maintext"/>
        <w:spacing w:line="264" w:lineRule="auto"/>
        <w:ind w:firstLineChars="0" w:firstLine="0"/>
        <w:rPr>
          <w:lang w:val="en-US"/>
        </w:rPr>
      </w:pPr>
      <w:r w:rsidRPr="00BD2AA8">
        <w:rPr>
          <w:lang w:val="en-US"/>
        </w:rPr>
        <w:t xml:space="preserve">For new spectrum around 7GHz, up to 256 antenna ports can be supported to compensate for reduced coverage by increasing and exploiting beamforming gain. However, a higher number of antenna ports incurs RS overheads for CSI measurement. Therefore, the CSI-RS design should consider RS overhead as well as the performance metric such as channel estimation accuracy and throughput. To reduce RS overheads when supporting up to 256 antenna ports, sparser CSI-RS resource mapping could be considered. In this case, evaluation should be performed to compare various mapping patterns that reduce RS overhead while maintaining similar or slightly degraded channel estimation accuracy compared to legacy scheme. </w:t>
      </w:r>
    </w:p>
    <w:p w14:paraId="5FDBC816" w14:textId="77777777" w:rsidR="00A26A01" w:rsidRPr="00BD2AA8" w:rsidRDefault="00A26A01" w:rsidP="00BD2AA8">
      <w:pPr>
        <w:pStyle w:val="maintext"/>
        <w:spacing w:line="264" w:lineRule="auto"/>
        <w:ind w:firstLineChars="0" w:firstLine="0"/>
        <w:rPr>
          <w:lang w:val="en-US"/>
        </w:rPr>
      </w:pPr>
      <w:r w:rsidRPr="00BD2AA8">
        <w:rPr>
          <w:lang w:val="en-US"/>
        </w:rPr>
        <w:lastRenderedPageBreak/>
        <w:t xml:space="preserve">To support high frequency range, i.e., FR2, analog beamforming scheme can be employed. For CSI acquisition based on analog beamforming, </w:t>
      </w:r>
      <w:proofErr w:type="spellStart"/>
      <w:r w:rsidRPr="00BD2AA8">
        <w:rPr>
          <w:lang w:val="en-US"/>
        </w:rPr>
        <w:t>precoded</w:t>
      </w:r>
      <w:proofErr w:type="spellEnd"/>
      <w:r w:rsidRPr="00BD2AA8">
        <w:rPr>
          <w:lang w:val="en-US"/>
        </w:rPr>
        <w:t xml:space="preserve"> CSI-RS can be considered. Additionally, to promote more use cases for FR2, various device types like CPE/FWA should be considered. Compared to conventional handheld mobile devices, CPE/FWA like devices typically have larger form-factor allowing integration of more antenna elements and arrays. Therefore, for 6G evaluation, the </w:t>
      </w:r>
      <w:proofErr w:type="spellStart"/>
      <w:r w:rsidRPr="00BD2AA8">
        <w:rPr>
          <w:lang w:val="en-US"/>
        </w:rPr>
        <w:t>precoded</w:t>
      </w:r>
      <w:proofErr w:type="spellEnd"/>
      <w:r w:rsidRPr="00BD2AA8">
        <w:rPr>
          <w:lang w:val="en-US"/>
        </w:rPr>
        <w:t xml:space="preserve"> CSI-RS scheme and beam management procedures may require various simulation assumptions covering different types of devices supporting various antenna configurations and transmission power. </w:t>
      </w:r>
    </w:p>
    <w:p w14:paraId="0D97D51A" w14:textId="77777777" w:rsidR="00A26A01" w:rsidRPr="00BD2AA8" w:rsidRDefault="00A26A01" w:rsidP="00BD2AA8">
      <w:pPr>
        <w:pStyle w:val="maintext"/>
        <w:spacing w:line="264" w:lineRule="auto"/>
        <w:ind w:firstLineChars="0" w:firstLine="0"/>
        <w:rPr>
          <w:lang w:val="en-US"/>
        </w:rPr>
      </w:pPr>
      <w:r w:rsidRPr="00BD2AA8">
        <w:rPr>
          <w:lang w:val="en-US"/>
        </w:rPr>
        <w:t xml:space="preserve">In FR1, the EVM can be extended based on the existing NR EVMs for </w:t>
      </w:r>
      <w:proofErr w:type="spellStart"/>
      <w:r w:rsidRPr="00BD2AA8">
        <w:rPr>
          <w:lang w:val="en-US"/>
        </w:rPr>
        <w:t>sTRP</w:t>
      </w:r>
      <w:proofErr w:type="spellEnd"/>
      <w:r w:rsidRPr="00BD2AA8">
        <w:rPr>
          <w:lang w:val="en-US"/>
        </w:rPr>
        <w:t xml:space="preserve"> and </w:t>
      </w:r>
      <w:proofErr w:type="spellStart"/>
      <w:r w:rsidRPr="00BD2AA8">
        <w:rPr>
          <w:lang w:val="en-US"/>
        </w:rPr>
        <w:t>mTRP</w:t>
      </w:r>
      <w:proofErr w:type="spellEnd"/>
      <w:r w:rsidRPr="00BD2AA8">
        <w:rPr>
          <w:lang w:val="en-US"/>
        </w:rPr>
        <w:t xml:space="preserve"> (CJT, coherent joint transmission). Since it is expected that antenna port configurations with 64 ports or more become more popular in real field deployments, such antenna configurations can be a baseline and should be included in the 6G EVM. In addition, </w:t>
      </w:r>
      <w:proofErr w:type="spellStart"/>
      <w:r w:rsidRPr="00BD2AA8">
        <w:rPr>
          <w:lang w:val="en-US"/>
        </w:rPr>
        <w:t>mTRP</w:t>
      </w:r>
      <w:proofErr w:type="spellEnd"/>
      <w:r w:rsidRPr="00BD2AA8">
        <w:rPr>
          <w:lang w:val="en-US"/>
        </w:rPr>
        <w:t xml:space="preserve">-based MIMO schemes are still important in 6G and can be further enhanced and evaluated using SLS analysis. Especially, </w:t>
      </w:r>
      <w:proofErr w:type="spellStart"/>
      <w:r w:rsidRPr="00BD2AA8">
        <w:rPr>
          <w:lang w:val="en-US"/>
        </w:rPr>
        <w:t>mTRP</w:t>
      </w:r>
      <w:proofErr w:type="spellEnd"/>
      <w:r w:rsidRPr="00BD2AA8">
        <w:rPr>
          <w:lang w:val="en-US"/>
        </w:rPr>
        <w:t xml:space="preserve"> CJT schemes should be prioritized as it is expected to have a clear and significant performance gain with the scheme compared to </w:t>
      </w:r>
      <w:proofErr w:type="spellStart"/>
      <w:r w:rsidRPr="00BD2AA8">
        <w:rPr>
          <w:lang w:val="en-US"/>
        </w:rPr>
        <w:t>sTRP</w:t>
      </w:r>
      <w:proofErr w:type="spellEnd"/>
      <w:r w:rsidRPr="00BD2AA8">
        <w:rPr>
          <w:lang w:val="en-US"/>
        </w:rPr>
        <w:t xml:space="preserve"> in FR1 including low carrier frequency bands such as 700 </w:t>
      </w:r>
      <w:proofErr w:type="spellStart"/>
      <w:r w:rsidRPr="00BD2AA8">
        <w:rPr>
          <w:lang w:val="en-US"/>
        </w:rPr>
        <w:t>MHz.</w:t>
      </w:r>
      <w:proofErr w:type="spellEnd"/>
      <w:r w:rsidRPr="00BD2AA8">
        <w:rPr>
          <w:lang w:val="en-US"/>
        </w:rPr>
        <w:t xml:space="preserve"> Therefore, it is desirable to include EVM for evaluation of 6G </w:t>
      </w:r>
      <w:proofErr w:type="spellStart"/>
      <w:r w:rsidRPr="00BD2AA8">
        <w:rPr>
          <w:lang w:val="en-US"/>
        </w:rPr>
        <w:t>mTRP</w:t>
      </w:r>
      <w:proofErr w:type="spellEnd"/>
      <w:r w:rsidRPr="00BD2AA8">
        <w:rPr>
          <w:lang w:val="en-US"/>
        </w:rPr>
        <w:t xml:space="preserve"> CJT schemes, with Rel-18 NR EVM as a baseline.</w:t>
      </w:r>
    </w:p>
    <w:p w14:paraId="581B650F" w14:textId="77777777" w:rsidR="00626D7C" w:rsidRPr="00BD2AA8" w:rsidRDefault="00626D7C" w:rsidP="00BD2AA8">
      <w:pPr>
        <w:pStyle w:val="maintext"/>
        <w:spacing w:line="264" w:lineRule="auto"/>
        <w:ind w:firstLineChars="0" w:firstLine="0"/>
        <w:rPr>
          <w:lang w:val="en-US"/>
        </w:rPr>
      </w:pPr>
      <w:r w:rsidRPr="00BD2AA8">
        <w:rPr>
          <w:lang w:val="en-US"/>
        </w:rPr>
        <w:t>For handheld device evaluation, baseline simulation assumptions should align with practical handheld device capabilities. Recent smartphones can support up to 4 layers using 4 RX antennas which can be positioned in possible candidate locations specified in TR 38.901. For practical UL implementation in a handheld device, a high-power PA with single transmit (</w:t>
      </w:r>
      <w:proofErr w:type="gramStart"/>
      <w:r w:rsidRPr="00BD2AA8">
        <w:rPr>
          <w:lang w:val="en-US"/>
        </w:rPr>
        <w:t>i.e.</w:t>
      </w:r>
      <w:proofErr w:type="gramEnd"/>
      <w:r w:rsidRPr="00BD2AA8">
        <w:rPr>
          <w:lang w:val="en-US"/>
        </w:rPr>
        <w:t xml:space="preserve"> 1TX) configuration targeting 23, and 26 dBm should be adopted as the baseline assumption. Consequently, up to 4 layers per UE for DL and 1 layer per UE for UL can be supported as the baseline for maximum SU-MIMO layers or MU-MIMO layers. While multi-port UE configurations may be explored for new spectrum investigations around 7GHz, this 1TX baseline will serve as the primary benchmark for performance assessment.</w:t>
      </w:r>
    </w:p>
    <w:p w14:paraId="14D70982" w14:textId="77777777" w:rsidR="00A26A01" w:rsidRPr="00BD2AA8" w:rsidRDefault="00A26A01" w:rsidP="00BD2AA8">
      <w:pPr>
        <w:pStyle w:val="maintext"/>
        <w:spacing w:line="264" w:lineRule="auto"/>
        <w:ind w:firstLineChars="0" w:firstLine="0"/>
        <w:rPr>
          <w:lang w:val="en-US"/>
        </w:rPr>
      </w:pPr>
      <w:r w:rsidRPr="00BD2AA8">
        <w:rPr>
          <w:lang w:val="en-US"/>
        </w:rPr>
        <w:t xml:space="preserve">To consider realistic assumption, both UE side and BS side impairments can be modeled. If the certain impairment exists, it can degrade performance, for example, UE Tx impairment might affect PUSCH throughput gain or channel estimation accuracy via SRS based DL CSI. Furthermore, the impairment can affect DL-UL reciprocity assumption. Therefore, depending on BS or UE assumption, DL-UL reciprocity model can be considered to evaluate reciprocity-based schemes. In addition, non-ideal channel and interference estimation should be considered especially for evaluation of the UL performance with large number of antenna port. </w:t>
      </w:r>
    </w:p>
    <w:p w14:paraId="156C0C6E" w14:textId="0626CB8A" w:rsidR="00A26A01" w:rsidRPr="009E535A" w:rsidRDefault="00A26A01" w:rsidP="009E535A">
      <w:pPr>
        <w:spacing w:after="120"/>
        <w:rPr>
          <w:rFonts w:ascii="Times New Roman" w:eastAsia="Malgun Gothic" w:hAnsi="Times New Roman" w:cs="Batang"/>
          <w:b/>
          <w:bCs/>
          <w:u w:val="single"/>
        </w:rPr>
      </w:pPr>
      <w:r w:rsidRPr="009E535A">
        <w:rPr>
          <w:rFonts w:ascii="Times New Roman" w:eastAsia="Malgun Gothic" w:hAnsi="Times New Roman" w:cs="Batang"/>
          <w:b/>
          <w:bCs/>
          <w:u w:val="single"/>
        </w:rPr>
        <w:t>Proposal</w:t>
      </w:r>
      <w:r w:rsidR="006D0B93" w:rsidRPr="009E535A">
        <w:rPr>
          <w:rFonts w:ascii="Times New Roman" w:eastAsia="Malgun Gothic" w:hAnsi="Times New Roman" w:cs="Batang"/>
          <w:b/>
          <w:bCs/>
          <w:u w:val="single"/>
        </w:rPr>
        <w:t xml:space="preserve"> #</w:t>
      </w:r>
      <w:r w:rsidR="00744AF1">
        <w:rPr>
          <w:rFonts w:ascii="Times New Roman" w:eastAsia="Malgun Gothic" w:hAnsi="Times New Roman" w:cs="Batang"/>
          <w:b/>
          <w:bCs/>
          <w:u w:val="single"/>
        </w:rPr>
        <w:t xml:space="preserve"> </w:t>
      </w:r>
      <w:r w:rsidR="00657092">
        <w:rPr>
          <w:rFonts w:ascii="Times New Roman" w:eastAsia="Malgun Gothic" w:hAnsi="Times New Roman" w:cs="Batang"/>
          <w:b/>
          <w:bCs/>
          <w:u w:val="single"/>
        </w:rPr>
        <w:t>21</w:t>
      </w:r>
      <w:r w:rsidR="00255D31" w:rsidRPr="009E535A">
        <w:rPr>
          <w:rFonts w:ascii="Times New Roman" w:eastAsia="Malgun Gothic" w:hAnsi="Times New Roman" w:cs="Batang"/>
          <w:b/>
          <w:bCs/>
          <w:u w:val="single"/>
        </w:rPr>
        <w:t>:</w:t>
      </w:r>
    </w:p>
    <w:p w14:paraId="6D25A762" w14:textId="5E12F3AA"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BS and UE antenna configurations</w:t>
      </w:r>
      <w:r w:rsidR="00A84EDB">
        <w:rPr>
          <w:rFonts w:ascii="Times New Roman" w:eastAsia="Malgun Gothic" w:hAnsi="Times New Roman" w:cs="Batang"/>
          <w:b/>
          <w:bCs/>
          <w:kern w:val="0"/>
        </w:rPr>
        <w:t xml:space="preserve"> related to MIMO</w:t>
      </w:r>
      <w:r w:rsidR="0069443B">
        <w:rPr>
          <w:rFonts w:ascii="Times New Roman" w:eastAsia="Malgun Gothic" w:hAnsi="Times New Roman" w:cs="Batang"/>
          <w:b/>
          <w:bCs/>
          <w:kern w:val="0"/>
        </w:rPr>
        <w:t>,</w:t>
      </w:r>
    </w:p>
    <w:p w14:paraId="5893491F"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around 7GHz, assume 128 and 256 antenna ports at the BS.</w:t>
      </w:r>
    </w:p>
    <w:p w14:paraId="2569011B"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In FR2, assume analog beamforming including </w:t>
      </w:r>
      <w:proofErr w:type="spellStart"/>
      <w:r w:rsidRPr="006D0B93">
        <w:rPr>
          <w:rFonts w:ascii="Times New Roman" w:eastAsia="Malgun Gothic" w:hAnsi="Times New Roman" w:cs="Batang"/>
          <w:b/>
          <w:bCs/>
          <w:kern w:val="0"/>
        </w:rPr>
        <w:t>precoded</w:t>
      </w:r>
      <w:proofErr w:type="spellEnd"/>
      <w:r w:rsidRPr="006D0B93">
        <w:rPr>
          <w:rFonts w:ascii="Times New Roman" w:eastAsia="Malgun Gothic" w:hAnsi="Times New Roman" w:cs="Batang"/>
          <w:b/>
          <w:bCs/>
          <w:kern w:val="0"/>
        </w:rPr>
        <w:t xml:space="preserve"> CSI-RS.</w:t>
      </w:r>
    </w:p>
    <w:p w14:paraId="485C304A"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In FR1, evaluate both </w:t>
      </w:r>
      <w:proofErr w:type="spellStart"/>
      <w:r w:rsidRPr="006D0B93">
        <w:rPr>
          <w:rFonts w:ascii="Times New Roman" w:eastAsia="Malgun Gothic" w:hAnsi="Times New Roman" w:cs="Batang"/>
          <w:b/>
          <w:bCs/>
          <w:kern w:val="0"/>
        </w:rPr>
        <w:t>sTRP</w:t>
      </w:r>
      <w:proofErr w:type="spellEnd"/>
      <w:r w:rsidRPr="006D0B93">
        <w:rPr>
          <w:rFonts w:ascii="Times New Roman" w:eastAsia="Malgun Gothic" w:hAnsi="Times New Roman" w:cs="Batang"/>
          <w:b/>
          <w:bCs/>
          <w:kern w:val="0"/>
        </w:rPr>
        <w:t xml:space="preserve"> and </w:t>
      </w:r>
      <w:proofErr w:type="spellStart"/>
      <w:r w:rsidRPr="006D0B93">
        <w:rPr>
          <w:rFonts w:ascii="Times New Roman" w:eastAsia="Malgun Gothic" w:hAnsi="Times New Roman" w:cs="Batang"/>
          <w:b/>
          <w:bCs/>
          <w:kern w:val="0"/>
        </w:rPr>
        <w:t>mTRP</w:t>
      </w:r>
      <w:proofErr w:type="spellEnd"/>
      <w:r w:rsidRPr="006D0B93">
        <w:rPr>
          <w:rFonts w:ascii="Times New Roman" w:eastAsia="Malgun Gothic" w:hAnsi="Times New Roman" w:cs="Batang"/>
          <w:b/>
          <w:bCs/>
          <w:kern w:val="0"/>
        </w:rPr>
        <w:t xml:space="preserve"> CJT</w:t>
      </w:r>
    </w:p>
    <w:p w14:paraId="13B56BAA" w14:textId="77777777"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To evaluate the tradeoff between RS overhead and performance, sparser RS mapping should be assumed.</w:t>
      </w:r>
    </w:p>
    <w:p w14:paraId="31F01800" w14:textId="181ABA85"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maximum SU-MIMO layers or MU-MIMO layers</w:t>
      </w:r>
      <w:r w:rsidR="0069443B">
        <w:rPr>
          <w:rFonts w:ascii="Times New Roman" w:eastAsia="Malgun Gothic" w:hAnsi="Times New Roman" w:cs="Batang"/>
          <w:b/>
          <w:bCs/>
          <w:kern w:val="0"/>
        </w:rPr>
        <w:t>,</w:t>
      </w:r>
    </w:p>
    <w:p w14:paraId="62D5772A"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handheld, supporting up to 4 layers per UE for DL and 1 layer per UE for UL</w:t>
      </w:r>
    </w:p>
    <w:p w14:paraId="324964D2"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FFS for other device types</w:t>
      </w:r>
    </w:p>
    <w:p w14:paraId="44AD889B" w14:textId="77777777"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For the evaluation of </w:t>
      </w:r>
      <w:proofErr w:type="spellStart"/>
      <w:r w:rsidRPr="006D0B93">
        <w:rPr>
          <w:rFonts w:ascii="Times New Roman" w:eastAsia="Malgun Gothic" w:hAnsi="Times New Roman" w:cs="Batang"/>
          <w:b/>
          <w:bCs/>
          <w:kern w:val="0"/>
        </w:rPr>
        <w:t>mTRP</w:t>
      </w:r>
      <w:proofErr w:type="spellEnd"/>
      <w:r w:rsidRPr="006D0B93">
        <w:rPr>
          <w:rFonts w:ascii="Times New Roman" w:eastAsia="Malgun Gothic" w:hAnsi="Times New Roman" w:cs="Batang"/>
          <w:b/>
          <w:bCs/>
          <w:kern w:val="0"/>
        </w:rPr>
        <w:t xml:space="preserve"> CJT scenario, </w:t>
      </w:r>
      <w:r w:rsidRPr="006D0B93">
        <w:rPr>
          <w:rFonts w:ascii="Times New Roman" w:hAnsi="Times New Roman" w:cs="Times New Roman"/>
          <w:b/>
          <w:bCs/>
        </w:rPr>
        <w:t xml:space="preserve">NR Rel-18 EVM for </w:t>
      </w:r>
      <w:proofErr w:type="spellStart"/>
      <w:r w:rsidRPr="006D0B93">
        <w:rPr>
          <w:rFonts w:ascii="Times New Roman" w:hAnsi="Times New Roman" w:cs="Times New Roman"/>
          <w:b/>
          <w:bCs/>
        </w:rPr>
        <w:t>mTRP</w:t>
      </w:r>
      <w:proofErr w:type="spellEnd"/>
      <w:r w:rsidRPr="006D0B93">
        <w:rPr>
          <w:rFonts w:ascii="Times New Roman" w:hAnsi="Times New Roman" w:cs="Times New Roman"/>
          <w:b/>
          <w:bCs/>
        </w:rPr>
        <w:t xml:space="preserve"> CJT scheme can be baseline</w:t>
      </w:r>
    </w:p>
    <w:p w14:paraId="505E849D" w14:textId="77777777" w:rsidR="00A26A01" w:rsidRPr="006D0B93" w:rsidRDefault="00A26A01" w:rsidP="009E535A">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To reflect realistic assumption for both UE and BS,</w:t>
      </w:r>
    </w:p>
    <w:p w14:paraId="551260DD" w14:textId="77777777" w:rsidR="00A26A01" w:rsidRPr="006D0B93" w:rsidRDefault="00A26A01" w:rsidP="009E535A">
      <w:pPr>
        <w:pStyle w:val="a7"/>
        <w:numPr>
          <w:ilvl w:val="1"/>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Consider channel and interference estimation error, especially for UL evaluation with large number of antenna ports</w:t>
      </w:r>
    </w:p>
    <w:p w14:paraId="2C750596" w14:textId="1E077480" w:rsidR="00E5496F" w:rsidRPr="0069443B" w:rsidRDefault="0069443B" w:rsidP="0069443B">
      <w:pPr>
        <w:pStyle w:val="a7"/>
        <w:numPr>
          <w:ilvl w:val="0"/>
          <w:numId w:val="3"/>
        </w:numPr>
        <w:spacing w:before="60" w:after="60" w:line="240" w:lineRule="auto"/>
        <w:ind w:leftChars="0" w:hanging="403"/>
        <w:rPr>
          <w:rFonts w:ascii="Times New Roman" w:hAnsi="Times New Roman" w:cs="Times New Roman"/>
          <w:b/>
          <w:bCs/>
        </w:rPr>
      </w:pPr>
      <w:r>
        <w:rPr>
          <w:rFonts w:ascii="Times New Roman" w:hAnsi="Times New Roman" w:cs="Times New Roman"/>
          <w:b/>
          <w:bCs/>
        </w:rPr>
        <w:t>Consider the detailed s</w:t>
      </w:r>
      <w:r w:rsidR="00A26A01" w:rsidRPr="006D0B93">
        <w:rPr>
          <w:rFonts w:ascii="Times New Roman" w:hAnsi="Times New Roman" w:cs="Times New Roman"/>
          <w:b/>
          <w:bCs/>
        </w:rPr>
        <w:t>imulation assumptions</w:t>
      </w:r>
      <w:r w:rsidR="00E5496F" w:rsidRPr="006D0B93">
        <w:rPr>
          <w:rFonts w:ascii="Times New Roman" w:hAnsi="Times New Roman" w:cs="Times New Roman"/>
          <w:b/>
          <w:bCs/>
        </w:rPr>
        <w:t xml:space="preserve"> </w:t>
      </w:r>
      <w:r>
        <w:rPr>
          <w:rFonts w:ascii="Times New Roman" w:hAnsi="Times New Roman" w:cs="Times New Roman"/>
          <w:b/>
          <w:bCs/>
        </w:rPr>
        <w:t xml:space="preserve">as </w:t>
      </w:r>
      <w:r w:rsidR="00E5496F" w:rsidRPr="006D0B93">
        <w:rPr>
          <w:rFonts w:ascii="Times New Roman" w:hAnsi="Times New Roman" w:cs="Times New Roman"/>
          <w:b/>
          <w:bCs/>
        </w:rPr>
        <w:t xml:space="preserve">in </w:t>
      </w:r>
      <w:r w:rsidR="00FC7D7A" w:rsidRPr="006D0B93">
        <w:rPr>
          <w:rFonts w:ascii="Times New Roman" w:hAnsi="Times New Roman" w:cs="Times New Roman"/>
          <w:b/>
          <w:bCs/>
        </w:rPr>
        <w:t>T</w:t>
      </w:r>
      <w:r w:rsidR="00E5496F" w:rsidRPr="006D0B93">
        <w:rPr>
          <w:rFonts w:ascii="Times New Roman" w:hAnsi="Times New Roman" w:cs="Times New Roman"/>
          <w:b/>
          <w:bCs/>
        </w:rPr>
        <w:t xml:space="preserve">able </w:t>
      </w:r>
      <w:r w:rsidR="00657092">
        <w:rPr>
          <w:rFonts w:ascii="Times New Roman" w:hAnsi="Times New Roman" w:cs="Times New Roman"/>
          <w:b/>
          <w:bCs/>
        </w:rPr>
        <w:t>6</w:t>
      </w:r>
      <w:r w:rsidR="00E5496F" w:rsidRPr="006D0B93">
        <w:rPr>
          <w:rFonts w:ascii="Times New Roman" w:hAnsi="Times New Roman" w:cs="Times New Roman"/>
          <w:b/>
          <w:bCs/>
        </w:rPr>
        <w:t>-1</w:t>
      </w:r>
      <w:r>
        <w:rPr>
          <w:rFonts w:ascii="Times New Roman" w:hAnsi="Times New Roman" w:cs="Times New Roman"/>
          <w:b/>
          <w:bCs/>
        </w:rPr>
        <w:t xml:space="preserve">, 6-2, 6-3, 6-4 and </w:t>
      </w:r>
      <w:r w:rsidR="00657092">
        <w:rPr>
          <w:rFonts w:ascii="Times New Roman" w:hAnsi="Times New Roman" w:cs="Times New Roman"/>
          <w:b/>
          <w:bCs/>
        </w:rPr>
        <w:t>6</w:t>
      </w:r>
      <w:r w:rsidR="00E5496F" w:rsidRPr="006D0B93">
        <w:rPr>
          <w:rFonts w:ascii="Times New Roman" w:hAnsi="Times New Roman" w:cs="Times New Roman"/>
          <w:b/>
          <w:bCs/>
        </w:rPr>
        <w:t>-</w:t>
      </w:r>
      <w:r>
        <w:rPr>
          <w:rFonts w:ascii="Times New Roman" w:hAnsi="Times New Roman" w:cs="Times New Roman"/>
          <w:b/>
          <w:bCs/>
        </w:rPr>
        <w:t>5</w:t>
      </w:r>
      <w:r w:rsidR="00A26A01" w:rsidRPr="006D0B93">
        <w:rPr>
          <w:rFonts w:ascii="Times New Roman" w:hAnsi="Times New Roman" w:cs="Times New Roman"/>
          <w:b/>
          <w:bCs/>
        </w:rPr>
        <w:t xml:space="preserve"> for MIMO features </w:t>
      </w:r>
      <w:r>
        <w:rPr>
          <w:rFonts w:ascii="Times New Roman" w:hAnsi="Times New Roman" w:cs="Times New Roman"/>
          <w:b/>
          <w:bCs/>
        </w:rPr>
        <w:t xml:space="preserve">in different bands respectively. </w:t>
      </w:r>
    </w:p>
    <w:p w14:paraId="71615671" w14:textId="382B4B8A" w:rsidR="00A84EDB" w:rsidRPr="00DE163A" w:rsidRDefault="00A84EDB" w:rsidP="00DE163A">
      <w:pPr>
        <w:spacing w:before="120" w:after="60"/>
        <w:jc w:val="center"/>
        <w:rPr>
          <w:rFonts w:ascii="Times New Roman" w:hAnsi="Times New Roman" w:cs="Times New Roman"/>
          <w:u w:val="single"/>
        </w:rPr>
      </w:pPr>
      <w:r w:rsidRPr="00DE163A">
        <w:rPr>
          <w:rFonts w:ascii="Times New Roman" w:hAnsi="Times New Roman" w:cs="Times New Roman"/>
          <w:u w:val="single"/>
        </w:rPr>
        <w:t>Table 6-</w:t>
      </w:r>
      <w:r w:rsidRPr="00DE163A">
        <w:rPr>
          <w:rFonts w:ascii="Times New Roman" w:hAnsi="Times New Roman" w:cs="Times New Roman"/>
          <w:u w:val="single"/>
        </w:rPr>
        <w:fldChar w:fldCharType="begin"/>
      </w:r>
      <w:r w:rsidRPr="00DE163A">
        <w:rPr>
          <w:rFonts w:ascii="Times New Roman" w:hAnsi="Times New Roman" w:cs="Times New Roman"/>
          <w:u w:val="single"/>
        </w:rPr>
        <w:instrText xml:space="preserve"> SEQ Table \* ARABIC </w:instrText>
      </w:r>
      <w:r w:rsidRPr="00DE163A">
        <w:rPr>
          <w:rFonts w:ascii="Times New Roman" w:hAnsi="Times New Roman" w:cs="Times New Roman"/>
          <w:u w:val="single"/>
        </w:rPr>
        <w:fldChar w:fldCharType="separate"/>
      </w:r>
      <w:r w:rsidRPr="00DE163A">
        <w:rPr>
          <w:rFonts w:ascii="Times New Roman" w:hAnsi="Times New Roman" w:cs="Times New Roman"/>
          <w:u w:val="single"/>
        </w:rPr>
        <w:t>1</w:t>
      </w:r>
      <w:r w:rsidRPr="00DE163A">
        <w:rPr>
          <w:rFonts w:ascii="Times New Roman" w:hAnsi="Times New Roman" w:cs="Times New Roman"/>
          <w:u w:val="single"/>
        </w:rPr>
        <w:fldChar w:fldCharType="end"/>
      </w:r>
      <w:r w:rsidRPr="00DE163A">
        <w:rPr>
          <w:rFonts w:ascii="Times New Roman" w:hAnsi="Times New Roman" w:cs="Times New Roman"/>
          <w:u w:val="single"/>
        </w:rPr>
        <w:t>: System-level assumptions related to around 7GHz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040E4D" w:rsidRPr="00547B42" w14:paraId="76DB996F"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8E4AF95" w14:textId="77777777" w:rsidR="00040E4D" w:rsidRPr="0036355F" w:rsidRDefault="00040E4D" w:rsidP="004E08CF">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8309AE7"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36355F">
              <w:rPr>
                <w:rFonts w:ascii="Times New Roman" w:eastAsia="Malgun Gothic" w:hAnsi="Times New Roman" w:cs="Times New Roman"/>
                <w:b/>
                <w:bCs/>
                <w:color w:val="000000" w:themeColor="text1"/>
                <w:kern w:val="0"/>
                <w:sz w:val="18"/>
                <w:szCs w:val="18"/>
              </w:rPr>
              <w:t>UMa</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BB37D77"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36355F">
              <w:rPr>
                <w:rFonts w:ascii="Times New Roman" w:eastAsia="Malgun Gothic" w:hAnsi="Times New Roman" w:cs="Times New Roman"/>
                <w:b/>
                <w:bCs/>
                <w:color w:val="000000" w:themeColor="text1"/>
                <w:kern w:val="0"/>
                <w:sz w:val="18"/>
                <w:szCs w:val="18"/>
              </w:rPr>
              <w:t>InH</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FE10722"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36355F">
              <w:rPr>
                <w:rFonts w:ascii="Times New Roman" w:eastAsia="Malgun Gothic" w:hAnsi="Times New Roman" w:cs="Times New Roman"/>
                <w:b/>
                <w:bCs/>
                <w:color w:val="000000" w:themeColor="text1"/>
                <w:kern w:val="0"/>
                <w:sz w:val="18"/>
                <w:szCs w:val="18"/>
              </w:rPr>
              <w:t>RMa</w:t>
            </w:r>
            <w:proofErr w:type="spellEnd"/>
          </w:p>
        </w:tc>
      </w:tr>
      <w:tr w:rsidR="00040E4D" w:rsidRPr="00547B42" w14:paraId="40B76F1E"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19A41B7"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5D7F633"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21 cells (7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90CF1DE"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0A7CEDC"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21 cells (7 sites w/ 3 sectors)</w:t>
            </w:r>
          </w:p>
        </w:tc>
      </w:tr>
      <w:tr w:rsidR="00040E4D" w:rsidRPr="00547B42" w14:paraId="5ABDD249"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82E9748"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E6E921B"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2E7CD55"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BD0035"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1732</w:t>
            </w:r>
          </w:p>
        </w:tc>
      </w:tr>
      <w:tr w:rsidR="00040E4D" w:rsidRPr="00547B42" w14:paraId="08DFB13F"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F391CFA"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UEs per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D19703A"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3F30689"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D4E88B7"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w:t>
            </w:r>
          </w:p>
        </w:tc>
      </w:tr>
      <w:tr w:rsidR="00040E4D" w:rsidRPr="00547B42" w14:paraId="2DC4C045"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89F6C6C"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70F16FE"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8F1EB1C"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3D56D0A"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7</w:t>
            </w:r>
          </w:p>
        </w:tc>
      </w:tr>
      <w:tr w:rsidR="00040E4D" w:rsidRPr="00547B42" w14:paraId="58A299C0"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010F446"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5782022"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C75982E"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65C2920"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[20, 100, 200]</w:t>
            </w:r>
          </w:p>
        </w:tc>
      </w:tr>
      <w:tr w:rsidR="00040E4D" w:rsidRPr="00547B42" w14:paraId="3D2E23D9"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0F12E84"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928100"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626BD15D"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FD5F3D">
              <w:rPr>
                <w:rFonts w:ascii="Times New Roman" w:eastAsia="Malgun Gothic" w:hAnsi="Times New Roman" w:cs="Times New Roman"/>
                <w:color w:val="000000" w:themeColor="text1"/>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5D4BBA12"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FD5F3D">
              <w:rPr>
                <w:rFonts w:ascii="Times New Roman" w:eastAsia="Malgun Gothic" w:hAnsi="Times New Roman" w:cs="Times New Roman"/>
                <w:color w:val="000000" w:themeColor="text1"/>
                <w:kern w:val="0"/>
                <w:sz w:val="18"/>
                <w:szCs w:val="18"/>
              </w:rPr>
              <w:t>30 kHz</w:t>
            </w:r>
          </w:p>
        </w:tc>
      </w:tr>
      <w:tr w:rsidR="00040E4D" w:rsidRPr="00547B42" w14:paraId="4B7744D9"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E221779"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CEB360D"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6857A4D"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B18CE7"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50</w:t>
            </w:r>
          </w:p>
        </w:tc>
      </w:tr>
      <w:tr w:rsidR="00040E4D" w:rsidRPr="00547B42" w14:paraId="77637E9F" w14:textId="77777777" w:rsidTr="004E08C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99904E3"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UE speed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5D39F4"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Indoor: 3 km/h</w:t>
            </w:r>
          </w:p>
          <w:p w14:paraId="1985160B"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Outdoor (in car): 30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1AB53A7"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Indoor: 3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B4F539"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Indoor: 3 km/h</w:t>
            </w:r>
          </w:p>
          <w:p w14:paraId="6D307774"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Outdoor (in car): 120 km/h</w:t>
            </w:r>
          </w:p>
        </w:tc>
      </w:tr>
      <w:tr w:rsidR="00040E4D" w:rsidRPr="00547B42" w14:paraId="6C173F7A"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EFD7FBD"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E1A57BE"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3A4E4F1"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7EFF859"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100% low loss</w:t>
            </w:r>
          </w:p>
        </w:tc>
      </w:tr>
      <w:tr w:rsidR="00040E4D" w:rsidRPr="00547B42" w14:paraId="7A1464FF"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2EB20A8"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150B841"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0B96CAE"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8B2B99"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35</w:t>
            </w:r>
          </w:p>
        </w:tc>
      </w:tr>
      <w:tr w:rsidR="00040E4D" w:rsidRPr="00547B42" w14:paraId="78D9D9DB" w14:textId="77777777" w:rsidTr="004E08CF">
        <w:trPr>
          <w:trHeight w:val="448"/>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B73715C"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6D0D7D3"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53</w:t>
            </w:r>
            <w:r w:rsidRPr="0036355F">
              <w:rPr>
                <w:rFonts w:ascii="Times New Roman" w:eastAsia="Malgun Gothic" w:hAnsi="Times New Roman" w:cs="Times New Roman"/>
                <w:color w:val="000000" w:themeColor="text1"/>
                <w:kern w:val="0"/>
                <w:sz w:val="18"/>
                <w:szCs w:val="18"/>
              </w:rPr>
              <w:t xml:space="preserve">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4F487CD"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w:t>
            </w:r>
            <w:r>
              <w:rPr>
                <w:rFonts w:ascii="Times New Roman" w:eastAsia="Malgun Gothic" w:hAnsi="Times New Roman" w:cs="Times New Roman"/>
                <w:color w:val="000000" w:themeColor="text1"/>
                <w:kern w:val="0"/>
                <w:sz w:val="18"/>
                <w:szCs w:val="18"/>
              </w:rPr>
              <w:t>2</w:t>
            </w:r>
            <w:r w:rsidRPr="0036355F">
              <w:rPr>
                <w:rFonts w:ascii="Times New Roman" w:eastAsia="Malgun Gothic" w:hAnsi="Times New Roman" w:cs="Times New Roman"/>
                <w:color w:val="000000" w:themeColor="text1"/>
                <w:kern w:val="0"/>
                <w:sz w:val="18"/>
                <w:szCs w:val="18"/>
              </w:rPr>
              <w:t xml:space="preserve">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0AAEA0"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63</w:t>
            </w:r>
            <w:r w:rsidRPr="0036355F">
              <w:rPr>
                <w:rFonts w:ascii="Times New Roman" w:eastAsia="Malgun Gothic" w:hAnsi="Times New Roman" w:cs="Times New Roman"/>
                <w:color w:val="000000" w:themeColor="text1"/>
                <w:kern w:val="0"/>
                <w:sz w:val="18"/>
                <w:szCs w:val="18"/>
              </w:rPr>
              <w:t xml:space="preserve"> dBm for 100 MHz</w:t>
            </w:r>
          </w:p>
        </w:tc>
      </w:tr>
      <w:tr w:rsidR="00040E4D" w:rsidRPr="00547B42" w14:paraId="4AF6C8BD" w14:textId="77777777" w:rsidTr="004E08C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887AD6E"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152D00"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 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F6C4340"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 xml:space="preserve">1) </w:t>
            </w:r>
            <w:r w:rsidRPr="0036355F">
              <w:rPr>
                <w:rFonts w:ascii="Times New Roman" w:eastAsia="Malgun Gothic" w:hAnsi="Times New Roman" w:cs="Times New Roman"/>
                <w:color w:val="000000" w:themeColor="text1"/>
                <w:kern w:val="0"/>
                <w:sz w:val="18"/>
                <w:szCs w:val="18"/>
              </w:rPr>
              <w:t>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75CB774"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 23 dBm; 2) 26 dBm</w:t>
            </w:r>
          </w:p>
        </w:tc>
      </w:tr>
      <w:tr w:rsidR="00040E4D" w:rsidRPr="00547B42" w14:paraId="6EF673FB"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87FCE34"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lastRenderedPageBreak/>
              <w:t>BS Element gain [</w:t>
            </w:r>
            <w:proofErr w:type="spellStart"/>
            <w:r w:rsidRPr="00BD21C5">
              <w:rPr>
                <w:rFonts w:ascii="Times New Roman" w:eastAsia="Malgun Gothic" w:hAnsi="Times New Roman" w:cs="Times New Roman"/>
                <w:color w:val="000000" w:themeColor="text1"/>
                <w:kern w:val="0"/>
                <w:sz w:val="18"/>
                <w:szCs w:val="18"/>
              </w:rPr>
              <w:t>dBi</w:t>
            </w:r>
            <w:proofErr w:type="spellEnd"/>
            <w:r w:rsidRPr="00BD21C5">
              <w:rPr>
                <w:rFonts w:ascii="Times New Roman" w:eastAsia="Malgun Gothic" w:hAnsi="Times New Roman" w:cs="Times New Roman"/>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A168F09"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E7A26B6"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F2BD0D0"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8</w:t>
            </w:r>
          </w:p>
        </w:tc>
      </w:tr>
      <w:tr w:rsidR="00040E4D" w:rsidRPr="00547B42" w14:paraId="2C7BC2FB"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FCC5BC4"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E96A82"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EA7E440"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9EC6216"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r>
      <w:tr w:rsidR="00040E4D" w:rsidRPr="00547B42" w14:paraId="058A8B48"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2F3DA9F"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Element gain [</w:t>
            </w:r>
            <w:proofErr w:type="spellStart"/>
            <w:r w:rsidRPr="00BD21C5">
              <w:rPr>
                <w:rFonts w:ascii="Times New Roman" w:eastAsia="Malgun Gothic" w:hAnsi="Times New Roman" w:cs="Times New Roman"/>
                <w:color w:val="000000" w:themeColor="text1"/>
                <w:kern w:val="0"/>
                <w:sz w:val="18"/>
                <w:szCs w:val="18"/>
              </w:rPr>
              <w:t>dBi</w:t>
            </w:r>
            <w:proofErr w:type="spellEnd"/>
            <w:r w:rsidRPr="00BD21C5">
              <w:rPr>
                <w:rFonts w:ascii="Times New Roman" w:eastAsia="Malgun Gothic" w:hAnsi="Times New Roman" w:cs="Times New Roman"/>
                <w:color w:val="000000" w:themeColor="text1"/>
                <w:kern w:val="0"/>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016CB86"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0 (Isotropic antenna)</w:t>
            </w:r>
          </w:p>
        </w:tc>
      </w:tr>
      <w:tr w:rsidR="00040E4D" w:rsidRPr="00547B42" w14:paraId="2A875360"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F0DF418"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55A00EC"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E23AF2"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9FC2E42"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7</w:t>
            </w:r>
          </w:p>
        </w:tc>
      </w:tr>
      <w:tr w:rsidR="00040E4D" w:rsidRPr="00547B42" w14:paraId="1D16AC8E"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4964299"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CSI acquisition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385AE51"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24"/>
                <w:sz w:val="18"/>
                <w:szCs w:val="18"/>
              </w:rPr>
            </w:pPr>
            <w:r w:rsidRPr="0036355F">
              <w:rPr>
                <w:rFonts w:ascii="Times New Roman" w:eastAsia="Malgun Gothic" w:hAnsi="Times New Roman" w:cs="Times New Roman"/>
                <w:color w:val="000000" w:themeColor="text1"/>
                <w:kern w:val="24"/>
                <w:sz w:val="18"/>
                <w:szCs w:val="18"/>
              </w:rPr>
              <w:t>Codebook and SRS-based. Details should be reported by company.</w:t>
            </w:r>
          </w:p>
          <w:p w14:paraId="2A7D1EE3"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24"/>
                <w:sz w:val="18"/>
                <w:szCs w:val="18"/>
              </w:rPr>
              <w:t>Note: NZP CSIRS and SRS overhead should be accounted in evaluations.</w:t>
            </w:r>
          </w:p>
        </w:tc>
      </w:tr>
      <w:tr w:rsidR="00040E4D" w:rsidRPr="00547B42" w14:paraId="547B4468" w14:textId="77777777" w:rsidTr="004E08C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9E67F02"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layers per UE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AA324C6" w14:textId="77777777" w:rsidR="00040E4D"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 xml:space="preserve">DL: up to </w:t>
            </w:r>
            <w:r>
              <w:rPr>
                <w:rFonts w:ascii="Times New Roman" w:eastAsia="Malgun Gothic" w:hAnsi="Times New Roman" w:cs="Times New Roman"/>
                <w:color w:val="000000" w:themeColor="text1"/>
                <w:kern w:val="0"/>
                <w:sz w:val="18"/>
                <w:szCs w:val="18"/>
              </w:rPr>
              <w:t>4</w:t>
            </w:r>
            <w:r w:rsidRPr="0036355F">
              <w:rPr>
                <w:rFonts w:ascii="Times New Roman" w:eastAsia="Malgun Gothic" w:hAnsi="Times New Roman" w:cs="Times New Roman"/>
                <w:color w:val="000000" w:themeColor="text1"/>
                <w:kern w:val="0"/>
                <w:sz w:val="18"/>
                <w:szCs w:val="18"/>
              </w:rPr>
              <w:t xml:space="preserve"> layers, UL: up to </w:t>
            </w:r>
            <w:r>
              <w:rPr>
                <w:rFonts w:ascii="Times New Roman" w:eastAsia="Malgun Gothic" w:hAnsi="Times New Roman" w:cs="Times New Roman"/>
                <w:color w:val="000000" w:themeColor="text1"/>
                <w:kern w:val="0"/>
                <w:sz w:val="18"/>
                <w:szCs w:val="18"/>
              </w:rPr>
              <w:t>1</w:t>
            </w:r>
            <w:r w:rsidRPr="0036355F">
              <w:rPr>
                <w:rFonts w:ascii="Times New Roman" w:eastAsia="Malgun Gothic" w:hAnsi="Times New Roman" w:cs="Times New Roman"/>
                <w:color w:val="000000" w:themeColor="text1"/>
                <w:kern w:val="0"/>
                <w:sz w:val="18"/>
                <w:szCs w:val="18"/>
              </w:rPr>
              <w:t xml:space="preserve"> layer</w:t>
            </w:r>
            <w:r>
              <w:rPr>
                <w:rFonts w:ascii="Times New Roman" w:eastAsia="Malgun Gothic" w:hAnsi="Times New Roman" w:cs="Times New Roman"/>
                <w:color w:val="000000" w:themeColor="text1"/>
                <w:kern w:val="0"/>
                <w:sz w:val="18"/>
                <w:szCs w:val="18"/>
              </w:rPr>
              <w:t xml:space="preserve"> for handheld</w:t>
            </w:r>
          </w:p>
          <w:p w14:paraId="0FC6B0DA"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Pr>
                <w:rFonts w:ascii="Times New Roman" w:eastAsia="Malgun Gothic" w:hAnsi="Times New Roman" w:cs="Times New Roman"/>
                <w:color w:val="000000" w:themeColor="text1"/>
                <w:kern w:val="0"/>
                <w:sz w:val="18"/>
                <w:szCs w:val="18"/>
              </w:rPr>
              <w:t>FFS for CPE</w:t>
            </w:r>
          </w:p>
        </w:tc>
      </w:tr>
      <w:tr w:rsidR="00040E4D" w:rsidRPr="00547B42" w14:paraId="5E5B5603" w14:textId="77777777" w:rsidTr="004E08C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7FC1FE0"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5FA2E6"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 = (</w:t>
            </w:r>
            <w:r>
              <w:rPr>
                <w:rFonts w:ascii="Times New Roman" w:eastAsia="Malgun Gothic" w:hAnsi="Times New Roman" w:cs="Times New Roman"/>
                <w:color w:val="000000" w:themeColor="text1"/>
                <w:kern w:val="0"/>
                <w:sz w:val="18"/>
                <w:szCs w:val="18"/>
                <w:lang w:val="pl-PL"/>
              </w:rPr>
              <w:t>32</w:t>
            </w:r>
            <w:r w:rsidRPr="0036355F">
              <w:rPr>
                <w:rFonts w:ascii="Times New Roman" w:eastAsia="Malgun Gothic" w:hAnsi="Times New Roman" w:cs="Times New Roman"/>
                <w:color w:val="000000" w:themeColor="text1"/>
                <w:kern w:val="0"/>
                <w:sz w:val="18"/>
                <w:szCs w:val="18"/>
                <w:lang w:val="pl-PL"/>
              </w:rPr>
              <w:t>,16,2,8,16);</w:t>
            </w:r>
          </w:p>
          <w:p w14:paraId="75F9392D" w14:textId="77777777" w:rsidR="00040E4D"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256 ports; (dH,dV) = (0.5,0.8)λ</w:t>
            </w:r>
          </w:p>
          <w:p w14:paraId="75137B90"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p>
          <w:p w14:paraId="07784C36"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2D1061B3"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80DEB3" w14:textId="77777777" w:rsidR="00040E4D" w:rsidRPr="00781C0A"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w:t>
            </w:r>
            <w:r w:rsidRPr="00781C0A">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 (</w:t>
            </w:r>
            <w:r>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w:t>
            </w:r>
            <w:r>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,2,</w:t>
            </w:r>
            <w:r>
              <w:rPr>
                <w:rFonts w:ascii="Times New Roman" w:eastAsia="Malgun Gothic" w:hAnsi="Times New Roman" w:cs="Times New Roman"/>
                <w:color w:val="000000" w:themeColor="text1"/>
                <w:kern w:val="0"/>
                <w:sz w:val="18"/>
                <w:szCs w:val="18"/>
                <w:lang w:val="pl-PL"/>
              </w:rPr>
              <w:t>4</w:t>
            </w:r>
            <w:r w:rsidRPr="0036355F">
              <w:rPr>
                <w:rFonts w:ascii="Times New Roman" w:eastAsia="Malgun Gothic" w:hAnsi="Times New Roman" w:cs="Times New Roman"/>
                <w:color w:val="000000" w:themeColor="text1"/>
                <w:kern w:val="0"/>
                <w:sz w:val="18"/>
                <w:szCs w:val="18"/>
                <w:lang w:val="pl-PL"/>
              </w:rPr>
              <w:t>,</w:t>
            </w:r>
            <w:r>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w:t>
            </w:r>
          </w:p>
          <w:p w14:paraId="32EC6E97" w14:textId="77777777" w:rsidR="00040E4D" w:rsidRPr="00781C0A" w:rsidRDefault="00040E4D" w:rsidP="004E08CF">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Pr>
                <w:rFonts w:ascii="Times New Roman" w:eastAsia="Malgun Gothic" w:hAnsi="Times New Roman" w:cs="Times New Roman"/>
                <w:color w:val="000000" w:themeColor="text1"/>
                <w:kern w:val="0"/>
                <w:sz w:val="18"/>
                <w:szCs w:val="18"/>
                <w:lang w:val="pl-PL"/>
              </w:rPr>
              <w:t>64</w:t>
            </w:r>
            <w:r w:rsidRPr="00781C0A">
              <w:rPr>
                <w:rFonts w:ascii="Times New Roman" w:eastAsia="Malgun Gothic" w:hAnsi="Times New Roman" w:cs="Times New Roman"/>
                <w:color w:val="000000" w:themeColor="text1"/>
                <w:kern w:val="0"/>
                <w:sz w:val="18"/>
                <w:szCs w:val="18"/>
                <w:lang w:val="pl-PL"/>
              </w:rPr>
              <w:t xml:space="preserve"> ports; </w:t>
            </w:r>
            <w:r w:rsidRPr="00781C0A">
              <w:rPr>
                <w:rFonts w:ascii="Times New Roman" w:hAnsi="Times New Roman" w:cs="Times New Roman"/>
                <w:color w:val="000000" w:themeColor="text1"/>
                <w:kern w:val="0"/>
                <w:sz w:val="18"/>
                <w:szCs w:val="18"/>
                <w:lang w:val="pl-PL"/>
              </w:rPr>
              <w:t>(dH,dV) = (0.5,0.5)</w:t>
            </w:r>
            <w:r w:rsidRPr="0036355F">
              <w:rPr>
                <w:rFonts w:ascii="Times New Roman" w:hAnsi="Times New Roman" w:cs="Times New Roman"/>
                <w:color w:val="000000" w:themeColor="text1"/>
                <w:kern w:val="0"/>
                <w:sz w:val="18"/>
                <w:szCs w:val="18"/>
                <w:lang w:val="pt-BR"/>
              </w:rPr>
              <w:t>λ</w:t>
            </w:r>
          </w:p>
          <w:p w14:paraId="335B7079" w14:textId="77777777" w:rsidR="00040E4D" w:rsidRPr="00761227" w:rsidRDefault="00040E4D" w:rsidP="004E08CF">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p>
          <w:p w14:paraId="55F68EB9"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w:t>
            </w:r>
            <w:r>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,16,2,</w:t>
            </w:r>
            <w:r>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p>
          <w:p w14:paraId="6ECE34F5"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w:t>
            </w:r>
            <w:r>
              <w:rPr>
                <w:rFonts w:ascii="Times New Roman" w:eastAsia="Malgun Gothic" w:hAnsi="Times New Roman" w:cs="Times New Roman"/>
                <w:color w:val="000000" w:themeColor="text1"/>
                <w:kern w:val="0"/>
                <w:sz w:val="18"/>
                <w:szCs w:val="18"/>
                <w:lang w:val="pl-PL"/>
              </w:rPr>
              <w:t>5</w:t>
            </w:r>
            <w:r w:rsidRPr="0036355F">
              <w:rPr>
                <w:rFonts w:ascii="Times New Roman" w:eastAsia="Malgun Gothic" w:hAnsi="Times New Roman" w:cs="Times New Roman"/>
                <w:color w:val="000000" w:themeColor="text1"/>
                <w:kern w:val="0"/>
                <w:sz w:val="18"/>
                <w:szCs w:val="18"/>
                <w:lang w:val="pl-PL"/>
              </w:rPr>
              <w:t>)λ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7D28E77" w14:textId="77777777" w:rsidR="00040E4D" w:rsidRPr="00781C0A"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w:t>
            </w:r>
            <w:r w:rsidRPr="00781C0A">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 (</w:t>
            </w:r>
            <w:r w:rsidRPr="00781C0A">
              <w:rPr>
                <w:rFonts w:ascii="Times New Roman" w:eastAsia="Malgun Gothic" w:hAnsi="Times New Roman" w:cs="Times New Roman"/>
                <w:color w:val="000000" w:themeColor="text1"/>
                <w:kern w:val="0"/>
                <w:sz w:val="18"/>
                <w:szCs w:val="18"/>
                <w:lang w:val="pl-PL"/>
              </w:rPr>
              <w:t>24</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,2,</w:t>
            </w:r>
            <w:r w:rsidRPr="00781C0A">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w:t>
            </w:r>
          </w:p>
          <w:p w14:paraId="63B067FC" w14:textId="77777777" w:rsidR="00040E4D" w:rsidRPr="00781C0A" w:rsidRDefault="00040E4D" w:rsidP="004E08CF">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781C0A">
              <w:rPr>
                <w:rFonts w:ascii="Times New Roman" w:eastAsia="Malgun Gothic" w:hAnsi="Times New Roman" w:cs="Times New Roman"/>
                <w:color w:val="000000" w:themeColor="text1"/>
                <w:kern w:val="0"/>
                <w:sz w:val="18"/>
                <w:szCs w:val="18"/>
                <w:lang w:val="pl-PL"/>
              </w:rPr>
              <w:t xml:space="preserve">256 ports; </w:t>
            </w:r>
            <w:r w:rsidRPr="00781C0A">
              <w:rPr>
                <w:rFonts w:ascii="Times New Roman" w:hAnsi="Times New Roman" w:cs="Times New Roman"/>
                <w:color w:val="000000" w:themeColor="text1"/>
                <w:kern w:val="0"/>
                <w:sz w:val="18"/>
                <w:szCs w:val="18"/>
                <w:lang w:val="pl-PL"/>
              </w:rPr>
              <w:t>(dH,dV) = (0.5,0.8)</w:t>
            </w:r>
            <w:r w:rsidRPr="0036355F">
              <w:rPr>
                <w:rFonts w:ascii="Times New Roman" w:hAnsi="Times New Roman" w:cs="Times New Roman"/>
                <w:color w:val="000000" w:themeColor="text1"/>
                <w:kern w:val="0"/>
                <w:sz w:val="18"/>
                <w:szCs w:val="18"/>
                <w:lang w:val="pt-BR"/>
              </w:rPr>
              <w:t>λ</w:t>
            </w:r>
          </w:p>
          <w:p w14:paraId="01921906" w14:textId="77777777" w:rsidR="00040E4D" w:rsidRPr="00781C0A" w:rsidRDefault="00040E4D" w:rsidP="004E08CF">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p>
          <w:p w14:paraId="5CD6B2ED" w14:textId="77777777" w:rsidR="00040E4D" w:rsidRPr="00781C0A" w:rsidRDefault="00040E4D" w:rsidP="004E08CF">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339B0D55"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r>
      <w:tr w:rsidR="00040E4D" w:rsidRPr="003E70F4" w14:paraId="25BCF6C9" w14:textId="77777777" w:rsidTr="004E08C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0FF8CA6"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6C3BB29" w14:textId="77777777" w:rsidR="00040E4D"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781C0A">
              <w:rPr>
                <w:rFonts w:ascii="Times New Roman" w:eastAsia="Malgun Gothic" w:hAnsi="Times New Roman" w:cs="Times New Roman"/>
                <w:color w:val="000000" w:themeColor="text1"/>
                <w:kern w:val="0"/>
                <w:sz w:val="18"/>
                <w:szCs w:val="18"/>
                <w:lang w:val="fr-FR"/>
              </w:rPr>
              <w:t>1T4</w:t>
            </w:r>
            <w:proofErr w:type="gramStart"/>
            <w:r w:rsidRPr="00781C0A">
              <w:rPr>
                <w:rFonts w:ascii="Times New Roman" w:eastAsia="Malgun Gothic" w:hAnsi="Times New Roman" w:cs="Times New Roman"/>
                <w:color w:val="000000" w:themeColor="text1"/>
                <w:kern w:val="0"/>
                <w:sz w:val="18"/>
                <w:szCs w:val="18"/>
                <w:lang w:val="fr-FR"/>
              </w:rPr>
              <w:t>R:</w:t>
            </w:r>
            <w:proofErr w:type="gramEnd"/>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(M,N,P,Mp,Np)</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 (1,2,2,1,2); 4 ports</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(dH,dV) = (0.5,0.5)λ</w:t>
            </w:r>
            <w:r>
              <w:rPr>
                <w:rFonts w:ascii="Times New Roman" w:eastAsia="Malgun Gothic" w:hAnsi="Times New Roman" w:cs="Times New Roman"/>
                <w:color w:val="000000" w:themeColor="text1"/>
                <w:kern w:val="0"/>
                <w:sz w:val="18"/>
                <w:szCs w:val="18"/>
                <w:lang w:val="pl-PL"/>
              </w:rPr>
              <w:t>,</w:t>
            </w:r>
            <w:r>
              <w:rPr>
                <w:rFonts w:ascii="Times New Roman" w:eastAsia="Malgun Gothic" w:hAnsi="Times New Roman" w:cs="Times New Roman" w:hint="eastAsia"/>
                <w:color w:val="000000" w:themeColor="text1"/>
                <w:kern w:val="0"/>
                <w:sz w:val="18"/>
                <w:szCs w:val="18"/>
                <w:lang w:val="pl-PL"/>
              </w:rPr>
              <w:t>o</w:t>
            </w:r>
            <w:r>
              <w:rPr>
                <w:rFonts w:ascii="Times New Roman" w:eastAsia="Malgun Gothic" w:hAnsi="Times New Roman" w:cs="Times New Roman"/>
                <w:color w:val="000000" w:themeColor="text1"/>
                <w:kern w:val="0"/>
                <w:sz w:val="18"/>
                <w:szCs w:val="18"/>
                <w:lang w:val="pl-PL"/>
              </w:rPr>
              <w:t>r</w:t>
            </w:r>
          </w:p>
          <w:p w14:paraId="6DEFDB4C" w14:textId="77777777" w:rsidR="00040E4D" w:rsidRPr="0036355F"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Pr>
                <w:rFonts w:ascii="Times New Roman" w:eastAsia="Malgun Gothic" w:hAnsi="Times New Roman" w:cs="Times New Roman" w:hint="eastAsia"/>
                <w:color w:val="000000" w:themeColor="text1"/>
                <w:kern w:val="0"/>
                <w:sz w:val="18"/>
                <w:szCs w:val="18"/>
                <w:lang w:val="pl-PL"/>
              </w:rPr>
              <w:t>4</w:t>
            </w:r>
            <w:r>
              <w:rPr>
                <w:rFonts w:ascii="Times New Roman" w:eastAsia="Malgun Gothic" w:hAnsi="Times New Roman" w:cs="Times New Roman"/>
                <w:color w:val="000000" w:themeColor="text1"/>
                <w:kern w:val="0"/>
                <w:sz w:val="18"/>
                <w:szCs w:val="18"/>
                <w:lang w:val="pl-PL"/>
              </w:rPr>
              <w:t xml:space="preserve"> possible antenna locations among (1..8) in TR38</w:t>
            </w:r>
            <w:r>
              <w:rPr>
                <w:rFonts w:ascii="Times New Roman" w:eastAsia="Malgun Gothic" w:hAnsi="Times New Roman" w:cs="Times New Roman" w:hint="eastAsia"/>
                <w:color w:val="000000" w:themeColor="text1"/>
                <w:kern w:val="0"/>
                <w:sz w:val="18"/>
                <w:szCs w:val="18"/>
                <w:lang w:val="pl-PL"/>
              </w:rPr>
              <w:t>.</w:t>
            </w:r>
            <w:r>
              <w:rPr>
                <w:rFonts w:ascii="Times New Roman" w:eastAsia="Malgun Gothic" w:hAnsi="Times New Roman" w:cs="Times New Roman"/>
                <w:color w:val="000000" w:themeColor="text1"/>
                <w:kern w:val="0"/>
                <w:sz w:val="18"/>
                <w:szCs w:val="18"/>
                <w:lang w:val="pl-PL"/>
              </w:rPr>
              <w:t>901</w:t>
            </w:r>
          </w:p>
        </w:tc>
      </w:tr>
      <w:tr w:rsidR="00040E4D" w:rsidRPr="00547B42" w14:paraId="6625599B"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D544061"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436AE65" w14:textId="77777777" w:rsidR="00040E4D" w:rsidRPr="0036355F"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CD1469" w14:textId="77777777" w:rsidR="00040E4D" w:rsidRPr="0036355F" w:rsidRDefault="00040E4D" w:rsidP="004E08CF">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694D112" w14:textId="77777777" w:rsidR="00040E4D" w:rsidRPr="0036355F" w:rsidRDefault="00040E4D" w:rsidP="004E08CF">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1.5 deg</w:t>
            </w:r>
          </w:p>
        </w:tc>
      </w:tr>
      <w:tr w:rsidR="00040E4D" w:rsidRPr="00547B42" w14:paraId="12FDB970"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1EB86BF"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Scheduling and precoding</w:t>
            </w:r>
          </w:p>
          <w:p w14:paraId="039D1566" w14:textId="77777777" w:rsidR="00040E4D" w:rsidRPr="00924331" w:rsidRDefault="00040E4D" w:rsidP="004E08CF">
            <w:pPr>
              <w:widowControl/>
              <w:wordWrap/>
              <w:autoSpaceDE/>
              <w:autoSpaceDN/>
              <w:spacing w:after="0" w:line="240" w:lineRule="auto"/>
              <w:jc w:val="center"/>
              <w:textAlignment w:val="center"/>
              <w:rPr>
                <w:rFonts w:ascii="Times New Roman" w:eastAsia="Malgun Gothic" w:hAnsi="Times New Roman" w:cs="Times New Roman"/>
                <w:bCs/>
                <w:color w:val="000000" w:themeColor="text1"/>
                <w:kern w:val="0"/>
                <w:sz w:val="18"/>
                <w:szCs w:val="18"/>
              </w:rPr>
            </w:pP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C4A8C86"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scheduling and precoding algorithms including frequency domain granularity of precoder should be reported by company</w:t>
            </w:r>
          </w:p>
        </w:tc>
      </w:tr>
      <w:tr w:rsidR="00040E4D" w:rsidRPr="00547B42" w14:paraId="3301A9F8"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ABFBF7A"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Max. MU layer @BS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21713B"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maximum number of MU-MIMO layers should be reported by company</w:t>
            </w:r>
          </w:p>
        </w:tc>
      </w:tr>
      <w:tr w:rsidR="00040E4D" w:rsidRPr="00547B42" w14:paraId="6FCAD2D9"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1E25826"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35C8777"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 Full buffer</w:t>
            </w:r>
          </w:p>
          <w:p w14:paraId="4FC5BC04"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 Non-full buffer (FTP traffic model 3, S=0.5Mbytes)</w:t>
            </w:r>
          </w:p>
        </w:tc>
      </w:tr>
      <w:tr w:rsidR="00040E4D" w:rsidRPr="00547B42" w14:paraId="3EF3A521" w14:textId="77777777" w:rsidTr="004E08C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307B02A" w14:textId="77777777" w:rsidR="00040E4D" w:rsidRPr="00924331" w:rsidRDefault="00040E4D" w:rsidP="004E08CF">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Open loop UL power control parameters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8FE134C"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 xml:space="preserve">Open-loop with fractional path loss compensation. </w:t>
            </w:r>
          </w:p>
          <w:p w14:paraId="763734DB"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parameters should be reported by company.</w:t>
            </w:r>
          </w:p>
        </w:tc>
      </w:tr>
      <w:tr w:rsidR="00040E4D" w:rsidRPr="00547B42" w14:paraId="69F6209D"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412A84D"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DMRS / CSIRS channel estimation error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ACF461F" w14:textId="77777777" w:rsidR="00040E4D" w:rsidRPr="005B67B1" w:rsidRDefault="00040E4D" w:rsidP="004E08CF">
            <w:pPr>
              <w:spacing w:after="0"/>
              <w:jc w:val="center"/>
              <w:textAlignment w:val="center"/>
              <w:rPr>
                <w:rFonts w:ascii="Times New Roman" w:eastAsia="Malgun Gothic" w:hAnsi="Times New Roman" w:cs="Times New Roman"/>
                <w:kern w:val="0"/>
                <w:sz w:val="18"/>
                <w:szCs w:val="18"/>
              </w:rPr>
            </w:pPr>
            <w:r w:rsidRPr="005B67B1">
              <w:rPr>
                <w:rFonts w:ascii="Times New Roman" w:eastAsia="Malgun Gothic" w:hAnsi="Times New Roman" w:cs="Times New Roman"/>
                <w:kern w:val="0"/>
                <w:sz w:val="18"/>
                <w:szCs w:val="18"/>
              </w:rPr>
              <w:t>Realistic model, e.g.,</w:t>
            </w:r>
          </w:p>
          <w:p w14:paraId="7CC1FD48" w14:textId="77777777" w:rsidR="00040E4D" w:rsidRPr="005B67B1" w:rsidRDefault="003C730A" w:rsidP="004E08CF">
            <w:pPr>
              <w:spacing w:after="0"/>
              <w:jc w:val="center"/>
              <w:textAlignment w:val="center"/>
              <w:rPr>
                <w:rFonts w:ascii="Times New Roman" w:eastAsia="Malgun Gothic" w:hAnsi="Times New Roman" w:cs="Times New Roman"/>
                <w:iCs/>
                <w:kern w:val="0"/>
                <w:sz w:val="18"/>
                <w:szCs w:val="18"/>
              </w:rPr>
            </w:pPr>
            <m:oMathPara>
              <m:oMath>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r>
                  <w:rPr>
                    <w:rFonts w:ascii="Cambria Math" w:eastAsia="Malgun Gothic" w:hAnsi="Cambria Math" w:cs="Times New Roman"/>
                    <w:kern w:val="0"/>
                    <w:sz w:val="18"/>
                    <w:szCs w:val="18"/>
                    <w:lang w:val="el-GR"/>
                  </w:rPr>
                  <m:t>β</m:t>
                </m:r>
                <m:d>
                  <m:dPr>
                    <m:ctrlPr>
                      <w:rPr>
                        <w:rFonts w:ascii="Cambria Math" w:eastAsia="Malgun Gothic" w:hAnsi="Cambria Math" w:cs="Times New Roman"/>
                        <w:i/>
                        <w:iCs/>
                        <w:kern w:val="0"/>
                        <w:sz w:val="18"/>
                        <w:szCs w:val="18"/>
                      </w:rPr>
                    </m:ctrlPr>
                  </m:dPr>
                  <m:e>
                    <m:r>
                      <m:rPr>
                        <m:sty m:val="bi"/>
                      </m:rPr>
                      <w:rPr>
                        <w:rFonts w:ascii="Cambria Math" w:eastAsia="Malgun Gothic" w:hAnsi="Cambria Math" w:cs="Times New Roman"/>
                        <w:kern w:val="0"/>
                        <w:sz w:val="18"/>
                        <w:szCs w:val="18"/>
                      </w:rPr>
                      <m:t>H</m:t>
                    </m:r>
                    <m:d>
                      <m:dPr>
                        <m:ctrlPr>
                          <w:rPr>
                            <w:rFonts w:ascii="Cambria Math" w:eastAsia="Malgun Gothic" w:hAnsi="Cambria Math" w:cs="Times New Roman"/>
                            <w:b/>
                            <w:bCs/>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e>
                </m:d>
                <m:r>
                  <w:rPr>
                    <w:rFonts w:ascii="Cambria Math" w:eastAsia="Malgun Gothic" w:hAnsi="Cambria Math" w:cs="Times New Roman"/>
                    <w:sz w:val="18"/>
                    <w:szCs w:val="18"/>
                  </w:rPr>
                  <m:t xml:space="preserve">, </m:t>
                </m:r>
                <m:r>
                  <w:rPr>
                    <w:rFonts w:ascii="Cambria Math" w:eastAsia="Malgun Gothic" w:hAnsi="Cambria Math" w:cs="Times New Roman"/>
                    <w:kern w:val="0"/>
                    <w:sz w:val="18"/>
                    <w:szCs w:val="18"/>
                  </w:rPr>
                  <m:t>∆</m:t>
                </m:r>
                <m:acc>
                  <m:accPr>
                    <m:ctrlPr>
                      <w:rPr>
                        <w:rFonts w:ascii="Cambria Math" w:eastAsia="Malgun Gothic" w:hAnsi="Cambria Math" w:cs="Times New Roman"/>
                        <w:i/>
                        <w:iCs/>
                        <w:sz w:val="18"/>
                        <w:szCs w:val="18"/>
                      </w:rPr>
                    </m:ctrlPr>
                  </m:accPr>
                  <m:e>
                    <m:r>
                      <m:rPr>
                        <m:sty m:val="bi"/>
                      </m:rPr>
                      <w:rPr>
                        <w:rFonts w:ascii="Cambria Math" w:eastAsia="Malgun Gothic" w:hAnsi="Cambria Math" w:cs="Times New Roman"/>
                        <w:sz w:val="18"/>
                        <w:szCs w:val="18"/>
                      </w:rPr>
                      <m:t>H</m:t>
                    </m:r>
                  </m:e>
                </m:acc>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l</m:t>
                    </m:r>
                  </m:e>
                </m:d>
                <m:r>
                  <w:rPr>
                    <w:rFonts w:ascii="Cambria Math" w:eastAsia="Malgun Gothic" w:hAnsi="Cambria Math" w:cs="Times New Roman"/>
                    <w:sz w:val="18"/>
                    <w:szCs w:val="18"/>
                  </w:rPr>
                  <m:t>∈</m:t>
                </m:r>
                <m:sSub>
                  <m:sSubPr>
                    <m:ctrlPr>
                      <w:rPr>
                        <w:rFonts w:ascii="Cambria Math" w:eastAsia="Malgun Gothic" w:hAnsi="Cambria Math" w:cs="Times New Roman"/>
                        <w:i/>
                        <w:iCs/>
                        <w:sz w:val="18"/>
                        <w:szCs w:val="18"/>
                      </w:rPr>
                    </m:ctrlPr>
                  </m:sSubPr>
                  <m:e>
                    <m:r>
                      <w:rPr>
                        <w:rFonts w:ascii="Cambria Math" w:eastAsia="Malgun Gothic" w:hAnsi="Cambria Math" w:cs="Times New Roman"/>
                        <w:sz w:val="18"/>
                        <w:szCs w:val="18"/>
                      </w:rPr>
                      <m:t>N</m:t>
                    </m:r>
                  </m:e>
                  <m:sub>
                    <m:r>
                      <w:rPr>
                        <w:rFonts w:ascii="Cambria Math" w:eastAsia="Malgun Gothic" w:hAnsi="Cambria Math" w:cs="Times New Roman"/>
                        <w:sz w:val="18"/>
                        <w:szCs w:val="18"/>
                      </w:rPr>
                      <m:t>c</m:t>
                    </m:r>
                  </m:sub>
                </m:sSub>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0,</m:t>
                    </m:r>
                    <m:r>
                      <w:rPr>
                        <w:rFonts w:ascii="Cambria Math" w:eastAsia="Malgun Gothic" w:hAnsi="Cambria Math" w:cs="Times New Roman"/>
                        <w:sz w:val="18"/>
                        <w:szCs w:val="18"/>
                        <w:lang w:val="el-GR"/>
                      </w:rPr>
                      <m:t>α∙</m:t>
                    </m:r>
                    <m:sSubSup>
                      <m:sSubSupPr>
                        <m:ctrlPr>
                          <w:rPr>
                            <w:rFonts w:ascii="Cambria Math" w:eastAsia="Malgun Gothic" w:hAnsi="Cambria Math" w:cs="Times New Roman"/>
                            <w:i/>
                            <w:iCs/>
                            <w:sz w:val="18"/>
                            <w:szCs w:val="18"/>
                          </w:rPr>
                        </m:ctrlPr>
                      </m:sSubSupPr>
                      <m:e>
                        <m:r>
                          <w:rPr>
                            <w:rFonts w:ascii="Cambria Math" w:eastAsia="Malgun Gothic" w:hAnsi="Cambria Math" w:cs="Times New Roman"/>
                            <w:sz w:val="18"/>
                            <w:szCs w:val="18"/>
                          </w:rPr>
                          <m:t>σ</m:t>
                        </m:r>
                      </m:e>
                      <m:sub>
                        <m:r>
                          <w:rPr>
                            <w:rFonts w:ascii="Cambria Math" w:eastAsia="Malgun Gothic" w:hAnsi="Cambria Math" w:cs="Times New Roman"/>
                            <w:sz w:val="18"/>
                            <w:szCs w:val="18"/>
                          </w:rPr>
                          <m:t>ni</m:t>
                        </m:r>
                      </m:sub>
                      <m:sup>
                        <m:r>
                          <w:rPr>
                            <w:rFonts w:ascii="Cambria Math" w:eastAsia="Malgun Gothic" w:hAnsi="Cambria Math" w:cs="Times New Roman"/>
                            <w:sz w:val="18"/>
                            <w:szCs w:val="18"/>
                          </w:rPr>
                          <m:t>2</m:t>
                        </m:r>
                      </m:sup>
                    </m:sSubSup>
                  </m:e>
                </m:d>
              </m:oMath>
            </m:oMathPara>
          </w:p>
          <w:p w14:paraId="391EB442" w14:textId="77777777" w:rsidR="00040E4D" w:rsidRPr="005B67B1" w:rsidRDefault="00040E4D" w:rsidP="004E08CF">
            <w:pPr>
              <w:spacing w:after="0"/>
              <w:jc w:val="center"/>
              <w:textAlignment w:val="center"/>
              <w:rPr>
                <w:rFonts w:ascii="Times New Roman" w:eastAsia="Malgun Gothic" w:hAnsi="Times New Roman" w:cs="Times New Roman"/>
                <w:sz w:val="18"/>
                <w:szCs w:val="18"/>
              </w:rPr>
            </w:pPr>
            <w:r w:rsidRPr="005B67B1">
              <w:rPr>
                <w:rFonts w:ascii="Times New Roman" w:eastAsia="Malgun Gothic" w:hAnsi="Times New Roman" w:cs="Times New Roman"/>
                <w:kern w:val="0"/>
                <w:sz w:val="18"/>
                <w:szCs w:val="18"/>
              </w:rPr>
              <w:t xml:space="preserve">The parameter </w:t>
            </w:r>
            <m:oMath>
              <m:r>
                <w:rPr>
                  <w:rFonts w:ascii="Cambria Math" w:eastAsia="Malgun Gothic" w:hAnsi="Cambria Math" w:cs="Times New Roman"/>
                  <w:sz w:val="18"/>
                  <w:szCs w:val="18"/>
                  <w:lang w:val="el-GR"/>
                </w:rPr>
                <m:t>α</m:t>
              </m:r>
            </m:oMath>
            <w:r w:rsidRPr="005B67B1">
              <w:rPr>
                <w:rFonts w:ascii="Times New Roman" w:eastAsia="Malgun Gothic" w:hAnsi="Times New Roman" w:cs="Times New Roman"/>
                <w:kern w:val="0"/>
                <w:sz w:val="18"/>
                <w:szCs w:val="18"/>
              </w:rPr>
              <w:t xml:space="preserve"> should be reported by company.</w:t>
            </w:r>
          </w:p>
        </w:tc>
      </w:tr>
      <w:tr w:rsidR="00040E4D" w:rsidRPr="00547B42" w14:paraId="7A738B6B"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24E22AB"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Inter-cell interference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A94C8B9" w14:textId="77777777" w:rsidR="00040E4D" w:rsidRPr="005B67B1" w:rsidRDefault="00040E4D" w:rsidP="004E08CF">
            <w:pPr>
              <w:spacing w:after="0"/>
              <w:jc w:val="center"/>
              <w:textAlignment w:val="center"/>
              <w:rPr>
                <w:rFonts w:ascii="Times New Roman" w:eastAsia="Malgun Gothic" w:hAnsi="Times New Roman" w:cs="Times New Roman"/>
                <w:sz w:val="18"/>
                <w:szCs w:val="18"/>
              </w:rPr>
            </w:pPr>
            <w:r w:rsidRPr="005B67B1">
              <w:rPr>
                <w:rFonts w:ascii="Times New Roman" w:eastAsia="Malgun Gothic" w:hAnsi="Times New Roman" w:cs="Times New Roman"/>
                <w:kern w:val="0"/>
                <w:sz w:val="18"/>
                <w:szCs w:val="18"/>
              </w:rPr>
              <w:t>Realistic model, e.g., Wishart distribution-based model.</w:t>
            </w:r>
          </w:p>
          <w:p w14:paraId="28E52971" w14:textId="77777777" w:rsidR="00040E4D" w:rsidRPr="005B67B1" w:rsidRDefault="00040E4D" w:rsidP="004E08CF">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5B67B1">
              <w:rPr>
                <w:rFonts w:ascii="Times New Roman" w:eastAsia="Malgun Gothic" w:hAnsi="Times New Roman" w:cs="Times New Roman"/>
                <w:kern w:val="0"/>
                <w:sz w:val="18"/>
                <w:szCs w:val="18"/>
              </w:rPr>
              <w:t>The parameters of the model should be reported by company.</w:t>
            </w:r>
          </w:p>
        </w:tc>
      </w:tr>
      <w:tr w:rsidR="00040E4D" w:rsidRPr="00547B42" w14:paraId="301B6386"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DB890FE"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C9F2355"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actual overhead can be also reported by company.</w:t>
            </w:r>
          </w:p>
        </w:tc>
      </w:tr>
      <w:tr w:rsidR="00040E4D" w:rsidRPr="00547B42" w14:paraId="66617EFA" w14:textId="77777777" w:rsidTr="004E08C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5C5D809" w14:textId="77777777" w:rsidR="00040E4D" w:rsidRPr="00BD2AA8" w:rsidRDefault="00040E4D" w:rsidP="004E08CF">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1FD8845" w14:textId="77777777" w:rsidR="00040E4D" w:rsidRPr="0036355F" w:rsidRDefault="00040E4D" w:rsidP="004E08CF">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actual overhead can be also reported by company.</w:t>
            </w:r>
          </w:p>
        </w:tc>
      </w:tr>
    </w:tbl>
    <w:p w14:paraId="7CEEEF27" w14:textId="7251B7F5" w:rsidR="00A84EDB" w:rsidRPr="00DE163A" w:rsidRDefault="00A84EDB" w:rsidP="00DE163A">
      <w:pPr>
        <w:spacing w:before="120" w:after="60"/>
        <w:jc w:val="center"/>
        <w:rPr>
          <w:rFonts w:ascii="Times New Roman" w:hAnsi="Times New Roman" w:cs="Times New Roman"/>
          <w:u w:val="single"/>
        </w:rPr>
      </w:pPr>
      <w:r w:rsidRPr="00DE163A">
        <w:rPr>
          <w:rFonts w:ascii="Times New Roman" w:hAnsi="Times New Roman" w:cs="Times New Roman"/>
          <w:u w:val="single"/>
        </w:rPr>
        <w:t>Table 6-2: Link-level assumptions related to DMRS and CSIRS evaluations for around 7GHz</w:t>
      </w:r>
    </w:p>
    <w:tbl>
      <w:tblPr>
        <w:tblW w:w="9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1843"/>
        <w:gridCol w:w="7867"/>
      </w:tblGrid>
      <w:tr w:rsidR="00A84EDB" w:rsidRPr="00193AD2" w14:paraId="662A72E0" w14:textId="77777777" w:rsidTr="00140A8B">
        <w:trPr>
          <w:trHeight w:val="22"/>
        </w:trPr>
        <w:tc>
          <w:tcPr>
            <w:tcW w:w="1843" w:type="dxa"/>
            <w:shd w:val="clear" w:color="auto" w:fill="D9D9D9" w:themeFill="background1" w:themeFillShade="D9"/>
            <w:tcMar>
              <w:top w:w="82" w:type="dxa"/>
              <w:left w:w="165" w:type="dxa"/>
              <w:bottom w:w="82" w:type="dxa"/>
              <w:right w:w="165" w:type="dxa"/>
            </w:tcMar>
            <w:vAlign w:val="center"/>
            <w:hideMark/>
          </w:tcPr>
          <w:p w14:paraId="755995B7"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b/>
                <w:bCs/>
                <w:sz w:val="18"/>
                <w:szCs w:val="18"/>
              </w:rPr>
              <w:t>Parameter</w:t>
            </w:r>
          </w:p>
        </w:tc>
        <w:tc>
          <w:tcPr>
            <w:tcW w:w="7867" w:type="dxa"/>
            <w:shd w:val="clear" w:color="auto" w:fill="D9D9D9" w:themeFill="background1" w:themeFillShade="D9"/>
            <w:tcMar>
              <w:top w:w="82" w:type="dxa"/>
              <w:left w:w="165" w:type="dxa"/>
              <w:bottom w:w="82" w:type="dxa"/>
              <w:right w:w="165" w:type="dxa"/>
            </w:tcMar>
            <w:vAlign w:val="center"/>
            <w:hideMark/>
          </w:tcPr>
          <w:p w14:paraId="08D172B6"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b/>
                <w:bCs/>
                <w:sz w:val="18"/>
                <w:szCs w:val="18"/>
              </w:rPr>
              <w:t>Value</w:t>
            </w:r>
          </w:p>
        </w:tc>
      </w:tr>
      <w:tr w:rsidR="00A84EDB" w:rsidRPr="00193AD2" w14:paraId="49E7D6EF" w14:textId="77777777" w:rsidTr="00140A8B">
        <w:trPr>
          <w:trHeight w:val="258"/>
        </w:trPr>
        <w:tc>
          <w:tcPr>
            <w:tcW w:w="1843" w:type="dxa"/>
            <w:shd w:val="clear" w:color="auto" w:fill="auto"/>
            <w:tcMar>
              <w:top w:w="82" w:type="dxa"/>
              <w:left w:w="165" w:type="dxa"/>
              <w:bottom w:w="82" w:type="dxa"/>
              <w:right w:w="165" w:type="dxa"/>
            </w:tcMar>
            <w:vAlign w:val="center"/>
            <w:hideMark/>
          </w:tcPr>
          <w:p w14:paraId="0585F583"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Subcarrier spacing</w:t>
            </w:r>
          </w:p>
        </w:tc>
        <w:tc>
          <w:tcPr>
            <w:tcW w:w="7867" w:type="dxa"/>
            <w:shd w:val="clear" w:color="auto" w:fill="auto"/>
            <w:tcMar>
              <w:top w:w="82" w:type="dxa"/>
              <w:left w:w="165" w:type="dxa"/>
              <w:bottom w:w="82" w:type="dxa"/>
              <w:right w:w="165" w:type="dxa"/>
            </w:tcMar>
            <w:vAlign w:val="center"/>
            <w:hideMark/>
          </w:tcPr>
          <w:p w14:paraId="7F2858E9"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30 kHz as baseline</w:t>
            </w:r>
          </w:p>
        </w:tc>
      </w:tr>
      <w:tr w:rsidR="00A84EDB" w:rsidRPr="00193AD2" w14:paraId="0963619A" w14:textId="77777777" w:rsidTr="00140A8B">
        <w:trPr>
          <w:trHeight w:val="258"/>
        </w:trPr>
        <w:tc>
          <w:tcPr>
            <w:tcW w:w="1843" w:type="dxa"/>
            <w:shd w:val="clear" w:color="auto" w:fill="auto"/>
            <w:tcMar>
              <w:top w:w="82" w:type="dxa"/>
              <w:left w:w="165" w:type="dxa"/>
              <w:bottom w:w="82" w:type="dxa"/>
              <w:right w:w="165" w:type="dxa"/>
            </w:tcMar>
            <w:vAlign w:val="center"/>
          </w:tcPr>
          <w:p w14:paraId="5E2D6511" w14:textId="77777777" w:rsidR="00A84EDB" w:rsidRPr="003477A3" w:rsidRDefault="00A84EDB" w:rsidP="00140A8B">
            <w:pPr>
              <w:spacing w:after="0" w:line="240" w:lineRule="auto"/>
              <w:jc w:val="left"/>
              <w:rPr>
                <w:rFonts w:ascii="Times New Roman" w:hAnsi="Times New Roman" w:cs="Times New Roman"/>
                <w:sz w:val="18"/>
                <w:szCs w:val="18"/>
              </w:rPr>
            </w:pPr>
            <w:r w:rsidRPr="00BD21C5">
              <w:rPr>
                <w:rFonts w:ascii="Times New Roman" w:eastAsia="Malgun Gothic" w:hAnsi="Times New Roman" w:cs="Times New Roman"/>
                <w:color w:val="000000" w:themeColor="text1"/>
                <w:kern w:val="0"/>
                <w:sz w:val="18"/>
                <w:szCs w:val="18"/>
              </w:rPr>
              <w:t>Carrier freq. [GHz]</w:t>
            </w:r>
          </w:p>
        </w:tc>
        <w:tc>
          <w:tcPr>
            <w:tcW w:w="7867" w:type="dxa"/>
            <w:shd w:val="clear" w:color="auto" w:fill="auto"/>
            <w:tcMar>
              <w:top w:w="82" w:type="dxa"/>
              <w:left w:w="165" w:type="dxa"/>
              <w:bottom w:w="82" w:type="dxa"/>
              <w:right w:w="165" w:type="dxa"/>
            </w:tcMar>
            <w:vAlign w:val="center"/>
          </w:tcPr>
          <w:p w14:paraId="0E8B19A4" w14:textId="77777777" w:rsidR="00A84EDB" w:rsidRPr="003477A3" w:rsidRDefault="00A84EDB" w:rsidP="00140A8B">
            <w:pPr>
              <w:spacing w:after="0" w:line="240" w:lineRule="auto"/>
              <w:rPr>
                <w:rFonts w:ascii="Times New Roman" w:hAnsi="Times New Roman" w:cs="Times New Roman"/>
                <w:sz w:val="18"/>
                <w:szCs w:val="18"/>
              </w:rPr>
            </w:pPr>
            <w:r w:rsidRPr="0036355F">
              <w:rPr>
                <w:rFonts w:ascii="Times New Roman" w:eastAsia="Malgun Gothic" w:hAnsi="Times New Roman" w:cs="Times New Roman"/>
                <w:color w:val="000000" w:themeColor="text1"/>
                <w:kern w:val="0"/>
                <w:sz w:val="18"/>
                <w:szCs w:val="18"/>
              </w:rPr>
              <w:t>7</w:t>
            </w:r>
          </w:p>
        </w:tc>
      </w:tr>
      <w:tr w:rsidR="00A84EDB" w:rsidRPr="00193AD2" w14:paraId="20A226E1" w14:textId="77777777" w:rsidTr="00140A8B">
        <w:trPr>
          <w:trHeight w:val="258"/>
        </w:trPr>
        <w:tc>
          <w:tcPr>
            <w:tcW w:w="1843" w:type="dxa"/>
            <w:shd w:val="clear" w:color="auto" w:fill="auto"/>
            <w:tcMar>
              <w:top w:w="82" w:type="dxa"/>
              <w:left w:w="165" w:type="dxa"/>
              <w:bottom w:w="82" w:type="dxa"/>
              <w:right w:w="165" w:type="dxa"/>
            </w:tcMar>
            <w:vAlign w:val="center"/>
            <w:hideMark/>
          </w:tcPr>
          <w:p w14:paraId="44A40D30"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Bandwidth</w:t>
            </w:r>
          </w:p>
        </w:tc>
        <w:tc>
          <w:tcPr>
            <w:tcW w:w="7867" w:type="dxa"/>
            <w:shd w:val="clear" w:color="auto" w:fill="auto"/>
            <w:tcMar>
              <w:top w:w="82" w:type="dxa"/>
              <w:left w:w="165" w:type="dxa"/>
              <w:bottom w:w="82" w:type="dxa"/>
              <w:right w:w="165" w:type="dxa"/>
            </w:tcMar>
            <w:vAlign w:val="center"/>
            <w:hideMark/>
          </w:tcPr>
          <w:p w14:paraId="649AC5C6"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200 MHz as baseline</w:t>
            </w:r>
          </w:p>
        </w:tc>
      </w:tr>
      <w:tr w:rsidR="00A84EDB" w:rsidRPr="00193AD2" w14:paraId="6097F10A" w14:textId="77777777" w:rsidTr="00140A8B">
        <w:trPr>
          <w:trHeight w:val="258"/>
        </w:trPr>
        <w:tc>
          <w:tcPr>
            <w:tcW w:w="1843" w:type="dxa"/>
            <w:shd w:val="clear" w:color="auto" w:fill="auto"/>
            <w:tcMar>
              <w:top w:w="82" w:type="dxa"/>
              <w:left w:w="165" w:type="dxa"/>
              <w:bottom w:w="82" w:type="dxa"/>
              <w:right w:w="165" w:type="dxa"/>
            </w:tcMar>
            <w:vAlign w:val="center"/>
            <w:hideMark/>
          </w:tcPr>
          <w:p w14:paraId="07BA5970"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FFT size</w:t>
            </w:r>
          </w:p>
        </w:tc>
        <w:tc>
          <w:tcPr>
            <w:tcW w:w="7867" w:type="dxa"/>
            <w:shd w:val="clear" w:color="auto" w:fill="auto"/>
            <w:tcMar>
              <w:top w:w="82" w:type="dxa"/>
              <w:left w:w="165" w:type="dxa"/>
              <w:bottom w:w="82" w:type="dxa"/>
              <w:right w:w="165" w:type="dxa"/>
            </w:tcMar>
            <w:vAlign w:val="center"/>
            <w:hideMark/>
          </w:tcPr>
          <w:p w14:paraId="1305CD0C" w14:textId="77777777" w:rsidR="00A84EDB" w:rsidRPr="003477A3" w:rsidRDefault="00A84EDB" w:rsidP="00140A8B">
            <w:pPr>
              <w:spacing w:after="0" w:line="240" w:lineRule="auto"/>
              <w:rPr>
                <w:rFonts w:ascii="Times New Roman" w:hAnsi="Times New Roman" w:cs="Times New Roman"/>
                <w:sz w:val="18"/>
                <w:szCs w:val="18"/>
              </w:rPr>
            </w:pPr>
            <w:r>
              <w:rPr>
                <w:rFonts w:ascii="Times New Roman" w:hAnsi="Times New Roman" w:cs="Times New Roman"/>
                <w:sz w:val="18"/>
                <w:szCs w:val="18"/>
              </w:rPr>
              <w:t>8K as baseline</w:t>
            </w:r>
          </w:p>
        </w:tc>
      </w:tr>
      <w:tr w:rsidR="00A84EDB" w:rsidRPr="00193AD2" w14:paraId="3CEDB2B1" w14:textId="77777777" w:rsidTr="00140A8B">
        <w:trPr>
          <w:trHeight w:val="258"/>
        </w:trPr>
        <w:tc>
          <w:tcPr>
            <w:tcW w:w="1843" w:type="dxa"/>
            <w:shd w:val="clear" w:color="auto" w:fill="auto"/>
            <w:tcMar>
              <w:top w:w="82" w:type="dxa"/>
              <w:left w:w="165" w:type="dxa"/>
              <w:bottom w:w="82" w:type="dxa"/>
              <w:right w:w="165" w:type="dxa"/>
            </w:tcMar>
            <w:vAlign w:val="center"/>
            <w:hideMark/>
          </w:tcPr>
          <w:p w14:paraId="400708DD"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TDD configuration</w:t>
            </w:r>
          </w:p>
        </w:tc>
        <w:tc>
          <w:tcPr>
            <w:tcW w:w="7867" w:type="dxa"/>
            <w:shd w:val="clear" w:color="auto" w:fill="auto"/>
            <w:tcMar>
              <w:top w:w="82" w:type="dxa"/>
              <w:left w:w="165" w:type="dxa"/>
              <w:bottom w:w="82" w:type="dxa"/>
              <w:right w:w="165" w:type="dxa"/>
            </w:tcMar>
            <w:vAlign w:val="center"/>
            <w:hideMark/>
          </w:tcPr>
          <w:p w14:paraId="68EBE644"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4:1 (DDDFU); 6 DL symbols and 4 UL symbols in F slots</w:t>
            </w:r>
          </w:p>
        </w:tc>
      </w:tr>
      <w:tr w:rsidR="00A84EDB" w:rsidRPr="00193AD2" w14:paraId="5ED36108" w14:textId="77777777" w:rsidTr="00140A8B">
        <w:trPr>
          <w:trHeight w:val="366"/>
        </w:trPr>
        <w:tc>
          <w:tcPr>
            <w:tcW w:w="1843" w:type="dxa"/>
            <w:shd w:val="clear" w:color="auto" w:fill="auto"/>
            <w:tcMar>
              <w:top w:w="82" w:type="dxa"/>
              <w:left w:w="165" w:type="dxa"/>
              <w:bottom w:w="82" w:type="dxa"/>
              <w:right w:w="165" w:type="dxa"/>
            </w:tcMar>
            <w:vAlign w:val="center"/>
            <w:hideMark/>
          </w:tcPr>
          <w:p w14:paraId="05ED1109"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MCS</w:t>
            </w:r>
          </w:p>
        </w:tc>
        <w:tc>
          <w:tcPr>
            <w:tcW w:w="7867" w:type="dxa"/>
            <w:shd w:val="clear" w:color="auto" w:fill="auto"/>
            <w:tcMar>
              <w:top w:w="82" w:type="dxa"/>
              <w:left w:w="165" w:type="dxa"/>
              <w:bottom w:w="82" w:type="dxa"/>
              <w:right w:w="165" w:type="dxa"/>
            </w:tcMar>
            <w:vAlign w:val="center"/>
            <w:hideMark/>
          </w:tcPr>
          <w:p w14:paraId="72B34CD9"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Up to 256QAM (MCS index table 2 based)</w:t>
            </w:r>
          </w:p>
          <w:p w14:paraId="63982514"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Fixed and the same for all UEs; MCS index = 4, 10, 19, 27 (Mandatory), other MCS indices (Optional)</w:t>
            </w:r>
          </w:p>
        </w:tc>
      </w:tr>
      <w:tr w:rsidR="00A84EDB" w:rsidRPr="00193AD2" w14:paraId="40CC3459" w14:textId="77777777" w:rsidTr="00140A8B">
        <w:trPr>
          <w:trHeight w:val="366"/>
        </w:trPr>
        <w:tc>
          <w:tcPr>
            <w:tcW w:w="1843" w:type="dxa"/>
            <w:shd w:val="clear" w:color="auto" w:fill="auto"/>
            <w:tcMar>
              <w:top w:w="82" w:type="dxa"/>
              <w:left w:w="165" w:type="dxa"/>
              <w:bottom w:w="82" w:type="dxa"/>
              <w:right w:w="165" w:type="dxa"/>
            </w:tcMar>
            <w:vAlign w:val="center"/>
            <w:hideMark/>
          </w:tcPr>
          <w:p w14:paraId="6E3E57E7"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DL precoding</w:t>
            </w:r>
          </w:p>
        </w:tc>
        <w:tc>
          <w:tcPr>
            <w:tcW w:w="7867" w:type="dxa"/>
            <w:shd w:val="clear" w:color="auto" w:fill="auto"/>
            <w:tcMar>
              <w:top w:w="82" w:type="dxa"/>
              <w:left w:w="165" w:type="dxa"/>
              <w:bottom w:w="82" w:type="dxa"/>
              <w:right w:w="165" w:type="dxa"/>
            </w:tcMar>
            <w:vAlign w:val="center"/>
            <w:hideMark/>
          </w:tcPr>
          <w:p w14:paraId="68BF3D9D"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(Default) SRS-based precoding</w:t>
            </w:r>
          </w:p>
          <w:p w14:paraId="0BABA441" w14:textId="77777777" w:rsidR="00A84EDB" w:rsidRDefault="00A84EDB" w:rsidP="00140A8B">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w:t>
            </w:r>
            <w:r>
              <w:rPr>
                <w:rFonts w:ascii="Times New Roman" w:hAnsi="Times New Roman" w:cs="Times New Roman"/>
                <w:sz w:val="18"/>
                <w:szCs w:val="18"/>
              </w:rPr>
              <w:t>Default</w:t>
            </w:r>
            <w:r w:rsidRPr="00963AF5">
              <w:rPr>
                <w:rFonts w:ascii="Times New Roman" w:hAnsi="Times New Roman" w:cs="Times New Roman"/>
                <w:sz w:val="18"/>
                <w:szCs w:val="18"/>
              </w:rPr>
              <w:t xml:space="preserve">) </w:t>
            </w:r>
            <w:r>
              <w:rPr>
                <w:rFonts w:ascii="Times New Roman" w:hAnsi="Times New Roman" w:cs="Times New Roman"/>
                <w:sz w:val="18"/>
                <w:szCs w:val="18"/>
              </w:rPr>
              <w:t>Codebook based</w:t>
            </w:r>
            <w:r w:rsidRPr="00963AF5">
              <w:rPr>
                <w:rFonts w:ascii="Times New Roman" w:hAnsi="Times New Roman" w:cs="Times New Roman"/>
                <w:sz w:val="18"/>
                <w:szCs w:val="18"/>
              </w:rPr>
              <w:t xml:space="preserve"> precoding</w:t>
            </w:r>
          </w:p>
          <w:p w14:paraId="52C8FA86" w14:textId="77777777" w:rsidR="00A84EDB" w:rsidRDefault="00A84EDB" w:rsidP="00140A8B">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(Optional) Ideal CSI-based precoding</w:t>
            </w:r>
          </w:p>
          <w:p w14:paraId="033FC744" w14:textId="77777777" w:rsidR="00A84EDB" w:rsidRPr="003477A3" w:rsidRDefault="00A84EDB" w:rsidP="00140A8B">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 xml:space="preserve">Zero-forcing </w:t>
            </w:r>
            <w:r>
              <w:rPr>
                <w:rFonts w:ascii="Times New Roman" w:hAnsi="Times New Roman" w:cs="Times New Roman"/>
                <w:sz w:val="18"/>
                <w:szCs w:val="18"/>
              </w:rPr>
              <w:t xml:space="preserve">or SLNR </w:t>
            </w:r>
            <w:r w:rsidRPr="00963AF5">
              <w:rPr>
                <w:rFonts w:ascii="Times New Roman" w:hAnsi="Times New Roman" w:cs="Times New Roman"/>
                <w:sz w:val="18"/>
                <w:szCs w:val="18"/>
              </w:rPr>
              <w:t>as baseline</w:t>
            </w:r>
            <w:r>
              <w:rPr>
                <w:rFonts w:ascii="Times New Roman" w:hAnsi="Times New Roman" w:cs="Times New Roman"/>
                <w:sz w:val="18"/>
                <w:szCs w:val="18"/>
              </w:rPr>
              <w:t xml:space="preserve"> for MU-MIMO</w:t>
            </w:r>
          </w:p>
        </w:tc>
      </w:tr>
      <w:tr w:rsidR="00A84EDB" w:rsidRPr="00193AD2" w14:paraId="10F42DDD" w14:textId="77777777" w:rsidTr="00140A8B">
        <w:trPr>
          <w:trHeight w:val="258"/>
        </w:trPr>
        <w:tc>
          <w:tcPr>
            <w:tcW w:w="1843" w:type="dxa"/>
            <w:shd w:val="clear" w:color="auto" w:fill="auto"/>
            <w:tcMar>
              <w:top w:w="82" w:type="dxa"/>
              <w:left w:w="165" w:type="dxa"/>
              <w:bottom w:w="82" w:type="dxa"/>
              <w:right w:w="165" w:type="dxa"/>
            </w:tcMar>
            <w:vAlign w:val="center"/>
            <w:hideMark/>
          </w:tcPr>
          <w:p w14:paraId="75012075"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model</w:t>
            </w:r>
          </w:p>
        </w:tc>
        <w:tc>
          <w:tcPr>
            <w:tcW w:w="7867" w:type="dxa"/>
            <w:shd w:val="clear" w:color="auto" w:fill="auto"/>
            <w:tcMar>
              <w:top w:w="82" w:type="dxa"/>
              <w:left w:w="165" w:type="dxa"/>
              <w:bottom w:w="82" w:type="dxa"/>
              <w:right w:w="165" w:type="dxa"/>
            </w:tcMar>
            <w:vAlign w:val="center"/>
            <w:hideMark/>
          </w:tcPr>
          <w:p w14:paraId="47472F73"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CDL in TR 38.901</w:t>
            </w:r>
          </w:p>
        </w:tc>
      </w:tr>
      <w:tr w:rsidR="00A84EDB" w:rsidRPr="00193AD2" w14:paraId="7DB59349" w14:textId="77777777" w:rsidTr="00140A8B">
        <w:trPr>
          <w:trHeight w:val="1072"/>
        </w:trPr>
        <w:tc>
          <w:tcPr>
            <w:tcW w:w="1843" w:type="dxa"/>
            <w:shd w:val="clear" w:color="auto" w:fill="auto"/>
            <w:tcMar>
              <w:top w:w="82" w:type="dxa"/>
              <w:left w:w="165" w:type="dxa"/>
              <w:bottom w:w="82" w:type="dxa"/>
              <w:right w:w="165" w:type="dxa"/>
            </w:tcMar>
            <w:vAlign w:val="center"/>
            <w:hideMark/>
          </w:tcPr>
          <w:p w14:paraId="02903E06"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Mean angle shift for MU</w:t>
            </w:r>
          </w:p>
        </w:tc>
        <w:tc>
          <w:tcPr>
            <w:tcW w:w="7867" w:type="dxa"/>
            <w:shd w:val="clear" w:color="auto" w:fill="auto"/>
            <w:tcMar>
              <w:top w:w="82" w:type="dxa"/>
              <w:left w:w="165" w:type="dxa"/>
              <w:bottom w:w="82" w:type="dxa"/>
              <w:right w:w="165" w:type="dxa"/>
            </w:tcMar>
            <w:vAlign w:val="center"/>
            <w:hideMark/>
          </w:tcPr>
          <w:p w14:paraId="72A80B46"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Option 1: Equally and uniformly distributed AODs/ZODs among UEs with range of AODs = [-60(Optional)line metric for CSI feedback overhead, an</w:t>
            </w:r>
          </w:p>
          <w:p w14:paraId="33C564E2"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Option 2: Randomly distributed with range of AODs = [-60º, 60º] and Range of ZODs = [90º, 135º] </w:t>
            </w:r>
          </w:p>
          <w:p w14:paraId="36BC0499"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Option 3: DFT-based distributed; LOS rays in Azimuth or Zenith of each UE are orthogonally shifted based on DFT directions</w:t>
            </w:r>
          </w:p>
          <w:p w14:paraId="66093AE5" w14:textId="77777777" w:rsidR="00A84EDB" w:rsidRPr="003477A3" w:rsidRDefault="00A84EDB" w:rsidP="00140A8B">
            <w:pPr>
              <w:numPr>
                <w:ilvl w:val="0"/>
                <w:numId w:val="5"/>
              </w:num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AOD shift: </w:t>
            </w:r>
            <m:oMath>
              <m:r>
                <w:rPr>
                  <w:rFonts w:ascii="Cambria Math" w:hAnsi="Cambria Math" w:cs="Times New Roman"/>
                  <w:sz w:val="18"/>
                  <w:szCs w:val="18"/>
                </w:rPr>
                <m:t>ϕ=</m:t>
              </m:r>
              <m:sSup>
                <m:sSupPr>
                  <m:ctrlPr>
                    <w:rPr>
                      <w:rFonts w:ascii="Cambria Math" w:hAnsi="Cambria Math" w:cs="Times New Roman"/>
                      <w:i/>
                      <w:iCs/>
                      <w:sz w:val="18"/>
                      <w:szCs w:val="18"/>
                    </w:rPr>
                  </m:ctrlPr>
                </m:sSupPr>
                <m:e>
                  <m:r>
                    <m:rPr>
                      <m:sty m:val="p"/>
                    </m:rPr>
                    <w:rPr>
                      <w:rFonts w:ascii="Cambria Math" w:hAnsi="Cambria Math" w:cs="Times New Roman"/>
                      <w:sz w:val="18"/>
                      <w:szCs w:val="18"/>
                    </w:rPr>
                    <m:t>sin</m:t>
                  </m:r>
                </m:e>
                <m:sup>
                  <m:r>
                    <w:rPr>
                      <w:rFonts w:ascii="Cambria Math" w:hAnsi="Cambria Math" w:cs="Times New Roman"/>
                      <w:sz w:val="18"/>
                      <w:szCs w:val="18"/>
                    </w:rPr>
                    <m:t>-1</m:t>
                  </m:r>
                </m:sup>
              </m:sSup>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lang w:val="el-GR"/>
                        </w:rPr>
                        <m:t>λ</m:t>
                      </m:r>
                    </m:num>
                    <m:den>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H</m:t>
                          </m:r>
                        </m:sub>
                      </m:sSub>
                      <m:r>
                        <m:rPr>
                          <m:sty m:val="p"/>
                        </m:rPr>
                        <w:rPr>
                          <w:rFonts w:ascii="Cambria Math" w:hAnsi="Cambria Math" w:cs="Times New Roman"/>
                          <w:sz w:val="18"/>
                          <w:szCs w:val="18"/>
                        </w:rPr>
                        <m:t>sin</m:t>
                      </m:r>
                      <m:d>
                        <m:dPr>
                          <m:ctrlPr>
                            <w:rPr>
                              <w:rFonts w:ascii="Cambria Math" w:hAnsi="Cambria Math" w:cs="Times New Roman"/>
                              <w:i/>
                              <w:iCs/>
                              <w:sz w:val="18"/>
                              <w:szCs w:val="18"/>
                            </w:rPr>
                          </m:ctrlPr>
                        </m:dPr>
                        <m:e>
                          <m:r>
                            <w:rPr>
                              <w:rFonts w:ascii="Cambria Math" w:hAnsi="Cambria Math" w:cs="Times New Roman"/>
                              <w:sz w:val="18"/>
                              <w:szCs w:val="18"/>
                            </w:rPr>
                            <m:t>θ</m:t>
                          </m:r>
                        </m:e>
                      </m:d>
                    </m:den>
                  </m:f>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rPr>
                            <m:t>1</m:t>
                          </m:r>
                        </m:num>
                        <m:den>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den>
                      </m:f>
                      <m:r>
                        <w:rPr>
                          <w:rFonts w:ascii="Cambria Math" w:hAnsi="Cambria Math" w:cs="Times New Roman"/>
                          <w:sz w:val="18"/>
                          <w:szCs w:val="18"/>
                        </w:rPr>
                        <m:t>n+l</m:t>
                      </m:r>
                    </m:e>
                  </m:d>
                </m:e>
              </m:d>
            </m:oMath>
            <w:r w:rsidRPr="003477A3">
              <w:rPr>
                <w:rFonts w:ascii="Times New Roman" w:hAnsi="Times New Roman" w:cs="Times New Roman"/>
                <w:sz w:val="18"/>
                <w:szCs w:val="18"/>
              </w:rPr>
              <w:t xml:space="preserve"> </w:t>
            </w:r>
            <m:oMath>
              <m:r>
                <m:rPr>
                  <m:sty m:val="p"/>
                </m:rPr>
                <w:rPr>
                  <w:rFonts w:ascii="Cambria Math" w:hAnsi="Cambria Math" w:cs="Times New Roman"/>
                  <w:sz w:val="18"/>
                  <w:szCs w:val="18"/>
                </w:rPr>
                <m:t>for</m:t>
              </m:r>
              <m:r>
                <w:rPr>
                  <w:rFonts w:ascii="Cambria Math" w:hAnsi="Cambria Math" w:cs="Times New Roman" w:hint="eastAsia"/>
                  <w:sz w:val="18"/>
                  <w:szCs w:val="18"/>
                </w:rPr>
                <m:t> </m:t>
              </m:r>
              <m:r>
                <w:rPr>
                  <w:rFonts w:ascii="Cambria Math" w:hAnsi="Cambria Math" w:cs="Times New Roman" w:hint="eastAsia"/>
                  <w:sz w:val="18"/>
                  <w:szCs w:val="18"/>
                </w:rPr>
                <m:t>∀</m:t>
              </m:r>
              <m:r>
                <w:rPr>
                  <w:rFonts w:ascii="Cambria Math" w:hAnsi="Cambria Math" w:cs="Times New Roman" w:hint="eastAsia"/>
                  <w:sz w:val="18"/>
                  <w:szCs w:val="18"/>
                </w:rPr>
                <m:t>n</m:t>
              </m:r>
              <m:r>
                <w:rPr>
                  <w:rFonts w:ascii="Cambria Math" w:hAnsi="Cambria Math" w:cs="Times New Roman" w:hint="eastAsia"/>
                  <w:sz w:val="18"/>
                  <w:szCs w:val="18"/>
                </w:rPr>
                <m:t>∈</m:t>
              </m:r>
              <m:d>
                <m:dPr>
                  <m:begChr m:val="{"/>
                  <m:endChr m:val="}"/>
                  <m:ctrlPr>
                    <w:rPr>
                      <w:rFonts w:ascii="Cambria Math" w:hAnsi="Cambria Math" w:cs="Times New Roman"/>
                      <w:i/>
                      <w:iCs/>
                      <w:sz w:val="18"/>
                      <w:szCs w:val="18"/>
                    </w:rPr>
                  </m:ctrlPr>
                </m:dPr>
                <m:e>
                  <m:r>
                    <w:rPr>
                      <w:rFonts w:ascii="Cambria Math" w:hAnsi="Cambria Math" w:cs="Times New Roman"/>
                      <w:sz w:val="18"/>
                      <w:szCs w:val="18"/>
                    </w:rPr>
                    <m:t> 0, 1, …,</m:t>
                  </m:r>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r>
                    <w:rPr>
                      <w:rFonts w:ascii="Cambria Math" w:hAnsi="Cambria Math" w:cs="Times New Roman"/>
                      <w:sz w:val="18"/>
                      <w:szCs w:val="18"/>
                    </w:rPr>
                    <m:t>-1</m:t>
                  </m:r>
                </m:e>
              </m:d>
            </m:oMath>
          </w:p>
          <w:p w14:paraId="0B2550D1" w14:textId="77777777" w:rsidR="00A84EDB" w:rsidRPr="003477A3" w:rsidRDefault="00A84EDB" w:rsidP="00140A8B">
            <w:pPr>
              <w:numPr>
                <w:ilvl w:val="0"/>
                <w:numId w:val="5"/>
              </w:num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ZOD shift: </w:t>
            </w:r>
            <m:oMath>
              <m:r>
                <w:rPr>
                  <w:rFonts w:ascii="Cambria Math" w:hAnsi="Cambria Math" w:cs="Times New Roman"/>
                  <w:sz w:val="18"/>
                  <w:szCs w:val="18"/>
                </w:rPr>
                <m:t>θ=</m:t>
              </m:r>
              <m:sSup>
                <m:sSupPr>
                  <m:ctrlPr>
                    <w:rPr>
                      <w:rFonts w:ascii="Cambria Math" w:hAnsi="Cambria Math" w:cs="Times New Roman"/>
                      <w:i/>
                      <w:iCs/>
                      <w:sz w:val="18"/>
                      <w:szCs w:val="18"/>
                    </w:rPr>
                  </m:ctrlPr>
                </m:sSupPr>
                <m:e>
                  <m:r>
                    <m:rPr>
                      <m:sty m:val="p"/>
                    </m:rPr>
                    <w:rPr>
                      <w:rFonts w:ascii="Cambria Math" w:hAnsi="Cambria Math" w:cs="Times New Roman"/>
                      <w:sz w:val="18"/>
                      <w:szCs w:val="18"/>
                    </w:rPr>
                    <m:t>cos</m:t>
                  </m:r>
                </m:e>
                <m:sup>
                  <m:r>
                    <w:rPr>
                      <w:rFonts w:ascii="Cambria Math" w:hAnsi="Cambria Math" w:cs="Times New Roman"/>
                      <w:sz w:val="18"/>
                      <w:szCs w:val="18"/>
                    </w:rPr>
                    <m:t>-1</m:t>
                  </m:r>
                </m:sup>
              </m:sSup>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lang w:val="el-GR"/>
                        </w:rPr>
                        <m:t>λ</m:t>
                      </m:r>
                    </m:num>
                    <m:den>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V</m:t>
                          </m:r>
                        </m:sub>
                      </m:sSub>
                    </m:den>
                  </m:f>
                  <m:d>
                    <m:dPr>
                      <m:ctrlPr>
                        <w:rPr>
                          <w:rFonts w:ascii="Cambria Math" w:hAnsi="Cambria Math" w:cs="Times New Roman"/>
                          <w:i/>
                          <w:iCs/>
                          <w:sz w:val="18"/>
                          <w:szCs w:val="18"/>
                          <w:lang w:val="el-GR"/>
                        </w:rPr>
                      </m:ctrlPr>
                    </m:dPr>
                    <m:e>
                      <m:f>
                        <m:fPr>
                          <m:ctrlPr>
                            <w:rPr>
                              <w:rFonts w:ascii="Cambria Math" w:hAnsi="Cambria Math" w:cs="Times New Roman"/>
                              <w:i/>
                              <w:iCs/>
                              <w:sz w:val="18"/>
                              <w:szCs w:val="18"/>
                            </w:rPr>
                          </m:ctrlPr>
                        </m:fPr>
                        <m:num>
                          <m:r>
                            <w:rPr>
                              <w:rFonts w:ascii="Cambria Math" w:hAnsi="Cambria Math" w:cs="Times New Roman"/>
                              <w:sz w:val="18"/>
                              <w:szCs w:val="18"/>
                            </w:rPr>
                            <m:t>1</m:t>
                          </m:r>
                        </m:num>
                        <m:den>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den>
                      </m:f>
                      <m:r>
                        <w:rPr>
                          <w:rFonts w:ascii="Cambria Math" w:hAnsi="Cambria Math" w:cs="Times New Roman"/>
                          <w:sz w:val="18"/>
                          <w:szCs w:val="18"/>
                        </w:rPr>
                        <m:t>m+k</m:t>
                      </m:r>
                    </m:e>
                  </m:d>
                </m:e>
              </m:d>
              <m:r>
                <w:rPr>
                  <w:rFonts w:ascii="Cambria Math" w:hAnsi="Cambria Math" w:cs="Times New Roman"/>
                  <w:sz w:val="18"/>
                  <w:szCs w:val="18"/>
                </w:rPr>
                <m:t>,</m:t>
              </m:r>
              <m:r>
                <m:rPr>
                  <m:sty m:val="p"/>
                </m:rPr>
                <w:rPr>
                  <w:rFonts w:ascii="Cambria Math" w:hAnsi="Cambria Math" w:cs="Times New Roman"/>
                  <w:sz w:val="18"/>
                  <w:szCs w:val="18"/>
                </w:rPr>
                <m:t>for</m:t>
              </m:r>
              <m:r>
                <w:rPr>
                  <w:rFonts w:ascii="Cambria Math" w:hAnsi="Cambria Math" w:cs="Times New Roman" w:hint="eastAsia"/>
                  <w:sz w:val="18"/>
                  <w:szCs w:val="18"/>
                </w:rPr>
                <m:t> </m:t>
              </m:r>
              <m:r>
                <w:rPr>
                  <w:rFonts w:ascii="Cambria Math" w:hAnsi="Cambria Math" w:cs="Times New Roman" w:hint="eastAsia"/>
                  <w:sz w:val="18"/>
                  <w:szCs w:val="18"/>
                </w:rPr>
                <m:t>∀</m:t>
              </m:r>
              <m:r>
                <w:rPr>
                  <w:rFonts w:ascii="Cambria Math" w:hAnsi="Cambria Math" w:cs="Times New Roman" w:hint="eastAsia"/>
                  <w:sz w:val="18"/>
                  <w:szCs w:val="18"/>
                </w:rPr>
                <m:t>m</m:t>
              </m:r>
              <m:r>
                <w:rPr>
                  <w:rFonts w:ascii="Cambria Math" w:hAnsi="Cambria Math" w:cs="Times New Roman" w:hint="eastAsia"/>
                  <w:sz w:val="18"/>
                  <w:szCs w:val="18"/>
                </w:rPr>
                <m:t>∈</m:t>
              </m:r>
              <m:d>
                <m:dPr>
                  <m:begChr m:val="{"/>
                  <m:endChr m:val="}"/>
                  <m:ctrlPr>
                    <w:rPr>
                      <w:rFonts w:ascii="Cambria Math" w:hAnsi="Cambria Math" w:cs="Times New Roman"/>
                      <w:i/>
                      <w:iCs/>
                      <w:sz w:val="18"/>
                      <w:szCs w:val="18"/>
                    </w:rPr>
                  </m:ctrlPr>
                </m:dPr>
                <m:e>
                  <m:r>
                    <w:rPr>
                      <w:rFonts w:ascii="Cambria Math" w:hAnsi="Cambria Math" w:cs="Times New Roman"/>
                      <w:sz w:val="18"/>
                      <w:szCs w:val="18"/>
                    </w:rPr>
                    <m:t>0, 1, …,</m:t>
                  </m:r>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r>
                    <w:rPr>
                      <w:rFonts w:ascii="Cambria Math" w:hAnsi="Cambria Math" w:cs="Times New Roman"/>
                      <w:sz w:val="18"/>
                      <w:szCs w:val="18"/>
                    </w:rPr>
                    <m:t>-1</m:t>
                  </m:r>
                </m:e>
              </m:d>
              <m:r>
                <w:rPr>
                  <w:rFonts w:ascii="Cambria Math" w:hAnsi="Cambria Math" w:cs="Times New Roman" w:hint="eastAsia"/>
                  <w:sz w:val="18"/>
                  <w:szCs w:val="18"/>
                </w:rPr>
                <m:t>,</m:t>
              </m:r>
              <m:r>
                <w:rPr>
                  <w:rFonts w:ascii="Cambria Math" w:hAnsi="Cambria Math" w:cs="Times New Roman" w:hint="eastAsia"/>
                  <w:sz w:val="18"/>
                  <w:szCs w:val="18"/>
                </w:rPr>
                <m:t>∀</m:t>
              </m:r>
              <m:r>
                <w:rPr>
                  <w:rFonts w:ascii="Cambria Math" w:hAnsi="Cambria Math" w:cs="Times New Roman" w:hint="eastAsia"/>
                  <w:sz w:val="18"/>
                  <w:szCs w:val="18"/>
                </w:rPr>
                <m:t>k</m:t>
              </m:r>
              <m:r>
                <w:rPr>
                  <w:rFonts w:ascii="Cambria Math" w:hAnsi="Cambria Math" w:cs="Times New Roman" w:hint="eastAsia"/>
                  <w:sz w:val="18"/>
                  <w:szCs w:val="18"/>
                </w:rPr>
                <m:t>∈</m:t>
              </m:r>
              <m:r>
                <m:rPr>
                  <m:scr m:val="double-struck"/>
                </m:rPr>
                <w:rPr>
                  <w:rFonts w:ascii="Cambria Math" w:hAnsi="Cambria Math" w:cs="Times New Roman"/>
                  <w:sz w:val="18"/>
                  <w:szCs w:val="18"/>
                </w:rPr>
                <m:t>Z</m:t>
              </m:r>
            </m:oMath>
          </w:p>
          <w:p w14:paraId="319A0B70" w14:textId="77777777" w:rsidR="00A84EDB" w:rsidRPr="003477A3" w:rsidRDefault="003C730A" w:rsidP="00140A8B">
            <w:pPr>
              <w:numPr>
                <w:ilvl w:val="0"/>
                <w:numId w:val="5"/>
              </w:numPr>
              <w:spacing w:after="0" w:line="240" w:lineRule="auto"/>
              <w:rPr>
                <w:rFonts w:ascii="Times New Roman" w:hAnsi="Times New Roman" w:cs="Times New Roman"/>
                <w:sz w:val="18"/>
                <w:szCs w:val="18"/>
              </w:rPr>
            </w:pPr>
            <m:oMath>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H</m:t>
                  </m:r>
                </m:sub>
              </m:sSub>
              <m:r>
                <w:rPr>
                  <w:rFonts w:ascii="Cambria Math" w:hAnsi="Cambria Math" w:cs="Times New Roman"/>
                  <w:sz w:val="18"/>
                  <w:szCs w:val="18"/>
                </w:rPr>
                <m:t>=</m:t>
              </m:r>
            </m:oMath>
            <w:r w:rsidR="00A84EDB" w:rsidRPr="003477A3">
              <w:rPr>
                <w:rFonts w:ascii="Times New Roman" w:hAnsi="Times New Roman" w:cs="Times New Roman"/>
                <w:sz w:val="18"/>
                <w:szCs w:val="18"/>
              </w:rPr>
              <w:t xml:space="preserve"> Spacing between ports in horizontal direction,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r>
                <w:rPr>
                  <w:rFonts w:ascii="Cambria Math" w:hAnsi="Cambria Math" w:cs="Times New Roman"/>
                  <w:sz w:val="18"/>
                  <w:szCs w:val="18"/>
                </w:rPr>
                <m:t>=</m:t>
              </m:r>
            </m:oMath>
            <w:r w:rsidR="00A84EDB" w:rsidRPr="003477A3">
              <w:rPr>
                <w:rFonts w:ascii="Times New Roman" w:hAnsi="Times New Roman" w:cs="Times New Roman"/>
                <w:sz w:val="18"/>
                <w:szCs w:val="18"/>
              </w:rPr>
              <w:t xml:space="preserve"> # of ports in horizontal direction, </w:t>
            </w:r>
            <m:oMath>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V</m:t>
                  </m:r>
                </m:sub>
              </m:sSub>
              <m:r>
                <w:rPr>
                  <w:rFonts w:ascii="Cambria Math" w:hAnsi="Cambria Math" w:cs="Times New Roman"/>
                  <w:sz w:val="18"/>
                  <w:szCs w:val="18"/>
                </w:rPr>
                <m:t>=</m:t>
              </m:r>
            </m:oMath>
            <w:r w:rsidR="00A84EDB" w:rsidRPr="003477A3">
              <w:rPr>
                <w:rFonts w:ascii="Times New Roman" w:hAnsi="Times New Roman" w:cs="Times New Roman"/>
                <w:sz w:val="18"/>
                <w:szCs w:val="18"/>
              </w:rPr>
              <w:t xml:space="preserve"> Spacing between ports in vertical direction,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r>
                <w:rPr>
                  <w:rFonts w:ascii="Cambria Math" w:hAnsi="Cambria Math" w:cs="Times New Roman"/>
                  <w:sz w:val="18"/>
                  <w:szCs w:val="18"/>
                </w:rPr>
                <m:t>=</m:t>
              </m:r>
            </m:oMath>
            <w:r w:rsidR="00A84EDB" w:rsidRPr="003477A3">
              <w:rPr>
                <w:rFonts w:ascii="Times New Roman" w:hAnsi="Times New Roman" w:cs="Times New Roman"/>
                <w:sz w:val="18"/>
                <w:szCs w:val="18"/>
              </w:rPr>
              <w:t xml:space="preserve"> # of ports in vertical direction</w:t>
            </w:r>
          </w:p>
        </w:tc>
      </w:tr>
      <w:tr w:rsidR="00A84EDB" w:rsidRPr="00DB1E8C" w14:paraId="348C54B6" w14:textId="77777777" w:rsidTr="00140A8B">
        <w:trPr>
          <w:trHeight w:val="224"/>
        </w:trPr>
        <w:tc>
          <w:tcPr>
            <w:tcW w:w="1843" w:type="dxa"/>
            <w:shd w:val="clear" w:color="auto" w:fill="auto"/>
            <w:tcMar>
              <w:top w:w="82" w:type="dxa"/>
              <w:left w:w="165" w:type="dxa"/>
              <w:bottom w:w="82" w:type="dxa"/>
              <w:right w:w="165" w:type="dxa"/>
            </w:tcMar>
            <w:vAlign w:val="center"/>
            <w:hideMark/>
          </w:tcPr>
          <w:p w14:paraId="39E0624A"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UE speed</w:t>
            </w:r>
          </w:p>
        </w:tc>
        <w:tc>
          <w:tcPr>
            <w:tcW w:w="7867" w:type="dxa"/>
            <w:shd w:val="clear" w:color="auto" w:fill="auto"/>
            <w:tcMar>
              <w:top w:w="82" w:type="dxa"/>
              <w:left w:w="165" w:type="dxa"/>
              <w:bottom w:w="82" w:type="dxa"/>
              <w:right w:w="165" w:type="dxa"/>
            </w:tcMar>
            <w:vAlign w:val="center"/>
            <w:hideMark/>
          </w:tcPr>
          <w:p w14:paraId="702773A4" w14:textId="77777777" w:rsidR="00A84EDB" w:rsidRPr="00781C0A" w:rsidRDefault="00A84EDB" w:rsidP="00140A8B">
            <w:pPr>
              <w:spacing w:after="0" w:line="240" w:lineRule="auto"/>
              <w:rPr>
                <w:rFonts w:ascii="Times New Roman" w:hAnsi="Times New Roman" w:cs="Times New Roman"/>
                <w:sz w:val="18"/>
                <w:szCs w:val="18"/>
                <w:lang w:val="pt-BR"/>
              </w:rPr>
            </w:pPr>
            <w:r w:rsidRPr="00781C0A">
              <w:rPr>
                <w:rFonts w:ascii="Times New Roman" w:hAnsi="Times New Roman" w:cs="Times New Roman"/>
                <w:sz w:val="18"/>
                <w:szCs w:val="18"/>
                <w:lang w:val="pt-BR"/>
              </w:rPr>
              <w:t>3 km/h (</w:t>
            </w:r>
            <w:proofErr w:type="spellStart"/>
            <w:r w:rsidRPr="00781C0A">
              <w:rPr>
                <w:rFonts w:ascii="Times New Roman" w:hAnsi="Times New Roman" w:cs="Times New Roman"/>
                <w:sz w:val="18"/>
                <w:szCs w:val="18"/>
                <w:lang w:val="pt-BR"/>
              </w:rPr>
              <w:t>Mandatory</w:t>
            </w:r>
            <w:proofErr w:type="spellEnd"/>
            <w:r w:rsidRPr="00781C0A">
              <w:rPr>
                <w:rFonts w:ascii="Times New Roman" w:hAnsi="Times New Roman" w:cs="Times New Roman"/>
                <w:sz w:val="18"/>
                <w:szCs w:val="18"/>
                <w:lang w:val="pt-BR"/>
              </w:rPr>
              <w:t>), 30 km/h (</w:t>
            </w:r>
            <w:proofErr w:type="spellStart"/>
            <w:r w:rsidRPr="00781C0A">
              <w:rPr>
                <w:rFonts w:ascii="Times New Roman" w:hAnsi="Times New Roman" w:cs="Times New Roman"/>
                <w:sz w:val="18"/>
                <w:szCs w:val="18"/>
                <w:lang w:val="pt-BR"/>
              </w:rPr>
              <w:t>Optional</w:t>
            </w:r>
            <w:proofErr w:type="spellEnd"/>
            <w:r w:rsidRPr="00781C0A">
              <w:rPr>
                <w:rFonts w:ascii="Times New Roman" w:hAnsi="Times New Roman" w:cs="Times New Roman"/>
                <w:sz w:val="18"/>
                <w:szCs w:val="18"/>
                <w:lang w:val="pt-BR"/>
              </w:rPr>
              <w:t>)</w:t>
            </w:r>
          </w:p>
        </w:tc>
      </w:tr>
      <w:tr w:rsidR="00A84EDB" w:rsidRPr="00193AD2" w14:paraId="0816B4DE" w14:textId="77777777" w:rsidTr="00140A8B">
        <w:trPr>
          <w:trHeight w:val="258"/>
        </w:trPr>
        <w:tc>
          <w:tcPr>
            <w:tcW w:w="1843" w:type="dxa"/>
            <w:shd w:val="clear" w:color="auto" w:fill="auto"/>
            <w:tcMar>
              <w:top w:w="82" w:type="dxa"/>
              <w:left w:w="165" w:type="dxa"/>
              <w:bottom w:w="82" w:type="dxa"/>
              <w:right w:w="165" w:type="dxa"/>
            </w:tcMar>
            <w:vAlign w:val="center"/>
            <w:hideMark/>
          </w:tcPr>
          <w:p w14:paraId="069AA6F5"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lastRenderedPageBreak/>
              <w:t>Delay spread</w:t>
            </w:r>
          </w:p>
        </w:tc>
        <w:tc>
          <w:tcPr>
            <w:tcW w:w="7867" w:type="dxa"/>
            <w:shd w:val="clear" w:color="auto" w:fill="auto"/>
            <w:tcMar>
              <w:top w:w="82" w:type="dxa"/>
              <w:left w:w="165" w:type="dxa"/>
              <w:bottom w:w="82" w:type="dxa"/>
              <w:right w:w="165" w:type="dxa"/>
            </w:tcMar>
            <w:vAlign w:val="center"/>
            <w:hideMark/>
          </w:tcPr>
          <w:p w14:paraId="7603BA80"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10, 30, 100, 300 ns</w:t>
            </w:r>
          </w:p>
        </w:tc>
      </w:tr>
      <w:tr w:rsidR="00A84EDB" w:rsidRPr="00193AD2" w14:paraId="1EF7718E" w14:textId="77777777" w:rsidTr="00140A8B">
        <w:trPr>
          <w:trHeight w:val="258"/>
        </w:trPr>
        <w:tc>
          <w:tcPr>
            <w:tcW w:w="1843" w:type="dxa"/>
            <w:shd w:val="clear" w:color="auto" w:fill="auto"/>
            <w:tcMar>
              <w:top w:w="82" w:type="dxa"/>
              <w:left w:w="165" w:type="dxa"/>
              <w:bottom w:w="82" w:type="dxa"/>
              <w:right w:w="165" w:type="dxa"/>
            </w:tcMar>
            <w:vAlign w:val="center"/>
            <w:hideMark/>
          </w:tcPr>
          <w:p w14:paraId="6A255F92" w14:textId="77777777" w:rsidR="00A84EDB" w:rsidRPr="00D26405" w:rsidRDefault="00A84EDB" w:rsidP="00140A8B">
            <w:pPr>
              <w:spacing w:after="0" w:line="240" w:lineRule="auto"/>
              <w:jc w:val="left"/>
              <w:rPr>
                <w:rFonts w:ascii="Times New Roman" w:hAnsi="Times New Roman" w:cs="Times New Roman"/>
                <w:sz w:val="18"/>
                <w:szCs w:val="18"/>
                <w:highlight w:val="yellow"/>
              </w:rPr>
            </w:pPr>
            <w:r w:rsidRPr="00AE5BEB">
              <w:rPr>
                <w:rFonts w:ascii="Times New Roman" w:hAnsi="Times New Roman" w:cs="Times New Roman"/>
                <w:sz w:val="18"/>
                <w:szCs w:val="18"/>
              </w:rPr>
              <w:t>BS port configuration</w:t>
            </w:r>
          </w:p>
        </w:tc>
        <w:tc>
          <w:tcPr>
            <w:tcW w:w="7867" w:type="dxa"/>
            <w:shd w:val="clear" w:color="auto" w:fill="auto"/>
            <w:tcMar>
              <w:top w:w="82" w:type="dxa"/>
              <w:left w:w="165" w:type="dxa"/>
              <w:bottom w:w="82" w:type="dxa"/>
              <w:right w:w="165" w:type="dxa"/>
            </w:tcMar>
            <w:vAlign w:val="center"/>
            <w:hideMark/>
          </w:tcPr>
          <w:p w14:paraId="36D04359" w14:textId="77777777" w:rsidR="00A84EDB" w:rsidRDefault="00A84EDB" w:rsidP="00140A8B">
            <w:pPr>
              <w:spacing w:after="0" w:line="240" w:lineRule="auto"/>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(M,N,P,Mp,Np) = (</w:t>
            </w:r>
            <w:r>
              <w:rPr>
                <w:rFonts w:ascii="Times New Roman" w:eastAsia="Malgun Gothic" w:hAnsi="Times New Roman" w:cs="Times New Roman"/>
                <w:color w:val="000000" w:themeColor="text1"/>
                <w:kern w:val="0"/>
                <w:sz w:val="18"/>
                <w:szCs w:val="18"/>
                <w:lang w:val="pl-PL"/>
              </w:rPr>
              <w:t>32</w:t>
            </w:r>
            <w:r w:rsidRPr="0036355F">
              <w:rPr>
                <w:rFonts w:ascii="Times New Roman" w:eastAsia="Malgun Gothic" w:hAnsi="Times New Roman" w:cs="Times New Roman"/>
                <w:color w:val="000000" w:themeColor="text1"/>
                <w:kern w:val="0"/>
                <w:sz w:val="18"/>
                <w:szCs w:val="18"/>
                <w:lang w:val="pl-PL"/>
              </w:rPr>
              <w:t>,16,2,8,16);</w:t>
            </w:r>
            <w:r>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256 ports; (dH,dV) = (0.5,0.8)λ</w:t>
            </w:r>
          </w:p>
          <w:p w14:paraId="6EB488F8" w14:textId="77777777" w:rsidR="00A84EDB" w:rsidRPr="003477A3" w:rsidRDefault="00A84EDB" w:rsidP="00140A8B">
            <w:pPr>
              <w:spacing w:after="0" w:line="240" w:lineRule="auto"/>
              <w:rPr>
                <w:rFonts w:ascii="Times New Roman" w:hAnsi="Times New Roman" w:cs="Times New Roman"/>
                <w:sz w:val="18"/>
                <w:szCs w:val="18"/>
              </w:rPr>
            </w:pPr>
            <w:r>
              <w:rPr>
                <w:rFonts w:ascii="Times New Roman" w:eastAsia="Malgun Gothic" w:hAnsi="Times New Roman" w:cs="Times New Roman"/>
                <w:color w:val="000000" w:themeColor="text1"/>
                <w:kern w:val="0"/>
                <w:sz w:val="18"/>
                <w:szCs w:val="18"/>
                <w:lang w:val="pl-PL"/>
              </w:rPr>
              <w:t>(</w:t>
            </w:r>
            <w:r w:rsidRPr="0036355F">
              <w:rPr>
                <w:rFonts w:ascii="Times New Roman" w:eastAsia="Malgun Gothic" w:hAnsi="Times New Roman" w:cs="Times New Roman"/>
                <w:color w:val="000000" w:themeColor="text1"/>
                <w:kern w:val="0"/>
                <w:sz w:val="18"/>
                <w:szCs w:val="18"/>
                <w:lang w:val="pl-PL"/>
              </w:rPr>
              <w:t>M,N,P,Mp,Np) = (24,16,2,4,16);</w:t>
            </w:r>
            <w:r>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128 ports; (dH,dV) = (0.5,0.8)λ</w:t>
            </w:r>
            <w:r w:rsidRPr="003477A3" w:rsidDel="005B23D9">
              <w:rPr>
                <w:rFonts w:ascii="Times New Roman" w:hAnsi="Times New Roman" w:cs="Times New Roman"/>
                <w:sz w:val="18"/>
                <w:szCs w:val="18"/>
              </w:rPr>
              <w:t xml:space="preserve"> </w:t>
            </w:r>
          </w:p>
        </w:tc>
      </w:tr>
      <w:tr w:rsidR="00A84EDB" w:rsidRPr="003E70F4" w14:paraId="49D84EE6" w14:textId="77777777" w:rsidTr="00140A8B">
        <w:trPr>
          <w:trHeight w:val="330"/>
        </w:trPr>
        <w:tc>
          <w:tcPr>
            <w:tcW w:w="1843" w:type="dxa"/>
            <w:shd w:val="clear" w:color="auto" w:fill="auto"/>
            <w:tcMar>
              <w:top w:w="82" w:type="dxa"/>
              <w:left w:w="165" w:type="dxa"/>
              <w:bottom w:w="82" w:type="dxa"/>
              <w:right w:w="165" w:type="dxa"/>
            </w:tcMar>
            <w:vAlign w:val="center"/>
            <w:hideMark/>
          </w:tcPr>
          <w:p w14:paraId="15CC17F3" w14:textId="77777777" w:rsidR="00A84EDB" w:rsidRPr="00D26405" w:rsidRDefault="00A84EDB" w:rsidP="00140A8B">
            <w:pPr>
              <w:spacing w:after="0" w:line="240" w:lineRule="auto"/>
              <w:jc w:val="left"/>
              <w:rPr>
                <w:rFonts w:ascii="Times New Roman" w:hAnsi="Times New Roman" w:cs="Times New Roman"/>
                <w:sz w:val="18"/>
                <w:szCs w:val="18"/>
                <w:highlight w:val="yellow"/>
              </w:rPr>
            </w:pPr>
            <w:r w:rsidRPr="00AE5BEB">
              <w:rPr>
                <w:rFonts w:ascii="Times New Roman" w:hAnsi="Times New Roman" w:cs="Times New Roman"/>
                <w:sz w:val="18"/>
                <w:szCs w:val="18"/>
              </w:rPr>
              <w:t>UE port configuration</w:t>
            </w:r>
          </w:p>
        </w:tc>
        <w:tc>
          <w:tcPr>
            <w:tcW w:w="7867" w:type="dxa"/>
            <w:shd w:val="clear" w:color="auto" w:fill="auto"/>
            <w:tcMar>
              <w:top w:w="82" w:type="dxa"/>
              <w:left w:w="165" w:type="dxa"/>
              <w:bottom w:w="82" w:type="dxa"/>
              <w:right w:w="165" w:type="dxa"/>
            </w:tcMar>
            <w:vAlign w:val="center"/>
            <w:hideMark/>
          </w:tcPr>
          <w:p w14:paraId="51BF8411" w14:textId="77777777" w:rsidR="00A84EDB" w:rsidRDefault="00A84EDB" w:rsidP="00140A8B">
            <w:pPr>
              <w:spacing w:after="0" w:line="240" w:lineRule="auto"/>
              <w:rPr>
                <w:rFonts w:ascii="Times New Roman" w:hAnsi="Times New Roman" w:cs="Times New Roman"/>
                <w:sz w:val="18"/>
                <w:szCs w:val="18"/>
                <w:lang w:val="fr-FR"/>
              </w:rPr>
            </w:pPr>
            <w:r w:rsidRPr="00781C0A">
              <w:rPr>
                <w:rFonts w:ascii="Times New Roman" w:eastAsia="Malgun Gothic" w:hAnsi="Times New Roman" w:cs="Times New Roman"/>
                <w:color w:val="000000" w:themeColor="text1"/>
                <w:kern w:val="0"/>
                <w:sz w:val="18"/>
                <w:szCs w:val="18"/>
                <w:lang w:val="fr-FR"/>
              </w:rPr>
              <w:t>1T4</w:t>
            </w:r>
            <w:proofErr w:type="gramStart"/>
            <w:r w:rsidRPr="00781C0A">
              <w:rPr>
                <w:rFonts w:ascii="Times New Roman" w:eastAsia="Malgun Gothic" w:hAnsi="Times New Roman" w:cs="Times New Roman"/>
                <w:color w:val="000000" w:themeColor="text1"/>
                <w:kern w:val="0"/>
                <w:sz w:val="18"/>
                <w:szCs w:val="18"/>
                <w:lang w:val="fr-FR"/>
              </w:rPr>
              <w:t>R:</w:t>
            </w:r>
            <w:proofErr w:type="gramEnd"/>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(M,N,P,Mp,Np)</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 (1,2,2,1,2); 4 ports</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(dH,dV) = (0.5,0.5)λ</w:t>
            </w:r>
            <w:r>
              <w:rPr>
                <w:rFonts w:ascii="Times New Roman" w:eastAsia="Malgun Gothic" w:hAnsi="Times New Roman" w:cs="Times New Roman"/>
                <w:color w:val="000000" w:themeColor="text1"/>
                <w:kern w:val="0"/>
                <w:sz w:val="18"/>
                <w:szCs w:val="18"/>
                <w:lang w:val="pl-PL"/>
              </w:rPr>
              <w:t>,</w:t>
            </w:r>
            <w:r w:rsidRPr="00781C0A" w:rsidDel="005B23D9">
              <w:rPr>
                <w:rFonts w:ascii="Times New Roman" w:hAnsi="Times New Roman" w:cs="Times New Roman"/>
                <w:sz w:val="18"/>
                <w:szCs w:val="18"/>
                <w:lang w:val="fr-FR"/>
              </w:rPr>
              <w:t xml:space="preserve"> </w:t>
            </w:r>
            <w:r>
              <w:rPr>
                <w:rFonts w:ascii="Times New Roman" w:hAnsi="Times New Roman" w:cs="Times New Roman"/>
                <w:sz w:val="18"/>
                <w:szCs w:val="18"/>
                <w:lang w:val="fr-FR"/>
              </w:rPr>
              <w:t xml:space="preserve">or </w:t>
            </w:r>
          </w:p>
          <w:p w14:paraId="3B3A6242" w14:textId="77777777" w:rsidR="00A84EDB" w:rsidRPr="00BE013A" w:rsidRDefault="00A84EDB" w:rsidP="00140A8B">
            <w:pPr>
              <w:spacing w:after="0" w:line="240" w:lineRule="auto"/>
              <w:rPr>
                <w:rFonts w:ascii="Times New Roman" w:hAnsi="Times New Roman" w:cs="Times New Roman"/>
                <w:sz w:val="18"/>
                <w:szCs w:val="18"/>
              </w:rPr>
            </w:pPr>
            <w:r w:rsidRPr="00BE013A">
              <w:rPr>
                <w:rFonts w:ascii="Times New Roman" w:hAnsi="Times New Roman" w:cs="Times New Roman"/>
                <w:sz w:val="18"/>
                <w:szCs w:val="18"/>
              </w:rPr>
              <w:t>4 possible antenna locations among (</w:t>
            </w:r>
            <w:proofErr w:type="gramStart"/>
            <w:r w:rsidRPr="00BE013A">
              <w:rPr>
                <w:rFonts w:ascii="Times New Roman" w:hAnsi="Times New Roman" w:cs="Times New Roman"/>
                <w:sz w:val="18"/>
                <w:szCs w:val="18"/>
              </w:rPr>
              <w:t>1..</w:t>
            </w:r>
            <w:proofErr w:type="gramEnd"/>
            <w:r w:rsidRPr="00BE013A">
              <w:rPr>
                <w:rFonts w:ascii="Times New Roman" w:hAnsi="Times New Roman" w:cs="Times New Roman"/>
                <w:sz w:val="18"/>
                <w:szCs w:val="18"/>
              </w:rPr>
              <w:t>8) in TR38.901</w:t>
            </w:r>
            <w:r w:rsidRPr="00BE013A" w:rsidDel="005B23D9">
              <w:rPr>
                <w:rFonts w:ascii="Times New Roman" w:hAnsi="Times New Roman" w:cs="Times New Roman"/>
                <w:sz w:val="18"/>
                <w:szCs w:val="18"/>
              </w:rPr>
              <w:t xml:space="preserve"> </w:t>
            </w:r>
          </w:p>
        </w:tc>
      </w:tr>
      <w:tr w:rsidR="00A84EDB" w:rsidRPr="00193AD2" w14:paraId="70CBF28D" w14:textId="77777777" w:rsidTr="00140A8B">
        <w:trPr>
          <w:trHeight w:val="258"/>
        </w:trPr>
        <w:tc>
          <w:tcPr>
            <w:tcW w:w="1843" w:type="dxa"/>
            <w:shd w:val="clear" w:color="auto" w:fill="auto"/>
            <w:tcMar>
              <w:top w:w="82" w:type="dxa"/>
              <w:left w:w="165" w:type="dxa"/>
              <w:bottom w:w="82" w:type="dxa"/>
              <w:right w:w="165" w:type="dxa"/>
            </w:tcMar>
            <w:vAlign w:val="center"/>
            <w:hideMark/>
          </w:tcPr>
          <w:p w14:paraId="0A57ADFE"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FDRA for PDSCH</w:t>
            </w:r>
          </w:p>
        </w:tc>
        <w:tc>
          <w:tcPr>
            <w:tcW w:w="7867" w:type="dxa"/>
            <w:shd w:val="clear" w:color="auto" w:fill="auto"/>
            <w:tcMar>
              <w:top w:w="82" w:type="dxa"/>
              <w:left w:w="165" w:type="dxa"/>
              <w:bottom w:w="82" w:type="dxa"/>
              <w:right w:w="165" w:type="dxa"/>
            </w:tcMar>
            <w:vAlign w:val="center"/>
            <w:hideMark/>
          </w:tcPr>
          <w:p w14:paraId="60BA93FB" w14:textId="77777777" w:rsidR="00A84EDB" w:rsidRPr="003477A3" w:rsidRDefault="00A84EDB" w:rsidP="00140A8B">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10 PRBs, </w:t>
            </w:r>
            <w:r w:rsidRPr="003477A3">
              <w:rPr>
                <w:rFonts w:ascii="Times New Roman" w:hAnsi="Times New Roman" w:cs="Times New Roman"/>
                <w:sz w:val="18"/>
                <w:szCs w:val="18"/>
              </w:rPr>
              <w:t>546 RBs</w:t>
            </w:r>
            <w:r>
              <w:rPr>
                <w:rFonts w:ascii="Times New Roman" w:hAnsi="Times New Roman" w:cs="Times New Roman"/>
                <w:sz w:val="18"/>
                <w:szCs w:val="18"/>
              </w:rPr>
              <w:t xml:space="preserve"> (Wideband)</w:t>
            </w:r>
          </w:p>
        </w:tc>
      </w:tr>
      <w:tr w:rsidR="00A84EDB" w:rsidRPr="00193AD2" w14:paraId="5F1D4AAC" w14:textId="77777777" w:rsidTr="00140A8B">
        <w:trPr>
          <w:trHeight w:val="801"/>
        </w:trPr>
        <w:tc>
          <w:tcPr>
            <w:tcW w:w="1843" w:type="dxa"/>
            <w:shd w:val="clear" w:color="auto" w:fill="auto"/>
            <w:tcMar>
              <w:top w:w="82" w:type="dxa"/>
              <w:left w:w="165" w:type="dxa"/>
              <w:bottom w:w="82" w:type="dxa"/>
              <w:right w:w="165" w:type="dxa"/>
            </w:tcMar>
            <w:vAlign w:val="center"/>
            <w:hideMark/>
          </w:tcPr>
          <w:p w14:paraId="5B24FA6A"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SRS</w:t>
            </w:r>
          </w:p>
        </w:tc>
        <w:tc>
          <w:tcPr>
            <w:tcW w:w="7867" w:type="dxa"/>
            <w:shd w:val="clear" w:color="auto" w:fill="auto"/>
            <w:tcMar>
              <w:top w:w="82" w:type="dxa"/>
              <w:left w:w="165" w:type="dxa"/>
              <w:bottom w:w="82" w:type="dxa"/>
              <w:right w:w="165" w:type="dxa"/>
            </w:tcMar>
            <w:vAlign w:val="center"/>
            <w:hideMark/>
          </w:tcPr>
          <w:p w14:paraId="34A7A3A1" w14:textId="77777777" w:rsidR="00A84EDB" w:rsidRPr="003477A3" w:rsidRDefault="00A84EDB" w:rsidP="00140A8B">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Full-band SRS over 546 RBs as baseline</w:t>
            </w:r>
          </w:p>
          <w:p w14:paraId="1E3D1947" w14:textId="77777777" w:rsidR="00A84EDB" w:rsidRPr="003477A3" w:rsidRDefault="00A84EDB" w:rsidP="00140A8B">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(Default) 1 OFDM symbol, 13</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symbol in F slots</w:t>
            </w:r>
          </w:p>
          <w:p w14:paraId="28FF7EB4" w14:textId="77777777" w:rsidR="00A84EDB" w:rsidRPr="003477A3" w:rsidRDefault="00A84EDB" w:rsidP="00140A8B">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(Optional) 2 OFDM symbols, 11</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and 13</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symbols in F slots</w:t>
            </w:r>
          </w:p>
          <w:p w14:paraId="6CAC84EC" w14:textId="77777777" w:rsidR="00A84EDB" w:rsidRPr="003477A3" w:rsidRDefault="00A84EDB" w:rsidP="00140A8B">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Periodicity = 20 slots (Mandatory), 10 and 40 slots (Optional)</w:t>
            </w:r>
          </w:p>
          <w:p w14:paraId="31744127" w14:textId="77777777" w:rsidR="00A84EDB" w:rsidRPr="003477A3" w:rsidRDefault="00A84EDB" w:rsidP="00140A8B">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Transmission</w:t>
            </w:r>
            <w:r>
              <w:rPr>
                <w:rFonts w:ascii="Times New Roman" w:hAnsi="Times New Roman" w:cs="Times New Roman"/>
                <w:sz w:val="18"/>
                <w:szCs w:val="18"/>
              </w:rPr>
              <w:t xml:space="preserve"> </w:t>
            </w:r>
            <w:r w:rsidRPr="003477A3">
              <w:rPr>
                <w:rFonts w:ascii="Times New Roman" w:hAnsi="Times New Roman" w:cs="Times New Roman"/>
                <w:sz w:val="18"/>
                <w:szCs w:val="18"/>
              </w:rPr>
              <w:t>Comb (</w:t>
            </w:r>
            <w:proofErr w:type="spellStart"/>
            <w:r w:rsidRPr="003477A3">
              <w:rPr>
                <w:rFonts w:ascii="Times New Roman" w:hAnsi="Times New Roman" w:cs="Times New Roman"/>
                <w:sz w:val="18"/>
                <w:szCs w:val="18"/>
              </w:rPr>
              <w:t>kTc</w:t>
            </w:r>
            <w:proofErr w:type="spellEnd"/>
            <w:r w:rsidRPr="003477A3">
              <w:rPr>
                <w:rFonts w:ascii="Times New Roman" w:hAnsi="Times New Roman" w:cs="Times New Roman"/>
                <w:sz w:val="18"/>
                <w:szCs w:val="18"/>
              </w:rPr>
              <w:t>) = 2 or 4</w:t>
            </w:r>
          </w:p>
          <w:p w14:paraId="53F452E7" w14:textId="77777777" w:rsidR="00A84EDB" w:rsidRPr="003477A3" w:rsidRDefault="00A84EDB" w:rsidP="00140A8B">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Note: SRS resources for different UEs are not overlapped by using different comb offset values or different slots</w:t>
            </w:r>
          </w:p>
        </w:tc>
      </w:tr>
      <w:tr w:rsidR="00A84EDB" w:rsidRPr="00193AD2" w14:paraId="0693DFC6" w14:textId="77777777" w:rsidTr="00140A8B">
        <w:trPr>
          <w:trHeight w:val="366"/>
        </w:trPr>
        <w:tc>
          <w:tcPr>
            <w:tcW w:w="1843" w:type="dxa"/>
            <w:shd w:val="clear" w:color="auto" w:fill="auto"/>
            <w:tcMar>
              <w:top w:w="82" w:type="dxa"/>
              <w:left w:w="165" w:type="dxa"/>
              <w:bottom w:w="82" w:type="dxa"/>
              <w:right w:w="165" w:type="dxa"/>
            </w:tcMar>
            <w:vAlign w:val="center"/>
            <w:hideMark/>
          </w:tcPr>
          <w:p w14:paraId="01C691C3"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DMRS</w:t>
            </w:r>
          </w:p>
        </w:tc>
        <w:tc>
          <w:tcPr>
            <w:tcW w:w="7867" w:type="dxa"/>
            <w:shd w:val="clear" w:color="auto" w:fill="auto"/>
            <w:tcMar>
              <w:top w:w="82" w:type="dxa"/>
              <w:left w:w="165" w:type="dxa"/>
              <w:bottom w:w="82" w:type="dxa"/>
              <w:right w:w="165" w:type="dxa"/>
            </w:tcMar>
            <w:vAlign w:val="center"/>
            <w:hideMark/>
          </w:tcPr>
          <w:p w14:paraId="39D2A12F" w14:textId="77777777" w:rsidR="00A84EDB" w:rsidRDefault="00A84EDB" w:rsidP="00140A8B">
            <w:pPr>
              <w:numPr>
                <w:ilvl w:val="0"/>
                <w:numId w:val="7"/>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 xml:space="preserve">(Default) DMRS configuration enhanced type </w:t>
            </w:r>
            <w:r>
              <w:rPr>
                <w:rFonts w:ascii="Times New Roman" w:hAnsi="Times New Roman" w:cs="Times New Roman"/>
                <w:sz w:val="18"/>
                <w:szCs w:val="18"/>
              </w:rPr>
              <w:t>1</w:t>
            </w:r>
            <w:r w:rsidRPr="003477A3">
              <w:rPr>
                <w:rFonts w:ascii="Times New Roman" w:hAnsi="Times New Roman" w:cs="Times New Roman"/>
                <w:sz w:val="18"/>
                <w:szCs w:val="18"/>
              </w:rPr>
              <w:t>,</w:t>
            </w:r>
            <w:r>
              <w:rPr>
                <w:rFonts w:ascii="Times New Roman" w:hAnsi="Times New Roman" w:cs="Times New Roman"/>
                <w:sz w:val="18"/>
                <w:szCs w:val="18"/>
              </w:rPr>
              <w:t xml:space="preserve"> 2-symbol, </w:t>
            </w:r>
            <w:r w:rsidRPr="003477A3">
              <w:rPr>
                <w:rFonts w:ascii="Times New Roman" w:hAnsi="Times New Roman" w:cs="Times New Roman"/>
                <w:sz w:val="18"/>
                <w:szCs w:val="18"/>
              </w:rPr>
              <w:t>Additional DMRS (optional),</w:t>
            </w:r>
          </w:p>
          <w:p w14:paraId="607E5C85" w14:textId="77777777" w:rsidR="00A84EDB" w:rsidRPr="003477A3" w:rsidRDefault="00A84EDB" w:rsidP="00140A8B">
            <w:pPr>
              <w:numPr>
                <w:ilvl w:val="0"/>
                <w:numId w:val="7"/>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 xml:space="preserve">(Default) DMRS configuration enhanced type 2, 2-symbol (front-loaded), Additional DMRS (optional), </w:t>
            </w:r>
          </w:p>
          <w:p w14:paraId="6AB03FFE" w14:textId="77777777" w:rsidR="00A84EDB" w:rsidRPr="003477A3" w:rsidRDefault="00A84EDB" w:rsidP="00140A8B">
            <w:pPr>
              <w:numPr>
                <w:ilvl w:val="0"/>
                <w:numId w:val="7"/>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(Optional) New DMRS configurations having increased # of orthogonal DMRS ports</w:t>
            </w:r>
          </w:p>
        </w:tc>
      </w:tr>
      <w:tr w:rsidR="00A84EDB" w:rsidRPr="00193AD2" w14:paraId="0F6FE7CF" w14:textId="77777777" w:rsidTr="00140A8B">
        <w:trPr>
          <w:trHeight w:val="258"/>
        </w:trPr>
        <w:tc>
          <w:tcPr>
            <w:tcW w:w="1843" w:type="dxa"/>
            <w:shd w:val="clear" w:color="auto" w:fill="auto"/>
            <w:tcMar>
              <w:top w:w="82" w:type="dxa"/>
              <w:left w:w="165" w:type="dxa"/>
              <w:bottom w:w="82" w:type="dxa"/>
              <w:right w:w="165" w:type="dxa"/>
            </w:tcMar>
            <w:vAlign w:val="center"/>
            <w:hideMark/>
          </w:tcPr>
          <w:p w14:paraId="71FC6301"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MIMO receiver for PDSCH</w:t>
            </w:r>
          </w:p>
        </w:tc>
        <w:tc>
          <w:tcPr>
            <w:tcW w:w="7867" w:type="dxa"/>
            <w:shd w:val="clear" w:color="auto" w:fill="auto"/>
            <w:tcMar>
              <w:top w:w="82" w:type="dxa"/>
              <w:left w:w="165" w:type="dxa"/>
              <w:bottom w:w="82" w:type="dxa"/>
              <w:right w:w="165" w:type="dxa"/>
            </w:tcMar>
            <w:vAlign w:val="center"/>
            <w:hideMark/>
          </w:tcPr>
          <w:p w14:paraId="7A6F006A"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MMSE-IRC</w:t>
            </w:r>
          </w:p>
        </w:tc>
      </w:tr>
      <w:tr w:rsidR="00A84EDB" w:rsidRPr="00193AD2" w14:paraId="3F0890D6" w14:textId="77777777" w:rsidTr="00140A8B">
        <w:trPr>
          <w:trHeight w:val="258"/>
        </w:trPr>
        <w:tc>
          <w:tcPr>
            <w:tcW w:w="1843" w:type="dxa"/>
            <w:shd w:val="clear" w:color="auto" w:fill="auto"/>
            <w:tcMar>
              <w:top w:w="82" w:type="dxa"/>
              <w:left w:w="165" w:type="dxa"/>
              <w:bottom w:w="82" w:type="dxa"/>
              <w:right w:w="165" w:type="dxa"/>
            </w:tcMar>
            <w:vAlign w:val="center"/>
            <w:hideMark/>
          </w:tcPr>
          <w:p w14:paraId="531CA912"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estimation for DM-RS</w:t>
            </w:r>
          </w:p>
        </w:tc>
        <w:tc>
          <w:tcPr>
            <w:tcW w:w="7867" w:type="dxa"/>
            <w:shd w:val="clear" w:color="auto" w:fill="auto"/>
            <w:tcMar>
              <w:top w:w="82" w:type="dxa"/>
              <w:left w:w="165" w:type="dxa"/>
              <w:bottom w:w="82" w:type="dxa"/>
              <w:right w:w="165" w:type="dxa"/>
            </w:tcMar>
            <w:vAlign w:val="center"/>
            <w:hideMark/>
          </w:tcPr>
          <w:p w14:paraId="0D8EEC36"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2D-MMSE</w:t>
            </w:r>
          </w:p>
        </w:tc>
      </w:tr>
      <w:tr w:rsidR="00A84EDB" w:rsidRPr="00193AD2" w14:paraId="606B596D" w14:textId="77777777" w:rsidTr="00140A8B">
        <w:trPr>
          <w:trHeight w:val="258"/>
        </w:trPr>
        <w:tc>
          <w:tcPr>
            <w:tcW w:w="1843" w:type="dxa"/>
            <w:shd w:val="clear" w:color="auto" w:fill="auto"/>
            <w:tcMar>
              <w:top w:w="82" w:type="dxa"/>
              <w:left w:w="165" w:type="dxa"/>
              <w:bottom w:w="82" w:type="dxa"/>
              <w:right w:w="165" w:type="dxa"/>
            </w:tcMar>
            <w:vAlign w:val="center"/>
            <w:hideMark/>
          </w:tcPr>
          <w:p w14:paraId="46A92494"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estimation for SRS</w:t>
            </w:r>
          </w:p>
        </w:tc>
        <w:tc>
          <w:tcPr>
            <w:tcW w:w="7867" w:type="dxa"/>
            <w:shd w:val="clear" w:color="auto" w:fill="auto"/>
            <w:tcMar>
              <w:top w:w="82" w:type="dxa"/>
              <w:left w:w="165" w:type="dxa"/>
              <w:bottom w:w="82" w:type="dxa"/>
              <w:right w:w="165" w:type="dxa"/>
            </w:tcMar>
            <w:vAlign w:val="center"/>
            <w:hideMark/>
          </w:tcPr>
          <w:p w14:paraId="61ED1C81"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MMSE</w:t>
            </w:r>
          </w:p>
        </w:tc>
      </w:tr>
      <w:tr w:rsidR="00A84EDB" w:rsidRPr="00193AD2" w14:paraId="116D4DAC" w14:textId="77777777" w:rsidTr="00140A8B">
        <w:trPr>
          <w:trHeight w:val="258"/>
        </w:trPr>
        <w:tc>
          <w:tcPr>
            <w:tcW w:w="1843" w:type="dxa"/>
            <w:shd w:val="clear" w:color="auto" w:fill="auto"/>
            <w:tcMar>
              <w:top w:w="82" w:type="dxa"/>
              <w:left w:w="165" w:type="dxa"/>
              <w:bottom w:w="82" w:type="dxa"/>
              <w:right w:w="165" w:type="dxa"/>
            </w:tcMar>
            <w:vAlign w:val="center"/>
          </w:tcPr>
          <w:p w14:paraId="11529F44" w14:textId="77777777" w:rsidR="00A84EDB" w:rsidRPr="00193AD2" w:rsidRDefault="00A84EDB" w:rsidP="00140A8B">
            <w:pPr>
              <w:spacing w:after="0" w:line="240" w:lineRule="auto"/>
              <w:jc w:val="left"/>
              <w:rPr>
                <w:rFonts w:ascii="Times New Roman" w:hAnsi="Times New Roman" w:cs="Times New Roman"/>
                <w:sz w:val="18"/>
                <w:szCs w:val="18"/>
              </w:rPr>
            </w:pPr>
            <w:r>
              <w:rPr>
                <w:rFonts w:ascii="Times New Roman" w:hAnsi="Times New Roman" w:cs="Times New Roman"/>
                <w:sz w:val="18"/>
                <w:szCs w:val="18"/>
              </w:rPr>
              <w:t>Channel estimation for CSIRS</w:t>
            </w:r>
          </w:p>
        </w:tc>
        <w:tc>
          <w:tcPr>
            <w:tcW w:w="7867" w:type="dxa"/>
            <w:shd w:val="clear" w:color="auto" w:fill="auto"/>
            <w:tcMar>
              <w:top w:w="82" w:type="dxa"/>
              <w:left w:w="165" w:type="dxa"/>
              <w:bottom w:w="82" w:type="dxa"/>
              <w:right w:w="165" w:type="dxa"/>
            </w:tcMar>
            <w:vAlign w:val="center"/>
          </w:tcPr>
          <w:p w14:paraId="29B4A010" w14:textId="77777777" w:rsidR="00A84EDB" w:rsidRPr="00193AD2" w:rsidRDefault="00A84EDB" w:rsidP="00140A8B">
            <w:pPr>
              <w:spacing w:after="0" w:line="240" w:lineRule="auto"/>
              <w:rPr>
                <w:rFonts w:ascii="Times New Roman" w:hAnsi="Times New Roman" w:cs="Times New Roman"/>
                <w:sz w:val="18"/>
                <w:szCs w:val="18"/>
              </w:rPr>
            </w:pPr>
            <w:r>
              <w:rPr>
                <w:rFonts w:ascii="Times New Roman" w:hAnsi="Times New Roman" w:cs="Times New Roman"/>
                <w:sz w:val="18"/>
                <w:szCs w:val="18"/>
              </w:rPr>
              <w:t>OCC de-spreading with optional MMSE compensation</w:t>
            </w:r>
          </w:p>
        </w:tc>
      </w:tr>
      <w:tr w:rsidR="00A84EDB" w:rsidRPr="00193AD2" w14:paraId="33246133" w14:textId="77777777" w:rsidTr="00140A8B">
        <w:trPr>
          <w:trHeight w:val="244"/>
        </w:trPr>
        <w:tc>
          <w:tcPr>
            <w:tcW w:w="1843" w:type="dxa"/>
            <w:shd w:val="clear" w:color="auto" w:fill="auto"/>
            <w:tcMar>
              <w:top w:w="15" w:type="dxa"/>
              <w:left w:w="108" w:type="dxa"/>
              <w:bottom w:w="0" w:type="dxa"/>
              <w:right w:w="108" w:type="dxa"/>
            </w:tcMar>
            <w:vAlign w:val="center"/>
            <w:hideMark/>
          </w:tcPr>
          <w:p w14:paraId="29497A61" w14:textId="77777777" w:rsidR="00A84EDB" w:rsidRPr="003477A3" w:rsidRDefault="00A84EDB" w:rsidP="00140A8B">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lang w:val="en-GB"/>
              </w:rPr>
              <w:t>Link adaptation / HARQ</w:t>
            </w:r>
          </w:p>
        </w:tc>
        <w:tc>
          <w:tcPr>
            <w:tcW w:w="7867" w:type="dxa"/>
            <w:shd w:val="clear" w:color="auto" w:fill="auto"/>
            <w:tcMar>
              <w:top w:w="15" w:type="dxa"/>
              <w:left w:w="108" w:type="dxa"/>
              <w:bottom w:w="0" w:type="dxa"/>
              <w:right w:w="108" w:type="dxa"/>
            </w:tcMar>
            <w:vAlign w:val="center"/>
            <w:hideMark/>
          </w:tcPr>
          <w:p w14:paraId="02E8AC3D" w14:textId="77777777" w:rsidR="00A84EDB" w:rsidRPr="003477A3" w:rsidRDefault="00A84EDB" w:rsidP="00140A8B">
            <w:pPr>
              <w:spacing w:after="0" w:line="240" w:lineRule="auto"/>
              <w:rPr>
                <w:rFonts w:ascii="Times New Roman" w:hAnsi="Times New Roman" w:cs="Times New Roman"/>
                <w:sz w:val="18"/>
                <w:szCs w:val="18"/>
              </w:rPr>
            </w:pPr>
            <w:r w:rsidRPr="003477A3">
              <w:rPr>
                <w:rFonts w:ascii="Times New Roman" w:hAnsi="Times New Roman" w:cs="Times New Roman"/>
                <w:sz w:val="18"/>
                <w:szCs w:val="18"/>
                <w:lang w:val="en-GB"/>
              </w:rPr>
              <w:t>No link adaptation and no HARQ</w:t>
            </w:r>
          </w:p>
        </w:tc>
      </w:tr>
    </w:tbl>
    <w:p w14:paraId="5C7F8411" w14:textId="7D04E7D3" w:rsidR="00A84EDB" w:rsidRPr="00DE163A" w:rsidRDefault="00A84EDB" w:rsidP="00DE163A">
      <w:pPr>
        <w:spacing w:before="120" w:after="60"/>
        <w:jc w:val="center"/>
        <w:rPr>
          <w:rFonts w:ascii="Times New Roman" w:hAnsi="Times New Roman" w:cs="Times New Roman"/>
          <w:u w:val="single"/>
        </w:rPr>
      </w:pPr>
      <w:r w:rsidRPr="00DE163A">
        <w:rPr>
          <w:rFonts w:ascii="Times New Roman" w:hAnsi="Times New Roman" w:cs="Times New Roman"/>
          <w:u w:val="single"/>
        </w:rPr>
        <w:t>Table 6-3: System-level assumptions related to FR2 evaluation</w:t>
      </w:r>
    </w:p>
    <w:tbl>
      <w:tblPr>
        <w:tblW w:w="96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80"/>
        <w:gridCol w:w="3870"/>
        <w:gridCol w:w="3868"/>
      </w:tblGrid>
      <w:tr w:rsidR="00A84EDB" w:rsidRPr="00547B42" w14:paraId="7E90C58C"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2FA62C9" w14:textId="77777777" w:rsidR="00A84EDB" w:rsidRPr="00EA2312" w:rsidRDefault="00A84EDB" w:rsidP="00140A8B">
            <w:pPr>
              <w:wordWrap/>
              <w:autoSpaceDE/>
              <w:spacing w:after="0" w:line="200" w:lineRule="exact"/>
              <w:jc w:val="left"/>
              <w:rPr>
                <w:rFonts w:ascii="Times New Roman" w:hAnsi="Times New Roman" w:cs="Times New Roman"/>
                <w:sz w:val="22"/>
              </w:rPr>
            </w:pPr>
            <w:r w:rsidRPr="6E850A5D">
              <w:rPr>
                <w:rFonts w:ascii="Times New Roman" w:hAnsi="Times New Roman" w:cs="Times New Roman"/>
                <w:sz w:val="22"/>
              </w:rPr>
              <w:t> </w:t>
            </w:r>
          </w:p>
        </w:tc>
        <w:tc>
          <w:tcPr>
            <w:tcW w:w="3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AAC6DFE"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proofErr w:type="spellStart"/>
            <w:r w:rsidRPr="0036355F">
              <w:rPr>
                <w:rFonts w:ascii="Times New Roman" w:hAnsi="Times New Roman" w:cs="Times New Roman"/>
                <w:b/>
                <w:bCs/>
                <w:color w:val="000000"/>
                <w:sz w:val="18"/>
                <w:szCs w:val="18"/>
              </w:rPr>
              <w:t>UMi</w:t>
            </w:r>
            <w:proofErr w:type="spellEnd"/>
            <w:r w:rsidRPr="0036355F">
              <w:rPr>
                <w:rFonts w:ascii="Times New Roman" w:hAnsi="Times New Roman" w:cs="Times New Roman"/>
                <w:b/>
                <w:bCs/>
                <w:color w:val="000000"/>
                <w:sz w:val="18"/>
                <w:szCs w:val="18"/>
              </w:rPr>
              <w:t xml:space="preserve"> (Mobile)</w:t>
            </w:r>
          </w:p>
        </w:tc>
        <w:tc>
          <w:tcPr>
            <w:tcW w:w="3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49339" w14:textId="77777777" w:rsidR="00A84EDB" w:rsidRPr="0036355F" w:rsidRDefault="00A84EDB" w:rsidP="00140A8B">
            <w:pPr>
              <w:wordWrap/>
              <w:autoSpaceDE/>
              <w:spacing w:after="0" w:line="200" w:lineRule="exact"/>
              <w:jc w:val="center"/>
              <w:rPr>
                <w:rFonts w:ascii="Times New Roman" w:hAnsi="Times New Roman" w:cs="Times New Roman"/>
                <w:b/>
                <w:bCs/>
                <w:color w:val="000000"/>
                <w:sz w:val="18"/>
                <w:szCs w:val="18"/>
              </w:rPr>
            </w:pPr>
            <w:proofErr w:type="spellStart"/>
            <w:r w:rsidRPr="0036355F">
              <w:rPr>
                <w:rFonts w:ascii="Times New Roman" w:hAnsi="Times New Roman" w:cs="Times New Roman"/>
                <w:b/>
                <w:bCs/>
                <w:color w:val="000000"/>
                <w:sz w:val="18"/>
                <w:szCs w:val="18"/>
              </w:rPr>
              <w:t>UMi</w:t>
            </w:r>
            <w:proofErr w:type="spellEnd"/>
            <w:r w:rsidRPr="0036355F">
              <w:rPr>
                <w:rFonts w:ascii="Times New Roman" w:hAnsi="Times New Roman" w:cs="Times New Roman"/>
                <w:b/>
                <w:bCs/>
                <w:color w:val="000000"/>
                <w:sz w:val="18"/>
                <w:szCs w:val="18"/>
              </w:rPr>
              <w:t xml:space="preserve"> (FWA)</w:t>
            </w:r>
          </w:p>
        </w:tc>
      </w:tr>
      <w:tr w:rsidR="00A84EDB" w:rsidRPr="00547B42" w14:paraId="58395641"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2F795E1"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Deployment</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3DA2B1"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 xml:space="preserve">21 cells (7 sites w/ 3 sectors) </w:t>
            </w:r>
          </w:p>
        </w:tc>
        <w:tc>
          <w:tcPr>
            <w:tcW w:w="3868" w:type="dxa"/>
            <w:tcBorders>
              <w:top w:val="single" w:sz="4" w:space="0" w:color="auto"/>
              <w:left w:val="single" w:sz="4" w:space="0" w:color="auto"/>
              <w:bottom w:val="single" w:sz="4" w:space="0" w:color="auto"/>
              <w:right w:val="single" w:sz="4" w:space="0" w:color="auto"/>
            </w:tcBorders>
          </w:tcPr>
          <w:p w14:paraId="3A9744DB"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21 cells (7 sites w/ 3 sectors)</w:t>
            </w:r>
          </w:p>
        </w:tc>
      </w:tr>
      <w:tr w:rsidR="00A84EDB" w:rsidRPr="00547B42" w14:paraId="43A697F4"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AAEED82"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ISD</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DA4B4D"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200</w:t>
            </w:r>
          </w:p>
        </w:tc>
        <w:tc>
          <w:tcPr>
            <w:tcW w:w="3868" w:type="dxa"/>
            <w:tcBorders>
              <w:top w:val="single" w:sz="4" w:space="0" w:color="auto"/>
              <w:left w:val="single" w:sz="4" w:space="0" w:color="auto"/>
              <w:bottom w:val="single" w:sz="4" w:space="0" w:color="auto"/>
              <w:right w:val="single" w:sz="4" w:space="0" w:color="auto"/>
            </w:tcBorders>
          </w:tcPr>
          <w:p w14:paraId="38878FDB"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200</w:t>
            </w:r>
          </w:p>
        </w:tc>
      </w:tr>
      <w:tr w:rsidR="00A84EDB" w:rsidRPr="00547B42" w14:paraId="3ACE503D"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9204BD9"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UEs per sector</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0AA65E"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10</w:t>
            </w:r>
          </w:p>
        </w:tc>
        <w:tc>
          <w:tcPr>
            <w:tcW w:w="3868" w:type="dxa"/>
            <w:tcBorders>
              <w:top w:val="single" w:sz="4" w:space="0" w:color="auto"/>
              <w:left w:val="single" w:sz="4" w:space="0" w:color="auto"/>
              <w:bottom w:val="single" w:sz="4" w:space="0" w:color="auto"/>
              <w:right w:val="single" w:sz="4" w:space="0" w:color="auto"/>
            </w:tcBorders>
          </w:tcPr>
          <w:p w14:paraId="0E9D1228"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10</w:t>
            </w:r>
          </w:p>
        </w:tc>
      </w:tr>
      <w:tr w:rsidR="00A84EDB" w:rsidRPr="00547B42" w14:paraId="4BBB3FF6"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7E9077C"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Carrier freq. [GHz]</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1D0D2EC"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28</w:t>
            </w:r>
          </w:p>
        </w:tc>
        <w:tc>
          <w:tcPr>
            <w:tcW w:w="3868" w:type="dxa"/>
            <w:tcBorders>
              <w:top w:val="single" w:sz="4" w:space="0" w:color="auto"/>
              <w:left w:val="single" w:sz="4" w:space="0" w:color="auto"/>
              <w:bottom w:val="single" w:sz="4" w:space="0" w:color="auto"/>
              <w:right w:val="single" w:sz="4" w:space="0" w:color="auto"/>
            </w:tcBorders>
          </w:tcPr>
          <w:p w14:paraId="23388E63"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28</w:t>
            </w:r>
          </w:p>
        </w:tc>
      </w:tr>
      <w:tr w:rsidR="00A84EDB" w:rsidRPr="00547B42" w14:paraId="390C8F19"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9918B98"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BW [MHz]</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FA52E26"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800</w:t>
            </w:r>
          </w:p>
        </w:tc>
        <w:tc>
          <w:tcPr>
            <w:tcW w:w="3868" w:type="dxa"/>
            <w:tcBorders>
              <w:top w:val="single" w:sz="4" w:space="0" w:color="auto"/>
              <w:left w:val="single" w:sz="4" w:space="0" w:color="auto"/>
              <w:bottom w:val="single" w:sz="4" w:space="0" w:color="auto"/>
              <w:right w:val="single" w:sz="4" w:space="0" w:color="auto"/>
            </w:tcBorders>
          </w:tcPr>
          <w:p w14:paraId="4EE818CF"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800</w:t>
            </w:r>
          </w:p>
        </w:tc>
      </w:tr>
      <w:tr w:rsidR="00A84EDB" w:rsidRPr="00547B42" w14:paraId="5C0776BF"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1DA7A04"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SCS [kHz]</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87AD51"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120 kHz for 800 MHz</w:t>
            </w:r>
          </w:p>
        </w:tc>
        <w:tc>
          <w:tcPr>
            <w:tcW w:w="3868" w:type="dxa"/>
            <w:tcBorders>
              <w:top w:val="single" w:sz="4" w:space="0" w:color="auto"/>
              <w:left w:val="single" w:sz="4" w:space="0" w:color="auto"/>
              <w:bottom w:val="single" w:sz="4" w:space="0" w:color="auto"/>
              <w:right w:val="single" w:sz="4" w:space="0" w:color="auto"/>
            </w:tcBorders>
          </w:tcPr>
          <w:p w14:paraId="6110C94D"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120 kHz for 800 MHz</w:t>
            </w:r>
          </w:p>
        </w:tc>
      </w:tr>
      <w:tr w:rsidR="00A84EDB" w:rsidRPr="00547B42" w14:paraId="10690B4C"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5636D2F"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Indoor ratio</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26057D9"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80</w:t>
            </w:r>
          </w:p>
        </w:tc>
        <w:tc>
          <w:tcPr>
            <w:tcW w:w="3868" w:type="dxa"/>
            <w:tcBorders>
              <w:top w:val="single" w:sz="4" w:space="0" w:color="auto"/>
              <w:left w:val="single" w:sz="4" w:space="0" w:color="auto"/>
              <w:bottom w:val="single" w:sz="4" w:space="0" w:color="auto"/>
              <w:right w:val="single" w:sz="4" w:space="0" w:color="auto"/>
            </w:tcBorders>
          </w:tcPr>
          <w:p w14:paraId="75170D60"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0</w:t>
            </w:r>
          </w:p>
        </w:tc>
      </w:tr>
      <w:tr w:rsidR="00A84EDB" w:rsidRPr="00547B42" w14:paraId="1607EFD9"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8E319FC"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speed</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6894F1"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Indoor: 3 km/h</w:t>
            </w:r>
          </w:p>
          <w:p w14:paraId="6626A476"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Outdoor (in car): 30 km/h</w:t>
            </w:r>
          </w:p>
        </w:tc>
        <w:tc>
          <w:tcPr>
            <w:tcW w:w="3868" w:type="dxa"/>
            <w:tcBorders>
              <w:top w:val="single" w:sz="4" w:space="0" w:color="auto"/>
              <w:left w:val="single" w:sz="4" w:space="0" w:color="auto"/>
              <w:bottom w:val="single" w:sz="4" w:space="0" w:color="auto"/>
              <w:right w:val="single" w:sz="4" w:space="0" w:color="auto"/>
            </w:tcBorders>
          </w:tcPr>
          <w:p w14:paraId="73802492"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1km/h (for moving environment modelling)</w:t>
            </w:r>
          </w:p>
        </w:tc>
      </w:tr>
      <w:tr w:rsidR="00A84EDB" w:rsidRPr="00547B42" w14:paraId="0D4F35F4"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9892695"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Probability of Low loss model</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99F84C"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20% high loss, 80% low loss</w:t>
            </w:r>
          </w:p>
        </w:tc>
        <w:tc>
          <w:tcPr>
            <w:tcW w:w="3868" w:type="dxa"/>
            <w:tcBorders>
              <w:top w:val="single" w:sz="4" w:space="0" w:color="auto"/>
              <w:left w:val="single" w:sz="4" w:space="0" w:color="auto"/>
              <w:bottom w:val="single" w:sz="4" w:space="0" w:color="auto"/>
              <w:right w:val="single" w:sz="4" w:space="0" w:color="auto"/>
            </w:tcBorders>
          </w:tcPr>
          <w:p w14:paraId="06D7511B"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20% high loss, 80% low loss</w:t>
            </w:r>
          </w:p>
        </w:tc>
      </w:tr>
      <w:tr w:rsidR="00A84EDB" w:rsidRPr="00547B42" w14:paraId="35755BE6"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2D58D82"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height [m]</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A29316"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15</w:t>
            </w:r>
          </w:p>
        </w:tc>
        <w:tc>
          <w:tcPr>
            <w:tcW w:w="3868" w:type="dxa"/>
            <w:tcBorders>
              <w:top w:val="single" w:sz="4" w:space="0" w:color="auto"/>
              <w:left w:val="single" w:sz="4" w:space="0" w:color="auto"/>
              <w:bottom w:val="single" w:sz="4" w:space="0" w:color="auto"/>
              <w:right w:val="single" w:sz="4" w:space="0" w:color="auto"/>
            </w:tcBorders>
          </w:tcPr>
          <w:p w14:paraId="08F18B30"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15</w:t>
            </w:r>
          </w:p>
        </w:tc>
      </w:tr>
      <w:tr w:rsidR="00A84EDB" w:rsidRPr="00547B42" w14:paraId="1D69C213"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2534784"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TRP (dBm)</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FEB7F4C" w14:textId="6A6FB778" w:rsidR="00A84EDB" w:rsidRPr="008E74D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8E74DF">
              <w:rPr>
                <w:rFonts w:ascii="Times New Roman" w:hAnsi="Times New Roman" w:cs="Times New Roman"/>
                <w:color w:val="000000"/>
                <w:sz w:val="18"/>
                <w:szCs w:val="18"/>
              </w:rPr>
              <w:t>26 dBm</w:t>
            </w:r>
            <w:r w:rsidR="008E74DF" w:rsidRPr="008E74DF">
              <w:rPr>
                <w:rFonts w:ascii="Times New Roman" w:eastAsia="等线" w:hAnsi="Times New Roman" w:cs="Times New Roman"/>
                <w:color w:val="000000"/>
                <w:sz w:val="18"/>
                <w:szCs w:val="18"/>
                <w:lang w:eastAsia="zh-CN"/>
              </w:rPr>
              <w:t xml:space="preserve"> or Max. 45 dBm</w:t>
            </w:r>
            <w:r w:rsidRPr="008E74DF">
              <w:rPr>
                <w:rFonts w:ascii="Times New Roman" w:hAnsi="Times New Roman" w:cs="Times New Roman"/>
                <w:color w:val="000000"/>
                <w:sz w:val="18"/>
                <w:szCs w:val="18"/>
              </w:rPr>
              <w:t xml:space="preserve"> for 100 MHz BW</w:t>
            </w:r>
          </w:p>
        </w:tc>
        <w:tc>
          <w:tcPr>
            <w:tcW w:w="3868" w:type="dxa"/>
            <w:tcBorders>
              <w:top w:val="single" w:sz="4" w:space="0" w:color="auto"/>
              <w:left w:val="single" w:sz="4" w:space="0" w:color="auto"/>
              <w:bottom w:val="single" w:sz="4" w:space="0" w:color="auto"/>
              <w:right w:val="single" w:sz="4" w:space="0" w:color="auto"/>
            </w:tcBorders>
          </w:tcPr>
          <w:p w14:paraId="087F79A1" w14:textId="15C306B7" w:rsidR="00A84EDB" w:rsidRPr="008E74DF" w:rsidRDefault="00A84EDB" w:rsidP="00140A8B">
            <w:pPr>
              <w:wordWrap/>
              <w:autoSpaceDE/>
              <w:spacing w:after="0" w:line="200" w:lineRule="exact"/>
              <w:jc w:val="center"/>
              <w:rPr>
                <w:rFonts w:ascii="Times New Roman" w:hAnsi="Times New Roman" w:cs="Times New Roman"/>
                <w:color w:val="000000"/>
                <w:sz w:val="18"/>
                <w:szCs w:val="18"/>
              </w:rPr>
            </w:pPr>
            <w:r w:rsidRPr="008E74DF">
              <w:rPr>
                <w:rFonts w:ascii="Times New Roman" w:hAnsi="Times New Roman" w:cs="Times New Roman"/>
                <w:color w:val="000000"/>
                <w:sz w:val="18"/>
                <w:szCs w:val="18"/>
              </w:rPr>
              <w:t>26 dBm</w:t>
            </w:r>
            <w:r w:rsidR="008E74DF" w:rsidRPr="008E74DF">
              <w:rPr>
                <w:rFonts w:ascii="Times New Roman" w:hAnsi="Times New Roman" w:cs="Times New Roman"/>
                <w:color w:val="000000"/>
                <w:sz w:val="18"/>
                <w:szCs w:val="18"/>
              </w:rPr>
              <w:t xml:space="preserve"> or Max. 45 dBm for 100MHz</w:t>
            </w:r>
          </w:p>
        </w:tc>
      </w:tr>
      <w:tr w:rsidR="00A84EDB" w:rsidRPr="00547B42" w14:paraId="0048C42D"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D47094C"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power class</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3CA3DE"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23 dBm</w:t>
            </w:r>
          </w:p>
        </w:tc>
        <w:tc>
          <w:tcPr>
            <w:tcW w:w="3868" w:type="dxa"/>
            <w:tcBorders>
              <w:top w:val="single" w:sz="4" w:space="0" w:color="auto"/>
              <w:left w:val="single" w:sz="4" w:space="0" w:color="auto"/>
              <w:bottom w:val="single" w:sz="4" w:space="0" w:color="auto"/>
              <w:right w:val="single" w:sz="4" w:space="0" w:color="auto"/>
            </w:tcBorders>
          </w:tcPr>
          <w:p w14:paraId="16674DD9" w14:textId="77777777" w:rsidR="00A84EDB" w:rsidRPr="00040E4D" w:rsidRDefault="00A84EDB" w:rsidP="00140A8B">
            <w:pPr>
              <w:wordWrap/>
              <w:autoSpaceDE/>
              <w:spacing w:line="200" w:lineRule="exact"/>
              <w:jc w:val="center"/>
              <w:rPr>
                <w:rFonts w:ascii="Times New Roman" w:hAnsi="Times New Roman" w:cs="Times New Roman"/>
                <w:color w:val="000000"/>
                <w:sz w:val="18"/>
                <w:szCs w:val="18"/>
              </w:rPr>
            </w:pPr>
            <w:r w:rsidRPr="00040E4D">
              <w:rPr>
                <w:rFonts w:ascii="Times New Roman" w:hAnsi="Times New Roman" w:cs="Times New Roman"/>
                <w:color w:val="000000"/>
                <w:sz w:val="18"/>
                <w:szCs w:val="18"/>
              </w:rPr>
              <w:t>1) 35 dBm (55 dBm Max EIRP)</w:t>
            </w:r>
          </w:p>
          <w:p w14:paraId="14223B47"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040E4D">
              <w:rPr>
                <w:rFonts w:ascii="Times New Roman" w:hAnsi="Times New Roman" w:cs="Times New Roman"/>
                <w:color w:val="000000"/>
                <w:sz w:val="18"/>
                <w:szCs w:val="18"/>
              </w:rPr>
              <w:t>2) 23 dBm (43 dBm Max EIRP)</w:t>
            </w:r>
          </w:p>
        </w:tc>
      </w:tr>
      <w:tr w:rsidR="00A84EDB" w:rsidRPr="00547B42" w14:paraId="4F33D5E3"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29A9A5D"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Element gain [</w:t>
            </w:r>
            <w:proofErr w:type="spellStart"/>
            <w:r w:rsidRPr="00BD21C5">
              <w:rPr>
                <w:rFonts w:ascii="Times New Roman" w:eastAsia="Malgun Gothic" w:hAnsi="Times New Roman" w:cs="Times New Roman"/>
                <w:color w:val="000000" w:themeColor="text1"/>
                <w:kern w:val="0"/>
                <w:sz w:val="18"/>
                <w:szCs w:val="18"/>
              </w:rPr>
              <w:t>dBi</w:t>
            </w:r>
            <w:proofErr w:type="spellEnd"/>
            <w:r w:rsidRPr="00BD21C5">
              <w:rPr>
                <w:rFonts w:ascii="Times New Roman" w:eastAsia="Malgun Gothic" w:hAnsi="Times New Roman" w:cs="Times New Roman"/>
                <w:color w:val="000000" w:themeColor="text1"/>
                <w:kern w:val="0"/>
                <w:sz w:val="18"/>
                <w:szCs w:val="18"/>
              </w:rPr>
              <w:t>]</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020951E" w14:textId="321C12F5" w:rsidR="00A84EDB" w:rsidRPr="00F506A5"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F506A5">
              <w:rPr>
                <w:rFonts w:ascii="Times New Roman" w:hAnsi="Times New Roman" w:cs="Times New Roman"/>
                <w:color w:val="000000"/>
                <w:sz w:val="18"/>
                <w:szCs w:val="18"/>
              </w:rPr>
              <w:t>5.6</w:t>
            </w:r>
          </w:p>
        </w:tc>
        <w:tc>
          <w:tcPr>
            <w:tcW w:w="3868" w:type="dxa"/>
            <w:tcBorders>
              <w:top w:val="single" w:sz="4" w:space="0" w:color="auto"/>
              <w:left w:val="single" w:sz="4" w:space="0" w:color="auto"/>
              <w:bottom w:val="single" w:sz="4" w:space="0" w:color="auto"/>
              <w:right w:val="single" w:sz="4" w:space="0" w:color="auto"/>
            </w:tcBorders>
          </w:tcPr>
          <w:p w14:paraId="7D054BA4" w14:textId="77777777" w:rsidR="00A84EDB" w:rsidRPr="00F506A5" w:rsidRDefault="00A84EDB" w:rsidP="00140A8B">
            <w:pPr>
              <w:wordWrap/>
              <w:autoSpaceDE/>
              <w:spacing w:after="0" w:line="200" w:lineRule="exact"/>
              <w:jc w:val="center"/>
              <w:rPr>
                <w:rFonts w:ascii="Times New Roman" w:hAnsi="Times New Roman" w:cs="Times New Roman"/>
                <w:color w:val="000000"/>
                <w:sz w:val="18"/>
                <w:szCs w:val="18"/>
              </w:rPr>
            </w:pPr>
            <w:r w:rsidRPr="00F506A5">
              <w:rPr>
                <w:rFonts w:ascii="Times New Roman" w:hAnsi="Times New Roman" w:cs="Times New Roman"/>
                <w:color w:val="000000"/>
                <w:sz w:val="18"/>
                <w:szCs w:val="18"/>
              </w:rPr>
              <w:t>5.6</w:t>
            </w:r>
          </w:p>
        </w:tc>
      </w:tr>
      <w:tr w:rsidR="00A84EDB" w:rsidRPr="00547B42" w14:paraId="79E2E693"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2A15663"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noise figure [dB]</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7BBD2D" w14:textId="77777777" w:rsidR="00A84EDB" w:rsidRPr="00040E4D"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040E4D">
              <w:rPr>
                <w:rFonts w:ascii="Times New Roman" w:hAnsi="Times New Roman" w:cs="Times New Roman"/>
                <w:color w:val="000000"/>
                <w:sz w:val="18"/>
                <w:szCs w:val="18"/>
              </w:rPr>
              <w:t>7</w:t>
            </w:r>
          </w:p>
        </w:tc>
        <w:tc>
          <w:tcPr>
            <w:tcW w:w="3868" w:type="dxa"/>
            <w:tcBorders>
              <w:top w:val="single" w:sz="4" w:space="0" w:color="auto"/>
              <w:left w:val="single" w:sz="4" w:space="0" w:color="auto"/>
              <w:bottom w:val="single" w:sz="4" w:space="0" w:color="auto"/>
              <w:right w:val="single" w:sz="4" w:space="0" w:color="auto"/>
            </w:tcBorders>
          </w:tcPr>
          <w:p w14:paraId="70153D70" w14:textId="77777777" w:rsidR="00A84EDB" w:rsidRPr="00040E4D" w:rsidRDefault="00A84EDB" w:rsidP="00140A8B">
            <w:pPr>
              <w:wordWrap/>
              <w:autoSpaceDE/>
              <w:spacing w:after="0" w:line="200" w:lineRule="exact"/>
              <w:jc w:val="center"/>
              <w:rPr>
                <w:rFonts w:ascii="Times New Roman" w:hAnsi="Times New Roman" w:cs="Times New Roman"/>
                <w:color w:val="000000"/>
                <w:sz w:val="18"/>
                <w:szCs w:val="18"/>
              </w:rPr>
            </w:pPr>
            <w:r w:rsidRPr="00040E4D">
              <w:rPr>
                <w:rFonts w:ascii="Times New Roman" w:hAnsi="Times New Roman" w:cs="Times New Roman"/>
                <w:color w:val="000000"/>
                <w:sz w:val="18"/>
                <w:szCs w:val="18"/>
              </w:rPr>
              <w:t>7</w:t>
            </w:r>
          </w:p>
        </w:tc>
      </w:tr>
      <w:tr w:rsidR="00A84EDB" w:rsidRPr="00547B42" w14:paraId="05D5E72A"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0B47D08"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Element gain [</w:t>
            </w:r>
            <w:proofErr w:type="spellStart"/>
            <w:r w:rsidRPr="00BD21C5">
              <w:rPr>
                <w:rFonts w:ascii="Times New Roman" w:eastAsia="Malgun Gothic" w:hAnsi="Times New Roman" w:cs="Times New Roman"/>
                <w:color w:val="000000" w:themeColor="text1"/>
                <w:kern w:val="0"/>
                <w:sz w:val="18"/>
                <w:szCs w:val="18"/>
              </w:rPr>
              <w:t>dBi</w:t>
            </w:r>
            <w:proofErr w:type="spellEnd"/>
            <w:r w:rsidRPr="00BD21C5">
              <w:rPr>
                <w:rFonts w:ascii="Times New Roman" w:eastAsia="Malgun Gothic" w:hAnsi="Times New Roman" w:cs="Times New Roman"/>
                <w:color w:val="000000" w:themeColor="text1"/>
                <w:kern w:val="0"/>
                <w:sz w:val="18"/>
                <w:szCs w:val="18"/>
              </w:rPr>
              <w:t>]</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2D5779" w14:textId="77777777" w:rsidR="00A84EDB" w:rsidRPr="00040E4D"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040E4D">
              <w:rPr>
                <w:rFonts w:ascii="Times New Roman" w:hAnsi="Times New Roman" w:cs="Times New Roman"/>
                <w:color w:val="000000"/>
                <w:sz w:val="18"/>
                <w:szCs w:val="18"/>
              </w:rPr>
              <w:t>4.5</w:t>
            </w:r>
          </w:p>
        </w:tc>
        <w:tc>
          <w:tcPr>
            <w:tcW w:w="3868" w:type="dxa"/>
            <w:tcBorders>
              <w:top w:val="single" w:sz="4" w:space="0" w:color="auto"/>
              <w:left w:val="single" w:sz="4" w:space="0" w:color="auto"/>
              <w:bottom w:val="single" w:sz="4" w:space="0" w:color="auto"/>
              <w:right w:val="single" w:sz="4" w:space="0" w:color="auto"/>
            </w:tcBorders>
          </w:tcPr>
          <w:p w14:paraId="2181A64F" w14:textId="77777777" w:rsidR="00A84EDB" w:rsidRPr="00040E4D" w:rsidRDefault="00A84EDB" w:rsidP="00140A8B">
            <w:pPr>
              <w:wordWrap/>
              <w:autoSpaceDE/>
              <w:spacing w:after="0" w:line="200" w:lineRule="exact"/>
              <w:jc w:val="center"/>
              <w:rPr>
                <w:rFonts w:ascii="Times New Roman" w:hAnsi="Times New Roman" w:cs="Times New Roman"/>
                <w:color w:val="000000"/>
                <w:sz w:val="18"/>
                <w:szCs w:val="18"/>
              </w:rPr>
            </w:pPr>
            <w:r w:rsidRPr="00040E4D">
              <w:rPr>
                <w:rFonts w:ascii="Times New Roman" w:hAnsi="Times New Roman" w:cs="Times New Roman"/>
                <w:color w:val="000000"/>
                <w:sz w:val="18"/>
                <w:szCs w:val="18"/>
              </w:rPr>
              <w:t>4.5</w:t>
            </w:r>
          </w:p>
        </w:tc>
      </w:tr>
      <w:tr w:rsidR="00A84EDB" w:rsidRPr="00547B42" w14:paraId="6FAF081A"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A11EE27"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noise figure [dB]</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EA3B57" w14:textId="77777777" w:rsidR="00A84EDB" w:rsidRPr="00040E4D"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040E4D">
              <w:rPr>
                <w:rFonts w:ascii="Times New Roman" w:hAnsi="Times New Roman" w:cs="Times New Roman"/>
                <w:color w:val="000000"/>
                <w:sz w:val="18"/>
                <w:szCs w:val="18"/>
              </w:rPr>
              <w:t>13</w:t>
            </w:r>
          </w:p>
        </w:tc>
        <w:tc>
          <w:tcPr>
            <w:tcW w:w="3868" w:type="dxa"/>
            <w:tcBorders>
              <w:top w:val="single" w:sz="4" w:space="0" w:color="auto"/>
              <w:left w:val="single" w:sz="4" w:space="0" w:color="auto"/>
              <w:bottom w:val="single" w:sz="4" w:space="0" w:color="auto"/>
              <w:right w:val="single" w:sz="4" w:space="0" w:color="auto"/>
            </w:tcBorders>
          </w:tcPr>
          <w:p w14:paraId="60F3451B" w14:textId="77777777" w:rsidR="00A84EDB" w:rsidRPr="00040E4D" w:rsidRDefault="00A84EDB" w:rsidP="00140A8B">
            <w:pPr>
              <w:wordWrap/>
              <w:autoSpaceDE/>
              <w:spacing w:after="0" w:line="200" w:lineRule="exact"/>
              <w:jc w:val="center"/>
              <w:rPr>
                <w:rFonts w:ascii="Times New Roman" w:hAnsi="Times New Roman" w:cs="Times New Roman"/>
                <w:color w:val="000000"/>
                <w:sz w:val="18"/>
                <w:szCs w:val="18"/>
              </w:rPr>
            </w:pPr>
            <w:r w:rsidRPr="00040E4D">
              <w:rPr>
                <w:rFonts w:ascii="Times New Roman" w:hAnsi="Times New Roman" w:cs="Times New Roman"/>
                <w:color w:val="000000"/>
                <w:sz w:val="18"/>
                <w:szCs w:val="18"/>
              </w:rPr>
              <w:t>10</w:t>
            </w:r>
          </w:p>
        </w:tc>
      </w:tr>
      <w:tr w:rsidR="00A84EDB" w:rsidRPr="00547B42" w14:paraId="61D2E516"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8D6D1D8"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CSI acquisition</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3D23CF"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proofErr w:type="spellStart"/>
            <w:r w:rsidRPr="0036355F">
              <w:rPr>
                <w:rFonts w:ascii="Times New Roman" w:hAnsi="Times New Roman" w:cs="Times New Roman"/>
                <w:color w:val="000000"/>
                <w:sz w:val="18"/>
                <w:szCs w:val="18"/>
              </w:rPr>
              <w:t>Precoded</w:t>
            </w:r>
            <w:proofErr w:type="spellEnd"/>
            <w:r w:rsidRPr="0036355F">
              <w:rPr>
                <w:rFonts w:ascii="Times New Roman" w:hAnsi="Times New Roman" w:cs="Times New Roman"/>
                <w:color w:val="000000"/>
                <w:sz w:val="18"/>
                <w:szCs w:val="18"/>
              </w:rPr>
              <w:t xml:space="preserve"> CSIRS based  </w:t>
            </w:r>
          </w:p>
        </w:tc>
        <w:tc>
          <w:tcPr>
            <w:tcW w:w="3868" w:type="dxa"/>
            <w:tcBorders>
              <w:top w:val="single" w:sz="4" w:space="0" w:color="auto"/>
              <w:left w:val="single" w:sz="4" w:space="0" w:color="auto"/>
              <w:bottom w:val="single" w:sz="4" w:space="0" w:color="auto"/>
              <w:right w:val="single" w:sz="4" w:space="0" w:color="auto"/>
            </w:tcBorders>
          </w:tcPr>
          <w:p w14:paraId="48939BF5"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proofErr w:type="spellStart"/>
            <w:r w:rsidRPr="0036355F">
              <w:rPr>
                <w:rFonts w:ascii="Times New Roman" w:hAnsi="Times New Roman" w:cs="Times New Roman"/>
                <w:color w:val="000000"/>
                <w:sz w:val="18"/>
                <w:szCs w:val="18"/>
              </w:rPr>
              <w:t>Precoded</w:t>
            </w:r>
            <w:proofErr w:type="spellEnd"/>
            <w:r w:rsidRPr="0036355F">
              <w:rPr>
                <w:rFonts w:ascii="Times New Roman" w:hAnsi="Times New Roman" w:cs="Times New Roman"/>
                <w:color w:val="000000"/>
                <w:sz w:val="18"/>
                <w:szCs w:val="18"/>
              </w:rPr>
              <w:t xml:space="preserve"> CSIRS based  </w:t>
            </w:r>
          </w:p>
        </w:tc>
      </w:tr>
      <w:tr w:rsidR="00A84EDB" w:rsidRPr="00547B42" w14:paraId="4C8AB9BE"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2AB6A16"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lastRenderedPageBreak/>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layers per UE</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11B9D1" w14:textId="77777777" w:rsidR="00A84EDB" w:rsidRPr="0036355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DL: up to 2 layers, UL: up to 2 layers</w:t>
            </w:r>
          </w:p>
        </w:tc>
        <w:tc>
          <w:tcPr>
            <w:tcW w:w="3868" w:type="dxa"/>
            <w:tcBorders>
              <w:top w:val="single" w:sz="4" w:space="0" w:color="auto"/>
              <w:left w:val="single" w:sz="4" w:space="0" w:color="auto"/>
              <w:bottom w:val="single" w:sz="4" w:space="0" w:color="auto"/>
              <w:right w:val="single" w:sz="4" w:space="0" w:color="auto"/>
            </w:tcBorders>
          </w:tcPr>
          <w:p w14:paraId="04124917"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DL: up to 2 layers, UL: up to 2 layers</w:t>
            </w:r>
          </w:p>
        </w:tc>
      </w:tr>
      <w:tr w:rsidR="00A84EDB" w:rsidRPr="00547B42" w14:paraId="192DA40A"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1048552"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Antenna Configuration</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7B3F5B" w14:textId="77777777" w:rsidR="00A84EDB" w:rsidRPr="0036355F" w:rsidRDefault="00A84EDB" w:rsidP="00140A8B">
            <w:pPr>
              <w:wordWrap/>
              <w:autoSpaceDE/>
              <w:spacing w:after="0" w:line="200" w:lineRule="exact"/>
              <w:jc w:val="center"/>
            </w:pPr>
            <w:r w:rsidRPr="00E5496F">
              <w:rPr>
                <w:rFonts w:ascii="Times New Roman" w:eastAsia="Times New Roman" w:hAnsi="Times New Roman" w:cs="Times New Roman"/>
                <w:sz w:val="18"/>
                <w:szCs w:val="18"/>
                <w:lang w:val="pl-PL"/>
              </w:rPr>
              <w:t>(M,N,P,Mg,Ng; Mp, Np) = (</w:t>
            </w:r>
            <w:r>
              <w:rPr>
                <w:rFonts w:ascii="Times New Roman" w:eastAsia="Times New Roman" w:hAnsi="Times New Roman" w:cs="Times New Roman"/>
                <w:sz w:val="18"/>
                <w:szCs w:val="18"/>
                <w:lang w:val="pl-PL"/>
              </w:rPr>
              <w:t>16</w:t>
            </w:r>
            <w:r w:rsidRPr="00E5496F">
              <w:rPr>
                <w:rFonts w:ascii="Times New Roman" w:eastAsia="Times New Roman" w:hAnsi="Times New Roman" w:cs="Times New Roman"/>
                <w:sz w:val="18"/>
                <w:szCs w:val="18"/>
                <w:lang w:val="pl-PL"/>
              </w:rPr>
              <w:t>,16,2,</w:t>
            </w:r>
            <w:r>
              <w:rPr>
                <w:rFonts w:ascii="Times New Roman" w:eastAsia="Times New Roman" w:hAnsi="Times New Roman" w:cs="Times New Roman"/>
                <w:sz w:val="18"/>
                <w:szCs w:val="18"/>
                <w:lang w:val="pl-PL"/>
              </w:rPr>
              <w:t>2</w:t>
            </w:r>
            <w:r w:rsidRPr="00E5496F">
              <w:rPr>
                <w:rFonts w:ascii="Times New Roman" w:eastAsia="Times New Roman" w:hAnsi="Times New Roman" w:cs="Times New Roman"/>
                <w:sz w:val="18"/>
                <w:szCs w:val="18"/>
                <w:lang w:val="pl-PL"/>
              </w:rPr>
              <w:t xml:space="preserve">,1; 1, 1); </w:t>
            </w:r>
          </w:p>
          <w:p w14:paraId="043A521E" w14:textId="77777777" w:rsidR="00A84EDB" w:rsidRPr="00E5496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E5496F">
              <w:rPr>
                <w:rFonts w:ascii="Times New Roman" w:eastAsia="Malgun Gothic" w:hAnsi="Times New Roman" w:cs="Times New Roman"/>
                <w:color w:val="000000" w:themeColor="text1"/>
                <w:sz w:val="18"/>
                <w:szCs w:val="18"/>
                <w:lang w:val="pl-PL"/>
              </w:rPr>
              <w:t>(dH,dV)</w:t>
            </w:r>
            <w:r w:rsidRPr="00E5496F">
              <w:rPr>
                <w:rFonts w:ascii="Times New Roman" w:eastAsia="Times New Roman" w:hAnsi="Times New Roman" w:cs="Times New Roman"/>
                <w:sz w:val="18"/>
                <w:szCs w:val="18"/>
                <w:lang w:val="pl-PL"/>
              </w:rPr>
              <w:t xml:space="preserve"> =(0.5, 0.</w:t>
            </w:r>
            <w:r>
              <w:rPr>
                <w:rFonts w:ascii="Times New Roman" w:eastAsia="Times New Roman" w:hAnsi="Times New Roman" w:cs="Times New Roman"/>
                <w:sz w:val="18"/>
                <w:szCs w:val="18"/>
                <w:lang w:val="pl-PL"/>
              </w:rPr>
              <w:t>5</w:t>
            </w:r>
            <w:r w:rsidRPr="00E5496F">
              <w:rPr>
                <w:rFonts w:ascii="Times New Roman" w:eastAsia="Times New Roman" w:hAnsi="Times New Roman" w:cs="Times New Roman"/>
                <w:sz w:val="18"/>
                <w:szCs w:val="18"/>
                <w:lang w:val="pl-PL"/>
              </w:rPr>
              <w:t>)λ</w:t>
            </w:r>
          </w:p>
        </w:tc>
        <w:tc>
          <w:tcPr>
            <w:tcW w:w="3868" w:type="dxa"/>
            <w:tcBorders>
              <w:top w:val="single" w:sz="4" w:space="0" w:color="auto"/>
              <w:left w:val="single" w:sz="4" w:space="0" w:color="auto"/>
              <w:bottom w:val="single" w:sz="4" w:space="0" w:color="auto"/>
              <w:right w:val="single" w:sz="4" w:space="0" w:color="auto"/>
            </w:tcBorders>
          </w:tcPr>
          <w:p w14:paraId="4C6CEF86" w14:textId="77777777" w:rsidR="00A84EDB" w:rsidRPr="0036355F" w:rsidRDefault="00A84EDB" w:rsidP="00140A8B">
            <w:pPr>
              <w:wordWrap/>
              <w:autoSpaceDE/>
              <w:spacing w:after="0" w:line="200" w:lineRule="exact"/>
              <w:jc w:val="center"/>
            </w:pPr>
            <w:r w:rsidRPr="00E5496F">
              <w:rPr>
                <w:rFonts w:ascii="Times New Roman" w:eastAsia="Times New Roman" w:hAnsi="Times New Roman" w:cs="Times New Roman"/>
                <w:sz w:val="18"/>
                <w:szCs w:val="18"/>
                <w:lang w:val="pl-PL"/>
              </w:rPr>
              <w:t>(M,N,P,Mg,Ng; Mp, Np) = (</w:t>
            </w:r>
            <w:r>
              <w:rPr>
                <w:rFonts w:ascii="Times New Roman" w:eastAsia="Times New Roman" w:hAnsi="Times New Roman" w:cs="Times New Roman"/>
                <w:sz w:val="18"/>
                <w:szCs w:val="18"/>
                <w:lang w:val="pl-PL"/>
              </w:rPr>
              <w:t>16</w:t>
            </w:r>
            <w:r w:rsidRPr="00E5496F">
              <w:rPr>
                <w:rFonts w:ascii="Times New Roman" w:eastAsia="Times New Roman" w:hAnsi="Times New Roman" w:cs="Times New Roman"/>
                <w:sz w:val="18"/>
                <w:szCs w:val="18"/>
                <w:lang w:val="pl-PL"/>
              </w:rPr>
              <w:t>,16,2,</w:t>
            </w:r>
            <w:r>
              <w:rPr>
                <w:rFonts w:ascii="Times New Roman" w:eastAsia="Times New Roman" w:hAnsi="Times New Roman" w:cs="Times New Roman"/>
                <w:sz w:val="18"/>
                <w:szCs w:val="18"/>
                <w:lang w:val="pl-PL"/>
              </w:rPr>
              <w:t>2</w:t>
            </w:r>
            <w:r w:rsidRPr="00E5496F">
              <w:rPr>
                <w:rFonts w:ascii="Times New Roman" w:eastAsia="Times New Roman" w:hAnsi="Times New Roman" w:cs="Times New Roman"/>
                <w:sz w:val="18"/>
                <w:szCs w:val="18"/>
                <w:lang w:val="pl-PL"/>
              </w:rPr>
              <w:t>,1; 1, 1);</w:t>
            </w:r>
          </w:p>
          <w:p w14:paraId="0A2DC6BB" w14:textId="77777777" w:rsidR="00A84EDB" w:rsidRPr="00E5496F" w:rsidRDefault="00A84EDB" w:rsidP="00140A8B">
            <w:pPr>
              <w:wordWrap/>
              <w:autoSpaceDE/>
              <w:spacing w:after="0" w:line="200" w:lineRule="exact"/>
              <w:jc w:val="center"/>
              <w:rPr>
                <w:rFonts w:ascii="Times New Roman" w:hAnsi="Times New Roman" w:cs="Times New Roman"/>
                <w:color w:val="000000" w:themeColor="text1"/>
                <w:sz w:val="18"/>
                <w:szCs w:val="18"/>
                <w:lang w:val="pl-PL"/>
              </w:rPr>
            </w:pPr>
            <w:r w:rsidRPr="00E5496F">
              <w:rPr>
                <w:rFonts w:ascii="Times New Roman" w:eastAsia="Malgun Gothic" w:hAnsi="Times New Roman" w:cs="Times New Roman"/>
                <w:color w:val="000000" w:themeColor="text1"/>
                <w:sz w:val="18"/>
                <w:szCs w:val="18"/>
                <w:lang w:val="pl-PL"/>
              </w:rPr>
              <w:t>(dH,dV)</w:t>
            </w:r>
            <w:r w:rsidRPr="00E5496F">
              <w:rPr>
                <w:rFonts w:ascii="Times New Roman" w:eastAsia="Times New Roman" w:hAnsi="Times New Roman" w:cs="Times New Roman"/>
                <w:sz w:val="18"/>
                <w:szCs w:val="18"/>
                <w:lang w:val="pl-PL"/>
              </w:rPr>
              <w:t xml:space="preserve"> = (0.5, 0.</w:t>
            </w:r>
            <w:r>
              <w:rPr>
                <w:rFonts w:ascii="Times New Roman" w:eastAsia="Times New Roman" w:hAnsi="Times New Roman" w:cs="Times New Roman"/>
                <w:sz w:val="18"/>
                <w:szCs w:val="18"/>
                <w:lang w:val="pl-PL"/>
              </w:rPr>
              <w:t>5</w:t>
            </w:r>
            <w:r w:rsidRPr="00E5496F">
              <w:rPr>
                <w:rFonts w:ascii="Times New Roman" w:eastAsia="Times New Roman" w:hAnsi="Times New Roman" w:cs="Times New Roman"/>
                <w:sz w:val="18"/>
                <w:szCs w:val="18"/>
                <w:lang w:val="pl-PL"/>
              </w:rPr>
              <w:t>)λ</w:t>
            </w:r>
          </w:p>
        </w:tc>
      </w:tr>
      <w:tr w:rsidR="00A84EDB" w:rsidRPr="00547B42" w14:paraId="6B2E408E"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6FADEA4"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Antenna Configuration</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13BE63C" w14:textId="77777777" w:rsidR="00A84EDB" w:rsidRPr="0036355F" w:rsidRDefault="00A84EDB" w:rsidP="00140A8B">
            <w:pPr>
              <w:wordWrap/>
              <w:autoSpaceDE/>
              <w:spacing w:after="0" w:line="200" w:lineRule="exact"/>
              <w:jc w:val="center"/>
            </w:pPr>
            <w:r w:rsidRPr="00E5496F">
              <w:rPr>
                <w:rFonts w:ascii="Times New Roman" w:eastAsia="Times New Roman" w:hAnsi="Times New Roman" w:cs="Times New Roman"/>
                <w:sz w:val="18"/>
                <w:szCs w:val="18"/>
                <w:lang w:val="pl-PL"/>
              </w:rPr>
              <w:t xml:space="preserve">(M,N,P,Mg,Ng; Mp, Np) = (4,1,2,1,1; 1, 1);  </w:t>
            </w:r>
          </w:p>
          <w:p w14:paraId="51FC6F87" w14:textId="77777777" w:rsidR="00A84EDB" w:rsidRPr="00E5496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E5496F">
              <w:rPr>
                <w:rFonts w:ascii="Times New Roman" w:eastAsia="Malgun Gothic" w:hAnsi="Times New Roman" w:cs="Times New Roman"/>
                <w:color w:val="000000" w:themeColor="text1"/>
                <w:sz w:val="18"/>
                <w:szCs w:val="18"/>
                <w:lang w:val="pl-PL"/>
              </w:rPr>
              <w:t>(dH,dV)</w:t>
            </w:r>
            <w:r w:rsidRPr="00E5496F">
              <w:rPr>
                <w:rFonts w:ascii="Times New Roman" w:eastAsia="Times New Roman" w:hAnsi="Times New Roman" w:cs="Times New Roman"/>
                <w:sz w:val="18"/>
                <w:szCs w:val="18"/>
                <w:lang w:val="pl-PL"/>
              </w:rPr>
              <w:t xml:space="preserve"> =(0.5, 0.5)λ</w:t>
            </w:r>
          </w:p>
        </w:tc>
        <w:tc>
          <w:tcPr>
            <w:tcW w:w="3868" w:type="dxa"/>
            <w:tcBorders>
              <w:top w:val="single" w:sz="4" w:space="0" w:color="auto"/>
              <w:left w:val="single" w:sz="4" w:space="0" w:color="auto"/>
              <w:bottom w:val="single" w:sz="4" w:space="0" w:color="auto"/>
              <w:right w:val="single" w:sz="4" w:space="0" w:color="auto"/>
            </w:tcBorders>
          </w:tcPr>
          <w:p w14:paraId="5C4F5ED0" w14:textId="77777777" w:rsidR="00A84EDB" w:rsidRPr="00E5496F" w:rsidRDefault="00A84EDB" w:rsidP="00140A8B">
            <w:pPr>
              <w:wordWrap/>
              <w:autoSpaceDE/>
              <w:spacing w:after="0" w:line="200" w:lineRule="exact"/>
              <w:jc w:val="left"/>
              <w:rPr>
                <w:rFonts w:ascii="Times New Roman" w:eastAsia="Times New Roman" w:hAnsi="Times New Roman" w:cs="Times New Roman"/>
                <w:sz w:val="18"/>
                <w:szCs w:val="18"/>
                <w:lang w:val="pl-PL"/>
              </w:rPr>
            </w:pPr>
            <w:r w:rsidRPr="00E5496F">
              <w:rPr>
                <w:rFonts w:ascii="Times New Roman" w:eastAsia="Times New Roman" w:hAnsi="Times New Roman" w:cs="Times New Roman"/>
                <w:sz w:val="18"/>
                <w:szCs w:val="18"/>
                <w:lang w:val="pl-PL"/>
              </w:rPr>
              <w:t>1) (M,N,P,Mg,Ng; Mp, Np) = (8,8,2,1,1; 1, 1) ;</w:t>
            </w:r>
          </w:p>
          <w:p w14:paraId="6BF54A6B" w14:textId="77777777" w:rsidR="00A84EDB" w:rsidRPr="00E5496F" w:rsidRDefault="00A84EDB" w:rsidP="00140A8B">
            <w:pPr>
              <w:wordWrap/>
              <w:autoSpaceDE/>
              <w:spacing w:after="0" w:line="200" w:lineRule="exact"/>
              <w:jc w:val="left"/>
              <w:rPr>
                <w:rFonts w:ascii="Times New Roman" w:eastAsia="Times New Roman" w:hAnsi="Times New Roman" w:cs="Times New Roman"/>
                <w:sz w:val="18"/>
                <w:szCs w:val="18"/>
                <w:lang w:val="pl-PL"/>
              </w:rPr>
            </w:pPr>
            <w:r w:rsidRPr="00E5496F">
              <w:rPr>
                <w:rFonts w:ascii="Times New Roman" w:eastAsia="Times New Roman" w:hAnsi="Times New Roman" w:cs="Times New Roman"/>
                <w:sz w:val="18"/>
                <w:szCs w:val="18"/>
                <w:lang w:val="pl-PL"/>
              </w:rPr>
              <w:t xml:space="preserve">    or (M,N,P,Mg,Ng; Mp, Np) = (4,4,2,1,1; 1, 1) ;</w:t>
            </w:r>
          </w:p>
          <w:p w14:paraId="3C34EA8D" w14:textId="77777777" w:rsidR="00A84EDB" w:rsidRPr="00E5496F" w:rsidDel="1BDBE3EF" w:rsidRDefault="00A84EDB" w:rsidP="00140A8B">
            <w:pPr>
              <w:spacing w:after="0" w:line="200" w:lineRule="exact"/>
              <w:jc w:val="left"/>
              <w:rPr>
                <w:rFonts w:ascii="Times New Roman" w:eastAsia="Times New Roman" w:hAnsi="Times New Roman" w:cs="Times New Roman"/>
                <w:sz w:val="18"/>
                <w:szCs w:val="18"/>
                <w:lang w:val="pl-PL"/>
              </w:rPr>
            </w:pPr>
            <w:r w:rsidRPr="00E5496F">
              <w:rPr>
                <w:rFonts w:ascii="Times New Roman" w:eastAsia="Times New Roman" w:hAnsi="Times New Roman" w:cs="Times New Roman"/>
                <w:sz w:val="18"/>
                <w:szCs w:val="18"/>
                <w:lang w:val="pl-PL"/>
              </w:rPr>
              <w:t>2) (M,N,P,Mg,Ng; Mp, Np) = (4,1,2,1,1; 1, 1);</w:t>
            </w:r>
          </w:p>
          <w:p w14:paraId="5516EA7A" w14:textId="77777777" w:rsidR="00A84EDB" w:rsidRPr="00E5496F" w:rsidRDefault="00A84EDB" w:rsidP="00140A8B">
            <w:pPr>
              <w:wordWrap/>
              <w:autoSpaceDE/>
              <w:spacing w:after="0" w:line="200" w:lineRule="exact"/>
              <w:jc w:val="center"/>
              <w:rPr>
                <w:rFonts w:ascii="Times New Roman" w:hAnsi="Times New Roman" w:cs="Times New Roman"/>
                <w:color w:val="000000" w:themeColor="text1"/>
                <w:sz w:val="18"/>
                <w:szCs w:val="18"/>
              </w:rPr>
            </w:pPr>
            <w:r w:rsidRPr="00E5496F">
              <w:rPr>
                <w:rFonts w:ascii="Times New Roman" w:eastAsia="Malgun Gothic" w:hAnsi="Times New Roman" w:cs="Times New Roman"/>
                <w:color w:val="000000" w:themeColor="text1"/>
                <w:sz w:val="18"/>
                <w:szCs w:val="18"/>
                <w:lang w:val="pl-PL"/>
              </w:rPr>
              <w:t>(dH,dV)</w:t>
            </w:r>
            <w:r w:rsidRPr="00E5496F">
              <w:rPr>
                <w:rFonts w:ascii="Times New Roman" w:eastAsia="Times New Roman" w:hAnsi="Times New Roman" w:cs="Times New Roman"/>
                <w:sz w:val="18"/>
                <w:szCs w:val="18"/>
                <w:lang w:val="pl-PL"/>
              </w:rPr>
              <w:t xml:space="preserve"> =(0.5, 0.5)λ</w:t>
            </w:r>
          </w:p>
        </w:tc>
      </w:tr>
      <w:tr w:rsidR="00A84EDB" w:rsidRPr="00547B42" w14:paraId="161C951F"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86F798D"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Mechanical tilt</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796FAB4"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12 deg</w:t>
            </w:r>
          </w:p>
        </w:tc>
      </w:tr>
      <w:tr w:rsidR="00A84EDB" w:rsidRPr="00547B42" w14:paraId="545C3228"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19195E9"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Scheduling and precoding </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30E8B5"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scheduling and precoding algorithms including frequency domain granularity of precoder should be reported by company</w:t>
            </w:r>
          </w:p>
        </w:tc>
      </w:tr>
      <w:tr w:rsidR="00A84EDB" w:rsidRPr="00547B42" w14:paraId="1818B9E0"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FFD1087"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Max. MU layer @BS</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700FBD"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DL: up to 2 layers, UL: up to 2 layers</w:t>
            </w:r>
          </w:p>
        </w:tc>
      </w:tr>
      <w:tr w:rsidR="00A84EDB" w:rsidRPr="00547B42" w14:paraId="01C32817"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79F95A7"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Traffic Model</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3CE1E4" w14:textId="77777777" w:rsidR="00A84EDB" w:rsidRPr="005B67B1" w:rsidRDefault="00A84EDB" w:rsidP="00140A8B">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1) Full buffer</w:t>
            </w:r>
          </w:p>
          <w:p w14:paraId="0AB2A07A" w14:textId="77777777" w:rsidR="00A84EDB" w:rsidRPr="005B67B1" w:rsidRDefault="00A84EDB" w:rsidP="00140A8B">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2)</w:t>
            </w:r>
            <w:r w:rsidRPr="005B67B1">
              <w:rPr>
                <w:rFonts w:ascii="Times New Roman" w:eastAsia="Malgun Gothic" w:hAnsi="Times New Roman" w:cs="Times New Roman"/>
                <w:kern w:val="0"/>
                <w:sz w:val="18"/>
                <w:szCs w:val="18"/>
              </w:rPr>
              <w:t xml:space="preserve"> Non-full buffer (FTP traffic model 1 or 3, S=0.5Mbytes)</w:t>
            </w:r>
          </w:p>
        </w:tc>
      </w:tr>
      <w:tr w:rsidR="00A84EDB" w:rsidRPr="00547B42" w14:paraId="52C9850E"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6E59D93"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Open loop UL power control parameters</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1DAD21E" w14:textId="77777777" w:rsidR="00A84EDB" w:rsidRPr="005B67B1" w:rsidRDefault="00A84EDB" w:rsidP="00140A8B">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 xml:space="preserve">Open-loop with fractional path loss compensation. </w:t>
            </w:r>
          </w:p>
          <w:p w14:paraId="62BB9ED7" w14:textId="77777777" w:rsidR="00A84EDB" w:rsidRPr="005B67B1" w:rsidRDefault="00A84EDB" w:rsidP="00140A8B">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The parameters should be reported by company.</w:t>
            </w:r>
          </w:p>
        </w:tc>
      </w:tr>
      <w:tr w:rsidR="00A84EDB" w:rsidRPr="00547B42" w14:paraId="6C5974AB"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80259F5"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DMRS / CSIRS channel estimation error modelling</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41C6C0" w14:textId="77777777" w:rsidR="00A84EDB" w:rsidRPr="005B67B1" w:rsidRDefault="00A84EDB" w:rsidP="00140A8B">
            <w:pPr>
              <w:wordWrap/>
              <w:spacing w:after="0" w:line="200" w:lineRule="exact"/>
              <w:jc w:val="center"/>
              <w:textAlignment w:val="center"/>
              <w:rPr>
                <w:rFonts w:ascii="Times New Roman" w:eastAsia="Malgun Gothic" w:hAnsi="Times New Roman" w:cs="Times New Roman"/>
                <w:sz w:val="18"/>
                <w:szCs w:val="18"/>
              </w:rPr>
            </w:pPr>
            <w:r w:rsidRPr="005B67B1">
              <w:rPr>
                <w:rFonts w:ascii="Times New Roman" w:eastAsia="Malgun Gothic" w:hAnsi="Times New Roman" w:cs="Times New Roman"/>
                <w:kern w:val="0"/>
                <w:sz w:val="18"/>
                <w:szCs w:val="18"/>
              </w:rPr>
              <w:t>Realistic model, e.g.,</w:t>
            </w:r>
          </w:p>
          <w:p w14:paraId="4F7276CF" w14:textId="77777777" w:rsidR="00A84EDB" w:rsidRPr="008C580C" w:rsidRDefault="003C730A" w:rsidP="00140A8B">
            <w:pPr>
              <w:wordWrap/>
              <w:autoSpaceDE/>
              <w:spacing w:beforeLines="50" w:before="120" w:afterLines="50" w:after="120" w:line="240" w:lineRule="auto"/>
              <w:jc w:val="left"/>
              <w:rPr>
                <w:rFonts w:ascii="Times New Roman" w:hAnsi="Times New Roman" w:cs="Times New Roman"/>
                <w:sz w:val="18"/>
              </w:rPr>
            </w:pPr>
            <m:oMathPara>
              <m:oMath>
                <m:acc>
                  <m:accPr>
                    <m:ctrlPr>
                      <w:rPr>
                        <w:rFonts w:ascii="Cambria Math" w:eastAsia="Malgun Gothic" w:hAnsi="Cambria Math" w:cs="Times New Roman"/>
                        <w:sz w:val="18"/>
                      </w:rPr>
                    </m:ctrlPr>
                  </m:accPr>
                  <m:e>
                    <m:r>
                      <m:rPr>
                        <m:sty m:val="bi"/>
                      </m:rPr>
                      <w:rPr>
                        <w:rFonts w:ascii="Cambria Math" w:hAnsi="Cambria Math" w:cs="Times New Roman"/>
                        <w:sz w:val="18"/>
                      </w:rPr>
                      <m:t>H</m:t>
                    </m:r>
                  </m:e>
                </m:acc>
                <m:d>
                  <m:dPr>
                    <m:ctrlPr>
                      <w:rPr>
                        <w:rFonts w:ascii="Cambria Math" w:eastAsia="Malgun Gothic" w:hAnsi="Cambria Math" w:cs="Times New Roman"/>
                        <w:sz w:val="18"/>
                      </w:rPr>
                    </m:ctrlPr>
                  </m:dPr>
                  <m:e>
                    <m:r>
                      <w:rPr>
                        <w:rFonts w:ascii="Cambria Math" w:hAnsi="Cambria Math" w:cs="Times New Roman"/>
                        <w:sz w:val="18"/>
                      </w:rPr>
                      <m:t>l</m:t>
                    </m:r>
                  </m:e>
                </m:d>
                <m:r>
                  <m:rPr>
                    <m:sty m:val="p"/>
                  </m:rPr>
                  <w:rPr>
                    <w:rFonts w:ascii="Cambria Math" w:hAnsi="Cambria Math" w:cs="Times New Roman"/>
                    <w:sz w:val="18"/>
                  </w:rPr>
                  <m:t>=</m:t>
                </m:r>
                <m:r>
                  <w:rPr>
                    <w:rFonts w:ascii="Cambria Math" w:hAnsi="Cambria Math" w:cs="Times New Roman"/>
                    <w:sz w:val="18"/>
                  </w:rPr>
                  <m:t>β</m:t>
                </m:r>
                <m:d>
                  <m:dPr>
                    <m:ctrlPr>
                      <w:rPr>
                        <w:rFonts w:ascii="Cambria Math" w:eastAsia="Malgun Gothic" w:hAnsi="Cambria Math" w:cs="Times New Roman"/>
                        <w:sz w:val="18"/>
                      </w:rPr>
                    </m:ctrlPr>
                  </m:dPr>
                  <m:e>
                    <m:r>
                      <m:rPr>
                        <m:sty m:val="bi"/>
                      </m:rPr>
                      <w:rPr>
                        <w:rFonts w:ascii="Cambria Math" w:hAnsi="Cambria Math" w:cs="Times New Roman"/>
                        <w:sz w:val="18"/>
                      </w:rPr>
                      <m:t>H</m:t>
                    </m:r>
                    <m:d>
                      <m:dPr>
                        <m:ctrlPr>
                          <w:rPr>
                            <w:rFonts w:ascii="Cambria Math" w:eastAsia="Malgun Gothic" w:hAnsi="Cambria Math" w:cs="Times New Roman"/>
                            <w:sz w:val="18"/>
                          </w:rPr>
                        </m:ctrlPr>
                      </m:dPr>
                      <m:e>
                        <m:r>
                          <w:rPr>
                            <w:rFonts w:ascii="Cambria Math" w:hAnsi="Cambria Math" w:cs="Times New Roman"/>
                            <w:sz w:val="18"/>
                          </w:rPr>
                          <m:t>l</m:t>
                        </m:r>
                      </m:e>
                    </m:d>
                    <m:r>
                      <m:rPr>
                        <m:sty m:val="p"/>
                      </m:rPr>
                      <w:rPr>
                        <w:rFonts w:ascii="Cambria Math" w:hAnsi="Cambria Math" w:cs="Times New Roman"/>
                        <w:sz w:val="18"/>
                      </w:rPr>
                      <m:t>+∆</m:t>
                    </m:r>
                    <m:acc>
                      <m:accPr>
                        <m:ctrlPr>
                          <w:rPr>
                            <w:rFonts w:ascii="Cambria Math" w:eastAsia="Malgun Gothic" w:hAnsi="Cambria Math" w:cs="Times New Roman"/>
                            <w:sz w:val="18"/>
                          </w:rPr>
                        </m:ctrlPr>
                      </m:accPr>
                      <m:e>
                        <m:r>
                          <m:rPr>
                            <m:sty m:val="bi"/>
                          </m:rPr>
                          <w:rPr>
                            <w:rFonts w:ascii="Cambria Math" w:hAnsi="Cambria Math" w:cs="Times New Roman"/>
                            <w:sz w:val="18"/>
                          </w:rPr>
                          <m:t>H</m:t>
                        </m:r>
                      </m:e>
                    </m:acc>
                    <m:d>
                      <m:dPr>
                        <m:ctrlPr>
                          <w:rPr>
                            <w:rFonts w:ascii="Cambria Math" w:eastAsia="Malgun Gothic" w:hAnsi="Cambria Math" w:cs="Times New Roman"/>
                            <w:sz w:val="18"/>
                          </w:rPr>
                        </m:ctrlPr>
                      </m:dPr>
                      <m:e>
                        <m:r>
                          <w:rPr>
                            <w:rFonts w:ascii="Cambria Math" w:hAnsi="Cambria Math" w:cs="Times New Roman"/>
                            <w:sz w:val="18"/>
                          </w:rPr>
                          <m:t>l</m:t>
                        </m:r>
                      </m:e>
                    </m:d>
                  </m:e>
                </m:d>
                <m:r>
                  <m:rPr>
                    <m:sty m:val="p"/>
                  </m:rPr>
                  <w:rPr>
                    <w:rFonts w:ascii="Cambria Math" w:hAnsi="Cambria Math" w:cs="Times New Roman"/>
                    <w:sz w:val="18"/>
                  </w:rPr>
                  <m:t>,  </m:t>
                </m:r>
                <m:r>
                  <w:rPr>
                    <w:rFonts w:ascii="Cambria Math" w:eastAsia="Malgun Gothic" w:hAnsi="Cambria Math" w:cs="Times New Roman"/>
                    <w:kern w:val="0"/>
                    <w:sz w:val="18"/>
                    <w:szCs w:val="18"/>
                  </w:rPr>
                  <m:t>∆</m:t>
                </m:r>
                <m:acc>
                  <m:accPr>
                    <m:ctrlPr>
                      <w:rPr>
                        <w:rFonts w:ascii="Cambria Math" w:eastAsia="Malgun Gothic" w:hAnsi="Cambria Math" w:cs="Times New Roman"/>
                        <w:sz w:val="18"/>
                      </w:rPr>
                    </m:ctrlPr>
                  </m:accPr>
                  <m:e>
                    <m:r>
                      <m:rPr>
                        <m:sty m:val="bi"/>
                      </m:rPr>
                      <w:rPr>
                        <w:rFonts w:ascii="Cambria Math" w:hAnsi="Cambria Math" w:cs="Times New Roman"/>
                        <w:sz w:val="18"/>
                      </w:rPr>
                      <m:t>H</m:t>
                    </m:r>
                  </m:e>
                </m:acc>
                <m:d>
                  <m:dPr>
                    <m:ctrlPr>
                      <w:rPr>
                        <w:rFonts w:ascii="Cambria Math" w:eastAsia="Malgun Gothic" w:hAnsi="Cambria Math" w:cs="Times New Roman"/>
                        <w:sz w:val="18"/>
                      </w:rPr>
                    </m:ctrlPr>
                  </m:dPr>
                  <m:e>
                    <m:r>
                      <w:rPr>
                        <w:rFonts w:ascii="Cambria Math" w:hAnsi="Cambria Math" w:cs="Times New Roman"/>
                        <w:sz w:val="18"/>
                      </w:rPr>
                      <m:t>l</m:t>
                    </m:r>
                  </m:e>
                </m:d>
                <m:r>
                  <m:rPr>
                    <m:sty m:val="p"/>
                  </m:rPr>
                  <w:rPr>
                    <w:rFonts w:ascii="Cambria Math" w:hAnsi="Cambria Math" w:cs="Times New Roman"/>
                    <w:sz w:val="18"/>
                  </w:rPr>
                  <m:t>∈</m:t>
                </m:r>
                <m:sSub>
                  <m:sSubPr>
                    <m:ctrlPr>
                      <w:rPr>
                        <w:rFonts w:ascii="Cambria Math" w:eastAsia="Malgun Gothic" w:hAnsi="Cambria Math" w:cs="Times New Roman"/>
                        <w:sz w:val="18"/>
                      </w:rPr>
                    </m:ctrlPr>
                  </m:sSubPr>
                  <m:e>
                    <m:r>
                      <w:rPr>
                        <w:rFonts w:ascii="Cambria Math" w:hAnsi="Cambria Math" w:cs="Times New Roman"/>
                        <w:sz w:val="18"/>
                      </w:rPr>
                      <m:t>N</m:t>
                    </m:r>
                  </m:e>
                  <m:sub>
                    <m:r>
                      <w:rPr>
                        <w:rFonts w:ascii="Cambria Math" w:hAnsi="Cambria Math" w:cs="Times New Roman"/>
                        <w:sz w:val="18"/>
                      </w:rPr>
                      <m:t>c</m:t>
                    </m:r>
                  </m:sub>
                </m:sSub>
                <m:d>
                  <m:dPr>
                    <m:ctrlPr>
                      <w:rPr>
                        <w:rFonts w:ascii="Cambria Math" w:eastAsia="Malgun Gothic" w:hAnsi="Cambria Math" w:cs="Times New Roman"/>
                        <w:sz w:val="18"/>
                      </w:rPr>
                    </m:ctrlPr>
                  </m:dPr>
                  <m:e>
                    <m:r>
                      <m:rPr>
                        <m:sty m:val="p"/>
                      </m:rPr>
                      <w:rPr>
                        <w:rFonts w:ascii="Cambria Math" w:hAnsi="Cambria Math" w:cs="Times New Roman"/>
                        <w:sz w:val="18"/>
                      </w:rPr>
                      <m:t>0,</m:t>
                    </m:r>
                    <m:r>
                      <w:rPr>
                        <w:rFonts w:ascii="Cambria Math" w:hAnsi="Cambria Math" w:cs="Times New Roman"/>
                        <w:sz w:val="18"/>
                      </w:rPr>
                      <m:t>α</m:t>
                    </m:r>
                    <m:r>
                      <m:rPr>
                        <m:sty m:val="p"/>
                      </m:rPr>
                      <w:rPr>
                        <w:rFonts w:ascii="Cambria Math" w:hAnsi="Cambria Math" w:cs="Times New Roman"/>
                        <w:sz w:val="18"/>
                      </w:rPr>
                      <m:t>∙</m:t>
                    </m:r>
                    <m:sSubSup>
                      <m:sSubSupPr>
                        <m:ctrlPr>
                          <w:rPr>
                            <w:rFonts w:ascii="Cambria Math" w:eastAsia="Malgun Gothic" w:hAnsi="Cambria Math" w:cs="Times New Roman"/>
                            <w:sz w:val="18"/>
                          </w:rPr>
                        </m:ctrlPr>
                      </m:sSubSupPr>
                      <m:e>
                        <m:r>
                          <w:rPr>
                            <w:rFonts w:ascii="Cambria Math" w:hAnsi="Cambria Math" w:cs="Times New Roman"/>
                            <w:sz w:val="18"/>
                          </w:rPr>
                          <m:t>σ</m:t>
                        </m:r>
                      </m:e>
                      <m:sub>
                        <m:r>
                          <w:rPr>
                            <w:rFonts w:ascii="Cambria Math" w:hAnsi="Cambria Math" w:cs="Times New Roman"/>
                            <w:sz w:val="18"/>
                          </w:rPr>
                          <m:t>ni</m:t>
                        </m:r>
                      </m:sub>
                      <m:sup>
                        <m:r>
                          <m:rPr>
                            <m:sty m:val="p"/>
                          </m:rPr>
                          <w:rPr>
                            <w:rFonts w:ascii="Cambria Math" w:hAnsi="Cambria Math" w:cs="Times New Roman"/>
                            <w:sz w:val="18"/>
                          </w:rPr>
                          <m:t>2</m:t>
                        </m:r>
                      </m:sup>
                    </m:sSubSup>
                  </m:e>
                </m:d>
              </m:oMath>
            </m:oMathPara>
          </w:p>
          <w:p w14:paraId="7544D2D7" w14:textId="77777777" w:rsidR="00A84EDB" w:rsidRPr="00EA2312" w:rsidRDefault="00A84EDB" w:rsidP="00140A8B">
            <w:pPr>
              <w:wordWrap/>
              <w:autoSpaceDE/>
              <w:spacing w:after="0" w:line="200" w:lineRule="exact"/>
              <w:jc w:val="center"/>
              <w:rPr>
                <w:rFonts w:ascii="Times New Roman" w:eastAsia="Malgun Gothic" w:hAnsi="Times New Roman" w:cs="Times New Roman"/>
                <w:sz w:val="22"/>
              </w:rPr>
            </w:pPr>
            <w:r w:rsidRPr="005B67B1">
              <w:rPr>
                <w:rFonts w:ascii="Times New Roman" w:hAnsi="Times New Roman" w:cs="Times New Roman"/>
                <w:sz w:val="18"/>
                <w:szCs w:val="18"/>
              </w:rPr>
              <w:t xml:space="preserve">The parameter </w:t>
            </w:r>
            <m:oMath>
              <m:r>
                <w:rPr>
                  <w:rFonts w:ascii="Cambria Math" w:hAnsi="Cambria Math" w:cs="Times New Roman"/>
                  <w:sz w:val="18"/>
                  <w:szCs w:val="18"/>
                </w:rPr>
                <m:t>α</m:t>
              </m:r>
            </m:oMath>
            <w:r w:rsidRPr="005B67B1">
              <w:rPr>
                <w:rFonts w:ascii="Times New Roman" w:hAnsi="Times New Roman" w:cs="Times New Roman"/>
                <w:sz w:val="18"/>
                <w:szCs w:val="18"/>
              </w:rPr>
              <w:t xml:space="preserve"> should be reported by company.</w:t>
            </w:r>
          </w:p>
        </w:tc>
      </w:tr>
      <w:tr w:rsidR="00A84EDB" w:rsidRPr="00547B42" w14:paraId="2D6F1722"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EDDB9FC"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Inter-cell interference estimation modelling</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B34C7BF" w14:textId="77777777" w:rsidR="00A84EDB" w:rsidRPr="005B67B1" w:rsidRDefault="00A84EDB" w:rsidP="00140A8B">
            <w:pPr>
              <w:wordWrap/>
              <w:autoSpaceDE/>
              <w:spacing w:after="0" w:line="200" w:lineRule="exact"/>
              <w:jc w:val="center"/>
              <w:rPr>
                <w:rFonts w:ascii="Times New Roman" w:hAnsi="Times New Roman" w:cs="Times New Roman"/>
                <w:sz w:val="18"/>
                <w:szCs w:val="18"/>
              </w:rPr>
            </w:pPr>
            <w:r w:rsidRPr="005B67B1">
              <w:rPr>
                <w:rFonts w:ascii="Times New Roman" w:eastAsia="Malgun Gothic" w:hAnsi="Times New Roman" w:cs="Times New Roman"/>
                <w:kern w:val="0"/>
                <w:sz w:val="18"/>
                <w:szCs w:val="18"/>
              </w:rPr>
              <w:t xml:space="preserve">Realistic model, e.g., </w:t>
            </w:r>
            <w:r w:rsidRPr="005B67B1">
              <w:rPr>
                <w:rFonts w:ascii="Times New Roman" w:hAnsi="Times New Roman" w:cs="Times New Roman"/>
                <w:sz w:val="18"/>
                <w:szCs w:val="18"/>
              </w:rPr>
              <w:t xml:space="preserve">Wishart distribution-based model. </w:t>
            </w:r>
          </w:p>
          <w:p w14:paraId="12DFC401" w14:textId="77777777" w:rsidR="00A84EDB" w:rsidRPr="005B67B1" w:rsidRDefault="00A84EDB" w:rsidP="00140A8B">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The parameters of the model should be reported by company.</w:t>
            </w:r>
          </w:p>
        </w:tc>
      </w:tr>
      <w:tr w:rsidR="00A84EDB" w:rsidRPr="00547B42" w14:paraId="115451F2" w14:textId="77777777" w:rsidTr="00140A8B">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9D732BE"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UL overhead</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C2701F"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actual overhead can be also reported by company.</w:t>
            </w:r>
          </w:p>
        </w:tc>
      </w:tr>
      <w:tr w:rsidR="00A84EDB" w:rsidRPr="00547B42" w14:paraId="79AA258A" w14:textId="77777777" w:rsidTr="00140A8B">
        <w:trPr>
          <w:trHeight w:val="24"/>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AD86DFA" w14:textId="77777777" w:rsidR="00A84EDB" w:rsidRPr="00E5496F" w:rsidRDefault="00A84EDB" w:rsidP="00140A8B">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DL overhead</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001173" w14:textId="77777777" w:rsidR="00A84EDB" w:rsidRPr="0036355F" w:rsidRDefault="00A84EDB" w:rsidP="00140A8B">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actual overhead can be also reported by company.</w:t>
            </w:r>
          </w:p>
        </w:tc>
      </w:tr>
    </w:tbl>
    <w:p w14:paraId="36DB0381" w14:textId="398090CA" w:rsidR="00A84EDB" w:rsidRPr="00DE163A" w:rsidRDefault="00A84EDB" w:rsidP="00DE163A">
      <w:pPr>
        <w:spacing w:before="120" w:after="60"/>
        <w:jc w:val="center"/>
        <w:rPr>
          <w:rFonts w:ascii="Times New Roman" w:hAnsi="Times New Roman" w:cs="Times New Roman"/>
          <w:u w:val="single"/>
        </w:rPr>
      </w:pPr>
      <w:r w:rsidRPr="00DE163A">
        <w:rPr>
          <w:rFonts w:ascii="Times New Roman" w:hAnsi="Times New Roman" w:cs="Times New Roman"/>
          <w:u w:val="single"/>
        </w:rPr>
        <w:t>Table 6-4: System-level assumptions related to FR1 non-CJT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A84EDB" w:rsidRPr="00547B42" w14:paraId="4980D604"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B2229C2" w14:textId="77777777" w:rsidR="00A84EDB" w:rsidRPr="00924331"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8A8AC4D"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924331">
              <w:rPr>
                <w:rFonts w:ascii="Times New Roman" w:eastAsia="Malgun Gothic" w:hAnsi="Times New Roman" w:cs="Times New Roman"/>
                <w:b/>
                <w:bCs/>
                <w:kern w:val="0"/>
                <w:sz w:val="18"/>
                <w:szCs w:val="18"/>
              </w:rPr>
              <w:t>UMa</w:t>
            </w:r>
            <w:proofErr w:type="spellEnd"/>
            <w:r w:rsidRPr="00924331">
              <w:rPr>
                <w:rFonts w:ascii="Times New Roman" w:eastAsia="Malgun Gothic" w:hAnsi="Times New Roman" w:cs="Times New Roman"/>
                <w:b/>
                <w:bCs/>
                <w:kern w:val="0"/>
                <w:sz w:val="18"/>
                <w:szCs w:val="18"/>
              </w:rPr>
              <w:t xml:space="preserve"> / </w:t>
            </w:r>
            <w:proofErr w:type="spellStart"/>
            <w:r w:rsidRPr="00924331">
              <w:rPr>
                <w:rFonts w:ascii="Times New Roman" w:eastAsia="Malgun Gothic" w:hAnsi="Times New Roman" w:cs="Times New Roman"/>
                <w:b/>
                <w:bCs/>
                <w:kern w:val="0"/>
                <w:sz w:val="18"/>
                <w:szCs w:val="18"/>
              </w:rPr>
              <w:t>UMi</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9E6E1FC"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924331">
              <w:rPr>
                <w:rFonts w:ascii="Times New Roman" w:eastAsia="Malgun Gothic" w:hAnsi="Times New Roman" w:cs="Times New Roman"/>
                <w:b/>
                <w:bCs/>
                <w:kern w:val="0"/>
                <w:sz w:val="18"/>
                <w:szCs w:val="18"/>
              </w:rPr>
              <w:t>InH</w:t>
            </w:r>
            <w:proofErr w:type="spellEnd"/>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9785C7B"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proofErr w:type="spellStart"/>
            <w:r w:rsidRPr="00924331">
              <w:rPr>
                <w:rFonts w:ascii="Times New Roman" w:eastAsia="Malgun Gothic" w:hAnsi="Times New Roman" w:cs="Times New Roman"/>
                <w:b/>
                <w:bCs/>
                <w:kern w:val="0"/>
                <w:sz w:val="18"/>
                <w:szCs w:val="18"/>
              </w:rPr>
              <w:t>RMa</w:t>
            </w:r>
            <w:proofErr w:type="spellEnd"/>
          </w:p>
        </w:tc>
      </w:tr>
      <w:tr w:rsidR="00A84EDB" w:rsidRPr="00547B42" w14:paraId="65DF973A"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E9F308A"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C161D35"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21 cells (7 sites w/ 3 sectors),</w:t>
            </w:r>
          </w:p>
          <w:p w14:paraId="276B7CDB"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57 cells (19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1A1A81C"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1BB301D"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21 cells (7 sites w/ 3 sectors)</w:t>
            </w:r>
          </w:p>
          <w:p w14:paraId="55317843"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57 cells (19 sites w/ 3 sectors)</w:t>
            </w:r>
          </w:p>
        </w:tc>
      </w:tr>
      <w:tr w:rsidR="00A84EDB" w:rsidRPr="00547B42" w14:paraId="79EC0CD0"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DB973B2"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E985585"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200, 500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515B1B3"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C4EE675"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1732</w:t>
            </w:r>
          </w:p>
        </w:tc>
      </w:tr>
      <w:tr w:rsidR="00A84EDB" w:rsidRPr="00547B42" w14:paraId="251BD842"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FB48092"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 xml:space="preserve"># </w:t>
            </w:r>
            <w:proofErr w:type="gramStart"/>
            <w:r w:rsidRPr="00BD21C5">
              <w:rPr>
                <w:rFonts w:ascii="Times New Roman" w:eastAsia="Malgun Gothic" w:hAnsi="Times New Roman" w:cs="Times New Roman"/>
                <w:kern w:val="0"/>
                <w:sz w:val="18"/>
                <w:szCs w:val="18"/>
              </w:rPr>
              <w:t>of</w:t>
            </w:r>
            <w:proofErr w:type="gramEnd"/>
            <w:r w:rsidRPr="00BD21C5">
              <w:rPr>
                <w:rFonts w:ascii="Times New Roman" w:eastAsia="Malgun Gothic" w:hAnsi="Times New Roman" w:cs="Times New Roman"/>
                <w:kern w:val="0"/>
                <w:sz w:val="18"/>
                <w:szCs w:val="18"/>
              </w:rPr>
              <w:t xml:space="preserve"> UEs per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AB5485D"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7A6043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FC38CC"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10, 30</w:t>
            </w:r>
          </w:p>
        </w:tc>
      </w:tr>
      <w:tr w:rsidR="00A84EDB" w:rsidRPr="00547B42" w14:paraId="2261A49E"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8440FE7"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622E60A"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2, 4</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3DFCE4C"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Pr>
                <w:rFonts w:ascii="Times New Roman" w:eastAsia="Malgun Gothic" w:hAnsi="Times New Roman" w:cs="Times New Roman"/>
                <w:kern w:val="0"/>
                <w:sz w:val="18"/>
                <w:szCs w:val="18"/>
              </w:rPr>
              <w:t>4</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BFA0A15"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644F64">
              <w:rPr>
                <w:rFonts w:ascii="Times New Roman" w:eastAsia="Malgun Gothic" w:hAnsi="Times New Roman" w:cs="Times New Roman"/>
                <w:kern w:val="0"/>
                <w:sz w:val="18"/>
                <w:szCs w:val="18"/>
              </w:rPr>
              <w:t>0.7</w:t>
            </w:r>
            <w:r w:rsidRPr="00277A2D">
              <w:rPr>
                <w:rFonts w:ascii="Times New Roman" w:eastAsia="Malgun Gothic" w:hAnsi="Times New Roman" w:cs="Times New Roman"/>
                <w:kern w:val="0"/>
                <w:sz w:val="18"/>
                <w:szCs w:val="18"/>
              </w:rPr>
              <w:t xml:space="preserve">, </w:t>
            </w:r>
            <w:r w:rsidRPr="00644F64">
              <w:rPr>
                <w:rFonts w:ascii="Times New Roman" w:eastAsia="Malgun Gothic" w:hAnsi="Times New Roman" w:cs="Times New Roman"/>
                <w:kern w:val="0"/>
                <w:sz w:val="18"/>
                <w:szCs w:val="18"/>
              </w:rPr>
              <w:t>2</w:t>
            </w:r>
            <w:r w:rsidRPr="00277A2D">
              <w:rPr>
                <w:rFonts w:ascii="Times New Roman" w:eastAsia="Malgun Gothic" w:hAnsi="Times New Roman" w:cs="Times New Roman"/>
                <w:kern w:val="0"/>
                <w:sz w:val="18"/>
                <w:szCs w:val="18"/>
              </w:rPr>
              <w:t xml:space="preserve">, </w:t>
            </w:r>
            <w:r w:rsidRPr="00644F64">
              <w:rPr>
                <w:rFonts w:ascii="Times New Roman" w:eastAsia="Malgun Gothic" w:hAnsi="Times New Roman" w:cs="Times New Roman"/>
                <w:kern w:val="0"/>
                <w:sz w:val="18"/>
                <w:szCs w:val="18"/>
              </w:rPr>
              <w:t>4</w:t>
            </w:r>
          </w:p>
        </w:tc>
      </w:tr>
      <w:tr w:rsidR="00A84EDB" w:rsidRPr="00547B42" w14:paraId="7CA98B2A"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6F504D6"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0C74B80"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10, 20, 100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8A84B77"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[20, 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B63BF2A"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10, 20, 100</w:t>
            </w:r>
          </w:p>
        </w:tc>
      </w:tr>
      <w:tr w:rsidR="00A84EDB" w:rsidRPr="00547B42" w14:paraId="3BEC5784"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F4CD374"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158D319"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15 / 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7A7244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2276222"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15 / 30 kHz</w:t>
            </w:r>
          </w:p>
        </w:tc>
      </w:tr>
      <w:tr w:rsidR="00A84EDB" w:rsidRPr="00547B42" w14:paraId="5A949747"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4E64063"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411A37"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C977A63"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A3EE999"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50</w:t>
            </w:r>
          </w:p>
        </w:tc>
      </w:tr>
      <w:tr w:rsidR="00A84EDB" w:rsidRPr="00547B42" w14:paraId="4CF9E223" w14:textId="77777777" w:rsidTr="00140A8B">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17C7303"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UE speed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E54E30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Indoor: 3 km/h</w:t>
            </w:r>
          </w:p>
          <w:p w14:paraId="49955795"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Outdoor (in car): 30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14DCE38"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Indoor: 3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0ECDAB7"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Indoor: 3 km/h</w:t>
            </w:r>
          </w:p>
          <w:p w14:paraId="398F63F1"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Outdoor (in car): 120 km/h</w:t>
            </w:r>
          </w:p>
        </w:tc>
      </w:tr>
      <w:tr w:rsidR="00A84EDB" w:rsidRPr="00547B42" w14:paraId="5726F0B2"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965491C"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DB27C55"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3589575"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6A7567"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100% low loss</w:t>
            </w:r>
          </w:p>
        </w:tc>
      </w:tr>
      <w:tr w:rsidR="00A84EDB" w:rsidRPr="00547B42" w14:paraId="5895BF1C"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BECB54F"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2F4469B"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4576E9"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3EF90E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35</w:t>
            </w:r>
          </w:p>
        </w:tc>
      </w:tr>
      <w:tr w:rsidR="00A84EDB" w:rsidRPr="00547B42" w14:paraId="2C299781" w14:textId="77777777" w:rsidTr="00140A8B">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3D177EE"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5F2A86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44 dBm for 20 MHz</w:t>
            </w:r>
          </w:p>
          <w:p w14:paraId="19322639"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51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3F106CA"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kern w:val="0"/>
                <w:sz w:val="18"/>
                <w:szCs w:val="18"/>
              </w:rPr>
              <w:t>16</w:t>
            </w:r>
            <w:r w:rsidRPr="00924331">
              <w:rPr>
                <w:rFonts w:ascii="Times New Roman" w:eastAsia="Malgun Gothic" w:hAnsi="Times New Roman" w:cs="Times New Roman"/>
                <w:kern w:val="0"/>
                <w:sz w:val="18"/>
                <w:szCs w:val="18"/>
              </w:rPr>
              <w:t xml:space="preserve"> dBm for 20 MHz</w:t>
            </w:r>
          </w:p>
          <w:p w14:paraId="409E420F"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kern w:val="0"/>
                <w:sz w:val="18"/>
                <w:szCs w:val="18"/>
              </w:rPr>
              <w:t>23</w:t>
            </w:r>
            <w:r w:rsidRPr="00924331">
              <w:rPr>
                <w:rFonts w:ascii="Times New Roman" w:eastAsia="Malgun Gothic" w:hAnsi="Times New Roman" w:cs="Times New Roman"/>
                <w:kern w:val="0"/>
                <w:sz w:val="18"/>
                <w:szCs w:val="18"/>
              </w:rPr>
              <w:t xml:space="preserve">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25908A7"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49 dBm for 20 MHz</w:t>
            </w:r>
          </w:p>
          <w:p w14:paraId="7CADA1EA"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56 dBm for 100 MHz</w:t>
            </w:r>
          </w:p>
        </w:tc>
      </w:tr>
      <w:tr w:rsidR="00A84EDB" w:rsidRPr="00547B42" w14:paraId="3B2184C4" w14:textId="77777777" w:rsidTr="00140A8B">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2A5EF54"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2DB3D9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23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D675B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23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16DC4BF"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23 dBm</w:t>
            </w:r>
          </w:p>
        </w:tc>
      </w:tr>
      <w:tr w:rsidR="00A84EDB" w:rsidRPr="00547B42" w14:paraId="1676CA3A"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FEF2195"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Element gain [</w:t>
            </w:r>
            <w:proofErr w:type="spellStart"/>
            <w:r w:rsidRPr="00BD21C5">
              <w:rPr>
                <w:rFonts w:ascii="Times New Roman" w:eastAsia="Malgun Gothic" w:hAnsi="Times New Roman" w:cs="Times New Roman"/>
                <w:kern w:val="0"/>
                <w:sz w:val="18"/>
                <w:szCs w:val="18"/>
              </w:rPr>
              <w:t>dBi</w:t>
            </w:r>
            <w:proofErr w:type="spellEnd"/>
            <w:r w:rsidRPr="00BD21C5">
              <w:rPr>
                <w:rFonts w:ascii="Times New Roman" w:eastAsia="Malgun Gothic" w:hAnsi="Times New Roman" w:cs="Times New Roman"/>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3E80474"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FFC03D"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C7EC5CB"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8</w:t>
            </w:r>
          </w:p>
        </w:tc>
      </w:tr>
      <w:tr w:rsidR="00A84EDB" w:rsidRPr="00547B42" w14:paraId="3501A64F"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638BF8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A1786B1"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396EB12"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FC50947"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r>
      <w:tr w:rsidR="00A84EDB" w:rsidRPr="00547B42" w14:paraId="641C2C1E"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B560369"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UE Element gain [</w:t>
            </w:r>
            <w:proofErr w:type="spellStart"/>
            <w:r w:rsidRPr="00BD21C5">
              <w:rPr>
                <w:rFonts w:ascii="Times New Roman" w:eastAsia="Malgun Gothic" w:hAnsi="Times New Roman" w:cs="Times New Roman"/>
                <w:kern w:val="0"/>
                <w:sz w:val="18"/>
                <w:szCs w:val="18"/>
              </w:rPr>
              <w:t>dBi</w:t>
            </w:r>
            <w:proofErr w:type="spellEnd"/>
            <w:r w:rsidRPr="00BD21C5">
              <w:rPr>
                <w:rFonts w:ascii="Times New Roman" w:eastAsia="Malgun Gothic" w:hAnsi="Times New Roman" w:cs="Times New Roman"/>
                <w:kern w:val="0"/>
                <w:sz w:val="18"/>
                <w:szCs w:val="18"/>
              </w:rPr>
              <w:t>]</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DCD9D6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0 (Isotropic antenna)</w:t>
            </w:r>
          </w:p>
        </w:tc>
      </w:tr>
      <w:tr w:rsidR="00A84EDB" w:rsidRPr="00547B42" w14:paraId="0F858CBB"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7D5617A"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095259"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0A8EFAE"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BFFCDC3"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7</w:t>
            </w:r>
          </w:p>
        </w:tc>
      </w:tr>
      <w:tr w:rsidR="00A84EDB" w:rsidRPr="00547B42" w14:paraId="011A20EC"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174A213"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CSI acquisition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27A78F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24"/>
                <w:sz w:val="18"/>
                <w:szCs w:val="18"/>
              </w:rPr>
            </w:pPr>
            <w:r w:rsidRPr="00924331">
              <w:rPr>
                <w:rFonts w:ascii="Times New Roman" w:eastAsia="Malgun Gothic" w:hAnsi="Times New Roman" w:cs="Times New Roman"/>
                <w:kern w:val="24"/>
                <w:sz w:val="18"/>
                <w:szCs w:val="18"/>
              </w:rPr>
              <w:t>Codebook and SRS-based. Details should be reported by company.</w:t>
            </w:r>
          </w:p>
          <w:p w14:paraId="6F7F48D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24"/>
                <w:sz w:val="18"/>
                <w:szCs w:val="18"/>
              </w:rPr>
              <w:t>Note: NZP CSIRS and SRS overhead should be accounted in evaluations.</w:t>
            </w:r>
          </w:p>
        </w:tc>
      </w:tr>
      <w:tr w:rsidR="00A84EDB" w:rsidRPr="00547B42" w14:paraId="14213EF6" w14:textId="77777777" w:rsidTr="00140A8B">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26DB5DB"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 xml:space="preserve"># </w:t>
            </w:r>
            <w:proofErr w:type="gramStart"/>
            <w:r w:rsidRPr="00BD21C5">
              <w:rPr>
                <w:rFonts w:ascii="Times New Roman" w:eastAsia="Malgun Gothic" w:hAnsi="Times New Roman" w:cs="Times New Roman"/>
                <w:kern w:val="0"/>
                <w:sz w:val="18"/>
                <w:szCs w:val="18"/>
              </w:rPr>
              <w:t>of</w:t>
            </w:r>
            <w:proofErr w:type="gramEnd"/>
            <w:r w:rsidRPr="00BD21C5">
              <w:rPr>
                <w:rFonts w:ascii="Times New Roman" w:eastAsia="Malgun Gothic" w:hAnsi="Times New Roman" w:cs="Times New Roman"/>
                <w:kern w:val="0"/>
                <w:sz w:val="18"/>
                <w:szCs w:val="18"/>
              </w:rPr>
              <w:t xml:space="preserve"> layers per UE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5E66E4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 xml:space="preserve">DL: </w:t>
            </w:r>
            <w:r>
              <w:rPr>
                <w:rFonts w:ascii="Times New Roman" w:eastAsia="Malgun Gothic" w:hAnsi="Times New Roman" w:cs="Times New Roman"/>
                <w:kern w:val="0"/>
                <w:sz w:val="18"/>
                <w:szCs w:val="18"/>
              </w:rPr>
              <w:t xml:space="preserve">up to 2 layers for 0.7 and 2 GHz, </w:t>
            </w:r>
            <w:r w:rsidRPr="00924331">
              <w:rPr>
                <w:rFonts w:ascii="Times New Roman" w:eastAsia="Malgun Gothic" w:hAnsi="Times New Roman" w:cs="Times New Roman"/>
                <w:kern w:val="0"/>
                <w:sz w:val="18"/>
                <w:szCs w:val="18"/>
              </w:rPr>
              <w:t>up to 4 layers</w:t>
            </w:r>
            <w:r>
              <w:rPr>
                <w:rFonts w:ascii="Times New Roman" w:eastAsia="Malgun Gothic" w:hAnsi="Times New Roman" w:cs="Times New Roman"/>
                <w:kern w:val="0"/>
                <w:sz w:val="18"/>
                <w:szCs w:val="18"/>
              </w:rPr>
              <w:t xml:space="preserve"> for 4 GHz</w:t>
            </w:r>
            <w:r w:rsidRPr="00924331">
              <w:rPr>
                <w:rFonts w:ascii="Times New Roman" w:eastAsia="Malgun Gothic" w:hAnsi="Times New Roman" w:cs="Times New Roman"/>
                <w:kern w:val="0"/>
                <w:sz w:val="18"/>
                <w:szCs w:val="18"/>
              </w:rPr>
              <w:t xml:space="preserve">, UL: up to </w:t>
            </w:r>
            <w:r>
              <w:rPr>
                <w:rFonts w:ascii="Times New Roman" w:eastAsia="Malgun Gothic" w:hAnsi="Times New Roman" w:cs="Times New Roman"/>
                <w:kern w:val="0"/>
                <w:sz w:val="18"/>
                <w:szCs w:val="18"/>
              </w:rPr>
              <w:t>1</w:t>
            </w:r>
            <w:r w:rsidRPr="00924331">
              <w:rPr>
                <w:rFonts w:ascii="Times New Roman" w:eastAsia="Malgun Gothic" w:hAnsi="Times New Roman" w:cs="Times New Roman"/>
                <w:kern w:val="0"/>
                <w:sz w:val="18"/>
                <w:szCs w:val="18"/>
              </w:rPr>
              <w:t xml:space="preserve"> layer</w:t>
            </w:r>
            <w:r>
              <w:rPr>
                <w:rFonts w:ascii="Times New Roman" w:eastAsia="Malgun Gothic" w:hAnsi="Times New Roman" w:cs="Times New Roman"/>
                <w:kern w:val="0"/>
                <w:sz w:val="18"/>
                <w:szCs w:val="18"/>
              </w:rPr>
              <w:t xml:space="preserve"> for handheld</w:t>
            </w:r>
          </w:p>
        </w:tc>
      </w:tr>
      <w:tr w:rsidR="00A84EDB" w:rsidRPr="00547B42" w14:paraId="428848D7" w14:textId="77777777" w:rsidTr="00140A8B">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A791A7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2F827EE" w14:textId="77777777" w:rsidR="00A84EDB"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Pr>
                <w:rFonts w:ascii="Times New Roman" w:eastAsia="Malgun Gothic" w:hAnsi="Times New Roman" w:cs="Times New Roman"/>
                <w:kern w:val="0"/>
                <w:sz w:val="18"/>
                <w:szCs w:val="18"/>
                <w:lang w:val="pl-PL"/>
              </w:rPr>
              <w:t>Around 2 GHz , 64 ports:</w:t>
            </w:r>
          </w:p>
          <w:p w14:paraId="3520CF38"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(M,N,P,Mp,Np) = (12,8,2,4,8);</w:t>
            </w:r>
          </w:p>
          <w:p w14:paraId="46BA77A0" w14:textId="77777777" w:rsidR="00A84EDB"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(dH,dV) = (0.5,0.</w:t>
            </w:r>
            <w:r>
              <w:rPr>
                <w:rFonts w:ascii="Times New Roman" w:eastAsia="Malgun Gothic" w:hAnsi="Times New Roman" w:cs="Times New Roman"/>
                <w:kern w:val="0"/>
                <w:sz w:val="18"/>
                <w:szCs w:val="18"/>
                <w:lang w:val="pl-PL"/>
              </w:rPr>
              <w:t>5</w:t>
            </w:r>
            <w:r w:rsidRPr="00924331">
              <w:rPr>
                <w:rFonts w:ascii="Times New Roman" w:eastAsia="Malgun Gothic" w:hAnsi="Times New Roman" w:cs="Times New Roman"/>
                <w:kern w:val="0"/>
                <w:sz w:val="18"/>
                <w:szCs w:val="18"/>
                <w:lang w:val="pl-PL"/>
              </w:rPr>
              <w:t>)λ</w:t>
            </w:r>
            <w:r>
              <w:rPr>
                <w:rFonts w:ascii="Times New Roman" w:eastAsia="Malgun Gothic" w:hAnsi="Times New Roman" w:cs="Times New Roman"/>
                <w:kern w:val="0"/>
                <w:sz w:val="18"/>
                <w:szCs w:val="18"/>
                <w:lang w:val="pl-PL"/>
              </w:rPr>
              <w:t xml:space="preserve"> </w:t>
            </w:r>
          </w:p>
          <w:p w14:paraId="7A8C1E9F" w14:textId="77777777" w:rsidR="00A84EDB"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p>
          <w:p w14:paraId="6C7FB05F" w14:textId="77777777" w:rsidR="00A84EDB"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Pr>
                <w:rFonts w:ascii="Times New Roman" w:eastAsia="Malgun Gothic" w:hAnsi="Times New Roman" w:cs="Times New Roman"/>
                <w:kern w:val="0"/>
                <w:sz w:val="18"/>
                <w:szCs w:val="18"/>
                <w:lang w:val="pl-PL"/>
              </w:rPr>
              <w:t xml:space="preserve">4 GHz, </w:t>
            </w:r>
            <w:r w:rsidRPr="00924331">
              <w:rPr>
                <w:rFonts w:ascii="Times New Roman" w:eastAsia="Malgun Gothic" w:hAnsi="Times New Roman" w:cs="Times New Roman"/>
                <w:kern w:val="0"/>
                <w:sz w:val="18"/>
                <w:szCs w:val="18"/>
                <w:lang w:val="pl-PL"/>
              </w:rPr>
              <w:t>64 ports</w:t>
            </w:r>
            <w:r>
              <w:rPr>
                <w:rFonts w:ascii="Times New Roman" w:eastAsia="Malgun Gothic" w:hAnsi="Times New Roman" w:cs="Times New Roman"/>
                <w:kern w:val="0"/>
                <w:sz w:val="18"/>
                <w:szCs w:val="18"/>
                <w:lang w:val="pl-PL"/>
              </w:rPr>
              <w:t>:</w:t>
            </w:r>
          </w:p>
          <w:p w14:paraId="799E1B07"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(M,N,P,Mp,Np) = (12,8,2,4,8);</w:t>
            </w:r>
          </w:p>
          <w:p w14:paraId="417FD8C0"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 xml:space="preserve"> (dH,dV) = (0.5,0.8)λ</w:t>
            </w:r>
            <w:r w:rsidRPr="00924331">
              <w:rPr>
                <w:rFonts w:ascii="Times New Roman" w:eastAsia="Malgun Gothic" w:hAnsi="Times New Roman" w:cs="Times New Roman"/>
                <w:kern w:val="0"/>
                <w:sz w:val="18"/>
                <w:szCs w:val="18"/>
                <w:lang w:val="pl-PL"/>
              </w:rPr>
              <w:br/>
            </w:r>
          </w:p>
          <w:p w14:paraId="60AB054E"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Other port configs are not precluded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BF76D16"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lang w:val="pl-PL"/>
              </w:rPr>
              <w:t>(M,N,P,Mp,Np)</w:t>
            </w:r>
            <w:r w:rsidRPr="00924331">
              <w:rPr>
                <w:rFonts w:ascii="Times New Roman" w:eastAsia="Malgun Gothic" w:hAnsi="Times New Roman" w:cs="Times New Roman"/>
                <w:kern w:val="0"/>
                <w:sz w:val="18"/>
                <w:szCs w:val="18"/>
              </w:rPr>
              <w:t xml:space="preserve"> </w:t>
            </w:r>
            <w:r w:rsidRPr="00924331">
              <w:rPr>
                <w:rFonts w:ascii="Times New Roman" w:eastAsia="Malgun Gothic" w:hAnsi="Times New Roman" w:cs="Times New Roman"/>
                <w:kern w:val="0"/>
                <w:sz w:val="18"/>
                <w:szCs w:val="18"/>
                <w:lang w:val="pl-PL"/>
              </w:rPr>
              <w:t>= (4,</w:t>
            </w:r>
            <w:r>
              <w:rPr>
                <w:rFonts w:ascii="Times New Roman" w:eastAsia="Malgun Gothic" w:hAnsi="Times New Roman" w:cs="Times New Roman"/>
                <w:kern w:val="0"/>
                <w:sz w:val="18"/>
                <w:szCs w:val="18"/>
                <w:lang w:val="pl-PL"/>
              </w:rPr>
              <w:t>4</w:t>
            </w:r>
            <w:r w:rsidRPr="00924331">
              <w:rPr>
                <w:rFonts w:ascii="Times New Roman" w:eastAsia="Malgun Gothic" w:hAnsi="Times New Roman" w:cs="Times New Roman"/>
                <w:kern w:val="0"/>
                <w:sz w:val="18"/>
                <w:szCs w:val="18"/>
                <w:lang w:val="pl-PL"/>
              </w:rPr>
              <w:t>,2,4,</w:t>
            </w:r>
            <w:r>
              <w:rPr>
                <w:rFonts w:ascii="Times New Roman" w:eastAsia="Malgun Gothic" w:hAnsi="Times New Roman" w:cs="Times New Roman"/>
                <w:kern w:val="0"/>
                <w:sz w:val="18"/>
                <w:szCs w:val="18"/>
                <w:lang w:val="pl-PL"/>
              </w:rPr>
              <w:t>4</w:t>
            </w:r>
            <w:r w:rsidRPr="00924331">
              <w:rPr>
                <w:rFonts w:ascii="Times New Roman" w:eastAsia="Malgun Gothic" w:hAnsi="Times New Roman" w:cs="Times New Roman"/>
                <w:kern w:val="0"/>
                <w:sz w:val="18"/>
                <w:szCs w:val="18"/>
                <w:lang w:val="pl-PL"/>
              </w:rPr>
              <w:t>)</w:t>
            </w:r>
            <w:r w:rsidRPr="00924331">
              <w:rPr>
                <w:rFonts w:ascii="Times New Roman" w:eastAsia="Malgun Gothic" w:hAnsi="Times New Roman" w:cs="Times New Roman"/>
                <w:kern w:val="0"/>
                <w:sz w:val="18"/>
                <w:szCs w:val="18"/>
              </w:rPr>
              <w:t>;</w:t>
            </w:r>
          </w:p>
          <w:p w14:paraId="7E20A01B" w14:textId="77777777" w:rsidR="00A84EDB" w:rsidRPr="00924331" w:rsidRDefault="00A84EDB" w:rsidP="00140A8B">
            <w:pPr>
              <w:widowControl/>
              <w:wordWrap/>
              <w:autoSpaceDE/>
              <w:autoSpaceDN/>
              <w:spacing w:after="0" w:line="240" w:lineRule="auto"/>
              <w:jc w:val="center"/>
              <w:textAlignment w:val="center"/>
              <w:rPr>
                <w:rFonts w:ascii="Times New Roman" w:hAnsi="Times New Roman" w:cs="Times New Roman"/>
                <w:kern w:val="0"/>
                <w:sz w:val="18"/>
                <w:szCs w:val="18"/>
                <w:lang w:val="pt-BR"/>
              </w:rPr>
            </w:pPr>
            <w:r>
              <w:rPr>
                <w:rFonts w:ascii="Times New Roman" w:eastAsia="Malgun Gothic" w:hAnsi="Times New Roman" w:cs="Times New Roman"/>
                <w:kern w:val="0"/>
                <w:sz w:val="18"/>
                <w:szCs w:val="18"/>
              </w:rPr>
              <w:t>32</w:t>
            </w:r>
            <w:r w:rsidRPr="00924331">
              <w:rPr>
                <w:rFonts w:ascii="Times New Roman" w:eastAsia="Malgun Gothic" w:hAnsi="Times New Roman" w:cs="Times New Roman"/>
                <w:kern w:val="0"/>
                <w:sz w:val="18"/>
                <w:szCs w:val="18"/>
              </w:rPr>
              <w:t xml:space="preserve"> ports; </w:t>
            </w:r>
            <w:r w:rsidRPr="00924331">
              <w:rPr>
                <w:rFonts w:ascii="Times New Roman" w:hAnsi="Times New Roman" w:cs="Times New Roman"/>
                <w:kern w:val="0"/>
                <w:sz w:val="18"/>
                <w:szCs w:val="18"/>
                <w:lang w:val="pt-BR"/>
              </w:rPr>
              <w:t>(</w:t>
            </w:r>
            <w:proofErr w:type="spellStart"/>
            <w:proofErr w:type="gramStart"/>
            <w:r w:rsidRPr="00924331">
              <w:rPr>
                <w:rFonts w:ascii="Times New Roman" w:hAnsi="Times New Roman" w:cs="Times New Roman"/>
                <w:kern w:val="0"/>
                <w:sz w:val="18"/>
                <w:szCs w:val="18"/>
                <w:lang w:val="pt-BR"/>
              </w:rPr>
              <w:t>dH,dV</w:t>
            </w:r>
            <w:proofErr w:type="spellEnd"/>
            <w:proofErr w:type="gramEnd"/>
            <w:r w:rsidRPr="00924331">
              <w:rPr>
                <w:rFonts w:ascii="Times New Roman" w:hAnsi="Times New Roman" w:cs="Times New Roman"/>
                <w:kern w:val="0"/>
                <w:sz w:val="18"/>
                <w:szCs w:val="18"/>
                <w:lang w:val="pt-BR"/>
              </w:rPr>
              <w:t>) = (0.5,0.5)λ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AB3813"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Around 700 MHz</w:t>
            </w:r>
            <w:r>
              <w:rPr>
                <w:rFonts w:ascii="Times New Roman" w:eastAsia="Malgun Gothic" w:hAnsi="Times New Roman" w:cs="Times New Roman"/>
                <w:kern w:val="0"/>
                <w:sz w:val="18"/>
                <w:szCs w:val="18"/>
                <w:lang w:val="pl-PL"/>
              </w:rPr>
              <w:t>, 8 ports</w:t>
            </w:r>
            <w:r w:rsidRPr="00E5496F">
              <w:rPr>
                <w:rFonts w:ascii="Times New Roman" w:eastAsia="Malgun Gothic" w:hAnsi="Times New Roman" w:cs="Times New Roman"/>
                <w:kern w:val="0"/>
                <w:sz w:val="18"/>
                <w:szCs w:val="18"/>
                <w:lang w:val="pl-PL"/>
              </w:rPr>
              <w:t xml:space="preserve">: </w:t>
            </w:r>
          </w:p>
          <w:p w14:paraId="77930BF0" w14:textId="77777777" w:rsidR="00A84EDB" w:rsidRPr="00A84EDB"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E5496F">
              <w:rPr>
                <w:rFonts w:ascii="Times New Roman" w:eastAsia="Malgun Gothic" w:hAnsi="Times New Roman" w:cs="Times New Roman"/>
                <w:kern w:val="0"/>
                <w:sz w:val="18"/>
                <w:szCs w:val="18"/>
                <w:lang w:val="pl-PL"/>
              </w:rPr>
              <w:t>(M,N,P,Mp,Np)</w:t>
            </w:r>
            <w:r w:rsidRPr="00A84EDB">
              <w:rPr>
                <w:rFonts w:ascii="Times New Roman" w:eastAsia="Malgun Gothic" w:hAnsi="Times New Roman" w:cs="Times New Roman"/>
                <w:kern w:val="0"/>
                <w:sz w:val="18"/>
                <w:szCs w:val="18"/>
              </w:rPr>
              <w:t xml:space="preserve"> </w:t>
            </w:r>
            <w:r w:rsidRPr="00E5496F">
              <w:rPr>
                <w:rFonts w:ascii="Times New Roman" w:eastAsia="Malgun Gothic" w:hAnsi="Times New Roman" w:cs="Times New Roman"/>
                <w:kern w:val="0"/>
                <w:sz w:val="18"/>
                <w:szCs w:val="18"/>
                <w:lang w:val="pl-PL"/>
              </w:rPr>
              <w:t>= (</w:t>
            </w:r>
            <w:r>
              <w:rPr>
                <w:rFonts w:ascii="Times New Roman" w:eastAsia="Malgun Gothic" w:hAnsi="Times New Roman" w:cs="Times New Roman"/>
                <w:kern w:val="0"/>
                <w:sz w:val="18"/>
                <w:szCs w:val="18"/>
                <w:lang w:val="pl-PL"/>
              </w:rPr>
              <w:t>8</w:t>
            </w:r>
            <w:r w:rsidRPr="00E5496F">
              <w:rPr>
                <w:rFonts w:ascii="Times New Roman" w:eastAsia="Malgun Gothic" w:hAnsi="Times New Roman" w:cs="Times New Roman"/>
                <w:kern w:val="0"/>
                <w:sz w:val="18"/>
                <w:szCs w:val="18"/>
                <w:lang w:val="pl-PL"/>
              </w:rPr>
              <w:t>,</w:t>
            </w:r>
            <w:r>
              <w:rPr>
                <w:rFonts w:ascii="Times New Roman" w:eastAsia="Malgun Gothic" w:hAnsi="Times New Roman" w:cs="Times New Roman"/>
                <w:kern w:val="0"/>
                <w:sz w:val="18"/>
                <w:szCs w:val="18"/>
                <w:lang w:val="pl-PL"/>
              </w:rPr>
              <w:t>4</w:t>
            </w:r>
            <w:r w:rsidRPr="00E5496F">
              <w:rPr>
                <w:rFonts w:ascii="Times New Roman" w:eastAsia="Malgun Gothic" w:hAnsi="Times New Roman" w:cs="Times New Roman"/>
                <w:kern w:val="0"/>
                <w:sz w:val="18"/>
                <w:szCs w:val="18"/>
                <w:lang w:val="pl-PL"/>
              </w:rPr>
              <w:t>,2,2,2)</w:t>
            </w:r>
            <w:r w:rsidRPr="00A84EDB">
              <w:rPr>
                <w:rFonts w:ascii="Times New Roman" w:eastAsia="Malgun Gothic" w:hAnsi="Times New Roman" w:cs="Times New Roman"/>
                <w:kern w:val="0"/>
                <w:sz w:val="18"/>
                <w:szCs w:val="18"/>
              </w:rPr>
              <w:t>;</w:t>
            </w:r>
          </w:p>
          <w:p w14:paraId="5F3DEAA0" w14:textId="77777777" w:rsidR="00A84EDB" w:rsidRPr="00A84EDB" w:rsidRDefault="00A84EDB" w:rsidP="00140A8B">
            <w:pPr>
              <w:widowControl/>
              <w:wordWrap/>
              <w:autoSpaceDE/>
              <w:autoSpaceDN/>
              <w:spacing w:after="0" w:line="240" w:lineRule="auto"/>
              <w:jc w:val="center"/>
              <w:textAlignment w:val="center"/>
              <w:rPr>
                <w:rFonts w:ascii="Times New Roman" w:hAnsi="Times New Roman" w:cs="Times New Roman"/>
                <w:kern w:val="0"/>
                <w:sz w:val="18"/>
                <w:szCs w:val="18"/>
              </w:rPr>
            </w:pPr>
            <w:r w:rsidRPr="00A84EDB">
              <w:rPr>
                <w:rFonts w:ascii="Times New Roman" w:eastAsia="Malgun Gothic" w:hAnsi="Times New Roman" w:cs="Times New Roman"/>
                <w:kern w:val="0"/>
                <w:sz w:val="18"/>
                <w:szCs w:val="18"/>
              </w:rPr>
              <w:t xml:space="preserve"> </w:t>
            </w:r>
            <w:r w:rsidRPr="00A84EDB">
              <w:rPr>
                <w:rFonts w:ascii="Times New Roman" w:hAnsi="Times New Roman" w:cs="Times New Roman"/>
                <w:kern w:val="0"/>
                <w:sz w:val="18"/>
                <w:szCs w:val="18"/>
              </w:rPr>
              <w:t>(</w:t>
            </w:r>
            <w:proofErr w:type="spellStart"/>
            <w:proofErr w:type="gramStart"/>
            <w:r w:rsidRPr="00A84EDB">
              <w:rPr>
                <w:rFonts w:ascii="Times New Roman" w:hAnsi="Times New Roman" w:cs="Times New Roman"/>
                <w:kern w:val="0"/>
                <w:sz w:val="18"/>
                <w:szCs w:val="18"/>
              </w:rPr>
              <w:t>dH,dV</w:t>
            </w:r>
            <w:proofErr w:type="spellEnd"/>
            <w:proofErr w:type="gramEnd"/>
            <w:r w:rsidRPr="00A84EDB">
              <w:rPr>
                <w:rFonts w:ascii="Times New Roman" w:hAnsi="Times New Roman" w:cs="Times New Roman"/>
                <w:kern w:val="0"/>
                <w:sz w:val="18"/>
                <w:szCs w:val="18"/>
              </w:rPr>
              <w:t>) = (0.5,0.5)</w:t>
            </w:r>
            <w:r w:rsidRPr="00E5496F">
              <w:rPr>
                <w:rFonts w:ascii="Times New Roman" w:hAnsi="Times New Roman" w:cs="Times New Roman"/>
                <w:kern w:val="0"/>
                <w:sz w:val="18"/>
                <w:szCs w:val="18"/>
                <w:lang w:val="pt-BR"/>
              </w:rPr>
              <w:t>λ</w:t>
            </w:r>
          </w:p>
          <w:p w14:paraId="655EE074"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p>
          <w:p w14:paraId="03D5A44D"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Around 2 GHz</w:t>
            </w:r>
            <w:r>
              <w:rPr>
                <w:rFonts w:ascii="Times New Roman" w:eastAsia="Malgun Gothic" w:hAnsi="Times New Roman" w:cs="Times New Roman"/>
                <w:kern w:val="0"/>
                <w:sz w:val="18"/>
                <w:szCs w:val="18"/>
                <w:lang w:val="pl-PL"/>
              </w:rPr>
              <w:t>, 64 ports</w:t>
            </w:r>
            <w:r w:rsidRPr="00E5496F">
              <w:rPr>
                <w:rFonts w:ascii="Times New Roman" w:eastAsia="Malgun Gothic" w:hAnsi="Times New Roman" w:cs="Times New Roman"/>
                <w:kern w:val="0"/>
                <w:sz w:val="18"/>
                <w:szCs w:val="18"/>
                <w:lang w:val="pl-PL"/>
              </w:rPr>
              <w:t>:</w:t>
            </w:r>
          </w:p>
          <w:p w14:paraId="360CCF80" w14:textId="77777777" w:rsidR="00A84EDB" w:rsidRPr="00423871"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BD21C5">
              <w:rPr>
                <w:rFonts w:ascii="Times New Roman" w:eastAsia="Malgun Gothic" w:hAnsi="Times New Roman" w:cs="Times New Roman"/>
                <w:kern w:val="0"/>
                <w:sz w:val="18"/>
                <w:szCs w:val="18"/>
                <w:lang w:val="pl-PL"/>
              </w:rPr>
              <w:t>(M,N,P,Mp,Np)</w:t>
            </w:r>
            <w:r w:rsidRPr="00423871">
              <w:rPr>
                <w:rFonts w:ascii="Times New Roman" w:eastAsia="Malgun Gothic" w:hAnsi="Times New Roman" w:cs="Times New Roman"/>
                <w:kern w:val="0"/>
                <w:sz w:val="18"/>
                <w:szCs w:val="18"/>
              </w:rPr>
              <w:t xml:space="preserve"> </w:t>
            </w:r>
            <w:r w:rsidRPr="00BD21C5">
              <w:rPr>
                <w:rFonts w:ascii="Times New Roman" w:eastAsia="Malgun Gothic" w:hAnsi="Times New Roman" w:cs="Times New Roman"/>
                <w:kern w:val="0"/>
                <w:sz w:val="18"/>
                <w:szCs w:val="18"/>
                <w:lang w:val="pl-PL"/>
              </w:rPr>
              <w:t>= (</w:t>
            </w:r>
            <w:r>
              <w:rPr>
                <w:rFonts w:ascii="Times New Roman" w:eastAsia="Malgun Gothic" w:hAnsi="Times New Roman" w:cs="Times New Roman"/>
                <w:kern w:val="0"/>
                <w:sz w:val="18"/>
                <w:szCs w:val="18"/>
                <w:lang w:val="pl-PL"/>
              </w:rPr>
              <w:t>12</w:t>
            </w:r>
            <w:r w:rsidRPr="00BD21C5">
              <w:rPr>
                <w:rFonts w:ascii="Times New Roman" w:eastAsia="Malgun Gothic" w:hAnsi="Times New Roman" w:cs="Times New Roman"/>
                <w:kern w:val="0"/>
                <w:sz w:val="18"/>
                <w:szCs w:val="18"/>
                <w:lang w:val="pl-PL"/>
              </w:rPr>
              <w:t>,</w:t>
            </w:r>
            <w:r>
              <w:rPr>
                <w:rFonts w:ascii="Times New Roman" w:eastAsia="Malgun Gothic" w:hAnsi="Times New Roman" w:cs="Times New Roman"/>
                <w:kern w:val="0"/>
                <w:sz w:val="18"/>
                <w:szCs w:val="18"/>
                <w:lang w:val="pl-PL"/>
              </w:rPr>
              <w:t>8</w:t>
            </w:r>
            <w:r w:rsidRPr="00BD21C5">
              <w:rPr>
                <w:rFonts w:ascii="Times New Roman" w:eastAsia="Malgun Gothic" w:hAnsi="Times New Roman" w:cs="Times New Roman"/>
                <w:kern w:val="0"/>
                <w:sz w:val="18"/>
                <w:szCs w:val="18"/>
                <w:lang w:val="pl-PL"/>
              </w:rPr>
              <w:t>,2,</w:t>
            </w:r>
            <w:r>
              <w:rPr>
                <w:rFonts w:ascii="Times New Roman" w:eastAsia="Malgun Gothic" w:hAnsi="Times New Roman" w:cs="Times New Roman"/>
                <w:kern w:val="0"/>
                <w:sz w:val="18"/>
                <w:szCs w:val="18"/>
                <w:lang w:val="pl-PL"/>
              </w:rPr>
              <w:t>4</w:t>
            </w:r>
            <w:r w:rsidRPr="00BD21C5">
              <w:rPr>
                <w:rFonts w:ascii="Times New Roman" w:eastAsia="Malgun Gothic" w:hAnsi="Times New Roman" w:cs="Times New Roman"/>
                <w:kern w:val="0"/>
                <w:sz w:val="18"/>
                <w:szCs w:val="18"/>
                <w:lang w:val="pl-PL"/>
              </w:rPr>
              <w:t>,</w:t>
            </w:r>
            <w:r>
              <w:rPr>
                <w:rFonts w:ascii="Times New Roman" w:eastAsia="Malgun Gothic" w:hAnsi="Times New Roman" w:cs="Times New Roman"/>
                <w:kern w:val="0"/>
                <w:sz w:val="18"/>
                <w:szCs w:val="18"/>
                <w:lang w:val="pl-PL"/>
              </w:rPr>
              <w:t>8</w:t>
            </w:r>
            <w:r w:rsidRPr="00BD21C5">
              <w:rPr>
                <w:rFonts w:ascii="Times New Roman" w:eastAsia="Malgun Gothic" w:hAnsi="Times New Roman" w:cs="Times New Roman"/>
                <w:kern w:val="0"/>
                <w:sz w:val="18"/>
                <w:szCs w:val="18"/>
                <w:lang w:val="pl-PL"/>
              </w:rPr>
              <w:t>)</w:t>
            </w:r>
            <w:r w:rsidRPr="00423871">
              <w:rPr>
                <w:rFonts w:ascii="Times New Roman" w:eastAsia="Malgun Gothic" w:hAnsi="Times New Roman" w:cs="Times New Roman"/>
                <w:kern w:val="0"/>
                <w:sz w:val="18"/>
                <w:szCs w:val="18"/>
              </w:rPr>
              <w:t>;</w:t>
            </w:r>
          </w:p>
          <w:p w14:paraId="24813DD0"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423871">
              <w:rPr>
                <w:rFonts w:ascii="Times New Roman" w:eastAsia="Malgun Gothic" w:hAnsi="Times New Roman" w:cs="Times New Roman"/>
                <w:kern w:val="0"/>
                <w:sz w:val="18"/>
                <w:szCs w:val="18"/>
              </w:rPr>
              <w:t xml:space="preserve"> </w:t>
            </w:r>
            <w:r w:rsidRPr="00423871">
              <w:rPr>
                <w:rFonts w:ascii="Times New Roman" w:hAnsi="Times New Roman" w:cs="Times New Roman"/>
                <w:kern w:val="0"/>
                <w:sz w:val="18"/>
                <w:szCs w:val="18"/>
              </w:rPr>
              <w:t>(</w:t>
            </w:r>
            <w:proofErr w:type="spellStart"/>
            <w:proofErr w:type="gramStart"/>
            <w:r w:rsidRPr="00423871">
              <w:rPr>
                <w:rFonts w:ascii="Times New Roman" w:hAnsi="Times New Roman" w:cs="Times New Roman"/>
                <w:kern w:val="0"/>
                <w:sz w:val="18"/>
                <w:szCs w:val="18"/>
              </w:rPr>
              <w:t>dH,dV</w:t>
            </w:r>
            <w:proofErr w:type="spellEnd"/>
            <w:proofErr w:type="gramEnd"/>
            <w:r w:rsidRPr="00423871">
              <w:rPr>
                <w:rFonts w:ascii="Times New Roman" w:hAnsi="Times New Roman" w:cs="Times New Roman"/>
                <w:kern w:val="0"/>
                <w:sz w:val="18"/>
                <w:szCs w:val="18"/>
              </w:rPr>
              <w:t>) = (0.5,0.5)</w:t>
            </w:r>
            <w:r w:rsidRPr="00BD21C5">
              <w:rPr>
                <w:rFonts w:ascii="Times New Roman" w:hAnsi="Times New Roman" w:cs="Times New Roman"/>
                <w:kern w:val="0"/>
                <w:sz w:val="18"/>
                <w:szCs w:val="18"/>
                <w:lang w:val="pt-BR"/>
              </w:rPr>
              <w:t>λ</w:t>
            </w:r>
            <w:r w:rsidRPr="00423871">
              <w:rPr>
                <w:rFonts w:ascii="Times New Roman" w:hAnsi="Times New Roman" w:cs="Times New Roman"/>
                <w:kern w:val="0"/>
                <w:sz w:val="18"/>
                <w:szCs w:val="18"/>
              </w:rPr>
              <w:br/>
            </w:r>
          </w:p>
          <w:p w14:paraId="0D2D2603"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Around 4 GHz</w:t>
            </w:r>
            <w:r>
              <w:rPr>
                <w:rFonts w:ascii="Times New Roman" w:eastAsia="Malgun Gothic" w:hAnsi="Times New Roman" w:cs="Times New Roman"/>
                <w:kern w:val="0"/>
                <w:sz w:val="18"/>
                <w:szCs w:val="18"/>
                <w:lang w:val="pl-PL"/>
              </w:rPr>
              <w:t>, 64 ports</w:t>
            </w:r>
            <w:r w:rsidRPr="00E5496F">
              <w:rPr>
                <w:rFonts w:ascii="Times New Roman" w:eastAsia="Malgun Gothic" w:hAnsi="Times New Roman" w:cs="Times New Roman"/>
                <w:kern w:val="0"/>
                <w:sz w:val="18"/>
                <w:szCs w:val="18"/>
                <w:lang w:val="pl-PL"/>
              </w:rPr>
              <w:t>:</w:t>
            </w:r>
          </w:p>
          <w:p w14:paraId="18180594"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lastRenderedPageBreak/>
              <w:t>(M,N,P,Mp,Np)</w:t>
            </w:r>
            <w:r w:rsidRPr="00BE013A">
              <w:rPr>
                <w:rFonts w:ascii="Times New Roman" w:eastAsia="Malgun Gothic" w:hAnsi="Times New Roman" w:cs="Times New Roman"/>
                <w:kern w:val="0"/>
                <w:sz w:val="18"/>
                <w:szCs w:val="18"/>
              </w:rPr>
              <w:t xml:space="preserve"> </w:t>
            </w:r>
            <w:r w:rsidRPr="00E5496F">
              <w:rPr>
                <w:rFonts w:ascii="Times New Roman" w:eastAsia="Malgun Gothic" w:hAnsi="Times New Roman" w:cs="Times New Roman"/>
                <w:kern w:val="0"/>
                <w:sz w:val="18"/>
                <w:szCs w:val="18"/>
                <w:lang w:val="pl-PL"/>
              </w:rPr>
              <w:t>= (12,8,2,4,8)</w:t>
            </w:r>
            <w:r w:rsidRPr="00BE013A">
              <w:rPr>
                <w:rFonts w:ascii="Times New Roman" w:eastAsia="Malgun Gothic" w:hAnsi="Times New Roman" w:cs="Times New Roman"/>
                <w:kern w:val="0"/>
                <w:sz w:val="18"/>
                <w:szCs w:val="18"/>
              </w:rPr>
              <w:t>;</w:t>
            </w:r>
            <w:r w:rsidRPr="00BE013A">
              <w:rPr>
                <w:rFonts w:ascii="Times New Roman" w:eastAsia="Malgun Gothic" w:hAnsi="Times New Roman" w:cs="Times New Roman"/>
                <w:kern w:val="0"/>
                <w:sz w:val="18"/>
                <w:szCs w:val="18"/>
              </w:rPr>
              <w:br/>
            </w:r>
          </w:p>
          <w:p w14:paraId="6C9AB2FD" w14:textId="77777777" w:rsidR="00A84EDB" w:rsidRPr="00E5496F" w:rsidRDefault="00A84EDB" w:rsidP="00140A8B">
            <w:pPr>
              <w:widowControl/>
              <w:wordWrap/>
              <w:autoSpaceDE/>
              <w:autoSpaceDN/>
              <w:spacing w:after="0" w:line="240" w:lineRule="auto"/>
              <w:jc w:val="center"/>
              <w:textAlignment w:val="center"/>
              <w:rPr>
                <w:rFonts w:ascii="Times New Roman" w:hAnsi="Times New Roman" w:cs="Times New Roman"/>
                <w:kern w:val="0"/>
                <w:sz w:val="18"/>
                <w:szCs w:val="18"/>
              </w:rPr>
            </w:pPr>
            <w:r w:rsidRPr="00E5496F">
              <w:rPr>
                <w:rFonts w:ascii="Times New Roman" w:eastAsia="Malgun Gothic" w:hAnsi="Times New Roman" w:cs="Times New Roman"/>
                <w:kern w:val="0"/>
                <w:sz w:val="18"/>
                <w:szCs w:val="18"/>
              </w:rPr>
              <w:t xml:space="preserve"> </w:t>
            </w:r>
            <w:r w:rsidRPr="00E5496F">
              <w:rPr>
                <w:rFonts w:ascii="Times New Roman" w:hAnsi="Times New Roman" w:cs="Times New Roman"/>
                <w:kern w:val="0"/>
                <w:sz w:val="18"/>
                <w:szCs w:val="18"/>
              </w:rPr>
              <w:t>(</w:t>
            </w:r>
            <w:proofErr w:type="spellStart"/>
            <w:proofErr w:type="gramStart"/>
            <w:r w:rsidRPr="00E5496F">
              <w:rPr>
                <w:rFonts w:ascii="Times New Roman" w:hAnsi="Times New Roman" w:cs="Times New Roman"/>
                <w:kern w:val="0"/>
                <w:sz w:val="18"/>
                <w:szCs w:val="18"/>
              </w:rPr>
              <w:t>dH,dV</w:t>
            </w:r>
            <w:proofErr w:type="spellEnd"/>
            <w:proofErr w:type="gramEnd"/>
            <w:r w:rsidRPr="00E5496F">
              <w:rPr>
                <w:rFonts w:ascii="Times New Roman" w:hAnsi="Times New Roman" w:cs="Times New Roman"/>
                <w:kern w:val="0"/>
                <w:sz w:val="18"/>
                <w:szCs w:val="18"/>
              </w:rPr>
              <w:t>) = (0.5,0.8)</w:t>
            </w:r>
            <w:r w:rsidRPr="00E5496F">
              <w:rPr>
                <w:rFonts w:ascii="Times New Roman" w:hAnsi="Times New Roman" w:cs="Times New Roman"/>
                <w:kern w:val="0"/>
                <w:sz w:val="18"/>
                <w:szCs w:val="18"/>
                <w:lang w:val="pt-BR"/>
              </w:rPr>
              <w:t>λ</w:t>
            </w:r>
          </w:p>
          <w:p w14:paraId="05D184E8" w14:textId="77777777" w:rsidR="00A84EDB" w:rsidRPr="00BD21C5"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p>
          <w:p w14:paraId="51E46876" w14:textId="77777777" w:rsidR="00A84EDB" w:rsidRPr="00781C0A" w:rsidRDefault="00A84EDB" w:rsidP="00140A8B">
            <w:pPr>
              <w:widowControl/>
              <w:wordWrap/>
              <w:autoSpaceDE/>
              <w:autoSpaceDN/>
              <w:spacing w:after="0" w:line="240" w:lineRule="auto"/>
              <w:jc w:val="center"/>
              <w:textAlignment w:val="center"/>
              <w:rPr>
                <w:rFonts w:ascii="Times New Roman" w:hAnsi="Times New Roman" w:cs="Times New Roman"/>
                <w:kern w:val="0"/>
                <w:sz w:val="18"/>
                <w:szCs w:val="18"/>
              </w:rPr>
            </w:pPr>
          </w:p>
        </w:tc>
      </w:tr>
      <w:tr w:rsidR="00A84EDB" w:rsidRPr="00547B42" w14:paraId="7B3EBB2F" w14:textId="77777777" w:rsidTr="00140A8B">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15F2F02"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lastRenderedPageBreak/>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B9B1D78" w14:textId="77777777" w:rsidR="00A84EDB" w:rsidRPr="00D26405" w:rsidRDefault="00A84EDB" w:rsidP="00140A8B">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Pr>
                <w:rFonts w:ascii="Times New Roman" w:eastAsia="Malgun Gothic" w:hAnsi="Times New Roman" w:cs="Times New Roman"/>
                <w:kern w:val="0"/>
                <w:sz w:val="18"/>
                <w:szCs w:val="18"/>
                <w:lang w:val="pl-PL"/>
              </w:rPr>
              <w:t xml:space="preserve">4GHz: </w:t>
            </w:r>
            <w:r w:rsidRPr="00D26405">
              <w:rPr>
                <w:rFonts w:ascii="Times New Roman" w:eastAsia="Malgun Gothic" w:hAnsi="Times New Roman" w:cs="Times New Roman"/>
                <w:kern w:val="0"/>
                <w:sz w:val="18"/>
                <w:szCs w:val="18"/>
                <w:lang w:val="pl-PL"/>
              </w:rPr>
              <w:t>1T4R: (M,N,P,Mp,Np)</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 (1,2,2,1,2); 4 ports</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(dH,dV) = (0.5,0.5)λ</w:t>
            </w:r>
            <w:r>
              <w:rPr>
                <w:rFonts w:ascii="Times New Roman" w:eastAsia="Malgun Gothic" w:hAnsi="Times New Roman" w:cs="Times New Roman"/>
                <w:kern w:val="0"/>
                <w:sz w:val="18"/>
                <w:szCs w:val="18"/>
                <w:lang w:val="pl-PL"/>
              </w:rPr>
              <w:t xml:space="preserve">, or </w:t>
            </w:r>
            <w:r>
              <w:rPr>
                <w:rFonts w:ascii="Times New Roman" w:eastAsia="Malgun Gothic" w:hAnsi="Times New Roman" w:cs="Times New Roman"/>
                <w:kern w:val="0"/>
                <w:sz w:val="18"/>
                <w:szCs w:val="18"/>
                <w:lang w:val="pl-PL"/>
              </w:rPr>
              <w:br/>
            </w:r>
            <w:r>
              <w:rPr>
                <w:rFonts w:ascii="Times New Roman" w:eastAsia="Malgun Gothic" w:hAnsi="Times New Roman" w:cs="Times New Roman" w:hint="eastAsia"/>
                <w:color w:val="000000" w:themeColor="text1"/>
                <w:kern w:val="0"/>
                <w:sz w:val="18"/>
                <w:szCs w:val="18"/>
                <w:lang w:val="pl-PL"/>
              </w:rPr>
              <w:t>4</w:t>
            </w:r>
            <w:r>
              <w:rPr>
                <w:rFonts w:ascii="Times New Roman" w:eastAsia="Malgun Gothic" w:hAnsi="Times New Roman" w:cs="Times New Roman"/>
                <w:color w:val="000000" w:themeColor="text1"/>
                <w:kern w:val="0"/>
                <w:sz w:val="18"/>
                <w:szCs w:val="18"/>
                <w:lang w:val="pl-PL"/>
              </w:rPr>
              <w:t xml:space="preserve"> possible antenna locations among (1..8) in TR38</w:t>
            </w:r>
            <w:r>
              <w:rPr>
                <w:rFonts w:ascii="Times New Roman" w:eastAsia="Malgun Gothic" w:hAnsi="Times New Roman" w:cs="Times New Roman" w:hint="eastAsia"/>
                <w:color w:val="000000" w:themeColor="text1"/>
                <w:kern w:val="0"/>
                <w:sz w:val="18"/>
                <w:szCs w:val="18"/>
                <w:lang w:val="pl-PL"/>
              </w:rPr>
              <w:t>.</w:t>
            </w:r>
            <w:r>
              <w:rPr>
                <w:rFonts w:ascii="Times New Roman" w:eastAsia="Malgun Gothic" w:hAnsi="Times New Roman" w:cs="Times New Roman"/>
                <w:color w:val="000000" w:themeColor="text1"/>
                <w:kern w:val="0"/>
                <w:sz w:val="18"/>
                <w:szCs w:val="18"/>
                <w:lang w:val="pl-PL"/>
              </w:rPr>
              <w:t>901</w:t>
            </w:r>
          </w:p>
          <w:p w14:paraId="48C651D9"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D26405">
              <w:rPr>
                <w:rFonts w:ascii="Times New Roman" w:eastAsia="Malgun Gothic" w:hAnsi="Times New Roman" w:cs="Times New Roman"/>
                <w:kern w:val="0"/>
                <w:sz w:val="18"/>
                <w:szCs w:val="18"/>
                <w:lang w:val="pl-PL"/>
              </w:rPr>
              <w:t>0.7 GHz and 2 GHz</w:t>
            </w:r>
            <w:r>
              <w:rPr>
                <w:rFonts w:ascii="Times New Roman" w:eastAsia="Malgun Gothic" w:hAnsi="Times New Roman" w:cs="Times New Roman"/>
                <w:kern w:val="0"/>
                <w:sz w:val="18"/>
                <w:szCs w:val="18"/>
                <w:lang w:val="pl-PL"/>
              </w:rPr>
              <w:t xml:space="preserve">: </w:t>
            </w:r>
            <w:r w:rsidRPr="00D26405">
              <w:rPr>
                <w:rFonts w:ascii="Times New Roman" w:eastAsia="Malgun Gothic" w:hAnsi="Times New Roman" w:cs="Times New Roman"/>
                <w:kern w:val="0"/>
                <w:sz w:val="18"/>
                <w:szCs w:val="18"/>
                <w:lang w:val="pl-PL"/>
              </w:rPr>
              <w:t>1T2R: (M,N,P,Mp,Np)</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 (1,1,2,1,1); 2 ports</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(dH,dV) = (0.5,0.5)λ</w:t>
            </w:r>
            <w:r>
              <w:rPr>
                <w:rFonts w:ascii="Times New Roman" w:eastAsia="Malgun Gothic" w:hAnsi="Times New Roman" w:cs="Times New Roman"/>
                <w:kern w:val="0"/>
                <w:sz w:val="18"/>
                <w:szCs w:val="18"/>
                <w:lang w:val="pl-PL"/>
              </w:rPr>
              <w:t xml:space="preserve">, or </w:t>
            </w:r>
            <w:r>
              <w:rPr>
                <w:rFonts w:ascii="Times New Roman" w:eastAsia="Malgun Gothic" w:hAnsi="Times New Roman" w:cs="Times New Roman"/>
                <w:kern w:val="0"/>
                <w:sz w:val="18"/>
                <w:szCs w:val="18"/>
                <w:lang w:val="pl-PL"/>
              </w:rPr>
              <w:br/>
              <w:t>2</w:t>
            </w:r>
            <w:r>
              <w:rPr>
                <w:rFonts w:ascii="Times New Roman" w:eastAsia="Malgun Gothic" w:hAnsi="Times New Roman" w:cs="Times New Roman"/>
                <w:color w:val="000000" w:themeColor="text1"/>
                <w:kern w:val="0"/>
                <w:sz w:val="18"/>
                <w:szCs w:val="18"/>
                <w:lang w:val="pl-PL"/>
              </w:rPr>
              <w:t xml:space="preserve"> possible antenna locations among (1..8) in TR38</w:t>
            </w:r>
            <w:r>
              <w:rPr>
                <w:rFonts w:ascii="Times New Roman" w:eastAsia="Malgun Gothic" w:hAnsi="Times New Roman" w:cs="Times New Roman" w:hint="eastAsia"/>
                <w:color w:val="000000" w:themeColor="text1"/>
                <w:kern w:val="0"/>
                <w:sz w:val="18"/>
                <w:szCs w:val="18"/>
                <w:lang w:val="pl-PL"/>
              </w:rPr>
              <w:t>.</w:t>
            </w:r>
            <w:r>
              <w:rPr>
                <w:rFonts w:ascii="Times New Roman" w:eastAsia="Malgun Gothic" w:hAnsi="Times New Roman" w:cs="Times New Roman"/>
                <w:color w:val="000000" w:themeColor="text1"/>
                <w:kern w:val="0"/>
                <w:sz w:val="18"/>
                <w:szCs w:val="18"/>
                <w:lang w:val="pl-PL"/>
              </w:rPr>
              <w:t>901</w:t>
            </w:r>
          </w:p>
        </w:tc>
      </w:tr>
      <w:tr w:rsidR="00A84EDB" w:rsidRPr="00547B42" w14:paraId="7DB00B3A"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09FF39C"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3517321"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6BA6917" w14:textId="77777777" w:rsidR="00A84EDB" w:rsidRPr="00924331" w:rsidRDefault="00A84EDB" w:rsidP="00140A8B">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85E88BA" w14:textId="77777777" w:rsidR="00A84EDB" w:rsidRPr="00924331" w:rsidRDefault="00A84EDB" w:rsidP="00140A8B">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24"/>
                <w:sz w:val="18"/>
                <w:szCs w:val="18"/>
              </w:rPr>
              <w:t>1.5 deg</w:t>
            </w:r>
          </w:p>
        </w:tc>
      </w:tr>
      <w:tr w:rsidR="00A84EDB" w:rsidRPr="00547B42" w14:paraId="06C4A2FC"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5ABB118"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Scheduling and precoding</w:t>
            </w:r>
          </w:p>
          <w:p w14:paraId="06B5DDD5" w14:textId="77777777" w:rsidR="00A84EDB" w:rsidRPr="00924331" w:rsidRDefault="00A84EDB" w:rsidP="00140A8B">
            <w:pPr>
              <w:widowControl/>
              <w:wordWrap/>
              <w:autoSpaceDE/>
              <w:autoSpaceDN/>
              <w:spacing w:after="0" w:line="240" w:lineRule="auto"/>
              <w:jc w:val="center"/>
              <w:textAlignment w:val="center"/>
              <w:rPr>
                <w:rFonts w:ascii="Times New Roman" w:eastAsia="Malgun Gothic" w:hAnsi="Times New Roman" w:cs="Times New Roman"/>
                <w:bCs/>
                <w:kern w:val="0"/>
                <w:sz w:val="18"/>
                <w:szCs w:val="18"/>
              </w:rPr>
            </w:pP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A0BEE61"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scheduling and precoding algorithms including frequency domain granularity of precoder should be reported by company</w:t>
            </w:r>
          </w:p>
        </w:tc>
      </w:tr>
      <w:tr w:rsidR="00A84EDB" w:rsidRPr="00547B42" w14:paraId="4FDEE698"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0AD4350"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Max. MU layer @BS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FC1C84"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maximum number of MU-MIMO layers should be reported by company</w:t>
            </w:r>
          </w:p>
        </w:tc>
      </w:tr>
      <w:tr w:rsidR="00A84EDB" w:rsidRPr="00547B42" w14:paraId="32DD7591"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5412B9D"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032EA13"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 Full buffer</w:t>
            </w:r>
          </w:p>
          <w:p w14:paraId="5C4A8BAE"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 Non-full buffer (FTP traffic model 1 or 3, S=0.5Mbytes)</w:t>
            </w:r>
          </w:p>
        </w:tc>
      </w:tr>
      <w:tr w:rsidR="00A84EDB" w:rsidRPr="00547B42" w14:paraId="477D982C" w14:textId="77777777" w:rsidTr="00140A8B">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4F40FF8" w14:textId="77777777" w:rsidR="00A84EDB" w:rsidRPr="00924331" w:rsidRDefault="00A84EDB" w:rsidP="00140A8B">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Open loop UL power control parameters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2158432"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 xml:space="preserve">Open-loop with fractional path loss compensation. </w:t>
            </w:r>
          </w:p>
          <w:p w14:paraId="1E7D499C"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parameters should be reported by company.</w:t>
            </w:r>
          </w:p>
        </w:tc>
      </w:tr>
      <w:tr w:rsidR="00A84EDB" w:rsidRPr="00547B42" w14:paraId="59BD3F66"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843BA29"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DMRS / CSIRS channel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9497922" w14:textId="77777777" w:rsidR="00A84EDB" w:rsidRPr="00924331" w:rsidRDefault="00A84EDB" w:rsidP="00140A8B">
            <w:pPr>
              <w:spacing w:after="0"/>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Realistic model, e.g.,</w:t>
            </w:r>
          </w:p>
          <w:p w14:paraId="32B8D6B5" w14:textId="77777777" w:rsidR="00A84EDB" w:rsidRPr="00924331" w:rsidRDefault="003C730A" w:rsidP="00140A8B">
            <w:pPr>
              <w:spacing w:after="0"/>
              <w:jc w:val="center"/>
              <w:textAlignment w:val="center"/>
              <w:rPr>
                <w:rFonts w:ascii="Times New Roman" w:eastAsia="Malgun Gothic" w:hAnsi="Times New Roman" w:cs="Times New Roman"/>
                <w:iCs/>
                <w:kern w:val="0"/>
                <w:sz w:val="18"/>
                <w:szCs w:val="18"/>
              </w:rPr>
            </w:pPr>
            <m:oMathPara>
              <m:oMath>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r>
                  <w:rPr>
                    <w:rFonts w:ascii="Cambria Math" w:eastAsia="Malgun Gothic" w:hAnsi="Cambria Math" w:cs="Times New Roman"/>
                    <w:kern w:val="0"/>
                    <w:sz w:val="18"/>
                    <w:szCs w:val="18"/>
                    <w:lang w:val="el-GR"/>
                  </w:rPr>
                  <m:t>β</m:t>
                </m:r>
                <m:d>
                  <m:dPr>
                    <m:ctrlPr>
                      <w:rPr>
                        <w:rFonts w:ascii="Cambria Math" w:eastAsia="Malgun Gothic" w:hAnsi="Cambria Math" w:cs="Times New Roman"/>
                        <w:i/>
                        <w:iCs/>
                        <w:kern w:val="0"/>
                        <w:sz w:val="18"/>
                        <w:szCs w:val="18"/>
                      </w:rPr>
                    </m:ctrlPr>
                  </m:dPr>
                  <m:e>
                    <m:r>
                      <m:rPr>
                        <m:sty m:val="bi"/>
                      </m:rPr>
                      <w:rPr>
                        <w:rFonts w:ascii="Cambria Math" w:eastAsia="Malgun Gothic" w:hAnsi="Cambria Math" w:cs="Times New Roman"/>
                        <w:kern w:val="0"/>
                        <w:sz w:val="18"/>
                        <w:szCs w:val="18"/>
                      </w:rPr>
                      <m:t>H</m:t>
                    </m:r>
                    <m:d>
                      <m:dPr>
                        <m:ctrlPr>
                          <w:rPr>
                            <w:rFonts w:ascii="Cambria Math" w:eastAsia="Malgun Gothic" w:hAnsi="Cambria Math" w:cs="Times New Roman"/>
                            <w:b/>
                            <w:bCs/>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e>
                </m:d>
                <m:r>
                  <w:rPr>
                    <w:rFonts w:ascii="Cambria Math" w:eastAsia="Malgun Gothic" w:hAnsi="Cambria Math" w:cs="Times New Roman"/>
                    <w:sz w:val="18"/>
                    <w:szCs w:val="18"/>
                  </w:rPr>
                  <m:t xml:space="preserve">, </m:t>
                </m:r>
                <m:r>
                  <w:rPr>
                    <w:rFonts w:ascii="Cambria Math" w:eastAsia="Malgun Gothic" w:hAnsi="Cambria Math" w:cs="Times New Roman"/>
                    <w:kern w:val="0"/>
                    <w:sz w:val="18"/>
                    <w:szCs w:val="18"/>
                  </w:rPr>
                  <m:t>∆</m:t>
                </m:r>
                <m:acc>
                  <m:accPr>
                    <m:ctrlPr>
                      <w:rPr>
                        <w:rFonts w:ascii="Cambria Math" w:eastAsia="Malgun Gothic" w:hAnsi="Cambria Math" w:cs="Times New Roman"/>
                        <w:i/>
                        <w:iCs/>
                        <w:sz w:val="18"/>
                        <w:szCs w:val="18"/>
                      </w:rPr>
                    </m:ctrlPr>
                  </m:accPr>
                  <m:e>
                    <m:r>
                      <m:rPr>
                        <m:sty m:val="bi"/>
                      </m:rPr>
                      <w:rPr>
                        <w:rFonts w:ascii="Cambria Math" w:eastAsia="Malgun Gothic" w:hAnsi="Cambria Math" w:cs="Times New Roman"/>
                        <w:sz w:val="18"/>
                        <w:szCs w:val="18"/>
                      </w:rPr>
                      <m:t>H</m:t>
                    </m:r>
                  </m:e>
                </m:acc>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l</m:t>
                    </m:r>
                  </m:e>
                </m:d>
                <m:r>
                  <w:rPr>
                    <w:rFonts w:ascii="Cambria Math" w:eastAsia="Malgun Gothic" w:hAnsi="Cambria Math" w:cs="Times New Roman"/>
                    <w:sz w:val="18"/>
                    <w:szCs w:val="18"/>
                  </w:rPr>
                  <m:t>∈</m:t>
                </m:r>
                <m:sSub>
                  <m:sSubPr>
                    <m:ctrlPr>
                      <w:rPr>
                        <w:rFonts w:ascii="Cambria Math" w:eastAsia="Malgun Gothic" w:hAnsi="Cambria Math" w:cs="Times New Roman"/>
                        <w:i/>
                        <w:iCs/>
                        <w:sz w:val="18"/>
                        <w:szCs w:val="18"/>
                      </w:rPr>
                    </m:ctrlPr>
                  </m:sSubPr>
                  <m:e>
                    <m:r>
                      <w:rPr>
                        <w:rFonts w:ascii="Cambria Math" w:eastAsia="Malgun Gothic" w:hAnsi="Cambria Math" w:cs="Times New Roman"/>
                        <w:sz w:val="18"/>
                        <w:szCs w:val="18"/>
                      </w:rPr>
                      <m:t>N</m:t>
                    </m:r>
                  </m:e>
                  <m:sub>
                    <m:r>
                      <w:rPr>
                        <w:rFonts w:ascii="Cambria Math" w:eastAsia="Malgun Gothic" w:hAnsi="Cambria Math" w:cs="Times New Roman"/>
                        <w:sz w:val="18"/>
                        <w:szCs w:val="18"/>
                      </w:rPr>
                      <m:t>c</m:t>
                    </m:r>
                  </m:sub>
                </m:sSub>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0,</m:t>
                    </m:r>
                    <m:r>
                      <w:rPr>
                        <w:rFonts w:ascii="Cambria Math" w:eastAsia="Malgun Gothic" w:hAnsi="Cambria Math" w:cs="Times New Roman"/>
                        <w:sz w:val="18"/>
                        <w:szCs w:val="18"/>
                        <w:lang w:val="el-GR"/>
                      </w:rPr>
                      <m:t>α∙</m:t>
                    </m:r>
                    <m:sSubSup>
                      <m:sSubSupPr>
                        <m:ctrlPr>
                          <w:rPr>
                            <w:rFonts w:ascii="Cambria Math" w:eastAsia="Malgun Gothic" w:hAnsi="Cambria Math" w:cs="Times New Roman"/>
                            <w:i/>
                            <w:iCs/>
                            <w:sz w:val="18"/>
                            <w:szCs w:val="18"/>
                          </w:rPr>
                        </m:ctrlPr>
                      </m:sSubSupPr>
                      <m:e>
                        <m:r>
                          <w:rPr>
                            <w:rFonts w:ascii="Cambria Math" w:eastAsia="Malgun Gothic" w:hAnsi="Cambria Math" w:cs="Times New Roman"/>
                            <w:sz w:val="18"/>
                            <w:szCs w:val="18"/>
                          </w:rPr>
                          <m:t>σ</m:t>
                        </m:r>
                      </m:e>
                      <m:sub>
                        <m:r>
                          <w:rPr>
                            <w:rFonts w:ascii="Cambria Math" w:eastAsia="Malgun Gothic" w:hAnsi="Cambria Math" w:cs="Times New Roman"/>
                            <w:sz w:val="18"/>
                            <w:szCs w:val="18"/>
                          </w:rPr>
                          <m:t>ni</m:t>
                        </m:r>
                      </m:sub>
                      <m:sup>
                        <m:r>
                          <w:rPr>
                            <w:rFonts w:ascii="Cambria Math" w:eastAsia="Malgun Gothic" w:hAnsi="Cambria Math" w:cs="Times New Roman"/>
                            <w:sz w:val="18"/>
                            <w:szCs w:val="18"/>
                          </w:rPr>
                          <m:t>2</m:t>
                        </m:r>
                      </m:sup>
                    </m:sSubSup>
                  </m:e>
                </m:d>
              </m:oMath>
            </m:oMathPara>
          </w:p>
          <w:p w14:paraId="7811B0EC" w14:textId="77777777" w:rsidR="00A84EDB" w:rsidRPr="00924331" w:rsidRDefault="00A84EDB" w:rsidP="00140A8B">
            <w:pPr>
              <w:spacing w:after="0"/>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 xml:space="preserve">The parameter </w:t>
            </w:r>
            <m:oMath>
              <m:r>
                <w:rPr>
                  <w:rFonts w:ascii="Cambria Math" w:eastAsia="Malgun Gothic" w:hAnsi="Cambria Math" w:cs="Times New Roman"/>
                  <w:sz w:val="18"/>
                  <w:szCs w:val="18"/>
                  <w:lang w:val="el-GR"/>
                </w:rPr>
                <m:t>α</m:t>
              </m:r>
            </m:oMath>
            <w:r w:rsidRPr="00924331">
              <w:rPr>
                <w:rFonts w:ascii="Times New Roman" w:eastAsia="Malgun Gothic" w:hAnsi="Times New Roman" w:cs="Times New Roman"/>
                <w:kern w:val="0"/>
                <w:sz w:val="18"/>
                <w:szCs w:val="18"/>
              </w:rPr>
              <w:t xml:space="preserve"> should be reported by company.</w:t>
            </w:r>
          </w:p>
        </w:tc>
      </w:tr>
      <w:tr w:rsidR="00A84EDB" w:rsidRPr="00547B42" w14:paraId="41A59A41"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C361B06"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Inter-cell interference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2B78F64" w14:textId="77777777" w:rsidR="00A84EDB" w:rsidRPr="00924331" w:rsidRDefault="00A84EDB" w:rsidP="00140A8B">
            <w:pPr>
              <w:wordWrap/>
              <w:autoSpaceDE/>
              <w:spacing w:after="0" w:line="240" w:lineRule="auto"/>
              <w:jc w:val="center"/>
              <w:rPr>
                <w:rFonts w:ascii="Times New Roman" w:hAnsi="Times New Roman" w:cs="Times New Roman"/>
                <w:sz w:val="18"/>
                <w:szCs w:val="18"/>
              </w:rPr>
            </w:pPr>
            <w:r w:rsidRPr="00924331">
              <w:rPr>
                <w:rFonts w:ascii="Times New Roman" w:eastAsia="Malgun Gothic" w:hAnsi="Times New Roman" w:cs="Times New Roman"/>
                <w:kern w:val="0"/>
                <w:sz w:val="18"/>
                <w:szCs w:val="18"/>
              </w:rPr>
              <w:t xml:space="preserve">Realistic model, e.g., </w:t>
            </w:r>
            <w:r w:rsidRPr="00924331">
              <w:rPr>
                <w:rFonts w:ascii="Times New Roman" w:hAnsi="Times New Roman" w:cs="Times New Roman"/>
                <w:sz w:val="18"/>
                <w:szCs w:val="18"/>
              </w:rPr>
              <w:t xml:space="preserve">Wishart distribution-based model. </w:t>
            </w:r>
          </w:p>
          <w:p w14:paraId="6704E3D7"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sz w:val="18"/>
                <w:szCs w:val="18"/>
              </w:rPr>
            </w:pPr>
            <w:r w:rsidRPr="00924331">
              <w:rPr>
                <w:rFonts w:ascii="Times New Roman" w:hAnsi="Times New Roman" w:cs="Times New Roman"/>
                <w:sz w:val="18"/>
                <w:szCs w:val="18"/>
              </w:rPr>
              <w:t>The parameters of the model should be reported by company</w:t>
            </w:r>
            <w:r w:rsidRPr="00924331">
              <w:rPr>
                <w:rFonts w:ascii="Times New Roman" w:eastAsia="Malgun Gothic" w:hAnsi="Times New Roman" w:cs="Times New Roman"/>
                <w:kern w:val="0"/>
                <w:sz w:val="18"/>
                <w:szCs w:val="18"/>
              </w:rPr>
              <w:t>.</w:t>
            </w:r>
          </w:p>
        </w:tc>
      </w:tr>
      <w:tr w:rsidR="00A84EDB" w:rsidRPr="00547B42" w14:paraId="22B8572B"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91B7FB7"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UL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EFF499F"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actual overhead can be also reported by company.</w:t>
            </w:r>
          </w:p>
        </w:tc>
      </w:tr>
      <w:tr w:rsidR="00A84EDB" w:rsidRPr="00547B42" w14:paraId="0FFBD574" w14:textId="77777777" w:rsidTr="00140A8B">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4F4D096" w14:textId="77777777" w:rsidR="00A84EDB" w:rsidRPr="00E5496F" w:rsidRDefault="00A84EDB" w:rsidP="00140A8B">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DL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EF2B44E" w14:textId="77777777" w:rsidR="00A84EDB" w:rsidRPr="00924331" w:rsidRDefault="00A84EDB" w:rsidP="00140A8B">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actual overhead can be also reported by company.</w:t>
            </w:r>
          </w:p>
        </w:tc>
      </w:tr>
    </w:tbl>
    <w:p w14:paraId="4B3870B2" w14:textId="77777777" w:rsidR="00A84EDB" w:rsidRPr="00547B42" w:rsidRDefault="00A84EDB" w:rsidP="00A84EDB">
      <w:pPr>
        <w:rPr>
          <w:rFonts w:ascii="Times New Roman" w:hAnsi="Times New Roman" w:cs="Times New Roman"/>
        </w:rPr>
      </w:pPr>
    </w:p>
    <w:p w14:paraId="4F484749" w14:textId="77777777" w:rsidR="00A84EDB" w:rsidRPr="00FC7D7A" w:rsidRDefault="00A84EDB" w:rsidP="00A84EDB">
      <w:pPr>
        <w:rPr>
          <w:rFonts w:eastAsia="Batang" w:cs="Times New Roman"/>
          <w:kern w:val="0"/>
          <w:sz w:val="18"/>
          <w:szCs w:val="18"/>
          <w:lang w:val="en-GB" w:eastAsia="en-US"/>
        </w:rPr>
      </w:pPr>
      <w:r w:rsidRPr="00FC7D7A">
        <w:br w:type="page"/>
      </w:r>
    </w:p>
    <w:p w14:paraId="22E3A791" w14:textId="5CC67B7A" w:rsidR="00A84EDB" w:rsidRPr="00DE163A" w:rsidRDefault="00A84EDB" w:rsidP="00DE163A">
      <w:pPr>
        <w:spacing w:before="120" w:after="60"/>
        <w:jc w:val="center"/>
        <w:rPr>
          <w:rFonts w:ascii="Times New Roman" w:hAnsi="Times New Roman" w:cs="Times New Roman"/>
          <w:u w:val="single"/>
        </w:rPr>
      </w:pPr>
      <w:r w:rsidRPr="00DE163A">
        <w:rPr>
          <w:rFonts w:ascii="Times New Roman" w:hAnsi="Times New Roman" w:cs="Times New Roman"/>
          <w:u w:val="single"/>
        </w:rPr>
        <w:lastRenderedPageBreak/>
        <w:t>Table 6-5: System-level assumptions related to FR1 CJT (</w:t>
      </w:r>
      <w:proofErr w:type="spellStart"/>
      <w:r w:rsidRPr="00DE163A">
        <w:rPr>
          <w:rFonts w:ascii="Times New Roman" w:hAnsi="Times New Roman" w:cs="Times New Roman"/>
          <w:u w:val="single"/>
        </w:rPr>
        <w:t>mTRP</w:t>
      </w:r>
      <w:proofErr w:type="spellEnd"/>
      <w:r w:rsidRPr="00DE163A">
        <w:rPr>
          <w:rFonts w:ascii="Times New Roman" w:hAnsi="Times New Roman" w:cs="Times New Roman"/>
          <w:u w:val="single"/>
        </w:rPr>
        <w:t>) evaluation (based on Rel-18 MIMO CJT EVM)</w:t>
      </w:r>
    </w:p>
    <w:tbl>
      <w:tblPr>
        <w:tblW w:w="9628" w:type="dxa"/>
        <w:jc w:val="center"/>
        <w:tblLook w:val="04A0" w:firstRow="1" w:lastRow="0" w:firstColumn="1" w:lastColumn="0" w:noHBand="0" w:noVBand="1"/>
      </w:tblPr>
      <w:tblGrid>
        <w:gridCol w:w="1116"/>
        <w:gridCol w:w="1141"/>
        <w:gridCol w:w="7371"/>
      </w:tblGrid>
      <w:tr w:rsidR="00A84EDB" w:rsidRPr="00547B42" w14:paraId="5D9327AB"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2A03CAC" w14:textId="77777777" w:rsidR="00A84EDB" w:rsidRPr="00814697" w:rsidRDefault="00A84EDB" w:rsidP="00140A8B">
            <w:pPr>
              <w:widowControl/>
              <w:wordWrap/>
              <w:autoSpaceDE/>
              <w:autoSpaceDN/>
              <w:spacing w:after="0" w:line="240" w:lineRule="auto"/>
              <w:jc w:val="center"/>
              <w:rPr>
                <w:rFonts w:ascii="Times New Roman" w:eastAsia="Times New Roman" w:hAnsi="Times New Roman" w:cs="Times New Roman"/>
                <w:b/>
                <w:bCs/>
                <w:kern w:val="0"/>
                <w:sz w:val="18"/>
                <w:szCs w:val="18"/>
              </w:rPr>
            </w:pPr>
            <w:r w:rsidRPr="00814697">
              <w:rPr>
                <w:rFonts w:ascii="Times New Roman" w:eastAsia="Times New Roman" w:hAnsi="Times New Roman" w:cs="Times New Roman"/>
                <w:b/>
                <w:bCs/>
                <w:kern w:val="0"/>
                <w:sz w:val="18"/>
                <w:szCs w:val="18"/>
              </w:rPr>
              <w:t>Parameter</w:t>
            </w:r>
          </w:p>
        </w:tc>
        <w:tc>
          <w:tcPr>
            <w:tcW w:w="7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44418B" w14:textId="77777777" w:rsidR="00A84EDB" w:rsidRPr="00814697" w:rsidRDefault="00A84EDB" w:rsidP="00140A8B">
            <w:pPr>
              <w:widowControl/>
              <w:wordWrap/>
              <w:autoSpaceDE/>
              <w:autoSpaceDN/>
              <w:spacing w:after="0" w:line="240" w:lineRule="auto"/>
              <w:jc w:val="center"/>
              <w:rPr>
                <w:rFonts w:ascii="Times New Roman" w:eastAsia="Times New Roman" w:hAnsi="Times New Roman" w:cs="Times New Roman"/>
                <w:b/>
                <w:bCs/>
                <w:kern w:val="0"/>
                <w:sz w:val="18"/>
                <w:szCs w:val="18"/>
              </w:rPr>
            </w:pPr>
            <w:r w:rsidRPr="00814697">
              <w:rPr>
                <w:rFonts w:ascii="Times New Roman" w:eastAsia="Times New Roman" w:hAnsi="Times New Roman" w:cs="Times New Roman"/>
                <w:b/>
                <w:bCs/>
                <w:kern w:val="0"/>
                <w:sz w:val="18"/>
                <w:szCs w:val="18"/>
              </w:rPr>
              <w:t>Value</w:t>
            </w:r>
          </w:p>
        </w:tc>
      </w:tr>
      <w:tr w:rsidR="00A84EDB" w:rsidRPr="00547B42" w14:paraId="3AE5C3D7"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B178"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Duplex, Waveform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64D71"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FDD (TDD is not precluded), OFDM</w:t>
            </w:r>
          </w:p>
        </w:tc>
      </w:tr>
      <w:tr w:rsidR="00A84EDB" w:rsidRPr="00547B42" w14:paraId="113DDC71" w14:textId="77777777" w:rsidTr="00140A8B">
        <w:trPr>
          <w:trHeight w:val="6541"/>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6D62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Scenario</w:t>
            </w:r>
          </w:p>
        </w:tc>
        <w:tc>
          <w:tcPr>
            <w:tcW w:w="7342" w:type="dxa"/>
            <w:tcBorders>
              <w:top w:val="single" w:sz="4" w:space="0" w:color="auto"/>
              <w:left w:val="single" w:sz="4" w:space="0" w:color="auto"/>
              <w:right w:val="single" w:sz="4" w:space="0" w:color="auto"/>
            </w:tcBorders>
            <w:shd w:val="clear" w:color="auto" w:fill="auto"/>
            <w:noWrap/>
            <w:vAlign w:val="bottom"/>
            <w:hideMark/>
          </w:tcPr>
          <w:p w14:paraId="04A1DE0D"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rPr>
            </w:pPr>
          </w:p>
          <w:tbl>
            <w:tblPr>
              <w:tblW w:w="7267" w:type="dxa"/>
              <w:tblCellSpacing w:w="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7267"/>
            </w:tblGrid>
            <w:tr w:rsidR="00A84EDB" w:rsidRPr="00D26405" w14:paraId="5A4D3ECA" w14:textId="77777777" w:rsidTr="00140A8B">
              <w:trPr>
                <w:trHeight w:val="6494"/>
                <w:tblCellSpacing w:w="0" w:type="dxa"/>
              </w:trPr>
              <w:tc>
                <w:tcPr>
                  <w:tcW w:w="7267" w:type="dxa"/>
                  <w:shd w:val="clear" w:color="auto" w:fill="auto"/>
                  <w:vAlign w:val="center"/>
                  <w:hideMark/>
                </w:tcPr>
                <w:p w14:paraId="50D04A53" w14:textId="77777777" w:rsidR="00A84EDB" w:rsidRPr="00E5496F" w:rsidRDefault="00A84EDB" w:rsidP="00140A8B">
                  <w:pPr>
                    <w:widowControl/>
                    <w:wordWrap/>
                    <w:autoSpaceDE/>
                    <w:autoSpaceDN/>
                    <w:spacing w:after="0" w:line="240" w:lineRule="auto"/>
                    <w:jc w:val="left"/>
                    <w:rPr>
                      <w:rFonts w:ascii="Times New Roman" w:eastAsia="Times New Roman" w:hAnsi="Times New Roman" w:cs="Times New Roman"/>
                    </w:rPr>
                  </w:pPr>
                  <w:r w:rsidRPr="00D26405">
                    <w:rPr>
                      <w:rFonts w:ascii="Times New Roman" w:eastAsia="Times New Roman" w:hAnsi="Times New Roman" w:cs="Times New Roman"/>
                      <w:noProof/>
                      <w:kern w:val="0"/>
                      <w:lang w:eastAsia="zh-CN"/>
                    </w:rPr>
                    <w:drawing>
                      <wp:anchor distT="0" distB="0" distL="114300" distR="114300" simplePos="0" relativeHeight="251659264" behindDoc="0" locked="0" layoutInCell="1" allowOverlap="1" wp14:anchorId="0AF46BDE" wp14:editId="5DDAD64C">
                        <wp:simplePos x="0" y="0"/>
                        <wp:positionH relativeFrom="column">
                          <wp:posOffset>239296</wp:posOffset>
                        </wp:positionH>
                        <wp:positionV relativeFrom="paragraph">
                          <wp:posOffset>637290</wp:posOffset>
                        </wp:positionV>
                        <wp:extent cx="3171825" cy="876300"/>
                        <wp:effectExtent l="0" t="0" r="9525" b="0"/>
                        <wp:wrapSquare wrapText="bothSides"/>
                        <wp:docPr id="4" name="Picture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12"/>
                                <a:stretch>
                                  <a:fillRect/>
                                </a:stretch>
                              </pic:blipFill>
                              <pic:spPr>
                                <a:xfrm>
                                  <a:off x="0" y="0"/>
                                  <a:ext cx="3171825" cy="876300"/>
                                </a:xfrm>
                                <a:prstGeom prst="rect">
                                  <a:avLst/>
                                </a:prstGeom>
                              </pic:spPr>
                            </pic:pic>
                          </a:graphicData>
                        </a:graphic>
                        <wp14:sizeRelH relativeFrom="page">
                          <wp14:pctWidth>0</wp14:pctWidth>
                        </wp14:sizeRelH>
                        <wp14:sizeRelV relativeFrom="page">
                          <wp14:pctHeight>0</wp14:pctHeight>
                        </wp14:sizeRelV>
                      </wp:anchor>
                    </w:drawing>
                  </w:r>
                  <w:r w:rsidRPr="00BD21C5">
                    <w:rPr>
                      <w:rFonts w:ascii="Times New Roman" w:eastAsia="Times New Roman" w:hAnsi="Times New Roman" w:cs="Times New Roman"/>
                      <w:kern w:val="0"/>
                    </w:rPr>
                    <w:t xml:space="preserve">Layout1: </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intra-cell (TRPs within each cell)</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xml:space="preserve">- </w:t>
                  </w:r>
                  <w:proofErr w:type="spellStart"/>
                  <w:r w:rsidRPr="00BD21C5">
                    <w:rPr>
                      <w:rFonts w:ascii="Times New Roman" w:eastAsia="Times New Roman" w:hAnsi="Times New Roman" w:cs="Times New Roman"/>
                      <w:kern w:val="0"/>
                    </w:rPr>
                    <w:t>RMa</w:t>
                  </w:r>
                  <w:proofErr w:type="spellEnd"/>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xml:space="preserve">- N_TRP (#TRPs): 2, 3, 4 </w:t>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p>
                <w:p w14:paraId="61C0356E" w14:textId="77777777" w:rsidR="00A84EDB" w:rsidRPr="00E5496F" w:rsidRDefault="00A84EDB" w:rsidP="00140A8B">
                  <w:pPr>
                    <w:widowControl/>
                    <w:wordWrap/>
                    <w:autoSpaceDE/>
                    <w:autoSpaceDN/>
                    <w:spacing w:after="0" w:line="240" w:lineRule="auto"/>
                    <w:jc w:val="left"/>
                    <w:rPr>
                      <w:rFonts w:ascii="Times New Roman" w:eastAsia="Times New Roman" w:hAnsi="Times New Roman" w:cs="Times New Roman"/>
                    </w:rPr>
                  </w:pPr>
                  <w:r w:rsidRPr="00D26405">
                    <w:rPr>
                      <w:rFonts w:ascii="Times New Roman" w:eastAsia="Times New Roman" w:hAnsi="Times New Roman" w:cs="Times New Roman"/>
                      <w:noProof/>
                      <w:kern w:val="0"/>
                      <w:lang w:eastAsia="zh-CN"/>
                    </w:rPr>
                    <w:drawing>
                      <wp:anchor distT="0" distB="0" distL="114300" distR="114300" simplePos="0" relativeHeight="251660288" behindDoc="0" locked="0" layoutInCell="1" allowOverlap="1" wp14:anchorId="2F5C19B9" wp14:editId="7B538833">
                        <wp:simplePos x="0" y="0"/>
                        <wp:positionH relativeFrom="column">
                          <wp:posOffset>-3042285</wp:posOffset>
                        </wp:positionH>
                        <wp:positionV relativeFrom="paragraph">
                          <wp:posOffset>505460</wp:posOffset>
                        </wp:positionV>
                        <wp:extent cx="2790825" cy="1400175"/>
                        <wp:effectExtent l="0" t="0" r="9525" b="9525"/>
                        <wp:wrapSquare wrapText="bothSides"/>
                        <wp:docPr id="6" name="Picture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a:blip r:embed="rId13"/>
                                <a:stretch>
                                  <a:fillRect/>
                                </a:stretch>
                              </pic:blipFill>
                              <pic:spPr>
                                <a:xfrm>
                                  <a:off x="0" y="0"/>
                                  <a:ext cx="2790825" cy="1400175"/>
                                </a:xfrm>
                                <a:prstGeom prst="rect">
                                  <a:avLst/>
                                </a:prstGeom>
                              </pic:spPr>
                            </pic:pic>
                          </a:graphicData>
                        </a:graphic>
                        <wp14:sizeRelH relativeFrom="page">
                          <wp14:pctWidth>0</wp14:pctWidth>
                        </wp14:sizeRelH>
                        <wp14:sizeRelV relativeFrom="page">
                          <wp14:pctHeight>0</wp14:pctHeight>
                        </wp14:sizeRelV>
                      </wp:anchor>
                    </w:drawing>
                  </w:r>
                  <w:r w:rsidRPr="00BD21C5">
                    <w:rPr>
                      <w:rFonts w:ascii="Times New Roman" w:eastAsia="Times New Roman" w:hAnsi="Times New Roman" w:cs="Times New Roman"/>
                      <w:kern w:val="0"/>
                    </w:rPr>
                    <w:t xml:space="preserve">Layout2: </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intra-site inter-cell (3 TRPs per cell/site)</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Dense urban</w:t>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p>
                <w:p w14:paraId="25CEB0A7"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p>
                <w:p w14:paraId="055BBB88"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p>
                <w:p w14:paraId="2B36011C"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p>
                <w:p w14:paraId="51D56B8F"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p>
                <w:p w14:paraId="038C255E" w14:textId="77777777" w:rsidR="00A84EDB" w:rsidRPr="00E5496F" w:rsidRDefault="00A84EDB" w:rsidP="00140A8B">
                  <w:pPr>
                    <w:widowControl/>
                    <w:wordWrap/>
                    <w:autoSpaceDE/>
                    <w:autoSpaceDN/>
                    <w:spacing w:after="0" w:line="240" w:lineRule="auto"/>
                    <w:jc w:val="left"/>
                    <w:rPr>
                      <w:rFonts w:ascii="Times New Roman" w:eastAsia="Times New Roman" w:hAnsi="Times New Roman" w:cs="Times New Roman"/>
                    </w:rPr>
                  </w:pPr>
                  <w:r w:rsidRPr="00BD21C5">
                    <w:rPr>
                      <w:rFonts w:ascii="Times New Roman" w:eastAsia="Times New Roman" w:hAnsi="Times New Roman" w:cs="Times New Roman"/>
                      <w:kern w:val="0"/>
                    </w:rPr>
                    <w:t>Layout3:</w:t>
                  </w:r>
                </w:p>
                <w:p w14:paraId="32824783" w14:textId="77777777" w:rsidR="00A84EDB" w:rsidRPr="00E5496F" w:rsidRDefault="00A84EDB" w:rsidP="00140A8B">
                  <w:pPr>
                    <w:widowControl/>
                    <w:wordWrap/>
                    <w:autoSpaceDE/>
                    <w:autoSpaceDN/>
                    <w:spacing w:after="0" w:line="240" w:lineRule="auto"/>
                    <w:jc w:val="left"/>
                    <w:rPr>
                      <w:rFonts w:ascii="Times New Roman" w:eastAsia="Times New Roman" w:hAnsi="Times New Roman" w:cs="Times New Roman"/>
                    </w:rPr>
                  </w:pPr>
                  <w:r w:rsidRPr="00BD21C5">
                    <w:rPr>
                      <w:rFonts w:ascii="Times New Roman" w:eastAsia="Times New Roman" w:hAnsi="Times New Roman" w:cs="Times New Roman"/>
                      <w:kern w:val="0"/>
                    </w:rPr>
                    <w:t>- inter-site inter-cell (3 TRPs per cell/site)</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Dense urban</w:t>
                  </w:r>
                </w:p>
                <w:p w14:paraId="4AFE478D"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p>
                <w:p w14:paraId="180BD9B2"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hAnsi="Times New Roman" w:cs="Times New Roman"/>
                    </w:rPr>
                    <w:object w:dxaOrig="10035" w:dyaOrig="4905" w14:anchorId="0618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16.05pt" o:ole="">
                        <v:imagedata r:id="rId14" o:title=""/>
                      </v:shape>
                      <o:OLEObject Type="Embed" ProgID="PBrush" ShapeID="_x0000_i1025" DrawAspect="Content" ObjectID="_1824051242" r:id="rId15"/>
                    </w:object>
                  </w:r>
                </w:p>
                <w:p w14:paraId="19AB439B" w14:textId="77777777" w:rsidR="00A84EDB" w:rsidRPr="00D26405" w:rsidRDefault="00A84EDB" w:rsidP="00140A8B">
                  <w:pPr>
                    <w:widowControl/>
                    <w:wordWrap/>
                    <w:autoSpaceDE/>
                    <w:autoSpaceDN/>
                    <w:spacing w:after="0" w:line="240" w:lineRule="auto"/>
                    <w:jc w:val="left"/>
                    <w:rPr>
                      <w:rFonts w:ascii="Times New Roman" w:eastAsia="Times New Roman" w:hAnsi="Times New Roman" w:cs="Times New Roman"/>
                      <w:kern w:val="0"/>
                      <w:szCs w:val="18"/>
                    </w:rPr>
                  </w:pPr>
                </w:p>
              </w:tc>
            </w:tr>
          </w:tbl>
          <w:p w14:paraId="606EAF09" w14:textId="77777777" w:rsidR="00A84EDB" w:rsidRPr="00644F64" w:rsidRDefault="00A84EDB" w:rsidP="00140A8B">
            <w:pPr>
              <w:widowControl/>
              <w:wordWrap/>
              <w:autoSpaceDE/>
              <w:autoSpaceDN/>
              <w:spacing w:after="0" w:line="240" w:lineRule="auto"/>
              <w:jc w:val="left"/>
              <w:rPr>
                <w:rFonts w:ascii="Times New Roman" w:hAnsi="Times New Roman" w:cs="Times New Roman"/>
                <w:kern w:val="0"/>
              </w:rPr>
            </w:pPr>
          </w:p>
        </w:tc>
      </w:tr>
      <w:tr w:rsidR="00A84EDB" w:rsidRPr="00547B42" w14:paraId="5F115692"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8B4F"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Frequency Range</w:t>
            </w:r>
          </w:p>
        </w:tc>
        <w:tc>
          <w:tcPr>
            <w:tcW w:w="7342" w:type="dxa"/>
            <w:tcBorders>
              <w:left w:val="single" w:sz="4" w:space="0" w:color="auto"/>
              <w:bottom w:val="single" w:sz="4" w:space="0" w:color="auto"/>
              <w:right w:val="single" w:sz="4" w:space="0" w:color="auto"/>
            </w:tcBorders>
            <w:shd w:val="clear" w:color="auto" w:fill="auto"/>
            <w:vAlign w:val="center"/>
            <w:hideMark/>
          </w:tcPr>
          <w:p w14:paraId="33730847"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FR1 only, 700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intra-cell, 2</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Pr="00814697" w:rsidDel="00032564">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inter-cell</w:t>
            </w:r>
          </w:p>
        </w:tc>
      </w:tr>
      <w:tr w:rsidR="00A84EDB" w:rsidRPr="00547B42" w14:paraId="0E85CF03"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0385"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Inter-BS distance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CF0C"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1.7km (700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200m (2</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Pr>
                <w:rFonts w:ascii="Times New Roman" w:eastAsia="Times New Roman" w:hAnsi="Times New Roman" w:cs="Times New Roman"/>
                <w:kern w:val="0"/>
                <w:sz w:val="18"/>
                <w:szCs w:val="18"/>
              </w:rPr>
              <w:t xml:space="preserve">; </w:t>
            </w:r>
          </w:p>
        </w:tc>
      </w:tr>
      <w:tr w:rsidR="00A84EDB" w:rsidRPr="00547B42" w14:paraId="58F8B605"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35CCA"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Channel model</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7BCA"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According to the TR 38.901</w:t>
            </w:r>
          </w:p>
        </w:tc>
      </w:tr>
      <w:tr w:rsidR="00A84EDB" w:rsidRPr="00547B42" w14:paraId="481C09EC" w14:textId="77777777" w:rsidTr="00140A8B">
        <w:trPr>
          <w:trHeight w:val="19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BBC26"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Antenna setup and port layouts at gNB</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DF1F2"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700MHz</w:t>
            </w:r>
            <w:r w:rsidRPr="00814697">
              <w:rPr>
                <w:rFonts w:ascii="Times New Roman" w:eastAsia="Times New Roman" w:hAnsi="Times New Roman" w:cs="Times New Roman"/>
                <w:kern w:val="0"/>
                <w:sz w:val="18"/>
                <w:szCs w:val="18"/>
              </w:rPr>
              <w:br/>
              <w:t xml:space="preserve">- 4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w:t>
            </w:r>
            <w:r>
              <w:rPr>
                <w:rFonts w:ascii="Times New Roman" w:eastAsia="Times New Roman" w:hAnsi="Times New Roman" w:cs="Times New Roman"/>
                <w:kern w:val="0"/>
                <w:sz w:val="18"/>
                <w:szCs w:val="18"/>
              </w:rPr>
              <w:t>8,2,2,1,1,1,2</w:t>
            </w:r>
            <w:r w:rsidRPr="00814697">
              <w:rPr>
                <w:rFonts w:ascii="Times New Roman" w:eastAsia="Times New Roman" w:hAnsi="Times New Roman" w:cs="Times New Roman"/>
                <w:kern w:val="0"/>
                <w:sz w:val="18"/>
                <w:szCs w:val="18"/>
              </w:rPr>
              <w:t>),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w:t>
            </w:r>
            <w:r>
              <w:rPr>
                <w:rFonts w:ascii="Times New Roman" w:eastAsia="Times New Roman" w:hAnsi="Times New Roman" w:cs="Times New Roman"/>
                <w:kern w:val="0"/>
                <w:sz w:val="18"/>
                <w:szCs w:val="18"/>
              </w:rPr>
              <w:t>5</w:t>
            </w:r>
            <w:r w:rsidRPr="00814697">
              <w:rPr>
                <w:rFonts w:ascii="Times New Roman" w:eastAsia="Times New Roman" w:hAnsi="Times New Roman" w:cs="Times New Roman"/>
                <w:kern w:val="0"/>
                <w:sz w:val="18"/>
                <w:szCs w:val="18"/>
              </w:rPr>
              <w:t>)λ</w:t>
            </w:r>
            <w:r w:rsidRPr="00814697">
              <w:rPr>
                <w:rFonts w:ascii="Times New Roman" w:eastAsia="Times New Roman" w:hAnsi="Times New Roman" w:cs="Times New Roman"/>
                <w:kern w:val="0"/>
                <w:sz w:val="18"/>
                <w:szCs w:val="18"/>
              </w:rPr>
              <w:br/>
              <w:t xml:space="preserve">- 8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w:t>
            </w:r>
            <w:r>
              <w:rPr>
                <w:rFonts w:ascii="Times New Roman" w:eastAsia="Times New Roman" w:hAnsi="Times New Roman" w:cs="Times New Roman"/>
                <w:kern w:val="0"/>
                <w:sz w:val="18"/>
                <w:szCs w:val="18"/>
              </w:rPr>
              <w:t>8,4,2,1,1,2,2</w:t>
            </w:r>
            <w:r w:rsidRPr="00814697">
              <w:rPr>
                <w:rFonts w:ascii="Times New Roman" w:eastAsia="Times New Roman" w:hAnsi="Times New Roman" w:cs="Times New Roman"/>
                <w:kern w:val="0"/>
                <w:sz w:val="18"/>
                <w:szCs w:val="18"/>
              </w:rPr>
              <w:t>),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w:t>
            </w:r>
            <w:r>
              <w:rPr>
                <w:rFonts w:ascii="Times New Roman" w:eastAsia="Times New Roman" w:hAnsi="Times New Roman" w:cs="Times New Roman"/>
                <w:kern w:val="0"/>
                <w:sz w:val="18"/>
                <w:szCs w:val="18"/>
              </w:rPr>
              <w:t>5</w:t>
            </w:r>
            <w:r w:rsidRPr="00814697">
              <w:rPr>
                <w:rFonts w:ascii="Times New Roman" w:eastAsia="Times New Roman" w:hAnsi="Times New Roman" w:cs="Times New Roman"/>
                <w:kern w:val="0"/>
                <w:sz w:val="18"/>
                <w:szCs w:val="18"/>
              </w:rPr>
              <w:t>)λ</w:t>
            </w:r>
            <w:r w:rsidRPr="00814697">
              <w:rPr>
                <w:rFonts w:ascii="Times New Roman" w:eastAsia="Times New Roman" w:hAnsi="Times New Roman" w:cs="Times New Roman"/>
                <w:kern w:val="0"/>
                <w:sz w:val="18"/>
                <w:szCs w:val="18"/>
              </w:rPr>
              <w:br/>
              <w:t>Total #ports = N_TRP x {4,</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8}</w:t>
            </w:r>
            <w:r w:rsidRPr="00814697">
              <w:rPr>
                <w:rFonts w:ascii="Times New Roman" w:eastAsia="Times New Roman" w:hAnsi="Times New Roman" w:cs="Times New Roman"/>
                <w:kern w:val="0"/>
                <w:sz w:val="18"/>
                <w:szCs w:val="18"/>
              </w:rPr>
              <w:br/>
            </w:r>
            <w:r w:rsidRPr="00814697">
              <w:rPr>
                <w:rFonts w:ascii="Times New Roman" w:eastAsia="Times New Roman" w:hAnsi="Times New Roman" w:cs="Times New Roman"/>
                <w:kern w:val="0"/>
                <w:sz w:val="18"/>
                <w:szCs w:val="18"/>
              </w:rPr>
              <w:br/>
              <w:t>2GHz:</w:t>
            </w:r>
            <w:r w:rsidRPr="00814697">
              <w:rPr>
                <w:rFonts w:ascii="Times New Roman" w:eastAsia="Times New Roman" w:hAnsi="Times New Roman" w:cs="Times New Roman"/>
                <w:kern w:val="0"/>
                <w:sz w:val="18"/>
                <w:szCs w:val="18"/>
              </w:rPr>
              <w:br/>
              <w:t xml:space="preserve">- </w:t>
            </w:r>
            <w:r>
              <w:rPr>
                <w:rFonts w:ascii="Times New Roman" w:eastAsia="Times New Roman" w:hAnsi="Times New Roman" w:cs="Times New Roman"/>
                <w:kern w:val="0"/>
                <w:sz w:val="18"/>
                <w:szCs w:val="18"/>
              </w:rPr>
              <w:t>4</w:t>
            </w:r>
            <w:r w:rsidRPr="00814697">
              <w:rPr>
                <w:rFonts w:ascii="Times New Roman" w:eastAsia="Times New Roman" w:hAnsi="Times New Roman" w:cs="Times New Roman"/>
                <w:kern w:val="0"/>
                <w:sz w:val="18"/>
                <w:szCs w:val="18"/>
              </w:rPr>
              <w:t xml:space="preserve">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w:t>
            </w:r>
            <w:r>
              <w:rPr>
                <w:rFonts w:ascii="Times New Roman" w:eastAsia="Times New Roman" w:hAnsi="Times New Roman" w:cs="Times New Roman"/>
                <w:kern w:val="0"/>
                <w:sz w:val="18"/>
                <w:szCs w:val="18"/>
              </w:rPr>
              <w:t>8,2,2,1,1;1,2</w:t>
            </w:r>
            <w:r w:rsidRPr="00814697">
              <w:rPr>
                <w:rFonts w:ascii="Times New Roman" w:eastAsia="Times New Roman" w:hAnsi="Times New Roman" w:cs="Times New Roman"/>
                <w:kern w:val="0"/>
                <w:sz w:val="18"/>
                <w:szCs w:val="18"/>
              </w:rPr>
              <w:t>),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p>
          <w:p w14:paraId="6FD79938"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 </w:t>
            </w:r>
            <w:r>
              <w:rPr>
                <w:rFonts w:ascii="Times New Roman" w:eastAsia="Times New Roman" w:hAnsi="Times New Roman" w:cs="Times New Roman"/>
                <w:kern w:val="0"/>
                <w:sz w:val="18"/>
                <w:szCs w:val="18"/>
              </w:rPr>
              <w:t>64</w:t>
            </w:r>
            <w:r w:rsidRPr="00814697">
              <w:rPr>
                <w:rFonts w:ascii="Times New Roman" w:eastAsia="Times New Roman" w:hAnsi="Times New Roman" w:cs="Times New Roman"/>
                <w:kern w:val="0"/>
                <w:sz w:val="18"/>
                <w:szCs w:val="18"/>
              </w:rPr>
              <w:t xml:space="preserve">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w:t>
            </w:r>
            <w:r>
              <w:rPr>
                <w:rFonts w:ascii="Times New Roman" w:eastAsia="Times New Roman" w:hAnsi="Times New Roman" w:cs="Times New Roman"/>
                <w:kern w:val="0"/>
                <w:sz w:val="18"/>
                <w:szCs w:val="18"/>
              </w:rPr>
              <w:t>12,8,2,1,1;4,8</w:t>
            </w:r>
            <w:r w:rsidRPr="00814697">
              <w:rPr>
                <w:rFonts w:ascii="Times New Roman" w:eastAsia="Times New Roman" w:hAnsi="Times New Roman" w:cs="Times New Roman"/>
                <w:kern w:val="0"/>
                <w:sz w:val="18"/>
                <w:szCs w:val="18"/>
              </w:rPr>
              <w:t>),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p>
          <w:p w14:paraId="3D1DDE0C" w14:textId="77777777" w:rsidR="00A84EDB"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Total #ports = N_TRP(=3) x {16}</w:t>
            </w:r>
          </w:p>
          <w:p w14:paraId="3DDC50FF" w14:textId="77777777" w:rsidR="00A84EDB" w:rsidRPr="00D26405" w:rsidRDefault="00A84EDB" w:rsidP="00140A8B">
            <w:pPr>
              <w:widowControl/>
              <w:wordWrap/>
              <w:autoSpaceDE/>
              <w:autoSpaceDN/>
              <w:spacing w:after="0" w:line="240" w:lineRule="auto"/>
              <w:jc w:val="left"/>
              <w:rPr>
                <w:rFonts w:ascii="Times New Roman" w:hAnsi="Times New Roman" w:cs="Times New Roman"/>
                <w:kern w:val="0"/>
                <w:sz w:val="18"/>
                <w:szCs w:val="18"/>
              </w:rPr>
            </w:pPr>
          </w:p>
        </w:tc>
      </w:tr>
      <w:tr w:rsidR="00A84EDB" w:rsidRPr="00547B42" w14:paraId="417EAE3B" w14:textId="77777777" w:rsidTr="00140A8B">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580EB"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Antenna setup and port layouts at UE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F9D93" w14:textId="77777777" w:rsidR="00A84EDB" w:rsidRPr="00AE5BEB"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 xml:space="preserve">2RX: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AE5BEB">
              <w:rPr>
                <w:rFonts w:ascii="Times New Roman" w:eastAsia="Times New Roman" w:hAnsi="Times New Roman" w:cs="Times New Roman"/>
                <w:kern w:val="0"/>
                <w:sz w:val="18"/>
                <w:szCs w:val="18"/>
              </w:rPr>
              <w:t>(1,1,2,1,1,1,1), (dH, dV) = (0.5, 0.5)λ for (rank 1,2)</w:t>
            </w:r>
          </w:p>
          <w:p w14:paraId="53ECE0F3" w14:textId="77777777" w:rsidR="00A84EDB" w:rsidRPr="00AE5BEB"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Other configuration is not precluded.</w:t>
            </w:r>
          </w:p>
        </w:tc>
      </w:tr>
      <w:tr w:rsidR="00A84EDB" w:rsidRPr="00547B42" w14:paraId="77D62B8E" w14:textId="77777777" w:rsidTr="00140A8B">
        <w:trPr>
          <w:trHeight w:val="19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EF31D"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lastRenderedPageBreak/>
              <w:t xml:space="preserve">BS Tx power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165AA"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RMa (intra-cell scenario, 700 MHz):</w:t>
            </w:r>
            <w:r w:rsidRPr="00814697">
              <w:rPr>
                <w:rFonts w:ascii="Times New Roman" w:eastAsia="Times New Roman" w:hAnsi="Times New Roman" w:cs="Times New Roman"/>
                <w:kern w:val="0"/>
                <w:sz w:val="18"/>
                <w:szCs w:val="18"/>
              </w:rPr>
              <w:br/>
              <w:t>- 46 dBm for 10 MHz, 49 dB</w:t>
            </w:r>
            <w:r>
              <w:rPr>
                <w:rFonts w:ascii="Times New Roman" w:eastAsia="Times New Roman" w:hAnsi="Times New Roman" w:cs="Times New Roman"/>
                <w:kern w:val="0"/>
                <w:sz w:val="18"/>
                <w:szCs w:val="18"/>
              </w:rPr>
              <w:t>m</w:t>
            </w:r>
            <w:r w:rsidRPr="00814697">
              <w:rPr>
                <w:rFonts w:ascii="Times New Roman" w:eastAsia="Times New Roman" w:hAnsi="Times New Roman" w:cs="Times New Roman"/>
                <w:kern w:val="0"/>
                <w:sz w:val="18"/>
                <w:szCs w:val="18"/>
              </w:rPr>
              <w:t xml:space="preserve"> for 20 MHz </w:t>
            </w:r>
            <w:r w:rsidRPr="00814697">
              <w:rPr>
                <w:rFonts w:ascii="Times New Roman" w:eastAsia="Times New Roman" w:hAnsi="Times New Roman" w:cs="Times New Roman"/>
                <w:kern w:val="0"/>
                <w:sz w:val="18"/>
                <w:szCs w:val="18"/>
              </w:rPr>
              <w:br/>
              <w:t>- (normalized by N TRP, i.e., distributed across TRPs)</w:t>
            </w:r>
            <w:r w:rsidRPr="00814697">
              <w:rPr>
                <w:rFonts w:ascii="Times New Roman" w:eastAsia="Times New Roman" w:hAnsi="Times New Roman" w:cs="Times New Roman"/>
                <w:kern w:val="0"/>
                <w:sz w:val="18"/>
                <w:szCs w:val="18"/>
              </w:rPr>
              <w:br/>
            </w:r>
            <w:r w:rsidRPr="00814697">
              <w:rPr>
                <w:rFonts w:ascii="Times New Roman" w:eastAsia="Times New Roman" w:hAnsi="Times New Roman" w:cs="Times New Roman"/>
                <w:kern w:val="0"/>
                <w:sz w:val="18"/>
                <w:szCs w:val="18"/>
              </w:rPr>
              <w:br/>
              <w:t>Dense Urban (inter-cell scenario, 2</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Pr="00814697">
              <w:rPr>
                <w:rFonts w:ascii="Times New Roman" w:eastAsia="Times New Roman" w:hAnsi="Times New Roman" w:cs="Times New Roman"/>
                <w:kern w:val="0"/>
                <w:sz w:val="18"/>
                <w:szCs w:val="18"/>
              </w:rPr>
              <w:br/>
              <w:t>- 41 dBm for 10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44</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dBm for 20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47</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dBm for 40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w:t>
            </w:r>
            <w:r w:rsidRPr="00814697">
              <w:rPr>
                <w:rFonts w:ascii="Times New Roman" w:eastAsia="Times New Roman" w:hAnsi="Times New Roman" w:cs="Times New Roman"/>
                <w:kern w:val="0"/>
                <w:sz w:val="18"/>
                <w:szCs w:val="18"/>
              </w:rPr>
              <w:br/>
              <w:t>- (not normalized)</w:t>
            </w:r>
          </w:p>
        </w:tc>
      </w:tr>
      <w:tr w:rsidR="00A84EDB" w:rsidRPr="00547B42" w14:paraId="785A0DDC"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1F01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BS antenna height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1518"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25</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m </w:t>
            </w:r>
          </w:p>
        </w:tc>
      </w:tr>
      <w:tr w:rsidR="00A84EDB" w:rsidRPr="00547B42" w14:paraId="677245B9"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2B073"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antenna height &amp; gain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80B9B"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Follow TR</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36.873 </w:t>
            </w:r>
          </w:p>
        </w:tc>
      </w:tr>
      <w:tr w:rsidR="00A84EDB" w:rsidRPr="00547B42" w14:paraId="197397FE" w14:textId="77777777" w:rsidTr="00140A8B">
        <w:trPr>
          <w:trHeight w:val="420"/>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9B355"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receiver noise figure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197A7"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9</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w:t>
            </w:r>
          </w:p>
        </w:tc>
      </w:tr>
      <w:tr w:rsidR="00A84EDB" w:rsidRPr="00547B42" w14:paraId="48C6F508"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AB93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Modulation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FAFC6"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Up to 256</w:t>
            </w:r>
            <w:r>
              <w:rPr>
                <w:rFonts w:ascii="Times New Roman" w:eastAsia="Times New Roman" w:hAnsi="Times New Roman" w:cs="Times New Roman"/>
                <w:kern w:val="0"/>
                <w:sz w:val="18"/>
                <w:szCs w:val="18"/>
              </w:rPr>
              <w:t>-</w:t>
            </w:r>
            <w:r w:rsidRPr="00814697">
              <w:rPr>
                <w:rFonts w:ascii="Times New Roman" w:eastAsia="Times New Roman" w:hAnsi="Times New Roman" w:cs="Times New Roman"/>
                <w:kern w:val="0"/>
                <w:sz w:val="18"/>
                <w:szCs w:val="18"/>
              </w:rPr>
              <w:t xml:space="preserve">QAM </w:t>
            </w:r>
          </w:p>
        </w:tc>
      </w:tr>
      <w:tr w:rsidR="00A84EDB" w:rsidRPr="00547B42" w14:paraId="7F3F49F8" w14:textId="77777777" w:rsidTr="00140A8B">
        <w:trPr>
          <w:trHeight w:val="49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303EC"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Coding on PDSCH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3EFD"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LDPC</w:t>
            </w:r>
            <w:r w:rsidRPr="00814697">
              <w:rPr>
                <w:rFonts w:ascii="Times New Roman" w:eastAsia="Times New Roman" w:hAnsi="Times New Roman" w:cs="Times New Roman"/>
                <w:kern w:val="0"/>
                <w:sz w:val="18"/>
                <w:szCs w:val="18"/>
              </w:rPr>
              <w:br/>
              <w:t>Max code-block size</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8448</w:t>
            </w:r>
            <w:r>
              <w:rPr>
                <w:rFonts w:ascii="Times New Roman" w:eastAsia="Times New Roman" w:hAnsi="Times New Roman" w:cs="Times New Roman"/>
                <w:kern w:val="0"/>
                <w:sz w:val="18"/>
                <w:szCs w:val="18"/>
              </w:rPr>
              <w:t xml:space="preserve"> bits</w:t>
            </w:r>
            <w:r w:rsidRPr="00814697">
              <w:rPr>
                <w:rFonts w:ascii="Times New Roman" w:eastAsia="Times New Roman" w:hAnsi="Times New Roman" w:cs="Times New Roman"/>
                <w:kern w:val="0"/>
                <w:sz w:val="18"/>
                <w:szCs w:val="18"/>
              </w:rPr>
              <w:t xml:space="preserve"> </w:t>
            </w:r>
          </w:p>
        </w:tc>
      </w:tr>
      <w:tr w:rsidR="00A84EDB" w:rsidRPr="00547B42" w14:paraId="13D4B473" w14:textId="77777777" w:rsidTr="00140A8B">
        <w:trPr>
          <w:trHeight w:val="315"/>
          <w:jc w:val="center"/>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5BC09"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Numerology</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B7260"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Slot/non-slot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7CD5"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14 OFDM symbol slot</w:t>
            </w:r>
          </w:p>
        </w:tc>
      </w:tr>
      <w:tr w:rsidR="00A84EDB" w:rsidRPr="00547B42" w14:paraId="02FD97BA" w14:textId="77777777" w:rsidTr="00140A8B">
        <w:trPr>
          <w:trHeight w:val="315"/>
          <w:jc w:val="center"/>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21B54AD"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C53D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SCS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8C3D6"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15</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kHz </w:t>
            </w:r>
          </w:p>
        </w:tc>
      </w:tr>
      <w:tr w:rsidR="00A84EDB" w:rsidRPr="00547B42" w14:paraId="23725388"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269C6"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Number of RBs</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0BB68" w14:textId="71D19D5F" w:rsidR="00A84EDB" w:rsidRPr="00814697" w:rsidRDefault="00C930C2" w:rsidP="00140A8B">
            <w:pPr>
              <w:widowControl/>
              <w:wordWrap/>
              <w:autoSpaceDE/>
              <w:autoSpaceDN/>
              <w:spacing w:after="0" w:line="240" w:lineRule="auto"/>
              <w:jc w:val="left"/>
              <w:rPr>
                <w:rFonts w:ascii="Times New Roman" w:eastAsia="Times New Roman" w:hAnsi="Times New Roman" w:cs="Times New Roman"/>
                <w:kern w:val="0"/>
                <w:sz w:val="18"/>
                <w:szCs w:val="18"/>
              </w:rPr>
            </w:pPr>
            <w:r>
              <w:rPr>
                <w:rFonts w:ascii="Times New Roman" w:eastAsia="Times New Roman" w:hAnsi="Times New Roman" w:cs="Times New Roman"/>
                <w:kern w:val="0"/>
                <w:sz w:val="18"/>
                <w:szCs w:val="18"/>
              </w:rPr>
              <w:t xml:space="preserve">Maximum </w:t>
            </w:r>
            <w:r w:rsidRPr="00814697">
              <w:rPr>
                <w:rFonts w:ascii="Times New Roman" w:eastAsia="Times New Roman" w:hAnsi="Times New Roman" w:cs="Times New Roman"/>
                <w:kern w:val="0"/>
                <w:sz w:val="18"/>
                <w:szCs w:val="18"/>
              </w:rPr>
              <w:t xml:space="preserve">52 for </w:t>
            </w:r>
            <w:r>
              <w:rPr>
                <w:rFonts w:ascii="Times New Roman" w:eastAsia="Times New Roman" w:hAnsi="Times New Roman" w:cs="Times New Roman"/>
                <w:kern w:val="0"/>
                <w:sz w:val="18"/>
                <w:szCs w:val="18"/>
              </w:rPr>
              <w:t xml:space="preserve">10 MHz with </w:t>
            </w:r>
            <w:r w:rsidRPr="00814697">
              <w:rPr>
                <w:rFonts w:ascii="Times New Roman" w:eastAsia="Times New Roman" w:hAnsi="Times New Roman" w:cs="Times New Roman"/>
                <w:kern w:val="0"/>
                <w:sz w:val="18"/>
                <w:szCs w:val="18"/>
              </w:rPr>
              <w:t>15 kHz SCS</w:t>
            </w:r>
            <w:r>
              <w:rPr>
                <w:rFonts w:ascii="Times New Roman" w:eastAsia="Times New Roman" w:hAnsi="Times New Roman" w:cs="Times New Roman"/>
                <w:kern w:val="0"/>
                <w:sz w:val="18"/>
                <w:szCs w:val="18"/>
              </w:rPr>
              <w:t xml:space="preserve"> (optional for maximum 106 for 20 MHz with 15 kHz SCS and maximum 216 for 40 MHz with 15 kHz SCS))</w:t>
            </w:r>
          </w:p>
        </w:tc>
      </w:tr>
      <w:tr w:rsidR="00A84EDB" w:rsidRPr="00547B42" w14:paraId="6A43EEC5" w14:textId="77777777" w:rsidTr="00140A8B">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B5E92"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Simulation bandwidth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802E6" w14:textId="187C2F06" w:rsidR="00A84EDB" w:rsidRPr="00814697" w:rsidRDefault="00C930C2"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20 MHz for 15</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kHz as a baseline (optional for 10 MHz</w:t>
            </w:r>
            <w:r>
              <w:rPr>
                <w:rFonts w:ascii="Times New Roman" w:eastAsia="Times New Roman" w:hAnsi="Times New Roman" w:cs="Times New Roman"/>
                <w:kern w:val="0"/>
                <w:sz w:val="18"/>
                <w:szCs w:val="18"/>
              </w:rPr>
              <w:t xml:space="preserve"> with 15 kHz</w:t>
            </w:r>
            <w:r w:rsidRPr="00814697">
              <w:rPr>
                <w:rFonts w:ascii="Times New Roman" w:eastAsia="Times New Roman" w:hAnsi="Times New Roman" w:cs="Times New Roman"/>
                <w:kern w:val="0"/>
                <w:sz w:val="18"/>
                <w:szCs w:val="18"/>
              </w:rPr>
              <w:t xml:space="preserve"> </w:t>
            </w:r>
            <w:r>
              <w:rPr>
                <w:rFonts w:ascii="Times New Roman" w:eastAsia="Times New Roman" w:hAnsi="Times New Roman" w:cs="Times New Roman"/>
                <w:kern w:val="0"/>
                <w:sz w:val="18"/>
                <w:szCs w:val="18"/>
              </w:rPr>
              <w:t>and 40 MHz</w:t>
            </w:r>
            <w:r w:rsidRPr="00814697">
              <w:rPr>
                <w:rFonts w:ascii="Times New Roman" w:eastAsia="Times New Roman" w:hAnsi="Times New Roman" w:cs="Times New Roman"/>
                <w:kern w:val="0"/>
                <w:sz w:val="18"/>
                <w:szCs w:val="18"/>
              </w:rPr>
              <w:t xml:space="preserve"> with 15</w:t>
            </w:r>
            <w:r>
              <w:rPr>
                <w:rFonts w:ascii="Times New Roman" w:eastAsia="Times New Roman" w:hAnsi="Times New Roman" w:cs="Times New Roman"/>
                <w:kern w:val="0"/>
                <w:sz w:val="18"/>
                <w:szCs w:val="18"/>
              </w:rPr>
              <w:t xml:space="preserve"> k</w:t>
            </w:r>
            <w:r w:rsidRPr="00814697">
              <w:rPr>
                <w:rFonts w:ascii="Times New Roman" w:eastAsia="Times New Roman" w:hAnsi="Times New Roman" w:cs="Times New Roman"/>
                <w:kern w:val="0"/>
                <w:sz w:val="18"/>
                <w:szCs w:val="18"/>
              </w:rPr>
              <w:t>Hz)</w:t>
            </w:r>
          </w:p>
        </w:tc>
      </w:tr>
      <w:tr w:rsidR="00A84EDB" w:rsidRPr="00547B42" w14:paraId="46C7AF1E"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BE4C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Frame structure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40DF0"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Slot </w:t>
            </w:r>
            <w:r>
              <w:rPr>
                <w:rFonts w:ascii="Times New Roman" w:eastAsia="Times New Roman" w:hAnsi="Times New Roman" w:cs="Times New Roman"/>
                <w:kern w:val="0"/>
                <w:sz w:val="18"/>
                <w:szCs w:val="18"/>
              </w:rPr>
              <w:t>f</w:t>
            </w:r>
            <w:r w:rsidRPr="00814697">
              <w:rPr>
                <w:rFonts w:ascii="Times New Roman" w:eastAsia="Times New Roman" w:hAnsi="Times New Roman" w:cs="Times New Roman"/>
                <w:kern w:val="0"/>
                <w:sz w:val="18"/>
                <w:szCs w:val="18"/>
              </w:rPr>
              <w:t>ormat 0 (all downlink) for all slots</w:t>
            </w:r>
          </w:p>
        </w:tc>
      </w:tr>
      <w:tr w:rsidR="00A84EDB" w:rsidRPr="00547B42" w14:paraId="70C94E09" w14:textId="77777777" w:rsidTr="00140A8B">
        <w:trPr>
          <w:trHeight w:val="97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5E058"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MIMO scheme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C96FE"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SU/MU-MIMO with rank adaptation is a baseline </w:t>
            </w:r>
            <w:r w:rsidRPr="00814697">
              <w:rPr>
                <w:rFonts w:ascii="Times New Roman" w:eastAsia="Times New Roman" w:hAnsi="Times New Roman" w:cs="Times New Roman"/>
                <w:kern w:val="0"/>
                <w:sz w:val="18"/>
                <w:szCs w:val="18"/>
              </w:rPr>
              <w:br/>
              <w:t xml:space="preserve">For low RU, SU-MIMO or SU/MU-MIMO with rank adaptation are assumed </w:t>
            </w:r>
            <w:r w:rsidRPr="00814697">
              <w:rPr>
                <w:rFonts w:ascii="Times New Roman" w:eastAsia="Times New Roman" w:hAnsi="Times New Roman" w:cs="Times New Roman"/>
                <w:kern w:val="0"/>
                <w:sz w:val="18"/>
                <w:szCs w:val="18"/>
              </w:rPr>
              <w:br/>
              <w:t xml:space="preserve">For medium/high RU, SU/MU-MIMO with rank adaptation is assumed </w:t>
            </w:r>
          </w:p>
        </w:tc>
      </w:tr>
      <w:tr w:rsidR="00A84EDB" w:rsidRPr="00547B42" w14:paraId="13A2A56C" w14:textId="77777777" w:rsidTr="00140A8B">
        <w:trPr>
          <w:trHeight w:val="43"/>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39F36"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MIMO layers</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FC2D7"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For all evaluation, companies to provide the assumption on the maximum MU layers (e.g.</w:t>
            </w:r>
            <w:r>
              <w:rPr>
                <w:rFonts w:ascii="Times New Roman" w:eastAsia="Times New Roman" w:hAnsi="Times New Roman" w:cs="Times New Roman"/>
                <w:kern w:val="0"/>
                <w:sz w:val="18"/>
                <w:szCs w:val="18"/>
              </w:rPr>
              <w:t>,</w:t>
            </w:r>
            <w:r w:rsidRPr="00814697">
              <w:rPr>
                <w:rFonts w:ascii="Times New Roman" w:eastAsia="Times New Roman" w:hAnsi="Times New Roman" w:cs="Times New Roman"/>
                <w:kern w:val="0"/>
                <w:sz w:val="18"/>
                <w:szCs w:val="18"/>
              </w:rPr>
              <w:t xml:space="preserve"> 8 or 12)</w:t>
            </w:r>
          </w:p>
        </w:tc>
      </w:tr>
      <w:tr w:rsidR="00A84EDB" w:rsidRPr="00547B42" w14:paraId="35C5F629" w14:textId="77777777" w:rsidTr="00140A8B">
        <w:trPr>
          <w:trHeight w:val="90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0E8B0"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CSI feedback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9A9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Feedback assumption at least for baseline scheme</w:t>
            </w:r>
            <w:r w:rsidRPr="00814697">
              <w:rPr>
                <w:rFonts w:ascii="Times New Roman" w:eastAsia="Times New Roman" w:hAnsi="Times New Roman" w:cs="Times New Roman"/>
                <w:kern w:val="0"/>
                <w:sz w:val="18"/>
                <w:szCs w:val="18"/>
              </w:rPr>
              <w:br/>
              <w:t xml:space="preserve">. CSI feedback periodicity (full CSI feedback) :  5 ms, </w:t>
            </w:r>
            <w:r w:rsidRPr="00814697">
              <w:rPr>
                <w:rFonts w:ascii="Times New Roman" w:eastAsia="Times New Roman" w:hAnsi="Times New Roman" w:cs="Times New Roman"/>
                <w:kern w:val="0"/>
                <w:sz w:val="18"/>
                <w:szCs w:val="18"/>
              </w:rPr>
              <w:br/>
              <w:t>. Scheduling delay (from CSI feedback to time to apply in scheduling) :  4 ms</w:t>
            </w:r>
          </w:p>
        </w:tc>
      </w:tr>
      <w:tr w:rsidR="00A84EDB" w:rsidRPr="00547B42" w14:paraId="7516CA4C"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146EF"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Overhead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AEF9B"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Companies shall provide the downlink overhead assumption</w:t>
            </w:r>
          </w:p>
        </w:tc>
      </w:tr>
      <w:tr w:rsidR="00A84EDB" w:rsidRPr="00547B42" w14:paraId="5AC5B126" w14:textId="77777777" w:rsidTr="00140A8B">
        <w:trPr>
          <w:trHeight w:val="43"/>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C045"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Traffic model</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BD7E2"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FTP model 1 or 3</w:t>
            </w:r>
          </w:p>
        </w:tc>
      </w:tr>
      <w:tr w:rsidR="00A84EDB" w:rsidRPr="00547B42" w14:paraId="02085703" w14:textId="77777777" w:rsidTr="00140A8B">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9D38C"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Traffic load (Resource utilization)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58C67" w14:textId="77777777" w:rsidR="00A84EDB" w:rsidRPr="00644F64"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644F64">
              <w:rPr>
                <w:rFonts w:ascii="Times New Roman" w:eastAsia="Times New Roman" w:hAnsi="Times New Roman" w:cs="Times New Roman"/>
                <w:kern w:val="0"/>
                <w:sz w:val="18"/>
                <w:szCs w:val="18"/>
              </w:rPr>
              <w:t>50/70% for SU/MU-MIMO with rank adaptation</w:t>
            </w:r>
            <w:r w:rsidRPr="00644F64">
              <w:rPr>
                <w:rFonts w:ascii="Times New Roman" w:eastAsia="Times New Roman" w:hAnsi="Times New Roman" w:cs="Times New Roman"/>
                <w:kern w:val="0"/>
                <w:sz w:val="18"/>
                <w:szCs w:val="18"/>
              </w:rPr>
              <w:br/>
              <w:t>20% for SU-MIMO with rank adaptation</w:t>
            </w:r>
            <w:r w:rsidRPr="00644F64">
              <w:rPr>
                <w:rFonts w:ascii="Times New Roman" w:eastAsia="Times New Roman" w:hAnsi="Times New Roman" w:cs="Times New Roman"/>
                <w:kern w:val="0"/>
                <w:sz w:val="18"/>
                <w:szCs w:val="18"/>
              </w:rPr>
              <w:br/>
              <w:t>Companies are encouraged to report the MU-MIMO utilization.</w:t>
            </w:r>
          </w:p>
        </w:tc>
      </w:tr>
      <w:tr w:rsidR="00A84EDB" w:rsidRPr="00DB1E8C" w14:paraId="070E0D6C"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ED0DB"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distribution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0EF9" w14:textId="77777777" w:rsidR="00A84EDB" w:rsidRPr="00781C0A"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lang w:val="pt-BR"/>
              </w:rPr>
            </w:pPr>
            <w:r w:rsidRPr="00781C0A">
              <w:rPr>
                <w:rFonts w:ascii="Times New Roman" w:eastAsia="Times New Roman" w:hAnsi="Times New Roman" w:cs="Times New Roman"/>
                <w:kern w:val="0"/>
                <w:sz w:val="18"/>
                <w:szCs w:val="18"/>
                <w:lang w:val="pt-BR"/>
              </w:rPr>
              <w:t xml:space="preserve">- 80% indoor (3 km/h), 20% outdoor (30 km/h) </w:t>
            </w:r>
          </w:p>
        </w:tc>
      </w:tr>
      <w:tr w:rsidR="00A84EDB" w:rsidRPr="00547B42" w14:paraId="6AEB2367"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AD18"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receiver</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E48C9"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MMSE-IRC as the baseline receiver</w:t>
            </w:r>
          </w:p>
        </w:tc>
      </w:tr>
      <w:tr w:rsidR="00A84EDB" w:rsidRPr="00547B42" w14:paraId="73E766CA"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A2532"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Feedback assumption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1D5E4"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Realistic</w:t>
            </w:r>
          </w:p>
        </w:tc>
      </w:tr>
      <w:tr w:rsidR="00A84EDB" w:rsidRPr="00547B42" w14:paraId="628C62DA" w14:textId="77777777" w:rsidTr="00140A8B">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F40DB"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Channel estimation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7D392"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Realistic</w:t>
            </w:r>
          </w:p>
        </w:tc>
      </w:tr>
      <w:tr w:rsidR="00A84EDB" w:rsidRPr="00547B42" w14:paraId="52B5FFA1" w14:textId="77777777" w:rsidTr="00140A8B">
        <w:trPr>
          <w:trHeight w:val="1087"/>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924BB"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Evaluation Metric</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E41C"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Throughput and CSI feedback overhead as baseline metrics. </w:t>
            </w:r>
            <w:r w:rsidRPr="00814697">
              <w:rPr>
                <w:rFonts w:ascii="Times New Roman" w:eastAsia="Times New Roman" w:hAnsi="Times New Roman" w:cs="Times New Roman"/>
                <w:kern w:val="0"/>
                <w:sz w:val="18"/>
                <w:szCs w:val="18"/>
              </w:rPr>
              <w:br/>
              <w:t>Additional metrics, e.g., ratio between throughput and CSI feedback overhead, can be used.</w:t>
            </w:r>
            <w:r w:rsidRPr="00814697">
              <w:rPr>
                <w:rFonts w:ascii="Times New Roman" w:eastAsia="Times New Roman" w:hAnsi="Times New Roman" w:cs="Times New Roman"/>
                <w:kern w:val="0"/>
                <w:sz w:val="18"/>
                <w:szCs w:val="18"/>
              </w:rPr>
              <w:br/>
              <w:t>Maximum overhead (payload size for CSI feedback)</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for each rank at one feedback instance is the baseline metric for CSI feedback overhead, and companies can provide other metrics.</w:t>
            </w:r>
          </w:p>
        </w:tc>
      </w:tr>
      <w:tr w:rsidR="00A84EDB" w:rsidRPr="00547B42" w14:paraId="4102293A" w14:textId="77777777" w:rsidTr="00140A8B">
        <w:trPr>
          <w:trHeight w:val="1037"/>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CAE30"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Baseline for performance evaluation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33418" w14:textId="77777777" w:rsidR="00A84EDB" w:rsidRPr="00814697" w:rsidRDefault="00A84EDB" w:rsidP="00140A8B">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Intra-cell scenario </w:t>
            </w:r>
            <w:r w:rsidRPr="00814697">
              <w:rPr>
                <w:rFonts w:ascii="Times New Roman" w:eastAsia="Times New Roman" w:hAnsi="Times New Roman" w:cs="Times New Roman"/>
                <w:kern w:val="0"/>
                <w:sz w:val="18"/>
                <w:szCs w:val="18"/>
              </w:rPr>
              <w:br/>
              <w:t xml:space="preserve">- Single-TRP (N=1) with Rel-16 eTypeII CB </w:t>
            </w:r>
            <w:r w:rsidRPr="00814697">
              <w:rPr>
                <w:rFonts w:ascii="Times New Roman" w:eastAsia="Times New Roman" w:hAnsi="Times New Roman" w:cs="Times New Roman"/>
                <w:kern w:val="0"/>
                <w:sz w:val="18"/>
                <w:szCs w:val="18"/>
              </w:rPr>
              <w:br/>
              <w:t>Inter-cell scenario</w:t>
            </w:r>
            <w:r w:rsidRPr="00814697">
              <w:rPr>
                <w:rFonts w:ascii="Times New Roman" w:eastAsia="Times New Roman" w:hAnsi="Times New Roman" w:cs="Times New Roman"/>
                <w:kern w:val="0"/>
                <w:sz w:val="18"/>
                <w:szCs w:val="18"/>
              </w:rPr>
              <w:br/>
              <w:t>- Single-TRP with Rel-16 eType-II CB (no collaboration across the sectors in each site)</w:t>
            </w:r>
          </w:p>
        </w:tc>
      </w:tr>
    </w:tbl>
    <w:p w14:paraId="3682DBFC" w14:textId="47E5FF79" w:rsidR="00A26A01" w:rsidRPr="00D857D5" w:rsidRDefault="000823A8" w:rsidP="00D857D5">
      <w:pPr>
        <w:pStyle w:val="1"/>
        <w:rPr>
          <w:sz w:val="28"/>
          <w:szCs w:val="28"/>
          <w:lang w:val="en-US" w:eastAsia="ko-KR"/>
        </w:rPr>
      </w:pPr>
      <w:r>
        <w:rPr>
          <w:sz w:val="28"/>
          <w:szCs w:val="28"/>
          <w:lang w:val="en-US" w:eastAsia="ko-KR"/>
        </w:rPr>
        <w:t>A</w:t>
      </w:r>
      <w:r w:rsidR="00A26A01" w:rsidRPr="00D857D5">
        <w:rPr>
          <w:sz w:val="28"/>
          <w:szCs w:val="28"/>
          <w:lang w:val="en-US" w:eastAsia="ko-KR"/>
        </w:rPr>
        <w:t>ssumptions related to ISAC</w:t>
      </w:r>
    </w:p>
    <w:p w14:paraId="553E11C9" w14:textId="70090EC2" w:rsidR="00A26A01" w:rsidRPr="00EA2312" w:rsidRDefault="00A26A01" w:rsidP="009E535A">
      <w:pPr>
        <w:spacing w:after="120"/>
        <w:rPr>
          <w:rFonts w:ascii="Times New Roman" w:eastAsia="Malgun Gothic" w:hAnsi="Times New Roman" w:cs="Batang"/>
          <w:kern w:val="0"/>
        </w:rPr>
      </w:pPr>
      <w:r w:rsidRPr="007D61F0">
        <w:rPr>
          <w:rFonts w:ascii="Times New Roman" w:eastAsia="Malgun Gothic" w:hAnsi="Times New Roman" w:cs="Batang"/>
          <w:kern w:val="0"/>
        </w:rPr>
        <w:t>I</w:t>
      </w:r>
      <w:r w:rsidRPr="005112BF">
        <w:rPr>
          <w:rFonts w:ascii="Times New Roman" w:eastAsia="Malgun Gothic" w:hAnsi="Times New Roman" w:cs="Batang"/>
          <w:kern w:val="0"/>
        </w:rPr>
        <w:t xml:space="preserve">SAC enables a new sensing capability over cellular network, which requires new performance metrics for evaluation. The metrics at least include, sensing accuracy, detection probability and </w:t>
      </w:r>
      <w:r w:rsidRPr="000552E4">
        <w:rPr>
          <w:rFonts w:ascii="Times New Roman" w:eastAsia="Malgun Gothic" w:hAnsi="Times New Roman" w:cs="Batang"/>
          <w:kern w:val="0"/>
        </w:rPr>
        <w:t>sensing resolution. The first two metrics can be evaluated via link-level simulation, and the last one, which is related to the ability of identifying multiple objects as separate objects, can be theoretically analyzed if necessary. For a realistic evaluation, potential interference should also be considered, e.g., self-interference from Tx to sensing Rx in case of simultaneous communication and sensing Rx, co-site interfere-section interference and inter-site interference. In addition, the evaluation shoul</w:t>
      </w:r>
      <w:r w:rsidRPr="00EA2312">
        <w:rPr>
          <w:rFonts w:ascii="Times New Roman" w:eastAsia="Malgun Gothic" w:hAnsi="Times New Roman" w:cs="Batang"/>
          <w:kern w:val="0"/>
        </w:rPr>
        <w:t xml:space="preserve">d be conducted per sensing </w:t>
      </w:r>
      <w:r w:rsidRPr="00EA2312">
        <w:rPr>
          <w:rFonts w:ascii="Times New Roman" w:eastAsia="Malgun Gothic" w:hAnsi="Times New Roman" w:cs="Batang"/>
          <w:kern w:val="0"/>
        </w:rPr>
        <w:lastRenderedPageBreak/>
        <w:t>modes and targeting use cases, while there are many sensing modes and uses cases identified in previous study in TR</w:t>
      </w:r>
      <w:r w:rsidR="00255D31" w:rsidRPr="00EA2312">
        <w:rPr>
          <w:rFonts w:ascii="Times New Roman" w:eastAsia="Malgun Gothic" w:hAnsi="Times New Roman" w:cs="Batang"/>
          <w:kern w:val="0"/>
        </w:rPr>
        <w:t> </w:t>
      </w:r>
      <w:r w:rsidRPr="00EA2312">
        <w:rPr>
          <w:rFonts w:ascii="Times New Roman" w:eastAsia="Malgun Gothic" w:hAnsi="Times New Roman" w:cs="Batang"/>
          <w:kern w:val="0"/>
        </w:rPr>
        <w:t>22.837. Therefore, it is desirable to select most interested use cases and sensing modes considering the time budget and efforts for ISAC evaluations in Rel-20 6GR SI.</w:t>
      </w:r>
    </w:p>
    <w:p w14:paraId="493D318C" w14:textId="57E0CA48" w:rsidR="00A26A01" w:rsidRPr="00FC7D7A" w:rsidRDefault="00A26A01" w:rsidP="009E535A">
      <w:pPr>
        <w:suppressAutoHyphens/>
        <w:spacing w:after="120"/>
        <w:rPr>
          <w:b/>
          <w:bCs/>
          <w:u w:val="single"/>
        </w:rPr>
      </w:pPr>
      <w:r w:rsidRPr="00BD21C5">
        <w:rPr>
          <w:rFonts w:ascii="Times New Roman" w:eastAsia="等线" w:hAnsi="Times New Roman" w:cs="Batang"/>
          <w:b/>
          <w:bCs/>
          <w:kern w:val="0"/>
          <w:u w:val="single"/>
          <w:lang w:eastAsia="zh-CN"/>
        </w:rPr>
        <w:t>Proposal</w:t>
      </w:r>
      <w:r w:rsidR="006D0B93">
        <w:rPr>
          <w:rFonts w:ascii="Times New Roman" w:eastAsia="等线" w:hAnsi="Times New Roman" w:cs="Batang"/>
          <w:b/>
          <w:bCs/>
          <w:kern w:val="0"/>
          <w:u w:val="single"/>
          <w:lang w:eastAsia="zh-CN"/>
        </w:rPr>
        <w:t xml:space="preserve"> #</w:t>
      </w:r>
      <w:r w:rsidR="0069443B">
        <w:rPr>
          <w:rFonts w:ascii="Times New Roman" w:eastAsia="等线" w:hAnsi="Times New Roman" w:cs="Batang"/>
          <w:b/>
          <w:bCs/>
          <w:kern w:val="0"/>
          <w:u w:val="single"/>
          <w:lang w:eastAsia="zh-CN"/>
        </w:rPr>
        <w:t>22</w:t>
      </w:r>
      <w:r w:rsidR="008A51D8">
        <w:rPr>
          <w:rFonts w:ascii="Times New Roman" w:eastAsia="等线" w:hAnsi="Times New Roman" w:cs="Batang"/>
          <w:b/>
          <w:bCs/>
          <w:kern w:val="0"/>
          <w:u w:val="single"/>
          <w:lang w:eastAsia="zh-CN"/>
        </w:rPr>
        <w:t>:</w:t>
      </w:r>
    </w:p>
    <w:p w14:paraId="4BA2A66B" w14:textId="77777777" w:rsidR="00A26A01" w:rsidRPr="006D0B93" w:rsidRDefault="00A26A01" w:rsidP="009E535A">
      <w:pPr>
        <w:pStyle w:val="a7"/>
        <w:numPr>
          <w:ilvl w:val="0"/>
          <w:numId w:val="3"/>
        </w:numPr>
        <w:wordWrap/>
        <w:spacing w:before="60" w:after="60" w:line="240" w:lineRule="auto"/>
        <w:ind w:leftChars="0"/>
        <w:rPr>
          <w:rFonts w:ascii="Times New Roman" w:eastAsia="Malgun Gothic" w:hAnsi="Times New Roman" w:cs="Batang"/>
          <w:b/>
          <w:bCs/>
          <w:kern w:val="0"/>
        </w:rPr>
      </w:pPr>
      <w:r w:rsidRPr="006D0B93">
        <w:rPr>
          <w:rFonts w:ascii="Times New Roman" w:eastAsia="Malgun Gothic" w:hAnsi="Times New Roman" w:cs="Batang"/>
          <w:b/>
          <w:bCs/>
          <w:kern w:val="0"/>
        </w:rPr>
        <w:t>Sensing modes: prioritize TRP monostatic and TRP-TRP bistatic.</w:t>
      </w:r>
    </w:p>
    <w:p w14:paraId="39D7398D" w14:textId="77777777" w:rsidR="00A26A01" w:rsidRPr="006D0B93" w:rsidRDefault="00A26A01" w:rsidP="009E535A">
      <w:pPr>
        <w:pStyle w:val="a7"/>
        <w:numPr>
          <w:ilvl w:val="0"/>
          <w:numId w:val="3"/>
        </w:numPr>
        <w:wordWrap/>
        <w:spacing w:before="60" w:after="60" w:line="240" w:lineRule="auto"/>
        <w:ind w:leftChars="0"/>
        <w:rPr>
          <w:b/>
          <w:bCs/>
        </w:rPr>
      </w:pPr>
      <w:r w:rsidRPr="006D0B93">
        <w:rPr>
          <w:rFonts w:ascii="Times New Roman" w:eastAsia="Malgun Gothic" w:hAnsi="Times New Roman" w:cs="Batang"/>
          <w:b/>
          <w:bCs/>
          <w:kern w:val="0"/>
        </w:rPr>
        <w:t>OFDM-based sensing waveform is considered as baseline. Other waveforms, if considered, should be fairly compared with the baseline.</w:t>
      </w:r>
    </w:p>
    <w:p w14:paraId="10C7B888" w14:textId="77777777" w:rsidR="00A26A01" w:rsidRPr="006D0B93" w:rsidRDefault="00A26A01" w:rsidP="00C65E2E">
      <w:pPr>
        <w:pStyle w:val="a7"/>
        <w:numPr>
          <w:ilvl w:val="0"/>
          <w:numId w:val="3"/>
        </w:numPr>
        <w:wordWrap/>
        <w:spacing w:before="60" w:after="60" w:line="240" w:lineRule="auto"/>
        <w:ind w:leftChars="0" w:left="806" w:hanging="403"/>
        <w:rPr>
          <w:rFonts w:ascii="Times New Roman" w:eastAsia="Malgun Gothic" w:hAnsi="Times New Roman" w:cs="Batang"/>
          <w:b/>
          <w:bCs/>
        </w:rPr>
      </w:pPr>
      <w:r w:rsidRPr="006D0B93">
        <w:rPr>
          <w:rFonts w:ascii="Times New Roman" w:eastAsia="等线" w:hAnsi="Times New Roman" w:cs="Batang"/>
          <w:b/>
          <w:bCs/>
          <w:kern w:val="0"/>
          <w:lang w:eastAsia="zh-CN"/>
        </w:rPr>
        <w:t>Multiplexing scheme of sensing and communication resources including the details of sensing signal and overhead should be reported.</w:t>
      </w:r>
    </w:p>
    <w:p w14:paraId="58FEF8DF" w14:textId="77777777" w:rsidR="00A26A01" w:rsidRPr="006D0B93" w:rsidRDefault="00A26A01" w:rsidP="009E535A">
      <w:pPr>
        <w:pStyle w:val="a7"/>
        <w:numPr>
          <w:ilvl w:val="0"/>
          <w:numId w:val="3"/>
        </w:numPr>
        <w:wordWrap/>
        <w:spacing w:before="60" w:after="60" w:line="240" w:lineRule="auto"/>
        <w:ind w:leftChars="0"/>
        <w:rPr>
          <w:b/>
          <w:bCs/>
        </w:rPr>
      </w:pPr>
      <w:r w:rsidRPr="006D0B93">
        <w:rPr>
          <w:rFonts w:ascii="Times New Roman" w:eastAsia="等线" w:hAnsi="Times New Roman" w:cs="Batang"/>
          <w:b/>
          <w:bCs/>
          <w:kern w:val="0"/>
          <w:lang w:eastAsia="zh-CN"/>
        </w:rPr>
        <w:t>Both FR1 and FR2 should be evaluated, and up to max. channel bandwidth can be assumed.</w:t>
      </w:r>
    </w:p>
    <w:p w14:paraId="489E5715" w14:textId="77777777" w:rsidR="00A26A01" w:rsidRPr="006D0B93" w:rsidRDefault="00A26A01" w:rsidP="009E535A">
      <w:pPr>
        <w:pStyle w:val="a7"/>
        <w:numPr>
          <w:ilvl w:val="1"/>
          <w:numId w:val="3"/>
        </w:numPr>
        <w:wordWrap/>
        <w:spacing w:before="60" w:after="60" w:line="240" w:lineRule="auto"/>
        <w:ind w:leftChars="0"/>
        <w:rPr>
          <w:b/>
          <w:bCs/>
        </w:rPr>
      </w:pPr>
      <w:r w:rsidRPr="006D0B93">
        <w:rPr>
          <w:rFonts w:ascii="Times New Roman" w:eastAsia="Malgun Gothic" w:hAnsi="Times New Roman" w:cs="Batang"/>
          <w:b/>
          <w:bCs/>
          <w:kern w:val="0"/>
        </w:rPr>
        <w:t>At least the following performance metrics should be evaluated and provided for comparison among candidate schemes. And the receiver methods related to sensing performance improvement should be reported.</w:t>
      </w:r>
    </w:p>
    <w:p w14:paraId="7D7F92D2" w14:textId="3F66623A" w:rsidR="00A26A01" w:rsidRPr="006D0B93" w:rsidRDefault="00A26A01" w:rsidP="009E535A">
      <w:pPr>
        <w:pStyle w:val="a7"/>
        <w:numPr>
          <w:ilvl w:val="2"/>
          <w:numId w:val="4"/>
        </w:numPr>
        <w:wordWrap/>
        <w:spacing w:before="60" w:after="60" w:line="240" w:lineRule="auto"/>
        <w:ind w:leftChars="0"/>
        <w:rPr>
          <w:b/>
          <w:bCs/>
        </w:rPr>
      </w:pPr>
      <w:r w:rsidRPr="006D0B93">
        <w:rPr>
          <w:rFonts w:ascii="Times New Roman" w:eastAsia="等线" w:hAnsi="Times New Roman" w:cs="Batang"/>
          <w:b/>
          <w:bCs/>
          <w:kern w:val="0"/>
          <w:lang w:eastAsia="zh-CN"/>
        </w:rPr>
        <w:t>Range/Velocity/Angle accuracy</w:t>
      </w:r>
      <w:r w:rsidR="0069443B">
        <w:rPr>
          <w:rFonts w:ascii="Times New Roman" w:eastAsia="等线" w:hAnsi="Times New Roman" w:cs="Batang"/>
          <w:b/>
          <w:bCs/>
          <w:kern w:val="0"/>
          <w:lang w:eastAsia="zh-CN"/>
        </w:rPr>
        <w:t>.</w:t>
      </w:r>
    </w:p>
    <w:p w14:paraId="22308C75" w14:textId="55D3297B" w:rsidR="00A26A01" w:rsidRPr="006D0B93" w:rsidRDefault="00A26A01" w:rsidP="009E535A">
      <w:pPr>
        <w:pStyle w:val="a7"/>
        <w:numPr>
          <w:ilvl w:val="2"/>
          <w:numId w:val="4"/>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Detection probability including miss detection rate and false alarm rate</w:t>
      </w:r>
      <w:r w:rsidR="0069443B">
        <w:rPr>
          <w:rFonts w:ascii="Times New Roman" w:eastAsia="等线" w:hAnsi="Times New Roman" w:cs="Batang"/>
          <w:b/>
          <w:bCs/>
          <w:kern w:val="0"/>
          <w:lang w:eastAsia="zh-CN"/>
        </w:rPr>
        <w:t>.</w:t>
      </w:r>
    </w:p>
    <w:p w14:paraId="3B893C3F" w14:textId="20EB286E" w:rsidR="00A26A01" w:rsidRPr="006D0B93" w:rsidRDefault="00A26A01" w:rsidP="009E535A">
      <w:pPr>
        <w:pStyle w:val="a7"/>
        <w:numPr>
          <w:ilvl w:val="2"/>
          <w:numId w:val="4"/>
        </w:numPr>
        <w:wordWrap/>
        <w:spacing w:before="60" w:after="60" w:line="240" w:lineRule="auto"/>
        <w:ind w:leftChars="0"/>
        <w:rPr>
          <w:rFonts w:ascii="Times New Roman" w:eastAsia="Malgun Gothic" w:hAnsi="Times New Roman" w:cs="Batang"/>
          <w:b/>
          <w:bCs/>
          <w:kern w:val="0"/>
        </w:rPr>
      </w:pPr>
      <w:r w:rsidRPr="006D0B93">
        <w:rPr>
          <w:rFonts w:ascii="Times New Roman" w:eastAsia="等线" w:hAnsi="Times New Roman" w:cs="Batang"/>
          <w:b/>
          <w:bCs/>
          <w:kern w:val="0"/>
          <w:lang w:eastAsia="zh-CN"/>
        </w:rPr>
        <w:t>Sensing coverage (e.g., achievable ranging in meter with -95% confidence)</w:t>
      </w:r>
      <w:r w:rsidR="0069443B">
        <w:rPr>
          <w:rFonts w:ascii="Times New Roman" w:eastAsia="等线" w:hAnsi="Times New Roman" w:cs="Batang"/>
          <w:b/>
          <w:bCs/>
          <w:kern w:val="0"/>
          <w:lang w:eastAsia="zh-CN"/>
        </w:rPr>
        <w:t>.</w:t>
      </w:r>
    </w:p>
    <w:p w14:paraId="1AD90B44" w14:textId="26C21288" w:rsidR="00A26A01" w:rsidRPr="00A84EDB" w:rsidRDefault="00A26A01" w:rsidP="009E535A">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A84EDB">
        <w:rPr>
          <w:rFonts w:ascii="Times New Roman" w:eastAsia="等线" w:hAnsi="Times New Roman" w:cs="Batang"/>
          <w:b/>
          <w:bCs/>
          <w:kern w:val="0"/>
          <w:lang w:eastAsia="zh-CN"/>
        </w:rPr>
        <w:t>Rel-19 ISAC channel model can be considered as the baseline evaluation model</w:t>
      </w:r>
      <w:r w:rsidR="00BD3C54" w:rsidRPr="00A84EDB">
        <w:rPr>
          <w:rFonts w:ascii="Times New Roman" w:eastAsia="等线" w:hAnsi="Times New Roman" w:cs="Batang"/>
          <w:b/>
          <w:bCs/>
          <w:kern w:val="0"/>
          <w:lang w:eastAsia="zh-CN"/>
        </w:rPr>
        <w:t xml:space="preserve"> for UAC use case, further study if extension and modification is needed for other use cases</w:t>
      </w:r>
      <w:r w:rsidRPr="00A84EDB">
        <w:rPr>
          <w:rFonts w:ascii="Times New Roman" w:eastAsia="等线" w:hAnsi="Times New Roman" w:cs="Batang"/>
          <w:b/>
          <w:bCs/>
          <w:kern w:val="0"/>
          <w:lang w:eastAsia="zh-CN"/>
        </w:rPr>
        <w:t>.</w:t>
      </w:r>
    </w:p>
    <w:p w14:paraId="1391E308" w14:textId="787AC824" w:rsidR="00A26A01" w:rsidRPr="006D0B93" w:rsidRDefault="00A26A01" w:rsidP="009E535A">
      <w:pPr>
        <w:pStyle w:val="a7"/>
        <w:numPr>
          <w:ilvl w:val="0"/>
          <w:numId w:val="3"/>
        </w:numPr>
        <w:wordWrap/>
        <w:spacing w:before="60" w:after="60" w:line="240" w:lineRule="auto"/>
        <w:ind w:leftChars="0" w:hanging="403"/>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Interference modelling</w:t>
      </w:r>
      <w:r w:rsidR="0069443B">
        <w:rPr>
          <w:rFonts w:ascii="Times New Roman" w:eastAsia="等线" w:hAnsi="Times New Roman" w:cs="Batang"/>
          <w:b/>
          <w:bCs/>
          <w:kern w:val="0"/>
          <w:lang w:eastAsia="zh-CN"/>
        </w:rPr>
        <w:t>,</w:t>
      </w:r>
    </w:p>
    <w:p w14:paraId="5EBF6DA4" w14:textId="77777777"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 case of simultaneous communication TX and sensing RX, modeling of self-interference from TX to sensing RX is up to company report.</w:t>
      </w:r>
    </w:p>
    <w:p w14:paraId="70DE0E35" w14:textId="77777777"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Inter-cell and inter-site interference are to be considered</w:t>
      </w:r>
    </w:p>
    <w:p w14:paraId="11D3FB19" w14:textId="68B839A1" w:rsidR="00A26A01" w:rsidRPr="006D0B93" w:rsidRDefault="00A26A01" w:rsidP="009E535A">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Sensing types: UAV, AGV, human</w:t>
      </w:r>
      <w:r w:rsidR="1D459409" w:rsidRPr="006D0B93">
        <w:rPr>
          <w:rFonts w:ascii="Times New Roman" w:eastAsia="等线" w:hAnsi="Times New Roman" w:cs="Batang"/>
          <w:b/>
          <w:bCs/>
          <w:lang w:eastAsia="zh-CN"/>
        </w:rPr>
        <w:t xml:space="preserve"> </w:t>
      </w:r>
      <w:r w:rsidRPr="006D0B93">
        <w:rPr>
          <w:rFonts w:ascii="Times New Roman" w:eastAsia="等线" w:hAnsi="Times New Roman" w:cs="Batang"/>
          <w:b/>
          <w:bCs/>
          <w:kern w:val="0"/>
          <w:lang w:eastAsia="zh-CN"/>
        </w:rPr>
        <w:t>and automotive</w:t>
      </w:r>
    </w:p>
    <w:p w14:paraId="0C549AAB" w14:textId="77777777"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Note: UAV sensing target in outdoor scenario and AGV sensing target in indoor scenario can be considered as representative use cases for evaluations and simulation assumptions are provided as follows as examples.</w:t>
      </w:r>
    </w:p>
    <w:p w14:paraId="12F5917C" w14:textId="74C71E33" w:rsidR="00AA4D12" w:rsidRPr="0069443B" w:rsidRDefault="0069443B" w:rsidP="0069443B">
      <w:pPr>
        <w:pStyle w:val="a7"/>
        <w:numPr>
          <w:ilvl w:val="1"/>
          <w:numId w:val="3"/>
        </w:numPr>
        <w:wordWrap/>
        <w:spacing w:before="60" w:after="60" w:line="240" w:lineRule="auto"/>
        <w:ind w:leftChars="0"/>
        <w:rPr>
          <w:rFonts w:ascii="Times New Roman" w:eastAsia="等线" w:hAnsi="Times New Roman" w:cs="Batang"/>
          <w:b/>
          <w:bCs/>
          <w:kern w:val="0"/>
          <w:lang w:eastAsia="zh-CN"/>
        </w:rPr>
      </w:pPr>
      <w:r>
        <w:rPr>
          <w:rFonts w:ascii="Times New Roman" w:eastAsia="等线" w:hAnsi="Times New Roman" w:cs="Batang"/>
          <w:b/>
          <w:bCs/>
          <w:kern w:val="0"/>
          <w:lang w:eastAsia="zh-CN"/>
        </w:rPr>
        <w:t>Consider the s</w:t>
      </w:r>
      <w:r w:rsidR="00A26A01" w:rsidRPr="006D0B93">
        <w:rPr>
          <w:rFonts w:ascii="Times New Roman" w:eastAsia="等线" w:hAnsi="Times New Roman" w:cs="Batang"/>
          <w:b/>
          <w:bCs/>
          <w:kern w:val="0"/>
          <w:lang w:eastAsia="zh-CN"/>
        </w:rPr>
        <w:t>imulation assumptions</w:t>
      </w:r>
      <w:r>
        <w:rPr>
          <w:rFonts w:ascii="Times New Roman" w:eastAsia="等线" w:hAnsi="Times New Roman" w:cs="Batang"/>
          <w:b/>
          <w:bCs/>
          <w:kern w:val="0"/>
          <w:lang w:eastAsia="zh-CN"/>
        </w:rPr>
        <w:t xml:space="preserve"> as</w:t>
      </w:r>
      <w:r w:rsidR="00A26A01" w:rsidRPr="006D0B93">
        <w:rPr>
          <w:rFonts w:ascii="Times New Roman" w:eastAsia="等线" w:hAnsi="Times New Roman" w:cs="Batang"/>
          <w:b/>
          <w:bCs/>
          <w:kern w:val="0"/>
          <w:lang w:eastAsia="zh-CN"/>
        </w:rPr>
        <w:t xml:space="preserve"> </w:t>
      </w:r>
      <w:r w:rsidR="00AA4D12" w:rsidRPr="006D0B93">
        <w:rPr>
          <w:rFonts w:ascii="Times New Roman" w:eastAsia="等线" w:hAnsi="Times New Roman" w:cs="Batang"/>
          <w:b/>
          <w:bCs/>
          <w:kern w:val="0"/>
          <w:lang w:eastAsia="zh-CN"/>
        </w:rPr>
        <w:t xml:space="preserve">in </w:t>
      </w:r>
      <w:r w:rsidR="00FC7D7A" w:rsidRPr="006D0B93">
        <w:rPr>
          <w:rFonts w:ascii="Times New Roman" w:eastAsia="等线" w:hAnsi="Times New Roman" w:cs="Batang"/>
          <w:b/>
          <w:bCs/>
          <w:kern w:val="0"/>
          <w:lang w:eastAsia="zh-CN"/>
        </w:rPr>
        <w:t>T</w:t>
      </w:r>
      <w:r w:rsidR="00AA4D12" w:rsidRPr="006D0B93">
        <w:rPr>
          <w:rFonts w:ascii="Times New Roman" w:eastAsia="等线" w:hAnsi="Times New Roman" w:cs="Batang"/>
          <w:b/>
          <w:bCs/>
          <w:kern w:val="0"/>
          <w:lang w:eastAsia="zh-CN"/>
        </w:rPr>
        <w:t xml:space="preserve">able </w:t>
      </w:r>
      <w:r>
        <w:rPr>
          <w:rFonts w:ascii="Times New Roman" w:eastAsia="等线" w:hAnsi="Times New Roman" w:cs="Batang"/>
          <w:b/>
          <w:bCs/>
          <w:kern w:val="0"/>
          <w:lang w:eastAsia="zh-CN"/>
        </w:rPr>
        <w:t>7</w:t>
      </w:r>
      <w:r w:rsidR="00AA4D12" w:rsidRPr="006D0B93">
        <w:rPr>
          <w:rFonts w:ascii="Times New Roman" w:eastAsia="等线" w:hAnsi="Times New Roman" w:cs="Batang"/>
          <w:b/>
          <w:bCs/>
          <w:kern w:val="0"/>
          <w:lang w:eastAsia="zh-CN"/>
        </w:rPr>
        <w:t xml:space="preserve">-1 </w:t>
      </w:r>
      <w:r>
        <w:rPr>
          <w:rFonts w:ascii="Times New Roman" w:eastAsia="等线" w:hAnsi="Times New Roman" w:cs="Batang"/>
          <w:b/>
          <w:bCs/>
          <w:kern w:val="0"/>
          <w:lang w:eastAsia="zh-CN"/>
        </w:rPr>
        <w:t xml:space="preserve">and 7-2 </w:t>
      </w:r>
      <w:r w:rsidR="00A26A01" w:rsidRPr="006D0B93">
        <w:rPr>
          <w:rFonts w:ascii="Times New Roman" w:eastAsia="等线" w:hAnsi="Times New Roman" w:cs="Batang"/>
          <w:b/>
          <w:bCs/>
          <w:kern w:val="0"/>
          <w:lang w:eastAsia="zh-CN"/>
        </w:rPr>
        <w:t>for UAV sensing targets (outdoor scenario)</w:t>
      </w:r>
      <w:r>
        <w:rPr>
          <w:rFonts w:ascii="Times New Roman" w:eastAsia="等线" w:hAnsi="Times New Roman" w:cs="Batang"/>
          <w:b/>
          <w:bCs/>
          <w:kern w:val="0"/>
          <w:lang w:eastAsia="zh-CN"/>
        </w:rPr>
        <w:t xml:space="preserve"> and AGV sensing targets (indoor scenarios) respectively.</w:t>
      </w:r>
    </w:p>
    <w:p w14:paraId="5F7C48BD" w14:textId="1C1AA411" w:rsidR="00A26A01" w:rsidRPr="00EA2312" w:rsidRDefault="00A26A01" w:rsidP="00DE163A">
      <w:pPr>
        <w:spacing w:before="120" w:after="60"/>
        <w:jc w:val="center"/>
        <w:rPr>
          <w:i/>
          <w:iCs/>
        </w:rPr>
      </w:pPr>
      <w:r w:rsidRPr="00DE163A">
        <w:rPr>
          <w:rFonts w:ascii="Times New Roman" w:hAnsi="Times New Roman" w:cs="Times New Roman"/>
          <w:u w:val="single"/>
        </w:rPr>
        <w:t xml:space="preserve">Table </w:t>
      </w:r>
      <w:r w:rsidR="00A84EDB" w:rsidRPr="00DE163A">
        <w:rPr>
          <w:rFonts w:ascii="Times New Roman" w:hAnsi="Times New Roman" w:cs="Times New Roman"/>
          <w:u w:val="single"/>
        </w:rPr>
        <w:t>7</w:t>
      </w:r>
      <w:r w:rsidRPr="00DE163A">
        <w:rPr>
          <w:rFonts w:ascii="Times New Roman" w:hAnsi="Times New Roman" w:cs="Times New Roman"/>
          <w:u w:val="single"/>
        </w:rPr>
        <w:t>-1 UAV sensing targets (outdoor)</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A26A01" w:rsidRPr="00036B8D" w14:paraId="4B30F100" w14:textId="77777777" w:rsidTr="75BA3B76">
        <w:trPr>
          <w:trHeight w:val="170"/>
        </w:trPr>
        <w:tc>
          <w:tcPr>
            <w:tcW w:w="3101" w:type="dxa"/>
            <w:shd w:val="clear" w:color="auto" w:fill="D9D9D9" w:themeFill="background1" w:themeFillShade="D9"/>
            <w:tcMar>
              <w:top w:w="11" w:type="dxa"/>
              <w:left w:w="46" w:type="dxa"/>
              <w:bottom w:w="0" w:type="dxa"/>
              <w:right w:w="46" w:type="dxa"/>
            </w:tcMar>
            <w:vAlign w:val="center"/>
            <w:hideMark/>
          </w:tcPr>
          <w:p w14:paraId="3DFF577F"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Assumptions</w:t>
            </w:r>
          </w:p>
        </w:tc>
        <w:tc>
          <w:tcPr>
            <w:tcW w:w="6560" w:type="dxa"/>
            <w:shd w:val="clear" w:color="auto" w:fill="D9D9D9" w:themeFill="background1" w:themeFillShade="D9"/>
            <w:tcMar>
              <w:top w:w="11" w:type="dxa"/>
              <w:left w:w="46" w:type="dxa"/>
              <w:bottom w:w="0" w:type="dxa"/>
              <w:right w:w="46" w:type="dxa"/>
            </w:tcMar>
            <w:vAlign w:val="center"/>
            <w:hideMark/>
          </w:tcPr>
          <w:p w14:paraId="07CC7F01"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Value</w:t>
            </w:r>
          </w:p>
        </w:tc>
      </w:tr>
      <w:tr w:rsidR="00A26A01" w:rsidRPr="00B31596" w14:paraId="03C5A3C4" w14:textId="77777777" w:rsidTr="75BA3B76">
        <w:trPr>
          <w:trHeight w:val="206"/>
        </w:trPr>
        <w:tc>
          <w:tcPr>
            <w:tcW w:w="3101" w:type="dxa"/>
            <w:shd w:val="clear" w:color="auto" w:fill="auto"/>
            <w:tcMar>
              <w:top w:w="11" w:type="dxa"/>
              <w:left w:w="46" w:type="dxa"/>
              <w:bottom w:w="0" w:type="dxa"/>
              <w:right w:w="46" w:type="dxa"/>
            </w:tcMar>
            <w:vAlign w:val="center"/>
          </w:tcPr>
          <w:p w14:paraId="2F9A6A36" w14:textId="77777777" w:rsidR="00A26A01" w:rsidRPr="0025222B" w:rsidRDefault="00A26A01" w:rsidP="008C580C">
            <w:pPr>
              <w:pStyle w:val="TAL"/>
              <w:rPr>
                <w:rFonts w:ascii="Times New Roman" w:hAnsi="Times New Roman"/>
                <w:lang w:val="en-US" w:eastAsia="ja-JP"/>
              </w:rPr>
            </w:pPr>
            <w:r w:rsidRPr="006511A6">
              <w:rPr>
                <w:rFonts w:ascii="Times New Roman" w:hAnsi="Times New Roman"/>
                <w:lang w:val="en-US" w:eastAsia="ja-JP"/>
              </w:rPr>
              <w:t>Target type</w:t>
            </w:r>
          </w:p>
        </w:tc>
        <w:tc>
          <w:tcPr>
            <w:tcW w:w="6560" w:type="dxa"/>
            <w:shd w:val="clear" w:color="auto" w:fill="auto"/>
            <w:tcMar>
              <w:top w:w="11" w:type="dxa"/>
              <w:left w:w="46" w:type="dxa"/>
              <w:bottom w:w="0" w:type="dxa"/>
              <w:right w:w="46" w:type="dxa"/>
            </w:tcMar>
          </w:tcPr>
          <w:p w14:paraId="51E971F5" w14:textId="77777777" w:rsidR="00A26A01" w:rsidRPr="0025222B" w:rsidRDefault="00A26A01" w:rsidP="008C580C">
            <w:pPr>
              <w:pStyle w:val="TAL"/>
              <w:rPr>
                <w:rFonts w:ascii="Times New Roman" w:hAnsi="Times New Roman"/>
                <w:lang w:val="en-US" w:eastAsia="ja-JP"/>
              </w:rPr>
            </w:pPr>
            <w:r w:rsidRPr="005A731B">
              <w:rPr>
                <w:rFonts w:ascii="Times New Roman" w:hAnsi="Times New Roman"/>
                <w:lang w:val="en-US" w:eastAsia="ja-JP"/>
              </w:rPr>
              <w:t>0.3m x 0.4m x 0.2m (UAV of small size)</w:t>
            </w:r>
          </w:p>
        </w:tc>
      </w:tr>
      <w:tr w:rsidR="00A26A01" w:rsidRPr="00B31596" w14:paraId="36FE3E8B" w14:textId="77777777" w:rsidTr="75BA3B76">
        <w:trPr>
          <w:trHeight w:val="206"/>
        </w:trPr>
        <w:tc>
          <w:tcPr>
            <w:tcW w:w="3101" w:type="dxa"/>
            <w:shd w:val="clear" w:color="auto" w:fill="auto"/>
            <w:tcMar>
              <w:top w:w="11" w:type="dxa"/>
              <w:left w:w="46" w:type="dxa"/>
              <w:bottom w:w="0" w:type="dxa"/>
              <w:right w:w="46" w:type="dxa"/>
            </w:tcMar>
            <w:vAlign w:val="center"/>
          </w:tcPr>
          <w:p w14:paraId="50284EEC" w14:textId="77777777" w:rsidR="00A26A01" w:rsidRDefault="00A26A01" w:rsidP="008C580C">
            <w:pPr>
              <w:pStyle w:val="TAL"/>
              <w:rPr>
                <w:rFonts w:ascii="Times New Roman" w:hAnsi="Times New Roman"/>
                <w:lang w:val="en-US" w:eastAsia="ja-JP"/>
              </w:rPr>
            </w:pPr>
            <w:r w:rsidRPr="0025222B">
              <w:rPr>
                <w:rFonts w:ascii="Times New Roman" w:hAnsi="Times New Roman"/>
                <w:lang w:val="en-US" w:eastAsia="ja-JP"/>
              </w:rPr>
              <w:t>RCS for each scattering point</w:t>
            </w:r>
          </w:p>
        </w:tc>
        <w:tc>
          <w:tcPr>
            <w:tcW w:w="6560" w:type="dxa"/>
            <w:shd w:val="clear" w:color="auto" w:fill="auto"/>
            <w:tcMar>
              <w:top w:w="11" w:type="dxa"/>
              <w:left w:w="46" w:type="dxa"/>
              <w:bottom w:w="0" w:type="dxa"/>
              <w:right w:w="46" w:type="dxa"/>
            </w:tcMar>
          </w:tcPr>
          <w:p w14:paraId="3568A0D5" w14:textId="77777777" w:rsidR="00A26A01" w:rsidRPr="005A731B" w:rsidRDefault="00A26A01" w:rsidP="008C580C">
            <w:pPr>
              <w:pStyle w:val="TAL"/>
              <w:rPr>
                <w:rFonts w:ascii="Times New Roman" w:hAnsi="Times New Roman"/>
                <w:lang w:val="en-US" w:eastAsia="ja-JP"/>
              </w:rPr>
            </w:pPr>
            <w:r w:rsidRPr="0025222B">
              <w:rPr>
                <w:rFonts w:ascii="Times New Roman" w:hAnsi="Times New Roman"/>
                <w:lang w:val="en-US" w:eastAsia="ja-JP"/>
              </w:rPr>
              <w:t>Co</w:t>
            </w:r>
            <w:r w:rsidRPr="005A731B">
              <w:rPr>
                <w:rFonts w:ascii="Times New Roman" w:hAnsi="Times New Roman"/>
                <w:lang w:val="en-US" w:eastAsia="ja-JP"/>
              </w:rPr>
              <w:t>mponent A: -12.81 dB</w:t>
            </w:r>
          </w:p>
          <w:p w14:paraId="09EED0D7" w14:textId="77777777" w:rsidR="00A26A01" w:rsidRPr="005A731B" w:rsidRDefault="00A26A01" w:rsidP="008C580C">
            <w:pPr>
              <w:pStyle w:val="TAL"/>
              <w:rPr>
                <w:rFonts w:ascii="Times New Roman" w:hAnsi="Times New Roman"/>
                <w:lang w:val="en-US" w:eastAsia="ja-JP"/>
              </w:rPr>
            </w:pPr>
            <w:r w:rsidRPr="005A731B">
              <w:rPr>
                <w:rFonts w:ascii="Times New Roman" w:hAnsi="Times New Roman"/>
                <w:lang w:val="en-US" w:eastAsia="ja-JP"/>
              </w:rPr>
              <w:t>Component B1: 0 dB</w:t>
            </w:r>
          </w:p>
          <w:p w14:paraId="29CE8A32" w14:textId="77777777" w:rsidR="00A26A01" w:rsidRPr="0025222B" w:rsidRDefault="00A26A01" w:rsidP="008C580C">
            <w:pPr>
              <w:pStyle w:val="TAL"/>
              <w:rPr>
                <w:rFonts w:ascii="Times New Roman" w:hAnsi="Times New Roman"/>
                <w:lang w:val="en-US" w:eastAsia="ja-JP"/>
              </w:rPr>
            </w:pPr>
            <w:r w:rsidRPr="005A731B">
              <w:rPr>
                <w:rFonts w:ascii="Times New Roman" w:hAnsi="Times New Roman"/>
                <w:lang w:val="en-US" w:eastAsia="ja-JP"/>
              </w:rPr>
              <w:t>Component B2: 3.74 dB for standard dev</w:t>
            </w:r>
            <w:r w:rsidRPr="0025222B">
              <w:rPr>
                <w:rFonts w:ascii="Times New Roman" w:hAnsi="Times New Roman"/>
                <w:lang w:val="en-US" w:eastAsia="ja-JP"/>
              </w:rPr>
              <w:t>iation</w:t>
            </w:r>
          </w:p>
          <w:p w14:paraId="73985B94" w14:textId="77777777" w:rsidR="00A26A01" w:rsidRPr="00971852" w:rsidRDefault="00A26A01" w:rsidP="008C580C">
            <w:pPr>
              <w:pStyle w:val="TAL"/>
              <w:rPr>
                <w:rFonts w:ascii="Times New Roman" w:hAnsi="Times New Roman"/>
                <w:lang w:val="en-US" w:eastAsia="ja-JP"/>
              </w:rPr>
            </w:pPr>
            <w:r w:rsidRPr="0025222B">
              <w:rPr>
                <w:rFonts w:ascii="Times New Roman" w:hAnsi="Times New Roman"/>
                <w:lang w:val="en-US" w:eastAsia="ja-JP"/>
              </w:rPr>
              <w:t>The same values are used for monostatic RCS and bistatic RCS</w:t>
            </w:r>
          </w:p>
        </w:tc>
      </w:tr>
      <w:tr w:rsidR="00A26A01" w:rsidRPr="00B31596" w14:paraId="2E70C0B4" w14:textId="77777777" w:rsidTr="75BA3B76">
        <w:trPr>
          <w:trHeight w:val="206"/>
        </w:trPr>
        <w:tc>
          <w:tcPr>
            <w:tcW w:w="3101" w:type="dxa"/>
            <w:shd w:val="clear" w:color="auto" w:fill="auto"/>
            <w:tcMar>
              <w:top w:w="11" w:type="dxa"/>
              <w:left w:w="46" w:type="dxa"/>
              <w:bottom w:w="0" w:type="dxa"/>
              <w:right w:w="46" w:type="dxa"/>
            </w:tcMar>
            <w:vAlign w:val="center"/>
          </w:tcPr>
          <w:p w14:paraId="52B2250D" w14:textId="77777777" w:rsidR="00A26A01" w:rsidRPr="0025222B" w:rsidRDefault="00A26A01" w:rsidP="008C580C">
            <w:pPr>
              <w:pStyle w:val="TAL"/>
              <w:rPr>
                <w:rFonts w:ascii="Times New Roman" w:hAnsi="Times New Roman"/>
                <w:lang w:val="en-US" w:eastAsia="ja-JP"/>
              </w:rPr>
            </w:pPr>
            <w:r w:rsidRPr="00F16CE5">
              <w:rPr>
                <w:rFonts w:ascii="Times New Roman" w:hAnsi="Times New Roman"/>
                <w:lang w:val="en-US" w:eastAsia="ja-JP"/>
              </w:rPr>
              <w:t>Absolute delay</w:t>
            </w:r>
          </w:p>
        </w:tc>
        <w:tc>
          <w:tcPr>
            <w:tcW w:w="6560" w:type="dxa"/>
            <w:shd w:val="clear" w:color="auto" w:fill="auto"/>
            <w:tcMar>
              <w:top w:w="11" w:type="dxa"/>
              <w:left w:w="46" w:type="dxa"/>
              <w:bottom w:w="0" w:type="dxa"/>
              <w:right w:w="46" w:type="dxa"/>
            </w:tcMar>
            <w:vAlign w:val="center"/>
          </w:tcPr>
          <w:p w14:paraId="1744334D" w14:textId="77777777" w:rsidR="00A26A01" w:rsidRPr="0025222B" w:rsidRDefault="00A26A01" w:rsidP="008C580C">
            <w:pPr>
              <w:pStyle w:val="TAL"/>
              <w:rPr>
                <w:rFonts w:ascii="Times New Roman" w:hAnsi="Times New Roman"/>
                <w:lang w:val="en-US" w:eastAsia="ja-JP"/>
              </w:rPr>
            </w:pPr>
            <w:r w:rsidRPr="00F16CE5">
              <w:rPr>
                <w:rFonts w:ascii="Times New Roman" w:hAnsi="Times New Roman"/>
                <w:lang w:val="en-US" w:eastAsia="ja-JP"/>
              </w:rPr>
              <w:t>The model of UMa scenario defined in Table 7.6.9-1</w:t>
            </w:r>
            <w:r>
              <w:rPr>
                <w:rFonts w:ascii="Times New Roman" w:hAnsi="Times New Roman"/>
                <w:lang w:val="en-US" w:eastAsia="ja-JP"/>
              </w:rPr>
              <w:t xml:space="preserve"> (TR 38.901)</w:t>
            </w:r>
            <w:r w:rsidRPr="00F16CE5">
              <w:rPr>
                <w:rFonts w:ascii="Times New Roman" w:hAnsi="Times New Roman"/>
                <w:lang w:val="en-US" w:eastAsia="ja-JP"/>
              </w:rPr>
              <w:t xml:space="preserve"> is reused for UMa-AV for all sensing modes.</w:t>
            </w:r>
          </w:p>
        </w:tc>
      </w:tr>
      <w:tr w:rsidR="00A26A01" w:rsidRPr="00B31596" w14:paraId="01BC3FB6" w14:textId="77777777" w:rsidTr="75BA3B76">
        <w:trPr>
          <w:trHeight w:val="206"/>
        </w:trPr>
        <w:tc>
          <w:tcPr>
            <w:tcW w:w="3101" w:type="dxa"/>
            <w:shd w:val="clear" w:color="auto" w:fill="auto"/>
            <w:tcMar>
              <w:top w:w="11" w:type="dxa"/>
              <w:left w:w="46" w:type="dxa"/>
              <w:bottom w:w="0" w:type="dxa"/>
              <w:right w:w="46" w:type="dxa"/>
            </w:tcMar>
            <w:vAlign w:val="center"/>
          </w:tcPr>
          <w:p w14:paraId="369D87EB" w14:textId="77777777" w:rsidR="00A26A01" w:rsidRDefault="00A26A01" w:rsidP="008C580C">
            <w:pPr>
              <w:pStyle w:val="TAL"/>
              <w:rPr>
                <w:rFonts w:ascii="Times New Roman" w:hAnsi="Times New Roman"/>
                <w:lang w:val="en-US" w:eastAsia="ko-KR"/>
              </w:rPr>
            </w:pPr>
            <w:r w:rsidRPr="0025222B">
              <w:rPr>
                <w:rFonts w:ascii="Times New Roman" w:hAnsi="Times New Roman"/>
                <w:lang w:val="en-US" w:eastAsia="ko-KR"/>
              </w:rPr>
              <w:t xml:space="preserve">Fast fading model </w:t>
            </w:r>
          </w:p>
        </w:tc>
        <w:tc>
          <w:tcPr>
            <w:tcW w:w="6560" w:type="dxa"/>
            <w:shd w:val="clear" w:color="auto" w:fill="auto"/>
            <w:tcMar>
              <w:top w:w="11" w:type="dxa"/>
              <w:left w:w="46" w:type="dxa"/>
              <w:bottom w:w="0" w:type="dxa"/>
              <w:right w:w="46" w:type="dxa"/>
            </w:tcMar>
            <w:vAlign w:val="center"/>
          </w:tcPr>
          <w:p w14:paraId="547403A2" w14:textId="77777777" w:rsidR="00A26A01" w:rsidRPr="00971852" w:rsidRDefault="00A26A01" w:rsidP="008C580C">
            <w:pPr>
              <w:pStyle w:val="TAL"/>
              <w:rPr>
                <w:rFonts w:ascii="Times New Roman" w:hAnsi="Times New Roman"/>
                <w:lang w:val="en-US" w:eastAsia="ko-KR"/>
              </w:rPr>
            </w:pPr>
            <w:r w:rsidRPr="0025222B">
              <w:rPr>
                <w:rFonts w:ascii="Times New Roman" w:hAnsi="Times New Roman"/>
                <w:lang w:val="en-US" w:eastAsia="ko-KR"/>
              </w:rPr>
              <w:t xml:space="preserve">TR 36.777 Annex B.1.3 </w:t>
            </w:r>
          </w:p>
        </w:tc>
      </w:tr>
      <w:tr w:rsidR="00A26A01" w:rsidRPr="00B31596" w14:paraId="7E2536C1" w14:textId="77777777" w:rsidTr="75BA3B76">
        <w:trPr>
          <w:trHeight w:val="206"/>
        </w:trPr>
        <w:tc>
          <w:tcPr>
            <w:tcW w:w="3101" w:type="dxa"/>
            <w:shd w:val="clear" w:color="auto" w:fill="auto"/>
            <w:tcMar>
              <w:top w:w="11" w:type="dxa"/>
              <w:left w:w="46" w:type="dxa"/>
              <w:bottom w:w="0" w:type="dxa"/>
              <w:right w:w="46" w:type="dxa"/>
            </w:tcMar>
            <w:vAlign w:val="center"/>
          </w:tcPr>
          <w:p w14:paraId="2DE4E523" w14:textId="77777777" w:rsidR="00A26A01" w:rsidRDefault="00A26A01" w:rsidP="008C580C">
            <w:pPr>
              <w:pStyle w:val="TAL"/>
              <w:rPr>
                <w:rFonts w:ascii="Times New Roman" w:hAnsi="Times New Roman"/>
                <w:lang w:val="en-US" w:eastAsia="ko-KR"/>
              </w:rPr>
            </w:pPr>
            <w:r w:rsidRPr="0025222B">
              <w:rPr>
                <w:rFonts w:ascii="Times New Roman" w:hAnsi="Times New Roman"/>
                <w:lang w:val="en-US" w:eastAsia="ko-KR"/>
              </w:rPr>
              <w:t>(u, std) for XPR of target</w:t>
            </w:r>
          </w:p>
        </w:tc>
        <w:tc>
          <w:tcPr>
            <w:tcW w:w="6560" w:type="dxa"/>
            <w:shd w:val="clear" w:color="auto" w:fill="auto"/>
            <w:tcMar>
              <w:top w:w="11" w:type="dxa"/>
              <w:left w:w="46" w:type="dxa"/>
              <w:bottom w:w="0" w:type="dxa"/>
              <w:right w:w="46" w:type="dxa"/>
            </w:tcMar>
            <w:vAlign w:val="center"/>
          </w:tcPr>
          <w:p w14:paraId="41373626" w14:textId="77777777" w:rsidR="00A26A01" w:rsidRPr="00971852" w:rsidRDefault="00A26A01" w:rsidP="008C580C">
            <w:pPr>
              <w:pStyle w:val="TAL"/>
              <w:rPr>
                <w:rFonts w:ascii="Times New Roman" w:hAnsi="Times New Roman"/>
                <w:lang w:val="en-US" w:eastAsia="ko-KR"/>
              </w:rPr>
            </w:pPr>
            <w:r w:rsidRPr="0025222B">
              <w:rPr>
                <w:rFonts w:ascii="Times New Roman" w:hAnsi="Times New Roman"/>
                <w:lang w:val="en-US" w:eastAsia="ko-KR"/>
              </w:rPr>
              <w:t>Mean 13.75 dB, deviation 7.07 dB</w:t>
            </w:r>
          </w:p>
        </w:tc>
      </w:tr>
      <w:tr w:rsidR="00A26A01" w:rsidRPr="004837AD" w14:paraId="259CA741" w14:textId="77777777" w:rsidTr="75BA3B76">
        <w:trPr>
          <w:trHeight w:val="206"/>
        </w:trPr>
        <w:tc>
          <w:tcPr>
            <w:tcW w:w="3101" w:type="dxa"/>
            <w:shd w:val="clear" w:color="auto" w:fill="auto"/>
            <w:tcMar>
              <w:top w:w="11" w:type="dxa"/>
              <w:left w:w="46" w:type="dxa"/>
              <w:bottom w:w="0" w:type="dxa"/>
              <w:right w:w="46" w:type="dxa"/>
            </w:tcMar>
            <w:vAlign w:val="center"/>
          </w:tcPr>
          <w:p w14:paraId="74B279FA"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BS Rx saturation power</w:t>
            </w:r>
          </w:p>
        </w:tc>
        <w:tc>
          <w:tcPr>
            <w:tcW w:w="6560" w:type="dxa"/>
            <w:shd w:val="clear" w:color="auto" w:fill="auto"/>
            <w:tcMar>
              <w:top w:w="11" w:type="dxa"/>
              <w:left w:w="46" w:type="dxa"/>
              <w:bottom w:w="0" w:type="dxa"/>
              <w:right w:w="46" w:type="dxa"/>
            </w:tcMar>
            <w:vAlign w:val="center"/>
          </w:tcPr>
          <w:p w14:paraId="7DFE735D" w14:textId="77777777" w:rsidR="00A26A01" w:rsidRPr="6F8ACE7B" w:rsidRDefault="00A26A01" w:rsidP="008C580C">
            <w:pPr>
              <w:pStyle w:val="TAL"/>
              <w:rPr>
                <w:rFonts w:ascii="Times New Roman" w:hAnsi="Times New Roman"/>
                <w:lang w:val="en-US" w:eastAsia="ko-KR"/>
              </w:rPr>
            </w:pPr>
            <w:r>
              <w:rPr>
                <w:rFonts w:ascii="Times New Roman" w:eastAsia="等线" w:hAnsi="Times New Roman"/>
                <w:lang w:val="en-US" w:eastAsia="zh-CN"/>
              </w:rPr>
              <w:t>[-30 dBm]</w:t>
            </w:r>
          </w:p>
        </w:tc>
      </w:tr>
      <w:tr w:rsidR="00A26A01" w:rsidRPr="004837AD" w14:paraId="0C6122F7" w14:textId="77777777" w:rsidTr="75BA3B76">
        <w:trPr>
          <w:trHeight w:val="206"/>
        </w:trPr>
        <w:tc>
          <w:tcPr>
            <w:tcW w:w="3101" w:type="dxa"/>
            <w:shd w:val="clear" w:color="auto" w:fill="auto"/>
            <w:tcMar>
              <w:top w:w="11" w:type="dxa"/>
              <w:left w:w="46" w:type="dxa"/>
              <w:bottom w:w="0" w:type="dxa"/>
              <w:right w:w="46" w:type="dxa"/>
            </w:tcMar>
            <w:vAlign w:val="center"/>
          </w:tcPr>
          <w:p w14:paraId="05C934D2"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 xml:space="preserve">Antenna isolation (in terms of TRP) </w:t>
            </w:r>
          </w:p>
        </w:tc>
        <w:tc>
          <w:tcPr>
            <w:tcW w:w="6560" w:type="dxa"/>
            <w:shd w:val="clear" w:color="auto" w:fill="auto"/>
            <w:tcMar>
              <w:top w:w="11" w:type="dxa"/>
              <w:left w:w="46" w:type="dxa"/>
              <w:bottom w:w="0" w:type="dxa"/>
              <w:right w:w="46" w:type="dxa"/>
            </w:tcMar>
            <w:vAlign w:val="center"/>
          </w:tcPr>
          <w:p w14:paraId="12FC055A" w14:textId="3A16FDC6" w:rsidR="00A26A01" w:rsidRDefault="00A26A01" w:rsidP="008C580C">
            <w:pPr>
              <w:pStyle w:val="TAL"/>
              <w:rPr>
                <w:rFonts w:ascii="Times New Roman" w:eastAsia="等线" w:hAnsi="Times New Roman"/>
                <w:lang w:val="en-US" w:eastAsia="zh-CN"/>
              </w:rPr>
            </w:pPr>
            <w:r>
              <w:rPr>
                <w:rFonts w:ascii="Times New Roman" w:eastAsia="等线" w:hAnsi="Times New Roman"/>
                <w:lang w:val="en-US" w:eastAsia="zh-CN"/>
              </w:rPr>
              <w:t>FR1: [</w:t>
            </w:r>
            <w:r w:rsidR="23867745">
              <w:rPr>
                <w:rFonts w:ascii="Times New Roman" w:eastAsia="等线" w:hAnsi="Times New Roman"/>
                <w:lang w:val="en-US" w:eastAsia="zh-CN"/>
              </w:rPr>
              <w:t>65-</w:t>
            </w:r>
            <w:r>
              <w:rPr>
                <w:rFonts w:ascii="Times New Roman" w:eastAsia="等线" w:hAnsi="Times New Roman"/>
                <w:lang w:val="en-US" w:eastAsia="zh-CN"/>
              </w:rPr>
              <w:t>80] dB</w:t>
            </w:r>
          </w:p>
          <w:p w14:paraId="696615D9" w14:textId="6482D0EB" w:rsidR="00A26A01" w:rsidRPr="6F8ACE7B" w:rsidRDefault="00A26A01" w:rsidP="008C580C">
            <w:pPr>
              <w:pStyle w:val="TAL"/>
              <w:rPr>
                <w:rFonts w:ascii="Times New Roman" w:hAnsi="Times New Roman"/>
                <w:lang w:val="en-US" w:eastAsia="ko-KR"/>
              </w:rPr>
            </w:pPr>
            <w:r>
              <w:rPr>
                <w:rFonts w:ascii="Times New Roman" w:eastAsia="等线" w:hAnsi="Times New Roman"/>
                <w:lang w:val="en-US" w:eastAsia="zh-CN"/>
              </w:rPr>
              <w:t xml:space="preserve">FR2: </w:t>
            </w:r>
            <w:r w:rsidR="23867745">
              <w:rPr>
                <w:rFonts w:ascii="Times New Roman" w:eastAsia="等线" w:hAnsi="Times New Roman"/>
                <w:lang w:val="en-US" w:eastAsia="zh-CN"/>
              </w:rPr>
              <w:t>[</w:t>
            </w:r>
            <w:r>
              <w:rPr>
                <w:rFonts w:ascii="Times New Roman" w:eastAsia="等线" w:hAnsi="Times New Roman"/>
                <w:lang w:val="en-US" w:eastAsia="zh-CN"/>
              </w:rPr>
              <w:t>90</w:t>
            </w:r>
            <w:r w:rsidR="23867745">
              <w:rPr>
                <w:rFonts w:ascii="Times New Roman" w:eastAsia="等线" w:hAnsi="Times New Roman"/>
                <w:lang w:val="en-US" w:eastAsia="zh-CN"/>
              </w:rPr>
              <w:t xml:space="preserve">-100] </w:t>
            </w:r>
            <w:r>
              <w:rPr>
                <w:rFonts w:ascii="Times New Roman" w:eastAsia="等线" w:hAnsi="Times New Roman"/>
                <w:lang w:val="en-US" w:eastAsia="zh-CN"/>
              </w:rPr>
              <w:t>dB</w:t>
            </w:r>
          </w:p>
        </w:tc>
      </w:tr>
      <w:tr w:rsidR="00A26A01" w:rsidRPr="004837AD" w14:paraId="5FCF7CEA" w14:textId="77777777" w:rsidTr="75BA3B76">
        <w:trPr>
          <w:trHeight w:val="206"/>
        </w:trPr>
        <w:tc>
          <w:tcPr>
            <w:tcW w:w="3101" w:type="dxa"/>
            <w:shd w:val="clear" w:color="auto" w:fill="auto"/>
            <w:tcMar>
              <w:top w:w="11" w:type="dxa"/>
              <w:left w:w="46" w:type="dxa"/>
              <w:bottom w:w="0" w:type="dxa"/>
              <w:right w:w="46" w:type="dxa"/>
            </w:tcMar>
          </w:tcPr>
          <w:p w14:paraId="05871E3F" w14:textId="77777777" w:rsidR="00A26A01" w:rsidRPr="001E534E" w:rsidRDefault="00A26A01" w:rsidP="008C580C">
            <w:pPr>
              <w:pStyle w:val="TAL"/>
              <w:rPr>
                <w:rFonts w:ascii="Times New Roman" w:hAnsi="Times New Roman"/>
                <w:lang w:val="en-US" w:eastAsia="ko-KR"/>
              </w:rPr>
            </w:pPr>
            <w:r w:rsidRPr="001E534E">
              <w:rPr>
                <w:rFonts w:ascii="Times New Roman" w:hAnsi="Times New Roman"/>
                <w:lang w:val="en-US" w:eastAsia="ko-KR"/>
              </w:rPr>
              <w:t>BS Tx power</w:t>
            </w:r>
            <w:r>
              <w:rPr>
                <w:rFonts w:ascii="Times New Roman" w:hAnsi="Times New Roman"/>
                <w:lang w:val="en-US" w:eastAsia="ko-KR"/>
              </w:rPr>
              <w:t xml:space="preserve"> </w:t>
            </w:r>
          </w:p>
        </w:tc>
        <w:tc>
          <w:tcPr>
            <w:tcW w:w="6560" w:type="dxa"/>
            <w:shd w:val="clear" w:color="auto" w:fill="auto"/>
            <w:tcMar>
              <w:top w:w="11" w:type="dxa"/>
              <w:left w:w="46" w:type="dxa"/>
              <w:bottom w:w="0" w:type="dxa"/>
              <w:right w:w="46" w:type="dxa"/>
            </w:tcMar>
          </w:tcPr>
          <w:p w14:paraId="2BA0196D" w14:textId="77777777" w:rsidR="00A26A01" w:rsidRPr="00A65047" w:rsidRDefault="00A26A01" w:rsidP="008C580C">
            <w:pPr>
              <w:pStyle w:val="TAL"/>
              <w:rPr>
                <w:rFonts w:ascii="Times New Roman" w:hAnsi="Times New Roman"/>
                <w:lang w:val="en-US" w:eastAsia="ko-KR"/>
              </w:rPr>
            </w:pPr>
            <w:r w:rsidRPr="6F8ACE7B">
              <w:rPr>
                <w:rFonts w:ascii="Times New Roman" w:hAnsi="Times New Roman"/>
                <w:lang w:val="en-US" w:eastAsia="ko-KR"/>
              </w:rPr>
              <w:t>FR1: 49 dBm TRP</w:t>
            </w:r>
          </w:p>
          <w:p w14:paraId="37FC2977" w14:textId="26E7D04C" w:rsidR="00A26A01" w:rsidRPr="001E534E" w:rsidRDefault="00A26A01" w:rsidP="008C580C">
            <w:pPr>
              <w:pStyle w:val="TAL"/>
              <w:rPr>
                <w:rFonts w:ascii="Times New Roman" w:hAnsi="Times New Roman"/>
                <w:lang w:val="en-US" w:eastAsia="ko-KR"/>
              </w:rPr>
            </w:pPr>
            <w:r w:rsidRPr="00276A1D">
              <w:rPr>
                <w:rFonts w:ascii="Times New Roman" w:hAnsi="Times New Roman"/>
                <w:lang w:val="en-US" w:eastAsia="ko-KR"/>
              </w:rPr>
              <w:t xml:space="preserve">FR2: </w:t>
            </w:r>
            <w:r w:rsidR="1090136F" w:rsidRPr="00276A1D">
              <w:rPr>
                <w:rFonts w:ascii="Times New Roman" w:hAnsi="Times New Roman"/>
                <w:lang w:val="en-US" w:eastAsia="ko-KR"/>
              </w:rPr>
              <w:t>30</w:t>
            </w:r>
            <w:r w:rsidRPr="00276A1D">
              <w:rPr>
                <w:rFonts w:ascii="Times New Roman" w:hAnsi="Times New Roman"/>
                <w:lang w:val="en-US" w:eastAsia="ko-KR"/>
              </w:rPr>
              <w:t xml:space="preserve"> dBm TRP</w:t>
            </w:r>
          </w:p>
        </w:tc>
      </w:tr>
      <w:tr w:rsidR="00A26A01" w:rsidRPr="00B31596" w14:paraId="187B7A60" w14:textId="77777777" w:rsidTr="75BA3B76">
        <w:trPr>
          <w:trHeight w:val="206"/>
        </w:trPr>
        <w:tc>
          <w:tcPr>
            <w:tcW w:w="3101" w:type="dxa"/>
            <w:shd w:val="clear" w:color="auto" w:fill="auto"/>
            <w:tcMar>
              <w:top w:w="11" w:type="dxa"/>
              <w:left w:w="46" w:type="dxa"/>
              <w:bottom w:w="0" w:type="dxa"/>
              <w:right w:w="46" w:type="dxa"/>
            </w:tcMar>
            <w:vAlign w:val="center"/>
          </w:tcPr>
          <w:p w14:paraId="35F8102C"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BS noise figure</w:t>
            </w:r>
          </w:p>
        </w:tc>
        <w:tc>
          <w:tcPr>
            <w:tcW w:w="6560" w:type="dxa"/>
            <w:shd w:val="clear" w:color="auto" w:fill="auto"/>
            <w:tcMar>
              <w:top w:w="11" w:type="dxa"/>
              <w:left w:w="46" w:type="dxa"/>
              <w:bottom w:w="0" w:type="dxa"/>
              <w:right w:w="46" w:type="dxa"/>
            </w:tcMar>
            <w:vAlign w:val="center"/>
          </w:tcPr>
          <w:p w14:paraId="089148CC" w14:textId="77777777" w:rsidR="00A26A01" w:rsidRPr="00F660D8" w:rsidRDefault="00A26A01" w:rsidP="008C580C">
            <w:pPr>
              <w:pStyle w:val="TAL"/>
              <w:rPr>
                <w:rFonts w:ascii="Times New Roman" w:hAnsi="Times New Roman"/>
                <w:lang w:val="en-US" w:eastAsia="ko-KR"/>
              </w:rPr>
            </w:pPr>
            <w:r w:rsidRPr="00F660D8">
              <w:rPr>
                <w:rFonts w:ascii="Times New Roman" w:hAnsi="Times New Roman"/>
                <w:lang w:val="en-US" w:eastAsia="ko-KR"/>
              </w:rPr>
              <w:t>FR1: 5</w:t>
            </w:r>
            <w:r>
              <w:rPr>
                <w:rFonts w:ascii="Times New Roman" w:hAnsi="Times New Roman"/>
                <w:lang w:val="en-US" w:eastAsia="ko-KR"/>
              </w:rPr>
              <w:t xml:space="preserve"> </w:t>
            </w:r>
            <w:r w:rsidRPr="00F660D8">
              <w:rPr>
                <w:rFonts w:ascii="Times New Roman" w:hAnsi="Times New Roman"/>
                <w:lang w:val="en-US" w:eastAsia="ko-KR"/>
              </w:rPr>
              <w:t>dB</w:t>
            </w:r>
          </w:p>
          <w:p w14:paraId="48A2614C" w14:textId="77777777" w:rsidR="00A26A01" w:rsidRPr="00971852" w:rsidRDefault="00A26A01" w:rsidP="008C580C">
            <w:pPr>
              <w:pStyle w:val="TAL"/>
              <w:rPr>
                <w:rFonts w:ascii="Times New Roman" w:hAnsi="Times New Roman"/>
                <w:lang w:val="en-US" w:eastAsia="ko-KR"/>
              </w:rPr>
            </w:pPr>
            <w:r w:rsidRPr="00F660D8">
              <w:rPr>
                <w:rFonts w:ascii="Times New Roman" w:hAnsi="Times New Roman"/>
                <w:lang w:val="en-US" w:eastAsia="ko-KR"/>
              </w:rPr>
              <w:t>FR2: 7</w:t>
            </w:r>
            <w:r>
              <w:rPr>
                <w:rFonts w:ascii="Times New Roman" w:hAnsi="Times New Roman"/>
                <w:lang w:val="en-US" w:eastAsia="ko-KR"/>
              </w:rPr>
              <w:t xml:space="preserve"> </w:t>
            </w:r>
            <w:r w:rsidRPr="00F660D8">
              <w:rPr>
                <w:rFonts w:ascii="Times New Roman" w:hAnsi="Times New Roman"/>
                <w:lang w:val="en-US" w:eastAsia="ko-KR"/>
              </w:rPr>
              <w:t>dB</w:t>
            </w:r>
          </w:p>
        </w:tc>
      </w:tr>
      <w:tr w:rsidR="00A26A01" w:rsidRPr="00B31596" w14:paraId="14A6B438" w14:textId="77777777" w:rsidTr="75BA3B76">
        <w:trPr>
          <w:trHeight w:val="206"/>
        </w:trPr>
        <w:tc>
          <w:tcPr>
            <w:tcW w:w="3101" w:type="dxa"/>
            <w:shd w:val="clear" w:color="auto" w:fill="auto"/>
            <w:tcMar>
              <w:top w:w="11" w:type="dxa"/>
              <w:left w:w="46" w:type="dxa"/>
              <w:bottom w:w="0" w:type="dxa"/>
              <w:right w:w="46" w:type="dxa"/>
            </w:tcMar>
            <w:vAlign w:val="center"/>
          </w:tcPr>
          <w:p w14:paraId="54127F94" w14:textId="77777777" w:rsidR="00A26A01" w:rsidRDefault="00A26A01" w:rsidP="008C580C">
            <w:pPr>
              <w:pStyle w:val="TAL"/>
              <w:rPr>
                <w:rFonts w:ascii="Times New Roman" w:hAnsi="Times New Roman"/>
                <w:lang w:val="en-US" w:eastAsia="ko-KR"/>
              </w:rPr>
            </w:pPr>
            <w:r w:rsidRPr="001E534E">
              <w:rPr>
                <w:rFonts w:ascii="Times New Roman" w:hAnsi="Times New Roman"/>
                <w:lang w:val="en-US" w:eastAsia="ko-KR"/>
              </w:rPr>
              <w:t>BS</w:t>
            </w:r>
            <w:r>
              <w:rPr>
                <w:rFonts w:ascii="Times New Roman" w:hAnsi="Times New Roman"/>
                <w:lang w:val="en-US" w:eastAsia="ko-KR"/>
              </w:rPr>
              <w:t xml:space="preserve"> antenna model</w:t>
            </w:r>
          </w:p>
        </w:tc>
        <w:tc>
          <w:tcPr>
            <w:tcW w:w="6560" w:type="dxa"/>
            <w:shd w:val="clear" w:color="auto" w:fill="auto"/>
            <w:tcMar>
              <w:top w:w="11" w:type="dxa"/>
              <w:left w:w="46" w:type="dxa"/>
              <w:bottom w:w="0" w:type="dxa"/>
              <w:right w:w="46" w:type="dxa"/>
            </w:tcMar>
            <w:vAlign w:val="center"/>
          </w:tcPr>
          <w:p w14:paraId="64B52E46"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 xml:space="preserve">For around 4 GHz, </w:t>
            </w:r>
            <w:r w:rsidRPr="001F6BD8">
              <w:rPr>
                <w:rFonts w:ascii="Times New Roman" w:hAnsi="Times New Roman"/>
                <w:lang w:val="en-US" w:eastAsia="ko-KR"/>
              </w:rPr>
              <w:t>(M, N, P, Mg, Ng</w:t>
            </w:r>
            <w:r>
              <w:rPr>
                <w:rFonts w:ascii="Times New Roman" w:hAnsi="Times New Roman"/>
                <w:lang w:val="en-US" w:eastAsia="ko-KR"/>
              </w:rPr>
              <w:t>, Mp, Np</w:t>
            </w:r>
            <w:r w:rsidRPr="001F6BD8">
              <w:rPr>
                <w:rFonts w:ascii="Times New Roman" w:hAnsi="Times New Roman"/>
                <w:lang w:val="en-US" w:eastAsia="ko-KR"/>
              </w:rPr>
              <w:t>) = (</w:t>
            </w:r>
            <w:r>
              <w:rPr>
                <w:rFonts w:ascii="Times New Roman" w:hAnsi="Times New Roman"/>
                <w:lang w:val="en-US" w:eastAsia="ko-KR"/>
              </w:rPr>
              <w:t>12</w:t>
            </w:r>
            <w:r w:rsidRPr="001F6BD8">
              <w:rPr>
                <w:rFonts w:ascii="Times New Roman" w:hAnsi="Times New Roman"/>
                <w:lang w:val="en-US" w:eastAsia="ko-KR"/>
              </w:rPr>
              <w:t>, 8, 2, 1, 1</w:t>
            </w:r>
            <w:r>
              <w:rPr>
                <w:rFonts w:ascii="Times New Roman" w:hAnsi="Times New Roman"/>
                <w:lang w:val="en-US" w:eastAsia="ko-KR"/>
              </w:rPr>
              <w:t>, 4, 8</w:t>
            </w:r>
            <w:r w:rsidRPr="001F6BD8">
              <w:rPr>
                <w:rFonts w:ascii="Times New Roman" w:hAnsi="Times New Roman"/>
                <w:lang w:val="en-US" w:eastAsia="ko-KR"/>
              </w:rPr>
              <w:t>)</w:t>
            </w:r>
            <w:r>
              <w:rPr>
                <w:rFonts w:ascii="Times New Roman" w:hAnsi="Times New Roman"/>
                <w:lang w:val="en-US" w:eastAsia="ko-KR"/>
              </w:rPr>
              <w:t xml:space="preserve"> </w:t>
            </w:r>
          </w:p>
          <w:p w14:paraId="15BD27A5"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For around 30 GHz, (M, N, P, Mg, Ng, Mp, Np) = (16</w:t>
            </w:r>
            <w:r w:rsidRPr="001F6BD8">
              <w:rPr>
                <w:rFonts w:ascii="Times New Roman" w:hAnsi="Times New Roman"/>
                <w:lang w:val="en-US" w:eastAsia="ko-KR"/>
              </w:rPr>
              <w:t xml:space="preserve">, </w:t>
            </w:r>
            <w:r>
              <w:rPr>
                <w:rFonts w:ascii="Times New Roman" w:hAnsi="Times New Roman"/>
                <w:lang w:val="en-US" w:eastAsia="ko-KR"/>
              </w:rPr>
              <w:t>16</w:t>
            </w:r>
            <w:r w:rsidRPr="001F6BD8">
              <w:rPr>
                <w:rFonts w:ascii="Times New Roman" w:hAnsi="Times New Roman"/>
                <w:lang w:val="en-US" w:eastAsia="ko-KR"/>
              </w:rPr>
              <w:t xml:space="preserve">, 2, 1, </w:t>
            </w:r>
            <w:r>
              <w:rPr>
                <w:rFonts w:ascii="Times New Roman" w:hAnsi="Times New Roman"/>
                <w:lang w:val="en-US" w:eastAsia="ko-KR"/>
              </w:rPr>
              <w:t>1, 1, 1</w:t>
            </w:r>
            <w:r w:rsidRPr="001F6BD8">
              <w:rPr>
                <w:rFonts w:ascii="Times New Roman" w:hAnsi="Times New Roman"/>
                <w:lang w:val="en-US" w:eastAsia="ko-KR"/>
              </w:rPr>
              <w:t>)</w:t>
            </w:r>
          </w:p>
        </w:tc>
      </w:tr>
      <w:tr w:rsidR="00A26A01" w:rsidRPr="00B31596" w14:paraId="504B08EA" w14:textId="77777777" w:rsidTr="75BA3B76">
        <w:trPr>
          <w:trHeight w:val="206"/>
        </w:trPr>
        <w:tc>
          <w:tcPr>
            <w:tcW w:w="3101" w:type="dxa"/>
            <w:shd w:val="clear" w:color="auto" w:fill="auto"/>
            <w:tcMar>
              <w:top w:w="11" w:type="dxa"/>
              <w:left w:w="46" w:type="dxa"/>
              <w:bottom w:w="0" w:type="dxa"/>
              <w:right w:w="46" w:type="dxa"/>
            </w:tcMar>
            <w:vAlign w:val="center"/>
          </w:tcPr>
          <w:p w14:paraId="5A5C8290" w14:textId="77777777" w:rsidR="00A26A01" w:rsidRDefault="00A26A01" w:rsidP="008C580C">
            <w:pPr>
              <w:pStyle w:val="TAL"/>
              <w:rPr>
                <w:rFonts w:ascii="Times New Roman" w:hAnsi="Times New Roman"/>
                <w:lang w:val="en-US" w:eastAsia="ko-KR"/>
              </w:rPr>
            </w:pPr>
            <w:r w:rsidRPr="00C21B30">
              <w:rPr>
                <w:rFonts w:ascii="Times New Roman" w:hAnsi="Times New Roman"/>
                <w:lang w:val="en-US" w:eastAsia="ko-KR"/>
              </w:rPr>
              <w:t>Sensing target distribution</w:t>
            </w:r>
          </w:p>
        </w:tc>
        <w:tc>
          <w:tcPr>
            <w:tcW w:w="6560" w:type="dxa"/>
            <w:shd w:val="clear" w:color="auto" w:fill="auto"/>
            <w:tcMar>
              <w:top w:w="11" w:type="dxa"/>
              <w:left w:w="46" w:type="dxa"/>
              <w:bottom w:w="0" w:type="dxa"/>
              <w:right w:w="46" w:type="dxa"/>
            </w:tcMar>
          </w:tcPr>
          <w:p w14:paraId="2A09AD53" w14:textId="77777777" w:rsidR="00A26A01" w:rsidRPr="00D27A35" w:rsidRDefault="00A26A01" w:rsidP="008C580C">
            <w:pPr>
              <w:pStyle w:val="TAL"/>
              <w:rPr>
                <w:rFonts w:ascii="Times New Roman" w:hAnsi="Times New Roman"/>
                <w:lang w:val="en-US" w:eastAsia="ko-KR"/>
              </w:rPr>
            </w:pPr>
            <w:r>
              <w:rPr>
                <w:rFonts w:ascii="Times New Roman" w:hAnsi="Times New Roman"/>
                <w:lang w:val="en-US" w:eastAsia="ko-KR"/>
              </w:rPr>
              <w:t xml:space="preserve">1 target </w:t>
            </w:r>
            <w:r w:rsidRPr="00C21B30">
              <w:rPr>
                <w:rFonts w:ascii="Times New Roman" w:hAnsi="Times New Roman"/>
                <w:lang w:val="en-US" w:eastAsia="ko-KR"/>
              </w:rPr>
              <w:t xml:space="preserve">uniformly distributed (across multiple drops) within the </w:t>
            </w:r>
            <w:r>
              <w:rPr>
                <w:rFonts w:ascii="Times New Roman" w:hAnsi="Times New Roman"/>
                <w:lang w:val="en-US" w:eastAsia="ko-KR"/>
              </w:rPr>
              <w:t xml:space="preserve">center </w:t>
            </w:r>
            <w:r w:rsidRPr="00C21B30">
              <w:rPr>
                <w:rFonts w:ascii="Times New Roman" w:hAnsi="Times New Roman"/>
                <w:lang w:val="en-US" w:eastAsia="ko-KR"/>
              </w:rPr>
              <w:t>cell. Vertical distribution: Fixed height value of 200 m.</w:t>
            </w:r>
          </w:p>
        </w:tc>
      </w:tr>
    </w:tbl>
    <w:p w14:paraId="5E9853FF" w14:textId="2273E92A" w:rsidR="00A26A01" w:rsidRDefault="00A26A01" w:rsidP="00A26A01">
      <w:pPr>
        <w:pStyle w:val="a7"/>
        <w:wordWrap/>
        <w:spacing w:after="0" w:line="240" w:lineRule="auto"/>
        <w:ind w:leftChars="0" w:left="1200"/>
        <w:rPr>
          <w:rFonts w:ascii="Times New Roman" w:eastAsia="等线" w:hAnsi="Times New Roman" w:cs="Batang"/>
          <w:kern w:val="0"/>
          <w:lang w:eastAsia="zh-CN"/>
        </w:rPr>
      </w:pPr>
    </w:p>
    <w:p w14:paraId="53C4B604" w14:textId="77777777" w:rsidR="0069443B" w:rsidRPr="0028229C" w:rsidRDefault="0069443B" w:rsidP="00A26A01">
      <w:pPr>
        <w:pStyle w:val="a7"/>
        <w:wordWrap/>
        <w:spacing w:after="0" w:line="240" w:lineRule="auto"/>
        <w:ind w:leftChars="0" w:left="1200"/>
        <w:rPr>
          <w:rFonts w:ascii="Times New Roman" w:eastAsia="等线" w:hAnsi="Times New Roman" w:cs="Batang"/>
          <w:kern w:val="0"/>
          <w:lang w:eastAsia="zh-CN"/>
        </w:rPr>
      </w:pPr>
    </w:p>
    <w:p w14:paraId="14DB4DA8" w14:textId="6649FC71" w:rsidR="00A26A01" w:rsidRPr="0069443B" w:rsidRDefault="00A26A01" w:rsidP="0069443B">
      <w:pPr>
        <w:pStyle w:val="af3"/>
        <w:keepNext/>
        <w:spacing w:before="120" w:after="60" w:line="259" w:lineRule="auto"/>
        <w:jc w:val="center"/>
        <w:rPr>
          <w:rFonts w:ascii="Times New Roman" w:hAnsi="Times New Roman"/>
          <w:i w:val="0"/>
          <w:iCs w:val="0"/>
          <w:color w:val="auto"/>
          <w:sz w:val="20"/>
          <w:szCs w:val="20"/>
          <w:u w:val="single"/>
        </w:rPr>
      </w:pPr>
      <w:r w:rsidRPr="0069443B">
        <w:rPr>
          <w:rFonts w:ascii="Times New Roman" w:hAnsi="Times New Roman"/>
          <w:i w:val="0"/>
          <w:iCs w:val="0"/>
          <w:color w:val="auto"/>
          <w:sz w:val="20"/>
          <w:szCs w:val="20"/>
          <w:u w:val="single"/>
        </w:rPr>
        <w:lastRenderedPageBreak/>
        <w:t xml:space="preserve">Table </w:t>
      </w:r>
      <w:r w:rsidR="00A84EDB" w:rsidRPr="0069443B">
        <w:rPr>
          <w:rFonts w:ascii="Times New Roman" w:hAnsi="Times New Roman"/>
          <w:i w:val="0"/>
          <w:iCs w:val="0"/>
          <w:color w:val="auto"/>
          <w:sz w:val="20"/>
          <w:szCs w:val="20"/>
          <w:u w:val="single"/>
        </w:rPr>
        <w:t>7</w:t>
      </w:r>
      <w:r w:rsidRPr="0069443B">
        <w:rPr>
          <w:rFonts w:ascii="Times New Roman" w:hAnsi="Times New Roman"/>
          <w:i w:val="0"/>
          <w:iCs w:val="0"/>
          <w:color w:val="auto"/>
          <w:sz w:val="20"/>
          <w:szCs w:val="20"/>
          <w:u w:val="single"/>
        </w:rPr>
        <w:t>-</w:t>
      </w:r>
      <w:r w:rsidRPr="0069443B">
        <w:rPr>
          <w:rFonts w:ascii="Times New Roman" w:hAnsi="Times New Roman"/>
          <w:sz w:val="20"/>
          <w:szCs w:val="20"/>
          <w:u w:val="single"/>
        </w:rPr>
        <w:fldChar w:fldCharType="begin"/>
      </w:r>
      <w:r w:rsidRPr="0069443B">
        <w:rPr>
          <w:rFonts w:ascii="Times New Roman" w:hAnsi="Times New Roman"/>
          <w:i w:val="0"/>
          <w:iCs w:val="0"/>
          <w:color w:val="auto"/>
          <w:sz w:val="20"/>
          <w:szCs w:val="20"/>
          <w:u w:val="single"/>
        </w:rPr>
        <w:instrText xml:space="preserve"> SEQ Table \* ARABIC </w:instrText>
      </w:r>
      <w:r w:rsidRPr="0069443B">
        <w:rPr>
          <w:rFonts w:ascii="Times New Roman" w:hAnsi="Times New Roman"/>
          <w:i w:val="0"/>
          <w:iCs w:val="0"/>
          <w:color w:val="auto"/>
          <w:sz w:val="20"/>
          <w:szCs w:val="20"/>
          <w:u w:val="single"/>
        </w:rPr>
        <w:fldChar w:fldCharType="separate"/>
      </w:r>
      <w:r w:rsidRPr="0069443B">
        <w:rPr>
          <w:rFonts w:ascii="Times New Roman" w:hAnsi="Times New Roman"/>
          <w:i w:val="0"/>
          <w:iCs w:val="0"/>
          <w:color w:val="auto"/>
          <w:sz w:val="20"/>
          <w:szCs w:val="20"/>
          <w:u w:val="single"/>
        </w:rPr>
        <w:t>2</w:t>
      </w:r>
      <w:r w:rsidRPr="0069443B">
        <w:rPr>
          <w:rFonts w:ascii="Times New Roman" w:hAnsi="Times New Roman"/>
          <w:sz w:val="20"/>
          <w:szCs w:val="20"/>
          <w:u w:val="single"/>
        </w:rPr>
        <w:fldChar w:fldCharType="end"/>
      </w:r>
      <w:r w:rsidRPr="0069443B">
        <w:rPr>
          <w:rFonts w:ascii="Times New Roman" w:hAnsi="Times New Roman"/>
          <w:i w:val="0"/>
          <w:iCs w:val="0"/>
          <w:color w:val="auto"/>
          <w:sz w:val="20"/>
          <w:szCs w:val="20"/>
          <w:u w:val="single"/>
        </w:rPr>
        <w:t xml:space="preserve"> AGV sensing targets</w:t>
      </w:r>
      <w:r w:rsidR="0069443B">
        <w:rPr>
          <w:rFonts w:ascii="Times New Roman" w:hAnsi="Times New Roman"/>
          <w:i w:val="0"/>
          <w:iCs w:val="0"/>
          <w:color w:val="auto"/>
          <w:sz w:val="20"/>
          <w:szCs w:val="20"/>
          <w:u w:val="single"/>
        </w:rPr>
        <w:t xml:space="preserve"> (indoor)</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7114"/>
      </w:tblGrid>
      <w:tr w:rsidR="00A26A01" w:rsidRPr="00036B8D" w14:paraId="43975D00" w14:textId="77777777" w:rsidTr="6E850A5D">
        <w:trPr>
          <w:trHeight w:val="170"/>
        </w:trPr>
        <w:tc>
          <w:tcPr>
            <w:tcW w:w="2547" w:type="dxa"/>
            <w:shd w:val="clear" w:color="auto" w:fill="D9D9D9" w:themeFill="background1" w:themeFillShade="D9"/>
            <w:tcMar>
              <w:top w:w="11" w:type="dxa"/>
              <w:left w:w="46" w:type="dxa"/>
              <w:bottom w:w="0" w:type="dxa"/>
              <w:right w:w="46" w:type="dxa"/>
            </w:tcMar>
            <w:vAlign w:val="center"/>
            <w:hideMark/>
          </w:tcPr>
          <w:p w14:paraId="3C3EEEB6"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Assumptions</w:t>
            </w:r>
          </w:p>
        </w:tc>
        <w:tc>
          <w:tcPr>
            <w:tcW w:w="7114" w:type="dxa"/>
            <w:shd w:val="clear" w:color="auto" w:fill="D9D9D9" w:themeFill="background1" w:themeFillShade="D9"/>
            <w:tcMar>
              <w:top w:w="11" w:type="dxa"/>
              <w:left w:w="46" w:type="dxa"/>
              <w:bottom w:w="0" w:type="dxa"/>
              <w:right w:w="46" w:type="dxa"/>
            </w:tcMar>
            <w:vAlign w:val="center"/>
            <w:hideMark/>
          </w:tcPr>
          <w:p w14:paraId="55589D4C"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Value</w:t>
            </w:r>
          </w:p>
        </w:tc>
      </w:tr>
      <w:tr w:rsidR="00A26A01" w:rsidRPr="00B31596" w14:paraId="23D44BE6" w14:textId="77777777" w:rsidTr="6E850A5D">
        <w:trPr>
          <w:trHeight w:val="206"/>
        </w:trPr>
        <w:tc>
          <w:tcPr>
            <w:tcW w:w="2547" w:type="dxa"/>
            <w:shd w:val="clear" w:color="auto" w:fill="auto"/>
            <w:tcMar>
              <w:top w:w="11" w:type="dxa"/>
              <w:left w:w="46" w:type="dxa"/>
              <w:bottom w:w="0" w:type="dxa"/>
              <w:right w:w="46" w:type="dxa"/>
            </w:tcMar>
            <w:vAlign w:val="center"/>
          </w:tcPr>
          <w:p w14:paraId="20D7B486" w14:textId="77777777" w:rsidR="00A26A01" w:rsidRPr="006511A6" w:rsidRDefault="00A26A01" w:rsidP="008C580C">
            <w:pPr>
              <w:pStyle w:val="TAL"/>
              <w:rPr>
                <w:rFonts w:ascii="Times New Roman" w:hAnsi="Times New Roman"/>
                <w:lang w:val="en-US" w:eastAsia="ja-JP"/>
              </w:rPr>
            </w:pPr>
            <w:r w:rsidRPr="00E40E96">
              <w:rPr>
                <w:rFonts w:ascii="Times New Roman" w:hAnsi="Times New Roman"/>
                <w:lang w:val="en-US" w:eastAsia="ja-JP"/>
              </w:rPr>
              <w:t>Scenario</w:t>
            </w:r>
          </w:p>
        </w:tc>
        <w:tc>
          <w:tcPr>
            <w:tcW w:w="7114" w:type="dxa"/>
            <w:shd w:val="clear" w:color="auto" w:fill="auto"/>
            <w:tcMar>
              <w:top w:w="11" w:type="dxa"/>
              <w:left w:w="46" w:type="dxa"/>
              <w:bottom w:w="0" w:type="dxa"/>
              <w:right w:w="46" w:type="dxa"/>
            </w:tcMar>
          </w:tcPr>
          <w:p w14:paraId="0E354543"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InF: 18 TRPs per the big hall: L = 300 m x W = 150 m</w:t>
            </w:r>
          </w:p>
          <w:p w14:paraId="2CAEC0E1"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noProof/>
                <w:lang w:val="en-US" w:eastAsia="ko-KR"/>
              </w:rPr>
              <w:drawing>
                <wp:inline distT="0" distB="0" distL="0" distR="0" wp14:anchorId="3C93C3C9" wp14:editId="0BCACCA4">
                  <wp:extent cx="2881630" cy="1383030"/>
                  <wp:effectExtent l="0" t="0" r="0" b="7620"/>
                  <wp:docPr id="2"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6"/>
                          <a:stretch>
                            <a:fillRect/>
                          </a:stretch>
                        </pic:blipFill>
                        <pic:spPr>
                          <a:xfrm>
                            <a:off x="0" y="0"/>
                            <a:ext cx="2915065" cy="1398846"/>
                          </a:xfrm>
                          <a:prstGeom prst="rect">
                            <a:avLst/>
                          </a:prstGeom>
                        </pic:spPr>
                      </pic:pic>
                    </a:graphicData>
                  </a:graphic>
                </wp:inline>
              </w:drawing>
            </w:r>
          </w:p>
          <w:p w14:paraId="472A51A7"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X-axis is pointing down to the floor</w:t>
            </w:r>
          </w:p>
          <w:p w14:paraId="3D8B4C4F"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The antenna array is mounted in the Y-Z plane with boresight along the X-axis</w:t>
            </w:r>
          </w:p>
          <w:p w14:paraId="23FB47F8"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The X-axis/Y-axis/Z-axis refer to LCS</w:t>
            </w:r>
          </w:p>
          <w:p w14:paraId="7A04C3B1" w14:textId="77777777" w:rsidR="00A26A01" w:rsidRPr="006511A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8 m for high BS scenario</w:t>
            </w:r>
          </w:p>
        </w:tc>
      </w:tr>
      <w:tr w:rsidR="00A26A01" w:rsidRPr="00DB1E8C" w14:paraId="08A53779" w14:textId="77777777" w:rsidTr="6E850A5D">
        <w:trPr>
          <w:trHeight w:val="206"/>
        </w:trPr>
        <w:tc>
          <w:tcPr>
            <w:tcW w:w="2547" w:type="dxa"/>
            <w:shd w:val="clear" w:color="auto" w:fill="auto"/>
            <w:tcMar>
              <w:top w:w="11" w:type="dxa"/>
              <w:left w:w="46" w:type="dxa"/>
              <w:bottom w:w="0" w:type="dxa"/>
              <w:right w:w="46" w:type="dxa"/>
            </w:tcMar>
            <w:vAlign w:val="center"/>
          </w:tcPr>
          <w:p w14:paraId="22706DEE" w14:textId="77777777" w:rsidR="00A26A01" w:rsidRPr="0025222B" w:rsidRDefault="00A26A01" w:rsidP="008C580C">
            <w:pPr>
              <w:pStyle w:val="TAL"/>
              <w:rPr>
                <w:rFonts w:ascii="Times New Roman" w:hAnsi="Times New Roman"/>
                <w:lang w:val="en-US" w:eastAsia="ja-JP"/>
              </w:rPr>
            </w:pPr>
            <w:r w:rsidRPr="006511A6">
              <w:rPr>
                <w:rFonts w:ascii="Times New Roman" w:hAnsi="Times New Roman"/>
                <w:lang w:val="en-US" w:eastAsia="ja-JP"/>
              </w:rPr>
              <w:t>Target type</w:t>
            </w:r>
          </w:p>
        </w:tc>
        <w:tc>
          <w:tcPr>
            <w:tcW w:w="7114" w:type="dxa"/>
            <w:shd w:val="clear" w:color="auto" w:fill="auto"/>
            <w:tcMar>
              <w:top w:w="11" w:type="dxa"/>
              <w:left w:w="46" w:type="dxa"/>
              <w:bottom w:w="0" w:type="dxa"/>
              <w:right w:w="46" w:type="dxa"/>
            </w:tcMar>
          </w:tcPr>
          <w:p w14:paraId="4E35FFDA" w14:textId="77777777" w:rsidR="00A26A01" w:rsidRPr="00781C0A" w:rsidRDefault="00A26A01" w:rsidP="008C580C">
            <w:pPr>
              <w:pStyle w:val="TAL"/>
              <w:rPr>
                <w:rFonts w:ascii="Times New Roman" w:hAnsi="Times New Roman"/>
                <w:lang w:val="fr-FR" w:eastAsia="ja-JP"/>
              </w:rPr>
            </w:pPr>
            <w:r w:rsidRPr="00781C0A">
              <w:rPr>
                <w:rFonts w:ascii="Times New Roman" w:hAnsi="Times New Roman"/>
                <w:lang w:val="fr-FR" w:eastAsia="ja-JP"/>
              </w:rPr>
              <w:t>0.5m x 1.0m x 0.5m (Option 1)</w:t>
            </w:r>
          </w:p>
        </w:tc>
      </w:tr>
      <w:tr w:rsidR="00A26A01" w:rsidRPr="00B31596" w14:paraId="5552EB0F" w14:textId="77777777" w:rsidTr="6E850A5D">
        <w:trPr>
          <w:trHeight w:val="206"/>
        </w:trPr>
        <w:tc>
          <w:tcPr>
            <w:tcW w:w="2547" w:type="dxa"/>
            <w:shd w:val="clear" w:color="auto" w:fill="auto"/>
            <w:tcMar>
              <w:top w:w="11" w:type="dxa"/>
              <w:left w:w="46" w:type="dxa"/>
              <w:bottom w:w="0" w:type="dxa"/>
              <w:right w:w="46" w:type="dxa"/>
            </w:tcMar>
            <w:vAlign w:val="center"/>
          </w:tcPr>
          <w:p w14:paraId="454DD84D" w14:textId="77777777" w:rsidR="00A26A01" w:rsidRPr="00AB2CEF" w:rsidRDefault="00A26A01" w:rsidP="008C580C">
            <w:pPr>
              <w:pStyle w:val="TAL"/>
              <w:rPr>
                <w:rFonts w:ascii="Times New Roman" w:hAnsi="Times New Roman"/>
                <w:lang w:val="en-US" w:eastAsia="ja-JP"/>
              </w:rPr>
            </w:pPr>
            <w:r w:rsidRPr="00AB2CEF">
              <w:rPr>
                <w:rFonts w:ascii="Times New Roman" w:hAnsi="Times New Roman"/>
                <w:lang w:val="en-US" w:eastAsia="ja-JP"/>
              </w:rPr>
              <w:t>RCS for each scattering point</w:t>
            </w:r>
          </w:p>
        </w:tc>
        <w:tc>
          <w:tcPr>
            <w:tcW w:w="7114" w:type="dxa"/>
            <w:shd w:val="clear" w:color="auto" w:fill="auto"/>
            <w:tcMar>
              <w:top w:w="11" w:type="dxa"/>
              <w:left w:w="46" w:type="dxa"/>
              <w:bottom w:w="0" w:type="dxa"/>
              <w:right w:w="46" w:type="dxa"/>
            </w:tcMar>
          </w:tcPr>
          <w:p w14:paraId="566FD66A" w14:textId="77777777" w:rsidR="00A26A01" w:rsidRPr="00AB2CEF" w:rsidRDefault="00A26A01" w:rsidP="008C580C">
            <w:pPr>
              <w:pStyle w:val="TAL"/>
              <w:rPr>
                <w:rFonts w:ascii="Times New Roman" w:hAnsi="Times New Roman"/>
                <w:lang w:val="en-US" w:eastAsia="ja-JP"/>
              </w:rPr>
            </w:pPr>
            <w:r w:rsidRPr="00AB2CEF">
              <w:rPr>
                <w:rFonts w:ascii="Times New Roman" w:hAnsi="Times New Roman"/>
                <w:lang w:val="en-US" w:eastAsia="ja-JP"/>
              </w:rPr>
              <w:t>The values/pattern of component A*B1 are generated by Table 7.9.2.1-6 (TR 38.901)</w:t>
            </w:r>
          </w:p>
          <w:p w14:paraId="1B81958C" w14:textId="77777777" w:rsidR="00A26A01" w:rsidRPr="00AB2CEF" w:rsidRDefault="00A26A01" w:rsidP="008C580C">
            <w:pPr>
              <w:pStyle w:val="TAL"/>
              <w:rPr>
                <w:rFonts w:ascii="Times New Roman" w:hAnsi="Times New Roman"/>
                <w:lang w:val="en-US" w:eastAsia="ja-JP"/>
              </w:rPr>
            </w:pPr>
            <w:r w:rsidRPr="00AB2CEF">
              <w:rPr>
                <w:rFonts w:ascii="Times New Roman" w:hAnsi="Times New Roman"/>
                <w:lang w:val="en-US" w:eastAsia="ja-JP"/>
              </w:rPr>
              <w:t>The same values are used for monostatic RCS and bistatic RCS</w:t>
            </w:r>
          </w:p>
        </w:tc>
      </w:tr>
      <w:tr w:rsidR="00A26A01" w:rsidRPr="00B31596" w14:paraId="62F4634D" w14:textId="77777777" w:rsidTr="6E850A5D">
        <w:trPr>
          <w:trHeight w:val="206"/>
        </w:trPr>
        <w:tc>
          <w:tcPr>
            <w:tcW w:w="2547" w:type="dxa"/>
            <w:shd w:val="clear" w:color="auto" w:fill="auto"/>
            <w:tcMar>
              <w:top w:w="11" w:type="dxa"/>
              <w:left w:w="46" w:type="dxa"/>
              <w:bottom w:w="0" w:type="dxa"/>
              <w:right w:w="46" w:type="dxa"/>
            </w:tcMar>
            <w:vAlign w:val="center"/>
          </w:tcPr>
          <w:p w14:paraId="69107810" w14:textId="77777777" w:rsidR="00A26A01" w:rsidRPr="00E32407" w:rsidRDefault="00A26A01" w:rsidP="008C580C">
            <w:pPr>
              <w:pStyle w:val="TAL"/>
              <w:rPr>
                <w:rFonts w:ascii="Times New Roman" w:hAnsi="Times New Roman"/>
                <w:color w:val="000000" w:themeColor="text1"/>
                <w:lang w:val="en-US" w:eastAsia="ja-JP"/>
              </w:rPr>
            </w:pPr>
            <w:r w:rsidRPr="00E32407">
              <w:rPr>
                <w:rFonts w:ascii="Times New Roman" w:hAnsi="Times New Roman"/>
                <w:color w:val="000000" w:themeColor="text1"/>
                <w:lang w:val="en-US" w:eastAsia="ja-JP"/>
              </w:rPr>
              <w:t>Absolute delay</w:t>
            </w:r>
          </w:p>
        </w:tc>
        <w:tc>
          <w:tcPr>
            <w:tcW w:w="7114" w:type="dxa"/>
            <w:shd w:val="clear" w:color="auto" w:fill="auto"/>
            <w:tcMar>
              <w:top w:w="11" w:type="dxa"/>
              <w:left w:w="46" w:type="dxa"/>
              <w:bottom w:w="0" w:type="dxa"/>
              <w:right w:w="46" w:type="dxa"/>
            </w:tcMar>
            <w:vAlign w:val="center"/>
          </w:tcPr>
          <w:p w14:paraId="37DAE0F2" w14:textId="77777777" w:rsidR="00A26A01" w:rsidRPr="00E32407" w:rsidRDefault="00A26A01" w:rsidP="008C580C">
            <w:pPr>
              <w:pStyle w:val="TAL"/>
              <w:rPr>
                <w:rFonts w:ascii="Times New Roman" w:hAnsi="Times New Roman"/>
                <w:color w:val="000000" w:themeColor="text1"/>
                <w:lang w:val="en-US" w:eastAsia="ja-JP"/>
              </w:rPr>
            </w:pPr>
            <w:r w:rsidRPr="00E32407">
              <w:rPr>
                <w:rFonts w:ascii="Times New Roman" w:hAnsi="Times New Roman"/>
                <w:color w:val="000000" w:themeColor="text1"/>
                <w:lang w:val="en-US" w:eastAsia="ja-JP"/>
              </w:rPr>
              <w:t xml:space="preserve">The model of InF scenario defined in Table 7.6.9-1 </w:t>
            </w:r>
            <w:r>
              <w:rPr>
                <w:rFonts w:ascii="Times New Roman" w:hAnsi="Times New Roman"/>
                <w:color w:val="000000" w:themeColor="text1"/>
                <w:lang w:val="en-US" w:eastAsia="ja-JP"/>
              </w:rPr>
              <w:t xml:space="preserve">(TR 38.901) </w:t>
            </w:r>
            <w:r w:rsidRPr="00E32407">
              <w:rPr>
                <w:rFonts w:ascii="Times New Roman" w:hAnsi="Times New Roman"/>
                <w:color w:val="000000" w:themeColor="text1"/>
                <w:lang w:val="en-US" w:eastAsia="ja-JP"/>
              </w:rPr>
              <w:t>is reused for all sensing modes.</w:t>
            </w:r>
          </w:p>
        </w:tc>
      </w:tr>
      <w:tr w:rsidR="00A26A01" w:rsidRPr="00B31596" w14:paraId="6D0AE0CA" w14:textId="77777777" w:rsidTr="6E850A5D">
        <w:trPr>
          <w:trHeight w:val="206"/>
        </w:trPr>
        <w:tc>
          <w:tcPr>
            <w:tcW w:w="2547" w:type="dxa"/>
            <w:shd w:val="clear" w:color="auto" w:fill="auto"/>
            <w:tcMar>
              <w:top w:w="11" w:type="dxa"/>
              <w:left w:w="46" w:type="dxa"/>
              <w:bottom w:w="0" w:type="dxa"/>
              <w:right w:w="46" w:type="dxa"/>
            </w:tcMar>
            <w:vAlign w:val="center"/>
          </w:tcPr>
          <w:p w14:paraId="54927470" w14:textId="77777777" w:rsidR="00A26A01" w:rsidRDefault="00A26A01" w:rsidP="008C580C">
            <w:pPr>
              <w:pStyle w:val="TAL"/>
              <w:rPr>
                <w:rFonts w:ascii="Times New Roman" w:hAnsi="Times New Roman"/>
                <w:lang w:val="en-US" w:eastAsia="ja-JP"/>
              </w:rPr>
            </w:pPr>
            <w:r w:rsidRPr="0025222B">
              <w:rPr>
                <w:rFonts w:ascii="Times New Roman" w:hAnsi="Times New Roman"/>
                <w:lang w:val="en-US" w:eastAsia="ja-JP"/>
              </w:rPr>
              <w:t xml:space="preserve">Fast fading model </w:t>
            </w:r>
          </w:p>
        </w:tc>
        <w:tc>
          <w:tcPr>
            <w:tcW w:w="7114" w:type="dxa"/>
            <w:shd w:val="clear" w:color="auto" w:fill="auto"/>
            <w:tcMar>
              <w:top w:w="11" w:type="dxa"/>
              <w:left w:w="46" w:type="dxa"/>
              <w:bottom w:w="0" w:type="dxa"/>
              <w:right w:w="46" w:type="dxa"/>
            </w:tcMar>
            <w:vAlign w:val="center"/>
          </w:tcPr>
          <w:p w14:paraId="1189C302" w14:textId="77777777" w:rsidR="00A26A01" w:rsidRPr="00DF063B" w:rsidRDefault="00A26A01" w:rsidP="008C580C">
            <w:pPr>
              <w:pStyle w:val="TAL"/>
              <w:rPr>
                <w:rFonts w:ascii="Times New Roman" w:eastAsia="Yu Mincho" w:hAnsi="Times New Roman"/>
                <w:lang w:val="en-US" w:eastAsia="ja-JP"/>
              </w:rPr>
            </w:pPr>
            <w:r w:rsidRPr="00E65C17">
              <w:rPr>
                <w:rFonts w:ascii="Times New Roman" w:hAnsi="Times New Roman"/>
                <w:lang w:val="en-US" w:eastAsia="ja-JP"/>
              </w:rPr>
              <w:t>For BS to target link: Follow the procedure defined in TR38.901</w:t>
            </w:r>
          </w:p>
        </w:tc>
      </w:tr>
      <w:tr w:rsidR="00A26A01" w:rsidRPr="00B31596" w14:paraId="658DE94F" w14:textId="77777777" w:rsidTr="6E850A5D">
        <w:trPr>
          <w:trHeight w:val="206"/>
        </w:trPr>
        <w:tc>
          <w:tcPr>
            <w:tcW w:w="2547" w:type="dxa"/>
            <w:shd w:val="clear" w:color="auto" w:fill="auto"/>
            <w:tcMar>
              <w:top w:w="11" w:type="dxa"/>
              <w:left w:w="46" w:type="dxa"/>
              <w:bottom w:w="0" w:type="dxa"/>
              <w:right w:w="46" w:type="dxa"/>
            </w:tcMar>
            <w:vAlign w:val="center"/>
          </w:tcPr>
          <w:p w14:paraId="555EA702" w14:textId="77777777" w:rsidR="00A26A01" w:rsidRDefault="00A26A01" w:rsidP="008C580C">
            <w:pPr>
              <w:pStyle w:val="TAL"/>
              <w:rPr>
                <w:rFonts w:ascii="Times New Roman" w:hAnsi="Times New Roman"/>
                <w:lang w:val="en-US" w:eastAsia="ja-JP"/>
              </w:rPr>
            </w:pPr>
            <w:r w:rsidRPr="0025222B">
              <w:rPr>
                <w:rFonts w:ascii="Times New Roman" w:hAnsi="Times New Roman"/>
                <w:lang w:val="en-US" w:eastAsia="ja-JP"/>
              </w:rPr>
              <w:t>(u, std) for XPR of target</w:t>
            </w:r>
          </w:p>
        </w:tc>
        <w:tc>
          <w:tcPr>
            <w:tcW w:w="7114" w:type="dxa"/>
            <w:shd w:val="clear" w:color="auto" w:fill="auto"/>
            <w:tcMar>
              <w:top w:w="11" w:type="dxa"/>
              <w:left w:w="46" w:type="dxa"/>
              <w:bottom w:w="0" w:type="dxa"/>
              <w:right w:w="46" w:type="dxa"/>
            </w:tcMar>
            <w:vAlign w:val="center"/>
          </w:tcPr>
          <w:p w14:paraId="2B39DADC" w14:textId="77777777" w:rsidR="00A26A01" w:rsidRPr="00971852" w:rsidRDefault="00A26A01" w:rsidP="008C580C">
            <w:pPr>
              <w:pStyle w:val="TAL"/>
              <w:rPr>
                <w:rFonts w:ascii="Times New Roman" w:hAnsi="Times New Roman"/>
                <w:lang w:val="en-US" w:eastAsia="ja-JP"/>
              </w:rPr>
            </w:pPr>
            <w:r>
              <w:rPr>
                <w:rFonts w:ascii="Times New Roman" w:hAnsi="Times New Roman"/>
                <w:lang w:val="en-US" w:eastAsia="ja-JP"/>
              </w:rPr>
              <w:t xml:space="preserve">Mean 9.60 dB, </w:t>
            </w:r>
            <w:r w:rsidRPr="0025222B">
              <w:rPr>
                <w:rFonts w:ascii="Times New Roman" w:hAnsi="Times New Roman"/>
                <w:lang w:val="en-US" w:eastAsia="ja-JP"/>
              </w:rPr>
              <w:t xml:space="preserve">deviation </w:t>
            </w:r>
            <w:r>
              <w:rPr>
                <w:rFonts w:ascii="Times New Roman" w:hAnsi="Times New Roman"/>
                <w:lang w:val="en-US" w:eastAsia="ja-JP"/>
              </w:rPr>
              <w:t>6.85</w:t>
            </w:r>
            <w:r w:rsidRPr="0025222B">
              <w:rPr>
                <w:rFonts w:ascii="Times New Roman" w:hAnsi="Times New Roman"/>
                <w:lang w:val="en-US" w:eastAsia="ja-JP"/>
              </w:rPr>
              <w:t xml:space="preserve"> dB</w:t>
            </w:r>
          </w:p>
        </w:tc>
      </w:tr>
      <w:tr w:rsidR="00A26A01" w:rsidRPr="004837AD" w14:paraId="76620ED4" w14:textId="77777777" w:rsidTr="6E850A5D">
        <w:trPr>
          <w:trHeight w:val="206"/>
        </w:trPr>
        <w:tc>
          <w:tcPr>
            <w:tcW w:w="2547" w:type="dxa"/>
            <w:shd w:val="clear" w:color="auto" w:fill="auto"/>
            <w:tcMar>
              <w:top w:w="11" w:type="dxa"/>
              <w:left w:w="46" w:type="dxa"/>
              <w:bottom w:w="0" w:type="dxa"/>
              <w:right w:w="46" w:type="dxa"/>
            </w:tcMar>
            <w:vAlign w:val="center"/>
          </w:tcPr>
          <w:p w14:paraId="103C6F2B"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BS Rx saturation power</w:t>
            </w:r>
          </w:p>
        </w:tc>
        <w:tc>
          <w:tcPr>
            <w:tcW w:w="7114" w:type="dxa"/>
            <w:shd w:val="clear" w:color="auto" w:fill="auto"/>
            <w:tcMar>
              <w:top w:w="11" w:type="dxa"/>
              <w:left w:w="46" w:type="dxa"/>
              <w:bottom w:w="0" w:type="dxa"/>
              <w:right w:w="46" w:type="dxa"/>
            </w:tcMar>
            <w:vAlign w:val="center"/>
          </w:tcPr>
          <w:p w14:paraId="79817492" w14:textId="77777777" w:rsidR="00A26A01" w:rsidRPr="4141BA57" w:rsidRDefault="00A26A01" w:rsidP="008C580C">
            <w:pPr>
              <w:pStyle w:val="TAL"/>
              <w:rPr>
                <w:rFonts w:ascii="Times New Roman" w:hAnsi="Times New Roman"/>
                <w:lang w:val="en-US" w:eastAsia="ko-KR"/>
              </w:rPr>
            </w:pPr>
            <w:r>
              <w:rPr>
                <w:rFonts w:ascii="Times New Roman" w:eastAsia="等线" w:hAnsi="Times New Roman"/>
                <w:lang w:val="en-US" w:eastAsia="zh-CN"/>
              </w:rPr>
              <w:t>-30 dBm</w:t>
            </w:r>
          </w:p>
        </w:tc>
      </w:tr>
      <w:tr w:rsidR="00A26A01" w:rsidRPr="004837AD" w14:paraId="0F34F1A5" w14:textId="77777777" w:rsidTr="6E850A5D">
        <w:trPr>
          <w:trHeight w:val="206"/>
        </w:trPr>
        <w:tc>
          <w:tcPr>
            <w:tcW w:w="2547" w:type="dxa"/>
            <w:shd w:val="clear" w:color="auto" w:fill="auto"/>
            <w:tcMar>
              <w:top w:w="11" w:type="dxa"/>
              <w:left w:w="46" w:type="dxa"/>
              <w:bottom w:w="0" w:type="dxa"/>
              <w:right w:w="46" w:type="dxa"/>
            </w:tcMar>
            <w:vAlign w:val="center"/>
          </w:tcPr>
          <w:p w14:paraId="2ADFDCB8"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Antenna isolation (in term of TRP)</w:t>
            </w:r>
          </w:p>
        </w:tc>
        <w:tc>
          <w:tcPr>
            <w:tcW w:w="7114" w:type="dxa"/>
            <w:shd w:val="clear" w:color="auto" w:fill="auto"/>
            <w:tcMar>
              <w:top w:w="11" w:type="dxa"/>
              <w:left w:w="46" w:type="dxa"/>
              <w:bottom w:w="0" w:type="dxa"/>
              <w:right w:w="46" w:type="dxa"/>
            </w:tcMar>
            <w:vAlign w:val="center"/>
          </w:tcPr>
          <w:p w14:paraId="69234280" w14:textId="6DFC8585" w:rsidR="00A26A01" w:rsidRDefault="00A26A01" w:rsidP="008C580C">
            <w:pPr>
              <w:pStyle w:val="TAL"/>
              <w:rPr>
                <w:rFonts w:ascii="Times New Roman" w:eastAsia="等线" w:hAnsi="Times New Roman"/>
                <w:lang w:val="en-US" w:eastAsia="zh-CN"/>
              </w:rPr>
            </w:pPr>
            <w:r>
              <w:rPr>
                <w:rFonts w:ascii="Times New Roman" w:eastAsia="等线" w:hAnsi="Times New Roman"/>
                <w:lang w:val="en-US" w:eastAsia="zh-CN"/>
              </w:rPr>
              <w:t>FR1: [</w:t>
            </w:r>
            <w:r w:rsidR="755D7BE9">
              <w:rPr>
                <w:rFonts w:ascii="Times New Roman" w:eastAsia="等线" w:hAnsi="Times New Roman"/>
                <w:lang w:val="en-US" w:eastAsia="zh-CN"/>
              </w:rPr>
              <w:t>65-</w:t>
            </w:r>
            <w:r>
              <w:rPr>
                <w:rFonts w:ascii="Times New Roman" w:eastAsia="等线" w:hAnsi="Times New Roman"/>
                <w:lang w:val="en-US" w:eastAsia="zh-CN"/>
              </w:rPr>
              <w:t>80] dB</w:t>
            </w:r>
          </w:p>
          <w:p w14:paraId="08BB2988" w14:textId="39578C90" w:rsidR="00A26A01" w:rsidRPr="4141BA57" w:rsidRDefault="00A26A01" w:rsidP="008C580C">
            <w:pPr>
              <w:pStyle w:val="TAL"/>
              <w:rPr>
                <w:rFonts w:ascii="Times New Roman" w:hAnsi="Times New Roman"/>
                <w:lang w:val="en-US" w:eastAsia="ko-KR"/>
              </w:rPr>
            </w:pPr>
            <w:r>
              <w:rPr>
                <w:rFonts w:ascii="Times New Roman" w:eastAsia="等线" w:hAnsi="Times New Roman"/>
                <w:lang w:val="en-US" w:eastAsia="zh-CN"/>
              </w:rPr>
              <w:t xml:space="preserve">FR2: </w:t>
            </w:r>
            <w:r w:rsidR="4779AA4E">
              <w:rPr>
                <w:rFonts w:ascii="Times New Roman" w:eastAsia="等线" w:hAnsi="Times New Roman"/>
                <w:lang w:val="en-US" w:eastAsia="zh-CN"/>
              </w:rPr>
              <w:t>[</w:t>
            </w:r>
            <w:r>
              <w:rPr>
                <w:rFonts w:ascii="Times New Roman" w:eastAsia="等线" w:hAnsi="Times New Roman"/>
                <w:lang w:val="en-US" w:eastAsia="zh-CN"/>
              </w:rPr>
              <w:t>90</w:t>
            </w:r>
            <w:r w:rsidR="4779AA4E">
              <w:rPr>
                <w:rFonts w:ascii="Times New Roman" w:eastAsia="等线" w:hAnsi="Times New Roman"/>
                <w:lang w:val="en-US" w:eastAsia="zh-CN"/>
              </w:rPr>
              <w:t>-100]</w:t>
            </w:r>
            <w:r>
              <w:rPr>
                <w:rFonts w:ascii="Times New Roman" w:eastAsia="等线" w:hAnsi="Times New Roman"/>
                <w:lang w:val="en-US" w:eastAsia="zh-CN"/>
              </w:rPr>
              <w:t xml:space="preserve"> dB</w:t>
            </w:r>
          </w:p>
        </w:tc>
      </w:tr>
      <w:tr w:rsidR="00A26A01" w:rsidRPr="004837AD" w14:paraId="5F44937C" w14:textId="77777777" w:rsidTr="6E850A5D">
        <w:trPr>
          <w:trHeight w:val="206"/>
        </w:trPr>
        <w:tc>
          <w:tcPr>
            <w:tcW w:w="2547" w:type="dxa"/>
            <w:shd w:val="clear" w:color="auto" w:fill="auto"/>
            <w:tcMar>
              <w:top w:w="11" w:type="dxa"/>
              <w:left w:w="46" w:type="dxa"/>
              <w:bottom w:w="0" w:type="dxa"/>
              <w:right w:w="46" w:type="dxa"/>
            </w:tcMar>
          </w:tcPr>
          <w:p w14:paraId="7D26F2FF" w14:textId="77777777" w:rsidR="00A26A01" w:rsidRPr="001E534E" w:rsidRDefault="00A26A01" w:rsidP="008C580C">
            <w:pPr>
              <w:pStyle w:val="TAL"/>
              <w:rPr>
                <w:rFonts w:ascii="Times New Roman" w:hAnsi="Times New Roman"/>
                <w:lang w:val="en-US" w:eastAsia="ko-KR"/>
              </w:rPr>
            </w:pPr>
            <w:r w:rsidRPr="001E534E">
              <w:rPr>
                <w:rFonts w:ascii="Times New Roman" w:hAnsi="Times New Roman"/>
                <w:lang w:val="en-US" w:eastAsia="ko-KR"/>
              </w:rPr>
              <w:t>BS Tx power</w:t>
            </w:r>
          </w:p>
        </w:tc>
        <w:tc>
          <w:tcPr>
            <w:tcW w:w="7114" w:type="dxa"/>
            <w:shd w:val="clear" w:color="auto" w:fill="auto"/>
            <w:tcMar>
              <w:top w:w="11" w:type="dxa"/>
              <w:left w:w="46" w:type="dxa"/>
              <w:bottom w:w="0" w:type="dxa"/>
              <w:right w:w="46" w:type="dxa"/>
            </w:tcMar>
          </w:tcPr>
          <w:p w14:paraId="5A451958" w14:textId="77777777" w:rsidR="00A26A01" w:rsidRPr="00A65047" w:rsidRDefault="00A26A01" w:rsidP="008C580C">
            <w:pPr>
              <w:pStyle w:val="TAL"/>
              <w:rPr>
                <w:rFonts w:ascii="Times New Roman" w:hAnsi="Times New Roman"/>
                <w:lang w:val="en-US" w:eastAsia="ko-KR"/>
              </w:rPr>
            </w:pPr>
            <w:r w:rsidRPr="4141BA57">
              <w:rPr>
                <w:rFonts w:ascii="Times New Roman" w:hAnsi="Times New Roman"/>
                <w:lang w:val="en-US" w:eastAsia="ko-KR"/>
              </w:rPr>
              <w:t>FR1: 24 dBm TRP</w:t>
            </w:r>
          </w:p>
          <w:p w14:paraId="27EA36C9" w14:textId="7B9EF87C" w:rsidR="00A26A01" w:rsidRPr="001E534E" w:rsidRDefault="00A26A01" w:rsidP="008C580C">
            <w:pPr>
              <w:pStyle w:val="TAL"/>
              <w:rPr>
                <w:rFonts w:ascii="Times New Roman" w:hAnsi="Times New Roman"/>
                <w:lang w:val="en-US" w:eastAsia="ko-KR"/>
              </w:rPr>
            </w:pPr>
            <w:r w:rsidRPr="00271C4F">
              <w:rPr>
                <w:rFonts w:ascii="Times New Roman" w:hAnsi="Times New Roman"/>
                <w:lang w:val="en-US" w:eastAsia="ko-KR"/>
              </w:rPr>
              <w:t xml:space="preserve">FR2: </w:t>
            </w:r>
            <w:r w:rsidR="4779AA4E" w:rsidRPr="004F508B">
              <w:rPr>
                <w:rFonts w:ascii="Times New Roman" w:hAnsi="Times New Roman"/>
                <w:lang w:val="en-US" w:eastAsia="ko-KR"/>
              </w:rPr>
              <w:t xml:space="preserve">26 </w:t>
            </w:r>
            <w:r w:rsidR="755D7BE9" w:rsidRPr="00271C4F">
              <w:rPr>
                <w:rFonts w:ascii="Times New Roman" w:hAnsi="Times New Roman"/>
                <w:lang w:val="en-US" w:eastAsia="ko-KR"/>
              </w:rPr>
              <w:t>dBm</w:t>
            </w:r>
            <w:r w:rsidRPr="00A65047">
              <w:rPr>
                <w:rFonts w:ascii="Times New Roman" w:hAnsi="Times New Roman"/>
                <w:lang w:val="en-US" w:eastAsia="ko-KR"/>
              </w:rPr>
              <w:t xml:space="preserve"> TRP</w:t>
            </w:r>
            <w:r w:rsidRPr="001E534E">
              <w:rPr>
                <w:rFonts w:ascii="Times New Roman" w:hAnsi="Times New Roman"/>
                <w:lang w:val="en-US" w:eastAsia="ko-KR"/>
              </w:rPr>
              <w:t xml:space="preserve"> </w:t>
            </w:r>
          </w:p>
        </w:tc>
      </w:tr>
      <w:tr w:rsidR="00A26A01" w:rsidRPr="00B31596" w14:paraId="3F4020B4" w14:textId="77777777" w:rsidTr="6E850A5D">
        <w:trPr>
          <w:trHeight w:val="206"/>
        </w:trPr>
        <w:tc>
          <w:tcPr>
            <w:tcW w:w="2547" w:type="dxa"/>
            <w:shd w:val="clear" w:color="auto" w:fill="auto"/>
            <w:tcMar>
              <w:top w:w="11" w:type="dxa"/>
              <w:left w:w="46" w:type="dxa"/>
              <w:bottom w:w="0" w:type="dxa"/>
              <w:right w:w="46" w:type="dxa"/>
            </w:tcMar>
            <w:vAlign w:val="center"/>
          </w:tcPr>
          <w:p w14:paraId="64DAED69" w14:textId="77777777" w:rsidR="00A26A01" w:rsidRDefault="00A26A01" w:rsidP="008C580C">
            <w:pPr>
              <w:pStyle w:val="TAL"/>
              <w:rPr>
                <w:rFonts w:ascii="Times New Roman" w:hAnsi="Times New Roman"/>
                <w:lang w:val="en-US" w:eastAsia="ko-KR"/>
              </w:rPr>
            </w:pPr>
            <w:r w:rsidRPr="001E534E">
              <w:rPr>
                <w:rFonts w:ascii="Times New Roman" w:hAnsi="Times New Roman"/>
                <w:lang w:val="en-US" w:eastAsia="ko-KR"/>
              </w:rPr>
              <w:t>BS</w:t>
            </w:r>
            <w:r>
              <w:rPr>
                <w:rFonts w:ascii="Times New Roman" w:hAnsi="Times New Roman"/>
                <w:lang w:val="en-US" w:eastAsia="ko-KR"/>
              </w:rPr>
              <w:t xml:space="preserve"> antenna model</w:t>
            </w:r>
          </w:p>
        </w:tc>
        <w:tc>
          <w:tcPr>
            <w:tcW w:w="7114" w:type="dxa"/>
            <w:shd w:val="clear" w:color="auto" w:fill="auto"/>
            <w:tcMar>
              <w:top w:w="11" w:type="dxa"/>
              <w:left w:w="46" w:type="dxa"/>
              <w:bottom w:w="0" w:type="dxa"/>
              <w:right w:w="46" w:type="dxa"/>
            </w:tcMar>
            <w:vAlign w:val="center"/>
          </w:tcPr>
          <w:p w14:paraId="3DD2CE87"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 xml:space="preserve">For around 4 GHz, </w:t>
            </w:r>
            <w:r w:rsidRPr="001F6BD8">
              <w:rPr>
                <w:rFonts w:ascii="Times New Roman" w:hAnsi="Times New Roman"/>
                <w:lang w:val="en-US" w:eastAsia="ko-KR"/>
              </w:rPr>
              <w:t>(M, N, P, Mg, Ng</w:t>
            </w:r>
            <w:r>
              <w:rPr>
                <w:rFonts w:ascii="Times New Roman" w:hAnsi="Times New Roman"/>
                <w:lang w:val="en-US" w:eastAsia="ko-KR"/>
              </w:rPr>
              <w:t>, Mp, Np</w:t>
            </w:r>
            <w:r w:rsidRPr="001F6BD8">
              <w:rPr>
                <w:rFonts w:ascii="Times New Roman" w:hAnsi="Times New Roman"/>
                <w:lang w:val="en-US" w:eastAsia="ko-KR"/>
              </w:rPr>
              <w:t>) = (</w:t>
            </w:r>
            <w:r>
              <w:rPr>
                <w:rFonts w:ascii="Times New Roman" w:hAnsi="Times New Roman"/>
                <w:lang w:val="en-US" w:eastAsia="ko-KR"/>
              </w:rPr>
              <w:t>12</w:t>
            </w:r>
            <w:r w:rsidRPr="001F6BD8">
              <w:rPr>
                <w:rFonts w:ascii="Times New Roman" w:hAnsi="Times New Roman"/>
                <w:lang w:val="en-US" w:eastAsia="ko-KR"/>
              </w:rPr>
              <w:t>, 8, 2, 1, 1</w:t>
            </w:r>
            <w:r>
              <w:rPr>
                <w:rFonts w:ascii="Times New Roman" w:hAnsi="Times New Roman"/>
                <w:lang w:val="en-US" w:eastAsia="ko-KR"/>
              </w:rPr>
              <w:t>, 4, 8</w:t>
            </w:r>
            <w:r w:rsidRPr="001F6BD8">
              <w:rPr>
                <w:rFonts w:ascii="Times New Roman" w:hAnsi="Times New Roman"/>
                <w:lang w:val="en-US" w:eastAsia="ko-KR"/>
              </w:rPr>
              <w:t>)</w:t>
            </w:r>
            <w:r>
              <w:rPr>
                <w:rFonts w:ascii="Times New Roman" w:hAnsi="Times New Roman"/>
                <w:lang w:val="en-US" w:eastAsia="ko-KR"/>
              </w:rPr>
              <w:t xml:space="preserve"> </w:t>
            </w:r>
          </w:p>
          <w:p w14:paraId="5B49F4C5"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 xml:space="preserve">For around 30 GHz, (M, N, P, Mg, Ng, Mp, Np) = </w:t>
            </w:r>
            <w:r w:rsidRPr="00271C4F">
              <w:rPr>
                <w:rFonts w:ascii="Times New Roman" w:hAnsi="Times New Roman"/>
                <w:lang w:val="en-US" w:eastAsia="ko-KR"/>
              </w:rPr>
              <w:t>(</w:t>
            </w:r>
            <w:r w:rsidRPr="00A65047">
              <w:rPr>
                <w:rFonts w:ascii="Times New Roman" w:hAnsi="Times New Roman"/>
                <w:lang w:val="en-US" w:eastAsia="ko-KR"/>
              </w:rPr>
              <w:t>8</w:t>
            </w:r>
            <w:r w:rsidRPr="00271C4F">
              <w:rPr>
                <w:rFonts w:ascii="Times New Roman" w:hAnsi="Times New Roman"/>
                <w:lang w:val="en-US" w:eastAsia="ko-KR"/>
              </w:rPr>
              <w:t xml:space="preserve">, </w:t>
            </w:r>
            <w:r w:rsidRPr="00A65047">
              <w:rPr>
                <w:rFonts w:ascii="Times New Roman" w:hAnsi="Times New Roman"/>
                <w:lang w:val="en-US" w:eastAsia="ko-KR"/>
              </w:rPr>
              <w:t>8</w:t>
            </w:r>
            <w:r w:rsidRPr="00271C4F">
              <w:rPr>
                <w:rFonts w:ascii="Times New Roman" w:hAnsi="Times New Roman"/>
                <w:lang w:val="en-US" w:eastAsia="ko-KR"/>
              </w:rPr>
              <w:t xml:space="preserve">, 2, 1, </w:t>
            </w:r>
            <w:r w:rsidRPr="004F508B">
              <w:rPr>
                <w:rFonts w:ascii="Times New Roman" w:hAnsi="Times New Roman"/>
                <w:lang w:val="en-US" w:eastAsia="ko-KR"/>
              </w:rPr>
              <w:t>1, 1, 1</w:t>
            </w:r>
            <w:r w:rsidRPr="00E52A66">
              <w:rPr>
                <w:rFonts w:ascii="Times New Roman" w:hAnsi="Times New Roman"/>
                <w:lang w:val="en-US" w:eastAsia="ko-KR"/>
              </w:rPr>
              <w:t>)</w:t>
            </w:r>
          </w:p>
        </w:tc>
      </w:tr>
      <w:tr w:rsidR="00A26A01" w:rsidRPr="00B31596" w14:paraId="4D5D0BEA" w14:textId="77777777" w:rsidTr="6E850A5D">
        <w:trPr>
          <w:trHeight w:val="206"/>
        </w:trPr>
        <w:tc>
          <w:tcPr>
            <w:tcW w:w="2547" w:type="dxa"/>
            <w:shd w:val="clear" w:color="auto" w:fill="auto"/>
            <w:tcMar>
              <w:top w:w="11" w:type="dxa"/>
              <w:left w:w="46" w:type="dxa"/>
              <w:bottom w:w="0" w:type="dxa"/>
              <w:right w:w="46" w:type="dxa"/>
            </w:tcMar>
            <w:vAlign w:val="center"/>
          </w:tcPr>
          <w:p w14:paraId="1A336BE4" w14:textId="77777777" w:rsidR="00A26A01" w:rsidRDefault="00A26A01" w:rsidP="008C580C">
            <w:pPr>
              <w:pStyle w:val="TAL"/>
              <w:rPr>
                <w:rFonts w:ascii="Times New Roman" w:hAnsi="Times New Roman"/>
                <w:lang w:val="en-US" w:eastAsia="ko-KR"/>
              </w:rPr>
            </w:pPr>
            <w:r w:rsidRPr="00C21B30">
              <w:rPr>
                <w:rFonts w:ascii="Times New Roman" w:hAnsi="Times New Roman"/>
                <w:lang w:val="en-US" w:eastAsia="ko-KR"/>
              </w:rPr>
              <w:t>Sensing target distribution</w:t>
            </w:r>
          </w:p>
        </w:tc>
        <w:tc>
          <w:tcPr>
            <w:tcW w:w="7114" w:type="dxa"/>
            <w:shd w:val="clear" w:color="auto" w:fill="auto"/>
            <w:tcMar>
              <w:top w:w="11" w:type="dxa"/>
              <w:left w:w="46" w:type="dxa"/>
              <w:bottom w:w="0" w:type="dxa"/>
              <w:right w:w="46" w:type="dxa"/>
            </w:tcMar>
          </w:tcPr>
          <w:p w14:paraId="41BEBCC8" w14:textId="77777777" w:rsidR="00A26A01" w:rsidRPr="00D27A35" w:rsidRDefault="00A26A01" w:rsidP="008C580C">
            <w:pPr>
              <w:pStyle w:val="TAL"/>
              <w:rPr>
                <w:rFonts w:ascii="Times New Roman" w:hAnsi="Times New Roman"/>
                <w:lang w:val="en-US" w:eastAsia="ko-KR"/>
              </w:rPr>
            </w:pPr>
            <w:r w:rsidRPr="00C63660">
              <w:rPr>
                <w:rFonts w:ascii="Times New Roman" w:hAnsi="Times New Roman"/>
                <w:lang w:val="en-US" w:eastAsia="ko-KR"/>
              </w:rPr>
              <w:t>100% indoor, 1 target uniformly distributed (across multiple drops) over the convex hull of the TRP deployment</w:t>
            </w:r>
          </w:p>
        </w:tc>
      </w:tr>
    </w:tbl>
    <w:p w14:paraId="1D896A17" w14:textId="18A4F00E" w:rsidR="00810375" w:rsidRPr="00924331" w:rsidRDefault="005E0072" w:rsidP="00810375">
      <w:pPr>
        <w:pStyle w:val="1"/>
        <w:rPr>
          <w:sz w:val="28"/>
          <w:szCs w:val="28"/>
          <w:lang w:val="en-US" w:eastAsia="ko-KR"/>
        </w:rPr>
      </w:pPr>
      <w:r>
        <w:rPr>
          <w:sz w:val="28"/>
          <w:szCs w:val="28"/>
          <w:lang w:val="en-US" w:eastAsia="ko-KR"/>
        </w:rPr>
        <w:t xml:space="preserve">RF </w:t>
      </w:r>
      <w:r w:rsidR="00B213F0">
        <w:rPr>
          <w:sz w:val="28"/>
          <w:szCs w:val="28"/>
          <w:lang w:val="en-US" w:eastAsia="ko-KR"/>
        </w:rPr>
        <w:t>modelling</w:t>
      </w:r>
    </w:p>
    <w:p w14:paraId="1AC71D2D" w14:textId="77777777" w:rsidR="00A90B2B" w:rsidRDefault="00A90B2B" w:rsidP="00FC7D7A">
      <w:pPr>
        <w:pStyle w:val="maintext"/>
        <w:spacing w:line="264" w:lineRule="auto"/>
        <w:ind w:firstLineChars="0" w:firstLine="0"/>
        <w:rPr>
          <w:lang w:val="en-US"/>
        </w:rPr>
      </w:pPr>
      <w:r w:rsidRPr="00BD2AA8">
        <w:rPr>
          <w:lang w:val="en-US"/>
        </w:rPr>
        <w:t xml:space="preserve">Some realistic models should be considered to evaluate the performance accurately in 6GR evaluation. RF impairment in reality is one of typically limiting factors to link performance, modelling of which can help draw the meaningful observations for schemes targeting to provide potential benefits in such conditions. </w:t>
      </w:r>
    </w:p>
    <w:p w14:paraId="42809885" w14:textId="1F9B731A" w:rsidR="00810375" w:rsidRPr="00FC7D7A" w:rsidRDefault="00810375" w:rsidP="00FC7D7A">
      <w:pPr>
        <w:pStyle w:val="maintext"/>
        <w:spacing w:line="264" w:lineRule="auto"/>
        <w:ind w:firstLineChars="0" w:firstLine="0"/>
        <w:rPr>
          <w:lang w:val="en-US"/>
        </w:rPr>
      </w:pPr>
      <w:r w:rsidRPr="00FC7D7A">
        <w:rPr>
          <w:lang w:val="en-US"/>
        </w:rPr>
        <w:t xml:space="preserve">Nonlinearity, in particular from transmitter’s power amplifier (PA), is a long-held problem </w:t>
      </w:r>
      <w:r w:rsidR="00A90B2B">
        <w:rPr>
          <w:lang w:val="en-US"/>
        </w:rPr>
        <w:t>in current transceiver</w:t>
      </w:r>
      <w:r w:rsidRPr="00FC7D7A">
        <w:rPr>
          <w:lang w:val="en-US"/>
        </w:rPr>
        <w:t>, which is expected to better addressed in 6G</w:t>
      </w:r>
      <w:r w:rsidR="00814697" w:rsidRPr="00FC7D7A">
        <w:rPr>
          <w:lang w:val="en-US"/>
        </w:rPr>
        <w:t>R</w:t>
      </w:r>
      <w:r w:rsidRPr="00FC7D7A">
        <w:rPr>
          <w:lang w:val="en-US"/>
        </w:rPr>
        <w:t xml:space="preserve"> to further improve the link performance and/or energy efficiency. To evaluate the effectiveness of proposed techniques related to nonlinearity, e.g., AI based nonlinearity compensation / equalization, PA models in TR 38.803 can be considered in link-level simulations, e.g., generalized memory-based polynomial (GMP) model</w:t>
      </w:r>
      <w:r w:rsidR="001012DE">
        <w:rPr>
          <w:lang w:val="en-US"/>
        </w:rPr>
        <w:t xml:space="preserve"> [</w:t>
      </w:r>
      <w:r w:rsidR="00A84EDB">
        <w:rPr>
          <w:lang w:val="en-US"/>
        </w:rPr>
        <w:t>7</w:t>
      </w:r>
      <w:r w:rsidR="001012DE">
        <w:rPr>
          <w:lang w:val="en-US"/>
        </w:rPr>
        <w:t>]</w:t>
      </w:r>
      <w:r w:rsidRPr="00FC7D7A">
        <w:rPr>
          <w:lang w:val="en-US"/>
        </w:rPr>
        <w:t xml:space="preserve">, possibly in conjunction with modelling of other non-ideal factors including I/Q imbalance, fractional timing error and so on. The need of such models is subject to the proposed techniques for </w:t>
      </w:r>
      <w:r w:rsidR="22EDF6CF" w:rsidRPr="00FC7D7A">
        <w:rPr>
          <w:lang w:val="en-US"/>
        </w:rPr>
        <w:t xml:space="preserve">handling RF </w:t>
      </w:r>
      <w:r w:rsidR="167A44FB" w:rsidRPr="00FC7D7A">
        <w:rPr>
          <w:lang w:val="en-US"/>
        </w:rPr>
        <w:t>i</w:t>
      </w:r>
      <w:r w:rsidR="28C3A335" w:rsidRPr="00FC7D7A">
        <w:rPr>
          <w:lang w:val="en-US"/>
        </w:rPr>
        <w:t>mpairment</w:t>
      </w:r>
      <w:r w:rsidRPr="00FC7D7A">
        <w:rPr>
          <w:lang w:val="en-US"/>
        </w:rPr>
        <w:t xml:space="preserve"> in RAN1. </w:t>
      </w:r>
    </w:p>
    <w:p w14:paraId="319E5DE5" w14:textId="42ED6CB5" w:rsidR="00E3260B" w:rsidRPr="00FC7D7A" w:rsidRDefault="00E3260B" w:rsidP="00FC7D7A">
      <w:pPr>
        <w:pStyle w:val="maintext"/>
        <w:spacing w:line="264" w:lineRule="auto"/>
        <w:ind w:firstLineChars="0" w:firstLine="0"/>
        <w:rPr>
          <w:lang w:val="en-US"/>
        </w:rPr>
      </w:pPr>
      <w:r w:rsidRPr="00FC7D7A">
        <w:rPr>
          <w:lang w:val="en-US"/>
        </w:rPr>
        <w:t>In OFDM-based systems, I/Q imbalance caused by amplitude mismatches and phase offsets between the in-phase and quadrature channels in transceivers distorts the received signal, degrades performance metrics like EVM and BLER. This issue grows significantly more severe with higher-order modulation schemes (e.g., 256 QAM and higher order). As high order modulation scheme is sensitive to I/Q imbalance, it is suggested to consider a</w:t>
      </w:r>
      <w:r w:rsidR="6CA158A9" w:rsidRPr="00FC7D7A">
        <w:rPr>
          <w:lang w:val="en-US"/>
        </w:rPr>
        <w:t>n</w:t>
      </w:r>
      <w:r w:rsidRPr="00FC7D7A">
        <w:rPr>
          <w:lang w:val="en-US"/>
        </w:rPr>
        <w:t xml:space="preserve"> I/Q imbalance model for 6GR evaluation. </w:t>
      </w:r>
    </w:p>
    <w:p w14:paraId="07D8B218" w14:textId="324A3829" w:rsidR="00E3260B" w:rsidRPr="00D04833" w:rsidRDefault="00E3260B" w:rsidP="00D04833">
      <w:pPr>
        <w:rPr>
          <w:rFonts w:ascii="Times New Roman" w:hAnsi="Times New Roman" w:cs="Times New Roman"/>
        </w:rPr>
      </w:pPr>
      <w:r w:rsidRPr="00283F05">
        <w:rPr>
          <w:rFonts w:ascii="Times New Roman" w:hAnsi="Times New Roman" w:cs="Times New Roman"/>
        </w:rPr>
        <w:t xml:space="preserve">Let </w:t>
      </w:r>
      <m:oMath>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LO</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oMath>
      <w:r w:rsidRPr="00283F05">
        <w:rPr>
          <w:rFonts w:ascii="Times New Roman" w:hAnsi="Times New Roman" w:cs="Times New Roman"/>
        </w:rPr>
        <w:t xml:space="preserve"> denote perfect baseband signal and perfect local oscillator in-phase output, respectively. </w:t>
      </w:r>
      <w:r w:rsidR="00D04833" w:rsidRPr="00D04833">
        <w:rPr>
          <w:rFonts w:ascii="Times New Roman" w:hAnsi="Times New Roman" w:cs="Times New Roman"/>
        </w:rPr>
        <w:t>A simplification of</w:t>
      </w:r>
      <w:r w:rsidRPr="00D04833">
        <w:rPr>
          <w:rFonts w:ascii="Times New Roman" w:hAnsi="Times New Roman" w:cs="Times New Roman"/>
        </w:rPr>
        <w:t xml:space="preserve"> I/Q </w:t>
      </w:r>
      <w:r w:rsidR="00D04833" w:rsidRPr="00D04833">
        <w:rPr>
          <w:rFonts w:ascii="Times New Roman" w:hAnsi="Times New Roman" w:cs="Times New Roman"/>
        </w:rPr>
        <w:t>imbalance modelling</w:t>
      </w:r>
      <w:r w:rsidRPr="00D04833">
        <w:rPr>
          <w:rFonts w:ascii="Times New Roman" w:hAnsi="Times New Roman" w:cs="Times New Roman"/>
        </w:rPr>
        <w:t xml:space="preserve"> can be </w:t>
      </w:r>
      <w:r w:rsidR="000742BC">
        <w:rPr>
          <w:rFonts w:ascii="Times New Roman" w:hAnsi="Times New Roman" w:cs="Times New Roman"/>
        </w:rPr>
        <w:t xml:space="preserve">given </w:t>
      </w:r>
      <w:r w:rsidRPr="00D04833">
        <w:rPr>
          <w:rFonts w:ascii="Times New Roman" w:hAnsi="Times New Roman" w:cs="Times New Roman"/>
        </w:rPr>
        <w:t>as follows</w:t>
      </w:r>
      <w:r w:rsidR="00BD3C54">
        <w:rPr>
          <w:rFonts w:ascii="Times New Roman" w:hAnsi="Times New Roman" w:cs="Times New Roman"/>
        </w:rPr>
        <w:t xml:space="preserve"> [5]</w:t>
      </w:r>
      <w:r w:rsidR="00D04833" w:rsidRPr="00D04833">
        <w:rPr>
          <w:rFonts w:ascii="Times New Roman" w:hAnsi="Times New Roman" w:cs="Times New Roman"/>
        </w:rPr>
        <w:t>,</w:t>
      </w:r>
      <w:r w:rsidRPr="00D04833">
        <w:rPr>
          <w:rFonts w:ascii="Times New Roman" w:hAnsi="Times New Roman" w:cs="Times New Roman"/>
        </w:rPr>
        <w:t xml:space="preserve"> </w:t>
      </w:r>
    </w:p>
    <w:p w14:paraId="5762686A" w14:textId="77777777" w:rsidR="00D04833" w:rsidRPr="007953A4" w:rsidRDefault="003C730A" w:rsidP="00D04833">
      <w:pPr>
        <w:rPr>
          <w:rFonts w:ascii="Times New Roman" w:eastAsia="等线"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w:rPr>
              <w:rFonts w:ascii="Cambria Math" w:hAnsi="Cambria Math" w:cs="Times New Roman"/>
            </w:rPr>
            <m:t>,</m:t>
          </m:r>
        </m:oMath>
      </m:oMathPara>
    </w:p>
    <w:p w14:paraId="45071DC1" w14:textId="06E9AED4" w:rsidR="00E3260B" w:rsidRPr="00283F05" w:rsidRDefault="00D04833" w:rsidP="000742BC">
      <w:pPr>
        <w:pStyle w:val="maintext"/>
        <w:spacing w:line="264" w:lineRule="auto"/>
        <w:ind w:firstLineChars="0" w:firstLine="0"/>
        <w:rPr>
          <w:rFonts w:cs="Times New Roman"/>
        </w:rPr>
      </w:pPr>
      <w:r w:rsidRPr="00283F05">
        <w:rPr>
          <w:rFonts w:cs="Times New Roman"/>
        </w:rPr>
        <w:t xml:space="preserve">Let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oMath>
      <w:r w:rsidRPr="00283F05">
        <w:rPr>
          <w:rFonts w:cs="Times New Roman"/>
        </w:rPr>
        <w:t xml:space="preserve"> and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oMath>
      <w:r w:rsidRPr="00283F05">
        <w:rPr>
          <w:rFonts w:cs="Times New Roman"/>
        </w:rPr>
        <w:t xml:space="preserve"> denote the amplitude impairment of in-phase reference signal and quadrature reference signal, respectively.</w:t>
      </w:r>
      <w:r w:rsidRPr="00D04833">
        <w:rPr>
          <w:rFonts w:cs="Times New Roman"/>
        </w:rPr>
        <w:t xml:space="preserve"> </w:t>
      </w:r>
      <w:r w:rsidRPr="00283F05">
        <w:rPr>
          <w:rFonts w:cs="Times New Roman"/>
        </w:rPr>
        <w:t xml:space="preserve">Furthermore, define phase impairment of in-phase reference signal and quadrature reference signal as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oMath>
      <w:r w:rsidRPr="00283F05">
        <w:rPr>
          <w:rFonts w:cs="Times New Roman"/>
        </w:rPr>
        <w:t xml:space="preserve"> and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oMath>
      <w:r w:rsidRPr="00283F05">
        <w:rPr>
          <w:rFonts w:cs="Times New Roman"/>
        </w:rPr>
        <w:t>.</w:t>
      </w:r>
      <w:r w:rsidR="000742BC">
        <w:rPr>
          <w:rFonts w:cs="Times New Roman"/>
        </w:rPr>
        <w:t xml:space="preserve"> </w:t>
      </w:r>
      <w:r w:rsidR="00E3260B" w:rsidRPr="00283F05">
        <w:rPr>
          <w:rFonts w:cs="Times New Roman"/>
        </w:rPr>
        <w:t xml:space="preserve">Corresponding baseband equivalent signal of the in-phase part and quadrature part of </w:t>
      </w: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oMath>
      <w:r w:rsidR="00E3260B" w:rsidRPr="00283F05">
        <w:rPr>
          <w:rFonts w:cs="Times New Roman"/>
        </w:rPr>
        <w:t xml:space="preserve"> can be expressed as follows:</w:t>
      </w:r>
    </w:p>
    <w:p w14:paraId="3D0D480F" w14:textId="77777777" w:rsidR="00E3260B" w:rsidRPr="00283F05" w:rsidRDefault="003C730A" w:rsidP="00E3260B">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LPF</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m:rPr>
              <m:sty m:val="p"/>
            </m:rPr>
            <w:rPr>
              <w:rFonts w:ascii="Cambria Math" w:hAnsi="Cambria Math" w:cs="Times New Roman"/>
            </w:rPr>
            <m:t xml:space="preserve">, </m:t>
          </m:r>
        </m:oMath>
      </m:oMathPara>
    </w:p>
    <w:p w14:paraId="41924436" w14:textId="77777777" w:rsidR="00E3260B" w:rsidRPr="00283F05" w:rsidRDefault="003C730A" w:rsidP="00E3260B">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LPF</m:t>
          </m:r>
          <m:d>
            <m:dPr>
              <m:begChr m:val="{"/>
              <m:endChr m:val="}"/>
              <m:ctrlPr>
                <w:rPr>
                  <w:rFonts w:ascii="Cambria Math" w:hAnsi="Cambria Math" w:cs="Times New Roman"/>
                </w:rPr>
              </m:ctrlPr>
            </m:dPr>
            <m:e>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w:rPr>
              <w:rFonts w:ascii="Cambria Math" w:hAnsi="Cambria Math" w:cs="Times New Roman"/>
            </w:rPr>
            <m:t>,</m:t>
          </m:r>
        </m:oMath>
      </m:oMathPara>
    </w:p>
    <w:p w14:paraId="234FA083" w14:textId="77777777" w:rsidR="00E3260B" w:rsidRPr="00283F05" w:rsidRDefault="00E3260B" w:rsidP="00E3260B">
      <w:pPr>
        <w:rPr>
          <w:rFonts w:ascii="Times New Roman" w:hAnsi="Times New Roman" w:cs="Times New Roman"/>
        </w:rPr>
      </w:pPr>
      <w:r w:rsidRPr="00283F05">
        <w:rPr>
          <w:rFonts w:ascii="Times New Roman" w:hAnsi="Times New Roman" w:cs="Times New Roman"/>
        </w:rPr>
        <w:t xml:space="preserve">Then the baseband equivalent signal of </w:t>
      </w: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is given by:</w:t>
      </w:r>
    </w:p>
    <w:p w14:paraId="40CD93B6" w14:textId="77777777" w:rsidR="00E3260B" w:rsidRPr="00300D79" w:rsidRDefault="003C730A" w:rsidP="00E3260B">
      <w:pPr>
        <w:jc w:val="center"/>
        <w:rPr>
          <w:rFonts w:ascii="Times New Roman" w:eastAsia="等线"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oMath>
      </m:oMathPara>
    </w:p>
    <w:p w14:paraId="29A889F4" w14:textId="77777777" w:rsidR="00E3260B" w:rsidRPr="00283F05" w:rsidRDefault="00E3260B" w:rsidP="00E3260B">
      <w:pPr>
        <w:rPr>
          <w:rFonts w:ascii="Times New Roman" w:hAnsi="Times New Roman" w:cs="Times New Roman"/>
        </w:rPr>
      </w:pPr>
      <m:oMathPara>
        <m:oMath>
          <m:r>
            <m:rPr>
              <m:sty m:val="p"/>
            </m:rPr>
            <w:rPr>
              <w:rFonts w:ascii="Cambria Math" w:hAnsi="Cambria Math" w:cs="Times New Roman"/>
            </w:rPr>
            <m:t>=</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e>
          </m:d>
          <m:r>
            <m:rPr>
              <m:sty m:val="p"/>
            </m:rPr>
            <w:rPr>
              <w:rFonts w:ascii="Cambria Math" w:hAnsi="Cambria Math" w:cs="Times New Roman"/>
            </w:rPr>
            <m:t>+</m:t>
          </m:r>
          <m:r>
            <w:rPr>
              <w:rFonts w:ascii="Cambria Math" w:hAnsi="Cambria Math" w:cs="Times New Roman"/>
            </w:rPr>
            <m:t>j</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e>
          </m:d>
        </m:oMath>
      </m:oMathPara>
    </w:p>
    <w:p w14:paraId="41C13181" w14:textId="77777777" w:rsidR="00E3260B" w:rsidRPr="00300D79" w:rsidRDefault="00E3260B" w:rsidP="00E3260B">
      <w:pPr>
        <w:rPr>
          <w:rFonts w:ascii="Times New Roman" w:eastAsia="等线" w:hAnsi="Times New Roman" w:cs="Times New Roman"/>
          <w:lang w:eastAsia="zh-CN"/>
        </w:rPr>
      </w:pPr>
      <m:oMathPara>
        <m:oMath>
          <m:r>
            <m:rPr>
              <m:sty m:val="p"/>
            </m:rPr>
            <w:rPr>
              <w:rFonts w:ascii="Cambria Math" w:hAnsi="Cambria Math" w:cs="Times New Roman"/>
            </w:rPr>
            <m:t>=</m:t>
          </m:r>
          <m:r>
            <w:rPr>
              <w:rFonts w:ascii="Cambria Math" w:hAnsi="Cambria Math" w:cs="Times New Roman"/>
            </w:rPr>
            <m:t>β</m:t>
          </m:r>
          <m:r>
            <m:rPr>
              <m:sty m:val="p"/>
            </m:rPr>
            <w:rPr>
              <w:rFonts w:ascii="Cambria Math" w:hAnsi="Cambria Math" w:cs="Times New Roman"/>
            </w:rPr>
            <m:t>∙</m:t>
          </m:r>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γ</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m:t>
          </m:r>
        </m:oMath>
      </m:oMathPara>
    </w:p>
    <w:p w14:paraId="2B94EFDD" w14:textId="77777777" w:rsidR="00E3260B" w:rsidRPr="00FC7D7A" w:rsidRDefault="00E3260B" w:rsidP="00FC7D7A">
      <w:pPr>
        <w:pStyle w:val="maintext"/>
        <w:spacing w:line="264" w:lineRule="auto"/>
        <w:ind w:firstLineChars="0" w:firstLine="0"/>
        <w:rPr>
          <w:lang w:val="en-US"/>
        </w:rPr>
      </w:pPr>
      <w:r w:rsidRPr="00283F05">
        <w:rPr>
          <w:rFonts w:cs="Times New Roman"/>
        </w:rPr>
        <w:t xml:space="preserve">where </w:t>
      </w:r>
      <m:oMath>
        <m:r>
          <w:rPr>
            <w:rFonts w:ascii="Cambria Math" w:hAnsi="Cambria Math" w:cs="Times New Roman"/>
          </w:rPr>
          <m:t>β</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oMath>
      <w:r w:rsidRPr="00283F05">
        <w:rPr>
          <w:rFonts w:cs="Times New Roman"/>
        </w:rPr>
        <w:t xml:space="preserve"> and </w:t>
      </w:r>
      <m:oMath>
        <m:r>
          <w:rPr>
            <w:rFonts w:ascii="Cambria Math" w:hAnsi="Cambria Math" w:cs="Times New Roman"/>
          </w:rPr>
          <m:t>γ</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oMath>
      <w:r w:rsidRPr="00283F05">
        <w:rPr>
          <w:rFonts w:cs="Times New Roman"/>
        </w:rPr>
        <w:t xml:space="preserve">  represent the coefficients of </w:t>
      </w:r>
      <m:oMath>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and its mirrored component </w:t>
      </w:r>
      <m:oMath>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oMath>
      <w:r w:rsidRPr="00283F05">
        <w:rPr>
          <w:rFonts w:cs="Times New Roman"/>
        </w:rPr>
        <w:t>, respectively.</w:t>
      </w:r>
    </w:p>
    <w:p w14:paraId="4B78B67A" w14:textId="028C4244" w:rsidR="00E3260B" w:rsidRPr="00FC7D7A" w:rsidRDefault="00E3260B" w:rsidP="00FC7D7A">
      <w:pPr>
        <w:pStyle w:val="maintext"/>
        <w:spacing w:line="264" w:lineRule="auto"/>
        <w:ind w:firstLineChars="0" w:firstLine="0"/>
        <w:rPr>
          <w:lang w:val="en-US"/>
        </w:rPr>
      </w:pPr>
      <w:r w:rsidRPr="00FC7D7A">
        <w:rPr>
          <w:lang w:val="en-US"/>
        </w:rPr>
        <w:t>In general, I/Q imbalance</w:t>
      </w:r>
      <w:r w:rsidR="000742BC">
        <w:rPr>
          <w:lang w:val="en-US"/>
        </w:rPr>
        <w:t xml:space="preserve"> can be well reflected</w:t>
      </w:r>
      <w:r w:rsidRPr="00FC7D7A">
        <w:rPr>
          <w:lang w:val="en-US"/>
        </w:rPr>
        <w:t xml:space="preserve"> with the above frequency-independent model</w:t>
      </w:r>
      <w:r w:rsidR="000742BC">
        <w:rPr>
          <w:lang w:val="en-US"/>
        </w:rPr>
        <w:t xml:space="preserve"> and proper values of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oMath>
      <w:r w:rsidR="000742BC">
        <w:rPr>
          <w:rFonts w:eastAsia="等线" w:hint="eastAsia"/>
          <w:lang w:eastAsia="zh-CN"/>
        </w:rPr>
        <w:t>,</w:t>
      </w:r>
      <w:r w:rsidR="000742BC">
        <w:rPr>
          <w:rFonts w:eastAsia="等线"/>
          <w:lang w:eastAsia="zh-CN"/>
        </w:rPr>
        <w:t xml:space="preserve">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oMath>
      <w:r w:rsidR="000742BC">
        <w:rPr>
          <w:rFonts w:eastAsia="等线" w:hint="eastAsia"/>
          <w:lang w:eastAsia="zh-CN"/>
        </w:rPr>
        <w:t>,</w:t>
      </w:r>
      <w:r w:rsidR="000742BC">
        <w:rPr>
          <w:rFonts w:eastAsia="等线"/>
          <w:lang w:eastAsia="zh-CN"/>
        </w:rPr>
        <w:t xml:space="preserve">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oMath>
      <w:r w:rsidR="000742BC">
        <w:rPr>
          <w:rFonts w:eastAsia="等线" w:hint="eastAsia"/>
          <w:lang w:eastAsia="zh-CN"/>
        </w:rPr>
        <w:t>,</w:t>
      </w:r>
      <w:r w:rsidR="000742BC">
        <w:rPr>
          <w:rFonts w:eastAsia="等线"/>
          <w:lang w:eastAsia="zh-CN"/>
        </w:rPr>
        <w:t xml:space="preserve">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oMath>
      <w:r w:rsidR="000742BC">
        <w:rPr>
          <w:lang w:val="en-US"/>
        </w:rPr>
        <w:t>}</w:t>
      </w:r>
      <w:r w:rsidRPr="00FC7D7A">
        <w:rPr>
          <w:lang w:val="en-US"/>
        </w:rPr>
        <w:t xml:space="preserve">. </w:t>
      </w:r>
      <w:r w:rsidR="00825ED0">
        <w:rPr>
          <w:lang w:val="en-US"/>
        </w:rPr>
        <w:t xml:space="preserve">For instance, the values of </w:t>
      </w:r>
      <m:oMath>
        <m:r>
          <w:rPr>
            <w:rFonts w:ascii="Cambria Math" w:hAnsi="Cambria Math" w:cs="Times New Roman"/>
          </w:rPr>
          <m:t>g</m:t>
        </m:r>
      </m:oMath>
      <w:r w:rsidR="00825ED0">
        <w:rPr>
          <w:rFonts w:eastAsia="等线" w:hint="eastAsia"/>
          <w:lang w:eastAsia="zh-CN"/>
        </w:rPr>
        <w:t xml:space="preserve"> </w:t>
      </w:r>
      <w:r w:rsidR="00825ED0">
        <w:rPr>
          <w:rFonts w:eastAsia="等线"/>
          <w:lang w:eastAsia="zh-CN"/>
        </w:rPr>
        <w:t xml:space="preserve">and </w:t>
      </w:r>
      <m:oMath>
        <m:r>
          <w:rPr>
            <w:rFonts w:ascii="Cambria Math" w:hAnsi="Cambria Math" w:cs="Times New Roman"/>
          </w:rPr>
          <m:t>θ</m:t>
        </m:r>
      </m:oMath>
      <w:r w:rsidR="00825ED0">
        <w:rPr>
          <w:rFonts w:eastAsia="等线"/>
          <w:lang w:eastAsia="zh-CN"/>
        </w:rPr>
        <w:t xml:space="preserve"> can be set to be uniform distribution within [0 ~ 0.5 dB] and [-5</w:t>
      </w:r>
      <w:r w:rsidR="00825ED0">
        <w:rPr>
          <w:rFonts w:ascii="等线" w:eastAsia="等线" w:hAnsi="等线" w:hint="eastAsia"/>
          <w:lang w:eastAsia="zh-CN"/>
        </w:rPr>
        <w:t>°</w:t>
      </w:r>
      <w:r w:rsidR="00825ED0">
        <w:rPr>
          <w:rFonts w:eastAsia="等线"/>
          <w:lang w:eastAsia="zh-CN"/>
        </w:rPr>
        <w:t xml:space="preserve"> ~ 5</w:t>
      </w:r>
      <w:r w:rsidR="00825ED0">
        <w:rPr>
          <w:rFonts w:ascii="等线" w:eastAsia="等线" w:hAnsi="等线" w:hint="eastAsia"/>
          <w:lang w:eastAsia="zh-CN"/>
        </w:rPr>
        <w:t>°</w:t>
      </w:r>
      <w:r w:rsidR="00825ED0">
        <w:rPr>
          <w:rFonts w:eastAsia="等线"/>
          <w:lang w:eastAsia="zh-CN"/>
        </w:rPr>
        <w:t xml:space="preserve">] respectively for evaluations. </w:t>
      </w:r>
      <w:r w:rsidRPr="00FC7D7A">
        <w:rPr>
          <w:lang w:val="en-US"/>
        </w:rPr>
        <w:t xml:space="preserve">If imperfect RF frequency response in in-phase and quadrature brunches are further considered, the two multiplication operations in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IQ</m:t>
            </m:r>
            <m:r>
              <m:rPr>
                <m:sty m:val="p"/>
              </m:rPr>
              <w:rPr>
                <w:rFonts w:ascii="Cambria Math" w:hAnsi="Cambria Math"/>
                <w:lang w:val="en-US"/>
              </w:rPr>
              <m:t>,</m:t>
            </m:r>
            <m:r>
              <w:rPr>
                <w:rFonts w:ascii="Cambria Math" w:hAnsi="Cambria Math"/>
                <w:lang w:val="en-US"/>
              </w:rPr>
              <m:t>bb</m:t>
            </m:r>
          </m:sub>
        </m:sSub>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m:t>
        </m:r>
        <m:r>
          <w:rPr>
            <w:rFonts w:ascii="Cambria Math" w:hAnsi="Cambria Math"/>
            <w:lang w:val="en-US"/>
          </w:rPr>
          <m:t>β</m:t>
        </m:r>
        <m:r>
          <m:rPr>
            <m:sty m:val="p"/>
          </m:rPr>
          <w:rPr>
            <w:rFonts w:ascii="Cambria Math" w:hAnsi="Cambria Math"/>
            <w:lang w:val="en-US"/>
          </w:rPr>
          <m:t>∙</m:t>
        </m:r>
        <m:r>
          <w:rPr>
            <w:rFonts w:ascii="Cambria Math" w:hAnsi="Cambria Math"/>
            <w:lang w:val="en-US"/>
          </w:rPr>
          <m:t>s</m:t>
        </m:r>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m:t>
        </m:r>
        <m:r>
          <w:rPr>
            <w:rFonts w:ascii="Cambria Math" w:hAnsi="Cambria Math"/>
            <w:lang w:val="en-US"/>
          </w:rPr>
          <m:t>γ</m:t>
        </m:r>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s</m:t>
            </m:r>
          </m:e>
          <m:sup>
            <m:r>
              <m:rPr>
                <m:sty m:val="p"/>
              </m:rPr>
              <w:rPr>
                <w:rFonts w:ascii="Cambria Math" w:hAnsi="Cambria Math"/>
                <w:lang w:val="en-US"/>
              </w:rPr>
              <m:t>*</m:t>
            </m:r>
          </m:sup>
        </m:sSup>
        <m:d>
          <m:dPr>
            <m:ctrlPr>
              <w:rPr>
                <w:rFonts w:ascii="Cambria Math" w:hAnsi="Cambria Math"/>
                <w:lang w:val="en-US"/>
              </w:rPr>
            </m:ctrlPr>
          </m:dPr>
          <m:e>
            <m:r>
              <w:rPr>
                <w:rFonts w:ascii="Cambria Math" w:hAnsi="Cambria Math"/>
                <w:lang w:val="en-US"/>
              </w:rPr>
              <m:t>t</m:t>
            </m:r>
          </m:e>
        </m:d>
      </m:oMath>
      <w:r w:rsidRPr="00FC7D7A">
        <w:rPr>
          <w:lang w:val="en-US"/>
        </w:rPr>
        <w:t xml:space="preserve"> should be replaced with convolutions:</w:t>
      </w:r>
    </w:p>
    <w:p w14:paraId="70FD4613" w14:textId="77777777" w:rsidR="00E3260B" w:rsidRPr="00AD4AA1" w:rsidRDefault="003C730A" w:rsidP="00E3260B">
      <w:pPr>
        <w:jc w:val="center"/>
        <w:rPr>
          <w:rFonts w:ascii="Times New Roman" w:eastAsia="等线" w:hAnsi="Times New Roman" w:cs="Times New Roman"/>
          <w:lang w:eastAsia="zh-CN"/>
        </w:rPr>
      </w:pP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oMath>
      <w:r w:rsidR="00E3260B">
        <w:rPr>
          <w:rFonts w:ascii="Times New Roman" w:eastAsia="等线" w:hAnsi="Times New Roman" w:cs="Times New Roman"/>
          <w:lang w:eastAsia="zh-CN"/>
        </w:rPr>
        <w:t>,</w:t>
      </w:r>
    </w:p>
    <w:p w14:paraId="3F764C5A" w14:textId="77777777" w:rsidR="00E3260B" w:rsidRPr="00A65D69" w:rsidRDefault="00E3260B" w:rsidP="00FC7D7A">
      <w:pPr>
        <w:pStyle w:val="maintext"/>
        <w:spacing w:line="264" w:lineRule="auto"/>
        <w:ind w:firstLineChars="0" w:firstLine="0"/>
        <w:rPr>
          <w:rFonts w:cs="Times New Roman"/>
        </w:rPr>
      </w:pPr>
      <w:r w:rsidRPr="00283F05">
        <w:rPr>
          <w:rFonts w:cs="Times New Roman"/>
        </w:rPr>
        <w:t xml:space="preserve">where </w:t>
      </w:r>
      <m:oMath>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and </w:t>
      </w:r>
      <m:oMath>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are the inverse Fourier transform of the imperfect frequency response in in-phase and quadrature brunches, respec</w:t>
      </w:r>
      <w:r w:rsidRPr="00A65D69">
        <w:rPr>
          <w:rFonts w:cs="Times New Roman"/>
        </w:rPr>
        <w:t xml:space="preserve">tively.  </w:t>
      </w:r>
    </w:p>
    <w:p w14:paraId="385BDF81" w14:textId="77777777" w:rsidR="00E3260B" w:rsidRPr="00A65D69" w:rsidRDefault="00E3260B" w:rsidP="00E3260B">
      <w:pPr>
        <w:rPr>
          <w:rFonts w:ascii="Times New Roman" w:hAnsi="Times New Roman" w:cs="Times New Roman"/>
        </w:rPr>
      </w:pPr>
      <m:oMathPara>
        <m:oMath>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IFT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e>
          </m:d>
          <m:r>
            <w:rPr>
              <w:rFonts w:ascii="Cambria Math" w:hAnsi="Cambria Math" w:cs="Times New Roman"/>
            </w:rPr>
            <m:t>,</m:t>
          </m:r>
        </m:oMath>
      </m:oMathPara>
    </w:p>
    <w:p w14:paraId="379A244A" w14:textId="5DEBE0B0" w:rsidR="00E3260B" w:rsidRPr="00811544" w:rsidRDefault="00E3260B" w:rsidP="00E3260B">
      <w:pPr>
        <w:rPr>
          <w:rFonts w:ascii="Times New Roman" w:hAnsi="Times New Roman" w:cs="Times New Roman"/>
        </w:rPr>
      </w:pPr>
      <m:oMathPara>
        <m:oMath>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IFT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e>
          </m:d>
        </m:oMath>
      </m:oMathPara>
    </w:p>
    <w:p w14:paraId="52A76CC6" w14:textId="64A45259" w:rsidR="00E3260B" w:rsidRPr="00FC7D7A" w:rsidRDefault="00FD3205" w:rsidP="00C65E2E">
      <w:pPr>
        <w:pStyle w:val="maintext"/>
        <w:spacing w:after="120" w:line="264" w:lineRule="auto"/>
        <w:ind w:firstLineChars="0" w:firstLine="0"/>
        <w:rPr>
          <w:rFonts w:cs="Times New Roman"/>
        </w:rPr>
      </w:pPr>
      <w:r w:rsidRPr="00BD21C5">
        <w:rPr>
          <w:rFonts w:cs="Times New Roman"/>
        </w:rPr>
        <w:t xml:space="preserve">Given the </w:t>
      </w:r>
      <w:r w:rsidR="72BD2AEE" w:rsidRPr="00BD21C5">
        <w:rPr>
          <w:rFonts w:cs="Times New Roman"/>
        </w:rPr>
        <w:t>RF dis</w:t>
      </w:r>
      <w:r w:rsidR="2F6079B3" w:rsidRPr="00BD21C5">
        <w:rPr>
          <w:rFonts w:cs="Times New Roman"/>
        </w:rPr>
        <w:t>tortion</w:t>
      </w:r>
      <w:r w:rsidRPr="00BD21C5">
        <w:rPr>
          <w:rFonts w:cs="Times New Roman"/>
        </w:rPr>
        <w:t xml:space="preserve"> in practice can be caused by PA </w:t>
      </w:r>
      <w:r w:rsidR="6C03C877" w:rsidRPr="00BD21C5">
        <w:rPr>
          <w:rFonts w:cs="Times New Roman"/>
        </w:rPr>
        <w:t>nonlinear</w:t>
      </w:r>
      <w:r w:rsidR="65D8B399" w:rsidRPr="00BD21C5">
        <w:rPr>
          <w:rFonts w:cs="Times New Roman"/>
        </w:rPr>
        <w:t>ity</w:t>
      </w:r>
      <w:r w:rsidR="6C03C877" w:rsidRPr="00BD21C5">
        <w:rPr>
          <w:rFonts w:cs="Times New Roman"/>
        </w:rPr>
        <w:t xml:space="preserve"> </w:t>
      </w:r>
      <w:r w:rsidRPr="00BD21C5">
        <w:rPr>
          <w:rFonts w:cs="Times New Roman"/>
        </w:rPr>
        <w:t xml:space="preserve">and I/Q imbalance typically, we suggest to jointly consider both factors when RF modelling is desired for </w:t>
      </w:r>
      <w:r w:rsidR="00F340AC" w:rsidRPr="00BD21C5">
        <w:rPr>
          <w:rFonts w:cs="Times New Roman"/>
        </w:rPr>
        <w:t>evaluating 6G new technologies carefully</w:t>
      </w:r>
      <w:r w:rsidRPr="00BD21C5">
        <w:rPr>
          <w:rFonts w:cs="Times New Roman"/>
        </w:rPr>
        <w:t>.</w:t>
      </w:r>
    </w:p>
    <w:p w14:paraId="34C21B67" w14:textId="0463FCE5" w:rsidR="00255D31" w:rsidRPr="00255D31" w:rsidRDefault="00E3260B" w:rsidP="00C65E2E">
      <w:pPr>
        <w:kinsoku w:val="0"/>
        <w:wordWrap/>
        <w:overflowPunct w:val="0"/>
        <w:spacing w:after="120"/>
        <w:rPr>
          <w:rFonts w:ascii="Times New Roman" w:hAnsi="Times New Roman" w:cs="Times New Roman"/>
          <w:b/>
          <w:bCs/>
          <w:u w:val="single"/>
        </w:rPr>
      </w:pPr>
      <w:r w:rsidRPr="00255D31">
        <w:rPr>
          <w:rFonts w:ascii="Times New Roman" w:hAnsi="Times New Roman" w:cs="Times New Roman"/>
          <w:b/>
          <w:bCs/>
          <w:u w:val="single"/>
        </w:rPr>
        <w:t>Propo</w:t>
      </w:r>
      <w:r w:rsidR="00255D31">
        <w:rPr>
          <w:rFonts w:ascii="Times New Roman" w:hAnsi="Times New Roman" w:cs="Times New Roman"/>
          <w:b/>
          <w:bCs/>
          <w:u w:val="single"/>
        </w:rPr>
        <w:t>sal</w:t>
      </w:r>
      <w:r w:rsidR="00C65E2E">
        <w:rPr>
          <w:rFonts w:ascii="Times New Roman" w:hAnsi="Times New Roman" w:cs="Times New Roman"/>
          <w:b/>
          <w:bCs/>
          <w:u w:val="single"/>
        </w:rPr>
        <w:t xml:space="preserve"> #</w:t>
      </w:r>
      <w:r w:rsidR="0069443B">
        <w:rPr>
          <w:rFonts w:ascii="Times New Roman" w:hAnsi="Times New Roman" w:cs="Times New Roman"/>
          <w:b/>
          <w:bCs/>
          <w:u w:val="single"/>
        </w:rPr>
        <w:t>23</w:t>
      </w:r>
      <w:r w:rsidR="00255D31">
        <w:rPr>
          <w:rFonts w:ascii="Times New Roman" w:hAnsi="Times New Roman" w:cs="Times New Roman"/>
          <w:b/>
          <w:bCs/>
          <w:u w:val="single"/>
        </w:rPr>
        <w:t>:</w:t>
      </w:r>
    </w:p>
    <w:p w14:paraId="38AAF8F3" w14:textId="334DF965" w:rsidR="00810375" w:rsidRPr="00A65D69" w:rsidRDefault="00255D31" w:rsidP="00A65D69">
      <w:pPr>
        <w:pStyle w:val="a7"/>
        <w:numPr>
          <w:ilvl w:val="0"/>
          <w:numId w:val="16"/>
        </w:numPr>
        <w:kinsoku w:val="0"/>
        <w:wordWrap/>
        <w:overflowPunct w:val="0"/>
        <w:spacing w:before="60" w:after="120"/>
        <w:ind w:leftChars="0" w:left="714" w:hanging="357"/>
        <w:rPr>
          <w:rFonts w:ascii="Times New Roman" w:hAnsi="Times New Roman" w:cs="Times New Roman"/>
          <w:b/>
          <w:bCs/>
        </w:rPr>
      </w:pPr>
      <w:r w:rsidRPr="00C65E2E">
        <w:rPr>
          <w:rFonts w:ascii="Times New Roman" w:hAnsi="Times New Roman" w:cs="Times New Roman"/>
          <w:b/>
          <w:bCs/>
        </w:rPr>
        <w:t>C</w:t>
      </w:r>
      <w:r w:rsidR="76A02588" w:rsidRPr="00C65E2E">
        <w:rPr>
          <w:rFonts w:ascii="Times New Roman" w:hAnsi="Times New Roman" w:cs="Times New Roman"/>
          <w:b/>
          <w:bCs/>
        </w:rPr>
        <w:t>onsider</w:t>
      </w:r>
      <w:r w:rsidR="53116ABF" w:rsidRPr="00C65E2E">
        <w:rPr>
          <w:rFonts w:ascii="Times New Roman" w:hAnsi="Times New Roman" w:cs="Times New Roman"/>
          <w:b/>
          <w:bCs/>
        </w:rPr>
        <w:t xml:space="preserve"> </w:t>
      </w:r>
      <w:r w:rsidR="76A02588" w:rsidRPr="00C65E2E">
        <w:rPr>
          <w:rFonts w:ascii="Times New Roman" w:hAnsi="Times New Roman" w:cs="Times New Roman"/>
          <w:b/>
          <w:bCs/>
        </w:rPr>
        <w:t xml:space="preserve">a PA model </w:t>
      </w:r>
      <w:r w:rsidR="21820AB8" w:rsidRPr="00C65E2E">
        <w:rPr>
          <w:rFonts w:ascii="Times New Roman" w:hAnsi="Times New Roman" w:cs="Times New Roman"/>
          <w:b/>
          <w:bCs/>
        </w:rPr>
        <w:t>(e.g.</w:t>
      </w:r>
      <w:r w:rsidR="00FC7D7A" w:rsidRPr="00C65E2E">
        <w:rPr>
          <w:rFonts w:ascii="Times New Roman" w:hAnsi="Times New Roman" w:cs="Times New Roman"/>
          <w:b/>
          <w:bCs/>
        </w:rPr>
        <w:t>,</w:t>
      </w:r>
      <w:r w:rsidR="21820AB8" w:rsidRPr="00C65E2E">
        <w:rPr>
          <w:rFonts w:ascii="Times New Roman" w:hAnsi="Times New Roman" w:cs="Times New Roman"/>
          <w:b/>
          <w:bCs/>
        </w:rPr>
        <w:t xml:space="preserve"> GMP) </w:t>
      </w:r>
      <w:r w:rsidR="6326926A" w:rsidRPr="00C65E2E">
        <w:rPr>
          <w:rFonts w:ascii="Times New Roman" w:hAnsi="Times New Roman" w:cs="Times New Roman"/>
          <w:b/>
          <w:bCs/>
        </w:rPr>
        <w:t>in TR 38.</w:t>
      </w:r>
      <w:r w:rsidR="444AFD2A" w:rsidRPr="00C65E2E">
        <w:rPr>
          <w:rFonts w:ascii="Times New Roman" w:hAnsi="Times New Roman" w:cs="Times New Roman"/>
          <w:b/>
          <w:bCs/>
        </w:rPr>
        <w:t xml:space="preserve">803 </w:t>
      </w:r>
      <w:r w:rsidR="00FD3205" w:rsidRPr="00C65E2E">
        <w:rPr>
          <w:rFonts w:ascii="Times New Roman" w:hAnsi="Times New Roman" w:cs="Times New Roman"/>
          <w:b/>
          <w:bCs/>
        </w:rPr>
        <w:t xml:space="preserve">and </w:t>
      </w:r>
      <w:r w:rsidR="21820AB8" w:rsidRPr="00C65E2E">
        <w:rPr>
          <w:rFonts w:ascii="Times New Roman" w:hAnsi="Times New Roman" w:cs="Times New Roman"/>
          <w:b/>
          <w:bCs/>
        </w:rPr>
        <w:t>an</w:t>
      </w:r>
      <w:r w:rsidR="64754C80" w:rsidRPr="00C65E2E">
        <w:rPr>
          <w:rFonts w:ascii="Times New Roman" w:hAnsi="Times New Roman" w:cs="Times New Roman"/>
          <w:b/>
          <w:bCs/>
        </w:rPr>
        <w:t xml:space="preserve"> </w:t>
      </w:r>
      <w:r w:rsidR="00E3260B" w:rsidRPr="00C65E2E">
        <w:rPr>
          <w:rFonts w:ascii="Times New Roman" w:hAnsi="Times New Roman" w:cs="Times New Roman"/>
          <w:b/>
          <w:bCs/>
        </w:rPr>
        <w:t xml:space="preserve">I/Q imbalance model </w:t>
      </w:r>
      <w:r w:rsidR="00FD3205" w:rsidRPr="00C65E2E">
        <w:rPr>
          <w:rFonts w:ascii="Times New Roman" w:hAnsi="Times New Roman" w:cs="Times New Roman"/>
          <w:b/>
          <w:bCs/>
        </w:rPr>
        <w:t xml:space="preserve">for </w:t>
      </w:r>
      <w:r w:rsidR="00F340AC" w:rsidRPr="00C65E2E">
        <w:rPr>
          <w:rFonts w:ascii="Times New Roman" w:hAnsi="Times New Roman" w:cs="Times New Roman"/>
          <w:b/>
          <w:bCs/>
        </w:rPr>
        <w:t xml:space="preserve">the evaluation of technologies highly related to </w:t>
      </w:r>
      <w:r w:rsidR="22D7C3CA" w:rsidRPr="00C65E2E">
        <w:rPr>
          <w:rFonts w:ascii="Times New Roman" w:hAnsi="Times New Roman" w:cs="Times New Roman"/>
          <w:b/>
          <w:bCs/>
        </w:rPr>
        <w:t>RF impairment</w:t>
      </w:r>
      <w:r w:rsidR="00FD3205" w:rsidRPr="00C65E2E">
        <w:rPr>
          <w:rFonts w:ascii="Times New Roman" w:hAnsi="Times New Roman" w:cs="Times New Roman"/>
          <w:b/>
          <w:bCs/>
        </w:rPr>
        <w:t xml:space="preserve"> aspects</w:t>
      </w:r>
      <w:r w:rsidR="00D04833">
        <w:rPr>
          <w:rFonts w:ascii="Times New Roman" w:hAnsi="Times New Roman" w:cs="Times New Roman"/>
          <w:b/>
          <w:bCs/>
        </w:rPr>
        <w:t xml:space="preserve"> in RAN1</w:t>
      </w:r>
      <w:r w:rsidR="00F340AC" w:rsidRPr="00C65E2E">
        <w:rPr>
          <w:rFonts w:ascii="Times New Roman" w:hAnsi="Times New Roman" w:cs="Times New Roman"/>
          <w:b/>
          <w:bCs/>
        </w:rPr>
        <w:t>.</w:t>
      </w:r>
    </w:p>
    <w:p w14:paraId="121D6004" w14:textId="77777777" w:rsidR="00810375" w:rsidRPr="004524FD" w:rsidRDefault="00810375" w:rsidP="00810375">
      <w:pPr>
        <w:pStyle w:val="1"/>
      </w:pPr>
      <w:r w:rsidRPr="007D61F0">
        <w:rPr>
          <w:rFonts w:eastAsia="Malgun Gothic"/>
          <w:sz w:val="28"/>
          <w:szCs w:val="28"/>
          <w:lang w:val="en-US" w:eastAsia="ko-KR"/>
        </w:rPr>
        <w:t>Conclusion</w:t>
      </w:r>
    </w:p>
    <w:p w14:paraId="0BF935D9" w14:textId="035CE118" w:rsidR="00810375" w:rsidRDefault="00136C9D" w:rsidP="00810375">
      <w:pPr>
        <w:rPr>
          <w:rFonts w:ascii="Times New Roman" w:hAnsi="Times New Roman" w:cs="Times New Roman"/>
        </w:rPr>
      </w:pPr>
      <w:r w:rsidRPr="006E28BA">
        <w:rPr>
          <w:rFonts w:ascii="Times New Roman" w:hAnsi="Times New Roman" w:cs="Times New Roman"/>
        </w:rPr>
        <w:t xml:space="preserve">Based on discussion, </w:t>
      </w:r>
      <w:r w:rsidR="006E28BA">
        <w:rPr>
          <w:rFonts w:ascii="Times New Roman" w:hAnsi="Times New Roman" w:cs="Times New Roman"/>
        </w:rPr>
        <w:t>we suggest</w:t>
      </w:r>
      <w:r w:rsidR="006E28BA" w:rsidRPr="006E28BA">
        <w:rPr>
          <w:rFonts w:ascii="Times New Roman" w:hAnsi="Times New Roman" w:cs="Times New Roman"/>
        </w:rPr>
        <w:t xml:space="preserve"> to consider </w:t>
      </w:r>
      <w:r w:rsidR="008A51D8">
        <w:rPr>
          <w:rFonts w:ascii="Times New Roman" w:hAnsi="Times New Roman" w:cs="Times New Roman"/>
        </w:rPr>
        <w:t xml:space="preserve">the following </w:t>
      </w:r>
      <w:r w:rsidR="006E28BA" w:rsidRPr="006E28BA">
        <w:rPr>
          <w:rFonts w:ascii="Times New Roman" w:hAnsi="Times New Roman" w:cs="Times New Roman"/>
        </w:rPr>
        <w:t xml:space="preserve">proposals </w:t>
      </w:r>
      <w:r w:rsidR="008A51D8">
        <w:rPr>
          <w:rFonts w:ascii="Times New Roman" w:hAnsi="Times New Roman" w:cs="Times New Roman"/>
        </w:rPr>
        <w:t>for 6GR</w:t>
      </w:r>
      <w:r w:rsidR="006E28BA" w:rsidRPr="006E28BA">
        <w:rPr>
          <w:rFonts w:ascii="Times New Roman" w:hAnsi="Times New Roman" w:cs="Times New Roman"/>
        </w:rPr>
        <w:t xml:space="preserve"> evaluation assumption</w:t>
      </w:r>
      <w:r w:rsidR="008A51D8">
        <w:rPr>
          <w:rFonts w:ascii="Times New Roman" w:hAnsi="Times New Roman" w:cs="Times New Roman"/>
        </w:rPr>
        <w:t>s.</w:t>
      </w:r>
    </w:p>
    <w:p w14:paraId="41111E99" w14:textId="77777777" w:rsidR="00423871" w:rsidRPr="00255D31" w:rsidRDefault="00423871" w:rsidP="00423871">
      <w:pPr>
        <w:suppressAutoHyphens/>
        <w:spacing w:after="120"/>
        <w:rPr>
          <w:rFonts w:ascii="Times New Roman" w:eastAsia="Malgun Gothic" w:hAnsi="Times New Roman" w:cs="Batang"/>
          <w:b/>
          <w:bCs/>
          <w:kern w:val="0"/>
          <w:u w:val="single"/>
        </w:rPr>
      </w:pPr>
      <w:r w:rsidRPr="00255D31">
        <w:rPr>
          <w:rFonts w:ascii="Times New Roman" w:eastAsia="Malgun Gothic" w:hAnsi="Times New Roman" w:cs="Batang"/>
          <w:b/>
          <w:bCs/>
          <w:kern w:val="0"/>
          <w:u w:val="single"/>
        </w:rPr>
        <w:t>Proposal</w:t>
      </w:r>
      <w:r>
        <w:rPr>
          <w:rFonts w:ascii="Times New Roman" w:eastAsia="Malgun Gothic" w:hAnsi="Times New Roman" w:cs="Batang"/>
          <w:b/>
          <w:bCs/>
          <w:kern w:val="0"/>
          <w:u w:val="single"/>
        </w:rPr>
        <w:t xml:space="preserve"> #1</w:t>
      </w:r>
      <w:r w:rsidRPr="00255D31">
        <w:rPr>
          <w:rFonts w:ascii="Times New Roman" w:eastAsia="Malgun Gothic" w:hAnsi="Times New Roman" w:cs="Batang"/>
          <w:b/>
          <w:bCs/>
          <w:kern w:val="0"/>
          <w:u w:val="single"/>
        </w:rPr>
        <w:t>:</w:t>
      </w:r>
    </w:p>
    <w:p w14:paraId="48CF98BE" w14:textId="77777777" w:rsidR="00423871" w:rsidRDefault="00423871" w:rsidP="00423871">
      <w:pPr>
        <w:pStyle w:val="a7"/>
        <w:numPr>
          <w:ilvl w:val="0"/>
          <w:numId w:val="3"/>
        </w:numPr>
        <w:spacing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If there are too diversified options in the list of common evaluation assumptions, RAN1 strives for deciding on a minimal set of baseline assumptions, while companies report other options</w:t>
      </w:r>
      <w:r>
        <w:rPr>
          <w:rFonts w:ascii="Times New Roman" w:eastAsia="Malgun Gothic" w:hAnsi="Times New Roman" w:cs="Batang"/>
          <w:b/>
          <w:bCs/>
          <w:kern w:val="0"/>
        </w:rPr>
        <w:t>.</w:t>
      </w:r>
      <w:r w:rsidRPr="006D0B93">
        <w:rPr>
          <w:rFonts w:ascii="Times New Roman" w:eastAsia="Malgun Gothic" w:hAnsi="Times New Roman" w:cs="Batang"/>
          <w:b/>
          <w:bCs/>
          <w:kern w:val="0"/>
        </w:rPr>
        <w:t xml:space="preserve"> </w:t>
      </w:r>
    </w:p>
    <w:p w14:paraId="51126AC0" w14:textId="4A218531" w:rsidR="00423871" w:rsidRPr="00423871" w:rsidRDefault="00423871" w:rsidP="00CA4A4F">
      <w:pPr>
        <w:kinsoku w:val="0"/>
        <w:wordWrap/>
        <w:overflowPunct w:val="0"/>
        <w:spacing w:before="120" w:after="120"/>
        <w:rPr>
          <w:rFonts w:ascii="Times New Roman" w:eastAsia="等线" w:hAnsi="Times New Roman" w:cs="Times New Roman"/>
          <w:lang w:eastAsia="zh-CN"/>
        </w:rPr>
      </w:pPr>
      <w:r w:rsidRPr="00423871">
        <w:rPr>
          <w:rFonts w:ascii="Times New Roman" w:eastAsia="等线" w:hAnsi="Times New Roman" w:cs="Times New Roman" w:hint="eastAsia"/>
          <w:lang w:eastAsia="zh-CN"/>
        </w:rPr>
        <w:t>F</w:t>
      </w:r>
      <w:r w:rsidRPr="00423871">
        <w:rPr>
          <w:rFonts w:ascii="Times New Roman" w:eastAsia="等线" w:hAnsi="Times New Roman" w:cs="Times New Roman"/>
          <w:lang w:eastAsia="zh-CN"/>
        </w:rPr>
        <w:t>or antenna modelling,</w:t>
      </w:r>
    </w:p>
    <w:p w14:paraId="1D18D836" w14:textId="77777777" w:rsidR="00423871" w:rsidRPr="00FC7D7A" w:rsidRDefault="00423871" w:rsidP="00423871">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#2:</w:t>
      </w:r>
    </w:p>
    <w:p w14:paraId="02FF742F" w14:textId="70330486" w:rsidR="00423871" w:rsidRPr="00423871" w:rsidRDefault="00423871" w:rsidP="00DE163A">
      <w:pPr>
        <w:pStyle w:val="a7"/>
        <w:numPr>
          <w:ilvl w:val="0"/>
          <w:numId w:val="3"/>
        </w:numPr>
        <w:wordWrap/>
        <w:spacing w:after="120" w:line="240" w:lineRule="auto"/>
        <w:ind w:leftChars="0" w:left="806" w:hanging="403"/>
        <w:rPr>
          <w:rFonts w:ascii="Times New Roman" w:eastAsia="等线" w:hAnsi="Times New Roman" w:cs="Times New Roman"/>
          <w:b/>
          <w:bCs/>
          <w:lang w:eastAsia="zh-CN"/>
        </w:rPr>
      </w:pPr>
      <w:r w:rsidRPr="009E535A">
        <w:rPr>
          <w:rFonts w:ascii="Times New Roman" w:eastAsia="Malgun Gothic" w:hAnsi="Times New Roman" w:cs="Batang"/>
          <w:b/>
          <w:bCs/>
          <w:kern w:val="0"/>
        </w:rPr>
        <w:t xml:space="preserve">For evaluation in FR1 and FR2, </w:t>
      </w:r>
      <w:r w:rsidRPr="009E535A">
        <w:rPr>
          <w:rFonts w:ascii="Times New Roman" w:hAnsi="Times New Roman" w:cs="Times New Roman"/>
          <w:b/>
          <w:bCs/>
        </w:rPr>
        <w:t>the antenna configurations which were used in NR and commercialized BS and UE in real field should be adopted as baseline.</w:t>
      </w:r>
    </w:p>
    <w:p w14:paraId="2F6C532C" w14:textId="77777777" w:rsidR="00DE163A" w:rsidRPr="00FC7D7A" w:rsidRDefault="00DE163A" w:rsidP="00DE163A">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#3:</w:t>
      </w:r>
    </w:p>
    <w:p w14:paraId="69BF8DCF" w14:textId="2A2739C8" w:rsidR="00DE163A" w:rsidRPr="009E535A" w:rsidRDefault="00DE163A" w:rsidP="00DE163A">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A0082C">
        <w:rPr>
          <w:rFonts w:ascii="Times New Roman" w:eastAsia="Malgun Gothic" w:hAnsi="Times New Roman" w:cs="Batang"/>
          <w:b/>
          <w:bCs/>
          <w:kern w:val="0"/>
        </w:rPr>
        <w:t>upport remaining details for 700</w:t>
      </w:r>
      <w:r>
        <w:rPr>
          <w:rFonts w:ascii="Times New Roman" w:eastAsia="Malgun Gothic" w:hAnsi="Times New Roman" w:cs="Batang"/>
          <w:b/>
          <w:bCs/>
          <w:kern w:val="0"/>
        </w:rPr>
        <w:t xml:space="preserve"> </w:t>
      </w:r>
      <w:r w:rsidRPr="00A0082C">
        <w:rPr>
          <w:rFonts w:ascii="Times New Roman" w:eastAsia="Malgun Gothic" w:hAnsi="Times New Roman" w:cs="Batang"/>
          <w:b/>
          <w:bCs/>
          <w:kern w:val="0"/>
        </w:rPr>
        <w:t>M</w:t>
      </w:r>
      <w:r>
        <w:rPr>
          <w:rFonts w:ascii="Times New Roman" w:eastAsia="Malgun Gothic" w:hAnsi="Times New Roman" w:cs="Batang"/>
          <w:b/>
          <w:bCs/>
          <w:kern w:val="0"/>
        </w:rPr>
        <w:t>H</w:t>
      </w:r>
      <w:r w:rsidRPr="00A0082C">
        <w:rPr>
          <w:rFonts w:ascii="Times New Roman" w:eastAsia="Malgun Gothic" w:hAnsi="Times New Roman" w:cs="Batang"/>
          <w:b/>
          <w:bCs/>
          <w:kern w:val="0"/>
        </w:rPr>
        <w:t>z, 2</w:t>
      </w:r>
      <w:r>
        <w:rPr>
          <w:rFonts w:ascii="Times New Roman" w:eastAsia="Malgun Gothic" w:hAnsi="Times New Roman" w:cs="Batang"/>
          <w:b/>
          <w:bCs/>
          <w:kern w:val="0"/>
        </w:rPr>
        <w:t xml:space="preserve"> </w:t>
      </w:r>
      <w:r w:rsidRPr="00A0082C">
        <w:rPr>
          <w:rFonts w:ascii="Times New Roman" w:eastAsia="Malgun Gothic" w:hAnsi="Times New Roman" w:cs="Batang"/>
          <w:b/>
          <w:bCs/>
          <w:kern w:val="0"/>
        </w:rPr>
        <w:t>GHz</w:t>
      </w:r>
      <w:r>
        <w:rPr>
          <w:rFonts w:ascii="Times New Roman" w:eastAsia="Malgun Gothic" w:hAnsi="Times New Roman" w:cs="Batang"/>
          <w:b/>
          <w:bCs/>
          <w:kern w:val="0"/>
        </w:rPr>
        <w:t>,</w:t>
      </w:r>
      <w:r w:rsidRPr="00A0082C">
        <w:rPr>
          <w:rFonts w:ascii="Times New Roman" w:eastAsia="Malgun Gothic" w:hAnsi="Times New Roman" w:cs="Batang"/>
          <w:b/>
          <w:bCs/>
          <w:kern w:val="0"/>
        </w:rPr>
        <w:t xml:space="preserve"> and 7</w:t>
      </w:r>
      <w:r>
        <w:rPr>
          <w:rFonts w:ascii="Times New Roman" w:eastAsia="Malgun Gothic" w:hAnsi="Times New Roman" w:cs="Batang"/>
          <w:b/>
          <w:bCs/>
          <w:kern w:val="0"/>
        </w:rPr>
        <w:t xml:space="preserve"> </w:t>
      </w:r>
      <w:r w:rsidRPr="00A0082C">
        <w:rPr>
          <w:rFonts w:ascii="Times New Roman" w:eastAsia="Malgun Gothic" w:hAnsi="Times New Roman" w:cs="Batang"/>
          <w:b/>
          <w:bCs/>
          <w:kern w:val="0"/>
        </w:rPr>
        <w:t>GHz</w:t>
      </w:r>
      <w:r>
        <w:rPr>
          <w:rFonts w:ascii="Times New Roman" w:eastAsia="Malgun Gothic" w:hAnsi="Times New Roman" w:cs="Batang"/>
          <w:b/>
          <w:bCs/>
          <w:kern w:val="0"/>
        </w:rPr>
        <w:t xml:space="preserve"> as</w:t>
      </w:r>
      <w:r w:rsidRPr="00A0082C">
        <w:rPr>
          <w:rFonts w:ascii="Times New Roman" w:eastAsia="Malgun Gothic" w:hAnsi="Times New Roman" w:cs="Batang"/>
          <w:b/>
          <w:bCs/>
          <w:kern w:val="0"/>
        </w:rPr>
        <w:t xml:space="preserve"> </w:t>
      </w:r>
      <w:r>
        <w:rPr>
          <w:rFonts w:ascii="Times New Roman" w:eastAsia="Malgun Gothic" w:hAnsi="Times New Roman" w:cs="Batang"/>
          <w:b/>
          <w:bCs/>
          <w:kern w:val="0"/>
        </w:rPr>
        <w:t>in Table 2.1-1, 2.1-2 and 2.1-3 respectively.</w:t>
      </w:r>
    </w:p>
    <w:p w14:paraId="3751D332" w14:textId="77777777" w:rsidR="00DE163A" w:rsidRPr="00FC7D7A" w:rsidRDefault="00DE163A" w:rsidP="00DE163A">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#4:</w:t>
      </w:r>
    </w:p>
    <w:p w14:paraId="591FEA8C" w14:textId="19533DF7" w:rsidR="00DE163A" w:rsidRDefault="00DE163A" w:rsidP="00DE163A">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 xml:space="preserve">15 GHz </w:t>
      </w:r>
      <w:r>
        <w:rPr>
          <w:rFonts w:ascii="Times New Roman" w:eastAsia="Malgun Gothic" w:hAnsi="Times New Roman" w:cs="Batang" w:hint="eastAsia"/>
          <w:b/>
          <w:bCs/>
          <w:kern w:val="0"/>
        </w:rPr>
        <w:t>B</w:t>
      </w:r>
      <w:r>
        <w:rPr>
          <w:rFonts w:ascii="Times New Roman" w:eastAsia="Malgun Gothic" w:hAnsi="Times New Roman" w:cs="Batang"/>
          <w:b/>
          <w:bCs/>
          <w:kern w:val="0"/>
        </w:rPr>
        <w:t>S can be designed based on hybrid beamforming with 256 TXRU</w:t>
      </w:r>
      <w:r w:rsidR="00F506A5">
        <w:rPr>
          <w:rFonts w:ascii="Times New Roman" w:eastAsia="Malgun Gothic" w:hAnsi="Times New Roman" w:cs="Batang"/>
          <w:b/>
          <w:bCs/>
          <w:kern w:val="0"/>
        </w:rPr>
        <w:t>s</w:t>
      </w:r>
      <w:r>
        <w:rPr>
          <w:rFonts w:ascii="Times New Roman" w:eastAsia="Malgun Gothic" w:hAnsi="Times New Roman" w:cs="Batang"/>
          <w:b/>
          <w:bCs/>
          <w:kern w:val="0"/>
        </w:rPr>
        <w:t xml:space="preserve"> and more antenna elements can be exploited to compensate more pathloss than 7 GHz.</w:t>
      </w:r>
    </w:p>
    <w:p w14:paraId="3875DE58" w14:textId="77777777" w:rsidR="00DE163A" w:rsidRPr="009E535A" w:rsidRDefault="00DE163A" w:rsidP="00DE163A">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A0082C">
        <w:rPr>
          <w:rFonts w:ascii="Times New Roman" w:eastAsia="Malgun Gothic" w:hAnsi="Times New Roman" w:cs="Batang"/>
          <w:b/>
          <w:bCs/>
          <w:kern w:val="0"/>
        </w:rPr>
        <w:t xml:space="preserve">upport </w:t>
      </w:r>
      <w:r>
        <w:rPr>
          <w:rFonts w:ascii="Times New Roman" w:eastAsia="Malgun Gothic" w:hAnsi="Times New Roman" w:cs="Batang"/>
          <w:b/>
          <w:bCs/>
          <w:kern w:val="0"/>
        </w:rPr>
        <w:t>BS antenna configurations for</w:t>
      </w:r>
      <w:r w:rsidRPr="00A0082C">
        <w:rPr>
          <w:rFonts w:ascii="Times New Roman" w:eastAsia="Malgun Gothic" w:hAnsi="Times New Roman" w:cs="Batang"/>
          <w:b/>
          <w:bCs/>
          <w:kern w:val="0"/>
        </w:rPr>
        <w:t xml:space="preserve"> </w:t>
      </w:r>
      <w:r>
        <w:rPr>
          <w:rFonts w:ascii="Times New Roman" w:eastAsia="Malgun Gothic" w:hAnsi="Times New Roman" w:cs="Batang"/>
          <w:b/>
          <w:bCs/>
          <w:kern w:val="0"/>
        </w:rPr>
        <w:t>15</w:t>
      </w:r>
      <w:r w:rsidRPr="00A0082C">
        <w:rPr>
          <w:rFonts w:ascii="Times New Roman" w:eastAsia="Malgun Gothic" w:hAnsi="Times New Roman" w:cs="Batang"/>
          <w:b/>
          <w:bCs/>
          <w:kern w:val="0"/>
        </w:rPr>
        <w:t xml:space="preserve">GHz as </w:t>
      </w:r>
      <w:r>
        <w:rPr>
          <w:rFonts w:ascii="Times New Roman" w:eastAsia="Malgun Gothic" w:hAnsi="Times New Roman" w:cs="Batang"/>
          <w:b/>
          <w:bCs/>
          <w:kern w:val="0"/>
        </w:rPr>
        <w:t>in Table 2.1-5.</w:t>
      </w:r>
    </w:p>
    <w:p w14:paraId="1DA4FBBC" w14:textId="77777777" w:rsidR="00DE163A" w:rsidRPr="00FC7D7A" w:rsidRDefault="00DE163A" w:rsidP="00DE163A">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#5:</w:t>
      </w:r>
    </w:p>
    <w:p w14:paraId="5D5A2B52" w14:textId="77777777" w:rsidR="00DE163A" w:rsidRDefault="00DE163A" w:rsidP="00DE163A">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For handheld antenna configuration, 1Tx should be a baseline assumption.</w:t>
      </w:r>
    </w:p>
    <w:p w14:paraId="70418E93" w14:textId="673CC254" w:rsidR="00423871" w:rsidRPr="00DE163A" w:rsidRDefault="00DE163A" w:rsidP="00DE163A">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Considering practical device and need to wait for RAN Plenary’s decision on UE device types and the maximum number of UE antenna elements, support the UE antenna configurations in Table 2.1-6 for each frequency band as baseline.</w:t>
      </w:r>
    </w:p>
    <w:p w14:paraId="77B07F29" w14:textId="5688BD9E" w:rsidR="00423871" w:rsidRPr="007A22B3" w:rsidRDefault="007A22B3" w:rsidP="00CA4A4F">
      <w:pPr>
        <w:kinsoku w:val="0"/>
        <w:wordWrap/>
        <w:overflowPunct w:val="0"/>
        <w:spacing w:before="120" w:after="120"/>
        <w:rPr>
          <w:rFonts w:ascii="Times New Roman" w:eastAsia="等线" w:hAnsi="Times New Roman" w:cs="Times New Roman"/>
          <w:lang w:eastAsia="zh-CN"/>
        </w:rPr>
      </w:pPr>
      <w:r w:rsidRPr="007A22B3">
        <w:rPr>
          <w:rFonts w:ascii="Times New Roman" w:eastAsia="等线" w:hAnsi="Times New Roman" w:cs="Times New Roman" w:hint="eastAsia"/>
          <w:lang w:eastAsia="zh-CN"/>
        </w:rPr>
        <w:t>F</w:t>
      </w:r>
      <w:r w:rsidRPr="007A22B3">
        <w:rPr>
          <w:rFonts w:ascii="Times New Roman" w:eastAsia="等线" w:hAnsi="Times New Roman" w:cs="Times New Roman"/>
          <w:lang w:eastAsia="zh-CN"/>
        </w:rPr>
        <w:t>or interference estimation modelling,</w:t>
      </w:r>
    </w:p>
    <w:p w14:paraId="45AAA847" w14:textId="77777777" w:rsidR="007A22B3" w:rsidRDefault="007A22B3" w:rsidP="007A22B3">
      <w:pPr>
        <w:suppressAutoHyphens/>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#6</w:t>
      </w:r>
      <w:r w:rsidRPr="00BD21C5">
        <w:rPr>
          <w:rFonts w:ascii="Times New Roman" w:hAnsi="Times New Roman" w:cs="Times New Roman"/>
          <w:b/>
          <w:bCs/>
          <w:u w:val="single"/>
        </w:rPr>
        <w:t>:</w:t>
      </w:r>
    </w:p>
    <w:p w14:paraId="3F067513" w14:textId="77777777" w:rsidR="007A22B3" w:rsidRPr="00F255C5" w:rsidRDefault="007A22B3" w:rsidP="007A22B3">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F255C5">
        <w:rPr>
          <w:rFonts w:ascii="Times New Roman" w:eastAsia="Malgun Gothic" w:hAnsi="Times New Roman" w:cs="Batang"/>
          <w:b/>
          <w:bCs/>
          <w:kern w:val="0"/>
        </w:rPr>
        <w:t>Use realistic model for interference covariance estimation, e.g., Wishart distribution-based model according to TR 36.829 (Note: the parameters of the model should be reported by company)</w:t>
      </w:r>
      <w:r>
        <w:rPr>
          <w:rFonts w:ascii="Times New Roman" w:eastAsia="Malgun Gothic" w:hAnsi="Times New Roman" w:cs="Batang"/>
          <w:b/>
          <w:bCs/>
          <w:kern w:val="0"/>
        </w:rPr>
        <w:t>.</w:t>
      </w:r>
    </w:p>
    <w:p w14:paraId="75C6261A" w14:textId="77777777" w:rsidR="007A22B3" w:rsidRPr="00F255C5" w:rsidRDefault="007A22B3" w:rsidP="007A22B3">
      <w:pPr>
        <w:pStyle w:val="maintext"/>
        <w:numPr>
          <w:ilvl w:val="1"/>
          <w:numId w:val="4"/>
        </w:numPr>
        <w:spacing w:after="120" w:line="264" w:lineRule="auto"/>
        <w:ind w:left="1202" w:firstLineChars="0" w:hanging="403"/>
        <w:rPr>
          <w:b/>
          <w:bCs/>
        </w:rPr>
      </w:pPr>
      <w:r w:rsidRPr="00F255C5">
        <w:rPr>
          <w:b/>
          <w:bCs/>
        </w:rPr>
        <w:lastRenderedPageBreak/>
        <w:t>the realistic modelling should be mandatory for all UL evaluation of 6GR with large number of antenna port at the base station</w:t>
      </w:r>
      <w:r>
        <w:rPr>
          <w:b/>
          <w:bCs/>
        </w:rPr>
        <w:t>.</w:t>
      </w:r>
    </w:p>
    <w:p w14:paraId="56DF3D59" w14:textId="28606F40" w:rsidR="007A22B3" w:rsidRPr="00CA4A4F" w:rsidRDefault="007A22B3" w:rsidP="00CA4A4F">
      <w:pPr>
        <w:kinsoku w:val="0"/>
        <w:wordWrap/>
        <w:overflowPunct w:val="0"/>
        <w:spacing w:before="120" w:after="120"/>
        <w:rPr>
          <w:rFonts w:ascii="Times New Roman" w:eastAsia="等线" w:hAnsi="Times New Roman" w:cs="Times New Roman"/>
          <w:lang w:eastAsia="zh-CN"/>
        </w:rPr>
      </w:pPr>
      <w:r w:rsidRPr="00CA4A4F">
        <w:rPr>
          <w:rFonts w:ascii="Times New Roman" w:eastAsia="等线" w:hAnsi="Times New Roman" w:cs="Times New Roman" w:hint="eastAsia"/>
          <w:lang w:eastAsia="zh-CN"/>
        </w:rPr>
        <w:t>F</w:t>
      </w:r>
      <w:r w:rsidRPr="00CA4A4F">
        <w:rPr>
          <w:rFonts w:ascii="Times New Roman" w:eastAsia="等线" w:hAnsi="Times New Roman" w:cs="Times New Roman"/>
          <w:lang w:eastAsia="zh-CN"/>
        </w:rPr>
        <w:t>or general system simulation assumptions,</w:t>
      </w:r>
    </w:p>
    <w:p w14:paraId="7BDB8CB7" w14:textId="77777777" w:rsidR="007A22B3" w:rsidRDefault="007A22B3" w:rsidP="007A22B3">
      <w:pPr>
        <w:suppressAutoHyphens/>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 7</w:t>
      </w:r>
      <w:r w:rsidRPr="00BD21C5">
        <w:rPr>
          <w:rFonts w:ascii="Times New Roman" w:hAnsi="Times New Roman" w:cs="Times New Roman"/>
          <w:b/>
          <w:bCs/>
          <w:u w:val="single"/>
        </w:rPr>
        <w:t>:</w:t>
      </w:r>
    </w:p>
    <w:p w14:paraId="30B24F6D" w14:textId="77777777" w:rsidR="007A22B3" w:rsidRPr="00C03314" w:rsidRDefault="007A22B3" w:rsidP="007A22B3">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E41888">
        <w:rPr>
          <w:rFonts w:ascii="Times New Roman" w:eastAsia="Malgun Gothic" w:hAnsi="Times New Roman" w:cs="Batang"/>
          <w:b/>
          <w:bCs/>
          <w:kern w:val="0"/>
        </w:rPr>
        <w:t xml:space="preserve">upport </w:t>
      </w:r>
      <w:r>
        <w:rPr>
          <w:rFonts w:ascii="Times New Roman" w:eastAsia="Malgun Gothic" w:hAnsi="Times New Roman" w:cs="Batang"/>
          <w:b/>
          <w:bCs/>
          <w:kern w:val="0"/>
        </w:rPr>
        <w:t xml:space="preserve">the </w:t>
      </w:r>
      <w:r w:rsidRPr="00E41888">
        <w:rPr>
          <w:rFonts w:ascii="Times New Roman" w:eastAsia="Malgun Gothic" w:hAnsi="Times New Roman" w:cs="Batang"/>
          <w:b/>
          <w:bCs/>
          <w:kern w:val="0"/>
        </w:rPr>
        <w:t>TRP</w:t>
      </w:r>
      <w:r>
        <w:rPr>
          <w:rFonts w:ascii="Times New Roman" w:eastAsia="Malgun Gothic" w:hAnsi="Times New Roman" w:cs="Batang"/>
          <w:b/>
          <w:bCs/>
          <w:kern w:val="0"/>
        </w:rPr>
        <w:t xml:space="preserve"> for BS</w:t>
      </w:r>
      <w:r w:rsidRPr="00E41888">
        <w:rPr>
          <w:rFonts w:ascii="Times New Roman" w:eastAsia="Malgun Gothic" w:hAnsi="Times New Roman" w:cs="Batang"/>
          <w:b/>
          <w:bCs/>
          <w:kern w:val="0"/>
        </w:rPr>
        <w:t xml:space="preserve"> per deployment scenario per frequency band</w:t>
      </w:r>
      <w:r>
        <w:rPr>
          <w:rFonts w:ascii="Times New Roman" w:eastAsia="Malgun Gothic" w:hAnsi="Times New Roman" w:cs="Batang"/>
          <w:b/>
          <w:bCs/>
          <w:kern w:val="0"/>
        </w:rPr>
        <w:t xml:space="preserve"> as in Table 2.3-1.</w:t>
      </w:r>
    </w:p>
    <w:p w14:paraId="3D2F3A86" w14:textId="77777777" w:rsidR="007A22B3" w:rsidRDefault="007A22B3" w:rsidP="007A22B3">
      <w:pPr>
        <w:kinsoku w:val="0"/>
        <w:wordWrap/>
        <w:overflowPunct w:val="0"/>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 8</w:t>
      </w:r>
      <w:r w:rsidRPr="00BD21C5">
        <w:rPr>
          <w:rFonts w:ascii="Times New Roman" w:hAnsi="Times New Roman" w:cs="Times New Roman"/>
          <w:b/>
          <w:bCs/>
          <w:u w:val="single"/>
        </w:rPr>
        <w:t>:</w:t>
      </w:r>
    </w:p>
    <w:p w14:paraId="4A4B1346" w14:textId="57E4F534" w:rsidR="007A22B3" w:rsidRPr="007A22B3" w:rsidRDefault="007A22B3" w:rsidP="007A22B3">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S</w:t>
      </w:r>
      <w:r w:rsidRPr="00E41888">
        <w:rPr>
          <w:rFonts w:ascii="Times New Roman" w:eastAsia="Malgun Gothic" w:hAnsi="Times New Roman" w:cs="Batang"/>
          <w:b/>
          <w:bCs/>
          <w:kern w:val="0"/>
        </w:rPr>
        <w:t xml:space="preserve">upport </w:t>
      </w:r>
      <w:r>
        <w:rPr>
          <w:rFonts w:ascii="Times New Roman" w:eastAsia="Malgun Gothic" w:hAnsi="Times New Roman" w:cs="Batang"/>
          <w:b/>
          <w:bCs/>
          <w:kern w:val="0"/>
        </w:rPr>
        <w:t>Indoor/Outdoor ratio and UE speed according to deployment scenarios as in Table 2.3-2.</w:t>
      </w:r>
    </w:p>
    <w:p w14:paraId="28675866" w14:textId="6C9D1F79" w:rsidR="007A22B3" w:rsidRDefault="007A22B3" w:rsidP="00CA4A4F">
      <w:pPr>
        <w:kinsoku w:val="0"/>
        <w:wordWrap/>
        <w:overflowPunct w:val="0"/>
        <w:spacing w:before="120" w:after="120"/>
        <w:rPr>
          <w:rFonts w:ascii="Times New Roman" w:eastAsia="等线" w:hAnsi="Times New Roman" w:cs="Times New Roman"/>
          <w:lang w:eastAsia="zh-CN"/>
        </w:rPr>
      </w:pPr>
      <w:r w:rsidRPr="007A22B3">
        <w:rPr>
          <w:rFonts w:ascii="Times New Roman" w:eastAsia="等线" w:hAnsi="Times New Roman" w:cs="Times New Roman" w:hint="eastAsia"/>
          <w:lang w:eastAsia="zh-CN"/>
        </w:rPr>
        <w:t>F</w:t>
      </w:r>
      <w:r w:rsidRPr="007A22B3">
        <w:rPr>
          <w:rFonts w:ascii="Times New Roman" w:eastAsia="等线" w:hAnsi="Times New Roman" w:cs="Times New Roman"/>
          <w:lang w:eastAsia="zh-CN"/>
        </w:rPr>
        <w:t>or</w:t>
      </w:r>
      <w:r>
        <w:rPr>
          <w:rFonts w:ascii="Times New Roman" w:eastAsia="等线" w:hAnsi="Times New Roman" w:cs="Times New Roman"/>
          <w:lang w:eastAsia="zh-CN"/>
        </w:rPr>
        <w:t xml:space="preserve"> traffic models,</w:t>
      </w:r>
    </w:p>
    <w:p w14:paraId="3DCB5F39" w14:textId="77777777" w:rsidR="007A22B3" w:rsidRPr="008C580C" w:rsidRDefault="007A22B3" w:rsidP="007A22B3">
      <w:pPr>
        <w:suppressAutoHyphens/>
        <w:spacing w:after="120"/>
        <w:rPr>
          <w:rFonts w:ascii="Times New Roman" w:hAnsi="Times New Roman" w:cs="Times New Roman"/>
          <w:b/>
          <w:bCs/>
          <w:u w:val="single"/>
        </w:rPr>
      </w:pPr>
      <w:r w:rsidRPr="008C580C">
        <w:rPr>
          <w:rFonts w:ascii="Times New Roman" w:hAnsi="Times New Roman" w:cs="Times New Roman"/>
          <w:b/>
          <w:bCs/>
          <w:u w:val="single"/>
        </w:rPr>
        <w:t>Proposal</w:t>
      </w:r>
      <w:r>
        <w:rPr>
          <w:rFonts w:ascii="Times New Roman" w:hAnsi="Times New Roman" w:cs="Times New Roman"/>
          <w:b/>
          <w:bCs/>
          <w:u w:val="single"/>
        </w:rPr>
        <w:t xml:space="preserve"> #9</w:t>
      </w:r>
      <w:r w:rsidRPr="008C580C">
        <w:rPr>
          <w:rFonts w:ascii="Times New Roman" w:hAnsi="Times New Roman" w:cs="Times New Roman"/>
          <w:b/>
          <w:bCs/>
          <w:u w:val="single"/>
        </w:rPr>
        <w:t>:</w:t>
      </w:r>
    </w:p>
    <w:p w14:paraId="62CD5486" w14:textId="3E10ED8A" w:rsidR="007A22B3" w:rsidRPr="007A22B3" w:rsidRDefault="007A22B3" w:rsidP="007A22B3">
      <w:pPr>
        <w:pStyle w:val="a7"/>
        <w:numPr>
          <w:ilvl w:val="0"/>
          <w:numId w:val="3"/>
        </w:numPr>
        <w:spacing w:before="60" w:after="60" w:line="240" w:lineRule="auto"/>
        <w:ind w:leftChars="0" w:left="806" w:hanging="403"/>
        <w:rPr>
          <w:rFonts w:ascii="Times New Roman" w:eastAsia="Malgun Gothic" w:hAnsi="Times New Roman" w:cs="Batang"/>
          <w:b/>
          <w:bCs/>
          <w:kern w:val="0"/>
        </w:rPr>
      </w:pPr>
      <w:r>
        <w:rPr>
          <w:rFonts w:ascii="Times New Roman" w:eastAsia="Malgun Gothic" w:hAnsi="Times New Roman" w:cs="Batang"/>
          <w:b/>
          <w:bCs/>
          <w:kern w:val="0"/>
        </w:rPr>
        <w:t>Adopt</w:t>
      </w:r>
      <w:r w:rsidRPr="00F65E8D">
        <w:rPr>
          <w:rFonts w:ascii="Times New Roman" w:eastAsia="Malgun Gothic" w:hAnsi="Times New Roman" w:cs="Batang"/>
          <w:b/>
          <w:bCs/>
          <w:kern w:val="0"/>
        </w:rPr>
        <w:t xml:space="preserve"> existing traffic models as baseline for 6GR evaluations</w:t>
      </w:r>
      <w:r>
        <w:rPr>
          <w:rFonts w:ascii="Times New Roman" w:eastAsia="Malgun Gothic" w:hAnsi="Times New Roman" w:cs="Batang"/>
          <w:b/>
          <w:bCs/>
          <w:kern w:val="0"/>
        </w:rPr>
        <w:t xml:space="preserve"> and</w:t>
      </w:r>
      <w:r w:rsidRPr="00F65E8D">
        <w:rPr>
          <w:rFonts w:ascii="Times New Roman" w:eastAsia="Malgun Gothic" w:hAnsi="Times New Roman" w:cs="Batang"/>
          <w:b/>
          <w:bCs/>
          <w:kern w:val="0"/>
        </w:rPr>
        <w:t xml:space="preserve"> optionally consider other new traffic model(s)</w:t>
      </w:r>
      <w:r>
        <w:rPr>
          <w:rFonts w:ascii="Times New Roman" w:eastAsia="Malgun Gothic" w:hAnsi="Times New Roman" w:cs="Batang"/>
          <w:b/>
          <w:bCs/>
          <w:kern w:val="0"/>
        </w:rPr>
        <w:t>, if any defined,</w:t>
      </w:r>
      <w:r w:rsidRPr="00F65E8D">
        <w:rPr>
          <w:rFonts w:ascii="Times New Roman" w:eastAsia="Malgun Gothic" w:hAnsi="Times New Roman" w:cs="Batang"/>
          <w:b/>
          <w:bCs/>
          <w:kern w:val="0"/>
        </w:rPr>
        <w:t xml:space="preserve"> on a need basis</w:t>
      </w:r>
      <w:r>
        <w:rPr>
          <w:rFonts w:ascii="Times New Roman" w:eastAsia="Malgun Gothic" w:hAnsi="Times New Roman" w:cs="Batang"/>
          <w:b/>
          <w:bCs/>
          <w:kern w:val="0"/>
        </w:rPr>
        <w:t>.</w:t>
      </w:r>
    </w:p>
    <w:p w14:paraId="3C4D67F4" w14:textId="77777777" w:rsidR="00CA4A4F" w:rsidRPr="006D0B93" w:rsidRDefault="00CA4A4F" w:rsidP="00CA4A4F">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#10</w:t>
      </w:r>
      <w:r w:rsidRPr="006D0B93">
        <w:rPr>
          <w:rFonts w:ascii="Times New Roman" w:hAnsi="Times New Roman" w:cs="Times New Roman"/>
          <w:b/>
          <w:bCs/>
          <w:u w:val="single"/>
        </w:rPr>
        <w:t>:</w:t>
      </w:r>
    </w:p>
    <w:p w14:paraId="0099CF57" w14:textId="77777777" w:rsidR="00CA4A4F" w:rsidRPr="00C65E2E" w:rsidRDefault="00CA4A4F" w:rsidP="00CA4A4F">
      <w:pPr>
        <w:pStyle w:val="a7"/>
        <w:numPr>
          <w:ilvl w:val="0"/>
          <w:numId w:val="3"/>
        </w:numPr>
        <w:wordWrap/>
        <w:spacing w:before="60" w:after="120" w:line="240" w:lineRule="auto"/>
        <w:ind w:leftChars="0" w:left="806" w:hanging="403"/>
        <w:rPr>
          <w:rFonts w:ascii="Times New Roman" w:eastAsia="Malgun Gothic" w:hAnsi="Times New Roman" w:cs="Batang"/>
          <w:b/>
          <w:bCs/>
          <w:kern w:val="0"/>
        </w:rPr>
      </w:pPr>
      <w:r w:rsidRPr="00C65E2E">
        <w:rPr>
          <w:rFonts w:ascii="Times New Roman" w:eastAsia="Malgun Gothic" w:hAnsi="Times New Roman" w:cs="Batang"/>
          <w:b/>
          <w:bCs/>
          <w:kern w:val="0"/>
        </w:rPr>
        <w:t xml:space="preserve">In addition to </w:t>
      </w:r>
      <w:r>
        <w:rPr>
          <w:rFonts w:ascii="Times New Roman" w:eastAsia="Malgun Gothic" w:hAnsi="Times New Roman" w:cs="Batang"/>
          <w:b/>
          <w:bCs/>
          <w:kern w:val="0"/>
        </w:rPr>
        <w:t>existing</w:t>
      </w:r>
      <w:r w:rsidRPr="00C65E2E">
        <w:rPr>
          <w:rFonts w:ascii="Times New Roman" w:eastAsia="Malgun Gothic" w:hAnsi="Times New Roman" w:cs="Batang"/>
          <w:b/>
          <w:bCs/>
          <w:kern w:val="0"/>
        </w:rPr>
        <w:t xml:space="preserve"> traffic models, consider optional 6GR evaluation with non-full buffer traffic models supporting variable packet sizes using FTP modeling framework</w:t>
      </w:r>
      <w:r>
        <w:rPr>
          <w:rFonts w:ascii="Times New Roman" w:eastAsia="Malgun Gothic" w:hAnsi="Times New Roman" w:cs="Batang"/>
          <w:b/>
          <w:bCs/>
          <w:kern w:val="0"/>
        </w:rPr>
        <w:t>.</w:t>
      </w:r>
    </w:p>
    <w:p w14:paraId="3634FD2F" w14:textId="77777777" w:rsidR="00CA4A4F" w:rsidRPr="006D0B93" w:rsidRDefault="00CA4A4F" w:rsidP="00CA4A4F">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#11</w:t>
      </w:r>
      <w:r w:rsidRPr="006D0B93">
        <w:rPr>
          <w:rFonts w:ascii="Times New Roman" w:hAnsi="Times New Roman" w:cs="Times New Roman"/>
          <w:b/>
          <w:bCs/>
          <w:u w:val="single"/>
        </w:rPr>
        <w:t>:</w:t>
      </w:r>
    </w:p>
    <w:p w14:paraId="29E1CA65" w14:textId="77777777" w:rsidR="00CA4A4F" w:rsidRPr="006D0B93" w:rsidRDefault="00CA4A4F" w:rsidP="00CA4A4F">
      <w:pPr>
        <w:pStyle w:val="maintext"/>
        <w:numPr>
          <w:ilvl w:val="0"/>
          <w:numId w:val="4"/>
        </w:numPr>
        <w:spacing w:line="264" w:lineRule="auto"/>
        <w:ind w:firstLineChars="0"/>
        <w:rPr>
          <w:b/>
          <w:bCs/>
          <w:lang w:val="en-US"/>
        </w:rPr>
      </w:pPr>
      <w:r w:rsidRPr="006D0B93">
        <w:rPr>
          <w:b/>
          <w:bCs/>
          <w:lang w:val="en-US"/>
        </w:rPr>
        <w:t xml:space="preserve">For traffic model supporting variable packet sizes, define three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r w:rsidRPr="006D0B93">
        <w:rPr>
          <w:b/>
          <w:bCs/>
          <w:lang w:val="en-US"/>
        </w:rPr>
        <w:t xml:space="preserve"> corresponding to small, medium and large packet sizes along with associated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r>
        <w:rPr>
          <w:rFonts w:eastAsia="等线" w:hint="eastAsia"/>
          <w:b/>
          <w:lang w:val="en-US" w:eastAsia="zh-CN"/>
        </w:rPr>
        <w:t>.</w:t>
      </w:r>
    </w:p>
    <w:p w14:paraId="561E41C2" w14:textId="77777777" w:rsidR="00CA4A4F" w:rsidRPr="006D0B93" w:rsidRDefault="00CA4A4F" w:rsidP="00CA4A4F">
      <w:pPr>
        <w:pStyle w:val="maintext"/>
        <w:numPr>
          <w:ilvl w:val="1"/>
          <w:numId w:val="4"/>
        </w:numPr>
        <w:spacing w:after="120" w:line="264" w:lineRule="auto"/>
        <w:ind w:left="1202" w:firstLineChars="0" w:hanging="403"/>
        <w:rPr>
          <w:b/>
          <w:bCs/>
          <w:lang w:val="en-US"/>
        </w:rPr>
      </w:pPr>
      <w:r w:rsidRPr="006D0B93">
        <w:rPr>
          <w:b/>
          <w:bCs/>
          <w:lang w:val="en-US"/>
        </w:rPr>
        <w:t xml:space="preserve">The proportion of the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r w:rsidRPr="006D0B93">
        <w:rPr>
          <w:b/>
          <w:bCs/>
          <w:lang w:val="en-US"/>
        </w:rPr>
        <w:t xml:space="preserve"> should be maintained to ensure that smaller packets are occurring much more frequently than larger ones</w:t>
      </w:r>
      <w:r>
        <w:rPr>
          <w:b/>
          <w:bCs/>
          <w:lang w:val="en-US"/>
        </w:rPr>
        <w:t>.</w:t>
      </w:r>
    </w:p>
    <w:p w14:paraId="005B51AC" w14:textId="77777777" w:rsidR="00CA4A4F" w:rsidRPr="009E535A" w:rsidRDefault="00CA4A4F" w:rsidP="00CA4A4F">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#12</w:t>
      </w:r>
      <w:r w:rsidRPr="009E535A">
        <w:rPr>
          <w:rFonts w:ascii="Times New Roman" w:hAnsi="Times New Roman" w:cs="Times New Roman"/>
          <w:b/>
          <w:bCs/>
          <w:u w:val="single"/>
        </w:rPr>
        <w:t>:</w:t>
      </w:r>
    </w:p>
    <w:p w14:paraId="4A58DE7E" w14:textId="77777777" w:rsidR="00CA4A4F" w:rsidRPr="009E535A" w:rsidRDefault="00CA4A4F" w:rsidP="00CA4A4F">
      <w:pPr>
        <w:pStyle w:val="maintext"/>
        <w:numPr>
          <w:ilvl w:val="0"/>
          <w:numId w:val="14"/>
        </w:numPr>
        <w:spacing w:after="120" w:line="264" w:lineRule="auto"/>
        <w:ind w:left="805" w:firstLineChars="0" w:hanging="357"/>
        <w:rPr>
          <w:b/>
          <w:bCs/>
          <w:lang w:val="en-US"/>
        </w:rPr>
      </w:pPr>
      <w:r w:rsidRPr="009E535A">
        <w:rPr>
          <w:b/>
          <w:bCs/>
          <w:lang w:val="en-US"/>
        </w:rPr>
        <w:t xml:space="preserve">For traffic model supporting variable packet sizes, consider scheduling aspects to determine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p>
    <w:p w14:paraId="5E393824" w14:textId="77777777" w:rsidR="00657092" w:rsidRPr="009E535A" w:rsidRDefault="00657092" w:rsidP="00657092">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#13</w:t>
      </w:r>
      <w:r w:rsidRPr="009E535A">
        <w:rPr>
          <w:rFonts w:ascii="Times New Roman" w:hAnsi="Times New Roman" w:cs="Times New Roman"/>
          <w:b/>
          <w:bCs/>
          <w:u w:val="single"/>
        </w:rPr>
        <w:t>:</w:t>
      </w:r>
    </w:p>
    <w:p w14:paraId="542B986A" w14:textId="77777777" w:rsidR="00657092" w:rsidRPr="009E535A" w:rsidRDefault="00657092" w:rsidP="00657092">
      <w:pPr>
        <w:pStyle w:val="maintext"/>
        <w:numPr>
          <w:ilvl w:val="0"/>
          <w:numId w:val="14"/>
        </w:numPr>
        <w:spacing w:line="240" w:lineRule="auto"/>
        <w:ind w:left="810" w:firstLineChars="0" w:hanging="357"/>
        <w:rPr>
          <w:b/>
          <w:bCs/>
          <w:lang w:val="en-US"/>
        </w:rPr>
      </w:pPr>
      <w:r w:rsidRPr="009E535A">
        <w:rPr>
          <w:b/>
          <w:bCs/>
          <w:lang w:val="en-US"/>
        </w:rPr>
        <w:t>For traffic model supporting variable packet sizes, consider the following options of packet assignment to the UE for joint SLS evaluation with different packet sizes:</w:t>
      </w:r>
    </w:p>
    <w:p w14:paraId="27830475" w14:textId="77777777" w:rsidR="00657092" w:rsidRPr="009E535A" w:rsidRDefault="00657092" w:rsidP="00657092">
      <w:pPr>
        <w:pStyle w:val="maintext"/>
        <w:numPr>
          <w:ilvl w:val="0"/>
          <w:numId w:val="15"/>
        </w:numPr>
        <w:spacing w:line="240" w:lineRule="auto"/>
        <w:ind w:firstLineChars="0" w:hanging="357"/>
        <w:rPr>
          <w:b/>
          <w:bCs/>
          <w:lang w:val="en-US"/>
        </w:rPr>
      </w:pPr>
      <w:r w:rsidRPr="009E535A">
        <w:rPr>
          <w:b/>
          <w:bCs/>
          <w:lang w:val="en-US"/>
        </w:rPr>
        <w:t>Each UE can receive the packet of only one size from the reference packet sizes</w:t>
      </w:r>
      <w:r>
        <w:rPr>
          <w:b/>
          <w:bCs/>
          <w:lang w:val="en-US"/>
        </w:rPr>
        <w:t>.</w:t>
      </w:r>
    </w:p>
    <w:p w14:paraId="684ED032" w14:textId="77777777" w:rsidR="00657092" w:rsidRPr="009E535A" w:rsidRDefault="00657092" w:rsidP="00657092">
      <w:pPr>
        <w:pStyle w:val="maintext"/>
        <w:numPr>
          <w:ilvl w:val="0"/>
          <w:numId w:val="15"/>
        </w:numPr>
        <w:spacing w:after="120" w:line="240" w:lineRule="auto"/>
        <w:ind w:left="1162" w:firstLineChars="0" w:hanging="357"/>
        <w:rPr>
          <w:b/>
          <w:bCs/>
          <w:lang w:val="en-US"/>
        </w:rPr>
      </w:pPr>
      <w:r w:rsidRPr="009E535A">
        <w:rPr>
          <w:b/>
          <w:bCs/>
          <w:lang w:val="en-US"/>
        </w:rPr>
        <w:t>Each UE can receive packet of different sizes from reference packet sizes</w:t>
      </w:r>
      <w:r>
        <w:rPr>
          <w:b/>
          <w:bCs/>
          <w:lang w:val="en-US"/>
        </w:rPr>
        <w:t>.</w:t>
      </w:r>
    </w:p>
    <w:p w14:paraId="74CBEE27" w14:textId="77777777" w:rsidR="00657092" w:rsidRPr="009E535A" w:rsidRDefault="00657092" w:rsidP="00657092">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#14</w:t>
      </w:r>
      <w:r w:rsidRPr="009E535A">
        <w:rPr>
          <w:rFonts w:ascii="Times New Roman" w:hAnsi="Times New Roman" w:cs="Times New Roman"/>
          <w:b/>
          <w:bCs/>
          <w:u w:val="single"/>
        </w:rPr>
        <w:t>:</w:t>
      </w:r>
    </w:p>
    <w:p w14:paraId="4E7C344B" w14:textId="77777777" w:rsidR="00657092" w:rsidRPr="009E535A" w:rsidRDefault="00657092" w:rsidP="00657092">
      <w:pPr>
        <w:pStyle w:val="maintext"/>
        <w:numPr>
          <w:ilvl w:val="0"/>
          <w:numId w:val="14"/>
        </w:numPr>
        <w:spacing w:line="240" w:lineRule="auto"/>
        <w:ind w:left="810" w:firstLineChars="0" w:hanging="357"/>
        <w:rPr>
          <w:b/>
          <w:bCs/>
          <w:lang w:val="en-US"/>
        </w:rPr>
      </w:pPr>
      <w:r w:rsidRPr="009E535A">
        <w:rPr>
          <w:b/>
          <w:bCs/>
          <w:lang w:val="en-US"/>
        </w:rPr>
        <w:t>For traffic model s</w:t>
      </w:r>
      <w:r>
        <w:rPr>
          <w:b/>
          <w:bCs/>
          <w:lang w:val="en-US"/>
        </w:rPr>
        <w:t xml:space="preserve">upporting variable packet sizes consider </w:t>
      </w:r>
      <w:r w:rsidRPr="00EB731B">
        <w:rPr>
          <w:b/>
          <w:bCs/>
          <w:lang w:val="en-US"/>
        </w:rPr>
        <w:t>applicability</w:t>
      </w:r>
      <w:r>
        <w:rPr>
          <w:b/>
          <w:bCs/>
          <w:lang w:val="en-US"/>
        </w:rPr>
        <w:t xml:space="preserve"> for the following FTP traffic modelling framework</w:t>
      </w:r>
      <w:r w:rsidRPr="00EB731B">
        <w:rPr>
          <w:b/>
          <w:bCs/>
          <w:lang w:val="en-US"/>
        </w:rPr>
        <w:t>:</w:t>
      </w:r>
    </w:p>
    <w:p w14:paraId="0DEF1144" w14:textId="77777777" w:rsidR="00657092" w:rsidRPr="009E535A" w:rsidRDefault="00657092" w:rsidP="00657092">
      <w:pPr>
        <w:pStyle w:val="maintext"/>
        <w:numPr>
          <w:ilvl w:val="0"/>
          <w:numId w:val="15"/>
        </w:numPr>
        <w:spacing w:line="240" w:lineRule="auto"/>
        <w:ind w:firstLineChars="0" w:hanging="357"/>
        <w:rPr>
          <w:b/>
          <w:bCs/>
          <w:lang w:val="en-US"/>
        </w:rPr>
      </w:pPr>
      <w:r>
        <w:rPr>
          <w:b/>
          <w:bCs/>
          <w:lang w:val="en-US"/>
        </w:rPr>
        <w:t>For FTP traffic model 1, e</w:t>
      </w:r>
      <w:r w:rsidRPr="009E535A">
        <w:rPr>
          <w:b/>
          <w:bCs/>
          <w:lang w:val="en-US"/>
        </w:rPr>
        <w:t>ach UE can receive packet of only one size</w:t>
      </w:r>
      <w:r>
        <w:rPr>
          <w:b/>
          <w:bCs/>
          <w:lang w:val="en-US"/>
        </w:rPr>
        <w:t>.</w:t>
      </w:r>
    </w:p>
    <w:p w14:paraId="27762663" w14:textId="77777777" w:rsidR="00657092" w:rsidRPr="00527C32" w:rsidRDefault="00657092" w:rsidP="00657092">
      <w:pPr>
        <w:pStyle w:val="maintext"/>
        <w:numPr>
          <w:ilvl w:val="0"/>
          <w:numId w:val="15"/>
        </w:numPr>
        <w:spacing w:line="240" w:lineRule="auto"/>
        <w:ind w:firstLineChars="0" w:hanging="357"/>
        <w:rPr>
          <w:b/>
          <w:bCs/>
          <w:lang w:val="en-US"/>
        </w:rPr>
      </w:pPr>
      <w:r>
        <w:rPr>
          <w:b/>
          <w:bCs/>
          <w:lang w:val="en-US"/>
        </w:rPr>
        <w:t>For FTP traffic model 3, e</w:t>
      </w:r>
      <w:r w:rsidRPr="009E535A">
        <w:rPr>
          <w:b/>
          <w:bCs/>
          <w:lang w:val="en-US"/>
        </w:rPr>
        <w:t>ach UE can receive packet</w:t>
      </w:r>
      <w:r>
        <w:rPr>
          <w:b/>
          <w:bCs/>
          <w:lang w:val="en-US"/>
        </w:rPr>
        <w:t>s</w:t>
      </w:r>
      <w:r w:rsidRPr="009E535A">
        <w:rPr>
          <w:b/>
          <w:bCs/>
          <w:lang w:val="en-US"/>
        </w:rPr>
        <w:t xml:space="preserve"> of different sizes</w:t>
      </w:r>
      <w:r>
        <w:rPr>
          <w:b/>
          <w:bCs/>
          <w:lang w:val="en-US"/>
        </w:rPr>
        <w:t>.</w:t>
      </w:r>
    </w:p>
    <w:p w14:paraId="19268174" w14:textId="77777777" w:rsidR="00657092" w:rsidRPr="00C25F18" w:rsidRDefault="00657092" w:rsidP="00657092">
      <w:pPr>
        <w:pStyle w:val="maintext"/>
        <w:spacing w:line="264" w:lineRule="auto"/>
        <w:ind w:firstLineChars="0" w:firstLine="0"/>
        <w:rPr>
          <w:rFonts w:cs="Times New Roman"/>
          <w:b/>
          <w:bCs/>
          <w:u w:val="single"/>
        </w:rPr>
      </w:pPr>
      <w:r w:rsidRPr="00C25F18">
        <w:rPr>
          <w:rFonts w:cs="Times New Roman"/>
          <w:b/>
          <w:bCs/>
          <w:u w:val="single"/>
        </w:rPr>
        <w:t>Proposal #</w:t>
      </w:r>
      <w:r>
        <w:rPr>
          <w:rFonts w:cs="Times New Roman"/>
          <w:b/>
          <w:bCs/>
          <w:u w:val="single"/>
        </w:rPr>
        <w:t>15</w:t>
      </w:r>
      <w:r w:rsidRPr="00C25F18">
        <w:rPr>
          <w:rFonts w:cs="Times New Roman"/>
          <w:b/>
          <w:bCs/>
          <w:u w:val="single"/>
        </w:rPr>
        <w:t>:</w:t>
      </w:r>
    </w:p>
    <w:p w14:paraId="7540F16A" w14:textId="77777777" w:rsidR="00657092" w:rsidRPr="00C25F18" w:rsidRDefault="00657092" w:rsidP="00657092">
      <w:pPr>
        <w:pStyle w:val="maintext"/>
        <w:numPr>
          <w:ilvl w:val="0"/>
          <w:numId w:val="14"/>
        </w:numPr>
        <w:spacing w:line="240" w:lineRule="auto"/>
        <w:ind w:left="810" w:firstLineChars="0" w:hanging="357"/>
        <w:rPr>
          <w:b/>
          <w:bCs/>
          <w:lang w:val="en-US"/>
        </w:rPr>
      </w:pPr>
      <w:r w:rsidRPr="00C25F18">
        <w:rPr>
          <w:b/>
          <w:bCs/>
          <w:lang w:val="en-US"/>
        </w:rPr>
        <w:t xml:space="preserve">Further clarify what kind of services under what conditions require a need of introducing </w:t>
      </w:r>
      <w:r>
        <w:rPr>
          <w:b/>
          <w:bCs/>
          <w:lang w:val="en-US"/>
        </w:rPr>
        <w:t xml:space="preserve">additional </w:t>
      </w:r>
      <w:r w:rsidRPr="00C25F18">
        <w:rPr>
          <w:b/>
          <w:bCs/>
          <w:lang w:val="en-US"/>
        </w:rPr>
        <w:t>PDB in FTP model for 6GR evaluation</w:t>
      </w:r>
      <w:r>
        <w:rPr>
          <w:b/>
          <w:bCs/>
          <w:lang w:val="en-US"/>
        </w:rPr>
        <w:t>.</w:t>
      </w:r>
    </w:p>
    <w:p w14:paraId="74EF7C84" w14:textId="77777777" w:rsidR="00657092" w:rsidRDefault="00657092" w:rsidP="00657092">
      <w:pPr>
        <w:pStyle w:val="maintext"/>
        <w:spacing w:line="264" w:lineRule="auto"/>
        <w:ind w:firstLineChars="0" w:firstLine="0"/>
        <w:rPr>
          <w:rFonts w:cs="Times New Roman"/>
          <w:b/>
          <w:bCs/>
          <w:u w:val="single"/>
        </w:rPr>
      </w:pPr>
      <w:r w:rsidRPr="009E535A">
        <w:rPr>
          <w:rFonts w:cs="Times New Roman"/>
          <w:b/>
          <w:bCs/>
          <w:u w:val="single"/>
        </w:rPr>
        <w:t>Proposal</w:t>
      </w:r>
      <w:r>
        <w:rPr>
          <w:rFonts w:cs="Times New Roman"/>
          <w:b/>
          <w:bCs/>
          <w:u w:val="single"/>
        </w:rPr>
        <w:t xml:space="preserve"> #16</w:t>
      </w:r>
      <w:r w:rsidRPr="009E535A">
        <w:rPr>
          <w:rFonts w:cs="Times New Roman"/>
          <w:b/>
          <w:bCs/>
          <w:u w:val="single"/>
        </w:rPr>
        <w:t>:</w:t>
      </w:r>
    </w:p>
    <w:p w14:paraId="2288BBBB" w14:textId="77777777" w:rsidR="00657092" w:rsidRDefault="00657092" w:rsidP="00657092">
      <w:pPr>
        <w:pStyle w:val="maintext"/>
        <w:numPr>
          <w:ilvl w:val="0"/>
          <w:numId w:val="14"/>
        </w:numPr>
        <w:spacing w:line="240" w:lineRule="auto"/>
        <w:ind w:left="810" w:firstLineChars="0" w:hanging="357"/>
        <w:rPr>
          <w:b/>
          <w:bCs/>
          <w:lang w:val="en-US"/>
        </w:rPr>
      </w:pPr>
      <w:r>
        <w:rPr>
          <w:b/>
          <w:bCs/>
          <w:lang w:val="en-US"/>
        </w:rPr>
        <w:t xml:space="preserve">RAN1 should at least wait for SA4 response to make any possible decision on the traffic model for the evaluations of AI/ML services. </w:t>
      </w:r>
    </w:p>
    <w:p w14:paraId="49C077E9" w14:textId="77777777" w:rsidR="00657092" w:rsidRDefault="00657092" w:rsidP="00657092">
      <w:pPr>
        <w:pStyle w:val="maintext"/>
        <w:spacing w:line="264" w:lineRule="auto"/>
        <w:ind w:firstLineChars="0" w:firstLine="0"/>
        <w:rPr>
          <w:rFonts w:cs="Times New Roman"/>
          <w:b/>
          <w:bCs/>
          <w:u w:val="single"/>
        </w:rPr>
      </w:pPr>
      <w:r w:rsidRPr="009E535A">
        <w:rPr>
          <w:rFonts w:cs="Times New Roman"/>
          <w:b/>
          <w:bCs/>
          <w:u w:val="single"/>
        </w:rPr>
        <w:t>Proposal</w:t>
      </w:r>
      <w:r>
        <w:rPr>
          <w:rFonts w:cs="Times New Roman"/>
          <w:b/>
          <w:bCs/>
          <w:u w:val="single"/>
        </w:rPr>
        <w:t xml:space="preserve"> #17</w:t>
      </w:r>
      <w:r w:rsidRPr="009E535A">
        <w:rPr>
          <w:rFonts w:cs="Times New Roman"/>
          <w:b/>
          <w:bCs/>
          <w:u w:val="single"/>
        </w:rPr>
        <w:t>:</w:t>
      </w:r>
    </w:p>
    <w:p w14:paraId="77C507DF" w14:textId="77777777" w:rsidR="00657092" w:rsidRDefault="00657092" w:rsidP="00657092">
      <w:pPr>
        <w:pStyle w:val="maintext"/>
        <w:numPr>
          <w:ilvl w:val="0"/>
          <w:numId w:val="14"/>
        </w:numPr>
        <w:spacing w:line="240" w:lineRule="auto"/>
        <w:ind w:left="810" w:firstLineChars="0" w:hanging="357"/>
        <w:rPr>
          <w:b/>
          <w:bCs/>
          <w:lang w:val="en-US"/>
        </w:rPr>
      </w:pPr>
      <w:r>
        <w:rPr>
          <w:b/>
          <w:bCs/>
          <w:lang w:val="en-US"/>
        </w:rPr>
        <w:t>If any, a traffic model for AI/ML services evaluation in RAN1 should be characterized by packetization parameters as convention, avoiding anything supposed to be unknown to PHY or unassociated with PHY aspects directly.</w:t>
      </w:r>
    </w:p>
    <w:p w14:paraId="5CCBFB3C" w14:textId="77777777" w:rsidR="00657092" w:rsidRPr="000A4DF0" w:rsidRDefault="00657092" w:rsidP="00657092">
      <w:pPr>
        <w:pStyle w:val="maintext"/>
        <w:numPr>
          <w:ilvl w:val="1"/>
          <w:numId w:val="14"/>
        </w:numPr>
        <w:spacing w:line="240" w:lineRule="auto"/>
        <w:ind w:firstLineChars="0"/>
        <w:rPr>
          <w:b/>
          <w:bCs/>
          <w:lang w:val="en-US"/>
        </w:rPr>
      </w:pPr>
      <w:r>
        <w:rPr>
          <w:rFonts w:eastAsia="等线"/>
          <w:b/>
          <w:bCs/>
          <w:lang w:val="en-US" w:eastAsia="zh-CN"/>
        </w:rPr>
        <w:t>RAN1 strives for reusing or extending XR traffic model, provided similarities.</w:t>
      </w:r>
    </w:p>
    <w:p w14:paraId="799893C6" w14:textId="77777777" w:rsidR="00657092" w:rsidRPr="009E535A" w:rsidRDefault="00657092" w:rsidP="00657092">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#18</w:t>
      </w:r>
      <w:r w:rsidRPr="009E535A">
        <w:rPr>
          <w:rFonts w:ascii="Times New Roman" w:hAnsi="Times New Roman" w:cs="Times New Roman"/>
          <w:b/>
          <w:bCs/>
          <w:u w:val="single"/>
        </w:rPr>
        <w:t>:</w:t>
      </w:r>
    </w:p>
    <w:p w14:paraId="6D6A1B12" w14:textId="770C82A9" w:rsidR="00657092" w:rsidRPr="009E535A" w:rsidRDefault="00657092" w:rsidP="00657092">
      <w:pPr>
        <w:pStyle w:val="maintext"/>
        <w:numPr>
          <w:ilvl w:val="0"/>
          <w:numId w:val="14"/>
        </w:numPr>
        <w:spacing w:line="264" w:lineRule="auto"/>
        <w:ind w:left="805" w:firstLineChars="0" w:hanging="357"/>
        <w:rPr>
          <w:b/>
          <w:bCs/>
          <w:lang w:val="en-US"/>
        </w:rPr>
      </w:pPr>
      <w:r>
        <w:rPr>
          <w:b/>
          <w:bCs/>
          <w:lang w:val="en-US"/>
        </w:rPr>
        <w:t xml:space="preserve">Recommend to wait for further information from SA4, and to minimize the effort in RAN1 on defining the traffic model for advanced XR and haptics services via leveraging the existing model in TR 38.838 as much as possible. </w:t>
      </w:r>
    </w:p>
    <w:p w14:paraId="1191AF57" w14:textId="768F9BBF" w:rsidR="007A22B3" w:rsidRPr="00657092" w:rsidRDefault="00657092" w:rsidP="00657092">
      <w:pPr>
        <w:kinsoku w:val="0"/>
        <w:wordWrap/>
        <w:overflowPunct w:val="0"/>
        <w:spacing w:before="120" w:after="120"/>
        <w:rPr>
          <w:rFonts w:ascii="Times New Roman" w:eastAsia="等线" w:hAnsi="Times New Roman" w:cs="Times New Roman"/>
          <w:lang w:eastAsia="zh-CN"/>
        </w:rPr>
      </w:pPr>
      <w:r>
        <w:rPr>
          <w:rFonts w:ascii="Times New Roman" w:eastAsia="等线" w:hAnsi="Times New Roman" w:cs="Times New Roman" w:hint="eastAsia"/>
          <w:lang w:eastAsia="zh-CN"/>
        </w:rPr>
        <w:t>F</w:t>
      </w:r>
      <w:r>
        <w:rPr>
          <w:rFonts w:ascii="Times New Roman" w:eastAsia="等线" w:hAnsi="Times New Roman" w:cs="Times New Roman"/>
          <w:lang w:eastAsia="zh-CN"/>
        </w:rPr>
        <w:t xml:space="preserve">or whether to introduce </w:t>
      </w:r>
      <w:r w:rsidRPr="004153C0">
        <w:rPr>
          <w:rFonts w:ascii="Times" w:eastAsia="等线" w:hAnsi="Times" w:hint="eastAsia"/>
          <w:szCs w:val="20"/>
          <w:lang w:val="en-GB" w:eastAsia="zh-CN"/>
        </w:rPr>
        <w:t xml:space="preserve">new/additional </w:t>
      </w:r>
      <w:r w:rsidRPr="004153C0">
        <w:rPr>
          <w:rFonts w:ascii="Times" w:eastAsia="MS Mincho" w:hAnsi="Times"/>
          <w:szCs w:val="20"/>
          <w:lang w:val="en-GB" w:eastAsia="ja-JP"/>
        </w:rPr>
        <w:t>approaches that can reflect the impact of bidirectional traffic flows</w:t>
      </w:r>
      <w:r>
        <w:rPr>
          <w:rFonts w:ascii="Times" w:eastAsia="MS Mincho" w:hAnsi="Times"/>
          <w:szCs w:val="20"/>
          <w:lang w:val="en-GB" w:eastAsia="ja-JP"/>
        </w:rPr>
        <w:t>,</w:t>
      </w:r>
    </w:p>
    <w:p w14:paraId="57E5A866" w14:textId="77777777" w:rsidR="00657092" w:rsidRPr="009E535A" w:rsidRDefault="00657092" w:rsidP="00657092">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#19</w:t>
      </w:r>
      <w:r w:rsidRPr="009E535A">
        <w:rPr>
          <w:rFonts w:ascii="Times New Roman" w:hAnsi="Times New Roman" w:cs="Times New Roman"/>
          <w:b/>
          <w:bCs/>
          <w:u w:val="single"/>
        </w:rPr>
        <w:t>:</w:t>
      </w:r>
    </w:p>
    <w:p w14:paraId="207A40C6" w14:textId="77777777" w:rsidR="00657092" w:rsidRPr="007D724C" w:rsidRDefault="00657092" w:rsidP="00657092">
      <w:pPr>
        <w:pStyle w:val="maintext"/>
        <w:numPr>
          <w:ilvl w:val="0"/>
          <w:numId w:val="14"/>
        </w:numPr>
        <w:spacing w:line="240" w:lineRule="auto"/>
        <w:ind w:left="810" w:firstLineChars="0" w:hanging="357"/>
        <w:rPr>
          <w:b/>
          <w:bCs/>
          <w:lang w:val="en-US"/>
        </w:rPr>
      </w:pPr>
      <w:r>
        <w:rPr>
          <w:b/>
          <w:bCs/>
          <w:lang w:val="en-US"/>
        </w:rPr>
        <w:lastRenderedPageBreak/>
        <w:t xml:space="preserve">RAN1 does not consider to model the impact of TCP/IP protocol for 6GR evaluations in RAN1. </w:t>
      </w:r>
    </w:p>
    <w:p w14:paraId="30942139" w14:textId="4214ED09" w:rsidR="007A22B3" w:rsidRDefault="00657092" w:rsidP="00657092">
      <w:pPr>
        <w:kinsoku w:val="0"/>
        <w:wordWrap/>
        <w:overflowPunct w:val="0"/>
        <w:spacing w:before="120" w:after="120"/>
        <w:rPr>
          <w:rFonts w:ascii="Times New Roman" w:eastAsia="等线" w:hAnsi="Times New Roman" w:cs="Times New Roman"/>
          <w:lang w:eastAsia="zh-CN"/>
        </w:rPr>
      </w:pPr>
      <w:r>
        <w:rPr>
          <w:rFonts w:ascii="Times New Roman" w:eastAsia="等线" w:hAnsi="Times New Roman" w:cs="Times New Roman" w:hint="eastAsia"/>
          <w:lang w:eastAsia="zh-CN"/>
        </w:rPr>
        <w:t>F</w:t>
      </w:r>
      <w:r>
        <w:rPr>
          <w:rFonts w:ascii="Times New Roman" w:eastAsia="等线" w:hAnsi="Times New Roman" w:cs="Times New Roman"/>
          <w:lang w:eastAsia="zh-CN"/>
        </w:rPr>
        <w:t>or link budget,</w:t>
      </w:r>
    </w:p>
    <w:p w14:paraId="3374BCDF" w14:textId="77777777" w:rsidR="00657092" w:rsidRPr="009E535A" w:rsidRDefault="00657092" w:rsidP="00657092">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#20</w:t>
      </w:r>
      <w:r w:rsidRPr="009E535A">
        <w:rPr>
          <w:rFonts w:ascii="Times New Roman" w:hAnsi="Times New Roman" w:cs="Times New Roman"/>
          <w:b/>
          <w:bCs/>
          <w:u w:val="single"/>
        </w:rPr>
        <w:t>:</w:t>
      </w:r>
    </w:p>
    <w:p w14:paraId="207E7E59" w14:textId="77777777" w:rsidR="00657092" w:rsidRPr="00FF357E" w:rsidRDefault="00657092" w:rsidP="00657092">
      <w:pPr>
        <w:pStyle w:val="maintext"/>
        <w:numPr>
          <w:ilvl w:val="0"/>
          <w:numId w:val="14"/>
        </w:numPr>
        <w:spacing w:line="240" w:lineRule="auto"/>
        <w:ind w:left="810" w:firstLineChars="0" w:hanging="357"/>
        <w:rPr>
          <w:b/>
          <w:bCs/>
          <w:lang w:val="en-US"/>
        </w:rPr>
      </w:pPr>
      <w:r w:rsidRPr="00FF357E">
        <w:rPr>
          <w:b/>
          <w:bCs/>
          <w:lang w:val="en-US"/>
        </w:rPr>
        <w:t>RAN1 uses MCL as by Candidate 2 (without modifications) as methodology for link budget analysis to provide the initial analysis of potentially achievable coverage targets to RAN#110, i.e., confirm the 144-145 dB (or better) coverage target for 6GR.</w:t>
      </w:r>
    </w:p>
    <w:p w14:paraId="2FC1CCD0" w14:textId="32C2F010" w:rsidR="00657092" w:rsidRPr="00FF357E" w:rsidRDefault="00657092" w:rsidP="00657092">
      <w:pPr>
        <w:pStyle w:val="maintext"/>
        <w:numPr>
          <w:ilvl w:val="0"/>
          <w:numId w:val="14"/>
        </w:numPr>
        <w:spacing w:line="240" w:lineRule="auto"/>
        <w:ind w:left="810" w:firstLineChars="0" w:hanging="357"/>
        <w:rPr>
          <w:b/>
          <w:bCs/>
          <w:lang w:val="en-US"/>
        </w:rPr>
      </w:pPr>
      <w:r w:rsidRPr="00FF357E">
        <w:rPr>
          <w:b/>
          <w:bCs/>
          <w:lang w:val="en-US"/>
        </w:rPr>
        <w:t xml:space="preserve">RAN1 uses MPL based on Candidate 1 </w:t>
      </w:r>
      <w:r>
        <w:rPr>
          <w:b/>
          <w:bCs/>
          <w:lang w:val="en-US"/>
        </w:rPr>
        <w:t xml:space="preserve">(without modifications) </w:t>
      </w:r>
      <w:r w:rsidRPr="00FF357E">
        <w:rPr>
          <w:b/>
          <w:bCs/>
          <w:lang w:val="en-US"/>
        </w:rPr>
        <w:t>as methodology for the link budget coverage analysis to compare the achievable coverage for 6GR in 7 GHz and NR 3.4-3.9 GHz assuming the same/shared site deployment.</w:t>
      </w:r>
    </w:p>
    <w:p w14:paraId="38DB0F0B" w14:textId="77777777" w:rsidR="00657092" w:rsidRPr="00FF357E" w:rsidRDefault="00657092" w:rsidP="00657092">
      <w:pPr>
        <w:pStyle w:val="maintext"/>
        <w:numPr>
          <w:ilvl w:val="0"/>
          <w:numId w:val="14"/>
        </w:numPr>
        <w:spacing w:line="240" w:lineRule="auto"/>
        <w:ind w:left="810" w:firstLineChars="0" w:hanging="357"/>
        <w:rPr>
          <w:b/>
          <w:bCs/>
          <w:lang w:val="en-US"/>
        </w:rPr>
      </w:pPr>
      <w:r w:rsidRPr="00FF357E">
        <w:rPr>
          <w:b/>
          <w:bCs/>
          <w:lang w:val="en-US"/>
        </w:rPr>
        <w:t>Companies can further consider modifications to MPL (e.g., across bands) or MIL (e.g., within a band) based on Candidate 1 as methodology for link budget coverage analysis or identification of coverage bottlenecks.</w:t>
      </w:r>
    </w:p>
    <w:p w14:paraId="37D64DD5" w14:textId="174DADBF" w:rsidR="00657092" w:rsidRDefault="00657092" w:rsidP="0069443B">
      <w:pPr>
        <w:kinsoku w:val="0"/>
        <w:wordWrap/>
        <w:overflowPunct w:val="0"/>
        <w:spacing w:before="120" w:after="120"/>
        <w:rPr>
          <w:rFonts w:ascii="Times New Roman" w:eastAsia="等线" w:hAnsi="Times New Roman" w:cs="Times New Roman"/>
          <w:lang w:eastAsia="zh-CN"/>
        </w:rPr>
      </w:pPr>
      <w:r>
        <w:rPr>
          <w:rFonts w:ascii="Times New Roman" w:eastAsia="等线" w:hAnsi="Times New Roman" w:cs="Times New Roman" w:hint="eastAsia"/>
          <w:lang w:eastAsia="zh-CN"/>
        </w:rPr>
        <w:t>F</w:t>
      </w:r>
      <w:r>
        <w:rPr>
          <w:rFonts w:ascii="Times New Roman" w:eastAsia="等线" w:hAnsi="Times New Roman" w:cs="Times New Roman"/>
          <w:lang w:eastAsia="zh-CN"/>
        </w:rPr>
        <w:t xml:space="preserve">or </w:t>
      </w:r>
      <w:r w:rsidR="0069443B">
        <w:rPr>
          <w:rFonts w:ascii="Times New Roman" w:eastAsia="等线" w:hAnsi="Times New Roman" w:cs="Times New Roman"/>
          <w:lang w:eastAsia="zh-CN"/>
        </w:rPr>
        <w:t>MIMO,</w:t>
      </w:r>
    </w:p>
    <w:p w14:paraId="543AA1A3" w14:textId="77777777" w:rsidR="0069443B" w:rsidRPr="009E535A" w:rsidRDefault="0069443B" w:rsidP="0069443B">
      <w:pPr>
        <w:spacing w:after="120"/>
        <w:rPr>
          <w:rFonts w:ascii="Times New Roman" w:eastAsia="Malgun Gothic" w:hAnsi="Times New Roman" w:cs="Batang"/>
          <w:b/>
          <w:bCs/>
          <w:u w:val="single"/>
        </w:rPr>
      </w:pPr>
      <w:r w:rsidRPr="009E535A">
        <w:rPr>
          <w:rFonts w:ascii="Times New Roman" w:eastAsia="Malgun Gothic" w:hAnsi="Times New Roman" w:cs="Batang"/>
          <w:b/>
          <w:bCs/>
          <w:u w:val="single"/>
        </w:rPr>
        <w:t>Proposal #</w:t>
      </w:r>
      <w:r>
        <w:rPr>
          <w:rFonts w:ascii="Times New Roman" w:eastAsia="Malgun Gothic" w:hAnsi="Times New Roman" w:cs="Batang"/>
          <w:b/>
          <w:bCs/>
          <w:u w:val="single"/>
        </w:rPr>
        <w:t xml:space="preserve"> 21</w:t>
      </w:r>
      <w:r w:rsidRPr="009E535A">
        <w:rPr>
          <w:rFonts w:ascii="Times New Roman" w:eastAsia="Malgun Gothic" w:hAnsi="Times New Roman" w:cs="Batang"/>
          <w:b/>
          <w:bCs/>
          <w:u w:val="single"/>
        </w:rPr>
        <w:t>:</w:t>
      </w:r>
    </w:p>
    <w:p w14:paraId="6857C121" w14:textId="77777777" w:rsidR="0069443B" w:rsidRPr="006D0B93" w:rsidRDefault="0069443B" w:rsidP="0069443B">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BS and UE antenna configurations</w:t>
      </w:r>
      <w:r>
        <w:rPr>
          <w:rFonts w:ascii="Times New Roman" w:eastAsia="Malgun Gothic" w:hAnsi="Times New Roman" w:cs="Batang"/>
          <w:b/>
          <w:bCs/>
          <w:kern w:val="0"/>
        </w:rPr>
        <w:t xml:space="preserve"> related to MIMO,</w:t>
      </w:r>
    </w:p>
    <w:p w14:paraId="099903CE" w14:textId="77777777" w:rsidR="0069443B" w:rsidRPr="006D0B93" w:rsidRDefault="0069443B" w:rsidP="0069443B">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around 7GHz, assume 128 and 256 antenna ports at the BS.</w:t>
      </w:r>
    </w:p>
    <w:p w14:paraId="4E33B021" w14:textId="77777777" w:rsidR="0069443B" w:rsidRPr="006D0B93" w:rsidRDefault="0069443B" w:rsidP="0069443B">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In FR2, assume analog beamforming including </w:t>
      </w:r>
      <w:proofErr w:type="spellStart"/>
      <w:r w:rsidRPr="006D0B93">
        <w:rPr>
          <w:rFonts w:ascii="Times New Roman" w:eastAsia="Malgun Gothic" w:hAnsi="Times New Roman" w:cs="Batang"/>
          <w:b/>
          <w:bCs/>
          <w:kern w:val="0"/>
        </w:rPr>
        <w:t>precoded</w:t>
      </w:r>
      <w:proofErr w:type="spellEnd"/>
      <w:r w:rsidRPr="006D0B93">
        <w:rPr>
          <w:rFonts w:ascii="Times New Roman" w:eastAsia="Malgun Gothic" w:hAnsi="Times New Roman" w:cs="Batang"/>
          <w:b/>
          <w:bCs/>
          <w:kern w:val="0"/>
        </w:rPr>
        <w:t xml:space="preserve"> CSI-RS.</w:t>
      </w:r>
    </w:p>
    <w:p w14:paraId="2FF8C7F8" w14:textId="77777777" w:rsidR="0069443B" w:rsidRPr="006D0B93" w:rsidRDefault="0069443B" w:rsidP="0069443B">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In FR1, evaluate both </w:t>
      </w:r>
      <w:proofErr w:type="spellStart"/>
      <w:r w:rsidRPr="006D0B93">
        <w:rPr>
          <w:rFonts w:ascii="Times New Roman" w:eastAsia="Malgun Gothic" w:hAnsi="Times New Roman" w:cs="Batang"/>
          <w:b/>
          <w:bCs/>
          <w:kern w:val="0"/>
        </w:rPr>
        <w:t>sTRP</w:t>
      </w:r>
      <w:proofErr w:type="spellEnd"/>
      <w:r w:rsidRPr="006D0B93">
        <w:rPr>
          <w:rFonts w:ascii="Times New Roman" w:eastAsia="Malgun Gothic" w:hAnsi="Times New Roman" w:cs="Batang"/>
          <w:b/>
          <w:bCs/>
          <w:kern w:val="0"/>
        </w:rPr>
        <w:t xml:space="preserve"> and </w:t>
      </w:r>
      <w:proofErr w:type="spellStart"/>
      <w:r w:rsidRPr="006D0B93">
        <w:rPr>
          <w:rFonts w:ascii="Times New Roman" w:eastAsia="Malgun Gothic" w:hAnsi="Times New Roman" w:cs="Batang"/>
          <w:b/>
          <w:bCs/>
          <w:kern w:val="0"/>
        </w:rPr>
        <w:t>mTRP</w:t>
      </w:r>
      <w:proofErr w:type="spellEnd"/>
      <w:r w:rsidRPr="006D0B93">
        <w:rPr>
          <w:rFonts w:ascii="Times New Roman" w:eastAsia="Malgun Gothic" w:hAnsi="Times New Roman" w:cs="Batang"/>
          <w:b/>
          <w:bCs/>
          <w:kern w:val="0"/>
        </w:rPr>
        <w:t xml:space="preserve"> CJT</w:t>
      </w:r>
    </w:p>
    <w:p w14:paraId="761C30BC" w14:textId="77777777" w:rsidR="0069443B" w:rsidRPr="006D0B93" w:rsidRDefault="0069443B" w:rsidP="0069443B">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To evaluate the tradeoff between RS overhead and performance, sparser RS mapping should be assumed.</w:t>
      </w:r>
    </w:p>
    <w:p w14:paraId="32868C9E" w14:textId="77777777" w:rsidR="0069443B" w:rsidRPr="006D0B93" w:rsidRDefault="0069443B" w:rsidP="0069443B">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maximum SU-MIMO layers or MU-MIMO layers</w:t>
      </w:r>
      <w:r>
        <w:rPr>
          <w:rFonts w:ascii="Times New Roman" w:eastAsia="Malgun Gothic" w:hAnsi="Times New Roman" w:cs="Batang"/>
          <w:b/>
          <w:bCs/>
          <w:kern w:val="0"/>
        </w:rPr>
        <w:t>,</w:t>
      </w:r>
    </w:p>
    <w:p w14:paraId="6ECD47A9" w14:textId="77777777" w:rsidR="0069443B" w:rsidRPr="006D0B93" w:rsidRDefault="0069443B" w:rsidP="0069443B">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handheld, supporting up to 4 layers per UE for DL and 1 layer per UE for UL</w:t>
      </w:r>
    </w:p>
    <w:p w14:paraId="54431C6C" w14:textId="77777777" w:rsidR="0069443B" w:rsidRPr="006D0B93" w:rsidRDefault="0069443B" w:rsidP="0069443B">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FFS for other device types</w:t>
      </w:r>
    </w:p>
    <w:p w14:paraId="2DA64928" w14:textId="77777777" w:rsidR="0069443B" w:rsidRPr="006D0B93" w:rsidRDefault="0069443B" w:rsidP="0069443B">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For the evaluation of </w:t>
      </w:r>
      <w:proofErr w:type="spellStart"/>
      <w:r w:rsidRPr="006D0B93">
        <w:rPr>
          <w:rFonts w:ascii="Times New Roman" w:eastAsia="Malgun Gothic" w:hAnsi="Times New Roman" w:cs="Batang"/>
          <w:b/>
          <w:bCs/>
          <w:kern w:val="0"/>
        </w:rPr>
        <w:t>mTRP</w:t>
      </w:r>
      <w:proofErr w:type="spellEnd"/>
      <w:r w:rsidRPr="006D0B93">
        <w:rPr>
          <w:rFonts w:ascii="Times New Roman" w:eastAsia="Malgun Gothic" w:hAnsi="Times New Roman" w:cs="Batang"/>
          <w:b/>
          <w:bCs/>
          <w:kern w:val="0"/>
        </w:rPr>
        <w:t xml:space="preserve"> CJT scenario, </w:t>
      </w:r>
      <w:r w:rsidRPr="006D0B93">
        <w:rPr>
          <w:rFonts w:ascii="Times New Roman" w:hAnsi="Times New Roman" w:cs="Times New Roman"/>
          <w:b/>
          <w:bCs/>
        </w:rPr>
        <w:t xml:space="preserve">NR Rel-18 EVM for </w:t>
      </w:r>
      <w:proofErr w:type="spellStart"/>
      <w:r w:rsidRPr="006D0B93">
        <w:rPr>
          <w:rFonts w:ascii="Times New Roman" w:hAnsi="Times New Roman" w:cs="Times New Roman"/>
          <w:b/>
          <w:bCs/>
        </w:rPr>
        <w:t>mTRP</w:t>
      </w:r>
      <w:proofErr w:type="spellEnd"/>
      <w:r w:rsidRPr="006D0B93">
        <w:rPr>
          <w:rFonts w:ascii="Times New Roman" w:hAnsi="Times New Roman" w:cs="Times New Roman"/>
          <w:b/>
          <w:bCs/>
        </w:rPr>
        <w:t xml:space="preserve"> CJT scheme can be baseline</w:t>
      </w:r>
    </w:p>
    <w:p w14:paraId="5F5148EA" w14:textId="77777777" w:rsidR="0069443B" w:rsidRPr="006D0B93" w:rsidRDefault="0069443B" w:rsidP="0069443B">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To reflect realistic assumption for both UE and BS,</w:t>
      </w:r>
    </w:p>
    <w:p w14:paraId="4C671A7D" w14:textId="77777777" w:rsidR="0069443B" w:rsidRPr="006D0B93" w:rsidRDefault="0069443B" w:rsidP="0069443B">
      <w:pPr>
        <w:pStyle w:val="a7"/>
        <w:numPr>
          <w:ilvl w:val="1"/>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Consider channel and interference estimation error, especially for UL evaluation with large number of antenna ports</w:t>
      </w:r>
    </w:p>
    <w:p w14:paraId="1A0F3395" w14:textId="2A701350" w:rsidR="0069443B" w:rsidRPr="0069443B" w:rsidRDefault="0069443B" w:rsidP="0069443B">
      <w:pPr>
        <w:pStyle w:val="a7"/>
        <w:numPr>
          <w:ilvl w:val="0"/>
          <w:numId w:val="3"/>
        </w:numPr>
        <w:spacing w:before="60" w:after="60" w:line="240" w:lineRule="auto"/>
        <w:ind w:leftChars="0" w:hanging="403"/>
        <w:rPr>
          <w:rFonts w:ascii="Times New Roman" w:eastAsia="Malgun Gothic" w:hAnsi="Times New Roman" w:cs="Batang"/>
          <w:b/>
          <w:bCs/>
          <w:kern w:val="0"/>
        </w:rPr>
      </w:pPr>
      <w:r w:rsidRPr="0069443B">
        <w:rPr>
          <w:rFonts w:ascii="Times New Roman" w:eastAsia="Malgun Gothic" w:hAnsi="Times New Roman" w:cs="Batang"/>
          <w:b/>
          <w:bCs/>
          <w:kern w:val="0"/>
        </w:rPr>
        <w:t>Consider the detailed simulation assumptions as in Table 6-1, 6-2, 6-3, 6-4 and 6-5 for MIMO features in different bands respectively.</w:t>
      </w:r>
    </w:p>
    <w:p w14:paraId="3C700E6A" w14:textId="152F2486" w:rsidR="00CA4A4F" w:rsidRDefault="0069443B" w:rsidP="0069443B">
      <w:pPr>
        <w:kinsoku w:val="0"/>
        <w:wordWrap/>
        <w:overflowPunct w:val="0"/>
        <w:spacing w:before="120" w:after="120"/>
        <w:rPr>
          <w:rFonts w:ascii="Times New Roman" w:eastAsia="等线" w:hAnsi="Times New Roman" w:cs="Times New Roman"/>
          <w:lang w:eastAsia="zh-CN"/>
        </w:rPr>
      </w:pPr>
      <w:r>
        <w:rPr>
          <w:rFonts w:ascii="Times New Roman" w:eastAsia="等线" w:hAnsi="Times New Roman" w:cs="Times New Roman" w:hint="eastAsia"/>
          <w:lang w:eastAsia="zh-CN"/>
        </w:rPr>
        <w:t>F</w:t>
      </w:r>
      <w:r>
        <w:rPr>
          <w:rFonts w:ascii="Times New Roman" w:eastAsia="等线" w:hAnsi="Times New Roman" w:cs="Times New Roman"/>
          <w:lang w:eastAsia="zh-CN"/>
        </w:rPr>
        <w:t>or ISAC,</w:t>
      </w:r>
    </w:p>
    <w:p w14:paraId="13227924" w14:textId="77777777" w:rsidR="0069443B" w:rsidRPr="00FC7D7A" w:rsidRDefault="0069443B" w:rsidP="0069443B">
      <w:pPr>
        <w:suppressAutoHyphens/>
        <w:spacing w:after="120"/>
        <w:rPr>
          <w:b/>
          <w:bCs/>
          <w:u w:val="single"/>
        </w:rPr>
      </w:pPr>
      <w:r w:rsidRPr="00BD21C5">
        <w:rPr>
          <w:rFonts w:ascii="Times New Roman" w:eastAsia="等线" w:hAnsi="Times New Roman" w:cs="Batang"/>
          <w:b/>
          <w:bCs/>
          <w:kern w:val="0"/>
          <w:u w:val="single"/>
          <w:lang w:eastAsia="zh-CN"/>
        </w:rPr>
        <w:t>Proposal</w:t>
      </w:r>
      <w:r>
        <w:rPr>
          <w:rFonts w:ascii="Times New Roman" w:eastAsia="等线" w:hAnsi="Times New Roman" w:cs="Batang"/>
          <w:b/>
          <w:bCs/>
          <w:kern w:val="0"/>
          <w:u w:val="single"/>
          <w:lang w:eastAsia="zh-CN"/>
        </w:rPr>
        <w:t xml:space="preserve"> #22:</w:t>
      </w:r>
    </w:p>
    <w:p w14:paraId="2C8E181F" w14:textId="77777777" w:rsidR="0069443B" w:rsidRPr="006D0B93" w:rsidRDefault="0069443B" w:rsidP="0069443B">
      <w:pPr>
        <w:pStyle w:val="a7"/>
        <w:numPr>
          <w:ilvl w:val="0"/>
          <w:numId w:val="3"/>
        </w:numPr>
        <w:wordWrap/>
        <w:spacing w:before="60" w:after="60" w:line="240" w:lineRule="auto"/>
        <w:ind w:leftChars="0"/>
        <w:rPr>
          <w:rFonts w:ascii="Times New Roman" w:eastAsia="Malgun Gothic" w:hAnsi="Times New Roman" w:cs="Batang"/>
          <w:b/>
          <w:bCs/>
          <w:kern w:val="0"/>
        </w:rPr>
      </w:pPr>
      <w:r w:rsidRPr="006D0B93">
        <w:rPr>
          <w:rFonts w:ascii="Times New Roman" w:eastAsia="Malgun Gothic" w:hAnsi="Times New Roman" w:cs="Batang"/>
          <w:b/>
          <w:bCs/>
          <w:kern w:val="0"/>
        </w:rPr>
        <w:t>Sensing modes: prioritize TRP monostatic and TRP-TRP bistatic.</w:t>
      </w:r>
    </w:p>
    <w:p w14:paraId="62402005" w14:textId="77777777" w:rsidR="0069443B" w:rsidRPr="006D0B93" w:rsidRDefault="0069443B" w:rsidP="0069443B">
      <w:pPr>
        <w:pStyle w:val="a7"/>
        <w:numPr>
          <w:ilvl w:val="0"/>
          <w:numId w:val="3"/>
        </w:numPr>
        <w:wordWrap/>
        <w:spacing w:before="60" w:after="60" w:line="240" w:lineRule="auto"/>
        <w:ind w:leftChars="0"/>
        <w:rPr>
          <w:b/>
          <w:bCs/>
        </w:rPr>
      </w:pPr>
      <w:r w:rsidRPr="006D0B93">
        <w:rPr>
          <w:rFonts w:ascii="Times New Roman" w:eastAsia="Malgun Gothic" w:hAnsi="Times New Roman" w:cs="Batang"/>
          <w:b/>
          <w:bCs/>
          <w:kern w:val="0"/>
        </w:rPr>
        <w:t>OFDM-based sensing waveform is considered as baseline. Other waveforms, if considered, should be fairly compared with the baseline.</w:t>
      </w:r>
    </w:p>
    <w:p w14:paraId="511959F3" w14:textId="77777777" w:rsidR="0069443B" w:rsidRPr="006D0B93" w:rsidRDefault="0069443B" w:rsidP="0069443B">
      <w:pPr>
        <w:pStyle w:val="a7"/>
        <w:numPr>
          <w:ilvl w:val="0"/>
          <w:numId w:val="3"/>
        </w:numPr>
        <w:wordWrap/>
        <w:spacing w:before="60" w:after="60" w:line="240" w:lineRule="auto"/>
        <w:ind w:leftChars="0" w:left="806" w:hanging="403"/>
        <w:rPr>
          <w:rFonts w:ascii="Times New Roman" w:eastAsia="Malgun Gothic" w:hAnsi="Times New Roman" w:cs="Batang"/>
          <w:b/>
          <w:bCs/>
        </w:rPr>
      </w:pPr>
      <w:r w:rsidRPr="006D0B93">
        <w:rPr>
          <w:rFonts w:ascii="Times New Roman" w:eastAsia="等线" w:hAnsi="Times New Roman" w:cs="Batang"/>
          <w:b/>
          <w:bCs/>
          <w:kern w:val="0"/>
          <w:lang w:eastAsia="zh-CN"/>
        </w:rPr>
        <w:t>Multiplexing scheme of sensing and communication resources including the details of sensing signal and overhead should be reported.</w:t>
      </w:r>
    </w:p>
    <w:p w14:paraId="549C9BF6" w14:textId="77777777" w:rsidR="0069443B" w:rsidRPr="006D0B93" w:rsidRDefault="0069443B" w:rsidP="0069443B">
      <w:pPr>
        <w:pStyle w:val="a7"/>
        <w:numPr>
          <w:ilvl w:val="0"/>
          <w:numId w:val="3"/>
        </w:numPr>
        <w:wordWrap/>
        <w:spacing w:before="60" w:after="60" w:line="240" w:lineRule="auto"/>
        <w:ind w:leftChars="0"/>
        <w:rPr>
          <w:b/>
          <w:bCs/>
        </w:rPr>
      </w:pPr>
      <w:r w:rsidRPr="006D0B93">
        <w:rPr>
          <w:rFonts w:ascii="Times New Roman" w:eastAsia="等线" w:hAnsi="Times New Roman" w:cs="Batang"/>
          <w:b/>
          <w:bCs/>
          <w:kern w:val="0"/>
          <w:lang w:eastAsia="zh-CN"/>
        </w:rPr>
        <w:t>Both FR1 and FR2 should be evaluated, and up to max. channel bandwidth can be assumed.</w:t>
      </w:r>
    </w:p>
    <w:p w14:paraId="171820A9" w14:textId="77777777" w:rsidR="0069443B" w:rsidRPr="006D0B93" w:rsidRDefault="0069443B" w:rsidP="0069443B">
      <w:pPr>
        <w:pStyle w:val="a7"/>
        <w:numPr>
          <w:ilvl w:val="1"/>
          <w:numId w:val="3"/>
        </w:numPr>
        <w:wordWrap/>
        <w:spacing w:before="60" w:after="60" w:line="240" w:lineRule="auto"/>
        <w:ind w:leftChars="0"/>
        <w:rPr>
          <w:b/>
          <w:bCs/>
        </w:rPr>
      </w:pPr>
      <w:r w:rsidRPr="006D0B93">
        <w:rPr>
          <w:rFonts w:ascii="Times New Roman" w:eastAsia="Malgun Gothic" w:hAnsi="Times New Roman" w:cs="Batang"/>
          <w:b/>
          <w:bCs/>
          <w:kern w:val="0"/>
        </w:rPr>
        <w:t>At least the following performance metrics should be evaluated and provided for comparison among candidate schemes. And the receiver methods related to sensing performance improvement should be reported.</w:t>
      </w:r>
    </w:p>
    <w:p w14:paraId="13A9A347" w14:textId="77777777" w:rsidR="0069443B" w:rsidRPr="006D0B93" w:rsidRDefault="0069443B" w:rsidP="0069443B">
      <w:pPr>
        <w:pStyle w:val="a7"/>
        <w:numPr>
          <w:ilvl w:val="2"/>
          <w:numId w:val="4"/>
        </w:numPr>
        <w:wordWrap/>
        <w:spacing w:before="60" w:after="60" w:line="240" w:lineRule="auto"/>
        <w:ind w:leftChars="0"/>
        <w:rPr>
          <w:b/>
          <w:bCs/>
        </w:rPr>
      </w:pPr>
      <w:r w:rsidRPr="006D0B93">
        <w:rPr>
          <w:rFonts w:ascii="Times New Roman" w:eastAsia="等线" w:hAnsi="Times New Roman" w:cs="Batang"/>
          <w:b/>
          <w:bCs/>
          <w:kern w:val="0"/>
          <w:lang w:eastAsia="zh-CN"/>
        </w:rPr>
        <w:t>Range/Velocity/Angle accuracy</w:t>
      </w:r>
      <w:r>
        <w:rPr>
          <w:rFonts w:ascii="Times New Roman" w:eastAsia="等线" w:hAnsi="Times New Roman" w:cs="Batang"/>
          <w:b/>
          <w:bCs/>
          <w:kern w:val="0"/>
          <w:lang w:eastAsia="zh-CN"/>
        </w:rPr>
        <w:t>.</w:t>
      </w:r>
    </w:p>
    <w:p w14:paraId="6DE990E4" w14:textId="77777777" w:rsidR="0069443B" w:rsidRPr="006D0B93" w:rsidRDefault="0069443B" w:rsidP="0069443B">
      <w:pPr>
        <w:pStyle w:val="a7"/>
        <w:numPr>
          <w:ilvl w:val="2"/>
          <w:numId w:val="4"/>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Detection probability including miss detection rate and false alarm rate</w:t>
      </w:r>
      <w:r>
        <w:rPr>
          <w:rFonts w:ascii="Times New Roman" w:eastAsia="等线" w:hAnsi="Times New Roman" w:cs="Batang"/>
          <w:b/>
          <w:bCs/>
          <w:kern w:val="0"/>
          <w:lang w:eastAsia="zh-CN"/>
        </w:rPr>
        <w:t>.</w:t>
      </w:r>
    </w:p>
    <w:p w14:paraId="34685A36" w14:textId="77777777" w:rsidR="0069443B" w:rsidRPr="006D0B93" w:rsidRDefault="0069443B" w:rsidP="0069443B">
      <w:pPr>
        <w:pStyle w:val="a7"/>
        <w:numPr>
          <w:ilvl w:val="2"/>
          <w:numId w:val="4"/>
        </w:numPr>
        <w:wordWrap/>
        <w:spacing w:before="60" w:after="60" w:line="240" w:lineRule="auto"/>
        <w:ind w:leftChars="0"/>
        <w:rPr>
          <w:rFonts w:ascii="Times New Roman" w:eastAsia="Malgun Gothic" w:hAnsi="Times New Roman" w:cs="Batang"/>
          <w:b/>
          <w:bCs/>
          <w:kern w:val="0"/>
        </w:rPr>
      </w:pPr>
      <w:r w:rsidRPr="006D0B93">
        <w:rPr>
          <w:rFonts w:ascii="Times New Roman" w:eastAsia="等线" w:hAnsi="Times New Roman" w:cs="Batang"/>
          <w:b/>
          <w:bCs/>
          <w:kern w:val="0"/>
          <w:lang w:eastAsia="zh-CN"/>
        </w:rPr>
        <w:t>Sensing coverage (e.g., achievable ranging in meter with -95% confidence)</w:t>
      </w:r>
      <w:r>
        <w:rPr>
          <w:rFonts w:ascii="Times New Roman" w:eastAsia="等线" w:hAnsi="Times New Roman" w:cs="Batang"/>
          <w:b/>
          <w:bCs/>
          <w:kern w:val="0"/>
          <w:lang w:eastAsia="zh-CN"/>
        </w:rPr>
        <w:t>.</w:t>
      </w:r>
    </w:p>
    <w:p w14:paraId="2259AC4D" w14:textId="77777777" w:rsidR="0069443B" w:rsidRPr="00A84EDB" w:rsidRDefault="0069443B" w:rsidP="0069443B">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A84EDB">
        <w:rPr>
          <w:rFonts w:ascii="Times New Roman" w:eastAsia="等线" w:hAnsi="Times New Roman" w:cs="Batang"/>
          <w:b/>
          <w:bCs/>
          <w:kern w:val="0"/>
          <w:lang w:eastAsia="zh-CN"/>
        </w:rPr>
        <w:t>Rel-19 ISAC channel model can be considered as the baseline evaluation model for UAC use case, further study if extension and modification is needed for other use cases.</w:t>
      </w:r>
    </w:p>
    <w:p w14:paraId="6533C1EA" w14:textId="77777777" w:rsidR="0069443B" w:rsidRPr="006D0B93" w:rsidRDefault="0069443B" w:rsidP="0069443B">
      <w:pPr>
        <w:pStyle w:val="a7"/>
        <w:numPr>
          <w:ilvl w:val="0"/>
          <w:numId w:val="3"/>
        </w:numPr>
        <w:wordWrap/>
        <w:spacing w:before="60" w:after="60" w:line="240" w:lineRule="auto"/>
        <w:ind w:leftChars="0" w:hanging="403"/>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Interference modelling</w:t>
      </w:r>
      <w:r>
        <w:rPr>
          <w:rFonts w:ascii="Times New Roman" w:eastAsia="等线" w:hAnsi="Times New Roman" w:cs="Batang"/>
          <w:b/>
          <w:bCs/>
          <w:kern w:val="0"/>
          <w:lang w:eastAsia="zh-CN"/>
        </w:rPr>
        <w:t>,</w:t>
      </w:r>
    </w:p>
    <w:p w14:paraId="0DA313D7" w14:textId="77777777" w:rsidR="0069443B" w:rsidRPr="006D0B93" w:rsidRDefault="0069443B" w:rsidP="0069443B">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 case of simultaneous communication TX and sensing RX, modeling of self-interference from TX to sensing RX is up to company report.</w:t>
      </w:r>
    </w:p>
    <w:p w14:paraId="443CCCD0" w14:textId="77777777" w:rsidR="0069443B" w:rsidRPr="006D0B93" w:rsidRDefault="0069443B" w:rsidP="0069443B">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Inter-cell and inter-site interference are to be considered</w:t>
      </w:r>
    </w:p>
    <w:p w14:paraId="6B8A19C2" w14:textId="77777777" w:rsidR="0069443B" w:rsidRPr="006D0B93" w:rsidRDefault="0069443B" w:rsidP="0069443B">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Sensing types: UAV, AGV, human</w:t>
      </w:r>
      <w:r w:rsidRPr="006D0B93">
        <w:rPr>
          <w:rFonts w:ascii="Times New Roman" w:eastAsia="等线" w:hAnsi="Times New Roman" w:cs="Batang"/>
          <w:b/>
          <w:bCs/>
          <w:lang w:eastAsia="zh-CN"/>
        </w:rPr>
        <w:t xml:space="preserve"> </w:t>
      </w:r>
      <w:r w:rsidRPr="006D0B93">
        <w:rPr>
          <w:rFonts w:ascii="Times New Roman" w:eastAsia="等线" w:hAnsi="Times New Roman" w:cs="Batang"/>
          <w:b/>
          <w:bCs/>
          <w:kern w:val="0"/>
          <w:lang w:eastAsia="zh-CN"/>
        </w:rPr>
        <w:t>and automotive</w:t>
      </w:r>
    </w:p>
    <w:p w14:paraId="2C0B0B48" w14:textId="77777777" w:rsidR="0069443B" w:rsidRPr="006D0B93" w:rsidRDefault="0069443B" w:rsidP="0069443B">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Note: UAV sensing target in outdoor scenario and AGV sensing target in indoor scenario can be considered as representative use cases for evaluations and simulation assumptions are provided as follows as examples.</w:t>
      </w:r>
    </w:p>
    <w:p w14:paraId="3EBCA0E6" w14:textId="77777777" w:rsidR="0069443B" w:rsidRPr="0069443B" w:rsidRDefault="0069443B" w:rsidP="0069443B">
      <w:pPr>
        <w:pStyle w:val="a7"/>
        <w:numPr>
          <w:ilvl w:val="1"/>
          <w:numId w:val="3"/>
        </w:numPr>
        <w:wordWrap/>
        <w:spacing w:before="60" w:after="60" w:line="240" w:lineRule="auto"/>
        <w:ind w:leftChars="0"/>
        <w:rPr>
          <w:rFonts w:ascii="Times New Roman" w:eastAsia="等线" w:hAnsi="Times New Roman" w:cs="Batang"/>
          <w:b/>
          <w:bCs/>
          <w:kern w:val="0"/>
          <w:lang w:eastAsia="zh-CN"/>
        </w:rPr>
      </w:pPr>
      <w:r>
        <w:rPr>
          <w:rFonts w:ascii="Times New Roman" w:eastAsia="等线" w:hAnsi="Times New Roman" w:cs="Batang"/>
          <w:b/>
          <w:bCs/>
          <w:kern w:val="0"/>
          <w:lang w:eastAsia="zh-CN"/>
        </w:rPr>
        <w:t>Consider the s</w:t>
      </w:r>
      <w:r w:rsidRPr="006D0B93">
        <w:rPr>
          <w:rFonts w:ascii="Times New Roman" w:eastAsia="等线" w:hAnsi="Times New Roman" w:cs="Batang"/>
          <w:b/>
          <w:bCs/>
          <w:kern w:val="0"/>
          <w:lang w:eastAsia="zh-CN"/>
        </w:rPr>
        <w:t>imulation assumptions</w:t>
      </w:r>
      <w:r>
        <w:rPr>
          <w:rFonts w:ascii="Times New Roman" w:eastAsia="等线" w:hAnsi="Times New Roman" w:cs="Batang"/>
          <w:b/>
          <w:bCs/>
          <w:kern w:val="0"/>
          <w:lang w:eastAsia="zh-CN"/>
        </w:rPr>
        <w:t xml:space="preserve"> as</w:t>
      </w:r>
      <w:r w:rsidRPr="006D0B93">
        <w:rPr>
          <w:rFonts w:ascii="Times New Roman" w:eastAsia="等线" w:hAnsi="Times New Roman" w:cs="Batang"/>
          <w:b/>
          <w:bCs/>
          <w:kern w:val="0"/>
          <w:lang w:eastAsia="zh-CN"/>
        </w:rPr>
        <w:t xml:space="preserve"> in Table </w:t>
      </w:r>
      <w:r>
        <w:rPr>
          <w:rFonts w:ascii="Times New Roman" w:eastAsia="等线" w:hAnsi="Times New Roman" w:cs="Batang"/>
          <w:b/>
          <w:bCs/>
          <w:kern w:val="0"/>
          <w:lang w:eastAsia="zh-CN"/>
        </w:rPr>
        <w:t>7</w:t>
      </w:r>
      <w:r w:rsidRPr="006D0B93">
        <w:rPr>
          <w:rFonts w:ascii="Times New Roman" w:eastAsia="等线" w:hAnsi="Times New Roman" w:cs="Batang"/>
          <w:b/>
          <w:bCs/>
          <w:kern w:val="0"/>
          <w:lang w:eastAsia="zh-CN"/>
        </w:rPr>
        <w:t xml:space="preserve">-1 </w:t>
      </w:r>
      <w:r>
        <w:rPr>
          <w:rFonts w:ascii="Times New Roman" w:eastAsia="等线" w:hAnsi="Times New Roman" w:cs="Batang"/>
          <w:b/>
          <w:bCs/>
          <w:kern w:val="0"/>
          <w:lang w:eastAsia="zh-CN"/>
        </w:rPr>
        <w:t xml:space="preserve">and 7-2 </w:t>
      </w:r>
      <w:r w:rsidRPr="006D0B93">
        <w:rPr>
          <w:rFonts w:ascii="Times New Roman" w:eastAsia="等线" w:hAnsi="Times New Roman" w:cs="Batang"/>
          <w:b/>
          <w:bCs/>
          <w:kern w:val="0"/>
          <w:lang w:eastAsia="zh-CN"/>
        </w:rPr>
        <w:t>for UAV sensing targets (outdoor scenario)</w:t>
      </w:r>
      <w:r>
        <w:rPr>
          <w:rFonts w:ascii="Times New Roman" w:eastAsia="等线" w:hAnsi="Times New Roman" w:cs="Batang"/>
          <w:b/>
          <w:bCs/>
          <w:kern w:val="0"/>
          <w:lang w:eastAsia="zh-CN"/>
        </w:rPr>
        <w:t xml:space="preserve"> and AGV sensing targets (indoor scenarios) respectively.</w:t>
      </w:r>
    </w:p>
    <w:p w14:paraId="4C98E645" w14:textId="11FD5DD1" w:rsidR="0069443B" w:rsidRDefault="0069443B" w:rsidP="0069443B">
      <w:pPr>
        <w:kinsoku w:val="0"/>
        <w:wordWrap/>
        <w:overflowPunct w:val="0"/>
        <w:spacing w:before="120" w:after="120"/>
        <w:rPr>
          <w:rFonts w:ascii="Times New Roman" w:eastAsia="等线" w:hAnsi="Times New Roman" w:cs="Times New Roman"/>
          <w:lang w:eastAsia="zh-CN"/>
        </w:rPr>
      </w:pPr>
      <w:r>
        <w:rPr>
          <w:rFonts w:ascii="Times New Roman" w:eastAsia="等线" w:hAnsi="Times New Roman" w:cs="Times New Roman"/>
          <w:lang w:eastAsia="zh-CN"/>
        </w:rPr>
        <w:lastRenderedPageBreak/>
        <w:t>For RF modelling,</w:t>
      </w:r>
    </w:p>
    <w:p w14:paraId="280AE4AA" w14:textId="77777777" w:rsidR="00D618FC" w:rsidRPr="00255D31" w:rsidRDefault="00D618FC" w:rsidP="00D618FC">
      <w:pPr>
        <w:kinsoku w:val="0"/>
        <w:wordWrap/>
        <w:overflowPunct w:val="0"/>
        <w:spacing w:after="120"/>
        <w:rPr>
          <w:rFonts w:ascii="Times New Roman" w:hAnsi="Times New Roman" w:cs="Times New Roman"/>
          <w:b/>
          <w:bCs/>
          <w:u w:val="single"/>
        </w:rPr>
      </w:pPr>
      <w:r w:rsidRPr="00255D31">
        <w:rPr>
          <w:rFonts w:ascii="Times New Roman" w:hAnsi="Times New Roman" w:cs="Times New Roman"/>
          <w:b/>
          <w:bCs/>
          <w:u w:val="single"/>
        </w:rPr>
        <w:t>Propo</w:t>
      </w:r>
      <w:r>
        <w:rPr>
          <w:rFonts w:ascii="Times New Roman" w:hAnsi="Times New Roman" w:cs="Times New Roman"/>
          <w:b/>
          <w:bCs/>
          <w:u w:val="single"/>
        </w:rPr>
        <w:t>sal #23:</w:t>
      </w:r>
    </w:p>
    <w:p w14:paraId="44F30ECC" w14:textId="77777777" w:rsidR="00D618FC" w:rsidRPr="00A65D69" w:rsidRDefault="00D618FC" w:rsidP="00D618FC">
      <w:pPr>
        <w:pStyle w:val="a7"/>
        <w:numPr>
          <w:ilvl w:val="0"/>
          <w:numId w:val="16"/>
        </w:numPr>
        <w:kinsoku w:val="0"/>
        <w:wordWrap/>
        <w:overflowPunct w:val="0"/>
        <w:spacing w:before="60" w:after="120"/>
        <w:ind w:leftChars="0" w:left="714" w:hanging="357"/>
        <w:rPr>
          <w:rFonts w:ascii="Times New Roman" w:hAnsi="Times New Roman" w:cs="Times New Roman"/>
          <w:b/>
          <w:bCs/>
        </w:rPr>
      </w:pPr>
      <w:r w:rsidRPr="00C65E2E">
        <w:rPr>
          <w:rFonts w:ascii="Times New Roman" w:hAnsi="Times New Roman" w:cs="Times New Roman"/>
          <w:b/>
          <w:bCs/>
        </w:rPr>
        <w:t>Consider a PA model (e.g., GMP) in TR 38.803 and an I/Q imbalance model for the evaluation of technologies highly related to RF impairment aspects</w:t>
      </w:r>
      <w:r>
        <w:rPr>
          <w:rFonts w:ascii="Times New Roman" w:hAnsi="Times New Roman" w:cs="Times New Roman"/>
          <w:b/>
          <w:bCs/>
        </w:rPr>
        <w:t xml:space="preserve"> in RAN1</w:t>
      </w:r>
      <w:r w:rsidRPr="00C65E2E">
        <w:rPr>
          <w:rFonts w:ascii="Times New Roman" w:hAnsi="Times New Roman" w:cs="Times New Roman"/>
          <w:b/>
          <w:bCs/>
        </w:rPr>
        <w:t>.</w:t>
      </w:r>
    </w:p>
    <w:p w14:paraId="5F4C42F2" w14:textId="01C45436" w:rsidR="00956967" w:rsidRPr="00A65D69" w:rsidRDefault="00FD3205" w:rsidP="00A65D69">
      <w:pPr>
        <w:pStyle w:val="1"/>
        <w:rPr>
          <w:rFonts w:eastAsia="Malgun Gothic"/>
          <w:sz w:val="28"/>
          <w:szCs w:val="28"/>
          <w:lang w:val="en-US" w:eastAsia="ko-KR"/>
        </w:rPr>
      </w:pPr>
      <w:r w:rsidRPr="00A65D69">
        <w:rPr>
          <w:rFonts w:eastAsia="Malgun Gothic"/>
          <w:sz w:val="28"/>
          <w:szCs w:val="28"/>
          <w:lang w:val="en-US" w:eastAsia="ko-KR"/>
        </w:rPr>
        <w:t>Reference</w:t>
      </w:r>
    </w:p>
    <w:p w14:paraId="09A2E209" w14:textId="242D4CFE" w:rsidR="00A65D69" w:rsidRDefault="00A65D69" w:rsidP="00A65D69">
      <w:pPr>
        <w:widowControl/>
        <w:numPr>
          <w:ilvl w:val="0"/>
          <w:numId w:val="19"/>
        </w:numPr>
        <w:wordWrap/>
        <w:autoSpaceDE/>
        <w:autoSpaceDN/>
        <w:spacing w:after="0" w:line="240" w:lineRule="auto"/>
        <w:rPr>
          <w:rFonts w:ascii="Times New Roman" w:eastAsia="等线" w:hAnsi="Times New Roman" w:cs="Batang"/>
          <w:kern w:val="0"/>
          <w:lang w:eastAsia="zh-CN"/>
        </w:rPr>
      </w:pPr>
      <w:r w:rsidRPr="000210C2">
        <w:rPr>
          <w:rFonts w:ascii="Times New Roman" w:eastAsia="等线" w:hAnsi="Times New Roman" w:cs="Batang"/>
          <w:kern w:val="0"/>
          <w:lang w:eastAsia="zh-CN"/>
        </w:rPr>
        <w:t>RP-251881, “New SID: Study on 6G Radio”, 3GPP RAN #108, Prague, June 2025.</w:t>
      </w:r>
    </w:p>
    <w:p w14:paraId="78EF667D" w14:textId="104A0850" w:rsidR="00E2784B" w:rsidRPr="00C56847" w:rsidRDefault="00E2784B" w:rsidP="00A65D69">
      <w:pPr>
        <w:widowControl/>
        <w:numPr>
          <w:ilvl w:val="0"/>
          <w:numId w:val="19"/>
        </w:numPr>
        <w:wordWrap/>
        <w:autoSpaceDE/>
        <w:autoSpaceDN/>
        <w:spacing w:after="0" w:line="240" w:lineRule="auto"/>
        <w:rPr>
          <w:rFonts w:ascii="Times New Roman" w:eastAsia="等线" w:hAnsi="Times New Roman" w:cs="Batang"/>
          <w:kern w:val="0"/>
          <w:lang w:eastAsia="zh-CN"/>
        </w:rPr>
      </w:pPr>
      <w:r w:rsidRPr="00C56847">
        <w:rPr>
          <w:rFonts w:ascii="Times New Roman" w:eastAsia="等线" w:hAnsi="Times New Roman" w:cs="Batang" w:hint="eastAsia"/>
          <w:kern w:val="0"/>
          <w:lang w:eastAsia="zh-CN"/>
        </w:rPr>
        <w:t>C</w:t>
      </w:r>
      <w:r w:rsidRPr="00C56847">
        <w:rPr>
          <w:rFonts w:ascii="Times New Roman" w:eastAsia="等线" w:hAnsi="Times New Roman" w:cs="Batang"/>
          <w:kern w:val="0"/>
          <w:lang w:eastAsia="zh-CN"/>
        </w:rPr>
        <w:t>hair</w:t>
      </w:r>
      <w:r w:rsidR="00C56847" w:rsidRPr="00C56847">
        <w:rPr>
          <w:rFonts w:ascii="Times New Roman" w:eastAsia="等线" w:hAnsi="Times New Roman" w:cs="Batang"/>
          <w:kern w:val="0"/>
          <w:lang w:eastAsia="zh-CN"/>
        </w:rPr>
        <w:t xml:space="preserve"> </w:t>
      </w:r>
      <w:r w:rsidRPr="00C56847">
        <w:rPr>
          <w:rFonts w:ascii="Times New Roman" w:eastAsia="等线" w:hAnsi="Times New Roman" w:cs="Batang"/>
          <w:kern w:val="0"/>
          <w:lang w:eastAsia="zh-CN"/>
        </w:rPr>
        <w:t xml:space="preserve">notes </w:t>
      </w:r>
      <w:r w:rsidR="00C56847" w:rsidRPr="00C56847">
        <w:rPr>
          <w:rFonts w:ascii="Times New Roman" w:eastAsia="等线" w:hAnsi="Times New Roman" w:cs="Batang"/>
          <w:kern w:val="0"/>
          <w:lang w:eastAsia="zh-CN"/>
        </w:rPr>
        <w:t>RAN1</w:t>
      </w:r>
      <w:r w:rsidRPr="00C56847">
        <w:rPr>
          <w:rFonts w:ascii="Times New Roman" w:eastAsia="等线" w:hAnsi="Times New Roman" w:cs="Batang"/>
          <w:kern w:val="0"/>
          <w:lang w:eastAsia="zh-CN"/>
        </w:rPr>
        <w:t>#122bis</w:t>
      </w:r>
      <w:r w:rsidR="00C56847" w:rsidRPr="00C56847">
        <w:rPr>
          <w:rFonts w:ascii="Times New Roman" w:eastAsia="等线" w:hAnsi="Times New Roman" w:cs="Batang"/>
          <w:kern w:val="0"/>
          <w:lang w:eastAsia="zh-CN"/>
        </w:rPr>
        <w:t>, Prague, Oct</w:t>
      </w:r>
      <w:r w:rsidR="00C56847">
        <w:rPr>
          <w:rFonts w:ascii="Times New Roman" w:eastAsia="等线" w:hAnsi="Times New Roman" w:cs="Batang"/>
          <w:kern w:val="0"/>
          <w:lang w:eastAsia="zh-CN"/>
        </w:rPr>
        <w:t>ober 2025.</w:t>
      </w:r>
    </w:p>
    <w:p w14:paraId="054340B6" w14:textId="014CBCD7" w:rsidR="00263894" w:rsidRDefault="00263894" w:rsidP="00A65D69">
      <w:pPr>
        <w:widowControl/>
        <w:numPr>
          <w:ilvl w:val="0"/>
          <w:numId w:val="19"/>
        </w:numPr>
        <w:wordWrap/>
        <w:autoSpaceDE/>
        <w:autoSpaceDN/>
        <w:spacing w:after="0" w:line="240" w:lineRule="auto"/>
        <w:rPr>
          <w:rFonts w:ascii="Times New Roman" w:eastAsia="等线" w:hAnsi="Times New Roman" w:cs="Batang"/>
          <w:kern w:val="0"/>
          <w:lang w:eastAsia="zh-CN"/>
        </w:rPr>
      </w:pPr>
      <w:r>
        <w:rPr>
          <w:rFonts w:ascii="Times New Roman" w:eastAsia="等线" w:hAnsi="Times New Roman" w:cs="Batang" w:hint="eastAsia"/>
          <w:kern w:val="0"/>
          <w:lang w:eastAsia="zh-CN"/>
        </w:rPr>
        <w:t>R</w:t>
      </w:r>
      <w:r>
        <w:rPr>
          <w:rFonts w:ascii="Times New Roman" w:eastAsia="等线" w:hAnsi="Times New Roman" w:cs="Batang"/>
          <w:kern w:val="0"/>
          <w:lang w:eastAsia="zh-CN"/>
        </w:rPr>
        <w:t>1-2507253, Evaluation assumption for 6GR, Samsung, Prague, October 2025.</w:t>
      </w:r>
    </w:p>
    <w:p w14:paraId="77F530FC" w14:textId="3800F03E" w:rsidR="00973CD8" w:rsidRPr="000210C2" w:rsidRDefault="00973CD8" w:rsidP="00A65D69">
      <w:pPr>
        <w:widowControl/>
        <w:numPr>
          <w:ilvl w:val="0"/>
          <w:numId w:val="19"/>
        </w:numPr>
        <w:wordWrap/>
        <w:autoSpaceDE/>
        <w:autoSpaceDN/>
        <w:spacing w:after="0" w:line="240" w:lineRule="auto"/>
        <w:rPr>
          <w:rFonts w:ascii="Times New Roman" w:eastAsia="等线" w:hAnsi="Times New Roman" w:cs="Batang"/>
          <w:kern w:val="0"/>
          <w:lang w:eastAsia="zh-CN"/>
        </w:rPr>
      </w:pPr>
      <w:r>
        <w:rPr>
          <w:rFonts w:ascii="Times New Roman" w:eastAsia="等线" w:hAnsi="Times New Roman" w:cs="Batang" w:hint="eastAsia"/>
          <w:kern w:val="0"/>
          <w:lang w:eastAsia="zh-CN"/>
        </w:rPr>
        <w:t>3</w:t>
      </w:r>
      <w:r>
        <w:rPr>
          <w:rFonts w:ascii="Times New Roman" w:eastAsia="等线" w:hAnsi="Times New Roman" w:cs="Batang"/>
          <w:kern w:val="0"/>
          <w:lang w:eastAsia="zh-CN"/>
        </w:rPr>
        <w:t>GPP TR 38.802, “</w:t>
      </w:r>
      <w:r w:rsidR="00D86B4C">
        <w:rPr>
          <w:rFonts w:ascii="Times New Roman" w:eastAsia="等线" w:hAnsi="Times New Roman" w:cs="Batang"/>
          <w:kern w:val="0"/>
          <w:lang w:eastAsia="zh-CN"/>
        </w:rPr>
        <w:t>Study on New Radio Access Technology: Physical Layer Aspects</w:t>
      </w:r>
      <w:r>
        <w:rPr>
          <w:rFonts w:ascii="Times New Roman" w:eastAsia="等线" w:hAnsi="Times New Roman" w:cs="Batang"/>
          <w:kern w:val="0"/>
          <w:lang w:eastAsia="zh-CN"/>
        </w:rPr>
        <w:t>”</w:t>
      </w:r>
      <w:r w:rsidR="00D86B4C">
        <w:rPr>
          <w:rFonts w:ascii="Times New Roman" w:eastAsia="等线" w:hAnsi="Times New Roman" w:cs="Batang"/>
          <w:kern w:val="0"/>
          <w:lang w:eastAsia="zh-CN"/>
        </w:rPr>
        <w:t>, v14.2.0, September 2017.</w:t>
      </w:r>
    </w:p>
    <w:p w14:paraId="0BE9660C" w14:textId="5AE74F51" w:rsidR="00A65D69" w:rsidRPr="000210C2" w:rsidRDefault="00A65D69" w:rsidP="00A65D69">
      <w:pPr>
        <w:widowControl/>
        <w:numPr>
          <w:ilvl w:val="0"/>
          <w:numId w:val="19"/>
        </w:numPr>
        <w:wordWrap/>
        <w:autoSpaceDE/>
        <w:autoSpaceDN/>
        <w:spacing w:after="0" w:line="240" w:lineRule="auto"/>
        <w:rPr>
          <w:rFonts w:ascii="Times New Roman" w:eastAsia="等线" w:hAnsi="Times New Roman" w:cs="Batang"/>
          <w:kern w:val="0"/>
          <w:lang w:eastAsia="zh-CN"/>
        </w:rPr>
      </w:pPr>
      <w:r w:rsidRPr="000210C2">
        <w:rPr>
          <w:rFonts w:ascii="Times New Roman" w:eastAsia="等线" w:hAnsi="Times New Roman" w:cs="Batang"/>
          <w:kern w:val="0"/>
          <w:lang w:eastAsia="zh-CN"/>
        </w:rPr>
        <w:t>3GPP TR 38.901, “Study on channel model for frequencies from 0.5 to 100 GHz”, v19.0.0, June 2025.</w:t>
      </w:r>
    </w:p>
    <w:p w14:paraId="685E7F35" w14:textId="032F47EC" w:rsidR="00A65D69" w:rsidRPr="000210C2" w:rsidRDefault="00A65D69" w:rsidP="00A65D69">
      <w:pPr>
        <w:widowControl/>
        <w:numPr>
          <w:ilvl w:val="0"/>
          <w:numId w:val="19"/>
        </w:numPr>
        <w:wordWrap/>
        <w:autoSpaceDE/>
        <w:autoSpaceDN/>
        <w:spacing w:after="0" w:line="240" w:lineRule="auto"/>
        <w:rPr>
          <w:rFonts w:ascii="Times New Roman" w:eastAsia="等线" w:hAnsi="Times New Roman" w:cs="Batang"/>
          <w:kern w:val="0"/>
          <w:lang w:eastAsia="zh-CN"/>
        </w:rPr>
      </w:pPr>
      <w:r w:rsidRPr="000210C2">
        <w:rPr>
          <w:rFonts w:ascii="Times New Roman" w:eastAsia="等线" w:hAnsi="Times New Roman" w:cs="Batang"/>
          <w:kern w:val="0"/>
          <w:lang w:eastAsia="zh-CN"/>
        </w:rPr>
        <w:t>3GPP TR 38.913, “Study on Scenarios and Requirements for Next Generation Access Technologies”, v18.0.0, March 2024.</w:t>
      </w:r>
    </w:p>
    <w:p w14:paraId="4C3B283F" w14:textId="4D0EBE74" w:rsidR="00FD3205" w:rsidRPr="00476BC9" w:rsidRDefault="00A65D69" w:rsidP="00476BC9">
      <w:pPr>
        <w:widowControl/>
        <w:numPr>
          <w:ilvl w:val="0"/>
          <w:numId w:val="19"/>
        </w:numPr>
        <w:wordWrap/>
        <w:autoSpaceDE/>
        <w:autoSpaceDN/>
        <w:spacing w:after="0" w:line="240" w:lineRule="auto"/>
        <w:rPr>
          <w:rFonts w:ascii="Times New Roman" w:eastAsia="Malgun Gothic" w:hAnsi="Times New Roman" w:cs="Batang"/>
          <w:kern w:val="0"/>
        </w:rPr>
      </w:pPr>
      <w:r>
        <w:rPr>
          <w:rFonts w:ascii="Times New Roman" w:eastAsia="等线" w:hAnsi="Times New Roman" w:cs="Batang"/>
          <w:kern w:val="0"/>
          <w:lang w:eastAsia="zh-CN"/>
        </w:rPr>
        <w:t>3</w:t>
      </w:r>
      <w:r>
        <w:rPr>
          <w:rFonts w:ascii="Times New Roman" w:eastAsia="等线" w:hAnsi="Times New Roman" w:cs="Batang" w:hint="eastAsia"/>
          <w:kern w:val="0"/>
          <w:lang w:eastAsia="zh-CN"/>
        </w:rPr>
        <w:t>GPP</w:t>
      </w:r>
      <w:r>
        <w:rPr>
          <w:rFonts w:ascii="Times New Roman" w:eastAsia="等线" w:hAnsi="Times New Roman" w:cs="Batang"/>
          <w:kern w:val="0"/>
          <w:lang w:eastAsia="zh-CN"/>
        </w:rPr>
        <w:t xml:space="preserve"> TR 38.803,</w:t>
      </w:r>
      <w:r w:rsidR="001012DE">
        <w:rPr>
          <w:rFonts w:ascii="Times New Roman" w:eastAsia="等线" w:hAnsi="Times New Roman" w:cs="Batang"/>
          <w:kern w:val="0"/>
          <w:lang w:eastAsia="zh-CN"/>
        </w:rPr>
        <w:t xml:space="preserve"> “Study on New Radio Access Technology: Radio Frequency (RF) and Co-existence Aspects”, v14.1.0, June 2017. </w:t>
      </w:r>
    </w:p>
    <w:sectPr w:rsidR="00FD3205" w:rsidRPr="00476BC9" w:rsidSect="000552E4">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2C2E" w14:textId="77777777" w:rsidR="003C730A" w:rsidRDefault="003C730A" w:rsidP="00C0483F">
      <w:pPr>
        <w:spacing w:after="0" w:line="240" w:lineRule="auto"/>
      </w:pPr>
      <w:r>
        <w:separator/>
      </w:r>
    </w:p>
  </w:endnote>
  <w:endnote w:type="continuationSeparator" w:id="0">
    <w:p w14:paraId="38E7D9E7" w14:textId="77777777" w:rsidR="003C730A" w:rsidRDefault="003C730A" w:rsidP="00C0483F">
      <w:pPr>
        <w:spacing w:after="0" w:line="240" w:lineRule="auto"/>
      </w:pPr>
      <w:r>
        <w:continuationSeparator/>
      </w:r>
    </w:p>
  </w:endnote>
  <w:endnote w:type="continuationNotice" w:id="1">
    <w:p w14:paraId="467EA997" w14:textId="77777777" w:rsidR="003C730A" w:rsidRDefault="003C7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altName w:val="Arial Unicode MS"/>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DC2D" w14:textId="77777777" w:rsidR="003C730A" w:rsidRDefault="003C730A" w:rsidP="00C0483F">
      <w:pPr>
        <w:spacing w:after="0" w:line="240" w:lineRule="auto"/>
      </w:pPr>
      <w:r>
        <w:separator/>
      </w:r>
    </w:p>
  </w:footnote>
  <w:footnote w:type="continuationSeparator" w:id="0">
    <w:p w14:paraId="71941E6C" w14:textId="77777777" w:rsidR="003C730A" w:rsidRDefault="003C730A" w:rsidP="00C0483F">
      <w:pPr>
        <w:spacing w:after="0" w:line="240" w:lineRule="auto"/>
      </w:pPr>
      <w:r>
        <w:continuationSeparator/>
      </w:r>
    </w:p>
  </w:footnote>
  <w:footnote w:type="continuationNotice" w:id="1">
    <w:p w14:paraId="311DD2B7" w14:textId="77777777" w:rsidR="003C730A" w:rsidRDefault="003C73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5F9"/>
    <w:multiLevelType w:val="hybridMultilevel"/>
    <w:tmpl w:val="7BB06CE0"/>
    <w:lvl w:ilvl="0" w:tplc="00A86F54">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9C2B52"/>
    <w:multiLevelType w:val="hybridMultilevel"/>
    <w:tmpl w:val="31EC999A"/>
    <w:lvl w:ilvl="0" w:tplc="1980988C">
      <w:start w:val="1"/>
      <w:numFmt w:val="decimal"/>
      <w:lvlText w:val="%1."/>
      <w:lvlJc w:val="left"/>
      <w:pPr>
        <w:ind w:left="720" w:hanging="360"/>
      </w:pPr>
    </w:lvl>
    <w:lvl w:ilvl="1" w:tplc="BBFE7E72">
      <w:start w:val="1"/>
      <w:numFmt w:val="lowerLetter"/>
      <w:lvlText w:val="%2."/>
      <w:lvlJc w:val="left"/>
      <w:pPr>
        <w:ind w:left="1440" w:hanging="360"/>
      </w:pPr>
    </w:lvl>
    <w:lvl w:ilvl="2" w:tplc="6532BB46">
      <w:start w:val="1"/>
      <w:numFmt w:val="lowerRoman"/>
      <w:lvlText w:val="%3."/>
      <w:lvlJc w:val="right"/>
      <w:pPr>
        <w:ind w:left="2160" w:hanging="180"/>
      </w:pPr>
    </w:lvl>
    <w:lvl w:ilvl="3" w:tplc="05AA95FA">
      <w:start w:val="1"/>
      <w:numFmt w:val="decimal"/>
      <w:lvlText w:val="%4."/>
      <w:lvlJc w:val="left"/>
      <w:pPr>
        <w:ind w:left="2880" w:hanging="360"/>
      </w:pPr>
    </w:lvl>
    <w:lvl w:ilvl="4" w:tplc="3FB450DA">
      <w:start w:val="1"/>
      <w:numFmt w:val="lowerLetter"/>
      <w:lvlText w:val="%5."/>
      <w:lvlJc w:val="left"/>
      <w:pPr>
        <w:ind w:left="3600" w:hanging="360"/>
      </w:pPr>
    </w:lvl>
    <w:lvl w:ilvl="5" w:tplc="49D4DE36">
      <w:start w:val="1"/>
      <w:numFmt w:val="lowerRoman"/>
      <w:lvlText w:val="%6."/>
      <w:lvlJc w:val="right"/>
      <w:pPr>
        <w:ind w:left="4320" w:hanging="180"/>
      </w:pPr>
    </w:lvl>
    <w:lvl w:ilvl="6" w:tplc="71B24752">
      <w:start w:val="1"/>
      <w:numFmt w:val="decimal"/>
      <w:lvlText w:val="%7."/>
      <w:lvlJc w:val="left"/>
      <w:pPr>
        <w:ind w:left="5040" w:hanging="360"/>
      </w:pPr>
    </w:lvl>
    <w:lvl w:ilvl="7" w:tplc="8B9EA9A2">
      <w:start w:val="1"/>
      <w:numFmt w:val="lowerLetter"/>
      <w:lvlText w:val="%8."/>
      <w:lvlJc w:val="left"/>
      <w:pPr>
        <w:ind w:left="5760" w:hanging="360"/>
      </w:pPr>
    </w:lvl>
    <w:lvl w:ilvl="8" w:tplc="1CC06946">
      <w:start w:val="1"/>
      <w:numFmt w:val="lowerRoman"/>
      <w:lvlText w:val="%9."/>
      <w:lvlJc w:val="right"/>
      <w:pPr>
        <w:ind w:left="6480" w:hanging="180"/>
      </w:pPr>
    </w:lvl>
  </w:abstractNum>
  <w:abstractNum w:abstractNumId="2"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2C72C6"/>
    <w:multiLevelType w:val="hybridMultilevel"/>
    <w:tmpl w:val="B9520D56"/>
    <w:lvl w:ilvl="0" w:tplc="F272C718">
      <w:start w:val="1"/>
      <w:numFmt w:val="bullet"/>
      <w:lvlText w:val=""/>
      <w:lvlJc w:val="left"/>
      <w:pPr>
        <w:ind w:left="720" w:hanging="360"/>
      </w:pPr>
      <w:rPr>
        <w:rFonts w:ascii="Symbol" w:hAnsi="Symbol" w:hint="default"/>
      </w:rPr>
    </w:lvl>
    <w:lvl w:ilvl="1" w:tplc="5AE448D4">
      <w:start w:val="1"/>
      <w:numFmt w:val="bullet"/>
      <w:lvlText w:val="o"/>
      <w:lvlJc w:val="left"/>
      <w:pPr>
        <w:ind w:left="1440" w:hanging="360"/>
      </w:pPr>
      <w:rPr>
        <w:rFonts w:ascii="Courier New" w:hAnsi="Courier New" w:hint="default"/>
      </w:rPr>
    </w:lvl>
    <w:lvl w:ilvl="2" w:tplc="63341706">
      <w:start w:val="1"/>
      <w:numFmt w:val="bullet"/>
      <w:lvlText w:val=""/>
      <w:lvlJc w:val="left"/>
      <w:pPr>
        <w:ind w:left="2160" w:hanging="360"/>
      </w:pPr>
      <w:rPr>
        <w:rFonts w:ascii="Wingdings" w:hAnsi="Wingdings" w:hint="default"/>
      </w:rPr>
    </w:lvl>
    <w:lvl w:ilvl="3" w:tplc="A3663048">
      <w:start w:val="1"/>
      <w:numFmt w:val="bullet"/>
      <w:lvlText w:val=""/>
      <w:lvlJc w:val="left"/>
      <w:pPr>
        <w:ind w:left="2880" w:hanging="360"/>
      </w:pPr>
      <w:rPr>
        <w:rFonts w:ascii="Symbol" w:hAnsi="Symbol" w:hint="default"/>
      </w:rPr>
    </w:lvl>
    <w:lvl w:ilvl="4" w:tplc="B6D4970A">
      <w:start w:val="1"/>
      <w:numFmt w:val="bullet"/>
      <w:lvlText w:val="o"/>
      <w:lvlJc w:val="left"/>
      <w:pPr>
        <w:ind w:left="3600" w:hanging="360"/>
      </w:pPr>
      <w:rPr>
        <w:rFonts w:ascii="Courier New" w:hAnsi="Courier New" w:hint="default"/>
      </w:rPr>
    </w:lvl>
    <w:lvl w:ilvl="5" w:tplc="F9667D8A">
      <w:start w:val="1"/>
      <w:numFmt w:val="bullet"/>
      <w:lvlText w:val=""/>
      <w:lvlJc w:val="left"/>
      <w:pPr>
        <w:ind w:left="4320" w:hanging="360"/>
      </w:pPr>
      <w:rPr>
        <w:rFonts w:ascii="Wingdings" w:hAnsi="Wingdings" w:hint="default"/>
      </w:rPr>
    </w:lvl>
    <w:lvl w:ilvl="6" w:tplc="7C44B058">
      <w:start w:val="1"/>
      <w:numFmt w:val="bullet"/>
      <w:lvlText w:val=""/>
      <w:lvlJc w:val="left"/>
      <w:pPr>
        <w:ind w:left="5040" w:hanging="360"/>
      </w:pPr>
      <w:rPr>
        <w:rFonts w:ascii="Symbol" w:hAnsi="Symbol" w:hint="default"/>
      </w:rPr>
    </w:lvl>
    <w:lvl w:ilvl="7" w:tplc="8E945DB6">
      <w:start w:val="1"/>
      <w:numFmt w:val="bullet"/>
      <w:lvlText w:val="o"/>
      <w:lvlJc w:val="left"/>
      <w:pPr>
        <w:ind w:left="5760" w:hanging="360"/>
      </w:pPr>
      <w:rPr>
        <w:rFonts w:ascii="Courier New" w:hAnsi="Courier New" w:hint="default"/>
      </w:rPr>
    </w:lvl>
    <w:lvl w:ilvl="8" w:tplc="915E4A28">
      <w:start w:val="1"/>
      <w:numFmt w:val="bullet"/>
      <w:lvlText w:val=""/>
      <w:lvlJc w:val="left"/>
      <w:pPr>
        <w:ind w:left="6480" w:hanging="36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7A4E5A"/>
    <w:multiLevelType w:val="hybridMultilevel"/>
    <w:tmpl w:val="77DCB71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8FD4CD6"/>
    <w:multiLevelType w:val="multilevel"/>
    <w:tmpl w:val="E020B550"/>
    <w:lvl w:ilvl="0">
      <w:start w:val="1"/>
      <w:numFmt w:val="decimal"/>
      <w:pStyle w:val="1"/>
      <w:lvlText w:val="%1"/>
      <w:lvlJc w:val="left"/>
      <w:pPr>
        <w:tabs>
          <w:tab w:val="num" w:pos="432"/>
        </w:tabs>
        <w:ind w:left="432" w:hanging="432"/>
      </w:pPr>
      <w:rPr>
        <w:rFonts w:hint="default"/>
        <w:sz w:val="28"/>
        <w:szCs w:val="28"/>
        <w:lang w:val="en-GB"/>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9E579E"/>
    <w:multiLevelType w:val="hybridMultilevel"/>
    <w:tmpl w:val="3F5279E0"/>
    <w:lvl w:ilvl="0" w:tplc="1AC2D67A">
      <w:start w:val="1"/>
      <w:numFmt w:val="bullet"/>
      <w:lvlText w:val=""/>
      <w:lvlJc w:val="left"/>
      <w:pPr>
        <w:tabs>
          <w:tab w:val="num" w:pos="720"/>
        </w:tabs>
        <w:ind w:left="720" w:hanging="360"/>
      </w:pPr>
      <w:rPr>
        <w:rFonts w:ascii="Wingdings" w:hAnsi="Wingdings" w:hint="default"/>
      </w:rPr>
    </w:lvl>
    <w:lvl w:ilvl="1" w:tplc="8CE0DED4" w:tentative="1">
      <w:start w:val="1"/>
      <w:numFmt w:val="bullet"/>
      <w:lvlText w:val=""/>
      <w:lvlJc w:val="left"/>
      <w:pPr>
        <w:tabs>
          <w:tab w:val="num" w:pos="1440"/>
        </w:tabs>
        <w:ind w:left="1440" w:hanging="360"/>
      </w:pPr>
      <w:rPr>
        <w:rFonts w:ascii="Wingdings" w:hAnsi="Wingdings" w:hint="default"/>
      </w:rPr>
    </w:lvl>
    <w:lvl w:ilvl="2" w:tplc="F5C4FBBA" w:tentative="1">
      <w:start w:val="1"/>
      <w:numFmt w:val="bullet"/>
      <w:lvlText w:val=""/>
      <w:lvlJc w:val="left"/>
      <w:pPr>
        <w:tabs>
          <w:tab w:val="num" w:pos="2160"/>
        </w:tabs>
        <w:ind w:left="2160" w:hanging="360"/>
      </w:pPr>
      <w:rPr>
        <w:rFonts w:ascii="Wingdings" w:hAnsi="Wingdings" w:hint="default"/>
      </w:rPr>
    </w:lvl>
    <w:lvl w:ilvl="3" w:tplc="CE924494" w:tentative="1">
      <w:start w:val="1"/>
      <w:numFmt w:val="bullet"/>
      <w:lvlText w:val=""/>
      <w:lvlJc w:val="left"/>
      <w:pPr>
        <w:tabs>
          <w:tab w:val="num" w:pos="2880"/>
        </w:tabs>
        <w:ind w:left="2880" w:hanging="360"/>
      </w:pPr>
      <w:rPr>
        <w:rFonts w:ascii="Wingdings" w:hAnsi="Wingdings" w:hint="default"/>
      </w:rPr>
    </w:lvl>
    <w:lvl w:ilvl="4" w:tplc="6C78B070" w:tentative="1">
      <w:start w:val="1"/>
      <w:numFmt w:val="bullet"/>
      <w:lvlText w:val=""/>
      <w:lvlJc w:val="left"/>
      <w:pPr>
        <w:tabs>
          <w:tab w:val="num" w:pos="3600"/>
        </w:tabs>
        <w:ind w:left="3600" w:hanging="360"/>
      </w:pPr>
      <w:rPr>
        <w:rFonts w:ascii="Wingdings" w:hAnsi="Wingdings" w:hint="default"/>
      </w:rPr>
    </w:lvl>
    <w:lvl w:ilvl="5" w:tplc="5CBADEA0" w:tentative="1">
      <w:start w:val="1"/>
      <w:numFmt w:val="bullet"/>
      <w:lvlText w:val=""/>
      <w:lvlJc w:val="left"/>
      <w:pPr>
        <w:tabs>
          <w:tab w:val="num" w:pos="4320"/>
        </w:tabs>
        <w:ind w:left="4320" w:hanging="360"/>
      </w:pPr>
      <w:rPr>
        <w:rFonts w:ascii="Wingdings" w:hAnsi="Wingdings" w:hint="default"/>
      </w:rPr>
    </w:lvl>
    <w:lvl w:ilvl="6" w:tplc="31921736" w:tentative="1">
      <w:start w:val="1"/>
      <w:numFmt w:val="bullet"/>
      <w:lvlText w:val=""/>
      <w:lvlJc w:val="left"/>
      <w:pPr>
        <w:tabs>
          <w:tab w:val="num" w:pos="5040"/>
        </w:tabs>
        <w:ind w:left="5040" w:hanging="360"/>
      </w:pPr>
      <w:rPr>
        <w:rFonts w:ascii="Wingdings" w:hAnsi="Wingdings" w:hint="default"/>
      </w:rPr>
    </w:lvl>
    <w:lvl w:ilvl="7" w:tplc="E26E177E" w:tentative="1">
      <w:start w:val="1"/>
      <w:numFmt w:val="bullet"/>
      <w:lvlText w:val=""/>
      <w:lvlJc w:val="left"/>
      <w:pPr>
        <w:tabs>
          <w:tab w:val="num" w:pos="5760"/>
        </w:tabs>
        <w:ind w:left="5760" w:hanging="360"/>
      </w:pPr>
      <w:rPr>
        <w:rFonts w:ascii="Wingdings" w:hAnsi="Wingdings" w:hint="default"/>
      </w:rPr>
    </w:lvl>
    <w:lvl w:ilvl="8" w:tplc="7B96BA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311486"/>
    <w:multiLevelType w:val="hybridMultilevel"/>
    <w:tmpl w:val="1FE4BE5C"/>
    <w:lvl w:ilvl="0" w:tplc="67A6B074">
      <w:start w:val="1"/>
      <w:numFmt w:val="bullet"/>
      <w:lvlText w:val=""/>
      <w:lvlJc w:val="left"/>
      <w:pPr>
        <w:tabs>
          <w:tab w:val="num" w:pos="720"/>
        </w:tabs>
        <w:ind w:left="720" w:hanging="360"/>
      </w:pPr>
      <w:rPr>
        <w:rFonts w:ascii="Symbol" w:hAnsi="Symbol" w:hint="default"/>
      </w:rPr>
    </w:lvl>
    <w:lvl w:ilvl="1" w:tplc="CF741D1A" w:tentative="1">
      <w:start w:val="1"/>
      <w:numFmt w:val="bullet"/>
      <w:lvlText w:val=""/>
      <w:lvlJc w:val="left"/>
      <w:pPr>
        <w:tabs>
          <w:tab w:val="num" w:pos="1440"/>
        </w:tabs>
        <w:ind w:left="1440" w:hanging="360"/>
      </w:pPr>
      <w:rPr>
        <w:rFonts w:ascii="Symbol" w:hAnsi="Symbol" w:hint="default"/>
      </w:rPr>
    </w:lvl>
    <w:lvl w:ilvl="2" w:tplc="ED58050A" w:tentative="1">
      <w:start w:val="1"/>
      <w:numFmt w:val="bullet"/>
      <w:lvlText w:val=""/>
      <w:lvlJc w:val="left"/>
      <w:pPr>
        <w:tabs>
          <w:tab w:val="num" w:pos="2160"/>
        </w:tabs>
        <w:ind w:left="2160" w:hanging="360"/>
      </w:pPr>
      <w:rPr>
        <w:rFonts w:ascii="Symbol" w:hAnsi="Symbol" w:hint="default"/>
      </w:rPr>
    </w:lvl>
    <w:lvl w:ilvl="3" w:tplc="92381686" w:tentative="1">
      <w:start w:val="1"/>
      <w:numFmt w:val="bullet"/>
      <w:lvlText w:val=""/>
      <w:lvlJc w:val="left"/>
      <w:pPr>
        <w:tabs>
          <w:tab w:val="num" w:pos="2880"/>
        </w:tabs>
        <w:ind w:left="2880" w:hanging="360"/>
      </w:pPr>
      <w:rPr>
        <w:rFonts w:ascii="Symbol" w:hAnsi="Symbol" w:hint="default"/>
      </w:rPr>
    </w:lvl>
    <w:lvl w:ilvl="4" w:tplc="88B8766E" w:tentative="1">
      <w:start w:val="1"/>
      <w:numFmt w:val="bullet"/>
      <w:lvlText w:val=""/>
      <w:lvlJc w:val="left"/>
      <w:pPr>
        <w:tabs>
          <w:tab w:val="num" w:pos="3600"/>
        </w:tabs>
        <w:ind w:left="3600" w:hanging="360"/>
      </w:pPr>
      <w:rPr>
        <w:rFonts w:ascii="Symbol" w:hAnsi="Symbol" w:hint="default"/>
      </w:rPr>
    </w:lvl>
    <w:lvl w:ilvl="5" w:tplc="D37E3920" w:tentative="1">
      <w:start w:val="1"/>
      <w:numFmt w:val="bullet"/>
      <w:lvlText w:val=""/>
      <w:lvlJc w:val="left"/>
      <w:pPr>
        <w:tabs>
          <w:tab w:val="num" w:pos="4320"/>
        </w:tabs>
        <w:ind w:left="4320" w:hanging="360"/>
      </w:pPr>
      <w:rPr>
        <w:rFonts w:ascii="Symbol" w:hAnsi="Symbol" w:hint="default"/>
      </w:rPr>
    </w:lvl>
    <w:lvl w:ilvl="6" w:tplc="FD765F7C" w:tentative="1">
      <w:start w:val="1"/>
      <w:numFmt w:val="bullet"/>
      <w:lvlText w:val=""/>
      <w:lvlJc w:val="left"/>
      <w:pPr>
        <w:tabs>
          <w:tab w:val="num" w:pos="5040"/>
        </w:tabs>
        <w:ind w:left="5040" w:hanging="360"/>
      </w:pPr>
      <w:rPr>
        <w:rFonts w:ascii="Symbol" w:hAnsi="Symbol" w:hint="default"/>
      </w:rPr>
    </w:lvl>
    <w:lvl w:ilvl="7" w:tplc="9EE8CC5E" w:tentative="1">
      <w:start w:val="1"/>
      <w:numFmt w:val="bullet"/>
      <w:lvlText w:val=""/>
      <w:lvlJc w:val="left"/>
      <w:pPr>
        <w:tabs>
          <w:tab w:val="num" w:pos="5760"/>
        </w:tabs>
        <w:ind w:left="5760" w:hanging="360"/>
      </w:pPr>
      <w:rPr>
        <w:rFonts w:ascii="Symbol" w:hAnsi="Symbol" w:hint="default"/>
      </w:rPr>
    </w:lvl>
    <w:lvl w:ilvl="8" w:tplc="BA56062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667321"/>
    <w:multiLevelType w:val="hybridMultilevel"/>
    <w:tmpl w:val="03F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D6235"/>
    <w:multiLevelType w:val="hybridMultilevel"/>
    <w:tmpl w:val="CE46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F15C5"/>
    <w:multiLevelType w:val="hybridMultilevel"/>
    <w:tmpl w:val="D8B0584C"/>
    <w:lvl w:ilvl="0" w:tplc="E870AC90">
      <w:start w:val="1"/>
      <w:numFmt w:val="bullet"/>
      <w:lvlText w:val=""/>
      <w:lvlJc w:val="left"/>
      <w:pPr>
        <w:tabs>
          <w:tab w:val="num" w:pos="720"/>
        </w:tabs>
        <w:ind w:left="720" w:hanging="360"/>
      </w:pPr>
      <w:rPr>
        <w:rFonts w:ascii="Symbol" w:hAnsi="Symbol" w:hint="default"/>
      </w:rPr>
    </w:lvl>
    <w:lvl w:ilvl="1" w:tplc="83BC4B48">
      <w:numFmt w:val="bullet"/>
      <w:lvlText w:val="•"/>
      <w:lvlJc w:val="left"/>
      <w:pPr>
        <w:tabs>
          <w:tab w:val="num" w:pos="1440"/>
        </w:tabs>
        <w:ind w:left="1440" w:hanging="360"/>
      </w:pPr>
      <w:rPr>
        <w:rFonts w:ascii="Arial" w:hAnsi="Arial" w:hint="default"/>
      </w:rPr>
    </w:lvl>
    <w:lvl w:ilvl="2" w:tplc="86E0BFE0" w:tentative="1">
      <w:start w:val="1"/>
      <w:numFmt w:val="bullet"/>
      <w:lvlText w:val=""/>
      <w:lvlJc w:val="left"/>
      <w:pPr>
        <w:tabs>
          <w:tab w:val="num" w:pos="2160"/>
        </w:tabs>
        <w:ind w:left="2160" w:hanging="360"/>
      </w:pPr>
      <w:rPr>
        <w:rFonts w:ascii="Symbol" w:hAnsi="Symbol" w:hint="default"/>
      </w:rPr>
    </w:lvl>
    <w:lvl w:ilvl="3" w:tplc="766EE66C" w:tentative="1">
      <w:start w:val="1"/>
      <w:numFmt w:val="bullet"/>
      <w:lvlText w:val=""/>
      <w:lvlJc w:val="left"/>
      <w:pPr>
        <w:tabs>
          <w:tab w:val="num" w:pos="2880"/>
        </w:tabs>
        <w:ind w:left="2880" w:hanging="360"/>
      </w:pPr>
      <w:rPr>
        <w:rFonts w:ascii="Symbol" w:hAnsi="Symbol" w:hint="default"/>
      </w:rPr>
    </w:lvl>
    <w:lvl w:ilvl="4" w:tplc="69C28DEC" w:tentative="1">
      <w:start w:val="1"/>
      <w:numFmt w:val="bullet"/>
      <w:lvlText w:val=""/>
      <w:lvlJc w:val="left"/>
      <w:pPr>
        <w:tabs>
          <w:tab w:val="num" w:pos="3600"/>
        </w:tabs>
        <w:ind w:left="3600" w:hanging="360"/>
      </w:pPr>
      <w:rPr>
        <w:rFonts w:ascii="Symbol" w:hAnsi="Symbol" w:hint="default"/>
      </w:rPr>
    </w:lvl>
    <w:lvl w:ilvl="5" w:tplc="19703B9A" w:tentative="1">
      <w:start w:val="1"/>
      <w:numFmt w:val="bullet"/>
      <w:lvlText w:val=""/>
      <w:lvlJc w:val="left"/>
      <w:pPr>
        <w:tabs>
          <w:tab w:val="num" w:pos="4320"/>
        </w:tabs>
        <w:ind w:left="4320" w:hanging="360"/>
      </w:pPr>
      <w:rPr>
        <w:rFonts w:ascii="Symbol" w:hAnsi="Symbol" w:hint="default"/>
      </w:rPr>
    </w:lvl>
    <w:lvl w:ilvl="6" w:tplc="15BAF852" w:tentative="1">
      <w:start w:val="1"/>
      <w:numFmt w:val="bullet"/>
      <w:lvlText w:val=""/>
      <w:lvlJc w:val="left"/>
      <w:pPr>
        <w:tabs>
          <w:tab w:val="num" w:pos="5040"/>
        </w:tabs>
        <w:ind w:left="5040" w:hanging="360"/>
      </w:pPr>
      <w:rPr>
        <w:rFonts w:ascii="Symbol" w:hAnsi="Symbol" w:hint="default"/>
      </w:rPr>
    </w:lvl>
    <w:lvl w:ilvl="7" w:tplc="F9F8514E" w:tentative="1">
      <w:start w:val="1"/>
      <w:numFmt w:val="bullet"/>
      <w:lvlText w:val=""/>
      <w:lvlJc w:val="left"/>
      <w:pPr>
        <w:tabs>
          <w:tab w:val="num" w:pos="5760"/>
        </w:tabs>
        <w:ind w:left="5760" w:hanging="360"/>
      </w:pPr>
      <w:rPr>
        <w:rFonts w:ascii="Symbol" w:hAnsi="Symbol" w:hint="default"/>
      </w:rPr>
    </w:lvl>
    <w:lvl w:ilvl="8" w:tplc="A40AA10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6C55D1"/>
    <w:multiLevelType w:val="hybridMultilevel"/>
    <w:tmpl w:val="DCD0CB94"/>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5C4C46"/>
    <w:multiLevelType w:val="hybridMultilevel"/>
    <w:tmpl w:val="C6869620"/>
    <w:lvl w:ilvl="0" w:tplc="CBE81F92">
      <w:start w:val="1"/>
      <w:numFmt w:val="bullet"/>
      <w:lvlText w:val=""/>
      <w:lvlJc w:val="left"/>
      <w:pPr>
        <w:tabs>
          <w:tab w:val="num" w:pos="720"/>
        </w:tabs>
        <w:ind w:left="720" w:hanging="360"/>
      </w:pPr>
      <w:rPr>
        <w:rFonts w:ascii="Symbol" w:hAnsi="Symbol" w:hint="default"/>
      </w:rPr>
    </w:lvl>
    <w:lvl w:ilvl="1" w:tplc="9DEE5858">
      <w:numFmt w:val="bullet"/>
      <w:lvlText w:val="•"/>
      <w:lvlJc w:val="left"/>
      <w:pPr>
        <w:tabs>
          <w:tab w:val="num" w:pos="1440"/>
        </w:tabs>
        <w:ind w:left="1440" w:hanging="360"/>
      </w:pPr>
      <w:rPr>
        <w:rFonts w:ascii="Arial" w:hAnsi="Arial" w:hint="default"/>
      </w:rPr>
    </w:lvl>
    <w:lvl w:ilvl="2" w:tplc="B7025404" w:tentative="1">
      <w:start w:val="1"/>
      <w:numFmt w:val="bullet"/>
      <w:lvlText w:val=""/>
      <w:lvlJc w:val="left"/>
      <w:pPr>
        <w:tabs>
          <w:tab w:val="num" w:pos="2160"/>
        </w:tabs>
        <w:ind w:left="2160" w:hanging="360"/>
      </w:pPr>
      <w:rPr>
        <w:rFonts w:ascii="Symbol" w:hAnsi="Symbol" w:hint="default"/>
      </w:rPr>
    </w:lvl>
    <w:lvl w:ilvl="3" w:tplc="AF18C194" w:tentative="1">
      <w:start w:val="1"/>
      <w:numFmt w:val="bullet"/>
      <w:lvlText w:val=""/>
      <w:lvlJc w:val="left"/>
      <w:pPr>
        <w:tabs>
          <w:tab w:val="num" w:pos="2880"/>
        </w:tabs>
        <w:ind w:left="2880" w:hanging="360"/>
      </w:pPr>
      <w:rPr>
        <w:rFonts w:ascii="Symbol" w:hAnsi="Symbol" w:hint="default"/>
      </w:rPr>
    </w:lvl>
    <w:lvl w:ilvl="4" w:tplc="CB668DAE" w:tentative="1">
      <w:start w:val="1"/>
      <w:numFmt w:val="bullet"/>
      <w:lvlText w:val=""/>
      <w:lvlJc w:val="left"/>
      <w:pPr>
        <w:tabs>
          <w:tab w:val="num" w:pos="3600"/>
        </w:tabs>
        <w:ind w:left="3600" w:hanging="360"/>
      </w:pPr>
      <w:rPr>
        <w:rFonts w:ascii="Symbol" w:hAnsi="Symbol" w:hint="default"/>
      </w:rPr>
    </w:lvl>
    <w:lvl w:ilvl="5" w:tplc="AEB26BDA" w:tentative="1">
      <w:start w:val="1"/>
      <w:numFmt w:val="bullet"/>
      <w:lvlText w:val=""/>
      <w:lvlJc w:val="left"/>
      <w:pPr>
        <w:tabs>
          <w:tab w:val="num" w:pos="4320"/>
        </w:tabs>
        <w:ind w:left="4320" w:hanging="360"/>
      </w:pPr>
      <w:rPr>
        <w:rFonts w:ascii="Symbol" w:hAnsi="Symbol" w:hint="default"/>
      </w:rPr>
    </w:lvl>
    <w:lvl w:ilvl="6" w:tplc="029C66B4" w:tentative="1">
      <w:start w:val="1"/>
      <w:numFmt w:val="bullet"/>
      <w:lvlText w:val=""/>
      <w:lvlJc w:val="left"/>
      <w:pPr>
        <w:tabs>
          <w:tab w:val="num" w:pos="5040"/>
        </w:tabs>
        <w:ind w:left="5040" w:hanging="360"/>
      </w:pPr>
      <w:rPr>
        <w:rFonts w:ascii="Symbol" w:hAnsi="Symbol" w:hint="default"/>
      </w:rPr>
    </w:lvl>
    <w:lvl w:ilvl="7" w:tplc="93824CCC" w:tentative="1">
      <w:start w:val="1"/>
      <w:numFmt w:val="bullet"/>
      <w:lvlText w:val=""/>
      <w:lvlJc w:val="left"/>
      <w:pPr>
        <w:tabs>
          <w:tab w:val="num" w:pos="5760"/>
        </w:tabs>
        <w:ind w:left="5760" w:hanging="360"/>
      </w:pPr>
      <w:rPr>
        <w:rFonts w:ascii="Symbol" w:hAnsi="Symbol" w:hint="default"/>
      </w:rPr>
    </w:lvl>
    <w:lvl w:ilvl="8" w:tplc="C58E879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A84EBF"/>
    <w:multiLevelType w:val="hybridMultilevel"/>
    <w:tmpl w:val="628ABBDE"/>
    <w:lvl w:ilvl="0" w:tplc="A230953E">
      <w:start w:val="1"/>
      <w:numFmt w:val="bullet"/>
      <w:lvlText w:val=""/>
      <w:lvlJc w:val="left"/>
      <w:pPr>
        <w:tabs>
          <w:tab w:val="num" w:pos="720"/>
        </w:tabs>
        <w:ind w:left="720" w:hanging="360"/>
      </w:pPr>
      <w:rPr>
        <w:rFonts w:ascii="Wingdings" w:hAnsi="Wingdings" w:hint="default"/>
      </w:rPr>
    </w:lvl>
    <w:lvl w:ilvl="1" w:tplc="0C3CCB68" w:tentative="1">
      <w:start w:val="1"/>
      <w:numFmt w:val="bullet"/>
      <w:lvlText w:val=""/>
      <w:lvlJc w:val="left"/>
      <w:pPr>
        <w:tabs>
          <w:tab w:val="num" w:pos="1440"/>
        </w:tabs>
        <w:ind w:left="1440" w:hanging="360"/>
      </w:pPr>
      <w:rPr>
        <w:rFonts w:ascii="Wingdings" w:hAnsi="Wingdings" w:hint="default"/>
      </w:rPr>
    </w:lvl>
    <w:lvl w:ilvl="2" w:tplc="F1D622C0" w:tentative="1">
      <w:start w:val="1"/>
      <w:numFmt w:val="bullet"/>
      <w:lvlText w:val=""/>
      <w:lvlJc w:val="left"/>
      <w:pPr>
        <w:tabs>
          <w:tab w:val="num" w:pos="2160"/>
        </w:tabs>
        <w:ind w:left="2160" w:hanging="360"/>
      </w:pPr>
      <w:rPr>
        <w:rFonts w:ascii="Wingdings" w:hAnsi="Wingdings" w:hint="default"/>
      </w:rPr>
    </w:lvl>
    <w:lvl w:ilvl="3" w:tplc="77EAAFDA" w:tentative="1">
      <w:start w:val="1"/>
      <w:numFmt w:val="bullet"/>
      <w:lvlText w:val=""/>
      <w:lvlJc w:val="left"/>
      <w:pPr>
        <w:tabs>
          <w:tab w:val="num" w:pos="2880"/>
        </w:tabs>
        <w:ind w:left="2880" w:hanging="360"/>
      </w:pPr>
      <w:rPr>
        <w:rFonts w:ascii="Wingdings" w:hAnsi="Wingdings" w:hint="default"/>
      </w:rPr>
    </w:lvl>
    <w:lvl w:ilvl="4" w:tplc="AD644508" w:tentative="1">
      <w:start w:val="1"/>
      <w:numFmt w:val="bullet"/>
      <w:lvlText w:val=""/>
      <w:lvlJc w:val="left"/>
      <w:pPr>
        <w:tabs>
          <w:tab w:val="num" w:pos="3600"/>
        </w:tabs>
        <w:ind w:left="3600" w:hanging="360"/>
      </w:pPr>
      <w:rPr>
        <w:rFonts w:ascii="Wingdings" w:hAnsi="Wingdings" w:hint="default"/>
      </w:rPr>
    </w:lvl>
    <w:lvl w:ilvl="5" w:tplc="C6343C80" w:tentative="1">
      <w:start w:val="1"/>
      <w:numFmt w:val="bullet"/>
      <w:lvlText w:val=""/>
      <w:lvlJc w:val="left"/>
      <w:pPr>
        <w:tabs>
          <w:tab w:val="num" w:pos="4320"/>
        </w:tabs>
        <w:ind w:left="4320" w:hanging="360"/>
      </w:pPr>
      <w:rPr>
        <w:rFonts w:ascii="Wingdings" w:hAnsi="Wingdings" w:hint="default"/>
      </w:rPr>
    </w:lvl>
    <w:lvl w:ilvl="6" w:tplc="42C63A5A" w:tentative="1">
      <w:start w:val="1"/>
      <w:numFmt w:val="bullet"/>
      <w:lvlText w:val=""/>
      <w:lvlJc w:val="left"/>
      <w:pPr>
        <w:tabs>
          <w:tab w:val="num" w:pos="5040"/>
        </w:tabs>
        <w:ind w:left="5040" w:hanging="360"/>
      </w:pPr>
      <w:rPr>
        <w:rFonts w:ascii="Wingdings" w:hAnsi="Wingdings" w:hint="default"/>
      </w:rPr>
    </w:lvl>
    <w:lvl w:ilvl="7" w:tplc="F0FA2DAA" w:tentative="1">
      <w:start w:val="1"/>
      <w:numFmt w:val="bullet"/>
      <w:lvlText w:val=""/>
      <w:lvlJc w:val="left"/>
      <w:pPr>
        <w:tabs>
          <w:tab w:val="num" w:pos="5760"/>
        </w:tabs>
        <w:ind w:left="5760" w:hanging="360"/>
      </w:pPr>
      <w:rPr>
        <w:rFonts w:ascii="Wingdings" w:hAnsi="Wingdings" w:hint="default"/>
      </w:rPr>
    </w:lvl>
    <w:lvl w:ilvl="8" w:tplc="45B003B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DC08E8"/>
    <w:multiLevelType w:val="hybridMultilevel"/>
    <w:tmpl w:val="32D80DC8"/>
    <w:lvl w:ilvl="0" w:tplc="28C80AEA">
      <w:start w:val="2"/>
      <w:numFmt w:val="bullet"/>
      <w:lvlText w:val=""/>
      <w:lvlJc w:val="left"/>
      <w:pPr>
        <w:ind w:left="360" w:hanging="36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8060C5"/>
    <w:multiLevelType w:val="hybridMultilevel"/>
    <w:tmpl w:val="54ACC152"/>
    <w:lvl w:ilvl="0" w:tplc="EBA491B4">
      <w:start w:val="1"/>
      <w:numFmt w:val="bullet"/>
      <w:lvlText w:val=""/>
      <w:lvlJc w:val="left"/>
      <w:pPr>
        <w:tabs>
          <w:tab w:val="num" w:pos="720"/>
        </w:tabs>
        <w:ind w:left="720" w:hanging="360"/>
      </w:pPr>
      <w:rPr>
        <w:rFonts w:ascii="Symbol" w:hAnsi="Symbol" w:hint="default"/>
      </w:rPr>
    </w:lvl>
    <w:lvl w:ilvl="1" w:tplc="4D12005A" w:tentative="1">
      <w:start w:val="1"/>
      <w:numFmt w:val="bullet"/>
      <w:lvlText w:val=""/>
      <w:lvlJc w:val="left"/>
      <w:pPr>
        <w:tabs>
          <w:tab w:val="num" w:pos="1440"/>
        </w:tabs>
        <w:ind w:left="1440" w:hanging="360"/>
      </w:pPr>
      <w:rPr>
        <w:rFonts w:ascii="Symbol" w:hAnsi="Symbol" w:hint="default"/>
      </w:rPr>
    </w:lvl>
    <w:lvl w:ilvl="2" w:tplc="CC10409C" w:tentative="1">
      <w:start w:val="1"/>
      <w:numFmt w:val="bullet"/>
      <w:lvlText w:val=""/>
      <w:lvlJc w:val="left"/>
      <w:pPr>
        <w:tabs>
          <w:tab w:val="num" w:pos="2160"/>
        </w:tabs>
        <w:ind w:left="2160" w:hanging="360"/>
      </w:pPr>
      <w:rPr>
        <w:rFonts w:ascii="Symbol" w:hAnsi="Symbol" w:hint="default"/>
      </w:rPr>
    </w:lvl>
    <w:lvl w:ilvl="3" w:tplc="F6E8D1AC" w:tentative="1">
      <w:start w:val="1"/>
      <w:numFmt w:val="bullet"/>
      <w:lvlText w:val=""/>
      <w:lvlJc w:val="left"/>
      <w:pPr>
        <w:tabs>
          <w:tab w:val="num" w:pos="2880"/>
        </w:tabs>
        <w:ind w:left="2880" w:hanging="360"/>
      </w:pPr>
      <w:rPr>
        <w:rFonts w:ascii="Symbol" w:hAnsi="Symbol" w:hint="default"/>
      </w:rPr>
    </w:lvl>
    <w:lvl w:ilvl="4" w:tplc="52589424" w:tentative="1">
      <w:start w:val="1"/>
      <w:numFmt w:val="bullet"/>
      <w:lvlText w:val=""/>
      <w:lvlJc w:val="left"/>
      <w:pPr>
        <w:tabs>
          <w:tab w:val="num" w:pos="3600"/>
        </w:tabs>
        <w:ind w:left="3600" w:hanging="360"/>
      </w:pPr>
      <w:rPr>
        <w:rFonts w:ascii="Symbol" w:hAnsi="Symbol" w:hint="default"/>
      </w:rPr>
    </w:lvl>
    <w:lvl w:ilvl="5" w:tplc="D18455D2" w:tentative="1">
      <w:start w:val="1"/>
      <w:numFmt w:val="bullet"/>
      <w:lvlText w:val=""/>
      <w:lvlJc w:val="left"/>
      <w:pPr>
        <w:tabs>
          <w:tab w:val="num" w:pos="4320"/>
        </w:tabs>
        <w:ind w:left="4320" w:hanging="360"/>
      </w:pPr>
      <w:rPr>
        <w:rFonts w:ascii="Symbol" w:hAnsi="Symbol" w:hint="default"/>
      </w:rPr>
    </w:lvl>
    <w:lvl w:ilvl="6" w:tplc="DD9A1B54" w:tentative="1">
      <w:start w:val="1"/>
      <w:numFmt w:val="bullet"/>
      <w:lvlText w:val=""/>
      <w:lvlJc w:val="left"/>
      <w:pPr>
        <w:tabs>
          <w:tab w:val="num" w:pos="5040"/>
        </w:tabs>
        <w:ind w:left="5040" w:hanging="360"/>
      </w:pPr>
      <w:rPr>
        <w:rFonts w:ascii="Symbol" w:hAnsi="Symbol" w:hint="default"/>
      </w:rPr>
    </w:lvl>
    <w:lvl w:ilvl="7" w:tplc="A3E6479A" w:tentative="1">
      <w:start w:val="1"/>
      <w:numFmt w:val="bullet"/>
      <w:lvlText w:val=""/>
      <w:lvlJc w:val="left"/>
      <w:pPr>
        <w:tabs>
          <w:tab w:val="num" w:pos="5760"/>
        </w:tabs>
        <w:ind w:left="5760" w:hanging="360"/>
      </w:pPr>
      <w:rPr>
        <w:rFonts w:ascii="Symbol" w:hAnsi="Symbol" w:hint="default"/>
      </w:rPr>
    </w:lvl>
    <w:lvl w:ilvl="8" w:tplc="54DE50F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CBC495A"/>
    <w:multiLevelType w:val="hybridMultilevel"/>
    <w:tmpl w:val="696E04F0"/>
    <w:lvl w:ilvl="0" w:tplc="BDF27376">
      <w:start w:val="1"/>
      <w:numFmt w:val="bullet"/>
      <w:lvlText w:val=""/>
      <w:lvlJc w:val="left"/>
      <w:pPr>
        <w:tabs>
          <w:tab w:val="num" w:pos="720"/>
        </w:tabs>
        <w:ind w:left="720" w:hanging="360"/>
      </w:pPr>
      <w:rPr>
        <w:rFonts w:ascii="Symbol" w:hAnsi="Symbol" w:hint="default"/>
      </w:rPr>
    </w:lvl>
    <w:lvl w:ilvl="1" w:tplc="008AEC04" w:tentative="1">
      <w:start w:val="1"/>
      <w:numFmt w:val="bullet"/>
      <w:lvlText w:val=""/>
      <w:lvlJc w:val="left"/>
      <w:pPr>
        <w:tabs>
          <w:tab w:val="num" w:pos="1440"/>
        </w:tabs>
        <w:ind w:left="1440" w:hanging="360"/>
      </w:pPr>
      <w:rPr>
        <w:rFonts w:ascii="Symbol" w:hAnsi="Symbol" w:hint="default"/>
      </w:rPr>
    </w:lvl>
    <w:lvl w:ilvl="2" w:tplc="E4CE49E2" w:tentative="1">
      <w:start w:val="1"/>
      <w:numFmt w:val="bullet"/>
      <w:lvlText w:val=""/>
      <w:lvlJc w:val="left"/>
      <w:pPr>
        <w:tabs>
          <w:tab w:val="num" w:pos="2160"/>
        </w:tabs>
        <w:ind w:left="2160" w:hanging="360"/>
      </w:pPr>
      <w:rPr>
        <w:rFonts w:ascii="Symbol" w:hAnsi="Symbol" w:hint="default"/>
      </w:rPr>
    </w:lvl>
    <w:lvl w:ilvl="3" w:tplc="ED069CF8" w:tentative="1">
      <w:start w:val="1"/>
      <w:numFmt w:val="bullet"/>
      <w:lvlText w:val=""/>
      <w:lvlJc w:val="left"/>
      <w:pPr>
        <w:tabs>
          <w:tab w:val="num" w:pos="2880"/>
        </w:tabs>
        <w:ind w:left="2880" w:hanging="360"/>
      </w:pPr>
      <w:rPr>
        <w:rFonts w:ascii="Symbol" w:hAnsi="Symbol" w:hint="default"/>
      </w:rPr>
    </w:lvl>
    <w:lvl w:ilvl="4" w:tplc="5EC89F3A" w:tentative="1">
      <w:start w:val="1"/>
      <w:numFmt w:val="bullet"/>
      <w:lvlText w:val=""/>
      <w:lvlJc w:val="left"/>
      <w:pPr>
        <w:tabs>
          <w:tab w:val="num" w:pos="3600"/>
        </w:tabs>
        <w:ind w:left="3600" w:hanging="360"/>
      </w:pPr>
      <w:rPr>
        <w:rFonts w:ascii="Symbol" w:hAnsi="Symbol" w:hint="default"/>
      </w:rPr>
    </w:lvl>
    <w:lvl w:ilvl="5" w:tplc="F25C7D50" w:tentative="1">
      <w:start w:val="1"/>
      <w:numFmt w:val="bullet"/>
      <w:lvlText w:val=""/>
      <w:lvlJc w:val="left"/>
      <w:pPr>
        <w:tabs>
          <w:tab w:val="num" w:pos="4320"/>
        </w:tabs>
        <w:ind w:left="4320" w:hanging="360"/>
      </w:pPr>
      <w:rPr>
        <w:rFonts w:ascii="Symbol" w:hAnsi="Symbol" w:hint="default"/>
      </w:rPr>
    </w:lvl>
    <w:lvl w:ilvl="6" w:tplc="03147434" w:tentative="1">
      <w:start w:val="1"/>
      <w:numFmt w:val="bullet"/>
      <w:lvlText w:val=""/>
      <w:lvlJc w:val="left"/>
      <w:pPr>
        <w:tabs>
          <w:tab w:val="num" w:pos="5040"/>
        </w:tabs>
        <w:ind w:left="5040" w:hanging="360"/>
      </w:pPr>
      <w:rPr>
        <w:rFonts w:ascii="Symbol" w:hAnsi="Symbol" w:hint="default"/>
      </w:rPr>
    </w:lvl>
    <w:lvl w:ilvl="7" w:tplc="7F8A6EDC" w:tentative="1">
      <w:start w:val="1"/>
      <w:numFmt w:val="bullet"/>
      <w:lvlText w:val=""/>
      <w:lvlJc w:val="left"/>
      <w:pPr>
        <w:tabs>
          <w:tab w:val="num" w:pos="5760"/>
        </w:tabs>
        <w:ind w:left="5760" w:hanging="360"/>
      </w:pPr>
      <w:rPr>
        <w:rFonts w:ascii="Symbol" w:hAnsi="Symbol" w:hint="default"/>
      </w:rPr>
    </w:lvl>
    <w:lvl w:ilvl="8" w:tplc="60B0BAC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F183398"/>
    <w:multiLevelType w:val="hybridMultilevel"/>
    <w:tmpl w:val="2FE81DFE"/>
    <w:lvl w:ilvl="0" w:tplc="120EEE08">
      <w:start w:val="1"/>
      <w:numFmt w:val="bullet"/>
      <w:lvlText w:val=""/>
      <w:lvlJc w:val="left"/>
      <w:pPr>
        <w:tabs>
          <w:tab w:val="num" w:pos="720"/>
        </w:tabs>
        <w:ind w:left="720" w:hanging="360"/>
      </w:pPr>
      <w:rPr>
        <w:rFonts w:ascii="Symbol" w:hAnsi="Symbol" w:hint="default"/>
      </w:rPr>
    </w:lvl>
    <w:lvl w:ilvl="1" w:tplc="53EA8CFC" w:tentative="1">
      <w:start w:val="1"/>
      <w:numFmt w:val="bullet"/>
      <w:lvlText w:val=""/>
      <w:lvlJc w:val="left"/>
      <w:pPr>
        <w:tabs>
          <w:tab w:val="num" w:pos="1440"/>
        </w:tabs>
        <w:ind w:left="1440" w:hanging="360"/>
      </w:pPr>
      <w:rPr>
        <w:rFonts w:ascii="Symbol" w:hAnsi="Symbol" w:hint="default"/>
      </w:rPr>
    </w:lvl>
    <w:lvl w:ilvl="2" w:tplc="059206EE" w:tentative="1">
      <w:start w:val="1"/>
      <w:numFmt w:val="bullet"/>
      <w:lvlText w:val=""/>
      <w:lvlJc w:val="left"/>
      <w:pPr>
        <w:tabs>
          <w:tab w:val="num" w:pos="2160"/>
        </w:tabs>
        <w:ind w:left="2160" w:hanging="360"/>
      </w:pPr>
      <w:rPr>
        <w:rFonts w:ascii="Symbol" w:hAnsi="Symbol" w:hint="default"/>
      </w:rPr>
    </w:lvl>
    <w:lvl w:ilvl="3" w:tplc="24CE5FC8" w:tentative="1">
      <w:start w:val="1"/>
      <w:numFmt w:val="bullet"/>
      <w:lvlText w:val=""/>
      <w:lvlJc w:val="left"/>
      <w:pPr>
        <w:tabs>
          <w:tab w:val="num" w:pos="2880"/>
        </w:tabs>
        <w:ind w:left="2880" w:hanging="360"/>
      </w:pPr>
      <w:rPr>
        <w:rFonts w:ascii="Symbol" w:hAnsi="Symbol" w:hint="default"/>
      </w:rPr>
    </w:lvl>
    <w:lvl w:ilvl="4" w:tplc="F9803B9A" w:tentative="1">
      <w:start w:val="1"/>
      <w:numFmt w:val="bullet"/>
      <w:lvlText w:val=""/>
      <w:lvlJc w:val="left"/>
      <w:pPr>
        <w:tabs>
          <w:tab w:val="num" w:pos="3600"/>
        </w:tabs>
        <w:ind w:left="3600" w:hanging="360"/>
      </w:pPr>
      <w:rPr>
        <w:rFonts w:ascii="Symbol" w:hAnsi="Symbol" w:hint="default"/>
      </w:rPr>
    </w:lvl>
    <w:lvl w:ilvl="5" w:tplc="F4F04002" w:tentative="1">
      <w:start w:val="1"/>
      <w:numFmt w:val="bullet"/>
      <w:lvlText w:val=""/>
      <w:lvlJc w:val="left"/>
      <w:pPr>
        <w:tabs>
          <w:tab w:val="num" w:pos="4320"/>
        </w:tabs>
        <w:ind w:left="4320" w:hanging="360"/>
      </w:pPr>
      <w:rPr>
        <w:rFonts w:ascii="Symbol" w:hAnsi="Symbol" w:hint="default"/>
      </w:rPr>
    </w:lvl>
    <w:lvl w:ilvl="6" w:tplc="E0E6812A" w:tentative="1">
      <w:start w:val="1"/>
      <w:numFmt w:val="bullet"/>
      <w:lvlText w:val=""/>
      <w:lvlJc w:val="left"/>
      <w:pPr>
        <w:tabs>
          <w:tab w:val="num" w:pos="5040"/>
        </w:tabs>
        <w:ind w:left="5040" w:hanging="360"/>
      </w:pPr>
      <w:rPr>
        <w:rFonts w:ascii="Symbol" w:hAnsi="Symbol" w:hint="default"/>
      </w:rPr>
    </w:lvl>
    <w:lvl w:ilvl="7" w:tplc="B73AA71A" w:tentative="1">
      <w:start w:val="1"/>
      <w:numFmt w:val="bullet"/>
      <w:lvlText w:val=""/>
      <w:lvlJc w:val="left"/>
      <w:pPr>
        <w:tabs>
          <w:tab w:val="num" w:pos="5760"/>
        </w:tabs>
        <w:ind w:left="5760" w:hanging="360"/>
      </w:pPr>
      <w:rPr>
        <w:rFonts w:ascii="Symbol" w:hAnsi="Symbol" w:hint="default"/>
      </w:rPr>
    </w:lvl>
    <w:lvl w:ilvl="8" w:tplc="08F2781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A51DA7"/>
    <w:multiLevelType w:val="multilevel"/>
    <w:tmpl w:val="AC64F356"/>
    <w:lvl w:ilvl="0">
      <w:numFmt w:val="bullet"/>
      <w:lvlText w:val="-"/>
      <w:lvlJc w:val="left"/>
      <w:pPr>
        <w:ind w:left="1160" w:hanging="360"/>
      </w:pPr>
      <w:rPr>
        <w:rFonts w:ascii="Calibri" w:eastAsiaTheme="minorEastAsia" w:hAnsi="Calibri" w:cs="Calibri"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9E472F0"/>
    <w:multiLevelType w:val="hybridMultilevel"/>
    <w:tmpl w:val="6062ED5A"/>
    <w:lvl w:ilvl="0" w:tplc="3D9AA31A">
      <w:start w:val="1"/>
      <w:numFmt w:val="bullet"/>
      <w:lvlText w:val=""/>
      <w:lvlJc w:val="left"/>
      <w:pPr>
        <w:tabs>
          <w:tab w:val="num" w:pos="720"/>
        </w:tabs>
        <w:ind w:left="720" w:hanging="360"/>
      </w:pPr>
      <w:rPr>
        <w:rFonts w:ascii="Symbol" w:hAnsi="Symbol" w:hint="default"/>
      </w:rPr>
    </w:lvl>
    <w:lvl w:ilvl="1" w:tplc="CC06C10E" w:tentative="1">
      <w:start w:val="1"/>
      <w:numFmt w:val="bullet"/>
      <w:lvlText w:val=""/>
      <w:lvlJc w:val="left"/>
      <w:pPr>
        <w:tabs>
          <w:tab w:val="num" w:pos="1440"/>
        </w:tabs>
        <w:ind w:left="1440" w:hanging="360"/>
      </w:pPr>
      <w:rPr>
        <w:rFonts w:ascii="Symbol" w:hAnsi="Symbol" w:hint="default"/>
      </w:rPr>
    </w:lvl>
    <w:lvl w:ilvl="2" w:tplc="C52A546E" w:tentative="1">
      <w:start w:val="1"/>
      <w:numFmt w:val="bullet"/>
      <w:lvlText w:val=""/>
      <w:lvlJc w:val="left"/>
      <w:pPr>
        <w:tabs>
          <w:tab w:val="num" w:pos="2160"/>
        </w:tabs>
        <w:ind w:left="2160" w:hanging="360"/>
      </w:pPr>
      <w:rPr>
        <w:rFonts w:ascii="Symbol" w:hAnsi="Symbol" w:hint="default"/>
      </w:rPr>
    </w:lvl>
    <w:lvl w:ilvl="3" w:tplc="673A8CD0" w:tentative="1">
      <w:start w:val="1"/>
      <w:numFmt w:val="bullet"/>
      <w:lvlText w:val=""/>
      <w:lvlJc w:val="left"/>
      <w:pPr>
        <w:tabs>
          <w:tab w:val="num" w:pos="2880"/>
        </w:tabs>
        <w:ind w:left="2880" w:hanging="360"/>
      </w:pPr>
      <w:rPr>
        <w:rFonts w:ascii="Symbol" w:hAnsi="Symbol" w:hint="default"/>
      </w:rPr>
    </w:lvl>
    <w:lvl w:ilvl="4" w:tplc="9C085B84" w:tentative="1">
      <w:start w:val="1"/>
      <w:numFmt w:val="bullet"/>
      <w:lvlText w:val=""/>
      <w:lvlJc w:val="left"/>
      <w:pPr>
        <w:tabs>
          <w:tab w:val="num" w:pos="3600"/>
        </w:tabs>
        <w:ind w:left="3600" w:hanging="360"/>
      </w:pPr>
      <w:rPr>
        <w:rFonts w:ascii="Symbol" w:hAnsi="Symbol" w:hint="default"/>
      </w:rPr>
    </w:lvl>
    <w:lvl w:ilvl="5" w:tplc="61C426A6" w:tentative="1">
      <w:start w:val="1"/>
      <w:numFmt w:val="bullet"/>
      <w:lvlText w:val=""/>
      <w:lvlJc w:val="left"/>
      <w:pPr>
        <w:tabs>
          <w:tab w:val="num" w:pos="4320"/>
        </w:tabs>
        <w:ind w:left="4320" w:hanging="360"/>
      </w:pPr>
      <w:rPr>
        <w:rFonts w:ascii="Symbol" w:hAnsi="Symbol" w:hint="default"/>
      </w:rPr>
    </w:lvl>
    <w:lvl w:ilvl="6" w:tplc="2766D14E" w:tentative="1">
      <w:start w:val="1"/>
      <w:numFmt w:val="bullet"/>
      <w:lvlText w:val=""/>
      <w:lvlJc w:val="left"/>
      <w:pPr>
        <w:tabs>
          <w:tab w:val="num" w:pos="5040"/>
        </w:tabs>
        <w:ind w:left="5040" w:hanging="360"/>
      </w:pPr>
      <w:rPr>
        <w:rFonts w:ascii="Symbol" w:hAnsi="Symbol" w:hint="default"/>
      </w:rPr>
    </w:lvl>
    <w:lvl w:ilvl="7" w:tplc="2F4A8CCA" w:tentative="1">
      <w:start w:val="1"/>
      <w:numFmt w:val="bullet"/>
      <w:lvlText w:val=""/>
      <w:lvlJc w:val="left"/>
      <w:pPr>
        <w:tabs>
          <w:tab w:val="num" w:pos="5760"/>
        </w:tabs>
        <w:ind w:left="5760" w:hanging="360"/>
      </w:pPr>
      <w:rPr>
        <w:rFonts w:ascii="Symbol" w:hAnsi="Symbol" w:hint="default"/>
      </w:rPr>
    </w:lvl>
    <w:lvl w:ilvl="8" w:tplc="8D6A7D1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E07200A"/>
    <w:multiLevelType w:val="multilevel"/>
    <w:tmpl w:val="A67E9FC0"/>
    <w:lvl w:ilvl="0">
      <w:start w:val="1"/>
      <w:numFmt w:val="bullet"/>
      <w:lvlText w:val=""/>
      <w:lvlJc w:val="left"/>
      <w:pPr>
        <w:ind w:left="720" w:hanging="360"/>
      </w:pPr>
      <w:rPr>
        <w:rFonts w:ascii="Symbol" w:hAnsi="Symbol" w:hint="default"/>
      </w:rPr>
    </w:lvl>
    <w:lvl w:ilvl="1">
      <w:start w:val="1"/>
      <w:numFmt w:val="bullet"/>
      <w:lvlText w:val=""/>
      <w:lvlJc w:val="left"/>
      <w:pPr>
        <w:ind w:left="1220" w:hanging="44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F401A5F"/>
    <w:multiLevelType w:val="hybridMultilevel"/>
    <w:tmpl w:val="E0B064D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2"/>
  </w:num>
  <w:num w:numId="3">
    <w:abstractNumId w:val="6"/>
  </w:num>
  <w:num w:numId="4">
    <w:abstractNumId w:val="18"/>
  </w:num>
  <w:num w:numId="5">
    <w:abstractNumId w:val="22"/>
  </w:num>
  <w:num w:numId="6">
    <w:abstractNumId w:val="10"/>
  </w:num>
  <w:num w:numId="7">
    <w:abstractNumId w:val="13"/>
  </w:num>
  <w:num w:numId="8">
    <w:abstractNumId w:val="26"/>
  </w:num>
  <w:num w:numId="9">
    <w:abstractNumId w:val="14"/>
  </w:num>
  <w:num w:numId="10">
    <w:abstractNumId w:val="3"/>
  </w:num>
  <w:num w:numId="11">
    <w:abstractNumId w:val="0"/>
  </w:num>
  <w:num w:numId="12">
    <w:abstractNumId w:val="34"/>
  </w:num>
  <w:num w:numId="13">
    <w:abstractNumId w:val="35"/>
  </w:num>
  <w:num w:numId="14">
    <w:abstractNumId w:val="8"/>
  </w:num>
  <w:num w:numId="15">
    <w:abstractNumId w:val="31"/>
  </w:num>
  <w:num w:numId="16">
    <w:abstractNumId w:val="15"/>
  </w:num>
  <w:num w:numId="17">
    <w:abstractNumId w:val="16"/>
  </w:num>
  <w:num w:numId="18">
    <w:abstractNumId w:val="9"/>
  </w:num>
  <w:num w:numId="19">
    <w:abstractNumId w:val="11"/>
  </w:num>
  <w:num w:numId="20">
    <w:abstractNumId w:val="9"/>
  </w:num>
  <w:num w:numId="21">
    <w:abstractNumId w:val="9"/>
  </w:num>
  <w:num w:numId="22">
    <w:abstractNumId w:val="21"/>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5"/>
  </w:num>
  <w:num w:numId="31">
    <w:abstractNumId w:val="7"/>
  </w:num>
  <w:num w:numId="32">
    <w:abstractNumId w:val="25"/>
  </w:num>
  <w:num w:numId="33">
    <w:abstractNumId w:val="20"/>
  </w:num>
  <w:num w:numId="34">
    <w:abstractNumId w:val="23"/>
  </w:num>
  <w:num w:numId="35">
    <w:abstractNumId w:val="28"/>
  </w:num>
  <w:num w:numId="36">
    <w:abstractNumId w:val="19"/>
  </w:num>
  <w:num w:numId="37">
    <w:abstractNumId w:val="33"/>
  </w:num>
  <w:num w:numId="38">
    <w:abstractNumId w:val="12"/>
  </w:num>
  <w:num w:numId="39">
    <w:abstractNumId w:val="27"/>
  </w:num>
  <w:num w:numId="40">
    <w:abstractNumId w:val="29"/>
  </w:num>
  <w:num w:numId="41">
    <w:abstractNumId w:val="30"/>
  </w:num>
  <w:num w:numId="42">
    <w:abstractNumId w:val="17"/>
  </w:num>
  <w:num w:numId="43">
    <w:abstractNumId w:val="2"/>
  </w:num>
  <w:num w:numId="44">
    <w:abstractNumId w:val="24"/>
  </w:num>
  <w:num w:numId="45">
    <w:abstractNumId w:val="1"/>
  </w:num>
  <w:num w:numId="46">
    <w:abstractNumId w:val="4"/>
  </w:num>
  <w:num w:numId="47">
    <w:abstractNumId w:val="9"/>
  </w:num>
  <w:num w:numId="4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341D"/>
    <w:rsid w:val="000057A4"/>
    <w:rsid w:val="000069A5"/>
    <w:rsid w:val="00007F4A"/>
    <w:rsid w:val="0001048C"/>
    <w:rsid w:val="00013AC0"/>
    <w:rsid w:val="000210C2"/>
    <w:rsid w:val="000240A0"/>
    <w:rsid w:val="00024EAB"/>
    <w:rsid w:val="000304AC"/>
    <w:rsid w:val="00030D5C"/>
    <w:rsid w:val="00031F15"/>
    <w:rsid w:val="00032564"/>
    <w:rsid w:val="00034262"/>
    <w:rsid w:val="00040E4D"/>
    <w:rsid w:val="00043238"/>
    <w:rsid w:val="00043E80"/>
    <w:rsid w:val="00044946"/>
    <w:rsid w:val="00053355"/>
    <w:rsid w:val="000551A9"/>
    <w:rsid w:val="000552E4"/>
    <w:rsid w:val="0005632F"/>
    <w:rsid w:val="000626D6"/>
    <w:rsid w:val="000653BD"/>
    <w:rsid w:val="00065C69"/>
    <w:rsid w:val="00066CAA"/>
    <w:rsid w:val="000742BC"/>
    <w:rsid w:val="000823A8"/>
    <w:rsid w:val="00087CBA"/>
    <w:rsid w:val="00095E1D"/>
    <w:rsid w:val="00097CED"/>
    <w:rsid w:val="000A01CD"/>
    <w:rsid w:val="000A199F"/>
    <w:rsid w:val="000A481C"/>
    <w:rsid w:val="000A4A02"/>
    <w:rsid w:val="000A4DF0"/>
    <w:rsid w:val="000B260D"/>
    <w:rsid w:val="000B465C"/>
    <w:rsid w:val="000B7F89"/>
    <w:rsid w:val="000C1FF4"/>
    <w:rsid w:val="000D348D"/>
    <w:rsid w:val="000D6394"/>
    <w:rsid w:val="000E7AD7"/>
    <w:rsid w:val="000F19CB"/>
    <w:rsid w:val="000F20E6"/>
    <w:rsid w:val="000F39C5"/>
    <w:rsid w:val="000F5E41"/>
    <w:rsid w:val="000F6AAE"/>
    <w:rsid w:val="001012DE"/>
    <w:rsid w:val="0010463E"/>
    <w:rsid w:val="00105F50"/>
    <w:rsid w:val="00106DED"/>
    <w:rsid w:val="00112248"/>
    <w:rsid w:val="0011375B"/>
    <w:rsid w:val="00113D0B"/>
    <w:rsid w:val="001163F2"/>
    <w:rsid w:val="00122A4B"/>
    <w:rsid w:val="001258CC"/>
    <w:rsid w:val="00127823"/>
    <w:rsid w:val="001303C1"/>
    <w:rsid w:val="00130565"/>
    <w:rsid w:val="00136C9D"/>
    <w:rsid w:val="001371F1"/>
    <w:rsid w:val="00140E76"/>
    <w:rsid w:val="00143241"/>
    <w:rsid w:val="0014782F"/>
    <w:rsid w:val="00147BFC"/>
    <w:rsid w:val="00150ADD"/>
    <w:rsid w:val="00150BB2"/>
    <w:rsid w:val="001536D5"/>
    <w:rsid w:val="001769FA"/>
    <w:rsid w:val="001803A0"/>
    <w:rsid w:val="00182BB0"/>
    <w:rsid w:val="00183839"/>
    <w:rsid w:val="00183940"/>
    <w:rsid w:val="0018489F"/>
    <w:rsid w:val="00185974"/>
    <w:rsid w:val="001873C7"/>
    <w:rsid w:val="00193120"/>
    <w:rsid w:val="001933CA"/>
    <w:rsid w:val="0019353D"/>
    <w:rsid w:val="00195626"/>
    <w:rsid w:val="001A195C"/>
    <w:rsid w:val="001A46E7"/>
    <w:rsid w:val="001A74A0"/>
    <w:rsid w:val="001B3FBA"/>
    <w:rsid w:val="001C4D9A"/>
    <w:rsid w:val="001D1043"/>
    <w:rsid w:val="001E137C"/>
    <w:rsid w:val="001E4587"/>
    <w:rsid w:val="001E56B7"/>
    <w:rsid w:val="001E636E"/>
    <w:rsid w:val="001F0510"/>
    <w:rsid w:val="001F1CD1"/>
    <w:rsid w:val="001F1D2F"/>
    <w:rsid w:val="001F4077"/>
    <w:rsid w:val="001F6BD8"/>
    <w:rsid w:val="001F6E0A"/>
    <w:rsid w:val="00201788"/>
    <w:rsid w:val="00205444"/>
    <w:rsid w:val="00205607"/>
    <w:rsid w:val="00210295"/>
    <w:rsid w:val="002142C2"/>
    <w:rsid w:val="00222C5A"/>
    <w:rsid w:val="00224601"/>
    <w:rsid w:val="00231C36"/>
    <w:rsid w:val="00231FE3"/>
    <w:rsid w:val="002371A2"/>
    <w:rsid w:val="0023797D"/>
    <w:rsid w:val="002472BD"/>
    <w:rsid w:val="00255D31"/>
    <w:rsid w:val="00257CAD"/>
    <w:rsid w:val="00261D17"/>
    <w:rsid w:val="00262A15"/>
    <w:rsid w:val="00263894"/>
    <w:rsid w:val="00263B44"/>
    <w:rsid w:val="002669A1"/>
    <w:rsid w:val="0026792C"/>
    <w:rsid w:val="00271C4F"/>
    <w:rsid w:val="002755D8"/>
    <w:rsid w:val="00276A1D"/>
    <w:rsid w:val="00277A2D"/>
    <w:rsid w:val="00281E89"/>
    <w:rsid w:val="00286408"/>
    <w:rsid w:val="0029556A"/>
    <w:rsid w:val="002971AB"/>
    <w:rsid w:val="002A36E3"/>
    <w:rsid w:val="002A6E88"/>
    <w:rsid w:val="002B19BC"/>
    <w:rsid w:val="002B1AAE"/>
    <w:rsid w:val="002B279A"/>
    <w:rsid w:val="002B54C3"/>
    <w:rsid w:val="002C4B6B"/>
    <w:rsid w:val="002C5B11"/>
    <w:rsid w:val="002C6161"/>
    <w:rsid w:val="002C68BE"/>
    <w:rsid w:val="002D7159"/>
    <w:rsid w:val="002F708F"/>
    <w:rsid w:val="002F7BC5"/>
    <w:rsid w:val="002F7D70"/>
    <w:rsid w:val="00305174"/>
    <w:rsid w:val="00307B92"/>
    <w:rsid w:val="00312729"/>
    <w:rsid w:val="00315E77"/>
    <w:rsid w:val="003244B3"/>
    <w:rsid w:val="00324C91"/>
    <w:rsid w:val="00326692"/>
    <w:rsid w:val="00331CCC"/>
    <w:rsid w:val="003336B8"/>
    <w:rsid w:val="00335BA5"/>
    <w:rsid w:val="00335EC0"/>
    <w:rsid w:val="00336749"/>
    <w:rsid w:val="00336E3A"/>
    <w:rsid w:val="00346339"/>
    <w:rsid w:val="003610B5"/>
    <w:rsid w:val="00361EAE"/>
    <w:rsid w:val="003661DF"/>
    <w:rsid w:val="003713CC"/>
    <w:rsid w:val="00371A60"/>
    <w:rsid w:val="00374638"/>
    <w:rsid w:val="00377A6A"/>
    <w:rsid w:val="00377B71"/>
    <w:rsid w:val="00384106"/>
    <w:rsid w:val="00384315"/>
    <w:rsid w:val="003865BE"/>
    <w:rsid w:val="00386D1A"/>
    <w:rsid w:val="00394DB5"/>
    <w:rsid w:val="0039606F"/>
    <w:rsid w:val="003A17DF"/>
    <w:rsid w:val="003A3B91"/>
    <w:rsid w:val="003A4BCB"/>
    <w:rsid w:val="003B4737"/>
    <w:rsid w:val="003B5DB6"/>
    <w:rsid w:val="003C3282"/>
    <w:rsid w:val="003C3D36"/>
    <w:rsid w:val="003C730A"/>
    <w:rsid w:val="003D0800"/>
    <w:rsid w:val="003D1752"/>
    <w:rsid w:val="003D1806"/>
    <w:rsid w:val="003D2C8F"/>
    <w:rsid w:val="003D4EEE"/>
    <w:rsid w:val="003D6902"/>
    <w:rsid w:val="003E19B2"/>
    <w:rsid w:val="003E38C0"/>
    <w:rsid w:val="003E446D"/>
    <w:rsid w:val="003E70F4"/>
    <w:rsid w:val="003F0130"/>
    <w:rsid w:val="003F2B7E"/>
    <w:rsid w:val="003F35F3"/>
    <w:rsid w:val="0040036B"/>
    <w:rsid w:val="004031C9"/>
    <w:rsid w:val="0040401B"/>
    <w:rsid w:val="0040480F"/>
    <w:rsid w:val="00410AAC"/>
    <w:rsid w:val="00410E74"/>
    <w:rsid w:val="00411E3F"/>
    <w:rsid w:val="00412252"/>
    <w:rsid w:val="004153C0"/>
    <w:rsid w:val="00417756"/>
    <w:rsid w:val="00423871"/>
    <w:rsid w:val="00441139"/>
    <w:rsid w:val="00446DAC"/>
    <w:rsid w:val="0045034B"/>
    <w:rsid w:val="004524FD"/>
    <w:rsid w:val="00454F9D"/>
    <w:rsid w:val="004602EE"/>
    <w:rsid w:val="00462C96"/>
    <w:rsid w:val="00463FB9"/>
    <w:rsid w:val="00471765"/>
    <w:rsid w:val="00473A91"/>
    <w:rsid w:val="00474007"/>
    <w:rsid w:val="004759B9"/>
    <w:rsid w:val="00476BC9"/>
    <w:rsid w:val="004840BD"/>
    <w:rsid w:val="0048623E"/>
    <w:rsid w:val="00487D98"/>
    <w:rsid w:val="004900FB"/>
    <w:rsid w:val="0049369C"/>
    <w:rsid w:val="004A023E"/>
    <w:rsid w:val="004A196F"/>
    <w:rsid w:val="004B2F9C"/>
    <w:rsid w:val="004B3B85"/>
    <w:rsid w:val="004B6A32"/>
    <w:rsid w:val="004C1906"/>
    <w:rsid w:val="004C1CE3"/>
    <w:rsid w:val="004C3470"/>
    <w:rsid w:val="004C437D"/>
    <w:rsid w:val="004C4F73"/>
    <w:rsid w:val="004D4EB8"/>
    <w:rsid w:val="004D6FFE"/>
    <w:rsid w:val="004E5B43"/>
    <w:rsid w:val="004F2E9A"/>
    <w:rsid w:val="004F508B"/>
    <w:rsid w:val="004F5520"/>
    <w:rsid w:val="004F604A"/>
    <w:rsid w:val="004F60FD"/>
    <w:rsid w:val="004F7F64"/>
    <w:rsid w:val="005023C2"/>
    <w:rsid w:val="005112BF"/>
    <w:rsid w:val="00513A71"/>
    <w:rsid w:val="0052013C"/>
    <w:rsid w:val="00520A51"/>
    <w:rsid w:val="005239E7"/>
    <w:rsid w:val="00527742"/>
    <w:rsid w:val="00527C32"/>
    <w:rsid w:val="0053739E"/>
    <w:rsid w:val="005402C0"/>
    <w:rsid w:val="00541181"/>
    <w:rsid w:val="0055263C"/>
    <w:rsid w:val="005575F2"/>
    <w:rsid w:val="00561909"/>
    <w:rsid w:val="00561D42"/>
    <w:rsid w:val="00570C3C"/>
    <w:rsid w:val="0057304D"/>
    <w:rsid w:val="005735E5"/>
    <w:rsid w:val="005779F3"/>
    <w:rsid w:val="005919EC"/>
    <w:rsid w:val="00591BFE"/>
    <w:rsid w:val="0059424F"/>
    <w:rsid w:val="005A42CA"/>
    <w:rsid w:val="005A4FA3"/>
    <w:rsid w:val="005A50F9"/>
    <w:rsid w:val="005A762B"/>
    <w:rsid w:val="005B23D9"/>
    <w:rsid w:val="005B2787"/>
    <w:rsid w:val="005B320A"/>
    <w:rsid w:val="005B3EB5"/>
    <w:rsid w:val="005B4946"/>
    <w:rsid w:val="005B62B2"/>
    <w:rsid w:val="005C0A51"/>
    <w:rsid w:val="005C1228"/>
    <w:rsid w:val="005C1BBE"/>
    <w:rsid w:val="005D20AF"/>
    <w:rsid w:val="005D644E"/>
    <w:rsid w:val="005D77E8"/>
    <w:rsid w:val="005D7B44"/>
    <w:rsid w:val="005E0072"/>
    <w:rsid w:val="005E431A"/>
    <w:rsid w:val="005E56E1"/>
    <w:rsid w:val="005F2CDD"/>
    <w:rsid w:val="005F31D7"/>
    <w:rsid w:val="0060119D"/>
    <w:rsid w:val="00612476"/>
    <w:rsid w:val="006149BB"/>
    <w:rsid w:val="00616207"/>
    <w:rsid w:val="00622309"/>
    <w:rsid w:val="00623408"/>
    <w:rsid w:val="00626114"/>
    <w:rsid w:val="00626D7C"/>
    <w:rsid w:val="00627A9A"/>
    <w:rsid w:val="006317A1"/>
    <w:rsid w:val="00640575"/>
    <w:rsid w:val="0064262E"/>
    <w:rsid w:val="00643144"/>
    <w:rsid w:val="00645382"/>
    <w:rsid w:val="00647EA6"/>
    <w:rsid w:val="006513AB"/>
    <w:rsid w:val="006518F9"/>
    <w:rsid w:val="00651BF4"/>
    <w:rsid w:val="00657092"/>
    <w:rsid w:val="00657159"/>
    <w:rsid w:val="00657B76"/>
    <w:rsid w:val="00660878"/>
    <w:rsid w:val="006615DF"/>
    <w:rsid w:val="006661FB"/>
    <w:rsid w:val="00671F2D"/>
    <w:rsid w:val="00673185"/>
    <w:rsid w:val="00673475"/>
    <w:rsid w:val="00676919"/>
    <w:rsid w:val="00680577"/>
    <w:rsid w:val="00692D71"/>
    <w:rsid w:val="00692E94"/>
    <w:rsid w:val="0069443B"/>
    <w:rsid w:val="006A0989"/>
    <w:rsid w:val="006A2178"/>
    <w:rsid w:val="006A2ADD"/>
    <w:rsid w:val="006A7969"/>
    <w:rsid w:val="006B15EC"/>
    <w:rsid w:val="006B41E9"/>
    <w:rsid w:val="006B63BE"/>
    <w:rsid w:val="006BDD5F"/>
    <w:rsid w:val="006C6B5B"/>
    <w:rsid w:val="006D0B93"/>
    <w:rsid w:val="006D2160"/>
    <w:rsid w:val="006D49C3"/>
    <w:rsid w:val="006D4E89"/>
    <w:rsid w:val="006E1B5E"/>
    <w:rsid w:val="006E28BA"/>
    <w:rsid w:val="006E3A39"/>
    <w:rsid w:val="006F59FE"/>
    <w:rsid w:val="006F5AA8"/>
    <w:rsid w:val="006F5CA4"/>
    <w:rsid w:val="00703CBB"/>
    <w:rsid w:val="00705A75"/>
    <w:rsid w:val="007070AB"/>
    <w:rsid w:val="00713134"/>
    <w:rsid w:val="00714779"/>
    <w:rsid w:val="007178B7"/>
    <w:rsid w:val="007212A7"/>
    <w:rsid w:val="0072271F"/>
    <w:rsid w:val="00725DB0"/>
    <w:rsid w:val="00726118"/>
    <w:rsid w:val="00731BD2"/>
    <w:rsid w:val="00734F93"/>
    <w:rsid w:val="00735758"/>
    <w:rsid w:val="00737669"/>
    <w:rsid w:val="00742108"/>
    <w:rsid w:val="00744AF1"/>
    <w:rsid w:val="007477CD"/>
    <w:rsid w:val="007537B6"/>
    <w:rsid w:val="0075429A"/>
    <w:rsid w:val="00762F96"/>
    <w:rsid w:val="007649CE"/>
    <w:rsid w:val="0077424F"/>
    <w:rsid w:val="00775681"/>
    <w:rsid w:val="00776238"/>
    <w:rsid w:val="00776863"/>
    <w:rsid w:val="00776A1F"/>
    <w:rsid w:val="0078123F"/>
    <w:rsid w:val="00781C01"/>
    <w:rsid w:val="00782828"/>
    <w:rsid w:val="00785371"/>
    <w:rsid w:val="00795E36"/>
    <w:rsid w:val="007A22B3"/>
    <w:rsid w:val="007A6A17"/>
    <w:rsid w:val="007B0BF8"/>
    <w:rsid w:val="007B44C4"/>
    <w:rsid w:val="007C0B08"/>
    <w:rsid w:val="007C1011"/>
    <w:rsid w:val="007C1DD6"/>
    <w:rsid w:val="007D41F6"/>
    <w:rsid w:val="007D48C1"/>
    <w:rsid w:val="007D61F0"/>
    <w:rsid w:val="007D724C"/>
    <w:rsid w:val="007E70A1"/>
    <w:rsid w:val="007F0F81"/>
    <w:rsid w:val="007F7B50"/>
    <w:rsid w:val="00804B91"/>
    <w:rsid w:val="00807514"/>
    <w:rsid w:val="00810375"/>
    <w:rsid w:val="00814697"/>
    <w:rsid w:val="00823F0C"/>
    <w:rsid w:val="00824D4B"/>
    <w:rsid w:val="00825ED0"/>
    <w:rsid w:val="008266B9"/>
    <w:rsid w:val="00830B9F"/>
    <w:rsid w:val="00833B98"/>
    <w:rsid w:val="00835461"/>
    <w:rsid w:val="00836477"/>
    <w:rsid w:val="00841DA4"/>
    <w:rsid w:val="00842806"/>
    <w:rsid w:val="00845BCB"/>
    <w:rsid w:val="00847742"/>
    <w:rsid w:val="00855C32"/>
    <w:rsid w:val="00857542"/>
    <w:rsid w:val="008622FE"/>
    <w:rsid w:val="00862AF4"/>
    <w:rsid w:val="00863D6E"/>
    <w:rsid w:val="008715C1"/>
    <w:rsid w:val="00896993"/>
    <w:rsid w:val="008A4229"/>
    <w:rsid w:val="008A46F1"/>
    <w:rsid w:val="008A4C52"/>
    <w:rsid w:val="008A51D8"/>
    <w:rsid w:val="008C3E54"/>
    <w:rsid w:val="008C580C"/>
    <w:rsid w:val="008C65D4"/>
    <w:rsid w:val="008C7B8B"/>
    <w:rsid w:val="008D1442"/>
    <w:rsid w:val="008D1952"/>
    <w:rsid w:val="008D3EFE"/>
    <w:rsid w:val="008D42CD"/>
    <w:rsid w:val="008E0181"/>
    <w:rsid w:val="008E2335"/>
    <w:rsid w:val="008E74DF"/>
    <w:rsid w:val="008F13CD"/>
    <w:rsid w:val="008F5AD7"/>
    <w:rsid w:val="008F60A9"/>
    <w:rsid w:val="008F75BB"/>
    <w:rsid w:val="0091354A"/>
    <w:rsid w:val="00913930"/>
    <w:rsid w:val="00915F35"/>
    <w:rsid w:val="00917215"/>
    <w:rsid w:val="00923D2F"/>
    <w:rsid w:val="00934285"/>
    <w:rsid w:val="0093434A"/>
    <w:rsid w:val="00934AEB"/>
    <w:rsid w:val="00936F5B"/>
    <w:rsid w:val="009411C5"/>
    <w:rsid w:val="00943DA8"/>
    <w:rsid w:val="009525AC"/>
    <w:rsid w:val="00953E41"/>
    <w:rsid w:val="0095424B"/>
    <w:rsid w:val="00954876"/>
    <w:rsid w:val="00956239"/>
    <w:rsid w:val="00956967"/>
    <w:rsid w:val="00957610"/>
    <w:rsid w:val="0096400B"/>
    <w:rsid w:val="009646EF"/>
    <w:rsid w:val="009650D1"/>
    <w:rsid w:val="00966C6C"/>
    <w:rsid w:val="00967C0A"/>
    <w:rsid w:val="009706AE"/>
    <w:rsid w:val="00971852"/>
    <w:rsid w:val="00973CD8"/>
    <w:rsid w:val="0097575A"/>
    <w:rsid w:val="009929B8"/>
    <w:rsid w:val="009953DB"/>
    <w:rsid w:val="00995EDE"/>
    <w:rsid w:val="009A3133"/>
    <w:rsid w:val="009A3DEB"/>
    <w:rsid w:val="009B6220"/>
    <w:rsid w:val="009B6679"/>
    <w:rsid w:val="009C5557"/>
    <w:rsid w:val="009D2D9A"/>
    <w:rsid w:val="009E0B90"/>
    <w:rsid w:val="009E0F05"/>
    <w:rsid w:val="009E535A"/>
    <w:rsid w:val="009E592C"/>
    <w:rsid w:val="009F0CE7"/>
    <w:rsid w:val="00A027C8"/>
    <w:rsid w:val="00A03E01"/>
    <w:rsid w:val="00A161F7"/>
    <w:rsid w:val="00A23AE2"/>
    <w:rsid w:val="00A26A01"/>
    <w:rsid w:val="00A27F49"/>
    <w:rsid w:val="00A35F5B"/>
    <w:rsid w:val="00A369D8"/>
    <w:rsid w:val="00A37196"/>
    <w:rsid w:val="00A41283"/>
    <w:rsid w:val="00A41C46"/>
    <w:rsid w:val="00A55425"/>
    <w:rsid w:val="00A57A88"/>
    <w:rsid w:val="00A65047"/>
    <w:rsid w:val="00A65D69"/>
    <w:rsid w:val="00A66B7D"/>
    <w:rsid w:val="00A70BE3"/>
    <w:rsid w:val="00A71B3E"/>
    <w:rsid w:val="00A75128"/>
    <w:rsid w:val="00A84EDB"/>
    <w:rsid w:val="00A90B2B"/>
    <w:rsid w:val="00A935BB"/>
    <w:rsid w:val="00AA3CEF"/>
    <w:rsid w:val="00AA4D12"/>
    <w:rsid w:val="00AA4DF5"/>
    <w:rsid w:val="00AB3204"/>
    <w:rsid w:val="00AB4759"/>
    <w:rsid w:val="00AB63AD"/>
    <w:rsid w:val="00AB7573"/>
    <w:rsid w:val="00AC188E"/>
    <w:rsid w:val="00AC688D"/>
    <w:rsid w:val="00AC6C12"/>
    <w:rsid w:val="00AD3CB3"/>
    <w:rsid w:val="00AD668D"/>
    <w:rsid w:val="00AD7641"/>
    <w:rsid w:val="00AD7EAC"/>
    <w:rsid w:val="00AE5BEB"/>
    <w:rsid w:val="00AE5E26"/>
    <w:rsid w:val="00AF0AE0"/>
    <w:rsid w:val="00AF547F"/>
    <w:rsid w:val="00AF5BD9"/>
    <w:rsid w:val="00B04341"/>
    <w:rsid w:val="00B05C35"/>
    <w:rsid w:val="00B068B3"/>
    <w:rsid w:val="00B12065"/>
    <w:rsid w:val="00B2031F"/>
    <w:rsid w:val="00B21018"/>
    <w:rsid w:val="00B213F0"/>
    <w:rsid w:val="00B25393"/>
    <w:rsid w:val="00B27C11"/>
    <w:rsid w:val="00B31784"/>
    <w:rsid w:val="00B41C41"/>
    <w:rsid w:val="00B4408B"/>
    <w:rsid w:val="00B4622D"/>
    <w:rsid w:val="00B516AA"/>
    <w:rsid w:val="00B67769"/>
    <w:rsid w:val="00B773FB"/>
    <w:rsid w:val="00B8089C"/>
    <w:rsid w:val="00B827F6"/>
    <w:rsid w:val="00B832F0"/>
    <w:rsid w:val="00B84669"/>
    <w:rsid w:val="00B858B4"/>
    <w:rsid w:val="00B86AA8"/>
    <w:rsid w:val="00B92825"/>
    <w:rsid w:val="00B969A6"/>
    <w:rsid w:val="00BA1A17"/>
    <w:rsid w:val="00BA2600"/>
    <w:rsid w:val="00BA485F"/>
    <w:rsid w:val="00BA4ACF"/>
    <w:rsid w:val="00BA67CE"/>
    <w:rsid w:val="00BA7186"/>
    <w:rsid w:val="00BB0047"/>
    <w:rsid w:val="00BB079A"/>
    <w:rsid w:val="00BB29B8"/>
    <w:rsid w:val="00BB3055"/>
    <w:rsid w:val="00BB647D"/>
    <w:rsid w:val="00BC1523"/>
    <w:rsid w:val="00BC35AD"/>
    <w:rsid w:val="00BC644B"/>
    <w:rsid w:val="00BD21C5"/>
    <w:rsid w:val="00BD2AA8"/>
    <w:rsid w:val="00BD3C54"/>
    <w:rsid w:val="00BD44AE"/>
    <w:rsid w:val="00BD5000"/>
    <w:rsid w:val="00BE0DD4"/>
    <w:rsid w:val="00BE1C50"/>
    <w:rsid w:val="00BF1293"/>
    <w:rsid w:val="00C03314"/>
    <w:rsid w:val="00C0483F"/>
    <w:rsid w:val="00C10066"/>
    <w:rsid w:val="00C1012D"/>
    <w:rsid w:val="00C23C82"/>
    <w:rsid w:val="00C25F18"/>
    <w:rsid w:val="00C40610"/>
    <w:rsid w:val="00C43696"/>
    <w:rsid w:val="00C443F2"/>
    <w:rsid w:val="00C45710"/>
    <w:rsid w:val="00C5281D"/>
    <w:rsid w:val="00C56847"/>
    <w:rsid w:val="00C60066"/>
    <w:rsid w:val="00C65E2E"/>
    <w:rsid w:val="00C73F90"/>
    <w:rsid w:val="00C77E13"/>
    <w:rsid w:val="00C841F4"/>
    <w:rsid w:val="00C9277D"/>
    <w:rsid w:val="00C930C2"/>
    <w:rsid w:val="00C93F53"/>
    <w:rsid w:val="00CA380D"/>
    <w:rsid w:val="00CA3FC7"/>
    <w:rsid w:val="00CA4060"/>
    <w:rsid w:val="00CA4A4F"/>
    <w:rsid w:val="00CB6A8C"/>
    <w:rsid w:val="00CC4023"/>
    <w:rsid w:val="00CD1180"/>
    <w:rsid w:val="00CD32D4"/>
    <w:rsid w:val="00CD3B38"/>
    <w:rsid w:val="00CD4A4C"/>
    <w:rsid w:val="00CD5DAF"/>
    <w:rsid w:val="00CD657A"/>
    <w:rsid w:val="00CE5A0B"/>
    <w:rsid w:val="00CE5E78"/>
    <w:rsid w:val="00CF334D"/>
    <w:rsid w:val="00D02307"/>
    <w:rsid w:val="00D04833"/>
    <w:rsid w:val="00D10C8A"/>
    <w:rsid w:val="00D12320"/>
    <w:rsid w:val="00D12A8D"/>
    <w:rsid w:val="00D17C43"/>
    <w:rsid w:val="00D2157B"/>
    <w:rsid w:val="00D26405"/>
    <w:rsid w:val="00D406AC"/>
    <w:rsid w:val="00D416A6"/>
    <w:rsid w:val="00D44A3A"/>
    <w:rsid w:val="00D56E93"/>
    <w:rsid w:val="00D618FC"/>
    <w:rsid w:val="00D624F0"/>
    <w:rsid w:val="00D6256D"/>
    <w:rsid w:val="00D64123"/>
    <w:rsid w:val="00D72AD5"/>
    <w:rsid w:val="00D75B8B"/>
    <w:rsid w:val="00D76903"/>
    <w:rsid w:val="00D76A89"/>
    <w:rsid w:val="00D81699"/>
    <w:rsid w:val="00D857D5"/>
    <w:rsid w:val="00D85847"/>
    <w:rsid w:val="00D85945"/>
    <w:rsid w:val="00D86A2D"/>
    <w:rsid w:val="00D86B4C"/>
    <w:rsid w:val="00D90593"/>
    <w:rsid w:val="00D966D5"/>
    <w:rsid w:val="00DA52DB"/>
    <w:rsid w:val="00DA5745"/>
    <w:rsid w:val="00DB0572"/>
    <w:rsid w:val="00DB1DAD"/>
    <w:rsid w:val="00DB1E8C"/>
    <w:rsid w:val="00DB5AFD"/>
    <w:rsid w:val="00DD05DD"/>
    <w:rsid w:val="00DD7380"/>
    <w:rsid w:val="00DE163A"/>
    <w:rsid w:val="00DE3B6C"/>
    <w:rsid w:val="00DE6A64"/>
    <w:rsid w:val="00DE6BA6"/>
    <w:rsid w:val="00DF0555"/>
    <w:rsid w:val="00DF24B3"/>
    <w:rsid w:val="00DF2F1D"/>
    <w:rsid w:val="00DF6A94"/>
    <w:rsid w:val="00E0439B"/>
    <w:rsid w:val="00E217EE"/>
    <w:rsid w:val="00E26730"/>
    <w:rsid w:val="00E2784B"/>
    <w:rsid w:val="00E30635"/>
    <w:rsid w:val="00E3260B"/>
    <w:rsid w:val="00E36323"/>
    <w:rsid w:val="00E37E1B"/>
    <w:rsid w:val="00E5022C"/>
    <w:rsid w:val="00E52A66"/>
    <w:rsid w:val="00E53783"/>
    <w:rsid w:val="00E540CE"/>
    <w:rsid w:val="00E5496F"/>
    <w:rsid w:val="00E60D16"/>
    <w:rsid w:val="00E62671"/>
    <w:rsid w:val="00E713B5"/>
    <w:rsid w:val="00E715B5"/>
    <w:rsid w:val="00E82BE4"/>
    <w:rsid w:val="00E84407"/>
    <w:rsid w:val="00E918C1"/>
    <w:rsid w:val="00E920B4"/>
    <w:rsid w:val="00E92B13"/>
    <w:rsid w:val="00EA0496"/>
    <w:rsid w:val="00EA054B"/>
    <w:rsid w:val="00EA2312"/>
    <w:rsid w:val="00EA706A"/>
    <w:rsid w:val="00EB06BD"/>
    <w:rsid w:val="00EB327A"/>
    <w:rsid w:val="00EB3746"/>
    <w:rsid w:val="00EC34E9"/>
    <w:rsid w:val="00EC385B"/>
    <w:rsid w:val="00EC4A69"/>
    <w:rsid w:val="00EC4AEA"/>
    <w:rsid w:val="00EC66DD"/>
    <w:rsid w:val="00ED01A7"/>
    <w:rsid w:val="00ED3233"/>
    <w:rsid w:val="00ED6A77"/>
    <w:rsid w:val="00ED6BD1"/>
    <w:rsid w:val="00ED7A27"/>
    <w:rsid w:val="00EE0CE2"/>
    <w:rsid w:val="00EE3C44"/>
    <w:rsid w:val="00EE4F4D"/>
    <w:rsid w:val="00EE6665"/>
    <w:rsid w:val="00EF30B1"/>
    <w:rsid w:val="00EF37D8"/>
    <w:rsid w:val="00F10C43"/>
    <w:rsid w:val="00F13761"/>
    <w:rsid w:val="00F1466B"/>
    <w:rsid w:val="00F211E0"/>
    <w:rsid w:val="00F255C5"/>
    <w:rsid w:val="00F2746F"/>
    <w:rsid w:val="00F31A3E"/>
    <w:rsid w:val="00F31D00"/>
    <w:rsid w:val="00F31ECC"/>
    <w:rsid w:val="00F3351D"/>
    <w:rsid w:val="00F340AC"/>
    <w:rsid w:val="00F404F4"/>
    <w:rsid w:val="00F41C00"/>
    <w:rsid w:val="00F446A2"/>
    <w:rsid w:val="00F506A5"/>
    <w:rsid w:val="00F52AA0"/>
    <w:rsid w:val="00F54BF8"/>
    <w:rsid w:val="00F557CB"/>
    <w:rsid w:val="00F60682"/>
    <w:rsid w:val="00F60B6C"/>
    <w:rsid w:val="00F61F2D"/>
    <w:rsid w:val="00F65E8D"/>
    <w:rsid w:val="00F70EA4"/>
    <w:rsid w:val="00F73486"/>
    <w:rsid w:val="00F74C0C"/>
    <w:rsid w:val="00F75019"/>
    <w:rsid w:val="00F76423"/>
    <w:rsid w:val="00F914EB"/>
    <w:rsid w:val="00F91E31"/>
    <w:rsid w:val="00F95479"/>
    <w:rsid w:val="00F97475"/>
    <w:rsid w:val="00FA78C5"/>
    <w:rsid w:val="00FB54F7"/>
    <w:rsid w:val="00FB5C41"/>
    <w:rsid w:val="00FC1BFF"/>
    <w:rsid w:val="00FC2AA5"/>
    <w:rsid w:val="00FC6ACF"/>
    <w:rsid w:val="00FC7767"/>
    <w:rsid w:val="00FC7D7A"/>
    <w:rsid w:val="00FD3205"/>
    <w:rsid w:val="00FD3F07"/>
    <w:rsid w:val="00FE532D"/>
    <w:rsid w:val="00FE5D92"/>
    <w:rsid w:val="00FF357E"/>
    <w:rsid w:val="00FF487E"/>
    <w:rsid w:val="00FF507C"/>
    <w:rsid w:val="013BC982"/>
    <w:rsid w:val="017282E9"/>
    <w:rsid w:val="01D8BA75"/>
    <w:rsid w:val="01E63CC7"/>
    <w:rsid w:val="021F931D"/>
    <w:rsid w:val="022180C3"/>
    <w:rsid w:val="026A0628"/>
    <w:rsid w:val="02B86B87"/>
    <w:rsid w:val="03444509"/>
    <w:rsid w:val="036CD8E3"/>
    <w:rsid w:val="03C4BCBC"/>
    <w:rsid w:val="04DD924E"/>
    <w:rsid w:val="054F3129"/>
    <w:rsid w:val="058126D9"/>
    <w:rsid w:val="05F0D3EF"/>
    <w:rsid w:val="0600977B"/>
    <w:rsid w:val="0867295C"/>
    <w:rsid w:val="08A89476"/>
    <w:rsid w:val="096760CE"/>
    <w:rsid w:val="09C78E83"/>
    <w:rsid w:val="0AE15D91"/>
    <w:rsid w:val="0B02C667"/>
    <w:rsid w:val="0B507A4B"/>
    <w:rsid w:val="0B99DC88"/>
    <w:rsid w:val="0C4318E6"/>
    <w:rsid w:val="0C4B595F"/>
    <w:rsid w:val="0C54C451"/>
    <w:rsid w:val="0F1D0D93"/>
    <w:rsid w:val="0F46835D"/>
    <w:rsid w:val="0F89B8B7"/>
    <w:rsid w:val="0FADD3B0"/>
    <w:rsid w:val="10075E7A"/>
    <w:rsid w:val="1019AB9B"/>
    <w:rsid w:val="1030655F"/>
    <w:rsid w:val="1036F745"/>
    <w:rsid w:val="107D27BC"/>
    <w:rsid w:val="107E2ECD"/>
    <w:rsid w:val="1090136F"/>
    <w:rsid w:val="10F1A14B"/>
    <w:rsid w:val="116BBFB0"/>
    <w:rsid w:val="11ABAB43"/>
    <w:rsid w:val="125E164A"/>
    <w:rsid w:val="12D5A4F9"/>
    <w:rsid w:val="14E10D40"/>
    <w:rsid w:val="14F19223"/>
    <w:rsid w:val="14FBFAB0"/>
    <w:rsid w:val="15FE2B5B"/>
    <w:rsid w:val="16064AB7"/>
    <w:rsid w:val="163F8D83"/>
    <w:rsid w:val="167A44FB"/>
    <w:rsid w:val="168127D2"/>
    <w:rsid w:val="180C54D4"/>
    <w:rsid w:val="191746EB"/>
    <w:rsid w:val="1936956B"/>
    <w:rsid w:val="19697CA2"/>
    <w:rsid w:val="196EB239"/>
    <w:rsid w:val="1A0EEF66"/>
    <w:rsid w:val="1AE37965"/>
    <w:rsid w:val="1BDBE3EF"/>
    <w:rsid w:val="1BDD4CEF"/>
    <w:rsid w:val="1CC850D4"/>
    <w:rsid w:val="1D459409"/>
    <w:rsid w:val="1E03B832"/>
    <w:rsid w:val="1F5E7883"/>
    <w:rsid w:val="1F759F11"/>
    <w:rsid w:val="1F8F1A07"/>
    <w:rsid w:val="200C3ED7"/>
    <w:rsid w:val="2034D528"/>
    <w:rsid w:val="20AF0399"/>
    <w:rsid w:val="21320BA3"/>
    <w:rsid w:val="21820AB8"/>
    <w:rsid w:val="21F3B107"/>
    <w:rsid w:val="2218516A"/>
    <w:rsid w:val="223D2F90"/>
    <w:rsid w:val="22D7C3CA"/>
    <w:rsid w:val="22EDF6CF"/>
    <w:rsid w:val="2312FA31"/>
    <w:rsid w:val="23848900"/>
    <w:rsid w:val="23867745"/>
    <w:rsid w:val="2485964E"/>
    <w:rsid w:val="25013DB2"/>
    <w:rsid w:val="2630F34B"/>
    <w:rsid w:val="263991F2"/>
    <w:rsid w:val="26AA7716"/>
    <w:rsid w:val="27F995D3"/>
    <w:rsid w:val="28BF3F82"/>
    <w:rsid w:val="28C3A335"/>
    <w:rsid w:val="28C3F426"/>
    <w:rsid w:val="293A3CDF"/>
    <w:rsid w:val="29BAD13A"/>
    <w:rsid w:val="29FC0308"/>
    <w:rsid w:val="2A9115B2"/>
    <w:rsid w:val="2ACE8FF4"/>
    <w:rsid w:val="2AFA48B7"/>
    <w:rsid w:val="2BC2F256"/>
    <w:rsid w:val="2CA547A1"/>
    <w:rsid w:val="2D246FE6"/>
    <w:rsid w:val="2DA2EF5D"/>
    <w:rsid w:val="2ED34C7A"/>
    <w:rsid w:val="2ED6E3E2"/>
    <w:rsid w:val="2EF13A34"/>
    <w:rsid w:val="2F6079B3"/>
    <w:rsid w:val="2FB85BB6"/>
    <w:rsid w:val="2FF930D2"/>
    <w:rsid w:val="301A2F35"/>
    <w:rsid w:val="30331A29"/>
    <w:rsid w:val="31989EBC"/>
    <w:rsid w:val="32779A08"/>
    <w:rsid w:val="328DFFDE"/>
    <w:rsid w:val="339E95AB"/>
    <w:rsid w:val="350E77D7"/>
    <w:rsid w:val="367F7866"/>
    <w:rsid w:val="390E0206"/>
    <w:rsid w:val="3941C817"/>
    <w:rsid w:val="397F63D2"/>
    <w:rsid w:val="3BEEE47E"/>
    <w:rsid w:val="3C70BD98"/>
    <w:rsid w:val="3CBE388A"/>
    <w:rsid w:val="3DDDA4D3"/>
    <w:rsid w:val="3DFBA19E"/>
    <w:rsid w:val="3E84F804"/>
    <w:rsid w:val="3EE3B33F"/>
    <w:rsid w:val="3F508573"/>
    <w:rsid w:val="3F7CE2BB"/>
    <w:rsid w:val="3FA7C6E2"/>
    <w:rsid w:val="3FA88598"/>
    <w:rsid w:val="3FB68613"/>
    <w:rsid w:val="4141BA57"/>
    <w:rsid w:val="425F2CB9"/>
    <w:rsid w:val="444AFD2A"/>
    <w:rsid w:val="44A650FD"/>
    <w:rsid w:val="4599F4A9"/>
    <w:rsid w:val="459C1FB8"/>
    <w:rsid w:val="45BDF3F5"/>
    <w:rsid w:val="45E65FF2"/>
    <w:rsid w:val="4779AA4E"/>
    <w:rsid w:val="479E2EC1"/>
    <w:rsid w:val="47D01885"/>
    <w:rsid w:val="48014540"/>
    <w:rsid w:val="48AB72C9"/>
    <w:rsid w:val="49659AE3"/>
    <w:rsid w:val="49BE0E3D"/>
    <w:rsid w:val="49C78E05"/>
    <w:rsid w:val="4A276205"/>
    <w:rsid w:val="4B86D12E"/>
    <w:rsid w:val="4C98E682"/>
    <w:rsid w:val="4C9A4748"/>
    <w:rsid w:val="4CE2CA0C"/>
    <w:rsid w:val="4E7AC63B"/>
    <w:rsid w:val="503AE83E"/>
    <w:rsid w:val="505078D7"/>
    <w:rsid w:val="50F018C9"/>
    <w:rsid w:val="51C7DAAD"/>
    <w:rsid w:val="526D63F8"/>
    <w:rsid w:val="526E8134"/>
    <w:rsid w:val="53028C74"/>
    <w:rsid w:val="53116ABF"/>
    <w:rsid w:val="55FC6570"/>
    <w:rsid w:val="562E496C"/>
    <w:rsid w:val="584C9080"/>
    <w:rsid w:val="5955E468"/>
    <w:rsid w:val="5A5268C7"/>
    <w:rsid w:val="5A7B8981"/>
    <w:rsid w:val="5A7E26A0"/>
    <w:rsid w:val="5A8881C4"/>
    <w:rsid w:val="5B03EBBF"/>
    <w:rsid w:val="5B86545A"/>
    <w:rsid w:val="5BCF8220"/>
    <w:rsid w:val="5C99D366"/>
    <w:rsid w:val="5CB29621"/>
    <w:rsid w:val="5D36A53C"/>
    <w:rsid w:val="5D8902D2"/>
    <w:rsid w:val="5EB0BE4B"/>
    <w:rsid w:val="5F5EA240"/>
    <w:rsid w:val="5FDDB6D1"/>
    <w:rsid w:val="6076BF0F"/>
    <w:rsid w:val="60DEA97B"/>
    <w:rsid w:val="61081F45"/>
    <w:rsid w:val="61736AAC"/>
    <w:rsid w:val="61C44A35"/>
    <w:rsid w:val="621A1754"/>
    <w:rsid w:val="62209881"/>
    <w:rsid w:val="626AB974"/>
    <w:rsid w:val="6326926A"/>
    <w:rsid w:val="635C8429"/>
    <w:rsid w:val="6376B33D"/>
    <w:rsid w:val="64754C80"/>
    <w:rsid w:val="649A91EE"/>
    <w:rsid w:val="6550BBF7"/>
    <w:rsid w:val="65D8B399"/>
    <w:rsid w:val="667E18C8"/>
    <w:rsid w:val="66BE89C5"/>
    <w:rsid w:val="6987980C"/>
    <w:rsid w:val="69F8364F"/>
    <w:rsid w:val="6B05E055"/>
    <w:rsid w:val="6C03C877"/>
    <w:rsid w:val="6C0D4697"/>
    <w:rsid w:val="6C46F601"/>
    <w:rsid w:val="6C76DE43"/>
    <w:rsid w:val="6C7EA390"/>
    <w:rsid w:val="6CA158A9"/>
    <w:rsid w:val="6CF0FCA8"/>
    <w:rsid w:val="6DCA9087"/>
    <w:rsid w:val="6E0B632E"/>
    <w:rsid w:val="6E5C1BD3"/>
    <w:rsid w:val="6E850A5D"/>
    <w:rsid w:val="6EC875AC"/>
    <w:rsid w:val="6F2E441A"/>
    <w:rsid w:val="6F8ACE7B"/>
    <w:rsid w:val="6F9B191F"/>
    <w:rsid w:val="6FFC613F"/>
    <w:rsid w:val="704ED1BE"/>
    <w:rsid w:val="70D6139A"/>
    <w:rsid w:val="71C3D653"/>
    <w:rsid w:val="71EB442F"/>
    <w:rsid w:val="72BD2AEE"/>
    <w:rsid w:val="7376AEF4"/>
    <w:rsid w:val="74286EFB"/>
    <w:rsid w:val="74A6743F"/>
    <w:rsid w:val="753E75C6"/>
    <w:rsid w:val="755D7BE9"/>
    <w:rsid w:val="7565E3A2"/>
    <w:rsid w:val="75BA3B76"/>
    <w:rsid w:val="760C904A"/>
    <w:rsid w:val="7616EEC5"/>
    <w:rsid w:val="7666E55D"/>
    <w:rsid w:val="76A02588"/>
    <w:rsid w:val="76E955EF"/>
    <w:rsid w:val="76FE11A7"/>
    <w:rsid w:val="7749DCB8"/>
    <w:rsid w:val="775FEA81"/>
    <w:rsid w:val="777A670A"/>
    <w:rsid w:val="77B23ADC"/>
    <w:rsid w:val="77C7E1FC"/>
    <w:rsid w:val="782CAABA"/>
    <w:rsid w:val="7989BF73"/>
    <w:rsid w:val="7A011E4E"/>
    <w:rsid w:val="7A2C47D3"/>
    <w:rsid w:val="7AC75FCF"/>
    <w:rsid w:val="7B915D27"/>
    <w:rsid w:val="7C7B9465"/>
    <w:rsid w:val="7CB2AC22"/>
    <w:rsid w:val="7CE099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ED34A"/>
  <w15:chartTrackingRefBased/>
  <w15:docId w15:val="{E35D28B4-2356-4D44-AC2C-C323D95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C0483F"/>
    <w:pPr>
      <w:tabs>
        <w:tab w:val="center" w:pos="4513"/>
        <w:tab w:val="right" w:pos="9026"/>
      </w:tabs>
      <w:snapToGrid w:val="0"/>
    </w:pPr>
  </w:style>
  <w:style w:type="character" w:customStyle="1" w:styleId="a4">
    <w:name w:val="页眉 字符"/>
    <w:basedOn w:val="a0"/>
    <w:link w:val="a3"/>
    <w:qFormat/>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列表段"/>
    <w:basedOn w:val="a"/>
    <w:link w:val="a8"/>
    <w:uiPriority w:val="34"/>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9">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85371"/>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paragraph" w:customStyle="1" w:styleId="TAH">
    <w:name w:val="TAH"/>
    <w:basedOn w:val="a"/>
    <w:link w:val="TAHCar"/>
    <w:qFormat/>
    <w:rsid w:val="0078537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B1">
    <w:name w:val="B1"/>
    <w:basedOn w:val="aa"/>
    <w:link w:val="B10"/>
    <w:qFormat/>
    <w:rsid w:val="00785371"/>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en-US"/>
    </w:rPr>
  </w:style>
  <w:style w:type="paragraph" w:customStyle="1" w:styleId="TAN">
    <w:name w:val="TAN"/>
    <w:basedOn w:val="TAL"/>
    <w:link w:val="TANChar"/>
    <w:qFormat/>
    <w:rsid w:val="00785371"/>
    <w:pPr>
      <w:ind w:left="851" w:hanging="851"/>
    </w:pPr>
  </w:style>
  <w:style w:type="character" w:customStyle="1" w:styleId="TALChar">
    <w:name w:val="TAL Char"/>
    <w:link w:val="TAL"/>
    <w:qFormat/>
    <w:rsid w:val="00785371"/>
    <w:rPr>
      <w:rFonts w:ascii="Arial" w:hAnsi="Arial" w:cs="Times New Roman"/>
      <w:kern w:val="0"/>
      <w:sz w:val="18"/>
      <w:szCs w:val="20"/>
      <w:lang w:val="en-GB" w:eastAsia="en-US"/>
    </w:rPr>
  </w:style>
  <w:style w:type="paragraph" w:styleId="aa">
    <w:name w:val="List"/>
    <w:basedOn w:val="a"/>
    <w:uiPriority w:val="99"/>
    <w:semiHidden/>
    <w:unhideWhenUsed/>
    <w:rsid w:val="00785371"/>
    <w:pPr>
      <w:ind w:leftChars="200" w:left="100" w:hangingChars="200" w:hanging="200"/>
      <w:contextualSpacing/>
    </w:pPr>
  </w:style>
  <w:style w:type="character" w:styleId="ab">
    <w:name w:val="annotation reference"/>
    <w:basedOn w:val="a0"/>
    <w:uiPriority w:val="99"/>
    <w:unhideWhenUsed/>
    <w:qFormat/>
    <w:rsid w:val="00FC6ACF"/>
    <w:rPr>
      <w:sz w:val="18"/>
      <w:szCs w:val="18"/>
    </w:rPr>
  </w:style>
  <w:style w:type="paragraph" w:styleId="ac">
    <w:name w:val="annotation text"/>
    <w:basedOn w:val="a"/>
    <w:link w:val="ad"/>
    <w:uiPriority w:val="99"/>
    <w:unhideWhenUsed/>
    <w:qFormat/>
    <w:rsid w:val="00FC6ACF"/>
    <w:pPr>
      <w:jc w:val="left"/>
    </w:pPr>
  </w:style>
  <w:style w:type="character" w:customStyle="1" w:styleId="ad">
    <w:name w:val="批注文字 字符"/>
    <w:basedOn w:val="a0"/>
    <w:link w:val="ac"/>
    <w:uiPriority w:val="99"/>
    <w:qFormat/>
    <w:rsid w:val="00FC6ACF"/>
  </w:style>
  <w:style w:type="paragraph" w:styleId="ae">
    <w:name w:val="annotation subject"/>
    <w:basedOn w:val="ac"/>
    <w:next w:val="ac"/>
    <w:link w:val="af"/>
    <w:uiPriority w:val="99"/>
    <w:semiHidden/>
    <w:unhideWhenUsed/>
    <w:rsid w:val="00FC6ACF"/>
    <w:rPr>
      <w:b/>
      <w:bCs/>
    </w:rPr>
  </w:style>
  <w:style w:type="character" w:customStyle="1" w:styleId="af">
    <w:name w:val="批注主题 字符"/>
    <w:basedOn w:val="ad"/>
    <w:link w:val="ae"/>
    <w:uiPriority w:val="99"/>
    <w:semiHidden/>
    <w:rsid w:val="00FC6ACF"/>
    <w:rPr>
      <w:b/>
      <w:bCs/>
    </w:rPr>
  </w:style>
  <w:style w:type="paragraph" w:styleId="af0">
    <w:name w:val="Balloon Text"/>
    <w:basedOn w:val="a"/>
    <w:link w:val="af1"/>
    <w:uiPriority w:val="99"/>
    <w:semiHidden/>
    <w:unhideWhenUsed/>
    <w:rsid w:val="00FC6ACF"/>
    <w:pPr>
      <w:spacing w:after="0" w:line="240" w:lineRule="auto"/>
    </w:pPr>
    <w:rPr>
      <w:rFonts w:asciiTheme="majorHAnsi" w:eastAsiaTheme="majorEastAsia" w:hAnsiTheme="majorHAnsi" w:cstheme="majorBidi"/>
      <w:sz w:val="18"/>
      <w:szCs w:val="18"/>
    </w:rPr>
  </w:style>
  <w:style w:type="character" w:customStyle="1" w:styleId="af1">
    <w:name w:val="批注框文本 字符"/>
    <w:basedOn w:val="a0"/>
    <w:link w:val="af0"/>
    <w:uiPriority w:val="99"/>
    <w:semiHidden/>
    <w:rsid w:val="00FC6ACF"/>
    <w:rPr>
      <w:rFonts w:asciiTheme="majorHAnsi" w:eastAsiaTheme="majorEastAsia" w:hAnsiTheme="majorHAnsi" w:cstheme="majorBidi"/>
      <w:sz w:val="18"/>
      <w:szCs w:val="18"/>
    </w:rPr>
  </w:style>
  <w:style w:type="paragraph" w:styleId="af2">
    <w:name w:val="Normal (Web)"/>
    <w:basedOn w:val="a"/>
    <w:uiPriority w:val="99"/>
    <w:unhideWhenUsed/>
    <w:rsid w:val="000B260D"/>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zh-CN"/>
    </w:rPr>
  </w:style>
  <w:style w:type="paragraph" w:styleId="af3">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
    <w:next w:val="a"/>
    <w:link w:val="af4"/>
    <w:unhideWhenUsed/>
    <w:qFormat/>
    <w:rsid w:val="007B44C4"/>
    <w:pPr>
      <w:widowControl/>
      <w:wordWrap/>
      <w:autoSpaceDE/>
      <w:autoSpaceDN/>
      <w:spacing w:after="200" w:line="240" w:lineRule="auto"/>
      <w:jc w:val="left"/>
    </w:pPr>
    <w:rPr>
      <w:rFonts w:ascii="Times" w:eastAsia="Batang" w:hAnsi="Times" w:cs="Times New Roman"/>
      <w:i/>
      <w:iCs/>
      <w:color w:val="44546A" w:themeColor="text2"/>
      <w:kern w:val="0"/>
      <w:sz w:val="18"/>
      <w:szCs w:val="18"/>
      <w:lang w:val="en-GB" w:eastAsia="en-US"/>
    </w:rPr>
  </w:style>
  <w:style w:type="character" w:customStyle="1" w:styleId="af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f3"/>
    <w:qFormat/>
    <w:rsid w:val="007B44C4"/>
    <w:rPr>
      <w:rFonts w:ascii="Times" w:eastAsia="Batang" w:hAnsi="Times" w:cs="Times New Roman"/>
      <w:i/>
      <w:iCs/>
      <w:color w:val="44546A" w:themeColor="text2"/>
      <w:kern w:val="0"/>
      <w:sz w:val="18"/>
      <w:szCs w:val="18"/>
      <w:lang w:val="en-GB" w:eastAsia="en-US"/>
    </w:rPr>
  </w:style>
  <w:style w:type="paragraph" w:customStyle="1" w:styleId="B2">
    <w:name w:val="B2"/>
    <w:basedOn w:val="21"/>
    <w:link w:val="B2Char"/>
    <w:qFormat/>
    <w:rsid w:val="00130565"/>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en-US"/>
    </w:rPr>
  </w:style>
  <w:style w:type="character" w:customStyle="1" w:styleId="B2Char">
    <w:name w:val="B2 Char"/>
    <w:link w:val="B2"/>
    <w:qFormat/>
    <w:rsid w:val="00130565"/>
    <w:rPr>
      <w:rFonts w:ascii="Times New Roman" w:hAnsi="Times New Roman" w:cs="Times New Roman"/>
      <w:kern w:val="0"/>
      <w:szCs w:val="20"/>
      <w:lang w:val="en-GB" w:eastAsia="en-US"/>
    </w:rPr>
  </w:style>
  <w:style w:type="paragraph" w:styleId="21">
    <w:name w:val="List 2"/>
    <w:basedOn w:val="a"/>
    <w:uiPriority w:val="99"/>
    <w:semiHidden/>
    <w:unhideWhenUsed/>
    <w:rsid w:val="00130565"/>
    <w:pPr>
      <w:ind w:leftChars="200" w:left="100" w:hangingChars="200" w:hanging="200"/>
      <w:contextualSpacing/>
    </w:pPr>
  </w:style>
  <w:style w:type="character" w:customStyle="1" w:styleId="TAHCar">
    <w:name w:val="TAH Car"/>
    <w:link w:val="TAH"/>
    <w:qFormat/>
    <w:rsid w:val="000A199F"/>
    <w:rPr>
      <w:rFonts w:ascii="Arial" w:hAnsi="Arial" w:cs="Times New Roman"/>
      <w:b/>
      <w:kern w:val="0"/>
      <w:sz w:val="18"/>
      <w:szCs w:val="20"/>
      <w:lang w:val="en-GB" w:eastAsia="en-US"/>
    </w:rPr>
  </w:style>
  <w:style w:type="paragraph" w:customStyle="1" w:styleId="B3">
    <w:name w:val="B3"/>
    <w:basedOn w:val="3"/>
    <w:link w:val="B3Char"/>
    <w:qFormat/>
    <w:rsid w:val="00913930"/>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en-US"/>
    </w:rPr>
  </w:style>
  <w:style w:type="character" w:customStyle="1" w:styleId="B10">
    <w:name w:val="B1 (文字)"/>
    <w:link w:val="B1"/>
    <w:qFormat/>
    <w:locked/>
    <w:rsid w:val="00913930"/>
    <w:rPr>
      <w:rFonts w:ascii="Times New Roman" w:hAnsi="Times New Roman" w:cs="Times New Roman"/>
      <w:kern w:val="0"/>
      <w:szCs w:val="20"/>
      <w:lang w:val="en-GB" w:eastAsia="en-US"/>
    </w:rPr>
  </w:style>
  <w:style w:type="character" w:customStyle="1" w:styleId="B3Char">
    <w:name w:val="B3 Char"/>
    <w:basedOn w:val="a0"/>
    <w:link w:val="B3"/>
    <w:qFormat/>
    <w:rsid w:val="00913930"/>
    <w:rPr>
      <w:rFonts w:ascii="Times New Roman" w:hAnsi="Times New Roman" w:cs="Times New Roman"/>
      <w:kern w:val="0"/>
      <w:szCs w:val="20"/>
      <w:lang w:val="en-GB" w:eastAsia="en-US"/>
    </w:rPr>
  </w:style>
  <w:style w:type="paragraph" w:customStyle="1" w:styleId="TAC">
    <w:name w:val="TAC"/>
    <w:basedOn w:val="TAL"/>
    <w:link w:val="TACChar"/>
    <w:qFormat/>
    <w:rsid w:val="00913930"/>
    <w:pPr>
      <w:jc w:val="center"/>
    </w:pPr>
  </w:style>
  <w:style w:type="character" w:customStyle="1" w:styleId="TACChar">
    <w:name w:val="TAC Char"/>
    <w:link w:val="TAC"/>
    <w:qFormat/>
    <w:rsid w:val="00913930"/>
    <w:rPr>
      <w:rFonts w:ascii="Arial" w:hAnsi="Arial" w:cs="Times New Roman"/>
      <w:kern w:val="0"/>
      <w:sz w:val="18"/>
      <w:szCs w:val="20"/>
      <w:lang w:val="en-GB" w:eastAsia="en-US"/>
    </w:rPr>
  </w:style>
  <w:style w:type="character" w:customStyle="1" w:styleId="TANChar">
    <w:name w:val="TAN Char"/>
    <w:link w:val="TAN"/>
    <w:qFormat/>
    <w:rsid w:val="00913930"/>
    <w:rPr>
      <w:rFonts w:ascii="Arial" w:hAnsi="Arial" w:cs="Times New Roman"/>
      <w:kern w:val="0"/>
      <w:sz w:val="18"/>
      <w:szCs w:val="20"/>
      <w:lang w:val="en-GB" w:eastAsia="en-US"/>
    </w:rPr>
  </w:style>
  <w:style w:type="paragraph" w:styleId="3">
    <w:name w:val="List 3"/>
    <w:basedOn w:val="a"/>
    <w:uiPriority w:val="99"/>
    <w:semiHidden/>
    <w:unhideWhenUsed/>
    <w:rsid w:val="00913930"/>
    <w:pPr>
      <w:ind w:leftChars="400" w:left="100" w:hangingChars="200" w:hanging="200"/>
      <w:contextualSpacing/>
    </w:pPr>
  </w:style>
  <w:style w:type="paragraph" w:styleId="af5">
    <w:name w:val="Revision"/>
    <w:hidden/>
    <w:uiPriority w:val="99"/>
    <w:semiHidden/>
    <w:rsid w:val="00F97475"/>
    <w:pPr>
      <w:spacing w:after="0" w:line="240" w:lineRule="auto"/>
      <w:jc w:val="left"/>
    </w:pPr>
  </w:style>
  <w:style w:type="paragraph" w:customStyle="1" w:styleId="EQ">
    <w:name w:val="EQ"/>
    <w:basedOn w:val="a"/>
    <w:next w:val="a"/>
    <w:rsid w:val="00F31EC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rPr>
  </w:style>
  <w:style w:type="paragraph" w:customStyle="1" w:styleId="DocumentTitle">
    <w:name w:val="DocumentTitle"/>
    <w:basedOn w:val="a"/>
    <w:qFormat/>
    <w:rsid w:val="00814697"/>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14697"/>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14697"/>
    <w:pPr>
      <w:jc w:val="left"/>
    </w:pPr>
    <w:rPr>
      <w:rFonts w:ascii="BatangChe" w:hAnsi="BatangChe"/>
      <w:b/>
      <w:sz w:val="28"/>
    </w:rPr>
  </w:style>
  <w:style w:type="paragraph" w:customStyle="1" w:styleId="Indent2">
    <w:name w:val="Indent2"/>
    <w:basedOn w:val="a"/>
    <w:qFormat/>
    <w:rsid w:val="00814697"/>
    <w:pPr>
      <w:jc w:val="left"/>
    </w:pPr>
    <w:rPr>
      <w:rFonts w:ascii="BatangChe" w:hAnsi="BatangChe"/>
      <w:sz w:val="28"/>
    </w:rPr>
  </w:style>
  <w:style w:type="paragraph" w:customStyle="1" w:styleId="Indent4">
    <w:name w:val="Indent4"/>
    <w:basedOn w:val="a"/>
    <w:qFormat/>
    <w:rsid w:val="00814697"/>
    <w:rPr>
      <w:rFonts w:ascii="BatangChe" w:hAnsi="BatangChe"/>
      <w:sz w:val="28"/>
    </w:rPr>
  </w:style>
  <w:style w:type="paragraph" w:customStyle="1" w:styleId="Indent6">
    <w:name w:val="Indent6"/>
    <w:basedOn w:val="a"/>
    <w:qFormat/>
    <w:rsid w:val="00814697"/>
    <w:rPr>
      <w:rFonts w:ascii="BatangChe" w:hAnsi="BatangChe"/>
      <w:sz w:val="28"/>
    </w:rPr>
  </w:style>
  <w:style w:type="paragraph" w:customStyle="1" w:styleId="Summary">
    <w:name w:val="Summary"/>
    <w:basedOn w:val="a"/>
    <w:qFormat/>
    <w:rsid w:val="00814697"/>
    <w:pPr>
      <w:jc w:val="center"/>
    </w:pPr>
    <w:rPr>
      <w:rFonts w:ascii="BatangChe" w:hAnsi="BatangChe"/>
      <w:sz w:val="28"/>
    </w:rPr>
  </w:style>
  <w:style w:type="paragraph" w:customStyle="1" w:styleId="Head1">
    <w:name w:val="Head1"/>
    <w:qFormat/>
    <w:rsid w:val="00814697"/>
    <w:pPr>
      <w:jc w:val="center"/>
    </w:pPr>
    <w:rPr>
      <w:rFonts w:ascii="Calibri" w:hAnsi="Calibri"/>
      <w:b/>
      <w:kern w:val="0"/>
      <w:sz w:val="28"/>
    </w:rPr>
  </w:style>
  <w:style w:type="paragraph" w:customStyle="1" w:styleId="Head2">
    <w:name w:val="Head2"/>
    <w:qFormat/>
    <w:rsid w:val="00814697"/>
    <w:pPr>
      <w:jc w:val="center"/>
    </w:pPr>
    <w:rPr>
      <w:rFonts w:ascii="Calibri" w:hAnsi="Calibri"/>
      <w:kern w:val="0"/>
      <w:sz w:val="24"/>
    </w:rPr>
  </w:style>
  <w:style w:type="paragraph" w:customStyle="1" w:styleId="Head3">
    <w:name w:val="Head3"/>
    <w:qFormat/>
    <w:rsid w:val="00814697"/>
    <w:pPr>
      <w:jc w:val="left"/>
    </w:pPr>
    <w:rPr>
      <w:rFonts w:ascii="Calibri" w:hAnsi="Calibri"/>
      <w:b/>
      <w:kern w:val="0"/>
      <w:sz w:val="26"/>
    </w:rPr>
  </w:style>
  <w:style w:type="paragraph" w:customStyle="1" w:styleId="Head4">
    <w:name w:val="Head4"/>
    <w:qFormat/>
    <w:rsid w:val="00814697"/>
    <w:pPr>
      <w:jc w:val="left"/>
    </w:pPr>
    <w:rPr>
      <w:rFonts w:ascii="Calibri" w:hAnsi="Calibri"/>
      <w:b/>
      <w:kern w:val="0"/>
      <w:sz w:val="24"/>
    </w:rPr>
  </w:style>
  <w:style w:type="paragraph" w:customStyle="1" w:styleId="Head5">
    <w:name w:val="Head5"/>
    <w:qFormat/>
    <w:rsid w:val="00814697"/>
    <w:pPr>
      <w:jc w:val="left"/>
    </w:pPr>
    <w:rPr>
      <w:rFonts w:ascii="Calibri" w:hAnsi="Calibri"/>
      <w:kern w:val="0"/>
      <w:sz w:val="24"/>
    </w:rPr>
  </w:style>
  <w:style w:type="paragraph" w:customStyle="1" w:styleId="Head6">
    <w:name w:val="Head6"/>
    <w:qFormat/>
    <w:rsid w:val="00814697"/>
    <w:pPr>
      <w:jc w:val="left"/>
    </w:pPr>
    <w:rPr>
      <w:rFonts w:ascii="Calibri" w:hAnsi="Calibri"/>
      <w:kern w:val="0"/>
      <w:sz w:val="24"/>
    </w:rPr>
  </w:style>
  <w:style w:type="paragraph" w:customStyle="1" w:styleId="TextPara">
    <w:name w:val="TextPara"/>
    <w:qFormat/>
    <w:rsid w:val="00814697"/>
    <w:pPr>
      <w:jc w:val="left"/>
    </w:pPr>
    <w:rPr>
      <w:rFonts w:ascii="Calibri" w:eastAsiaTheme="minorHAnsi" w:hAnsi="Calibri"/>
      <w:kern w:val="0"/>
      <w:sz w:val="24"/>
      <w:lang w:eastAsia="en-US"/>
    </w:rPr>
  </w:style>
  <w:style w:type="paragraph" w:customStyle="1" w:styleId="Acknowledgement">
    <w:name w:val="Acknowledgemen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14697"/>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14697"/>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14697"/>
  </w:style>
  <w:style w:type="paragraph" w:customStyle="1" w:styleId="Quotation">
    <w:name w:val="Quotation"/>
    <w:basedOn w:val="a"/>
    <w:qFormat/>
    <w:rsid w:val="00814697"/>
    <w:pPr>
      <w:widowControl/>
      <w:pBdr>
        <w:left w:val="single" w:sz="24" w:space="4" w:color="auto"/>
      </w:pBdr>
      <w:wordWrap/>
      <w:autoSpaceDE/>
      <w:autoSpaceDN/>
      <w:ind w:left="864" w:right="864"/>
    </w:pPr>
    <w:rPr>
      <w:rFonts w:ascii="Calibri" w:eastAsiaTheme="minorHAnsi" w:hAnsi="Calibri"/>
      <w:kern w:val="0"/>
      <w:sz w:val="28"/>
      <w:lang w:eastAsia="en-US"/>
    </w:rPr>
  </w:style>
  <w:style w:type="character" w:styleId="af6">
    <w:name w:val="Hyperlink"/>
    <w:basedOn w:val="a0"/>
    <w:uiPriority w:val="99"/>
    <w:unhideWhenUsed/>
    <w:rsid w:val="00622309"/>
    <w:rPr>
      <w:color w:val="0563C1" w:themeColor="hyperlink"/>
      <w:u w:val="single"/>
    </w:rPr>
  </w:style>
  <w:style w:type="character" w:customStyle="1" w:styleId="a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95424B"/>
  </w:style>
  <w:style w:type="paragraph" w:styleId="af7">
    <w:name w:val="Document Map"/>
    <w:basedOn w:val="a"/>
    <w:link w:val="af8"/>
    <w:uiPriority w:val="99"/>
    <w:semiHidden/>
    <w:qFormat/>
    <w:rsid w:val="00F65E8D"/>
    <w:pPr>
      <w:widowControl/>
      <w:shd w:val="clear" w:color="auto" w:fill="000080"/>
      <w:wordWrap/>
      <w:autoSpaceDE/>
      <w:autoSpaceDN/>
      <w:spacing w:after="0" w:line="240" w:lineRule="auto"/>
      <w:jc w:val="left"/>
    </w:pPr>
    <w:rPr>
      <w:rFonts w:ascii="Tahoma" w:eastAsia="Batang" w:hAnsi="Tahoma" w:cs="Times New Roman"/>
      <w:kern w:val="0"/>
      <w:szCs w:val="24"/>
      <w:lang w:val="en-GB" w:eastAsia="x-none"/>
    </w:rPr>
  </w:style>
  <w:style w:type="character" w:customStyle="1" w:styleId="af8">
    <w:name w:val="文档结构图 字符"/>
    <w:basedOn w:val="a0"/>
    <w:link w:val="af7"/>
    <w:uiPriority w:val="99"/>
    <w:semiHidden/>
    <w:qFormat/>
    <w:rsid w:val="00F65E8D"/>
    <w:rPr>
      <w:rFonts w:ascii="Tahoma" w:eastAsia="Batang" w:hAnsi="Tahoma" w:cs="Times New Roman"/>
      <w:kern w:val="0"/>
      <w:szCs w:val="24"/>
      <w:shd w:val="clear" w:color="auto" w:fill="000080"/>
      <w:lang w:val="en-GB" w:eastAsia="x-none"/>
    </w:rPr>
  </w:style>
  <w:style w:type="character" w:styleId="af9">
    <w:name w:val="Emphasis"/>
    <w:uiPriority w:val="20"/>
    <w:qFormat/>
    <w:rsid w:val="00B41C41"/>
    <w:rPr>
      <w:i/>
      <w:iCs/>
    </w:rPr>
  </w:style>
  <w:style w:type="table" w:styleId="1-1">
    <w:name w:val="Grid Table 1 Light Accent 1"/>
    <w:basedOn w:val="a1"/>
    <w:uiPriority w:val="46"/>
    <w:rsid w:val="00FF357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013">
      <w:bodyDiv w:val="1"/>
      <w:marLeft w:val="0"/>
      <w:marRight w:val="0"/>
      <w:marTop w:val="0"/>
      <w:marBottom w:val="0"/>
      <w:divBdr>
        <w:top w:val="none" w:sz="0" w:space="0" w:color="auto"/>
        <w:left w:val="none" w:sz="0" w:space="0" w:color="auto"/>
        <w:bottom w:val="none" w:sz="0" w:space="0" w:color="auto"/>
        <w:right w:val="none" w:sz="0" w:space="0" w:color="auto"/>
      </w:divBdr>
      <w:divsChild>
        <w:div w:id="1184247915">
          <w:marLeft w:val="0"/>
          <w:marRight w:val="0"/>
          <w:marTop w:val="0"/>
          <w:marBottom w:val="0"/>
          <w:divBdr>
            <w:top w:val="none" w:sz="0" w:space="0" w:color="auto"/>
            <w:left w:val="none" w:sz="0" w:space="0" w:color="auto"/>
            <w:bottom w:val="none" w:sz="0" w:space="0" w:color="auto"/>
            <w:right w:val="none" w:sz="0" w:space="0" w:color="auto"/>
          </w:divBdr>
        </w:div>
        <w:div w:id="2107654544">
          <w:marLeft w:val="0"/>
          <w:marRight w:val="0"/>
          <w:marTop w:val="0"/>
          <w:marBottom w:val="0"/>
          <w:divBdr>
            <w:top w:val="none" w:sz="0" w:space="0" w:color="auto"/>
            <w:left w:val="none" w:sz="0" w:space="0" w:color="auto"/>
            <w:bottom w:val="none" w:sz="0" w:space="0" w:color="auto"/>
            <w:right w:val="none" w:sz="0" w:space="0" w:color="auto"/>
          </w:divBdr>
        </w:div>
        <w:div w:id="527908077">
          <w:marLeft w:val="0"/>
          <w:marRight w:val="0"/>
          <w:marTop w:val="0"/>
          <w:marBottom w:val="0"/>
          <w:divBdr>
            <w:top w:val="none" w:sz="0" w:space="0" w:color="auto"/>
            <w:left w:val="none" w:sz="0" w:space="0" w:color="auto"/>
            <w:bottom w:val="none" w:sz="0" w:space="0" w:color="auto"/>
            <w:right w:val="none" w:sz="0" w:space="0" w:color="auto"/>
          </w:divBdr>
          <w:divsChild>
            <w:div w:id="1321234379">
              <w:marLeft w:val="0"/>
              <w:marRight w:val="0"/>
              <w:marTop w:val="0"/>
              <w:marBottom w:val="0"/>
              <w:divBdr>
                <w:top w:val="none" w:sz="0" w:space="0" w:color="auto"/>
                <w:left w:val="none" w:sz="0" w:space="0" w:color="auto"/>
                <w:bottom w:val="none" w:sz="0" w:space="0" w:color="auto"/>
                <w:right w:val="none" w:sz="0" w:space="0" w:color="auto"/>
              </w:divBdr>
            </w:div>
            <w:div w:id="1806118227">
              <w:marLeft w:val="0"/>
              <w:marRight w:val="0"/>
              <w:marTop w:val="0"/>
              <w:marBottom w:val="0"/>
              <w:divBdr>
                <w:top w:val="none" w:sz="0" w:space="0" w:color="auto"/>
                <w:left w:val="none" w:sz="0" w:space="0" w:color="auto"/>
                <w:bottom w:val="none" w:sz="0" w:space="0" w:color="auto"/>
                <w:right w:val="none" w:sz="0" w:space="0" w:color="auto"/>
              </w:divBdr>
            </w:div>
          </w:divsChild>
        </w:div>
        <w:div w:id="1692563900">
          <w:marLeft w:val="0"/>
          <w:marRight w:val="0"/>
          <w:marTop w:val="0"/>
          <w:marBottom w:val="0"/>
          <w:divBdr>
            <w:top w:val="none" w:sz="0" w:space="0" w:color="auto"/>
            <w:left w:val="none" w:sz="0" w:space="0" w:color="auto"/>
            <w:bottom w:val="none" w:sz="0" w:space="0" w:color="auto"/>
            <w:right w:val="none" w:sz="0" w:space="0" w:color="auto"/>
          </w:divBdr>
        </w:div>
        <w:div w:id="1320385975">
          <w:marLeft w:val="0"/>
          <w:marRight w:val="0"/>
          <w:marTop w:val="0"/>
          <w:marBottom w:val="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B0327-916D-434C-B4D0-92C7088BE886}">
  <ds:schemaRefs>
    <ds:schemaRef ds:uri="http://schemas.openxmlformats.org/officeDocument/2006/bibliography"/>
  </ds:schemaRefs>
</ds:datastoreItem>
</file>

<file path=customXml/itemProps2.xml><?xml version="1.0" encoding="utf-8"?>
<ds:datastoreItem xmlns:ds="http://schemas.openxmlformats.org/officeDocument/2006/customXml" ds:itemID="{BD5C353C-7F02-49CA-99FB-41C19818DA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C1DB86-7E1D-4923-A646-D4252E8208FC}">
  <ds:schemaRefs>
    <ds:schemaRef ds:uri="http://schemas.microsoft.com/sharepoint/v3/contenttype/forms"/>
  </ds:schemaRefs>
</ds:datastoreItem>
</file>

<file path=customXml/itemProps4.xml><?xml version="1.0" encoding="utf-8"?>
<ds:datastoreItem xmlns:ds="http://schemas.openxmlformats.org/officeDocument/2006/customXml" ds:itemID="{23E54CB8-C344-4BB2-96E0-AC404C340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2316</TotalTime>
  <Pages>24</Pages>
  <Words>11971</Words>
  <Characters>68237</Characters>
  <Application>Microsoft Office Word</Application>
  <DocSecurity>0</DocSecurity>
  <Lines>568</Lines>
  <Paragraphs>160</Paragraphs>
  <ScaleCrop>false</ScaleCrop>
  <Company/>
  <LinksUpToDate>false</LinksUpToDate>
  <CharactersWithSpaces>80048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Bin Yu/PHY Research &amp; Standard Lab /SRC-Beijing/Principal Engineer/Samsung Electronics</cp:lastModifiedBy>
  <cp:revision>443</cp:revision>
  <dcterms:created xsi:type="dcterms:W3CDTF">2025-09-28T08:45:00Z</dcterms:created>
  <dcterms:modified xsi:type="dcterms:W3CDTF">2025-11-07T12:08:00Z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894261DD82F9FF53C0A29F0AF35D72B97B6D8AD8A9CB8D0E8F31FCB1CE04232B02CC30B8F13C40C96F9E5A1020AB59ECBEB49E6CDE8A4C0FBA71BE33CFB8EC51</vt:lpwstr>
  </property>
  <property fmtid="{D5CDD505-2E9C-101B-9397-08002B2CF9AE}" pid="3" name="ContentTypeId">
    <vt:lpwstr>0x0101003F18BD4427B20040B5E61800580951F0</vt:lpwstr>
  </property>
  <property fmtid="{D5CDD505-2E9C-101B-9397-08002B2CF9AE}" pid="4" name="DocumentId">
    <vt:lpwstr/>
  </property>
</Properties>
</file>