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A85CD" w14:textId="2A4987C0" w:rsidR="00C24C1C" w:rsidRPr="0020225C" w:rsidRDefault="00C24C1C" w:rsidP="00C24C1C">
      <w:pPr>
        <w:pStyle w:val="3gpptdocheadfirst"/>
        <w:rPr>
          <w:rFonts w:eastAsia="MS Mincho"/>
        </w:rPr>
      </w:pPr>
      <w:bookmarkStart w:id="0" w:name="_Hlk131173287"/>
      <w:bookmarkStart w:id="1" w:name="_Hlk131172920"/>
      <w:r w:rsidRPr="0020225C">
        <w:rPr>
          <w:rFonts w:eastAsia="MS Mincho"/>
        </w:rPr>
        <w:t>3GPP TSG RAN WG1 #122bis</w:t>
      </w:r>
      <w:r w:rsidRPr="0020225C">
        <w:rPr>
          <w:rFonts w:eastAsia="MS Mincho"/>
        </w:rPr>
        <w:tab/>
      </w:r>
      <w:r w:rsidR="00BF6996" w:rsidRPr="00BF6996">
        <w:rPr>
          <w:rFonts w:eastAsia="MS Mincho"/>
          <w:lang w:val="en-US"/>
        </w:rPr>
        <w:t>R1-2507311</w:t>
      </w:r>
    </w:p>
    <w:p w14:paraId="347BE64F" w14:textId="77777777" w:rsidR="00C24C1C" w:rsidRPr="00A42CDC" w:rsidRDefault="00C24C1C" w:rsidP="00C24C1C">
      <w:pPr>
        <w:pStyle w:val="3gpptdocheadfirst"/>
        <w:jc w:val="both"/>
        <w:rPr>
          <w:rFonts w:eastAsia="MS Mincho"/>
        </w:rPr>
      </w:pPr>
      <w:r w:rsidRPr="0020225C">
        <w:rPr>
          <w:rFonts w:eastAsia="MS Mincho"/>
        </w:rPr>
        <w:t>Prague, Czech Republic, 13-17 October, 2025</w:t>
      </w:r>
    </w:p>
    <w:p w14:paraId="1411D675" w14:textId="77777777" w:rsidR="00F64CA0" w:rsidRPr="007B2154" w:rsidRDefault="00F64CA0" w:rsidP="006838EA">
      <w:pPr>
        <w:pStyle w:val="3gpptdocheadfirst"/>
        <w:jc w:val="both"/>
        <w:rPr>
          <w:lang w:val="en-US"/>
        </w:rPr>
      </w:pPr>
    </w:p>
    <w:p w14:paraId="3AA4BEA9" w14:textId="55D43160" w:rsidR="00E445A8" w:rsidRPr="007B2154" w:rsidRDefault="00E445A8" w:rsidP="006838EA">
      <w:pPr>
        <w:pStyle w:val="3gpptdochead"/>
        <w:jc w:val="both"/>
      </w:pPr>
      <w:r w:rsidRPr="007B2154">
        <w:t>Agenda Item:</w:t>
      </w:r>
      <w:r w:rsidRPr="007B2154">
        <w:tab/>
      </w:r>
      <w:r w:rsidR="0069378D" w:rsidRPr="007B2154">
        <w:t>11.1</w:t>
      </w:r>
    </w:p>
    <w:p w14:paraId="5D33345B" w14:textId="77777777" w:rsidR="00E445A8" w:rsidRPr="007B2154" w:rsidRDefault="00E445A8" w:rsidP="006838EA">
      <w:pPr>
        <w:pStyle w:val="3gpptdochead"/>
        <w:jc w:val="both"/>
      </w:pPr>
      <w:r w:rsidRPr="007B2154">
        <w:t>Source:</w:t>
      </w:r>
      <w:r w:rsidRPr="007B2154">
        <w:tab/>
        <w:t>NEC</w:t>
      </w:r>
    </w:p>
    <w:p w14:paraId="6420CED0" w14:textId="1EF02073" w:rsidR="00E445A8" w:rsidRPr="007B2154" w:rsidRDefault="00E445A8" w:rsidP="006838EA">
      <w:pPr>
        <w:pStyle w:val="3gpptdochead"/>
        <w:jc w:val="both"/>
      </w:pPr>
      <w:r w:rsidRPr="007B2154">
        <w:t>Title:</w:t>
      </w:r>
      <w:r w:rsidRPr="007B2154">
        <w:tab/>
      </w:r>
      <w:r w:rsidR="0069378D" w:rsidRPr="007B2154">
        <w:t>Overview of 6GR air interface</w:t>
      </w:r>
    </w:p>
    <w:p w14:paraId="588B957F" w14:textId="2BBF4758" w:rsidR="00B9691B" w:rsidRPr="007B2154" w:rsidRDefault="00B32D63" w:rsidP="006838EA">
      <w:pPr>
        <w:pStyle w:val="3gpptdocheadlast"/>
        <w:jc w:val="both"/>
        <w:rPr>
          <w:rFonts w:eastAsiaTheme="minorEastAsia"/>
        </w:rPr>
      </w:pPr>
      <w:r w:rsidRPr="007B2154">
        <w:t>Document for:</w:t>
      </w:r>
      <w:r w:rsidRPr="007B2154">
        <w:tab/>
        <w:t>Discussion and Decision</w:t>
      </w:r>
    </w:p>
    <w:p w14:paraId="3FC2D94C" w14:textId="1959C849" w:rsidR="00B32D63" w:rsidRPr="007B2154" w:rsidRDefault="00C957D0" w:rsidP="00965609">
      <w:pPr>
        <w:pStyle w:val="3gpptitlelv1"/>
        <w:rPr>
          <w:rFonts w:eastAsiaTheme="minorEastAsia"/>
        </w:rPr>
      </w:pPr>
      <w:bookmarkStart w:id="2" w:name="_Hlk157954776"/>
      <w:r w:rsidRPr="007B2154">
        <w:rPr>
          <w:rFonts w:eastAsiaTheme="minorEastAsia"/>
        </w:rPr>
        <w:t>1</w:t>
      </w:r>
      <w:r w:rsidRPr="007B2154">
        <w:rPr>
          <w:rFonts w:eastAsiaTheme="minorEastAsia"/>
        </w:rPr>
        <w:tab/>
      </w:r>
      <w:r w:rsidR="00E445A8" w:rsidRPr="007B2154">
        <w:rPr>
          <w:rFonts w:eastAsiaTheme="minorEastAsia"/>
        </w:rPr>
        <w:t>I</w:t>
      </w:r>
      <w:r w:rsidR="00B32D63" w:rsidRPr="007B2154">
        <w:rPr>
          <w:rFonts w:eastAsiaTheme="minorEastAsia"/>
        </w:rPr>
        <w:t>ntroduction</w:t>
      </w:r>
    </w:p>
    <w:bookmarkEnd w:id="0"/>
    <w:p w14:paraId="292F02C2" w14:textId="2C3AD11B" w:rsidR="00BE0814" w:rsidRDefault="00BE0814" w:rsidP="00BE0814">
      <w:pPr>
        <w:pStyle w:val="3gpptxt"/>
        <w:jc w:val="both"/>
      </w:pPr>
      <w:r w:rsidRPr="007B2154">
        <w:rPr>
          <w:rFonts w:eastAsiaTheme="minorEastAsia"/>
        </w:rPr>
        <w:t xml:space="preserve">In </w:t>
      </w:r>
      <w:r w:rsidRPr="007B2154">
        <w:t xml:space="preserve">RAN Meeting #108, it </w:t>
      </w:r>
      <w:r w:rsidR="0042584C" w:rsidRPr="007B2154">
        <w:t xml:space="preserve">was decided to start a </w:t>
      </w:r>
      <w:r w:rsidRPr="007B2154">
        <w:t xml:space="preserve">6G radio interface study [1]. The study aims to </w:t>
      </w:r>
      <w:r w:rsidR="00576818" w:rsidRPr="007B2154">
        <w:t>develop a</w:t>
      </w:r>
      <w:r w:rsidR="006F34AA" w:rsidRPr="007B2154">
        <w:t xml:space="preserve"> non-backward compatible radio access technology (hereafter “6GR”) to meet a broad range of use cases</w:t>
      </w:r>
      <w:r w:rsidRPr="007B2154">
        <w:t xml:space="preserve"> and requirements. RAN1 work, i.e., physical Layer structure for 6GR, has the following objectives:</w:t>
      </w:r>
    </w:p>
    <w:tbl>
      <w:tblPr>
        <w:tblStyle w:val="TableGrid"/>
        <w:tblW w:w="0" w:type="auto"/>
        <w:tblLook w:val="04A0" w:firstRow="1" w:lastRow="0" w:firstColumn="1" w:lastColumn="0" w:noHBand="0" w:noVBand="1"/>
      </w:tblPr>
      <w:tblGrid>
        <w:gridCol w:w="9628"/>
      </w:tblGrid>
      <w:tr w:rsidR="00C24C1C" w14:paraId="4C981FFB" w14:textId="77777777" w:rsidTr="00C24C1C">
        <w:tc>
          <w:tcPr>
            <w:tcW w:w="9628" w:type="dxa"/>
          </w:tcPr>
          <w:p w14:paraId="204496D5" w14:textId="77777777" w:rsidR="00C24C1C" w:rsidRPr="007B2154" w:rsidRDefault="00C24C1C" w:rsidP="00C24C1C">
            <w:pPr>
              <w:pStyle w:val="ListParagraph"/>
              <w:numPr>
                <w:ilvl w:val="1"/>
                <w:numId w:val="24"/>
              </w:numPr>
              <w:spacing w:after="120"/>
              <w:ind w:left="720"/>
            </w:pPr>
            <w:r w:rsidRPr="007B2154">
              <w:t>Waveforms (OFDM-based) and modulations. 5G NR Waveforms and modulation should be considered for 6GR, and is also the benchmark for other potential proposals. [RAN1, RAN4]</w:t>
            </w:r>
          </w:p>
          <w:p w14:paraId="025B3E20" w14:textId="77777777" w:rsidR="00C24C1C" w:rsidRPr="007B2154" w:rsidRDefault="00C24C1C" w:rsidP="00C24C1C">
            <w:pPr>
              <w:pStyle w:val="ListParagraph"/>
              <w:numPr>
                <w:ilvl w:val="1"/>
                <w:numId w:val="24"/>
              </w:numPr>
              <w:spacing w:after="120"/>
              <w:ind w:left="720"/>
            </w:pPr>
            <w:r w:rsidRPr="007B2154">
              <w:t>Frame structure, including compatibility with 5G NR to allow for efficient 5G-6G Multi-RAT Spectrum Sharing (MRSS). [RAN1]</w:t>
            </w:r>
          </w:p>
          <w:p w14:paraId="016B15D0" w14:textId="77777777" w:rsidR="00C24C1C" w:rsidRPr="007B2154" w:rsidRDefault="00C24C1C" w:rsidP="00C24C1C">
            <w:pPr>
              <w:pStyle w:val="ListParagraph"/>
              <w:numPr>
                <w:ilvl w:val="1"/>
                <w:numId w:val="24"/>
              </w:numPr>
              <w:spacing w:after="120"/>
              <w:ind w:left="720"/>
            </w:pPr>
            <w:r w:rsidRPr="007B2154">
              <w:t>Channel coding, using LDPC and Polar Code as baseline, considering applicable extensions to satisfy 6G requirements and characteristics with acceptable performance/complexity trade-off [RAN1]</w:t>
            </w:r>
          </w:p>
          <w:p w14:paraId="04308B49" w14:textId="77777777" w:rsidR="00C24C1C" w:rsidRPr="007B2154" w:rsidRDefault="00C24C1C" w:rsidP="00C24C1C">
            <w:pPr>
              <w:pStyle w:val="ListParagraph"/>
              <w:numPr>
                <w:ilvl w:val="1"/>
                <w:numId w:val="24"/>
              </w:numPr>
              <w:spacing w:after="120"/>
              <w:ind w:left="720"/>
            </w:pPr>
            <w:r w:rsidRPr="007B2154">
              <w:t>Channel Bandwidth (at least minimum and maximum), Numerology, avoiding multiple numerologies for the same band / sub-range (e.g., enabling synergies among frequency bands in the ~7GHz range)</w:t>
            </w:r>
            <w:r w:rsidRPr="007B2154">
              <w:rPr>
                <w:rFonts w:hint="eastAsia"/>
              </w:rPr>
              <w:t xml:space="preserve"> </w:t>
            </w:r>
            <w:r w:rsidRPr="007B2154">
              <w:t>[RAN1, RAN4]</w:t>
            </w:r>
          </w:p>
          <w:p w14:paraId="555C14E7" w14:textId="77777777" w:rsidR="00C24C1C" w:rsidRPr="007B2154" w:rsidRDefault="00C24C1C" w:rsidP="00C24C1C">
            <w:pPr>
              <w:pStyle w:val="ListParagraph"/>
              <w:numPr>
                <w:ilvl w:val="1"/>
                <w:numId w:val="24"/>
              </w:numPr>
              <w:spacing w:after="120"/>
              <w:ind w:left="720"/>
            </w:pPr>
            <w:r w:rsidRPr="007B2154">
              <w:t>Physical layer control, data scheduling, and HARQ operation [RAN1, RAN2]</w:t>
            </w:r>
          </w:p>
          <w:p w14:paraId="489AC122" w14:textId="77777777" w:rsidR="00C24C1C" w:rsidRPr="007B2154" w:rsidRDefault="00C24C1C" w:rsidP="00C24C1C">
            <w:pPr>
              <w:pStyle w:val="ListParagraph"/>
              <w:numPr>
                <w:ilvl w:val="1"/>
                <w:numId w:val="24"/>
              </w:numPr>
              <w:spacing w:after="120"/>
              <w:ind w:left="720"/>
            </w:pPr>
            <w:r w:rsidRPr="007B2154">
              <w:t>MIMO operation [RAN1, RAN4]</w:t>
            </w:r>
          </w:p>
          <w:p w14:paraId="73F011E3" w14:textId="77777777" w:rsidR="00C24C1C" w:rsidRPr="007B2154" w:rsidRDefault="00C24C1C" w:rsidP="00C24C1C">
            <w:pPr>
              <w:pStyle w:val="ListParagraph"/>
              <w:numPr>
                <w:ilvl w:val="1"/>
                <w:numId w:val="24"/>
              </w:numPr>
              <w:spacing w:after="120"/>
              <w:ind w:left="720"/>
            </w:pPr>
            <w:r w:rsidRPr="007B2154">
              <w:t xml:space="preserve">Duplexing [RAN1, RAN4] </w:t>
            </w:r>
          </w:p>
          <w:p w14:paraId="5BEB17D1" w14:textId="77777777" w:rsidR="00C24C1C" w:rsidRPr="007B2154" w:rsidRDefault="00C24C1C" w:rsidP="00C24C1C">
            <w:pPr>
              <w:pStyle w:val="ListParagraph"/>
              <w:numPr>
                <w:ilvl w:val="1"/>
                <w:numId w:val="24"/>
              </w:numPr>
              <w:spacing w:after="120"/>
              <w:ind w:left="720"/>
            </w:pPr>
            <w:r w:rsidRPr="007B2154">
              <w:t>Initial access [RAN1, RAN2, RAN4]</w:t>
            </w:r>
          </w:p>
          <w:p w14:paraId="64FD8B8F" w14:textId="77777777" w:rsidR="00C24C1C" w:rsidRPr="007B2154" w:rsidRDefault="00C24C1C" w:rsidP="00C24C1C">
            <w:pPr>
              <w:pStyle w:val="ListParagraph"/>
              <w:numPr>
                <w:ilvl w:val="2"/>
                <w:numId w:val="25"/>
              </w:numPr>
              <w:spacing w:after="120"/>
              <w:ind w:left="1123" w:hanging="288"/>
            </w:pPr>
            <w:r w:rsidRPr="007B2154">
              <w:t xml:space="preserve">Studies on synchronization signal and raster, broadcast signals/channel, and physical </w:t>
            </w:r>
            <w:proofErr w:type="gramStart"/>
            <w:r w:rsidRPr="007B2154">
              <w:t>random access</w:t>
            </w:r>
            <w:proofErr w:type="gramEnd"/>
            <w:r w:rsidRPr="007B2154">
              <w:t xml:space="preserve"> channel [RAN1, RAN4]</w:t>
            </w:r>
          </w:p>
          <w:p w14:paraId="6DDFD698" w14:textId="77777777" w:rsidR="00C24C1C" w:rsidRPr="007B2154" w:rsidRDefault="00C24C1C" w:rsidP="00C24C1C">
            <w:pPr>
              <w:pStyle w:val="ListParagraph"/>
              <w:numPr>
                <w:ilvl w:val="2"/>
                <w:numId w:val="25"/>
              </w:numPr>
              <w:spacing w:after="120"/>
              <w:ind w:left="1123" w:hanging="288"/>
            </w:pPr>
            <w:r w:rsidRPr="007B2154">
              <w:t xml:space="preserve">Studies on initial access procedure, random access procedures, system information, and paging [RAN2, RAN1, RAN4]   </w:t>
            </w:r>
          </w:p>
          <w:p w14:paraId="3F3889C4" w14:textId="77777777" w:rsidR="00C24C1C" w:rsidRPr="007B2154" w:rsidRDefault="00C24C1C" w:rsidP="00C24C1C">
            <w:pPr>
              <w:pStyle w:val="ListParagraph"/>
              <w:numPr>
                <w:ilvl w:val="1"/>
                <w:numId w:val="24"/>
              </w:numPr>
              <w:spacing w:after="120"/>
              <w:ind w:left="720"/>
            </w:pPr>
            <w:r w:rsidRPr="007B2154">
              <w:t>6GR spectrum utilization and aggregation.  [RAN1, RAN2, RAN4]</w:t>
            </w:r>
          </w:p>
          <w:p w14:paraId="770A0A7A" w14:textId="77777777" w:rsidR="00C24C1C" w:rsidRPr="007B2154" w:rsidRDefault="00C24C1C" w:rsidP="00C24C1C">
            <w:pPr>
              <w:pStyle w:val="ListParagraph"/>
              <w:numPr>
                <w:ilvl w:val="1"/>
                <w:numId w:val="24"/>
              </w:numPr>
              <w:spacing w:after="120"/>
              <w:ind w:left="720"/>
            </w:pPr>
            <w:r w:rsidRPr="007B2154">
              <w:t>Other physical layer signals, channels, and procedures [RAN1, RAN2, RAN4]</w:t>
            </w:r>
          </w:p>
          <w:p w14:paraId="5740E833" w14:textId="77777777" w:rsidR="00C24C1C" w:rsidRPr="007B2154" w:rsidRDefault="00C24C1C" w:rsidP="00C24C1C">
            <w:pPr>
              <w:pStyle w:val="ListParagraph"/>
              <w:numPr>
                <w:ilvl w:val="1"/>
                <w:numId w:val="24"/>
              </w:numPr>
              <w:ind w:left="720"/>
            </w:pPr>
            <w:r w:rsidRPr="007B2154">
              <w:t>Evaluate performance of at least energy efficiency, spectrum efficiency, and coverage compared to 5G NR, and deliver the initial result at the end of study [RAN</w:t>
            </w:r>
            <w:r w:rsidRPr="007B2154">
              <w:rPr>
                <w:rFonts w:hint="eastAsia"/>
              </w:rPr>
              <w:t>1</w:t>
            </w:r>
            <w:r w:rsidRPr="007B2154">
              <w:t>].</w:t>
            </w:r>
          </w:p>
          <w:p w14:paraId="284A7C87" w14:textId="0264CB7A" w:rsidR="00C24C1C" w:rsidRDefault="00C24C1C" w:rsidP="00C24C1C">
            <w:pPr>
              <w:pStyle w:val="ListParagraph"/>
              <w:numPr>
                <w:ilvl w:val="2"/>
                <w:numId w:val="24"/>
              </w:numPr>
              <w:ind w:left="1440"/>
            </w:pPr>
            <w:r w:rsidRPr="007B2154">
              <w:rPr>
                <w:rFonts w:hint="eastAsia"/>
              </w:rPr>
              <w:t>RAN4 can be involved, if necessary, based on the LS from RAN1</w:t>
            </w:r>
          </w:p>
        </w:tc>
      </w:tr>
    </w:tbl>
    <w:p w14:paraId="3485C8B9" w14:textId="50FB5B66" w:rsidR="00C2487C" w:rsidRDefault="00C24C1C" w:rsidP="00C2487C">
      <w:pPr>
        <w:pStyle w:val="3gpptxt"/>
        <w:spacing w:after="0"/>
        <w:jc w:val="both"/>
      </w:pPr>
      <w:r>
        <w:t>In RAN1#122 meeting, we have discussed overview of 6GR from RAN1’s perspective and have the following agreements:</w:t>
      </w:r>
    </w:p>
    <w:tbl>
      <w:tblPr>
        <w:tblStyle w:val="TableGrid"/>
        <w:tblW w:w="0" w:type="auto"/>
        <w:tblLook w:val="04A0" w:firstRow="1" w:lastRow="0" w:firstColumn="1" w:lastColumn="0" w:noHBand="0" w:noVBand="1"/>
      </w:tblPr>
      <w:tblGrid>
        <w:gridCol w:w="9628"/>
      </w:tblGrid>
      <w:tr w:rsidR="00C24C1C" w14:paraId="73516BDA" w14:textId="77777777" w:rsidTr="00C24C1C">
        <w:tc>
          <w:tcPr>
            <w:tcW w:w="9628" w:type="dxa"/>
          </w:tcPr>
          <w:p w14:paraId="2842F24F" w14:textId="77777777" w:rsidR="00C24C1C" w:rsidRPr="00C24C1C" w:rsidRDefault="00C24C1C" w:rsidP="00C24C1C">
            <w:pPr>
              <w:pStyle w:val="ListParagraph"/>
              <w:spacing w:line="252" w:lineRule="auto"/>
              <w:ind w:left="0"/>
              <w:jc w:val="both"/>
              <w:rPr>
                <w:rFonts w:eastAsia="DengXian"/>
                <w:highlight w:val="green"/>
                <w:lang w:val="en-US" w:eastAsia="zh-CN"/>
              </w:rPr>
            </w:pPr>
            <w:r w:rsidRPr="00C24C1C">
              <w:rPr>
                <w:rFonts w:eastAsia="DengXian"/>
                <w:highlight w:val="green"/>
                <w:lang w:val="en-US" w:eastAsia="zh-CN"/>
              </w:rPr>
              <w:t>Agreement</w:t>
            </w:r>
          </w:p>
          <w:p w14:paraId="2B56875C" w14:textId="77777777" w:rsidR="00C24C1C" w:rsidRPr="00C24C1C" w:rsidRDefault="00C24C1C" w:rsidP="00C24C1C">
            <w:pPr>
              <w:pStyle w:val="ListParagraph"/>
              <w:spacing w:line="252" w:lineRule="auto"/>
              <w:ind w:left="0"/>
              <w:jc w:val="both"/>
              <w:rPr>
                <w:lang w:val="en-US"/>
              </w:rPr>
            </w:pPr>
            <w:r w:rsidRPr="00C24C1C">
              <w:rPr>
                <w:lang w:val="en-US"/>
              </w:rPr>
              <w:t>Study a scalable 6GR design for diverse device types</w:t>
            </w:r>
            <w:r w:rsidRPr="00C24C1C">
              <w:rPr>
                <w:rFonts w:eastAsia="DengXian"/>
                <w:lang w:val="en-US" w:eastAsia="zh-CN"/>
              </w:rPr>
              <w:t xml:space="preserve">, considering </w:t>
            </w:r>
            <w:r w:rsidRPr="00C24C1C">
              <w:rPr>
                <w:lang w:val="en-US"/>
              </w:rPr>
              <w:t>aspects:</w:t>
            </w:r>
          </w:p>
          <w:p w14:paraId="319392EA" w14:textId="77777777" w:rsidR="00C24C1C" w:rsidRPr="00C24C1C" w:rsidRDefault="00C24C1C" w:rsidP="00C24C1C">
            <w:pPr>
              <w:pStyle w:val="ListParagraph"/>
              <w:numPr>
                <w:ilvl w:val="0"/>
                <w:numId w:val="54"/>
              </w:numPr>
              <w:overflowPunct/>
              <w:autoSpaceDE/>
              <w:autoSpaceDN/>
              <w:adjustRightInd/>
              <w:spacing w:after="0" w:line="252" w:lineRule="auto"/>
              <w:jc w:val="both"/>
              <w:textAlignment w:val="auto"/>
              <w:rPr>
                <w:lang w:val="en-US"/>
              </w:rPr>
            </w:pPr>
            <w:r w:rsidRPr="00C24C1C">
              <w:rPr>
                <w:rFonts w:eastAsia="DengXian"/>
                <w:lang w:val="en-US" w:eastAsia="zh-CN"/>
              </w:rPr>
              <w:t xml:space="preserve">What should be </w:t>
            </w:r>
            <w:r w:rsidRPr="00C24C1C">
              <w:rPr>
                <w:lang w:val="en-US"/>
              </w:rPr>
              <w:t>commonly applicable to all 6G device types</w:t>
            </w:r>
          </w:p>
          <w:p w14:paraId="0577E138" w14:textId="77777777" w:rsidR="00C24C1C" w:rsidRPr="00C24C1C" w:rsidRDefault="00C24C1C" w:rsidP="00C24C1C">
            <w:pPr>
              <w:pStyle w:val="ListParagraph"/>
              <w:numPr>
                <w:ilvl w:val="0"/>
                <w:numId w:val="54"/>
              </w:numPr>
              <w:overflowPunct/>
              <w:autoSpaceDE/>
              <w:autoSpaceDN/>
              <w:adjustRightInd/>
              <w:spacing w:after="0" w:line="252" w:lineRule="auto"/>
              <w:jc w:val="both"/>
              <w:textAlignment w:val="auto"/>
              <w:rPr>
                <w:lang w:val="en-US"/>
              </w:rPr>
            </w:pPr>
            <w:r w:rsidRPr="00C24C1C">
              <w:rPr>
                <w:lang w:val="en-US"/>
              </w:rPr>
              <w:t>FFS: add-on features dedicated to specific device types, if any</w:t>
            </w:r>
          </w:p>
          <w:p w14:paraId="6307DC63" w14:textId="77777777" w:rsidR="00C24C1C" w:rsidRPr="00C24C1C" w:rsidRDefault="00C24C1C" w:rsidP="00C24C1C">
            <w:pPr>
              <w:rPr>
                <w:rFonts w:eastAsia="DengXian" w:cs="Times New Roman"/>
                <w:szCs w:val="20"/>
              </w:rPr>
            </w:pPr>
          </w:p>
          <w:p w14:paraId="3F9EA0E6"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438F76B7"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w:t>
            </w:r>
            <w:r w:rsidRPr="00C24C1C">
              <w:rPr>
                <w:rFonts w:eastAsia="DengXian"/>
                <w:lang w:val="en-US" w:eastAsia="zh-CN"/>
              </w:rPr>
              <w:t xml:space="preserve"> the </w:t>
            </w:r>
            <w:r w:rsidRPr="00C24C1C">
              <w:rPr>
                <w:lang w:val="en-US"/>
              </w:rPr>
              <w:t xml:space="preserve">device types </w:t>
            </w:r>
            <w:r w:rsidRPr="00C24C1C">
              <w:rPr>
                <w:rFonts w:eastAsia="DengXian"/>
                <w:lang w:val="en-US" w:eastAsia="zh-CN"/>
              </w:rPr>
              <w:t xml:space="preserve">from physical layer perspective to be </w:t>
            </w:r>
            <w:r w:rsidRPr="00C24C1C">
              <w:rPr>
                <w:lang w:val="en-US"/>
              </w:rPr>
              <w:t>suppor</w:t>
            </w:r>
            <w:r w:rsidRPr="00C24C1C">
              <w:rPr>
                <w:rFonts w:eastAsia="DengXian"/>
                <w:lang w:val="en-US" w:eastAsia="zh-CN"/>
              </w:rPr>
              <w:t>t</w:t>
            </w:r>
            <w:r w:rsidRPr="00C24C1C">
              <w:rPr>
                <w:lang w:val="en-US"/>
              </w:rPr>
              <w:t>ed by 6GR</w:t>
            </w:r>
            <w:r w:rsidRPr="00C24C1C">
              <w:rPr>
                <w:rFonts w:eastAsia="DengXian"/>
                <w:lang w:val="en-US" w:eastAsia="zh-CN"/>
              </w:rPr>
              <w:t>, subject to further discussion and confirmation in RAN</w:t>
            </w:r>
          </w:p>
          <w:p w14:paraId="71CA182E" w14:textId="77777777" w:rsidR="00C24C1C" w:rsidRPr="00C24C1C" w:rsidRDefault="00C24C1C" w:rsidP="00C24C1C">
            <w:pPr>
              <w:rPr>
                <w:rFonts w:eastAsia="DengXian" w:cs="Times New Roman"/>
                <w:szCs w:val="20"/>
              </w:rPr>
            </w:pPr>
          </w:p>
          <w:p w14:paraId="710E8469"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54FA98F8"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 xml:space="preserve">For the study of RAN1 6GR design, </w:t>
            </w:r>
            <w:r w:rsidRPr="00C24C1C">
              <w:rPr>
                <w:rFonts w:eastAsia="DengXian"/>
                <w:lang w:val="en-US" w:eastAsia="zh-CN"/>
              </w:rPr>
              <w:t>consider</w:t>
            </w:r>
            <w:r w:rsidRPr="00C24C1C">
              <w:rPr>
                <w:lang w:val="en-US"/>
              </w:rPr>
              <w:t xml:space="preserve"> the minimum</w:t>
            </w:r>
            <w:r w:rsidRPr="00C24C1C">
              <w:rPr>
                <w:rFonts w:eastAsia="DengXian"/>
                <w:lang w:val="en-US" w:eastAsia="zh-CN"/>
              </w:rPr>
              <w:t xml:space="preserve"> spectrum allocation in which 6G can operate, subject to further discussion and confirmation in RAN.</w:t>
            </w:r>
          </w:p>
          <w:p w14:paraId="2CCB406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RAN4 involvement is necessary</w:t>
            </w:r>
            <w:r w:rsidRPr="00C24C1C">
              <w:rPr>
                <w:rFonts w:eastAsia="DengXian"/>
                <w:lang w:val="en-US" w:eastAsia="zh-CN"/>
              </w:rPr>
              <w:t>.</w:t>
            </w:r>
          </w:p>
          <w:p w14:paraId="0C7389BD" w14:textId="77777777" w:rsidR="00C24C1C" w:rsidRPr="00C24C1C" w:rsidRDefault="00C24C1C" w:rsidP="00C24C1C">
            <w:pPr>
              <w:pStyle w:val="ListParagraph"/>
              <w:spacing w:line="252" w:lineRule="auto"/>
              <w:ind w:left="880"/>
              <w:jc w:val="both"/>
              <w:rPr>
                <w:rFonts w:eastAsia="DengXian"/>
                <w:lang w:val="en-US" w:eastAsia="zh-CN"/>
              </w:rPr>
            </w:pPr>
          </w:p>
          <w:p w14:paraId="4777DFF7" w14:textId="77777777" w:rsidR="00C24C1C" w:rsidRPr="00C24C1C" w:rsidRDefault="00C24C1C" w:rsidP="00C24C1C">
            <w:pPr>
              <w:pStyle w:val="ListParagraph"/>
              <w:spacing w:line="252" w:lineRule="auto"/>
              <w:ind w:left="0"/>
              <w:jc w:val="both"/>
              <w:rPr>
                <w:rFonts w:eastAsia="DengXian"/>
                <w:highlight w:val="green"/>
                <w:lang w:val="en-US" w:eastAsia="zh-CN"/>
              </w:rPr>
            </w:pPr>
            <w:r w:rsidRPr="00C24C1C">
              <w:rPr>
                <w:rFonts w:eastAsia="DengXian"/>
                <w:highlight w:val="green"/>
                <w:lang w:val="en-US" w:eastAsia="zh-CN"/>
              </w:rPr>
              <w:lastRenderedPageBreak/>
              <w:t>Agreement</w:t>
            </w:r>
          </w:p>
          <w:p w14:paraId="5CD7EB6F"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On enhanced overall coverage, identify coverage target(s) considering diverse use cases and device types</w:t>
            </w:r>
          </w:p>
          <w:p w14:paraId="626FDFF5" w14:textId="77777777" w:rsidR="00C24C1C" w:rsidRPr="00C24C1C" w:rsidRDefault="00C24C1C" w:rsidP="00C24C1C">
            <w:pPr>
              <w:pStyle w:val="ListParagraph"/>
              <w:spacing w:line="252" w:lineRule="auto"/>
              <w:ind w:left="880"/>
              <w:jc w:val="both"/>
              <w:rPr>
                <w:rFonts w:eastAsia="DengXian"/>
                <w:lang w:val="en-US" w:eastAsia="zh-CN"/>
              </w:rPr>
            </w:pPr>
          </w:p>
          <w:p w14:paraId="78EFA3A6"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1C661BDB"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Identify the high-level aspects which impact on the 6GR sync signal structure and associated periodicity</w:t>
            </w:r>
            <w:r w:rsidRPr="00C24C1C">
              <w:rPr>
                <w:rFonts w:eastAsia="DengXian"/>
                <w:lang w:val="en-US" w:eastAsia="zh-CN"/>
              </w:rPr>
              <w:t>.</w:t>
            </w:r>
          </w:p>
          <w:p w14:paraId="1447607A" w14:textId="77777777" w:rsidR="00C24C1C" w:rsidRPr="00C24C1C" w:rsidRDefault="00C24C1C" w:rsidP="00C24C1C">
            <w:pPr>
              <w:pStyle w:val="ListParagraph"/>
              <w:spacing w:line="252" w:lineRule="auto"/>
              <w:ind w:left="440"/>
              <w:jc w:val="both"/>
              <w:rPr>
                <w:rFonts w:eastAsia="DengXian"/>
                <w:lang w:val="en-US" w:eastAsia="zh-CN"/>
              </w:rPr>
            </w:pPr>
          </w:p>
          <w:p w14:paraId="114CD97A" w14:textId="77777777" w:rsidR="00C24C1C" w:rsidRPr="00C24C1C" w:rsidRDefault="00C24C1C" w:rsidP="00C24C1C">
            <w:pPr>
              <w:pStyle w:val="ListParagraph"/>
              <w:spacing w:line="252" w:lineRule="auto"/>
              <w:ind w:left="0"/>
              <w:jc w:val="both"/>
              <w:rPr>
                <w:rFonts w:eastAsia="DengXian"/>
                <w:highlight w:val="green"/>
                <w:lang w:val="en-US" w:eastAsia="zh-CN"/>
              </w:rPr>
            </w:pPr>
            <w:r w:rsidRPr="00C24C1C">
              <w:rPr>
                <w:rFonts w:eastAsia="DengXian"/>
                <w:highlight w:val="green"/>
                <w:lang w:val="en-US" w:eastAsia="zh-CN"/>
              </w:rPr>
              <w:t>Agreement</w:t>
            </w:r>
          </w:p>
          <w:p w14:paraId="4C3FD6CA"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Identify the high-level aspects which impact on the NR-6GR MRSS support</w:t>
            </w:r>
          </w:p>
          <w:p w14:paraId="481FE96F"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Including the lessons learned from LTE-NR DSS</w:t>
            </w:r>
          </w:p>
          <w:p w14:paraId="0B4B304D" w14:textId="77777777" w:rsidR="00C24C1C" w:rsidRPr="00C24C1C" w:rsidRDefault="00C24C1C" w:rsidP="00C24C1C">
            <w:pPr>
              <w:pStyle w:val="ListParagraph"/>
              <w:spacing w:line="252" w:lineRule="auto"/>
              <w:ind w:left="440"/>
              <w:jc w:val="both"/>
              <w:rPr>
                <w:rFonts w:eastAsia="DengXian"/>
                <w:lang w:val="en-US" w:eastAsia="zh-CN"/>
              </w:rPr>
            </w:pPr>
          </w:p>
          <w:p w14:paraId="5E88BFCE"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3F3326C4"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 BWP framework</w:t>
            </w:r>
          </w:p>
          <w:p w14:paraId="2862FA62" w14:textId="77777777" w:rsidR="00C24C1C" w:rsidRPr="00C24C1C" w:rsidRDefault="00C24C1C" w:rsidP="00C24C1C">
            <w:pPr>
              <w:rPr>
                <w:rFonts w:eastAsia="DengXian" w:cs="Times New Roman"/>
                <w:szCs w:val="20"/>
              </w:rPr>
            </w:pPr>
          </w:p>
          <w:p w14:paraId="782C3885"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53814BFD"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w:t>
            </w:r>
            <w:r w:rsidRPr="00C24C1C">
              <w:rPr>
                <w:rFonts w:eastAsia="DengXian"/>
                <w:lang w:val="en-US" w:eastAsia="zh-CN"/>
              </w:rPr>
              <w:t xml:space="preserve"> </w:t>
            </w:r>
            <w:r w:rsidRPr="00C24C1C">
              <w:rPr>
                <w:lang w:val="en-US"/>
              </w:rPr>
              <w:t>spectrum utilization and aggregation framework</w:t>
            </w:r>
          </w:p>
          <w:p w14:paraId="224D048D"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DC is subject to RAN</w:t>
            </w:r>
            <w:r w:rsidRPr="00C24C1C">
              <w:rPr>
                <w:rFonts w:eastAsia="DengXian"/>
                <w:lang w:val="en-US" w:eastAsia="zh-CN"/>
              </w:rPr>
              <w:t>P</w:t>
            </w:r>
            <w:r w:rsidRPr="00C24C1C">
              <w:rPr>
                <w:lang w:val="en-US"/>
              </w:rPr>
              <w:t xml:space="preserve"> decision in June 2026</w:t>
            </w:r>
          </w:p>
          <w:p w14:paraId="7FB44E51"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MRSS aspects are separate discussion</w:t>
            </w:r>
          </w:p>
          <w:p w14:paraId="432D6300" w14:textId="77777777" w:rsidR="00C24C1C" w:rsidRPr="00C24C1C" w:rsidRDefault="00C24C1C" w:rsidP="00C24C1C">
            <w:pPr>
              <w:rPr>
                <w:rFonts w:eastAsia="DengXian" w:cs="Times New Roman"/>
                <w:szCs w:val="20"/>
              </w:rPr>
            </w:pPr>
          </w:p>
          <w:p w14:paraId="3F3BCE4B"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7465DE2C" w14:textId="77777777" w:rsidR="00C24C1C" w:rsidRPr="00C24C1C" w:rsidRDefault="00C24C1C" w:rsidP="00C24C1C">
            <w:pPr>
              <w:widowControl/>
              <w:numPr>
                <w:ilvl w:val="0"/>
                <w:numId w:val="55"/>
              </w:numPr>
              <w:spacing w:line="252" w:lineRule="auto"/>
              <w:contextualSpacing/>
              <w:rPr>
                <w:rFonts w:cs="Times New Roman"/>
                <w:szCs w:val="20"/>
                <w:lang w:eastAsia="x-none"/>
              </w:rPr>
            </w:pPr>
            <w:r w:rsidRPr="00C24C1C">
              <w:rPr>
                <w:rFonts w:cs="Times New Roman"/>
                <w:szCs w:val="20"/>
                <w:lang w:eastAsia="x-none"/>
              </w:rPr>
              <w:t>Study</w:t>
            </w:r>
            <w:r w:rsidRPr="00C24C1C">
              <w:rPr>
                <w:rFonts w:eastAsia="DengXian" w:cs="Times New Roman"/>
                <w:szCs w:val="20"/>
              </w:rPr>
              <w:t xml:space="preserve"> </w:t>
            </w:r>
            <w:r w:rsidRPr="00C24C1C">
              <w:rPr>
                <w:rFonts w:eastAsia="Yu Mincho" w:cs="Times New Roman"/>
                <w:szCs w:val="20"/>
                <w:lang w:eastAsia="ja-JP"/>
              </w:rPr>
              <w:t xml:space="preserve">the following smallest maximum </w:t>
            </w:r>
            <w:r w:rsidRPr="00C24C1C">
              <w:rPr>
                <w:rFonts w:cs="Times New Roman"/>
                <w:szCs w:val="20"/>
                <w:lang w:eastAsia="x-none"/>
              </w:rPr>
              <w:t xml:space="preserve">supported </w:t>
            </w:r>
            <w:r w:rsidRPr="00C24C1C">
              <w:rPr>
                <w:rFonts w:eastAsia="Yu Mincho" w:cs="Times New Roman"/>
                <w:szCs w:val="20"/>
                <w:lang w:eastAsia="ja-JP"/>
              </w:rPr>
              <w:t xml:space="preserve">RF and BB </w:t>
            </w:r>
            <w:r w:rsidRPr="00C24C1C">
              <w:rPr>
                <w:rFonts w:cs="Times New Roman"/>
                <w:szCs w:val="20"/>
                <w:lang w:eastAsia="x-none"/>
              </w:rPr>
              <w:t>UE BW</w:t>
            </w:r>
            <w:r w:rsidRPr="00C24C1C">
              <w:rPr>
                <w:rFonts w:eastAsia="Yu Mincho" w:cs="Times New Roman"/>
                <w:szCs w:val="20"/>
                <w:lang w:eastAsia="ja-JP"/>
              </w:rPr>
              <w:t xml:space="preserve"> without spectrum aggregation for </w:t>
            </w:r>
            <w:r w:rsidRPr="00C24C1C">
              <w:rPr>
                <w:rFonts w:eastAsia="DengXian" w:cs="Times New Roman"/>
                <w:szCs w:val="20"/>
              </w:rPr>
              <w:t xml:space="preserve">at least one </w:t>
            </w:r>
            <w:r w:rsidRPr="00C24C1C">
              <w:rPr>
                <w:rFonts w:eastAsia="Yu Mincho" w:cs="Times New Roman"/>
                <w:szCs w:val="20"/>
                <w:lang w:eastAsia="ja-JP"/>
              </w:rPr>
              <w:t>low-tier device type supported by 6GR framework</w:t>
            </w:r>
            <w:r w:rsidRPr="00C24C1C">
              <w:rPr>
                <w:rFonts w:cs="Times New Roman"/>
                <w:szCs w:val="20"/>
                <w:lang w:eastAsia="x-none"/>
              </w:rPr>
              <w:t xml:space="preserve"> </w:t>
            </w:r>
            <w:r w:rsidRPr="00C24C1C">
              <w:rPr>
                <w:rFonts w:eastAsia="DengXian" w:cs="Times New Roman"/>
                <w:szCs w:val="20"/>
              </w:rPr>
              <w:t>from physical layer perspective, subject to further discussion and confirmation in RAN</w:t>
            </w:r>
          </w:p>
          <w:p w14:paraId="03093067"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Opt1: 3MHz</w:t>
            </w:r>
          </w:p>
          <w:p w14:paraId="1292A0FC"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Opt2: 5MHz</w:t>
            </w:r>
          </w:p>
          <w:p w14:paraId="1E36948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Opt3: 10MHz</w:t>
            </w:r>
          </w:p>
          <w:p w14:paraId="2EEDCE20"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Opt4: 20MHz</w:t>
            </w:r>
          </w:p>
          <w:p w14:paraId="7409607D"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FFS: the UL bandwidth may be different to the DL bandwidth</w:t>
            </w:r>
          </w:p>
          <w:p w14:paraId="26C78476"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 xml:space="preserve">FFS: the </w:t>
            </w:r>
            <w:r w:rsidRPr="00C24C1C">
              <w:rPr>
                <w:rFonts w:eastAsia="DengXian"/>
                <w:lang w:val="en-US" w:eastAsia="zh-CN"/>
              </w:rPr>
              <w:t>bandwidth value</w:t>
            </w:r>
            <w:r w:rsidRPr="00C24C1C">
              <w:rPr>
                <w:lang w:val="en-US"/>
              </w:rPr>
              <w:t xml:space="preserve"> may be different for different SCS, duplex modes, and bands.</w:t>
            </w:r>
          </w:p>
          <w:p w14:paraId="4F316FD1"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FFS: whether RF and BB UE BW are same or different</w:t>
            </w:r>
          </w:p>
          <w:p w14:paraId="369B93AC" w14:textId="77777777" w:rsidR="00C24C1C" w:rsidRPr="00C24C1C" w:rsidRDefault="00C24C1C" w:rsidP="00C24C1C">
            <w:pPr>
              <w:rPr>
                <w:rFonts w:eastAsia="DengXian" w:cs="Times New Roman"/>
                <w:szCs w:val="20"/>
              </w:rPr>
            </w:pPr>
          </w:p>
          <w:p w14:paraId="097CF2CC"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197B3043"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w:t>
            </w:r>
            <w:r w:rsidRPr="00C24C1C">
              <w:rPr>
                <w:rFonts w:eastAsia="DengXian"/>
                <w:lang w:val="en-US" w:eastAsia="zh-CN"/>
              </w:rPr>
              <w:t xml:space="preserve"> </w:t>
            </w:r>
            <w:r w:rsidRPr="00C24C1C">
              <w:rPr>
                <w:lang w:val="en-US"/>
              </w:rPr>
              <w:t>duplex modes</w:t>
            </w:r>
          </w:p>
          <w:p w14:paraId="25F73E01"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On 6GR duplexing study, RAN1 considers at least following duplex types</w:t>
            </w:r>
          </w:p>
          <w:p w14:paraId="191260AA"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FD-FDD</w:t>
            </w:r>
          </w:p>
          <w:p w14:paraId="71132B5A"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Semi-static TDD</w:t>
            </w:r>
          </w:p>
          <w:p w14:paraId="0773147C"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semi-static SBFD</w:t>
            </w:r>
          </w:p>
          <w:p w14:paraId="64E58507"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HD-FDD on UE side</w:t>
            </w:r>
          </w:p>
          <w:p w14:paraId="542D4F49"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Dynamic TDD</w:t>
            </w:r>
          </w:p>
          <w:p w14:paraId="69477304"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rFonts w:eastAsia="DengXian"/>
                <w:lang w:val="en-US" w:eastAsia="zh-CN"/>
              </w:rPr>
              <w:t>Study</w:t>
            </w:r>
            <w:r w:rsidRPr="00C24C1C">
              <w:rPr>
                <w:lang w:val="en-US"/>
              </w:rPr>
              <w:t xml:space="preserve"> whether to consider following duplexing types</w:t>
            </w:r>
          </w:p>
          <w:p w14:paraId="751455F0"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dynamic SBFD</w:t>
            </w:r>
          </w:p>
          <w:p w14:paraId="2831D133"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UE SBFD</w:t>
            </w:r>
          </w:p>
          <w:p w14:paraId="1A33527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FD</w:t>
            </w:r>
          </w:p>
          <w:p w14:paraId="3DF071C2"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Other duplex modes are not precluded</w:t>
            </w:r>
          </w:p>
          <w:p w14:paraId="4C48EBFA" w14:textId="77777777" w:rsidR="00C24C1C" w:rsidRPr="00C24C1C" w:rsidRDefault="00C24C1C" w:rsidP="00C24C1C">
            <w:pPr>
              <w:rPr>
                <w:rFonts w:eastAsia="DengXian" w:cs="Times New Roman"/>
                <w:szCs w:val="20"/>
              </w:rPr>
            </w:pPr>
          </w:p>
          <w:p w14:paraId="2491C11F" w14:textId="77777777" w:rsidR="00C24C1C" w:rsidRPr="00C24C1C" w:rsidRDefault="00C24C1C" w:rsidP="00C24C1C">
            <w:pPr>
              <w:rPr>
                <w:rFonts w:eastAsia="DengXian" w:cs="Times New Roman"/>
                <w:szCs w:val="20"/>
                <w:highlight w:val="green"/>
              </w:rPr>
            </w:pPr>
            <w:r w:rsidRPr="00C24C1C">
              <w:rPr>
                <w:rFonts w:eastAsia="DengXian" w:cs="Times New Roman"/>
                <w:szCs w:val="20"/>
                <w:highlight w:val="green"/>
              </w:rPr>
              <w:t>Agreement</w:t>
            </w:r>
          </w:p>
          <w:p w14:paraId="06AA79F0"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For harmonized 6GR design for TN and NTN, RAN1 studies to identify the technical aspects affected by NTN characteristics</w:t>
            </w:r>
            <w:r w:rsidRPr="00C24C1C">
              <w:rPr>
                <w:rFonts w:eastAsia="DengXian"/>
                <w:lang w:val="en-US" w:eastAsia="zh-CN"/>
              </w:rPr>
              <w:t>, as well as lessons learned from NR/IoT NTN</w:t>
            </w:r>
          </w:p>
          <w:p w14:paraId="47967D4A" w14:textId="77777777" w:rsidR="00C24C1C" w:rsidRPr="00C24C1C" w:rsidRDefault="00C24C1C" w:rsidP="00C2487C">
            <w:pPr>
              <w:pStyle w:val="3gpptxt"/>
              <w:spacing w:after="0"/>
              <w:jc w:val="both"/>
              <w:rPr>
                <w:lang w:val="en-US"/>
              </w:rPr>
            </w:pPr>
          </w:p>
        </w:tc>
      </w:tr>
    </w:tbl>
    <w:p w14:paraId="4C0589E3" w14:textId="77777777" w:rsidR="00C24C1C" w:rsidRPr="007B2154" w:rsidRDefault="00C24C1C" w:rsidP="00C2487C">
      <w:pPr>
        <w:pStyle w:val="3gpptxt"/>
        <w:spacing w:after="0"/>
        <w:jc w:val="both"/>
      </w:pPr>
    </w:p>
    <w:p w14:paraId="3CAD362B" w14:textId="5E42FED7" w:rsidR="00BE0814" w:rsidRPr="007B2154" w:rsidRDefault="00554C6A" w:rsidP="00C24C1C">
      <w:pPr>
        <w:pStyle w:val="3gpptxt"/>
        <w:spacing w:after="0"/>
        <w:jc w:val="both"/>
      </w:pPr>
      <w:r w:rsidRPr="007B2154">
        <w:t xml:space="preserve">In this paper, we give our </w:t>
      </w:r>
      <w:r w:rsidR="00BE0814" w:rsidRPr="007B2154">
        <w:t>over</w:t>
      </w:r>
      <w:r w:rsidRPr="007B2154">
        <w:t xml:space="preserve">views </w:t>
      </w:r>
      <w:r w:rsidR="00BE0814" w:rsidRPr="007B2154">
        <w:t>of physical layer aspects of 6GR air interface</w:t>
      </w:r>
      <w:r w:rsidR="00C24C1C">
        <w:t>.</w:t>
      </w:r>
    </w:p>
    <w:p w14:paraId="4B5DE02C" w14:textId="77777777" w:rsidR="001F410D" w:rsidRPr="007B2154" w:rsidRDefault="001F410D" w:rsidP="006838EA">
      <w:pPr>
        <w:pStyle w:val="3gpptxt"/>
        <w:jc w:val="both"/>
        <w:rPr>
          <w:rFonts w:eastAsiaTheme="minorEastAsia"/>
        </w:rPr>
      </w:pPr>
    </w:p>
    <w:p w14:paraId="764F6508" w14:textId="43A1A0B0" w:rsidR="00554C6A" w:rsidRPr="007B2154" w:rsidRDefault="00C957D0" w:rsidP="00965609">
      <w:pPr>
        <w:pStyle w:val="3gpptitlelv1"/>
        <w:rPr>
          <w:rFonts w:eastAsiaTheme="minorEastAsia"/>
        </w:rPr>
      </w:pPr>
      <w:r w:rsidRPr="007B2154">
        <w:rPr>
          <w:rFonts w:eastAsiaTheme="minorEastAsia"/>
        </w:rPr>
        <w:lastRenderedPageBreak/>
        <w:t>2</w:t>
      </w:r>
      <w:r w:rsidRPr="007B2154">
        <w:rPr>
          <w:rFonts w:eastAsiaTheme="minorEastAsia"/>
        </w:rPr>
        <w:tab/>
      </w:r>
      <w:r w:rsidR="00554C6A" w:rsidRPr="007B2154">
        <w:rPr>
          <w:rFonts w:eastAsiaTheme="minorEastAsia"/>
        </w:rPr>
        <w:t>Discussion</w:t>
      </w:r>
    </w:p>
    <w:p w14:paraId="36658338" w14:textId="0E60E4C9" w:rsidR="004F14F5" w:rsidRPr="007B2154" w:rsidRDefault="00C957D0" w:rsidP="00EE0119">
      <w:pPr>
        <w:pStyle w:val="3gpptitlelv2"/>
        <w:rPr>
          <w:rFonts w:eastAsiaTheme="minorEastAsia"/>
        </w:rPr>
      </w:pPr>
      <w:r w:rsidRPr="007B2154">
        <w:rPr>
          <w:rFonts w:eastAsiaTheme="minorEastAsia"/>
        </w:rPr>
        <w:t>2.</w:t>
      </w:r>
      <w:r w:rsidR="005677B9" w:rsidRPr="007B2154">
        <w:rPr>
          <w:rFonts w:eastAsiaTheme="minorEastAsia"/>
        </w:rPr>
        <w:t>1</w:t>
      </w:r>
      <w:r w:rsidRPr="007B2154">
        <w:rPr>
          <w:rFonts w:eastAsiaTheme="minorEastAsia"/>
        </w:rPr>
        <w:tab/>
      </w:r>
      <w:r w:rsidR="00C24C1C">
        <w:rPr>
          <w:rFonts w:eastAsiaTheme="minorEastAsia"/>
        </w:rPr>
        <w:t>S</w:t>
      </w:r>
      <w:r w:rsidR="00C24C1C" w:rsidRPr="00C24C1C">
        <w:rPr>
          <w:rFonts w:eastAsiaTheme="minorEastAsia"/>
        </w:rPr>
        <w:t>calable 6GR design</w:t>
      </w:r>
    </w:p>
    <w:p w14:paraId="2F5690D0" w14:textId="2F6CDF4B" w:rsidR="00A27070" w:rsidRPr="007B2154" w:rsidRDefault="00A27070" w:rsidP="00A27070">
      <w:pPr>
        <w:pStyle w:val="3gpptxt"/>
        <w:rPr>
          <w:rFonts w:eastAsiaTheme="minorEastAsia"/>
          <w:lang w:eastAsia="x-none"/>
        </w:rPr>
      </w:pPr>
      <w:r w:rsidRPr="007B2154">
        <w:rPr>
          <w:rFonts w:eastAsiaTheme="minorEastAsia"/>
          <w:lang w:eastAsia="x-none"/>
        </w:rPr>
        <w:t xml:space="preserve">Mobile communication </w:t>
      </w:r>
      <w:r w:rsidR="00F10556" w:rsidRPr="007B2154">
        <w:rPr>
          <w:rFonts w:eastAsiaTheme="minorEastAsia"/>
          <w:lang w:eastAsia="x-none"/>
        </w:rPr>
        <w:t>systems</w:t>
      </w:r>
      <w:r w:rsidRPr="007B2154">
        <w:rPr>
          <w:rFonts w:eastAsiaTheme="minorEastAsia"/>
          <w:lang w:eastAsia="x-none"/>
        </w:rPr>
        <w:t xml:space="preserve"> will enter the 6</w:t>
      </w:r>
      <w:r w:rsidRPr="007B2154">
        <w:rPr>
          <w:rFonts w:eastAsiaTheme="minorEastAsia"/>
          <w:vertAlign w:val="superscript"/>
          <w:lang w:eastAsia="x-none"/>
        </w:rPr>
        <w:t>th</w:t>
      </w:r>
      <w:r w:rsidRPr="007B2154">
        <w:rPr>
          <w:rFonts w:eastAsiaTheme="minorEastAsia"/>
          <w:lang w:eastAsia="x-none"/>
        </w:rPr>
        <w:t xml:space="preserve"> generation. In the previous generation, especially starting from 4G LTE</w:t>
      </w:r>
      <w:r w:rsidR="00F10556" w:rsidRPr="007B2154">
        <w:rPr>
          <w:rFonts w:eastAsiaTheme="minorEastAsia"/>
          <w:lang w:eastAsia="x-none"/>
        </w:rPr>
        <w:t>, where MIMO-OFDM is the fundamental technology of the communication system, we have a lot of experience on designing principles, including successful</w:t>
      </w:r>
      <w:r w:rsidRPr="007B2154">
        <w:rPr>
          <w:rFonts w:eastAsiaTheme="minorEastAsia"/>
          <w:lang w:eastAsia="x-none"/>
        </w:rPr>
        <w:t xml:space="preserve"> ones as well as lessons learned. </w:t>
      </w:r>
      <w:r w:rsidR="00F10556" w:rsidRPr="007B2154">
        <w:rPr>
          <w:rFonts w:eastAsiaTheme="minorEastAsia"/>
          <w:lang w:eastAsia="x-none"/>
        </w:rPr>
        <w:t xml:space="preserve">At the beginning of 6G, we </w:t>
      </w:r>
      <w:r w:rsidR="00A72587" w:rsidRPr="007B2154">
        <w:rPr>
          <w:rFonts w:eastAsiaTheme="minorEastAsia"/>
          <w:lang w:eastAsia="x-none"/>
        </w:rPr>
        <w:t>should take advantage of</w:t>
      </w:r>
      <w:r w:rsidR="00F10556" w:rsidRPr="007B2154">
        <w:rPr>
          <w:rFonts w:eastAsiaTheme="minorEastAsia"/>
          <w:lang w:eastAsia="x-none"/>
        </w:rPr>
        <w:t xml:space="preserve"> the lessons learned from the </w:t>
      </w:r>
      <w:r w:rsidRPr="007B2154">
        <w:rPr>
          <w:rFonts w:eastAsiaTheme="minorEastAsia"/>
          <w:lang w:eastAsia="x-none"/>
        </w:rPr>
        <w:t>previous generation.</w:t>
      </w:r>
    </w:p>
    <w:p w14:paraId="26FE58B3" w14:textId="62F80A25" w:rsidR="00A27070" w:rsidRPr="007B2154" w:rsidRDefault="00A27070" w:rsidP="00A27070">
      <w:pPr>
        <w:pStyle w:val="3gpptxt"/>
        <w:rPr>
          <w:rFonts w:eastAsiaTheme="minorEastAsia"/>
          <w:lang w:eastAsia="x-none"/>
        </w:rPr>
      </w:pPr>
      <w:r w:rsidRPr="007B2154">
        <w:rPr>
          <w:rFonts w:eastAsiaTheme="minorEastAsia"/>
          <w:lang w:eastAsia="x-none"/>
        </w:rPr>
        <w:t>Forward compatibility is the lesson we learned from 4G LTE. In the beginning of 4G, we have always on cell reference signal (CRS) in the cell which</w:t>
      </w:r>
      <w:r w:rsidR="00D93B28" w:rsidRPr="007B2154">
        <w:rPr>
          <w:rFonts w:eastAsiaTheme="minorEastAsia"/>
          <w:lang w:eastAsia="x-none"/>
        </w:rPr>
        <w:t xml:space="preserve"> had</w:t>
      </w:r>
      <w:r w:rsidR="00576818">
        <w:rPr>
          <w:rFonts w:eastAsiaTheme="minorEastAsia"/>
          <w:lang w:eastAsia="x-none"/>
        </w:rPr>
        <w:t xml:space="preserve"> </w:t>
      </w:r>
      <w:r w:rsidRPr="007B2154">
        <w:rPr>
          <w:rFonts w:eastAsiaTheme="minorEastAsia"/>
          <w:lang w:eastAsia="x-none"/>
        </w:rPr>
        <w:t xml:space="preserve">become </w:t>
      </w:r>
      <w:r w:rsidR="00D93B28" w:rsidRPr="007B2154">
        <w:rPr>
          <w:rFonts w:eastAsiaTheme="minorEastAsia"/>
          <w:lang w:eastAsia="x-none"/>
        </w:rPr>
        <w:t>a</w:t>
      </w:r>
      <w:r w:rsidRPr="007B2154">
        <w:rPr>
          <w:rFonts w:eastAsiaTheme="minorEastAsia"/>
          <w:lang w:eastAsia="x-none"/>
        </w:rPr>
        <w:t xml:space="preserve"> of major problem in the future to extend system capabilities</w:t>
      </w:r>
      <w:r w:rsidR="00AF55D5">
        <w:rPr>
          <w:rFonts w:eastAsia="Yu Mincho" w:hint="eastAsia"/>
        </w:rPr>
        <w:t>.</w:t>
      </w:r>
      <w:r w:rsidRPr="007B2154">
        <w:rPr>
          <w:rFonts w:eastAsiaTheme="minorEastAsia"/>
          <w:lang w:eastAsia="x-none"/>
        </w:rPr>
        <w:t xml:space="preserve"> Besides, some unconfigurable parameters, such as HARQ-ACK timing</w:t>
      </w:r>
      <w:r w:rsidR="00576818">
        <w:rPr>
          <w:rFonts w:eastAsiaTheme="minorEastAsia"/>
          <w:lang w:eastAsia="x-none"/>
        </w:rPr>
        <w:t xml:space="preserve"> </w:t>
      </w:r>
      <w:r w:rsidR="003C4513" w:rsidRPr="007B2154">
        <w:rPr>
          <w:rFonts w:eastAsiaTheme="minorEastAsia"/>
          <w:lang w:eastAsia="x-none"/>
        </w:rPr>
        <w:t>and PDCCH monitoring search space, are the restrictions</w:t>
      </w:r>
      <w:r w:rsidRPr="007B2154">
        <w:rPr>
          <w:rFonts w:eastAsiaTheme="minorEastAsia"/>
          <w:lang w:eastAsia="x-none"/>
        </w:rPr>
        <w:t xml:space="preserve"> for future extensions. LTE also has a lot of transmission modes (TM) for downlink MIMO operation</w:t>
      </w:r>
      <w:r w:rsidR="00626FE2" w:rsidRPr="007B2154">
        <w:rPr>
          <w:rFonts w:eastAsiaTheme="minorEastAsia"/>
          <w:lang w:eastAsia="x-none"/>
        </w:rPr>
        <w:t>, which is very complicated for network planning</w:t>
      </w:r>
      <w:r w:rsidRPr="007B2154">
        <w:rPr>
          <w:rFonts w:eastAsiaTheme="minorEastAsia"/>
          <w:lang w:eastAsia="x-none"/>
        </w:rPr>
        <w:t xml:space="preserve"> and UE implementation.</w:t>
      </w:r>
    </w:p>
    <w:p w14:paraId="069D9C67" w14:textId="0387D784" w:rsidR="00A27070" w:rsidRPr="007B2154" w:rsidRDefault="00A27070" w:rsidP="00A27070">
      <w:pPr>
        <w:pStyle w:val="3gpptxt"/>
        <w:rPr>
          <w:rFonts w:eastAsiaTheme="minorEastAsia"/>
          <w:lang w:eastAsia="x-none"/>
        </w:rPr>
      </w:pPr>
      <w:r w:rsidRPr="007B2154">
        <w:rPr>
          <w:rFonts w:eastAsiaTheme="minorEastAsia"/>
          <w:lang w:eastAsia="x-none"/>
        </w:rPr>
        <w:t xml:space="preserve">To overcome these issues in 4G LTE, 5G NR design tries to have a </w:t>
      </w:r>
      <w:r w:rsidR="00CC7F0C" w:rsidRPr="007B2154">
        <w:rPr>
          <w:rFonts w:eastAsiaTheme="minorEastAsia"/>
          <w:lang w:eastAsia="x-none"/>
        </w:rPr>
        <w:t>forward-compatible</w:t>
      </w:r>
      <w:r w:rsidRPr="007B2154">
        <w:rPr>
          <w:rFonts w:eastAsiaTheme="minorEastAsia"/>
          <w:lang w:eastAsia="x-none"/>
        </w:rPr>
        <w:t xml:space="preserve"> design. Always on signal in NR is limited in </w:t>
      </w:r>
      <w:r w:rsidR="00CC7F0C" w:rsidRPr="007B2154">
        <w:rPr>
          <w:rFonts w:eastAsiaTheme="minorEastAsia"/>
          <w:lang w:eastAsia="x-none"/>
        </w:rPr>
        <w:t>compact time-frequency resources, e.g., in SSB, and limited to</w:t>
      </w:r>
      <w:r w:rsidR="003C4513" w:rsidRPr="007B2154">
        <w:rPr>
          <w:rFonts w:eastAsiaTheme="minorEastAsia"/>
          <w:lang w:eastAsia="x-none"/>
        </w:rPr>
        <w:t xml:space="preserve"> </w:t>
      </w:r>
      <w:r w:rsidR="00576818" w:rsidRPr="007B2154">
        <w:rPr>
          <w:rFonts w:eastAsiaTheme="minorEastAsia"/>
          <w:lang w:eastAsia="x-none"/>
        </w:rPr>
        <w:t>a part</w:t>
      </w:r>
      <w:r w:rsidRPr="007B2154">
        <w:rPr>
          <w:rFonts w:eastAsiaTheme="minorEastAsia"/>
          <w:lang w:eastAsia="x-none"/>
        </w:rPr>
        <w:t xml:space="preserve"> of </w:t>
      </w:r>
      <w:r w:rsidR="003C4513" w:rsidRPr="007B2154">
        <w:rPr>
          <w:rFonts w:eastAsiaTheme="minorEastAsia"/>
          <w:lang w:eastAsia="x-none"/>
        </w:rPr>
        <w:t xml:space="preserve">the </w:t>
      </w:r>
      <w:r w:rsidRPr="007B2154">
        <w:rPr>
          <w:rFonts w:eastAsiaTheme="minorEastAsia"/>
          <w:lang w:eastAsia="x-none"/>
        </w:rPr>
        <w:t xml:space="preserve">time resources, e.g., TRS. Meanwhile, NR is famous </w:t>
      </w:r>
      <w:r w:rsidR="008B39D7" w:rsidRPr="007B2154">
        <w:rPr>
          <w:rFonts w:eastAsiaTheme="minorEastAsia"/>
          <w:lang w:eastAsia="x-none"/>
        </w:rPr>
        <w:t>for</w:t>
      </w:r>
      <w:r w:rsidRPr="007B2154">
        <w:rPr>
          <w:rFonts w:eastAsiaTheme="minorEastAsia"/>
          <w:lang w:eastAsia="x-none"/>
        </w:rPr>
        <w:t xml:space="preserve"> its flexibility of configuration. Almost all parameters in NR are configurable</w:t>
      </w:r>
      <w:r w:rsidR="005835B9" w:rsidRPr="007B2154">
        <w:rPr>
          <w:rFonts w:eastAsiaTheme="minorEastAsia"/>
          <w:lang w:eastAsia="x-none"/>
        </w:rPr>
        <w:t>, and some functions in NR have more than one option</w:t>
      </w:r>
      <w:r w:rsidRPr="007B2154">
        <w:rPr>
          <w:rFonts w:eastAsiaTheme="minorEastAsia"/>
          <w:lang w:eastAsia="x-none"/>
        </w:rPr>
        <w:t xml:space="preserve">, e.g., type 1 HARQ-ACK codebook and type 2 HARQ-ACK codebook. It seems </w:t>
      </w:r>
      <w:r w:rsidR="00CC7F0C" w:rsidRPr="007B2154">
        <w:rPr>
          <w:rFonts w:eastAsiaTheme="minorEastAsia"/>
          <w:lang w:eastAsia="x-none"/>
        </w:rPr>
        <w:t xml:space="preserve">to be </w:t>
      </w:r>
      <w:r w:rsidRPr="007B2154">
        <w:rPr>
          <w:rFonts w:eastAsiaTheme="minorEastAsia"/>
          <w:lang w:eastAsia="x-none"/>
        </w:rPr>
        <w:t xml:space="preserve">going into another extreme, i.e., too much flexibility. Flexibility may also cause some </w:t>
      </w:r>
      <w:r w:rsidR="00CC7F0C" w:rsidRPr="007B2154">
        <w:rPr>
          <w:rFonts w:eastAsiaTheme="minorEastAsia"/>
          <w:lang w:eastAsia="x-none"/>
        </w:rPr>
        <w:t>trouble</w:t>
      </w:r>
      <w:r w:rsidRPr="007B2154">
        <w:rPr>
          <w:rFonts w:eastAsiaTheme="minorEastAsia"/>
          <w:lang w:eastAsia="x-none"/>
        </w:rPr>
        <w:t xml:space="preserve"> in real deployment and implementation. We should balance the flexibility and complexity in real deployment.</w:t>
      </w:r>
    </w:p>
    <w:p w14:paraId="6785D8EF" w14:textId="473189D9" w:rsidR="00A27070" w:rsidRPr="007B2154" w:rsidRDefault="00A27070" w:rsidP="00A27070">
      <w:pPr>
        <w:pStyle w:val="3gpptxt"/>
        <w:rPr>
          <w:rFonts w:eastAsiaTheme="minorEastAsia"/>
          <w:lang w:eastAsia="x-none"/>
        </w:rPr>
      </w:pPr>
      <w:r w:rsidRPr="007B2154">
        <w:rPr>
          <w:rFonts w:eastAsiaTheme="minorEastAsia"/>
          <w:lang w:eastAsia="x-none"/>
        </w:rPr>
        <w:t xml:space="preserve">Above all, the good things we learned </w:t>
      </w:r>
      <w:r w:rsidR="00CC7F0C" w:rsidRPr="007B2154">
        <w:rPr>
          <w:rFonts w:eastAsiaTheme="minorEastAsia"/>
          <w:lang w:eastAsia="x-none"/>
        </w:rPr>
        <w:t xml:space="preserve">are that we should also limit the always-on signal in 6GR, as </w:t>
      </w:r>
      <w:r w:rsidRPr="007B2154">
        <w:rPr>
          <w:rFonts w:eastAsiaTheme="minorEastAsia"/>
          <w:lang w:eastAsia="x-none"/>
        </w:rPr>
        <w:t xml:space="preserve">we did in 5G NR. We also should support configurable radio resources, e.g., configuration </w:t>
      </w:r>
      <w:r w:rsidR="008B39D7" w:rsidRPr="007B2154">
        <w:rPr>
          <w:rFonts w:eastAsiaTheme="minorEastAsia"/>
          <w:lang w:eastAsia="x-none"/>
        </w:rPr>
        <w:t xml:space="preserve">of </w:t>
      </w:r>
      <w:r w:rsidRPr="007B2154">
        <w:rPr>
          <w:rFonts w:eastAsiaTheme="minorEastAsia"/>
          <w:lang w:eastAsia="x-none"/>
        </w:rPr>
        <w:t>TDD pattern, timing, resources for physical channels and signals’ transmission and reception, and so on. On the other hand, we should also notice that</w:t>
      </w:r>
      <w:r w:rsidR="002E268B" w:rsidRPr="007B2154">
        <w:rPr>
          <w:rFonts w:eastAsiaTheme="minorEastAsia"/>
          <w:lang w:eastAsia="x-none"/>
        </w:rPr>
        <w:t xml:space="preserve"> many</w:t>
      </w:r>
      <w:r w:rsidRPr="007B2154">
        <w:rPr>
          <w:rFonts w:eastAsiaTheme="minorEastAsia"/>
          <w:lang w:eastAsia="x-none"/>
        </w:rPr>
        <w:t xml:space="preserve"> flexible configurations could increase device and network complexity and may impact the actual performance in the real deployment</w:t>
      </w:r>
      <w:r w:rsidR="009C0870" w:rsidRPr="007B2154">
        <w:rPr>
          <w:rFonts w:eastAsiaTheme="minorEastAsia"/>
          <w:lang w:eastAsia="x-none"/>
        </w:rPr>
        <w:t>.</w:t>
      </w:r>
      <w:r w:rsidRPr="007B2154">
        <w:rPr>
          <w:rFonts w:eastAsiaTheme="minorEastAsia"/>
          <w:lang w:eastAsia="x-none"/>
        </w:rPr>
        <w:t xml:space="preserve"> </w:t>
      </w:r>
      <w:r w:rsidR="009C0870" w:rsidRPr="007B2154">
        <w:rPr>
          <w:rFonts w:eastAsiaTheme="minorEastAsia"/>
          <w:lang w:eastAsia="x-none"/>
        </w:rPr>
        <w:t>W</w:t>
      </w:r>
      <w:r w:rsidRPr="007B2154">
        <w:rPr>
          <w:rFonts w:eastAsiaTheme="minorEastAsia"/>
          <w:lang w:eastAsia="x-none"/>
        </w:rPr>
        <w:t>e should have goal</w:t>
      </w:r>
      <w:r w:rsidR="009C0870" w:rsidRPr="007B2154">
        <w:rPr>
          <w:rFonts w:eastAsiaTheme="minorEastAsia"/>
          <w:lang w:eastAsia="x-none"/>
        </w:rPr>
        <w:t>s</w:t>
      </w:r>
      <w:r w:rsidRPr="007B2154">
        <w:rPr>
          <w:rFonts w:eastAsiaTheme="minorEastAsia"/>
          <w:lang w:eastAsia="x-none"/>
        </w:rPr>
        <w:t xml:space="preserve"> to limit the number of supported options for a function and we should also limit the number of special cases and rules in specification</w:t>
      </w:r>
      <w:r w:rsidR="009C0870" w:rsidRPr="007B2154">
        <w:rPr>
          <w:rFonts w:eastAsiaTheme="minorEastAsia"/>
          <w:lang w:eastAsia="x-none"/>
        </w:rPr>
        <w:t>.</w:t>
      </w:r>
    </w:p>
    <w:p w14:paraId="76597D05" w14:textId="2B0B7E5C" w:rsidR="00A27070" w:rsidRPr="007B2154" w:rsidRDefault="00A27070" w:rsidP="00A27070">
      <w:pPr>
        <w:pStyle w:val="3gpptxt"/>
        <w:rPr>
          <w:rFonts w:eastAsiaTheme="minorEastAsia"/>
          <w:lang w:eastAsia="x-none"/>
        </w:rPr>
      </w:pPr>
      <w:r w:rsidRPr="007B2154">
        <w:rPr>
          <w:rFonts w:eastAsiaTheme="minorEastAsia"/>
          <w:lang w:eastAsia="x-none"/>
        </w:rPr>
        <w:t xml:space="preserve">We should also notice that such </w:t>
      </w:r>
      <w:r w:rsidR="009C0870" w:rsidRPr="007B2154">
        <w:rPr>
          <w:rFonts w:eastAsiaTheme="minorEastAsia"/>
          <w:lang w:eastAsia="x-none"/>
        </w:rPr>
        <w:t>a goal is not an easy task</w:t>
      </w:r>
      <w:r w:rsidRPr="007B2154">
        <w:rPr>
          <w:rFonts w:eastAsiaTheme="minorEastAsia"/>
          <w:lang w:eastAsia="x-none"/>
        </w:rPr>
        <w:t xml:space="preserve">. Companies need more compromises than ever before. It’s hard but </w:t>
      </w:r>
      <w:r w:rsidR="002E268B" w:rsidRPr="007B2154">
        <w:rPr>
          <w:rFonts w:eastAsiaTheme="minorEastAsia"/>
          <w:lang w:eastAsia="x-none"/>
        </w:rPr>
        <w:t>beneficial to identify what the really useful functions and parameters of a feature are</w:t>
      </w:r>
      <w:r w:rsidRPr="007B2154">
        <w:rPr>
          <w:rFonts w:eastAsiaTheme="minorEastAsia"/>
          <w:lang w:eastAsia="x-none"/>
        </w:rPr>
        <w:t xml:space="preserve">. We may open the door for future extension, i.e., our principle of forward compatibility, but we don’t need to keep the </w:t>
      </w:r>
      <w:r w:rsidR="002E268B" w:rsidRPr="007B2154">
        <w:rPr>
          <w:rFonts w:eastAsiaTheme="minorEastAsia"/>
          <w:lang w:eastAsia="x-none"/>
        </w:rPr>
        <w:t>never-used functions in Day 1 as mandatory features,</w:t>
      </w:r>
      <w:r w:rsidRPr="007B2154">
        <w:rPr>
          <w:rFonts w:eastAsiaTheme="minorEastAsia"/>
          <w:lang w:eastAsia="x-none"/>
        </w:rPr>
        <w:t xml:space="preserve"> which increases complexity only without any benefits.</w:t>
      </w:r>
    </w:p>
    <w:p w14:paraId="4260B516" w14:textId="5EBE17FF" w:rsidR="00A27070" w:rsidRPr="007B2154" w:rsidRDefault="00A27070" w:rsidP="00A27070">
      <w:pPr>
        <w:pStyle w:val="3gpptxt"/>
        <w:rPr>
          <w:rFonts w:eastAsiaTheme="minorEastAsia"/>
          <w:b/>
          <w:bCs/>
          <w:lang w:eastAsia="x-none"/>
        </w:rPr>
      </w:pPr>
      <w:r w:rsidRPr="007B2154">
        <w:rPr>
          <w:rFonts w:eastAsiaTheme="minorEastAsia"/>
          <w:b/>
          <w:bCs/>
          <w:lang w:eastAsia="x-none"/>
        </w:rPr>
        <w:t xml:space="preserve">Proposal </w:t>
      </w:r>
      <w:r w:rsidR="00E962E9" w:rsidRPr="007B2154">
        <w:rPr>
          <w:rFonts w:eastAsiaTheme="minorEastAsia"/>
          <w:b/>
          <w:bCs/>
          <w:lang w:eastAsia="x-none"/>
        </w:rPr>
        <w:t>2</w:t>
      </w:r>
      <w:r w:rsidR="0040058A">
        <w:rPr>
          <w:rFonts w:eastAsiaTheme="minorEastAsia"/>
          <w:b/>
          <w:bCs/>
          <w:lang w:eastAsia="x-none"/>
        </w:rPr>
        <w:t>.1.1</w:t>
      </w:r>
      <w:r w:rsidRPr="007B2154">
        <w:rPr>
          <w:rFonts w:eastAsiaTheme="minorEastAsia"/>
          <w:b/>
          <w:bCs/>
          <w:lang w:eastAsia="x-none"/>
        </w:rPr>
        <w:t xml:space="preserve">: 6GR design should consider the trade-off between configuration flexibility and complexity in real deployment. Over-designed configuration flexibility should be avoided, e.g., </w:t>
      </w:r>
    </w:p>
    <w:p w14:paraId="130FF54C" w14:textId="77777777" w:rsidR="00A27070" w:rsidRPr="007B2154" w:rsidRDefault="00A27070" w:rsidP="00A27070">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0FBCE003" w14:textId="205DD0CC" w:rsidR="00A27070" w:rsidRPr="007B2154" w:rsidRDefault="00A27070" w:rsidP="007B2260">
      <w:pPr>
        <w:pStyle w:val="3gpptxt"/>
        <w:numPr>
          <w:ilvl w:val="0"/>
          <w:numId w:val="43"/>
        </w:numPr>
        <w:rPr>
          <w:rFonts w:eastAsiaTheme="minorEastAsia"/>
          <w:b/>
          <w:bCs/>
          <w:lang w:eastAsia="x-none"/>
        </w:rPr>
      </w:pPr>
      <w:r w:rsidRPr="007B2154">
        <w:rPr>
          <w:rFonts w:eastAsiaTheme="minorEastAsia"/>
          <w:b/>
          <w:bCs/>
          <w:lang w:eastAsia="x-none"/>
        </w:rPr>
        <w:t xml:space="preserve">limit the number of special cases to be handled by </w:t>
      </w:r>
      <w:r w:rsidR="002E268B" w:rsidRPr="007B2154">
        <w:rPr>
          <w:rFonts w:eastAsiaTheme="minorEastAsia"/>
          <w:b/>
          <w:bCs/>
          <w:lang w:eastAsia="x-none"/>
        </w:rPr>
        <w:t xml:space="preserve">the </w:t>
      </w:r>
      <w:r w:rsidRPr="007B2154">
        <w:rPr>
          <w:rFonts w:eastAsiaTheme="minorEastAsia"/>
          <w:b/>
          <w:bCs/>
          <w:lang w:eastAsia="x-none"/>
        </w:rPr>
        <w:t>specification.</w:t>
      </w:r>
    </w:p>
    <w:p w14:paraId="5BEA9CE5" w14:textId="74B57A20" w:rsidR="00A27070" w:rsidRDefault="0040058A" w:rsidP="00A27070">
      <w:pPr>
        <w:pStyle w:val="3gpptxt"/>
        <w:rPr>
          <w:rFonts w:eastAsiaTheme="minorEastAsia"/>
          <w:lang w:eastAsia="x-none"/>
        </w:rPr>
      </w:pPr>
      <w:r>
        <w:rPr>
          <w:rFonts w:eastAsiaTheme="minorEastAsia"/>
          <w:lang w:eastAsia="x-none"/>
        </w:rPr>
        <w:t>6GR expects to support variable device types, from reduce capability devices to immersive communication devices</w:t>
      </w:r>
      <w:r w:rsidR="00A27070" w:rsidRPr="007B2154">
        <w:rPr>
          <w:rFonts w:eastAsiaTheme="minorEastAsia"/>
          <w:lang w:eastAsia="x-none"/>
        </w:rPr>
        <w:t>.</w:t>
      </w:r>
      <w:r>
        <w:rPr>
          <w:rFonts w:eastAsiaTheme="minorEastAsia"/>
          <w:lang w:eastAsia="x-none"/>
        </w:rPr>
        <w:t xml:space="preserve"> Different device types may have different requirements and technology. Scalable design is helpful in 6GR to support diverse device types. To support such scalable design, we should have a common design which is basic feature that all devices should support the basic feature set. And then, for different device types, different add-on feature could be applied.</w:t>
      </w:r>
    </w:p>
    <w:p w14:paraId="4C02A4BE" w14:textId="338A726A" w:rsidR="00C20769" w:rsidRPr="007B2154" w:rsidRDefault="00EA635F" w:rsidP="00A27070">
      <w:pPr>
        <w:pStyle w:val="3gpptxt"/>
        <w:rPr>
          <w:rFonts w:eastAsiaTheme="minorEastAsia"/>
          <w:lang w:eastAsia="x-none"/>
        </w:rPr>
      </w:pPr>
      <w:r>
        <w:rPr>
          <w:rFonts w:eastAsiaTheme="minorEastAsia"/>
          <w:lang w:eastAsia="x-none"/>
        </w:rPr>
        <w:t>For commonly applicable features, all devices should support the physical channels and signals that required during initial access on common BWP. Basic scheduling of physical channels and signals on common BWP could also be supported by all devices. In the end, some resource allocation and reservation mechanism can also be regarded as commonly applicable feature, which is very important for the design principle of forward compatibility.</w:t>
      </w:r>
    </w:p>
    <w:p w14:paraId="54E0FB23" w14:textId="420E5088" w:rsidR="0040058A" w:rsidRDefault="0040058A" w:rsidP="0040058A">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.1.2</w:t>
      </w:r>
      <w:r w:rsidRPr="007B2154">
        <w:rPr>
          <w:rFonts w:eastAsiaTheme="minorEastAsia"/>
          <w:b/>
          <w:bCs/>
          <w:lang w:eastAsia="x-none"/>
        </w:rPr>
        <w:t xml:space="preserve">: </w:t>
      </w:r>
      <w:r>
        <w:rPr>
          <w:rFonts w:eastAsiaTheme="minorEastAsia"/>
          <w:b/>
          <w:bCs/>
          <w:lang w:eastAsia="x-none"/>
        </w:rPr>
        <w:t>For</w:t>
      </w:r>
      <w:r w:rsidRPr="0040058A">
        <w:rPr>
          <w:rFonts w:eastAsiaTheme="minorEastAsia"/>
          <w:b/>
          <w:bCs/>
          <w:lang w:eastAsia="x-none"/>
        </w:rPr>
        <w:t xml:space="preserve"> a scalable 6GR design for diverse device types, </w:t>
      </w:r>
      <w:r>
        <w:rPr>
          <w:rFonts w:eastAsiaTheme="minorEastAsia"/>
          <w:b/>
          <w:bCs/>
          <w:lang w:eastAsia="x-none"/>
        </w:rPr>
        <w:t xml:space="preserve">following aspects could be considered </w:t>
      </w:r>
      <w:r w:rsidRPr="0040058A">
        <w:rPr>
          <w:rFonts w:eastAsiaTheme="minorEastAsia"/>
          <w:b/>
          <w:bCs/>
          <w:lang w:eastAsia="x-none"/>
        </w:rPr>
        <w:t>commonly applicable to all 6G device types</w:t>
      </w:r>
      <w:r>
        <w:rPr>
          <w:rFonts w:eastAsiaTheme="minorEastAsia"/>
          <w:b/>
          <w:bCs/>
          <w:lang w:eastAsia="x-none"/>
        </w:rPr>
        <w:t>:</w:t>
      </w:r>
    </w:p>
    <w:p w14:paraId="30B4A714" w14:textId="6B56DFE3" w:rsidR="00C43904" w:rsidRDefault="00C43904" w:rsidP="00C43904">
      <w:pPr>
        <w:pStyle w:val="3gpptxt"/>
        <w:numPr>
          <w:ilvl w:val="0"/>
          <w:numId w:val="56"/>
        </w:numPr>
        <w:rPr>
          <w:rFonts w:eastAsiaTheme="minorEastAsia"/>
          <w:b/>
          <w:bCs/>
          <w:lang w:eastAsia="x-none"/>
        </w:rPr>
      </w:pPr>
      <w:r>
        <w:rPr>
          <w:rFonts w:eastAsiaTheme="minorEastAsia"/>
          <w:b/>
          <w:bCs/>
          <w:lang w:eastAsia="x-none"/>
        </w:rPr>
        <w:t>Physical channels and signals on</w:t>
      </w:r>
      <w:r w:rsidRPr="00C43904">
        <w:rPr>
          <w:rFonts w:eastAsiaTheme="minorEastAsia"/>
          <w:b/>
          <w:bCs/>
          <w:lang w:eastAsia="x-none"/>
        </w:rPr>
        <w:t xml:space="preserve"> </w:t>
      </w:r>
      <w:r>
        <w:rPr>
          <w:rFonts w:eastAsiaTheme="minorEastAsia"/>
          <w:b/>
          <w:bCs/>
          <w:lang w:eastAsia="x-none"/>
        </w:rPr>
        <w:t>common BWP</w:t>
      </w:r>
    </w:p>
    <w:p w14:paraId="3CF3879A" w14:textId="3DA33419" w:rsidR="00C43904" w:rsidRDefault="00C43904" w:rsidP="00C43904">
      <w:pPr>
        <w:pStyle w:val="3gpptxt"/>
        <w:numPr>
          <w:ilvl w:val="0"/>
          <w:numId w:val="56"/>
        </w:numPr>
        <w:rPr>
          <w:rFonts w:eastAsiaTheme="minorEastAsia"/>
          <w:b/>
          <w:bCs/>
          <w:lang w:eastAsia="x-none"/>
        </w:rPr>
      </w:pPr>
      <w:r>
        <w:rPr>
          <w:rFonts w:eastAsiaTheme="minorEastAsia"/>
          <w:b/>
          <w:bCs/>
          <w:lang w:eastAsia="x-none"/>
        </w:rPr>
        <w:t>Resource allocation, including resource reserved indication</w:t>
      </w:r>
    </w:p>
    <w:p w14:paraId="1415E981" w14:textId="3A343CDC" w:rsidR="00C43904" w:rsidRPr="0040058A" w:rsidRDefault="00C43904" w:rsidP="00C43904">
      <w:pPr>
        <w:pStyle w:val="3gpptxt"/>
        <w:numPr>
          <w:ilvl w:val="0"/>
          <w:numId w:val="56"/>
        </w:numPr>
        <w:rPr>
          <w:rFonts w:eastAsiaTheme="minorEastAsia"/>
          <w:b/>
          <w:bCs/>
          <w:lang w:eastAsia="x-none"/>
        </w:rPr>
      </w:pPr>
      <w:r>
        <w:rPr>
          <w:rFonts w:eastAsiaTheme="minorEastAsia"/>
          <w:b/>
          <w:bCs/>
          <w:lang w:eastAsia="x-none"/>
        </w:rPr>
        <w:t>Basic scheduling on common BWP</w:t>
      </w:r>
    </w:p>
    <w:p w14:paraId="5B1FAC00" w14:textId="75A4BDCD" w:rsidR="00064624" w:rsidRPr="00064624" w:rsidRDefault="00064624" w:rsidP="00064624">
      <w:pPr>
        <w:pStyle w:val="3gpptitlelv2"/>
        <w:rPr>
          <w:rFonts w:eastAsiaTheme="minorEastAsia"/>
        </w:rPr>
      </w:pPr>
      <w:r w:rsidRPr="00064624">
        <w:rPr>
          <w:rFonts w:eastAsiaTheme="minorEastAsia"/>
        </w:rPr>
        <w:lastRenderedPageBreak/>
        <w:t>2.2</w:t>
      </w:r>
      <w:r w:rsidRPr="00064624">
        <w:rPr>
          <w:rFonts w:eastAsiaTheme="minorEastAsia"/>
        </w:rPr>
        <w:tab/>
        <w:t>Device types</w:t>
      </w:r>
    </w:p>
    <w:p w14:paraId="69166127" w14:textId="77777777" w:rsidR="00064624" w:rsidRPr="007B2154" w:rsidRDefault="00064624" w:rsidP="00064624">
      <w:pPr>
        <w:pStyle w:val="3gpptxt"/>
        <w:rPr>
          <w:rFonts w:eastAsia="Yu Mincho"/>
        </w:rPr>
      </w:pPr>
      <w:r w:rsidRPr="007B2154">
        <w:rPr>
          <w:rFonts w:eastAsia="Yu Mincho"/>
        </w:rPr>
        <w:t xml:space="preserve">LPWA use cases are out of scope of 5G NR and are supported by 4G devices, namely LTE-MTC and NB-IoT. In 5G, reduced capability types, </w:t>
      </w:r>
      <w:proofErr w:type="spellStart"/>
      <w:r w:rsidRPr="007B2154">
        <w:rPr>
          <w:rFonts w:eastAsia="Yu Mincho"/>
        </w:rPr>
        <w:t>RedCap</w:t>
      </w:r>
      <w:proofErr w:type="spellEnd"/>
      <w:r w:rsidRPr="007B2154">
        <w:rPr>
          <w:rFonts w:eastAsia="Yu Mincho"/>
        </w:rPr>
        <w:t xml:space="preserve"> and </w:t>
      </w:r>
      <w:proofErr w:type="spellStart"/>
      <w:r w:rsidRPr="007B2154">
        <w:rPr>
          <w:rFonts w:eastAsia="Yu Mincho"/>
        </w:rPr>
        <w:t>eRedCap</w:t>
      </w:r>
      <w:proofErr w:type="spellEnd"/>
      <w:r w:rsidRPr="007B2154">
        <w:rPr>
          <w:rFonts w:eastAsia="Yu Mincho"/>
        </w:rPr>
        <w:t xml:space="preserve">, have been designed not to overlap with LPWA use cases. Consequently, 4G LPWA devices keep being deployed. </w:t>
      </w:r>
    </w:p>
    <w:p w14:paraId="1A99F740" w14:textId="77777777" w:rsidR="00064624" w:rsidRPr="007B2154" w:rsidRDefault="00064624" w:rsidP="00064624">
      <w:pPr>
        <w:pStyle w:val="3gpptxt"/>
        <w:rPr>
          <w:rFonts w:eastAsia="Yu Mincho"/>
        </w:rPr>
      </w:pPr>
      <w:r w:rsidRPr="007B2154">
        <w:rPr>
          <w:rFonts w:eastAsia="Yu Mincho"/>
        </w:rPr>
        <w:t>On the other hand, maintaining 4G infrastructure would pose challenges for both operators and vendors. In addition, 4G RAT is less energy efficient than 5G and further than 6G, thus its continued operation is unsustainable in the long term.</w:t>
      </w:r>
    </w:p>
    <w:p w14:paraId="1FAF232D" w14:textId="77777777" w:rsidR="00064624" w:rsidRPr="007B2154" w:rsidRDefault="00064624" w:rsidP="00064624">
      <w:pPr>
        <w:pStyle w:val="3gpptxt"/>
        <w:rPr>
          <w:rFonts w:eastAsia="Yu Mincho"/>
        </w:rPr>
      </w:pPr>
      <w:r w:rsidRPr="007B2154">
        <w:rPr>
          <w:rFonts w:eastAsia="Yu Mincho"/>
        </w:rPr>
        <w:t>To address these limitations, a migration of LPWA use cases to 6GR is considered essential. In the 6G workshop, tens of companies have proposed the necessity and scalable design. One question is whether NB-IoT use cases, where channel bandwidth is 300 kHz, should also be covered by a scalable design. In our opinion, channel bandwidth for NB-IoT is too small to be covered by a scalable design, and NB-IoT should be out of the scope of the scalable design.</w:t>
      </w:r>
    </w:p>
    <w:p w14:paraId="1CE52F6B" w14:textId="5746818F" w:rsidR="00064624" w:rsidRPr="007B2154" w:rsidRDefault="00064624" w:rsidP="00064624">
      <w:pPr>
        <w:pStyle w:val="3gpptxt"/>
        <w:rPr>
          <w:rFonts w:eastAsiaTheme="minorEastAsia"/>
          <w:b/>
          <w:bCs/>
          <w:lang w:eastAsia="x-none"/>
        </w:rPr>
      </w:pPr>
      <w:r w:rsidRPr="007B2154">
        <w:rPr>
          <w:rFonts w:eastAsiaTheme="minorEastAsia"/>
          <w:b/>
          <w:bCs/>
          <w:lang w:eastAsia="x-none"/>
        </w:rPr>
        <w:t xml:space="preserve">Proposal </w:t>
      </w:r>
      <w:r w:rsidR="007A36D9">
        <w:rPr>
          <w:rFonts w:eastAsiaTheme="minorEastAsia"/>
          <w:b/>
          <w:bCs/>
          <w:lang w:eastAsia="x-none"/>
        </w:rPr>
        <w:t>2.2</w:t>
      </w:r>
      <w:r w:rsidRPr="007B2154">
        <w:rPr>
          <w:rFonts w:eastAsiaTheme="minorEastAsia"/>
          <w:b/>
          <w:bCs/>
          <w:lang w:eastAsia="x-none"/>
        </w:rPr>
        <w:t xml:space="preserve">: 6GR scalable design should support LPWA use cases, which should support channel bandwidth from [3] MHz (same as NR) and UE type(s) with/without reduced bandwidth [5 or lower] </w:t>
      </w:r>
      <w:proofErr w:type="spellStart"/>
      <w:r w:rsidRPr="007B2154">
        <w:rPr>
          <w:rFonts w:eastAsiaTheme="minorEastAsia"/>
          <w:b/>
          <w:bCs/>
          <w:lang w:eastAsia="x-none"/>
        </w:rPr>
        <w:t>MHz</w:t>
      </w:r>
      <w:r>
        <w:rPr>
          <w:rFonts w:eastAsiaTheme="minorEastAsia"/>
          <w:b/>
          <w:bCs/>
          <w:lang w:eastAsia="x-none"/>
        </w:rPr>
        <w:t>.</w:t>
      </w:r>
      <w:proofErr w:type="spellEnd"/>
    </w:p>
    <w:p w14:paraId="1F58ECF2" w14:textId="77777777" w:rsidR="00064624" w:rsidRPr="007B2154" w:rsidRDefault="00064624" w:rsidP="00064624">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491238F3" w14:textId="77777777" w:rsidR="00064624" w:rsidRPr="007B2154" w:rsidRDefault="00064624" w:rsidP="00064624">
      <w:pPr>
        <w:pStyle w:val="3gpptxt"/>
        <w:rPr>
          <w:rFonts w:eastAsiaTheme="minorEastAsia"/>
          <w:lang w:eastAsia="x-none"/>
        </w:rPr>
      </w:pPr>
    </w:p>
    <w:p w14:paraId="7D066B5C" w14:textId="38671A1A" w:rsidR="005677B9" w:rsidRPr="00064624" w:rsidRDefault="005677B9" w:rsidP="00C24C1C">
      <w:pPr>
        <w:pStyle w:val="3gpptitlelv2"/>
        <w:rPr>
          <w:rFonts w:eastAsiaTheme="minorEastAsia"/>
        </w:rPr>
      </w:pPr>
      <w:r w:rsidRPr="00064624">
        <w:rPr>
          <w:rFonts w:eastAsiaTheme="minorEastAsia"/>
        </w:rPr>
        <w:t>2.3</w:t>
      </w:r>
      <w:r w:rsidRPr="00064624">
        <w:rPr>
          <w:rFonts w:eastAsiaTheme="minorEastAsia"/>
        </w:rPr>
        <w:tab/>
      </w:r>
      <w:r w:rsidR="00C24C1C" w:rsidRPr="00064624">
        <w:rPr>
          <w:rFonts w:eastAsiaTheme="minorEastAsia"/>
        </w:rPr>
        <w:t>Enhanced overall coverage</w:t>
      </w:r>
    </w:p>
    <w:p w14:paraId="7B8CB930" w14:textId="5F7F0639" w:rsidR="00A27070" w:rsidRPr="007B2154" w:rsidRDefault="00A27070" w:rsidP="00A27070">
      <w:pPr>
        <w:rPr>
          <w:rFonts w:cs="Times New Roman"/>
        </w:rPr>
      </w:pPr>
      <w:r w:rsidRPr="007B2154">
        <w:rPr>
          <w:rFonts w:cs="Times New Roman"/>
        </w:rPr>
        <w:t xml:space="preserve">Coverage enhancement is related to </w:t>
      </w:r>
      <w:r w:rsidR="00C32E0E" w:rsidRPr="007B2154">
        <w:rPr>
          <w:rFonts w:cs="Times New Roman"/>
        </w:rPr>
        <w:t xml:space="preserve">the </w:t>
      </w:r>
      <w:r w:rsidRPr="007B2154">
        <w:rPr>
          <w:rFonts w:cs="Times New Roman"/>
        </w:rPr>
        <w:t xml:space="preserve">network deployment plan of the operator. It may help to reduce the cost. If coverage enhancement technology is not supported as </w:t>
      </w:r>
      <w:r w:rsidR="00C32E0E" w:rsidRPr="007B2154">
        <w:rPr>
          <w:rFonts w:cs="Times New Roman"/>
        </w:rPr>
        <w:t xml:space="preserve">a mandatory feature on day one, such a </w:t>
      </w:r>
      <w:r w:rsidRPr="007B2154">
        <w:rPr>
          <w:rFonts w:cs="Times New Roman"/>
        </w:rPr>
        <w:t>benefit is limited. We already have a lot of study on how to enhance coverage in 4G</w:t>
      </w:r>
      <w:r w:rsidR="0035231D">
        <w:rPr>
          <w:rFonts w:eastAsia="Yu Mincho" w:cs="Times New Roman" w:hint="eastAsia"/>
          <w:lang w:eastAsia="ja-JP"/>
        </w:rPr>
        <w:t xml:space="preserve"> LTE</w:t>
      </w:r>
      <w:r w:rsidRPr="007B2154">
        <w:rPr>
          <w:rFonts w:cs="Times New Roman"/>
        </w:rPr>
        <w:t xml:space="preserve"> and 5G</w:t>
      </w:r>
      <w:r w:rsidR="0035231D">
        <w:rPr>
          <w:rFonts w:eastAsia="Yu Mincho" w:cs="Times New Roman" w:hint="eastAsia"/>
          <w:lang w:eastAsia="ja-JP"/>
        </w:rPr>
        <w:t xml:space="preserve"> NR</w:t>
      </w:r>
      <w:r w:rsidRPr="007B2154">
        <w:rPr>
          <w:rFonts w:cs="Times New Roman"/>
        </w:rPr>
        <w:t>, but unfortunately those technologies are not introduced in day one. In 6G</w:t>
      </w:r>
      <w:r w:rsidR="00CE0C10">
        <w:rPr>
          <w:rFonts w:eastAsia="Yu Mincho" w:cs="Times New Roman" w:hint="eastAsia"/>
          <w:lang w:eastAsia="ja-JP"/>
        </w:rPr>
        <w:t>R</w:t>
      </w:r>
      <w:r w:rsidRPr="007B2154">
        <w:rPr>
          <w:rFonts w:cs="Times New Roman"/>
        </w:rPr>
        <w:t xml:space="preserve"> day one, we don’t need totally new technology for coverage enhancement. Instead, we only support to existing technology in 6G</w:t>
      </w:r>
      <w:r w:rsidR="00CE0C10">
        <w:rPr>
          <w:rFonts w:eastAsia="Yu Mincho" w:cs="Times New Roman" w:hint="eastAsia"/>
          <w:lang w:eastAsia="ja-JP"/>
        </w:rPr>
        <w:t>R</w:t>
      </w:r>
      <w:r w:rsidRPr="007B2154">
        <w:rPr>
          <w:rFonts w:cs="Times New Roman"/>
        </w:rPr>
        <w:t xml:space="preserve"> day one, that’s enough.</w:t>
      </w:r>
    </w:p>
    <w:p w14:paraId="60A95CD3" w14:textId="67B04E5C" w:rsidR="00A27070" w:rsidRPr="007B2154" w:rsidRDefault="00A27070" w:rsidP="00A27070">
      <w:pPr>
        <w:rPr>
          <w:rFonts w:cs="Times New Roman"/>
        </w:rPr>
      </w:pPr>
      <w:r w:rsidRPr="007B2154">
        <w:rPr>
          <w:rFonts w:cs="Times New Roman"/>
        </w:rPr>
        <w:t xml:space="preserve">For legacy coverage enhancement technology, e.g., in NR coverage enhancement and NTN coverage, we support the repetition of PDCCH, PDSCH, PUSCH, PUCCH, PRACH, SRS during initial access or during RRC connected state after exchange of UE capabilities. Besides, NR coverage enhancement also support dynamic uplink waveform switching during RRC connection. These technologies could be the starting point to consider </w:t>
      </w:r>
      <w:r w:rsidR="00CE0C10" w:rsidRPr="007B2154">
        <w:rPr>
          <w:rFonts w:cs="Times New Roman"/>
        </w:rPr>
        <w:t>supporting</w:t>
      </w:r>
      <w:r w:rsidRPr="007B2154">
        <w:rPr>
          <w:rFonts w:cs="Times New Roman"/>
        </w:rPr>
        <w:t xml:space="preserve"> 6G</w:t>
      </w:r>
      <w:r w:rsidR="00CE0C10">
        <w:rPr>
          <w:rFonts w:eastAsia="Yu Mincho" w:cs="Times New Roman" w:hint="eastAsia"/>
          <w:lang w:eastAsia="ja-JP"/>
        </w:rPr>
        <w:t>R</w:t>
      </w:r>
      <w:r w:rsidRPr="007B2154">
        <w:rPr>
          <w:rFonts w:cs="Times New Roman"/>
        </w:rPr>
        <w:t xml:space="preserve"> coverage enhancement feature in day one.</w:t>
      </w:r>
    </w:p>
    <w:p w14:paraId="5C5AE431" w14:textId="7A78AD3E" w:rsidR="00A27070" w:rsidRPr="007B2154" w:rsidRDefault="00A27070" w:rsidP="00A27070">
      <w:pPr>
        <w:rPr>
          <w:rFonts w:cs="Times New Roman"/>
          <w:b/>
          <w:bCs/>
          <w:lang w:eastAsia="x-none"/>
        </w:rPr>
      </w:pPr>
      <w:r w:rsidRPr="007B2154">
        <w:rPr>
          <w:rFonts w:cs="Times New Roman"/>
          <w:b/>
          <w:bCs/>
          <w:lang w:eastAsia="x-none"/>
        </w:rPr>
        <w:t xml:space="preserve">Proposal </w:t>
      </w:r>
      <w:r w:rsidR="007A36D9">
        <w:rPr>
          <w:rFonts w:cs="Times New Roman"/>
          <w:b/>
          <w:bCs/>
          <w:lang w:eastAsia="x-none"/>
        </w:rPr>
        <w:t>2.3</w:t>
      </w:r>
      <w:r w:rsidRPr="007B2154">
        <w:rPr>
          <w:rFonts w:cs="Times New Roman"/>
          <w:b/>
          <w:bCs/>
          <w:lang w:eastAsia="x-none"/>
        </w:rPr>
        <w:t>: Coverage enhancement feature should be considered in 6G</w:t>
      </w:r>
      <w:r w:rsidR="00A36999">
        <w:rPr>
          <w:rFonts w:eastAsia="Yu Mincho" w:cs="Times New Roman" w:hint="eastAsia"/>
          <w:b/>
          <w:bCs/>
          <w:lang w:eastAsia="ja-JP"/>
        </w:rPr>
        <w:t>R</w:t>
      </w:r>
      <w:r w:rsidRPr="007B2154">
        <w:rPr>
          <w:rFonts w:cs="Times New Roman"/>
          <w:b/>
          <w:bCs/>
          <w:lang w:eastAsia="x-none"/>
        </w:rPr>
        <w:t xml:space="preserve"> Day 1, 6G UE should support:</w:t>
      </w:r>
    </w:p>
    <w:p w14:paraId="25F107F7" w14:textId="77777777" w:rsidR="00A27070" w:rsidRPr="007B2154" w:rsidRDefault="00A27070" w:rsidP="00A27070">
      <w:pPr>
        <w:pStyle w:val="ListParagraph"/>
        <w:numPr>
          <w:ilvl w:val="0"/>
          <w:numId w:val="45"/>
        </w:numPr>
        <w:rPr>
          <w:b/>
          <w:bCs/>
          <w:lang w:eastAsia="x-none"/>
        </w:rPr>
      </w:pPr>
      <w:r w:rsidRPr="007B2154">
        <w:rPr>
          <w:b/>
          <w:bCs/>
          <w:lang w:eastAsia="x-none"/>
        </w:rPr>
        <w:t>Repetition of physical signals and physical channels</w:t>
      </w:r>
    </w:p>
    <w:p w14:paraId="2ACB523E" w14:textId="77777777" w:rsidR="00A27070" w:rsidRPr="007B2154" w:rsidRDefault="00A27070" w:rsidP="00A27070">
      <w:pPr>
        <w:pStyle w:val="ListParagraph"/>
        <w:numPr>
          <w:ilvl w:val="0"/>
          <w:numId w:val="45"/>
        </w:numPr>
      </w:pPr>
      <w:r w:rsidRPr="007B2154">
        <w:rPr>
          <w:b/>
          <w:bCs/>
          <w:lang w:eastAsia="x-none"/>
        </w:rPr>
        <w:t>UL dynamic waveform switching</w:t>
      </w:r>
    </w:p>
    <w:p w14:paraId="0BE55045" w14:textId="3AD781BE" w:rsidR="00E962E9" w:rsidRPr="007B2154" w:rsidRDefault="00E962E9" w:rsidP="00064624">
      <w:pPr>
        <w:pStyle w:val="3gpptitlelv2"/>
        <w:rPr>
          <w:rFonts w:eastAsiaTheme="minorEastAsia"/>
        </w:rPr>
      </w:pPr>
      <w:r w:rsidRPr="007B2154">
        <w:rPr>
          <w:rFonts w:eastAsiaTheme="minorEastAsia"/>
        </w:rPr>
        <w:t>2.</w:t>
      </w:r>
      <w:r w:rsidR="00064624">
        <w:rPr>
          <w:rFonts w:eastAsiaTheme="minorEastAsia"/>
        </w:rPr>
        <w:t>4</w:t>
      </w:r>
      <w:r w:rsidRPr="007B2154">
        <w:rPr>
          <w:rFonts w:eastAsiaTheme="minorEastAsia"/>
        </w:rPr>
        <w:tab/>
        <w:t>Channel bandwidth</w:t>
      </w:r>
    </w:p>
    <w:p w14:paraId="7A2805EE" w14:textId="2117DC42" w:rsidR="00A27070" w:rsidRPr="007B2154" w:rsidRDefault="00A27070" w:rsidP="00A27070">
      <w:pPr>
        <w:pStyle w:val="3gpptxt"/>
        <w:rPr>
          <w:rFonts w:eastAsiaTheme="minorEastAsia"/>
          <w:lang w:eastAsia="x-none"/>
        </w:rPr>
      </w:pPr>
      <w:r w:rsidRPr="007B2154">
        <w:rPr>
          <w:rFonts w:eastAsiaTheme="minorEastAsia"/>
          <w:lang w:eastAsia="x-none"/>
        </w:rPr>
        <w:t xml:space="preserve">Channel bandwidth is key factor for 6GR peak data rate and average data rate. Some companies would like to support </w:t>
      </w:r>
      <w:r w:rsidR="009A51BB" w:rsidRPr="007B2154">
        <w:rPr>
          <w:rFonts w:eastAsiaTheme="minorEastAsia"/>
          <w:lang w:eastAsia="x-none"/>
        </w:rPr>
        <w:t>a maximum of 200MHz channel bandwidth in FR1,</w:t>
      </w:r>
      <w:r w:rsidRPr="007B2154">
        <w:rPr>
          <w:rFonts w:eastAsiaTheme="minorEastAsia"/>
          <w:lang w:eastAsia="x-none"/>
        </w:rPr>
        <w:t xml:space="preserve"> where the number is 100MHz in FR1 for 5G</w:t>
      </w:r>
      <w:r w:rsidR="004577C3">
        <w:rPr>
          <w:rFonts w:eastAsia="Yu Mincho" w:hint="eastAsia"/>
        </w:rPr>
        <w:t xml:space="preserve"> NR</w:t>
      </w:r>
      <w:r w:rsidRPr="007B2154">
        <w:rPr>
          <w:rFonts w:eastAsiaTheme="minorEastAsia"/>
          <w:lang w:eastAsia="x-none"/>
        </w:rPr>
        <w:t>. Some operator has more than 100MHz continuous spectrum</w:t>
      </w:r>
      <w:r w:rsidR="009A51BB" w:rsidRPr="007B2154">
        <w:rPr>
          <w:rFonts w:eastAsiaTheme="minorEastAsia"/>
          <w:lang w:eastAsia="x-none"/>
        </w:rPr>
        <w:t>,</w:t>
      </w:r>
      <w:r w:rsidRPr="007B2154">
        <w:rPr>
          <w:rFonts w:eastAsiaTheme="minorEastAsia"/>
          <w:lang w:eastAsia="x-none"/>
        </w:rPr>
        <w:t xml:space="preserve"> and they have to utilize their spectrum by carrier aggregation. However, if 6GR can support </w:t>
      </w:r>
      <w:r w:rsidR="009A51BB" w:rsidRPr="007B2154">
        <w:rPr>
          <w:rFonts w:eastAsiaTheme="minorEastAsia"/>
          <w:lang w:eastAsia="x-none"/>
        </w:rPr>
        <w:t xml:space="preserve">a maximum 200MHz channel bandwidth, there could be a more efficient way to utilize the </w:t>
      </w:r>
      <w:r w:rsidRPr="007B2154">
        <w:rPr>
          <w:rFonts w:eastAsiaTheme="minorEastAsia"/>
          <w:lang w:eastAsia="x-none"/>
        </w:rPr>
        <w:t xml:space="preserve">operator’s frequency spectrum. A single 200MHz channel bandwidth carrier may have </w:t>
      </w:r>
      <w:r w:rsidR="009828FB" w:rsidRPr="007B2154">
        <w:rPr>
          <w:rFonts w:eastAsiaTheme="minorEastAsia"/>
          <w:lang w:eastAsia="x-none"/>
        </w:rPr>
        <w:t>many benefits over carrier aggregation of two 100MHz channel bandwidth carriers</w:t>
      </w:r>
      <w:r w:rsidRPr="007B2154">
        <w:rPr>
          <w:rFonts w:eastAsiaTheme="minorEastAsia"/>
          <w:lang w:eastAsia="x-none"/>
        </w:rPr>
        <w:t>.</w:t>
      </w:r>
    </w:p>
    <w:p w14:paraId="6C787178" w14:textId="32A4EFB4" w:rsidR="00A27070" w:rsidRPr="007B2154" w:rsidRDefault="00A27070" w:rsidP="00A27070">
      <w:pPr>
        <w:pStyle w:val="3gpptxt"/>
        <w:rPr>
          <w:rFonts w:eastAsiaTheme="minorEastAsia"/>
          <w:lang w:eastAsia="x-none"/>
        </w:rPr>
      </w:pPr>
      <w:r w:rsidRPr="007B2154">
        <w:rPr>
          <w:rFonts w:eastAsiaTheme="minorEastAsia"/>
          <w:lang w:eastAsia="x-none"/>
        </w:rPr>
        <w:t>NR supports 15kHz, 30kHz</w:t>
      </w:r>
      <w:r w:rsidR="009828FB" w:rsidRPr="007B2154">
        <w:rPr>
          <w:rFonts w:eastAsiaTheme="minorEastAsia"/>
          <w:lang w:eastAsia="x-none"/>
        </w:rPr>
        <w:t>,</w:t>
      </w:r>
      <w:r w:rsidRPr="007B2154">
        <w:rPr>
          <w:rFonts w:eastAsiaTheme="minorEastAsia"/>
          <w:lang w:eastAsia="x-none"/>
        </w:rPr>
        <w:t xml:space="preserve"> and 60kHz subcarrier spacing in FR1, where 60kHz SCS is not used for SSB transmission and initial BWP. Considering the delay spread of macro deployment, extend CP for 60kHz SCS is adopted. ECP is not friendly to spectrum efficiency since 20% of time resources are wasted for inserting CP. 30kHz SCS has been deployed in many areas on many frequencies. There is no observation on issue of delay spread on CP duration for 30KHz SCS. To support 30kHz SCS on </w:t>
      </w:r>
      <w:r w:rsidR="00016F21" w:rsidRPr="007B2154">
        <w:rPr>
          <w:rFonts w:eastAsiaTheme="minorEastAsia"/>
          <w:lang w:eastAsia="x-none"/>
        </w:rPr>
        <w:t xml:space="preserve">a 200MHz channel bandwidth, the issue is 8k FFT and a maximum of 550 RB could be supported by the UE, where 4k FFT and a maximum of </w:t>
      </w:r>
      <w:r w:rsidRPr="007B2154">
        <w:rPr>
          <w:rFonts w:eastAsiaTheme="minorEastAsia"/>
          <w:lang w:eastAsia="x-none"/>
        </w:rPr>
        <w:t xml:space="preserve">275 RB are supported by NR in single carrier. It may increase the complexity on device side. However, the total device complexity for signal 8k FFT and two 4k </w:t>
      </w:r>
      <w:r w:rsidR="00016F21" w:rsidRPr="007B2154">
        <w:rPr>
          <w:rFonts w:eastAsiaTheme="minorEastAsia"/>
          <w:lang w:eastAsia="x-none"/>
        </w:rPr>
        <w:t>FFTs is similar,</w:t>
      </w:r>
      <w:r w:rsidRPr="007B2154">
        <w:rPr>
          <w:rFonts w:eastAsiaTheme="minorEastAsia"/>
          <w:lang w:eastAsia="x-none"/>
        </w:rPr>
        <w:t xml:space="preserve"> considering frequency shifting is needed for two carriers. For 8k FFT, the complexity of complex multiple operations is 8k*log(8k). </w:t>
      </w:r>
      <w:r w:rsidR="00D94B24">
        <w:rPr>
          <w:rFonts w:eastAsia="Yu Mincho" w:hint="eastAsia"/>
        </w:rPr>
        <w:t>Compared with</w:t>
      </w:r>
      <w:r w:rsidRPr="007B2154">
        <w:rPr>
          <w:rFonts w:eastAsiaTheme="minorEastAsia"/>
          <w:lang w:eastAsia="x-none"/>
        </w:rPr>
        <w:t xml:space="preserve"> 4k FFT, the complexity of complex multiple operations is 2*4k*log(4k) + 8k = 8k*log(8k), where the additional 8k is frequency shifting operation on two carriers. In that sense, we don’t need to worry about the increasing of device complexity to support 200MHz channel bandwidth with 30kHz subcarrier spacing.</w:t>
      </w:r>
    </w:p>
    <w:p w14:paraId="63A60C17" w14:textId="69682B89" w:rsidR="00A27070" w:rsidRPr="007B2154" w:rsidRDefault="00A27070" w:rsidP="00A27070">
      <w:pPr>
        <w:rPr>
          <w:b/>
          <w:bCs/>
          <w:lang w:eastAsia="x-none"/>
        </w:rPr>
      </w:pPr>
      <w:r w:rsidRPr="007B2154">
        <w:rPr>
          <w:b/>
          <w:bCs/>
          <w:lang w:eastAsia="x-none"/>
        </w:rPr>
        <w:t xml:space="preserve">Proposal </w:t>
      </w:r>
      <w:r w:rsidR="007A36D9">
        <w:rPr>
          <w:b/>
          <w:bCs/>
          <w:lang w:eastAsia="x-none"/>
        </w:rPr>
        <w:t>2.4</w:t>
      </w:r>
      <w:r w:rsidRPr="007B2154">
        <w:rPr>
          <w:b/>
          <w:bCs/>
          <w:lang w:eastAsia="x-none"/>
        </w:rPr>
        <w:t>: 6GR supports 200MHz channel bandwidth in FR1 with 30kHz subcarrier spacing.</w:t>
      </w:r>
    </w:p>
    <w:p w14:paraId="7ACEA010" w14:textId="26BFCF1E" w:rsidR="0026155B" w:rsidRPr="007B2154" w:rsidRDefault="00E962E9" w:rsidP="00064624">
      <w:pPr>
        <w:pStyle w:val="3gpptitlelv2"/>
        <w:rPr>
          <w:rFonts w:eastAsiaTheme="minorEastAsia"/>
        </w:rPr>
      </w:pPr>
      <w:r w:rsidRPr="007B2154">
        <w:rPr>
          <w:rFonts w:eastAsiaTheme="minorEastAsia"/>
        </w:rPr>
        <w:lastRenderedPageBreak/>
        <w:t>2.</w:t>
      </w:r>
      <w:r w:rsidR="00064624">
        <w:rPr>
          <w:rFonts w:eastAsiaTheme="minorEastAsia"/>
        </w:rPr>
        <w:t>5</w:t>
      </w:r>
      <w:r w:rsidRPr="007B2154">
        <w:rPr>
          <w:rFonts w:eastAsiaTheme="minorEastAsia"/>
        </w:rPr>
        <w:tab/>
      </w:r>
      <w:bookmarkStart w:id="3" w:name="_Hlk206079009"/>
      <w:r w:rsidR="00064624">
        <w:rPr>
          <w:rFonts w:eastAsiaTheme="minorEastAsia"/>
        </w:rPr>
        <w:t>6GR s</w:t>
      </w:r>
      <w:r w:rsidR="0026155B" w:rsidRPr="007B2154">
        <w:rPr>
          <w:rFonts w:eastAsiaTheme="minorEastAsia"/>
        </w:rPr>
        <w:t xml:space="preserve">pectrum </w:t>
      </w:r>
      <w:r w:rsidR="00064624">
        <w:rPr>
          <w:rFonts w:eastAsiaTheme="minorEastAsia"/>
        </w:rPr>
        <w:t>a</w:t>
      </w:r>
      <w:r w:rsidR="0026155B" w:rsidRPr="007B2154">
        <w:rPr>
          <w:rFonts w:eastAsiaTheme="minorEastAsia"/>
        </w:rPr>
        <w:t>ggregation</w:t>
      </w:r>
      <w:bookmarkEnd w:id="3"/>
    </w:p>
    <w:p w14:paraId="1CA7785E" w14:textId="095436DC" w:rsidR="0020249E" w:rsidRPr="007B2154" w:rsidRDefault="0020249E" w:rsidP="0020249E">
      <w:pPr>
        <w:pStyle w:val="3gpptxt"/>
        <w:rPr>
          <w:rFonts w:eastAsiaTheme="minorEastAsia"/>
          <w:lang w:eastAsia="x-none"/>
        </w:rPr>
      </w:pPr>
      <w:r w:rsidRPr="007B2154">
        <w:rPr>
          <w:rFonts w:eastAsiaTheme="minorEastAsia"/>
          <w:lang w:eastAsia="x-none"/>
        </w:rPr>
        <w:t xml:space="preserve">As mobile communications advance towards 6G, the efficient and flexible use of spectrum is a paramount concern. Future networks must support a vast array of services—from immersive XR to massive IoT—across an unprecedented range of frequency bands, including sub-6 GHz (FR1), mmWave (FR2), and new upper-mid-bands. This expansion inevitably leads to operation in </w:t>
      </w:r>
      <w:r w:rsidR="00F96A26" w:rsidRPr="007B2154">
        <w:rPr>
          <w:rFonts w:eastAsiaTheme="minorEastAsia"/>
          <w:lang w:eastAsia="x-none"/>
        </w:rPr>
        <w:t xml:space="preserve">a </w:t>
      </w:r>
      <w:r w:rsidRPr="007B2154">
        <w:rPr>
          <w:rFonts w:eastAsiaTheme="minorEastAsia"/>
          <w:lang w:eastAsia="x-none"/>
        </w:rPr>
        <w:t>fragmented, non-contiguous spectrum. While 5G NR utilizes CA to combine such resources, this framework may not be sufficient for 6G's ambitious goals. The existing 5G CA model, which treats each frequency block as a separate component carrier, can introduce significant signaling overhead and management complexity. With a consensus emerging for a leaner, more streamlined 6G design, a fundamental shift is required from simply aggregating carriers to managing them in a more integrated and efficient manner.</w:t>
      </w:r>
    </w:p>
    <w:p w14:paraId="191005B2" w14:textId="55CCB83C" w:rsidR="0020249E" w:rsidRPr="007B2154" w:rsidRDefault="0020249E" w:rsidP="0020249E">
      <w:pPr>
        <w:pStyle w:val="3gpptxt"/>
        <w:rPr>
          <w:rFonts w:eastAsiaTheme="minorEastAsia"/>
          <w:lang w:eastAsia="x-none"/>
        </w:rPr>
      </w:pPr>
      <w:r w:rsidRPr="007B2154">
        <w:rPr>
          <w:rFonts w:eastAsiaTheme="minorEastAsia"/>
          <w:lang w:eastAsia="x-none"/>
        </w:rPr>
        <w:t xml:space="preserve">To address these challenges, this contribution introduces the concept of </w:t>
      </w:r>
      <w:r w:rsidR="00793AD7" w:rsidRPr="007B2154">
        <w:rPr>
          <w:rFonts w:eastAsiaTheme="minorEastAsia"/>
          <w:lang w:eastAsia="x-none"/>
        </w:rPr>
        <w:t>single-cell</w:t>
      </w:r>
      <w:r w:rsidRPr="007B2154">
        <w:rPr>
          <w:rFonts w:eastAsiaTheme="minorEastAsia"/>
          <w:lang w:eastAsia="x-none"/>
        </w:rPr>
        <w:t xml:space="preserve"> operation with non-contiguous frequency resources. This paradigm proposes a foundational shift away from the 5G CA model. Instead of managing multiple distinct component carriers, the network would logically unify multiple, potentially fragmented, frequency resources to form a single, cohesive serving cell.  This creates a unified resource pool from the perspective of the MAC layer and above, enabling a more holistic and simplified approach to network operations. This concept provides the necessary framework to re-evaluate and optimize fundamental aspects of the air interface, directly motivating the proposals that follow.</w:t>
      </w:r>
    </w:p>
    <w:p w14:paraId="35347927" w14:textId="29C4B3D5" w:rsidR="0020249E" w:rsidRPr="007B2154" w:rsidRDefault="0020249E" w:rsidP="0020249E">
      <w:pPr>
        <w:pStyle w:val="3gpptxt"/>
        <w:rPr>
          <w:rFonts w:eastAsiaTheme="minorEastAsia"/>
          <w:lang w:eastAsia="x-none"/>
        </w:rPr>
      </w:pPr>
      <w:r w:rsidRPr="007B2154">
        <w:rPr>
          <w:rFonts w:eastAsiaTheme="minorEastAsia"/>
          <w:lang w:eastAsia="x-none"/>
        </w:rPr>
        <w:t>This integrated cell model is the catalyst for investigating several critical areas. Firstly, it necessitates a complete re-evaluation of resource allocation aspects. By viewing the aggregated spectrum as a single resource, it becomes possible to design more dynamic and efficient cross-carrier scheduling, TB mapping, and HARQ operations that are not constrained by carrier boundaries. This enables truly flexible duplexing and a more agile response to diverse service requirements. Secondly, the paradigm allows for streamlined initial access channels and signals design. Common signals and channels, such as the SSB, PBCH, and System Information, could be consolidated onto a primary frequency location within the unified cell. This would dramatically simplify cell search procedures, reduce always-on signal overhead, and lower UE energy consumption during idle and connected modes. Finally, realizing these benefits requires a dedicated study on UE capability aspects. New frameworks must be defined to signal a UE's ability to transmit and receive across the non-contiguous sub-blocks of the unified cell, manage potential self-interference in flexible duplex scenarios, and do so with a simplified capability reporting mechanism that avoids the complexity of legacy systems.</w:t>
      </w:r>
    </w:p>
    <w:p w14:paraId="628D28CC" w14:textId="156906FA" w:rsidR="00935700" w:rsidRPr="007B2154" w:rsidRDefault="00935700" w:rsidP="004F14F5">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2.5</w:t>
      </w:r>
      <w:r w:rsidRPr="007B2154">
        <w:rPr>
          <w:rFonts w:eastAsiaTheme="minorEastAsia"/>
          <w:b/>
          <w:bCs/>
          <w:lang w:eastAsia="x-none"/>
        </w:rPr>
        <w:t xml:space="preserve">: 6GR study an efficient frequency </w:t>
      </w:r>
      <w:r w:rsidR="00E90F57" w:rsidRPr="007B2154">
        <w:rPr>
          <w:rFonts w:eastAsiaTheme="minorEastAsia"/>
          <w:b/>
          <w:bCs/>
          <w:lang w:eastAsia="x-none"/>
        </w:rPr>
        <w:t>resource</w:t>
      </w:r>
      <w:r w:rsidRPr="007B2154">
        <w:rPr>
          <w:rFonts w:eastAsiaTheme="minorEastAsia"/>
          <w:b/>
          <w:bCs/>
          <w:lang w:eastAsia="x-none"/>
        </w:rPr>
        <w:t xml:space="preserve"> management </w:t>
      </w:r>
      <w:r w:rsidR="00AD7D22" w:rsidRPr="007B2154">
        <w:rPr>
          <w:rFonts w:eastAsiaTheme="minorEastAsia"/>
          <w:b/>
          <w:bCs/>
          <w:lang w:eastAsia="x-none"/>
        </w:rPr>
        <w:t xml:space="preserve">method </w:t>
      </w:r>
      <w:r w:rsidRPr="007B2154">
        <w:rPr>
          <w:rFonts w:eastAsiaTheme="minorEastAsia"/>
          <w:b/>
          <w:bCs/>
          <w:lang w:eastAsia="x-none"/>
        </w:rPr>
        <w:t xml:space="preserve">on fragmented </w:t>
      </w:r>
      <w:r w:rsidR="00AD7D22" w:rsidRPr="007B2154">
        <w:rPr>
          <w:rFonts w:eastAsiaTheme="minorEastAsia"/>
          <w:b/>
          <w:bCs/>
          <w:lang w:eastAsia="x-none"/>
        </w:rPr>
        <w:t>spectrum</w:t>
      </w:r>
      <w:r w:rsidRPr="007B2154">
        <w:rPr>
          <w:rFonts w:eastAsiaTheme="minorEastAsia"/>
          <w:b/>
          <w:bCs/>
          <w:lang w:eastAsia="x-none"/>
        </w:rPr>
        <w:t xml:space="preserve">, </w:t>
      </w:r>
      <w:r w:rsidR="00AD7D22" w:rsidRPr="007B2154">
        <w:rPr>
          <w:rFonts w:eastAsiaTheme="minorEastAsia"/>
          <w:b/>
          <w:bCs/>
          <w:lang w:eastAsia="x-none"/>
        </w:rPr>
        <w:t xml:space="preserve">at least </w:t>
      </w:r>
      <w:r w:rsidRPr="007B2154">
        <w:rPr>
          <w:rFonts w:eastAsiaTheme="minorEastAsia"/>
          <w:b/>
          <w:bCs/>
          <w:lang w:eastAsia="x-none"/>
        </w:rPr>
        <w:t>including:</w:t>
      </w:r>
    </w:p>
    <w:p w14:paraId="5468EE9F" w14:textId="33A3AEC5" w:rsidR="00935700" w:rsidRPr="007B2154" w:rsidRDefault="00A35C67" w:rsidP="00935700">
      <w:pPr>
        <w:pStyle w:val="3gpptxt"/>
        <w:numPr>
          <w:ilvl w:val="0"/>
          <w:numId w:val="38"/>
        </w:numPr>
        <w:rPr>
          <w:rFonts w:eastAsiaTheme="minorEastAsia"/>
          <w:b/>
          <w:bCs/>
          <w:lang w:eastAsia="x-none"/>
        </w:rPr>
      </w:pPr>
      <w:r w:rsidRPr="007B2154">
        <w:rPr>
          <w:rFonts w:eastAsiaTheme="minorEastAsia"/>
          <w:b/>
          <w:bCs/>
          <w:lang w:eastAsia="x-none"/>
        </w:rPr>
        <w:t>S</w:t>
      </w:r>
      <w:r w:rsidR="00935700" w:rsidRPr="007B2154">
        <w:rPr>
          <w:rFonts w:eastAsiaTheme="minorEastAsia"/>
          <w:b/>
          <w:bCs/>
          <w:lang w:eastAsia="x-none"/>
        </w:rPr>
        <w:t>ingle cell operation with non-contiguous frequency resources</w:t>
      </w:r>
    </w:p>
    <w:p w14:paraId="1FEA29DD" w14:textId="0251331A"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t>R</w:t>
      </w:r>
      <w:r w:rsidR="00AD7D22" w:rsidRPr="007B2154">
        <w:rPr>
          <w:rFonts w:eastAsiaTheme="minorEastAsia"/>
          <w:b/>
          <w:bCs/>
          <w:lang w:eastAsia="x-none"/>
        </w:rPr>
        <w:t>esource allocation aspects for a 6G cell operating with non-contiguous frequency resources</w:t>
      </w:r>
    </w:p>
    <w:p w14:paraId="480E900D" w14:textId="02A70F49"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t>I</w:t>
      </w:r>
      <w:r w:rsidR="00AD7D22" w:rsidRPr="007B2154">
        <w:rPr>
          <w:rFonts w:eastAsiaTheme="minorEastAsia"/>
          <w:b/>
          <w:bCs/>
          <w:lang w:eastAsia="x-none"/>
        </w:rPr>
        <w:t>nitial access channels and signals (SSB/PBCH/SIB) design with non-contiguous frequency resources</w:t>
      </w:r>
    </w:p>
    <w:p w14:paraId="0151D134" w14:textId="0ED85C45" w:rsidR="00AD7D22" w:rsidRPr="007B2154" w:rsidRDefault="00AD7D22" w:rsidP="005677B9">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39C82057" w14:textId="46DE519B" w:rsidR="00935700" w:rsidRPr="007B2154" w:rsidRDefault="00A35C67" w:rsidP="00DE4C52">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66554299" w14:textId="77B15FDA" w:rsidR="00513CA9" w:rsidRPr="00C24C1C" w:rsidRDefault="00E962E9" w:rsidP="00C24C1C">
      <w:pPr>
        <w:pStyle w:val="3gpptitlelv2"/>
        <w:rPr>
          <w:rFonts w:eastAsiaTheme="minorEastAsia"/>
        </w:rPr>
      </w:pPr>
      <w:r w:rsidRPr="00C24C1C">
        <w:rPr>
          <w:rFonts w:eastAsiaTheme="minorEastAsia"/>
        </w:rPr>
        <w:t>2.</w:t>
      </w:r>
      <w:r w:rsidR="00064624">
        <w:rPr>
          <w:rFonts w:eastAsiaTheme="minorEastAsia"/>
        </w:rPr>
        <w:t>6</w:t>
      </w:r>
      <w:r w:rsidRPr="00C24C1C">
        <w:rPr>
          <w:rFonts w:eastAsiaTheme="minorEastAsia"/>
        </w:rPr>
        <w:tab/>
      </w:r>
      <w:r w:rsidR="00C24C1C" w:rsidRPr="00C24C1C">
        <w:rPr>
          <w:rFonts w:eastAsiaTheme="minorEastAsia"/>
        </w:rPr>
        <w:t xml:space="preserve">6GR </w:t>
      </w:r>
      <w:r w:rsidR="00513CA9" w:rsidRPr="00C24C1C">
        <w:rPr>
          <w:rFonts w:eastAsiaTheme="minorEastAsia"/>
        </w:rPr>
        <w:t>Initial access</w:t>
      </w:r>
    </w:p>
    <w:p w14:paraId="05BF3A22" w14:textId="77777777" w:rsidR="007A36D9" w:rsidRPr="007B2154" w:rsidRDefault="007A36D9" w:rsidP="007A36D9">
      <w:pPr>
        <w:pStyle w:val="3gpptxt"/>
        <w:rPr>
          <w:rFonts w:eastAsiaTheme="minorEastAsia"/>
          <w:lang w:eastAsia="zh-CN"/>
        </w:rPr>
      </w:pPr>
      <w:r w:rsidRPr="007B2154">
        <w:rPr>
          <w:rFonts w:eastAsiaTheme="minorEastAsia"/>
          <w:lang w:eastAsia="zh-CN"/>
        </w:rPr>
        <w:t>In the 5G NR system, for the initial access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actually transmitted SS/PBCH blocks with different indexes then need to be mapped to valid PRACH occasions in an ascending order of preamble first, then in an ascending order of frequency resource index, and third in an ascending order of time resource index. Obviously, such a mechanism makes the specification too complex and difficult to understand.</w:t>
      </w:r>
    </w:p>
    <w:p w14:paraId="1425D357" w14:textId="77777777" w:rsidR="007A36D9" w:rsidRPr="007B2154" w:rsidRDefault="007A36D9" w:rsidP="007A36D9">
      <w:pPr>
        <w:pStyle w:val="3gpptxt"/>
        <w:keepNext/>
        <w:jc w:val="center"/>
      </w:pPr>
      <w:r w:rsidRPr="007B2154">
        <w:object w:dxaOrig="19600" w:dyaOrig="4411" w14:anchorId="0B13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08pt" o:ole="">
            <v:imagedata r:id="rId8" o:title=""/>
          </v:shape>
          <o:OLEObject Type="Embed" ProgID="Visio.Drawing.15" ShapeID="_x0000_i1025" DrawAspect="Content" ObjectID="_1820991319" r:id="rId9"/>
        </w:object>
      </w:r>
    </w:p>
    <w:p w14:paraId="0A2971CC" w14:textId="77777777" w:rsidR="007A36D9" w:rsidRPr="007B2154" w:rsidRDefault="007A36D9" w:rsidP="007A36D9">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1</w:t>
      </w:r>
      <w:r w:rsidRPr="007B2154">
        <w:rPr>
          <w:rFonts w:cs="Times New Roman"/>
          <w:i w:val="0"/>
          <w:iCs w:val="0"/>
          <w:color w:val="auto"/>
          <w:sz w:val="20"/>
          <w:szCs w:val="20"/>
        </w:rPr>
        <w:t xml:space="preserve"> Illustration of SSB-RO mapping with </w:t>
      </w:r>
      <w:proofErr w:type="spellStart"/>
      <w:r w:rsidRPr="007B2154">
        <w:rPr>
          <w:rFonts w:cs="Times New Roman"/>
          <w:i w:val="0"/>
          <w:iCs w:val="0"/>
          <w:color w:val="auto"/>
          <w:sz w:val="20"/>
          <w:szCs w:val="20"/>
        </w:rPr>
        <w:t>L</w:t>
      </w:r>
      <w:r w:rsidRPr="007B2154">
        <w:rPr>
          <w:rFonts w:cs="Times New Roman"/>
          <w:i w:val="0"/>
          <w:iCs w:val="0"/>
          <w:color w:val="auto"/>
          <w:sz w:val="20"/>
          <w:szCs w:val="20"/>
          <w:vertAlign w:val="subscript"/>
        </w:rPr>
        <w:t>max</w:t>
      </w:r>
      <w:proofErr w:type="spellEnd"/>
      <w:r w:rsidRPr="007B2154">
        <w:rPr>
          <w:rFonts w:cs="Times New Roman"/>
          <w:i w:val="0"/>
          <w:iCs w:val="0"/>
          <w:color w:val="auto"/>
          <w:sz w:val="20"/>
          <w:szCs w:val="20"/>
        </w:rPr>
        <w:t>=32 in 5G NR</w:t>
      </w:r>
    </w:p>
    <w:p w14:paraId="72FF53A2" w14:textId="77777777" w:rsidR="007A36D9" w:rsidRPr="007B2154" w:rsidRDefault="007A36D9" w:rsidP="007A36D9">
      <w:pPr>
        <w:pStyle w:val="3gpptxt"/>
        <w:rPr>
          <w:rFonts w:eastAsiaTheme="minorEastAsia"/>
          <w:lang w:eastAsia="zh-CN"/>
        </w:rPr>
      </w:pPr>
      <w:r w:rsidRPr="007B2154">
        <w:rPr>
          <w:rFonts w:eastAsiaTheme="minorEastAsia"/>
          <w:lang w:eastAsia="zh-CN"/>
        </w:rPr>
        <w:t>In 6GR, from our perspective, procedures like the aforementioned SSB-RO mapping mechanism can be simplified compared to 5G</w:t>
      </w:r>
      <w:r>
        <w:rPr>
          <w:rFonts w:eastAsia="Yu Mincho" w:hint="eastAsia"/>
        </w:rPr>
        <w:t xml:space="preserve"> NR</w:t>
      </w:r>
      <w:r w:rsidRPr="007B2154">
        <w:rPr>
          <w:rFonts w:eastAsiaTheme="minorEastAsia"/>
          <w:lang w:eastAsia="zh-CN"/>
        </w:rPr>
        <w:t>, which is aligned with the target of system simplification, including reducing configuration complexity, as mentioned in the detailed objectives k). Furthermore, the 6GR design should also target a more flexible configuration compared to the design in 5G NR.</w:t>
      </w:r>
    </w:p>
    <w:p w14:paraId="4838545A" w14:textId="77777777" w:rsidR="007A36D9" w:rsidRPr="007B2154" w:rsidRDefault="007A36D9" w:rsidP="007A36D9">
      <w:pPr>
        <w:pStyle w:val="3gpptxt"/>
        <w:rPr>
          <w:rFonts w:eastAsiaTheme="minorEastAsia"/>
          <w:lang w:eastAsia="zh-CN"/>
        </w:rPr>
      </w:pPr>
      <w:r w:rsidRPr="007B2154">
        <w:rPr>
          <w:rFonts w:eastAsiaTheme="minorEastAsia"/>
          <w:lang w:eastAsia="zh-CN"/>
        </w:rPr>
        <w:t xml:space="preserve">Another design principle for 6GR is to consider energy efficiency and energy saving in the early stage; then, the design of initial access in 6GR should also reflect this objective. </w:t>
      </w:r>
      <w:r>
        <w:rPr>
          <w:rFonts w:eastAsiaTheme="minorEastAsia"/>
          <w:lang w:eastAsia="zh-CN"/>
        </w:rPr>
        <w:t>W</w:t>
      </w:r>
      <w:r w:rsidRPr="007B2154">
        <w:rPr>
          <w:rFonts w:eastAsiaTheme="minorEastAsia"/>
          <w:lang w:eastAsia="zh-CN"/>
        </w:rPr>
        <w:t xml:space="preserve">e think the design in 5G </w:t>
      </w:r>
      <w:r>
        <w:rPr>
          <w:rFonts w:eastAsia="Yu Mincho" w:hint="eastAsia"/>
        </w:rPr>
        <w:t xml:space="preserve">NR </w:t>
      </w:r>
      <w:r w:rsidRPr="007B2154">
        <w:rPr>
          <w:rFonts w:eastAsiaTheme="minorEastAsia"/>
          <w:lang w:eastAsia="zh-CN"/>
        </w:rPr>
        <w:t xml:space="preserve">Rel-18/19 NES can be baseline but some enhancements, e.g., to support </w:t>
      </w:r>
      <w:bookmarkStart w:id="4" w:name="_Hlk209616500"/>
      <w:r w:rsidRPr="007B2154">
        <w:rPr>
          <w:rFonts w:eastAsiaTheme="minorEastAsia"/>
          <w:lang w:eastAsia="zh-CN"/>
        </w:rPr>
        <w:t>the common signal/channel transmission</w:t>
      </w:r>
      <w:bookmarkEnd w:id="4"/>
      <w:r w:rsidRPr="007B2154">
        <w:rPr>
          <w:rFonts w:eastAsiaTheme="minorEastAsia"/>
          <w:lang w:eastAsia="zh-CN"/>
        </w:rPr>
        <w:t xml:space="preserve"> </w:t>
      </w:r>
      <w:r>
        <w:rPr>
          <w:rFonts w:eastAsiaTheme="minorEastAsia" w:hint="eastAsia"/>
          <w:lang w:eastAsia="zh-CN"/>
        </w:rPr>
        <w:t xml:space="preserve">with longer periodicity compared to NR, and/or support the </w:t>
      </w:r>
      <w:r w:rsidRPr="00AC103D">
        <w:rPr>
          <w:rFonts w:eastAsiaTheme="minorEastAsia"/>
          <w:lang w:eastAsia="zh-CN"/>
        </w:rPr>
        <w:t xml:space="preserve">common signal/channel transmission </w:t>
      </w:r>
      <w:r w:rsidRPr="007B2154">
        <w:rPr>
          <w:rFonts w:eastAsiaTheme="minorEastAsia"/>
          <w:lang w:eastAsia="zh-CN"/>
        </w:rPr>
        <w:t xml:space="preserve">in on-demand or adaptative way for a </w:t>
      </w:r>
      <w:proofErr w:type="spellStart"/>
      <w:r w:rsidRPr="007B2154">
        <w:rPr>
          <w:rFonts w:eastAsiaTheme="minorEastAsia"/>
          <w:lang w:eastAsia="zh-CN"/>
        </w:rPr>
        <w:t>P</w:t>
      </w:r>
      <w:r>
        <w:rPr>
          <w:rFonts w:eastAsiaTheme="minorEastAsia"/>
          <w:lang w:eastAsia="zh-CN"/>
        </w:rPr>
        <w:t>C</w:t>
      </w:r>
      <w:r w:rsidRPr="007B2154">
        <w:rPr>
          <w:rFonts w:eastAsiaTheme="minorEastAsia"/>
          <w:lang w:eastAsia="zh-CN"/>
        </w:rPr>
        <w:t>ell</w:t>
      </w:r>
      <w:proofErr w:type="spellEnd"/>
      <w:r w:rsidRPr="007B2154">
        <w:rPr>
          <w:rFonts w:eastAsiaTheme="minorEastAsia"/>
          <w:lang w:eastAsia="zh-CN"/>
        </w:rPr>
        <w:t xml:space="preserve"> or isolate cell which is not supported in 5G</w:t>
      </w:r>
      <w:r>
        <w:rPr>
          <w:rFonts w:eastAsia="Yu Mincho" w:hint="eastAsia"/>
        </w:rPr>
        <w:t xml:space="preserve"> NR</w:t>
      </w:r>
      <w:r w:rsidRPr="007B2154">
        <w:rPr>
          <w:rFonts w:eastAsiaTheme="minorEastAsia"/>
          <w:lang w:eastAsia="zh-CN"/>
        </w:rPr>
        <w:t xml:space="preserve"> can be further discussed and deployed for 6GR initial access to improve the power efficiency. Unlike the introduction of such features in later releases of 5G NR, we believe that there is an inherent need to consider energy saving for the initial access procedure in 6GR.</w:t>
      </w:r>
      <w:r>
        <w:rPr>
          <w:rFonts w:eastAsiaTheme="minorEastAsia" w:hint="eastAsia"/>
          <w:lang w:eastAsia="zh-CN"/>
        </w:rPr>
        <w:t xml:space="preserve"> However, to </w:t>
      </w:r>
      <w:r>
        <w:rPr>
          <w:rFonts w:eastAsiaTheme="minorEastAsia"/>
          <w:lang w:eastAsia="zh-CN"/>
        </w:rPr>
        <w:t>avoid</w:t>
      </w:r>
      <w:r>
        <w:rPr>
          <w:rFonts w:eastAsiaTheme="minorEastAsia" w:hint="eastAsia"/>
          <w:lang w:eastAsia="zh-CN"/>
        </w:rPr>
        <w:t xml:space="preserve"> the duplicated discussion, per chairman</w:t>
      </w:r>
      <w:r>
        <w:rPr>
          <w:rFonts w:eastAsiaTheme="minorEastAsia"/>
          <w:lang w:eastAsia="zh-CN"/>
        </w:rPr>
        <w:t>’</w:t>
      </w:r>
      <w:r>
        <w:rPr>
          <w:rFonts w:eastAsiaTheme="minorEastAsia" w:hint="eastAsia"/>
          <w:lang w:eastAsia="zh-CN"/>
        </w:rPr>
        <w:t xml:space="preserve">s guideline, this kind of discussion should be done in Section 11.5 for energy </w:t>
      </w:r>
      <w:r>
        <w:rPr>
          <w:rFonts w:eastAsiaTheme="minorEastAsia"/>
          <w:lang w:eastAsia="zh-CN"/>
        </w:rPr>
        <w:t>efficiency</w:t>
      </w:r>
      <w:r>
        <w:rPr>
          <w:rFonts w:eastAsiaTheme="minorEastAsia" w:hint="eastAsia"/>
          <w:lang w:eastAsia="zh-CN"/>
        </w:rPr>
        <w:t>.</w:t>
      </w:r>
    </w:p>
    <w:p w14:paraId="3408ED1E" w14:textId="77777777" w:rsidR="007A36D9" w:rsidRDefault="007A36D9" w:rsidP="007A36D9">
      <w:pPr>
        <w:pStyle w:val="3gpptxt"/>
        <w:rPr>
          <w:rFonts w:eastAsiaTheme="minorEastAsia"/>
          <w:lang w:eastAsia="zh-CN"/>
        </w:rPr>
      </w:pPr>
      <w:r w:rsidRPr="007B2154">
        <w:rPr>
          <w:rFonts w:eastAsiaTheme="minorEastAsia"/>
          <w:lang w:eastAsia="zh-CN"/>
        </w:rPr>
        <w:t>In 5G NR, since the support of low-end devices (e.g., Redcap/</w:t>
      </w:r>
      <w:proofErr w:type="spellStart"/>
      <w:r w:rsidRPr="007B2154">
        <w:rPr>
          <w:rFonts w:eastAsiaTheme="minorEastAsia"/>
          <w:lang w:eastAsia="zh-CN"/>
        </w:rPr>
        <w:t>eRedcap</w:t>
      </w:r>
      <w:proofErr w:type="spellEnd"/>
      <w:r w:rsidRPr="007B2154">
        <w:rPr>
          <w:rFonts w:eastAsiaTheme="minorEastAsia"/>
          <w:lang w:eastAsia="zh-CN"/>
        </w:rPr>
        <w:t xml:space="preserve">) was introduced in later releases, it is difficult for them to be commercialized, resulting in a relatively low market value. At the same time, it made different types of devices (e.g., </w:t>
      </w:r>
      <w:proofErr w:type="spellStart"/>
      <w:r>
        <w:rPr>
          <w:rFonts w:eastAsia="Yu Mincho" w:hint="eastAsia"/>
        </w:rPr>
        <w:t>e</w:t>
      </w:r>
      <w:r w:rsidRPr="007B2154">
        <w:rPr>
          <w:rFonts w:eastAsiaTheme="minorEastAsia"/>
          <w:lang w:eastAsia="zh-CN"/>
        </w:rPr>
        <w:t>MBB</w:t>
      </w:r>
      <w:proofErr w:type="spellEnd"/>
      <w:r w:rsidRPr="007B2154">
        <w:rPr>
          <w:rFonts w:eastAsiaTheme="minorEastAsia"/>
          <w:lang w:eastAsia="zh-CN"/>
        </w:rPr>
        <w:t xml:space="preserve"> UE and </w:t>
      </w:r>
      <w:r>
        <w:rPr>
          <w:rFonts w:eastAsia="Yu Mincho" w:hint="eastAsia"/>
        </w:rPr>
        <w:t>(e)</w:t>
      </w:r>
      <w:proofErr w:type="spellStart"/>
      <w:r w:rsidRPr="007B2154">
        <w:rPr>
          <w:rFonts w:eastAsiaTheme="minorEastAsia"/>
          <w:lang w:eastAsia="zh-CN"/>
        </w:rPr>
        <w:t>Red</w:t>
      </w:r>
      <w:r>
        <w:rPr>
          <w:rFonts w:eastAsia="Yu Mincho" w:hint="eastAsia"/>
        </w:rPr>
        <w:t>C</w:t>
      </w:r>
      <w:r w:rsidRPr="007B2154">
        <w:rPr>
          <w:rFonts w:eastAsiaTheme="minorEastAsia"/>
          <w:lang w:eastAsia="zh-CN"/>
        </w:rPr>
        <w:t>ap</w:t>
      </w:r>
      <w:proofErr w:type="spellEnd"/>
      <w:r w:rsidRPr="007B2154">
        <w:rPr>
          <w:rFonts w:eastAsiaTheme="minorEastAsia"/>
          <w:lang w:eastAsia="zh-CN"/>
        </w:rPr>
        <w:t xml:space="preserve"> UE) difficult to coexist within the same frequency band or carrier due to the design is based on EMBB UE which may not be applicable to the </w:t>
      </w:r>
      <w:r>
        <w:rPr>
          <w:rFonts w:eastAsia="Yu Mincho" w:hint="eastAsia"/>
        </w:rPr>
        <w:t>(e)</w:t>
      </w:r>
      <w:proofErr w:type="spellStart"/>
      <w:r w:rsidRPr="007B2154">
        <w:rPr>
          <w:rFonts w:eastAsiaTheme="minorEastAsia"/>
          <w:lang w:eastAsia="zh-CN"/>
        </w:rPr>
        <w:t>Red</w:t>
      </w:r>
      <w:r>
        <w:rPr>
          <w:rFonts w:eastAsia="Yu Mincho" w:hint="eastAsia"/>
        </w:rPr>
        <w:t>C</w:t>
      </w:r>
      <w:r w:rsidRPr="007B2154">
        <w:rPr>
          <w:rFonts w:eastAsiaTheme="minorEastAsia"/>
          <w:lang w:eastAsia="zh-CN"/>
        </w:rPr>
        <w:t>ap</w:t>
      </w:r>
      <w:proofErr w:type="spellEnd"/>
      <w:r w:rsidRPr="007B2154">
        <w:rPr>
          <w:rFonts w:eastAsiaTheme="minorEastAsia"/>
          <w:lang w:eastAsia="zh-CN"/>
        </w:rPr>
        <w:t xml:space="preserve"> UEs due to their lower capability (e.g., on the maximum supported BW, number of Tx/Rx chains, etc.). The increased complexity of the specification is another issue to support these kinds of low-end devices. In 6GR, since it was clearly stated that the support of diverse device types should be achieved in the first release, in our view, during the initial stage when designing 6GR, the compatibility of various devices definitely should be taken into consideration. </w:t>
      </w:r>
      <w:r>
        <w:rPr>
          <w:rFonts w:eastAsiaTheme="minorEastAsia" w:hint="eastAsia"/>
          <w:lang w:eastAsia="zh-CN"/>
        </w:rPr>
        <w:t>During the RAN1#122 meeting, the following agreement has been reached:</w:t>
      </w:r>
    </w:p>
    <w:tbl>
      <w:tblPr>
        <w:tblStyle w:val="TableGrid"/>
        <w:tblW w:w="0" w:type="auto"/>
        <w:tblLook w:val="04A0" w:firstRow="1" w:lastRow="0" w:firstColumn="1" w:lastColumn="0" w:noHBand="0" w:noVBand="1"/>
      </w:tblPr>
      <w:tblGrid>
        <w:gridCol w:w="9628"/>
      </w:tblGrid>
      <w:tr w:rsidR="007A36D9" w14:paraId="7F39B2A2" w14:textId="77777777" w:rsidTr="000C2924">
        <w:tc>
          <w:tcPr>
            <w:tcW w:w="9628" w:type="dxa"/>
          </w:tcPr>
          <w:p w14:paraId="557D6B5E" w14:textId="77777777" w:rsidR="007A36D9" w:rsidRPr="00EA3E49" w:rsidRDefault="007A36D9" w:rsidP="000C2924">
            <w:pPr>
              <w:widowControl/>
              <w:spacing w:line="252" w:lineRule="auto"/>
              <w:contextualSpacing/>
              <w:jc w:val="both"/>
              <w:rPr>
                <w:rFonts w:eastAsia="DengXian" w:cs="Times"/>
                <w:kern w:val="2"/>
                <w:szCs w:val="20"/>
                <w:highlight w:val="green"/>
              </w:rPr>
            </w:pPr>
            <w:r w:rsidRPr="00EA3E49">
              <w:rPr>
                <w:rFonts w:eastAsia="DengXian" w:cs="Times"/>
                <w:kern w:val="2"/>
                <w:szCs w:val="20"/>
                <w:highlight w:val="green"/>
              </w:rPr>
              <w:t>Agreement</w:t>
            </w:r>
          </w:p>
          <w:p w14:paraId="478CDC53" w14:textId="77777777" w:rsidR="007A36D9" w:rsidRPr="00EA3E49" w:rsidRDefault="007A36D9" w:rsidP="000C2924">
            <w:pPr>
              <w:widowControl/>
              <w:spacing w:line="252" w:lineRule="auto"/>
              <w:contextualSpacing/>
              <w:jc w:val="both"/>
              <w:rPr>
                <w:rFonts w:eastAsia="Batang" w:cs="Times"/>
                <w:kern w:val="2"/>
                <w:szCs w:val="20"/>
                <w:lang w:eastAsia="x-none"/>
              </w:rPr>
            </w:pPr>
            <w:r w:rsidRPr="00EA3E49">
              <w:rPr>
                <w:rFonts w:eastAsia="DengXian" w:cs="Times"/>
                <w:kern w:val="2"/>
                <w:szCs w:val="20"/>
                <w:lang w:eastAsia="x-none"/>
              </w:rPr>
              <w:t>Study a scalable 6GR design for diverse device types</w:t>
            </w:r>
            <w:r w:rsidRPr="00EA3E49">
              <w:rPr>
                <w:rFonts w:eastAsia="DengXian" w:cs="Times"/>
                <w:kern w:val="2"/>
                <w:szCs w:val="20"/>
              </w:rPr>
              <w:t xml:space="preserve">, considering </w:t>
            </w:r>
            <w:r w:rsidRPr="00EA3E49">
              <w:rPr>
                <w:rFonts w:eastAsia="DengXian" w:cs="Times"/>
                <w:kern w:val="2"/>
                <w:szCs w:val="20"/>
                <w:lang w:eastAsia="x-none"/>
              </w:rPr>
              <w:t>aspects:</w:t>
            </w:r>
          </w:p>
          <w:p w14:paraId="01ED3A91" w14:textId="77777777" w:rsidR="007A36D9" w:rsidRPr="00EA3E49" w:rsidRDefault="007A36D9" w:rsidP="000C2924">
            <w:pPr>
              <w:widowControl/>
              <w:numPr>
                <w:ilvl w:val="0"/>
                <w:numId w:val="54"/>
              </w:numPr>
              <w:overflowPunct w:val="0"/>
              <w:autoSpaceDE w:val="0"/>
              <w:autoSpaceDN w:val="0"/>
              <w:adjustRightInd w:val="0"/>
              <w:spacing w:after="180"/>
              <w:contextualSpacing/>
              <w:jc w:val="both"/>
              <w:textAlignment w:val="baseline"/>
              <w:rPr>
                <w:rFonts w:eastAsia="DengXian" w:cs="Times"/>
                <w:kern w:val="2"/>
                <w:szCs w:val="20"/>
              </w:rPr>
            </w:pPr>
            <w:r w:rsidRPr="00EA3E49">
              <w:rPr>
                <w:rFonts w:eastAsia="DengXian" w:cs="Times"/>
                <w:szCs w:val="20"/>
                <w:lang w:val="en-GB" w:eastAsia="ja-JP"/>
              </w:rPr>
              <w:t xml:space="preserve">What should be </w:t>
            </w:r>
            <w:r w:rsidRPr="00EA3E49">
              <w:rPr>
                <w:rFonts w:eastAsia="DengXian" w:cs="Times"/>
                <w:szCs w:val="20"/>
                <w:lang w:val="en-GB" w:eastAsia="x-none"/>
              </w:rPr>
              <w:t>commonly applicable to all 6G device types</w:t>
            </w:r>
            <w:r w:rsidRPr="00EA3E49">
              <w:rPr>
                <w:rFonts w:eastAsia="DengXian" w:cs="Times" w:hint="eastAsia"/>
                <w:szCs w:val="20"/>
                <w:lang w:val="en-GB" w:eastAsia="ja-JP"/>
              </w:rPr>
              <w:t xml:space="preserve"> </w:t>
            </w:r>
          </w:p>
          <w:p w14:paraId="04EC7B0F" w14:textId="77777777" w:rsidR="007A36D9" w:rsidRPr="00EA3E49" w:rsidRDefault="007A36D9" w:rsidP="000C2924">
            <w:pPr>
              <w:widowControl/>
              <w:numPr>
                <w:ilvl w:val="0"/>
                <w:numId w:val="54"/>
              </w:numPr>
              <w:spacing w:line="252" w:lineRule="auto"/>
              <w:contextualSpacing/>
              <w:jc w:val="both"/>
              <w:rPr>
                <w:rFonts w:eastAsia="DengXian" w:cs="Times"/>
                <w:kern w:val="2"/>
                <w:sz w:val="21"/>
                <w:szCs w:val="21"/>
                <w:lang w:eastAsia="x-none"/>
              </w:rPr>
            </w:pPr>
            <w:r w:rsidRPr="00EA3E49">
              <w:rPr>
                <w:rFonts w:eastAsia="DengXian" w:cs="Times"/>
                <w:kern w:val="2"/>
                <w:szCs w:val="20"/>
                <w:lang w:eastAsia="x-none"/>
              </w:rPr>
              <w:t>FFS: add-on features dedicated to specific device types, if any</w:t>
            </w:r>
          </w:p>
        </w:tc>
      </w:tr>
    </w:tbl>
    <w:p w14:paraId="6386ECEC" w14:textId="77777777" w:rsidR="007A36D9" w:rsidRDefault="007A36D9" w:rsidP="007A36D9">
      <w:pPr>
        <w:pStyle w:val="3gpptxt"/>
        <w:rPr>
          <w:rFonts w:eastAsiaTheme="minorEastAsia"/>
          <w:lang w:eastAsia="zh-CN"/>
        </w:rPr>
      </w:pPr>
      <w:r>
        <w:rPr>
          <w:rFonts w:eastAsiaTheme="minorEastAsia" w:hint="eastAsia"/>
          <w:lang w:eastAsia="zh-CN"/>
        </w:rPr>
        <w:t xml:space="preserve">As also per the chairman </w:t>
      </w:r>
      <w:r>
        <w:rPr>
          <w:rFonts w:eastAsiaTheme="minorEastAsia"/>
          <w:lang w:eastAsia="zh-CN"/>
        </w:rPr>
        <w:t>guideline</w:t>
      </w:r>
      <w:r>
        <w:rPr>
          <w:rFonts w:eastAsiaTheme="minorEastAsia" w:hint="eastAsia"/>
          <w:lang w:eastAsia="zh-CN"/>
        </w:rPr>
        <w:t>, during initial access, which</w:t>
      </w:r>
      <w:r w:rsidRPr="00261C62">
        <w:rPr>
          <w:rFonts w:eastAsiaTheme="minorEastAsia"/>
          <w:lang w:eastAsia="zh-CN"/>
        </w:rPr>
        <w:t xml:space="preserve"> design is scalable, </w:t>
      </w:r>
      <w:r>
        <w:rPr>
          <w:rFonts w:eastAsiaTheme="minorEastAsia" w:hint="eastAsia"/>
          <w:lang w:eastAsia="zh-CN"/>
        </w:rPr>
        <w:t xml:space="preserve">meanwhile </w:t>
      </w:r>
      <w:r w:rsidRPr="00261C62">
        <w:rPr>
          <w:rFonts w:eastAsiaTheme="minorEastAsia"/>
          <w:lang w:eastAsia="zh-CN"/>
        </w:rPr>
        <w:t>wh</w:t>
      </w:r>
      <w:r>
        <w:rPr>
          <w:rFonts w:eastAsiaTheme="minorEastAsia" w:hint="eastAsia"/>
          <w:lang w:eastAsia="zh-CN"/>
        </w:rPr>
        <w:t>ich</w:t>
      </w:r>
      <w:r w:rsidRPr="00261C62">
        <w:rPr>
          <w:rFonts w:eastAsiaTheme="minorEastAsia"/>
          <w:lang w:eastAsia="zh-CN"/>
        </w:rPr>
        <w:t xml:space="preserve"> design is unscalable </w:t>
      </w:r>
      <w:r>
        <w:rPr>
          <w:rFonts w:eastAsiaTheme="minorEastAsia" w:hint="eastAsia"/>
          <w:lang w:eastAsia="zh-CN"/>
        </w:rPr>
        <w:t xml:space="preserve">also are also needed to be discussed in </w:t>
      </w:r>
      <w:r>
        <w:rPr>
          <w:rFonts w:eastAsiaTheme="minorEastAsia"/>
          <w:lang w:eastAsia="zh-CN"/>
        </w:rPr>
        <w:t>this</w:t>
      </w:r>
      <w:r>
        <w:rPr>
          <w:rFonts w:eastAsiaTheme="minorEastAsia" w:hint="eastAsia"/>
          <w:lang w:eastAsia="zh-CN"/>
        </w:rPr>
        <w:t xml:space="preserve"> sub-agenda. That is</w:t>
      </w:r>
      <w:r w:rsidRPr="007B2154">
        <w:rPr>
          <w:rFonts w:eastAsiaTheme="minorEastAsia"/>
          <w:lang w:eastAsia="zh-CN"/>
        </w:rPr>
        <w:t xml:space="preserve">, what needs to be further addressed is which channels or signals and their related configurations can be common or dedicated for each type of devices, the channels </w:t>
      </w:r>
      <w:r>
        <w:rPr>
          <w:rFonts w:eastAsiaTheme="minorEastAsia" w:hint="eastAsia"/>
          <w:lang w:eastAsia="zh-CN"/>
        </w:rPr>
        <w:t>/</w:t>
      </w:r>
      <w:r w:rsidRPr="007B2154">
        <w:rPr>
          <w:rFonts w:eastAsiaTheme="minorEastAsia"/>
          <w:lang w:eastAsia="zh-CN"/>
        </w:rPr>
        <w:t>signals</w:t>
      </w:r>
      <w:r>
        <w:rPr>
          <w:rFonts w:eastAsiaTheme="minorEastAsia" w:hint="eastAsia"/>
          <w:lang w:eastAsia="zh-CN"/>
        </w:rPr>
        <w:t>/procedures</w:t>
      </w:r>
      <w:r w:rsidRPr="007B2154">
        <w:rPr>
          <w:rFonts w:eastAsiaTheme="minorEastAsia"/>
          <w:lang w:eastAsia="zh-CN"/>
        </w:rPr>
        <w:t xml:space="preserve"> during initial access stage need to be considered are </w:t>
      </w:r>
      <w:r w:rsidRPr="004A79C2">
        <w:rPr>
          <w:rFonts w:eastAsiaTheme="minorEastAsia"/>
          <w:lang w:eastAsia="zh-CN"/>
        </w:rPr>
        <w:t>SS/PBCH block</w:t>
      </w:r>
      <w:r w:rsidRPr="007B2154">
        <w:rPr>
          <w:rFonts w:eastAsiaTheme="minorEastAsia"/>
          <w:lang w:eastAsia="zh-CN"/>
        </w:rPr>
        <w:t xml:space="preserve">, SIB1, OSI, paging, </w:t>
      </w:r>
      <w:r>
        <w:rPr>
          <w:rFonts w:eastAsiaTheme="minorEastAsia" w:hint="eastAsia"/>
          <w:lang w:eastAsia="zh-CN"/>
        </w:rPr>
        <w:t>random access</w:t>
      </w:r>
      <w:r w:rsidRPr="007B2154">
        <w:rPr>
          <w:rFonts w:eastAsiaTheme="minorEastAsia"/>
          <w:lang w:eastAsia="zh-CN"/>
        </w:rPr>
        <w:t>, etc, as shown in the below figure which containing each step during initial access procedure.</w:t>
      </w:r>
      <w:r>
        <w:rPr>
          <w:rFonts w:eastAsiaTheme="minorEastAsia" w:hint="eastAsia"/>
          <w:lang w:eastAsia="zh-CN"/>
        </w:rPr>
        <w:t xml:space="preserve"> From our </w:t>
      </w:r>
      <w:r>
        <w:rPr>
          <w:rFonts w:eastAsiaTheme="minorEastAsia"/>
          <w:lang w:eastAsia="zh-CN"/>
        </w:rPr>
        <w:t>perspective</w:t>
      </w:r>
      <w:r>
        <w:rPr>
          <w:rFonts w:eastAsiaTheme="minorEastAsia" w:hint="eastAsia"/>
          <w:lang w:eastAsia="zh-CN"/>
        </w:rPr>
        <w:t xml:space="preserve">, </w:t>
      </w:r>
      <w:r w:rsidRPr="004A79C2">
        <w:rPr>
          <w:rFonts w:eastAsiaTheme="minorEastAsia"/>
          <w:lang w:eastAsia="zh-CN"/>
        </w:rPr>
        <w:t>at least SS/PBCH block design should be scalable for diverse device types</w:t>
      </w:r>
      <w:r>
        <w:rPr>
          <w:rFonts w:eastAsiaTheme="minorEastAsia" w:hint="eastAsia"/>
          <w:lang w:eastAsia="zh-CN"/>
        </w:rPr>
        <w:t xml:space="preserve"> since it is a </w:t>
      </w:r>
      <w:r w:rsidRPr="004A79C2">
        <w:rPr>
          <w:rFonts w:eastAsiaTheme="minorEastAsia"/>
          <w:lang w:eastAsia="zh-CN"/>
        </w:rPr>
        <w:t>fundamental</w:t>
      </w:r>
      <w:r>
        <w:rPr>
          <w:rFonts w:eastAsiaTheme="minorEastAsia" w:hint="eastAsia"/>
          <w:lang w:eastAsia="zh-CN"/>
        </w:rPr>
        <w:t xml:space="preserve"> aspect to make the </w:t>
      </w:r>
      <w:r>
        <w:rPr>
          <w:rFonts w:eastAsiaTheme="minorEastAsia"/>
          <w:lang w:eastAsia="zh-CN"/>
        </w:rPr>
        <w:t>diverse</w:t>
      </w:r>
      <w:r>
        <w:rPr>
          <w:rFonts w:eastAsiaTheme="minorEastAsia" w:hint="eastAsia"/>
          <w:lang w:eastAsia="zh-CN"/>
        </w:rPr>
        <w:t xml:space="preserve"> types of devices can reach </w:t>
      </w:r>
      <w:r>
        <w:rPr>
          <w:rFonts w:eastAsiaTheme="minorEastAsia"/>
          <w:lang w:eastAsia="zh-CN"/>
        </w:rPr>
        <w:t>coexistence</w:t>
      </w:r>
      <w:r>
        <w:rPr>
          <w:rFonts w:eastAsiaTheme="minorEastAsia" w:hint="eastAsia"/>
          <w:lang w:eastAsia="zh-CN"/>
        </w:rPr>
        <w:t xml:space="preserve"> in a same RAT. For the other </w:t>
      </w:r>
      <w:r w:rsidRPr="004A79C2">
        <w:rPr>
          <w:rFonts w:eastAsiaTheme="minorEastAsia"/>
          <w:lang w:eastAsia="zh-CN"/>
        </w:rPr>
        <w:t>channels /signals/procedures during initial access</w:t>
      </w:r>
      <w:r>
        <w:rPr>
          <w:rFonts w:eastAsiaTheme="minorEastAsia" w:hint="eastAsia"/>
          <w:lang w:eastAsia="zh-CN"/>
        </w:rPr>
        <w:t xml:space="preserve">, RAN1 can further discuss whether the design is </w:t>
      </w:r>
      <w:r w:rsidRPr="004A79C2">
        <w:rPr>
          <w:rFonts w:eastAsiaTheme="minorEastAsia"/>
          <w:lang w:eastAsia="zh-CN"/>
        </w:rPr>
        <w:t>scalable</w:t>
      </w:r>
      <w:r>
        <w:rPr>
          <w:rFonts w:eastAsiaTheme="minorEastAsia" w:hint="eastAsia"/>
          <w:lang w:eastAsia="zh-CN"/>
        </w:rPr>
        <w:t xml:space="preserve"> or </w:t>
      </w:r>
      <w:r w:rsidRPr="004A79C2">
        <w:rPr>
          <w:rFonts w:eastAsiaTheme="minorEastAsia"/>
          <w:lang w:eastAsia="zh-CN"/>
        </w:rPr>
        <w:t>unscalable</w:t>
      </w:r>
      <w:r>
        <w:rPr>
          <w:rFonts w:eastAsiaTheme="minorEastAsia" w:hint="eastAsia"/>
          <w:lang w:eastAsia="zh-CN"/>
        </w:rPr>
        <w:t>.</w:t>
      </w:r>
    </w:p>
    <w:p w14:paraId="4A3C0302" w14:textId="77777777" w:rsidR="007A36D9" w:rsidRPr="007B2154" w:rsidRDefault="007A36D9" w:rsidP="007A36D9">
      <w:pPr>
        <w:pStyle w:val="3gpptxt"/>
        <w:keepNext/>
        <w:jc w:val="center"/>
      </w:pPr>
      <w:r w:rsidRPr="007B2154">
        <w:object w:dxaOrig="18520" w:dyaOrig="8550" w14:anchorId="76CBDBE1">
          <v:shape id="_x0000_i1026" type="#_x0000_t75" style="width:334.5pt;height:154.5pt" o:ole="">
            <v:imagedata r:id="rId10" o:title=""/>
          </v:shape>
          <o:OLEObject Type="Embed" ProgID="Visio.Drawing.15" ShapeID="_x0000_i1026" DrawAspect="Content" ObjectID="_1820991320" r:id="rId11"/>
        </w:object>
      </w:r>
    </w:p>
    <w:p w14:paraId="7B4C456E" w14:textId="77777777" w:rsidR="007A36D9" w:rsidRPr="007B2154" w:rsidRDefault="007A36D9" w:rsidP="007A36D9">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2</w:t>
      </w:r>
      <w:r w:rsidRPr="007B2154">
        <w:rPr>
          <w:rFonts w:cs="Times New Roman"/>
          <w:i w:val="0"/>
          <w:iCs w:val="0"/>
          <w:color w:val="auto"/>
          <w:sz w:val="20"/>
          <w:szCs w:val="20"/>
        </w:rPr>
        <w:t xml:space="preserve"> Illustration of the common/dedicated signal/procedure for separate type of devices</w:t>
      </w:r>
    </w:p>
    <w:p w14:paraId="381087C5" w14:textId="0311582C" w:rsidR="007A36D9" w:rsidRPr="007B2154" w:rsidRDefault="007A36D9" w:rsidP="007A36D9">
      <w:pPr>
        <w:pStyle w:val="3gpptxt"/>
        <w:rPr>
          <w:rFonts w:eastAsiaTheme="minorEastAsia"/>
          <w:lang w:eastAsia="zh-CN"/>
        </w:rPr>
      </w:pPr>
      <w:r>
        <w:rPr>
          <w:rFonts w:eastAsiaTheme="minorEastAsia" w:hint="eastAsia"/>
          <w:lang w:eastAsia="zh-CN"/>
        </w:rPr>
        <w:t xml:space="preserve">Coverage performance is another a pain point in 5G NR. To improve the coverage performance of 6GR initial </w:t>
      </w:r>
      <w:r>
        <w:rPr>
          <w:rFonts w:eastAsiaTheme="minorEastAsia"/>
          <w:lang w:eastAsia="zh-CN"/>
        </w:rPr>
        <w:t>access,</w:t>
      </w:r>
      <w:r>
        <w:rPr>
          <w:rFonts w:eastAsiaTheme="minorEastAsia" w:hint="eastAsia"/>
          <w:lang w:eastAsia="zh-CN"/>
        </w:rPr>
        <w:t xml:space="preserve"> we propose to natively support the repetition scheme for common signals/channels, such as PDCCH/PDSCH repetition for SIB1, OSI, paging; and Msg1//2/3/4/5 repetition during random access procedure.</w:t>
      </w:r>
    </w:p>
    <w:p w14:paraId="6D355F50" w14:textId="68504DD9" w:rsidR="007A36D9" w:rsidRPr="007B2154" w:rsidRDefault="007A36D9" w:rsidP="007A36D9">
      <w:pPr>
        <w:pStyle w:val="3gpptxt"/>
        <w:rPr>
          <w:rFonts w:eastAsiaTheme="minorEastAsia"/>
          <w:b/>
          <w:bCs/>
          <w:lang w:eastAsia="zh-CN"/>
        </w:rPr>
      </w:pPr>
      <w:r w:rsidRPr="007B2154">
        <w:rPr>
          <w:rFonts w:eastAsiaTheme="minorEastAsia"/>
          <w:b/>
          <w:bCs/>
          <w:lang w:eastAsia="zh-CN"/>
        </w:rPr>
        <w:t>Observation 2</w:t>
      </w:r>
      <w:r w:rsidR="00A42878">
        <w:rPr>
          <w:rFonts w:eastAsiaTheme="minorEastAsia"/>
          <w:b/>
          <w:bCs/>
          <w:lang w:eastAsia="zh-CN"/>
        </w:rPr>
        <w:t>.6.1</w:t>
      </w:r>
      <w:r w:rsidRPr="007B2154">
        <w:rPr>
          <w:rFonts w:eastAsiaTheme="minorEastAsia"/>
          <w:b/>
          <w:bCs/>
          <w:lang w:eastAsia="zh-CN"/>
        </w:rPr>
        <w:t xml:space="preserve">: In the 5G NR initial access procedure, there is room for specification simplification, </w:t>
      </w:r>
      <w:r>
        <w:rPr>
          <w:rFonts w:eastAsiaTheme="minorEastAsia" w:hint="eastAsia"/>
          <w:b/>
          <w:bCs/>
          <w:lang w:eastAsia="zh-CN"/>
        </w:rPr>
        <w:t xml:space="preserve">e.g., a simplified PRACH resource configuration and SSB-RO mapping mechanism, </w:t>
      </w:r>
      <w:r w:rsidRPr="007B2154">
        <w:rPr>
          <w:rFonts w:eastAsiaTheme="minorEastAsia"/>
          <w:b/>
          <w:bCs/>
          <w:lang w:eastAsia="zh-CN"/>
        </w:rPr>
        <w:t>can be considered in the first stage when designing 6GR.</w:t>
      </w:r>
    </w:p>
    <w:p w14:paraId="33967C98" w14:textId="614F012A" w:rsidR="007A36D9" w:rsidRPr="007B2154" w:rsidRDefault="007A36D9" w:rsidP="007A36D9">
      <w:pPr>
        <w:pStyle w:val="3gpptxt"/>
        <w:rPr>
          <w:rFonts w:eastAsiaTheme="minorEastAsia"/>
          <w:b/>
          <w:bCs/>
          <w:lang w:eastAsia="zh-CN"/>
        </w:rPr>
      </w:pPr>
      <w:r w:rsidRPr="007B2154">
        <w:rPr>
          <w:rFonts w:eastAsiaTheme="minorEastAsia"/>
          <w:b/>
          <w:bCs/>
          <w:lang w:eastAsia="zh-CN"/>
        </w:rPr>
        <w:t xml:space="preserve">Observation </w:t>
      </w:r>
      <w:r w:rsidR="00A42878">
        <w:rPr>
          <w:rFonts w:eastAsiaTheme="minorEastAsia"/>
          <w:b/>
          <w:bCs/>
          <w:lang w:eastAsia="zh-CN"/>
        </w:rPr>
        <w:t>2.6.2</w:t>
      </w:r>
      <w:r w:rsidRPr="007B2154">
        <w:rPr>
          <w:rFonts w:eastAsiaTheme="minorEastAsia"/>
          <w:b/>
          <w:bCs/>
          <w:lang w:eastAsia="zh-CN"/>
        </w:rPr>
        <w:t>: In the 5G NR initial access procedure, the support for energy saving and low-end devices was introduced in relatively late releases, making them difficult to implement and commercialize.</w:t>
      </w:r>
    </w:p>
    <w:p w14:paraId="2F36A8DD" w14:textId="0D0EC6E3" w:rsidR="007A36D9" w:rsidRPr="007B2154" w:rsidRDefault="007A36D9" w:rsidP="007A36D9">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 xml:space="preserve">Proposal </w:t>
      </w:r>
      <w:r w:rsidR="00A42878">
        <w:rPr>
          <w:rFonts w:eastAsia="Times New Roman" w:cs="Times New Roman"/>
          <w:b/>
          <w:bCs/>
          <w:szCs w:val="20"/>
          <w:lang w:eastAsia="x-none"/>
        </w:rPr>
        <w:t>2.6</w:t>
      </w:r>
      <w:r w:rsidRPr="007B2154">
        <w:rPr>
          <w:rFonts w:eastAsia="Times New Roman" w:cs="Times New Roman"/>
          <w:b/>
          <w:bCs/>
          <w:szCs w:val="20"/>
          <w:lang w:eastAsia="x-none"/>
        </w:rPr>
        <w:t>: In the 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5EF8F15D" w14:textId="77777777" w:rsidR="007A36D9" w:rsidRPr="00CE789D"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The study should consider specification simplification</w:t>
      </w:r>
      <w:r w:rsidRPr="007B2154">
        <w:rPr>
          <w:rFonts w:cs="Times New Roman"/>
          <w:b/>
          <w:bCs/>
          <w:szCs w:val="20"/>
        </w:rPr>
        <w:t xml:space="preserve"> compared to the 5G NR design.</w:t>
      </w:r>
    </w:p>
    <w:p w14:paraId="0F5056C7" w14:textId="77777777" w:rsidR="007A36D9" w:rsidRPr="007B215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E.g., </w:t>
      </w:r>
      <w:r w:rsidRPr="00CE789D">
        <w:rPr>
          <w:rFonts w:cs="Times New Roman"/>
          <w:b/>
          <w:bCs/>
          <w:szCs w:val="20"/>
        </w:rPr>
        <w:t>a simplified PRACH resource configuration and SSB-RO mapping mechanism</w:t>
      </w:r>
      <w:r>
        <w:rPr>
          <w:rFonts w:cs="Times New Roman" w:hint="eastAsia"/>
          <w:b/>
          <w:bCs/>
          <w:szCs w:val="20"/>
        </w:rPr>
        <w:t>.</w:t>
      </w:r>
    </w:p>
    <w:p w14:paraId="181DC98A" w14:textId="77777777" w:rsidR="007A36D9" w:rsidRPr="004A79C2"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 xml:space="preserve">The study </w:t>
      </w:r>
      <w:r w:rsidRPr="007B2154">
        <w:rPr>
          <w:rFonts w:cs="Times New Roman"/>
          <w:b/>
          <w:bCs/>
          <w:szCs w:val="20"/>
        </w:rPr>
        <w:t>should consider further improving the power efficiency compared to the 5G NR design.</w:t>
      </w:r>
    </w:p>
    <w:p w14:paraId="49C98448" w14:textId="77777777" w:rsidR="007A36D9" w:rsidRPr="007B215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How to improve the energy efficiency during initial access should be discussed in section 11.5.</w:t>
      </w:r>
    </w:p>
    <w:p w14:paraId="52E48D21" w14:textId="77777777" w:rsidR="007A36D9" w:rsidRPr="004A79C2"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t>The study should consider a scalable and forward-compatible design for diverse device types.</w:t>
      </w:r>
    </w:p>
    <w:p w14:paraId="25071610" w14:textId="77777777" w:rsidR="007A36D9" w:rsidRPr="003B0FA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During the initial access, at least </w:t>
      </w:r>
      <w:r w:rsidRPr="00261C62">
        <w:rPr>
          <w:rFonts w:cs="Times New Roman"/>
          <w:b/>
          <w:bCs/>
          <w:szCs w:val="20"/>
        </w:rPr>
        <w:t>SS/PBCH block</w:t>
      </w:r>
      <w:r>
        <w:rPr>
          <w:rFonts w:cs="Times New Roman" w:hint="eastAsia"/>
          <w:b/>
          <w:bCs/>
          <w:szCs w:val="20"/>
        </w:rPr>
        <w:t xml:space="preserve"> design should be </w:t>
      </w:r>
      <w:r w:rsidRPr="00261C62">
        <w:rPr>
          <w:rFonts w:cs="Times New Roman"/>
          <w:b/>
          <w:bCs/>
          <w:szCs w:val="20"/>
        </w:rPr>
        <w:t>scalable</w:t>
      </w:r>
      <w:r>
        <w:rPr>
          <w:rFonts w:cs="Times New Roman" w:hint="eastAsia"/>
          <w:b/>
          <w:bCs/>
          <w:szCs w:val="20"/>
        </w:rPr>
        <w:t xml:space="preserve"> for </w:t>
      </w:r>
      <w:r w:rsidRPr="00261C62">
        <w:rPr>
          <w:rFonts w:cs="Times New Roman"/>
          <w:b/>
          <w:bCs/>
          <w:szCs w:val="20"/>
        </w:rPr>
        <w:t>diverse device types</w:t>
      </w:r>
      <w:r>
        <w:rPr>
          <w:rFonts w:cs="Times New Roman" w:hint="eastAsia"/>
          <w:b/>
          <w:bCs/>
          <w:szCs w:val="20"/>
        </w:rPr>
        <w:t>, FFS other signals and procedures, i.e., SIB1, OSI and random access.</w:t>
      </w:r>
    </w:p>
    <w:p w14:paraId="1BE62CF2" w14:textId="77777777" w:rsidR="007A36D9" w:rsidRDefault="007A36D9" w:rsidP="007A36D9">
      <w:pPr>
        <w:widowControl/>
        <w:numPr>
          <w:ilvl w:val="0"/>
          <w:numId w:val="34"/>
        </w:numPr>
        <w:overflowPunct w:val="0"/>
        <w:autoSpaceDE w:val="0"/>
        <w:autoSpaceDN w:val="0"/>
        <w:adjustRightInd w:val="0"/>
        <w:spacing w:after="180"/>
        <w:rPr>
          <w:rFonts w:cs="Times New Roman"/>
          <w:b/>
          <w:bCs/>
          <w:szCs w:val="20"/>
        </w:rPr>
      </w:pPr>
      <w:r w:rsidRPr="003B0FA4">
        <w:rPr>
          <w:rFonts w:cs="Times New Roman"/>
          <w:b/>
          <w:bCs/>
          <w:szCs w:val="20"/>
        </w:rPr>
        <w:t>The study should consider</w:t>
      </w:r>
      <w:r w:rsidRPr="003B0FA4">
        <w:rPr>
          <w:rFonts w:cs="Times New Roman" w:hint="eastAsia"/>
          <w:b/>
          <w:bCs/>
          <w:szCs w:val="20"/>
        </w:rPr>
        <w:t xml:space="preserve"> native coverage performance improved mechanism.</w:t>
      </w:r>
    </w:p>
    <w:p w14:paraId="1CE2853D" w14:textId="6F8B7FD7" w:rsidR="0065231D" w:rsidRPr="007A36D9" w:rsidRDefault="007A36D9" w:rsidP="007A36D9">
      <w:pPr>
        <w:widowControl/>
        <w:numPr>
          <w:ilvl w:val="1"/>
          <w:numId w:val="34"/>
        </w:numPr>
        <w:overflowPunct w:val="0"/>
        <w:autoSpaceDE w:val="0"/>
        <w:autoSpaceDN w:val="0"/>
        <w:adjustRightInd w:val="0"/>
        <w:spacing w:after="180"/>
        <w:rPr>
          <w:rFonts w:cs="Times New Roman"/>
          <w:b/>
          <w:bCs/>
          <w:szCs w:val="20"/>
        </w:rPr>
      </w:pPr>
      <w:r>
        <w:rPr>
          <w:rFonts w:cs="Times New Roman" w:hint="eastAsia"/>
          <w:b/>
          <w:bCs/>
          <w:szCs w:val="20"/>
        </w:rPr>
        <w:t xml:space="preserve">E.g., the native support of </w:t>
      </w:r>
      <w:r w:rsidRPr="003B0FA4">
        <w:rPr>
          <w:rFonts w:cs="Times New Roman"/>
          <w:b/>
          <w:bCs/>
          <w:szCs w:val="20"/>
        </w:rPr>
        <w:t>repetition</w:t>
      </w:r>
      <w:r w:rsidRPr="003B0FA4">
        <w:t xml:space="preserve"> </w:t>
      </w:r>
      <w:r w:rsidRPr="003B0FA4">
        <w:rPr>
          <w:rFonts w:hint="eastAsia"/>
          <w:b/>
          <w:bCs/>
        </w:rPr>
        <w:t>operation</w:t>
      </w:r>
      <w:r>
        <w:rPr>
          <w:rFonts w:hint="eastAsia"/>
        </w:rPr>
        <w:t xml:space="preserve"> </w:t>
      </w:r>
      <w:r w:rsidRPr="003B0FA4">
        <w:rPr>
          <w:rFonts w:hint="eastAsia"/>
          <w:b/>
          <w:bCs/>
        </w:rPr>
        <w:t>on</w:t>
      </w:r>
      <w:r>
        <w:rPr>
          <w:rFonts w:hint="eastAsia"/>
        </w:rPr>
        <w:t xml:space="preserve"> </w:t>
      </w:r>
      <w:r w:rsidRPr="003B0FA4">
        <w:rPr>
          <w:rFonts w:cs="Times New Roman"/>
          <w:b/>
          <w:bCs/>
          <w:szCs w:val="20"/>
        </w:rPr>
        <w:t>PDCCH/PDSCH for SIB1, OSI, paging</w:t>
      </w:r>
      <w:r>
        <w:rPr>
          <w:rFonts w:cs="Times New Roman" w:hint="eastAsia"/>
          <w:b/>
          <w:bCs/>
          <w:szCs w:val="20"/>
        </w:rPr>
        <w:t xml:space="preserve"> and </w:t>
      </w:r>
      <w:r w:rsidRPr="003B0FA4">
        <w:rPr>
          <w:rFonts w:cs="Times New Roman"/>
          <w:b/>
          <w:bCs/>
          <w:szCs w:val="20"/>
        </w:rPr>
        <w:t>Msg1//2/3/4/5</w:t>
      </w:r>
      <w:r>
        <w:rPr>
          <w:rFonts w:cs="Times New Roman" w:hint="eastAsia"/>
          <w:b/>
          <w:bCs/>
          <w:szCs w:val="20"/>
        </w:rPr>
        <w:t xml:space="preserve"> </w:t>
      </w:r>
      <w:r w:rsidRPr="003B0FA4">
        <w:rPr>
          <w:rFonts w:cs="Times New Roman"/>
          <w:b/>
          <w:bCs/>
          <w:szCs w:val="20"/>
        </w:rPr>
        <w:t>during random access procedure</w:t>
      </w:r>
      <w:r>
        <w:rPr>
          <w:rFonts w:cs="Times New Roman" w:hint="eastAsia"/>
          <w:b/>
          <w:bCs/>
          <w:szCs w:val="20"/>
        </w:rPr>
        <w:t>,</w:t>
      </w:r>
    </w:p>
    <w:p w14:paraId="5763BE2F" w14:textId="11FCFF7A" w:rsidR="001543ED" w:rsidRPr="007B2154" w:rsidRDefault="00E962E9" w:rsidP="00064624">
      <w:pPr>
        <w:pStyle w:val="3gpptitlelv2"/>
        <w:rPr>
          <w:rFonts w:eastAsiaTheme="minorEastAsia"/>
        </w:rPr>
      </w:pPr>
      <w:r w:rsidRPr="007B2154">
        <w:rPr>
          <w:rFonts w:eastAsiaTheme="minorEastAsia"/>
        </w:rPr>
        <w:t>2.</w:t>
      </w:r>
      <w:r w:rsidR="00064624">
        <w:rPr>
          <w:rFonts w:eastAsiaTheme="minorEastAsia"/>
        </w:rPr>
        <w:t>7</w:t>
      </w:r>
      <w:r w:rsidRPr="007B2154">
        <w:rPr>
          <w:rFonts w:eastAsiaTheme="minorEastAsia"/>
        </w:rPr>
        <w:tab/>
      </w:r>
      <w:r w:rsidR="006F732D" w:rsidRPr="007B2154">
        <w:rPr>
          <w:rFonts w:eastAsiaTheme="minorEastAsia"/>
        </w:rPr>
        <w:t>Scheduling</w:t>
      </w:r>
    </w:p>
    <w:p w14:paraId="59449EEB" w14:textId="0D39C32C" w:rsidR="00012C57" w:rsidRPr="007B2154" w:rsidRDefault="00012C57" w:rsidP="00012C57">
      <w:pPr>
        <w:pStyle w:val="3gpptxt"/>
        <w:jc w:val="both"/>
        <w:rPr>
          <w:rFonts w:eastAsiaTheme="minorEastAsia"/>
          <w:lang w:eastAsia="zh-CN"/>
        </w:rPr>
      </w:pPr>
      <w:r w:rsidRPr="007B2154">
        <w:rPr>
          <w:rFonts w:eastAsiaTheme="minorEastAsia"/>
          <w:lang w:eastAsia="zh-CN"/>
        </w:rPr>
        <w:t>In 5G, many DCI formats are supported</w:t>
      </w:r>
      <w:r w:rsidR="00476B05" w:rsidRPr="007B2154">
        <w:rPr>
          <w:rFonts w:eastAsiaTheme="minorEastAsia"/>
          <w:lang w:eastAsia="zh-CN"/>
        </w:rPr>
        <w:t>, and PUSCH and PDSCH are scheduled by separate DCI formats</w:t>
      </w:r>
      <w:r w:rsidRPr="007B2154">
        <w:rPr>
          <w:rFonts w:eastAsiaTheme="minorEastAsia"/>
          <w:lang w:eastAsia="zh-CN"/>
        </w:rPr>
        <w:t xml:space="preserve">. For example, DCI format 0_0, 0_1, 0_2, 0_3 can schedule one or multiple </w:t>
      </w:r>
      <w:r w:rsidR="00476B05" w:rsidRPr="007B2154">
        <w:rPr>
          <w:rFonts w:eastAsiaTheme="minorEastAsia"/>
          <w:lang w:eastAsia="zh-CN"/>
        </w:rPr>
        <w:t>PUSCH transmissions, and DCI format 1_0, 1_1, 1_2, 1_3 can schedule one or multiple PDSCH transmissions</w:t>
      </w:r>
      <w:r w:rsidRPr="007B2154">
        <w:rPr>
          <w:rFonts w:eastAsiaTheme="minorEastAsia"/>
          <w:lang w:eastAsia="zh-CN"/>
        </w:rPr>
        <w:t xml:space="preserve">. Besides, different </w:t>
      </w:r>
      <w:r w:rsidR="0058252F" w:rsidRPr="007B2154">
        <w:rPr>
          <w:rFonts w:eastAsiaTheme="minorEastAsia"/>
          <w:lang w:eastAsia="zh-CN"/>
        </w:rPr>
        <w:t>DCIs can be scrambled by different types of RNTI and used for different function indications</w:t>
      </w:r>
      <w:r w:rsidRPr="007B2154">
        <w:rPr>
          <w:rFonts w:eastAsiaTheme="minorEastAsia"/>
          <w:lang w:eastAsia="zh-CN"/>
        </w:rPr>
        <w:t>. Such as the DCI with CRC can be scrambled by C-RNTI</w:t>
      </w:r>
      <w:r w:rsidR="00476B05" w:rsidRPr="007B2154">
        <w:rPr>
          <w:rFonts w:eastAsiaTheme="minorEastAsia"/>
          <w:lang w:eastAsia="zh-CN"/>
        </w:rPr>
        <w:t>, CS-RNTI, MCS-C-RNTI, TC-RNTI, SP-CSI-RNTI,</w:t>
      </w:r>
      <w:r w:rsidRPr="007B2154">
        <w:rPr>
          <w:rFonts w:eastAsiaTheme="minorEastAsia"/>
          <w:lang w:eastAsia="zh-CN"/>
        </w:rPr>
        <w:t xml:space="preserve"> and so on. However, </w:t>
      </w:r>
      <w:r w:rsidRPr="007B2154">
        <w:rPr>
          <w:rFonts w:eastAsiaTheme="minorEastAsia"/>
          <w:lang w:val="en-US" w:eastAsia="zh-CN"/>
        </w:rPr>
        <w:t xml:space="preserve">this will introduce </w:t>
      </w:r>
      <w:r w:rsidR="0058252F" w:rsidRPr="007B2154">
        <w:rPr>
          <w:rFonts w:eastAsiaTheme="minorEastAsia"/>
          <w:lang w:val="en-US" w:eastAsia="zh-CN"/>
        </w:rPr>
        <w:t xml:space="preserve">a </w:t>
      </w:r>
      <w:r w:rsidRPr="007B2154">
        <w:rPr>
          <w:rFonts w:eastAsiaTheme="minorEastAsia"/>
          <w:lang w:val="en-US" w:eastAsia="zh-CN"/>
        </w:rPr>
        <w:t xml:space="preserve">large DCI number and high PDCCH blind detection complexity. 6GR aims to </w:t>
      </w:r>
      <w:r w:rsidR="0058252F" w:rsidRPr="007B2154">
        <w:rPr>
          <w:rFonts w:eastAsiaTheme="minorEastAsia"/>
          <w:lang w:val="en-US" w:eastAsia="zh-CN"/>
        </w:rPr>
        <w:t xml:space="preserve">simplify the </w:t>
      </w:r>
      <w:r w:rsidRPr="007B2154">
        <w:rPr>
          <w:rFonts w:eastAsiaTheme="minorEastAsia"/>
          <w:lang w:val="en-US" w:eastAsia="zh-CN"/>
        </w:rPr>
        <w:t>DCI format design.</w:t>
      </w:r>
    </w:p>
    <w:p w14:paraId="389191A9" w14:textId="65BA4848" w:rsidR="00012C57" w:rsidRPr="007B2154" w:rsidRDefault="00012C57" w:rsidP="00012C57">
      <w:pPr>
        <w:pStyle w:val="3gpptxt"/>
        <w:jc w:val="both"/>
        <w:rPr>
          <w:rFonts w:eastAsiaTheme="minorEastAsia"/>
          <w:lang w:eastAsia="zh-CN"/>
        </w:rPr>
      </w:pPr>
      <w:r w:rsidRPr="007B2154">
        <w:rPr>
          <w:rFonts w:eastAsiaTheme="minorEastAsia"/>
          <w:lang w:eastAsia="zh-CN"/>
        </w:rPr>
        <w:t xml:space="preserve">Furthermore, in 5G, </w:t>
      </w:r>
      <w:r w:rsidR="0058252F" w:rsidRPr="007B2154">
        <w:rPr>
          <w:rFonts w:eastAsiaTheme="minorEastAsia"/>
          <w:lang w:eastAsia="zh-CN"/>
        </w:rPr>
        <w:t>inter-UE PDSCH URLLC and eMBB multiplexing on the same overlapping resource is supported through DCI format 2_1 pre-emption indication or without pre-emption by scheduling eMBB and URLLC service on non-overlapping time/frequency resource through two DCIs</w:t>
      </w:r>
      <w:r w:rsidRPr="007B2154">
        <w:rPr>
          <w:rFonts w:eastAsiaTheme="minorEastAsia"/>
          <w:lang w:eastAsia="zh-CN"/>
        </w:rPr>
        <w:t>. For the same UE, n</w:t>
      </w:r>
      <w:r w:rsidRPr="007B2154">
        <w:rPr>
          <w:rFonts w:eastAsiaTheme="minorEastAsia"/>
          <w:lang w:val="en-US" w:eastAsia="zh-CN"/>
        </w:rPr>
        <w:t xml:space="preserve">o mix or different type of traffic multiplexed on the overlapped resource is specified. If URLLC and eMBB arrive, one DCI can only schedule one PDSCH carrying one type of traffic, and there will be some DCI/PDCCH and DMRS overhead for multiple PDSCH scheduling. Therefore, some scheduling and multiplexing </w:t>
      </w:r>
      <w:r w:rsidR="00723929" w:rsidRPr="007B2154">
        <w:rPr>
          <w:rFonts w:eastAsiaTheme="minorEastAsia"/>
          <w:lang w:val="en-US" w:eastAsia="zh-CN"/>
        </w:rPr>
        <w:t xml:space="preserve">methods can be considered in 6GR to reduce DCI and DMRS overhead and data transmission latency, such as one or two-stage DCI, which can </w:t>
      </w:r>
      <w:r w:rsidR="00576818" w:rsidRPr="007B2154">
        <w:rPr>
          <w:rFonts w:eastAsiaTheme="minorEastAsia"/>
          <w:lang w:val="en-US" w:eastAsia="zh-CN"/>
        </w:rPr>
        <w:t>schedule eMBB</w:t>
      </w:r>
      <w:r w:rsidR="00723929" w:rsidRPr="007B2154">
        <w:rPr>
          <w:rFonts w:eastAsiaTheme="minorEastAsia"/>
          <w:lang w:val="en-US" w:eastAsia="zh-CN"/>
        </w:rPr>
        <w:t xml:space="preserve"> and URLLC services on overlapping time/frequency resources</w:t>
      </w:r>
      <w:r w:rsidRPr="007B2154">
        <w:rPr>
          <w:rFonts w:eastAsiaTheme="minorEastAsia"/>
          <w:lang w:eastAsia="zh-CN"/>
        </w:rPr>
        <w:t xml:space="preserve"> for the same UE</w:t>
      </w:r>
      <w:r w:rsidRPr="007B2154">
        <w:rPr>
          <w:rFonts w:eastAsiaTheme="minorEastAsia"/>
          <w:lang w:val="en-US" w:eastAsia="zh-CN"/>
        </w:rPr>
        <w:t>.</w:t>
      </w:r>
    </w:p>
    <w:p w14:paraId="438DD6A3" w14:textId="29F3D5A7"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lastRenderedPageBreak/>
        <w:t>In above 52.6</w:t>
      </w:r>
      <w:r w:rsidR="00680938">
        <w:rPr>
          <w:rFonts w:eastAsia="Yu Mincho" w:hint="eastAsia"/>
          <w:lang w:val="en-US"/>
        </w:rPr>
        <w:t xml:space="preserve"> </w:t>
      </w:r>
      <w:r w:rsidRPr="007B2154">
        <w:rPr>
          <w:rFonts w:eastAsiaTheme="minorEastAsia"/>
          <w:lang w:val="en-US" w:eastAsia="zh-CN"/>
        </w:rPr>
        <w:t>G</w:t>
      </w:r>
      <w:r w:rsidR="00680938">
        <w:rPr>
          <w:rFonts w:eastAsia="Yu Mincho" w:hint="eastAsia"/>
          <w:lang w:val="en-US"/>
        </w:rPr>
        <w:t>Hz</w:t>
      </w:r>
      <w:r w:rsidRPr="007B2154">
        <w:rPr>
          <w:rFonts w:eastAsiaTheme="minorEastAsia"/>
          <w:lang w:val="en-US" w:eastAsia="zh-CN"/>
        </w:rPr>
        <w:t>, one DCI scheduling multiple PDSCHs in multiple slots was introduced</w:t>
      </w:r>
      <w:r w:rsidR="002F44EC" w:rsidRPr="007B2154">
        <w:rPr>
          <w:rFonts w:eastAsiaTheme="minorEastAsia"/>
          <w:lang w:val="en-US" w:eastAsia="zh-CN"/>
        </w:rPr>
        <w:t>. Additionally</w:t>
      </w:r>
      <w:r w:rsidR="00BF0580" w:rsidRPr="007B2154">
        <w:rPr>
          <w:rFonts w:eastAsiaTheme="minorEastAsia"/>
          <w:lang w:val="en-US" w:eastAsia="zh-CN"/>
        </w:rPr>
        <w:t>, multi-carrier scheduling allows single-DCI-based cross-carrier scheduling, though with increased DCI size in both</w:t>
      </w:r>
      <w:r w:rsidR="00F21476" w:rsidRPr="007B2154">
        <w:rPr>
          <w:rFonts w:eastAsiaTheme="minorEastAsia"/>
          <w:lang w:val="en-US" w:eastAsia="zh-CN"/>
        </w:rPr>
        <w:t xml:space="preserve"> examples. For 6GR, supporting multi-slot and multi-carrier PDSCH scheduling remains essential, while DCI size reduction and detection efficiency must be addressed.</w:t>
      </w:r>
      <w:r w:rsidR="00485EBD" w:rsidRPr="007B2154">
        <w:rPr>
          <w:rFonts w:eastAsiaTheme="minorEastAsia"/>
          <w:lang w:val="en-US" w:eastAsia="zh-CN"/>
        </w:rPr>
        <w:t xml:space="preserve"> In </w:t>
      </w:r>
      <w:r w:rsidR="00820B60" w:rsidRPr="007B2154">
        <w:rPr>
          <w:rFonts w:eastAsiaTheme="minorEastAsia"/>
          <w:lang w:val="en-US" w:eastAsia="zh-CN"/>
        </w:rPr>
        <w:t xml:space="preserve">NR </w:t>
      </w:r>
      <w:r w:rsidR="00485EBD" w:rsidRPr="007B2154">
        <w:rPr>
          <w:rFonts w:eastAsiaTheme="minorEastAsia"/>
          <w:lang w:val="en-US" w:eastAsia="zh-CN"/>
        </w:rPr>
        <w:t xml:space="preserve">sidelink, two-stage SCI (Sidelink Control information) is already supported by </w:t>
      </w:r>
      <w:r w:rsidR="00905EB8" w:rsidRPr="007B2154">
        <w:rPr>
          <w:rFonts w:eastAsiaTheme="minorEastAsia"/>
          <w:lang w:val="en-US" w:eastAsia="zh-CN"/>
        </w:rPr>
        <w:t>multiplexing</w:t>
      </w:r>
      <w:r w:rsidR="00485EBD" w:rsidRPr="007B2154">
        <w:rPr>
          <w:rFonts w:eastAsiaTheme="minorEastAsia"/>
          <w:lang w:val="en-US" w:eastAsia="zh-CN"/>
        </w:rPr>
        <w:t xml:space="preserve"> </w:t>
      </w:r>
      <w:r w:rsidR="00905EB8" w:rsidRPr="007B2154">
        <w:rPr>
          <w:rFonts w:eastAsiaTheme="minorEastAsia"/>
          <w:lang w:val="en-US" w:eastAsia="zh-CN"/>
        </w:rPr>
        <w:t>stage 2 SCI</w:t>
      </w:r>
      <w:r w:rsidR="00485EBD" w:rsidRPr="007B2154">
        <w:rPr>
          <w:rFonts w:eastAsiaTheme="minorEastAsia"/>
          <w:lang w:val="en-US" w:eastAsia="zh-CN"/>
        </w:rPr>
        <w:t xml:space="preserve"> on </w:t>
      </w:r>
      <w:r w:rsidR="00723929" w:rsidRPr="007B2154">
        <w:rPr>
          <w:rFonts w:eastAsiaTheme="minorEastAsia"/>
          <w:lang w:val="en-US" w:eastAsia="zh-CN"/>
        </w:rPr>
        <w:t xml:space="preserve">the </w:t>
      </w:r>
      <w:r w:rsidR="00905EB8" w:rsidRPr="007B2154">
        <w:rPr>
          <w:rFonts w:eastAsiaTheme="minorEastAsia"/>
          <w:lang w:val="en-US" w:eastAsia="zh-CN"/>
        </w:rPr>
        <w:t>data region.</w:t>
      </w:r>
      <w:r w:rsidRPr="007B2154">
        <w:rPr>
          <w:rFonts w:eastAsiaTheme="minorEastAsia"/>
          <w:lang w:val="en-US" w:eastAsia="zh-CN"/>
        </w:rPr>
        <w:t xml:space="preserve"> We think </w:t>
      </w:r>
      <w:r w:rsidRPr="007B2154">
        <w:t>two</w:t>
      </w:r>
      <w:r w:rsidRPr="007B2154">
        <w:rPr>
          <w:rFonts w:eastAsiaTheme="minorEastAsia"/>
          <w:lang w:val="en-US" w:eastAsia="zh-CN"/>
        </w:rPr>
        <w:t>-stage DCI</w:t>
      </w:r>
      <w:r w:rsidR="00723929" w:rsidRPr="007B2154">
        <w:rPr>
          <w:rFonts w:eastAsiaTheme="minorEastAsia"/>
          <w:lang w:val="en-US" w:eastAsia="zh-CN"/>
        </w:rPr>
        <w:t>,</w:t>
      </w:r>
      <w:r w:rsidRPr="007B2154">
        <w:rPr>
          <w:rFonts w:eastAsiaTheme="minorEastAsia"/>
          <w:lang w:val="en-US" w:eastAsia="zh-CN"/>
        </w:rPr>
        <w:t xml:space="preserve"> at least for multi-carrier scheduling, and one or multiple PXSCH scheduling can be studied in 6GR to reduce the DCI size and detection.</w:t>
      </w:r>
    </w:p>
    <w:p w14:paraId="337007AD" w14:textId="51D44F41"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t xml:space="preserve">Moreover, in 5G and LTE, the procedure for UL data transmission </w:t>
      </w:r>
      <w:r w:rsidR="00723929" w:rsidRPr="007B2154">
        <w:rPr>
          <w:rFonts w:eastAsiaTheme="minorEastAsia"/>
          <w:lang w:val="en-US" w:eastAsia="zh-CN"/>
        </w:rPr>
        <w:t xml:space="preserve">is </w:t>
      </w:r>
      <w:r w:rsidRPr="007B2154">
        <w:rPr>
          <w:rFonts w:eastAsiaTheme="minorEastAsia"/>
          <w:lang w:val="en-US" w:eastAsia="zh-CN"/>
        </w:rPr>
        <w:t>as follows</w:t>
      </w:r>
      <w:r w:rsidR="00723929" w:rsidRPr="007B2154">
        <w:rPr>
          <w:rFonts w:eastAsiaTheme="minorEastAsia"/>
          <w:lang w:val="en-US" w:eastAsia="zh-CN"/>
        </w:rPr>
        <w:t>:</w:t>
      </w:r>
      <w:r w:rsidRPr="007B2154">
        <w:rPr>
          <w:rFonts w:eastAsiaTheme="minorEastAsia"/>
          <w:lang w:val="en-US" w:eastAsia="zh-CN"/>
        </w:rPr>
        <w:t xml:space="preserve"> UE first </w:t>
      </w:r>
      <w:r w:rsidR="00723929" w:rsidRPr="007B2154">
        <w:rPr>
          <w:rFonts w:eastAsiaTheme="minorEastAsia"/>
          <w:lang w:val="en-US" w:eastAsia="zh-CN"/>
        </w:rPr>
        <w:t>transmits</w:t>
      </w:r>
      <w:r w:rsidRPr="007B2154">
        <w:rPr>
          <w:rFonts w:eastAsiaTheme="minorEastAsia"/>
          <w:lang w:val="en-US" w:eastAsia="zh-CN"/>
        </w:rPr>
        <w:t xml:space="preserve"> SR on PUCCH, gNB </w:t>
      </w:r>
      <w:r w:rsidR="000950F9" w:rsidRPr="007B2154">
        <w:rPr>
          <w:rFonts w:eastAsiaTheme="minorEastAsia"/>
          <w:lang w:val="en-US" w:eastAsia="zh-CN"/>
        </w:rPr>
        <w:t>sends</w:t>
      </w:r>
      <w:r w:rsidRPr="007B2154">
        <w:rPr>
          <w:rFonts w:eastAsiaTheme="minorEastAsia"/>
          <w:lang w:val="en-US" w:eastAsia="zh-CN"/>
        </w:rPr>
        <w:t xml:space="preserve"> DCI to allocate PUSCH resource to UE, and UE </w:t>
      </w:r>
      <w:r w:rsidR="000950F9" w:rsidRPr="007B2154">
        <w:rPr>
          <w:rFonts w:eastAsiaTheme="minorEastAsia"/>
          <w:lang w:val="en-US" w:eastAsia="zh-CN"/>
        </w:rPr>
        <w:t>transmits</w:t>
      </w:r>
      <w:r w:rsidRPr="007B2154">
        <w:rPr>
          <w:rFonts w:eastAsiaTheme="minorEastAsia"/>
          <w:lang w:val="en-US" w:eastAsia="zh-CN"/>
        </w:rPr>
        <w:t xml:space="preserve"> PUSCH with BSR to gNB, and gNB </w:t>
      </w:r>
      <w:r w:rsidR="000950F9" w:rsidRPr="007B2154">
        <w:rPr>
          <w:rFonts w:eastAsiaTheme="minorEastAsia"/>
          <w:lang w:val="en-US" w:eastAsia="zh-CN"/>
        </w:rPr>
        <w:t>allocates</w:t>
      </w:r>
      <w:r w:rsidRPr="007B2154">
        <w:rPr>
          <w:rFonts w:eastAsiaTheme="minorEastAsia"/>
          <w:lang w:val="en-US" w:eastAsia="zh-CN"/>
        </w:rPr>
        <w:t xml:space="preserve"> resource to PUSCH using DCI</w:t>
      </w:r>
      <w:r w:rsidR="00723929" w:rsidRPr="007B2154">
        <w:rPr>
          <w:rFonts w:eastAsiaTheme="minorEastAsia"/>
          <w:lang w:val="en-US" w:eastAsia="zh-CN"/>
        </w:rPr>
        <w:t>;</w:t>
      </w:r>
      <w:r w:rsidRPr="007B2154">
        <w:rPr>
          <w:rFonts w:eastAsiaTheme="minorEastAsia"/>
          <w:lang w:val="en-US" w:eastAsia="zh-CN"/>
        </w:rPr>
        <w:t xml:space="preserve"> therefore, the UL data transmission latency is large and there is PUCCH transmission resource overhead. For 6GR, some new scheduling method should be considered to reduce the data transition latency and PUCCH overhead, such as </w:t>
      </w:r>
      <w:r w:rsidR="000950F9" w:rsidRPr="007B2154">
        <w:rPr>
          <w:rFonts w:eastAsiaTheme="minorEastAsia"/>
          <w:lang w:val="en-US" w:eastAsia="zh-CN"/>
        </w:rPr>
        <w:t xml:space="preserve">a </w:t>
      </w:r>
      <w:r w:rsidRPr="007B2154">
        <w:rPr>
          <w:rFonts w:eastAsiaTheme="minorEastAsia"/>
          <w:lang w:val="en-US" w:eastAsia="zh-CN"/>
        </w:rPr>
        <w:t>resource pre-allocated method can be studied.</w:t>
      </w:r>
    </w:p>
    <w:p w14:paraId="45213987" w14:textId="20E5D7FA" w:rsidR="006F732D" w:rsidRPr="007B2154" w:rsidRDefault="006F732D" w:rsidP="006F732D">
      <w:pPr>
        <w:pStyle w:val="3gpptxt"/>
        <w:rPr>
          <w:rFonts w:eastAsiaTheme="minorEastAsia"/>
          <w:i/>
          <w:iCs/>
          <w:lang w:eastAsia="x-none"/>
        </w:rPr>
      </w:pPr>
      <w:r w:rsidRPr="007B2154">
        <w:rPr>
          <w:rFonts w:eastAsiaTheme="minorEastAsia"/>
          <w:b/>
          <w:bCs/>
          <w:lang w:eastAsia="zh-CN"/>
        </w:rPr>
        <w:t xml:space="preserve">Observation </w:t>
      </w:r>
      <w:r w:rsidR="00A42878">
        <w:rPr>
          <w:rFonts w:eastAsiaTheme="minorEastAsia"/>
          <w:b/>
          <w:bCs/>
          <w:lang w:eastAsia="zh-CN"/>
        </w:rPr>
        <w:t>2.7</w:t>
      </w:r>
      <w:r w:rsidRPr="007B2154">
        <w:rPr>
          <w:rFonts w:eastAsiaTheme="minorEastAsia"/>
          <w:b/>
          <w:bCs/>
          <w:lang w:eastAsia="zh-CN"/>
        </w:rPr>
        <w:t xml:space="preserve">: In 5G NR design, </w:t>
      </w:r>
      <w:r w:rsidR="00AB1C0B" w:rsidRPr="007B2154">
        <w:rPr>
          <w:rFonts w:eastAsiaTheme="minorEastAsia"/>
          <w:b/>
          <w:bCs/>
          <w:lang w:val="en-US" w:eastAsia="zh-CN"/>
        </w:rPr>
        <w:t xml:space="preserve">many DCI formats </w:t>
      </w:r>
      <w:r w:rsidR="00012C57" w:rsidRPr="007B2154">
        <w:rPr>
          <w:rFonts w:eastAsiaTheme="minorEastAsia"/>
          <w:b/>
          <w:bCs/>
          <w:lang w:val="en-US" w:eastAsia="zh-CN"/>
        </w:rPr>
        <w:t>and R</w:t>
      </w:r>
      <w:r w:rsidR="00F20A64" w:rsidRPr="007B2154">
        <w:rPr>
          <w:rFonts w:eastAsiaTheme="minorEastAsia"/>
          <w:b/>
          <w:bCs/>
          <w:lang w:val="en-US" w:eastAsia="zh-CN"/>
        </w:rPr>
        <w:t xml:space="preserve">NTI scrambling </w:t>
      </w:r>
      <w:r w:rsidR="00AB1C0B" w:rsidRPr="007B2154">
        <w:rPr>
          <w:rFonts w:eastAsiaTheme="minorEastAsia"/>
          <w:b/>
          <w:bCs/>
          <w:lang w:val="en-US" w:eastAsia="zh-CN"/>
        </w:rPr>
        <w:t>were supported</w:t>
      </w:r>
      <w:r w:rsidR="000950F9" w:rsidRPr="007B2154">
        <w:rPr>
          <w:rFonts w:eastAsiaTheme="minorEastAsia"/>
          <w:b/>
          <w:bCs/>
          <w:lang w:val="en-US" w:eastAsia="zh-CN"/>
        </w:rPr>
        <w:t>, which introduce large DCI numbers</w:t>
      </w:r>
      <w:r w:rsidR="00AB1C0B" w:rsidRPr="007B2154">
        <w:rPr>
          <w:rFonts w:eastAsiaTheme="minorEastAsia"/>
          <w:b/>
          <w:bCs/>
          <w:lang w:val="en-US" w:eastAsia="zh-CN"/>
        </w:rPr>
        <w:t xml:space="preserve"> and high PDCCH blind detection complexity</w:t>
      </w:r>
      <w:r w:rsidR="00F20A64" w:rsidRPr="007B2154">
        <w:rPr>
          <w:rFonts w:eastAsiaTheme="minorEastAsia"/>
          <w:b/>
          <w:bCs/>
          <w:lang w:val="en-US" w:eastAsia="zh-CN"/>
        </w:rPr>
        <w:t>.</w:t>
      </w:r>
    </w:p>
    <w:p w14:paraId="1E16FB1E" w14:textId="0F42BDF0" w:rsidR="006F732D" w:rsidRPr="007B2154" w:rsidRDefault="006F732D" w:rsidP="006F732D">
      <w:pPr>
        <w:pStyle w:val="3gpptxt"/>
        <w:rPr>
          <w:rFonts w:eastAsiaTheme="minorEastAsia"/>
          <w:b/>
          <w:bCs/>
          <w:lang w:eastAsia="zh-CN"/>
        </w:rPr>
      </w:pPr>
      <w:r w:rsidRPr="007B2154">
        <w:rPr>
          <w:rFonts w:eastAsiaTheme="minorEastAsia"/>
          <w:b/>
          <w:bCs/>
          <w:lang w:eastAsia="x-none"/>
        </w:rPr>
        <w:t>Proposal</w:t>
      </w:r>
      <w:r w:rsidR="00E962E9" w:rsidRPr="007B2154">
        <w:rPr>
          <w:rFonts w:eastAsiaTheme="minorEastAsia"/>
          <w:b/>
          <w:bCs/>
          <w:lang w:eastAsia="x-none"/>
        </w:rPr>
        <w:t xml:space="preserve"> </w:t>
      </w:r>
      <w:r w:rsidR="00A42878">
        <w:rPr>
          <w:rFonts w:eastAsiaTheme="minorEastAsia"/>
          <w:b/>
          <w:bCs/>
          <w:lang w:eastAsia="x-none"/>
        </w:rPr>
        <w:t>2.7.1</w:t>
      </w:r>
      <w:r w:rsidRPr="007B2154">
        <w:rPr>
          <w:rFonts w:eastAsiaTheme="minorEastAsia"/>
          <w:b/>
          <w:bCs/>
          <w:lang w:eastAsia="x-none"/>
        </w:rPr>
        <w:t xml:space="preserve">: Study two-stage DCI </w:t>
      </w:r>
      <w:r w:rsidR="002D77D0" w:rsidRPr="007B2154">
        <w:rPr>
          <w:rFonts w:eastAsiaTheme="minorEastAsia"/>
          <w:b/>
          <w:bCs/>
          <w:lang w:eastAsia="x-none"/>
        </w:rPr>
        <w:t xml:space="preserve">at least </w:t>
      </w:r>
      <w:r w:rsidRPr="007B2154">
        <w:rPr>
          <w:rFonts w:eastAsiaTheme="minorEastAsia"/>
          <w:b/>
          <w:bCs/>
          <w:lang w:eastAsia="x-none"/>
        </w:rPr>
        <w:t>for multi-carrier</w:t>
      </w:r>
      <w:r w:rsidR="00A47272" w:rsidRPr="007B2154">
        <w:rPr>
          <w:rFonts w:eastAsiaTheme="minorEastAsia"/>
          <w:b/>
          <w:bCs/>
          <w:lang w:eastAsia="x-none"/>
        </w:rPr>
        <w:t xml:space="preserve"> scheduling</w:t>
      </w:r>
      <w:r w:rsidRPr="007B2154">
        <w:rPr>
          <w:rFonts w:eastAsiaTheme="minorEastAsia"/>
          <w:b/>
          <w:bCs/>
          <w:lang w:eastAsia="x-none"/>
        </w:rPr>
        <w:t>, and one or multiple PXSCH scheduling.</w:t>
      </w:r>
    </w:p>
    <w:p w14:paraId="7E686628" w14:textId="67CF6669" w:rsidR="006F732D" w:rsidRPr="007B2154" w:rsidRDefault="007A3966" w:rsidP="006F732D">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w:t>
      </w:r>
      <w:r w:rsidR="00A42878">
        <w:rPr>
          <w:rFonts w:cs="Times New Roman"/>
          <w:b/>
          <w:bCs/>
          <w:szCs w:val="20"/>
          <w:lang w:eastAsia="x-none"/>
        </w:rPr>
        <w:t>2.7.2</w:t>
      </w:r>
      <w:r w:rsidRPr="007B2154">
        <w:rPr>
          <w:rFonts w:cs="Times New Roman"/>
          <w:b/>
          <w:bCs/>
          <w:szCs w:val="20"/>
          <w:lang w:eastAsia="x-none"/>
        </w:rPr>
        <w:t xml:space="preserve">: </w:t>
      </w:r>
      <w:r w:rsidRPr="007B2154">
        <w:rPr>
          <w:rFonts w:cs="Times New Roman"/>
          <w:b/>
          <w:bCs/>
          <w:szCs w:val="20"/>
          <w:lang w:val="en-GB" w:eastAsia="x-none"/>
        </w:rPr>
        <w:t xml:space="preserve">Some scheduling and data multiplexing </w:t>
      </w:r>
      <w:r w:rsidR="000950F9" w:rsidRPr="007B2154">
        <w:rPr>
          <w:rFonts w:cs="Times New Roman"/>
          <w:b/>
          <w:bCs/>
          <w:szCs w:val="20"/>
          <w:lang w:val="en-GB" w:eastAsia="x-none"/>
        </w:rPr>
        <w:t>methods</w:t>
      </w:r>
      <w:r w:rsidRPr="007B2154">
        <w:rPr>
          <w:rFonts w:cs="Times New Roman"/>
          <w:b/>
          <w:bCs/>
          <w:szCs w:val="20"/>
          <w:lang w:val="en-GB" w:eastAsia="x-none"/>
        </w:rPr>
        <w:t xml:space="preserve"> can be</w:t>
      </w:r>
      <w:r w:rsidR="002B2C8D" w:rsidRPr="007B2154">
        <w:rPr>
          <w:rFonts w:cs="Times New Roman"/>
          <w:b/>
          <w:bCs/>
          <w:szCs w:val="20"/>
          <w:lang w:val="en-GB" w:eastAsia="x-none"/>
        </w:rPr>
        <w:t xml:space="preserve"> studi</w:t>
      </w:r>
      <w:r w:rsidRPr="007B2154">
        <w:rPr>
          <w:rFonts w:cs="Times New Roman"/>
          <w:b/>
          <w:bCs/>
          <w:szCs w:val="20"/>
          <w:lang w:val="en-GB" w:eastAsia="x-none"/>
        </w:rPr>
        <w:t>ed in 6G</w:t>
      </w:r>
      <w:r w:rsidR="00012C57" w:rsidRPr="007B2154">
        <w:rPr>
          <w:rFonts w:cs="Times New Roman"/>
          <w:b/>
          <w:bCs/>
          <w:szCs w:val="20"/>
          <w:lang w:val="en-GB" w:eastAsia="x-none"/>
        </w:rPr>
        <w:t>R</w:t>
      </w:r>
      <w:r w:rsidRPr="007B2154">
        <w:rPr>
          <w:rFonts w:cs="Times New Roman"/>
          <w:b/>
          <w:bCs/>
          <w:szCs w:val="20"/>
          <w:lang w:val="en-GB" w:eastAsia="x-none"/>
        </w:rPr>
        <w:t xml:space="preserve"> to reduce DCI and DMRS overhead.</w:t>
      </w:r>
    </w:p>
    <w:p w14:paraId="0EF24FF6" w14:textId="4B1C7691" w:rsidR="007A3966" w:rsidRPr="007B2154" w:rsidRDefault="007A3966" w:rsidP="006F732D">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w:t>
      </w:r>
      <w:r w:rsidR="00A42878">
        <w:rPr>
          <w:rFonts w:cs="Times New Roman"/>
          <w:b/>
          <w:bCs/>
          <w:szCs w:val="20"/>
          <w:lang w:eastAsia="x-none"/>
        </w:rPr>
        <w:t>2.7.3</w:t>
      </w:r>
      <w:r w:rsidRPr="007B2154">
        <w:rPr>
          <w:rFonts w:cs="Times New Roman"/>
          <w:b/>
          <w:bCs/>
          <w:szCs w:val="20"/>
          <w:lang w:eastAsia="x-none"/>
        </w:rPr>
        <w:t>:</w:t>
      </w:r>
      <w:r w:rsidR="00DF30C9" w:rsidRPr="007B2154">
        <w:rPr>
          <w:rFonts w:cs="Times New Roman"/>
          <w:b/>
          <w:bCs/>
          <w:szCs w:val="20"/>
        </w:rPr>
        <w:t xml:space="preserve"> </w:t>
      </w:r>
      <w:r w:rsidR="00DF30C9" w:rsidRPr="007B2154">
        <w:rPr>
          <w:rFonts w:cs="Times New Roman"/>
          <w:b/>
          <w:bCs/>
          <w:szCs w:val="20"/>
          <w:lang w:eastAsia="x-none"/>
        </w:rPr>
        <w:t>For 6</w:t>
      </w:r>
      <w:r w:rsidR="007B2154" w:rsidRPr="007B2154">
        <w:rPr>
          <w:rFonts w:cs="Times New Roman"/>
          <w:b/>
          <w:bCs/>
          <w:szCs w:val="20"/>
          <w:lang w:eastAsia="x-none"/>
        </w:rPr>
        <w:t>GR, new</w:t>
      </w:r>
      <w:r w:rsidR="000950F9" w:rsidRPr="007B2154">
        <w:rPr>
          <w:rFonts w:cs="Times New Roman"/>
          <w:b/>
          <w:bCs/>
          <w:szCs w:val="20"/>
          <w:lang w:eastAsia="x-none"/>
        </w:rPr>
        <w:t xml:space="preserve"> </w:t>
      </w:r>
      <w:r w:rsidR="00DF30C9" w:rsidRPr="007B2154">
        <w:rPr>
          <w:rFonts w:cs="Times New Roman"/>
          <w:b/>
          <w:bCs/>
          <w:szCs w:val="20"/>
          <w:lang w:eastAsia="x-none"/>
        </w:rPr>
        <w:t>scheduling method</w:t>
      </w:r>
      <w:r w:rsidR="000950F9" w:rsidRPr="007B2154">
        <w:rPr>
          <w:rFonts w:cs="Times New Roman"/>
          <w:b/>
          <w:bCs/>
          <w:szCs w:val="20"/>
          <w:lang w:eastAsia="x-none"/>
        </w:rPr>
        <w:t>s</w:t>
      </w:r>
      <w:r w:rsidR="00DF30C9" w:rsidRPr="007B2154">
        <w:rPr>
          <w:rFonts w:cs="Times New Roman"/>
          <w:b/>
          <w:bCs/>
          <w:szCs w:val="20"/>
          <w:lang w:eastAsia="x-none"/>
        </w:rPr>
        <w:t xml:space="preserve"> </w:t>
      </w:r>
      <w:r w:rsidR="002B2C8D" w:rsidRPr="007B2154">
        <w:rPr>
          <w:rFonts w:cs="Times New Roman"/>
          <w:b/>
          <w:bCs/>
          <w:szCs w:val="20"/>
          <w:lang w:eastAsia="x-none"/>
        </w:rPr>
        <w:t xml:space="preserve">can </w:t>
      </w:r>
      <w:r w:rsidR="00DF30C9" w:rsidRPr="007B2154">
        <w:rPr>
          <w:rFonts w:cs="Times New Roman"/>
          <w:b/>
          <w:bCs/>
          <w:szCs w:val="20"/>
          <w:lang w:eastAsia="x-none"/>
        </w:rPr>
        <w:t>be considered to reduce the UL data transition latency</w:t>
      </w:r>
      <w:r w:rsidR="002B2C8D" w:rsidRPr="007B2154">
        <w:rPr>
          <w:rFonts w:cs="Times New Roman"/>
          <w:b/>
          <w:bCs/>
          <w:szCs w:val="20"/>
          <w:lang w:eastAsia="x-none"/>
        </w:rPr>
        <w:t>.</w:t>
      </w:r>
    </w:p>
    <w:p w14:paraId="781C19F6" w14:textId="364B38A8" w:rsidR="001543ED" w:rsidRPr="007B2154" w:rsidRDefault="00E962E9" w:rsidP="00064624">
      <w:pPr>
        <w:pStyle w:val="3gpptitlelv2"/>
        <w:rPr>
          <w:rFonts w:eastAsiaTheme="minorEastAsia"/>
        </w:rPr>
      </w:pPr>
      <w:r w:rsidRPr="007B2154">
        <w:rPr>
          <w:rFonts w:eastAsiaTheme="minorEastAsia"/>
        </w:rPr>
        <w:t>2.</w:t>
      </w:r>
      <w:r w:rsidR="00064624">
        <w:rPr>
          <w:rFonts w:eastAsiaTheme="minorEastAsia"/>
        </w:rPr>
        <w:t>8</w:t>
      </w:r>
      <w:r w:rsidRPr="007B2154">
        <w:rPr>
          <w:rFonts w:eastAsiaTheme="minorEastAsia"/>
        </w:rPr>
        <w:tab/>
      </w:r>
      <w:r w:rsidR="001543ED" w:rsidRPr="007B2154">
        <w:rPr>
          <w:rFonts w:eastAsiaTheme="minorEastAsia"/>
        </w:rPr>
        <w:t>Duplexing</w:t>
      </w:r>
    </w:p>
    <w:p w14:paraId="2895ED3B" w14:textId="14628711" w:rsidR="007B011C" w:rsidRPr="007B2154" w:rsidRDefault="007B011C" w:rsidP="007B011C">
      <w:pPr>
        <w:pStyle w:val="3gpptxt"/>
        <w:rPr>
          <w:rFonts w:eastAsiaTheme="minorEastAsia"/>
          <w:lang w:val="en-US" w:eastAsia="zh-CN"/>
        </w:rPr>
      </w:pPr>
      <w:r w:rsidRPr="007B2154">
        <w:rPr>
          <w:rFonts w:eastAsiaTheme="minorEastAsia"/>
          <w:lang w:eastAsia="x-none"/>
        </w:rPr>
        <w:t xml:space="preserve">SBFD was introduced into 3GPP towards the end of </w:t>
      </w:r>
      <w:r w:rsidRPr="007B2154">
        <w:rPr>
          <w:rFonts w:eastAsiaTheme="minorEastAsia"/>
          <w:lang w:eastAsia="zh-CN"/>
        </w:rPr>
        <w:t>5G</w:t>
      </w:r>
      <w:r w:rsidRPr="007B2154">
        <w:rPr>
          <w:rFonts w:eastAsiaTheme="minorEastAsia"/>
          <w:lang w:val="en-US" w:eastAsia="zh-CN"/>
        </w:rPr>
        <w:t xml:space="preserve"> </w:t>
      </w:r>
      <w:r w:rsidR="009E0992">
        <w:rPr>
          <w:rFonts w:eastAsia="Yu Mincho" w:hint="eastAsia"/>
          <w:lang w:val="en-US"/>
        </w:rPr>
        <w:t xml:space="preserve">NR </w:t>
      </w:r>
      <w:r w:rsidRPr="007B2154">
        <w:rPr>
          <w:rFonts w:eastAsiaTheme="minorEastAsia"/>
          <w:lang w:val="en-US" w:eastAsia="zh-CN"/>
        </w:rPr>
        <w:t xml:space="preserve">during Release 18 and 19. This technology, offering improvements in latency and spectrum efficiency, should be heralded as a key innovation to drive </w:t>
      </w:r>
      <w:r w:rsidR="002473F4">
        <w:rPr>
          <w:rFonts w:eastAsia="Yu Mincho" w:hint="eastAsia"/>
          <w:lang w:val="en-US"/>
        </w:rPr>
        <w:t>unpaired</w:t>
      </w:r>
      <w:r w:rsidRPr="007B2154">
        <w:rPr>
          <w:rFonts w:eastAsiaTheme="minorEastAsia"/>
          <w:lang w:val="en-US" w:eastAsia="zh-CN"/>
        </w:rPr>
        <w:t xml:space="preserve"> </w:t>
      </w:r>
      <w:r w:rsidR="000950F9" w:rsidRPr="007B2154">
        <w:rPr>
          <w:rFonts w:eastAsiaTheme="minorEastAsia"/>
          <w:lang w:val="en-US" w:eastAsia="zh-CN"/>
        </w:rPr>
        <w:t>performance</w:t>
      </w:r>
      <w:r w:rsidRPr="007B2154">
        <w:rPr>
          <w:rFonts w:eastAsiaTheme="minorEastAsia"/>
          <w:lang w:val="en-US" w:eastAsia="zh-CN"/>
        </w:rPr>
        <w:t xml:space="preserve"> in 6G</w:t>
      </w:r>
      <w:r w:rsidR="009E0992">
        <w:rPr>
          <w:rFonts w:eastAsia="Yu Mincho" w:hint="eastAsia"/>
          <w:lang w:val="en-US"/>
        </w:rPr>
        <w:t>R</w:t>
      </w:r>
      <w:r w:rsidRPr="007B2154">
        <w:rPr>
          <w:rFonts w:eastAsiaTheme="minorEastAsia"/>
          <w:lang w:val="en-US" w:eastAsia="zh-CN"/>
        </w:rPr>
        <w:t xml:space="preserve">. To this end, the 5G </w:t>
      </w:r>
      <w:r w:rsidR="009E0992">
        <w:rPr>
          <w:rFonts w:eastAsia="Yu Mincho" w:hint="eastAsia"/>
          <w:lang w:val="en-US"/>
        </w:rPr>
        <w:t xml:space="preserve">NR </w:t>
      </w:r>
      <w:r w:rsidRPr="007B2154">
        <w:rPr>
          <w:rFonts w:eastAsiaTheme="minorEastAsia"/>
          <w:lang w:val="en-US" w:eastAsia="zh-CN"/>
        </w:rPr>
        <w:t>works of SBFD should be considered as a baseline feature going into 6G</w:t>
      </w:r>
      <w:r w:rsidR="009E0992">
        <w:rPr>
          <w:rFonts w:eastAsia="Yu Mincho" w:hint="eastAsia"/>
          <w:lang w:val="en-US"/>
        </w:rPr>
        <w:t>R</w:t>
      </w:r>
      <w:r w:rsidRPr="007B2154">
        <w:rPr>
          <w:rFonts w:eastAsiaTheme="minorEastAsia"/>
          <w:lang w:val="en-US" w:eastAsia="zh-CN"/>
        </w:rPr>
        <w:t>.</w:t>
      </w:r>
    </w:p>
    <w:p w14:paraId="1ABAA75C" w14:textId="497A65A8" w:rsidR="007B011C" w:rsidRPr="007B2154" w:rsidRDefault="007B011C" w:rsidP="007B011C">
      <w:pPr>
        <w:pStyle w:val="3gpptxt"/>
        <w:rPr>
          <w:rFonts w:eastAsiaTheme="minorEastAsia"/>
          <w:lang w:val="en-US" w:eastAsia="zh-CN"/>
        </w:rPr>
      </w:pPr>
      <w:r w:rsidRPr="007B2154">
        <w:rPr>
          <w:rFonts w:eastAsiaTheme="minorEastAsia"/>
          <w:lang w:val="en-US" w:eastAsia="zh-CN"/>
        </w:rPr>
        <w:t>In addition, overlapped SBFD can be studied within the 6G</w:t>
      </w:r>
      <w:r w:rsidR="00C57115">
        <w:rPr>
          <w:rFonts w:eastAsia="Yu Mincho" w:hint="eastAsia"/>
          <w:lang w:val="en-US"/>
        </w:rPr>
        <w:t>R</w:t>
      </w:r>
      <w:r w:rsidRPr="007B2154">
        <w:rPr>
          <w:rFonts w:eastAsiaTheme="minorEastAsia"/>
          <w:lang w:val="en-US" w:eastAsia="zh-CN"/>
        </w:rPr>
        <w:t xml:space="preserve"> scope. Compared to traditional SBFD, OSFD will allow the uplink and downlink to share the same frequency bandwidth. This can further improve the spectrum efficiency of 6G</w:t>
      </w:r>
      <w:r w:rsidR="00C57115">
        <w:rPr>
          <w:rFonts w:eastAsia="Yu Mincho" w:hint="eastAsia"/>
          <w:lang w:val="en-US"/>
        </w:rPr>
        <w:t>R</w:t>
      </w:r>
      <w:r w:rsidRPr="007B2154">
        <w:rPr>
          <w:rFonts w:eastAsiaTheme="minorEastAsia"/>
          <w:lang w:val="en-US" w:eastAsia="zh-CN"/>
        </w:rPr>
        <w:t>. At this time, it would be wise to limit the study of overlapped SBFD to be within a certain subband. This small area can allow the real-world deployment tests to see if it is feasible on a larger scale and to have regions of pure uplink and downlink in case the CLI during the overlapped subband is too high for the UE to handle, given the current technology. Aspects of full duplex can be studied in a further study item or perhaps the 2</w:t>
      </w:r>
      <w:r w:rsidRPr="007B2154">
        <w:rPr>
          <w:rFonts w:eastAsiaTheme="minorEastAsia"/>
          <w:vertAlign w:val="superscript"/>
          <w:lang w:val="en-US" w:eastAsia="zh-CN"/>
        </w:rPr>
        <w:t>nd</w:t>
      </w:r>
      <w:r w:rsidRPr="007B2154">
        <w:rPr>
          <w:rFonts w:eastAsiaTheme="minorEastAsia"/>
          <w:lang w:val="en-US" w:eastAsia="zh-CN"/>
        </w:rPr>
        <w:t xml:space="preserve"> phase of duplex in 6G</w:t>
      </w:r>
      <w:r w:rsidR="00C57115">
        <w:rPr>
          <w:rFonts w:eastAsia="Yu Mincho" w:hint="eastAsia"/>
          <w:lang w:val="en-US"/>
        </w:rPr>
        <w:t>R</w:t>
      </w:r>
      <w:r w:rsidRPr="007B2154">
        <w:rPr>
          <w:rFonts w:eastAsiaTheme="minorEastAsia"/>
          <w:lang w:val="en-US" w:eastAsia="zh-CN"/>
        </w:rPr>
        <w:t xml:space="preserve"> if the study on overlapped subband full duplex yields successful results. </w:t>
      </w:r>
    </w:p>
    <w:p w14:paraId="05B32D5F" w14:textId="50D36B0A" w:rsidR="007B011C" w:rsidRPr="007B2154" w:rsidRDefault="007B011C" w:rsidP="007B011C">
      <w:pPr>
        <w:pStyle w:val="3gpptxt"/>
        <w:rPr>
          <w:rFonts w:eastAsiaTheme="minorEastAsia"/>
          <w:lang w:val="en-US" w:eastAsia="zh-CN"/>
        </w:rPr>
      </w:pPr>
      <w:r w:rsidRPr="007B2154">
        <w:rPr>
          <w:rFonts w:eastAsiaTheme="minorEastAsia"/>
          <w:lang w:val="en-US" w:eastAsia="zh-CN"/>
        </w:rPr>
        <w:t>During Release 18, dynamic SBFD was studied</w:t>
      </w:r>
      <w:r w:rsidRPr="007B2154">
        <w:t xml:space="preserve"> with </w:t>
      </w:r>
      <w:r w:rsidRPr="007B2154">
        <w:rPr>
          <w:rFonts w:eastAsiaTheme="minorEastAsia"/>
          <w:lang w:val="en-US" w:eastAsia="zh-CN"/>
        </w:rPr>
        <w:t>no concrete conclusions drawn. This brings the question into 6G</w:t>
      </w:r>
      <w:r w:rsidR="000950F9" w:rsidRPr="007B2154">
        <w:rPr>
          <w:rFonts w:eastAsiaTheme="minorEastAsia"/>
          <w:lang w:val="en-US" w:eastAsia="zh-CN"/>
        </w:rPr>
        <w:t>,</w:t>
      </w:r>
      <w:r w:rsidRPr="007B2154">
        <w:rPr>
          <w:rFonts w:eastAsiaTheme="minorEastAsia"/>
          <w:lang w:val="en-US" w:eastAsia="zh-CN"/>
        </w:rPr>
        <w:t xml:space="preserve"> where it needs to be reexamined to see if there were aspects that were missed during the 5G</w:t>
      </w:r>
      <w:r w:rsidR="006B41E6">
        <w:rPr>
          <w:rFonts w:eastAsia="Yu Mincho" w:hint="eastAsia"/>
          <w:lang w:val="en-US"/>
        </w:rPr>
        <w:t xml:space="preserve"> NR</w:t>
      </w:r>
      <w:r w:rsidRPr="007B2154">
        <w:rPr>
          <w:rFonts w:eastAsiaTheme="minorEastAsia"/>
          <w:lang w:val="en-US" w:eastAsia="zh-CN"/>
        </w:rPr>
        <w:t xml:space="preserve"> dynamic SBFD study. The benefits of dynamic SBFD are quite apparent</w:t>
      </w:r>
      <w:r w:rsidR="000950F9" w:rsidRPr="007B2154">
        <w:rPr>
          <w:rFonts w:eastAsiaTheme="minorEastAsia"/>
          <w:lang w:val="en-US" w:eastAsia="zh-CN"/>
        </w:rPr>
        <w:t>,</w:t>
      </w:r>
      <w:r w:rsidRPr="007B2154">
        <w:rPr>
          <w:rFonts w:eastAsiaTheme="minorEastAsia"/>
          <w:lang w:val="en-US" w:eastAsia="zh-CN"/>
        </w:rPr>
        <w:t xml:space="preserve"> as the additional flexibility will allow SBFD to adapt to the dynamic traffic patterns at play in 6G</w:t>
      </w:r>
      <w:r w:rsidR="00C429E3">
        <w:rPr>
          <w:rFonts w:eastAsia="Yu Mincho" w:hint="eastAsia"/>
          <w:lang w:val="en-US"/>
        </w:rPr>
        <w:t>R</w:t>
      </w:r>
      <w:r w:rsidRPr="007B2154">
        <w:rPr>
          <w:rFonts w:eastAsiaTheme="minorEastAsia"/>
          <w:lang w:val="en-US" w:eastAsia="zh-CN"/>
        </w:rPr>
        <w:t xml:space="preserve">. This increased flexibility will better allow the benefits of SBFD to be actualized. </w:t>
      </w:r>
    </w:p>
    <w:p w14:paraId="3753E571" w14:textId="51F2EDBC" w:rsidR="007B011C" w:rsidRPr="007B2154" w:rsidRDefault="007B011C" w:rsidP="001543ED">
      <w:pPr>
        <w:pStyle w:val="3gpptxt"/>
        <w:rPr>
          <w:rFonts w:eastAsiaTheme="minorEastAsia"/>
          <w:i/>
          <w:iCs/>
          <w:strike/>
          <w:lang w:eastAsia="x-none"/>
        </w:rPr>
      </w:pPr>
      <w:r w:rsidRPr="007B2154">
        <w:rPr>
          <w:rFonts w:eastAsiaTheme="minorEastAsia"/>
          <w:lang w:val="en-US" w:eastAsia="zh-CN"/>
        </w:rPr>
        <w:t>The last aspect to be considered for study should be UE-side SBFD. Compared to BS-side SBFD, it is understandable that the UE may have bigger issues with SBFD due to its limited capabilities</w:t>
      </w:r>
      <w:r w:rsidR="000950F9" w:rsidRPr="007B2154">
        <w:rPr>
          <w:rFonts w:eastAsiaTheme="minorEastAsia"/>
          <w:lang w:val="en-US" w:eastAsia="zh-CN"/>
        </w:rPr>
        <w:t>,</w:t>
      </w:r>
      <w:r w:rsidRPr="007B2154">
        <w:rPr>
          <w:rFonts w:eastAsiaTheme="minorEastAsia"/>
          <w:lang w:val="en-US" w:eastAsia="zh-CN"/>
        </w:rPr>
        <w:t xml:space="preserve"> but this should be studied to see if such issues truly exist. If the UE-side SBFD is deemed to be unfeasible during the study, it can be removed from the future WID. </w:t>
      </w:r>
    </w:p>
    <w:p w14:paraId="205E339F" w14:textId="602DA535" w:rsidR="00BB1EDE" w:rsidRPr="007B2154" w:rsidRDefault="0094695D" w:rsidP="00BB1EDE">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2.8</w:t>
      </w:r>
      <w:r w:rsidR="00BB1EDE" w:rsidRPr="007B2154">
        <w:rPr>
          <w:rFonts w:eastAsiaTheme="minorEastAsia"/>
          <w:b/>
          <w:bCs/>
          <w:lang w:eastAsia="x-none"/>
        </w:rPr>
        <w:t xml:space="preserve">: 6GR </w:t>
      </w:r>
      <w:r w:rsidR="00A42878">
        <w:rPr>
          <w:rFonts w:eastAsiaTheme="minorEastAsia"/>
          <w:b/>
          <w:bCs/>
          <w:lang w:eastAsia="x-none"/>
        </w:rPr>
        <w:t xml:space="preserve">consider to </w:t>
      </w:r>
      <w:r w:rsidR="00BB1EDE" w:rsidRPr="007B2154">
        <w:rPr>
          <w:rFonts w:eastAsiaTheme="minorEastAsia"/>
          <w:b/>
          <w:bCs/>
          <w:lang w:eastAsia="x-none"/>
        </w:rPr>
        <w:t>study</w:t>
      </w:r>
      <w:r w:rsidR="007A36D9">
        <w:rPr>
          <w:rFonts w:eastAsiaTheme="minorEastAsia"/>
          <w:b/>
          <w:bCs/>
          <w:lang w:eastAsia="x-none"/>
        </w:rPr>
        <w:t xml:space="preserve"> the following</w:t>
      </w:r>
      <w:r w:rsidR="00BB1EDE" w:rsidRPr="007B2154">
        <w:rPr>
          <w:rFonts w:eastAsiaTheme="minorEastAsia"/>
          <w:b/>
          <w:bCs/>
          <w:lang w:eastAsia="x-none"/>
        </w:rPr>
        <w:t xml:space="preserve"> enhancement of SBFD:</w:t>
      </w:r>
    </w:p>
    <w:p w14:paraId="64BABC1A" w14:textId="622B8019" w:rsidR="00BB1EDE" w:rsidRPr="007B2154" w:rsidRDefault="007A36D9" w:rsidP="005677B9">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w:t>
      </w:r>
      <w:r w:rsidR="00BB1EDE" w:rsidRPr="007B2154">
        <w:rPr>
          <w:rFonts w:cs="Times New Roman"/>
          <w:b/>
          <w:bCs/>
          <w:szCs w:val="20"/>
        </w:rPr>
        <w:t>dynamic SBFD</w:t>
      </w:r>
    </w:p>
    <w:p w14:paraId="43DDC9A1" w14:textId="39DE26A2" w:rsidR="00F437D7" w:rsidRPr="007A36D9" w:rsidRDefault="00BB1EDE" w:rsidP="00F47499">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 SBFD</w:t>
      </w:r>
    </w:p>
    <w:p w14:paraId="710D6D50" w14:textId="023B85F4" w:rsidR="007A36D9" w:rsidRPr="007A36D9" w:rsidRDefault="007A36D9" w:rsidP="007A36D9">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FD </w:t>
      </w:r>
      <w:r w:rsidR="00A42878">
        <w:rPr>
          <w:rFonts w:cs="Times New Roman"/>
          <w:b/>
          <w:bCs/>
          <w:szCs w:val="20"/>
        </w:rPr>
        <w:t xml:space="preserve">(partial </w:t>
      </w:r>
      <w:r w:rsidRPr="007B2154">
        <w:rPr>
          <w:rFonts w:cs="Times New Roman"/>
          <w:b/>
          <w:bCs/>
          <w:szCs w:val="20"/>
        </w:rPr>
        <w:t>overlapped SBFD</w:t>
      </w:r>
      <w:r w:rsidR="00A42878">
        <w:rPr>
          <w:rFonts w:cs="Times New Roman"/>
          <w:b/>
          <w:bCs/>
          <w:szCs w:val="20"/>
        </w:rPr>
        <w:t>)</w:t>
      </w:r>
    </w:p>
    <w:p w14:paraId="4B67A88E" w14:textId="0A80AE45" w:rsidR="0026155B" w:rsidRPr="00064624" w:rsidRDefault="00E962E9" w:rsidP="00064624">
      <w:pPr>
        <w:pStyle w:val="3gpptitlelv2"/>
        <w:rPr>
          <w:rFonts w:eastAsiaTheme="minorEastAsia"/>
        </w:rPr>
      </w:pPr>
      <w:r w:rsidRPr="00064624">
        <w:rPr>
          <w:rFonts w:eastAsiaTheme="minorEastAsia"/>
        </w:rPr>
        <w:t>2.</w:t>
      </w:r>
      <w:r w:rsidR="00064624">
        <w:rPr>
          <w:rFonts w:eastAsiaTheme="minorEastAsia"/>
        </w:rPr>
        <w:t>9</w:t>
      </w:r>
      <w:r w:rsidRPr="00064624">
        <w:rPr>
          <w:rFonts w:eastAsiaTheme="minorEastAsia"/>
        </w:rPr>
        <w:tab/>
      </w:r>
      <w:r w:rsidR="0026155B" w:rsidRPr="00064624">
        <w:rPr>
          <w:rFonts w:eastAsiaTheme="minorEastAsia"/>
        </w:rPr>
        <w:t>MRSS</w:t>
      </w:r>
    </w:p>
    <w:p w14:paraId="10A32D4E" w14:textId="00D65174" w:rsidR="00654BDA" w:rsidRPr="007B2154" w:rsidRDefault="00654BDA" w:rsidP="00654BDA">
      <w:pPr>
        <w:pStyle w:val="3gpptxt"/>
      </w:pPr>
      <w:r w:rsidRPr="007B2154">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w:t>
      </w:r>
      <w:r w:rsidR="006E6969">
        <w:rPr>
          <w:rFonts w:eastAsia="Yu Mincho" w:hint="eastAsia"/>
        </w:rPr>
        <w:t>R</w:t>
      </w:r>
      <w:r w:rsidRPr="007B2154">
        <w:t xml:space="preserve"> to coexist and dynamically share the same frequency bands, operators can introduce 6G</w:t>
      </w:r>
      <w:r w:rsidR="006E6969">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41C1A5B" w14:textId="6C66DE26" w:rsidR="00654BDA" w:rsidRPr="007B2154" w:rsidRDefault="00654BDA" w:rsidP="00654BDA">
      <w:pPr>
        <w:pStyle w:val="3gpptxt"/>
      </w:pPr>
      <w:r w:rsidRPr="007B2154">
        <w:lastRenderedPageBreak/>
        <w:t>To realise this vision, a single, cohesive study on tight interworking for MRSS is required, encompassing several interconnected technical aspects. Firstly, to ensure harmonious coexistence, the study must address rate matching of 6G</w:t>
      </w:r>
      <w:r w:rsidR="00371F63">
        <w:rPr>
          <w:rFonts w:eastAsia="Yu Mincho" w:hint="eastAsia"/>
        </w:rPr>
        <w:t>R</w:t>
      </w:r>
      <w:r w:rsidRPr="007B2154">
        <w:t xml:space="preserve"> transmissions around 5G</w:t>
      </w:r>
      <w:r w:rsidR="00371F63">
        <w:rPr>
          <w:rFonts w:eastAsia="Yu Mincho" w:hint="eastAsia"/>
        </w:rPr>
        <w:t xml:space="preserve"> NR</w:t>
      </w:r>
      <w:r w:rsidRPr="007B2154">
        <w:t xml:space="preserve"> signals and channels. This is a foundational requirement, as protecting essential 5G </w:t>
      </w:r>
      <w:r w:rsidR="00371F63">
        <w:rPr>
          <w:rFonts w:eastAsia="Yu Mincho" w:hint="eastAsia"/>
        </w:rPr>
        <w:t xml:space="preserve">NR </w:t>
      </w:r>
      <w:r w:rsidRPr="007B2154">
        <w:t xml:space="preserve">signals (e.g., SSB, PRACH) from interference is non-negotiable for maintaining ongoing 5G </w:t>
      </w:r>
      <w:r w:rsidR="007755E5">
        <w:rPr>
          <w:rFonts w:eastAsia="Yu Mincho" w:hint="eastAsia"/>
        </w:rPr>
        <w:t xml:space="preserve">NR </w:t>
      </w:r>
      <w:r w:rsidRPr="007B2154">
        <w:t>services. Building directly on this principle of coexistence, the study must also define how a 6G</w:t>
      </w:r>
      <w:r w:rsidR="007755E5">
        <w:rPr>
          <w:rFonts w:eastAsia="Yu Mincho" w:hint="eastAsia"/>
        </w:rPr>
        <w:t>R</w:t>
      </w:r>
      <w:r w:rsidRPr="007B2154">
        <w:t xml:space="preserve"> UE can leverage existing 5G</w:t>
      </w:r>
      <w:r w:rsidR="007755E5">
        <w:rPr>
          <w:rFonts w:eastAsia="Yu Mincho" w:hint="eastAsia"/>
        </w:rPr>
        <w:t xml:space="preserve"> NR</w:t>
      </w:r>
      <w:r w:rsidRPr="007B2154">
        <w:t xml:space="preserve"> signals for its own procedures. This includes reusing 5G</w:t>
      </w:r>
      <w:r w:rsidR="0027613C">
        <w:rPr>
          <w:rFonts w:eastAsia="Yu Mincho" w:hint="eastAsia"/>
        </w:rPr>
        <w:t xml:space="preserve"> NR</w:t>
      </w:r>
      <w:r w:rsidRPr="007B2154">
        <w:t xml:space="preserve"> initial access signals (e.g., SSB) for a 6G</w:t>
      </w:r>
      <w:r w:rsidR="0027613C">
        <w:rPr>
          <w:rFonts w:eastAsia="Yu Mincho" w:hint="eastAsia"/>
        </w:rPr>
        <w:t>R</w:t>
      </w:r>
      <w:r w:rsidRPr="007B2154">
        <w:t xml:space="preserve"> UE to discover and connect to a 6G</w:t>
      </w:r>
      <w:r w:rsidR="0027613C">
        <w:rPr>
          <w:rFonts w:eastAsia="Yu Mincho" w:hint="eastAsia"/>
        </w:rPr>
        <w:t>R</w:t>
      </w:r>
      <w:r w:rsidRPr="007B2154">
        <w:t xml:space="preserve"> cell. This approach not only provides a pragmatic path for deployment and simplifies UE implementation but also enhances 6G</w:t>
      </w:r>
      <w:r w:rsidR="0027613C">
        <w:rPr>
          <w:rFonts w:eastAsia="Yu Mincho" w:hint="eastAsia"/>
        </w:rPr>
        <w:t>R</w:t>
      </w:r>
      <w:r w:rsidRPr="007B2154">
        <w:t xml:space="preserve"> network energy savings by reducing the need for separate, always-on 6G</w:t>
      </w:r>
      <w:r w:rsidR="0027613C">
        <w:rPr>
          <w:rFonts w:eastAsia="Yu Mincho" w:hint="eastAsia"/>
        </w:rPr>
        <w:t>R</w:t>
      </w:r>
      <w:r w:rsidRPr="007B2154">
        <w:t xml:space="preserve"> synchronisation signals. This same principle of leveraging existing signals for efficiency extends to channel measurements, where enabling a 6G</w:t>
      </w:r>
      <w:r w:rsidR="00A3722A">
        <w:rPr>
          <w:rFonts w:eastAsia="Yu Mincho" w:hint="eastAsia"/>
        </w:rPr>
        <w:t>R</w:t>
      </w:r>
      <w:r w:rsidRPr="007B2154">
        <w:t xml:space="preserve"> UE to use 5G </w:t>
      </w:r>
      <w:r w:rsidR="00A3722A">
        <w:rPr>
          <w:rFonts w:eastAsia="Yu Mincho" w:hint="eastAsia"/>
        </w:rPr>
        <w:t xml:space="preserve">NR </w:t>
      </w:r>
      <w:r w:rsidRPr="007B2154">
        <w:t>Reference Signals (e.g., CSI-RS) for channel estimation in co-located deployments will significantly reduce signal overhead and create a leaner 6G</w:t>
      </w:r>
      <w:r w:rsidR="00A3722A">
        <w:rPr>
          <w:rFonts w:eastAsia="Yu Mincho" w:hint="eastAsia"/>
        </w:rPr>
        <w:t>R</w:t>
      </w:r>
      <w:r w:rsidRPr="007B2154">
        <w:t xml:space="preserve"> air interface.</w:t>
      </w:r>
    </w:p>
    <w:p w14:paraId="7789FA28" w14:textId="5DA3E7FB" w:rsidR="005200DB" w:rsidRPr="007B2154" w:rsidRDefault="005200DB" w:rsidP="00EE0119">
      <w:pPr>
        <w:pStyle w:val="3gpptxt"/>
        <w:rPr>
          <w:b/>
          <w:bCs/>
        </w:rPr>
      </w:pPr>
      <w:r w:rsidRPr="007B2154">
        <w:rPr>
          <w:b/>
          <w:bCs/>
        </w:rPr>
        <w:t>Observation</w:t>
      </w:r>
      <w:r w:rsidR="007B2154" w:rsidRPr="007B2154">
        <w:rPr>
          <w:b/>
          <w:bCs/>
        </w:rPr>
        <w:t xml:space="preserve"> </w:t>
      </w:r>
      <w:r w:rsidR="007A36D9">
        <w:rPr>
          <w:b/>
          <w:bCs/>
        </w:rPr>
        <w:t>2.9</w:t>
      </w:r>
      <w:r w:rsidRPr="007B2154">
        <w:rPr>
          <w:b/>
          <w:bCs/>
        </w:rPr>
        <w:t xml:space="preserve">: For deployment scenarios where 5G </w:t>
      </w:r>
      <w:r w:rsidR="00A3722A">
        <w:rPr>
          <w:rFonts w:eastAsia="Yu Mincho" w:hint="eastAsia"/>
          <w:b/>
          <w:bCs/>
        </w:rPr>
        <w:t xml:space="preserve">NR </w:t>
      </w:r>
      <w:r w:rsidRPr="007B2154">
        <w:rPr>
          <w:b/>
          <w:bCs/>
        </w:rPr>
        <w:t>and 6G</w:t>
      </w:r>
      <w:r w:rsidR="00A3722A">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15C45D31" w14:textId="0A63A32E" w:rsidR="001543ED" w:rsidRPr="007B2154" w:rsidRDefault="0094695D" w:rsidP="00EE0119">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2.9</w:t>
      </w:r>
      <w:r w:rsidR="00342E3A" w:rsidRPr="007B2154">
        <w:rPr>
          <w:rFonts w:eastAsiaTheme="minorEastAsia"/>
          <w:b/>
          <w:bCs/>
          <w:lang w:eastAsia="x-none"/>
        </w:rPr>
        <w:t>: Study tight interworking for spectrum sharing between 6GR and 5G NR, at least including:</w:t>
      </w:r>
    </w:p>
    <w:p w14:paraId="25E42BB7" w14:textId="74291532" w:rsidR="00342E3A" w:rsidRPr="007B2154" w:rsidRDefault="00342E3A" w:rsidP="005677B9">
      <w:pPr>
        <w:pStyle w:val="3gpptxt"/>
        <w:numPr>
          <w:ilvl w:val="0"/>
          <w:numId w:val="42"/>
        </w:numPr>
        <w:rPr>
          <w:b/>
          <w:bCs/>
        </w:rPr>
      </w:pPr>
      <w:r w:rsidRPr="007B2154">
        <w:rPr>
          <w:b/>
          <w:bCs/>
        </w:rPr>
        <w:t>reusing of 5G</w:t>
      </w:r>
      <w:r w:rsidR="00A02349">
        <w:rPr>
          <w:rFonts w:eastAsia="Yu Mincho" w:hint="eastAsia"/>
          <w:b/>
          <w:bCs/>
        </w:rPr>
        <w:t xml:space="preserve"> NR</w:t>
      </w:r>
      <w:r w:rsidRPr="007B2154">
        <w:rPr>
          <w:b/>
          <w:bCs/>
        </w:rPr>
        <w:t xml:space="preserve"> initial access channels and signals (e.g., SSB, PRACH) for a 6G UE to connect to the 6G cell.</w:t>
      </w:r>
    </w:p>
    <w:p w14:paraId="0886AADD" w14:textId="2B043907" w:rsidR="00342E3A" w:rsidRPr="007B2154" w:rsidRDefault="00342E3A">
      <w:pPr>
        <w:pStyle w:val="3gpptxt"/>
        <w:numPr>
          <w:ilvl w:val="0"/>
          <w:numId w:val="42"/>
        </w:numPr>
        <w:rPr>
          <w:rFonts w:eastAsiaTheme="minorEastAsia"/>
          <w:b/>
          <w:bCs/>
          <w:lang w:eastAsia="x-none"/>
        </w:rPr>
      </w:pPr>
      <w:r w:rsidRPr="007B2154">
        <w:rPr>
          <w:b/>
          <w:bCs/>
        </w:rPr>
        <w:t>rate matching of 6G</w:t>
      </w:r>
      <w:r w:rsidR="00A02349">
        <w:rPr>
          <w:rFonts w:eastAsia="Yu Mincho" w:hint="eastAsia"/>
          <w:b/>
          <w:bCs/>
        </w:rPr>
        <w:t>R</w:t>
      </w:r>
      <w:r w:rsidRPr="007B2154">
        <w:rPr>
          <w:b/>
          <w:bCs/>
        </w:rPr>
        <w:t xml:space="preserve"> transmissions around 5G</w:t>
      </w:r>
      <w:r w:rsidR="00A02349">
        <w:rPr>
          <w:rFonts w:eastAsia="Yu Mincho" w:hint="eastAsia"/>
          <w:b/>
          <w:bCs/>
        </w:rPr>
        <w:t xml:space="preserve"> NR</w:t>
      </w:r>
      <w:r w:rsidRPr="007B2154">
        <w:rPr>
          <w:b/>
          <w:bCs/>
        </w:rPr>
        <w:t xml:space="preserve"> signals and channels (e.g., SSB, PRACH, CSI−RS)</w:t>
      </w:r>
    </w:p>
    <w:p w14:paraId="26AD14FC" w14:textId="61640540" w:rsidR="0020249E" w:rsidRPr="007B2154" w:rsidRDefault="00654BDA" w:rsidP="005677B9">
      <w:pPr>
        <w:pStyle w:val="3gpptxt"/>
        <w:numPr>
          <w:ilvl w:val="0"/>
          <w:numId w:val="42"/>
        </w:numPr>
        <w:rPr>
          <w:rFonts w:eastAsiaTheme="minorEastAsia"/>
          <w:b/>
          <w:bCs/>
          <w:lang w:eastAsia="x-none"/>
        </w:rPr>
      </w:pPr>
      <w:r w:rsidRPr="007B2154">
        <w:rPr>
          <w:rFonts w:eastAsiaTheme="minorEastAsia"/>
          <w:b/>
          <w:bCs/>
          <w:lang w:eastAsia="x-none"/>
        </w:rPr>
        <w:t>s</w:t>
      </w:r>
      <w:r w:rsidR="0020249E" w:rsidRPr="007B2154">
        <w:rPr>
          <w:rFonts w:eastAsiaTheme="minorEastAsia"/>
          <w:b/>
          <w:bCs/>
          <w:lang w:eastAsia="x-none"/>
        </w:rPr>
        <w:t xml:space="preserve">tudy reusing 5G </w:t>
      </w:r>
      <w:r w:rsidR="00A02349">
        <w:rPr>
          <w:rFonts w:eastAsia="Yu Mincho" w:hint="eastAsia"/>
          <w:b/>
          <w:bCs/>
        </w:rPr>
        <w:t xml:space="preserve">NR </w:t>
      </w:r>
      <w:r w:rsidR="0020249E" w:rsidRPr="007B2154">
        <w:rPr>
          <w:rFonts w:eastAsiaTheme="minorEastAsia"/>
          <w:b/>
          <w:bCs/>
          <w:lang w:eastAsia="x-none"/>
        </w:rPr>
        <w:t>Reference Signals (e.g., CSI−RS) for 6G</w:t>
      </w:r>
      <w:r w:rsidR="00A02349">
        <w:rPr>
          <w:rFonts w:eastAsia="Yu Mincho" w:hint="eastAsia"/>
          <w:b/>
          <w:bCs/>
        </w:rPr>
        <w:t>R</w:t>
      </w:r>
      <w:r w:rsidR="0020249E" w:rsidRPr="007B2154">
        <w:rPr>
          <w:rFonts w:eastAsiaTheme="minorEastAsia"/>
          <w:b/>
          <w:bCs/>
          <w:lang w:eastAsia="x-none"/>
        </w:rPr>
        <w:t xml:space="preserve"> channel measurements in co-located deployments to improve efficiency</w:t>
      </w:r>
    </w:p>
    <w:p w14:paraId="2B418A49" w14:textId="23587F5F"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dynamic allocation of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r w:rsidRPr="007B2154">
        <w:rPr>
          <w:rFonts w:eastAsiaTheme="minorEastAsia"/>
          <w:b/>
          <w:bCs/>
          <w:lang w:eastAsia="zh-CN"/>
        </w:rPr>
        <w:t xml:space="preserve"> radio resources within MRSS</w:t>
      </w:r>
    </w:p>
    <w:p w14:paraId="28BFF479" w14:textId="36E89743"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p>
    <w:p w14:paraId="648FE434" w14:textId="2C5DAAED"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7D2AB150" w14:textId="0FD1624C" w:rsidR="009A224B" w:rsidRPr="007B2154" w:rsidRDefault="00E962E9" w:rsidP="00064624">
      <w:pPr>
        <w:pStyle w:val="3gpptitlelv2"/>
        <w:rPr>
          <w:rFonts w:eastAsiaTheme="minorEastAsia"/>
        </w:rPr>
      </w:pPr>
      <w:r w:rsidRPr="007B2154">
        <w:rPr>
          <w:rFonts w:eastAsiaTheme="minorEastAsia"/>
        </w:rPr>
        <w:t>2.</w:t>
      </w:r>
      <w:r w:rsidR="00064624">
        <w:rPr>
          <w:rFonts w:eastAsiaTheme="minorEastAsia"/>
        </w:rPr>
        <w:t>10</w:t>
      </w:r>
      <w:r w:rsidRPr="007B2154">
        <w:rPr>
          <w:rFonts w:eastAsiaTheme="minorEastAsia"/>
        </w:rPr>
        <w:tab/>
      </w:r>
      <w:r w:rsidR="007902B4" w:rsidRPr="007B2154">
        <w:rPr>
          <w:rFonts w:eastAsiaTheme="minorEastAsia"/>
        </w:rPr>
        <w:t>H</w:t>
      </w:r>
      <w:r w:rsidR="007902B4" w:rsidRPr="00064624">
        <w:rPr>
          <w:rFonts w:eastAsiaTheme="minorEastAsia"/>
        </w:rPr>
        <w:t>armonization of TN and NTN</w:t>
      </w:r>
    </w:p>
    <w:p w14:paraId="0CA34976" w14:textId="22E45E36" w:rsidR="00DC17CF" w:rsidRPr="004D1A35" w:rsidRDefault="00DC17CF" w:rsidP="00DC17CF">
      <w:pPr>
        <w:pStyle w:val="3gpptxt"/>
        <w:rPr>
          <w:lang w:val="en-US"/>
        </w:rPr>
      </w:pPr>
      <w:r w:rsidRPr="004D1A35">
        <w:rPr>
          <w:lang w:val="en-US"/>
        </w:rPr>
        <w:t xml:space="preserve">To achieve the harmonization objective outlined in </w:t>
      </w:r>
      <w:r w:rsidR="007902B4" w:rsidRPr="004D1A35">
        <w:rPr>
          <w:rFonts w:eastAsiaTheme="minorEastAsia"/>
          <w:lang w:val="en-US" w:eastAsia="zh-CN"/>
        </w:rPr>
        <w:t>[1]</w:t>
      </w:r>
      <w:r w:rsidRPr="004D1A35">
        <w:rPr>
          <w:lang w:val="en-US"/>
        </w:rPr>
        <w:t>, the single 6G</w:t>
      </w:r>
      <w:r w:rsidR="005D2B95" w:rsidRPr="004D1A35">
        <w:rPr>
          <w:rFonts w:eastAsia="Yu Mincho" w:hint="eastAsia"/>
          <w:lang w:val="en-US"/>
        </w:rPr>
        <w:t>R</w:t>
      </w:r>
      <w:r w:rsidRPr="004D1A35">
        <w:rPr>
          <w:lang w:val="en-US"/>
        </w:rPr>
        <w:t xml:space="preserve"> design must explicitly address the fundamental physical differences between terrestrial and non-terrestrial deployments. Key harmonization requirements include:</w:t>
      </w:r>
    </w:p>
    <w:p w14:paraId="6F45EF22" w14:textId="77777777" w:rsidR="00DC17CF" w:rsidRPr="004D1A35" w:rsidRDefault="00DC17CF" w:rsidP="00DC17CF">
      <w:pPr>
        <w:pStyle w:val="3gpptxt"/>
        <w:numPr>
          <w:ilvl w:val="0"/>
          <w:numId w:val="46"/>
        </w:numPr>
        <w:rPr>
          <w:lang w:val="en-US"/>
        </w:rPr>
      </w:pPr>
      <w:r w:rsidRPr="004D1A35">
        <w:rPr>
          <w:lang w:val="en-US"/>
        </w:rPr>
        <w:t>Spectrum-Efficient Frame Structure for Diverse Channels:</w:t>
      </w:r>
    </w:p>
    <w:p w14:paraId="68F3DF30" w14:textId="077863F7" w:rsidR="00DC17CF" w:rsidRPr="004D1A35" w:rsidRDefault="00DC17CF" w:rsidP="005677B9">
      <w:pPr>
        <w:pStyle w:val="3gpptxt"/>
        <w:ind w:left="720"/>
        <w:rPr>
          <w:lang w:val="en-US"/>
        </w:rPr>
      </w:pPr>
      <w:r w:rsidRPr="004D1A35">
        <w:rPr>
          <w:lang w:val="en-US"/>
        </w:rPr>
        <w:t>NTN channels are predominantly Line-of-Sight (LOS) with low delay spread (tens of nanoseconds), while TN channels exhibit significant multipath and higher delay spread</w:t>
      </w:r>
      <w:r w:rsidR="00A32EEB" w:rsidRPr="004D1A35">
        <w:rPr>
          <w:rFonts w:eastAsiaTheme="minorEastAsia"/>
          <w:lang w:val="en-US" w:eastAsia="zh-CN"/>
        </w:rPr>
        <w:t xml:space="preserve"> </w:t>
      </w:r>
      <w:r w:rsidR="00770840" w:rsidRPr="004D1A35">
        <w:rPr>
          <w:rFonts w:eastAsiaTheme="minorEastAsia"/>
          <w:lang w:val="en-US" w:eastAsia="zh-CN"/>
        </w:rPr>
        <w:t>in macro-cell</w:t>
      </w:r>
      <w:r w:rsidRPr="004D1A35">
        <w:rPr>
          <w:lang w:val="en-US"/>
        </w:rPr>
        <w:t xml:space="preserve">. A rigid frame structure optimized solely for </w:t>
      </w:r>
      <w:r w:rsidR="00E279AA" w:rsidRPr="004D1A35">
        <w:rPr>
          <w:rFonts w:eastAsiaTheme="minorEastAsia"/>
          <w:lang w:val="en-US" w:eastAsia="zh-CN"/>
        </w:rPr>
        <w:t xml:space="preserve">legacy </w:t>
      </w:r>
      <w:r w:rsidRPr="004D1A35">
        <w:rPr>
          <w:lang w:val="en-US"/>
        </w:rPr>
        <w:t>TN would waste spectrum efficiency in NTN scenarios</w:t>
      </w:r>
      <w:r w:rsidR="00E279AA" w:rsidRPr="004D1A35">
        <w:rPr>
          <w:rFonts w:eastAsiaTheme="minorEastAsia"/>
          <w:lang w:val="en-US" w:eastAsia="zh-CN"/>
        </w:rPr>
        <w:t xml:space="preserve"> and new TN scenarios</w:t>
      </w:r>
      <w:r w:rsidR="00AF5275" w:rsidRPr="004D1A35">
        <w:rPr>
          <w:rFonts w:eastAsiaTheme="minorEastAsia"/>
          <w:lang w:val="en-US" w:eastAsia="zh-CN"/>
        </w:rPr>
        <w:t xml:space="preserve"> (e.g.</w:t>
      </w:r>
      <w:r w:rsidR="00E55B94" w:rsidRPr="004D1A35">
        <w:rPr>
          <w:rFonts w:eastAsiaTheme="minorEastAsia"/>
          <w:lang w:val="en-US" w:eastAsia="zh-CN"/>
        </w:rPr>
        <w:t>,</w:t>
      </w:r>
      <w:r w:rsidR="00AF5275" w:rsidRPr="004D1A35">
        <w:rPr>
          <w:rFonts w:eastAsiaTheme="minorEastAsia"/>
          <w:lang w:val="en-US" w:eastAsia="zh-CN"/>
        </w:rPr>
        <w:t xml:space="preserve"> </w:t>
      </w:r>
      <w:r w:rsidR="00B02152" w:rsidRPr="004D1A35">
        <w:rPr>
          <w:rFonts w:eastAsiaTheme="minorEastAsia"/>
          <w:lang w:val="en-US" w:eastAsia="zh-CN"/>
        </w:rPr>
        <w:t xml:space="preserve">picocell, </w:t>
      </w:r>
      <w:r w:rsidR="00AF5275" w:rsidRPr="004D1A35">
        <w:rPr>
          <w:rFonts w:eastAsiaTheme="minorEastAsia"/>
          <w:lang w:val="en-US" w:eastAsia="zh-CN"/>
        </w:rPr>
        <w:t>M-MIMO)</w:t>
      </w:r>
      <w:r w:rsidRPr="004D1A35">
        <w:rPr>
          <w:lang w:val="en-US"/>
        </w:rPr>
        <w:t>.</w:t>
      </w:r>
    </w:p>
    <w:p w14:paraId="6EC62DBE" w14:textId="6FD419E8" w:rsidR="00DC17CF" w:rsidRPr="004D1A35" w:rsidRDefault="00DC17CF" w:rsidP="005677B9">
      <w:pPr>
        <w:pStyle w:val="3gpptxt"/>
        <w:rPr>
          <w:lang w:val="en-US"/>
        </w:rPr>
      </w:pPr>
      <w:r w:rsidRPr="004D1A35">
        <w:rPr>
          <w:b/>
          <w:bCs/>
          <w:lang w:val="en-US"/>
        </w:rPr>
        <w:t xml:space="preserve">Proposal </w:t>
      </w:r>
      <w:r w:rsidR="007A36D9" w:rsidRPr="004D1A35">
        <w:rPr>
          <w:rFonts w:eastAsiaTheme="minorEastAsia"/>
          <w:b/>
          <w:bCs/>
          <w:lang w:val="en-US" w:eastAsia="zh-CN"/>
        </w:rPr>
        <w:t>2.10.1</w:t>
      </w:r>
      <w:r w:rsidRPr="004D1A35">
        <w:rPr>
          <w:b/>
          <w:bCs/>
          <w:lang w:val="en-US"/>
        </w:rPr>
        <w:t>:</w:t>
      </w:r>
      <w:r w:rsidRPr="004D1A35">
        <w:rPr>
          <w:lang w:val="en-US"/>
        </w:rPr>
        <w:t> </w:t>
      </w:r>
      <w:r w:rsidRPr="004D1A35">
        <w:rPr>
          <w:b/>
          <w:bCs/>
          <w:lang w:val="en-US"/>
        </w:rPr>
        <w:t>The 6G</w:t>
      </w:r>
      <w:r w:rsidR="00101A39" w:rsidRPr="004D1A35">
        <w:rPr>
          <w:rFonts w:eastAsia="Yu Mincho" w:hint="eastAsia"/>
          <w:b/>
          <w:bCs/>
          <w:lang w:val="en-US"/>
        </w:rPr>
        <w:t>R</w:t>
      </w:r>
      <w:r w:rsidRPr="004D1A35">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43D5D526" w14:textId="77777777" w:rsidR="00DC17CF" w:rsidRPr="004D1A35" w:rsidRDefault="00DC17CF" w:rsidP="00DC17CF">
      <w:pPr>
        <w:pStyle w:val="3gpptxt"/>
        <w:numPr>
          <w:ilvl w:val="0"/>
          <w:numId w:val="46"/>
        </w:numPr>
        <w:rPr>
          <w:lang w:val="en-US"/>
        </w:rPr>
      </w:pPr>
      <w:r w:rsidRPr="004D1A35">
        <w:rPr>
          <w:lang w:val="en-US"/>
        </w:rPr>
        <w:t>Robustness in Extreme Mobility Scenarios:</w:t>
      </w:r>
    </w:p>
    <w:p w14:paraId="7D5EE7D8" w14:textId="07A4CDFC" w:rsidR="00DC17CF" w:rsidRPr="004D1A35" w:rsidRDefault="00DC17CF" w:rsidP="005677B9">
      <w:pPr>
        <w:pStyle w:val="3gpptxt"/>
        <w:ind w:leftChars="340" w:left="680"/>
        <w:rPr>
          <w:lang w:val="en-US"/>
        </w:rPr>
      </w:pPr>
      <w:r w:rsidRPr="004D1A35">
        <w:rPr>
          <w:lang w:val="en-US"/>
        </w:rPr>
        <w:t>Both deployments face extreme mobility challenges: NTN deals with very high relative velocities (satellites) and relies heavily on GNSS for timing (vulnerable to outages), while TN faces ultra-high-speed users (e.g., bullet trains &gt;500km/h, ATG aircraft). Current NTN solutions incur significant signalling overhead and GNSS dependency; TN lacks optimized solutions for these new extremes.</w:t>
      </w:r>
    </w:p>
    <w:p w14:paraId="3CF14FE4" w14:textId="3B7DB80A" w:rsidR="00DC17CF" w:rsidRPr="004D1A35" w:rsidRDefault="00DC17CF" w:rsidP="005677B9">
      <w:pPr>
        <w:pStyle w:val="3gpptxt"/>
        <w:rPr>
          <w:b/>
          <w:bCs/>
          <w:lang w:val="en-US"/>
        </w:rPr>
      </w:pPr>
      <w:r w:rsidRPr="004D1A35">
        <w:rPr>
          <w:b/>
          <w:bCs/>
          <w:lang w:val="en-US"/>
        </w:rPr>
        <w:t xml:space="preserve">Proposal </w:t>
      </w:r>
      <w:r w:rsidR="007A36D9" w:rsidRPr="004D1A35">
        <w:rPr>
          <w:rFonts w:eastAsiaTheme="minorEastAsia"/>
          <w:b/>
          <w:bCs/>
          <w:lang w:val="en-US" w:eastAsia="zh-CN"/>
        </w:rPr>
        <w:t>2.10.2</w:t>
      </w:r>
      <w:r w:rsidRPr="004D1A35">
        <w:rPr>
          <w:b/>
          <w:bCs/>
          <w:lang w:val="en-US"/>
        </w:rPr>
        <w:t>: The 6G</w:t>
      </w:r>
      <w:r w:rsidR="001B1BA8" w:rsidRPr="004D1A35">
        <w:rPr>
          <w:rFonts w:eastAsia="Yu Mincho" w:hint="eastAsia"/>
          <w:b/>
          <w:bCs/>
          <w:lang w:val="en-US"/>
        </w:rPr>
        <w:t>R</w:t>
      </w:r>
      <w:r w:rsidRPr="004D1A35">
        <w:rPr>
          <w:b/>
          <w:bCs/>
          <w:lang w:val="en-US"/>
        </w:rPr>
        <w:t xml:space="preserve"> frame structure and physical layer signalling design shall ensure robust operation independent of GNSS and minimize control signalling overhead. This design must inherently compensate for extreme Doppler shifts and timing uncertainties encountered in both:</w:t>
      </w:r>
    </w:p>
    <w:p w14:paraId="1092B293" w14:textId="77777777" w:rsidR="00DC17CF" w:rsidRPr="004D1A35" w:rsidRDefault="00DC17CF" w:rsidP="008F0A51">
      <w:pPr>
        <w:pStyle w:val="3gpptxt"/>
        <w:numPr>
          <w:ilvl w:val="0"/>
          <w:numId w:val="41"/>
        </w:numPr>
        <w:rPr>
          <w:b/>
          <w:bCs/>
          <w:lang w:val="en-US"/>
        </w:rPr>
      </w:pPr>
      <w:r w:rsidRPr="004D1A35">
        <w:rPr>
          <w:b/>
          <w:bCs/>
          <w:lang w:val="en-US"/>
        </w:rPr>
        <w:t>High-speed NTN (GEO, MEO, LEO, VLEO satellites)</w:t>
      </w:r>
    </w:p>
    <w:p w14:paraId="2903D2B5" w14:textId="1E4D3D55" w:rsidR="0043505B" w:rsidRPr="004D1A35" w:rsidRDefault="00DC17CF" w:rsidP="008F0A51">
      <w:pPr>
        <w:pStyle w:val="3gpptxt"/>
        <w:numPr>
          <w:ilvl w:val="0"/>
          <w:numId w:val="41"/>
        </w:numPr>
        <w:rPr>
          <w:b/>
          <w:bCs/>
          <w:lang w:val="en-US"/>
        </w:rPr>
      </w:pPr>
      <w:r w:rsidRPr="004D1A35">
        <w:rPr>
          <w:b/>
          <w:bCs/>
          <w:lang w:val="en-US"/>
        </w:rPr>
        <w:t xml:space="preserve">High-speed TN (e.g., hyperloop, </w:t>
      </w:r>
      <w:r w:rsidR="00AC0A6D" w:rsidRPr="004D1A35">
        <w:rPr>
          <w:rFonts w:eastAsiaTheme="minorEastAsia"/>
          <w:b/>
          <w:bCs/>
          <w:lang w:val="en-US" w:eastAsia="zh-CN"/>
        </w:rPr>
        <w:t>A</w:t>
      </w:r>
      <w:r w:rsidRPr="004D1A35">
        <w:rPr>
          <w:b/>
          <w:bCs/>
          <w:lang w:val="en-US"/>
        </w:rPr>
        <w:t>T</w:t>
      </w:r>
      <w:r w:rsidR="00AC0A6D" w:rsidRPr="004D1A35">
        <w:rPr>
          <w:rFonts w:eastAsiaTheme="minorEastAsia"/>
          <w:b/>
          <w:bCs/>
          <w:lang w:val="en-US" w:eastAsia="zh-CN"/>
        </w:rPr>
        <w:t>G</w:t>
      </w:r>
      <w:r w:rsidRPr="004D1A35">
        <w:rPr>
          <w:b/>
          <w:bCs/>
          <w:lang w:val="en-US"/>
        </w:rPr>
        <w:t>, HST)</w:t>
      </w:r>
    </w:p>
    <w:p w14:paraId="02548B01" w14:textId="7245D08F" w:rsidR="008D0DC3" w:rsidRPr="007B2154" w:rsidRDefault="008D0DC3" w:rsidP="008D0DC3">
      <w:pPr>
        <w:pStyle w:val="3gpptitlelv2"/>
        <w:rPr>
          <w:rFonts w:eastAsiaTheme="minorEastAsia"/>
        </w:rPr>
      </w:pPr>
      <w:r w:rsidRPr="007B2154">
        <w:rPr>
          <w:rFonts w:eastAsiaTheme="minorEastAsia"/>
        </w:rPr>
        <w:lastRenderedPageBreak/>
        <w:t>2.</w:t>
      </w:r>
      <w:r w:rsidR="00064624">
        <w:rPr>
          <w:rFonts w:eastAsiaTheme="minorEastAsia"/>
        </w:rPr>
        <w:t>11</w:t>
      </w:r>
      <w:r w:rsidRPr="007B2154">
        <w:rPr>
          <w:rFonts w:eastAsiaTheme="minorEastAsia"/>
        </w:rPr>
        <w:tab/>
        <w:t>AI/ML for 6GR</w:t>
      </w:r>
    </w:p>
    <w:p w14:paraId="4AAD7444" w14:textId="19FBAE4C" w:rsidR="00793A1A" w:rsidRPr="007B2154" w:rsidRDefault="00576818" w:rsidP="00793A1A">
      <w:pPr>
        <w:spacing w:before="120" w:after="120"/>
        <w:rPr>
          <w:szCs w:val="20"/>
        </w:rPr>
      </w:pPr>
      <w:r>
        <w:rPr>
          <w:szCs w:val="20"/>
          <w:lang w:val="en-GB"/>
        </w:rPr>
        <w:t>Lessons</w:t>
      </w:r>
      <w:r w:rsidR="00793A1A" w:rsidRPr="007B2154">
        <w:rPr>
          <w:szCs w:val="20"/>
        </w:rPr>
        <w:t xml:space="preserve"> learnt from 5GA indicate that the support of AI/</w:t>
      </w:r>
      <w:r w:rsidR="00E55B94" w:rsidRPr="007B2154">
        <w:rPr>
          <w:szCs w:val="20"/>
        </w:rPr>
        <w:t xml:space="preserve">ML-enabled functionality, especially when it involves the </w:t>
      </w:r>
      <w:r w:rsidR="00793A1A" w:rsidRPr="007B2154">
        <w:rPr>
          <w:szCs w:val="20"/>
        </w:rPr>
        <w:t xml:space="preserve">UE side, e.g., data collection/data transfer/model transfer to/from UE, requires corresponding SA solutions being ready at first. Moreover, as more use cases become deeply integrated with AI/ML, a unified data collection framework across all use cases is essential to reduce </w:t>
      </w:r>
      <w:r w:rsidR="00E55B94" w:rsidRPr="007B2154">
        <w:rPr>
          <w:szCs w:val="20"/>
        </w:rPr>
        <w:t xml:space="preserve">the </w:t>
      </w:r>
      <w:r w:rsidR="00793A1A" w:rsidRPr="007B2154">
        <w:rPr>
          <w:szCs w:val="20"/>
        </w:rPr>
        <w:t xml:space="preserve">overhead associated with data generation, storage, and transfer. </w:t>
      </w:r>
    </w:p>
    <w:p w14:paraId="5D296759" w14:textId="2FF53150" w:rsidR="00793A1A" w:rsidRPr="007B2154" w:rsidRDefault="00C577F3" w:rsidP="00793A1A">
      <w:pPr>
        <w:spacing w:before="120" w:after="120"/>
        <w:rPr>
          <w:szCs w:val="20"/>
        </w:rPr>
      </w:pPr>
      <w:r w:rsidRPr="007B2154">
        <w:rPr>
          <w:szCs w:val="20"/>
        </w:rPr>
        <w:t xml:space="preserve">The same issue can be observed for LCM. </w:t>
      </w:r>
      <w:r w:rsidR="00E55B94" w:rsidRPr="007B2154">
        <w:rPr>
          <w:szCs w:val="20"/>
        </w:rPr>
        <w:t>The LCM framework is designed per use case for UE-sided</w:t>
      </w:r>
      <w:r w:rsidR="00793A1A" w:rsidRPr="007B2154">
        <w:rPr>
          <w:szCs w:val="20"/>
        </w:rPr>
        <w:t xml:space="preserve"> AI/ML functionalities</w:t>
      </w:r>
      <w:r w:rsidRPr="007B2154">
        <w:rPr>
          <w:szCs w:val="20"/>
        </w:rPr>
        <w:t xml:space="preserve"> in Rel-19</w:t>
      </w:r>
      <w:r w:rsidR="00793A1A" w:rsidRPr="007B2154">
        <w:rPr>
          <w:szCs w:val="20"/>
        </w:rPr>
        <w:t xml:space="preserve">. </w:t>
      </w:r>
      <w:r w:rsidRPr="007B2154">
        <w:rPr>
          <w:szCs w:val="20"/>
        </w:rPr>
        <w:t xml:space="preserve">It can be expected that LCM for </w:t>
      </w:r>
      <w:r w:rsidR="00E55B94" w:rsidRPr="007B2154">
        <w:rPr>
          <w:szCs w:val="20"/>
        </w:rPr>
        <w:t>two-sided models will be different from the LCM for one-sided models</w:t>
      </w:r>
      <w:r w:rsidRPr="007B2154">
        <w:rPr>
          <w:szCs w:val="20"/>
        </w:rPr>
        <w:t xml:space="preserve">. As more use cases </w:t>
      </w:r>
      <w:r w:rsidR="00E55B94" w:rsidRPr="007B2154">
        <w:rPr>
          <w:szCs w:val="20"/>
        </w:rPr>
        <w:t>are to be supported in 6GR, it could be a huge and unnecessary workload if LCM is</w:t>
      </w:r>
      <w:r w:rsidR="00793A1A" w:rsidRPr="007B2154">
        <w:rPr>
          <w:szCs w:val="20"/>
        </w:rPr>
        <w:t xml:space="preserve"> discussed and re-designed for each single use case. Therefore, in 6GR, a unified framework is preferred, especially considering the possible AI/ML node </w:t>
      </w:r>
      <w:r w:rsidR="00E55B94" w:rsidRPr="007B2154">
        <w:rPr>
          <w:szCs w:val="20"/>
        </w:rPr>
        <w:t xml:space="preserve">that manages all AI/ML-related functionalities, models, and </w:t>
      </w:r>
      <w:r w:rsidR="00793A1A" w:rsidRPr="007B2154">
        <w:rPr>
          <w:szCs w:val="20"/>
        </w:rPr>
        <w:t>datasets.</w:t>
      </w:r>
    </w:p>
    <w:p w14:paraId="4662D8E6" w14:textId="04631958" w:rsidR="00C577F3" w:rsidRPr="007B2154" w:rsidRDefault="00C577F3" w:rsidP="00793A1A">
      <w:pPr>
        <w:spacing w:before="120" w:after="120"/>
        <w:rPr>
          <w:szCs w:val="20"/>
        </w:rPr>
      </w:pPr>
      <w:r w:rsidRPr="007B2154">
        <w:rPr>
          <w:szCs w:val="20"/>
        </w:rPr>
        <w:t xml:space="preserve">Further, </w:t>
      </w:r>
      <w:r w:rsidR="00793A1A" w:rsidRPr="007B2154">
        <w:rPr>
          <w:szCs w:val="20"/>
        </w:rPr>
        <w:t>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w:t>
      </w:r>
    </w:p>
    <w:p w14:paraId="68CFE795" w14:textId="6C71A7C2" w:rsidR="00C577F3" w:rsidRPr="007B2154" w:rsidRDefault="00C577F3" w:rsidP="00793A1A">
      <w:pPr>
        <w:spacing w:before="120" w:after="120"/>
        <w:rPr>
          <w:szCs w:val="20"/>
        </w:rPr>
      </w:pPr>
      <w:r w:rsidRPr="007B2154">
        <w:rPr>
          <w:szCs w:val="20"/>
        </w:rPr>
        <w:t xml:space="preserve">Based on </w:t>
      </w:r>
      <w:r w:rsidR="00E55B94" w:rsidRPr="007B2154">
        <w:rPr>
          <w:szCs w:val="20"/>
        </w:rPr>
        <w:t xml:space="preserve">the above discussion, we have the following proposal for the </w:t>
      </w:r>
      <w:r w:rsidRPr="007B2154">
        <w:rPr>
          <w:szCs w:val="20"/>
        </w:rPr>
        <w:t>6GR AI/ML framework.</w:t>
      </w:r>
    </w:p>
    <w:p w14:paraId="3019AA27" w14:textId="7F64BCCD" w:rsidR="004B3120" w:rsidRPr="007B2154" w:rsidRDefault="004B3120" w:rsidP="004B3120">
      <w:pPr>
        <w:rPr>
          <w:rFonts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w:t>
      </w:r>
      <w:r w:rsidR="007A36D9">
        <w:rPr>
          <w:rFonts w:eastAsia="Yu Gothic Medium" w:cs="Times New Roman"/>
          <w:b/>
          <w:bCs/>
          <w:szCs w:val="20"/>
        </w:rPr>
        <w:t>.11.</w:t>
      </w:r>
      <w:r w:rsidR="00E962E9" w:rsidRPr="007B2154">
        <w:rPr>
          <w:rFonts w:eastAsia="Yu Gothic Medium" w:cs="Times New Roman"/>
          <w:b/>
          <w:bCs/>
          <w:szCs w:val="20"/>
        </w:rPr>
        <w:t>1</w:t>
      </w:r>
      <w:r w:rsidRPr="007B2154">
        <w:rPr>
          <w:rFonts w:eastAsia="Yu Gothic Medium" w:cs="Times New Roman"/>
          <w:b/>
          <w:bCs/>
          <w:szCs w:val="20"/>
        </w:rPr>
        <w:t>: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Pr="007B2154">
        <w:rPr>
          <w:rFonts w:cs="Times New Roman"/>
          <w:b/>
          <w:bCs/>
          <w:szCs w:val="20"/>
        </w:rPr>
        <w:t>, including</w:t>
      </w:r>
    </w:p>
    <w:p w14:paraId="63A15941" w14:textId="77777777" w:rsidR="004B3120" w:rsidRPr="007B2154" w:rsidRDefault="004B3120" w:rsidP="007B2154">
      <w:pPr>
        <w:pStyle w:val="ListParagraph"/>
        <w:numPr>
          <w:ilvl w:val="0"/>
          <w:numId w:val="41"/>
        </w:numPr>
        <w:spacing w:after="200" w:line="276" w:lineRule="auto"/>
        <w:rPr>
          <w:b/>
          <w:bCs/>
        </w:rPr>
      </w:pPr>
      <w:r w:rsidRPr="007B2154">
        <w:rPr>
          <w:b/>
          <w:bCs/>
        </w:rPr>
        <w:t>Unified data collection framework</w:t>
      </w:r>
    </w:p>
    <w:p w14:paraId="3FEA1091" w14:textId="77777777" w:rsidR="004B3120" w:rsidRPr="007B2154" w:rsidRDefault="004B3120" w:rsidP="007B2154">
      <w:pPr>
        <w:pStyle w:val="ListParagraph"/>
        <w:numPr>
          <w:ilvl w:val="0"/>
          <w:numId w:val="41"/>
        </w:numPr>
        <w:spacing w:after="200" w:line="276" w:lineRule="auto"/>
        <w:rPr>
          <w:b/>
          <w:bCs/>
        </w:rPr>
      </w:pPr>
      <w:r w:rsidRPr="007B2154">
        <w:rPr>
          <w:b/>
          <w:bCs/>
        </w:rPr>
        <w:t>Unified LCM framework</w:t>
      </w:r>
    </w:p>
    <w:p w14:paraId="3CADA484" w14:textId="31048C0E" w:rsidR="00892B01" w:rsidRPr="007B2154" w:rsidRDefault="004B3120" w:rsidP="007B2154">
      <w:pPr>
        <w:pStyle w:val="ListParagraph"/>
        <w:numPr>
          <w:ilvl w:val="0"/>
          <w:numId w:val="41"/>
        </w:numPr>
        <w:spacing w:after="120" w:line="240" w:lineRule="atLeast"/>
        <w:rPr>
          <w:b/>
          <w:bCs/>
        </w:rPr>
      </w:pPr>
      <w:r w:rsidRPr="007B2154">
        <w:rPr>
          <w:b/>
          <w:bCs/>
        </w:rPr>
        <w:t xml:space="preserve">Unified </w:t>
      </w:r>
      <w:r w:rsidR="0025421C" w:rsidRPr="007B2154">
        <w:rPr>
          <w:b/>
          <w:bCs/>
        </w:rPr>
        <w:t xml:space="preserve">and dynamic </w:t>
      </w:r>
      <w:r w:rsidRPr="007B2154">
        <w:rPr>
          <w:b/>
          <w:bCs/>
        </w:rPr>
        <w:t>AI processing capability among multiple AI/ML functionalities</w:t>
      </w:r>
      <w:r w:rsidR="00C577F3" w:rsidRPr="007B2154">
        <w:rPr>
          <w:b/>
          <w:bCs/>
        </w:rPr>
        <w:t xml:space="preserve"> as well as non-3GPP applications</w:t>
      </w:r>
    </w:p>
    <w:p w14:paraId="28B1EAF3" w14:textId="22C9E54D" w:rsidR="00892B01" w:rsidRPr="007B2154" w:rsidRDefault="00892B01" w:rsidP="00892B01">
      <w:pPr>
        <w:spacing w:before="120" w:after="120"/>
        <w:rPr>
          <w:szCs w:val="20"/>
        </w:rPr>
      </w:pPr>
      <w:r w:rsidRPr="007B2154">
        <w:rPr>
          <w:szCs w:val="20"/>
        </w:rPr>
        <w:t xml:space="preserve">In </w:t>
      </w:r>
      <w:r w:rsidR="00E55B94" w:rsidRPr="007B2154">
        <w:rPr>
          <w:szCs w:val="20"/>
        </w:rPr>
        <w:t>the 6GR air interface, existing use cases specified in Rel-19 and to-be-specified in Rel-20 can be considered for Day 1 support, due to their proven</w:t>
      </w:r>
      <w:r w:rsidRPr="007B2154">
        <w:rPr>
          <w:szCs w:val="20"/>
        </w:rPr>
        <w:t xml:space="preserve"> performance gain and reasonable tradeoff between performance and complexity. It is also expected that less spec effort is required to have them in 6G</w:t>
      </w:r>
      <w:r w:rsidR="00F04126">
        <w:rPr>
          <w:rFonts w:eastAsia="Yu Mincho" w:hint="eastAsia"/>
          <w:szCs w:val="20"/>
          <w:lang w:eastAsia="ja-JP"/>
        </w:rPr>
        <w:t>R</w:t>
      </w:r>
      <w:r w:rsidRPr="007B2154">
        <w:rPr>
          <w:szCs w:val="20"/>
        </w:rPr>
        <w:t xml:space="preserve"> since the existing use cases are well defined and investigated. However, to make full advantage of AI/ML, some extensions are needed, such as AI/ML BM for MTRP, CSI compression with time-domain aspects.</w:t>
      </w:r>
    </w:p>
    <w:p w14:paraId="1D82070C" w14:textId="41315359" w:rsidR="00892B01" w:rsidRPr="007B2154" w:rsidRDefault="00892B01" w:rsidP="00892B01">
      <w:pPr>
        <w:spacing w:before="120" w:after="120"/>
        <w:rPr>
          <w:szCs w:val="20"/>
        </w:rPr>
      </w:pPr>
      <w:r w:rsidRPr="007B2154">
        <w:rPr>
          <w:szCs w:val="20"/>
          <w:lang w:val="en-GB"/>
        </w:rPr>
        <w:t>Other</w:t>
      </w:r>
      <w:r w:rsidRPr="007B2154">
        <w:rPr>
          <w:szCs w:val="20"/>
        </w:rPr>
        <w:t xml:space="preserve"> than 5GA use cases and their extensions, in 6GR air interface, the ambitious expectation is that AI/ML can be integrated for each component as well as across </w:t>
      </w:r>
      <w:r w:rsidRPr="007B2154">
        <w:rPr>
          <w:rFonts w:hint="eastAsia"/>
          <w:szCs w:val="20"/>
        </w:rPr>
        <w:t>m</w:t>
      </w:r>
      <w:r w:rsidRPr="007B2154">
        <w:rPr>
          <w:szCs w:val="20"/>
        </w:rPr>
        <w:t xml:space="preserve">ultiple components of the communication system, for example, coding, modulation, channel estimation, MIMO, </w:t>
      </w:r>
      <w:r w:rsidRPr="007B2154">
        <w:rPr>
          <w:i/>
          <w:szCs w:val="20"/>
        </w:rPr>
        <w:t>etc.</w:t>
      </w:r>
      <w:r w:rsidRPr="007B2154">
        <w:rPr>
          <w:szCs w:val="20"/>
        </w:rPr>
        <w:t xml:space="preserve">, and ultimately </w:t>
      </w:r>
      <w:r w:rsidR="00E55B94" w:rsidRPr="007B2154">
        <w:rPr>
          <w:szCs w:val="20"/>
        </w:rPr>
        <w:t xml:space="preserve">an </w:t>
      </w:r>
      <w:r w:rsidRPr="007B2154">
        <w:rPr>
          <w:szCs w:val="20"/>
        </w:rPr>
        <w:t xml:space="preserve">AI/ML based Tx-Rx chain and transceiver. </w:t>
      </w:r>
      <w:r w:rsidRPr="007B2154">
        <w:rPr>
          <w:rFonts w:hint="eastAsia"/>
          <w:szCs w:val="20"/>
        </w:rPr>
        <w:t>H</w:t>
      </w:r>
      <w:r w:rsidRPr="007B2154">
        <w:rPr>
          <w:szCs w:val="20"/>
        </w:rPr>
        <w:t>owever, studies are needed to investigate the performance gain, as well as the cost</w:t>
      </w:r>
      <w:r w:rsidR="001D03E6" w:rsidRPr="007B2154">
        <w:rPr>
          <w:szCs w:val="20"/>
        </w:rPr>
        <w:t>, such as</w:t>
      </w:r>
      <w:r w:rsidRPr="007B2154">
        <w:rPr>
          <w:szCs w:val="20"/>
        </w:rPr>
        <w:t xml:space="preserve"> complexity, power consumption, </w:t>
      </w:r>
      <w:r w:rsidRPr="007B2154">
        <w:rPr>
          <w:i/>
          <w:szCs w:val="20"/>
        </w:rPr>
        <w:t xml:space="preserve">etc. </w:t>
      </w:r>
      <w:r w:rsidRPr="007B2154">
        <w:rPr>
          <w:szCs w:val="20"/>
        </w:rPr>
        <w:t>One clear direction to embrace the gain is to apply AI/ML to reduce RS overhead.</w:t>
      </w:r>
    </w:p>
    <w:p w14:paraId="41D0AD8B" w14:textId="1C575B5F" w:rsidR="00892B01" w:rsidRPr="007B2154" w:rsidRDefault="00892B01" w:rsidP="004B3120">
      <w:pPr>
        <w:spacing w:after="120" w:line="240" w:lineRule="atLeast"/>
        <w:rPr>
          <w:szCs w:val="20"/>
        </w:rPr>
      </w:pPr>
      <w:r w:rsidRPr="007B2154">
        <w:rPr>
          <w:szCs w:val="20"/>
        </w:rPr>
        <w:t xml:space="preserve">A more holistic approach to </w:t>
      </w:r>
      <w:r w:rsidR="001D03E6" w:rsidRPr="007B2154">
        <w:rPr>
          <w:szCs w:val="20"/>
        </w:rPr>
        <w:t xml:space="preserve">selecting a </w:t>
      </w:r>
      <w:r w:rsidRPr="007B2154">
        <w:rPr>
          <w:szCs w:val="20"/>
        </w:rPr>
        <w:t>use case is to consider the core physical layer receiver chain, which traditionally includes blocks for channel estimation, channel equalization, demodulation, and decoding. For 6GR, it is essential to study which of these blocks can be enhanced or replaced by AI/ML functionalities. AI/ML-based channel estimation, AI/ML-based channel equalization</w:t>
      </w:r>
      <w:r w:rsidR="001D03E6" w:rsidRPr="007B2154">
        <w:rPr>
          <w:szCs w:val="20"/>
        </w:rPr>
        <w:t>,</w:t>
      </w:r>
      <w:r w:rsidRPr="007B2154">
        <w:rPr>
          <w:szCs w:val="20"/>
        </w:rPr>
        <w:t xml:space="preserve"> and modulation/demodulation techniques in particular have been shown to provide significant performance benefits in various studies.</w:t>
      </w:r>
    </w:p>
    <w:p w14:paraId="1BFB29D9" w14:textId="5E58FD6A" w:rsidR="00892B01" w:rsidRPr="007B2154" w:rsidRDefault="00892B01" w:rsidP="004B3120">
      <w:pPr>
        <w:spacing w:after="120" w:line="240" w:lineRule="atLeast"/>
        <w:rPr>
          <w:szCs w:val="20"/>
        </w:rPr>
      </w:pPr>
      <w:r w:rsidRPr="007B2154">
        <w:rPr>
          <w:szCs w:val="20"/>
        </w:rPr>
        <w:t xml:space="preserve">In addition to </w:t>
      </w:r>
      <w:r w:rsidR="001D03E6" w:rsidRPr="007B2154">
        <w:rPr>
          <w:szCs w:val="20"/>
        </w:rPr>
        <w:t>integrating AI/ML into each individual communication block</w:t>
      </w:r>
      <w:r w:rsidRPr="007B2154">
        <w:rPr>
          <w:szCs w:val="20"/>
        </w:rPr>
        <w:t>, in 6GR, it is reasonable to consider joint AI/ML processing of multiple blocks, for example, joint channel estimation and equalization as mentioned above, joint beam and CSI prediction, joint CSI prediction and compression, etc. A new use case can be the one realized by coupling multiple independent AI/ML models that are used for different use cases or a powerful AI/ML model addressing multiple communication blocks, which provides some new ideas for the selection of use cases.</w:t>
      </w:r>
    </w:p>
    <w:p w14:paraId="010BB67A" w14:textId="2DFEF896" w:rsidR="0025421C" w:rsidRPr="007B2154" w:rsidRDefault="0025421C" w:rsidP="0025421C">
      <w:pPr>
        <w:spacing w:before="120" w:after="120"/>
        <w:rPr>
          <w:szCs w:val="20"/>
        </w:rPr>
      </w:pPr>
      <w:r w:rsidRPr="007B2154">
        <w:rPr>
          <w:szCs w:val="20"/>
        </w:rPr>
        <w:t xml:space="preserve">Based on </w:t>
      </w:r>
      <w:r w:rsidR="001D03E6" w:rsidRPr="007B2154">
        <w:rPr>
          <w:szCs w:val="20"/>
        </w:rPr>
        <w:t xml:space="preserve">the </w:t>
      </w:r>
      <w:r w:rsidRPr="007B2154">
        <w:rPr>
          <w:szCs w:val="20"/>
        </w:rPr>
        <w:t xml:space="preserve">above discussion, we have the following proposal for 6GR AI/ML use case selection, and more details can be referred to </w:t>
      </w:r>
      <w:r w:rsidR="00750259">
        <w:rPr>
          <w:rFonts w:eastAsia="Yu Mincho" w:hint="eastAsia"/>
          <w:szCs w:val="20"/>
          <w:lang w:eastAsia="ja-JP"/>
        </w:rPr>
        <w:t>[2]</w:t>
      </w:r>
      <w:r w:rsidR="00E962E9" w:rsidRPr="007B2154">
        <w:rPr>
          <w:szCs w:val="20"/>
        </w:rPr>
        <w:t>.</w:t>
      </w:r>
    </w:p>
    <w:p w14:paraId="07303741" w14:textId="1C810DA9" w:rsidR="004B3120" w:rsidRPr="007B2154" w:rsidRDefault="004B3120" w:rsidP="004B3120">
      <w:pPr>
        <w:spacing w:after="120" w:line="240" w:lineRule="atLeast"/>
        <w:rPr>
          <w:rFonts w:eastAsia="Yu Gothic Medium"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w:t>
      </w:r>
      <w:r w:rsidR="007A36D9">
        <w:rPr>
          <w:rFonts w:eastAsia="Yu Gothic Medium" w:cs="Times New Roman"/>
          <w:b/>
          <w:bCs/>
          <w:szCs w:val="20"/>
        </w:rPr>
        <w:t>.11.</w:t>
      </w:r>
      <w:r w:rsidR="00E962E9" w:rsidRPr="007B2154">
        <w:rPr>
          <w:rFonts w:eastAsia="Yu Gothic Medium" w:cs="Times New Roman"/>
          <w:b/>
          <w:bCs/>
          <w:szCs w:val="20"/>
        </w:rPr>
        <w:t>2</w:t>
      </w:r>
      <w:r w:rsidRPr="007B2154">
        <w:rPr>
          <w:rFonts w:eastAsia="Yu Gothic Medium" w:cs="Times New Roman"/>
          <w:b/>
          <w:bCs/>
          <w:szCs w:val="20"/>
        </w:rPr>
        <w:t>: In 6G</w:t>
      </w:r>
      <w:r w:rsidR="006426E2">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5FC47B99" w14:textId="16FEA44D" w:rsidR="004B3120" w:rsidRPr="007B2154" w:rsidRDefault="004B3120" w:rsidP="007B2154">
      <w:pPr>
        <w:pStyle w:val="ListParagraph"/>
        <w:numPr>
          <w:ilvl w:val="0"/>
          <w:numId w:val="53"/>
        </w:numPr>
        <w:spacing w:after="200" w:line="276" w:lineRule="auto"/>
        <w:rPr>
          <w:b/>
          <w:bCs/>
        </w:rPr>
      </w:pPr>
      <w:r w:rsidRPr="007B2154">
        <w:rPr>
          <w:b/>
          <w:bCs/>
        </w:rPr>
        <w:t xml:space="preserve">Identifying </w:t>
      </w:r>
      <w:r w:rsidR="001D03E6" w:rsidRPr="007B2154">
        <w:rPr>
          <w:b/>
          <w:bCs/>
        </w:rPr>
        <w:t>existing</w:t>
      </w:r>
      <w:r w:rsidRPr="007B2154">
        <w:rPr>
          <w:b/>
          <w:bCs/>
        </w:rPr>
        <w:t xml:space="preserve"> 5GA use cases and their extensions to be supported in 6G</w:t>
      </w:r>
    </w:p>
    <w:p w14:paraId="0FC68543" w14:textId="336ABE38" w:rsidR="004B3120" w:rsidRPr="007B2154" w:rsidRDefault="004B3120" w:rsidP="007B2154">
      <w:pPr>
        <w:pStyle w:val="ListParagraph"/>
        <w:numPr>
          <w:ilvl w:val="0"/>
          <w:numId w:val="53"/>
        </w:numPr>
        <w:spacing w:after="200" w:line="276" w:lineRule="auto"/>
        <w:rPr>
          <w:b/>
          <w:bCs/>
        </w:rPr>
      </w:pPr>
      <w:r w:rsidRPr="007B2154">
        <w:rPr>
          <w:b/>
          <w:bCs/>
        </w:rPr>
        <w:t>Studying new use cases on performance and complexity</w:t>
      </w:r>
    </w:p>
    <w:p w14:paraId="62F2A564" w14:textId="366188C7" w:rsidR="008D0DC3" w:rsidRPr="007B2154" w:rsidRDefault="00892B01" w:rsidP="007B2154">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 xml:space="preserve">by considering both replacing/enhancing </w:t>
      </w:r>
      <w:r w:rsidR="001D03E6" w:rsidRPr="007B2154">
        <w:rPr>
          <w:b/>
          <w:bCs/>
        </w:rPr>
        <w:t xml:space="preserve">a </w:t>
      </w:r>
      <w:r w:rsidRPr="007B2154">
        <w:rPr>
          <w:b/>
          <w:bCs/>
        </w:rPr>
        <w:t>single traditional communication block as well as joint AI/ML processing of multiple functionalities</w:t>
      </w:r>
    </w:p>
    <w:p w14:paraId="2BA12B1F" w14:textId="0C7A3F29" w:rsidR="008D0DC3" w:rsidRPr="007B2154" w:rsidRDefault="008D0DC3" w:rsidP="008D0DC3">
      <w:pPr>
        <w:pStyle w:val="3gpptitlelv2"/>
        <w:rPr>
          <w:rFonts w:eastAsiaTheme="minorEastAsia"/>
        </w:rPr>
      </w:pPr>
      <w:r w:rsidRPr="007B2154">
        <w:rPr>
          <w:rFonts w:eastAsiaTheme="minorEastAsia"/>
        </w:rPr>
        <w:lastRenderedPageBreak/>
        <w:t>2.</w:t>
      </w:r>
      <w:r w:rsidR="00064624">
        <w:rPr>
          <w:rFonts w:eastAsiaTheme="minorEastAsia"/>
        </w:rPr>
        <w:t>12</w:t>
      </w:r>
      <w:r w:rsidRPr="007B2154">
        <w:rPr>
          <w:rFonts w:eastAsiaTheme="minorEastAsia"/>
        </w:rPr>
        <w:tab/>
      </w:r>
      <w:bookmarkStart w:id="5" w:name="_Hlk206079095"/>
      <w:r w:rsidRPr="007B2154">
        <w:t xml:space="preserve">Sensing </w:t>
      </w:r>
      <w:r w:rsidRPr="007B2154">
        <w:rPr>
          <w:rFonts w:eastAsiaTheme="minorEastAsia"/>
        </w:rPr>
        <w:t>for 6GR</w:t>
      </w:r>
      <w:bookmarkEnd w:id="5"/>
    </w:p>
    <w:p w14:paraId="0282DEF1" w14:textId="7AA88E11" w:rsidR="00CB73EB" w:rsidRPr="007B2154" w:rsidRDefault="00CB73EB" w:rsidP="00BD451A">
      <w:pPr>
        <w:pStyle w:val="3gpptxt"/>
        <w:jc w:val="both"/>
        <w:rPr>
          <w:lang w:val="en-US"/>
        </w:rPr>
      </w:pPr>
      <w:r w:rsidRPr="007B2154">
        <w:rPr>
          <w:lang w:val="en-US"/>
        </w:rPr>
        <w:t>The topic of ISAC (Integrated Sensing and Communication) has consistently drawn significant attention and strong interest from its initial conceptual proposal to its current inclusion in IMT-2030 requirements and 3GPP standardization.</w:t>
      </w:r>
      <w:r w:rsidR="00C034C5" w:rsidRPr="007B2154">
        <w:rPr>
          <w:lang w:val="en-US"/>
        </w:rPr>
        <w:t xml:space="preserve"> </w:t>
      </w:r>
      <w:r w:rsidRPr="007B2154">
        <w:rPr>
          <w:lang w:val="en-US"/>
        </w:rPr>
        <w:t>From 3GPP's perspective, the R20</w:t>
      </w:r>
      <w:r w:rsidR="00FD19DA" w:rsidRPr="007B2154">
        <w:rPr>
          <w:lang w:val="en-US"/>
        </w:rPr>
        <w:t xml:space="preserve"> </w:t>
      </w:r>
      <w:r w:rsidRPr="007B2154">
        <w:rPr>
          <w:lang w:val="en-US"/>
        </w:rPr>
        <w:t>5G</w:t>
      </w:r>
      <w:r w:rsidR="00FD19DA" w:rsidRPr="007B2154">
        <w:rPr>
          <w:lang w:val="en-US"/>
        </w:rPr>
        <w:t>-</w:t>
      </w:r>
      <w:r w:rsidRPr="007B2154">
        <w:rPr>
          <w:lang w:val="en-US"/>
        </w:rPr>
        <w:t xml:space="preserve">A </w:t>
      </w:r>
      <w:r w:rsidR="00FD19DA" w:rsidRPr="007B2154">
        <w:rPr>
          <w:lang w:val="en-US"/>
        </w:rPr>
        <w:t xml:space="preserve">first approved the </w:t>
      </w:r>
      <w:r w:rsidRPr="007B2154">
        <w:rPr>
          <w:lang w:val="en-US"/>
        </w:rPr>
        <w:t xml:space="preserve">study objectives </w:t>
      </w:r>
      <w:r w:rsidR="00FD19DA" w:rsidRPr="007B2154">
        <w:rPr>
          <w:lang w:val="en-US"/>
        </w:rPr>
        <w:t>of</w:t>
      </w:r>
      <w:r w:rsidRPr="007B2154">
        <w:rPr>
          <w:lang w:val="en-US"/>
        </w:rPr>
        <w:t xml:space="preserve"> gNB-based monostatic </w:t>
      </w:r>
      <w:r w:rsidR="00FD19DA" w:rsidRPr="007B2154">
        <w:rPr>
          <w:lang w:val="en-US"/>
        </w:rPr>
        <w:t>sensing</w:t>
      </w:r>
      <w:r w:rsidRPr="007B2154">
        <w:rPr>
          <w:lang w:val="en-US"/>
        </w:rPr>
        <w:t>. This scope was limited to enab</w:t>
      </w:r>
      <w:r w:rsidR="00603E8E" w:rsidRPr="007B2154">
        <w:rPr>
          <w:lang w:val="en-US"/>
        </w:rPr>
        <w:t>le gNB</w:t>
      </w:r>
      <w:r w:rsidRPr="007B2154">
        <w:rPr>
          <w:lang w:val="en-US"/>
        </w:rPr>
        <w:t xml:space="preserve">'s sensing capability, focusing on UAV use </w:t>
      </w:r>
      <w:r w:rsidR="00AB796D" w:rsidRPr="007B2154">
        <w:rPr>
          <w:lang w:val="en-US"/>
        </w:rPr>
        <w:t>cases specifically</w:t>
      </w:r>
      <w:r w:rsidRPr="007B2154">
        <w:rPr>
          <w:lang w:val="en-US"/>
        </w:rPr>
        <w:t xml:space="preserve">. The motivation was to address the most </w:t>
      </w:r>
      <w:r w:rsidR="00AB796D" w:rsidRPr="007B2154">
        <w:rPr>
          <w:lang w:val="en-US"/>
        </w:rPr>
        <w:t>urgent</w:t>
      </w:r>
      <w:r w:rsidRPr="007B2154">
        <w:rPr>
          <w:lang w:val="en-US"/>
        </w:rPr>
        <w:t xml:space="preserve"> commercialization needs </w:t>
      </w:r>
      <w:r w:rsidR="00461563" w:rsidRPr="007B2154">
        <w:rPr>
          <w:lang w:val="en-US"/>
        </w:rPr>
        <w:t xml:space="preserve">by </w:t>
      </w:r>
      <w:r w:rsidRPr="007B2154">
        <w:rPr>
          <w:lang w:val="en-US"/>
        </w:rPr>
        <w:t>5G-A.</w:t>
      </w:r>
    </w:p>
    <w:p w14:paraId="71AF8124" w14:textId="536FABFF" w:rsidR="00CB73EB" w:rsidRPr="007B2154" w:rsidRDefault="00CB73EB" w:rsidP="00BD451A">
      <w:pPr>
        <w:pStyle w:val="3gpptxt"/>
        <w:jc w:val="both"/>
        <w:rPr>
          <w:lang w:val="en-US"/>
        </w:rPr>
      </w:pPr>
      <w:r w:rsidRPr="007B2154">
        <w:rPr>
          <w:lang w:val="en-US"/>
        </w:rPr>
        <w:t xml:space="preserve">However, ISAC's potential </w:t>
      </w:r>
      <w:r w:rsidR="00461563" w:rsidRPr="007B2154">
        <w:rPr>
          <w:lang w:val="en-US"/>
        </w:rPr>
        <w:t>capability</w:t>
      </w:r>
      <w:r w:rsidRPr="007B2154">
        <w:rPr>
          <w:lang w:val="en-US"/>
        </w:rPr>
        <w:t xml:space="preserve"> go</w:t>
      </w:r>
      <w:r w:rsidR="0062779C" w:rsidRPr="007B2154">
        <w:rPr>
          <w:lang w:val="en-US"/>
        </w:rPr>
        <w:t>es</w:t>
      </w:r>
      <w:r w:rsidRPr="007B2154">
        <w:rPr>
          <w:lang w:val="en-US"/>
        </w:rPr>
        <w:t xml:space="preserve"> far beyond this. Throughout 6G</w:t>
      </w:r>
      <w:r w:rsidR="000608A7" w:rsidRPr="007B2154">
        <w:rPr>
          <w:lang w:val="en-US"/>
        </w:rPr>
        <w:t>R</w:t>
      </w:r>
      <w:r w:rsidRPr="007B2154">
        <w:rPr>
          <w:lang w:val="en-US"/>
        </w:rPr>
        <w:t>'s lifecycle, we need to fully unleash ISAC's capabilities by</w:t>
      </w:r>
      <w:r w:rsidR="0062779C" w:rsidRPr="007B2154">
        <w:rPr>
          <w:lang w:val="en-US"/>
        </w:rPr>
        <w:t xml:space="preserve"> </w:t>
      </w:r>
    </w:p>
    <w:p w14:paraId="74FA3621" w14:textId="0CDC128C" w:rsidR="00CB73EB" w:rsidRPr="007B2154" w:rsidRDefault="00CB73EB" w:rsidP="00BD451A">
      <w:pPr>
        <w:pStyle w:val="3gpptxt"/>
        <w:numPr>
          <w:ilvl w:val="0"/>
          <w:numId w:val="48"/>
        </w:numPr>
        <w:jc w:val="both"/>
        <w:rPr>
          <w:lang w:val="en-US"/>
        </w:rPr>
      </w:pPr>
      <w:r w:rsidRPr="007B2154">
        <w:rPr>
          <w:lang w:val="en-US"/>
        </w:rPr>
        <w:t xml:space="preserve">Exploring more use cases: </w:t>
      </w:r>
      <w:r w:rsidR="000608A7" w:rsidRPr="007B2154">
        <w:rPr>
          <w:lang w:val="en-US"/>
        </w:rPr>
        <w:t xml:space="preserve">e.g., </w:t>
      </w:r>
      <w:r w:rsidRPr="007B2154">
        <w:rPr>
          <w:lang w:val="en-US"/>
        </w:rPr>
        <w:t>expanded UAV applications, smart home scenarios, intelligent factories, public transportation systems, etc.</w:t>
      </w:r>
    </w:p>
    <w:p w14:paraId="3DFB77EA" w14:textId="77777777" w:rsidR="00CB73EB" w:rsidRPr="007B2154" w:rsidRDefault="00CB73EB" w:rsidP="00BD451A">
      <w:pPr>
        <w:pStyle w:val="3gpptxt"/>
        <w:numPr>
          <w:ilvl w:val="0"/>
          <w:numId w:val="48"/>
        </w:numPr>
        <w:jc w:val="both"/>
        <w:rPr>
          <w:lang w:val="en-US"/>
        </w:rPr>
      </w:pPr>
      <w:r w:rsidRPr="007B2154">
        <w:rPr>
          <w:lang w:val="en-US"/>
        </w:rPr>
        <w:t>Investigating all six sensing modes and their coordinated operation between different nodes and modes</w:t>
      </w:r>
    </w:p>
    <w:p w14:paraId="2A150CB8" w14:textId="3DDECF5B" w:rsidR="00654BDA" w:rsidRPr="007B2154" w:rsidRDefault="00CB73EB" w:rsidP="00654BDA">
      <w:pPr>
        <w:pStyle w:val="3gpptxt"/>
        <w:numPr>
          <w:ilvl w:val="0"/>
          <w:numId w:val="48"/>
        </w:numPr>
        <w:jc w:val="both"/>
        <w:rPr>
          <w:lang w:val="en-IN"/>
        </w:rPr>
      </w:pPr>
      <w:r w:rsidRPr="007B2154">
        <w:rPr>
          <w:lang w:val="en-US"/>
        </w:rPr>
        <w:t xml:space="preserve">Achieving true integration: </w:t>
      </w:r>
      <w:r w:rsidR="00654BDA" w:rsidRPr="007B2154">
        <w:rPr>
          <w:lang w:val="en-IN"/>
        </w:rPr>
        <w:t>While 5G-A introduces basic sensing capabilities, it falls short of achieving full integration between communication and sensing. In contrast, 6G</w:t>
      </w:r>
      <w:r w:rsidR="00AD3DC7">
        <w:rPr>
          <w:rFonts w:eastAsia="Yu Mincho" w:hint="eastAsia"/>
          <w:lang w:val="en-IN"/>
        </w:rPr>
        <w:t>R</w:t>
      </w:r>
      <w:r w:rsidR="00654BDA" w:rsidRPr="007B2154">
        <w:rPr>
          <w:lang w:val="en-IN"/>
        </w:rPr>
        <w:t> aims to enable mutual enhancement, where:</w:t>
      </w:r>
    </w:p>
    <w:p w14:paraId="0495C876" w14:textId="6D100C97" w:rsidR="00654BDA" w:rsidRPr="007B2154" w:rsidRDefault="00654BDA" w:rsidP="00654BDA">
      <w:pPr>
        <w:pStyle w:val="3gpptxt"/>
        <w:numPr>
          <w:ilvl w:val="1"/>
          <w:numId w:val="48"/>
        </w:numPr>
        <w:jc w:val="both"/>
        <w:rPr>
          <w:lang w:val="en-IN"/>
        </w:rPr>
      </w:pPr>
      <w:r w:rsidRPr="007B2154">
        <w:rPr>
          <w:lang w:val="en-IN"/>
        </w:rPr>
        <w:t>Sensing improves communication, for example</w:t>
      </w:r>
      <w:r w:rsidR="001D03E6" w:rsidRPr="007B2154">
        <w:rPr>
          <w:lang w:val="en-IN"/>
        </w:rPr>
        <w:t>,</w:t>
      </w:r>
      <w:r w:rsidRPr="007B2154">
        <w:rPr>
          <w:lang w:val="en-IN"/>
        </w:rPr>
        <w:t xml:space="preserve"> through beam prediction, environmental awareness, and mobility tracking.</w:t>
      </w:r>
    </w:p>
    <w:p w14:paraId="013813A3" w14:textId="41F1DAD1" w:rsidR="00654BDA" w:rsidRPr="007B2154" w:rsidRDefault="00654BDA" w:rsidP="00654BDA">
      <w:pPr>
        <w:pStyle w:val="3gpptxt"/>
        <w:numPr>
          <w:ilvl w:val="1"/>
          <w:numId w:val="48"/>
        </w:numPr>
        <w:jc w:val="both"/>
        <w:rPr>
          <w:lang w:val="en-IN"/>
        </w:rPr>
      </w:pPr>
      <w:r w:rsidRPr="007B2154">
        <w:rPr>
          <w:lang w:val="en-IN"/>
        </w:rPr>
        <w:t>Communication supports sensing by enabling multi-node data fusion, cooperative sensing, and real-time feedback.</w:t>
      </w:r>
    </w:p>
    <w:p w14:paraId="73342372" w14:textId="213AB220" w:rsidR="00CB73EB" w:rsidRPr="007B2154" w:rsidRDefault="00654BDA" w:rsidP="008F0A51">
      <w:pPr>
        <w:pStyle w:val="3gpptxt"/>
        <w:numPr>
          <w:ilvl w:val="1"/>
          <w:numId w:val="48"/>
        </w:numPr>
        <w:jc w:val="both"/>
        <w:rPr>
          <w:lang w:val="en-IN"/>
        </w:rPr>
      </w:pPr>
      <w:r w:rsidRPr="007B2154">
        <w:rPr>
          <w:lang w:val="en-IN"/>
        </w:rPr>
        <w:t>This bidirectional cooperation is key to unlocking advanced applications such as autonomous systems, smart environments, and immersive experiences.</w:t>
      </w:r>
    </w:p>
    <w:p w14:paraId="481A3A17" w14:textId="38A7F871" w:rsidR="00CB73EB" w:rsidRPr="007B2154" w:rsidRDefault="00CB73EB" w:rsidP="005677B9">
      <w:pPr>
        <w:pStyle w:val="3gpptxt"/>
        <w:jc w:val="both"/>
        <w:rPr>
          <w:lang w:val="en-US"/>
        </w:rPr>
      </w:pPr>
      <w:r w:rsidRPr="007B2154">
        <w:rPr>
          <w:lang w:val="en-US"/>
        </w:rPr>
        <w:t xml:space="preserve">On </w:t>
      </w:r>
      <w:r w:rsidR="00DC703B" w:rsidRPr="007B2154">
        <w:rPr>
          <w:lang w:val="en-US"/>
        </w:rPr>
        <w:t xml:space="preserve">specification </w:t>
      </w:r>
      <w:r w:rsidRPr="007B2154">
        <w:rPr>
          <w:lang w:val="en-US"/>
        </w:rPr>
        <w:t>design</w:t>
      </w:r>
      <w:r w:rsidR="000E6E8C" w:rsidRPr="007B2154">
        <w:rPr>
          <w:lang w:val="en-US"/>
        </w:rPr>
        <w:t xml:space="preserve"> </w:t>
      </w:r>
      <w:r w:rsidR="00F82B58" w:rsidRPr="007B2154">
        <w:rPr>
          <w:lang w:val="en-US"/>
        </w:rPr>
        <w:t>workplan</w:t>
      </w:r>
      <w:r w:rsidRPr="007B2154">
        <w:rPr>
          <w:lang w:val="en-US"/>
        </w:rPr>
        <w:t xml:space="preserve">: although we have mature communication system </w:t>
      </w:r>
      <w:r w:rsidR="000B68FB" w:rsidRPr="007B2154">
        <w:rPr>
          <w:lang w:val="en-US"/>
        </w:rPr>
        <w:t xml:space="preserve">design, </w:t>
      </w:r>
      <w:r w:rsidR="001A219D" w:rsidRPr="007B2154">
        <w:rPr>
          <w:lang w:val="en-US"/>
        </w:rPr>
        <w:t>for example,</w:t>
      </w:r>
      <w:r w:rsidR="000B68FB" w:rsidRPr="007B2154">
        <w:rPr>
          <w:lang w:val="en-US"/>
        </w:rPr>
        <w:t xml:space="preserve"> </w:t>
      </w:r>
      <w:r w:rsidRPr="007B2154">
        <w:rPr>
          <w:lang w:val="en-US"/>
        </w:rPr>
        <w:t xml:space="preserve">architecture, </w:t>
      </w:r>
      <w:r w:rsidR="00CB1235" w:rsidRPr="007B2154">
        <w:rPr>
          <w:lang w:val="en-US"/>
        </w:rPr>
        <w:t xml:space="preserve">framework, </w:t>
      </w:r>
      <w:r w:rsidRPr="007B2154">
        <w:rPr>
          <w:lang w:val="en-US"/>
        </w:rPr>
        <w:t>waveforms, reference signals, resource allocation, measurement/reporting procedures, we need to carefully evaluate</w:t>
      </w:r>
      <w:r w:rsidR="001A219D" w:rsidRPr="007B2154">
        <w:rPr>
          <w:lang w:val="en-US"/>
        </w:rPr>
        <w:t xml:space="preserve"> w</w:t>
      </w:r>
      <w:r w:rsidRPr="007B2154">
        <w:rPr>
          <w:lang w:val="en-US"/>
        </w:rPr>
        <w:t>hether</w:t>
      </w:r>
      <w:r w:rsidR="001A219D" w:rsidRPr="007B2154">
        <w:rPr>
          <w:lang w:val="en-US"/>
        </w:rPr>
        <w:t xml:space="preserve"> and how</w:t>
      </w:r>
      <w:r w:rsidRPr="007B2154">
        <w:rPr>
          <w:lang w:val="en-US"/>
        </w:rPr>
        <w:t xml:space="preserve"> these existing </w:t>
      </w:r>
      <w:r w:rsidR="001A219D" w:rsidRPr="007B2154">
        <w:rPr>
          <w:lang w:val="en-US"/>
        </w:rPr>
        <w:t>designs</w:t>
      </w:r>
      <w:r w:rsidRPr="007B2154">
        <w:rPr>
          <w:lang w:val="en-US"/>
        </w:rPr>
        <w:t xml:space="preserve"> can be directly applied to ISAC</w:t>
      </w:r>
      <w:r w:rsidR="001A219D" w:rsidRPr="007B2154">
        <w:rPr>
          <w:lang w:val="en-US"/>
        </w:rPr>
        <w:t>, as well as h</w:t>
      </w:r>
      <w:r w:rsidRPr="007B2154">
        <w:rPr>
          <w:lang w:val="en-US"/>
        </w:rPr>
        <w:t xml:space="preserve">ow to balance </w:t>
      </w:r>
      <w:r w:rsidR="001A219D" w:rsidRPr="007B2154">
        <w:rPr>
          <w:lang w:val="en-US"/>
        </w:rPr>
        <w:t xml:space="preserve">the </w:t>
      </w:r>
      <w:r w:rsidR="00915EFB" w:rsidRPr="007B2154">
        <w:rPr>
          <w:lang w:val="en-US"/>
        </w:rPr>
        <w:t>3GPP</w:t>
      </w:r>
      <w:r w:rsidRPr="007B2154">
        <w:rPr>
          <w:lang w:val="en-US"/>
        </w:rPr>
        <w:t xml:space="preserve"> effort</w:t>
      </w:r>
      <w:r w:rsidR="00915EFB" w:rsidRPr="007B2154">
        <w:rPr>
          <w:lang w:val="en-US"/>
        </w:rPr>
        <w:t>s</w:t>
      </w:r>
      <w:r w:rsidRPr="007B2154">
        <w:rPr>
          <w:lang w:val="en-US"/>
        </w:rPr>
        <w:t xml:space="preserve">, </w:t>
      </w:r>
      <w:r w:rsidR="00915EFB" w:rsidRPr="007B2154">
        <w:rPr>
          <w:lang w:val="en-US"/>
        </w:rPr>
        <w:t>specification</w:t>
      </w:r>
      <w:r w:rsidRPr="007B2154">
        <w:rPr>
          <w:lang w:val="en-US"/>
        </w:rPr>
        <w:t xml:space="preserve"> impact</w:t>
      </w:r>
      <w:r w:rsidR="00915EFB" w:rsidRPr="007B2154">
        <w:rPr>
          <w:lang w:val="en-US"/>
        </w:rPr>
        <w:t>s</w:t>
      </w:r>
      <w:r w:rsidRPr="007B2154">
        <w:rPr>
          <w:lang w:val="en-US"/>
        </w:rPr>
        <w:t>, and ISAC performance</w:t>
      </w:r>
      <w:r w:rsidR="00915EFB" w:rsidRPr="007B2154">
        <w:rPr>
          <w:lang w:val="en-US"/>
        </w:rPr>
        <w:t xml:space="preserve">. </w:t>
      </w:r>
      <w:r w:rsidR="00CB1235" w:rsidRPr="007B2154">
        <w:rPr>
          <w:lang w:val="en-US"/>
        </w:rPr>
        <w:t>To make the discussion more efficiently, definition of performance metrics may be necessary</w:t>
      </w:r>
      <w:r w:rsidR="00DA2F3C" w:rsidRPr="007B2154">
        <w:rPr>
          <w:lang w:val="en-US"/>
        </w:rPr>
        <w:t xml:space="preserve"> before the study</w:t>
      </w:r>
      <w:r w:rsidR="00CB1235" w:rsidRPr="007B2154">
        <w:rPr>
          <w:lang w:val="en-US"/>
        </w:rPr>
        <w:t>, especially for sensing (like detection probability, tracking accuracy).</w:t>
      </w:r>
    </w:p>
    <w:p w14:paraId="31336BFC" w14:textId="7ACF3417" w:rsidR="00CB73EB" w:rsidRPr="007B2154" w:rsidRDefault="00CB73EB" w:rsidP="00BD451A">
      <w:pPr>
        <w:pStyle w:val="3gpptxt"/>
        <w:jc w:val="both"/>
        <w:rPr>
          <w:lang w:val="en-US"/>
        </w:rPr>
      </w:pPr>
      <w:r w:rsidRPr="007B2154">
        <w:rPr>
          <w:lang w:val="en-US"/>
        </w:rPr>
        <w:t>As arranged by the chair, we don't need to discuss specific technical solutions for 6G</w:t>
      </w:r>
      <w:r w:rsidR="00DF39C4">
        <w:rPr>
          <w:rFonts w:eastAsia="Yu Mincho" w:hint="eastAsia"/>
          <w:lang w:val="en-US"/>
        </w:rPr>
        <w:t>R</w:t>
      </w:r>
      <w:r w:rsidRPr="007B2154">
        <w:rPr>
          <w:lang w:val="en-US"/>
        </w:rPr>
        <w:t xml:space="preserve"> ISAC at this </w:t>
      </w:r>
      <w:r w:rsidR="00915EFB" w:rsidRPr="007B2154">
        <w:rPr>
          <w:lang w:val="en-US"/>
        </w:rPr>
        <w:t>meeting</w:t>
      </w:r>
      <w:r w:rsidRPr="007B2154">
        <w:rPr>
          <w:lang w:val="en-US"/>
        </w:rPr>
        <w:t xml:space="preserve">. This </w:t>
      </w:r>
      <w:r w:rsidR="00F82B58" w:rsidRPr="007B2154">
        <w:rPr>
          <w:lang w:val="en-US"/>
        </w:rPr>
        <w:t>tdoc</w:t>
      </w:r>
      <w:r w:rsidRPr="007B2154">
        <w:rPr>
          <w:lang w:val="en-US"/>
        </w:rPr>
        <w:t xml:space="preserve"> simply shares our preliminary considerations on 6G</w:t>
      </w:r>
      <w:r w:rsidR="00DF39C4">
        <w:rPr>
          <w:rFonts w:eastAsia="Yu Mincho" w:hint="eastAsia"/>
          <w:lang w:val="en-US"/>
        </w:rPr>
        <w:t>R</w:t>
      </w:r>
      <w:r w:rsidRPr="007B2154">
        <w:rPr>
          <w:lang w:val="en-US"/>
        </w:rPr>
        <w:t xml:space="preserve"> ISAC as follows</w:t>
      </w:r>
      <w:r w:rsidR="00915EFB" w:rsidRPr="007B2154">
        <w:rPr>
          <w:lang w:val="en-US"/>
        </w:rPr>
        <w:t>:</w:t>
      </w:r>
    </w:p>
    <w:p w14:paraId="66ED3933" w14:textId="6AB2A16A" w:rsidR="00AB5483" w:rsidRPr="007B2154" w:rsidRDefault="00AB5483" w:rsidP="00AB5483">
      <w:pPr>
        <w:pStyle w:val="3gpptxt"/>
        <w:rPr>
          <w:lang w:val="en-US" w:eastAsia="x-none"/>
        </w:rPr>
      </w:pPr>
      <w:r w:rsidRPr="007B2154">
        <w:rPr>
          <w:b/>
          <w:bCs/>
          <w:lang w:val="en-US" w:eastAsia="x-none"/>
        </w:rPr>
        <w:t>Observation</w:t>
      </w:r>
      <w:r w:rsidR="00BF3B8F" w:rsidRPr="007B2154">
        <w:rPr>
          <w:b/>
          <w:bCs/>
          <w:lang w:val="en-US" w:eastAsia="x-none"/>
        </w:rPr>
        <w:t xml:space="preserve"> </w:t>
      </w:r>
      <w:r w:rsidR="007A36D9">
        <w:rPr>
          <w:b/>
          <w:bCs/>
          <w:lang w:val="en-US" w:eastAsia="x-none"/>
        </w:rPr>
        <w:t>2.12</w:t>
      </w:r>
      <w:r w:rsidRPr="007B2154">
        <w:rPr>
          <w:b/>
          <w:bCs/>
          <w:lang w:val="en-US" w:eastAsia="x-none"/>
        </w:rPr>
        <w:t xml:space="preserve">: In </w:t>
      </w:r>
      <w:r w:rsidR="002E7734" w:rsidRPr="007B2154">
        <w:rPr>
          <w:b/>
          <w:bCs/>
          <w:lang w:val="en-US" w:eastAsia="x-none"/>
        </w:rPr>
        <w:t xml:space="preserve">the 5G </w:t>
      </w:r>
      <w:r w:rsidR="00DF39C4">
        <w:rPr>
          <w:rFonts w:eastAsia="Yu Mincho" w:hint="eastAsia"/>
          <w:b/>
          <w:bCs/>
          <w:lang w:val="en-US"/>
        </w:rPr>
        <w:t xml:space="preserve">NR </w:t>
      </w:r>
      <w:r w:rsidR="002E7734" w:rsidRPr="007B2154">
        <w:rPr>
          <w:b/>
          <w:bCs/>
          <w:lang w:val="en-US" w:eastAsia="x-none"/>
        </w:rPr>
        <w:t xml:space="preserve">sensing study, the scope is limited to only consider the </w:t>
      </w:r>
      <w:r w:rsidRPr="007B2154">
        <w:rPr>
          <w:b/>
          <w:bCs/>
          <w:lang w:val="en-US" w:eastAsia="x-none"/>
        </w:rPr>
        <w:t>UAV use case with gNB monostatic sensing.</w:t>
      </w:r>
    </w:p>
    <w:p w14:paraId="35B85A41" w14:textId="664171D7" w:rsidR="00AB5483" w:rsidRPr="007B2154" w:rsidRDefault="00AB5483" w:rsidP="00AB5483">
      <w:pPr>
        <w:pStyle w:val="3gpptxt"/>
        <w:rPr>
          <w:lang w:val="en-US" w:eastAsia="x-none"/>
        </w:rPr>
      </w:pPr>
      <w:r w:rsidRPr="007B2154">
        <w:rPr>
          <w:b/>
          <w:bCs/>
          <w:lang w:val="en-US" w:eastAsia="x-none"/>
        </w:rPr>
        <w:t>Proposal</w:t>
      </w:r>
      <w:r w:rsidR="00BF3B8F" w:rsidRPr="007B2154">
        <w:rPr>
          <w:b/>
          <w:bCs/>
          <w:lang w:val="en-US" w:eastAsia="x-none"/>
        </w:rPr>
        <w:t xml:space="preserve"> </w:t>
      </w:r>
      <w:r w:rsidR="00E962E9" w:rsidRPr="007B2154">
        <w:rPr>
          <w:b/>
          <w:bCs/>
          <w:lang w:val="en-US" w:eastAsia="x-none"/>
        </w:rPr>
        <w:t>2</w:t>
      </w:r>
      <w:r w:rsidR="007A36D9">
        <w:rPr>
          <w:b/>
          <w:bCs/>
          <w:lang w:val="en-US" w:eastAsia="x-none"/>
        </w:rPr>
        <w:t>.12</w:t>
      </w:r>
      <w:r w:rsidRPr="007B2154">
        <w:rPr>
          <w:b/>
          <w:bCs/>
          <w:lang w:val="en-US" w:eastAsia="x-none"/>
        </w:rPr>
        <w:t xml:space="preserve">: In </w:t>
      </w:r>
      <w:r w:rsidR="002E7734" w:rsidRPr="007B2154">
        <w:rPr>
          <w:b/>
          <w:bCs/>
          <w:lang w:val="en-US" w:eastAsia="x-none"/>
        </w:rPr>
        <w:t xml:space="preserve">the </w:t>
      </w:r>
      <w:r w:rsidRPr="007B2154">
        <w:rPr>
          <w:b/>
          <w:bCs/>
          <w:lang w:val="en-US" w:eastAsia="x-none"/>
        </w:rPr>
        <w:t>6G</w:t>
      </w:r>
      <w:r w:rsidR="00DF39C4">
        <w:rPr>
          <w:rFonts w:eastAsia="Yu Mincho" w:hint="eastAsia"/>
          <w:b/>
          <w:bCs/>
          <w:lang w:val="en-US"/>
        </w:rPr>
        <w:t>R</w:t>
      </w:r>
      <w:r w:rsidRPr="007B2154">
        <w:rPr>
          <w:b/>
          <w:bCs/>
          <w:lang w:val="en-US" w:eastAsia="x-none"/>
        </w:rPr>
        <w:t xml:space="preserve"> ISAC study</w:t>
      </w:r>
    </w:p>
    <w:p w14:paraId="7C6B4BB2" w14:textId="6DBDCF0B" w:rsidR="00AB5483" w:rsidRPr="007B2154" w:rsidRDefault="00AB5483" w:rsidP="00AB5483">
      <w:pPr>
        <w:pStyle w:val="3gpptxt"/>
        <w:numPr>
          <w:ilvl w:val="0"/>
          <w:numId w:val="34"/>
        </w:numPr>
        <w:rPr>
          <w:lang w:val="en-US" w:eastAsia="x-none"/>
        </w:rPr>
      </w:pPr>
      <w:r w:rsidRPr="007B2154">
        <w:rPr>
          <w:b/>
          <w:bCs/>
          <w:lang w:val="en-US" w:eastAsia="x-none"/>
        </w:rPr>
        <w:t xml:space="preserve">All sensing modes should be studied, </w:t>
      </w:r>
      <w:r w:rsidR="002E7734" w:rsidRPr="007B2154">
        <w:rPr>
          <w:b/>
          <w:bCs/>
          <w:lang w:val="en-US" w:eastAsia="x-none"/>
        </w:rPr>
        <w:t xml:space="preserve">and we </w:t>
      </w:r>
      <w:r w:rsidRPr="007B2154">
        <w:rPr>
          <w:b/>
          <w:bCs/>
          <w:lang w:val="en-US" w:eastAsia="x-none"/>
        </w:rPr>
        <w:t xml:space="preserve">can further study collaborative sensing mode, multi-static sensing mode, </w:t>
      </w:r>
      <w:r w:rsidR="00B154FD" w:rsidRPr="007B2154">
        <w:rPr>
          <w:b/>
          <w:bCs/>
          <w:lang w:val="en-US" w:eastAsia="x-none"/>
        </w:rPr>
        <w:t>etc.</w:t>
      </w:r>
    </w:p>
    <w:p w14:paraId="3B43F4EF" w14:textId="7733B8E7" w:rsidR="00AB5483" w:rsidRPr="007B2154" w:rsidRDefault="002E7734"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should extend beyond </w:t>
      </w:r>
      <w:r w:rsidR="00B154FD" w:rsidRPr="007B2154">
        <w:rPr>
          <w:b/>
          <w:bCs/>
          <w:lang w:val="en-US" w:eastAsia="x-none"/>
        </w:rPr>
        <w:t xml:space="preserve">the </w:t>
      </w:r>
      <w:r w:rsidR="00AB5483" w:rsidRPr="007B2154">
        <w:rPr>
          <w:b/>
          <w:bCs/>
          <w:lang w:val="en-US" w:eastAsia="x-none"/>
        </w:rPr>
        <w:t xml:space="preserve">UAV use case, </w:t>
      </w:r>
      <w:r w:rsidRPr="007B2154">
        <w:rPr>
          <w:b/>
          <w:bCs/>
          <w:lang w:val="en-US" w:eastAsia="x-none"/>
        </w:rPr>
        <w:t xml:space="preserve">and suggest identifying a prioritized set of use cases, e.g., use cases of UAV, smart home, smart factories, and </w:t>
      </w:r>
      <w:r w:rsidR="00AB5483" w:rsidRPr="007B2154">
        <w:rPr>
          <w:b/>
          <w:bCs/>
          <w:lang w:val="en-US" w:eastAsia="x-none"/>
        </w:rPr>
        <w:t>public transportation can be studied with higher priority.</w:t>
      </w:r>
    </w:p>
    <w:p w14:paraId="391845AC" w14:textId="16497AEB" w:rsidR="00AB5483" w:rsidRPr="007B2154" w:rsidRDefault="002E7734" w:rsidP="00AB5483">
      <w:pPr>
        <w:pStyle w:val="3gpptxt"/>
        <w:numPr>
          <w:ilvl w:val="0"/>
          <w:numId w:val="34"/>
        </w:numPr>
        <w:rPr>
          <w:lang w:val="en-US" w:eastAsia="x-none"/>
        </w:rPr>
      </w:pPr>
      <w:r w:rsidRPr="007B2154">
        <w:rPr>
          <w:b/>
          <w:bCs/>
          <w:lang w:val="en-US" w:eastAsia="x-none"/>
        </w:rPr>
        <w:t>The study</w:t>
      </w:r>
      <w:r w:rsidR="00AB5483" w:rsidRPr="007B2154">
        <w:rPr>
          <w:b/>
          <w:bCs/>
          <w:lang w:val="en-US" w:eastAsia="x-none"/>
        </w:rPr>
        <w:t xml:space="preserve"> should consider both sensing</w:t>
      </w:r>
      <w:r w:rsidR="00B154FD" w:rsidRPr="007B2154">
        <w:rPr>
          <w:rFonts w:eastAsiaTheme="minorEastAsia"/>
          <w:b/>
          <w:bCs/>
          <w:lang w:val="en-US" w:eastAsia="zh-CN"/>
        </w:rPr>
        <w:t>-</w:t>
      </w:r>
      <w:r w:rsidR="00AB5483" w:rsidRPr="007B2154">
        <w:rPr>
          <w:b/>
          <w:bCs/>
          <w:lang w:val="en-US" w:eastAsia="x-none"/>
        </w:rPr>
        <w:t>assisted communication and communication</w:t>
      </w:r>
      <w:r w:rsidR="00B154FD" w:rsidRPr="007B2154">
        <w:rPr>
          <w:b/>
          <w:bCs/>
          <w:lang w:val="en-US" w:eastAsia="x-none"/>
        </w:rPr>
        <w:t>-</w:t>
      </w:r>
      <w:r w:rsidR="00AB5483" w:rsidRPr="007B2154">
        <w:rPr>
          <w:b/>
          <w:bCs/>
          <w:lang w:val="en-US" w:eastAsia="x-none"/>
        </w:rPr>
        <w:t>assisted sensing</w:t>
      </w:r>
    </w:p>
    <w:p w14:paraId="7335B0F2" w14:textId="1BFD4CBC" w:rsidR="00AB5483" w:rsidRPr="007B2154" w:rsidRDefault="00F528F5"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on waveforms, reference signals, framework, </w:t>
      </w:r>
      <w:r w:rsidR="002E7734" w:rsidRPr="007B2154">
        <w:rPr>
          <w:b/>
          <w:bCs/>
          <w:lang w:val="en-US" w:eastAsia="x-none"/>
        </w:rPr>
        <w:t xml:space="preserve">and </w:t>
      </w:r>
      <w:r w:rsidR="00AB5483" w:rsidRPr="007B2154">
        <w:rPr>
          <w:b/>
          <w:bCs/>
          <w:lang w:val="en-US" w:eastAsia="x-none"/>
        </w:rPr>
        <w:t>resource allocation should remain open and flexible.</w:t>
      </w:r>
    </w:p>
    <w:p w14:paraId="0FC5F58E" w14:textId="5F758716" w:rsidR="00E75186" w:rsidRPr="007B2154" w:rsidRDefault="00F528F5" w:rsidP="00E75186">
      <w:pPr>
        <w:pStyle w:val="3gpptxt"/>
        <w:numPr>
          <w:ilvl w:val="0"/>
          <w:numId w:val="34"/>
        </w:numPr>
        <w:rPr>
          <w:lang w:val="en-US" w:eastAsia="x-none"/>
        </w:rPr>
      </w:pPr>
      <w:r w:rsidRPr="007B2154">
        <w:rPr>
          <w:b/>
          <w:bCs/>
          <w:lang w:val="en-US" w:eastAsia="x-none"/>
        </w:rPr>
        <w:t>S</w:t>
      </w:r>
      <w:r w:rsidR="00E75186" w:rsidRPr="007B2154">
        <w:rPr>
          <w:b/>
          <w:bCs/>
          <w:lang w:val="en-US" w:eastAsia="x-none"/>
        </w:rPr>
        <w:t>tudy of the sensing measurements and reporting procedures for the applicable sensing frameworks.</w:t>
      </w:r>
    </w:p>
    <w:p w14:paraId="531929AD" w14:textId="3ACC3913" w:rsidR="00B27685" w:rsidRPr="007B2154" w:rsidRDefault="00F528F5" w:rsidP="00E75186">
      <w:pPr>
        <w:pStyle w:val="3gpptxt"/>
        <w:numPr>
          <w:ilvl w:val="0"/>
          <w:numId w:val="34"/>
        </w:numPr>
        <w:rPr>
          <w:lang w:val="en-US" w:eastAsia="x-none"/>
        </w:rPr>
      </w:pPr>
      <w:r w:rsidRPr="007B2154">
        <w:rPr>
          <w:b/>
          <w:bCs/>
          <w:lang w:val="en-US" w:eastAsia="x-none"/>
        </w:rPr>
        <w:t>S</w:t>
      </w:r>
      <w:r w:rsidR="00B27685" w:rsidRPr="007B2154">
        <w:rPr>
          <w:b/>
          <w:bCs/>
          <w:lang w:val="en-US" w:eastAsia="x-none"/>
        </w:rPr>
        <w:t xml:space="preserve">tudy of performance metrics definition for </w:t>
      </w:r>
      <w:r w:rsidR="002E7734" w:rsidRPr="007B2154">
        <w:rPr>
          <w:b/>
          <w:bCs/>
          <w:lang w:val="en-US" w:eastAsia="x-none"/>
        </w:rPr>
        <w:t xml:space="preserve">the </w:t>
      </w:r>
      <w:r w:rsidR="00B27685" w:rsidRPr="007B2154">
        <w:rPr>
          <w:b/>
          <w:bCs/>
          <w:lang w:val="en-US" w:eastAsia="x-none"/>
        </w:rPr>
        <w:t>ISAC system before evaluation.</w:t>
      </w:r>
    </w:p>
    <w:p w14:paraId="6DD22F78" w14:textId="6BE88ACF" w:rsidR="00AB5483" w:rsidRPr="007B2154" w:rsidRDefault="00AB5483" w:rsidP="00AB5483">
      <w:pPr>
        <w:pStyle w:val="3gpptxt"/>
        <w:numPr>
          <w:ilvl w:val="0"/>
          <w:numId w:val="34"/>
        </w:numPr>
        <w:rPr>
          <w:lang w:val="en-US" w:eastAsia="x-none"/>
        </w:rPr>
      </w:pPr>
      <w:r w:rsidRPr="007B2154">
        <w:rPr>
          <w:b/>
          <w:bCs/>
          <w:lang w:val="en-US" w:eastAsia="x-none"/>
        </w:rPr>
        <w:t xml:space="preserve">R19 deployment scenarios and channel modelling assumptions can serve as a baseline, while </w:t>
      </w:r>
      <w:r w:rsidR="002E7734" w:rsidRPr="007B2154">
        <w:rPr>
          <w:b/>
          <w:bCs/>
          <w:lang w:val="en-US" w:eastAsia="x-none"/>
        </w:rPr>
        <w:t xml:space="preserve">the </w:t>
      </w:r>
      <w:r w:rsidRPr="007B2154">
        <w:rPr>
          <w:b/>
          <w:bCs/>
          <w:lang w:val="en-US" w:eastAsia="x-none"/>
        </w:rPr>
        <w:t>study of any enhancements is encouraged.</w:t>
      </w:r>
    </w:p>
    <w:p w14:paraId="386CEC77" w14:textId="77777777" w:rsidR="00484446" w:rsidRPr="007B2154" w:rsidRDefault="00484446" w:rsidP="006838EA">
      <w:pPr>
        <w:pStyle w:val="3gpptxt"/>
        <w:jc w:val="both"/>
        <w:rPr>
          <w:rFonts w:eastAsiaTheme="minorEastAsia"/>
        </w:rPr>
      </w:pPr>
    </w:p>
    <w:p w14:paraId="351B15EB" w14:textId="2A9E6372" w:rsidR="00554C6A" w:rsidRPr="007B2154" w:rsidRDefault="00C957D0" w:rsidP="00965609">
      <w:pPr>
        <w:pStyle w:val="3gpptitlelv1"/>
        <w:rPr>
          <w:rFonts w:eastAsiaTheme="minorEastAsia"/>
        </w:rPr>
      </w:pPr>
      <w:r w:rsidRPr="007B2154">
        <w:rPr>
          <w:rFonts w:eastAsiaTheme="minorEastAsia"/>
        </w:rPr>
        <w:lastRenderedPageBreak/>
        <w:t>3</w:t>
      </w:r>
      <w:r w:rsidRPr="007B2154">
        <w:rPr>
          <w:rFonts w:eastAsiaTheme="minorEastAsia"/>
        </w:rPr>
        <w:tab/>
      </w:r>
      <w:r w:rsidR="00554C6A" w:rsidRPr="007B2154">
        <w:rPr>
          <w:rFonts w:eastAsiaTheme="minorEastAsia"/>
        </w:rPr>
        <w:t>Conclusion</w:t>
      </w:r>
    </w:p>
    <w:p w14:paraId="6B249F8D" w14:textId="47B65ED3" w:rsidR="00554C6A" w:rsidRPr="007B2154" w:rsidRDefault="00BE0814" w:rsidP="006838EA">
      <w:pPr>
        <w:pStyle w:val="3gpptxt"/>
        <w:jc w:val="both"/>
        <w:rPr>
          <w:rFonts w:eastAsiaTheme="minorEastAsia"/>
        </w:rPr>
      </w:pPr>
      <w:r w:rsidRPr="007B2154">
        <w:t xml:space="preserve">In this paper, we give our </w:t>
      </w:r>
      <w:r w:rsidR="00F528F5" w:rsidRPr="007B2154">
        <w:t xml:space="preserve">overview </w:t>
      </w:r>
      <w:r w:rsidRPr="007B2154">
        <w:t xml:space="preserve">of </w:t>
      </w:r>
      <w:r w:rsidR="00F528F5" w:rsidRPr="007B2154">
        <w:t xml:space="preserve">the </w:t>
      </w:r>
      <w:r w:rsidRPr="007B2154">
        <w:t xml:space="preserve">physical layer aspects of </w:t>
      </w:r>
      <w:r w:rsidR="00F528F5" w:rsidRPr="007B2154">
        <w:t xml:space="preserve">the </w:t>
      </w:r>
      <w:r w:rsidRPr="007B2154">
        <w:t>6GR air interface</w:t>
      </w:r>
      <w:r w:rsidRPr="007B2154">
        <w:rPr>
          <w:rFonts w:eastAsiaTheme="minorEastAsia"/>
        </w:rPr>
        <w:t xml:space="preserve"> and </w:t>
      </w:r>
      <w:r w:rsidR="00554C6A" w:rsidRPr="007B2154">
        <w:rPr>
          <w:rFonts w:eastAsiaTheme="minorEastAsia"/>
        </w:rPr>
        <w:t>propose that:</w:t>
      </w:r>
    </w:p>
    <w:p w14:paraId="47944F3A" w14:textId="0457C610" w:rsidR="007B2154" w:rsidRPr="007B2154" w:rsidRDefault="00A42878" w:rsidP="006838EA">
      <w:pPr>
        <w:pStyle w:val="3gpptxt"/>
        <w:jc w:val="both"/>
        <w:rPr>
          <w:rFonts w:eastAsiaTheme="minorEastAsia"/>
          <w:i/>
          <w:iCs/>
          <w:u w:val="single"/>
        </w:rPr>
      </w:pPr>
      <w:r>
        <w:rPr>
          <w:rFonts w:eastAsiaTheme="minorEastAsia"/>
          <w:i/>
          <w:iCs/>
          <w:u w:val="single"/>
        </w:rPr>
        <w:t xml:space="preserve">2.1 </w:t>
      </w:r>
      <w:r w:rsidRPr="00A42878">
        <w:rPr>
          <w:rFonts w:eastAsiaTheme="minorEastAsia"/>
          <w:i/>
          <w:iCs/>
          <w:u w:val="single"/>
        </w:rPr>
        <w:t>Scalable 6GR design</w:t>
      </w:r>
    </w:p>
    <w:p w14:paraId="14D450DD" w14:textId="77777777" w:rsidR="00C43904" w:rsidRPr="007B2154" w:rsidRDefault="00C43904" w:rsidP="00C43904">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.1.1</w:t>
      </w:r>
      <w:r w:rsidRPr="007B2154">
        <w:rPr>
          <w:rFonts w:eastAsiaTheme="minorEastAsia"/>
          <w:b/>
          <w:bCs/>
          <w:lang w:eastAsia="x-none"/>
        </w:rPr>
        <w:t xml:space="preserve">: 6GR design should consider the trade-off between configuration flexibility and complexity in real deployment. Over-designed configuration flexibility should be avoided, e.g., </w:t>
      </w:r>
    </w:p>
    <w:p w14:paraId="302EDCF7" w14:textId="77777777" w:rsidR="00C43904" w:rsidRPr="007B2154" w:rsidRDefault="00C43904" w:rsidP="00C43904">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10DFCFCB" w14:textId="77777777" w:rsidR="00C43904" w:rsidRPr="007B2154" w:rsidRDefault="00C43904" w:rsidP="00C43904">
      <w:pPr>
        <w:pStyle w:val="3gpptxt"/>
        <w:numPr>
          <w:ilvl w:val="0"/>
          <w:numId w:val="43"/>
        </w:numPr>
        <w:rPr>
          <w:rFonts w:eastAsiaTheme="minorEastAsia"/>
          <w:b/>
          <w:bCs/>
          <w:lang w:eastAsia="x-none"/>
        </w:rPr>
      </w:pPr>
      <w:r w:rsidRPr="007B2154">
        <w:rPr>
          <w:rFonts w:eastAsiaTheme="minorEastAsia"/>
          <w:b/>
          <w:bCs/>
          <w:lang w:eastAsia="x-none"/>
        </w:rPr>
        <w:t>limit the number of special cases to be handled by the specification.</w:t>
      </w:r>
    </w:p>
    <w:p w14:paraId="4C1CEF6E" w14:textId="77777777" w:rsidR="00C43904" w:rsidRDefault="00C43904" w:rsidP="00C43904">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.1.2</w:t>
      </w:r>
      <w:r w:rsidRPr="007B2154">
        <w:rPr>
          <w:rFonts w:eastAsiaTheme="minorEastAsia"/>
          <w:b/>
          <w:bCs/>
          <w:lang w:eastAsia="x-none"/>
        </w:rPr>
        <w:t xml:space="preserve">: </w:t>
      </w:r>
      <w:r>
        <w:rPr>
          <w:rFonts w:eastAsiaTheme="minorEastAsia"/>
          <w:b/>
          <w:bCs/>
          <w:lang w:eastAsia="x-none"/>
        </w:rPr>
        <w:t>For</w:t>
      </w:r>
      <w:r w:rsidRPr="0040058A">
        <w:rPr>
          <w:rFonts w:eastAsiaTheme="minorEastAsia"/>
          <w:b/>
          <w:bCs/>
          <w:lang w:eastAsia="x-none"/>
        </w:rPr>
        <w:t xml:space="preserve"> a scalable 6GR design for diverse device types, </w:t>
      </w:r>
      <w:r>
        <w:rPr>
          <w:rFonts w:eastAsiaTheme="minorEastAsia"/>
          <w:b/>
          <w:bCs/>
          <w:lang w:eastAsia="x-none"/>
        </w:rPr>
        <w:t xml:space="preserve">following aspects could be considered </w:t>
      </w:r>
      <w:r w:rsidRPr="0040058A">
        <w:rPr>
          <w:rFonts w:eastAsiaTheme="minorEastAsia"/>
          <w:b/>
          <w:bCs/>
          <w:lang w:eastAsia="x-none"/>
        </w:rPr>
        <w:t>commonly applicable to all 6G device types</w:t>
      </w:r>
      <w:r>
        <w:rPr>
          <w:rFonts w:eastAsiaTheme="minorEastAsia"/>
          <w:b/>
          <w:bCs/>
          <w:lang w:eastAsia="x-none"/>
        </w:rPr>
        <w:t>:</w:t>
      </w:r>
    </w:p>
    <w:p w14:paraId="0D1A3C49" w14:textId="77777777" w:rsidR="00C43904" w:rsidRDefault="00C43904" w:rsidP="00C43904">
      <w:pPr>
        <w:pStyle w:val="3gpptxt"/>
        <w:numPr>
          <w:ilvl w:val="0"/>
          <w:numId w:val="56"/>
        </w:numPr>
        <w:rPr>
          <w:rFonts w:eastAsiaTheme="minorEastAsia"/>
          <w:b/>
          <w:bCs/>
          <w:lang w:eastAsia="x-none"/>
        </w:rPr>
      </w:pPr>
      <w:r>
        <w:rPr>
          <w:rFonts w:eastAsiaTheme="minorEastAsia"/>
          <w:b/>
          <w:bCs/>
          <w:lang w:eastAsia="x-none"/>
        </w:rPr>
        <w:t>Physical channels and signals on</w:t>
      </w:r>
      <w:r w:rsidRPr="00C43904">
        <w:rPr>
          <w:rFonts w:eastAsiaTheme="minorEastAsia"/>
          <w:b/>
          <w:bCs/>
          <w:lang w:eastAsia="x-none"/>
        </w:rPr>
        <w:t xml:space="preserve"> </w:t>
      </w:r>
      <w:r>
        <w:rPr>
          <w:rFonts w:eastAsiaTheme="minorEastAsia"/>
          <w:b/>
          <w:bCs/>
          <w:lang w:eastAsia="x-none"/>
        </w:rPr>
        <w:t>common BWP</w:t>
      </w:r>
    </w:p>
    <w:p w14:paraId="42877085" w14:textId="77777777" w:rsidR="00C43904" w:rsidRDefault="00C43904" w:rsidP="00C43904">
      <w:pPr>
        <w:pStyle w:val="3gpptxt"/>
        <w:numPr>
          <w:ilvl w:val="0"/>
          <w:numId w:val="56"/>
        </w:numPr>
        <w:rPr>
          <w:rFonts w:eastAsiaTheme="minorEastAsia"/>
          <w:b/>
          <w:bCs/>
          <w:lang w:eastAsia="x-none"/>
        </w:rPr>
      </w:pPr>
      <w:r>
        <w:rPr>
          <w:rFonts w:eastAsiaTheme="minorEastAsia"/>
          <w:b/>
          <w:bCs/>
          <w:lang w:eastAsia="x-none"/>
        </w:rPr>
        <w:t>Resource allocation, including resource reserved indication</w:t>
      </w:r>
    </w:p>
    <w:p w14:paraId="60F47A67" w14:textId="77777777" w:rsidR="00C43904" w:rsidRPr="0040058A" w:rsidRDefault="00C43904" w:rsidP="00C43904">
      <w:pPr>
        <w:pStyle w:val="3gpptxt"/>
        <w:numPr>
          <w:ilvl w:val="0"/>
          <w:numId w:val="56"/>
        </w:numPr>
        <w:rPr>
          <w:rFonts w:eastAsiaTheme="minorEastAsia"/>
          <w:b/>
          <w:bCs/>
          <w:lang w:eastAsia="x-none"/>
        </w:rPr>
      </w:pPr>
      <w:r>
        <w:rPr>
          <w:rFonts w:eastAsiaTheme="minorEastAsia"/>
          <w:b/>
          <w:bCs/>
          <w:lang w:eastAsia="x-none"/>
        </w:rPr>
        <w:t>Basic scheduling on common BWP</w:t>
      </w:r>
    </w:p>
    <w:p w14:paraId="280E5BFA" w14:textId="0204DD98" w:rsidR="007A36D9" w:rsidRPr="007B2154" w:rsidRDefault="00A42878" w:rsidP="007A36D9">
      <w:pPr>
        <w:pStyle w:val="3gpptxt"/>
        <w:jc w:val="both"/>
        <w:rPr>
          <w:rFonts w:eastAsiaTheme="minorEastAsia"/>
          <w:i/>
          <w:iCs/>
          <w:u w:val="single"/>
        </w:rPr>
      </w:pPr>
      <w:r>
        <w:rPr>
          <w:rFonts w:eastAsiaTheme="minorEastAsia"/>
          <w:i/>
          <w:iCs/>
          <w:u w:val="single"/>
        </w:rPr>
        <w:t xml:space="preserve">2.2 </w:t>
      </w:r>
      <w:r w:rsidRPr="00A42878">
        <w:rPr>
          <w:rFonts w:eastAsiaTheme="minorEastAsia"/>
          <w:i/>
          <w:iCs/>
          <w:u w:val="single"/>
        </w:rPr>
        <w:t>Device types</w:t>
      </w:r>
    </w:p>
    <w:p w14:paraId="02F6421A"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2.2</w:t>
      </w:r>
      <w:r w:rsidRPr="007B2154">
        <w:rPr>
          <w:rFonts w:eastAsiaTheme="minorEastAsia"/>
          <w:b/>
          <w:bCs/>
          <w:lang w:eastAsia="x-none"/>
        </w:rPr>
        <w:t xml:space="preserve">: 6GR scalable design should support LPWA use cases, which should support channel bandwidth from [3] MHz (same as NR) and UE type(s) with/without reduced bandwidth [5 or lower] </w:t>
      </w:r>
      <w:proofErr w:type="spellStart"/>
      <w:r w:rsidRPr="007B2154">
        <w:rPr>
          <w:rFonts w:eastAsiaTheme="minorEastAsia"/>
          <w:b/>
          <w:bCs/>
          <w:lang w:eastAsia="x-none"/>
        </w:rPr>
        <w:t>MHz</w:t>
      </w:r>
      <w:r>
        <w:rPr>
          <w:rFonts w:eastAsiaTheme="minorEastAsia"/>
          <w:b/>
          <w:bCs/>
          <w:lang w:eastAsia="x-none"/>
        </w:rPr>
        <w:t>.</w:t>
      </w:r>
      <w:proofErr w:type="spellEnd"/>
    </w:p>
    <w:p w14:paraId="3C528C8D" w14:textId="77777777" w:rsidR="00A42878" w:rsidRPr="007B2154" w:rsidRDefault="00A42878" w:rsidP="00A42878">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5E94CE7D" w14:textId="1C5212A7" w:rsidR="00BE0814" w:rsidRPr="007B2154" w:rsidRDefault="00A42878" w:rsidP="006838EA">
      <w:pPr>
        <w:pStyle w:val="3gpptxt"/>
        <w:jc w:val="both"/>
        <w:rPr>
          <w:rFonts w:eastAsiaTheme="minorEastAsia"/>
          <w:i/>
          <w:iCs/>
          <w:u w:val="single"/>
        </w:rPr>
      </w:pPr>
      <w:r>
        <w:rPr>
          <w:rFonts w:eastAsiaTheme="minorEastAsia"/>
          <w:i/>
          <w:iCs/>
          <w:u w:val="single"/>
        </w:rPr>
        <w:t xml:space="preserve">2.3 </w:t>
      </w:r>
      <w:r w:rsidRPr="00A42878">
        <w:rPr>
          <w:rFonts w:eastAsiaTheme="minorEastAsia"/>
          <w:i/>
          <w:iCs/>
          <w:u w:val="single"/>
        </w:rPr>
        <w:t>Enhanced overall coverage</w:t>
      </w:r>
    </w:p>
    <w:p w14:paraId="5DB95B7E" w14:textId="77777777" w:rsidR="00A42878" w:rsidRPr="007B2154" w:rsidRDefault="00A42878" w:rsidP="00A42878">
      <w:pPr>
        <w:rPr>
          <w:rFonts w:cs="Times New Roman"/>
          <w:b/>
          <w:bCs/>
          <w:lang w:eastAsia="x-none"/>
        </w:rPr>
      </w:pPr>
      <w:r w:rsidRPr="007B2154">
        <w:rPr>
          <w:rFonts w:cs="Times New Roman"/>
          <w:b/>
          <w:bCs/>
          <w:lang w:eastAsia="x-none"/>
        </w:rPr>
        <w:t xml:space="preserve">Proposal </w:t>
      </w:r>
      <w:r>
        <w:rPr>
          <w:rFonts w:cs="Times New Roman"/>
          <w:b/>
          <w:bCs/>
          <w:lang w:eastAsia="x-none"/>
        </w:rPr>
        <w:t>2.3</w:t>
      </w:r>
      <w:r w:rsidRPr="007B2154">
        <w:rPr>
          <w:rFonts w:cs="Times New Roman"/>
          <w:b/>
          <w:bCs/>
          <w:lang w:eastAsia="x-none"/>
        </w:rPr>
        <w:t>: Coverage enhancement feature should be considered in 6G</w:t>
      </w:r>
      <w:r>
        <w:rPr>
          <w:rFonts w:eastAsia="Yu Mincho" w:cs="Times New Roman" w:hint="eastAsia"/>
          <w:b/>
          <w:bCs/>
          <w:lang w:eastAsia="ja-JP"/>
        </w:rPr>
        <w:t>R</w:t>
      </w:r>
      <w:r w:rsidRPr="007B2154">
        <w:rPr>
          <w:rFonts w:cs="Times New Roman"/>
          <w:b/>
          <w:bCs/>
          <w:lang w:eastAsia="x-none"/>
        </w:rPr>
        <w:t xml:space="preserve"> Day 1, 6G UE should support:</w:t>
      </w:r>
    </w:p>
    <w:p w14:paraId="2AF7CA9D" w14:textId="77777777" w:rsidR="00A42878" w:rsidRPr="007B2154" w:rsidRDefault="00A42878" w:rsidP="00A42878">
      <w:pPr>
        <w:pStyle w:val="ListParagraph"/>
        <w:numPr>
          <w:ilvl w:val="0"/>
          <w:numId w:val="45"/>
        </w:numPr>
        <w:rPr>
          <w:b/>
          <w:bCs/>
          <w:lang w:eastAsia="x-none"/>
        </w:rPr>
      </w:pPr>
      <w:r w:rsidRPr="007B2154">
        <w:rPr>
          <w:b/>
          <w:bCs/>
          <w:lang w:eastAsia="x-none"/>
        </w:rPr>
        <w:t>Repetition of physical signals and physical channels</w:t>
      </w:r>
    </w:p>
    <w:p w14:paraId="7F24BAB4" w14:textId="77777777" w:rsidR="00A42878" w:rsidRPr="007B2154" w:rsidRDefault="00A42878" w:rsidP="00A42878">
      <w:pPr>
        <w:pStyle w:val="ListParagraph"/>
        <w:numPr>
          <w:ilvl w:val="0"/>
          <w:numId w:val="45"/>
        </w:numPr>
      </w:pPr>
      <w:r w:rsidRPr="007B2154">
        <w:rPr>
          <w:b/>
          <w:bCs/>
          <w:lang w:eastAsia="x-none"/>
        </w:rPr>
        <w:t>UL dynamic waveform switching</w:t>
      </w:r>
    </w:p>
    <w:p w14:paraId="7E4F4A39" w14:textId="2B6B1BCE" w:rsidR="007B2154" w:rsidRPr="007B2154" w:rsidRDefault="00A42878" w:rsidP="006838EA">
      <w:pPr>
        <w:pStyle w:val="3gpptxt"/>
        <w:jc w:val="both"/>
        <w:rPr>
          <w:rFonts w:eastAsiaTheme="minorEastAsia"/>
          <w:i/>
          <w:iCs/>
          <w:u w:val="single"/>
        </w:rPr>
      </w:pPr>
      <w:r>
        <w:rPr>
          <w:rFonts w:eastAsiaTheme="minorEastAsia"/>
          <w:i/>
          <w:iCs/>
          <w:u w:val="single"/>
        </w:rPr>
        <w:t xml:space="preserve">2.4 </w:t>
      </w:r>
      <w:r w:rsidRPr="00A42878">
        <w:rPr>
          <w:rFonts w:eastAsiaTheme="minorEastAsia"/>
          <w:i/>
          <w:iCs/>
          <w:u w:val="single"/>
        </w:rPr>
        <w:t>Channel bandwidth</w:t>
      </w:r>
    </w:p>
    <w:p w14:paraId="6DE34EAE" w14:textId="77777777" w:rsidR="00A42878" w:rsidRPr="007B2154" w:rsidRDefault="00A42878" w:rsidP="00A42878">
      <w:pPr>
        <w:rPr>
          <w:b/>
          <w:bCs/>
          <w:lang w:eastAsia="x-none"/>
        </w:rPr>
      </w:pPr>
      <w:r w:rsidRPr="007B2154">
        <w:rPr>
          <w:b/>
          <w:bCs/>
          <w:lang w:eastAsia="x-none"/>
        </w:rPr>
        <w:t xml:space="preserve">Proposal </w:t>
      </w:r>
      <w:r>
        <w:rPr>
          <w:b/>
          <w:bCs/>
          <w:lang w:eastAsia="x-none"/>
        </w:rPr>
        <w:t>2.4</w:t>
      </w:r>
      <w:r w:rsidRPr="007B2154">
        <w:rPr>
          <w:b/>
          <w:bCs/>
          <w:lang w:eastAsia="x-none"/>
        </w:rPr>
        <w:t>: 6GR supports 200MHz channel bandwidth in FR1 with 30kHz subcarrier spacing.</w:t>
      </w:r>
    </w:p>
    <w:p w14:paraId="282C8645" w14:textId="6E768276" w:rsidR="007B2154" w:rsidRPr="007B2154" w:rsidRDefault="00A42878" w:rsidP="006838EA">
      <w:pPr>
        <w:pStyle w:val="3gpptxt"/>
        <w:jc w:val="both"/>
        <w:rPr>
          <w:rFonts w:eastAsiaTheme="minorEastAsia"/>
          <w:i/>
          <w:iCs/>
          <w:u w:val="single"/>
        </w:rPr>
      </w:pPr>
      <w:r>
        <w:rPr>
          <w:rFonts w:eastAsiaTheme="minorEastAsia"/>
          <w:i/>
          <w:iCs/>
          <w:u w:val="single"/>
        </w:rPr>
        <w:t xml:space="preserve">2.5 </w:t>
      </w:r>
      <w:r w:rsidR="007B2154" w:rsidRPr="007B2154">
        <w:rPr>
          <w:rFonts w:eastAsiaTheme="minorEastAsia"/>
          <w:i/>
          <w:iCs/>
          <w:u w:val="single"/>
        </w:rPr>
        <w:t>Spectrum Aggregation</w:t>
      </w:r>
    </w:p>
    <w:p w14:paraId="1D781899"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2.5</w:t>
      </w:r>
      <w:r w:rsidRPr="007B2154">
        <w:rPr>
          <w:rFonts w:eastAsiaTheme="minorEastAsia"/>
          <w:b/>
          <w:bCs/>
          <w:lang w:eastAsia="x-none"/>
        </w:rPr>
        <w:t>: 6GR study an efficient frequency resource management method on fragmented spectrum, at least including:</w:t>
      </w:r>
    </w:p>
    <w:p w14:paraId="235462A7" w14:textId="77777777" w:rsidR="00A42878" w:rsidRPr="007B2154" w:rsidRDefault="00A42878" w:rsidP="00A42878">
      <w:pPr>
        <w:pStyle w:val="3gpptxt"/>
        <w:numPr>
          <w:ilvl w:val="0"/>
          <w:numId w:val="38"/>
        </w:numPr>
        <w:rPr>
          <w:rFonts w:eastAsiaTheme="minorEastAsia"/>
          <w:b/>
          <w:bCs/>
          <w:lang w:eastAsia="x-none"/>
        </w:rPr>
      </w:pPr>
      <w:r w:rsidRPr="007B2154">
        <w:rPr>
          <w:rFonts w:eastAsiaTheme="minorEastAsia"/>
          <w:b/>
          <w:bCs/>
          <w:lang w:eastAsia="x-none"/>
        </w:rPr>
        <w:t>Single cell operation with non-contiguous frequency resources</w:t>
      </w:r>
    </w:p>
    <w:p w14:paraId="77595590"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Resource allocation aspects for a 6G cell operating with non-contiguous frequency resources</w:t>
      </w:r>
    </w:p>
    <w:p w14:paraId="39347EA8"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Initial access channels and signals (SSB/PBCH/SIB) design with non-contiguous frequency resources</w:t>
      </w:r>
    </w:p>
    <w:p w14:paraId="2DEBCAEC"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49D49C0C" w14:textId="77777777" w:rsidR="00A42878" w:rsidRPr="007B2154" w:rsidRDefault="00A42878" w:rsidP="00A42878">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5317A93E" w14:textId="4129EA5D" w:rsidR="007B2154" w:rsidRPr="007B2154" w:rsidRDefault="00A42878" w:rsidP="006838EA">
      <w:pPr>
        <w:pStyle w:val="3gpptxt"/>
        <w:jc w:val="both"/>
        <w:rPr>
          <w:rFonts w:eastAsiaTheme="minorEastAsia"/>
          <w:i/>
          <w:iCs/>
          <w:u w:val="single"/>
        </w:rPr>
      </w:pPr>
      <w:r>
        <w:rPr>
          <w:rFonts w:eastAsiaTheme="minorEastAsia"/>
          <w:i/>
          <w:iCs/>
          <w:u w:val="single"/>
        </w:rPr>
        <w:t xml:space="preserve">2.6 </w:t>
      </w:r>
      <w:r w:rsidR="007B2154" w:rsidRPr="007B2154">
        <w:rPr>
          <w:rFonts w:eastAsiaTheme="minorEastAsia"/>
          <w:i/>
          <w:iCs/>
          <w:u w:val="single"/>
        </w:rPr>
        <w:t>Initial access</w:t>
      </w:r>
    </w:p>
    <w:p w14:paraId="6E5081A1" w14:textId="77777777" w:rsidR="00A42878" w:rsidRPr="007B2154" w:rsidRDefault="00A42878" w:rsidP="00A42878">
      <w:pPr>
        <w:pStyle w:val="3gpptxt"/>
        <w:rPr>
          <w:rFonts w:eastAsiaTheme="minorEastAsia"/>
          <w:b/>
          <w:bCs/>
          <w:lang w:eastAsia="zh-CN"/>
        </w:rPr>
      </w:pPr>
      <w:r w:rsidRPr="007B2154">
        <w:rPr>
          <w:rFonts w:eastAsiaTheme="minorEastAsia"/>
          <w:b/>
          <w:bCs/>
          <w:lang w:eastAsia="zh-CN"/>
        </w:rPr>
        <w:t>Observation 2</w:t>
      </w:r>
      <w:r>
        <w:rPr>
          <w:rFonts w:eastAsiaTheme="minorEastAsia"/>
          <w:b/>
          <w:bCs/>
          <w:lang w:eastAsia="zh-CN"/>
        </w:rPr>
        <w:t>.6.1</w:t>
      </w:r>
      <w:r w:rsidRPr="007B2154">
        <w:rPr>
          <w:rFonts w:eastAsiaTheme="minorEastAsia"/>
          <w:b/>
          <w:bCs/>
          <w:lang w:eastAsia="zh-CN"/>
        </w:rPr>
        <w:t xml:space="preserve">: In the 5G NR initial access procedure, there is room for specification simplification, </w:t>
      </w:r>
      <w:r>
        <w:rPr>
          <w:rFonts w:eastAsiaTheme="minorEastAsia" w:hint="eastAsia"/>
          <w:b/>
          <w:bCs/>
          <w:lang w:eastAsia="zh-CN"/>
        </w:rPr>
        <w:t xml:space="preserve">e.g., a simplified PRACH resource configuration and SSB-RO mapping mechanism, </w:t>
      </w:r>
      <w:r w:rsidRPr="007B2154">
        <w:rPr>
          <w:rFonts w:eastAsiaTheme="minorEastAsia"/>
          <w:b/>
          <w:bCs/>
          <w:lang w:eastAsia="zh-CN"/>
        </w:rPr>
        <w:t>can be considered in the first stage when designing 6GR.</w:t>
      </w:r>
    </w:p>
    <w:p w14:paraId="2189EFE8" w14:textId="77777777" w:rsidR="00A42878" w:rsidRPr="007B2154" w:rsidRDefault="00A42878" w:rsidP="00A42878">
      <w:pPr>
        <w:pStyle w:val="3gpptxt"/>
        <w:rPr>
          <w:rFonts w:eastAsiaTheme="minorEastAsia"/>
          <w:b/>
          <w:bCs/>
          <w:lang w:eastAsia="zh-CN"/>
        </w:rPr>
      </w:pPr>
      <w:r w:rsidRPr="007B2154">
        <w:rPr>
          <w:rFonts w:eastAsiaTheme="minorEastAsia"/>
          <w:b/>
          <w:bCs/>
          <w:lang w:eastAsia="zh-CN"/>
        </w:rPr>
        <w:t xml:space="preserve">Observation </w:t>
      </w:r>
      <w:r>
        <w:rPr>
          <w:rFonts w:eastAsiaTheme="minorEastAsia"/>
          <w:b/>
          <w:bCs/>
          <w:lang w:eastAsia="zh-CN"/>
        </w:rPr>
        <w:t>2.6.2</w:t>
      </w:r>
      <w:r w:rsidRPr="007B2154">
        <w:rPr>
          <w:rFonts w:eastAsiaTheme="minorEastAsia"/>
          <w:b/>
          <w:bCs/>
          <w:lang w:eastAsia="zh-CN"/>
        </w:rPr>
        <w:t>: In the 5G NR initial access procedure, the support for energy saving and low-end devices was introduced in relatively late releases, making them difficult to implement and commercialize.</w:t>
      </w:r>
    </w:p>
    <w:p w14:paraId="43C558D8" w14:textId="77777777" w:rsidR="00A42878" w:rsidRPr="007B2154" w:rsidRDefault="00A42878" w:rsidP="00A42878">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 xml:space="preserve">Proposal </w:t>
      </w:r>
      <w:r>
        <w:rPr>
          <w:rFonts w:eastAsia="Times New Roman" w:cs="Times New Roman"/>
          <w:b/>
          <w:bCs/>
          <w:szCs w:val="20"/>
          <w:lang w:eastAsia="x-none"/>
        </w:rPr>
        <w:t>2.6</w:t>
      </w:r>
      <w:r w:rsidRPr="007B2154">
        <w:rPr>
          <w:rFonts w:eastAsia="Times New Roman" w:cs="Times New Roman"/>
          <w:b/>
          <w:bCs/>
          <w:szCs w:val="20"/>
          <w:lang w:eastAsia="x-none"/>
        </w:rPr>
        <w:t>: In the 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04EE2DD7" w14:textId="77777777" w:rsidR="00A42878" w:rsidRPr="00CE789D"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lastRenderedPageBreak/>
        <w:t>The study should consider specification simplification</w:t>
      </w:r>
      <w:r w:rsidRPr="007B2154">
        <w:rPr>
          <w:rFonts w:cs="Times New Roman"/>
          <w:b/>
          <w:bCs/>
          <w:szCs w:val="20"/>
        </w:rPr>
        <w:t xml:space="preserve"> compared to the 5G NR design.</w:t>
      </w:r>
    </w:p>
    <w:p w14:paraId="40613CA4" w14:textId="77777777" w:rsidR="00A42878" w:rsidRPr="007B215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E.g., </w:t>
      </w:r>
      <w:r w:rsidRPr="00CE789D">
        <w:rPr>
          <w:rFonts w:cs="Times New Roman"/>
          <w:b/>
          <w:bCs/>
          <w:szCs w:val="20"/>
        </w:rPr>
        <w:t>a simplified PRACH resource configuration and SSB-RO mapping mechanism</w:t>
      </w:r>
      <w:r>
        <w:rPr>
          <w:rFonts w:cs="Times New Roman" w:hint="eastAsia"/>
          <w:b/>
          <w:bCs/>
          <w:szCs w:val="20"/>
        </w:rPr>
        <w:t>.</w:t>
      </w:r>
    </w:p>
    <w:p w14:paraId="6D602782" w14:textId="77777777" w:rsidR="00A42878" w:rsidRPr="004A79C2"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 xml:space="preserve">The study </w:t>
      </w:r>
      <w:r w:rsidRPr="007B2154">
        <w:rPr>
          <w:rFonts w:cs="Times New Roman"/>
          <w:b/>
          <w:bCs/>
          <w:szCs w:val="20"/>
        </w:rPr>
        <w:t>should consider further improving the power efficiency compared to the 5G NR design.</w:t>
      </w:r>
    </w:p>
    <w:p w14:paraId="1CD88E74" w14:textId="77777777" w:rsidR="00A42878" w:rsidRPr="007B215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How to improve the energy efficiency during initial access should be discussed in section 11.5.</w:t>
      </w:r>
    </w:p>
    <w:p w14:paraId="3ADDC518" w14:textId="77777777" w:rsidR="00A42878" w:rsidRPr="004A79C2"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t>The study should consider a scalable and forward-compatible design for diverse device types.</w:t>
      </w:r>
    </w:p>
    <w:p w14:paraId="68DEF219" w14:textId="77777777" w:rsidR="00A42878" w:rsidRPr="003B0FA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During the initial access, at least </w:t>
      </w:r>
      <w:r w:rsidRPr="00261C62">
        <w:rPr>
          <w:rFonts w:cs="Times New Roman"/>
          <w:b/>
          <w:bCs/>
          <w:szCs w:val="20"/>
        </w:rPr>
        <w:t>SS/PBCH block</w:t>
      </w:r>
      <w:r>
        <w:rPr>
          <w:rFonts w:cs="Times New Roman" w:hint="eastAsia"/>
          <w:b/>
          <w:bCs/>
          <w:szCs w:val="20"/>
        </w:rPr>
        <w:t xml:space="preserve"> design should be </w:t>
      </w:r>
      <w:r w:rsidRPr="00261C62">
        <w:rPr>
          <w:rFonts w:cs="Times New Roman"/>
          <w:b/>
          <w:bCs/>
          <w:szCs w:val="20"/>
        </w:rPr>
        <w:t>scalable</w:t>
      </w:r>
      <w:r>
        <w:rPr>
          <w:rFonts w:cs="Times New Roman" w:hint="eastAsia"/>
          <w:b/>
          <w:bCs/>
          <w:szCs w:val="20"/>
        </w:rPr>
        <w:t xml:space="preserve"> for </w:t>
      </w:r>
      <w:r w:rsidRPr="00261C62">
        <w:rPr>
          <w:rFonts w:cs="Times New Roman"/>
          <w:b/>
          <w:bCs/>
          <w:szCs w:val="20"/>
        </w:rPr>
        <w:t>diverse device types</w:t>
      </w:r>
      <w:r>
        <w:rPr>
          <w:rFonts w:cs="Times New Roman" w:hint="eastAsia"/>
          <w:b/>
          <w:bCs/>
          <w:szCs w:val="20"/>
        </w:rPr>
        <w:t>, FFS other signals and procedures, i.e., SIB1, OSI and random access.</w:t>
      </w:r>
    </w:p>
    <w:p w14:paraId="4BFA94C1" w14:textId="77777777" w:rsidR="00A42878" w:rsidRDefault="00A42878" w:rsidP="00A42878">
      <w:pPr>
        <w:widowControl/>
        <w:numPr>
          <w:ilvl w:val="0"/>
          <w:numId w:val="34"/>
        </w:numPr>
        <w:overflowPunct w:val="0"/>
        <w:autoSpaceDE w:val="0"/>
        <w:autoSpaceDN w:val="0"/>
        <w:adjustRightInd w:val="0"/>
        <w:spacing w:after="180"/>
        <w:rPr>
          <w:rFonts w:cs="Times New Roman"/>
          <w:b/>
          <w:bCs/>
          <w:szCs w:val="20"/>
        </w:rPr>
      </w:pPr>
      <w:r w:rsidRPr="003B0FA4">
        <w:rPr>
          <w:rFonts w:cs="Times New Roman"/>
          <w:b/>
          <w:bCs/>
          <w:szCs w:val="20"/>
        </w:rPr>
        <w:t>The study should consider</w:t>
      </w:r>
      <w:r w:rsidRPr="003B0FA4">
        <w:rPr>
          <w:rFonts w:cs="Times New Roman" w:hint="eastAsia"/>
          <w:b/>
          <w:bCs/>
          <w:szCs w:val="20"/>
        </w:rPr>
        <w:t xml:space="preserve"> native coverage performance improved mechanism.</w:t>
      </w:r>
    </w:p>
    <w:p w14:paraId="67298AA0" w14:textId="11D0BA79" w:rsidR="00A42878" w:rsidRPr="007A36D9" w:rsidRDefault="00A42878" w:rsidP="00A42878">
      <w:pPr>
        <w:widowControl/>
        <w:numPr>
          <w:ilvl w:val="1"/>
          <w:numId w:val="34"/>
        </w:numPr>
        <w:overflowPunct w:val="0"/>
        <w:autoSpaceDE w:val="0"/>
        <w:autoSpaceDN w:val="0"/>
        <w:adjustRightInd w:val="0"/>
        <w:spacing w:after="180"/>
        <w:rPr>
          <w:rFonts w:cs="Times New Roman"/>
          <w:b/>
          <w:bCs/>
          <w:szCs w:val="20"/>
        </w:rPr>
      </w:pPr>
      <w:r>
        <w:rPr>
          <w:rFonts w:cs="Times New Roman" w:hint="eastAsia"/>
          <w:b/>
          <w:bCs/>
          <w:szCs w:val="20"/>
        </w:rPr>
        <w:t xml:space="preserve">E.g., the native support of </w:t>
      </w:r>
      <w:r w:rsidRPr="003B0FA4">
        <w:rPr>
          <w:rFonts w:cs="Times New Roman"/>
          <w:b/>
          <w:bCs/>
          <w:szCs w:val="20"/>
        </w:rPr>
        <w:t>repetition</w:t>
      </w:r>
      <w:r w:rsidRPr="003B0FA4">
        <w:t xml:space="preserve"> </w:t>
      </w:r>
      <w:r w:rsidRPr="003B0FA4">
        <w:rPr>
          <w:rFonts w:hint="eastAsia"/>
          <w:b/>
          <w:bCs/>
        </w:rPr>
        <w:t>operation</w:t>
      </w:r>
      <w:r>
        <w:rPr>
          <w:rFonts w:hint="eastAsia"/>
        </w:rPr>
        <w:t xml:space="preserve"> </w:t>
      </w:r>
      <w:r w:rsidRPr="003B0FA4">
        <w:rPr>
          <w:rFonts w:hint="eastAsia"/>
          <w:b/>
          <w:bCs/>
        </w:rPr>
        <w:t>on</w:t>
      </w:r>
      <w:r>
        <w:rPr>
          <w:rFonts w:hint="eastAsia"/>
        </w:rPr>
        <w:t xml:space="preserve"> </w:t>
      </w:r>
      <w:r w:rsidRPr="003B0FA4">
        <w:rPr>
          <w:rFonts w:cs="Times New Roman"/>
          <w:b/>
          <w:bCs/>
          <w:szCs w:val="20"/>
        </w:rPr>
        <w:t>PDCCH/PDSCH for SIB1, OSI, paging</w:t>
      </w:r>
      <w:r>
        <w:rPr>
          <w:rFonts w:cs="Times New Roman" w:hint="eastAsia"/>
          <w:b/>
          <w:bCs/>
          <w:szCs w:val="20"/>
        </w:rPr>
        <w:t xml:space="preserve"> and </w:t>
      </w:r>
      <w:r w:rsidRPr="003B0FA4">
        <w:rPr>
          <w:rFonts w:cs="Times New Roman"/>
          <w:b/>
          <w:bCs/>
          <w:szCs w:val="20"/>
        </w:rPr>
        <w:t>Msg1//2/3/4/5</w:t>
      </w:r>
      <w:r>
        <w:rPr>
          <w:rFonts w:cs="Times New Roman" w:hint="eastAsia"/>
          <w:b/>
          <w:bCs/>
          <w:szCs w:val="20"/>
        </w:rPr>
        <w:t xml:space="preserve"> </w:t>
      </w:r>
      <w:r w:rsidRPr="003B0FA4">
        <w:rPr>
          <w:rFonts w:cs="Times New Roman"/>
          <w:b/>
          <w:bCs/>
          <w:szCs w:val="20"/>
        </w:rPr>
        <w:t>during random access procedure</w:t>
      </w:r>
      <w:r>
        <w:rPr>
          <w:rFonts w:cs="Times New Roman"/>
          <w:b/>
          <w:bCs/>
          <w:szCs w:val="20"/>
        </w:rPr>
        <w:t>.</w:t>
      </w:r>
    </w:p>
    <w:p w14:paraId="1110E8B4" w14:textId="6F64864D" w:rsidR="007B2154" w:rsidRPr="007B2154" w:rsidRDefault="00A42878" w:rsidP="006838EA">
      <w:pPr>
        <w:pStyle w:val="3gpptxt"/>
        <w:jc w:val="both"/>
        <w:rPr>
          <w:rFonts w:eastAsiaTheme="minorEastAsia"/>
          <w:i/>
          <w:iCs/>
          <w:u w:val="single"/>
        </w:rPr>
      </w:pPr>
      <w:r>
        <w:rPr>
          <w:rFonts w:eastAsiaTheme="minorEastAsia"/>
          <w:i/>
          <w:iCs/>
          <w:u w:val="single"/>
        </w:rPr>
        <w:t xml:space="preserve">2.7 </w:t>
      </w:r>
      <w:r w:rsidR="007B2154" w:rsidRPr="007B2154">
        <w:rPr>
          <w:rFonts w:eastAsiaTheme="minorEastAsia"/>
          <w:i/>
          <w:iCs/>
          <w:u w:val="single"/>
        </w:rPr>
        <w:t>Scheduling</w:t>
      </w:r>
    </w:p>
    <w:p w14:paraId="28148682" w14:textId="77777777" w:rsidR="00A42878" w:rsidRPr="007B2154" w:rsidRDefault="00A42878" w:rsidP="00A42878">
      <w:pPr>
        <w:pStyle w:val="3gpptxt"/>
        <w:rPr>
          <w:rFonts w:eastAsiaTheme="minorEastAsia"/>
          <w:i/>
          <w:iCs/>
          <w:lang w:eastAsia="x-none"/>
        </w:rPr>
      </w:pPr>
      <w:r w:rsidRPr="007B2154">
        <w:rPr>
          <w:rFonts w:eastAsiaTheme="minorEastAsia"/>
          <w:b/>
          <w:bCs/>
          <w:lang w:eastAsia="zh-CN"/>
        </w:rPr>
        <w:t xml:space="preserve">Observation </w:t>
      </w:r>
      <w:r>
        <w:rPr>
          <w:rFonts w:eastAsiaTheme="minorEastAsia"/>
          <w:b/>
          <w:bCs/>
          <w:lang w:eastAsia="zh-CN"/>
        </w:rPr>
        <w:t>2.7</w:t>
      </w:r>
      <w:r w:rsidRPr="007B2154">
        <w:rPr>
          <w:rFonts w:eastAsiaTheme="minorEastAsia"/>
          <w:b/>
          <w:bCs/>
          <w:lang w:eastAsia="zh-CN"/>
        </w:rPr>
        <w:t xml:space="preserve">: In 5G NR design, </w:t>
      </w:r>
      <w:r w:rsidRPr="007B2154">
        <w:rPr>
          <w:rFonts w:eastAsiaTheme="minorEastAsia"/>
          <w:b/>
          <w:bCs/>
          <w:lang w:val="en-US" w:eastAsia="zh-CN"/>
        </w:rPr>
        <w:t>many DCI formats and RNTI scrambling were supported, which introduce large DCI numbers and high PDCCH blind detection complexity.</w:t>
      </w:r>
    </w:p>
    <w:p w14:paraId="3678E698" w14:textId="77777777" w:rsidR="00A42878" w:rsidRPr="007B2154" w:rsidRDefault="00A42878" w:rsidP="00A42878">
      <w:pPr>
        <w:pStyle w:val="3gpptxt"/>
        <w:rPr>
          <w:rFonts w:eastAsiaTheme="minorEastAsia"/>
          <w:b/>
          <w:bCs/>
          <w:lang w:eastAsia="zh-CN"/>
        </w:rPr>
      </w:pPr>
      <w:r w:rsidRPr="007B2154">
        <w:rPr>
          <w:rFonts w:eastAsiaTheme="minorEastAsia"/>
          <w:b/>
          <w:bCs/>
          <w:lang w:eastAsia="x-none"/>
        </w:rPr>
        <w:t xml:space="preserve">Proposal </w:t>
      </w:r>
      <w:r>
        <w:rPr>
          <w:rFonts w:eastAsiaTheme="minorEastAsia"/>
          <w:b/>
          <w:bCs/>
          <w:lang w:eastAsia="x-none"/>
        </w:rPr>
        <w:t>2.7.1</w:t>
      </w:r>
      <w:r w:rsidRPr="007B2154">
        <w:rPr>
          <w:rFonts w:eastAsiaTheme="minorEastAsia"/>
          <w:b/>
          <w:bCs/>
          <w:lang w:eastAsia="x-none"/>
        </w:rPr>
        <w:t>: Study two-stage DCI at least for multi-carrier scheduling, and one or multiple PXSCH scheduling.</w:t>
      </w:r>
    </w:p>
    <w:p w14:paraId="573325FE" w14:textId="77777777" w:rsidR="00A42878" w:rsidRPr="007B2154" w:rsidRDefault="00A42878" w:rsidP="00A42878">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 xml:space="preserve">Proposal </w:t>
      </w:r>
      <w:r>
        <w:rPr>
          <w:rFonts w:cs="Times New Roman"/>
          <w:b/>
          <w:bCs/>
          <w:szCs w:val="20"/>
          <w:lang w:eastAsia="x-none"/>
        </w:rPr>
        <w:t>2.7.2</w:t>
      </w:r>
      <w:r w:rsidRPr="007B2154">
        <w:rPr>
          <w:rFonts w:cs="Times New Roman"/>
          <w:b/>
          <w:bCs/>
          <w:szCs w:val="20"/>
          <w:lang w:eastAsia="x-none"/>
        </w:rPr>
        <w:t xml:space="preserve">: </w:t>
      </w:r>
      <w:r w:rsidRPr="007B2154">
        <w:rPr>
          <w:rFonts w:cs="Times New Roman"/>
          <w:b/>
          <w:bCs/>
          <w:szCs w:val="20"/>
          <w:lang w:val="en-GB" w:eastAsia="x-none"/>
        </w:rPr>
        <w:t>Some scheduling and data multiplexing methods can be studied in 6GR to reduce DCI and DMRS overhead.</w:t>
      </w:r>
    </w:p>
    <w:p w14:paraId="604553C5" w14:textId="77777777" w:rsidR="00A42878" w:rsidRPr="007B2154" w:rsidRDefault="00A42878" w:rsidP="00A42878">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 xml:space="preserve">Proposal </w:t>
      </w:r>
      <w:r>
        <w:rPr>
          <w:rFonts w:cs="Times New Roman"/>
          <w:b/>
          <w:bCs/>
          <w:szCs w:val="20"/>
          <w:lang w:eastAsia="x-none"/>
        </w:rPr>
        <w:t>2.7.3</w:t>
      </w:r>
      <w:r w:rsidRPr="007B2154">
        <w:rPr>
          <w:rFonts w:cs="Times New Roman"/>
          <w:b/>
          <w:bCs/>
          <w:szCs w:val="20"/>
          <w:lang w:eastAsia="x-none"/>
        </w:rPr>
        <w:t>:</w:t>
      </w:r>
      <w:r w:rsidRPr="007B2154">
        <w:rPr>
          <w:rFonts w:cs="Times New Roman"/>
          <w:b/>
          <w:bCs/>
          <w:szCs w:val="20"/>
        </w:rPr>
        <w:t xml:space="preserve"> </w:t>
      </w:r>
      <w:r w:rsidRPr="007B2154">
        <w:rPr>
          <w:rFonts w:cs="Times New Roman"/>
          <w:b/>
          <w:bCs/>
          <w:szCs w:val="20"/>
          <w:lang w:eastAsia="x-none"/>
        </w:rPr>
        <w:t>For 6GR, new scheduling methods can be considered to reduce the UL data transition latency.</w:t>
      </w:r>
    </w:p>
    <w:p w14:paraId="765AA38D" w14:textId="1C222FC1" w:rsidR="007B2154" w:rsidRPr="007B2154" w:rsidRDefault="007A36D9" w:rsidP="006838EA">
      <w:pPr>
        <w:pStyle w:val="3gpptxt"/>
        <w:jc w:val="both"/>
        <w:rPr>
          <w:rFonts w:eastAsiaTheme="minorEastAsia"/>
          <w:i/>
          <w:iCs/>
          <w:u w:val="single"/>
        </w:rPr>
      </w:pPr>
      <w:r>
        <w:rPr>
          <w:rFonts w:eastAsiaTheme="minorEastAsia"/>
          <w:i/>
          <w:iCs/>
          <w:u w:val="single"/>
        </w:rPr>
        <w:t xml:space="preserve">2.8 </w:t>
      </w:r>
      <w:r w:rsidR="007B2154" w:rsidRPr="007B2154">
        <w:rPr>
          <w:rFonts w:eastAsiaTheme="minorEastAsia"/>
          <w:i/>
          <w:iCs/>
          <w:u w:val="single"/>
        </w:rPr>
        <w:t>Duplexing</w:t>
      </w:r>
    </w:p>
    <w:p w14:paraId="6D819B20"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2.8</w:t>
      </w:r>
      <w:r w:rsidRPr="007B2154">
        <w:rPr>
          <w:rFonts w:eastAsiaTheme="minorEastAsia"/>
          <w:b/>
          <w:bCs/>
          <w:lang w:eastAsia="x-none"/>
        </w:rPr>
        <w:t xml:space="preserve">: 6GR </w:t>
      </w:r>
      <w:r>
        <w:rPr>
          <w:rFonts w:eastAsiaTheme="minorEastAsia"/>
          <w:b/>
          <w:bCs/>
          <w:lang w:eastAsia="x-none"/>
        </w:rPr>
        <w:t xml:space="preserve">consider to </w:t>
      </w:r>
      <w:r w:rsidRPr="007B2154">
        <w:rPr>
          <w:rFonts w:eastAsiaTheme="minorEastAsia"/>
          <w:b/>
          <w:bCs/>
          <w:lang w:eastAsia="x-none"/>
        </w:rPr>
        <w:t>study</w:t>
      </w:r>
      <w:r>
        <w:rPr>
          <w:rFonts w:eastAsiaTheme="minorEastAsia"/>
          <w:b/>
          <w:bCs/>
          <w:lang w:eastAsia="x-none"/>
        </w:rPr>
        <w:t xml:space="preserve"> the following</w:t>
      </w:r>
      <w:r w:rsidRPr="007B2154">
        <w:rPr>
          <w:rFonts w:eastAsiaTheme="minorEastAsia"/>
          <w:b/>
          <w:bCs/>
          <w:lang w:eastAsia="x-none"/>
        </w:rPr>
        <w:t xml:space="preserve"> enhancement of SBFD:</w:t>
      </w:r>
    </w:p>
    <w:p w14:paraId="2029082C" w14:textId="77777777" w:rsidR="00A42878" w:rsidRPr="007B2154" w:rsidRDefault="00A42878" w:rsidP="00A42878">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w:t>
      </w:r>
      <w:r w:rsidRPr="007B2154">
        <w:rPr>
          <w:rFonts w:cs="Times New Roman"/>
          <w:b/>
          <w:bCs/>
          <w:szCs w:val="20"/>
        </w:rPr>
        <w:t>dynamic SBFD</w:t>
      </w:r>
    </w:p>
    <w:p w14:paraId="612B490A" w14:textId="77777777" w:rsidR="00A42878" w:rsidRPr="007A36D9" w:rsidRDefault="00A42878" w:rsidP="00A42878">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 SBFD</w:t>
      </w:r>
    </w:p>
    <w:p w14:paraId="549DE24B" w14:textId="77777777" w:rsidR="00A42878" w:rsidRPr="007A36D9" w:rsidRDefault="00A42878" w:rsidP="00A42878">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FD (partial </w:t>
      </w:r>
      <w:r w:rsidRPr="007B2154">
        <w:rPr>
          <w:rFonts w:cs="Times New Roman"/>
          <w:b/>
          <w:bCs/>
          <w:szCs w:val="20"/>
        </w:rPr>
        <w:t>overlapped SBFD</w:t>
      </w:r>
      <w:r>
        <w:rPr>
          <w:rFonts w:cs="Times New Roman"/>
          <w:b/>
          <w:bCs/>
          <w:szCs w:val="20"/>
        </w:rPr>
        <w:t>)</w:t>
      </w:r>
    </w:p>
    <w:p w14:paraId="7FB2512E" w14:textId="1774625E" w:rsidR="007B2154" w:rsidRPr="007B2154" w:rsidRDefault="007A36D9" w:rsidP="006838EA">
      <w:pPr>
        <w:pStyle w:val="3gpptxt"/>
        <w:jc w:val="both"/>
        <w:rPr>
          <w:rFonts w:eastAsiaTheme="minorEastAsia"/>
          <w:i/>
          <w:iCs/>
          <w:u w:val="single"/>
        </w:rPr>
      </w:pPr>
      <w:r>
        <w:rPr>
          <w:rFonts w:eastAsiaTheme="minorEastAsia"/>
          <w:i/>
          <w:iCs/>
          <w:u w:val="single"/>
        </w:rPr>
        <w:t xml:space="preserve">2.9 </w:t>
      </w:r>
      <w:r w:rsidR="007B2154" w:rsidRPr="007B2154">
        <w:rPr>
          <w:rFonts w:eastAsiaTheme="minorEastAsia"/>
          <w:i/>
          <w:iCs/>
          <w:u w:val="single"/>
        </w:rPr>
        <w:t>MRSS</w:t>
      </w:r>
    </w:p>
    <w:p w14:paraId="4D8565E6" w14:textId="77777777" w:rsidR="007A36D9" w:rsidRPr="007B2154" w:rsidRDefault="007A36D9" w:rsidP="007A36D9">
      <w:pPr>
        <w:pStyle w:val="3gpptxt"/>
        <w:rPr>
          <w:b/>
          <w:bCs/>
        </w:rPr>
      </w:pPr>
      <w:r w:rsidRPr="007B2154">
        <w:rPr>
          <w:b/>
          <w:bCs/>
        </w:rPr>
        <w:t xml:space="preserve">Observation </w:t>
      </w:r>
      <w:r>
        <w:rPr>
          <w:b/>
          <w:bCs/>
        </w:rPr>
        <w:t>2.9</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11A2F775" w14:textId="77777777" w:rsidR="007A36D9" w:rsidRPr="007B2154" w:rsidRDefault="007A36D9" w:rsidP="007A36D9">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2.9</w:t>
      </w:r>
      <w:r w:rsidRPr="007B2154">
        <w:rPr>
          <w:rFonts w:eastAsiaTheme="minorEastAsia"/>
          <w:b/>
          <w:bCs/>
          <w:lang w:eastAsia="x-none"/>
        </w:rPr>
        <w:t>: Study tight interworking for spectrum sharing between 6GR and 5G NR, at least including:</w:t>
      </w:r>
    </w:p>
    <w:p w14:paraId="33FC013F" w14:textId="77777777" w:rsidR="007A36D9" w:rsidRPr="007B2154" w:rsidRDefault="007A36D9" w:rsidP="007A36D9">
      <w:pPr>
        <w:pStyle w:val="3gpptxt"/>
        <w:numPr>
          <w:ilvl w:val="0"/>
          <w:numId w:val="42"/>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65C89B23" w14:textId="77777777" w:rsidR="007A36D9" w:rsidRPr="007B2154" w:rsidRDefault="007A36D9" w:rsidP="007A36D9">
      <w:pPr>
        <w:pStyle w:val="3gpptxt"/>
        <w:numPr>
          <w:ilvl w:val="0"/>
          <w:numId w:val="42"/>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5BF471F8" w14:textId="77777777" w:rsidR="007A36D9" w:rsidRPr="007B2154" w:rsidRDefault="007A36D9" w:rsidP="007A36D9">
      <w:pPr>
        <w:pStyle w:val="3gpptxt"/>
        <w:numPr>
          <w:ilvl w:val="0"/>
          <w:numId w:val="42"/>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4BC51248"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625B302B"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5F53BD8E"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6301BD43" w14:textId="6AA56DEF" w:rsidR="007B2154" w:rsidRPr="007B2154" w:rsidRDefault="007A36D9" w:rsidP="006838EA">
      <w:pPr>
        <w:pStyle w:val="3gpptxt"/>
        <w:jc w:val="both"/>
        <w:rPr>
          <w:rFonts w:eastAsiaTheme="minorEastAsia"/>
          <w:i/>
          <w:iCs/>
          <w:u w:val="single"/>
        </w:rPr>
      </w:pPr>
      <w:r>
        <w:rPr>
          <w:rFonts w:eastAsiaTheme="minorEastAsia"/>
          <w:i/>
          <w:iCs/>
          <w:u w:val="single"/>
        </w:rPr>
        <w:t xml:space="preserve">2.10 </w:t>
      </w:r>
      <w:r w:rsidR="007B2154" w:rsidRPr="007B2154">
        <w:rPr>
          <w:rFonts w:eastAsiaTheme="minorEastAsia"/>
          <w:i/>
          <w:iCs/>
          <w:u w:val="single"/>
        </w:rPr>
        <w:t>Harmonization of TN and NTN</w:t>
      </w:r>
    </w:p>
    <w:p w14:paraId="7D51F3F2" w14:textId="77777777" w:rsidR="007A36D9" w:rsidRPr="007B2154" w:rsidRDefault="007A36D9" w:rsidP="007A36D9">
      <w:pPr>
        <w:pStyle w:val="3gpptxt"/>
        <w:rPr>
          <w:lang w:val="en-US"/>
        </w:rPr>
      </w:pPr>
      <w:r w:rsidRPr="007B2154">
        <w:rPr>
          <w:b/>
          <w:bCs/>
          <w:lang w:val="en-US"/>
        </w:rPr>
        <w:t xml:space="preserve">Proposal </w:t>
      </w:r>
      <w:r>
        <w:rPr>
          <w:rFonts w:eastAsiaTheme="minorEastAsia"/>
          <w:b/>
          <w:bCs/>
          <w:lang w:val="en-US" w:eastAsia="zh-CN"/>
        </w:rPr>
        <w:t>2.10.1</w:t>
      </w:r>
      <w:r w:rsidRPr="007B2154">
        <w:rPr>
          <w:b/>
          <w:bCs/>
          <w:lang w:val="en-US"/>
        </w:rPr>
        <w:t>:</w:t>
      </w:r>
      <w:r w:rsidRPr="007B2154">
        <w:rPr>
          <w:lang w:val="en-US"/>
        </w:rPr>
        <w:t> </w:t>
      </w:r>
      <w:r w:rsidRPr="007B2154">
        <w:rPr>
          <w:b/>
          <w:bCs/>
          <w:lang w:val="en-US"/>
        </w:rPr>
        <w:t>The 6G</w:t>
      </w:r>
      <w:r>
        <w:rPr>
          <w:rFonts w:eastAsia="Yu Mincho" w:hint="eastAsia"/>
          <w:b/>
          <w:bCs/>
          <w:lang w:val="en-US"/>
        </w:rPr>
        <w:t>R</w:t>
      </w:r>
      <w:r w:rsidRPr="007B2154">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6A01E6EA" w14:textId="77777777" w:rsidR="007A36D9" w:rsidRPr="007B2154" w:rsidRDefault="007A36D9" w:rsidP="007A36D9">
      <w:pPr>
        <w:pStyle w:val="3gpptxt"/>
        <w:rPr>
          <w:b/>
          <w:bCs/>
          <w:lang w:val="en-US"/>
        </w:rPr>
      </w:pPr>
      <w:r w:rsidRPr="007B2154">
        <w:rPr>
          <w:b/>
          <w:bCs/>
          <w:lang w:val="en-US"/>
        </w:rPr>
        <w:lastRenderedPageBreak/>
        <w:t xml:space="preserve">Proposal </w:t>
      </w:r>
      <w:r>
        <w:rPr>
          <w:rFonts w:eastAsiaTheme="minorEastAsia"/>
          <w:b/>
          <w:bCs/>
          <w:lang w:val="en-US" w:eastAsia="zh-CN"/>
        </w:rPr>
        <w:t>2.10.2</w:t>
      </w:r>
      <w:r w:rsidRPr="007B2154">
        <w:rPr>
          <w:b/>
          <w:bCs/>
          <w:lang w:val="en-US"/>
        </w:rPr>
        <w:t>: The 6G</w:t>
      </w:r>
      <w:r>
        <w:rPr>
          <w:rFonts w:eastAsia="Yu Mincho" w:hint="eastAsia"/>
          <w:b/>
          <w:bCs/>
          <w:lang w:val="en-US"/>
        </w:rPr>
        <w:t>R</w:t>
      </w:r>
      <w:r w:rsidRPr="007B2154">
        <w:rPr>
          <w:b/>
          <w:bCs/>
          <w:lang w:val="en-US"/>
        </w:rPr>
        <w:t xml:space="preserve"> frame structure and physical layer </w:t>
      </w:r>
      <w:proofErr w:type="spellStart"/>
      <w:r w:rsidRPr="007B2154">
        <w:rPr>
          <w:b/>
          <w:bCs/>
          <w:lang w:val="en-US"/>
        </w:rPr>
        <w:t>signalling</w:t>
      </w:r>
      <w:proofErr w:type="spellEnd"/>
      <w:r w:rsidRPr="007B2154">
        <w:rPr>
          <w:b/>
          <w:bCs/>
          <w:lang w:val="en-US"/>
        </w:rPr>
        <w:t xml:space="preserve"> design shall ensure robust operation independent of GNSS and minimize control </w:t>
      </w:r>
      <w:proofErr w:type="spellStart"/>
      <w:r w:rsidRPr="007B2154">
        <w:rPr>
          <w:b/>
          <w:bCs/>
          <w:lang w:val="en-US"/>
        </w:rPr>
        <w:t>signalling</w:t>
      </w:r>
      <w:proofErr w:type="spellEnd"/>
      <w:r w:rsidRPr="007B2154">
        <w:rPr>
          <w:b/>
          <w:bCs/>
          <w:lang w:val="en-US"/>
        </w:rPr>
        <w:t xml:space="preserve"> overhead. This design must inherently compensate for extreme Doppler shifts and timing uncertainties encountered in both:</w:t>
      </w:r>
    </w:p>
    <w:p w14:paraId="66047CF7" w14:textId="77777777" w:rsidR="007A36D9" w:rsidRPr="007B2154" w:rsidRDefault="007A36D9" w:rsidP="007A36D9">
      <w:pPr>
        <w:pStyle w:val="3gpptxt"/>
        <w:numPr>
          <w:ilvl w:val="0"/>
          <w:numId w:val="41"/>
        </w:numPr>
        <w:rPr>
          <w:b/>
          <w:bCs/>
          <w:lang w:val="en-US"/>
        </w:rPr>
      </w:pPr>
      <w:r w:rsidRPr="007B2154">
        <w:rPr>
          <w:b/>
          <w:bCs/>
          <w:lang w:val="en-US"/>
        </w:rPr>
        <w:t>High-speed NTN (GEO, MEO, LEO, VLEO satellites)</w:t>
      </w:r>
    </w:p>
    <w:p w14:paraId="553B0764" w14:textId="77777777" w:rsidR="007A36D9" w:rsidRPr="007B2154" w:rsidRDefault="007A36D9" w:rsidP="007A36D9">
      <w:pPr>
        <w:pStyle w:val="3gpptxt"/>
        <w:numPr>
          <w:ilvl w:val="0"/>
          <w:numId w:val="41"/>
        </w:numPr>
        <w:rPr>
          <w:b/>
          <w:bCs/>
          <w:lang w:val="en-US"/>
        </w:rPr>
      </w:pPr>
      <w:r w:rsidRPr="007B2154">
        <w:rPr>
          <w:b/>
          <w:bCs/>
          <w:lang w:val="en-US"/>
        </w:rPr>
        <w:t xml:space="preserve">High-speed TN (e.g., hyperloop, </w:t>
      </w:r>
      <w:r w:rsidRPr="007B2154">
        <w:rPr>
          <w:rFonts w:eastAsiaTheme="minorEastAsia"/>
          <w:b/>
          <w:bCs/>
          <w:lang w:val="en-US" w:eastAsia="zh-CN"/>
        </w:rPr>
        <w:t>A</w:t>
      </w:r>
      <w:r w:rsidRPr="007B2154">
        <w:rPr>
          <w:b/>
          <w:bCs/>
          <w:lang w:val="en-US"/>
        </w:rPr>
        <w:t>T</w:t>
      </w:r>
      <w:r w:rsidRPr="007B2154">
        <w:rPr>
          <w:rFonts w:eastAsiaTheme="minorEastAsia"/>
          <w:b/>
          <w:bCs/>
          <w:lang w:val="en-US" w:eastAsia="zh-CN"/>
        </w:rPr>
        <w:t>G</w:t>
      </w:r>
      <w:r w:rsidRPr="007B2154">
        <w:rPr>
          <w:b/>
          <w:bCs/>
          <w:lang w:val="en-US"/>
        </w:rPr>
        <w:t>, HST)</w:t>
      </w:r>
    </w:p>
    <w:p w14:paraId="7A03B29F" w14:textId="2273C51E" w:rsidR="007B2154" w:rsidRPr="007B2154" w:rsidRDefault="007A36D9" w:rsidP="006838EA">
      <w:pPr>
        <w:pStyle w:val="3gpptxt"/>
        <w:jc w:val="both"/>
        <w:rPr>
          <w:rFonts w:eastAsiaTheme="minorEastAsia"/>
          <w:i/>
          <w:iCs/>
          <w:u w:val="single"/>
        </w:rPr>
      </w:pPr>
      <w:r>
        <w:rPr>
          <w:rFonts w:eastAsiaTheme="minorEastAsia"/>
          <w:i/>
          <w:iCs/>
          <w:u w:val="single"/>
        </w:rPr>
        <w:t xml:space="preserve">2.11 </w:t>
      </w:r>
      <w:r w:rsidR="007B2154" w:rsidRPr="007B2154">
        <w:rPr>
          <w:rFonts w:eastAsiaTheme="minorEastAsia"/>
          <w:i/>
          <w:iCs/>
          <w:u w:val="single"/>
        </w:rPr>
        <w:t>AI/ML for 6GR</w:t>
      </w:r>
    </w:p>
    <w:p w14:paraId="5522FE6E" w14:textId="77777777" w:rsidR="007A36D9" w:rsidRPr="007B2154" w:rsidRDefault="007A36D9" w:rsidP="007A36D9">
      <w:pPr>
        <w:rPr>
          <w:rFonts w:cs="Times New Roman"/>
          <w:b/>
          <w:bCs/>
          <w:szCs w:val="20"/>
        </w:rPr>
      </w:pPr>
      <w:r w:rsidRPr="007B2154">
        <w:rPr>
          <w:rFonts w:eastAsia="Yu Gothic Medium" w:cs="Times New Roman"/>
          <w:b/>
          <w:bCs/>
          <w:szCs w:val="20"/>
        </w:rPr>
        <w:t>Proposal 2</w:t>
      </w:r>
      <w:r>
        <w:rPr>
          <w:rFonts w:eastAsia="Yu Gothic Medium" w:cs="Times New Roman"/>
          <w:b/>
          <w:bCs/>
          <w:szCs w:val="20"/>
        </w:rPr>
        <w:t>.11.</w:t>
      </w:r>
      <w:r w:rsidRPr="007B2154">
        <w:rPr>
          <w:rFonts w:eastAsia="Yu Gothic Medium" w:cs="Times New Roman"/>
          <w:b/>
          <w:bCs/>
          <w:szCs w:val="20"/>
        </w:rPr>
        <w:t>1: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Pr="007B2154">
        <w:rPr>
          <w:rFonts w:cs="Times New Roman"/>
          <w:b/>
          <w:bCs/>
          <w:szCs w:val="20"/>
        </w:rPr>
        <w:t>, including</w:t>
      </w:r>
    </w:p>
    <w:p w14:paraId="3A87ACE2" w14:textId="77777777" w:rsidR="007A36D9" w:rsidRPr="007B2154" w:rsidRDefault="007A36D9" w:rsidP="007A36D9">
      <w:pPr>
        <w:pStyle w:val="ListParagraph"/>
        <w:numPr>
          <w:ilvl w:val="0"/>
          <w:numId w:val="41"/>
        </w:numPr>
        <w:spacing w:after="200" w:line="276" w:lineRule="auto"/>
        <w:rPr>
          <w:b/>
          <w:bCs/>
        </w:rPr>
      </w:pPr>
      <w:r w:rsidRPr="007B2154">
        <w:rPr>
          <w:b/>
          <w:bCs/>
        </w:rPr>
        <w:t>Unified data collection framework</w:t>
      </w:r>
    </w:p>
    <w:p w14:paraId="02003BAA" w14:textId="77777777" w:rsidR="007A36D9" w:rsidRPr="007B2154" w:rsidRDefault="007A36D9" w:rsidP="007A36D9">
      <w:pPr>
        <w:pStyle w:val="ListParagraph"/>
        <w:numPr>
          <w:ilvl w:val="0"/>
          <w:numId w:val="41"/>
        </w:numPr>
        <w:spacing w:after="200" w:line="276" w:lineRule="auto"/>
        <w:rPr>
          <w:b/>
          <w:bCs/>
        </w:rPr>
      </w:pPr>
      <w:r w:rsidRPr="007B2154">
        <w:rPr>
          <w:b/>
          <w:bCs/>
        </w:rPr>
        <w:t>Unified LCM framework</w:t>
      </w:r>
    </w:p>
    <w:p w14:paraId="5DFD88E7" w14:textId="77777777" w:rsidR="007A36D9" w:rsidRPr="007B2154" w:rsidRDefault="007A36D9" w:rsidP="007A36D9">
      <w:pPr>
        <w:pStyle w:val="ListParagraph"/>
        <w:numPr>
          <w:ilvl w:val="0"/>
          <w:numId w:val="41"/>
        </w:numPr>
        <w:spacing w:after="120" w:line="240" w:lineRule="atLeast"/>
        <w:rPr>
          <w:b/>
          <w:bCs/>
        </w:rPr>
      </w:pPr>
      <w:r w:rsidRPr="007B2154">
        <w:rPr>
          <w:b/>
          <w:bCs/>
        </w:rPr>
        <w:t>Unified and dynamic AI processing capability among multiple AI/ML functionalities as well as non-3GPP applications</w:t>
      </w:r>
    </w:p>
    <w:p w14:paraId="0A2148D0" w14:textId="77777777" w:rsidR="007A36D9" w:rsidRPr="007B2154" w:rsidRDefault="007A36D9" w:rsidP="007A36D9">
      <w:pPr>
        <w:spacing w:after="120" w:line="240" w:lineRule="atLeast"/>
        <w:rPr>
          <w:rFonts w:eastAsia="Yu Gothic Medium" w:cs="Times New Roman"/>
          <w:b/>
          <w:bCs/>
          <w:szCs w:val="20"/>
        </w:rPr>
      </w:pPr>
      <w:r w:rsidRPr="007B2154">
        <w:rPr>
          <w:rFonts w:eastAsia="Yu Gothic Medium" w:cs="Times New Roman"/>
          <w:b/>
          <w:bCs/>
          <w:szCs w:val="20"/>
        </w:rPr>
        <w:t>Proposal 2</w:t>
      </w:r>
      <w:r>
        <w:rPr>
          <w:rFonts w:eastAsia="Yu Gothic Medium" w:cs="Times New Roman"/>
          <w:b/>
          <w:bCs/>
          <w:szCs w:val="20"/>
        </w:rPr>
        <w:t>.11.</w:t>
      </w:r>
      <w:r w:rsidRPr="007B2154">
        <w:rPr>
          <w:rFonts w:eastAsia="Yu Gothic Medium" w:cs="Times New Roman"/>
          <w:b/>
          <w:bCs/>
          <w:szCs w:val="20"/>
        </w:rPr>
        <w:t>2: In 6G</w:t>
      </w:r>
      <w:r>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39F3126E" w14:textId="77777777" w:rsidR="007A36D9" w:rsidRPr="007B2154" w:rsidRDefault="007A36D9" w:rsidP="007A36D9">
      <w:pPr>
        <w:pStyle w:val="ListParagraph"/>
        <w:numPr>
          <w:ilvl w:val="0"/>
          <w:numId w:val="53"/>
        </w:numPr>
        <w:spacing w:after="200" w:line="276" w:lineRule="auto"/>
        <w:rPr>
          <w:b/>
          <w:bCs/>
        </w:rPr>
      </w:pPr>
      <w:r w:rsidRPr="007B2154">
        <w:rPr>
          <w:b/>
          <w:bCs/>
        </w:rPr>
        <w:t>Identifying existing 5GA use cases and their extensions to be supported in 6G</w:t>
      </w:r>
    </w:p>
    <w:p w14:paraId="3D16C8A6" w14:textId="77777777" w:rsidR="007A36D9" w:rsidRPr="007B2154" w:rsidRDefault="007A36D9" w:rsidP="007A36D9">
      <w:pPr>
        <w:pStyle w:val="ListParagraph"/>
        <w:numPr>
          <w:ilvl w:val="0"/>
          <w:numId w:val="53"/>
        </w:numPr>
        <w:spacing w:after="200" w:line="276" w:lineRule="auto"/>
        <w:rPr>
          <w:b/>
          <w:bCs/>
        </w:rPr>
      </w:pPr>
      <w:r w:rsidRPr="007B2154">
        <w:rPr>
          <w:b/>
          <w:bCs/>
        </w:rPr>
        <w:t>Studying new use cases on performance and complexity</w:t>
      </w:r>
    </w:p>
    <w:p w14:paraId="2E1C551C" w14:textId="77777777" w:rsidR="007A36D9" w:rsidRPr="007B2154" w:rsidRDefault="007A36D9" w:rsidP="007A36D9">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by considering both replacing/enhancing a single traditional communication block as well as joint AI/ML processing of multiple functionalities</w:t>
      </w:r>
    </w:p>
    <w:p w14:paraId="4D66FF5D" w14:textId="04765A33" w:rsidR="007B2154" w:rsidRPr="007B2154" w:rsidRDefault="007A36D9" w:rsidP="006838EA">
      <w:pPr>
        <w:pStyle w:val="3gpptxt"/>
        <w:jc w:val="both"/>
        <w:rPr>
          <w:rFonts w:eastAsiaTheme="minorEastAsia"/>
          <w:i/>
          <w:iCs/>
          <w:u w:val="single"/>
        </w:rPr>
      </w:pPr>
      <w:r>
        <w:rPr>
          <w:rFonts w:eastAsiaTheme="minorEastAsia"/>
          <w:i/>
          <w:iCs/>
          <w:u w:val="single"/>
        </w:rPr>
        <w:t xml:space="preserve">2.12 </w:t>
      </w:r>
      <w:r w:rsidR="007B2154" w:rsidRPr="007B2154">
        <w:rPr>
          <w:rFonts w:eastAsiaTheme="minorEastAsia"/>
          <w:i/>
          <w:iCs/>
          <w:u w:val="single"/>
        </w:rPr>
        <w:t>Sensing for 6GR</w:t>
      </w:r>
    </w:p>
    <w:p w14:paraId="3422F246" w14:textId="77777777" w:rsidR="007A36D9" w:rsidRPr="007B2154" w:rsidRDefault="007A36D9" w:rsidP="007A36D9">
      <w:pPr>
        <w:pStyle w:val="3gpptxt"/>
        <w:rPr>
          <w:lang w:val="en-US" w:eastAsia="x-none"/>
        </w:rPr>
      </w:pPr>
      <w:r w:rsidRPr="007B2154">
        <w:rPr>
          <w:b/>
          <w:bCs/>
          <w:lang w:val="en-US" w:eastAsia="x-none"/>
        </w:rPr>
        <w:t xml:space="preserve">Observation </w:t>
      </w:r>
      <w:r>
        <w:rPr>
          <w:b/>
          <w:bCs/>
          <w:lang w:val="en-US" w:eastAsia="x-none"/>
        </w:rPr>
        <w:t>2.12</w:t>
      </w:r>
      <w:r w:rsidRPr="007B2154">
        <w:rPr>
          <w:b/>
          <w:bCs/>
          <w:lang w:val="en-US" w:eastAsia="x-none"/>
        </w:rPr>
        <w:t xml:space="preserve">: In the 5G </w:t>
      </w:r>
      <w:r>
        <w:rPr>
          <w:rFonts w:eastAsia="Yu Mincho" w:hint="eastAsia"/>
          <w:b/>
          <w:bCs/>
          <w:lang w:val="en-US"/>
        </w:rPr>
        <w:t xml:space="preserve">NR </w:t>
      </w:r>
      <w:r w:rsidRPr="007B2154">
        <w:rPr>
          <w:b/>
          <w:bCs/>
          <w:lang w:val="en-US" w:eastAsia="x-none"/>
        </w:rPr>
        <w:t xml:space="preserve">sensing study, the scope is limited to only consider the UAV use case with </w:t>
      </w:r>
      <w:proofErr w:type="spellStart"/>
      <w:r w:rsidRPr="007B2154">
        <w:rPr>
          <w:b/>
          <w:bCs/>
          <w:lang w:val="en-US" w:eastAsia="x-none"/>
        </w:rPr>
        <w:t>gNB</w:t>
      </w:r>
      <w:proofErr w:type="spellEnd"/>
      <w:r w:rsidRPr="007B2154">
        <w:rPr>
          <w:b/>
          <w:bCs/>
          <w:lang w:val="en-US" w:eastAsia="x-none"/>
        </w:rPr>
        <w:t xml:space="preserve"> monostatic sensing.</w:t>
      </w:r>
    </w:p>
    <w:p w14:paraId="3BB52C24" w14:textId="77777777" w:rsidR="007A36D9" w:rsidRPr="007B2154" w:rsidRDefault="007A36D9" w:rsidP="007A36D9">
      <w:pPr>
        <w:pStyle w:val="3gpptxt"/>
        <w:rPr>
          <w:lang w:val="en-US" w:eastAsia="x-none"/>
        </w:rPr>
      </w:pPr>
      <w:r w:rsidRPr="007B2154">
        <w:rPr>
          <w:b/>
          <w:bCs/>
          <w:lang w:val="en-US" w:eastAsia="x-none"/>
        </w:rPr>
        <w:t>Proposal 2</w:t>
      </w:r>
      <w:r>
        <w:rPr>
          <w:b/>
          <w:bCs/>
          <w:lang w:val="en-US" w:eastAsia="x-none"/>
        </w:rPr>
        <w:t>.12</w:t>
      </w:r>
      <w:r w:rsidRPr="007B2154">
        <w:rPr>
          <w:b/>
          <w:bCs/>
          <w:lang w:val="en-US" w:eastAsia="x-none"/>
        </w:rPr>
        <w:t>: In the 6G</w:t>
      </w:r>
      <w:r>
        <w:rPr>
          <w:rFonts w:eastAsia="Yu Mincho" w:hint="eastAsia"/>
          <w:b/>
          <w:bCs/>
          <w:lang w:val="en-US"/>
        </w:rPr>
        <w:t>R</w:t>
      </w:r>
      <w:r w:rsidRPr="007B2154">
        <w:rPr>
          <w:b/>
          <w:bCs/>
          <w:lang w:val="en-US" w:eastAsia="x-none"/>
        </w:rPr>
        <w:t xml:space="preserve"> ISAC study</w:t>
      </w:r>
    </w:p>
    <w:p w14:paraId="306B2A36" w14:textId="77777777" w:rsidR="007A36D9" w:rsidRPr="007B2154" w:rsidRDefault="007A36D9" w:rsidP="007A36D9">
      <w:pPr>
        <w:pStyle w:val="3gpptxt"/>
        <w:numPr>
          <w:ilvl w:val="0"/>
          <w:numId w:val="34"/>
        </w:numPr>
        <w:rPr>
          <w:lang w:val="en-US" w:eastAsia="x-none"/>
        </w:rPr>
      </w:pPr>
      <w:r w:rsidRPr="007B2154">
        <w:rPr>
          <w:b/>
          <w:bCs/>
          <w:lang w:val="en-US" w:eastAsia="x-none"/>
        </w:rPr>
        <w:t>All sensing modes should be studied, and we can further study collaborative sensing mode, multi-static sensing mode, etc.</w:t>
      </w:r>
    </w:p>
    <w:p w14:paraId="1A3F17E3" w14:textId="77777777" w:rsidR="007A36D9" w:rsidRPr="007B2154" w:rsidRDefault="007A36D9" w:rsidP="007A36D9">
      <w:pPr>
        <w:pStyle w:val="3gpptxt"/>
        <w:numPr>
          <w:ilvl w:val="0"/>
          <w:numId w:val="34"/>
        </w:numPr>
        <w:rPr>
          <w:lang w:val="en-US" w:eastAsia="x-none"/>
        </w:rPr>
      </w:pPr>
      <w:r w:rsidRPr="007B2154">
        <w:rPr>
          <w:b/>
          <w:bCs/>
          <w:lang w:val="en-US" w:eastAsia="x-none"/>
        </w:rPr>
        <w:t>The study should extend beyond the UAV use case, and suggest identifying a prioritized set of use cases, e.g., use cases of UAV, smart home, smart factories, and public transportation can be studied with higher priority.</w:t>
      </w:r>
    </w:p>
    <w:p w14:paraId="018410C6" w14:textId="77777777" w:rsidR="007A36D9" w:rsidRPr="007B2154" w:rsidRDefault="007A36D9" w:rsidP="007A36D9">
      <w:pPr>
        <w:pStyle w:val="3gpptxt"/>
        <w:numPr>
          <w:ilvl w:val="0"/>
          <w:numId w:val="34"/>
        </w:numPr>
        <w:rPr>
          <w:lang w:val="en-US" w:eastAsia="x-none"/>
        </w:rPr>
      </w:pPr>
      <w:r w:rsidRPr="007B2154">
        <w:rPr>
          <w:b/>
          <w:bCs/>
          <w:lang w:val="en-US" w:eastAsia="x-none"/>
        </w:rPr>
        <w:t>The study should consider both sensing</w:t>
      </w:r>
      <w:r w:rsidRPr="007B2154">
        <w:rPr>
          <w:rFonts w:eastAsiaTheme="minorEastAsia"/>
          <w:b/>
          <w:bCs/>
          <w:lang w:val="en-US" w:eastAsia="zh-CN"/>
        </w:rPr>
        <w:t>-</w:t>
      </w:r>
      <w:r w:rsidRPr="007B2154">
        <w:rPr>
          <w:b/>
          <w:bCs/>
          <w:lang w:val="en-US" w:eastAsia="x-none"/>
        </w:rPr>
        <w:t>assisted communication and communication-assisted sensing</w:t>
      </w:r>
    </w:p>
    <w:p w14:paraId="42841CF9" w14:textId="77777777" w:rsidR="007A36D9" w:rsidRPr="007B2154" w:rsidRDefault="007A36D9" w:rsidP="007A36D9">
      <w:pPr>
        <w:pStyle w:val="3gpptxt"/>
        <w:numPr>
          <w:ilvl w:val="0"/>
          <w:numId w:val="34"/>
        </w:numPr>
        <w:rPr>
          <w:lang w:val="en-US" w:eastAsia="x-none"/>
        </w:rPr>
      </w:pPr>
      <w:r w:rsidRPr="007B2154">
        <w:rPr>
          <w:b/>
          <w:bCs/>
          <w:lang w:val="en-US" w:eastAsia="x-none"/>
        </w:rPr>
        <w:t>The study on waveforms, reference signals, framework, and resource allocation should remain open and flexible.</w:t>
      </w:r>
    </w:p>
    <w:p w14:paraId="61585A44" w14:textId="77777777" w:rsidR="007A36D9" w:rsidRPr="007B2154" w:rsidRDefault="007A36D9" w:rsidP="007A36D9">
      <w:pPr>
        <w:pStyle w:val="3gpptxt"/>
        <w:numPr>
          <w:ilvl w:val="0"/>
          <w:numId w:val="34"/>
        </w:numPr>
        <w:rPr>
          <w:lang w:val="en-US" w:eastAsia="x-none"/>
        </w:rPr>
      </w:pPr>
      <w:r w:rsidRPr="007B2154">
        <w:rPr>
          <w:b/>
          <w:bCs/>
          <w:lang w:val="en-US" w:eastAsia="x-none"/>
        </w:rPr>
        <w:t>Study of the sensing measurements and reporting procedures for the applicable sensing frameworks.</w:t>
      </w:r>
    </w:p>
    <w:p w14:paraId="158BD7E5" w14:textId="77777777" w:rsidR="007A36D9" w:rsidRPr="007B2154" w:rsidRDefault="007A36D9" w:rsidP="007A36D9">
      <w:pPr>
        <w:pStyle w:val="3gpptxt"/>
        <w:numPr>
          <w:ilvl w:val="0"/>
          <w:numId w:val="34"/>
        </w:numPr>
        <w:rPr>
          <w:lang w:val="en-US" w:eastAsia="x-none"/>
        </w:rPr>
      </w:pPr>
      <w:r w:rsidRPr="007B2154">
        <w:rPr>
          <w:b/>
          <w:bCs/>
          <w:lang w:val="en-US" w:eastAsia="x-none"/>
        </w:rPr>
        <w:t>Study of performance metrics definition for the ISAC system before evaluation.</w:t>
      </w:r>
    </w:p>
    <w:p w14:paraId="30E622F7" w14:textId="77777777" w:rsidR="007A36D9" w:rsidRPr="007B2154" w:rsidRDefault="007A36D9" w:rsidP="007A36D9">
      <w:pPr>
        <w:pStyle w:val="3gpptxt"/>
        <w:numPr>
          <w:ilvl w:val="0"/>
          <w:numId w:val="34"/>
        </w:numPr>
        <w:rPr>
          <w:lang w:val="en-US" w:eastAsia="x-none"/>
        </w:rPr>
      </w:pPr>
      <w:r w:rsidRPr="007B2154">
        <w:rPr>
          <w:b/>
          <w:bCs/>
          <w:lang w:val="en-US" w:eastAsia="x-none"/>
        </w:rPr>
        <w:t>R19 deployment scenarios and channel modelling assumptions can serve as a baseline, while the study of any enhancements is encouraged.</w:t>
      </w:r>
    </w:p>
    <w:p w14:paraId="3BD2AC1E" w14:textId="77777777" w:rsidR="00A47336" w:rsidRPr="007A36D9" w:rsidRDefault="00A47336" w:rsidP="006838EA">
      <w:pPr>
        <w:pStyle w:val="3gpptxt"/>
        <w:jc w:val="both"/>
        <w:rPr>
          <w:rFonts w:eastAsiaTheme="minorEastAsia"/>
          <w:lang w:val="en-US" w:eastAsia="x-none"/>
        </w:rPr>
      </w:pPr>
    </w:p>
    <w:p w14:paraId="640090A1" w14:textId="432310DA" w:rsidR="00554C6A" w:rsidRPr="007B2154" w:rsidRDefault="00554C6A" w:rsidP="00965609">
      <w:pPr>
        <w:pStyle w:val="3gpptitlelv1"/>
        <w:rPr>
          <w:rFonts w:eastAsiaTheme="minorEastAsia"/>
        </w:rPr>
      </w:pPr>
      <w:r w:rsidRPr="007B2154">
        <w:rPr>
          <w:rFonts w:eastAsiaTheme="minorEastAsia"/>
        </w:rPr>
        <w:t>References</w:t>
      </w:r>
    </w:p>
    <w:p w14:paraId="62A7E337" w14:textId="24817A77" w:rsidR="006B6925" w:rsidRPr="007B2154" w:rsidRDefault="006B6925" w:rsidP="006838EA">
      <w:pPr>
        <w:pStyle w:val="3gpptxt"/>
        <w:jc w:val="both"/>
      </w:pPr>
      <w:r w:rsidRPr="007B2154">
        <w:t>[</w:t>
      </w:r>
      <w:r w:rsidR="00540CD5" w:rsidRPr="007B2154">
        <w:t>1</w:t>
      </w:r>
      <w:r w:rsidRPr="007B2154">
        <w:t>]</w:t>
      </w:r>
      <w:r w:rsidR="00290F3D" w:rsidRPr="007B2154">
        <w:tab/>
      </w:r>
      <w:r w:rsidR="00BE0814" w:rsidRPr="007B2154">
        <w:t>RP-25</w:t>
      </w:r>
      <w:r w:rsidR="00BE0814" w:rsidRPr="007B2154">
        <w:rPr>
          <w:rFonts w:hint="eastAsia"/>
        </w:rPr>
        <w:t>1881</w:t>
      </w:r>
      <w:r w:rsidR="00BE0814" w:rsidRPr="007B2154">
        <w:t>, New SID: Study on 6G Radio, NTT DOCOMO (Moderator), 3GPP TSG RAN Meeting #108, June 9-13, 2025.</w:t>
      </w:r>
    </w:p>
    <w:p w14:paraId="77257A17" w14:textId="196E0A47" w:rsidR="00693FA5" w:rsidRPr="007B2154" w:rsidRDefault="00E962E9" w:rsidP="006838EA">
      <w:pPr>
        <w:pStyle w:val="3gpptxt"/>
        <w:jc w:val="both"/>
      </w:pPr>
      <w:r w:rsidRPr="007B2154">
        <w:t>[2]</w:t>
      </w:r>
      <w:r w:rsidRPr="007B2154">
        <w:tab/>
      </w:r>
      <w:r w:rsidR="00C24C1C" w:rsidRPr="00C24C1C">
        <w:t>Chair notes RAN1#122</w:t>
      </w:r>
      <w:r w:rsidRPr="007B2154">
        <w:t>.</w:t>
      </w:r>
      <w:bookmarkEnd w:id="1"/>
      <w:bookmarkEnd w:id="2"/>
    </w:p>
    <w:sectPr w:rsidR="00693FA5" w:rsidRPr="007B2154"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B05A" w14:textId="77777777" w:rsidR="00AE20EF" w:rsidRDefault="00AE20EF" w:rsidP="005D10D5">
      <w:pPr>
        <w:spacing w:after="0"/>
      </w:pPr>
      <w:r>
        <w:separator/>
      </w:r>
    </w:p>
  </w:endnote>
  <w:endnote w:type="continuationSeparator" w:id="0">
    <w:p w14:paraId="66701620" w14:textId="77777777" w:rsidR="00AE20EF" w:rsidRDefault="00AE20EF"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601FA531"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C452B3">
      <w:rPr>
        <w:rStyle w:val="PageNumber"/>
        <w:rFonts w:cs="Times New Roman"/>
        <w:noProof/>
        <w:szCs w:val="20"/>
      </w:rPr>
      <w:t>9</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C452B3">
      <w:rPr>
        <w:rStyle w:val="PageNumber"/>
        <w:rFonts w:cs="Times New Roman"/>
        <w:noProof/>
        <w:szCs w:val="20"/>
      </w:rPr>
      <w:t>14</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5640E" w14:textId="77777777" w:rsidR="00AE20EF" w:rsidRDefault="00AE20EF" w:rsidP="005D10D5">
      <w:pPr>
        <w:spacing w:after="0"/>
      </w:pPr>
      <w:r>
        <w:separator/>
      </w:r>
    </w:p>
  </w:footnote>
  <w:footnote w:type="continuationSeparator" w:id="0">
    <w:p w14:paraId="72D66784" w14:textId="77777777" w:rsidR="00AE20EF" w:rsidRDefault="00AE20EF"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76AAE"/>
    <w:multiLevelType w:val="hybridMultilevel"/>
    <w:tmpl w:val="AC68BD6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813B60"/>
    <w:multiLevelType w:val="hybridMultilevel"/>
    <w:tmpl w:val="5BD45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101539AA"/>
    <w:multiLevelType w:val="hybridMultilevel"/>
    <w:tmpl w:val="DAE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F1D64"/>
    <w:multiLevelType w:val="multilevel"/>
    <w:tmpl w:val="7F7AF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C70AF4"/>
    <w:multiLevelType w:val="hybridMultilevel"/>
    <w:tmpl w:val="2C342F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6248AD"/>
    <w:multiLevelType w:val="multilevel"/>
    <w:tmpl w:val="48E4CE9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D6711C"/>
    <w:multiLevelType w:val="hybridMultilevel"/>
    <w:tmpl w:val="3FE45AB0"/>
    <w:lvl w:ilvl="0" w:tplc="04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0B3BDB"/>
    <w:multiLevelType w:val="hybridMultilevel"/>
    <w:tmpl w:val="EBB0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103DE"/>
    <w:multiLevelType w:val="multilevel"/>
    <w:tmpl w:val="07E4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C17DCF"/>
    <w:multiLevelType w:val="hybridMultilevel"/>
    <w:tmpl w:val="6D00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009A9"/>
    <w:multiLevelType w:val="hybridMultilevel"/>
    <w:tmpl w:val="751AE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C06B13"/>
    <w:multiLevelType w:val="hybridMultilevel"/>
    <w:tmpl w:val="290E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FA6BC9"/>
    <w:multiLevelType w:val="hybridMultilevel"/>
    <w:tmpl w:val="A5B4899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BFA49C6"/>
    <w:multiLevelType w:val="multilevel"/>
    <w:tmpl w:val="C43A5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0" w15:restartNumberingAfterBreak="0">
    <w:nsid w:val="60281BB1"/>
    <w:multiLevelType w:val="hybridMultilevel"/>
    <w:tmpl w:val="0A76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CF1E51"/>
    <w:multiLevelType w:val="hybridMultilevel"/>
    <w:tmpl w:val="7500F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8DB5E2D"/>
    <w:multiLevelType w:val="hybridMultilevel"/>
    <w:tmpl w:val="5A4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2957AE"/>
    <w:multiLevelType w:val="hybridMultilevel"/>
    <w:tmpl w:val="B764E6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B7234C0"/>
    <w:multiLevelType w:val="hybridMultilevel"/>
    <w:tmpl w:val="C68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F015C6"/>
    <w:multiLevelType w:val="hybridMultilevel"/>
    <w:tmpl w:val="F5AEB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7736C"/>
    <w:multiLevelType w:val="hybridMultilevel"/>
    <w:tmpl w:val="AC9C58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4662E7"/>
    <w:multiLevelType w:val="multilevel"/>
    <w:tmpl w:val="FB964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496C10"/>
    <w:multiLevelType w:val="hybridMultilevel"/>
    <w:tmpl w:val="D3BA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6D25D4"/>
    <w:multiLevelType w:val="hybridMultilevel"/>
    <w:tmpl w:val="BCCC79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E54F54"/>
    <w:multiLevelType w:val="hybridMultilevel"/>
    <w:tmpl w:val="3BDE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408782">
    <w:abstractNumId w:val="0"/>
  </w:num>
  <w:num w:numId="2" w16cid:durableId="171451801">
    <w:abstractNumId w:val="39"/>
  </w:num>
  <w:num w:numId="3" w16cid:durableId="1277446801">
    <w:abstractNumId w:val="9"/>
  </w:num>
  <w:num w:numId="4" w16cid:durableId="1872961081">
    <w:abstractNumId w:val="37"/>
  </w:num>
  <w:num w:numId="5" w16cid:durableId="753892285">
    <w:abstractNumId w:val="16"/>
  </w:num>
  <w:num w:numId="6" w16cid:durableId="748041216">
    <w:abstractNumId w:val="25"/>
  </w:num>
  <w:num w:numId="7" w16cid:durableId="1600941306">
    <w:abstractNumId w:val="11"/>
  </w:num>
  <w:num w:numId="8" w16cid:durableId="1967081548">
    <w:abstractNumId w:val="10"/>
  </w:num>
  <w:num w:numId="9" w16cid:durableId="1558249684">
    <w:abstractNumId w:val="2"/>
  </w:num>
  <w:num w:numId="10" w16cid:durableId="1745564944">
    <w:abstractNumId w:val="21"/>
  </w:num>
  <w:num w:numId="11" w16cid:durableId="796027920">
    <w:abstractNumId w:val="47"/>
  </w:num>
  <w:num w:numId="12" w16cid:durableId="706182778">
    <w:abstractNumId w:val="7"/>
  </w:num>
  <w:num w:numId="13" w16cid:durableId="1604612838">
    <w:abstractNumId w:val="17"/>
  </w:num>
  <w:num w:numId="14" w16cid:durableId="178011281">
    <w:abstractNumId w:val="3"/>
  </w:num>
  <w:num w:numId="15" w16cid:durableId="1352805700">
    <w:abstractNumId w:val="14"/>
  </w:num>
  <w:num w:numId="16" w16cid:durableId="79109213">
    <w:abstractNumId w:val="44"/>
  </w:num>
  <w:num w:numId="17" w16cid:durableId="1496454826">
    <w:abstractNumId w:val="5"/>
  </w:num>
  <w:num w:numId="18" w16cid:durableId="314649309">
    <w:abstractNumId w:val="41"/>
  </w:num>
  <w:num w:numId="19" w16cid:durableId="700591962">
    <w:abstractNumId w:val="6"/>
  </w:num>
  <w:num w:numId="20" w16cid:durableId="588735402">
    <w:abstractNumId w:val="19"/>
  </w:num>
  <w:num w:numId="21" w16cid:durableId="2084985531">
    <w:abstractNumId w:val="28"/>
  </w:num>
  <w:num w:numId="22" w16cid:durableId="1628779853">
    <w:abstractNumId w:val="43"/>
  </w:num>
  <w:num w:numId="23" w16cid:durableId="1444692657">
    <w:abstractNumId w:val="31"/>
  </w:num>
  <w:num w:numId="24" w16cid:durableId="1970896601">
    <w:abstractNumId w:val="52"/>
  </w:num>
  <w:num w:numId="25" w16cid:durableId="207186314">
    <w:abstractNumId w:val="32"/>
  </w:num>
  <w:num w:numId="26" w16cid:durableId="965744984">
    <w:abstractNumId w:val="51"/>
  </w:num>
  <w:num w:numId="27" w16cid:durableId="112402546">
    <w:abstractNumId w:val="46"/>
  </w:num>
  <w:num w:numId="28" w16cid:durableId="1988392217">
    <w:abstractNumId w:val="26"/>
  </w:num>
  <w:num w:numId="29" w16cid:durableId="759327616">
    <w:abstractNumId w:val="15"/>
  </w:num>
  <w:num w:numId="30" w16cid:durableId="387384810">
    <w:abstractNumId w:val="1"/>
  </w:num>
  <w:num w:numId="31" w16cid:durableId="76637475">
    <w:abstractNumId w:val="42"/>
  </w:num>
  <w:num w:numId="32" w16cid:durableId="1190949162">
    <w:abstractNumId w:val="8"/>
  </w:num>
  <w:num w:numId="33" w16cid:durableId="1402292237">
    <w:abstractNumId w:val="54"/>
  </w:num>
  <w:num w:numId="34" w16cid:durableId="899947360">
    <w:abstractNumId w:val="13"/>
  </w:num>
  <w:num w:numId="35" w16cid:durableId="695888705">
    <w:abstractNumId w:val="13"/>
  </w:num>
  <w:num w:numId="36" w16cid:durableId="1256478976">
    <w:abstractNumId w:val="53"/>
  </w:num>
  <w:num w:numId="37" w16cid:durableId="1276399680">
    <w:abstractNumId w:val="33"/>
  </w:num>
  <w:num w:numId="38" w16cid:durableId="584798523">
    <w:abstractNumId w:val="38"/>
  </w:num>
  <w:num w:numId="39" w16cid:durableId="162551722">
    <w:abstractNumId w:val="49"/>
  </w:num>
  <w:num w:numId="40" w16cid:durableId="778525213">
    <w:abstractNumId w:val="45"/>
  </w:num>
  <w:num w:numId="41" w16cid:durableId="1251350246">
    <w:abstractNumId w:val="34"/>
  </w:num>
  <w:num w:numId="42" w16cid:durableId="638612460">
    <w:abstractNumId w:val="27"/>
  </w:num>
  <w:num w:numId="43" w16cid:durableId="356274739">
    <w:abstractNumId w:val="29"/>
  </w:num>
  <w:num w:numId="44" w16cid:durableId="237331567">
    <w:abstractNumId w:val="40"/>
  </w:num>
  <w:num w:numId="45" w16cid:durableId="127477537">
    <w:abstractNumId w:val="30"/>
  </w:num>
  <w:num w:numId="46" w16cid:durableId="1175849906">
    <w:abstractNumId w:val="36"/>
  </w:num>
  <w:num w:numId="47" w16cid:durableId="2058771701">
    <w:abstractNumId w:val="18"/>
  </w:num>
  <w:num w:numId="48" w16cid:durableId="1771000939">
    <w:abstractNumId w:val="50"/>
  </w:num>
  <w:num w:numId="49" w16cid:durableId="1651787790">
    <w:abstractNumId w:val="22"/>
  </w:num>
  <w:num w:numId="50" w16cid:durableId="2095588429">
    <w:abstractNumId w:val="4"/>
  </w:num>
  <w:num w:numId="51" w16cid:durableId="1029376740">
    <w:abstractNumId w:val="48"/>
  </w:num>
  <w:num w:numId="52" w16cid:durableId="1240603122">
    <w:abstractNumId w:val="12"/>
  </w:num>
  <w:num w:numId="53" w16cid:durableId="1630940223">
    <w:abstractNumId w:val="24"/>
  </w:num>
  <w:num w:numId="54" w16cid:durableId="201329745">
    <w:abstractNumId w:val="23"/>
  </w:num>
  <w:num w:numId="55" w16cid:durableId="1265455544">
    <w:abstractNumId w:val="35"/>
  </w:num>
  <w:num w:numId="56" w16cid:durableId="98501544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2C57"/>
    <w:rsid w:val="000137CE"/>
    <w:rsid w:val="00016F21"/>
    <w:rsid w:val="000209EC"/>
    <w:rsid w:val="0002229E"/>
    <w:rsid w:val="00022558"/>
    <w:rsid w:val="00023276"/>
    <w:rsid w:val="00024DD6"/>
    <w:rsid w:val="000277E4"/>
    <w:rsid w:val="000322BF"/>
    <w:rsid w:val="00033868"/>
    <w:rsid w:val="000351BE"/>
    <w:rsid w:val="00040EA4"/>
    <w:rsid w:val="00054F26"/>
    <w:rsid w:val="000608A7"/>
    <w:rsid w:val="00060F38"/>
    <w:rsid w:val="00061B56"/>
    <w:rsid w:val="00064624"/>
    <w:rsid w:val="00075F5D"/>
    <w:rsid w:val="00081646"/>
    <w:rsid w:val="000857AC"/>
    <w:rsid w:val="00090C30"/>
    <w:rsid w:val="000916F4"/>
    <w:rsid w:val="0009495C"/>
    <w:rsid w:val="000950F9"/>
    <w:rsid w:val="00095AC0"/>
    <w:rsid w:val="00097535"/>
    <w:rsid w:val="000A1F23"/>
    <w:rsid w:val="000B68FB"/>
    <w:rsid w:val="000C5D4A"/>
    <w:rsid w:val="000D20E6"/>
    <w:rsid w:val="000D4416"/>
    <w:rsid w:val="000E6E8C"/>
    <w:rsid w:val="000E7603"/>
    <w:rsid w:val="000F0C00"/>
    <w:rsid w:val="000F365E"/>
    <w:rsid w:val="000F62A0"/>
    <w:rsid w:val="000F7877"/>
    <w:rsid w:val="000F7CA0"/>
    <w:rsid w:val="00101A39"/>
    <w:rsid w:val="00101C9A"/>
    <w:rsid w:val="001036B5"/>
    <w:rsid w:val="00104258"/>
    <w:rsid w:val="00104FC0"/>
    <w:rsid w:val="001053F0"/>
    <w:rsid w:val="00106208"/>
    <w:rsid w:val="001079D1"/>
    <w:rsid w:val="00110BEA"/>
    <w:rsid w:val="00111B66"/>
    <w:rsid w:val="0011260A"/>
    <w:rsid w:val="00113A52"/>
    <w:rsid w:val="001160D0"/>
    <w:rsid w:val="00116719"/>
    <w:rsid w:val="001214B7"/>
    <w:rsid w:val="00126D45"/>
    <w:rsid w:val="001278F7"/>
    <w:rsid w:val="001373CB"/>
    <w:rsid w:val="00142A49"/>
    <w:rsid w:val="001524F3"/>
    <w:rsid w:val="001543ED"/>
    <w:rsid w:val="00154C9A"/>
    <w:rsid w:val="00154EB2"/>
    <w:rsid w:val="00161FB4"/>
    <w:rsid w:val="00162792"/>
    <w:rsid w:val="0016357B"/>
    <w:rsid w:val="00163759"/>
    <w:rsid w:val="0016766A"/>
    <w:rsid w:val="001712C9"/>
    <w:rsid w:val="001716A2"/>
    <w:rsid w:val="0017355F"/>
    <w:rsid w:val="00177D17"/>
    <w:rsid w:val="00181A80"/>
    <w:rsid w:val="00182E57"/>
    <w:rsid w:val="001906CE"/>
    <w:rsid w:val="00194690"/>
    <w:rsid w:val="001A219D"/>
    <w:rsid w:val="001B1BA8"/>
    <w:rsid w:val="001B3966"/>
    <w:rsid w:val="001B6E99"/>
    <w:rsid w:val="001B7879"/>
    <w:rsid w:val="001C1920"/>
    <w:rsid w:val="001C2182"/>
    <w:rsid w:val="001C53D7"/>
    <w:rsid w:val="001D03E6"/>
    <w:rsid w:val="001E5C28"/>
    <w:rsid w:val="001E5C6F"/>
    <w:rsid w:val="001E6FF0"/>
    <w:rsid w:val="001E7748"/>
    <w:rsid w:val="001F1696"/>
    <w:rsid w:val="001F373D"/>
    <w:rsid w:val="001F410D"/>
    <w:rsid w:val="0020249E"/>
    <w:rsid w:val="0020459B"/>
    <w:rsid w:val="00214DC4"/>
    <w:rsid w:val="00217007"/>
    <w:rsid w:val="0023157A"/>
    <w:rsid w:val="002320CE"/>
    <w:rsid w:val="00233E12"/>
    <w:rsid w:val="00237BDF"/>
    <w:rsid w:val="002434A7"/>
    <w:rsid w:val="0024502B"/>
    <w:rsid w:val="00245F99"/>
    <w:rsid w:val="00246C16"/>
    <w:rsid w:val="002473F4"/>
    <w:rsid w:val="002534E7"/>
    <w:rsid w:val="0025421C"/>
    <w:rsid w:val="002559C7"/>
    <w:rsid w:val="0025724F"/>
    <w:rsid w:val="0026155B"/>
    <w:rsid w:val="00261CFC"/>
    <w:rsid w:val="0026256D"/>
    <w:rsid w:val="00262782"/>
    <w:rsid w:val="00266ACE"/>
    <w:rsid w:val="0027613C"/>
    <w:rsid w:val="0028033C"/>
    <w:rsid w:val="00286A80"/>
    <w:rsid w:val="00287387"/>
    <w:rsid w:val="00290F3D"/>
    <w:rsid w:val="002967CD"/>
    <w:rsid w:val="002A0502"/>
    <w:rsid w:val="002A1489"/>
    <w:rsid w:val="002A14B2"/>
    <w:rsid w:val="002A23FF"/>
    <w:rsid w:val="002A2D62"/>
    <w:rsid w:val="002B0811"/>
    <w:rsid w:val="002B2C8D"/>
    <w:rsid w:val="002B5FE5"/>
    <w:rsid w:val="002C15BD"/>
    <w:rsid w:val="002C4687"/>
    <w:rsid w:val="002C4BAF"/>
    <w:rsid w:val="002C54E5"/>
    <w:rsid w:val="002D4695"/>
    <w:rsid w:val="002D77D0"/>
    <w:rsid w:val="002E268B"/>
    <w:rsid w:val="002E5C51"/>
    <w:rsid w:val="002E7734"/>
    <w:rsid w:val="002F1BDE"/>
    <w:rsid w:val="002F44EC"/>
    <w:rsid w:val="00300AD5"/>
    <w:rsid w:val="00303DBF"/>
    <w:rsid w:val="00304CEA"/>
    <w:rsid w:val="00310EE4"/>
    <w:rsid w:val="00313829"/>
    <w:rsid w:val="003200DB"/>
    <w:rsid w:val="00322C01"/>
    <w:rsid w:val="00322FD0"/>
    <w:rsid w:val="0033523B"/>
    <w:rsid w:val="00336B64"/>
    <w:rsid w:val="00337FDB"/>
    <w:rsid w:val="00342518"/>
    <w:rsid w:val="00342E3A"/>
    <w:rsid w:val="00344570"/>
    <w:rsid w:val="00346570"/>
    <w:rsid w:val="0034663E"/>
    <w:rsid w:val="00347961"/>
    <w:rsid w:val="00350C10"/>
    <w:rsid w:val="0035181E"/>
    <w:rsid w:val="00351912"/>
    <w:rsid w:val="0035231D"/>
    <w:rsid w:val="003562F3"/>
    <w:rsid w:val="003564BB"/>
    <w:rsid w:val="00360AA2"/>
    <w:rsid w:val="00361D20"/>
    <w:rsid w:val="00364C1C"/>
    <w:rsid w:val="003659C2"/>
    <w:rsid w:val="00366114"/>
    <w:rsid w:val="00366AD8"/>
    <w:rsid w:val="00371F63"/>
    <w:rsid w:val="00374418"/>
    <w:rsid w:val="00377927"/>
    <w:rsid w:val="003803C8"/>
    <w:rsid w:val="003936A1"/>
    <w:rsid w:val="003949EA"/>
    <w:rsid w:val="00397613"/>
    <w:rsid w:val="003A2A17"/>
    <w:rsid w:val="003A356B"/>
    <w:rsid w:val="003B173E"/>
    <w:rsid w:val="003B26FC"/>
    <w:rsid w:val="003B55C0"/>
    <w:rsid w:val="003C3414"/>
    <w:rsid w:val="003C4513"/>
    <w:rsid w:val="003C497A"/>
    <w:rsid w:val="003C5B0C"/>
    <w:rsid w:val="003C5B19"/>
    <w:rsid w:val="003C6345"/>
    <w:rsid w:val="003D4675"/>
    <w:rsid w:val="003D4C8C"/>
    <w:rsid w:val="003D5BCA"/>
    <w:rsid w:val="003E0BEF"/>
    <w:rsid w:val="003E10F9"/>
    <w:rsid w:val="003F277B"/>
    <w:rsid w:val="0040058A"/>
    <w:rsid w:val="004011E9"/>
    <w:rsid w:val="00401870"/>
    <w:rsid w:val="00404582"/>
    <w:rsid w:val="00404D10"/>
    <w:rsid w:val="004071AA"/>
    <w:rsid w:val="00410610"/>
    <w:rsid w:val="004146D0"/>
    <w:rsid w:val="004168D3"/>
    <w:rsid w:val="00422107"/>
    <w:rsid w:val="00423D75"/>
    <w:rsid w:val="0042584C"/>
    <w:rsid w:val="0043048C"/>
    <w:rsid w:val="004319E9"/>
    <w:rsid w:val="0043505B"/>
    <w:rsid w:val="0043636F"/>
    <w:rsid w:val="004410BA"/>
    <w:rsid w:val="00445B33"/>
    <w:rsid w:val="00446A5F"/>
    <w:rsid w:val="004505BE"/>
    <w:rsid w:val="004521AF"/>
    <w:rsid w:val="00452A2E"/>
    <w:rsid w:val="00455CDF"/>
    <w:rsid w:val="004577C3"/>
    <w:rsid w:val="00457AD6"/>
    <w:rsid w:val="004611F8"/>
    <w:rsid w:val="00461563"/>
    <w:rsid w:val="00464E7A"/>
    <w:rsid w:val="0046694F"/>
    <w:rsid w:val="00470E5C"/>
    <w:rsid w:val="004742AB"/>
    <w:rsid w:val="00476452"/>
    <w:rsid w:val="00476B05"/>
    <w:rsid w:val="00483DDF"/>
    <w:rsid w:val="0048427C"/>
    <w:rsid w:val="00484446"/>
    <w:rsid w:val="00484566"/>
    <w:rsid w:val="00485EBD"/>
    <w:rsid w:val="00486301"/>
    <w:rsid w:val="00487499"/>
    <w:rsid w:val="00493478"/>
    <w:rsid w:val="004A1086"/>
    <w:rsid w:val="004A1690"/>
    <w:rsid w:val="004A59A7"/>
    <w:rsid w:val="004A7E3A"/>
    <w:rsid w:val="004B0B11"/>
    <w:rsid w:val="004B3120"/>
    <w:rsid w:val="004B3E09"/>
    <w:rsid w:val="004C3C21"/>
    <w:rsid w:val="004C655B"/>
    <w:rsid w:val="004D1A35"/>
    <w:rsid w:val="004D425A"/>
    <w:rsid w:val="004D6B85"/>
    <w:rsid w:val="004E379D"/>
    <w:rsid w:val="004E385A"/>
    <w:rsid w:val="004E404E"/>
    <w:rsid w:val="004E4205"/>
    <w:rsid w:val="004E6D61"/>
    <w:rsid w:val="004E6ED4"/>
    <w:rsid w:val="004F14F5"/>
    <w:rsid w:val="004F166B"/>
    <w:rsid w:val="004F77C4"/>
    <w:rsid w:val="00505ED3"/>
    <w:rsid w:val="00506419"/>
    <w:rsid w:val="00506D23"/>
    <w:rsid w:val="005109FA"/>
    <w:rsid w:val="00513CA9"/>
    <w:rsid w:val="005200DB"/>
    <w:rsid w:val="00523F1F"/>
    <w:rsid w:val="00527522"/>
    <w:rsid w:val="0053661B"/>
    <w:rsid w:val="00537288"/>
    <w:rsid w:val="00540CD5"/>
    <w:rsid w:val="00551F7C"/>
    <w:rsid w:val="0055229B"/>
    <w:rsid w:val="00553D36"/>
    <w:rsid w:val="00553ECE"/>
    <w:rsid w:val="00554C6A"/>
    <w:rsid w:val="00557567"/>
    <w:rsid w:val="005623F3"/>
    <w:rsid w:val="00562710"/>
    <w:rsid w:val="00562A5A"/>
    <w:rsid w:val="005677B9"/>
    <w:rsid w:val="005731E5"/>
    <w:rsid w:val="00576818"/>
    <w:rsid w:val="0057786D"/>
    <w:rsid w:val="0058252F"/>
    <w:rsid w:val="005835B9"/>
    <w:rsid w:val="00586120"/>
    <w:rsid w:val="005902E4"/>
    <w:rsid w:val="0059222A"/>
    <w:rsid w:val="00594006"/>
    <w:rsid w:val="005A1709"/>
    <w:rsid w:val="005A1CC9"/>
    <w:rsid w:val="005A2C95"/>
    <w:rsid w:val="005A5780"/>
    <w:rsid w:val="005B35FE"/>
    <w:rsid w:val="005B6DD6"/>
    <w:rsid w:val="005C0ABD"/>
    <w:rsid w:val="005C40BC"/>
    <w:rsid w:val="005C7199"/>
    <w:rsid w:val="005D0E50"/>
    <w:rsid w:val="005D10D5"/>
    <w:rsid w:val="005D266B"/>
    <w:rsid w:val="005D2B95"/>
    <w:rsid w:val="005E01D0"/>
    <w:rsid w:val="005E0FA9"/>
    <w:rsid w:val="005F1242"/>
    <w:rsid w:val="005F4CBD"/>
    <w:rsid w:val="00601B7E"/>
    <w:rsid w:val="00603E8E"/>
    <w:rsid w:val="0060727B"/>
    <w:rsid w:val="00614AF1"/>
    <w:rsid w:val="00614CD5"/>
    <w:rsid w:val="00626FE2"/>
    <w:rsid w:val="0062779C"/>
    <w:rsid w:val="00635C41"/>
    <w:rsid w:val="006374AA"/>
    <w:rsid w:val="00641A19"/>
    <w:rsid w:val="006426E2"/>
    <w:rsid w:val="00645709"/>
    <w:rsid w:val="0065231D"/>
    <w:rsid w:val="00654BDA"/>
    <w:rsid w:val="00656D6F"/>
    <w:rsid w:val="006632AA"/>
    <w:rsid w:val="00665DF2"/>
    <w:rsid w:val="00667310"/>
    <w:rsid w:val="0067077A"/>
    <w:rsid w:val="00680938"/>
    <w:rsid w:val="00683833"/>
    <w:rsid w:val="006838EA"/>
    <w:rsid w:val="0069166F"/>
    <w:rsid w:val="0069189B"/>
    <w:rsid w:val="006935B7"/>
    <w:rsid w:val="0069378D"/>
    <w:rsid w:val="00693FA5"/>
    <w:rsid w:val="00696714"/>
    <w:rsid w:val="006B41E6"/>
    <w:rsid w:val="006B52A1"/>
    <w:rsid w:val="006B6925"/>
    <w:rsid w:val="006D01F5"/>
    <w:rsid w:val="006D190A"/>
    <w:rsid w:val="006D3781"/>
    <w:rsid w:val="006E2AE7"/>
    <w:rsid w:val="006E6969"/>
    <w:rsid w:val="006E77BB"/>
    <w:rsid w:val="006F1D80"/>
    <w:rsid w:val="006F2E69"/>
    <w:rsid w:val="006F34AA"/>
    <w:rsid w:val="006F732D"/>
    <w:rsid w:val="00701A75"/>
    <w:rsid w:val="00701DBB"/>
    <w:rsid w:val="00702431"/>
    <w:rsid w:val="00704DC3"/>
    <w:rsid w:val="00712F61"/>
    <w:rsid w:val="00723929"/>
    <w:rsid w:val="00731180"/>
    <w:rsid w:val="007318C4"/>
    <w:rsid w:val="00731F2C"/>
    <w:rsid w:val="0073330A"/>
    <w:rsid w:val="00734B7D"/>
    <w:rsid w:val="00735420"/>
    <w:rsid w:val="007362EB"/>
    <w:rsid w:val="0073751C"/>
    <w:rsid w:val="00750259"/>
    <w:rsid w:val="0075698F"/>
    <w:rsid w:val="00770840"/>
    <w:rsid w:val="007755E5"/>
    <w:rsid w:val="007763F5"/>
    <w:rsid w:val="00777EB2"/>
    <w:rsid w:val="007822D0"/>
    <w:rsid w:val="007902B4"/>
    <w:rsid w:val="00793A1A"/>
    <w:rsid w:val="00793AD7"/>
    <w:rsid w:val="0079585B"/>
    <w:rsid w:val="007A0638"/>
    <w:rsid w:val="007A1B90"/>
    <w:rsid w:val="007A36D9"/>
    <w:rsid w:val="007A3966"/>
    <w:rsid w:val="007A6F10"/>
    <w:rsid w:val="007B011C"/>
    <w:rsid w:val="007B1B2E"/>
    <w:rsid w:val="007B2154"/>
    <w:rsid w:val="007B75CF"/>
    <w:rsid w:val="007C1DDB"/>
    <w:rsid w:val="007C25A8"/>
    <w:rsid w:val="007C42E8"/>
    <w:rsid w:val="007D2CFD"/>
    <w:rsid w:val="007D4510"/>
    <w:rsid w:val="007E39EA"/>
    <w:rsid w:val="007F5D09"/>
    <w:rsid w:val="007F6E2F"/>
    <w:rsid w:val="007F7921"/>
    <w:rsid w:val="008026C1"/>
    <w:rsid w:val="00803BFB"/>
    <w:rsid w:val="00814C21"/>
    <w:rsid w:val="00820B60"/>
    <w:rsid w:val="008216EC"/>
    <w:rsid w:val="00821D0C"/>
    <w:rsid w:val="008251CF"/>
    <w:rsid w:val="008303B1"/>
    <w:rsid w:val="00837118"/>
    <w:rsid w:val="00842F54"/>
    <w:rsid w:val="008443D3"/>
    <w:rsid w:val="00844AC1"/>
    <w:rsid w:val="008528F5"/>
    <w:rsid w:val="00853900"/>
    <w:rsid w:val="00860EB3"/>
    <w:rsid w:val="00866478"/>
    <w:rsid w:val="00871526"/>
    <w:rsid w:val="00871B50"/>
    <w:rsid w:val="0087240A"/>
    <w:rsid w:val="008868B2"/>
    <w:rsid w:val="00891B80"/>
    <w:rsid w:val="00892B01"/>
    <w:rsid w:val="00892F43"/>
    <w:rsid w:val="00893A4A"/>
    <w:rsid w:val="008967B3"/>
    <w:rsid w:val="008B39D7"/>
    <w:rsid w:val="008B476A"/>
    <w:rsid w:val="008B7C3E"/>
    <w:rsid w:val="008C190E"/>
    <w:rsid w:val="008C213A"/>
    <w:rsid w:val="008D0DC3"/>
    <w:rsid w:val="008D5A12"/>
    <w:rsid w:val="008E2501"/>
    <w:rsid w:val="008E479F"/>
    <w:rsid w:val="008E7FA3"/>
    <w:rsid w:val="008F0A51"/>
    <w:rsid w:val="008F78A0"/>
    <w:rsid w:val="00902A86"/>
    <w:rsid w:val="00904816"/>
    <w:rsid w:val="0090516F"/>
    <w:rsid w:val="00905EB8"/>
    <w:rsid w:val="00906116"/>
    <w:rsid w:val="0090624B"/>
    <w:rsid w:val="00913386"/>
    <w:rsid w:val="00913CA3"/>
    <w:rsid w:val="00915EFB"/>
    <w:rsid w:val="009168CC"/>
    <w:rsid w:val="009241FB"/>
    <w:rsid w:val="00926983"/>
    <w:rsid w:val="009306CA"/>
    <w:rsid w:val="00933223"/>
    <w:rsid w:val="0093408C"/>
    <w:rsid w:val="00935700"/>
    <w:rsid w:val="00935FFE"/>
    <w:rsid w:val="00940AE7"/>
    <w:rsid w:val="009427E8"/>
    <w:rsid w:val="009453F6"/>
    <w:rsid w:val="00945876"/>
    <w:rsid w:val="0094695D"/>
    <w:rsid w:val="00950D67"/>
    <w:rsid w:val="00953A7B"/>
    <w:rsid w:val="00962235"/>
    <w:rsid w:val="00965609"/>
    <w:rsid w:val="0096605C"/>
    <w:rsid w:val="009824F4"/>
    <w:rsid w:val="009828FB"/>
    <w:rsid w:val="00984298"/>
    <w:rsid w:val="0098573A"/>
    <w:rsid w:val="00987617"/>
    <w:rsid w:val="00992FA2"/>
    <w:rsid w:val="0099790C"/>
    <w:rsid w:val="009A224B"/>
    <w:rsid w:val="009A51BB"/>
    <w:rsid w:val="009A7442"/>
    <w:rsid w:val="009A7895"/>
    <w:rsid w:val="009B0238"/>
    <w:rsid w:val="009B050E"/>
    <w:rsid w:val="009B1E58"/>
    <w:rsid w:val="009B36DB"/>
    <w:rsid w:val="009B6E15"/>
    <w:rsid w:val="009B7247"/>
    <w:rsid w:val="009C0870"/>
    <w:rsid w:val="009C6DBB"/>
    <w:rsid w:val="009D5725"/>
    <w:rsid w:val="009E0992"/>
    <w:rsid w:val="009E3634"/>
    <w:rsid w:val="009E7A51"/>
    <w:rsid w:val="00A01361"/>
    <w:rsid w:val="00A02349"/>
    <w:rsid w:val="00A03A57"/>
    <w:rsid w:val="00A04670"/>
    <w:rsid w:val="00A07458"/>
    <w:rsid w:val="00A07679"/>
    <w:rsid w:val="00A07A9D"/>
    <w:rsid w:val="00A103EC"/>
    <w:rsid w:val="00A1045A"/>
    <w:rsid w:val="00A104E7"/>
    <w:rsid w:val="00A1052B"/>
    <w:rsid w:val="00A133F0"/>
    <w:rsid w:val="00A223B7"/>
    <w:rsid w:val="00A27070"/>
    <w:rsid w:val="00A30CF3"/>
    <w:rsid w:val="00A32EEB"/>
    <w:rsid w:val="00A33FF5"/>
    <w:rsid w:val="00A35C51"/>
    <w:rsid w:val="00A35C67"/>
    <w:rsid w:val="00A35DCB"/>
    <w:rsid w:val="00A36999"/>
    <w:rsid w:val="00A3722A"/>
    <w:rsid w:val="00A37BA6"/>
    <w:rsid w:val="00A40B40"/>
    <w:rsid w:val="00A40B8E"/>
    <w:rsid w:val="00A42878"/>
    <w:rsid w:val="00A45727"/>
    <w:rsid w:val="00A47272"/>
    <w:rsid w:val="00A47336"/>
    <w:rsid w:val="00A56755"/>
    <w:rsid w:val="00A719FE"/>
    <w:rsid w:val="00A72587"/>
    <w:rsid w:val="00A73D61"/>
    <w:rsid w:val="00A80451"/>
    <w:rsid w:val="00A80569"/>
    <w:rsid w:val="00A81A6F"/>
    <w:rsid w:val="00A83B69"/>
    <w:rsid w:val="00A92DE9"/>
    <w:rsid w:val="00A92E1C"/>
    <w:rsid w:val="00AA21E4"/>
    <w:rsid w:val="00AA5CCF"/>
    <w:rsid w:val="00AB1C0B"/>
    <w:rsid w:val="00AB5483"/>
    <w:rsid w:val="00AB796D"/>
    <w:rsid w:val="00AC0A6D"/>
    <w:rsid w:val="00AC7C40"/>
    <w:rsid w:val="00AD3BAB"/>
    <w:rsid w:val="00AD3DC7"/>
    <w:rsid w:val="00AD5545"/>
    <w:rsid w:val="00AD59FA"/>
    <w:rsid w:val="00AD7D22"/>
    <w:rsid w:val="00AE20EF"/>
    <w:rsid w:val="00AE455F"/>
    <w:rsid w:val="00AF5275"/>
    <w:rsid w:val="00AF55D5"/>
    <w:rsid w:val="00B02152"/>
    <w:rsid w:val="00B02E11"/>
    <w:rsid w:val="00B03172"/>
    <w:rsid w:val="00B0432E"/>
    <w:rsid w:val="00B12AC3"/>
    <w:rsid w:val="00B154FD"/>
    <w:rsid w:val="00B16ECE"/>
    <w:rsid w:val="00B1754E"/>
    <w:rsid w:val="00B27685"/>
    <w:rsid w:val="00B301B7"/>
    <w:rsid w:val="00B32D63"/>
    <w:rsid w:val="00B35F9F"/>
    <w:rsid w:val="00B4143C"/>
    <w:rsid w:val="00B444E6"/>
    <w:rsid w:val="00B47727"/>
    <w:rsid w:val="00B5267E"/>
    <w:rsid w:val="00B55EDA"/>
    <w:rsid w:val="00B63455"/>
    <w:rsid w:val="00B64460"/>
    <w:rsid w:val="00B64EE2"/>
    <w:rsid w:val="00B72DDB"/>
    <w:rsid w:val="00B733D8"/>
    <w:rsid w:val="00B73AB8"/>
    <w:rsid w:val="00B775BB"/>
    <w:rsid w:val="00B84105"/>
    <w:rsid w:val="00B85260"/>
    <w:rsid w:val="00B87FCE"/>
    <w:rsid w:val="00B924DC"/>
    <w:rsid w:val="00B9691B"/>
    <w:rsid w:val="00B97DD7"/>
    <w:rsid w:val="00BA72CF"/>
    <w:rsid w:val="00BB05C9"/>
    <w:rsid w:val="00BB1CD3"/>
    <w:rsid w:val="00BB1EDE"/>
    <w:rsid w:val="00BB2CE5"/>
    <w:rsid w:val="00BB4B2B"/>
    <w:rsid w:val="00BB55C4"/>
    <w:rsid w:val="00BC254E"/>
    <w:rsid w:val="00BC25E9"/>
    <w:rsid w:val="00BC3D6E"/>
    <w:rsid w:val="00BD1845"/>
    <w:rsid w:val="00BD451A"/>
    <w:rsid w:val="00BD4EB4"/>
    <w:rsid w:val="00BE0814"/>
    <w:rsid w:val="00BE33CC"/>
    <w:rsid w:val="00BF0580"/>
    <w:rsid w:val="00BF2F72"/>
    <w:rsid w:val="00BF3152"/>
    <w:rsid w:val="00BF3B8F"/>
    <w:rsid w:val="00BF6996"/>
    <w:rsid w:val="00BF6D6D"/>
    <w:rsid w:val="00C002CC"/>
    <w:rsid w:val="00C01C2C"/>
    <w:rsid w:val="00C034C5"/>
    <w:rsid w:val="00C038F2"/>
    <w:rsid w:val="00C05C59"/>
    <w:rsid w:val="00C07B81"/>
    <w:rsid w:val="00C15E53"/>
    <w:rsid w:val="00C20769"/>
    <w:rsid w:val="00C20B04"/>
    <w:rsid w:val="00C20C0B"/>
    <w:rsid w:val="00C2487C"/>
    <w:rsid w:val="00C24C1C"/>
    <w:rsid w:val="00C32055"/>
    <w:rsid w:val="00C32E0E"/>
    <w:rsid w:val="00C34D18"/>
    <w:rsid w:val="00C35239"/>
    <w:rsid w:val="00C37DEC"/>
    <w:rsid w:val="00C429E3"/>
    <w:rsid w:val="00C43904"/>
    <w:rsid w:val="00C43EAB"/>
    <w:rsid w:val="00C449DA"/>
    <w:rsid w:val="00C452B3"/>
    <w:rsid w:val="00C4580D"/>
    <w:rsid w:val="00C51488"/>
    <w:rsid w:val="00C538DA"/>
    <w:rsid w:val="00C57115"/>
    <w:rsid w:val="00C577F3"/>
    <w:rsid w:val="00C61BC2"/>
    <w:rsid w:val="00C65746"/>
    <w:rsid w:val="00C66742"/>
    <w:rsid w:val="00C66DE7"/>
    <w:rsid w:val="00C721F8"/>
    <w:rsid w:val="00C73A5F"/>
    <w:rsid w:val="00C76E95"/>
    <w:rsid w:val="00C77DE1"/>
    <w:rsid w:val="00C81B12"/>
    <w:rsid w:val="00C827B0"/>
    <w:rsid w:val="00C83C43"/>
    <w:rsid w:val="00C85A42"/>
    <w:rsid w:val="00C93173"/>
    <w:rsid w:val="00C9391C"/>
    <w:rsid w:val="00C957D0"/>
    <w:rsid w:val="00C97776"/>
    <w:rsid w:val="00CA0C62"/>
    <w:rsid w:val="00CA3022"/>
    <w:rsid w:val="00CA4882"/>
    <w:rsid w:val="00CA6BA0"/>
    <w:rsid w:val="00CB1235"/>
    <w:rsid w:val="00CB73EB"/>
    <w:rsid w:val="00CC2387"/>
    <w:rsid w:val="00CC7D31"/>
    <w:rsid w:val="00CC7F0C"/>
    <w:rsid w:val="00CD0350"/>
    <w:rsid w:val="00CD369B"/>
    <w:rsid w:val="00CD4570"/>
    <w:rsid w:val="00CD5C92"/>
    <w:rsid w:val="00CE0C10"/>
    <w:rsid w:val="00CE7E82"/>
    <w:rsid w:val="00CF27BA"/>
    <w:rsid w:val="00CF6006"/>
    <w:rsid w:val="00CF6D82"/>
    <w:rsid w:val="00CF7559"/>
    <w:rsid w:val="00D0135D"/>
    <w:rsid w:val="00D014E7"/>
    <w:rsid w:val="00D033CA"/>
    <w:rsid w:val="00D04E82"/>
    <w:rsid w:val="00D13DC7"/>
    <w:rsid w:val="00D15755"/>
    <w:rsid w:val="00D15B85"/>
    <w:rsid w:val="00D178E4"/>
    <w:rsid w:val="00D205B0"/>
    <w:rsid w:val="00D23316"/>
    <w:rsid w:val="00D41DF9"/>
    <w:rsid w:val="00D42642"/>
    <w:rsid w:val="00D43F0D"/>
    <w:rsid w:val="00D5283B"/>
    <w:rsid w:val="00D52CB4"/>
    <w:rsid w:val="00D55CCD"/>
    <w:rsid w:val="00D64886"/>
    <w:rsid w:val="00D66723"/>
    <w:rsid w:val="00D6769C"/>
    <w:rsid w:val="00D71966"/>
    <w:rsid w:val="00D75A3B"/>
    <w:rsid w:val="00D763EB"/>
    <w:rsid w:val="00D813B2"/>
    <w:rsid w:val="00D838C1"/>
    <w:rsid w:val="00D83FB0"/>
    <w:rsid w:val="00D92C0E"/>
    <w:rsid w:val="00D93628"/>
    <w:rsid w:val="00D93B28"/>
    <w:rsid w:val="00D94B24"/>
    <w:rsid w:val="00DA2F3C"/>
    <w:rsid w:val="00DB12A2"/>
    <w:rsid w:val="00DC17CF"/>
    <w:rsid w:val="00DC703B"/>
    <w:rsid w:val="00DD0343"/>
    <w:rsid w:val="00DD1A8E"/>
    <w:rsid w:val="00DD1C1A"/>
    <w:rsid w:val="00DD43A4"/>
    <w:rsid w:val="00DD6BBC"/>
    <w:rsid w:val="00DE6A1F"/>
    <w:rsid w:val="00DF07C1"/>
    <w:rsid w:val="00DF30C9"/>
    <w:rsid w:val="00DF39C4"/>
    <w:rsid w:val="00E0092E"/>
    <w:rsid w:val="00E0457C"/>
    <w:rsid w:val="00E046C9"/>
    <w:rsid w:val="00E05845"/>
    <w:rsid w:val="00E130C1"/>
    <w:rsid w:val="00E14881"/>
    <w:rsid w:val="00E23324"/>
    <w:rsid w:val="00E279AA"/>
    <w:rsid w:val="00E27F25"/>
    <w:rsid w:val="00E34057"/>
    <w:rsid w:val="00E42FE4"/>
    <w:rsid w:val="00E445A8"/>
    <w:rsid w:val="00E446A3"/>
    <w:rsid w:val="00E5339F"/>
    <w:rsid w:val="00E555A9"/>
    <w:rsid w:val="00E55B94"/>
    <w:rsid w:val="00E57A7B"/>
    <w:rsid w:val="00E60BDF"/>
    <w:rsid w:val="00E642F2"/>
    <w:rsid w:val="00E711A2"/>
    <w:rsid w:val="00E74194"/>
    <w:rsid w:val="00E745DE"/>
    <w:rsid w:val="00E75186"/>
    <w:rsid w:val="00E75343"/>
    <w:rsid w:val="00E7795A"/>
    <w:rsid w:val="00E81397"/>
    <w:rsid w:val="00E87F64"/>
    <w:rsid w:val="00E90F57"/>
    <w:rsid w:val="00E9584D"/>
    <w:rsid w:val="00E962E9"/>
    <w:rsid w:val="00EA42AE"/>
    <w:rsid w:val="00EA635F"/>
    <w:rsid w:val="00EB08B6"/>
    <w:rsid w:val="00ED0E93"/>
    <w:rsid w:val="00EE0119"/>
    <w:rsid w:val="00EF06A9"/>
    <w:rsid w:val="00EF2206"/>
    <w:rsid w:val="00EF5A0B"/>
    <w:rsid w:val="00EF716D"/>
    <w:rsid w:val="00F02F22"/>
    <w:rsid w:val="00F04126"/>
    <w:rsid w:val="00F05193"/>
    <w:rsid w:val="00F05541"/>
    <w:rsid w:val="00F06C2F"/>
    <w:rsid w:val="00F10556"/>
    <w:rsid w:val="00F156A1"/>
    <w:rsid w:val="00F20A64"/>
    <w:rsid w:val="00F21476"/>
    <w:rsid w:val="00F23D52"/>
    <w:rsid w:val="00F3092D"/>
    <w:rsid w:val="00F32B40"/>
    <w:rsid w:val="00F35AA4"/>
    <w:rsid w:val="00F437D7"/>
    <w:rsid w:val="00F475CB"/>
    <w:rsid w:val="00F47A76"/>
    <w:rsid w:val="00F528F5"/>
    <w:rsid w:val="00F560F5"/>
    <w:rsid w:val="00F60A5D"/>
    <w:rsid w:val="00F60C2B"/>
    <w:rsid w:val="00F62A0B"/>
    <w:rsid w:val="00F64AC0"/>
    <w:rsid w:val="00F64CA0"/>
    <w:rsid w:val="00F64E11"/>
    <w:rsid w:val="00F71D64"/>
    <w:rsid w:val="00F7480C"/>
    <w:rsid w:val="00F8050A"/>
    <w:rsid w:val="00F807E0"/>
    <w:rsid w:val="00F818DA"/>
    <w:rsid w:val="00F82B58"/>
    <w:rsid w:val="00F84430"/>
    <w:rsid w:val="00F90E0F"/>
    <w:rsid w:val="00F93118"/>
    <w:rsid w:val="00F936FC"/>
    <w:rsid w:val="00F94558"/>
    <w:rsid w:val="00F95D70"/>
    <w:rsid w:val="00F95FE6"/>
    <w:rsid w:val="00F96A26"/>
    <w:rsid w:val="00FA40B3"/>
    <w:rsid w:val="00FC1444"/>
    <w:rsid w:val="00FD19DA"/>
    <w:rsid w:val="00FD40FD"/>
    <w:rsid w:val="00FD587C"/>
    <w:rsid w:val="00FD71B5"/>
    <w:rsid w:val="00FD78EB"/>
    <w:rsid w:val="00FD7CE9"/>
    <w:rsid w:val="00FF2BEB"/>
    <w:rsid w:val="00FF3851"/>
    <w:rsid w:val="00FF397C"/>
    <w:rsid w:val="00FF4EAA"/>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목록 단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87527977">
      <w:bodyDiv w:val="1"/>
      <w:marLeft w:val="0"/>
      <w:marRight w:val="0"/>
      <w:marTop w:val="0"/>
      <w:marBottom w:val="0"/>
      <w:divBdr>
        <w:top w:val="none" w:sz="0" w:space="0" w:color="auto"/>
        <w:left w:val="none" w:sz="0" w:space="0" w:color="auto"/>
        <w:bottom w:val="none" w:sz="0" w:space="0" w:color="auto"/>
        <w:right w:val="none" w:sz="0" w:space="0" w:color="auto"/>
      </w:divBdr>
    </w:div>
    <w:div w:id="222106058">
      <w:bodyDiv w:val="1"/>
      <w:marLeft w:val="0"/>
      <w:marRight w:val="0"/>
      <w:marTop w:val="0"/>
      <w:marBottom w:val="0"/>
      <w:divBdr>
        <w:top w:val="none" w:sz="0" w:space="0" w:color="auto"/>
        <w:left w:val="none" w:sz="0" w:space="0" w:color="auto"/>
        <w:bottom w:val="none" w:sz="0" w:space="0" w:color="auto"/>
        <w:right w:val="none" w:sz="0" w:space="0" w:color="auto"/>
      </w:divBdr>
    </w:div>
    <w:div w:id="35187696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32715540">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7210364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394499646">
      <w:bodyDiv w:val="1"/>
      <w:marLeft w:val="0"/>
      <w:marRight w:val="0"/>
      <w:marTop w:val="0"/>
      <w:marBottom w:val="0"/>
      <w:divBdr>
        <w:top w:val="none" w:sz="0" w:space="0" w:color="auto"/>
        <w:left w:val="none" w:sz="0" w:space="0" w:color="auto"/>
        <w:bottom w:val="none" w:sz="0" w:space="0" w:color="auto"/>
        <w:right w:val="none" w:sz="0" w:space="0" w:color="auto"/>
      </w:divBdr>
    </w:div>
    <w:div w:id="1398170372">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509365492">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1338018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1565489">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FE55-416F-40B1-BE59-BA6AD5CD406D}">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2.dotx</Template>
  <TotalTime>1</TotalTime>
  <Pages>14</Pages>
  <Words>7101</Words>
  <Characters>40478</Characters>
  <Application>Microsoft Office Word</Application>
  <DocSecurity>0</DocSecurity>
  <Lines>337</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2</cp:revision>
  <dcterms:created xsi:type="dcterms:W3CDTF">2025-10-03T02:09:00Z</dcterms:created>
  <dcterms:modified xsi:type="dcterms:W3CDTF">2025-10-03T02:09:00Z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2025-07-31T00:20:06Z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75fc07bc-cb4e-47ee-a08f-eebf81389cf3</vt:lpwstr>
  </property>
  <property fmtid="{D5CDD505-2E9C-101B-9397-08002B2CF9AE}" pid="16" name="MSIP_Label_3c0b8f5e-a60e-4a82-afde-6afffc7420ba_ContentBits">
    <vt:lpwstr>0</vt:lpwstr>
  </property>
</Properties>
</file>