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3B62" w:rsidRDefault="00587123">
      <w:pPr>
        <w:tabs>
          <w:tab w:val="center" w:pos="4536"/>
          <w:tab w:val="right" w:pos="9072"/>
        </w:tabs>
        <w:spacing w:after="120"/>
        <w:jc w:val="left"/>
        <w:rPr>
          <w:rFonts w:ascii="Arial" w:eastAsia="MS Mincho" w:hAnsi="Arial"/>
          <w:b/>
          <w:sz w:val="22"/>
          <w:szCs w:val="22"/>
        </w:rPr>
      </w:pPr>
      <w:bookmarkStart w:id="0" w:name="OLE_LINK34"/>
      <w:bookmarkStart w:id="1" w:name="OLE_LINK35"/>
      <w:bookmarkStart w:id="2" w:name="OLE_LINK8"/>
      <w:bookmarkStart w:id="3" w:name="OLE_LINK9"/>
      <w:r>
        <w:rPr>
          <w:rFonts w:ascii="Arial" w:eastAsia="MS Mincho" w:hAnsi="Arial"/>
          <w:b/>
          <w:sz w:val="22"/>
          <w:szCs w:val="22"/>
        </w:rPr>
        <w:t>3GPP TSG RAN WG1 #</w:t>
      </w:r>
      <w:r>
        <w:rPr>
          <w:rFonts w:ascii="Arial" w:eastAsia="MS Mincho" w:hAnsi="Arial" w:hint="eastAsia"/>
          <w:b/>
          <w:sz w:val="22"/>
          <w:szCs w:val="22"/>
        </w:rPr>
        <w:t>12</w:t>
      </w:r>
      <w:r>
        <w:rPr>
          <w:rFonts w:ascii="Arial" w:eastAsia="宋体" w:hAnsi="Arial" w:hint="eastAsia"/>
          <w:b/>
          <w:sz w:val="22"/>
          <w:szCs w:val="22"/>
          <w:lang w:eastAsia="zh-CN"/>
        </w:rPr>
        <w:t>2</w:t>
      </w:r>
      <w:r w:rsidR="00E55B0A">
        <w:rPr>
          <w:rFonts w:ascii="Arial" w:eastAsia="宋体" w:hAnsi="Arial" w:hint="eastAsia"/>
          <w:b/>
          <w:sz w:val="22"/>
          <w:szCs w:val="22"/>
          <w:lang w:eastAsia="zh-CN"/>
        </w:rPr>
        <w:t>bis</w:t>
      </w:r>
      <w:r>
        <w:rPr>
          <w:rFonts w:ascii="Arial" w:eastAsia="MS Mincho" w:hAnsi="Arial"/>
          <w:b/>
          <w:sz w:val="22"/>
          <w:szCs w:val="22"/>
        </w:rPr>
        <w:tab/>
      </w:r>
      <w:r>
        <w:rPr>
          <w:rFonts w:ascii="Arial" w:eastAsia="MS Mincho" w:hAnsi="Arial"/>
          <w:b/>
          <w:sz w:val="22"/>
          <w:szCs w:val="22"/>
        </w:rPr>
        <w:tab/>
      </w:r>
      <w:r>
        <w:rPr>
          <w:rFonts w:ascii="Arial" w:eastAsia="MS Mincho" w:hAnsi="Arial" w:hint="eastAsia"/>
          <w:b/>
          <w:sz w:val="22"/>
          <w:szCs w:val="22"/>
        </w:rPr>
        <w:t xml:space="preserve">                             </w:t>
      </w:r>
      <w:r w:rsidR="00173B31" w:rsidRPr="00173B31">
        <w:rPr>
          <w:rFonts w:ascii="Arial" w:eastAsia="MS Mincho" w:hAnsi="Arial"/>
          <w:b/>
          <w:sz w:val="22"/>
          <w:szCs w:val="22"/>
        </w:rPr>
        <w:t>R1-2507109</w:t>
      </w:r>
    </w:p>
    <w:bookmarkEnd w:id="0"/>
    <w:bookmarkEnd w:id="1"/>
    <w:p w:rsidR="004E3B62" w:rsidRDefault="00587123">
      <w:pPr>
        <w:tabs>
          <w:tab w:val="center" w:pos="4536"/>
          <w:tab w:val="right" w:pos="9072"/>
        </w:tabs>
        <w:spacing w:after="120"/>
        <w:jc w:val="left"/>
        <w:rPr>
          <w:rFonts w:ascii="Arial" w:eastAsia="MS Mincho" w:hAnsi="Arial"/>
          <w:b/>
          <w:sz w:val="22"/>
          <w:szCs w:val="22"/>
        </w:rPr>
      </w:pPr>
      <w:r>
        <w:rPr>
          <w:rFonts w:ascii="Arial" w:eastAsia="MS Mincho" w:hAnsi="Arial"/>
          <w:b/>
          <w:sz w:val="22"/>
          <w:szCs w:val="22"/>
        </w:rPr>
        <w:t>Prague, Czech, Oct 13th – 17th, 2025</w:t>
      </w:r>
    </w:p>
    <w:p w:rsidR="004E3B62" w:rsidRDefault="004E3B62">
      <w:pPr>
        <w:tabs>
          <w:tab w:val="center" w:pos="4536"/>
          <w:tab w:val="right" w:pos="9072"/>
        </w:tabs>
        <w:spacing w:after="120"/>
        <w:rPr>
          <w:rFonts w:ascii="Arial" w:eastAsia="MS Mincho" w:hAnsi="Arial" w:cs="Arial"/>
          <w:b/>
          <w:sz w:val="22"/>
          <w:szCs w:val="22"/>
        </w:rPr>
      </w:pPr>
    </w:p>
    <w:bookmarkEnd w:id="2"/>
    <w:bookmarkEnd w:id="3"/>
    <w:p w:rsidR="004E3B62" w:rsidRDefault="00587123">
      <w:pPr>
        <w:tabs>
          <w:tab w:val="left" w:pos="1843"/>
          <w:tab w:val="center" w:pos="4536"/>
          <w:tab w:val="right" w:pos="9072"/>
        </w:tabs>
        <w:spacing w:after="120"/>
        <w:jc w:val="left"/>
        <w:rPr>
          <w:rFonts w:ascii="Arial" w:eastAsia="MS Mincho" w:hAnsi="Arial"/>
          <w:b/>
          <w:color w:val="000000"/>
          <w:sz w:val="22"/>
        </w:rPr>
      </w:pPr>
      <w:r>
        <w:rPr>
          <w:rFonts w:ascii="Arial" w:eastAsia="MS Mincho" w:hAnsi="Arial"/>
          <w:b/>
          <w:color w:val="000000"/>
          <w:sz w:val="22"/>
        </w:rPr>
        <w:t>Source:</w:t>
      </w:r>
      <w:r>
        <w:rPr>
          <w:rFonts w:ascii="Arial" w:eastAsia="MS Mincho" w:hAnsi="Arial"/>
          <w:b/>
          <w:color w:val="000000"/>
          <w:sz w:val="22"/>
        </w:rPr>
        <w:tab/>
        <w:t>CATT</w:t>
      </w:r>
    </w:p>
    <w:p w:rsidR="004E3B62" w:rsidRDefault="00587123">
      <w:pPr>
        <w:tabs>
          <w:tab w:val="left" w:pos="1843"/>
          <w:tab w:val="center" w:pos="4536"/>
          <w:tab w:val="right" w:pos="9072"/>
        </w:tabs>
        <w:spacing w:after="120"/>
        <w:jc w:val="left"/>
        <w:rPr>
          <w:rFonts w:ascii="Arial" w:eastAsia="宋体" w:hAnsi="Arial"/>
          <w:b/>
          <w:color w:val="000000"/>
          <w:sz w:val="22"/>
          <w:lang w:eastAsia="zh-CN"/>
        </w:rPr>
      </w:pPr>
      <w:r>
        <w:rPr>
          <w:rFonts w:ascii="Arial" w:eastAsia="MS Mincho" w:hAnsi="Arial"/>
          <w:b/>
          <w:color w:val="000000"/>
          <w:sz w:val="22"/>
        </w:rPr>
        <w:t>Title:</w:t>
      </w:r>
      <w:bookmarkStart w:id="4" w:name="Title"/>
      <w:bookmarkEnd w:id="4"/>
      <w:r>
        <w:rPr>
          <w:rFonts w:ascii="Arial" w:eastAsia="MS Mincho" w:hAnsi="Arial"/>
          <w:b/>
          <w:color w:val="000000"/>
          <w:sz w:val="22"/>
        </w:rPr>
        <w:tab/>
      </w:r>
      <w:r>
        <w:rPr>
          <w:rFonts w:ascii="Arial" w:eastAsia="宋体" w:hAnsi="Arial"/>
          <w:b/>
          <w:color w:val="000000"/>
          <w:sz w:val="22"/>
          <w:lang w:eastAsia="zh-CN"/>
        </w:rPr>
        <w:t>Discussion on other aspects of AI/ML-based CSI compression</w:t>
      </w:r>
    </w:p>
    <w:p w:rsidR="004E3B62" w:rsidRDefault="00587123">
      <w:pPr>
        <w:tabs>
          <w:tab w:val="left" w:pos="1843"/>
          <w:tab w:val="center" w:pos="4536"/>
          <w:tab w:val="right" w:pos="9072"/>
        </w:tabs>
        <w:spacing w:after="120"/>
        <w:jc w:val="left"/>
        <w:rPr>
          <w:rFonts w:ascii="Arial" w:eastAsia="宋体" w:hAnsi="Arial"/>
          <w:b/>
          <w:color w:val="000000"/>
          <w:sz w:val="22"/>
          <w:lang w:eastAsia="zh-CN"/>
        </w:rPr>
      </w:pPr>
      <w:r>
        <w:rPr>
          <w:rFonts w:ascii="Arial" w:eastAsia="MS Mincho" w:hAnsi="Arial"/>
          <w:b/>
          <w:color w:val="000000"/>
          <w:sz w:val="22"/>
        </w:rPr>
        <w:t>Agenda Item:</w:t>
      </w:r>
      <w:bookmarkStart w:id="5" w:name="Source"/>
      <w:bookmarkEnd w:id="5"/>
      <w:r>
        <w:rPr>
          <w:rFonts w:ascii="Arial" w:eastAsia="MS Mincho" w:hAnsi="Arial"/>
          <w:b/>
          <w:color w:val="000000"/>
          <w:sz w:val="22"/>
        </w:rPr>
        <w:tab/>
      </w:r>
      <w:r>
        <w:rPr>
          <w:rFonts w:ascii="Arial" w:eastAsia="宋体" w:hAnsi="Arial" w:hint="eastAsia"/>
          <w:b/>
          <w:color w:val="000000"/>
          <w:sz w:val="22"/>
          <w:lang w:eastAsia="zh-CN"/>
        </w:rPr>
        <w:t>10</w:t>
      </w:r>
      <w:r>
        <w:rPr>
          <w:rFonts w:ascii="Arial" w:eastAsia="MS Mincho" w:hAnsi="Arial"/>
          <w:b/>
          <w:color w:val="000000"/>
          <w:sz w:val="22"/>
        </w:rPr>
        <w:t>.</w:t>
      </w:r>
      <w:r>
        <w:rPr>
          <w:rFonts w:ascii="Arial" w:eastAsia="MS Mincho" w:hAnsi="Arial" w:hint="eastAsia"/>
          <w:b/>
          <w:color w:val="000000"/>
          <w:sz w:val="22"/>
        </w:rPr>
        <w:t>1</w:t>
      </w:r>
      <w:r>
        <w:rPr>
          <w:rFonts w:ascii="Arial" w:eastAsia="MS Mincho" w:hAnsi="Arial"/>
          <w:b/>
          <w:color w:val="000000"/>
          <w:sz w:val="22"/>
        </w:rPr>
        <w:t>.</w:t>
      </w:r>
      <w:r>
        <w:rPr>
          <w:rFonts w:ascii="Arial" w:eastAsia="宋体" w:hAnsi="Arial" w:hint="eastAsia"/>
          <w:b/>
          <w:color w:val="000000"/>
          <w:sz w:val="22"/>
          <w:lang w:eastAsia="zh-CN"/>
        </w:rPr>
        <w:t>1</w:t>
      </w:r>
      <w:r>
        <w:rPr>
          <w:rFonts w:ascii="Arial" w:eastAsia="MS Mincho" w:hAnsi="Arial" w:hint="eastAsia"/>
          <w:b/>
          <w:color w:val="000000"/>
          <w:sz w:val="22"/>
        </w:rPr>
        <w:t>.</w:t>
      </w:r>
      <w:r>
        <w:rPr>
          <w:rFonts w:ascii="Arial" w:eastAsia="宋体" w:hAnsi="Arial" w:hint="eastAsia"/>
          <w:b/>
          <w:color w:val="000000"/>
          <w:sz w:val="22"/>
          <w:lang w:eastAsia="zh-CN"/>
        </w:rPr>
        <w:t>2</w:t>
      </w:r>
    </w:p>
    <w:p w:rsidR="004E3B62" w:rsidRDefault="00587123">
      <w:pPr>
        <w:tabs>
          <w:tab w:val="left" w:pos="1843"/>
          <w:tab w:val="center" w:pos="4536"/>
          <w:tab w:val="right" w:pos="9072"/>
        </w:tabs>
        <w:spacing w:after="120"/>
        <w:jc w:val="left"/>
        <w:rPr>
          <w:rFonts w:ascii="Arial" w:eastAsia="MS Mincho" w:hAnsi="Arial"/>
          <w:b/>
          <w:color w:val="000000"/>
          <w:sz w:val="22"/>
        </w:rPr>
      </w:pPr>
      <w:r>
        <w:rPr>
          <w:rFonts w:ascii="Arial" w:eastAsia="MS Mincho" w:hAnsi="Arial"/>
          <w:b/>
          <w:color w:val="000000"/>
          <w:sz w:val="22"/>
        </w:rPr>
        <w:t>Document for:</w:t>
      </w:r>
      <w:r>
        <w:rPr>
          <w:rFonts w:ascii="Arial" w:eastAsia="MS Mincho" w:hAnsi="Arial"/>
          <w:b/>
          <w:color w:val="000000"/>
          <w:sz w:val="22"/>
        </w:rPr>
        <w:tab/>
      </w:r>
      <w:bookmarkStart w:id="6" w:name="DocumentFor"/>
      <w:bookmarkEnd w:id="6"/>
      <w:r>
        <w:rPr>
          <w:rFonts w:ascii="Arial" w:eastAsia="MS Mincho" w:hAnsi="Arial"/>
          <w:b/>
          <w:color w:val="000000"/>
          <w:sz w:val="22"/>
        </w:rPr>
        <w:t>Discussion and Decision</w:t>
      </w:r>
    </w:p>
    <w:p w:rsidR="004E3B62" w:rsidRDefault="004E3B62">
      <w:pPr>
        <w:pStyle w:val="a6"/>
        <w:pBdr>
          <w:bottom w:val="single" w:sz="6" w:space="1" w:color="auto"/>
        </w:pBdr>
        <w:tabs>
          <w:tab w:val="left" w:pos="1843"/>
        </w:tabs>
        <w:spacing w:after="120"/>
        <w:rPr>
          <w:rFonts w:eastAsia="宋体"/>
          <w:color w:val="000000"/>
          <w:lang w:val="en-US" w:eastAsia="zh-CN"/>
        </w:rPr>
      </w:pPr>
    </w:p>
    <w:p w:rsidR="004E3B62" w:rsidRDefault="00587123">
      <w:pPr>
        <w:pStyle w:val="1"/>
        <w:numPr>
          <w:ilvl w:val="0"/>
          <w:numId w:val="1"/>
        </w:numPr>
        <w:spacing w:before="0"/>
        <w:ind w:left="432" w:hanging="432"/>
        <w:rPr>
          <w:lang w:val="en-US"/>
        </w:rPr>
      </w:pPr>
      <w:bookmarkStart w:id="7" w:name="_Ref521334010"/>
      <w:r>
        <w:rPr>
          <w:lang w:val="en-US"/>
        </w:rPr>
        <w:t>Introduction</w:t>
      </w:r>
      <w:bookmarkEnd w:id="7"/>
    </w:p>
    <w:p w:rsidR="004E3B62" w:rsidRPr="008B6135" w:rsidRDefault="00587123">
      <w:pPr>
        <w:spacing w:after="120"/>
        <w:rPr>
          <w:rFonts w:eastAsiaTheme="minorEastAsia"/>
          <w:lang w:eastAsia="zh-CN"/>
        </w:rPr>
      </w:pPr>
      <w:bookmarkStart w:id="8" w:name="_Hlk178241751"/>
      <w:r>
        <w:t>In RAN</w:t>
      </w:r>
      <w:r>
        <w:rPr>
          <w:rFonts w:eastAsia="宋体" w:hint="eastAsia"/>
          <w:lang w:eastAsia="zh-CN"/>
        </w:rPr>
        <w:t>1</w:t>
      </w:r>
      <w:r>
        <w:t>#1</w:t>
      </w:r>
      <w:r>
        <w:rPr>
          <w:rFonts w:eastAsia="宋体" w:hint="eastAsia"/>
          <w:lang w:eastAsia="zh-CN"/>
        </w:rPr>
        <w:t>22</w:t>
      </w:r>
      <w:r>
        <w:t xml:space="preserve"> meeting, several agreements regarding the applicability report, NW-side data collection and UE-side data collection have been made.</w:t>
      </w:r>
      <w:r>
        <w:rPr>
          <w:rFonts w:eastAsia="宋体"/>
          <w:lang w:eastAsia="zh-CN"/>
        </w:rPr>
        <w:t xml:space="preserve"> In this contribution, discussions are provided regarding details on other aspects including data collection, pairing issues</w:t>
      </w:r>
      <w:r>
        <w:rPr>
          <w:rFonts w:eastAsia="宋体" w:hint="eastAsia"/>
          <w:lang w:eastAsia="zh-CN"/>
        </w:rPr>
        <w:t xml:space="preserve">, </w:t>
      </w:r>
      <w:r>
        <w:rPr>
          <w:rFonts w:eastAsia="宋体"/>
          <w:lang w:eastAsia="zh-CN"/>
        </w:rPr>
        <w:t xml:space="preserve">and performance monitoring for </w:t>
      </w:r>
      <w:r>
        <w:t>CSI spatial/frequency compression without te</w:t>
      </w:r>
      <w:r w:rsidR="008B6135">
        <w:t>mporal aspects, i.e., “Case 0”.</w:t>
      </w:r>
    </w:p>
    <w:bookmarkEnd w:id="8"/>
    <w:p w:rsidR="004E3B62" w:rsidRDefault="00587123">
      <w:pPr>
        <w:pStyle w:val="a9"/>
        <w:keepNext/>
        <w:numPr>
          <w:ilvl w:val="0"/>
          <w:numId w:val="1"/>
        </w:numPr>
        <w:spacing w:after="120"/>
        <w:ind w:firstLineChars="0"/>
        <w:outlineLvl w:val="0"/>
        <w:rPr>
          <w:rFonts w:ascii="Arial" w:eastAsia="宋体" w:hAnsi="Arial"/>
          <w:b/>
          <w:kern w:val="32"/>
          <w:sz w:val="28"/>
        </w:rPr>
      </w:pPr>
      <w:r>
        <w:rPr>
          <w:rFonts w:ascii="Arial" w:eastAsia="宋体" w:hAnsi="Arial" w:hint="eastAsia"/>
          <w:b/>
          <w:kern w:val="32"/>
          <w:sz w:val="28"/>
          <w:lang w:eastAsia="zh-CN"/>
        </w:rPr>
        <w:t>Discussion</w:t>
      </w:r>
    </w:p>
    <w:p w:rsidR="004E3B62" w:rsidRDefault="00587123">
      <w:pPr>
        <w:pStyle w:val="a9"/>
        <w:keepNext/>
        <w:numPr>
          <w:ilvl w:val="1"/>
          <w:numId w:val="1"/>
        </w:numPr>
        <w:spacing w:after="120"/>
        <w:ind w:firstLineChars="0"/>
        <w:outlineLvl w:val="0"/>
        <w:rPr>
          <w:rFonts w:ascii="Arial" w:eastAsia="宋体" w:hAnsi="Arial"/>
          <w:b/>
          <w:kern w:val="32"/>
          <w:sz w:val="28"/>
          <w:lang w:eastAsia="zh-CN"/>
        </w:rPr>
      </w:pPr>
      <w:r>
        <w:rPr>
          <w:rFonts w:ascii="Arial" w:eastAsia="宋体" w:hAnsi="Arial" w:hint="eastAsia"/>
          <w:b/>
          <w:kern w:val="32"/>
          <w:sz w:val="28"/>
          <w:lang w:eastAsia="zh-CN"/>
        </w:rPr>
        <w:t>Data collection for training</w:t>
      </w:r>
    </w:p>
    <w:p w:rsidR="004E3B62" w:rsidRDefault="00587123">
      <w:pPr>
        <w:pStyle w:val="3"/>
      </w:pPr>
      <w:r>
        <w:t>NW-side data collection</w:t>
      </w:r>
    </w:p>
    <w:p w:rsidR="004E3B62" w:rsidRDefault="00587123">
      <w:pPr>
        <w:spacing w:beforeLines="50" w:before="120" w:after="120"/>
        <w:rPr>
          <w:rFonts w:eastAsia="宋体"/>
          <w:lang w:eastAsia="zh-CN"/>
        </w:rPr>
      </w:pPr>
      <w:r>
        <w:rPr>
          <w:rFonts w:eastAsia="宋体"/>
          <w:lang w:eastAsia="zh-CN"/>
        </w:rPr>
        <w:t xml:space="preserve">According to the </w:t>
      </w:r>
      <w:r>
        <w:t>revised plan for overlapping / dependent topics</w:t>
      </w:r>
      <w:r>
        <w:rPr>
          <w:rFonts w:eastAsia="宋体"/>
          <w:lang w:eastAsia="zh-CN"/>
        </w:rPr>
        <w:t xml:space="preserve"> in RAN1#122 meeting, the target CSI type will be discussed in inference aspects agenda and there is already agreement to support at least </w:t>
      </w:r>
      <w:r>
        <w:t>precoding matrix as target CSI type.</w:t>
      </w:r>
    </w:p>
    <w:p w:rsidR="004E3B62" w:rsidRDefault="00587123">
      <w:pPr>
        <w:spacing w:beforeLines="50" w:before="120" w:after="120"/>
        <w:rPr>
          <w:rFonts w:eastAsia="宋体"/>
          <w:lang w:eastAsia="zh-CN"/>
        </w:rPr>
      </w:pPr>
      <w:r>
        <w:rPr>
          <w:rFonts w:eastAsia="宋体"/>
          <w:lang w:eastAsia="zh-CN"/>
        </w:rPr>
        <w:t xml:space="preserve">Regarding the format of target CSI in NW-side data collection, there is an agreement </w:t>
      </w:r>
      <w:r w:rsidR="00D85AE4">
        <w:rPr>
          <w:rFonts w:eastAsia="宋体"/>
          <w:lang w:eastAsia="zh-CN"/>
        </w:rPr>
        <w:fldChar w:fldCharType="begin"/>
      </w:r>
      <w:r w:rsidR="00D85AE4">
        <w:rPr>
          <w:rFonts w:eastAsia="宋体"/>
          <w:lang w:eastAsia="zh-CN"/>
        </w:rPr>
        <w:instrText xml:space="preserve"> </w:instrText>
      </w:r>
      <w:r w:rsidR="00D85AE4">
        <w:rPr>
          <w:rFonts w:eastAsia="宋体" w:hint="eastAsia"/>
          <w:lang w:eastAsia="zh-CN"/>
        </w:rPr>
        <w:instrText>REF _Ref206140984 \r \h</w:instrText>
      </w:r>
      <w:r w:rsidR="00D85AE4">
        <w:rPr>
          <w:rFonts w:eastAsia="宋体"/>
          <w:lang w:eastAsia="zh-CN"/>
        </w:rPr>
        <w:instrText xml:space="preserve"> </w:instrText>
      </w:r>
      <w:r w:rsidR="00D85AE4">
        <w:rPr>
          <w:rFonts w:eastAsia="宋体"/>
          <w:lang w:eastAsia="zh-CN"/>
        </w:rPr>
      </w:r>
      <w:r w:rsidR="00D85AE4">
        <w:rPr>
          <w:rFonts w:eastAsia="宋体"/>
          <w:lang w:eastAsia="zh-CN"/>
        </w:rPr>
        <w:fldChar w:fldCharType="separate"/>
      </w:r>
      <w:r w:rsidR="0060612D">
        <w:rPr>
          <w:rFonts w:eastAsia="宋体"/>
          <w:lang w:eastAsia="zh-CN"/>
        </w:rPr>
        <w:t>[1]</w:t>
      </w:r>
      <w:r w:rsidR="00D85AE4">
        <w:rPr>
          <w:rFonts w:eastAsia="宋体"/>
          <w:lang w:eastAsia="zh-CN"/>
        </w:rPr>
        <w:fldChar w:fldCharType="end"/>
      </w:r>
      <w:r w:rsidR="00D85AE4">
        <w:rPr>
          <w:rFonts w:eastAsia="宋体" w:hint="eastAsia"/>
          <w:lang w:eastAsia="zh-CN"/>
        </w:rPr>
        <w:t xml:space="preserve"> </w:t>
      </w:r>
      <w:r>
        <w:rPr>
          <w:rFonts w:eastAsia="宋体"/>
          <w:lang w:eastAsia="zh-CN"/>
        </w:rPr>
        <w:t>in RAN1#122 meeting:</w:t>
      </w:r>
    </w:p>
    <w:tbl>
      <w:tblPr>
        <w:tblStyle w:val="a7"/>
        <w:tblW w:w="0" w:type="auto"/>
        <w:tblLook w:val="04A0" w:firstRow="1" w:lastRow="0" w:firstColumn="1" w:lastColumn="0" w:noHBand="0" w:noVBand="1"/>
      </w:tblPr>
      <w:tblGrid>
        <w:gridCol w:w="9286"/>
      </w:tblGrid>
      <w:tr w:rsidR="004E3B62">
        <w:tc>
          <w:tcPr>
            <w:tcW w:w="9286" w:type="dxa"/>
          </w:tcPr>
          <w:p w:rsidR="004E3B62" w:rsidRDefault="00587123">
            <w:pPr>
              <w:pStyle w:val="3GPPNormalText"/>
              <w:rPr>
                <w:sz w:val="20"/>
                <w:szCs w:val="20"/>
              </w:rPr>
            </w:pPr>
            <w:r>
              <w:rPr>
                <w:bCs/>
                <w:sz w:val="20"/>
                <w:szCs w:val="20"/>
                <w:highlight w:val="green"/>
              </w:rPr>
              <w:t>Agreement</w:t>
            </w:r>
            <w:r>
              <w:rPr>
                <w:sz w:val="20"/>
                <w:szCs w:val="20"/>
                <w:highlight w:val="green"/>
              </w:rPr>
              <w:t>:</w:t>
            </w:r>
            <w:r>
              <w:rPr>
                <w:sz w:val="20"/>
                <w:szCs w:val="20"/>
              </w:rPr>
              <w:t xml:space="preserve"> </w:t>
            </w:r>
          </w:p>
          <w:p w:rsidR="004E3B62" w:rsidRDefault="00587123">
            <w:pPr>
              <w:spacing w:before="120" w:after="120"/>
              <w:rPr>
                <w:bCs/>
                <w:lang w:eastAsia="zh-CN"/>
              </w:rPr>
            </w:pPr>
            <w:r>
              <w:rPr>
                <w:bCs/>
                <w:lang w:eastAsia="zh-CN"/>
              </w:rPr>
              <w:t>For NW side data collection, study the solution for quantizing Target CSI, from the aspects of overhead, quantization loss/performance, and complexity. E.g.,:</w:t>
            </w:r>
          </w:p>
          <w:p w:rsidR="004E3B62" w:rsidRDefault="00587123">
            <w:pPr>
              <w:pStyle w:val="a9"/>
              <w:numPr>
                <w:ilvl w:val="0"/>
                <w:numId w:val="19"/>
              </w:numPr>
              <w:suppressAutoHyphens/>
              <w:snapToGrid w:val="0"/>
              <w:spacing w:after="120"/>
              <w:ind w:firstLineChars="0"/>
              <w:rPr>
                <w:bCs/>
                <w:lang w:eastAsia="zh-CN"/>
              </w:rPr>
            </w:pPr>
            <w:r>
              <w:rPr>
                <w:bCs/>
                <w:lang w:eastAsia="zh-CN"/>
              </w:rPr>
              <w:t>Option 0: Reusing legacy e-Type II codebook</w:t>
            </w:r>
          </w:p>
          <w:p w:rsidR="004E3B62" w:rsidRDefault="00587123">
            <w:pPr>
              <w:pStyle w:val="a9"/>
              <w:numPr>
                <w:ilvl w:val="0"/>
                <w:numId w:val="19"/>
              </w:numPr>
              <w:suppressAutoHyphens/>
              <w:snapToGrid w:val="0"/>
              <w:spacing w:after="120"/>
              <w:ind w:firstLineChars="0"/>
              <w:rPr>
                <w:bCs/>
                <w:lang w:eastAsia="zh-CN"/>
              </w:rPr>
            </w:pPr>
            <w:r>
              <w:rPr>
                <w:bCs/>
                <w:lang w:eastAsia="zh-CN"/>
              </w:rPr>
              <w:t xml:space="preserve">Option 1: </w:t>
            </w:r>
            <w:r>
              <w:rPr>
                <w:rFonts w:hint="eastAsia"/>
                <w:bCs/>
                <w:lang w:eastAsia="zh-CN"/>
              </w:rPr>
              <w:t>S</w:t>
            </w:r>
            <w:r>
              <w:rPr>
                <w:bCs/>
                <w:lang w:eastAsia="zh-CN"/>
              </w:rPr>
              <w:t xml:space="preserve">calar quantization to the Target CSI. FFS number of bits for real/imaginary, whether coefficients for quantization are obtained from transformation of Target CSI. </w:t>
            </w:r>
          </w:p>
          <w:p w:rsidR="004E3B62" w:rsidRDefault="00587123">
            <w:pPr>
              <w:pStyle w:val="a9"/>
              <w:numPr>
                <w:ilvl w:val="0"/>
                <w:numId w:val="19"/>
              </w:numPr>
              <w:suppressAutoHyphens/>
              <w:snapToGrid w:val="0"/>
              <w:spacing w:after="120"/>
              <w:ind w:firstLineChars="0"/>
              <w:rPr>
                <w:bCs/>
                <w:lang w:eastAsia="zh-CN"/>
              </w:rPr>
            </w:pPr>
            <w:r>
              <w:rPr>
                <w:bCs/>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rsidR="004E3B62" w:rsidRDefault="00587123">
            <w:pPr>
              <w:pStyle w:val="a9"/>
              <w:numPr>
                <w:ilvl w:val="0"/>
                <w:numId w:val="19"/>
              </w:numPr>
              <w:suppressAutoHyphens/>
              <w:snapToGrid w:val="0"/>
              <w:spacing w:after="120"/>
              <w:ind w:firstLineChars="0"/>
              <w:rPr>
                <w:bCs/>
                <w:lang w:eastAsia="zh-CN"/>
              </w:rPr>
            </w:pPr>
            <w:r>
              <w:rPr>
                <w:bCs/>
                <w:lang w:eastAsia="zh-CN"/>
              </w:rPr>
              <w:t>Option 3: Enhanced method for improved overhead saving, e.g., reporting the dominant eigenvalues/eigenvectors of per layer precoding matrix.</w:t>
            </w:r>
          </w:p>
          <w:p w:rsidR="004E3B62" w:rsidRDefault="00587123">
            <w:pPr>
              <w:pStyle w:val="a9"/>
              <w:numPr>
                <w:ilvl w:val="0"/>
                <w:numId w:val="19"/>
              </w:numPr>
              <w:suppressAutoHyphens/>
              <w:snapToGrid w:val="0"/>
              <w:spacing w:after="120"/>
              <w:ind w:firstLineChars="0"/>
              <w:rPr>
                <w:bCs/>
                <w:lang w:eastAsia="zh-CN"/>
              </w:rPr>
            </w:pPr>
            <w:r>
              <w:rPr>
                <w:rFonts w:hint="eastAsia"/>
                <w:bCs/>
                <w:lang w:eastAsia="zh-CN"/>
              </w:rPr>
              <w:t>O</w:t>
            </w:r>
            <w:r>
              <w:rPr>
                <w:bCs/>
                <w:lang w:eastAsia="zh-CN"/>
              </w:rPr>
              <w:t xml:space="preserve">ption 4: eType II like codebook with new parameter values (e.g. larger </w:t>
            </w:r>
            <w:r>
              <w:rPr>
                <w:bCs/>
                <w:i/>
                <w:lang w:eastAsia="zh-CN"/>
              </w:rPr>
              <w:t>L,</w:t>
            </w:r>
            <w:r>
              <w:rPr>
                <w:bCs/>
                <w:lang w:eastAsia="zh-CN"/>
              </w:rPr>
              <w:t xml:space="preserve"> </w:t>
            </w:r>
            <w:r>
              <w:rPr>
                <w:bCs/>
                <w:i/>
                <w:lang w:eastAsia="zh-CN"/>
              </w:rPr>
              <w:t>p</w:t>
            </w:r>
            <w:r>
              <w:rPr>
                <w:bCs/>
                <w:i/>
                <w:vertAlign w:val="subscript"/>
                <w:lang w:eastAsia="zh-CN"/>
              </w:rPr>
              <w:t>v</w:t>
            </w:r>
            <w:r>
              <w:rPr>
                <w:bCs/>
                <w:lang w:eastAsia="zh-CN"/>
              </w:rPr>
              <w:t>,</w:t>
            </w:r>
            <w:r>
              <w:rPr>
                <w:bCs/>
                <w:i/>
                <w:lang w:eastAsia="zh-CN"/>
              </w:rPr>
              <w:t xml:space="preserve"> beta, amplitude, phase</w:t>
            </w:r>
            <w:r>
              <w:rPr>
                <w:bCs/>
                <w:lang w:eastAsia="zh-CN"/>
              </w:rPr>
              <w:t xml:space="preserve">) </w:t>
            </w:r>
          </w:p>
          <w:p w:rsidR="004E3B62" w:rsidRDefault="00587123">
            <w:pPr>
              <w:pStyle w:val="a9"/>
              <w:numPr>
                <w:ilvl w:val="0"/>
                <w:numId w:val="19"/>
              </w:numPr>
              <w:suppressAutoHyphens/>
              <w:snapToGrid w:val="0"/>
              <w:spacing w:after="120"/>
              <w:ind w:firstLineChars="0"/>
              <w:rPr>
                <w:bCs/>
                <w:lang w:eastAsia="zh-CN"/>
              </w:rPr>
            </w:pPr>
            <w:r>
              <w:rPr>
                <w:rFonts w:hint="eastAsia"/>
                <w:bCs/>
                <w:lang w:eastAsia="zh-CN"/>
              </w:rPr>
              <w:t>N</w:t>
            </w:r>
            <w:r>
              <w:rPr>
                <w:bCs/>
                <w:lang w:eastAsia="zh-CN"/>
              </w:rPr>
              <w:t>ote: the quantizaton format should consider the maximum payload size per reporting (e.g., 9KBytes) of the current higher layer signaling.</w:t>
            </w:r>
          </w:p>
          <w:p w:rsidR="004E3B62" w:rsidRDefault="00587123">
            <w:pPr>
              <w:pStyle w:val="a9"/>
              <w:numPr>
                <w:ilvl w:val="0"/>
                <w:numId w:val="19"/>
              </w:numPr>
              <w:suppressAutoHyphens/>
              <w:snapToGrid w:val="0"/>
              <w:spacing w:after="120"/>
              <w:ind w:firstLineChars="0"/>
              <w:rPr>
                <w:bCs/>
                <w:lang w:eastAsia="zh-CN"/>
              </w:rPr>
            </w:pPr>
            <w:r>
              <w:rPr>
                <w:bCs/>
                <w:lang w:eastAsia="zh-CN"/>
              </w:rPr>
              <w:t>Note: At least take precoding matrix as Target CSI type. FFS channel matrix.</w:t>
            </w:r>
          </w:p>
          <w:p w:rsidR="004E3B62" w:rsidRDefault="00587123">
            <w:pPr>
              <w:pStyle w:val="a9"/>
              <w:numPr>
                <w:ilvl w:val="0"/>
                <w:numId w:val="19"/>
              </w:numPr>
              <w:suppressAutoHyphens/>
              <w:snapToGrid w:val="0"/>
              <w:spacing w:after="120"/>
              <w:ind w:firstLineChars="0"/>
              <w:rPr>
                <w:bCs/>
                <w:sz w:val="24"/>
                <w:szCs w:val="32"/>
                <w:lang w:eastAsia="zh-CN"/>
              </w:rPr>
            </w:pPr>
            <w:r>
              <w:rPr>
                <w:bCs/>
                <w:lang w:eastAsia="zh-CN"/>
              </w:rPr>
              <w:t xml:space="preserve">FFS: </w:t>
            </w:r>
            <w:r>
              <w:rPr>
                <w:rFonts w:hint="eastAsia"/>
                <w:bCs/>
                <w:lang w:eastAsia="zh-CN"/>
              </w:rPr>
              <w:t>E</w:t>
            </w:r>
            <w:r>
              <w:rPr>
                <w:bCs/>
                <w:lang w:eastAsia="zh-CN"/>
              </w:rPr>
              <w:t>VM, metric, benchmark (e.g., FP32, eT2 with PC6/8), by reusing R18 study EVM as baseline</w:t>
            </w:r>
            <w:r>
              <w:rPr>
                <w:bCs/>
                <w:sz w:val="24"/>
                <w:szCs w:val="32"/>
                <w:lang w:eastAsia="zh-CN"/>
              </w:rPr>
              <w:t>.</w:t>
            </w:r>
          </w:p>
        </w:tc>
      </w:tr>
    </w:tbl>
    <w:p w:rsidR="004E3B62" w:rsidRDefault="00587123">
      <w:pPr>
        <w:spacing w:beforeLines="50" w:before="120" w:after="120"/>
        <w:rPr>
          <w:rFonts w:eastAsia="宋体"/>
          <w:lang w:eastAsia="zh-CN"/>
        </w:rPr>
      </w:pPr>
      <w:r>
        <w:rPr>
          <w:rFonts w:eastAsia="宋体"/>
          <w:lang w:eastAsia="zh-CN"/>
        </w:rPr>
        <w:t xml:space="preserve">Our view is that PMI based on Rel-19 eType II codebook which supports up to 128 ports can be considered as the starting point. The reason is that the format of SF-domain eigenvector should be specified to facilitate dataset aggregation from UEs belonging to different vendors. Since it is impractical to specify eigenvector decomposition algorithm, the most straightforward method is to reuse the already specified PMI codebook to quantize the SF-domain eigenvector. Rel-16 and Rel-19 eType II codebook supports up to 32 and 128 ports CSI-RS, respectively. Since legacy </w:t>
      </w:r>
      <w:r w:rsidRPr="00DC3A4D">
        <w:rPr>
          <w:rFonts w:eastAsia="宋体"/>
          <w:lang w:eastAsia="zh-CN"/>
        </w:rPr>
        <w:t xml:space="preserve">codebook based non-AI CSI acquisition already supports up to 128 ports CSI feedback, it may be more beneficial to introduce AI CSI compression in large port regime to achieve high </w:t>
      </w:r>
      <w:r w:rsidRPr="00DC3A4D">
        <w:rPr>
          <w:rFonts w:eastAsia="宋体"/>
          <w:lang w:eastAsia="zh-CN"/>
        </w:rPr>
        <w:lastRenderedPageBreak/>
        <w:t>performance with reduced feedback overh</w:t>
      </w:r>
      <w:r>
        <w:rPr>
          <w:rFonts w:eastAsia="宋体"/>
          <w:lang w:eastAsia="zh-CN"/>
        </w:rPr>
        <w:t>ead. Therefore, we prefer Rel-19 eType II codebook as the target CSI format in data collection as starting point. In addition, since more accurate target CSI type is beneficial for model training, if necessary and justified, high resolution codebook with new parameter combinations and/or enhanced quantization for amplitude/phase coefficients can be considered.</w:t>
      </w:r>
    </w:p>
    <w:p w:rsidR="004E3B62" w:rsidRDefault="00587123">
      <w:pPr>
        <w:pStyle w:val="ProposalObservation"/>
        <w:spacing w:before="120" w:after="120"/>
        <w:rPr>
          <w:rFonts w:eastAsia="宋体"/>
          <w:lang w:eastAsia="zh-CN"/>
        </w:rPr>
      </w:pPr>
      <w:bookmarkStart w:id="9" w:name="_Ref197704918"/>
      <w:r>
        <w:t xml:space="preserve">Proposal </w:t>
      </w:r>
      <w:fldSimple w:instr=" SEQ Proposal \* ARABIC ">
        <w:r w:rsidR="0060612D">
          <w:rPr>
            <w:noProof/>
          </w:rPr>
          <w:t>1</w:t>
        </w:r>
      </w:fldSimple>
      <w:r>
        <w:rPr>
          <w:rFonts w:eastAsia="宋体" w:hint="eastAsia"/>
          <w:lang w:eastAsia="zh-CN"/>
        </w:rPr>
        <w:t>:</w:t>
      </w:r>
      <w:r>
        <w:rPr>
          <w:rFonts w:eastAsia="宋体"/>
          <w:lang w:eastAsia="zh-CN"/>
        </w:rPr>
        <w:t xml:space="preserve"> For AI/ML based CSI compression Case 0, regarding</w:t>
      </w:r>
      <w:r>
        <w:rPr>
          <w:rFonts w:eastAsia="宋体" w:hint="eastAsia"/>
          <w:lang w:eastAsia="zh-CN"/>
        </w:rPr>
        <w:t xml:space="preserve"> </w:t>
      </w:r>
      <w:r>
        <w:rPr>
          <w:rFonts w:eastAsia="宋体"/>
          <w:lang w:eastAsia="zh-CN"/>
        </w:rPr>
        <w:t>the target CSI format in NW-side data collection</w:t>
      </w:r>
      <w:r>
        <w:rPr>
          <w:rFonts w:eastAsia="宋体" w:hint="eastAsia"/>
          <w:lang w:eastAsia="zh-CN"/>
        </w:rPr>
        <w:t>,</w:t>
      </w:r>
      <w:r>
        <w:rPr>
          <w:rFonts w:eastAsia="宋体"/>
          <w:lang w:eastAsia="zh-CN"/>
        </w:rPr>
        <w:t xml:space="preserve"> consider PMI based on Rel-19 eType II codebook as the starting point.</w:t>
      </w:r>
      <w:bookmarkEnd w:id="9"/>
    </w:p>
    <w:p w:rsidR="004E3B62" w:rsidRDefault="00587123">
      <w:pPr>
        <w:pStyle w:val="ProposalObservation"/>
        <w:numPr>
          <w:ilvl w:val="0"/>
          <w:numId w:val="22"/>
        </w:numPr>
        <w:spacing w:before="120" w:after="120"/>
        <w:rPr>
          <w:rFonts w:eastAsia="宋体"/>
          <w:lang w:eastAsia="zh-CN"/>
        </w:rPr>
      </w:pPr>
      <w:r>
        <w:rPr>
          <w:rFonts w:eastAsia="宋体"/>
          <w:lang w:eastAsia="zh-CN"/>
        </w:rPr>
        <w:t>If necessary and justified, consider new parameter combinations and/or enhanced quantization for amplitude/phase coefficients</w:t>
      </w:r>
    </w:p>
    <w:p w:rsidR="004E3B62" w:rsidRDefault="00587123">
      <w:pPr>
        <w:spacing w:beforeLines="50" w:before="120" w:after="120"/>
        <w:rPr>
          <w:rFonts w:eastAsia="宋体"/>
          <w:lang w:eastAsia="zh-CN"/>
        </w:rPr>
      </w:pPr>
      <w:r>
        <w:rPr>
          <w:rFonts w:eastAsia="宋体"/>
          <w:lang w:eastAsia="zh-CN"/>
        </w:rPr>
        <w:t>Apart from the target CSI, some additional content can be included in data collection report. If layer-specific or rank-specific encoder/decoder model training is adopted at NW</w:t>
      </w:r>
      <w:r>
        <w:rPr>
          <w:rFonts w:eastAsia="宋体" w:hint="eastAsia"/>
          <w:lang w:eastAsia="zh-CN"/>
        </w:rPr>
        <w:t xml:space="preserve"> </w:t>
      </w:r>
      <w:r>
        <w:rPr>
          <w:rFonts w:eastAsia="宋体"/>
          <w:lang w:eastAsia="zh-CN"/>
        </w:rPr>
        <w:t>side/UE</w:t>
      </w:r>
      <w:r>
        <w:rPr>
          <w:rFonts w:eastAsia="宋体" w:hint="eastAsia"/>
          <w:lang w:eastAsia="zh-CN"/>
        </w:rPr>
        <w:t xml:space="preserve"> </w:t>
      </w:r>
      <w:r>
        <w:rPr>
          <w:rFonts w:eastAsia="宋体"/>
          <w:lang w:eastAsia="zh-CN"/>
        </w:rPr>
        <w:t xml:space="preserve">side, information to distinguish the layer and rank of SF-domain eigenvectors should be included. In addition, information which reflects the quality of data can be beneficial for dataset aggregation. For example, if CQI/RSRP/SINR associated to a SF-domain eigenvector is reported, such information can be used to exclude low quality data points and obtain a high quality dataset. In AI BM NW-side data collection, NW can indicate UE whether or not to store the collected training dataset during cell switch. Such feature may also be introduced for NW-side data collection in AI CSI compression. Since different NWs can configure distinct codebook configurations for target CSI such as </w:t>
      </w:r>
      <w:proofErr w:type="spellStart"/>
      <w:proofErr w:type="gramStart"/>
      <w:r>
        <w:rPr>
          <w:rFonts w:eastAsia="宋体"/>
          <w:lang w:eastAsia="zh-CN"/>
        </w:rPr>
        <w:t>T</w:t>
      </w:r>
      <w:r w:rsidR="00DB61D4">
        <w:rPr>
          <w:rFonts w:eastAsia="宋体"/>
          <w:lang w:eastAsia="zh-CN"/>
        </w:rPr>
        <w:t>x</w:t>
      </w:r>
      <w:proofErr w:type="spellEnd"/>
      <w:proofErr w:type="gramEnd"/>
      <w:r>
        <w:rPr>
          <w:rFonts w:eastAsia="宋体"/>
          <w:lang w:eastAsia="zh-CN"/>
        </w:rPr>
        <w:t xml:space="preserve"> ports and </w:t>
      </w:r>
      <w:proofErr w:type="spellStart"/>
      <w:r>
        <w:rPr>
          <w:rFonts w:eastAsia="宋体"/>
          <w:lang w:eastAsia="zh-CN"/>
        </w:rPr>
        <w:t>subband</w:t>
      </w:r>
      <w:proofErr w:type="spellEnd"/>
      <w:r>
        <w:rPr>
          <w:rFonts w:eastAsia="宋体"/>
          <w:lang w:eastAsia="zh-CN"/>
        </w:rPr>
        <w:t xml:space="preserve"> configurations, such information should be included in data collection report to facilitate the reconstruction of precoding matrix from PMI using a specific codebook configuration. </w:t>
      </w:r>
    </w:p>
    <w:p w:rsidR="004E3B62" w:rsidRDefault="00587123">
      <w:pPr>
        <w:pStyle w:val="ProposalObservation"/>
        <w:spacing w:before="120" w:after="120"/>
        <w:rPr>
          <w:rFonts w:eastAsia="宋体"/>
          <w:lang w:eastAsia="zh-CN"/>
        </w:rPr>
      </w:pPr>
      <w:bookmarkStart w:id="10" w:name="_Ref206079564"/>
      <w:r>
        <w:t xml:space="preserve">Proposal </w:t>
      </w:r>
      <w:fldSimple w:instr=" SEQ Proposal \* ARABIC ">
        <w:r w:rsidR="0060612D">
          <w:rPr>
            <w:noProof/>
          </w:rPr>
          <w:t>2</w:t>
        </w:r>
      </w:fldSimple>
      <w:r>
        <w:rPr>
          <w:rFonts w:eastAsia="宋体" w:hint="eastAsia"/>
          <w:lang w:eastAsia="zh-CN"/>
        </w:rPr>
        <w:t>:</w:t>
      </w:r>
      <w:r>
        <w:rPr>
          <w:rFonts w:eastAsia="宋体"/>
          <w:lang w:eastAsia="zh-CN"/>
        </w:rPr>
        <w:t xml:space="preserve"> For AI/ML based CSI compression Case 0, </w:t>
      </w:r>
      <w:r w:rsidR="00DC3A4D">
        <w:rPr>
          <w:rFonts w:eastAsia="宋体" w:hint="eastAsia"/>
          <w:lang w:eastAsia="zh-CN"/>
        </w:rPr>
        <w:t>a</w:t>
      </w:r>
      <w:r w:rsidRPr="00DC3A4D">
        <w:rPr>
          <w:rFonts w:eastAsia="宋体"/>
          <w:lang w:eastAsia="zh-CN"/>
        </w:rPr>
        <w:t>dditional co</w:t>
      </w:r>
      <w:r>
        <w:rPr>
          <w:rFonts w:eastAsia="宋体"/>
          <w:lang w:eastAsia="zh-CN"/>
        </w:rPr>
        <w:t>ntent can be optionally included in NW-side data collection report:</w:t>
      </w:r>
      <w:bookmarkEnd w:id="10"/>
    </w:p>
    <w:p w:rsidR="004E3B62" w:rsidRDefault="00587123">
      <w:pPr>
        <w:pStyle w:val="ProposalObservation"/>
        <w:numPr>
          <w:ilvl w:val="0"/>
          <w:numId w:val="4"/>
        </w:numPr>
        <w:spacing w:before="120" w:after="120"/>
        <w:rPr>
          <w:rFonts w:eastAsia="宋体"/>
          <w:lang w:eastAsia="zh-CN"/>
        </w:rPr>
      </w:pPr>
      <w:r>
        <w:rPr>
          <w:rFonts w:eastAsia="宋体"/>
          <w:lang w:eastAsia="zh-CN"/>
        </w:rPr>
        <w:t>to distinguish the layer/rank</w:t>
      </w:r>
    </w:p>
    <w:p w:rsidR="004E3B62" w:rsidRDefault="00587123">
      <w:pPr>
        <w:pStyle w:val="ProposalObservation"/>
        <w:numPr>
          <w:ilvl w:val="0"/>
          <w:numId w:val="4"/>
        </w:numPr>
        <w:spacing w:before="120" w:after="120"/>
        <w:rPr>
          <w:rFonts w:eastAsia="宋体"/>
          <w:lang w:eastAsia="zh-CN"/>
        </w:rPr>
      </w:pPr>
      <w:r>
        <w:rPr>
          <w:rFonts w:eastAsia="宋体"/>
          <w:lang w:eastAsia="zh-CN"/>
        </w:rPr>
        <w:t>to indicate data quality</w:t>
      </w:r>
    </w:p>
    <w:p w:rsidR="004E3B62" w:rsidRDefault="00587123">
      <w:pPr>
        <w:pStyle w:val="ProposalObservation"/>
        <w:numPr>
          <w:ilvl w:val="0"/>
          <w:numId w:val="4"/>
        </w:numPr>
        <w:spacing w:before="120" w:after="120"/>
        <w:rPr>
          <w:rFonts w:eastAsia="宋体"/>
          <w:lang w:eastAsia="zh-CN"/>
        </w:rPr>
      </w:pPr>
      <w:r>
        <w:rPr>
          <w:rFonts w:eastAsia="宋体"/>
          <w:lang w:eastAsia="zh-CN"/>
        </w:rPr>
        <w:t>to facilitate precoding matrix reconstruction from a specific target CSI codebook configuration</w:t>
      </w:r>
    </w:p>
    <w:p w:rsidR="004E3B62" w:rsidRDefault="00587123">
      <w:pPr>
        <w:pStyle w:val="ProposalObservation"/>
        <w:spacing w:before="120" w:after="120"/>
        <w:rPr>
          <w:rFonts w:eastAsia="宋体"/>
          <w:b w:val="0"/>
          <w:lang w:eastAsia="zh-CN"/>
        </w:rPr>
      </w:pPr>
      <w:r>
        <w:rPr>
          <w:rFonts w:eastAsia="宋体"/>
          <w:b w:val="0"/>
          <w:lang w:eastAsia="zh-CN"/>
        </w:rPr>
        <w:t xml:space="preserve">In RAN1#122 meeting, there was discussion on whether pairing ID should be provided by the NW during the NW-side data collection. Our view is that such information is not needed. More detailed discussion can be found in Section </w:t>
      </w:r>
      <w:r>
        <w:rPr>
          <w:rFonts w:eastAsia="宋体"/>
          <w:b w:val="0"/>
          <w:lang w:eastAsia="zh-CN"/>
        </w:rPr>
        <w:fldChar w:fldCharType="begin"/>
      </w:r>
      <w:r>
        <w:rPr>
          <w:rFonts w:eastAsia="宋体"/>
          <w:b w:val="0"/>
          <w:lang w:eastAsia="zh-CN"/>
        </w:rPr>
        <w:instrText xml:space="preserve"> REF _Ref209450494 \n \h </w:instrText>
      </w:r>
      <w:r>
        <w:rPr>
          <w:rFonts w:eastAsia="宋体"/>
          <w:b w:val="0"/>
          <w:lang w:eastAsia="zh-CN"/>
        </w:rPr>
      </w:r>
      <w:r>
        <w:rPr>
          <w:rFonts w:eastAsia="宋体"/>
          <w:b w:val="0"/>
          <w:lang w:eastAsia="zh-CN"/>
        </w:rPr>
        <w:fldChar w:fldCharType="separate"/>
      </w:r>
      <w:r w:rsidR="0060612D">
        <w:rPr>
          <w:rFonts w:eastAsia="宋体"/>
          <w:b w:val="0"/>
          <w:lang w:eastAsia="zh-CN"/>
        </w:rPr>
        <w:t>2.2.2</w:t>
      </w:r>
      <w:r>
        <w:rPr>
          <w:rFonts w:eastAsia="宋体"/>
          <w:b w:val="0"/>
          <w:lang w:eastAsia="zh-CN"/>
        </w:rPr>
        <w:fldChar w:fldCharType="end"/>
      </w:r>
      <w:r>
        <w:rPr>
          <w:rFonts w:eastAsia="宋体"/>
          <w:b w:val="0"/>
          <w:lang w:eastAsia="zh-CN"/>
        </w:rPr>
        <w:t>.</w:t>
      </w:r>
    </w:p>
    <w:p w:rsidR="004E3B62" w:rsidRDefault="00587123">
      <w:pPr>
        <w:pStyle w:val="3"/>
      </w:pPr>
      <w:r>
        <w:rPr>
          <w:rFonts w:hint="eastAsia"/>
        </w:rPr>
        <w:t>UE-side data collection</w:t>
      </w:r>
    </w:p>
    <w:p w:rsidR="004E3B62" w:rsidRDefault="00587123">
      <w:pPr>
        <w:spacing w:after="120"/>
        <w:rPr>
          <w:rFonts w:eastAsia="宋体"/>
          <w:lang w:eastAsia="zh-CN"/>
        </w:rPr>
      </w:pPr>
      <w:r>
        <w:rPr>
          <w:rFonts w:eastAsia="宋体"/>
          <w:lang w:eastAsia="zh-CN"/>
        </w:rPr>
        <w:t>In RAN1#122 meeting</w:t>
      </w:r>
      <w:r w:rsidR="00FB3A01">
        <w:rPr>
          <w:rFonts w:eastAsia="宋体"/>
          <w:lang w:eastAsia="zh-CN"/>
        </w:rPr>
        <w:t>, the following agreement</w:t>
      </w:r>
      <w:r w:rsidR="00FB3A01">
        <w:rPr>
          <w:rFonts w:eastAsia="宋体" w:hint="eastAsia"/>
          <w:lang w:eastAsia="zh-CN"/>
        </w:rPr>
        <w:t xml:space="preserve"> </w:t>
      </w:r>
      <w:r w:rsidR="00FB3A01">
        <w:rPr>
          <w:rFonts w:eastAsia="宋体"/>
          <w:lang w:eastAsia="zh-CN"/>
        </w:rPr>
        <w:fldChar w:fldCharType="begin"/>
      </w:r>
      <w:r w:rsidR="00FB3A01">
        <w:rPr>
          <w:rFonts w:eastAsia="宋体"/>
          <w:lang w:eastAsia="zh-CN"/>
        </w:rPr>
        <w:instrText xml:space="preserve"> </w:instrText>
      </w:r>
      <w:r w:rsidR="00FB3A01">
        <w:rPr>
          <w:rFonts w:eastAsia="宋体" w:hint="eastAsia"/>
          <w:lang w:eastAsia="zh-CN"/>
        </w:rPr>
        <w:instrText>REF _Ref206140984 \r \h</w:instrText>
      </w:r>
      <w:r w:rsidR="00FB3A01">
        <w:rPr>
          <w:rFonts w:eastAsia="宋体"/>
          <w:lang w:eastAsia="zh-CN"/>
        </w:rPr>
        <w:instrText xml:space="preserve"> </w:instrText>
      </w:r>
      <w:r w:rsidR="00FB3A01">
        <w:rPr>
          <w:rFonts w:eastAsia="宋体"/>
          <w:lang w:eastAsia="zh-CN"/>
        </w:rPr>
      </w:r>
      <w:r w:rsidR="00FB3A01">
        <w:rPr>
          <w:rFonts w:eastAsia="宋体"/>
          <w:lang w:eastAsia="zh-CN"/>
        </w:rPr>
        <w:fldChar w:fldCharType="separate"/>
      </w:r>
      <w:r w:rsidR="0060612D">
        <w:rPr>
          <w:rFonts w:eastAsia="宋体"/>
          <w:lang w:eastAsia="zh-CN"/>
        </w:rPr>
        <w:t>[1]</w:t>
      </w:r>
      <w:r w:rsidR="00FB3A01">
        <w:rPr>
          <w:rFonts w:eastAsia="宋体"/>
          <w:lang w:eastAsia="zh-CN"/>
        </w:rPr>
        <w:fldChar w:fldCharType="end"/>
      </w:r>
      <w:r w:rsidR="00FB3A01">
        <w:rPr>
          <w:rFonts w:eastAsia="宋体" w:hint="eastAsia"/>
          <w:lang w:eastAsia="zh-CN"/>
        </w:rPr>
        <w:t xml:space="preserve"> </w:t>
      </w:r>
      <w:r>
        <w:rPr>
          <w:rFonts w:eastAsia="宋体"/>
          <w:lang w:eastAsia="zh-CN"/>
        </w:rPr>
        <w:t>was achieved for UE-side data collection:</w:t>
      </w:r>
    </w:p>
    <w:tbl>
      <w:tblPr>
        <w:tblStyle w:val="a7"/>
        <w:tblW w:w="0" w:type="auto"/>
        <w:tblLook w:val="04A0" w:firstRow="1" w:lastRow="0" w:firstColumn="1" w:lastColumn="0" w:noHBand="0" w:noVBand="1"/>
      </w:tblPr>
      <w:tblGrid>
        <w:gridCol w:w="9286"/>
      </w:tblGrid>
      <w:tr w:rsidR="004E3B62">
        <w:tc>
          <w:tcPr>
            <w:tcW w:w="9286" w:type="dxa"/>
          </w:tcPr>
          <w:p w:rsidR="004E3B62" w:rsidRDefault="00587123">
            <w:pPr>
              <w:pStyle w:val="3GPPNormalText"/>
              <w:rPr>
                <w:b/>
                <w:bCs/>
              </w:rPr>
            </w:pPr>
            <w:r>
              <w:rPr>
                <w:b/>
                <w:bCs/>
                <w:highlight w:val="green"/>
              </w:rPr>
              <w:t>Agreement:</w:t>
            </w:r>
            <w:r>
              <w:rPr>
                <w:b/>
                <w:bCs/>
              </w:rPr>
              <w:t xml:space="preserve"> </w:t>
            </w:r>
          </w:p>
          <w:p w:rsidR="004E3B62" w:rsidRDefault="00587123">
            <w:pPr>
              <w:spacing w:before="120" w:after="120"/>
              <w:rPr>
                <w:bCs/>
                <w:lang w:eastAsia="zh-CN"/>
              </w:rPr>
            </w:pPr>
            <w:r>
              <w:rPr>
                <w:bCs/>
                <w:lang w:eastAsia="zh-CN"/>
              </w:rPr>
              <w:t xml:space="preserve">To enable UE side data collection, </w:t>
            </w:r>
            <w:r>
              <w:rPr>
                <w:rFonts w:hint="eastAsia"/>
                <w:bCs/>
                <w:i/>
                <w:lang w:eastAsia="zh-CN"/>
              </w:rPr>
              <w:t>CSI-ReportConfig</w:t>
            </w:r>
            <w:r>
              <w:rPr>
                <w:rFonts w:hint="eastAsia"/>
                <w:bCs/>
                <w:lang w:eastAsia="zh-CN"/>
              </w:rPr>
              <w:t xml:space="preserve"> can b</w:t>
            </w:r>
            <w:r>
              <w:rPr>
                <w:bCs/>
                <w:lang w:eastAsia="zh-CN"/>
              </w:rPr>
              <w:t xml:space="preserve">e </w:t>
            </w:r>
            <w:r>
              <w:rPr>
                <w:rFonts w:hint="eastAsia"/>
                <w:bCs/>
                <w:lang w:eastAsia="zh-CN"/>
              </w:rPr>
              <w:t>used for configuring the resource</w:t>
            </w:r>
            <w:r>
              <w:rPr>
                <w:bCs/>
                <w:lang w:eastAsia="zh-CN"/>
              </w:rPr>
              <w:t>s</w:t>
            </w:r>
            <w:r>
              <w:rPr>
                <w:rFonts w:hint="eastAsia"/>
                <w:bCs/>
                <w:lang w:eastAsia="zh-CN"/>
              </w:rPr>
              <w:t xml:space="preserve"> for data collection purpose</w:t>
            </w:r>
            <w:r>
              <w:rPr>
                <w:bCs/>
                <w:lang w:eastAsia="zh-CN"/>
              </w:rPr>
              <w:t xml:space="preserve"> without CSI report</w:t>
            </w:r>
          </w:p>
          <w:p w:rsidR="004E3B62" w:rsidRDefault="00587123">
            <w:pPr>
              <w:pStyle w:val="a9"/>
              <w:numPr>
                <w:ilvl w:val="0"/>
                <w:numId w:val="19"/>
              </w:numPr>
              <w:snapToGrid w:val="0"/>
              <w:spacing w:after="120"/>
              <w:ind w:firstLineChars="0"/>
              <w:jc w:val="left"/>
              <w:rPr>
                <w:bCs/>
                <w:lang w:eastAsia="zh-CN"/>
              </w:rPr>
            </w:pPr>
            <w:r>
              <w:rPr>
                <w:bCs/>
                <w:lang w:eastAsia="zh-CN"/>
              </w:rPr>
              <w:t>P-CSI-RS and SP CSI-RS are supported</w:t>
            </w:r>
          </w:p>
        </w:tc>
      </w:tr>
    </w:tbl>
    <w:p w:rsidR="004E3B62" w:rsidRDefault="00587123">
      <w:pPr>
        <w:spacing w:after="120"/>
        <w:rPr>
          <w:rFonts w:eastAsia="宋体"/>
          <w:lang w:eastAsia="zh-CN"/>
        </w:rPr>
      </w:pPr>
      <w:r>
        <w:rPr>
          <w:rFonts w:eastAsia="宋体"/>
          <w:lang w:eastAsia="zh-CN"/>
        </w:rPr>
        <w:t xml:space="preserve">In AI BM UE-side data collection, NW can pre-configure multiple candidate configurations for data collection. UE can send a request to NW for initiating the data collection and provide the preferred configuration </w:t>
      </w:r>
      <w:r w:rsidRPr="00C82F2E">
        <w:rPr>
          <w:rFonts w:eastAsia="宋体"/>
          <w:lang w:eastAsia="zh-CN"/>
        </w:rPr>
        <w:t>in c</w:t>
      </w:r>
      <w:r>
        <w:rPr>
          <w:rFonts w:eastAsia="宋体"/>
          <w:lang w:eastAsia="zh-CN"/>
        </w:rPr>
        <w:t xml:space="preserve">andidate configurations. For UE-side data collection in AI CSI compression, similar feature can be supported. </w:t>
      </w:r>
      <w:r>
        <w:rPr>
          <w:rFonts w:hint="eastAsia"/>
        </w:rPr>
        <w:t xml:space="preserve">UE can request the specific configuration for </w:t>
      </w:r>
      <w:r>
        <w:t xml:space="preserve">UE-side </w:t>
      </w:r>
      <w:r>
        <w:rPr>
          <w:rFonts w:hint="eastAsia"/>
        </w:rPr>
        <w:t>data collection</w:t>
      </w:r>
      <w:r>
        <w:t xml:space="preserve"> for AI CSI compression.</w:t>
      </w:r>
    </w:p>
    <w:p w:rsidR="004E3B62" w:rsidRDefault="00587123">
      <w:pPr>
        <w:pStyle w:val="ProposalObservation"/>
        <w:spacing w:before="120" w:after="120"/>
        <w:rPr>
          <w:rFonts w:eastAsia="宋体"/>
          <w:lang w:eastAsia="zh-CN"/>
        </w:rPr>
      </w:pPr>
      <w:bookmarkStart w:id="11" w:name="_Ref206079582"/>
      <w:r>
        <w:t xml:space="preserve">Proposal </w:t>
      </w:r>
      <w:fldSimple w:instr=" SEQ Proposal \* ARABIC ">
        <w:r w:rsidR="0060612D">
          <w:rPr>
            <w:noProof/>
          </w:rPr>
          <w:t>3</w:t>
        </w:r>
      </w:fldSimple>
      <w:r>
        <w:rPr>
          <w:rFonts w:eastAsia="宋体" w:hint="eastAsia"/>
          <w:lang w:eastAsia="zh-CN"/>
        </w:rPr>
        <w:t>:</w:t>
      </w:r>
      <w:r>
        <w:rPr>
          <w:rFonts w:eastAsia="宋体"/>
          <w:lang w:eastAsia="zh-CN"/>
        </w:rPr>
        <w:t xml:space="preserve"> For AI/ML based CSI compression Case 0, o</w:t>
      </w:r>
      <w:r>
        <w:rPr>
          <w:rFonts w:eastAsia="宋体" w:hint="eastAsia"/>
          <w:lang w:eastAsia="zh-CN"/>
        </w:rPr>
        <w:t>ptionally</w:t>
      </w:r>
      <w:r>
        <w:rPr>
          <w:rFonts w:eastAsia="宋体"/>
          <w:lang w:eastAsia="zh-CN"/>
        </w:rPr>
        <w:t xml:space="preserve"> </w:t>
      </w:r>
      <w:r>
        <w:rPr>
          <w:rFonts w:hint="eastAsia"/>
        </w:rPr>
        <w:t xml:space="preserve">UE can request the specific configuration </w:t>
      </w:r>
      <w:r>
        <w:rPr>
          <w:rFonts w:eastAsia="宋体" w:hint="eastAsia"/>
          <w:bCs/>
          <w:lang w:eastAsia="zh-CN"/>
        </w:rPr>
        <w:t>for UE-side data collection</w:t>
      </w:r>
      <w:r>
        <w:rPr>
          <w:rFonts w:eastAsia="宋体"/>
          <w:lang w:eastAsia="zh-CN"/>
        </w:rPr>
        <w:t>.</w:t>
      </w:r>
      <w:bookmarkEnd w:id="11"/>
    </w:p>
    <w:p w:rsidR="004E3B62" w:rsidRDefault="00587123" w:rsidP="00C53932">
      <w:pPr>
        <w:pStyle w:val="ProposalObservation"/>
        <w:numPr>
          <w:ilvl w:val="0"/>
          <w:numId w:val="4"/>
        </w:numPr>
        <w:spacing w:before="120" w:after="120"/>
        <w:rPr>
          <w:rFonts w:eastAsia="宋体"/>
          <w:lang w:eastAsia="zh-CN"/>
        </w:rPr>
      </w:pPr>
      <w:r>
        <w:t xml:space="preserve">Multiple candidate </w:t>
      </w:r>
      <w:r>
        <w:rPr>
          <w:rFonts w:eastAsia="宋体" w:hint="eastAsia"/>
          <w:lang w:eastAsia="zh-CN"/>
        </w:rPr>
        <w:t>configuration</w:t>
      </w:r>
      <w:r>
        <w:rPr>
          <w:rFonts w:eastAsia="宋体"/>
          <w:lang w:eastAsia="zh-CN"/>
        </w:rPr>
        <w:t>s</w:t>
      </w:r>
      <w:r>
        <w:t xml:space="preserve"> for </w:t>
      </w:r>
      <w:r>
        <w:rPr>
          <w:rFonts w:eastAsia="宋体" w:hint="eastAsia"/>
          <w:lang w:eastAsia="zh-CN"/>
        </w:rPr>
        <w:t xml:space="preserve">UE-side </w:t>
      </w:r>
      <w:r>
        <w:t>data collection can be configured by NW</w:t>
      </w:r>
    </w:p>
    <w:p w:rsidR="004E3B62" w:rsidRDefault="00587123">
      <w:pPr>
        <w:pStyle w:val="ProposalObservation"/>
        <w:numPr>
          <w:ilvl w:val="0"/>
          <w:numId w:val="4"/>
        </w:numPr>
        <w:spacing w:before="120" w:after="120"/>
        <w:rPr>
          <w:rFonts w:eastAsia="宋体"/>
          <w:lang w:eastAsia="zh-CN"/>
        </w:rPr>
      </w:pPr>
      <w:r>
        <w:rPr>
          <w:rFonts w:hint="eastAsia"/>
        </w:rPr>
        <w:t xml:space="preserve">UE can </w:t>
      </w:r>
      <w:r>
        <w:t>indicate</w:t>
      </w:r>
      <w:r>
        <w:rPr>
          <w:rFonts w:hint="eastAsia"/>
        </w:rPr>
        <w:t xml:space="preserve"> </w:t>
      </w:r>
      <w:r>
        <w:t xml:space="preserve">preferred </w:t>
      </w:r>
      <w:r>
        <w:rPr>
          <w:rFonts w:hint="eastAsia"/>
        </w:rPr>
        <w:t>configuration</w:t>
      </w:r>
      <w:r w:rsidR="00F27E92">
        <w:rPr>
          <w:rFonts w:eastAsiaTheme="minorEastAsia" w:hint="eastAsia"/>
          <w:lang w:eastAsia="zh-CN"/>
        </w:rPr>
        <w:t xml:space="preserve"> from candidate configurations</w:t>
      </w:r>
      <w:r>
        <w:rPr>
          <w:rFonts w:hint="eastAsia"/>
        </w:rPr>
        <w:t xml:space="preserve"> for </w:t>
      </w:r>
      <w:r>
        <w:t xml:space="preserve">UE-side </w:t>
      </w:r>
      <w:r>
        <w:rPr>
          <w:rFonts w:hint="eastAsia"/>
        </w:rPr>
        <w:t>data collection</w:t>
      </w:r>
    </w:p>
    <w:p w:rsidR="004E3B62" w:rsidRDefault="00587123">
      <w:pPr>
        <w:pStyle w:val="ProposalObservation"/>
        <w:spacing w:before="120" w:after="120"/>
        <w:rPr>
          <w:rFonts w:eastAsia="宋体"/>
          <w:b w:val="0"/>
          <w:lang w:eastAsia="zh-CN"/>
        </w:rPr>
      </w:pPr>
      <w:r>
        <w:rPr>
          <w:rFonts w:eastAsia="宋体"/>
          <w:b w:val="0"/>
          <w:lang w:eastAsia="zh-CN"/>
        </w:rPr>
        <w:t xml:space="preserve">In RAN1#122 meeting, there was discussion on whether pairing ID should be provided by the NW during the UE-side data collection. Our view is that such information is not needed. More detailed discussion can be found in Section </w:t>
      </w:r>
      <w:r>
        <w:rPr>
          <w:rFonts w:eastAsia="宋体"/>
          <w:b w:val="0"/>
          <w:lang w:eastAsia="zh-CN"/>
        </w:rPr>
        <w:fldChar w:fldCharType="begin"/>
      </w:r>
      <w:r>
        <w:rPr>
          <w:rFonts w:eastAsia="宋体"/>
          <w:b w:val="0"/>
          <w:lang w:eastAsia="zh-CN"/>
        </w:rPr>
        <w:instrText xml:space="preserve"> REF _Ref209450494 \n \h </w:instrText>
      </w:r>
      <w:r>
        <w:rPr>
          <w:rFonts w:eastAsia="宋体"/>
          <w:b w:val="0"/>
          <w:lang w:eastAsia="zh-CN"/>
        </w:rPr>
      </w:r>
      <w:r>
        <w:rPr>
          <w:rFonts w:eastAsia="宋体"/>
          <w:b w:val="0"/>
          <w:lang w:eastAsia="zh-CN"/>
        </w:rPr>
        <w:fldChar w:fldCharType="separate"/>
      </w:r>
      <w:r w:rsidR="0060612D">
        <w:rPr>
          <w:rFonts w:eastAsia="宋体"/>
          <w:b w:val="0"/>
          <w:lang w:eastAsia="zh-CN"/>
        </w:rPr>
        <w:t>2.2.2</w:t>
      </w:r>
      <w:r>
        <w:rPr>
          <w:rFonts w:eastAsia="宋体"/>
          <w:b w:val="0"/>
          <w:lang w:eastAsia="zh-CN"/>
        </w:rPr>
        <w:fldChar w:fldCharType="end"/>
      </w:r>
      <w:r>
        <w:rPr>
          <w:rFonts w:eastAsia="宋体"/>
          <w:b w:val="0"/>
          <w:lang w:eastAsia="zh-CN"/>
        </w:rPr>
        <w:t>.</w:t>
      </w:r>
    </w:p>
    <w:p w:rsidR="004E3B62" w:rsidRDefault="00587123">
      <w:pPr>
        <w:pStyle w:val="a9"/>
        <w:keepNext/>
        <w:numPr>
          <w:ilvl w:val="1"/>
          <w:numId w:val="1"/>
        </w:numPr>
        <w:spacing w:after="120"/>
        <w:ind w:firstLineChars="0"/>
        <w:outlineLvl w:val="0"/>
        <w:rPr>
          <w:rFonts w:ascii="Arial" w:eastAsia="宋体" w:hAnsi="Arial"/>
          <w:b/>
          <w:kern w:val="32"/>
          <w:sz w:val="28"/>
          <w:lang w:eastAsia="zh-CN"/>
        </w:rPr>
      </w:pPr>
      <w:bookmarkStart w:id="12" w:name="_Ref209442541"/>
      <w:r>
        <w:rPr>
          <w:rFonts w:ascii="Arial" w:eastAsia="宋体" w:hAnsi="Arial" w:hint="eastAsia"/>
          <w:b/>
          <w:kern w:val="32"/>
          <w:sz w:val="28"/>
          <w:lang w:eastAsia="zh-CN"/>
        </w:rPr>
        <w:t>Paring related issues</w:t>
      </w:r>
      <w:bookmarkEnd w:id="12"/>
    </w:p>
    <w:p w:rsidR="004E3B62" w:rsidRDefault="00587123">
      <w:pPr>
        <w:pStyle w:val="3"/>
      </w:pPr>
      <w:r>
        <w:t>Pairing issues in applicable functionality report</w:t>
      </w:r>
    </w:p>
    <w:p w:rsidR="004E3B62" w:rsidRDefault="00587123">
      <w:pPr>
        <w:spacing w:after="120"/>
        <w:contextualSpacing/>
        <w:rPr>
          <w:rFonts w:eastAsia="宋体"/>
          <w:lang w:val="en-GB" w:eastAsia="zh-CN"/>
        </w:rPr>
      </w:pPr>
      <w:r>
        <w:rPr>
          <w:rFonts w:eastAsia="宋体" w:hint="eastAsia"/>
          <w:lang w:val="en-GB" w:eastAsia="zh-CN"/>
        </w:rPr>
        <w:t xml:space="preserve">In Rel-19, the </w:t>
      </w:r>
      <w:r>
        <w:rPr>
          <w:rFonts w:eastAsia="宋体"/>
          <w:lang w:val="en-GB" w:eastAsia="zh-CN"/>
        </w:rPr>
        <w:t>following</w:t>
      </w:r>
      <w:r>
        <w:rPr>
          <w:rFonts w:eastAsia="宋体" w:hint="eastAsia"/>
          <w:lang w:val="en-GB" w:eastAsia="zh-CN"/>
        </w:rPr>
        <w:t xml:space="preserve"> procedure</w:t>
      </w:r>
      <w:r>
        <w:rPr>
          <w:rFonts w:eastAsia="宋体"/>
          <w:lang w:val="en-GB" w:eastAsia="zh-CN"/>
        </w:rPr>
        <w:t xml:space="preserve"> </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_Ref206141922 \n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60612D">
        <w:rPr>
          <w:rFonts w:eastAsia="宋体"/>
          <w:lang w:val="en-GB" w:eastAsia="zh-CN"/>
        </w:rPr>
        <w:t>[4]</w:t>
      </w:r>
      <w:r>
        <w:rPr>
          <w:rFonts w:eastAsia="宋体"/>
          <w:lang w:val="en-GB" w:eastAsia="zh-CN"/>
        </w:rPr>
        <w:fldChar w:fldCharType="end"/>
      </w:r>
      <w:r>
        <w:rPr>
          <w:rFonts w:eastAsia="宋体" w:hint="eastAsia"/>
          <w:lang w:val="en-GB" w:eastAsia="zh-CN"/>
        </w:rPr>
        <w:t xml:space="preserve"> for applicable functionality inquiry and report is specified for one-sided model based AI BM in RAN2:</w:t>
      </w:r>
    </w:p>
    <w:tbl>
      <w:tblPr>
        <w:tblStyle w:val="a7"/>
        <w:tblW w:w="0" w:type="auto"/>
        <w:tblLook w:val="04A0" w:firstRow="1" w:lastRow="0" w:firstColumn="1" w:lastColumn="0" w:noHBand="0" w:noVBand="1"/>
      </w:tblPr>
      <w:tblGrid>
        <w:gridCol w:w="9180"/>
      </w:tblGrid>
      <w:tr w:rsidR="004E3B62">
        <w:tc>
          <w:tcPr>
            <w:tcW w:w="9180" w:type="dxa"/>
          </w:tcPr>
          <w:p w:rsidR="004E3B62" w:rsidRDefault="00587123">
            <w:pPr>
              <w:spacing w:after="120"/>
              <w:rPr>
                <w:rFonts w:eastAsia="等线"/>
                <w:highlight w:val="green"/>
                <w:lang w:eastAsia="zh-CN"/>
              </w:rPr>
            </w:pPr>
            <w:r>
              <w:rPr>
                <w:rFonts w:eastAsia="等线" w:hint="eastAsia"/>
                <w:highlight w:val="green"/>
              </w:rPr>
              <w:lastRenderedPageBreak/>
              <w:t>Agreement</w:t>
            </w:r>
          </w:p>
          <w:p w:rsidR="004E3B62" w:rsidRDefault="00587123">
            <w:pPr>
              <w:spacing w:after="120"/>
              <w:contextualSpacing/>
              <w:jc w:val="center"/>
              <w:rPr>
                <w:rFonts w:eastAsia="宋体"/>
                <w:lang w:val="en-GB" w:eastAsia="zh-CN"/>
              </w:rPr>
            </w:pPr>
            <w:r>
              <w:rPr>
                <w:noProof/>
                <w:lang w:eastAsia="zh-CN"/>
              </w:rPr>
              <w:drawing>
                <wp:inline distT="0" distB="0" distL="0" distR="0">
                  <wp:extent cx="3103880" cy="2255520"/>
                  <wp:effectExtent l="0" t="0" r="1270" b="0"/>
                  <wp:docPr id="1026"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9" cstate="print"/>
                          <a:srcRect/>
                          <a:stretch/>
                        </pic:blipFill>
                        <pic:spPr>
                          <a:xfrm>
                            <a:off x="0" y="0"/>
                            <a:ext cx="3103880" cy="2255520"/>
                          </a:xfrm>
                          <a:prstGeom prst="rect">
                            <a:avLst/>
                          </a:prstGeom>
                          <a:solidFill>
                            <a:srgbClr val="FFFFFF"/>
                          </a:solidFill>
                          <a:ln>
                            <a:noFill/>
                          </a:ln>
                        </pic:spPr>
                      </pic:pic>
                    </a:graphicData>
                  </a:graphic>
                </wp:inline>
              </w:drawing>
            </w:r>
          </w:p>
          <w:p w:rsidR="004E3B62" w:rsidRDefault="00587123">
            <w:pPr>
              <w:pStyle w:val="Doc-text2"/>
              <w:numPr>
                <w:ilvl w:val="0"/>
                <w:numId w:val="5"/>
              </w:numPr>
              <w:spacing w:after="120"/>
              <w:rPr>
                <w:rFonts w:ascii="Times New Roman" w:hAnsi="Times New Roman"/>
              </w:rPr>
            </w:pPr>
            <w:r>
              <w:rPr>
                <w:rFonts w:ascii="Times New Roman" w:hAnsi="Times New Roman"/>
                <w:b/>
                <w:bCs/>
              </w:rPr>
              <w:t>Step 1</w:t>
            </w:r>
            <w:r>
              <w:rPr>
                <w:rFonts w:ascii="Times New Roman" w:hAnsi="Times New Roman"/>
              </w:rPr>
              <w:t xml:space="preserve">: Network sends </w:t>
            </w:r>
            <w:r>
              <w:rPr>
                <w:rFonts w:ascii="Times New Roman" w:hAnsi="Times New Roman"/>
                <w:i/>
                <w:iCs/>
              </w:rPr>
              <w:t>UECapabilityEnqiry</w:t>
            </w:r>
            <w:r>
              <w:rPr>
                <w:rFonts w:ascii="Times New Roman" w:hAnsi="Times New Roman"/>
              </w:rPr>
              <w:t xml:space="preserve"> message to initiate the procedure to a UE reporting its AI/ML supported functionalities. </w:t>
            </w:r>
          </w:p>
          <w:p w:rsidR="004E3B62" w:rsidRDefault="00587123">
            <w:pPr>
              <w:pStyle w:val="Doc-text2"/>
              <w:numPr>
                <w:ilvl w:val="0"/>
                <w:numId w:val="5"/>
              </w:numPr>
              <w:spacing w:after="120"/>
              <w:rPr>
                <w:rFonts w:ascii="Times New Roman" w:hAnsi="Times New Roman"/>
              </w:rPr>
            </w:pPr>
            <w:r>
              <w:rPr>
                <w:rFonts w:ascii="Times New Roman" w:hAnsi="Times New Roman"/>
                <w:b/>
                <w:bCs/>
              </w:rPr>
              <w:t>Step 2</w:t>
            </w:r>
            <w:r>
              <w:rPr>
                <w:rFonts w:ascii="Times New Roman" w:hAnsi="Times New Roman"/>
              </w:rPr>
              <w:t xml:space="preserve">: UE sends </w:t>
            </w:r>
            <w:r>
              <w:rPr>
                <w:rFonts w:ascii="Times New Roman" w:hAnsi="Times New Roman"/>
                <w:i/>
                <w:iCs/>
              </w:rPr>
              <w:t>UECapablityInformation</w:t>
            </w:r>
            <w:r>
              <w:rPr>
                <w:rFonts w:ascii="Times New Roman" w:hAnsi="Times New Roman"/>
              </w:rPr>
              <w:t xml:space="preserve"> message to network, containing supported functionalities at the UE side.</w:t>
            </w:r>
          </w:p>
          <w:p w:rsidR="004E3B62" w:rsidRDefault="00587123">
            <w:pPr>
              <w:pStyle w:val="Doc-text2"/>
              <w:numPr>
                <w:ilvl w:val="0"/>
                <w:numId w:val="5"/>
              </w:numPr>
              <w:spacing w:after="120"/>
              <w:rPr>
                <w:rFonts w:ascii="Times New Roman" w:hAnsi="Times New Roman"/>
              </w:rPr>
            </w:pPr>
            <w:r>
              <w:rPr>
                <w:rFonts w:ascii="Times New Roman" w:hAnsi="Times New Roman"/>
              </w:rPr>
              <w:t>“</w:t>
            </w:r>
            <w:r>
              <w:rPr>
                <w:rFonts w:ascii="Times New Roman" w:hAnsi="Times New Roman"/>
                <w:b/>
                <w:bCs/>
              </w:rPr>
              <w:t>Step 3</w:t>
            </w:r>
            <w:r>
              <w:rPr>
                <w:rFonts w:ascii="Times New Roman" w:hAnsi="Times New Roman"/>
              </w:rPr>
              <w:t>”: Following configurations are provided from NW to UE:</w:t>
            </w:r>
          </w:p>
          <w:p w:rsidR="004E3B62" w:rsidRDefault="00587123">
            <w:pPr>
              <w:pStyle w:val="Doc-text2"/>
              <w:spacing w:after="120"/>
              <w:ind w:left="1083"/>
              <w:rPr>
                <w:rFonts w:ascii="Times New Roman" w:hAnsi="Times New Roman"/>
              </w:rPr>
            </w:pPr>
            <w:r>
              <w:rPr>
                <w:rFonts w:ascii="Times New Roman" w:hAnsi="Times New Roman"/>
              </w:rPr>
              <w:t>1) UE is allowed to do UAI reporting via OtherConfig.</w:t>
            </w:r>
          </w:p>
          <w:p w:rsidR="004E3B62" w:rsidRDefault="00587123">
            <w:pPr>
              <w:pStyle w:val="Doc-text2"/>
              <w:spacing w:after="120"/>
              <w:ind w:left="1083"/>
              <w:rPr>
                <w:rFonts w:ascii="Times New Roman" w:hAnsi="Times New Roman"/>
              </w:rPr>
            </w:pPr>
            <w:r>
              <w:rPr>
                <w:rFonts w:ascii="Times New Roman" w:hAnsi="Times New Roman"/>
              </w:rPr>
              <w:t xml:space="preserve">2) Network may provide NW-side additional condition.  FFS on the RRC signalling and whether it is mandatory or optional. </w:t>
            </w:r>
          </w:p>
          <w:p w:rsidR="004E3B62" w:rsidRDefault="00587123">
            <w:pPr>
              <w:pStyle w:val="Doc-text2"/>
              <w:spacing w:after="120"/>
              <w:ind w:left="1083"/>
              <w:rPr>
                <w:rFonts w:ascii="Times New Roman" w:hAnsi="Times New Roman"/>
              </w:rPr>
            </w:pPr>
            <w:r>
              <w:rPr>
                <w:rFonts w:ascii="Times New Roman" w:hAnsi="Times New Roman"/>
              </w:rPr>
              <w:t>3) FFS on configuration (e.g. inference configuration) of supported functionalities. FFS on the content of configuration.</w:t>
            </w:r>
          </w:p>
          <w:p w:rsidR="004E3B62" w:rsidRDefault="00587123">
            <w:pPr>
              <w:pStyle w:val="Doc-text2"/>
              <w:numPr>
                <w:ilvl w:val="0"/>
                <w:numId w:val="6"/>
              </w:numPr>
              <w:spacing w:after="120"/>
              <w:rPr>
                <w:rFonts w:ascii="Times New Roman" w:hAnsi="Times New Roman"/>
              </w:rPr>
            </w:pPr>
            <w:r>
              <w:rPr>
                <w:rFonts w:ascii="Times New Roman" w:hAnsi="Times New Roman"/>
              </w:rPr>
              <w:t>(</w:t>
            </w:r>
            <w:r>
              <w:rPr>
                <w:rFonts w:ascii="Times New Roman" w:hAnsi="Times New Roman"/>
                <w:b/>
                <w:bCs/>
              </w:rPr>
              <w:t>between “Step 3” and “Step 4”</w:t>
            </w:r>
            <w:r>
              <w:rPr>
                <w:rFonts w:ascii="Times New Roman" w:hAnsi="Times New Roman"/>
              </w:rPr>
              <w:t>) 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Pr>
                <w:rFonts w:ascii="Times New Roman" w:hAnsi="Times New Roman"/>
                <w:i/>
                <w:iCs/>
              </w:rPr>
              <w:t xml:space="preserve">   </w:t>
            </w:r>
          </w:p>
          <w:p w:rsidR="004E3B62" w:rsidRDefault="00587123">
            <w:pPr>
              <w:pStyle w:val="Doc-text2"/>
              <w:numPr>
                <w:ilvl w:val="0"/>
                <w:numId w:val="6"/>
              </w:numPr>
              <w:spacing w:after="120"/>
              <w:rPr>
                <w:rFonts w:ascii="Times New Roman" w:hAnsi="Times New Roman"/>
              </w:rPr>
            </w:pPr>
            <w:r>
              <w:rPr>
                <w:rFonts w:ascii="Times New Roman" w:hAnsi="Times New Roman"/>
              </w:rPr>
              <w:t>“</w:t>
            </w:r>
            <w:r>
              <w:rPr>
                <w:rFonts w:ascii="Times New Roman" w:hAnsi="Times New Roman"/>
                <w:b/>
                <w:bCs/>
              </w:rPr>
              <w:t>Step 4</w:t>
            </w:r>
            <w:r>
              <w:rPr>
                <w:rFonts w:ascii="Times New Roman" w:hAnsi="Times New Roman"/>
              </w:rPr>
              <w:t xml:space="preserve">”: UE reports applicable functionality in the following scenarios: </w:t>
            </w:r>
          </w:p>
          <w:p w:rsidR="004E3B62" w:rsidRDefault="00587123">
            <w:pPr>
              <w:pStyle w:val="Doc-text2"/>
              <w:spacing w:after="120"/>
              <w:ind w:left="1083"/>
              <w:rPr>
                <w:rFonts w:ascii="Times New Roman" w:hAnsi="Times New Roman"/>
              </w:rPr>
            </w:pPr>
            <w:r>
              <w:rPr>
                <w:rFonts w:ascii="Times New Roman" w:hAnsi="Times New Roman"/>
              </w:rPr>
              <w:t>1) Upon being configured to provide applicable functionality and upon change of applicable functionality via UAI</w:t>
            </w:r>
          </w:p>
          <w:p w:rsidR="004E3B62" w:rsidRDefault="00587123">
            <w:pPr>
              <w:pStyle w:val="Doc-text2"/>
              <w:spacing w:after="120"/>
              <w:ind w:left="1083"/>
              <w:rPr>
                <w:rFonts w:ascii="Times New Roman" w:hAnsi="Times New Roman"/>
              </w:rPr>
            </w:pPr>
            <w:r>
              <w:rPr>
                <w:rFonts w:ascii="Times New Roman" w:hAnsi="Times New Roman"/>
              </w:rPr>
              <w:t xml:space="preserve">2) As response to NW-side additional condition requesting applicable functionality reporting in step 3, FFS other network configuration (e.g. inference configuration). </w:t>
            </w:r>
          </w:p>
          <w:p w:rsidR="004E3B62" w:rsidRDefault="00587123">
            <w:pPr>
              <w:pStyle w:val="Doc-text2"/>
              <w:numPr>
                <w:ilvl w:val="0"/>
                <w:numId w:val="7"/>
              </w:numPr>
              <w:spacing w:after="120"/>
              <w:rPr>
                <w:rFonts w:ascii="Times New Roman" w:hAnsi="Times New Roman"/>
              </w:rPr>
            </w:pPr>
            <w:r>
              <w:rPr>
                <w:rFonts w:ascii="Times New Roman" w:hAnsi="Times New Roman"/>
                <w:b/>
                <w:bCs/>
              </w:rPr>
              <w:t>Step 5</w:t>
            </w:r>
            <w:r>
              <w:rPr>
                <w:rFonts w:ascii="Times New Roman" w:hAnsi="Times New Roman"/>
              </w:rPr>
              <w:t xml:space="preserve">: </w:t>
            </w:r>
          </w:p>
          <w:p w:rsidR="004E3B62" w:rsidRDefault="00587123">
            <w:pPr>
              <w:pStyle w:val="Doc-text2"/>
              <w:spacing w:after="120"/>
              <w:ind w:left="1083"/>
              <w:rPr>
                <w:rFonts w:ascii="Times New Roman" w:hAnsi="Times New Roman"/>
              </w:rPr>
            </w:pPr>
            <w:r>
              <w:rPr>
                <w:rFonts w:ascii="Times New Roman" w:hAnsi="Times New Roman"/>
              </w:rPr>
              <w:t xml:space="preserve">1) Network configures inference configuration to UE after applicable functionality reporting, if inference configuration based on supported functionality is not provided in Step 3 (i.e. inference configuration is provided in Step 5). </w:t>
            </w:r>
          </w:p>
          <w:p w:rsidR="004E3B62" w:rsidRDefault="00587123">
            <w:pPr>
              <w:pStyle w:val="Doc-text2"/>
              <w:spacing w:after="120"/>
              <w:ind w:left="1083"/>
              <w:rPr>
                <w:rFonts w:ascii="Times New Roman" w:eastAsia="宋体" w:hAnsi="Times New Roman"/>
                <w:lang w:eastAsia="zh-CN"/>
              </w:rPr>
            </w:pPr>
            <w:r>
              <w:rPr>
                <w:rFonts w:ascii="Times New Roman" w:hAnsi="Times New Roman"/>
              </w:rPr>
              <w:t xml:space="preserve">2) If inference configuration based on supported functionality is provided in Step 3, it is up to network implementation whether to provide an updated configuration or not. </w:t>
            </w:r>
          </w:p>
        </w:tc>
      </w:tr>
    </w:tbl>
    <w:p w:rsidR="004E3B62" w:rsidRDefault="00587123" w:rsidP="00E55B0A">
      <w:pPr>
        <w:spacing w:beforeLines="50" w:before="120" w:after="120"/>
        <w:contextualSpacing/>
        <w:rPr>
          <w:rFonts w:eastAsia="宋体"/>
          <w:lang w:eastAsia="zh-CN"/>
        </w:rPr>
      </w:pPr>
      <w:r>
        <w:rPr>
          <w:rFonts w:eastAsia="宋体"/>
          <w:lang w:val="en-GB" w:eastAsia="zh-CN"/>
        </w:rPr>
        <w:t xml:space="preserve">In </w:t>
      </w:r>
      <w:r>
        <w:rPr>
          <w:rFonts w:eastAsia="宋体"/>
          <w:lang w:eastAsia="zh-CN"/>
        </w:rPr>
        <w:t xml:space="preserve">RAN1#122 meeting, an agreement </w:t>
      </w:r>
      <w:r w:rsidR="004447AF">
        <w:rPr>
          <w:rFonts w:eastAsia="宋体"/>
          <w:lang w:eastAsia="zh-CN"/>
        </w:rPr>
        <w:fldChar w:fldCharType="begin"/>
      </w:r>
      <w:r w:rsidR="004447AF">
        <w:rPr>
          <w:rFonts w:eastAsia="宋体"/>
          <w:lang w:eastAsia="zh-CN"/>
        </w:rPr>
        <w:instrText xml:space="preserve"> </w:instrText>
      </w:r>
      <w:r w:rsidR="004447AF">
        <w:rPr>
          <w:rFonts w:eastAsia="宋体" w:hint="eastAsia"/>
          <w:lang w:eastAsia="zh-CN"/>
        </w:rPr>
        <w:instrText>REF _Ref206140984 \r \h</w:instrText>
      </w:r>
      <w:r w:rsidR="004447AF">
        <w:rPr>
          <w:rFonts w:eastAsia="宋体"/>
          <w:lang w:eastAsia="zh-CN"/>
        </w:rPr>
        <w:instrText xml:space="preserve"> </w:instrText>
      </w:r>
      <w:r w:rsidR="004447AF">
        <w:rPr>
          <w:rFonts w:eastAsia="宋体"/>
          <w:lang w:eastAsia="zh-CN"/>
        </w:rPr>
      </w:r>
      <w:r w:rsidR="004447AF">
        <w:rPr>
          <w:rFonts w:eastAsia="宋体"/>
          <w:lang w:eastAsia="zh-CN"/>
        </w:rPr>
        <w:fldChar w:fldCharType="separate"/>
      </w:r>
      <w:r w:rsidR="0060612D">
        <w:rPr>
          <w:rFonts w:eastAsia="宋体"/>
          <w:lang w:eastAsia="zh-CN"/>
        </w:rPr>
        <w:t>[1]</w:t>
      </w:r>
      <w:r w:rsidR="004447AF">
        <w:rPr>
          <w:rFonts w:eastAsia="宋体"/>
          <w:lang w:eastAsia="zh-CN"/>
        </w:rPr>
        <w:fldChar w:fldCharType="end"/>
      </w:r>
      <w:r w:rsidR="004447AF">
        <w:rPr>
          <w:rFonts w:eastAsia="宋体" w:hint="eastAsia"/>
          <w:lang w:eastAsia="zh-CN"/>
        </w:rPr>
        <w:t xml:space="preserve"> </w:t>
      </w:r>
      <w:r>
        <w:rPr>
          <w:rFonts w:eastAsia="宋体"/>
          <w:lang w:eastAsia="zh-CN"/>
        </w:rPr>
        <w:t>was achieved to consider the aforementioned procedure for inference model pairing in AI CSI compression:</w:t>
      </w:r>
    </w:p>
    <w:tbl>
      <w:tblPr>
        <w:tblStyle w:val="a7"/>
        <w:tblW w:w="0" w:type="auto"/>
        <w:tblLook w:val="04A0" w:firstRow="1" w:lastRow="0" w:firstColumn="1" w:lastColumn="0" w:noHBand="0" w:noVBand="1"/>
      </w:tblPr>
      <w:tblGrid>
        <w:gridCol w:w="9286"/>
      </w:tblGrid>
      <w:tr w:rsidR="004E3B62">
        <w:tc>
          <w:tcPr>
            <w:tcW w:w="9286" w:type="dxa"/>
          </w:tcPr>
          <w:p w:rsidR="004E3B62" w:rsidRDefault="00587123">
            <w:pPr>
              <w:pStyle w:val="3GPPNormalText"/>
              <w:rPr>
                <w:b/>
                <w:bCs/>
                <w:lang w:eastAsia="zh-CN"/>
              </w:rPr>
            </w:pPr>
            <w:r>
              <w:rPr>
                <w:b/>
                <w:bCs/>
                <w:highlight w:val="green"/>
              </w:rPr>
              <w:t>Agreement</w:t>
            </w:r>
            <w:r>
              <w:rPr>
                <w:b/>
                <w:bCs/>
                <w:highlight w:val="green"/>
                <w:lang w:eastAsia="zh-CN"/>
              </w:rPr>
              <w:t>:</w:t>
            </w:r>
            <w:r>
              <w:rPr>
                <w:b/>
                <w:bCs/>
                <w:lang w:eastAsia="zh-CN"/>
              </w:rPr>
              <w:t xml:space="preserve"> </w:t>
            </w:r>
          </w:p>
          <w:p w:rsidR="004E3B62" w:rsidRDefault="00587123">
            <w:pPr>
              <w:spacing w:after="120"/>
              <w:rPr>
                <w:bCs/>
                <w:lang w:eastAsia="zh-CN"/>
              </w:rPr>
            </w:pPr>
            <w:r>
              <w:rPr>
                <w:bCs/>
                <w:lang w:eastAsia="zh-CN"/>
              </w:rPr>
              <w:t>For model pairing procedure for inference, consider the applicability report procedure of Rel-19 AI/ML beam management for UE side model as a starting point.</w:t>
            </w:r>
          </w:p>
          <w:p w:rsidR="004E3B62" w:rsidRDefault="00587123">
            <w:pPr>
              <w:pStyle w:val="a9"/>
              <w:numPr>
                <w:ilvl w:val="0"/>
                <w:numId w:val="20"/>
              </w:numPr>
              <w:suppressAutoHyphens/>
              <w:snapToGrid w:val="0"/>
              <w:spacing w:after="120"/>
              <w:ind w:firstLineChars="0"/>
              <w:rPr>
                <w:bCs/>
                <w:lang w:eastAsia="zh-CN"/>
              </w:rPr>
            </w:pPr>
            <w:r>
              <w:rPr>
                <w:bCs/>
                <w:lang w:eastAsia="zh-CN"/>
              </w:rPr>
              <w:t>Pairing ID(s) (i.e., ID</w:t>
            </w:r>
            <w:r>
              <w:rPr>
                <w:rFonts w:hint="eastAsia"/>
                <w:bCs/>
                <w:lang w:eastAsia="zh-CN"/>
              </w:rPr>
              <w:t xml:space="preserve"> for </w:t>
            </w:r>
            <w:r>
              <w:rPr>
                <w:bCs/>
                <w:lang w:eastAsia="zh-CN"/>
              </w:rPr>
              <w:t>pairing</w:t>
            </w:r>
            <w:r>
              <w:rPr>
                <w:rFonts w:hint="eastAsia"/>
                <w:bCs/>
                <w:lang w:eastAsia="zh-CN"/>
              </w:rPr>
              <w:t xml:space="preserve"> related discussion</w:t>
            </w:r>
            <w:r>
              <w:rPr>
                <w:bCs/>
                <w:lang w:eastAsia="zh-CN"/>
              </w:rPr>
              <w:t xml:space="preserve">) is indicated (e.g., in </w:t>
            </w:r>
            <w:r>
              <w:rPr>
                <w:bCs/>
                <w:i/>
                <w:lang w:eastAsia="zh-CN"/>
              </w:rPr>
              <w:t>CSI-reportConfig</w:t>
            </w:r>
            <w:r>
              <w:rPr>
                <w:bCs/>
                <w:lang w:eastAsia="zh-CN"/>
              </w:rPr>
              <w:t>) in Step 3.</w:t>
            </w:r>
          </w:p>
          <w:p w:rsidR="004E3B62" w:rsidRDefault="00587123">
            <w:pPr>
              <w:pStyle w:val="a9"/>
              <w:numPr>
                <w:ilvl w:val="1"/>
                <w:numId w:val="20"/>
              </w:numPr>
              <w:suppressAutoHyphens/>
              <w:snapToGrid w:val="0"/>
              <w:spacing w:after="120"/>
              <w:ind w:firstLineChars="0"/>
              <w:rPr>
                <w:bCs/>
                <w:lang w:eastAsia="zh-CN"/>
              </w:rPr>
            </w:pPr>
            <w:r>
              <w:rPr>
                <w:rFonts w:hint="eastAsia"/>
                <w:bCs/>
                <w:lang w:eastAsia="zh-CN"/>
              </w:rPr>
              <w:t>F</w:t>
            </w:r>
            <w:r>
              <w:rPr>
                <w:bCs/>
                <w:lang w:eastAsia="zh-CN"/>
              </w:rPr>
              <w:t>FS whether/how to link the Pairing ID with the inter-vendor collaboration</w:t>
            </w:r>
          </w:p>
          <w:p w:rsidR="004E3B62" w:rsidRDefault="00587123">
            <w:pPr>
              <w:pStyle w:val="a9"/>
              <w:numPr>
                <w:ilvl w:val="1"/>
                <w:numId w:val="20"/>
              </w:numPr>
              <w:suppressAutoHyphens/>
              <w:snapToGrid w:val="0"/>
              <w:spacing w:after="120"/>
              <w:ind w:firstLineChars="0"/>
              <w:rPr>
                <w:bCs/>
                <w:lang w:eastAsia="zh-CN"/>
              </w:rPr>
            </w:pPr>
            <w:r>
              <w:rPr>
                <w:rFonts w:hint="eastAsia"/>
                <w:bCs/>
                <w:lang w:eastAsia="zh-CN"/>
              </w:rPr>
              <w:lastRenderedPageBreak/>
              <w:t>F</w:t>
            </w:r>
            <w:r>
              <w:rPr>
                <w:bCs/>
                <w:lang w:eastAsia="zh-CN"/>
              </w:rPr>
              <w:t>FS whether/how Paring ID(s) are reported in Step 4</w:t>
            </w:r>
          </w:p>
          <w:p w:rsidR="004E3B62" w:rsidRDefault="00587123">
            <w:pPr>
              <w:pStyle w:val="a9"/>
              <w:numPr>
                <w:ilvl w:val="0"/>
                <w:numId w:val="20"/>
              </w:numPr>
              <w:suppressAutoHyphens/>
              <w:snapToGrid w:val="0"/>
              <w:spacing w:after="120"/>
              <w:ind w:firstLineChars="0"/>
              <w:rPr>
                <w:bCs/>
                <w:lang w:eastAsia="zh-CN"/>
              </w:rPr>
            </w:pPr>
            <w:r>
              <w:rPr>
                <w:rFonts w:hint="eastAsia"/>
                <w:bCs/>
                <w:lang w:eastAsia="zh-CN"/>
              </w:rPr>
              <w:t>F</w:t>
            </w:r>
            <w:r>
              <w:rPr>
                <w:bCs/>
                <w:lang w:eastAsia="zh-CN"/>
              </w:rPr>
              <w:t>FS whether to support both Option A (</w:t>
            </w:r>
            <w:r>
              <w:rPr>
                <w:bCs/>
                <w:i/>
                <w:lang w:eastAsia="zh-CN"/>
              </w:rPr>
              <w:t>CSI-ReportConfig</w:t>
            </w:r>
            <w:r>
              <w:rPr>
                <w:bCs/>
                <w:lang w:eastAsia="zh-CN"/>
              </w:rPr>
              <w:t xml:space="preserve"> for inference configuration) and Option B (sets of inference related parameters for applicability report only).</w:t>
            </w:r>
          </w:p>
          <w:p w:rsidR="004E3B62" w:rsidRDefault="00587123">
            <w:pPr>
              <w:pStyle w:val="a9"/>
              <w:numPr>
                <w:ilvl w:val="1"/>
                <w:numId w:val="20"/>
              </w:numPr>
              <w:suppressAutoHyphens/>
              <w:snapToGrid w:val="0"/>
              <w:spacing w:after="120"/>
              <w:ind w:firstLineChars="0"/>
              <w:rPr>
                <w:bCs/>
                <w:lang w:eastAsia="zh-CN"/>
              </w:rPr>
            </w:pPr>
            <w:r>
              <w:rPr>
                <w:rFonts w:hint="eastAsia"/>
                <w:bCs/>
                <w:lang w:eastAsia="zh-CN"/>
              </w:rPr>
              <w:t>F</w:t>
            </w:r>
            <w:r>
              <w:rPr>
                <w:bCs/>
                <w:lang w:eastAsia="zh-CN"/>
              </w:rPr>
              <w:t>FS CSI compression specific inference configuration or inference related parameters.</w:t>
            </w:r>
          </w:p>
        </w:tc>
      </w:tr>
    </w:tbl>
    <w:p w:rsidR="004E3B62" w:rsidRDefault="00587123" w:rsidP="00C53932">
      <w:pPr>
        <w:spacing w:beforeLines="100" w:before="240" w:after="120"/>
        <w:contextualSpacing/>
        <w:rPr>
          <w:rFonts w:eastAsia="宋体"/>
          <w:lang w:val="en-GB" w:eastAsia="zh-CN"/>
        </w:rPr>
      </w:pPr>
      <w:r>
        <w:rPr>
          <w:rFonts w:eastAsia="宋体"/>
          <w:lang w:val="en-GB" w:eastAsia="zh-CN"/>
        </w:rPr>
        <w:lastRenderedPageBreak/>
        <w:t xml:space="preserve">Regarding the first FFS bullet, our view is that the pairing ID(s) in </w:t>
      </w:r>
      <w:r w:rsidRPr="005B7864">
        <w:rPr>
          <w:bCs/>
          <w:lang w:eastAsia="zh-CN"/>
        </w:rPr>
        <w:t>applicability</w:t>
      </w:r>
      <w:r>
        <w:rPr>
          <w:bCs/>
          <w:lang w:eastAsia="zh-CN"/>
        </w:rPr>
        <w:t xml:space="preserve"> report </w:t>
      </w:r>
      <w:proofErr w:type="gramStart"/>
      <w:r>
        <w:rPr>
          <w:bCs/>
          <w:lang w:eastAsia="zh-CN"/>
        </w:rPr>
        <w:t>is(</w:t>
      </w:r>
      <w:proofErr w:type="gramEnd"/>
      <w:r>
        <w:rPr>
          <w:bCs/>
          <w:lang w:eastAsia="zh-CN"/>
        </w:rPr>
        <w:t>are) the pairing ID(s) in inter-vendor collaboration.</w:t>
      </w:r>
      <w:r>
        <w:rPr>
          <w:rFonts w:eastAsia="宋体"/>
          <w:lang w:eastAsia="zh-CN"/>
        </w:rPr>
        <w:t xml:space="preserve"> Depending on the inter-vendor training</w:t>
      </w:r>
      <w:r>
        <w:rPr>
          <w:rFonts w:eastAsia="宋体" w:hint="eastAsia"/>
          <w:lang w:eastAsia="zh-CN"/>
        </w:rPr>
        <w:t xml:space="preserve"> </w:t>
      </w:r>
      <w:r>
        <w:rPr>
          <w:rFonts w:eastAsia="宋体"/>
          <w:lang w:eastAsia="zh-CN"/>
        </w:rPr>
        <w:t xml:space="preserve">collaboration </w:t>
      </w:r>
      <w:r>
        <w:rPr>
          <w:rFonts w:eastAsia="宋体" w:hint="eastAsia"/>
          <w:lang w:eastAsia="zh-CN"/>
        </w:rPr>
        <w:t>options</w:t>
      </w:r>
      <w:r>
        <w:rPr>
          <w:rFonts w:eastAsia="宋体"/>
          <w:lang w:eastAsia="zh-CN"/>
        </w:rPr>
        <w:t xml:space="preserve">, </w:t>
      </w:r>
      <w:r>
        <w:rPr>
          <w:rFonts w:eastAsia="宋体" w:hint="eastAsia"/>
          <w:lang w:eastAsia="zh-CN"/>
        </w:rPr>
        <w:t xml:space="preserve">the UE side </w:t>
      </w:r>
      <w:r>
        <w:rPr>
          <w:rFonts w:eastAsia="宋体"/>
          <w:lang w:eastAsia="zh-CN"/>
        </w:rPr>
        <w:t xml:space="preserve">may receive </w:t>
      </w:r>
      <w:r>
        <w:rPr>
          <w:rFonts w:eastAsia="宋体" w:hint="eastAsia"/>
          <w:lang w:eastAsia="zh-CN"/>
        </w:rPr>
        <w:t>the</w:t>
      </w:r>
      <w:r>
        <w:rPr>
          <w:rFonts w:eastAsia="宋体"/>
          <w:lang w:eastAsia="zh-CN"/>
        </w:rPr>
        <w:t xml:space="preserve"> pairing ID</w:t>
      </w:r>
      <w:r>
        <w:rPr>
          <w:rFonts w:eastAsia="宋体" w:hint="eastAsia"/>
          <w:lang w:eastAsia="zh-CN"/>
        </w:rPr>
        <w:t xml:space="preserve"> for the purpose of encoder and decoder pairing</w:t>
      </w:r>
      <w:r>
        <w:rPr>
          <w:rFonts w:eastAsia="宋体"/>
          <w:lang w:eastAsia="zh-CN"/>
        </w:rPr>
        <w:t xml:space="preserve"> </w:t>
      </w:r>
      <w:r>
        <w:rPr>
          <w:rFonts w:eastAsia="宋体" w:hint="eastAsia"/>
          <w:lang w:eastAsia="zh-CN"/>
        </w:rPr>
        <w:t>in</w:t>
      </w:r>
      <w:r>
        <w:rPr>
          <w:rFonts w:eastAsia="宋体"/>
          <w:lang w:eastAsia="zh-CN"/>
        </w:rPr>
        <w:t xml:space="preserve"> different </w:t>
      </w:r>
      <w:r>
        <w:rPr>
          <w:rFonts w:eastAsia="宋体" w:hint="eastAsia"/>
          <w:lang w:eastAsia="zh-CN"/>
        </w:rPr>
        <w:t>procedures. F</w:t>
      </w:r>
      <w:r>
        <w:rPr>
          <w:rFonts w:eastAsia="宋体"/>
          <w:lang w:eastAsia="zh-CN"/>
        </w:rPr>
        <w:t>o</w:t>
      </w:r>
      <w:r>
        <w:rPr>
          <w:rFonts w:eastAsia="宋体" w:hint="eastAsia"/>
          <w:lang w:eastAsia="zh-CN"/>
        </w:rPr>
        <w:t>r Direction A Opt 3a-1, the UE side can</w:t>
      </w:r>
      <w:r>
        <w:rPr>
          <w:rFonts w:eastAsia="宋体"/>
          <w:lang w:eastAsia="zh-CN"/>
        </w:rPr>
        <w:t xml:space="preserve"> receive </w:t>
      </w:r>
      <w:r>
        <w:rPr>
          <w:rFonts w:eastAsia="宋体" w:hint="eastAsia"/>
          <w:lang w:eastAsia="zh-CN"/>
        </w:rPr>
        <w:t>the</w:t>
      </w:r>
      <w:r>
        <w:rPr>
          <w:rFonts w:eastAsia="宋体"/>
          <w:lang w:eastAsia="zh-CN"/>
        </w:rPr>
        <w:t xml:space="preserve"> pairing ID</w:t>
      </w:r>
      <w:r>
        <w:rPr>
          <w:rFonts w:eastAsia="宋体" w:hint="eastAsia"/>
          <w:lang w:eastAsia="zh-CN"/>
        </w:rPr>
        <w:t xml:space="preserve"> during model </w:t>
      </w:r>
      <w:r>
        <w:rPr>
          <w:rFonts w:eastAsia="宋体"/>
          <w:lang w:eastAsia="zh-CN"/>
        </w:rPr>
        <w:t>parameter</w:t>
      </w:r>
      <w:r>
        <w:rPr>
          <w:rFonts w:eastAsia="宋体" w:hint="eastAsia"/>
          <w:lang w:eastAsia="zh-CN"/>
        </w:rPr>
        <w:t xml:space="preserve"> exchange. For Direction A Opt 4-1, the UE side can</w:t>
      </w:r>
      <w:r>
        <w:rPr>
          <w:rFonts w:eastAsia="宋体"/>
          <w:lang w:eastAsia="zh-CN"/>
        </w:rPr>
        <w:t xml:space="preserve"> receive </w:t>
      </w:r>
      <w:r>
        <w:rPr>
          <w:rFonts w:eastAsia="宋体" w:hint="eastAsia"/>
          <w:lang w:eastAsia="zh-CN"/>
        </w:rPr>
        <w:t>the</w:t>
      </w:r>
      <w:r>
        <w:rPr>
          <w:rFonts w:eastAsia="宋体"/>
          <w:lang w:eastAsia="zh-CN"/>
        </w:rPr>
        <w:t xml:space="preserve"> pairing ID</w:t>
      </w:r>
      <w:r>
        <w:rPr>
          <w:rFonts w:eastAsia="宋体" w:hint="eastAsia"/>
          <w:lang w:eastAsia="zh-CN"/>
        </w:rPr>
        <w:t xml:space="preserve"> during dataset exchange. For Direction C, the pairing ID can be generated at the same time when </w:t>
      </w:r>
      <w:r>
        <w:rPr>
          <w:rFonts w:eastAsia="宋体"/>
          <w:lang w:eastAsia="zh-CN"/>
        </w:rPr>
        <w:t>a pair of encoder and decoder reference models is</w:t>
      </w:r>
      <w:r>
        <w:rPr>
          <w:rFonts w:eastAsia="宋体" w:hint="eastAsia"/>
          <w:lang w:eastAsia="zh-CN"/>
        </w:rPr>
        <w:t xml:space="preserve"> specified.</w:t>
      </w:r>
    </w:p>
    <w:p w:rsidR="004E3B62" w:rsidRDefault="00587123">
      <w:pPr>
        <w:pStyle w:val="ProposalObservation"/>
        <w:spacing w:before="120" w:after="120"/>
        <w:rPr>
          <w:rFonts w:eastAsia="宋体"/>
          <w:lang w:eastAsia="zh-CN"/>
        </w:rPr>
      </w:pPr>
      <w:bookmarkStart w:id="13" w:name="_Ref206079589"/>
      <w:bookmarkStart w:id="14" w:name="_Ref206169161"/>
      <w:r>
        <w:t xml:space="preserve">Proposal </w:t>
      </w:r>
      <w:fldSimple w:instr=" SEQ Proposal \* ARABIC ">
        <w:r w:rsidR="0060612D">
          <w:rPr>
            <w:noProof/>
          </w:rPr>
          <w:t>4</w:t>
        </w:r>
      </w:fldSimple>
      <w:r>
        <w:rPr>
          <w:rFonts w:eastAsia="宋体" w:hint="eastAsia"/>
          <w:lang w:eastAsia="zh-CN"/>
        </w:rPr>
        <w:t>:</w:t>
      </w:r>
      <w:r>
        <w:rPr>
          <w:rFonts w:eastAsia="宋体"/>
          <w:lang w:eastAsia="zh-CN"/>
        </w:rPr>
        <w:t xml:space="preserve"> For AI/ML based CSI compression Case 0, </w:t>
      </w:r>
      <w:r>
        <w:rPr>
          <w:bCs/>
          <w:lang w:eastAsia="zh-CN"/>
        </w:rPr>
        <w:t>for model pairing procedure for inference,</w:t>
      </w:r>
      <w:r>
        <w:rPr>
          <w:rFonts w:eastAsia="宋体" w:hint="eastAsia"/>
          <w:lang w:eastAsia="zh-CN"/>
        </w:rPr>
        <w:t xml:space="preserve"> </w:t>
      </w:r>
      <w:r>
        <w:rPr>
          <w:bCs/>
          <w:lang w:eastAsia="zh-CN"/>
        </w:rPr>
        <w:t>pairing ID(s) indicated in Step 3 of applicability report</w:t>
      </w:r>
      <w:r>
        <w:rPr>
          <w:rFonts w:eastAsia="宋体" w:hint="eastAsia"/>
          <w:lang w:eastAsia="zh-CN"/>
        </w:rPr>
        <w:t xml:space="preserve"> </w:t>
      </w:r>
      <w:r>
        <w:rPr>
          <w:rFonts w:eastAsia="宋体"/>
          <w:lang w:eastAsia="zh-CN"/>
        </w:rPr>
        <w:t xml:space="preserve">is(are) </w:t>
      </w:r>
      <w:r>
        <w:rPr>
          <w:bCs/>
          <w:lang w:eastAsia="zh-CN"/>
        </w:rPr>
        <w:t>the same as pairing ID(s) in inter-vendor training collaboration</w:t>
      </w:r>
      <w:r>
        <w:rPr>
          <w:rFonts w:eastAsia="宋体"/>
          <w:lang w:eastAsia="zh-CN"/>
        </w:rPr>
        <w:t>.</w:t>
      </w:r>
      <w:bookmarkEnd w:id="13"/>
      <w:bookmarkEnd w:id="14"/>
    </w:p>
    <w:p w:rsidR="004E3B62" w:rsidRDefault="00587123">
      <w:pPr>
        <w:pStyle w:val="ProposalObservation"/>
        <w:numPr>
          <w:ilvl w:val="0"/>
          <w:numId w:val="4"/>
        </w:numPr>
        <w:spacing w:before="120" w:after="120"/>
        <w:rPr>
          <w:rFonts w:eastAsia="宋体"/>
          <w:lang w:eastAsia="zh-CN"/>
        </w:rPr>
      </w:pPr>
      <w:r>
        <w:rPr>
          <w:rFonts w:eastAsia="宋体" w:hint="eastAsia"/>
          <w:lang w:eastAsia="zh-CN"/>
        </w:rPr>
        <w:t>F</w:t>
      </w:r>
      <w:r>
        <w:rPr>
          <w:rFonts w:eastAsia="宋体"/>
          <w:lang w:eastAsia="zh-CN"/>
        </w:rPr>
        <w:t>o</w:t>
      </w:r>
      <w:r>
        <w:rPr>
          <w:rFonts w:eastAsia="宋体" w:hint="eastAsia"/>
          <w:lang w:eastAsia="zh-CN"/>
        </w:rPr>
        <w:t>r Direction A Opt 3a-1, the</w:t>
      </w:r>
      <w:r>
        <w:rPr>
          <w:rFonts w:eastAsia="宋体"/>
          <w:lang w:eastAsia="zh-CN"/>
        </w:rPr>
        <w:t xml:space="preserve"> pairing IDs</w:t>
      </w:r>
      <w:r>
        <w:rPr>
          <w:rFonts w:eastAsia="宋体" w:hint="eastAsia"/>
          <w:lang w:eastAsia="zh-CN"/>
        </w:rPr>
        <w:t xml:space="preserve"> </w:t>
      </w:r>
      <w:r>
        <w:rPr>
          <w:rFonts w:eastAsia="宋体"/>
          <w:lang w:eastAsia="zh-CN"/>
        </w:rPr>
        <w:t>are</w:t>
      </w:r>
      <w:r>
        <w:rPr>
          <w:rFonts w:eastAsia="宋体" w:hint="eastAsia"/>
          <w:lang w:eastAsia="zh-CN"/>
        </w:rPr>
        <w:t xml:space="preserve"> received at UE side during model </w:t>
      </w:r>
      <w:r>
        <w:rPr>
          <w:rFonts w:eastAsia="宋体"/>
          <w:lang w:eastAsia="zh-CN"/>
        </w:rPr>
        <w:t>parameter</w:t>
      </w:r>
      <w:r>
        <w:rPr>
          <w:rFonts w:eastAsia="宋体" w:hint="eastAsia"/>
          <w:lang w:eastAsia="zh-CN"/>
        </w:rPr>
        <w:t xml:space="preserve"> exchange</w:t>
      </w:r>
    </w:p>
    <w:p w:rsidR="004E3B62" w:rsidRDefault="00587123">
      <w:pPr>
        <w:pStyle w:val="ProposalObservation"/>
        <w:numPr>
          <w:ilvl w:val="0"/>
          <w:numId w:val="4"/>
        </w:numPr>
        <w:spacing w:before="120" w:after="120"/>
        <w:rPr>
          <w:rFonts w:eastAsia="宋体"/>
          <w:lang w:eastAsia="zh-CN"/>
        </w:rPr>
      </w:pPr>
      <w:r>
        <w:rPr>
          <w:rFonts w:eastAsia="宋体" w:hint="eastAsia"/>
          <w:lang w:eastAsia="zh-CN"/>
        </w:rPr>
        <w:t>For Direction A Opt 4-1, the</w:t>
      </w:r>
      <w:r>
        <w:rPr>
          <w:rFonts w:eastAsia="宋体"/>
          <w:lang w:eastAsia="zh-CN"/>
        </w:rPr>
        <w:t xml:space="preserve"> pairing IDs</w:t>
      </w:r>
      <w:r>
        <w:rPr>
          <w:rFonts w:eastAsia="宋体" w:hint="eastAsia"/>
          <w:lang w:eastAsia="zh-CN"/>
        </w:rPr>
        <w:t xml:space="preserve"> </w:t>
      </w:r>
      <w:r>
        <w:rPr>
          <w:rFonts w:eastAsia="宋体"/>
          <w:lang w:eastAsia="zh-CN"/>
        </w:rPr>
        <w:t>are</w:t>
      </w:r>
      <w:r>
        <w:rPr>
          <w:rFonts w:eastAsia="宋体" w:hint="eastAsia"/>
          <w:lang w:eastAsia="zh-CN"/>
        </w:rPr>
        <w:t xml:space="preserve"> received at UE side during dataset exchange</w:t>
      </w:r>
    </w:p>
    <w:p w:rsidR="004E3B62" w:rsidRPr="005B7864" w:rsidRDefault="00587123">
      <w:pPr>
        <w:pStyle w:val="ProposalObservation"/>
        <w:numPr>
          <w:ilvl w:val="0"/>
          <w:numId w:val="4"/>
        </w:numPr>
        <w:spacing w:before="120" w:after="120"/>
        <w:rPr>
          <w:rFonts w:eastAsia="宋体"/>
          <w:lang w:eastAsia="zh-CN"/>
        </w:rPr>
      </w:pPr>
      <w:r w:rsidRPr="005B7864">
        <w:rPr>
          <w:rFonts w:eastAsia="宋体" w:hint="eastAsia"/>
          <w:lang w:eastAsia="zh-CN"/>
        </w:rPr>
        <w:t>For Direction C, the pairing ID</w:t>
      </w:r>
      <w:r w:rsidRPr="005B7864">
        <w:rPr>
          <w:rFonts w:eastAsia="宋体"/>
          <w:lang w:eastAsia="zh-CN"/>
        </w:rPr>
        <w:t>s</w:t>
      </w:r>
      <w:r w:rsidRPr="005B7864">
        <w:rPr>
          <w:rFonts w:eastAsia="宋体" w:hint="eastAsia"/>
          <w:lang w:eastAsia="zh-CN"/>
        </w:rPr>
        <w:t xml:space="preserve"> can be generated at the same time when a pair of encoder and decoder reference models </w:t>
      </w:r>
      <w:r w:rsidRPr="005B7864">
        <w:rPr>
          <w:rFonts w:eastAsia="宋体"/>
          <w:lang w:eastAsia="zh-CN"/>
        </w:rPr>
        <w:t>is</w:t>
      </w:r>
      <w:r w:rsidRPr="005B7864">
        <w:rPr>
          <w:rFonts w:eastAsia="宋体" w:hint="eastAsia"/>
          <w:lang w:eastAsia="zh-CN"/>
        </w:rPr>
        <w:t xml:space="preserve"> specified</w:t>
      </w:r>
    </w:p>
    <w:p w:rsidR="004E3B62" w:rsidRDefault="00587123" w:rsidP="00C53932">
      <w:pPr>
        <w:spacing w:after="120"/>
        <w:rPr>
          <w:rFonts w:eastAsia="宋体"/>
          <w:lang w:eastAsia="zh-CN"/>
        </w:rPr>
      </w:pPr>
      <w:r w:rsidRPr="005B7864">
        <w:rPr>
          <w:rFonts w:eastAsia="宋体"/>
          <w:lang w:eastAsia="zh-CN"/>
        </w:rPr>
        <w:t xml:space="preserve">Regarding </w:t>
      </w:r>
      <w:r w:rsidRPr="005B7864">
        <w:rPr>
          <w:rFonts w:eastAsia="宋体"/>
          <w:lang w:val="en-GB" w:eastAsia="zh-CN"/>
        </w:rPr>
        <w:t>the second FFS bullet</w:t>
      </w:r>
      <w:r w:rsidRPr="005B7864">
        <w:rPr>
          <w:rFonts w:eastAsia="宋体"/>
          <w:lang w:eastAsia="zh-CN"/>
        </w:rPr>
        <w:t xml:space="preserve">, at least two options are identified for inference model pairing </w:t>
      </w:r>
      <w:r w:rsidRPr="005B7864">
        <w:rPr>
          <w:bCs/>
          <w:lang w:eastAsia="zh-CN"/>
        </w:rPr>
        <w:t>in Step 4 of applicability report.</w:t>
      </w:r>
      <w:r w:rsidRPr="005B7864">
        <w:rPr>
          <w:rFonts w:eastAsia="宋体"/>
          <w:lang w:eastAsia="zh-CN"/>
        </w:rPr>
        <w:t xml:space="preserve"> Option 1 is direct report</w:t>
      </w:r>
      <w:r w:rsidR="00F27E92">
        <w:rPr>
          <w:rFonts w:eastAsia="宋体" w:hint="eastAsia"/>
          <w:lang w:eastAsia="zh-CN"/>
        </w:rPr>
        <w:t>ing</w:t>
      </w:r>
      <w:r w:rsidRPr="005B7864">
        <w:rPr>
          <w:rFonts w:eastAsia="宋体"/>
          <w:lang w:eastAsia="zh-CN"/>
        </w:rPr>
        <w:t xml:space="preserve"> of supported pairing ID(s). Option 2 is UE report</w:t>
      </w:r>
      <w:r w:rsidR="00F27E92">
        <w:rPr>
          <w:rFonts w:eastAsia="宋体" w:hint="eastAsia"/>
          <w:lang w:eastAsia="zh-CN"/>
        </w:rPr>
        <w:t>ing</w:t>
      </w:r>
      <w:r w:rsidRPr="005B7864">
        <w:rPr>
          <w:rFonts w:eastAsia="宋体"/>
          <w:lang w:eastAsia="zh-CN"/>
        </w:rPr>
        <w:t xml:space="preserve"> of configuration ID(s) in which the supported pairing ID(s) </w:t>
      </w:r>
      <w:proofErr w:type="gramStart"/>
      <w:r w:rsidRPr="005B7864">
        <w:rPr>
          <w:rFonts w:eastAsia="宋体"/>
          <w:lang w:eastAsia="zh-CN"/>
        </w:rPr>
        <w:t>is(</w:t>
      </w:r>
      <w:proofErr w:type="gramEnd"/>
      <w:r w:rsidRPr="005B7864">
        <w:rPr>
          <w:rFonts w:eastAsia="宋体"/>
          <w:lang w:eastAsia="zh-CN"/>
        </w:rPr>
        <w:t>are) configured</w:t>
      </w:r>
      <w:r w:rsidR="005B7864">
        <w:rPr>
          <w:rFonts w:eastAsia="宋体" w:hint="eastAsia"/>
          <w:lang w:eastAsia="zh-CN"/>
        </w:rPr>
        <w:t xml:space="preserve"> in Step 3</w:t>
      </w:r>
      <w:r w:rsidRPr="005B7864">
        <w:rPr>
          <w:rFonts w:eastAsia="宋体"/>
          <w:lang w:eastAsia="zh-CN"/>
        </w:rPr>
        <w:t xml:space="preserve">. </w:t>
      </w:r>
      <w:r w:rsidR="00F27E92">
        <w:rPr>
          <w:rFonts w:eastAsia="宋体"/>
          <w:lang w:eastAsia="zh-CN"/>
        </w:rPr>
        <w:t>However</w:t>
      </w:r>
      <w:r w:rsidR="00F27E92">
        <w:rPr>
          <w:rFonts w:eastAsia="宋体" w:hint="eastAsia"/>
          <w:lang w:eastAsia="zh-CN"/>
        </w:rPr>
        <w:t xml:space="preserve">, </w:t>
      </w:r>
      <w:r w:rsidR="00093260">
        <w:rPr>
          <w:rFonts w:eastAsia="宋体" w:hint="eastAsia"/>
          <w:lang w:eastAsia="zh-CN"/>
        </w:rPr>
        <w:t xml:space="preserve">the </w:t>
      </w:r>
      <w:r w:rsidR="00093260">
        <w:rPr>
          <w:rFonts w:eastAsia="宋体"/>
          <w:lang w:eastAsia="zh-CN"/>
        </w:rPr>
        <w:t>following</w:t>
      </w:r>
      <w:r w:rsidR="00093260">
        <w:rPr>
          <w:rFonts w:eastAsia="宋体" w:hint="eastAsia"/>
          <w:lang w:eastAsia="zh-CN"/>
        </w:rPr>
        <w:t xml:space="preserve"> agreement </w:t>
      </w:r>
      <w:r w:rsidR="004447AF">
        <w:rPr>
          <w:rFonts w:eastAsia="宋体"/>
          <w:lang w:eastAsia="zh-CN"/>
        </w:rPr>
        <w:fldChar w:fldCharType="begin"/>
      </w:r>
      <w:r w:rsidR="004447AF">
        <w:rPr>
          <w:rFonts w:eastAsia="宋体"/>
          <w:lang w:eastAsia="zh-CN"/>
        </w:rPr>
        <w:instrText xml:space="preserve"> </w:instrText>
      </w:r>
      <w:r w:rsidR="004447AF">
        <w:rPr>
          <w:rFonts w:eastAsia="宋体" w:hint="eastAsia"/>
          <w:lang w:eastAsia="zh-CN"/>
        </w:rPr>
        <w:instrText>REF _Ref206140984 \r \h</w:instrText>
      </w:r>
      <w:r w:rsidR="004447AF">
        <w:rPr>
          <w:rFonts w:eastAsia="宋体"/>
          <w:lang w:eastAsia="zh-CN"/>
        </w:rPr>
        <w:instrText xml:space="preserve"> </w:instrText>
      </w:r>
      <w:r w:rsidR="004447AF">
        <w:rPr>
          <w:rFonts w:eastAsia="宋体"/>
          <w:lang w:eastAsia="zh-CN"/>
        </w:rPr>
      </w:r>
      <w:r w:rsidR="004447AF">
        <w:rPr>
          <w:rFonts w:eastAsia="宋体"/>
          <w:lang w:eastAsia="zh-CN"/>
        </w:rPr>
        <w:fldChar w:fldCharType="separate"/>
      </w:r>
      <w:r w:rsidR="0060612D">
        <w:rPr>
          <w:rFonts w:eastAsia="宋体"/>
          <w:lang w:eastAsia="zh-CN"/>
        </w:rPr>
        <w:t>[1]</w:t>
      </w:r>
      <w:r w:rsidR="004447AF">
        <w:rPr>
          <w:rFonts w:eastAsia="宋体"/>
          <w:lang w:eastAsia="zh-CN"/>
        </w:rPr>
        <w:fldChar w:fldCharType="end"/>
      </w:r>
      <w:r w:rsidR="004447AF">
        <w:rPr>
          <w:rFonts w:eastAsia="宋体" w:hint="eastAsia"/>
          <w:lang w:eastAsia="zh-CN"/>
        </w:rPr>
        <w:t xml:space="preserve"> </w:t>
      </w:r>
      <w:r w:rsidR="00093260">
        <w:rPr>
          <w:rFonts w:eastAsia="宋体" w:hint="eastAsia"/>
          <w:lang w:eastAsia="zh-CN"/>
        </w:rPr>
        <w:t xml:space="preserve">was made to separately configure </w:t>
      </w:r>
      <w:proofErr w:type="spellStart"/>
      <w:r w:rsidR="00093260">
        <w:rPr>
          <w:rFonts w:eastAsia="宋体" w:hint="eastAsia"/>
          <w:lang w:eastAsia="zh-CN"/>
        </w:rPr>
        <w:t>subband</w:t>
      </w:r>
      <w:proofErr w:type="spellEnd"/>
      <w:r w:rsidR="00093260">
        <w:rPr>
          <w:rFonts w:eastAsia="宋体" w:hint="eastAsia"/>
          <w:lang w:eastAsia="zh-CN"/>
        </w:rPr>
        <w:t xml:space="preserve">, </w:t>
      </w:r>
      <w:proofErr w:type="spellStart"/>
      <w:proofErr w:type="gramStart"/>
      <w:r w:rsidR="00093260">
        <w:rPr>
          <w:rFonts w:eastAsia="宋体" w:hint="eastAsia"/>
          <w:lang w:eastAsia="zh-CN"/>
        </w:rPr>
        <w:t>T</w:t>
      </w:r>
      <w:r w:rsidR="00DB61D4">
        <w:rPr>
          <w:rFonts w:eastAsia="宋体" w:hint="eastAsia"/>
          <w:lang w:eastAsia="zh-CN"/>
        </w:rPr>
        <w:t>x</w:t>
      </w:r>
      <w:proofErr w:type="spellEnd"/>
      <w:proofErr w:type="gramEnd"/>
      <w:r w:rsidR="00093260">
        <w:rPr>
          <w:rFonts w:eastAsia="宋体" w:hint="eastAsia"/>
          <w:lang w:eastAsia="zh-CN"/>
        </w:rPr>
        <w:t xml:space="preserve"> port and payload size from pairing ID </w:t>
      </w:r>
      <w:r w:rsidR="00093260">
        <w:rPr>
          <w:rFonts w:eastAsia="宋体" w:hint="eastAsia"/>
          <w:lang w:val="en-GB" w:eastAsia="zh-CN"/>
        </w:rPr>
        <w:t>i</w:t>
      </w:r>
      <w:r w:rsidR="00093260">
        <w:rPr>
          <w:rFonts w:eastAsia="宋体"/>
          <w:lang w:val="en-GB" w:eastAsia="zh-CN"/>
        </w:rPr>
        <w:t xml:space="preserve">n </w:t>
      </w:r>
      <w:r w:rsidR="00093260">
        <w:rPr>
          <w:rFonts w:eastAsia="宋体"/>
          <w:lang w:eastAsia="zh-CN"/>
        </w:rPr>
        <w:t>RAN1#122 meeting</w:t>
      </w:r>
      <w:r w:rsidR="00093260">
        <w:rPr>
          <w:rFonts w:eastAsia="宋体" w:hint="eastAsia"/>
          <w:lang w:eastAsia="zh-CN"/>
        </w:rPr>
        <w:t>:</w:t>
      </w:r>
    </w:p>
    <w:tbl>
      <w:tblPr>
        <w:tblStyle w:val="a7"/>
        <w:tblW w:w="0" w:type="auto"/>
        <w:tblLook w:val="04A0" w:firstRow="1" w:lastRow="0" w:firstColumn="1" w:lastColumn="0" w:noHBand="0" w:noVBand="1"/>
      </w:tblPr>
      <w:tblGrid>
        <w:gridCol w:w="9286"/>
      </w:tblGrid>
      <w:tr w:rsidR="00093260" w:rsidTr="00093260">
        <w:tc>
          <w:tcPr>
            <w:tcW w:w="9286" w:type="dxa"/>
          </w:tcPr>
          <w:p w:rsidR="00093260" w:rsidRPr="00A7488E" w:rsidRDefault="00093260" w:rsidP="00C53932">
            <w:pPr>
              <w:pStyle w:val="3GPPNormalText"/>
              <w:rPr>
                <w:sz w:val="20"/>
                <w:szCs w:val="20"/>
              </w:rPr>
            </w:pPr>
            <w:r>
              <w:rPr>
                <w:sz w:val="20"/>
                <w:szCs w:val="20"/>
                <w:highlight w:val="green"/>
              </w:rPr>
              <w:t>Agreement</w:t>
            </w:r>
            <w:r w:rsidRPr="00A7488E">
              <w:rPr>
                <w:sz w:val="20"/>
                <w:szCs w:val="20"/>
                <w:highlight w:val="green"/>
              </w:rPr>
              <w:t>:</w:t>
            </w:r>
            <w:r w:rsidRPr="00A7488E">
              <w:rPr>
                <w:sz w:val="20"/>
                <w:szCs w:val="20"/>
              </w:rPr>
              <w:t xml:space="preserve"> </w:t>
            </w:r>
          </w:p>
          <w:p w:rsidR="00093260" w:rsidRDefault="00093260" w:rsidP="00C53932">
            <w:pPr>
              <w:spacing w:after="120"/>
              <w:rPr>
                <w:rFonts w:eastAsia="宋体"/>
                <w:lang w:eastAsia="zh-CN"/>
              </w:rPr>
            </w:pPr>
            <w:r w:rsidRPr="00EC3592">
              <w:t xml:space="preserve">For inference report configuration, support separate configuration of </w:t>
            </w:r>
            <w:proofErr w:type="spellStart"/>
            <w:r w:rsidRPr="00EC3592">
              <w:t>subband</w:t>
            </w:r>
            <w:proofErr w:type="spellEnd"/>
            <w:r w:rsidRPr="00EC3592">
              <w:t xml:space="preserve">, </w:t>
            </w:r>
            <w:proofErr w:type="spellStart"/>
            <w:r w:rsidRPr="00EC3592">
              <w:t>Tx</w:t>
            </w:r>
            <w:proofErr w:type="spellEnd"/>
            <w:r w:rsidRPr="00EC3592">
              <w:t xml:space="preserve"> port and payload </w:t>
            </w:r>
            <w:r w:rsidRPr="00EC3592">
              <w:rPr>
                <w:color w:val="FF0000"/>
              </w:rPr>
              <w:t>size</w:t>
            </w:r>
            <w:r w:rsidRPr="00EC3592">
              <w:t xml:space="preserve"> from pairing ID.</w:t>
            </w:r>
          </w:p>
        </w:tc>
      </w:tr>
    </w:tbl>
    <w:p w:rsidR="00093260" w:rsidRDefault="00093260" w:rsidP="00C53932">
      <w:pPr>
        <w:spacing w:after="120"/>
        <w:rPr>
          <w:rFonts w:eastAsia="宋体"/>
          <w:lang w:eastAsia="zh-CN"/>
        </w:rPr>
      </w:pPr>
      <w:r>
        <w:rPr>
          <w:rFonts w:eastAsia="宋体" w:hint="eastAsia"/>
          <w:lang w:eastAsia="zh-CN"/>
        </w:rPr>
        <w:t>Therefore, Option 2 is more reasonable. UE should report the configuration ID(s) in which the</w:t>
      </w:r>
      <w:r w:rsidR="00C6681B">
        <w:rPr>
          <w:rFonts w:eastAsia="宋体" w:hint="eastAsia"/>
          <w:lang w:eastAsia="zh-CN"/>
        </w:rPr>
        <w:t xml:space="preserve"> supported</w:t>
      </w:r>
      <w:r>
        <w:rPr>
          <w:rFonts w:eastAsia="宋体" w:hint="eastAsia"/>
          <w:lang w:eastAsia="zh-CN"/>
        </w:rPr>
        <w:t xml:space="preserve"> pairing ID(s) and inference related parameters</w:t>
      </w:r>
      <w:r w:rsidR="00C6681B">
        <w:rPr>
          <w:rFonts w:eastAsia="宋体" w:hint="eastAsia"/>
          <w:lang w:eastAsia="zh-CN"/>
        </w:rPr>
        <w:t>/configuration are configured.</w:t>
      </w:r>
    </w:p>
    <w:p w:rsidR="004E3B62" w:rsidRDefault="00587123" w:rsidP="006A3C4C">
      <w:pPr>
        <w:pStyle w:val="ProposalObservation"/>
        <w:spacing w:before="120" w:after="120"/>
        <w:rPr>
          <w:rFonts w:eastAsia="宋体"/>
          <w:lang w:eastAsia="zh-CN"/>
        </w:rPr>
      </w:pPr>
      <w:bookmarkStart w:id="15" w:name="_Ref210132856"/>
      <w:bookmarkStart w:id="16" w:name="_Ref210144156"/>
      <w:r>
        <w:t xml:space="preserve">Proposal </w:t>
      </w:r>
      <w:r w:rsidR="00DF5424">
        <w:rPr>
          <w:b w:val="0"/>
        </w:rPr>
        <w:fldChar w:fldCharType="begin"/>
      </w:r>
      <w:r w:rsidR="00DF5424">
        <w:rPr>
          <w:b w:val="0"/>
        </w:rPr>
        <w:instrText xml:space="preserve"> SEQ Proposal \* ARABIC </w:instrText>
      </w:r>
      <w:r w:rsidR="00DF5424">
        <w:rPr>
          <w:b w:val="0"/>
        </w:rPr>
        <w:fldChar w:fldCharType="separate"/>
      </w:r>
      <w:r w:rsidR="0060612D">
        <w:rPr>
          <w:b w:val="0"/>
          <w:noProof/>
        </w:rPr>
        <w:t>5</w:t>
      </w:r>
      <w:r w:rsidR="00DF5424">
        <w:rPr>
          <w:b w:val="0"/>
          <w:noProof/>
        </w:rPr>
        <w:fldChar w:fldCharType="end"/>
      </w:r>
      <w:r>
        <w:rPr>
          <w:rFonts w:hint="eastAsia"/>
        </w:rPr>
        <w:t>:</w:t>
      </w:r>
      <w:r>
        <w:t xml:space="preserve"> For AI/ML based CSI compression Case 0, </w:t>
      </w:r>
      <w:r>
        <w:rPr>
          <w:rFonts w:eastAsia="宋体"/>
          <w:lang w:eastAsia="zh-CN"/>
        </w:rPr>
        <w:t xml:space="preserve">inference model pairing </w:t>
      </w:r>
      <w:r>
        <w:rPr>
          <w:bCs/>
          <w:lang w:eastAsia="zh-CN"/>
        </w:rPr>
        <w:t xml:space="preserve">in Step 4 of applicability report can be achieved via </w:t>
      </w:r>
      <w:bookmarkEnd w:id="15"/>
      <w:r>
        <w:rPr>
          <w:bCs/>
          <w:lang w:eastAsia="zh-CN"/>
        </w:rPr>
        <w:t xml:space="preserve">UE </w:t>
      </w:r>
      <w:r>
        <w:t>report</w:t>
      </w:r>
      <w:r w:rsidR="00C6681B">
        <w:rPr>
          <w:rFonts w:eastAsiaTheme="minorEastAsia" w:hint="eastAsia"/>
          <w:lang w:eastAsia="zh-CN"/>
        </w:rPr>
        <w:t>ing</w:t>
      </w:r>
      <w:r>
        <w:t xml:space="preserve"> </w:t>
      </w:r>
      <w:r w:rsidR="00C6681B">
        <w:rPr>
          <w:rFonts w:eastAsiaTheme="minorEastAsia" w:hint="eastAsia"/>
          <w:lang w:eastAsia="zh-CN"/>
        </w:rPr>
        <w:t>of</w:t>
      </w:r>
      <w:r w:rsidR="00C6681B">
        <w:t xml:space="preserve"> </w:t>
      </w:r>
      <w:r>
        <w:rPr>
          <w:rFonts w:eastAsia="宋体"/>
          <w:lang w:eastAsia="zh-CN"/>
        </w:rPr>
        <w:t xml:space="preserve">configuration ID(s) in which the supported pairing ID(s) </w:t>
      </w:r>
      <w:r w:rsidR="00C6681B">
        <w:rPr>
          <w:rFonts w:eastAsia="宋体" w:hint="eastAsia"/>
          <w:lang w:eastAsia="zh-CN"/>
        </w:rPr>
        <w:t>and inference related parameters/configuration</w:t>
      </w:r>
      <w:r w:rsidR="00C6681B" w:rsidDel="00C6681B">
        <w:rPr>
          <w:rFonts w:eastAsia="宋体"/>
          <w:lang w:eastAsia="zh-CN"/>
        </w:rPr>
        <w:t xml:space="preserve"> </w:t>
      </w:r>
      <w:r>
        <w:rPr>
          <w:rFonts w:eastAsia="宋体"/>
          <w:lang w:eastAsia="zh-CN"/>
        </w:rPr>
        <w:t>are configured</w:t>
      </w:r>
      <w:r w:rsidR="0019092E">
        <w:rPr>
          <w:rFonts w:eastAsia="宋体" w:hint="eastAsia"/>
          <w:lang w:eastAsia="zh-CN"/>
        </w:rPr>
        <w:t>.</w:t>
      </w:r>
      <w:bookmarkEnd w:id="16"/>
    </w:p>
    <w:p w:rsidR="004E3B62" w:rsidRDefault="00587123">
      <w:pPr>
        <w:spacing w:after="120"/>
        <w:rPr>
          <w:rFonts w:eastAsiaTheme="minorEastAsia"/>
          <w:lang w:eastAsia="zh-CN"/>
        </w:rPr>
      </w:pPr>
      <w:r>
        <w:rPr>
          <w:rFonts w:eastAsia="宋体"/>
          <w:lang w:eastAsia="zh-CN"/>
        </w:rPr>
        <w:t xml:space="preserve">Regarding the third FFS bullet, our view is that both </w:t>
      </w:r>
      <w:r>
        <w:rPr>
          <w:bCs/>
          <w:lang w:eastAsia="zh-CN"/>
        </w:rPr>
        <w:t xml:space="preserve">Option A and Option B can be supported. For Option A, the entire </w:t>
      </w:r>
      <w:r>
        <w:rPr>
          <w:bCs/>
          <w:i/>
          <w:lang w:eastAsia="zh-CN"/>
        </w:rPr>
        <w:t>CSI-ReportConfig</w:t>
      </w:r>
      <w:r>
        <w:rPr>
          <w:bCs/>
          <w:lang w:eastAsia="zh-CN"/>
        </w:rPr>
        <w:t xml:space="preserve"> for inference c</w:t>
      </w:r>
      <w:r w:rsidRPr="00FC2F91">
        <w:rPr>
          <w:bCs/>
          <w:lang w:eastAsia="zh-CN"/>
        </w:rPr>
        <w:t>onfiguration is configured in Step 3. For Option B, sets of inference related parameters for applicabilit</w:t>
      </w:r>
      <w:r w:rsidRPr="00FC2F91">
        <w:rPr>
          <w:rFonts w:eastAsia="宋体"/>
          <w:lang w:eastAsia="zh-CN"/>
        </w:rPr>
        <w:t xml:space="preserve">y </w:t>
      </w:r>
      <w:r w:rsidR="00FC2F91" w:rsidRPr="00FC2F91">
        <w:rPr>
          <w:rFonts w:eastAsia="宋体" w:hint="eastAsia"/>
          <w:lang w:eastAsia="zh-CN"/>
        </w:rPr>
        <w:t xml:space="preserve">check </w:t>
      </w:r>
      <w:r w:rsidRPr="00FC2F91">
        <w:rPr>
          <w:rFonts w:eastAsia="宋体"/>
          <w:lang w:eastAsia="zh-CN"/>
        </w:rPr>
        <w:t>only are c</w:t>
      </w:r>
      <w:r w:rsidRPr="00FC2F91">
        <w:rPr>
          <w:bCs/>
          <w:lang w:eastAsia="zh-CN"/>
        </w:rPr>
        <w:t>on</w:t>
      </w:r>
      <w:r>
        <w:rPr>
          <w:bCs/>
          <w:lang w:eastAsia="zh-CN"/>
        </w:rPr>
        <w:t xml:space="preserve">figured in Step 3, those parameters include: pairing ID(s), </w:t>
      </w:r>
      <w:proofErr w:type="spellStart"/>
      <w:r>
        <w:t>subband</w:t>
      </w:r>
      <w:proofErr w:type="spellEnd"/>
      <w:r>
        <w:t xml:space="preserve"> configuration, </w:t>
      </w:r>
      <w:proofErr w:type="spellStart"/>
      <w:proofErr w:type="gramStart"/>
      <w:r>
        <w:t>T</w:t>
      </w:r>
      <w:r w:rsidR="00DB61D4">
        <w:rPr>
          <w:rFonts w:eastAsiaTheme="minorEastAsia" w:hint="eastAsia"/>
          <w:lang w:eastAsia="zh-CN"/>
        </w:rPr>
        <w:t>x</w:t>
      </w:r>
      <w:proofErr w:type="spellEnd"/>
      <w:proofErr w:type="gramEnd"/>
      <w:r w:rsidR="005643E2">
        <w:t xml:space="preserve"> port configuration</w:t>
      </w:r>
      <w:r w:rsidR="005643E2">
        <w:rPr>
          <w:rFonts w:eastAsiaTheme="minorEastAsia" w:hint="eastAsia"/>
          <w:lang w:eastAsia="zh-CN"/>
        </w:rPr>
        <w:t xml:space="preserve"> and</w:t>
      </w:r>
      <w:r>
        <w:t xml:space="preserve"> payload size </w:t>
      </w:r>
      <w:r w:rsidR="005643E2">
        <w:rPr>
          <w:rFonts w:eastAsiaTheme="minorEastAsia" w:hint="eastAsia"/>
          <w:lang w:eastAsia="zh-CN"/>
        </w:rPr>
        <w:t xml:space="preserve">configuration. </w:t>
      </w:r>
      <w:r w:rsidR="005643E2" w:rsidRPr="005643E2">
        <w:t>One</w:t>
      </w:r>
      <w:r w:rsidR="005643E2" w:rsidRPr="005643E2">
        <w:rPr>
          <w:rFonts w:eastAsiaTheme="minorEastAsia" w:hint="eastAsia"/>
          <w:lang w:eastAsia="zh-CN"/>
        </w:rPr>
        <w:t xml:space="preserve"> </w:t>
      </w:r>
      <w:r w:rsidR="005643E2" w:rsidRPr="005643E2">
        <w:t>possible</w:t>
      </w:r>
      <w:r w:rsidR="005643E2" w:rsidRPr="005643E2">
        <w:rPr>
          <w:rFonts w:eastAsiaTheme="minorEastAsia" w:hint="eastAsia"/>
          <w:lang w:eastAsia="zh-CN"/>
        </w:rPr>
        <w:t xml:space="preserve"> method for payload size configuration is to configure the quantization codebook parameters for payload </w:t>
      </w:r>
      <w:r w:rsidR="005643E2" w:rsidRPr="005643E2">
        <w:rPr>
          <w:rFonts w:eastAsiaTheme="minorEastAsia"/>
          <w:lang w:eastAsia="zh-CN"/>
        </w:rPr>
        <w:t>determination</w:t>
      </w:r>
      <w:r w:rsidR="005643E2" w:rsidRPr="005643E2">
        <w:rPr>
          <w:rFonts w:eastAsiaTheme="minorEastAsia" w:hint="eastAsia"/>
          <w:lang w:eastAsia="zh-CN"/>
        </w:rPr>
        <w:t xml:space="preserve">, </w:t>
      </w:r>
      <w:r w:rsidR="005643E2" w:rsidRPr="005643E2">
        <w:t xml:space="preserve">i.e., </w:t>
      </w:r>
      <m:oMath>
        <m:sSubSup>
          <m:sSubSupPr>
            <m:ctrlPr>
              <w:rPr>
                <w:rFonts w:ascii="Cambria Math" w:hAnsi="Cambria Math"/>
                <w:i/>
              </w:rPr>
            </m:ctrlPr>
          </m:sSubSupPr>
          <m:e>
            <m:r>
              <w:rPr>
                <w:rFonts w:ascii="Cambria Math" w:hAnsi="Cambria Math"/>
              </w:rPr>
              <m:t>d</m:t>
            </m:r>
          </m:e>
          <m:sub>
            <m:r>
              <w:rPr>
                <w:rFonts w:ascii="Cambria Math" w:hAnsi="Cambria Math"/>
              </w:rPr>
              <m:t>z</m:t>
            </m:r>
          </m:sub>
          <m:sup>
            <m:r>
              <w:rPr>
                <w:rFonts w:ascii="Cambria Math" w:hAnsi="Cambria Math"/>
              </w:rPr>
              <m:t>l,v</m:t>
            </m:r>
          </m:sup>
        </m:sSubSup>
      </m:oMath>
      <w:r w:rsidR="005643E2" w:rsidRPr="005643E2">
        <w:t xml:space="preserve"> and/or </w:t>
      </w:r>
      <m:oMath>
        <m:sSup>
          <m:sSupPr>
            <m:ctrlPr>
              <w:rPr>
                <w:rFonts w:ascii="Cambria Math" w:hAnsi="Cambria Math"/>
                <w:i/>
              </w:rPr>
            </m:ctrlPr>
          </m:sSupPr>
          <m:e>
            <m:r>
              <w:rPr>
                <w:rFonts w:ascii="Cambria Math" w:hAnsi="Cambria Math"/>
              </w:rPr>
              <m:t>Q</m:t>
            </m:r>
          </m:e>
          <m:sup>
            <m:r>
              <w:rPr>
                <w:rFonts w:ascii="Cambria Math" w:hAnsi="Cambria Math"/>
              </w:rPr>
              <m:t>l,v</m:t>
            </m:r>
          </m:sup>
        </m:sSup>
      </m:oMath>
      <w:r w:rsidR="005643E2" w:rsidRPr="005643E2">
        <w:t xml:space="preserve"> and/</w:t>
      </w:r>
      <w:proofErr w:type="gramStart"/>
      <w:r w:rsidR="005643E2" w:rsidRPr="005643E2">
        <w:t xml:space="preserve">or </w:t>
      </w:r>
      <w:proofErr w:type="gramEnd"/>
      <m:oMath>
        <m:r>
          <w:rPr>
            <w:rFonts w:ascii="Cambria Math" w:hAnsi="Cambria Math"/>
          </w:rPr>
          <m:t>L</m:t>
        </m:r>
      </m:oMath>
      <w:r w:rsidR="005643E2" w:rsidRPr="005643E2">
        <w:rPr>
          <w:rFonts w:eastAsiaTheme="minorEastAsia" w:hint="eastAsia"/>
          <w:lang w:eastAsia="zh-CN"/>
        </w:rPr>
        <w:t>.</w:t>
      </w:r>
    </w:p>
    <w:p w:rsidR="006E27E7" w:rsidRPr="005643E2" w:rsidRDefault="006E27E7">
      <w:pPr>
        <w:spacing w:after="120"/>
        <w:rPr>
          <w:rFonts w:eastAsiaTheme="minorEastAsia"/>
          <w:lang w:eastAsia="zh-CN"/>
        </w:rPr>
      </w:pPr>
      <w:r>
        <w:t>In the case of scalable model, the pairing ID can be asso</w:t>
      </w:r>
      <w:r w:rsidRPr="00D4168E">
        <w:t xml:space="preserve">ciated with multiple configurations, each corresponding to one supported </w:t>
      </w:r>
      <w:proofErr w:type="spellStart"/>
      <w:r w:rsidRPr="00D4168E">
        <w:t>subband</w:t>
      </w:r>
      <w:proofErr w:type="spellEnd"/>
      <w:r w:rsidRPr="00D4168E">
        <w:t xml:space="preserve">, </w:t>
      </w:r>
      <w:proofErr w:type="spellStart"/>
      <w:proofErr w:type="gramStart"/>
      <w:r w:rsidRPr="00D4168E">
        <w:t>T</w:t>
      </w:r>
      <w:r>
        <w:t>x</w:t>
      </w:r>
      <w:proofErr w:type="spellEnd"/>
      <w:proofErr w:type="gramEnd"/>
      <w:r w:rsidRPr="00D4168E">
        <w:t xml:space="preserve"> port</w:t>
      </w:r>
      <w:r>
        <w:rPr>
          <w:rFonts w:eastAsiaTheme="minorEastAsia" w:hint="eastAsia"/>
          <w:lang w:eastAsia="zh-CN"/>
        </w:rPr>
        <w:t xml:space="preserve">, and </w:t>
      </w:r>
      <w:r w:rsidRPr="00D4168E">
        <w:t>payload size configuration.</w:t>
      </w:r>
    </w:p>
    <w:p w:rsidR="004E3B62" w:rsidRDefault="00587123">
      <w:pPr>
        <w:pStyle w:val="ProposalObservation"/>
        <w:spacing w:before="120" w:after="120"/>
        <w:rPr>
          <w:rFonts w:eastAsia="宋体"/>
          <w:lang w:eastAsia="zh-CN"/>
        </w:rPr>
      </w:pPr>
      <w:bookmarkStart w:id="17" w:name="_Ref210132866"/>
      <w:r>
        <w:t xml:space="preserve">Proposal </w:t>
      </w:r>
      <w:fldSimple w:instr=" SEQ Proposal \* ARABIC ">
        <w:r w:rsidR="0060612D">
          <w:rPr>
            <w:noProof/>
          </w:rPr>
          <w:t>6</w:t>
        </w:r>
      </w:fldSimple>
      <w:r>
        <w:rPr>
          <w:rFonts w:eastAsia="宋体" w:hint="eastAsia"/>
          <w:lang w:eastAsia="zh-CN"/>
        </w:rPr>
        <w:t>:</w:t>
      </w:r>
      <w:r>
        <w:rPr>
          <w:rFonts w:eastAsia="宋体"/>
          <w:lang w:eastAsia="zh-CN"/>
        </w:rPr>
        <w:t xml:space="preserve"> For AI/ML based CSI compression Case 0, </w:t>
      </w:r>
      <w:r>
        <w:rPr>
          <w:bCs/>
          <w:lang w:eastAsia="zh-CN"/>
        </w:rPr>
        <w:t>for model pairing procedure for inference,</w:t>
      </w:r>
      <w:r>
        <w:rPr>
          <w:rFonts w:eastAsia="宋体" w:hint="eastAsia"/>
          <w:lang w:eastAsia="zh-CN"/>
        </w:rPr>
        <w:t xml:space="preserve"> </w:t>
      </w:r>
      <w:r>
        <w:rPr>
          <w:bCs/>
          <w:lang w:eastAsia="zh-CN"/>
        </w:rPr>
        <w:t>support both Option A and Option B for applicability report</w:t>
      </w:r>
      <w:r>
        <w:rPr>
          <w:rFonts w:eastAsia="宋体"/>
          <w:lang w:eastAsia="zh-CN"/>
        </w:rPr>
        <w:t>.</w:t>
      </w:r>
      <w:bookmarkEnd w:id="17"/>
    </w:p>
    <w:p w:rsidR="004E3B62" w:rsidRPr="000674EC" w:rsidRDefault="00587123" w:rsidP="000674EC">
      <w:pPr>
        <w:pStyle w:val="ProposalObservation"/>
        <w:numPr>
          <w:ilvl w:val="0"/>
          <w:numId w:val="4"/>
        </w:numPr>
        <w:spacing w:before="120" w:after="120"/>
        <w:rPr>
          <w:rFonts w:eastAsia="宋体"/>
          <w:lang w:eastAsia="zh-CN"/>
        </w:rPr>
      </w:pPr>
      <w:r>
        <w:rPr>
          <w:rFonts w:eastAsia="宋体"/>
          <w:lang w:eastAsia="zh-CN"/>
        </w:rPr>
        <w:t xml:space="preserve">For Option A, </w:t>
      </w:r>
      <w:r w:rsidRPr="000674EC">
        <w:rPr>
          <w:rFonts w:eastAsia="宋体"/>
          <w:lang w:eastAsia="zh-CN"/>
        </w:rPr>
        <w:t xml:space="preserve">entire </w:t>
      </w:r>
      <w:r w:rsidRPr="000674EC">
        <w:rPr>
          <w:rFonts w:eastAsia="宋体"/>
          <w:i/>
          <w:lang w:eastAsia="zh-CN"/>
        </w:rPr>
        <w:t>CSI-ReportConfig</w:t>
      </w:r>
      <w:r w:rsidRPr="000674EC">
        <w:rPr>
          <w:rFonts w:eastAsia="宋体"/>
          <w:lang w:eastAsia="zh-CN"/>
        </w:rPr>
        <w:t xml:space="preserve"> for inference configuration is configured in Step 3</w:t>
      </w:r>
    </w:p>
    <w:p w:rsidR="004E3B62" w:rsidRPr="000674EC" w:rsidRDefault="00587123" w:rsidP="000674EC">
      <w:pPr>
        <w:pStyle w:val="ProposalObservation"/>
        <w:numPr>
          <w:ilvl w:val="0"/>
          <w:numId w:val="4"/>
        </w:numPr>
        <w:spacing w:before="120" w:after="120"/>
        <w:rPr>
          <w:rFonts w:eastAsia="宋体"/>
          <w:lang w:eastAsia="zh-CN"/>
        </w:rPr>
      </w:pPr>
      <w:r>
        <w:rPr>
          <w:rFonts w:eastAsia="宋体"/>
          <w:lang w:eastAsia="zh-CN"/>
        </w:rPr>
        <w:t xml:space="preserve">For Option B, the following </w:t>
      </w:r>
      <w:r w:rsidRPr="000674EC">
        <w:rPr>
          <w:rFonts w:eastAsia="宋体"/>
          <w:lang w:eastAsia="zh-CN"/>
        </w:rPr>
        <w:t xml:space="preserve">sets of inference related parameters for applicability </w:t>
      </w:r>
      <w:r w:rsidR="00FC2F91" w:rsidRPr="000674EC">
        <w:rPr>
          <w:rFonts w:eastAsia="宋体" w:hint="eastAsia"/>
          <w:lang w:eastAsia="zh-CN"/>
        </w:rPr>
        <w:t>check</w:t>
      </w:r>
      <w:r w:rsidRPr="000674EC">
        <w:rPr>
          <w:rFonts w:eastAsia="宋体"/>
          <w:lang w:eastAsia="zh-CN"/>
        </w:rPr>
        <w:t xml:space="preserve"> only are configured in Step 3:</w:t>
      </w:r>
    </w:p>
    <w:p w:rsidR="004E3B62" w:rsidRDefault="00587123">
      <w:pPr>
        <w:pStyle w:val="a9"/>
        <w:numPr>
          <w:ilvl w:val="1"/>
          <w:numId w:val="22"/>
        </w:numPr>
        <w:spacing w:after="120"/>
        <w:ind w:firstLineChars="0"/>
        <w:rPr>
          <w:rFonts w:eastAsia="宋体"/>
          <w:b/>
          <w:lang w:eastAsia="zh-CN"/>
        </w:rPr>
      </w:pPr>
      <w:r>
        <w:rPr>
          <w:b/>
          <w:bCs/>
          <w:lang w:eastAsia="zh-CN"/>
        </w:rPr>
        <w:t>pairing ID(s)</w:t>
      </w:r>
    </w:p>
    <w:p w:rsidR="004E3B62" w:rsidRDefault="00587123">
      <w:pPr>
        <w:pStyle w:val="a9"/>
        <w:numPr>
          <w:ilvl w:val="1"/>
          <w:numId w:val="22"/>
        </w:numPr>
        <w:spacing w:after="120"/>
        <w:ind w:firstLineChars="0"/>
        <w:rPr>
          <w:rFonts w:eastAsia="宋体"/>
          <w:b/>
          <w:lang w:eastAsia="zh-CN"/>
        </w:rPr>
      </w:pPr>
      <w:r>
        <w:rPr>
          <w:b/>
        </w:rPr>
        <w:t>subband configuration</w:t>
      </w:r>
      <w:bookmarkStart w:id="18" w:name="_GoBack"/>
      <w:bookmarkEnd w:id="18"/>
    </w:p>
    <w:p w:rsidR="004E3B62" w:rsidRDefault="00587123">
      <w:pPr>
        <w:pStyle w:val="a9"/>
        <w:numPr>
          <w:ilvl w:val="1"/>
          <w:numId w:val="22"/>
        </w:numPr>
        <w:spacing w:after="120"/>
        <w:ind w:firstLineChars="0"/>
        <w:rPr>
          <w:rFonts w:eastAsia="宋体"/>
          <w:b/>
          <w:lang w:eastAsia="zh-CN"/>
        </w:rPr>
      </w:pPr>
      <w:proofErr w:type="spellStart"/>
      <w:r>
        <w:rPr>
          <w:b/>
        </w:rPr>
        <w:t>T</w:t>
      </w:r>
      <w:r w:rsidR="00DB61D4">
        <w:rPr>
          <w:rFonts w:eastAsiaTheme="minorEastAsia" w:hint="eastAsia"/>
          <w:b/>
          <w:lang w:eastAsia="zh-CN"/>
        </w:rPr>
        <w:t>x</w:t>
      </w:r>
      <w:proofErr w:type="spellEnd"/>
      <w:r>
        <w:rPr>
          <w:b/>
        </w:rPr>
        <w:t xml:space="preserve"> port configuration</w:t>
      </w:r>
    </w:p>
    <w:p w:rsidR="004E3B62" w:rsidRPr="006E27E7" w:rsidRDefault="00587123">
      <w:pPr>
        <w:pStyle w:val="a9"/>
        <w:numPr>
          <w:ilvl w:val="1"/>
          <w:numId w:val="22"/>
        </w:numPr>
        <w:spacing w:after="120"/>
        <w:ind w:firstLineChars="0"/>
        <w:rPr>
          <w:rFonts w:eastAsia="宋体"/>
          <w:b/>
          <w:lang w:eastAsia="zh-CN"/>
        </w:rPr>
      </w:pPr>
      <w:r>
        <w:rPr>
          <w:b/>
        </w:rPr>
        <w:t xml:space="preserve">Payload size </w:t>
      </w:r>
      <w:r w:rsidR="005643E2">
        <w:rPr>
          <w:rFonts w:eastAsiaTheme="minorEastAsia" w:hint="eastAsia"/>
          <w:b/>
          <w:lang w:eastAsia="zh-CN"/>
        </w:rPr>
        <w:t>configuration</w:t>
      </w:r>
    </w:p>
    <w:p w:rsidR="006E27E7" w:rsidRDefault="006E27E7" w:rsidP="006E27E7">
      <w:pPr>
        <w:spacing w:after="120"/>
        <w:rPr>
          <w:rFonts w:eastAsia="宋体"/>
          <w:b/>
          <w:lang w:eastAsia="zh-CN"/>
        </w:rPr>
      </w:pPr>
    </w:p>
    <w:p w:rsidR="006E27E7" w:rsidRPr="00812412" w:rsidRDefault="006E27E7" w:rsidP="006E27E7">
      <w:pPr>
        <w:pStyle w:val="ProposalObservation"/>
        <w:spacing w:before="120" w:after="120"/>
        <w:rPr>
          <w:rFonts w:eastAsiaTheme="minorEastAsia" w:hint="eastAsia"/>
          <w:lang w:eastAsia="zh-CN"/>
        </w:rPr>
      </w:pPr>
      <w:bookmarkStart w:id="19" w:name="_Ref210146954"/>
      <w:r w:rsidRPr="00D4168E">
        <w:rPr>
          <w:rFonts w:eastAsia="宋体"/>
          <w:lang w:eastAsia="zh-CN"/>
        </w:rPr>
        <w:lastRenderedPageBreak/>
        <w:t xml:space="preserve">Proposal </w:t>
      </w:r>
      <w:r w:rsidRPr="00D4168E">
        <w:rPr>
          <w:rFonts w:eastAsia="宋体"/>
          <w:lang w:eastAsia="zh-CN"/>
        </w:rPr>
        <w:fldChar w:fldCharType="begin"/>
      </w:r>
      <w:r w:rsidRPr="00D4168E">
        <w:rPr>
          <w:rFonts w:eastAsia="宋体"/>
          <w:lang w:eastAsia="zh-CN"/>
        </w:rPr>
        <w:instrText xml:space="preserve"> SEQ Proposal \* ARABIC </w:instrText>
      </w:r>
      <w:r w:rsidRPr="00D4168E">
        <w:rPr>
          <w:rFonts w:eastAsia="宋体"/>
          <w:lang w:eastAsia="zh-CN"/>
        </w:rPr>
        <w:fldChar w:fldCharType="separate"/>
      </w:r>
      <w:r w:rsidR="0060612D">
        <w:rPr>
          <w:rFonts w:eastAsia="宋体"/>
          <w:noProof/>
          <w:lang w:eastAsia="zh-CN"/>
        </w:rPr>
        <w:t>7</w:t>
      </w:r>
      <w:r w:rsidRPr="00D4168E">
        <w:rPr>
          <w:rFonts w:eastAsia="宋体"/>
          <w:lang w:eastAsia="zh-CN"/>
        </w:rPr>
        <w:fldChar w:fldCharType="end"/>
      </w:r>
      <w:r w:rsidRPr="00D4168E">
        <w:rPr>
          <w:rFonts w:eastAsia="宋体" w:hint="eastAsia"/>
          <w:lang w:eastAsia="zh-CN"/>
        </w:rPr>
        <w:t>:</w:t>
      </w:r>
      <w:r w:rsidRPr="00D4168E">
        <w:rPr>
          <w:rFonts w:eastAsia="宋体"/>
          <w:lang w:eastAsia="zh-CN"/>
        </w:rPr>
        <w:t xml:space="preserve"> For AI/ML based CSI compression Case 0, regarding the </w:t>
      </w:r>
      <w:r>
        <w:rPr>
          <w:bCs/>
          <w:lang w:eastAsia="zh-CN"/>
        </w:rPr>
        <w:t>applicability report</w:t>
      </w:r>
      <w:r w:rsidRPr="00D4168E">
        <w:rPr>
          <w:rFonts w:eastAsia="宋体"/>
          <w:lang w:eastAsia="zh-CN"/>
        </w:rPr>
        <w:t xml:space="preserve">, </w:t>
      </w:r>
      <w:r>
        <w:rPr>
          <w:bCs/>
          <w:lang w:eastAsia="zh-CN"/>
        </w:rPr>
        <w:t>a</w:t>
      </w:r>
      <w:r w:rsidRPr="006E27E7">
        <w:rPr>
          <w:bCs/>
          <w:lang w:eastAsia="zh-CN"/>
        </w:rPr>
        <w:t xml:space="preserve"> pairing ID can be associated with multiple configurations of </w:t>
      </w:r>
      <w:proofErr w:type="spellStart"/>
      <w:r w:rsidRPr="006E27E7">
        <w:rPr>
          <w:bCs/>
          <w:lang w:eastAsia="zh-CN"/>
        </w:rPr>
        <w:t>subband</w:t>
      </w:r>
      <w:proofErr w:type="spellEnd"/>
      <w:r w:rsidRPr="006E27E7">
        <w:rPr>
          <w:bCs/>
          <w:lang w:eastAsia="zh-CN"/>
        </w:rPr>
        <w:t xml:space="preserve">, </w:t>
      </w:r>
      <w:proofErr w:type="spellStart"/>
      <w:proofErr w:type="gramStart"/>
      <w:r w:rsidRPr="006E27E7">
        <w:rPr>
          <w:bCs/>
          <w:lang w:eastAsia="zh-CN"/>
        </w:rPr>
        <w:t>Tx</w:t>
      </w:r>
      <w:proofErr w:type="spellEnd"/>
      <w:proofErr w:type="gramEnd"/>
      <w:r w:rsidRPr="006E27E7">
        <w:rPr>
          <w:bCs/>
          <w:lang w:eastAsia="zh-CN"/>
        </w:rPr>
        <w:t xml:space="preserve"> port and</w:t>
      </w:r>
      <w:r w:rsidRPr="006E27E7">
        <w:rPr>
          <w:rFonts w:eastAsiaTheme="minorEastAsia" w:hint="eastAsia"/>
          <w:bCs/>
          <w:lang w:eastAsia="zh-CN"/>
        </w:rPr>
        <w:t xml:space="preserve"> </w:t>
      </w:r>
      <w:r w:rsidRPr="006E27E7">
        <w:rPr>
          <w:bCs/>
          <w:lang w:eastAsia="zh-CN"/>
        </w:rPr>
        <w:t>payload size</w:t>
      </w:r>
      <w:bookmarkEnd w:id="19"/>
      <w:r w:rsidR="00812412">
        <w:rPr>
          <w:rFonts w:eastAsiaTheme="minorEastAsia" w:hint="eastAsia"/>
          <w:bCs/>
          <w:lang w:eastAsia="zh-CN"/>
        </w:rPr>
        <w:t>.</w:t>
      </w:r>
    </w:p>
    <w:p w:rsidR="004E3B62" w:rsidRDefault="00587123">
      <w:pPr>
        <w:pStyle w:val="3"/>
      </w:pPr>
      <w:bookmarkStart w:id="20" w:name="_Ref209450494"/>
      <w:r>
        <w:t>Pairing issues in data collection</w:t>
      </w:r>
      <w:bookmarkEnd w:id="20"/>
    </w:p>
    <w:p w:rsidR="004E3B62" w:rsidRDefault="00587123">
      <w:pPr>
        <w:pStyle w:val="ProposalObservation"/>
        <w:spacing w:before="120" w:after="120"/>
        <w:rPr>
          <w:rFonts w:eastAsia="宋体"/>
          <w:b w:val="0"/>
          <w:lang w:eastAsia="zh-CN"/>
        </w:rPr>
      </w:pPr>
      <w:r>
        <w:rPr>
          <w:rFonts w:eastAsia="宋体"/>
          <w:b w:val="0"/>
          <w:lang w:eastAsia="zh-CN"/>
        </w:rPr>
        <w:t xml:space="preserve">In RAN1#122 meeting, there were discussions on whether pairing ID should be provided for the purpose of NW-side data collection and/or UE-side data collection. </w:t>
      </w:r>
    </w:p>
    <w:p w:rsidR="004E3B62" w:rsidRDefault="00587123">
      <w:pPr>
        <w:pStyle w:val="ProposalObservation"/>
        <w:spacing w:before="120" w:after="120"/>
        <w:rPr>
          <w:rFonts w:eastAsia="宋体"/>
          <w:b w:val="0"/>
          <w:lang w:eastAsia="zh-CN"/>
        </w:rPr>
      </w:pPr>
      <w:r>
        <w:rPr>
          <w:rFonts w:eastAsia="宋体"/>
          <w:b w:val="0"/>
          <w:lang w:eastAsia="zh-CN"/>
        </w:rPr>
        <w:t>For NW-side data collection, our view is that pairing ID is not needed. In our understanding, fo</w:t>
      </w:r>
      <w:r>
        <w:rPr>
          <w:rFonts w:eastAsia="宋体" w:hint="eastAsia"/>
          <w:b w:val="0"/>
          <w:lang w:eastAsia="zh-CN"/>
        </w:rPr>
        <w:t>r Direction A Opt 3a-1</w:t>
      </w:r>
      <w:r>
        <w:rPr>
          <w:rFonts w:eastAsia="宋体"/>
          <w:b w:val="0"/>
          <w:lang w:eastAsia="zh-CN"/>
        </w:rPr>
        <w:t>/Opt 4-1</w:t>
      </w:r>
      <w:r>
        <w:rPr>
          <w:rFonts w:eastAsia="宋体" w:hint="eastAsia"/>
          <w:b w:val="0"/>
          <w:lang w:eastAsia="zh-CN"/>
        </w:rPr>
        <w:t>, the</w:t>
      </w:r>
      <w:r>
        <w:rPr>
          <w:rFonts w:eastAsia="宋体"/>
          <w:b w:val="0"/>
          <w:lang w:eastAsia="zh-CN"/>
        </w:rPr>
        <w:t xml:space="preserve"> pairing ID</w:t>
      </w:r>
      <w:r>
        <w:rPr>
          <w:rFonts w:eastAsia="宋体" w:hint="eastAsia"/>
          <w:b w:val="0"/>
          <w:lang w:eastAsia="zh-CN"/>
        </w:rPr>
        <w:t xml:space="preserve"> </w:t>
      </w:r>
      <w:r>
        <w:rPr>
          <w:rFonts w:eastAsia="宋体"/>
          <w:b w:val="0"/>
          <w:lang w:eastAsia="zh-CN"/>
        </w:rPr>
        <w:t>is first generated by NW side during NW-first training and is then shared</w:t>
      </w:r>
      <w:r>
        <w:rPr>
          <w:rFonts w:eastAsia="宋体" w:hint="eastAsia"/>
          <w:b w:val="0"/>
          <w:lang w:eastAsia="zh-CN"/>
        </w:rPr>
        <w:t xml:space="preserve"> </w:t>
      </w:r>
      <w:r>
        <w:rPr>
          <w:rFonts w:eastAsia="宋体"/>
          <w:b w:val="0"/>
          <w:lang w:eastAsia="zh-CN"/>
        </w:rPr>
        <w:t xml:space="preserve">to </w:t>
      </w:r>
      <w:r>
        <w:rPr>
          <w:rFonts w:eastAsia="宋体" w:hint="eastAsia"/>
          <w:b w:val="0"/>
          <w:lang w:eastAsia="zh-CN"/>
        </w:rPr>
        <w:t xml:space="preserve">UE side during model </w:t>
      </w:r>
      <w:r>
        <w:rPr>
          <w:rFonts w:eastAsia="宋体"/>
          <w:b w:val="0"/>
          <w:lang w:eastAsia="zh-CN"/>
        </w:rPr>
        <w:t>parameter/dataset</w:t>
      </w:r>
      <w:r>
        <w:rPr>
          <w:rFonts w:eastAsia="宋体" w:hint="eastAsia"/>
          <w:b w:val="0"/>
          <w:lang w:eastAsia="zh-CN"/>
        </w:rPr>
        <w:t xml:space="preserve"> exchange</w:t>
      </w:r>
      <w:r>
        <w:rPr>
          <w:rFonts w:eastAsia="宋体"/>
          <w:b w:val="0"/>
          <w:lang w:eastAsia="zh-CN"/>
        </w:rPr>
        <w:t>, respectively. Therefore, for NW-side data collection before initial inter-vendor training collaboration, the pairing ID does not even exist. For NW-side data collection after initial inter-vendor training collaboration, it is claimed that pairing ID provided by the NW side can facilitate the dataset categorization and aggregation. However, we believe that the NW side can manage the dataset categorization and aggregation in an implementation specific manner.</w:t>
      </w:r>
    </w:p>
    <w:p w:rsidR="004E3B62" w:rsidRPr="00CC1E92" w:rsidRDefault="00587123">
      <w:pPr>
        <w:pStyle w:val="ProposalObservation"/>
        <w:spacing w:before="120" w:after="120"/>
        <w:rPr>
          <w:rFonts w:eastAsia="宋体"/>
          <w:b w:val="0"/>
          <w:lang w:eastAsia="zh-CN"/>
        </w:rPr>
      </w:pPr>
      <w:r>
        <w:rPr>
          <w:rFonts w:eastAsia="宋体"/>
          <w:b w:val="0"/>
          <w:lang w:eastAsia="zh-CN"/>
        </w:rPr>
        <w:t>For UE-side data collection, our view is that pairing ID is also not needed. It is claimed that pairing ID during UE-side data collection can facilitate the UE fine-tuning. In our understanding, UE fine-tuning happens when UE has identified that there is potential performance degradation for a certain model. In such case, UE can perform fine-tuning on said model by two approaches:(1) Mix the newly collected UE-side data with the dataset during inter-vendor training collaboration of the said model, and train a new model that satisfy the performance target of the said model. (2) Take the model parameter of said model as the initial parameters and perform fine-tuning with the newly collected UE-side data, and the new model should satisfy the performance target of the said model. In both cases, UE should know which model is the target model for fine-tuning and the pairing ID is not ne</w:t>
      </w:r>
      <w:r w:rsidRPr="00CC1E92">
        <w:rPr>
          <w:rFonts w:eastAsia="宋体"/>
          <w:b w:val="0"/>
          <w:lang w:eastAsia="zh-CN"/>
        </w:rPr>
        <w:t>eded.</w:t>
      </w:r>
    </w:p>
    <w:p w:rsidR="004E3B62" w:rsidRDefault="00587123">
      <w:pPr>
        <w:pStyle w:val="ProposalObservation"/>
        <w:spacing w:before="120" w:after="120"/>
        <w:rPr>
          <w:rFonts w:eastAsia="宋体"/>
          <w:lang w:eastAsia="zh-CN"/>
        </w:rPr>
      </w:pPr>
      <w:bookmarkStart w:id="21" w:name="_Ref210132871"/>
      <w:r w:rsidRPr="00CC1E92">
        <w:t xml:space="preserve">Proposal </w:t>
      </w:r>
      <w:fldSimple w:instr=" SEQ Proposal \* ARABIC ">
        <w:r w:rsidR="0060612D">
          <w:rPr>
            <w:noProof/>
          </w:rPr>
          <w:t>8</w:t>
        </w:r>
      </w:fldSimple>
      <w:r w:rsidRPr="00CC1E92">
        <w:rPr>
          <w:rFonts w:eastAsia="宋体" w:hint="eastAsia"/>
          <w:lang w:eastAsia="zh-CN"/>
        </w:rPr>
        <w:t>:</w:t>
      </w:r>
      <w:r w:rsidRPr="00CC1E92">
        <w:rPr>
          <w:rFonts w:eastAsia="宋体"/>
          <w:lang w:eastAsia="zh-CN"/>
        </w:rPr>
        <w:t xml:space="preserve"> For AI/ML based CSI compression Case 0, </w:t>
      </w:r>
      <w:r w:rsidRPr="00CC1E92">
        <w:rPr>
          <w:bCs/>
          <w:lang w:eastAsia="zh-CN"/>
        </w:rPr>
        <w:t>do not support configuration of pairing ID during either NW-side data collection or UE-side data collection</w:t>
      </w:r>
      <w:r w:rsidRPr="00CC1E92">
        <w:rPr>
          <w:rFonts w:eastAsia="宋体"/>
          <w:lang w:eastAsia="zh-CN"/>
        </w:rPr>
        <w:t>.</w:t>
      </w:r>
      <w:bookmarkEnd w:id="21"/>
    </w:p>
    <w:p w:rsidR="004E3B62" w:rsidRDefault="00587123">
      <w:pPr>
        <w:pStyle w:val="3"/>
      </w:pPr>
      <w:r>
        <w:t>Other pairing issues</w:t>
      </w:r>
    </w:p>
    <w:p w:rsidR="004E3B62" w:rsidRDefault="00587123">
      <w:pPr>
        <w:pStyle w:val="ProposalObservation"/>
        <w:spacing w:before="120" w:after="120"/>
        <w:rPr>
          <w:b w:val="0"/>
        </w:rPr>
      </w:pPr>
      <w:r>
        <w:rPr>
          <w:b w:val="0"/>
        </w:rPr>
        <w:t xml:space="preserve">A discussion point for pairing ID is whether associated ID should be additionally provided for the pairing procedure. Our view is that associated ID is not needed. In AI BM, associated ID is introduced to guarantee the consistency of NW-side additional condition between training and inference phases. In AI CSI compression, for starter, there isn’t any conclusion on whether NW-side additional condition will cause consistency issue between training and inference. Even if it is assumed that NW-side additional condition will indeed cause consistency issue, the pairing ID can serve both purposes of encoder-decoder model alignment and NW-side additional condition alignment. </w:t>
      </w:r>
    </w:p>
    <w:p w:rsidR="004E3B62" w:rsidRDefault="00587123">
      <w:pPr>
        <w:pStyle w:val="ProposalObservation"/>
        <w:spacing w:before="120" w:after="120"/>
        <w:rPr>
          <w:bCs/>
          <w:lang w:eastAsia="zh-CN"/>
        </w:rPr>
      </w:pPr>
      <w:bookmarkStart w:id="22" w:name="_Ref210132880"/>
      <w:r>
        <w:t xml:space="preserve">Proposal </w:t>
      </w:r>
      <w:fldSimple w:instr=" SEQ Proposal \* ARABIC ">
        <w:r w:rsidR="0060612D">
          <w:rPr>
            <w:noProof/>
          </w:rPr>
          <w:t>9</w:t>
        </w:r>
      </w:fldSimple>
      <w:r>
        <w:rPr>
          <w:rFonts w:eastAsia="宋体" w:hint="eastAsia"/>
          <w:lang w:eastAsia="zh-CN"/>
        </w:rPr>
        <w:t>:</w:t>
      </w:r>
      <w:r>
        <w:rPr>
          <w:rFonts w:eastAsia="宋体"/>
          <w:lang w:eastAsia="zh-CN"/>
        </w:rPr>
        <w:t xml:space="preserve"> For AI/ML based CSI compression Case 0, regarding the pairing procedure, </w:t>
      </w:r>
      <w:r>
        <w:rPr>
          <w:bCs/>
          <w:lang w:eastAsia="zh-CN"/>
        </w:rPr>
        <w:t>do not support additional configuration of associated ID.</w:t>
      </w:r>
      <w:bookmarkEnd w:id="22"/>
    </w:p>
    <w:p w:rsidR="004E3B62" w:rsidRDefault="00587123">
      <w:pPr>
        <w:pStyle w:val="ProposalObservation"/>
        <w:spacing w:before="120" w:after="120"/>
        <w:rPr>
          <w:b w:val="0"/>
          <w:bCs/>
          <w:lang w:eastAsia="zh-CN"/>
        </w:rPr>
      </w:pPr>
      <w:r>
        <w:rPr>
          <w:b w:val="0"/>
          <w:bCs/>
          <w:lang w:eastAsia="zh-CN"/>
        </w:rPr>
        <w:t>Another left pairing issue is whether to indicate pairing ID in performance monitoring. We believe that pairing ID is not needed during monitoring. For NW-side performance monitoring</w:t>
      </w:r>
      <w:r>
        <w:rPr>
          <w:rFonts w:eastAsia="宋体" w:hint="eastAsia"/>
          <w:lang w:eastAsia="zh-CN"/>
        </w:rPr>
        <w:t xml:space="preserve"> </w:t>
      </w:r>
      <w:r>
        <w:rPr>
          <w:rFonts w:eastAsia="宋体" w:hint="eastAsia"/>
          <w:b w:val="0"/>
          <w:lang w:eastAsia="zh-CN"/>
        </w:rPr>
        <w:t xml:space="preserve">based on </w:t>
      </w:r>
      <w:r>
        <w:rPr>
          <w:b w:val="0"/>
        </w:rPr>
        <w:t xml:space="preserve">target CSI reporting via </w:t>
      </w:r>
      <w:r>
        <w:rPr>
          <w:rFonts w:eastAsia="宋体" w:hint="eastAsia"/>
          <w:b w:val="0"/>
          <w:lang w:eastAsia="zh-CN"/>
        </w:rPr>
        <w:t xml:space="preserve">high resolution </w:t>
      </w:r>
      <w:r>
        <w:rPr>
          <w:b w:val="0"/>
        </w:rPr>
        <w:t>codebook</w:t>
      </w:r>
      <w:r>
        <w:rPr>
          <w:b w:val="0"/>
          <w:bCs/>
          <w:lang w:eastAsia="zh-CN"/>
        </w:rPr>
        <w:t>, the performance monitoring report is a non-AI codebook based CSI report. There is no need to configure pairing ID in monitoring report configuration. For UE-side performance monitoring, analogous to AI BM and AI CSI prediction, the mechanism of linked monitoring report and inference report can be introduced in AI CSI compression. In this case, there is no need to configure pairing ID in monitoring report configuration because the pairing ID can be identified in the report configuration of the linked inference report.</w:t>
      </w:r>
    </w:p>
    <w:p w:rsidR="004E3B62" w:rsidRDefault="00587123">
      <w:pPr>
        <w:pStyle w:val="ProposalObservation"/>
        <w:spacing w:before="120" w:after="120"/>
        <w:rPr>
          <w:bCs/>
          <w:lang w:eastAsia="zh-CN"/>
        </w:rPr>
      </w:pPr>
      <w:bookmarkStart w:id="23" w:name="_Ref210132899"/>
      <w:r>
        <w:t xml:space="preserve">Proposal </w:t>
      </w:r>
      <w:fldSimple w:instr=" SEQ Proposal \* ARABIC ">
        <w:r w:rsidR="0060612D">
          <w:rPr>
            <w:noProof/>
          </w:rPr>
          <w:t>10</w:t>
        </w:r>
      </w:fldSimple>
      <w:r>
        <w:rPr>
          <w:rFonts w:eastAsia="宋体" w:hint="eastAsia"/>
          <w:lang w:eastAsia="zh-CN"/>
        </w:rPr>
        <w:t>:</w:t>
      </w:r>
      <w:r>
        <w:rPr>
          <w:rFonts w:eastAsia="宋体"/>
          <w:lang w:eastAsia="zh-CN"/>
        </w:rPr>
        <w:t xml:space="preserve"> For AI/ML based CSI compression Case 0, </w:t>
      </w:r>
      <w:r w:rsidR="00D4168E">
        <w:rPr>
          <w:rFonts w:eastAsiaTheme="minorEastAsia" w:hint="eastAsia"/>
          <w:bCs/>
          <w:lang w:eastAsia="zh-CN"/>
        </w:rPr>
        <w:t xml:space="preserve">it is </w:t>
      </w:r>
      <w:r w:rsidR="00D4168E">
        <w:rPr>
          <w:rFonts w:eastAsiaTheme="minorEastAsia"/>
          <w:bCs/>
          <w:lang w:eastAsia="zh-CN"/>
        </w:rPr>
        <w:t>unnecessary</w:t>
      </w:r>
      <w:r w:rsidR="00D4168E">
        <w:rPr>
          <w:rFonts w:eastAsiaTheme="minorEastAsia" w:hint="eastAsia"/>
          <w:bCs/>
          <w:lang w:eastAsia="zh-CN"/>
        </w:rPr>
        <w:t xml:space="preserve"> to configure the</w:t>
      </w:r>
      <w:r w:rsidR="00D1580E">
        <w:rPr>
          <w:rFonts w:eastAsiaTheme="minorEastAsia" w:hint="eastAsia"/>
          <w:bCs/>
          <w:lang w:eastAsia="zh-CN"/>
        </w:rPr>
        <w:t xml:space="preserve"> </w:t>
      </w:r>
      <w:r>
        <w:rPr>
          <w:bCs/>
          <w:lang w:eastAsia="zh-CN"/>
        </w:rPr>
        <w:t xml:space="preserve">pairing ID </w:t>
      </w:r>
      <w:r w:rsidR="00D1580E">
        <w:rPr>
          <w:rFonts w:eastAsiaTheme="minorEastAsia" w:hint="eastAsia"/>
          <w:bCs/>
          <w:lang w:eastAsia="zh-CN"/>
        </w:rPr>
        <w:t>in</w:t>
      </w:r>
      <w:r w:rsidR="00D1580E">
        <w:rPr>
          <w:bCs/>
          <w:lang w:eastAsia="zh-CN"/>
        </w:rPr>
        <w:t xml:space="preserve"> </w:t>
      </w:r>
      <w:r>
        <w:rPr>
          <w:bCs/>
          <w:lang w:eastAsia="zh-CN"/>
        </w:rPr>
        <w:t>performance monitoring</w:t>
      </w:r>
      <w:r w:rsidR="00D1580E">
        <w:rPr>
          <w:rFonts w:eastAsiaTheme="minorEastAsia" w:hint="eastAsia"/>
          <w:bCs/>
          <w:lang w:eastAsia="zh-CN"/>
        </w:rPr>
        <w:t xml:space="preserve"> report</w:t>
      </w:r>
      <w:r>
        <w:rPr>
          <w:bCs/>
          <w:lang w:eastAsia="zh-CN"/>
        </w:rPr>
        <w:t>.</w:t>
      </w:r>
      <w:bookmarkEnd w:id="23"/>
    </w:p>
    <w:p w:rsidR="004E3B62" w:rsidRDefault="00587123">
      <w:pPr>
        <w:pStyle w:val="a9"/>
        <w:keepNext/>
        <w:numPr>
          <w:ilvl w:val="1"/>
          <w:numId w:val="1"/>
        </w:numPr>
        <w:spacing w:after="120"/>
        <w:ind w:firstLineChars="0"/>
        <w:outlineLvl w:val="0"/>
        <w:rPr>
          <w:rFonts w:ascii="Arial" w:eastAsia="宋体" w:hAnsi="Arial"/>
          <w:b/>
          <w:kern w:val="32"/>
          <w:sz w:val="28"/>
          <w:lang w:eastAsia="zh-CN"/>
        </w:rPr>
      </w:pPr>
      <w:r>
        <w:rPr>
          <w:rFonts w:ascii="Arial" w:eastAsia="宋体" w:hAnsi="Arial"/>
          <w:b/>
          <w:kern w:val="32"/>
          <w:sz w:val="28"/>
          <w:lang w:eastAsia="zh-CN"/>
        </w:rPr>
        <w:t>P</w:t>
      </w:r>
      <w:r>
        <w:rPr>
          <w:rFonts w:ascii="Arial" w:eastAsia="宋体" w:hAnsi="Arial" w:hint="eastAsia"/>
          <w:b/>
          <w:kern w:val="32"/>
          <w:sz w:val="28"/>
          <w:lang w:eastAsia="zh-CN"/>
        </w:rPr>
        <w:t>erformance monitoring</w:t>
      </w:r>
    </w:p>
    <w:p w:rsidR="004E3B62" w:rsidRDefault="00587123">
      <w:pPr>
        <w:spacing w:after="120"/>
        <w:rPr>
          <w:rFonts w:eastAsia="宋体"/>
          <w:lang w:eastAsia="zh-CN"/>
        </w:rPr>
      </w:pPr>
      <w:r>
        <w:rPr>
          <w:rFonts w:eastAsia="宋体"/>
          <w:lang w:eastAsia="zh-CN"/>
        </w:rPr>
        <w:t xml:space="preserve">In Rel-19, performance monitoring has been extensively discussed in AI BM and AI CSI prediction. It has been identified that NW-side performance monitoring can be performed without any additional specification impact. For UE-side performance monitoring, specification impact has been identified. During the WI phase, specification of UE-side performance monitoring via L1 signaling is supported. A mechanism to link a performance monitoring report with an inference report has been introduced. </w:t>
      </w:r>
    </w:p>
    <w:p w:rsidR="004E3B62" w:rsidRDefault="00587123">
      <w:pPr>
        <w:spacing w:after="120"/>
        <w:rPr>
          <w:rFonts w:eastAsia="宋体"/>
          <w:lang w:eastAsia="zh-CN"/>
        </w:rPr>
      </w:pPr>
      <w:r>
        <w:rPr>
          <w:rFonts w:eastAsia="宋体"/>
          <w:lang w:eastAsia="zh-CN"/>
        </w:rPr>
        <w:t xml:space="preserve">For AI CSI compression in Rel-20, </w:t>
      </w:r>
      <w:r w:rsidR="00EA236B">
        <w:rPr>
          <w:rFonts w:eastAsia="宋体" w:hint="eastAsia"/>
          <w:lang w:eastAsia="zh-CN"/>
        </w:rPr>
        <w:t>it is recommended to</w:t>
      </w:r>
      <w:r>
        <w:rPr>
          <w:rFonts w:eastAsia="宋体"/>
          <w:lang w:eastAsia="zh-CN"/>
        </w:rPr>
        <w:t xml:space="preserve"> reuse what has already been specified for AI BM and AI CSI prediction in Rel-19. Therefore, L1 signaling</w:t>
      </w:r>
      <w:r w:rsidR="00DC1B6B">
        <w:rPr>
          <w:rFonts w:eastAsia="宋体" w:hint="eastAsia"/>
          <w:lang w:eastAsia="zh-CN"/>
        </w:rPr>
        <w:t xml:space="preserve"> via </w:t>
      </w:r>
      <w:r w:rsidR="00EA236B">
        <w:rPr>
          <w:rFonts w:eastAsia="宋体" w:hint="eastAsia"/>
          <w:lang w:eastAsia="zh-CN"/>
        </w:rPr>
        <w:t>CSI report</w:t>
      </w:r>
      <w:r>
        <w:rPr>
          <w:rFonts w:eastAsia="宋体"/>
          <w:lang w:eastAsia="zh-CN"/>
        </w:rPr>
        <w:t xml:space="preserve"> for performance monitoring should be considered. </w:t>
      </w:r>
    </w:p>
    <w:p w:rsidR="004E3B62" w:rsidRDefault="00587123">
      <w:pPr>
        <w:pStyle w:val="ProposalObservation"/>
        <w:spacing w:before="120" w:after="120"/>
        <w:rPr>
          <w:bCs/>
          <w:lang w:eastAsia="zh-CN"/>
        </w:rPr>
      </w:pPr>
      <w:bookmarkStart w:id="24" w:name="_Ref210132904"/>
      <w:r>
        <w:lastRenderedPageBreak/>
        <w:t xml:space="preserve">Proposal </w:t>
      </w:r>
      <w:fldSimple w:instr=" SEQ Proposal \* ARABIC ">
        <w:r w:rsidR="0060612D">
          <w:rPr>
            <w:noProof/>
          </w:rPr>
          <w:t>11</w:t>
        </w:r>
      </w:fldSimple>
      <w:r>
        <w:rPr>
          <w:rFonts w:eastAsia="宋体" w:hint="eastAsia"/>
          <w:lang w:eastAsia="zh-CN"/>
        </w:rPr>
        <w:t>:</w:t>
      </w:r>
      <w:r>
        <w:rPr>
          <w:rFonts w:eastAsia="宋体"/>
          <w:lang w:eastAsia="zh-CN"/>
        </w:rPr>
        <w:t xml:space="preserve"> For AI/ML based CSI compression Case 0, </w:t>
      </w:r>
      <w:r>
        <w:rPr>
          <w:bCs/>
          <w:lang w:eastAsia="zh-CN"/>
        </w:rPr>
        <w:t>regarding performance monitoring, support L1 signaling</w:t>
      </w:r>
      <w:r w:rsidR="00DC1B6B">
        <w:rPr>
          <w:rFonts w:eastAsiaTheme="minorEastAsia" w:hint="eastAsia"/>
          <w:bCs/>
          <w:lang w:eastAsia="zh-CN"/>
        </w:rPr>
        <w:t xml:space="preserve"> via C</w:t>
      </w:r>
      <w:r w:rsidR="00903873">
        <w:rPr>
          <w:rFonts w:eastAsiaTheme="minorEastAsia" w:hint="eastAsia"/>
          <w:bCs/>
          <w:lang w:eastAsia="zh-CN"/>
        </w:rPr>
        <w:t>SI report</w:t>
      </w:r>
      <w:r>
        <w:rPr>
          <w:bCs/>
          <w:lang w:eastAsia="zh-CN"/>
        </w:rPr>
        <w:t>.</w:t>
      </w:r>
      <w:bookmarkEnd w:id="24"/>
    </w:p>
    <w:p w:rsidR="004E3B62" w:rsidRDefault="00587123">
      <w:pPr>
        <w:pStyle w:val="3"/>
      </w:pPr>
      <w:r>
        <w:rPr>
          <w:rFonts w:hint="eastAsia"/>
        </w:rPr>
        <w:t>NW-side p</w:t>
      </w:r>
      <w:r>
        <w:t>erformance monitoring</w:t>
      </w:r>
    </w:p>
    <w:p w:rsidR="004E3B62" w:rsidRDefault="00587123">
      <w:pPr>
        <w:spacing w:after="120"/>
      </w:pPr>
      <w:r>
        <w:rPr>
          <w:rFonts w:hint="eastAsia"/>
        </w:rPr>
        <w:t>In RAN1#1</w:t>
      </w:r>
      <w:r>
        <w:rPr>
          <w:rFonts w:eastAsia="宋体" w:hint="eastAsia"/>
          <w:lang w:eastAsia="zh-CN"/>
        </w:rPr>
        <w:t>21</w:t>
      </w:r>
      <w:r>
        <w:rPr>
          <w:rFonts w:hint="eastAsia"/>
        </w:rPr>
        <w:t xml:space="preserve"> meeting, the following agreement </w:t>
      </w:r>
      <w:r w:rsidR="00FB3A01">
        <w:fldChar w:fldCharType="begin"/>
      </w:r>
      <w:r w:rsidR="00FB3A01">
        <w:instrText xml:space="preserve"> </w:instrText>
      </w:r>
      <w:r w:rsidR="00FB3A01">
        <w:rPr>
          <w:rFonts w:hint="eastAsia"/>
        </w:rPr>
        <w:instrText>REF _Ref210145618 \r \h</w:instrText>
      </w:r>
      <w:r w:rsidR="00FB3A01">
        <w:instrText xml:space="preserve"> </w:instrText>
      </w:r>
      <w:r w:rsidR="00FB3A01">
        <w:fldChar w:fldCharType="separate"/>
      </w:r>
      <w:r w:rsidR="0060612D">
        <w:t>[2]</w:t>
      </w:r>
      <w:r w:rsidR="00FB3A01">
        <w:fldChar w:fldCharType="end"/>
      </w:r>
      <w:r>
        <w:t xml:space="preserve"> </w:t>
      </w:r>
      <w:r>
        <w:rPr>
          <w:rFonts w:hint="eastAsia"/>
        </w:rPr>
        <w:t>w</w:t>
      </w:r>
      <w:r>
        <w:rPr>
          <w:rFonts w:eastAsia="宋体" w:hint="eastAsia"/>
          <w:lang w:eastAsia="zh-CN"/>
        </w:rPr>
        <w:t>as</w:t>
      </w:r>
      <w:r>
        <w:rPr>
          <w:rFonts w:hint="eastAsia"/>
        </w:rPr>
        <w:t xml:space="preserve"> </w:t>
      </w:r>
      <w:r>
        <w:t>achieved</w:t>
      </w:r>
      <w:r>
        <w:rPr>
          <w:rFonts w:hint="eastAsia"/>
        </w:rPr>
        <w:t xml:space="preserve"> on performance monitoring m</w:t>
      </w:r>
      <w:r>
        <w:rPr>
          <w:rFonts w:eastAsia="宋体" w:hint="eastAsia"/>
          <w:lang w:eastAsia="zh-CN"/>
        </w:rPr>
        <w:t xml:space="preserve">ethods </w:t>
      </w:r>
      <w:r>
        <w:rPr>
          <w:rFonts w:hint="eastAsia"/>
        </w:rPr>
        <w:t>for CSI compression:</w:t>
      </w:r>
      <w:r>
        <w:t xml:space="preserve"> </w:t>
      </w:r>
    </w:p>
    <w:tbl>
      <w:tblPr>
        <w:tblStyle w:val="a7"/>
        <w:tblW w:w="9180" w:type="dxa"/>
        <w:tblLook w:val="04A0" w:firstRow="1" w:lastRow="0" w:firstColumn="1" w:lastColumn="0" w:noHBand="0" w:noVBand="1"/>
      </w:tblPr>
      <w:tblGrid>
        <w:gridCol w:w="9180"/>
      </w:tblGrid>
      <w:tr w:rsidR="004E3B62">
        <w:tc>
          <w:tcPr>
            <w:tcW w:w="9180" w:type="dxa"/>
          </w:tcPr>
          <w:p w:rsidR="004E3B62" w:rsidRDefault="00587123">
            <w:pPr>
              <w:spacing w:after="120"/>
              <w:rPr>
                <w:rFonts w:eastAsia="等线"/>
                <w:highlight w:val="green"/>
              </w:rPr>
            </w:pPr>
            <w:r>
              <w:rPr>
                <w:rFonts w:eastAsia="等线" w:hint="eastAsia"/>
                <w:highlight w:val="green"/>
              </w:rPr>
              <w:t>Agreement</w:t>
            </w:r>
          </w:p>
          <w:p w:rsidR="004E3B62" w:rsidRDefault="00587123">
            <w:pPr>
              <w:spacing w:after="120"/>
              <w:rPr>
                <w:lang w:eastAsia="ko-KR"/>
              </w:rPr>
            </w:pPr>
            <w:r>
              <w:rPr>
                <w:lang w:eastAsia="ko-KR"/>
              </w:rPr>
              <w:t>Adopt the following TP for the summary of the SI (to be captured into the conclusion section of the TR)</w:t>
            </w:r>
          </w:p>
          <w:p w:rsidR="004E3B62" w:rsidRDefault="00587123">
            <w:pPr>
              <w:spacing w:after="120"/>
              <w:rPr>
                <w:lang w:eastAsia="ko-KR"/>
              </w:rPr>
            </w:pPr>
            <w:r>
              <w:rPr>
                <w:lang w:eastAsia="ko-KR"/>
              </w:rPr>
              <w:t>--------------------------------------- BEGINNING OF TP ------------------------------------</w:t>
            </w:r>
          </w:p>
          <w:p w:rsidR="004E3B62" w:rsidRDefault="00587123">
            <w:pPr>
              <w:spacing w:after="120"/>
              <w:contextualSpacing/>
              <w:rPr>
                <w:rFonts w:eastAsia="宋体"/>
                <w:color w:val="FF0000"/>
                <w:lang w:eastAsia="zh-CN"/>
              </w:rPr>
            </w:pPr>
            <w:r>
              <w:rPr>
                <w:rFonts w:eastAsia="宋体" w:hint="eastAsia"/>
                <w:color w:val="FF0000"/>
                <w:lang w:eastAsia="zh-CN"/>
              </w:rPr>
              <w:t>&lt;unrelated part is omitted &gt;</w:t>
            </w:r>
          </w:p>
          <w:p w:rsidR="004E3B62" w:rsidRDefault="00587123">
            <w:pPr>
              <w:spacing w:after="120"/>
            </w:pPr>
            <w:r>
              <w:t>For NW-side performance monitoring, RAN1 concludes that target CSI reporting via legacy codebooks can be used. Target CSI reporting with CSI codebook enhancement via higher-resolution parameter combination may be beneficial for improving NW-side performance monitoring with additional cost of complexity and overhead at UE side.</w:t>
            </w:r>
          </w:p>
          <w:p w:rsidR="004E3B62" w:rsidRDefault="00587123">
            <w:pPr>
              <w:spacing w:after="120"/>
              <w:contextualSpacing/>
              <w:rPr>
                <w:rFonts w:eastAsia="宋体"/>
                <w:color w:val="FF0000"/>
                <w:lang w:eastAsia="zh-CN"/>
              </w:rPr>
            </w:pPr>
            <w:r>
              <w:rPr>
                <w:rFonts w:eastAsia="宋体" w:hint="eastAsia"/>
                <w:color w:val="FF0000"/>
                <w:lang w:eastAsia="zh-CN"/>
              </w:rPr>
              <w:t>&lt;unrelated part is omitted &gt;</w:t>
            </w:r>
          </w:p>
          <w:p w:rsidR="004E3B62" w:rsidRDefault="00587123">
            <w:pPr>
              <w:suppressAutoHyphens/>
              <w:spacing w:after="120" w:line="278" w:lineRule="auto"/>
              <w:contextualSpacing/>
              <w:rPr>
                <w:rFonts w:eastAsia="宋体"/>
                <w:lang w:eastAsia="zh-CN"/>
              </w:rPr>
            </w:pPr>
            <w:r>
              <w:t>--------------------------------------- ---END OF TP ---------------------------------</w:t>
            </w:r>
            <w:r>
              <w:rPr>
                <w:lang w:eastAsia="ko-KR"/>
              </w:rPr>
              <w:t>-------</w:t>
            </w:r>
            <w:r>
              <w:rPr>
                <w:rFonts w:eastAsia="宋体" w:hint="eastAsia"/>
                <w:lang w:eastAsia="zh-CN"/>
              </w:rPr>
              <w:t>--</w:t>
            </w:r>
          </w:p>
          <w:p w:rsidR="004E3B62" w:rsidRDefault="004E3B62">
            <w:pPr>
              <w:spacing w:after="120"/>
              <w:contextualSpacing/>
            </w:pPr>
          </w:p>
        </w:tc>
      </w:tr>
    </w:tbl>
    <w:p w:rsidR="004E3B62" w:rsidRDefault="00587123">
      <w:pPr>
        <w:spacing w:beforeLines="50" w:before="120" w:after="120"/>
        <w:rPr>
          <w:rFonts w:eastAsia="宋体"/>
          <w:lang w:eastAsia="zh-CN"/>
        </w:rPr>
      </w:pPr>
      <w:r>
        <w:rPr>
          <w:rFonts w:eastAsia="宋体" w:hint="eastAsia"/>
          <w:lang w:eastAsia="zh-CN"/>
        </w:rPr>
        <w:t xml:space="preserve">NW-side monitoring based on </w:t>
      </w:r>
      <w:r>
        <w:t xml:space="preserve">target CSI reporting via </w:t>
      </w:r>
      <w:r>
        <w:rPr>
          <w:rFonts w:eastAsia="宋体" w:hint="eastAsia"/>
          <w:lang w:eastAsia="zh-CN"/>
        </w:rPr>
        <w:t xml:space="preserve">high resolution </w:t>
      </w:r>
      <w:r>
        <w:t>codebook</w:t>
      </w:r>
      <w:r>
        <w:rPr>
          <w:rFonts w:eastAsia="宋体" w:hint="eastAsia"/>
          <w:lang w:eastAsia="zh-CN"/>
        </w:rPr>
        <w:t xml:space="preserve"> should be supported. Regarding the codebook type for </w:t>
      </w:r>
      <w:r>
        <w:t>target CSI reporting</w:t>
      </w:r>
      <w:r>
        <w:rPr>
          <w:rFonts w:eastAsia="宋体" w:hint="eastAsia"/>
          <w:lang w:eastAsia="zh-CN"/>
        </w:rPr>
        <w:t>,</w:t>
      </w:r>
      <w:r>
        <w:t xml:space="preserve"> legacy </w:t>
      </w:r>
      <w:r>
        <w:rPr>
          <w:rFonts w:eastAsia="宋体" w:hint="eastAsia"/>
          <w:lang w:eastAsia="zh-CN"/>
        </w:rPr>
        <w:t xml:space="preserve">Rel-19 </w:t>
      </w:r>
      <w:r>
        <w:t>eT</w:t>
      </w:r>
      <w:r>
        <w:rPr>
          <w:rFonts w:eastAsia="宋体" w:hint="eastAsia"/>
          <w:lang w:eastAsia="zh-CN"/>
        </w:rPr>
        <w:t>ype II</w:t>
      </w:r>
      <w:r>
        <w:t xml:space="preserve"> codebook </w:t>
      </w:r>
      <w:r>
        <w:rPr>
          <w:rFonts w:eastAsia="宋体" w:hint="eastAsia"/>
          <w:lang w:eastAsia="zh-CN"/>
        </w:rPr>
        <w:t xml:space="preserve">with up to 128 ports can be considered as the starting point. </w:t>
      </w:r>
    </w:p>
    <w:p w:rsidR="004E3B62" w:rsidRDefault="00587123">
      <w:pPr>
        <w:pStyle w:val="ProposalObservation"/>
        <w:spacing w:before="120" w:after="120"/>
        <w:rPr>
          <w:rFonts w:eastAsia="宋体"/>
          <w:lang w:eastAsia="zh-CN"/>
        </w:rPr>
      </w:pPr>
      <w:bookmarkStart w:id="25" w:name="_Ref194071218"/>
      <w:r>
        <w:t xml:space="preserve">Proposal </w:t>
      </w:r>
      <w:fldSimple w:instr=" SEQ Proposal \* ARABIC ">
        <w:r w:rsidR="0060612D">
          <w:rPr>
            <w:noProof/>
          </w:rPr>
          <w:t>12</w:t>
        </w:r>
      </w:fldSimple>
      <w:r>
        <w:rPr>
          <w:rFonts w:hint="eastAsia"/>
        </w:rPr>
        <w:t>:</w:t>
      </w:r>
      <w:r>
        <w:t xml:space="preserve"> </w:t>
      </w:r>
      <w:r>
        <w:rPr>
          <w:rFonts w:eastAsia="宋体"/>
          <w:lang w:eastAsia="zh-CN"/>
        </w:rPr>
        <w:t>For AI/ML based CSI compression Case 0</w:t>
      </w:r>
      <w:r>
        <w:t>, support NW-side monitoring</w:t>
      </w:r>
      <w:r>
        <w:rPr>
          <w:rFonts w:eastAsia="宋体" w:hint="eastAsia"/>
          <w:lang w:eastAsia="zh-CN"/>
        </w:rPr>
        <w:t xml:space="preserve"> b</w:t>
      </w:r>
      <w:r>
        <w:t xml:space="preserve">ased on the target CSI reported by the UE via </w:t>
      </w:r>
      <w:r>
        <w:rPr>
          <w:rFonts w:eastAsia="宋体" w:hint="eastAsia"/>
          <w:lang w:eastAsia="zh-CN"/>
        </w:rPr>
        <w:t xml:space="preserve">high resolution </w:t>
      </w:r>
      <w:r>
        <w:t>codebook.</w:t>
      </w:r>
      <w:bookmarkEnd w:id="25"/>
    </w:p>
    <w:p w:rsidR="004E3B62" w:rsidRDefault="00587123">
      <w:pPr>
        <w:pStyle w:val="ProposalObservation"/>
        <w:numPr>
          <w:ilvl w:val="0"/>
          <w:numId w:val="4"/>
        </w:numPr>
        <w:spacing w:before="120" w:after="120"/>
        <w:rPr>
          <w:rFonts w:eastAsia="宋体"/>
          <w:lang w:eastAsia="zh-CN"/>
        </w:rPr>
      </w:pPr>
      <w:r>
        <w:rPr>
          <w:rFonts w:eastAsia="宋体"/>
          <w:lang w:eastAsia="zh-CN"/>
        </w:rPr>
        <w:t>M</w:t>
      </w:r>
      <w:r>
        <w:rPr>
          <w:rFonts w:eastAsia="宋体" w:hint="eastAsia"/>
          <w:lang w:eastAsia="zh-CN"/>
        </w:rPr>
        <w:t xml:space="preserve">onitoring report content is </w:t>
      </w:r>
      <w:r>
        <w:t>the target CSI</w:t>
      </w:r>
      <w:r>
        <w:rPr>
          <w:rFonts w:eastAsia="宋体" w:hint="eastAsia"/>
          <w:lang w:eastAsia="zh-CN"/>
        </w:rPr>
        <w:t xml:space="preserve">, i.e., </w:t>
      </w:r>
      <w:r>
        <w:rPr>
          <w:rFonts w:eastAsia="宋体"/>
          <w:lang w:eastAsia="zh-CN"/>
        </w:rPr>
        <w:t>SF-domain eigenvector</w:t>
      </w:r>
    </w:p>
    <w:p w:rsidR="004E3B62" w:rsidRDefault="00587123">
      <w:pPr>
        <w:pStyle w:val="ProposalObservation"/>
        <w:numPr>
          <w:ilvl w:val="0"/>
          <w:numId w:val="4"/>
        </w:numPr>
        <w:spacing w:before="120" w:after="120"/>
        <w:rPr>
          <w:rFonts w:eastAsia="宋体"/>
          <w:lang w:eastAsia="zh-CN"/>
        </w:rPr>
      </w:pPr>
      <w:r>
        <w:rPr>
          <w:rFonts w:eastAsia="宋体" w:hint="eastAsia"/>
          <w:lang w:eastAsia="zh-CN"/>
        </w:rPr>
        <w:t>L</w:t>
      </w:r>
      <w:r>
        <w:t xml:space="preserve">egacy </w:t>
      </w:r>
      <w:r>
        <w:rPr>
          <w:rFonts w:eastAsia="宋体" w:hint="eastAsia"/>
          <w:lang w:eastAsia="zh-CN"/>
        </w:rPr>
        <w:t xml:space="preserve">Rel-19 </w:t>
      </w:r>
      <w:r>
        <w:t>eT</w:t>
      </w:r>
      <w:r>
        <w:rPr>
          <w:rFonts w:eastAsia="宋体" w:hint="eastAsia"/>
          <w:lang w:eastAsia="zh-CN"/>
        </w:rPr>
        <w:t>ype II</w:t>
      </w:r>
      <w:r>
        <w:t xml:space="preserve"> codebook</w:t>
      </w:r>
      <w:r>
        <w:rPr>
          <w:rFonts w:eastAsia="宋体" w:hint="eastAsia"/>
          <w:lang w:eastAsia="zh-CN"/>
        </w:rPr>
        <w:t xml:space="preserve"> can be considered as the starting point</w:t>
      </w:r>
    </w:p>
    <w:p w:rsidR="004E3B62" w:rsidRDefault="00587123">
      <w:pPr>
        <w:spacing w:beforeLines="50" w:before="120" w:after="120"/>
        <w:rPr>
          <w:rFonts w:eastAsia="宋体"/>
          <w:lang w:eastAsia="zh-CN"/>
        </w:rPr>
      </w:pPr>
      <w:r>
        <w:rPr>
          <w:rFonts w:eastAsia="宋体" w:hint="eastAsia"/>
          <w:lang w:eastAsia="zh-CN"/>
        </w:rPr>
        <w:t xml:space="preserve">For NW-side monitoring based on </w:t>
      </w:r>
      <w:r>
        <w:rPr>
          <w:rFonts w:eastAsia="宋体"/>
          <w:lang w:eastAsia="zh-CN"/>
        </w:rPr>
        <w:t>target CSI reporting</w:t>
      </w:r>
      <w:r>
        <w:rPr>
          <w:rFonts w:eastAsia="宋体" w:hint="eastAsia"/>
          <w:lang w:eastAsia="zh-CN"/>
        </w:rPr>
        <w:t>, i</w:t>
      </w:r>
      <w:r>
        <w:rPr>
          <w:rFonts w:eastAsia="宋体"/>
          <w:lang w:eastAsia="zh-CN"/>
        </w:rPr>
        <w:t>n order to calculate intermediate KPI, the NW</w:t>
      </w:r>
      <w:r>
        <w:rPr>
          <w:rFonts w:eastAsia="宋体" w:hint="eastAsia"/>
          <w:lang w:eastAsia="zh-CN"/>
        </w:rPr>
        <w:t xml:space="preserve"> </w:t>
      </w:r>
      <w:r>
        <w:rPr>
          <w:rFonts w:eastAsia="宋体"/>
          <w:lang w:eastAsia="zh-CN"/>
        </w:rPr>
        <w:t xml:space="preserve">side has to know </w:t>
      </w:r>
      <w:r>
        <w:rPr>
          <w:rFonts w:eastAsia="宋体" w:hint="eastAsia"/>
          <w:lang w:eastAsia="zh-CN"/>
        </w:rPr>
        <w:t>the association between</w:t>
      </w:r>
      <w:r>
        <w:rPr>
          <w:rFonts w:eastAsia="宋体"/>
          <w:lang w:eastAsia="zh-CN"/>
        </w:rPr>
        <w:t xml:space="preserve"> target CSI </w:t>
      </w:r>
      <w:r>
        <w:rPr>
          <w:rFonts w:eastAsia="宋体" w:hint="eastAsia"/>
          <w:lang w:eastAsia="zh-CN"/>
        </w:rPr>
        <w:t>and</w:t>
      </w:r>
      <w:r>
        <w:rPr>
          <w:rFonts w:eastAsia="宋体"/>
          <w:lang w:eastAsia="zh-CN"/>
        </w:rPr>
        <w:t xml:space="preserve"> CSI </w:t>
      </w:r>
      <w:r>
        <w:rPr>
          <w:rFonts w:eastAsia="宋体" w:hint="eastAsia"/>
          <w:lang w:eastAsia="zh-CN"/>
        </w:rPr>
        <w:t>feedback</w:t>
      </w:r>
      <w:r>
        <w:rPr>
          <w:rFonts w:eastAsia="宋体"/>
          <w:lang w:eastAsia="zh-CN"/>
        </w:rPr>
        <w:t xml:space="preserve">. </w:t>
      </w:r>
      <w:r>
        <w:rPr>
          <w:rFonts w:eastAsia="宋体" w:hint="eastAsia"/>
          <w:lang w:eastAsia="zh-CN"/>
        </w:rPr>
        <w:t>However, such kind of association can be managed by gNB in a specification transparent manner. S</w:t>
      </w:r>
      <w:r>
        <w:rPr>
          <w:rFonts w:eastAsia="宋体"/>
          <w:lang w:eastAsia="zh-CN"/>
        </w:rPr>
        <w:t>i</w:t>
      </w:r>
      <w:r>
        <w:rPr>
          <w:rFonts w:eastAsia="宋体" w:hint="eastAsia"/>
          <w:lang w:eastAsia="zh-CN"/>
        </w:rPr>
        <w:t xml:space="preserve">nce both the inference report and monitoring report are configured by gNB, which CSI feedback in an inference report is associated with which </w:t>
      </w:r>
      <w:r w:rsidR="004D4CB9">
        <w:rPr>
          <w:rFonts w:eastAsia="宋体" w:hint="eastAsia"/>
          <w:lang w:eastAsia="zh-CN"/>
        </w:rPr>
        <w:t>ground-truth</w:t>
      </w:r>
      <w:r>
        <w:rPr>
          <w:rFonts w:eastAsia="宋体"/>
          <w:lang w:eastAsia="zh-CN"/>
        </w:rPr>
        <w:t xml:space="preserve"> CSI</w:t>
      </w:r>
      <w:r>
        <w:rPr>
          <w:rFonts w:eastAsia="宋体" w:hint="eastAsia"/>
          <w:lang w:eastAsia="zh-CN"/>
        </w:rPr>
        <w:t xml:space="preserve"> in </w:t>
      </w:r>
      <w:r>
        <w:rPr>
          <w:rFonts w:eastAsia="宋体"/>
          <w:lang w:eastAsia="zh-CN"/>
        </w:rPr>
        <w:t>a</w:t>
      </w:r>
      <w:r>
        <w:rPr>
          <w:rFonts w:eastAsia="宋体" w:hint="eastAsia"/>
          <w:lang w:eastAsia="zh-CN"/>
        </w:rPr>
        <w:t xml:space="preserve"> monitoring report is perfectly known at </w:t>
      </w:r>
      <w:proofErr w:type="gramStart"/>
      <w:r>
        <w:rPr>
          <w:rFonts w:eastAsia="宋体" w:hint="eastAsia"/>
          <w:lang w:eastAsia="zh-CN"/>
        </w:rPr>
        <w:t>gNB.</w:t>
      </w:r>
      <w:proofErr w:type="gramEnd"/>
      <w:r>
        <w:rPr>
          <w:rFonts w:eastAsia="宋体" w:hint="eastAsia"/>
          <w:lang w:eastAsia="zh-CN"/>
        </w:rPr>
        <w:t xml:space="preserve"> In our view, the performance monitoring report of </w:t>
      </w:r>
      <w:r w:rsidR="004D4CB9">
        <w:rPr>
          <w:rFonts w:eastAsia="宋体" w:hint="eastAsia"/>
          <w:lang w:eastAsia="zh-CN"/>
        </w:rPr>
        <w:t>ground-truth</w:t>
      </w:r>
      <w:r>
        <w:rPr>
          <w:rFonts w:eastAsia="宋体"/>
          <w:lang w:eastAsia="zh-CN"/>
        </w:rPr>
        <w:t xml:space="preserve"> CSI</w:t>
      </w:r>
      <w:r>
        <w:rPr>
          <w:rFonts w:eastAsia="宋体" w:hint="eastAsia"/>
          <w:lang w:eastAsia="zh-CN"/>
        </w:rPr>
        <w:t xml:space="preserve"> is a legacy CSI</w:t>
      </w:r>
      <w:r>
        <w:rPr>
          <w:rFonts w:eastAsia="宋体"/>
          <w:lang w:eastAsia="zh-CN"/>
        </w:rPr>
        <w:t xml:space="preserve"> report</w:t>
      </w:r>
      <w:r>
        <w:rPr>
          <w:rFonts w:eastAsia="宋体" w:hint="eastAsia"/>
          <w:lang w:eastAsia="zh-CN"/>
        </w:rPr>
        <w:t xml:space="preserve"> </w:t>
      </w:r>
      <w:bookmarkStart w:id="26" w:name="_Ref181983049"/>
      <w:bookmarkStart w:id="27" w:name="_Ref194071219"/>
      <w:r>
        <w:rPr>
          <w:rFonts w:eastAsia="宋体" w:hint="eastAsia"/>
          <w:lang w:eastAsia="zh-CN"/>
        </w:rPr>
        <w:t xml:space="preserve">with Rel-19 </w:t>
      </w:r>
      <w:r>
        <w:rPr>
          <w:rFonts w:eastAsia="宋体"/>
          <w:lang w:eastAsia="zh-CN"/>
        </w:rPr>
        <w:t>eT</w:t>
      </w:r>
      <w:r>
        <w:rPr>
          <w:rFonts w:eastAsia="宋体" w:hint="eastAsia"/>
          <w:lang w:eastAsia="zh-CN"/>
        </w:rPr>
        <w:t>ype II</w:t>
      </w:r>
      <w:r>
        <w:rPr>
          <w:rFonts w:eastAsia="宋体"/>
          <w:lang w:eastAsia="zh-CN"/>
        </w:rPr>
        <w:t xml:space="preserve"> codebook</w:t>
      </w:r>
      <w:r>
        <w:rPr>
          <w:rFonts w:eastAsia="宋体" w:hint="eastAsia"/>
          <w:lang w:eastAsia="zh-CN"/>
        </w:rPr>
        <w:t xml:space="preserve">. Therefore, the legacy time domain behavior for Rel-19 </w:t>
      </w:r>
      <w:r>
        <w:rPr>
          <w:rFonts w:eastAsia="宋体"/>
          <w:lang w:eastAsia="zh-CN"/>
        </w:rPr>
        <w:t>eT</w:t>
      </w:r>
      <w:r>
        <w:rPr>
          <w:rFonts w:eastAsia="宋体" w:hint="eastAsia"/>
          <w:lang w:eastAsia="zh-CN"/>
        </w:rPr>
        <w:t>ype II</w:t>
      </w:r>
      <w:r>
        <w:rPr>
          <w:rFonts w:eastAsia="宋体"/>
          <w:lang w:eastAsia="zh-CN"/>
        </w:rPr>
        <w:t xml:space="preserve"> codebook</w:t>
      </w:r>
      <w:r>
        <w:rPr>
          <w:rFonts w:eastAsia="宋体" w:hint="eastAsia"/>
          <w:lang w:eastAsia="zh-CN"/>
        </w:rPr>
        <w:t xml:space="preserve"> based CSI report and CSI-RS resources are supported.</w:t>
      </w:r>
    </w:p>
    <w:p w:rsidR="004E3B62" w:rsidRDefault="00587123">
      <w:pPr>
        <w:pStyle w:val="ProposalObservation"/>
        <w:spacing w:before="120" w:after="120"/>
        <w:rPr>
          <w:rFonts w:eastAsia="宋体"/>
          <w:lang w:eastAsia="zh-CN"/>
        </w:rPr>
      </w:pPr>
      <w:bookmarkStart w:id="28" w:name="_Ref206079606"/>
      <w:r>
        <w:t xml:space="preserve">Proposal </w:t>
      </w:r>
      <w:fldSimple w:instr=" SEQ Proposal \* ARABIC ">
        <w:r w:rsidR="0060612D">
          <w:rPr>
            <w:noProof/>
          </w:rPr>
          <w:t>13</w:t>
        </w:r>
      </w:fldSimple>
      <w:r>
        <w:rPr>
          <w:rFonts w:hint="eastAsia"/>
        </w:rPr>
        <w:t>:</w:t>
      </w:r>
      <w:r>
        <w:t xml:space="preserve"> </w:t>
      </w:r>
      <w:r>
        <w:rPr>
          <w:rFonts w:eastAsia="宋体" w:hint="eastAsia"/>
          <w:lang w:eastAsia="zh-CN"/>
        </w:rPr>
        <w:t>Regarding</w:t>
      </w:r>
      <w:r>
        <w:rPr>
          <w:rFonts w:eastAsia="宋体"/>
          <w:lang w:eastAsia="zh-CN"/>
        </w:rPr>
        <w:t xml:space="preserve"> AI/ML based CSI compression Case 0</w:t>
      </w:r>
      <w:r>
        <w:t xml:space="preserve">, </w:t>
      </w:r>
      <w:r>
        <w:rPr>
          <w:rFonts w:eastAsia="宋体" w:hint="eastAsia"/>
          <w:lang w:eastAsia="zh-CN"/>
        </w:rPr>
        <w:t>for</w:t>
      </w:r>
      <w:r>
        <w:t xml:space="preserve"> NW-side monitoring </w:t>
      </w:r>
      <w:r>
        <w:rPr>
          <w:rFonts w:eastAsia="宋体" w:hint="eastAsia"/>
          <w:lang w:eastAsia="zh-CN"/>
        </w:rPr>
        <w:t xml:space="preserve">based on </w:t>
      </w:r>
      <w:r>
        <w:t xml:space="preserve">target CSI reporting, </w:t>
      </w:r>
      <w:bookmarkEnd w:id="26"/>
      <w:r>
        <w:rPr>
          <w:rFonts w:eastAsia="宋体" w:cs="Times" w:hint="eastAsia"/>
          <w:kern w:val="2"/>
          <w:lang w:eastAsia="zh-CN"/>
        </w:rPr>
        <w:t>m</w:t>
      </w:r>
      <w:r>
        <w:rPr>
          <w:rFonts w:cs="Times"/>
          <w:kern w:val="2"/>
        </w:rPr>
        <w:t xml:space="preserve">onitoring report </w:t>
      </w:r>
      <w:r>
        <w:rPr>
          <w:rFonts w:eastAsia="宋体" w:cs="Times" w:hint="eastAsia"/>
          <w:kern w:val="2"/>
          <w:lang w:eastAsia="zh-CN"/>
        </w:rPr>
        <w:t>is separately configured from inference report</w:t>
      </w:r>
      <w:bookmarkEnd w:id="27"/>
      <w:r>
        <w:rPr>
          <w:rFonts w:eastAsia="宋体" w:hint="eastAsia"/>
          <w:lang w:eastAsia="zh-CN"/>
        </w:rPr>
        <w:t>.</w:t>
      </w:r>
      <w:bookmarkEnd w:id="28"/>
    </w:p>
    <w:p w:rsidR="004E3B62" w:rsidRDefault="00587123">
      <w:pPr>
        <w:pStyle w:val="ProposalObservation"/>
        <w:numPr>
          <w:ilvl w:val="0"/>
          <w:numId w:val="14"/>
        </w:numPr>
        <w:spacing w:before="120" w:after="120"/>
      </w:pPr>
      <w:r>
        <w:rPr>
          <w:rFonts w:eastAsia="宋体" w:hint="eastAsia"/>
          <w:lang w:eastAsia="zh-CN"/>
        </w:rPr>
        <w:t>Association between</w:t>
      </w:r>
      <w:r>
        <w:rPr>
          <w:rFonts w:eastAsia="宋体"/>
          <w:lang w:eastAsia="zh-CN"/>
        </w:rPr>
        <w:t xml:space="preserve"> </w:t>
      </w:r>
      <w:r>
        <w:rPr>
          <w:rFonts w:eastAsia="宋体" w:hint="eastAsia"/>
          <w:lang w:eastAsia="zh-CN"/>
        </w:rPr>
        <w:t>monitoring report</w:t>
      </w:r>
      <w:r w:rsidR="00812412">
        <w:rPr>
          <w:rFonts w:eastAsia="宋体" w:hint="eastAsia"/>
          <w:lang w:eastAsia="zh-CN"/>
        </w:rPr>
        <w:t xml:space="preserve"> </w:t>
      </w:r>
      <w:r>
        <w:rPr>
          <w:rFonts w:eastAsia="宋体" w:hint="eastAsia"/>
          <w:lang w:eastAsia="zh-CN"/>
        </w:rPr>
        <w:t>and</w:t>
      </w:r>
      <w:r>
        <w:rPr>
          <w:rFonts w:eastAsia="宋体"/>
          <w:lang w:eastAsia="zh-CN"/>
        </w:rPr>
        <w:t xml:space="preserve"> inference</w:t>
      </w:r>
      <w:r>
        <w:rPr>
          <w:rFonts w:eastAsia="宋体" w:hint="eastAsia"/>
          <w:lang w:eastAsia="zh-CN"/>
        </w:rPr>
        <w:t xml:space="preserve"> report</w:t>
      </w:r>
      <w:r w:rsidR="00812412">
        <w:rPr>
          <w:rFonts w:eastAsia="宋体" w:hint="eastAsia"/>
          <w:lang w:eastAsia="zh-CN"/>
        </w:rPr>
        <w:t xml:space="preserve"> </w:t>
      </w:r>
      <w:r>
        <w:rPr>
          <w:rFonts w:eastAsia="宋体" w:hint="eastAsia"/>
          <w:lang w:eastAsia="zh-CN"/>
        </w:rPr>
        <w:t xml:space="preserve">is managed by </w:t>
      </w:r>
      <w:proofErr w:type="spellStart"/>
      <w:r>
        <w:rPr>
          <w:rFonts w:eastAsia="宋体" w:hint="eastAsia"/>
          <w:lang w:eastAsia="zh-CN"/>
        </w:rPr>
        <w:t>gNB</w:t>
      </w:r>
      <w:proofErr w:type="spellEnd"/>
      <w:r>
        <w:rPr>
          <w:rFonts w:eastAsia="宋体" w:hint="eastAsia"/>
          <w:lang w:eastAsia="zh-CN"/>
        </w:rPr>
        <w:t xml:space="preserve"> in a </w:t>
      </w:r>
      <w:r>
        <w:rPr>
          <w:rFonts w:eastAsia="宋体"/>
          <w:lang w:eastAsia="zh-CN"/>
        </w:rPr>
        <w:t>specification</w:t>
      </w:r>
      <w:r>
        <w:rPr>
          <w:rFonts w:eastAsia="宋体" w:hint="eastAsia"/>
          <w:lang w:eastAsia="zh-CN"/>
        </w:rPr>
        <w:t xml:space="preserve"> transparent manner</w:t>
      </w:r>
    </w:p>
    <w:p w:rsidR="004E3B62" w:rsidRDefault="00587123">
      <w:pPr>
        <w:pStyle w:val="3"/>
      </w:pPr>
      <w:r>
        <w:rPr>
          <w:rFonts w:hint="eastAsia"/>
        </w:rPr>
        <w:t>UE-side p</w:t>
      </w:r>
      <w:r>
        <w:t>erformance monitoring</w:t>
      </w:r>
    </w:p>
    <w:p w:rsidR="004E3B62" w:rsidRDefault="00587123">
      <w:pPr>
        <w:spacing w:after="120"/>
        <w:rPr>
          <w:rFonts w:eastAsia="宋体"/>
          <w:lang w:eastAsia="zh-CN"/>
        </w:rPr>
      </w:pPr>
      <w:r>
        <w:rPr>
          <w:rFonts w:eastAsia="宋体" w:hint="eastAsia"/>
          <w:lang w:eastAsia="zh-CN"/>
        </w:rPr>
        <w:t xml:space="preserve">In RAN1 #117 meeting, the following agreement </w:t>
      </w:r>
      <w:r>
        <w:rPr>
          <w:rFonts w:eastAsia="宋体"/>
          <w:lang w:eastAsia="zh-CN"/>
        </w:rPr>
        <w:fldChar w:fldCharType="begin"/>
      </w:r>
      <w:r>
        <w:rPr>
          <w:rFonts w:eastAsia="宋体"/>
          <w:lang w:eastAsia="zh-CN"/>
        </w:rPr>
        <w:instrText xml:space="preserve"> REF _Ref206141167 \n \h </w:instrText>
      </w:r>
      <w:r>
        <w:rPr>
          <w:rFonts w:eastAsia="宋体"/>
          <w:lang w:eastAsia="zh-CN"/>
        </w:rPr>
      </w:r>
      <w:r>
        <w:rPr>
          <w:rFonts w:eastAsia="宋体"/>
          <w:lang w:eastAsia="zh-CN"/>
        </w:rPr>
        <w:fldChar w:fldCharType="separate"/>
      </w:r>
      <w:r w:rsidR="0060612D">
        <w:rPr>
          <w:rFonts w:eastAsia="宋体"/>
          <w:lang w:eastAsia="zh-CN"/>
        </w:rPr>
        <w:t>[3]</w:t>
      </w:r>
      <w:r>
        <w:rPr>
          <w:rFonts w:eastAsia="宋体"/>
          <w:lang w:eastAsia="zh-CN"/>
        </w:rPr>
        <w:fldChar w:fldCharType="end"/>
      </w:r>
      <w:r>
        <w:rPr>
          <w:rFonts w:eastAsia="宋体"/>
          <w:lang w:eastAsia="zh-CN"/>
        </w:rPr>
        <w:t xml:space="preserve"> </w:t>
      </w:r>
      <w:r>
        <w:rPr>
          <w:rFonts w:eastAsia="宋体" w:hint="eastAsia"/>
          <w:lang w:eastAsia="zh-CN"/>
        </w:rPr>
        <w:t>was made for UE-side monitoring:</w:t>
      </w:r>
    </w:p>
    <w:tbl>
      <w:tblPr>
        <w:tblStyle w:val="a7"/>
        <w:tblW w:w="0" w:type="auto"/>
        <w:tblLook w:val="04A0" w:firstRow="1" w:lastRow="0" w:firstColumn="1" w:lastColumn="0" w:noHBand="0" w:noVBand="1"/>
      </w:tblPr>
      <w:tblGrid>
        <w:gridCol w:w="9180"/>
      </w:tblGrid>
      <w:tr w:rsidR="004E3B62">
        <w:tc>
          <w:tcPr>
            <w:tcW w:w="9180" w:type="dxa"/>
          </w:tcPr>
          <w:p w:rsidR="004E3B62" w:rsidRDefault="00587123">
            <w:pPr>
              <w:spacing w:after="120"/>
              <w:rPr>
                <w:rFonts w:eastAsia="等线"/>
                <w:highlight w:val="green"/>
                <w:lang w:eastAsia="zh-CN"/>
              </w:rPr>
            </w:pPr>
            <w:r>
              <w:rPr>
                <w:rFonts w:eastAsia="等线" w:hint="eastAsia"/>
                <w:highlight w:val="green"/>
                <w:lang w:eastAsia="zh-CN"/>
              </w:rPr>
              <w:t>Agreement</w:t>
            </w:r>
          </w:p>
          <w:p w:rsidR="004E3B62" w:rsidRDefault="00587123">
            <w:pPr>
              <w:spacing w:after="120"/>
              <w:rPr>
                <w:rFonts w:eastAsia="等线"/>
                <w:lang w:eastAsia="zh-CN"/>
              </w:rPr>
            </w:pPr>
            <w:r>
              <w:t>Further study following monitoring options in Rel-19</w:t>
            </w:r>
            <w:r>
              <w:rPr>
                <w:rFonts w:eastAsia="等线" w:hint="eastAsia"/>
                <w:lang w:eastAsia="zh-CN"/>
              </w:rPr>
              <w:t xml:space="preserve">, including the necessity and feasibility, </w:t>
            </w:r>
          </w:p>
          <w:p w:rsidR="004E3B62" w:rsidRDefault="00587123">
            <w:pPr>
              <w:pStyle w:val="a9"/>
              <w:numPr>
                <w:ilvl w:val="0"/>
                <w:numId w:val="16"/>
              </w:numPr>
              <w:spacing w:after="120"/>
              <w:ind w:firstLineChars="0"/>
              <w:contextualSpacing/>
            </w:pPr>
            <w:r>
              <w:rPr>
                <w:rFonts w:eastAsia="宋体"/>
                <w:lang w:eastAsia="zh-CN"/>
              </w:rPr>
              <w:t>…</w:t>
            </w:r>
          </w:p>
          <w:p w:rsidR="004E3B62" w:rsidRDefault="00587123">
            <w:pPr>
              <w:pStyle w:val="a9"/>
              <w:numPr>
                <w:ilvl w:val="0"/>
                <w:numId w:val="16"/>
              </w:numPr>
              <w:spacing w:after="120"/>
              <w:ind w:firstLineChars="0"/>
              <w:contextualSpacing/>
            </w:pPr>
            <w:r>
              <w:t>UE-side monitoring</w:t>
            </w:r>
            <w:r>
              <w:rPr>
                <w:rFonts w:eastAsia="等线" w:hint="eastAsia"/>
                <w:lang w:eastAsia="zh-CN"/>
              </w:rPr>
              <w:t>, considering o</w:t>
            </w:r>
            <w:r>
              <w:rPr>
                <w:rFonts w:hint="eastAsia"/>
              </w:rPr>
              <w:t xml:space="preserve">verhead, </w:t>
            </w:r>
            <w:r>
              <w:t>latency</w:t>
            </w:r>
            <w:r>
              <w:rPr>
                <w:rFonts w:hint="eastAsia"/>
              </w:rPr>
              <w:t xml:space="preserve">, complexity, monitoring </w:t>
            </w:r>
            <w:r>
              <w:t>accuracy</w:t>
            </w:r>
            <w:r>
              <w:rPr>
                <w:rFonts w:eastAsia="等线" w:hint="eastAsia"/>
                <w:lang w:eastAsia="zh-CN"/>
              </w:rPr>
              <w:t xml:space="preserve">, UE </w:t>
            </w:r>
            <w:r>
              <w:rPr>
                <w:rFonts w:eastAsia="等线"/>
                <w:lang w:eastAsia="zh-CN"/>
              </w:rPr>
              <w:t>capability</w:t>
            </w:r>
          </w:p>
          <w:p w:rsidR="004E3B62" w:rsidRDefault="00587123">
            <w:pPr>
              <w:pStyle w:val="a9"/>
              <w:numPr>
                <w:ilvl w:val="1"/>
                <w:numId w:val="16"/>
              </w:numPr>
              <w:spacing w:after="120"/>
              <w:ind w:firstLineChars="0"/>
              <w:contextualSpacing/>
            </w:pPr>
            <w:r>
              <w:t xml:space="preserve">Based on </w:t>
            </w:r>
            <w:r>
              <w:rPr>
                <w:rFonts w:eastAsia="宋体"/>
              </w:rPr>
              <w:t xml:space="preserve">the output of the </w:t>
            </w:r>
            <w:r>
              <w:t xml:space="preserve">CSI reconstruction </w:t>
            </w:r>
            <w:r>
              <w:rPr>
                <w:rFonts w:eastAsia="宋体"/>
              </w:rPr>
              <w:t>model at the UE</w:t>
            </w:r>
            <w:r>
              <w:t xml:space="preserve"> (Case 2-1)</w:t>
            </w:r>
          </w:p>
          <w:p w:rsidR="004E3B62" w:rsidRDefault="00587123">
            <w:pPr>
              <w:pStyle w:val="a9"/>
              <w:numPr>
                <w:ilvl w:val="2"/>
                <w:numId w:val="16"/>
              </w:numPr>
              <w:spacing w:after="120"/>
              <w:ind w:firstLineChars="0"/>
              <w:contextualSpacing/>
            </w:pPr>
            <w:r>
              <w:t>Note: CSI reconstruction model at the UE-side can be the same as the actual CSI reconstruction model used at the NW-side, a reference model provided by NW, or a proxy model developed by the UE side.</w:t>
            </w:r>
          </w:p>
          <w:p w:rsidR="004E3B62" w:rsidRDefault="00587123">
            <w:pPr>
              <w:pStyle w:val="a9"/>
              <w:numPr>
                <w:ilvl w:val="1"/>
                <w:numId w:val="16"/>
              </w:numPr>
              <w:spacing w:after="120"/>
              <w:ind w:firstLineChars="0"/>
              <w:contextualSpacing/>
            </w:pPr>
            <w:r>
              <w:t>Via direct estimation of intermediate KPI (e.g., SGCS) without reconstructing a target CSI (Case 2-2)</w:t>
            </w:r>
          </w:p>
          <w:p w:rsidR="004E3B62" w:rsidRDefault="00587123">
            <w:pPr>
              <w:pStyle w:val="a9"/>
              <w:numPr>
                <w:ilvl w:val="1"/>
                <w:numId w:val="16"/>
              </w:numPr>
              <w:spacing w:after="120"/>
              <w:ind w:firstLineChars="0"/>
              <w:contextualSpacing/>
            </w:pPr>
            <w:r>
              <w:t>Via estimation of monitoring output other than intermediate KPI</w:t>
            </w:r>
            <w:r>
              <w:rPr>
                <w:rFonts w:eastAsia="等线" w:hint="eastAsia"/>
                <w:lang w:eastAsia="zh-CN"/>
              </w:rPr>
              <w:t xml:space="preserve"> </w:t>
            </w:r>
            <w:r>
              <w:t>without reconstructing a target CSI</w:t>
            </w:r>
          </w:p>
          <w:p w:rsidR="004E3B62" w:rsidRDefault="00587123">
            <w:pPr>
              <w:pStyle w:val="a9"/>
              <w:numPr>
                <w:ilvl w:val="1"/>
                <w:numId w:val="16"/>
              </w:numPr>
              <w:spacing w:after="120"/>
              <w:ind w:firstLineChars="0"/>
              <w:contextualSpacing/>
            </w:pPr>
            <w:r>
              <w:t xml:space="preserve">Based on precoded RS (e.g., CSI-RS, DMRS) transmitted from NW based on the output of the </w:t>
            </w:r>
            <w:r>
              <w:lastRenderedPageBreak/>
              <w:t xml:space="preserve">CSI reconstruction model </w:t>
            </w:r>
          </w:p>
          <w:p w:rsidR="004E3B62" w:rsidRDefault="00587123">
            <w:pPr>
              <w:pStyle w:val="a9"/>
              <w:numPr>
                <w:ilvl w:val="1"/>
                <w:numId w:val="16"/>
              </w:numPr>
              <w:spacing w:after="120"/>
              <w:ind w:firstLineChars="0"/>
              <w:contextualSpacing/>
            </w:pPr>
            <w:r>
              <w:t>Based on the output of the CSI reconstruction model indicated by the NW via legacy eT2 codebook or eT2-like high-resolution codebook</w:t>
            </w:r>
          </w:p>
          <w:p w:rsidR="004E3B62" w:rsidRDefault="00587123">
            <w:pPr>
              <w:spacing w:after="120"/>
              <w:rPr>
                <w:rFonts w:eastAsia="宋体"/>
                <w:lang w:eastAsia="zh-CN"/>
              </w:rPr>
            </w:pPr>
            <w:r>
              <w:rPr>
                <w:rFonts w:eastAsia="宋体"/>
                <w:lang w:eastAsia="zh-CN"/>
              </w:rPr>
              <w:t>…</w:t>
            </w:r>
          </w:p>
        </w:tc>
      </w:tr>
    </w:tbl>
    <w:p w:rsidR="004E3B62" w:rsidRDefault="00587123">
      <w:pPr>
        <w:spacing w:beforeLines="50" w:before="120" w:after="120"/>
      </w:pPr>
      <w:r>
        <w:rPr>
          <w:rFonts w:hint="eastAsia"/>
        </w:rPr>
        <w:lastRenderedPageBreak/>
        <w:t>In RAN1#1</w:t>
      </w:r>
      <w:r>
        <w:rPr>
          <w:rFonts w:eastAsia="宋体" w:hint="eastAsia"/>
          <w:lang w:eastAsia="zh-CN"/>
        </w:rPr>
        <w:t>21</w:t>
      </w:r>
      <w:r>
        <w:rPr>
          <w:rFonts w:hint="eastAsia"/>
        </w:rPr>
        <w:t xml:space="preserve"> meeting, the following agreement </w:t>
      </w:r>
      <w:r>
        <w:fldChar w:fldCharType="begin"/>
      </w:r>
      <w:r>
        <w:instrText xml:space="preserve"> REF _Ref206140984 \n \h </w:instrText>
      </w:r>
      <w:r>
        <w:fldChar w:fldCharType="separate"/>
      </w:r>
      <w:r w:rsidR="0060612D">
        <w:t>[1]</w:t>
      </w:r>
      <w:r>
        <w:fldChar w:fldCharType="end"/>
      </w:r>
      <w:r>
        <w:t xml:space="preserve"> </w:t>
      </w:r>
      <w:r>
        <w:rPr>
          <w:rFonts w:hint="eastAsia"/>
        </w:rPr>
        <w:t>w</w:t>
      </w:r>
      <w:r>
        <w:rPr>
          <w:rFonts w:eastAsia="宋体" w:hint="eastAsia"/>
          <w:lang w:eastAsia="zh-CN"/>
        </w:rPr>
        <w:t>as</w:t>
      </w:r>
      <w:r>
        <w:rPr>
          <w:rFonts w:hint="eastAsia"/>
        </w:rPr>
        <w:t xml:space="preserve"> </w:t>
      </w:r>
      <w:r>
        <w:t>achieved</w:t>
      </w:r>
      <w:r>
        <w:rPr>
          <w:rFonts w:hint="eastAsia"/>
        </w:rPr>
        <w:t xml:space="preserve"> on performance monitoring m</w:t>
      </w:r>
      <w:r>
        <w:rPr>
          <w:rFonts w:eastAsia="宋体" w:hint="eastAsia"/>
          <w:lang w:eastAsia="zh-CN"/>
        </w:rPr>
        <w:t xml:space="preserve">ethods </w:t>
      </w:r>
      <w:r>
        <w:rPr>
          <w:rFonts w:hint="eastAsia"/>
        </w:rPr>
        <w:t>for CSI compression:</w:t>
      </w:r>
    </w:p>
    <w:tbl>
      <w:tblPr>
        <w:tblStyle w:val="a7"/>
        <w:tblW w:w="9180" w:type="dxa"/>
        <w:tblLook w:val="04A0" w:firstRow="1" w:lastRow="0" w:firstColumn="1" w:lastColumn="0" w:noHBand="0" w:noVBand="1"/>
      </w:tblPr>
      <w:tblGrid>
        <w:gridCol w:w="9180"/>
      </w:tblGrid>
      <w:tr w:rsidR="004E3B62">
        <w:tc>
          <w:tcPr>
            <w:tcW w:w="9180" w:type="dxa"/>
          </w:tcPr>
          <w:p w:rsidR="004E3B62" w:rsidRDefault="00587123">
            <w:pPr>
              <w:spacing w:after="120"/>
              <w:rPr>
                <w:rFonts w:eastAsia="等线"/>
                <w:highlight w:val="green"/>
              </w:rPr>
            </w:pPr>
            <w:r>
              <w:rPr>
                <w:rFonts w:eastAsia="等线" w:hint="eastAsia"/>
                <w:highlight w:val="green"/>
              </w:rPr>
              <w:t>Agreement</w:t>
            </w:r>
          </w:p>
          <w:p w:rsidR="004E3B62" w:rsidRDefault="00587123">
            <w:pPr>
              <w:spacing w:after="120"/>
              <w:rPr>
                <w:lang w:eastAsia="ko-KR"/>
              </w:rPr>
            </w:pPr>
            <w:r>
              <w:rPr>
                <w:lang w:eastAsia="ko-KR"/>
              </w:rPr>
              <w:t>Adopt the following TP for the summary of the SI (to be captured into the conclusion section of the TR)</w:t>
            </w:r>
          </w:p>
          <w:p w:rsidR="004E3B62" w:rsidRDefault="00587123">
            <w:pPr>
              <w:spacing w:after="120"/>
              <w:rPr>
                <w:lang w:eastAsia="ko-KR"/>
              </w:rPr>
            </w:pPr>
            <w:r>
              <w:rPr>
                <w:lang w:eastAsia="ko-KR"/>
              </w:rPr>
              <w:t>--------------------------------------- BEGINNING OF TP ------------------------------------</w:t>
            </w:r>
          </w:p>
          <w:p w:rsidR="004E3B62" w:rsidRDefault="00587123">
            <w:pPr>
              <w:spacing w:after="120"/>
              <w:contextualSpacing/>
              <w:rPr>
                <w:rFonts w:eastAsia="宋体"/>
                <w:color w:val="FF0000"/>
                <w:lang w:eastAsia="zh-CN"/>
              </w:rPr>
            </w:pPr>
            <w:r>
              <w:rPr>
                <w:rFonts w:eastAsia="宋体" w:hint="eastAsia"/>
                <w:color w:val="FF0000"/>
                <w:lang w:eastAsia="zh-CN"/>
              </w:rPr>
              <w:t>&lt;unrelated part is omitted &gt;</w:t>
            </w:r>
          </w:p>
          <w:p w:rsidR="004E3B62" w:rsidRDefault="00587123">
            <w:pPr>
              <w:spacing w:after="120"/>
            </w:pPr>
            <w:r>
              <w:t>For UE-side side monitoring, RAN1 concludes that it is feasible, but some companies think that, at least in some UE-side monitoring options, NW-side monitoring with target CSI reporting is needed to check the reliability of UE-side monitoring reports.</w:t>
            </w:r>
          </w:p>
          <w:p w:rsidR="004E3B62" w:rsidRDefault="00587123">
            <w:pPr>
              <w:spacing w:after="120"/>
              <w:contextualSpacing/>
              <w:rPr>
                <w:rFonts w:eastAsia="宋体"/>
                <w:color w:val="FF0000"/>
                <w:lang w:eastAsia="zh-CN"/>
              </w:rPr>
            </w:pPr>
            <w:r>
              <w:rPr>
                <w:rFonts w:eastAsia="宋体" w:hint="eastAsia"/>
                <w:color w:val="FF0000"/>
                <w:lang w:eastAsia="zh-CN"/>
              </w:rPr>
              <w:t>&lt;unrelated part is omitted &gt;</w:t>
            </w:r>
          </w:p>
          <w:p w:rsidR="004E3B62" w:rsidRDefault="00587123">
            <w:pPr>
              <w:suppressAutoHyphens/>
              <w:spacing w:after="120" w:line="278" w:lineRule="auto"/>
              <w:contextualSpacing/>
              <w:rPr>
                <w:rFonts w:eastAsia="宋体"/>
                <w:lang w:eastAsia="zh-CN"/>
              </w:rPr>
            </w:pPr>
            <w:r>
              <w:t>--------------------------------------- ---END OF TP ---------------------------------</w:t>
            </w:r>
            <w:r>
              <w:rPr>
                <w:lang w:eastAsia="ko-KR"/>
              </w:rPr>
              <w:t>-------</w:t>
            </w:r>
            <w:r>
              <w:rPr>
                <w:rFonts w:eastAsia="宋体" w:hint="eastAsia"/>
                <w:lang w:eastAsia="zh-CN"/>
              </w:rPr>
              <w:t>--</w:t>
            </w:r>
          </w:p>
          <w:p w:rsidR="004E3B62" w:rsidRDefault="004E3B62">
            <w:pPr>
              <w:spacing w:after="120"/>
              <w:contextualSpacing/>
            </w:pPr>
          </w:p>
        </w:tc>
      </w:tr>
    </w:tbl>
    <w:p w:rsidR="004E3B62" w:rsidRDefault="00587123">
      <w:pPr>
        <w:spacing w:beforeLines="50" w:before="120" w:after="120"/>
      </w:pPr>
      <w:r>
        <w:rPr>
          <w:rFonts w:eastAsia="宋体" w:hint="eastAsia"/>
          <w:lang w:eastAsia="zh-CN"/>
        </w:rPr>
        <w:t>Regarding Case 2-1, the performance is monitored b</w:t>
      </w:r>
      <w:r>
        <w:t xml:space="preserve">ased on the output of the CSI reconstruction model at </w:t>
      </w:r>
      <w:r>
        <w:rPr>
          <w:rFonts w:eastAsia="宋体" w:hint="eastAsia"/>
          <w:lang w:eastAsia="zh-CN"/>
        </w:rPr>
        <w:t xml:space="preserve">the </w:t>
      </w:r>
      <w:r>
        <w:t>UE</w:t>
      </w:r>
      <w:r>
        <w:rPr>
          <w:rFonts w:eastAsia="宋体" w:hint="eastAsia"/>
          <w:lang w:eastAsia="zh-CN"/>
        </w:rPr>
        <w:t xml:space="preserve">. </w:t>
      </w:r>
      <w:r>
        <w:t>Case 2-1 requires UE</w:t>
      </w:r>
      <w:r>
        <w:rPr>
          <w:rFonts w:eastAsia="宋体" w:hint="eastAsia"/>
          <w:lang w:eastAsia="zh-CN"/>
        </w:rPr>
        <w:t xml:space="preserve"> </w:t>
      </w:r>
      <w:r>
        <w:t xml:space="preserve">side to implement a </w:t>
      </w:r>
      <w:r>
        <w:rPr>
          <w:rFonts w:eastAsia="宋体"/>
          <w:lang w:eastAsia="zh-CN"/>
        </w:rPr>
        <w:t>reference</w:t>
      </w:r>
      <w:r>
        <w:rPr>
          <w:rFonts w:eastAsia="宋体" w:hint="eastAsia"/>
          <w:lang w:eastAsia="zh-CN"/>
        </w:rPr>
        <w:t xml:space="preserve"> </w:t>
      </w:r>
      <w:r>
        <w:t xml:space="preserve">CSI reconstruction model provided by NW, or a proxy model developed by the UE side </w:t>
      </w:r>
      <w:r>
        <w:rPr>
          <w:rFonts w:eastAsia="宋体" w:hint="eastAsia"/>
          <w:lang w:eastAsia="zh-CN"/>
        </w:rPr>
        <w:t xml:space="preserve">for intermediate KPI calculation. If the </w:t>
      </w:r>
      <w:r>
        <w:rPr>
          <w:rFonts w:eastAsia="宋体"/>
          <w:lang w:eastAsia="zh-CN"/>
        </w:rPr>
        <w:t>reference</w:t>
      </w:r>
      <w:r>
        <w:rPr>
          <w:rFonts w:eastAsia="宋体" w:hint="eastAsia"/>
          <w:lang w:eastAsia="zh-CN"/>
        </w:rPr>
        <w:t xml:space="preserve"> </w:t>
      </w:r>
      <w:r>
        <w:t xml:space="preserve">CSI reconstruction model </w:t>
      </w:r>
      <w:r>
        <w:rPr>
          <w:rFonts w:eastAsia="宋体" w:hint="eastAsia"/>
          <w:lang w:eastAsia="zh-CN"/>
        </w:rPr>
        <w:t xml:space="preserve">is </w:t>
      </w:r>
      <w:r>
        <w:t>provided by NW</w:t>
      </w:r>
      <w:r>
        <w:rPr>
          <w:rFonts w:eastAsia="宋体" w:hint="eastAsia"/>
          <w:lang w:eastAsia="zh-CN"/>
        </w:rPr>
        <w:t xml:space="preserve">, specification of procedure and </w:t>
      </w:r>
      <w:r>
        <w:rPr>
          <w:rFonts w:eastAsia="宋体"/>
          <w:lang w:eastAsia="zh-CN"/>
        </w:rPr>
        <w:t>signaling</w:t>
      </w:r>
      <w:r>
        <w:rPr>
          <w:rFonts w:eastAsia="宋体" w:hint="eastAsia"/>
          <w:lang w:eastAsia="zh-CN"/>
        </w:rPr>
        <w:t xml:space="preserve"> on exchange of reference CSI reconstruction model and </w:t>
      </w:r>
      <w:r>
        <w:t>potential offline engineering at the UE</w:t>
      </w:r>
      <w:r>
        <w:rPr>
          <w:rFonts w:eastAsia="宋体" w:hint="eastAsia"/>
          <w:lang w:eastAsia="zh-CN"/>
        </w:rPr>
        <w:t xml:space="preserve"> </w:t>
      </w:r>
      <w:r>
        <w:t>side</w:t>
      </w:r>
      <w:r>
        <w:rPr>
          <w:rFonts w:eastAsia="宋体" w:hint="eastAsia"/>
          <w:lang w:eastAsia="zh-CN"/>
        </w:rPr>
        <w:t xml:space="preserve"> are needed. It would </w:t>
      </w:r>
      <w:r>
        <w:t xml:space="preserve">increase </w:t>
      </w:r>
      <w:r>
        <w:rPr>
          <w:rFonts w:eastAsia="宋体" w:hint="eastAsia"/>
          <w:lang w:eastAsia="zh-CN"/>
        </w:rPr>
        <w:t>specification effort</w:t>
      </w:r>
      <w:r>
        <w:t xml:space="preserve"> and </w:t>
      </w:r>
      <w:r>
        <w:rPr>
          <w:rFonts w:eastAsia="宋体" w:hint="eastAsia"/>
          <w:lang w:eastAsia="zh-CN"/>
        </w:rPr>
        <w:t xml:space="preserve">might increase </w:t>
      </w:r>
      <w:r>
        <w:t>the complexity of UE</w:t>
      </w:r>
      <w:r>
        <w:rPr>
          <w:rFonts w:eastAsia="宋体" w:hint="eastAsia"/>
          <w:lang w:eastAsia="zh-CN"/>
        </w:rPr>
        <w:t xml:space="preserve"> </w:t>
      </w:r>
      <w:r>
        <w:t>side.</w:t>
      </w:r>
      <w:r>
        <w:rPr>
          <w:rFonts w:eastAsia="宋体" w:hint="eastAsia"/>
          <w:lang w:eastAsia="zh-CN"/>
        </w:rPr>
        <w:t xml:space="preserve"> If</w:t>
      </w:r>
      <w:r>
        <w:t xml:space="preserve"> the CSI reconstruction model is a reference model or a proxy model developed by the UE</w:t>
      </w:r>
      <w:r>
        <w:rPr>
          <w:rFonts w:eastAsia="宋体" w:hint="eastAsia"/>
          <w:lang w:eastAsia="zh-CN"/>
        </w:rPr>
        <w:t xml:space="preserve"> </w:t>
      </w:r>
      <w:r>
        <w:t xml:space="preserve">side, the accuracy of performance monitoring can be highly impacted by the performance of the reference model/proxy model. </w:t>
      </w:r>
      <w:r>
        <w:rPr>
          <w:rFonts w:eastAsia="宋体" w:hint="eastAsia"/>
          <w:lang w:eastAsia="zh-CN"/>
        </w:rPr>
        <w:t>In consequence,</w:t>
      </w:r>
      <w:r>
        <w:t xml:space="preserve"> performance monitoring for</w:t>
      </w:r>
      <w:r>
        <w:rPr>
          <w:rFonts w:eastAsia="宋体" w:hint="eastAsia"/>
          <w:lang w:eastAsia="zh-CN"/>
        </w:rPr>
        <w:t xml:space="preserve"> the proxy model</w:t>
      </w:r>
      <w:r>
        <w:t xml:space="preserve"> at the UE</w:t>
      </w:r>
      <w:r>
        <w:rPr>
          <w:rFonts w:eastAsia="宋体" w:hint="eastAsia"/>
          <w:lang w:eastAsia="zh-CN"/>
        </w:rPr>
        <w:t xml:space="preserve"> </w:t>
      </w:r>
      <w:r>
        <w:t xml:space="preserve">side is </w:t>
      </w:r>
      <w:r>
        <w:rPr>
          <w:rFonts w:eastAsia="宋体" w:hint="eastAsia"/>
          <w:lang w:eastAsia="zh-CN"/>
        </w:rPr>
        <w:t xml:space="preserve">also </w:t>
      </w:r>
      <w:r>
        <w:t>needed</w:t>
      </w:r>
      <w:r>
        <w:rPr>
          <w:rFonts w:eastAsia="宋体" w:hint="eastAsia"/>
          <w:lang w:eastAsia="zh-CN"/>
        </w:rPr>
        <w:t xml:space="preserve">. For this reason, we think </w:t>
      </w:r>
      <w:r>
        <w:t>NW-side monitoring is needed to check the reliability of UE-side monitoring reports</w:t>
      </w:r>
      <w:r>
        <w:rPr>
          <w:rFonts w:eastAsia="宋体" w:hint="eastAsia"/>
          <w:lang w:eastAsia="zh-CN"/>
        </w:rPr>
        <w:t xml:space="preserve"> in this UE-side performance monitoring option. In our view, it</w:t>
      </w:r>
      <w:r>
        <w:t xml:space="preserve"> would increase monitoring overhead and the complexity of UE</w:t>
      </w:r>
      <w:r>
        <w:rPr>
          <w:rFonts w:eastAsia="宋体" w:hint="eastAsia"/>
          <w:lang w:eastAsia="zh-CN"/>
        </w:rPr>
        <w:t xml:space="preserve"> </w:t>
      </w:r>
      <w:r>
        <w:t>side and NW</w:t>
      </w:r>
      <w:r>
        <w:rPr>
          <w:rFonts w:eastAsia="宋体" w:hint="eastAsia"/>
          <w:lang w:eastAsia="zh-CN"/>
        </w:rPr>
        <w:t xml:space="preserve"> </w:t>
      </w:r>
      <w:r>
        <w:t>side.</w:t>
      </w:r>
    </w:p>
    <w:p w:rsidR="004E3B62" w:rsidRDefault="00587123">
      <w:pPr>
        <w:spacing w:beforeLines="50" w:before="120" w:after="120"/>
        <w:rPr>
          <w:lang w:val="en-GB"/>
        </w:rPr>
      </w:pPr>
      <w:r>
        <w:rPr>
          <w:rFonts w:hint="eastAsia"/>
          <w:lang w:val="en-GB"/>
        </w:rPr>
        <w:t>For Case 2-2, an AI model used for estimating intermediate KPI at UE</w:t>
      </w:r>
      <w:r>
        <w:rPr>
          <w:rFonts w:eastAsia="宋体" w:hint="eastAsia"/>
          <w:lang w:val="en-GB" w:eastAsia="zh-CN"/>
        </w:rPr>
        <w:t xml:space="preserve"> </w:t>
      </w:r>
      <w:r>
        <w:rPr>
          <w:rFonts w:hint="eastAsia"/>
          <w:lang w:val="en-GB"/>
        </w:rPr>
        <w:t xml:space="preserve">side is needed. Similar as that </w:t>
      </w:r>
      <w:r>
        <w:rPr>
          <w:lang w:val="en-GB"/>
        </w:rPr>
        <w:t>analysed</w:t>
      </w:r>
      <w:r>
        <w:rPr>
          <w:rFonts w:hint="eastAsia"/>
          <w:lang w:val="en-GB"/>
        </w:rPr>
        <w:t xml:space="preserve"> for Case 2-1 with a reference model/proxy model at UE</w:t>
      </w:r>
      <w:r>
        <w:rPr>
          <w:rFonts w:eastAsia="宋体" w:hint="eastAsia"/>
          <w:lang w:val="en-GB" w:eastAsia="zh-CN"/>
        </w:rPr>
        <w:t xml:space="preserve"> </w:t>
      </w:r>
      <w:r>
        <w:rPr>
          <w:rFonts w:hint="eastAsia"/>
          <w:lang w:val="en-GB"/>
        </w:rPr>
        <w:t xml:space="preserve">side, </w:t>
      </w:r>
      <w:r>
        <w:rPr>
          <w:rFonts w:hint="eastAsia"/>
        </w:rPr>
        <w:t xml:space="preserve">it requires performance monitoring for the </w:t>
      </w:r>
      <w:r>
        <w:rPr>
          <w:rFonts w:hint="eastAsia"/>
          <w:lang w:val="en-GB"/>
        </w:rPr>
        <w:t>reference model/proxy model</w:t>
      </w:r>
      <w:r>
        <w:rPr>
          <w:rFonts w:hint="eastAsia"/>
        </w:rPr>
        <w:t xml:space="preserve"> implemented at </w:t>
      </w:r>
      <w:r>
        <w:t>the</w:t>
      </w:r>
      <w:r>
        <w:rPr>
          <w:rFonts w:hint="eastAsia"/>
        </w:rPr>
        <w:t xml:space="preserve"> UE</w:t>
      </w:r>
      <w:r>
        <w:rPr>
          <w:rFonts w:eastAsia="宋体" w:hint="eastAsia"/>
          <w:lang w:eastAsia="zh-CN"/>
        </w:rPr>
        <w:t xml:space="preserve"> </w:t>
      </w:r>
      <w:r>
        <w:rPr>
          <w:rFonts w:hint="eastAsia"/>
        </w:rPr>
        <w:t xml:space="preserve">side, which would </w:t>
      </w:r>
      <w:r>
        <w:t>increase</w:t>
      </w:r>
      <w:r>
        <w:rPr>
          <w:rFonts w:hint="eastAsia"/>
        </w:rPr>
        <w:t xml:space="preserve"> monitoring overhead and the complexity of UE</w:t>
      </w:r>
      <w:r>
        <w:rPr>
          <w:rFonts w:eastAsia="宋体" w:hint="eastAsia"/>
          <w:lang w:eastAsia="zh-CN"/>
        </w:rPr>
        <w:t xml:space="preserve"> </w:t>
      </w:r>
      <w:r>
        <w:rPr>
          <w:rFonts w:hint="eastAsia"/>
        </w:rPr>
        <w:t>side and NW</w:t>
      </w:r>
      <w:r>
        <w:rPr>
          <w:rFonts w:eastAsia="宋体" w:hint="eastAsia"/>
          <w:lang w:eastAsia="zh-CN"/>
        </w:rPr>
        <w:t xml:space="preserve"> </w:t>
      </w:r>
      <w:r>
        <w:rPr>
          <w:rFonts w:hint="eastAsia"/>
        </w:rPr>
        <w:t>side.</w:t>
      </w:r>
    </w:p>
    <w:p w:rsidR="004E3B62" w:rsidRDefault="00587123">
      <w:pPr>
        <w:pStyle w:val="ProposalObservation"/>
        <w:spacing w:before="120" w:after="120"/>
      </w:pPr>
      <w:bookmarkStart w:id="29" w:name="_Ref181983077"/>
      <w:r>
        <w:t xml:space="preserve">Proposal </w:t>
      </w:r>
      <w:fldSimple w:instr=" SEQ Proposal \* ARABIC ">
        <w:r w:rsidR="0060612D">
          <w:rPr>
            <w:noProof/>
          </w:rPr>
          <w:t>14</w:t>
        </w:r>
      </w:fldSimple>
      <w:r>
        <w:rPr>
          <w:rFonts w:hint="eastAsia"/>
        </w:rPr>
        <w:t>:</w:t>
      </w:r>
      <w:r>
        <w:t xml:space="preserve"> </w:t>
      </w:r>
      <w:r>
        <w:rPr>
          <w:rFonts w:eastAsia="宋体"/>
          <w:lang w:eastAsia="zh-CN"/>
        </w:rPr>
        <w:t>For AI/ML based CSI compression Case 0</w:t>
      </w:r>
      <w:r>
        <w:t>, performance monitoring at UE</w:t>
      </w:r>
      <w:r>
        <w:rPr>
          <w:rFonts w:eastAsia="宋体" w:hint="eastAsia"/>
          <w:lang w:eastAsia="zh-CN"/>
        </w:rPr>
        <w:t xml:space="preserve"> </w:t>
      </w:r>
      <w:r>
        <w:t>side based on reference model or proxy model can be deprioritized.</w:t>
      </w:r>
      <w:bookmarkEnd w:id="29"/>
    </w:p>
    <w:p w:rsidR="004E3B62" w:rsidRDefault="00587123">
      <w:pPr>
        <w:pStyle w:val="4"/>
        <w:spacing w:after="120"/>
      </w:pPr>
      <w:r>
        <w:rPr>
          <w:rFonts w:hint="eastAsia"/>
        </w:rPr>
        <w:t xml:space="preserve">UE-side </w:t>
      </w:r>
      <w:r>
        <w:t>monitoring based on precoded RS: Solution</w:t>
      </w:r>
    </w:p>
    <w:p w:rsidR="004E3B62" w:rsidRDefault="00587123">
      <w:pPr>
        <w:spacing w:after="120"/>
      </w:pPr>
      <w:r>
        <w:rPr>
          <w:rFonts w:hint="eastAsia"/>
        </w:rPr>
        <w:t xml:space="preserve">Compared to UE-side monitoring based on </w:t>
      </w:r>
      <w:r>
        <w:t>the output of the CSI reconstruction model indicated by the NW via legacy eT2 codebook or eT2-like high-resolution codebook</w:t>
      </w:r>
      <w:r>
        <w:rPr>
          <w:rFonts w:hint="eastAsia"/>
        </w:rPr>
        <w:t xml:space="preserve">, UE-side monitoring based on </w:t>
      </w:r>
      <w:r>
        <w:t xml:space="preserve">precoded RS (e.g., CSI-RS) transmitted from NW based on </w:t>
      </w:r>
      <w:r>
        <w:rPr>
          <w:rFonts w:eastAsia="宋体" w:hint="eastAsia"/>
          <w:lang w:eastAsia="zh-CN"/>
        </w:rPr>
        <w:t>decoder</w:t>
      </w:r>
      <w:r>
        <w:t xml:space="preserve"> output</w:t>
      </w:r>
      <w:r>
        <w:rPr>
          <w:rFonts w:hint="eastAsia"/>
        </w:rPr>
        <w:t xml:space="preserve"> is a more attractive solution because the overhead can be significantly reduced. </w:t>
      </w:r>
      <w:r>
        <w:t>The mechanism is illustrated in the figure below:</w:t>
      </w:r>
    </w:p>
    <w:p w:rsidR="004E3B62" w:rsidRDefault="00587123">
      <w:pPr>
        <w:spacing w:after="120"/>
      </w:pPr>
      <w:r>
        <w:rPr>
          <w:noProof/>
          <w:lang w:eastAsia="zh-CN"/>
        </w:rPr>
        <w:lastRenderedPageBreak/>
        <mc:AlternateContent>
          <mc:Choice Requires="wpc">
            <w:drawing>
              <wp:inline distT="0" distB="0" distL="0" distR="0" wp14:anchorId="7CEF806C" wp14:editId="0B1E9CC8">
                <wp:extent cx="5798248" cy="3203043"/>
                <wp:effectExtent l="0" t="0" r="50165" b="0"/>
                <wp:docPr id="1029" name="画布 2"/>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 name="直接箭头连接符 1"/>
                        <wps:cNvCnPr/>
                        <wps:spPr>
                          <a:xfrm flipV="1">
                            <a:off x="396554" y="2145857"/>
                            <a:ext cx="5401631" cy="5"/>
                          </a:xfrm>
                          <a:prstGeom prst="straightConnector1">
                            <a:avLst/>
                          </a:prstGeom>
                          <a:ln w="9525" cap="flat" cmpd="sng">
                            <a:solidFill>
                              <a:srgbClr val="000000"/>
                            </a:solidFill>
                            <a:prstDash val="solid"/>
                            <a:round/>
                            <a:headEnd type="none" w="med" len="med"/>
                            <a:tailEnd type="triangle" w="med" len="med"/>
                          </a:ln>
                        </wps:spPr>
                        <wps:bodyPr/>
                      </wps:wsp>
                      <wps:wsp>
                        <wps:cNvPr id="2" name="直接箭头连接符 2"/>
                        <wps:cNvCnPr/>
                        <wps:spPr>
                          <a:xfrm>
                            <a:off x="422814" y="718691"/>
                            <a:ext cx="5375371" cy="0"/>
                          </a:xfrm>
                          <a:prstGeom prst="straightConnector1">
                            <a:avLst/>
                          </a:prstGeom>
                          <a:ln w="9525" cap="flat" cmpd="sng">
                            <a:solidFill>
                              <a:srgbClr val="000000"/>
                            </a:solidFill>
                            <a:prstDash val="solid"/>
                            <a:round/>
                            <a:headEnd type="none" w="med" len="med"/>
                            <a:tailEnd type="triangle" w="med" len="med"/>
                          </a:ln>
                        </wps:spPr>
                        <wps:bodyPr/>
                      </wps:wsp>
                      <wps:wsp>
                        <wps:cNvPr id="3" name="矩形 3"/>
                        <wps:cNvSpPr/>
                        <wps:spPr>
                          <a:xfrm>
                            <a:off x="195868" y="502418"/>
                            <a:ext cx="475700" cy="285418"/>
                          </a:xfrm>
                          <a:prstGeom prst="rect">
                            <a:avLst/>
                          </a:prstGeom>
                          <a:solidFill>
                            <a:srgbClr val="FFFFFF">
                              <a:alpha val="0"/>
                            </a:srgbClr>
                          </a:solidFill>
                          <a:ln>
                            <a:noFill/>
                          </a:ln>
                        </wps:spPr>
                        <wps:txbx>
                          <w:txbxContent>
                            <w:p w:rsidR="004447AF" w:rsidRDefault="004447AF">
                              <w:pPr>
                                <w:spacing w:after="120"/>
                              </w:pPr>
                              <w:r>
                                <w:t>NW</w:t>
                              </w:r>
                            </w:p>
                          </w:txbxContent>
                        </wps:txbx>
                        <wps:bodyPr vert="horz" wrap="square" lIns="91440" tIns="45720" rIns="91440" bIns="45720" anchor="t">
                          <a:prstTxWarp prst="textNoShape">
                            <a:avLst/>
                          </a:prstTxWarp>
                          <a:noAutofit/>
                        </wps:bodyPr>
                      </wps:wsp>
                      <wps:wsp>
                        <wps:cNvPr id="4" name="直接箭头连接符 4"/>
                        <wps:cNvCnPr/>
                        <wps:spPr>
                          <a:xfrm>
                            <a:off x="718835" y="697982"/>
                            <a:ext cx="158924" cy="1447947"/>
                          </a:xfrm>
                          <a:prstGeom prst="straightConnector1">
                            <a:avLst/>
                          </a:prstGeom>
                          <a:ln w="9525" cap="flat" cmpd="sng">
                            <a:solidFill>
                              <a:srgbClr val="4A7DBA"/>
                            </a:solidFill>
                            <a:prstDash val="solid"/>
                            <a:round/>
                            <a:headEnd type="none" w="med" len="med"/>
                            <a:tailEnd type="arrow" w="med" len="med"/>
                          </a:ln>
                        </wps:spPr>
                        <wps:bodyPr/>
                      </wps:wsp>
                      <wps:wsp>
                        <wps:cNvPr id="5" name="矩形 5"/>
                        <wps:cNvSpPr/>
                        <wps:spPr>
                          <a:xfrm>
                            <a:off x="195646" y="1929518"/>
                            <a:ext cx="475615" cy="285115"/>
                          </a:xfrm>
                          <a:prstGeom prst="rect">
                            <a:avLst/>
                          </a:prstGeom>
                          <a:solidFill>
                            <a:srgbClr val="FFFFFF">
                              <a:alpha val="0"/>
                            </a:srgbClr>
                          </a:solidFill>
                          <a:ln>
                            <a:noFill/>
                          </a:ln>
                        </wps:spPr>
                        <wps:txbx>
                          <w:txbxContent>
                            <w:p w:rsidR="004447AF" w:rsidRDefault="004447AF">
                              <w:pPr>
                                <w:pStyle w:val="af"/>
                                <w:spacing w:before="0" w:beforeAutospacing="0" w:after="120" w:afterAutospacing="0"/>
                                <w:jc w:val="both"/>
                              </w:pPr>
                              <w:r>
                                <w:rPr>
                                  <w:rFonts w:ascii="Times New Roman" w:eastAsia="Times New Roman" w:hAnsi="Times New Roman" w:cs="Times New Roman"/>
                                  <w:sz w:val="20"/>
                                  <w:szCs w:val="20"/>
                                </w:rPr>
                                <w:t>UE</w:t>
                              </w:r>
                            </w:p>
                          </w:txbxContent>
                        </wps:txbx>
                        <wps:bodyPr vert="horz" wrap="square" lIns="91440" tIns="45720" rIns="91440" bIns="45720" anchor="t">
                          <a:prstTxWarp prst="textNoShape">
                            <a:avLst/>
                          </a:prstTxWarp>
                          <a:noAutofit/>
                        </wps:bodyPr>
                      </wps:wsp>
                      <wps:wsp>
                        <wps:cNvPr id="6" name="矩形 6"/>
                        <wps:cNvSpPr/>
                        <wps:spPr>
                          <a:xfrm>
                            <a:off x="1331170" y="488179"/>
                            <a:ext cx="652182" cy="297550"/>
                          </a:xfrm>
                          <a:prstGeom prst="rect">
                            <a:avLst/>
                          </a:prstGeom>
                          <a:solidFill>
                            <a:srgbClr val="FFFFFF">
                              <a:alpha val="0"/>
                            </a:srgbClr>
                          </a:solidFill>
                          <a:ln>
                            <a:noFill/>
                          </a:ln>
                        </wps:spPr>
                        <wps:txbx>
                          <w:txbxContent>
                            <w:p w:rsidR="004447AF" w:rsidRPr="00376941" w:rsidRDefault="00F75F53">
                              <w:pPr>
                                <w:pStyle w:val="af"/>
                                <w:spacing w:before="0" w:beforeAutospacing="0" w:after="120" w:afterAutospacing="0"/>
                                <w:jc w:val="both"/>
                                <w:rPr>
                                  <w:rFonts w:eastAsiaTheme="minorEastAsia"/>
                                </w:rPr>
                              </w:pPr>
                              <m:oMathPara>
                                <m:oMath>
                                  <m:sSub>
                                    <m:sSubPr>
                                      <m:ctrlPr>
                                        <w:rPr>
                                          <w:rFonts w:ascii="Cambria Math" w:eastAsia="Times New Roman" w:hAnsi="Cambria Math"/>
                                          <w:sz w:val="20"/>
                                          <w:szCs w:val="20"/>
                                        </w:rPr>
                                      </m:ctrlPr>
                                    </m:sSubPr>
                                    <m:e>
                                      <m:r>
                                        <w:rPr>
                                          <w:rFonts w:ascii="Cambria Math" w:eastAsia="Times New Roman" w:hAnsi="Cambria Math"/>
                                          <w:sz w:val="20"/>
                                          <w:szCs w:val="20"/>
                                        </w:rPr>
                                        <m:t>n</m:t>
                                      </m:r>
                                    </m:e>
                                    <m:sub>
                                      <m:r>
                                        <w:rPr>
                                          <w:rFonts w:ascii="Cambria Math" w:eastAsia="Times New Roman" w:hAnsi="Cambria Math"/>
                                          <w:sz w:val="20"/>
                                          <w:szCs w:val="20"/>
                                        </w:rPr>
                                        <m:t>CSI-ref</m:t>
                                      </m:r>
                                    </m:sub>
                                  </m:sSub>
                                </m:oMath>
                              </m:oMathPara>
                            </w:p>
                          </w:txbxContent>
                        </wps:txbx>
                        <wps:bodyPr vert="horz" wrap="square" lIns="91440" tIns="45720" rIns="91440" bIns="45720" anchor="t">
                          <a:prstTxWarp prst="textNoShape">
                            <a:avLst/>
                          </a:prstTxWarp>
                          <a:noAutofit/>
                        </wps:bodyPr>
                      </wps:wsp>
                      <wps:wsp>
                        <wps:cNvPr id="7" name="矩形 7"/>
                        <wps:cNvSpPr/>
                        <wps:spPr>
                          <a:xfrm>
                            <a:off x="422819" y="1194824"/>
                            <a:ext cx="946121" cy="253416"/>
                          </a:xfrm>
                          <a:prstGeom prst="rect">
                            <a:avLst/>
                          </a:prstGeom>
                          <a:solidFill>
                            <a:srgbClr val="FFFFFF">
                              <a:alpha val="0"/>
                            </a:srgbClr>
                          </a:solidFill>
                          <a:ln>
                            <a:noFill/>
                          </a:ln>
                        </wps:spPr>
                        <wps:txbx>
                          <w:txbxContent>
                            <w:p w:rsidR="004447AF" w:rsidRDefault="004447AF">
                              <w:pPr>
                                <w:pStyle w:val="af"/>
                                <w:spacing w:before="0" w:beforeAutospacing="0" w:after="120" w:afterAutospacing="0"/>
                                <w:jc w:val="both"/>
                              </w:pPr>
                              <w:r>
                                <w:rPr>
                                  <w:rFonts w:ascii="Times New Roman" w:eastAsia="Times New Roman" w:hAnsi="Times New Roman"/>
                                  <w:sz w:val="20"/>
                                  <w:szCs w:val="20"/>
                                </w:rPr>
                                <w:t>Inference RS</w:t>
                              </w:r>
                            </w:p>
                          </w:txbxContent>
                        </wps:txbx>
                        <wps:bodyPr vert="horz" wrap="square" lIns="91440" tIns="45720" rIns="91440" bIns="45720" anchor="t">
                          <a:prstTxWarp prst="textNoShape">
                            <a:avLst/>
                          </a:prstTxWarp>
                          <a:noAutofit/>
                        </wps:bodyPr>
                      </wps:wsp>
                      <wps:wsp>
                        <wps:cNvPr id="8" name="矩形 8"/>
                        <wps:cNvSpPr/>
                        <wps:spPr>
                          <a:xfrm>
                            <a:off x="407239" y="2193776"/>
                            <a:ext cx="972251" cy="364412"/>
                          </a:xfrm>
                          <a:prstGeom prst="rect">
                            <a:avLst/>
                          </a:prstGeom>
                          <a:solidFill>
                            <a:srgbClr val="FFFFFF">
                              <a:alpha val="0"/>
                            </a:srgbClr>
                          </a:solidFill>
                          <a:ln>
                            <a:noFill/>
                          </a:ln>
                        </wps:spPr>
                        <wps:txbx>
                          <w:txbxContent>
                            <w:p w:rsidR="004447AF" w:rsidRDefault="00F75F53">
                              <w:pPr>
                                <w:pStyle w:val="af"/>
                                <w:spacing w:before="0" w:beforeAutospacing="0" w:after="120" w:afterAutospacing="0"/>
                                <w:jc w:val="both"/>
                                <w:rPr>
                                  <w:color w:val="FF0000"/>
                                </w:rPr>
                              </w:pPr>
                              <m:oMathPara>
                                <m:oMath>
                                  <m:sSub>
                                    <m:sSubPr>
                                      <m:ctrlPr>
                                        <w:rPr>
                                          <w:rFonts w:ascii="Cambria Math" w:hAnsi="Cambria Math"/>
                                          <w:i/>
                                          <w:color w:val="FF0000"/>
                                        </w:rPr>
                                      </m:ctrlPr>
                                    </m:sSubPr>
                                    <m:e>
                                      <m:r>
                                        <m:rPr>
                                          <m:sty m:val="bi"/>
                                        </m:rPr>
                                        <w:rPr>
                                          <w:rFonts w:ascii="Cambria Math" w:hAnsi="Cambria Math"/>
                                          <w:color w:val="FF0000"/>
                                        </w:rPr>
                                        <m:t>H</m:t>
                                      </m:r>
                                    </m:e>
                                    <m:sub>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0</m:t>
                                          </m:r>
                                        </m:sub>
                                      </m:sSub>
                                    </m:sub>
                                  </m:sSub>
                                </m:oMath>
                              </m:oMathPara>
                            </w:p>
                          </w:txbxContent>
                        </wps:txbx>
                        <wps:bodyPr vert="horz" wrap="square" lIns="91440" tIns="45720" rIns="91440" bIns="45720" anchor="t">
                          <a:prstTxWarp prst="textNoShape">
                            <a:avLst/>
                          </a:prstTxWarp>
                          <a:noAutofit/>
                        </wps:bodyPr>
                      </wps:wsp>
                      <wps:wsp>
                        <wps:cNvPr id="9" name="矩形 9"/>
                        <wps:cNvSpPr/>
                        <wps:spPr>
                          <a:xfrm>
                            <a:off x="0" y="2671957"/>
                            <a:ext cx="945515" cy="253364"/>
                          </a:xfrm>
                          <a:prstGeom prst="rect">
                            <a:avLst/>
                          </a:prstGeom>
                          <a:solidFill>
                            <a:srgbClr val="FFFFFF">
                              <a:alpha val="0"/>
                            </a:srgbClr>
                          </a:solidFill>
                          <a:ln>
                            <a:noFill/>
                          </a:ln>
                        </wps:spPr>
                        <wps:txbx>
                          <w:txbxContent>
                            <w:p w:rsidR="004447AF" w:rsidRDefault="004447AF">
                              <w:pPr>
                                <w:pStyle w:val="af"/>
                                <w:spacing w:before="0" w:beforeAutospacing="0" w:after="120" w:afterAutospacing="0"/>
                                <w:jc w:val="both"/>
                              </w:pPr>
                              <w:r>
                                <w:rPr>
                                  <w:rFonts w:ascii="Times New Roman" w:eastAsia="Times New Roman" w:hAnsi="Times New Roman"/>
                                  <w:sz w:val="20"/>
                                  <w:szCs w:val="20"/>
                                </w:rPr>
                                <w:t>Target CSI</w:t>
                              </w:r>
                            </w:p>
                          </w:txbxContent>
                        </wps:txbx>
                        <wps:bodyPr vert="horz" wrap="square" lIns="91440" tIns="45720" rIns="91440" bIns="45720" anchor="t">
                          <a:prstTxWarp prst="textNoShape">
                            <a:avLst/>
                          </a:prstTxWarp>
                          <a:noAutofit/>
                        </wps:bodyPr>
                      </wps:wsp>
                      <wps:wsp>
                        <wps:cNvPr id="10" name="直接箭头连接符 10"/>
                        <wps:cNvCnPr/>
                        <wps:spPr>
                          <a:xfrm>
                            <a:off x="840335" y="2446072"/>
                            <a:ext cx="0" cy="339944"/>
                          </a:xfrm>
                          <a:prstGeom prst="straightConnector1">
                            <a:avLst/>
                          </a:prstGeom>
                          <a:ln w="9525" cap="flat" cmpd="sng">
                            <a:solidFill>
                              <a:srgbClr val="4A7DBA"/>
                            </a:solidFill>
                            <a:prstDash val="solid"/>
                            <a:round/>
                            <a:headEnd type="none" w="med" len="med"/>
                            <a:tailEnd type="arrow" w="med" len="med"/>
                          </a:ln>
                        </wps:spPr>
                        <wps:bodyPr/>
                      </wps:wsp>
                      <wps:wsp>
                        <wps:cNvPr id="11" name="矩形 11"/>
                        <wps:cNvSpPr/>
                        <wps:spPr>
                          <a:xfrm>
                            <a:off x="259297" y="2786016"/>
                            <a:ext cx="972185" cy="363854"/>
                          </a:xfrm>
                          <a:prstGeom prst="rect">
                            <a:avLst/>
                          </a:prstGeom>
                          <a:solidFill>
                            <a:srgbClr val="FFFFFF">
                              <a:alpha val="0"/>
                            </a:srgbClr>
                          </a:solidFill>
                          <a:ln>
                            <a:noFill/>
                          </a:ln>
                        </wps:spPr>
                        <wps:txbx>
                          <w:txbxContent>
                            <w:p w:rsidR="004447AF" w:rsidRDefault="00F75F53">
                              <w:pPr>
                                <w:pStyle w:val="af"/>
                                <w:spacing w:before="0" w:beforeAutospacing="0" w:after="120" w:afterAutospacing="0"/>
                                <w:jc w:val="both"/>
                              </w:pPr>
                              <m:oMathPara>
                                <m:oMathParaPr>
                                  <m:jc m:val="centerGroup"/>
                                </m:oMathParaPr>
                                <m:oMath>
                                  <m:sSub>
                                    <m:sSubPr>
                                      <m:ctrlPr>
                                        <w:rPr>
                                          <w:rFonts w:ascii="Cambria Math" w:eastAsia="Cambria Math" w:hAnsi="Cambria Math"/>
                                          <w:i/>
                                          <w:iCs/>
                                          <w:color w:val="FF0000"/>
                                        </w:rPr>
                                      </m:ctrlPr>
                                    </m:sSubPr>
                                    <m:e>
                                      <m:r>
                                        <m:rPr>
                                          <m:sty m:val="bi"/>
                                        </m:rPr>
                                        <w:rPr>
                                          <w:rFonts w:ascii="Cambria Math" w:hAnsi="Cambria Math"/>
                                          <w:color w:val="FF0000"/>
                                        </w:rPr>
                                        <m:t>v</m:t>
                                      </m:r>
                                    </m:e>
                                    <m:sub>
                                      <m:r>
                                        <w:rPr>
                                          <w:rFonts w:ascii="Cambria Math" w:eastAsia="Cambria Math" w:hAnsi="Cambria Math"/>
                                          <w:color w:val="FF0000"/>
                                        </w:rPr>
                                        <m:t>target</m:t>
                                      </m:r>
                                    </m:sub>
                                  </m:sSub>
                                  <m:r>
                                    <w:rPr>
                                      <w:rFonts w:ascii="Cambria Math" w:eastAsia="Cambria Math" w:hAnsi="Cambria Math"/>
                                      <w:color w:val="FF0000"/>
                                    </w:rPr>
                                    <m:t>(</m:t>
                                  </m:r>
                                  <m:sSub>
                                    <m:sSubPr>
                                      <m:ctrlPr>
                                        <w:rPr>
                                          <w:rFonts w:ascii="Cambria Math" w:eastAsia="Cambria Math" w:hAnsi="Cambria Math"/>
                                          <w:i/>
                                          <w:iCs/>
                                          <w:color w:val="FF0000"/>
                                        </w:rPr>
                                      </m:ctrlPr>
                                    </m:sSubPr>
                                    <m:e>
                                      <m:r>
                                        <w:rPr>
                                          <w:rFonts w:ascii="Cambria Math" w:hAnsi="Cambria Math"/>
                                          <w:color w:val="FF0000"/>
                                        </w:rPr>
                                        <m:t>T</m:t>
                                      </m:r>
                                    </m:e>
                                    <m:sub>
                                      <m:r>
                                        <w:rPr>
                                          <w:rFonts w:ascii="Cambria Math" w:hAnsi="Cambria Math"/>
                                          <w:color w:val="FF0000"/>
                                        </w:rPr>
                                        <m:t>0</m:t>
                                      </m:r>
                                    </m:sub>
                                  </m:sSub>
                                  <m:r>
                                    <w:rPr>
                                      <w:rFonts w:ascii="Cambria Math" w:eastAsia="Cambria Math" w:hAnsi="Cambria Math"/>
                                      <w:color w:val="FF0000"/>
                                    </w:rPr>
                                    <m:t>)</m:t>
                                  </m:r>
                                </m:oMath>
                              </m:oMathPara>
                            </w:p>
                          </w:txbxContent>
                        </wps:txbx>
                        <wps:bodyPr vert="horz" wrap="square" lIns="91440" tIns="45720" rIns="91440" bIns="45720" anchor="t">
                          <a:prstTxWarp prst="textNoShape">
                            <a:avLst/>
                          </a:prstTxWarp>
                          <a:noAutofit/>
                        </wps:bodyPr>
                      </wps:wsp>
                      <wps:wsp>
                        <wps:cNvPr id="12" name="矩形 12"/>
                        <wps:cNvSpPr/>
                        <wps:spPr>
                          <a:xfrm>
                            <a:off x="1421766" y="2817734"/>
                            <a:ext cx="650140" cy="311862"/>
                          </a:xfrm>
                          <a:prstGeom prst="rect">
                            <a:avLst/>
                          </a:prstGeom>
                          <a:solidFill>
                            <a:srgbClr val="4F81BD"/>
                          </a:solidFill>
                          <a:ln w="25400" cap="flat" cmpd="sng">
                            <a:solidFill>
                              <a:srgbClr val="395E8A"/>
                            </a:solidFill>
                            <a:prstDash val="solid"/>
                            <a:round/>
                            <a:headEnd type="none" w="med" len="med"/>
                            <a:tailEnd type="none" w="med" len="med"/>
                          </a:ln>
                        </wps:spPr>
                        <wps:txbx>
                          <w:txbxContent>
                            <w:p w:rsidR="004447AF" w:rsidRDefault="004447AF">
                              <w:pPr>
                                <w:spacing w:after="120"/>
                                <w:jc w:val="center"/>
                              </w:pPr>
                              <w:r>
                                <w:t>encoder</w:t>
                              </w:r>
                            </w:p>
                          </w:txbxContent>
                        </wps:txbx>
                        <wps:bodyPr vert="horz" wrap="square" lIns="91440" tIns="45720" rIns="91440" bIns="45720" anchor="ctr">
                          <a:prstTxWarp prst="textNoShape">
                            <a:avLst/>
                          </a:prstTxWarp>
                          <a:noAutofit/>
                        </wps:bodyPr>
                      </wps:wsp>
                      <wps:wsp>
                        <wps:cNvPr id="13" name="直接箭头连接符 13"/>
                        <wps:cNvCnPr/>
                        <wps:spPr>
                          <a:xfrm>
                            <a:off x="1146880" y="2970342"/>
                            <a:ext cx="280171" cy="0"/>
                          </a:xfrm>
                          <a:prstGeom prst="straightConnector1">
                            <a:avLst/>
                          </a:prstGeom>
                          <a:ln w="9525" cap="flat" cmpd="sng">
                            <a:solidFill>
                              <a:srgbClr val="4A7DBA"/>
                            </a:solidFill>
                            <a:prstDash val="solid"/>
                            <a:round/>
                            <a:headEnd type="none" w="med" len="med"/>
                            <a:tailEnd type="arrow" w="med" len="med"/>
                          </a:ln>
                        </wps:spPr>
                        <wps:bodyPr/>
                      </wps:wsp>
                      <wps:wsp>
                        <wps:cNvPr id="14" name="矩形 14"/>
                        <wps:cNvSpPr/>
                        <wps:spPr>
                          <a:xfrm>
                            <a:off x="2019330" y="2686453"/>
                            <a:ext cx="892980" cy="363854"/>
                          </a:xfrm>
                          <a:prstGeom prst="rect">
                            <a:avLst/>
                          </a:prstGeom>
                          <a:solidFill>
                            <a:srgbClr val="FFFFFF">
                              <a:alpha val="0"/>
                            </a:srgbClr>
                          </a:solidFill>
                          <a:ln>
                            <a:noFill/>
                          </a:ln>
                        </wps:spPr>
                        <wps:txbx>
                          <w:txbxContent>
                            <w:p w:rsidR="004447AF" w:rsidRDefault="00F75F53">
                              <w:pPr>
                                <w:pStyle w:val="af"/>
                                <w:spacing w:before="0" w:beforeAutospacing="0" w:after="120" w:afterAutospacing="0"/>
                                <w:jc w:val="both"/>
                              </w:pPr>
                              <m:oMathPara>
                                <m:oMathParaPr>
                                  <m:jc m:val="centerGroup"/>
                                </m:oMathParaPr>
                                <m:oMath>
                                  <m:sSub>
                                    <m:sSubPr>
                                      <m:ctrlPr>
                                        <w:rPr>
                                          <w:rFonts w:ascii="Cambria Math" w:eastAsia="Cambria Math" w:hAnsi="Cambria Math"/>
                                          <w:i/>
                                          <w:iCs/>
                                          <w:color w:val="FF0000"/>
                                        </w:rPr>
                                      </m:ctrlPr>
                                    </m:sSubPr>
                                    <m:e>
                                      <m:r>
                                        <m:rPr>
                                          <m:sty m:val="bi"/>
                                        </m:rPr>
                                        <w:rPr>
                                          <w:rFonts w:ascii="Cambria Math" w:hAnsi="Cambria Math"/>
                                          <w:color w:val="FF0000"/>
                                        </w:rPr>
                                        <m:t>z</m:t>
                                      </m:r>
                                    </m:e>
                                    <m:sub>
                                      <m:r>
                                        <w:rPr>
                                          <w:rFonts w:ascii="Cambria Math" w:eastAsia="Cambria Math" w:hAnsi="Cambria Math"/>
                                          <w:color w:val="FF0000"/>
                                        </w:rPr>
                                        <m:t>latent</m:t>
                                      </m:r>
                                    </m:sub>
                                  </m:sSub>
                                  <m:r>
                                    <w:rPr>
                                      <w:rFonts w:ascii="Cambria Math" w:eastAsia="Cambria Math" w:hAnsi="Cambria Math"/>
                                      <w:color w:val="FF0000"/>
                                    </w:rPr>
                                    <m:t>(</m:t>
                                  </m:r>
                                  <m:sSub>
                                    <m:sSubPr>
                                      <m:ctrlPr>
                                        <w:rPr>
                                          <w:rFonts w:ascii="Cambria Math" w:eastAsia="Cambria Math" w:hAnsi="Cambria Math"/>
                                          <w:i/>
                                          <w:iCs/>
                                          <w:color w:val="FF0000"/>
                                        </w:rPr>
                                      </m:ctrlPr>
                                    </m:sSubPr>
                                    <m:e>
                                      <m:r>
                                        <w:rPr>
                                          <w:rFonts w:ascii="Cambria Math" w:hAnsi="Cambria Math"/>
                                          <w:color w:val="FF0000"/>
                                        </w:rPr>
                                        <m:t>T</m:t>
                                      </m:r>
                                    </m:e>
                                    <m:sub>
                                      <m:r>
                                        <w:rPr>
                                          <w:rFonts w:ascii="Cambria Math" w:hAnsi="Cambria Math"/>
                                          <w:color w:val="FF0000"/>
                                        </w:rPr>
                                        <m:t>0</m:t>
                                      </m:r>
                                    </m:sub>
                                  </m:sSub>
                                  <m:r>
                                    <w:rPr>
                                      <w:rFonts w:ascii="Cambria Math" w:eastAsia="Cambria Math" w:hAnsi="Cambria Math"/>
                                      <w:color w:val="FF0000"/>
                                    </w:rPr>
                                    <m:t>)</m:t>
                                  </m:r>
                                </m:oMath>
                              </m:oMathPara>
                            </w:p>
                          </w:txbxContent>
                        </wps:txbx>
                        <wps:bodyPr vert="horz" wrap="square" lIns="91440" tIns="45720" rIns="91440" bIns="45720" anchor="t">
                          <a:prstTxWarp prst="textNoShape">
                            <a:avLst/>
                          </a:prstTxWarp>
                          <a:noAutofit/>
                        </wps:bodyPr>
                      </wps:wsp>
                      <wps:wsp>
                        <wps:cNvPr id="15" name="直接箭头连接符 15"/>
                        <wps:cNvCnPr/>
                        <wps:spPr>
                          <a:xfrm flipV="1">
                            <a:off x="1876370" y="718713"/>
                            <a:ext cx="237846" cy="1437787"/>
                          </a:xfrm>
                          <a:prstGeom prst="straightConnector1">
                            <a:avLst/>
                          </a:prstGeom>
                          <a:ln w="9525" cap="flat" cmpd="sng">
                            <a:solidFill>
                              <a:srgbClr val="4A7DBA"/>
                            </a:solidFill>
                            <a:prstDash val="solid"/>
                            <a:round/>
                            <a:headEnd type="none" w="med" len="med"/>
                            <a:tailEnd type="arrow" w="med" len="med"/>
                          </a:ln>
                        </wps:spPr>
                        <wps:bodyPr/>
                      </wps:wsp>
                      <wps:wsp>
                        <wps:cNvPr id="16" name="矩形 16"/>
                        <wps:cNvSpPr/>
                        <wps:spPr>
                          <a:xfrm>
                            <a:off x="1421766" y="1163102"/>
                            <a:ext cx="1009249" cy="253365"/>
                          </a:xfrm>
                          <a:prstGeom prst="rect">
                            <a:avLst/>
                          </a:prstGeom>
                          <a:solidFill>
                            <a:srgbClr val="FFFFFF">
                              <a:alpha val="0"/>
                            </a:srgbClr>
                          </a:solidFill>
                          <a:ln>
                            <a:noFill/>
                          </a:ln>
                        </wps:spPr>
                        <wps:txbx>
                          <w:txbxContent>
                            <w:p w:rsidR="004447AF" w:rsidRDefault="004447AF">
                              <w:pPr>
                                <w:pStyle w:val="af"/>
                                <w:spacing w:before="0" w:beforeAutospacing="0" w:after="120" w:afterAutospacing="0"/>
                                <w:jc w:val="both"/>
                              </w:pPr>
                              <w:r>
                                <w:rPr>
                                  <w:rFonts w:ascii="Times New Roman" w:eastAsia="Times New Roman" w:hAnsi="Times New Roman"/>
                                  <w:sz w:val="20"/>
                                  <w:szCs w:val="20"/>
                                </w:rPr>
                                <w:t>Inference report</w:t>
                              </w:r>
                            </w:p>
                          </w:txbxContent>
                        </wps:txbx>
                        <wps:bodyPr vert="horz" wrap="square" lIns="91440" tIns="45720" rIns="91440" bIns="45720" anchor="t">
                          <a:prstTxWarp prst="textNoShape">
                            <a:avLst/>
                          </a:prstTxWarp>
                          <a:noAutofit/>
                        </wps:bodyPr>
                      </wps:wsp>
                      <wps:wsp>
                        <wps:cNvPr id="17" name="矩形 17"/>
                        <wps:cNvSpPr/>
                        <wps:spPr>
                          <a:xfrm>
                            <a:off x="2119477" y="2446072"/>
                            <a:ext cx="697692" cy="236472"/>
                          </a:xfrm>
                          <a:prstGeom prst="rect">
                            <a:avLst/>
                          </a:prstGeom>
                          <a:solidFill>
                            <a:srgbClr val="FFFFFF"/>
                          </a:solidFill>
                          <a:ln w="6350" cap="flat" cmpd="sng">
                            <a:solidFill>
                              <a:srgbClr val="000000"/>
                            </a:solidFill>
                            <a:prstDash val="solid"/>
                            <a:round/>
                            <a:headEnd type="none" w="med" len="med"/>
                            <a:tailEnd type="none" w="med" len="med"/>
                          </a:ln>
                        </wps:spPr>
                        <wps:txbx>
                          <w:txbxContent>
                            <w:p w:rsidR="004447AF" w:rsidRDefault="004447AF">
                              <w:pPr>
                                <w:spacing w:after="120"/>
                              </w:pPr>
                              <w:r>
                                <w:t>Quant(.)</w:t>
                              </w:r>
                            </w:p>
                          </w:txbxContent>
                        </wps:txbx>
                        <wps:bodyPr vert="horz" wrap="square" lIns="91440" tIns="45720" rIns="91440" bIns="45720" anchor="t">
                          <a:prstTxWarp prst="textNoShape">
                            <a:avLst/>
                          </a:prstTxWarp>
                          <a:noAutofit/>
                        </wps:bodyPr>
                      </wps:wsp>
                      <wps:wsp>
                        <wps:cNvPr id="18" name="肘形连接符 18"/>
                        <wps:cNvCnPr/>
                        <wps:spPr>
                          <a:xfrm flipV="1">
                            <a:off x="1971482" y="2686453"/>
                            <a:ext cx="494338" cy="283889"/>
                          </a:xfrm>
                          <a:prstGeom prst="bentConnector4">
                            <a:avLst>
                              <a:gd name="adj1" fmla="val 4840"/>
                              <a:gd name="adj2" fmla="val -5659"/>
                            </a:avLst>
                          </a:prstGeom>
                          <a:ln w="9525" cap="flat" cmpd="sng">
                            <a:solidFill>
                              <a:srgbClr val="4A7DBA"/>
                            </a:solidFill>
                            <a:prstDash val="solid"/>
                            <a:round/>
                            <a:headEnd type="none" w="med" len="med"/>
                            <a:tailEnd type="arrow" w="med" len="med"/>
                          </a:ln>
                        </wps:spPr>
                        <wps:bodyPr/>
                      </wps:wsp>
                      <wps:wsp>
                        <wps:cNvPr id="19" name="直接箭头连接符 19"/>
                        <wps:cNvCnPr/>
                        <wps:spPr>
                          <a:xfrm flipH="1" flipV="1">
                            <a:off x="1876370" y="2156503"/>
                            <a:ext cx="591953" cy="289569"/>
                          </a:xfrm>
                          <a:prstGeom prst="straightConnector1">
                            <a:avLst/>
                          </a:prstGeom>
                          <a:ln w="9525" cap="flat" cmpd="sng">
                            <a:solidFill>
                              <a:srgbClr val="4A7DBA"/>
                            </a:solidFill>
                            <a:prstDash val="solid"/>
                            <a:round/>
                            <a:headEnd type="none" w="med" len="med"/>
                            <a:tailEnd type="arrow" w="med" len="med"/>
                          </a:ln>
                        </wps:spPr>
                        <wps:bodyPr/>
                      </wps:wsp>
                      <wps:wsp>
                        <wps:cNvPr id="20" name="矩形 20"/>
                        <wps:cNvSpPr/>
                        <wps:spPr>
                          <a:xfrm>
                            <a:off x="1860448" y="273148"/>
                            <a:ext cx="766112" cy="236219"/>
                          </a:xfrm>
                          <a:prstGeom prst="rect">
                            <a:avLst/>
                          </a:prstGeom>
                          <a:solidFill>
                            <a:srgbClr val="FFFFFF"/>
                          </a:solidFill>
                          <a:ln w="6350" cap="flat" cmpd="sng">
                            <a:solidFill>
                              <a:srgbClr val="000000"/>
                            </a:solidFill>
                            <a:prstDash val="solid"/>
                            <a:round/>
                            <a:headEnd type="none" w="med" len="med"/>
                            <a:tailEnd type="none" w="med" len="med"/>
                          </a:ln>
                        </wps:spPr>
                        <wps:txbx>
                          <w:txbxContent>
                            <w:p w:rsidR="004447AF" w:rsidRDefault="004447AF">
                              <w:pPr>
                                <w:pStyle w:val="af"/>
                                <w:spacing w:before="0" w:beforeAutospacing="0" w:after="120" w:afterAutospacing="0"/>
                                <w:jc w:val="both"/>
                              </w:pPr>
                              <w:r>
                                <w:rPr>
                                  <w:rFonts w:ascii="Times New Roman" w:eastAsia="Times New Roman" w:hAnsi="Times New Roman"/>
                                  <w:sz w:val="20"/>
                                  <w:szCs w:val="20"/>
                                </w:rPr>
                                <w:t>Dequant(.)</w:t>
                              </w:r>
                            </w:p>
                          </w:txbxContent>
                        </wps:txbx>
                        <wps:bodyPr vert="horz" wrap="square" lIns="91440" tIns="45720" rIns="91440" bIns="45720" anchor="t">
                          <a:prstTxWarp prst="textNoShape">
                            <a:avLst/>
                          </a:prstTxWarp>
                          <a:noAutofit/>
                        </wps:bodyPr>
                      </wps:wsp>
                      <wps:wsp>
                        <wps:cNvPr id="21" name="直接箭头连接符 21"/>
                        <wps:cNvCnPr/>
                        <wps:spPr>
                          <a:xfrm flipV="1">
                            <a:off x="2119477" y="517030"/>
                            <a:ext cx="121540" cy="201683"/>
                          </a:xfrm>
                          <a:prstGeom prst="straightConnector1">
                            <a:avLst/>
                          </a:prstGeom>
                          <a:ln w="9525" cap="flat" cmpd="sng">
                            <a:solidFill>
                              <a:srgbClr val="4A7DBA"/>
                            </a:solidFill>
                            <a:prstDash val="solid"/>
                            <a:round/>
                            <a:headEnd type="none" w="med" len="med"/>
                            <a:tailEnd type="arrow" w="med" len="med"/>
                          </a:ln>
                        </wps:spPr>
                        <wps:bodyPr/>
                      </wps:wsp>
                      <wps:wsp>
                        <wps:cNvPr id="22" name="矩形 22"/>
                        <wps:cNvSpPr/>
                        <wps:spPr>
                          <a:xfrm>
                            <a:off x="2669203" y="34905"/>
                            <a:ext cx="649605" cy="311784"/>
                          </a:xfrm>
                          <a:prstGeom prst="rect">
                            <a:avLst/>
                          </a:prstGeom>
                          <a:solidFill>
                            <a:srgbClr val="4F81BD"/>
                          </a:solidFill>
                          <a:ln w="25400" cap="flat" cmpd="sng">
                            <a:solidFill>
                              <a:srgbClr val="395E8A"/>
                            </a:solidFill>
                            <a:prstDash val="solid"/>
                            <a:round/>
                            <a:headEnd type="none" w="med" len="med"/>
                            <a:tailEnd type="none" w="med" len="med"/>
                          </a:ln>
                        </wps:spPr>
                        <wps:txbx>
                          <w:txbxContent>
                            <w:p w:rsidR="004447AF" w:rsidRDefault="004447AF">
                              <w:pPr>
                                <w:pStyle w:val="af"/>
                                <w:spacing w:before="0" w:beforeAutospacing="0" w:after="120" w:afterAutospacing="0"/>
                                <w:jc w:val="center"/>
                              </w:pPr>
                              <w:r>
                                <w:rPr>
                                  <w:rFonts w:ascii="Times New Roman" w:eastAsia="Times New Roman" w:hAnsi="Times New Roman"/>
                                  <w:sz w:val="20"/>
                                  <w:szCs w:val="20"/>
                                </w:rPr>
                                <w:t>decoder</w:t>
                              </w:r>
                            </w:p>
                          </w:txbxContent>
                        </wps:txbx>
                        <wps:bodyPr vert="horz" wrap="square" lIns="91440" tIns="45720" rIns="91440" bIns="45720" anchor="ctr">
                          <a:prstTxWarp prst="textNoShape">
                            <a:avLst/>
                          </a:prstTxWarp>
                          <a:noAutofit/>
                        </wps:bodyPr>
                      </wps:wsp>
                      <wps:wsp>
                        <wps:cNvPr id="23" name="肘形连接符 23"/>
                        <wps:cNvCnPr/>
                        <wps:spPr>
                          <a:xfrm flipV="1">
                            <a:off x="2256867" y="203753"/>
                            <a:ext cx="412336" cy="46600"/>
                          </a:xfrm>
                          <a:prstGeom prst="bentConnector3">
                            <a:avLst>
                              <a:gd name="adj1" fmla="val -2556"/>
                            </a:avLst>
                          </a:prstGeom>
                          <a:ln w="9525" cap="flat" cmpd="sng">
                            <a:solidFill>
                              <a:srgbClr val="4A7DBA"/>
                            </a:solidFill>
                            <a:prstDash val="solid"/>
                            <a:round/>
                            <a:headEnd type="none" w="med" len="med"/>
                            <a:tailEnd type="arrow" w="med" len="med"/>
                          </a:ln>
                        </wps:spPr>
                        <wps:bodyPr/>
                      </wps:wsp>
                      <wps:wsp>
                        <wps:cNvPr id="24" name="肘形连接符 24"/>
                        <wps:cNvCnPr/>
                        <wps:spPr>
                          <a:xfrm>
                            <a:off x="3329590" y="203753"/>
                            <a:ext cx="264504" cy="494228"/>
                          </a:xfrm>
                          <a:prstGeom prst="bentConnector2">
                            <a:avLst/>
                          </a:prstGeom>
                          <a:ln w="9525" cap="flat" cmpd="sng">
                            <a:solidFill>
                              <a:srgbClr val="4A7DBA"/>
                            </a:solidFill>
                            <a:prstDash val="solid"/>
                            <a:round/>
                            <a:headEnd type="none" w="med" len="med"/>
                            <a:tailEnd type="arrow" w="med" len="med"/>
                          </a:ln>
                        </wps:spPr>
                        <wps:bodyPr/>
                      </wps:wsp>
                      <wps:wsp>
                        <wps:cNvPr id="25" name="矩形 25"/>
                        <wps:cNvSpPr/>
                        <wps:spPr>
                          <a:xfrm>
                            <a:off x="2637836" y="449982"/>
                            <a:ext cx="972185" cy="363854"/>
                          </a:xfrm>
                          <a:prstGeom prst="rect">
                            <a:avLst/>
                          </a:prstGeom>
                          <a:solidFill>
                            <a:srgbClr val="FFFFFF">
                              <a:alpha val="0"/>
                            </a:srgbClr>
                          </a:solidFill>
                          <a:ln>
                            <a:noFill/>
                          </a:ln>
                        </wps:spPr>
                        <wps:txbx>
                          <w:txbxContent>
                            <w:p w:rsidR="004447AF" w:rsidRDefault="00F75F53">
                              <w:pPr>
                                <w:pStyle w:val="af"/>
                                <w:spacing w:before="0" w:beforeAutospacing="0" w:after="120" w:afterAutospacing="0"/>
                                <w:jc w:val="both"/>
                              </w:pPr>
                              <m:oMathPara>
                                <m:oMathParaPr>
                                  <m:jc m:val="centerGroup"/>
                                </m:oMathParaPr>
                                <m:oMath>
                                  <m:sSub>
                                    <m:sSubPr>
                                      <m:ctrlPr>
                                        <w:rPr>
                                          <w:rFonts w:ascii="Cambria Math" w:eastAsia="Cambria Math" w:hAnsi="Cambria Math"/>
                                          <w:i/>
                                          <w:iCs/>
                                          <w:color w:val="FF0000"/>
                                        </w:rPr>
                                      </m:ctrlPr>
                                    </m:sSubPr>
                                    <m:e>
                                      <m:r>
                                        <m:rPr>
                                          <m:sty m:val="bi"/>
                                        </m:rPr>
                                        <w:rPr>
                                          <w:rFonts w:ascii="Cambria Math" w:hAnsi="Cambria Math"/>
                                          <w:color w:val="FF0000"/>
                                        </w:rPr>
                                        <m:t>v</m:t>
                                      </m:r>
                                    </m:e>
                                    <m:sub>
                                      <m:r>
                                        <w:rPr>
                                          <w:rFonts w:ascii="Cambria Math" w:eastAsia="Cambria Math" w:hAnsi="Cambria Math"/>
                                          <w:color w:val="FF0000"/>
                                        </w:rPr>
                                        <m:t>precoded</m:t>
                                      </m:r>
                                    </m:sub>
                                  </m:sSub>
                                  <m:r>
                                    <w:rPr>
                                      <w:rFonts w:ascii="Cambria Math" w:eastAsia="Cambria Math" w:hAnsi="Cambria Math"/>
                                      <w:color w:val="FF0000"/>
                                    </w:rPr>
                                    <m:t>(</m:t>
                                  </m:r>
                                  <m:sSub>
                                    <m:sSubPr>
                                      <m:ctrlPr>
                                        <w:rPr>
                                          <w:rFonts w:ascii="Cambria Math" w:eastAsia="Cambria Math" w:hAnsi="Cambria Math"/>
                                          <w:i/>
                                          <w:iCs/>
                                          <w:color w:val="FF0000"/>
                                        </w:rPr>
                                      </m:ctrlPr>
                                    </m:sSubPr>
                                    <m:e>
                                      <m:r>
                                        <w:rPr>
                                          <w:rFonts w:ascii="Cambria Math" w:hAnsi="Cambria Math"/>
                                          <w:color w:val="FF0000"/>
                                        </w:rPr>
                                        <m:t>T</m:t>
                                      </m:r>
                                    </m:e>
                                    <m:sub>
                                      <m:r>
                                        <w:rPr>
                                          <w:rFonts w:ascii="Cambria Math" w:hAnsi="Cambria Math"/>
                                          <w:color w:val="FF0000"/>
                                        </w:rPr>
                                        <m:t>0</m:t>
                                      </m:r>
                                    </m:sub>
                                  </m:sSub>
                                  <m:r>
                                    <w:rPr>
                                      <w:rFonts w:ascii="Cambria Math" w:eastAsia="Cambria Math" w:hAnsi="Cambria Math"/>
                                      <w:color w:val="FF0000"/>
                                    </w:rPr>
                                    <m:t>)</m:t>
                                  </m:r>
                                </m:oMath>
                              </m:oMathPara>
                            </w:p>
                          </w:txbxContent>
                        </wps:txbx>
                        <wps:bodyPr vert="horz" wrap="square" lIns="91440" tIns="45720" rIns="91440" bIns="45720" anchor="t">
                          <a:prstTxWarp prst="textNoShape">
                            <a:avLst/>
                          </a:prstTxWarp>
                          <a:noAutofit/>
                        </wps:bodyPr>
                      </wps:wsp>
                      <wps:wsp>
                        <wps:cNvPr id="26" name="直接箭头连接符 26"/>
                        <wps:cNvCnPr/>
                        <wps:spPr>
                          <a:xfrm>
                            <a:off x="3594094" y="718713"/>
                            <a:ext cx="105791" cy="1427216"/>
                          </a:xfrm>
                          <a:prstGeom prst="straightConnector1">
                            <a:avLst/>
                          </a:prstGeom>
                          <a:ln w="9525" cap="flat" cmpd="sng">
                            <a:solidFill>
                              <a:srgbClr val="4A7DBA"/>
                            </a:solidFill>
                            <a:prstDash val="solid"/>
                            <a:round/>
                            <a:headEnd type="none" w="med" len="med"/>
                            <a:tailEnd type="arrow" w="med" len="med"/>
                          </a:ln>
                        </wps:spPr>
                        <wps:bodyPr/>
                      </wps:wsp>
                      <wps:wsp>
                        <wps:cNvPr id="27" name="矩形 27"/>
                        <wps:cNvSpPr/>
                        <wps:spPr>
                          <a:xfrm>
                            <a:off x="2854903" y="1152830"/>
                            <a:ext cx="1606004" cy="253363"/>
                          </a:xfrm>
                          <a:prstGeom prst="rect">
                            <a:avLst/>
                          </a:prstGeom>
                          <a:solidFill>
                            <a:srgbClr val="FFFFFF">
                              <a:alpha val="0"/>
                            </a:srgbClr>
                          </a:solidFill>
                          <a:ln>
                            <a:noFill/>
                          </a:ln>
                        </wps:spPr>
                        <wps:txbx>
                          <w:txbxContent>
                            <w:p w:rsidR="004447AF" w:rsidRDefault="004447AF">
                              <w:pPr>
                                <w:pStyle w:val="af"/>
                                <w:spacing w:before="0" w:beforeAutospacing="0" w:after="120" w:afterAutospacing="0"/>
                                <w:jc w:val="both"/>
                              </w:pPr>
                              <w:r>
                                <w:rPr>
                                  <w:rFonts w:ascii="Times New Roman" w:eastAsia="Times New Roman" w:hAnsi="Times New Roman"/>
                                  <w:sz w:val="20"/>
                                  <w:szCs w:val="20"/>
                                </w:rPr>
                                <w:t>Precoded monitoring RS</w:t>
                              </w:r>
                            </w:p>
                          </w:txbxContent>
                        </wps:txbx>
                        <wps:bodyPr vert="horz" wrap="square" lIns="91440" tIns="45720" rIns="91440" bIns="45720" anchor="t">
                          <a:prstTxWarp prst="textNoShape">
                            <a:avLst/>
                          </a:prstTxWarp>
                          <a:noAutofit/>
                        </wps:bodyPr>
                      </wps:wsp>
                      <wps:wsp>
                        <wps:cNvPr id="28" name="矩形 28"/>
                        <wps:cNvSpPr/>
                        <wps:spPr>
                          <a:xfrm>
                            <a:off x="3562381" y="2484208"/>
                            <a:ext cx="1131108" cy="441113"/>
                          </a:xfrm>
                          <a:prstGeom prst="rect">
                            <a:avLst/>
                          </a:prstGeom>
                          <a:solidFill>
                            <a:srgbClr val="C3D69B"/>
                          </a:solidFill>
                          <a:ln w="25400" cap="flat" cmpd="sng">
                            <a:solidFill>
                              <a:srgbClr val="76923C"/>
                            </a:solidFill>
                            <a:prstDash val="solid"/>
                            <a:round/>
                            <a:headEnd type="none" w="med" len="med"/>
                            <a:tailEnd type="none" w="med" len="med"/>
                          </a:ln>
                        </wps:spPr>
                        <wps:txbx>
                          <w:txbxContent>
                            <w:p w:rsidR="004447AF" w:rsidRDefault="004447AF">
                              <w:pPr>
                                <w:spacing w:after="120"/>
                                <w:jc w:val="center"/>
                              </w:pPr>
                              <w:r>
                                <w:t>Monitoring metric calculation</w:t>
                              </w:r>
                            </w:p>
                          </w:txbxContent>
                        </wps:txbx>
                        <wps:bodyPr vert="horz" wrap="square" lIns="91440" tIns="45720" rIns="91440" bIns="45720" anchor="ctr">
                          <a:prstTxWarp prst="textNoShape">
                            <a:avLst/>
                          </a:prstTxWarp>
                          <a:noAutofit/>
                        </wps:bodyPr>
                      </wps:wsp>
                      <wps:wsp>
                        <wps:cNvPr id="29" name="肘形连接符 29"/>
                        <wps:cNvCnPr/>
                        <wps:spPr>
                          <a:xfrm rot="5400000">
                            <a:off x="3351717" y="2356596"/>
                            <a:ext cx="558831" cy="137503"/>
                          </a:xfrm>
                          <a:prstGeom prst="bentConnector4">
                            <a:avLst>
                              <a:gd name="adj1" fmla="val 30266"/>
                              <a:gd name="adj2" fmla="val 266250"/>
                            </a:avLst>
                          </a:prstGeom>
                          <a:ln w="9525" cap="flat" cmpd="sng">
                            <a:solidFill>
                              <a:srgbClr val="4A7DBA"/>
                            </a:solidFill>
                            <a:prstDash val="solid"/>
                            <a:round/>
                            <a:headEnd type="none" w="med" len="med"/>
                            <a:tailEnd type="arrow" w="med" len="med"/>
                          </a:ln>
                        </wps:spPr>
                        <wps:bodyPr/>
                      </wps:wsp>
                      <wps:wsp>
                        <wps:cNvPr id="30" name="直接箭头连接符 30"/>
                        <wps:cNvCnPr/>
                        <wps:spPr>
                          <a:xfrm>
                            <a:off x="3329590" y="2854195"/>
                            <a:ext cx="232791" cy="0"/>
                          </a:xfrm>
                          <a:prstGeom prst="straightConnector1">
                            <a:avLst/>
                          </a:prstGeom>
                          <a:ln w="9525" cap="flat" cmpd="sng">
                            <a:solidFill>
                              <a:srgbClr val="4A7DBA"/>
                            </a:solidFill>
                            <a:prstDash val="solid"/>
                            <a:round/>
                            <a:headEnd type="none" w="med" len="med"/>
                            <a:tailEnd type="arrow" w="med" len="med"/>
                          </a:ln>
                        </wps:spPr>
                        <wps:bodyPr/>
                      </wps:wsp>
                      <wps:wsp>
                        <wps:cNvPr id="31" name="肘形连接符 31"/>
                        <wps:cNvCnPr/>
                        <wps:spPr>
                          <a:xfrm rot="5400000" flipH="1" flipV="1">
                            <a:off x="4538323" y="2301099"/>
                            <a:ext cx="558832" cy="248500"/>
                          </a:xfrm>
                          <a:prstGeom prst="bentConnector3">
                            <a:avLst>
                              <a:gd name="adj1" fmla="val -129"/>
                            </a:avLst>
                          </a:prstGeom>
                          <a:ln w="9525" cap="flat" cmpd="sng">
                            <a:solidFill>
                              <a:srgbClr val="4A7DBA"/>
                            </a:solidFill>
                            <a:prstDash val="solid"/>
                            <a:round/>
                            <a:headEnd type="none" w="med" len="med"/>
                            <a:tailEnd type="arrow" w="med" len="med"/>
                          </a:ln>
                        </wps:spPr>
                        <wps:bodyPr/>
                      </wps:wsp>
                      <wps:wsp>
                        <wps:cNvPr id="1024" name="矩形 1024"/>
                        <wps:cNvSpPr/>
                        <wps:spPr>
                          <a:xfrm>
                            <a:off x="4265434" y="2188540"/>
                            <a:ext cx="1162819" cy="253365"/>
                          </a:xfrm>
                          <a:prstGeom prst="rect">
                            <a:avLst/>
                          </a:prstGeom>
                          <a:solidFill>
                            <a:srgbClr val="FFFFFF">
                              <a:alpha val="0"/>
                            </a:srgbClr>
                          </a:solidFill>
                          <a:ln>
                            <a:noFill/>
                          </a:ln>
                        </wps:spPr>
                        <wps:txbx>
                          <w:txbxContent>
                            <w:p w:rsidR="004447AF" w:rsidRDefault="004447AF">
                              <w:pPr>
                                <w:pStyle w:val="af"/>
                                <w:spacing w:before="0" w:beforeAutospacing="0" w:after="120" w:afterAutospacing="0"/>
                                <w:jc w:val="both"/>
                              </w:pPr>
                              <w:r>
                                <w:rPr>
                                  <w:rFonts w:ascii="Times New Roman" w:eastAsia="Times New Roman" w:hAnsi="Times New Roman"/>
                                  <w:sz w:val="20"/>
                                  <w:szCs w:val="20"/>
                                </w:rPr>
                                <w:t>Monitoring metric</w:t>
                              </w:r>
                            </w:p>
                          </w:txbxContent>
                        </wps:txbx>
                        <wps:bodyPr vert="horz" wrap="square" lIns="91440" tIns="45720" rIns="91440" bIns="45720" anchor="t">
                          <a:prstTxWarp prst="textNoShape">
                            <a:avLst/>
                          </a:prstTxWarp>
                          <a:noAutofit/>
                        </wps:bodyPr>
                      </wps:wsp>
                      <wps:wsp>
                        <wps:cNvPr id="1025" name="直接箭头连接符 1025"/>
                        <wps:cNvCnPr/>
                        <wps:spPr>
                          <a:xfrm flipV="1">
                            <a:off x="4941989" y="718714"/>
                            <a:ext cx="200851" cy="1437638"/>
                          </a:xfrm>
                          <a:prstGeom prst="straightConnector1">
                            <a:avLst/>
                          </a:prstGeom>
                          <a:ln w="9525" cap="flat" cmpd="sng">
                            <a:solidFill>
                              <a:srgbClr val="4A7DBA"/>
                            </a:solidFill>
                            <a:prstDash val="solid"/>
                            <a:round/>
                            <a:headEnd type="none" w="med" len="med"/>
                            <a:tailEnd type="arrow" w="med" len="med"/>
                          </a:ln>
                        </wps:spPr>
                        <wps:bodyPr/>
                      </wps:wsp>
                      <wps:wsp>
                        <wps:cNvPr id="1029" name="矩形 1029"/>
                        <wps:cNvSpPr/>
                        <wps:spPr>
                          <a:xfrm>
                            <a:off x="4360582" y="1205737"/>
                            <a:ext cx="1115255" cy="253365"/>
                          </a:xfrm>
                          <a:prstGeom prst="rect">
                            <a:avLst/>
                          </a:prstGeom>
                          <a:solidFill>
                            <a:srgbClr val="FFFFFF">
                              <a:alpha val="0"/>
                            </a:srgbClr>
                          </a:solidFill>
                          <a:ln>
                            <a:noFill/>
                          </a:ln>
                        </wps:spPr>
                        <wps:txbx>
                          <w:txbxContent>
                            <w:p w:rsidR="004447AF" w:rsidRDefault="004447AF">
                              <w:pPr>
                                <w:pStyle w:val="af"/>
                                <w:spacing w:before="0" w:beforeAutospacing="0" w:after="120" w:afterAutospacing="0"/>
                                <w:jc w:val="both"/>
                              </w:pPr>
                              <w:r>
                                <w:rPr>
                                  <w:rFonts w:ascii="Times New Roman" w:eastAsia="Times New Roman" w:hAnsi="Times New Roman"/>
                                  <w:sz w:val="20"/>
                                  <w:szCs w:val="20"/>
                                </w:rPr>
                                <w:t>Monitoring report</w:t>
                              </w:r>
                            </w:p>
                          </w:txbxContent>
                        </wps:txbx>
                        <wps:bodyPr vert="horz" wrap="square" lIns="91440" tIns="45720" rIns="91440" bIns="45720" anchor="t">
                          <a:prstTxWarp prst="textNoShape">
                            <a:avLst/>
                          </a:prstTxWarp>
                          <a:noAutofit/>
                        </wps:bodyPr>
                      </wps:wsp>
                      <wps:wsp>
                        <wps:cNvPr id="1030" name="矩形 1030"/>
                        <wps:cNvSpPr/>
                        <wps:spPr>
                          <a:xfrm>
                            <a:off x="2790419" y="2817561"/>
                            <a:ext cx="945515" cy="253364"/>
                          </a:xfrm>
                          <a:prstGeom prst="rect">
                            <a:avLst/>
                          </a:prstGeom>
                          <a:solidFill>
                            <a:srgbClr val="FFFFFF">
                              <a:alpha val="0"/>
                            </a:srgbClr>
                          </a:solidFill>
                          <a:ln>
                            <a:noFill/>
                          </a:ln>
                        </wps:spPr>
                        <wps:txbx>
                          <w:txbxContent>
                            <w:p w:rsidR="004447AF" w:rsidRDefault="004447AF">
                              <w:pPr>
                                <w:pStyle w:val="af"/>
                                <w:spacing w:before="0" w:beforeAutospacing="0" w:after="120" w:afterAutospacing="0"/>
                                <w:jc w:val="both"/>
                              </w:pPr>
                              <w:r>
                                <w:rPr>
                                  <w:rFonts w:ascii="Times New Roman" w:eastAsia="Times New Roman" w:hAnsi="Times New Roman"/>
                                  <w:sz w:val="20"/>
                                  <w:szCs w:val="20"/>
                                </w:rPr>
                                <w:t>Other input</w:t>
                              </w:r>
                            </w:p>
                          </w:txbxContent>
                        </wps:txbx>
                        <wps:bodyPr vert="horz" wrap="square" lIns="91440" tIns="45720" rIns="91440" bIns="45720" anchor="t">
                          <a:prstTxWarp prst="textNoShape">
                            <a:avLst/>
                          </a:prstTxWarp>
                          <a:noAutofit/>
                        </wps:bodyPr>
                      </wps:wsp>
                      <wps:wsp>
                        <wps:cNvPr id="44" name="直接连接符 44"/>
                        <wps:cNvCnPr>
                          <a:cxnSpLocks/>
                        </wps:cNvCnPr>
                        <wps:spPr>
                          <a:xfrm>
                            <a:off x="1379490" y="2"/>
                            <a:ext cx="15240" cy="2568575"/>
                          </a:xfrm>
                          <a:prstGeom prst="line">
                            <a:avLst/>
                          </a:prstGeom>
                          <a:ln w="19050" cap="flat" cmpd="sng">
                            <a:solidFill>
                              <a:srgbClr val="000000"/>
                            </a:solidFill>
                            <a:prstDash val="dash"/>
                            <a:round/>
                            <a:headEnd type="none" w="med" len="med"/>
                            <a:tailEnd type="none" w="med" len="med"/>
                          </a:ln>
                        </wps:spPr>
                        <wps:bodyPr/>
                      </wps:wsp>
                      <wps:wsp>
                        <wps:cNvPr id="45" name="直接连接符 45"/>
                        <wps:cNvCnPr>
                          <a:cxnSpLocks/>
                        </wps:cNvCnPr>
                        <wps:spPr>
                          <a:xfrm>
                            <a:off x="3594057" y="0"/>
                            <a:ext cx="15240" cy="2568575"/>
                          </a:xfrm>
                          <a:prstGeom prst="line">
                            <a:avLst/>
                          </a:prstGeom>
                          <a:ln w="19050" cap="flat" cmpd="sng">
                            <a:solidFill>
                              <a:srgbClr val="000000"/>
                            </a:solidFill>
                            <a:prstDash val="dash"/>
                            <a:round/>
                            <a:headEnd type="none" w="med" len="med"/>
                            <a:tailEnd type="none" w="med" len="med"/>
                          </a:ln>
                        </wps:spPr>
                        <wps:bodyPr/>
                      </wps:wsp>
                      <wps:wsp>
                        <wps:cNvPr id="1035" name="直接箭头连接符 1035"/>
                        <wps:cNvCnPr/>
                        <wps:spPr>
                          <a:xfrm flipV="1">
                            <a:off x="1394700" y="893188"/>
                            <a:ext cx="2199355" cy="1"/>
                          </a:xfrm>
                          <a:prstGeom prst="straightConnector1">
                            <a:avLst/>
                          </a:prstGeom>
                          <a:ln w="1270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8" name="矩形 48"/>
                        <wps:cNvSpPr/>
                        <wps:spPr>
                          <a:xfrm>
                            <a:off x="596600" y="522959"/>
                            <a:ext cx="474980" cy="284480"/>
                          </a:xfrm>
                          <a:prstGeom prst="rect">
                            <a:avLst/>
                          </a:prstGeom>
                          <a:solidFill>
                            <a:srgbClr val="FFFFFF">
                              <a:alpha val="0"/>
                            </a:srgbClr>
                          </a:solidFill>
                          <a:ln>
                            <a:noFill/>
                          </a:ln>
                        </wps:spPr>
                        <wps:txbx>
                          <w:txbxContent>
                            <w:p w:rsidR="004447AF" w:rsidRDefault="004447AF" w:rsidP="005B5008">
                              <w:pPr>
                                <w:pStyle w:val="af"/>
                                <w:spacing w:before="0" w:beforeAutospacing="0" w:after="120" w:afterAutospacing="0"/>
                                <w:jc w:val="both"/>
                              </w:pPr>
                              <w:r>
                                <w:rPr>
                                  <w:rFonts w:ascii="Times New Roman" w:eastAsia="Times New Roman" w:hAnsi="Times New Roman"/>
                                  <w:sz w:val="20"/>
                                  <w:szCs w:val="20"/>
                                </w:rPr>
                                <w:t>T0</w:t>
                              </w:r>
                            </w:p>
                          </w:txbxContent>
                        </wps:txbx>
                        <wps:bodyPr vert="horz" wrap="square" lIns="91440" tIns="45720" rIns="91440" bIns="45720" anchor="t">
                          <a:prstTxWarp prst="textNoShape">
                            <a:avLst/>
                          </a:prstTxWarp>
                          <a:noAutofit/>
                        </wps:bodyPr>
                      </wps:wsp>
                      <wps:wsp>
                        <wps:cNvPr id="49" name="矩形 49"/>
                        <wps:cNvSpPr/>
                        <wps:spPr>
                          <a:xfrm>
                            <a:off x="2044171" y="910142"/>
                            <a:ext cx="1305951" cy="242594"/>
                          </a:xfrm>
                          <a:prstGeom prst="rect">
                            <a:avLst/>
                          </a:prstGeom>
                          <a:solidFill>
                            <a:srgbClr val="FFFFFF">
                              <a:alpha val="0"/>
                            </a:srgbClr>
                          </a:solidFill>
                          <a:ln>
                            <a:noFill/>
                          </a:ln>
                        </wps:spPr>
                        <wps:txbx>
                          <w:txbxContent>
                            <w:p w:rsidR="004447AF" w:rsidRPr="00376941" w:rsidRDefault="004447AF" w:rsidP="003E6B4B">
                              <w:pPr>
                                <w:pStyle w:val="af"/>
                                <w:spacing w:before="0" w:beforeAutospacing="0" w:after="120" w:afterAutospacing="0"/>
                                <w:jc w:val="both"/>
                                <w:rPr>
                                  <w:rFonts w:eastAsiaTheme="minorEastAsia"/>
                                </w:rPr>
                              </w:pPr>
                              <w:r>
                                <w:rPr>
                                  <w:rFonts w:ascii="Times New Roman" w:eastAsiaTheme="minorEastAsia" w:hAnsi="Times New Roman"/>
                                  <w:sz w:val="20"/>
                                  <w:szCs w:val="20"/>
                                </w:rPr>
                                <w:t>M</w:t>
                              </w:r>
                              <w:r>
                                <w:rPr>
                                  <w:rFonts w:ascii="Times New Roman" w:eastAsiaTheme="minorEastAsia" w:hAnsi="Times New Roman" w:hint="eastAsia"/>
                                  <w:sz w:val="20"/>
                                  <w:szCs w:val="20"/>
                                </w:rPr>
                                <w:t xml:space="preserve">inimal slot offset </w:t>
                              </w:r>
                              <m:oMath>
                                <m:r>
                                  <m:rPr>
                                    <m:sty m:val="p"/>
                                  </m:rPr>
                                  <w:rPr>
                                    <w:rFonts w:ascii="Cambria Math" w:eastAsiaTheme="minorEastAsia" w:hAnsi="Cambria Math"/>
                                    <w:sz w:val="20"/>
                                    <w:szCs w:val="20"/>
                                  </w:rPr>
                                  <m:t>k</m:t>
                                </m:r>
                              </m:oMath>
                            </w:p>
                          </w:txbxContent>
                        </wps:txbx>
                        <wps:bodyPr vert="horz" wrap="square" lIns="91440" tIns="45720" rIns="91440" bIns="45720" anchor="t">
                          <a:prstTxWarp prst="textNoShape">
                            <a:avLst/>
                          </a:prstTxWarp>
                          <a:noAutofit/>
                        </wps:bodyPr>
                      </wps:wsp>
                    </wpc:wpc>
                  </a:graphicData>
                </a:graphic>
              </wp:inline>
            </w:drawing>
          </mc:Choice>
          <mc:Fallback>
            <w:pict>
              <v:group id="画布 2" o:spid="_x0000_s1026" editas="canvas" style="width:456.55pt;height:252.2pt;mso-position-horizontal-relative:char;mso-position-vertical-relative:line" coordsize="57981,3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981;height:32029;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1" o:spid="_x0000_s1028" type="#_x0000_t32" style="position:absolute;left:3965;top:21458;width:5401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i4/b8AAADaAAAADwAAAGRycy9kb3ducmV2LnhtbERPTWvDMAy9D/ofjAq7Lc4KGyOLW7pC&#10;oexS1hXao4i1xDSWQ+zFyb+vA4OdxON9qtyMthUD9d44VvCc5SCIK6cN1wrO3/unNxA+IGtsHZOC&#10;iTxs1ouHEgvtIn/RcAq1SCHsC1TQhNAVUvqqIYs+cx1x4n5cbzEk2NdS9xhTuG3lKs9fpUXDqaHB&#10;jnYNVbfTr1Vg4tEM3WEXPz4vV68jmenFGaUel+P2HUSgMfyL/9wHnebD/Mp85foO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6di4/b8AAADaAAAADwAAAAAAAAAAAAAAAACh&#10;AgAAZHJzL2Rvd25yZXYueG1sUEsFBgAAAAAEAAQA+QAAAI0DAAAAAA==&#10;">
                  <v:stroke endarrow="block"/>
                </v:shape>
                <v:shape id="直接箭头连接符 2" o:spid="_x0000_s1029" type="#_x0000_t32" style="position:absolute;left:4228;top:7186;width:537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9tLcMQAAADaAAAADwAAAGRycy9kb3ducmV2LnhtbESPQWvCQBSE7wX/w/KE3upGD6WmrlIE&#10;S4n0oCmh3h7ZZxKafRt2V5P4691CocdhZr5hVpvBtOJKzjeWFcxnCQji0uqGKwVf+e7pBYQPyBpb&#10;y6RgJA+b9eRhham2PR/oegyViBD2KSqoQ+hSKX1Zk0E/sx1x9M7WGQxRukpqh32Em1YukuRZGmw4&#10;LtTY0bam8ud4MQq+98tLMRaflBXzZXZCZ/wtf1fqcTq8vYIINIT/8F/7QytYwO+VeAPk+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20twxAAAANoAAAAPAAAAAAAAAAAA&#10;AAAAAKECAABkcnMvZG93bnJldi54bWxQSwUGAAAAAAQABAD5AAAAkgMAAAAA&#10;">
                  <v:stroke endarrow="block"/>
                </v:shape>
                <v:rect id="矩形 3" o:spid="_x0000_s1030" style="position:absolute;left:1958;top:5024;width:4757;height:28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cRn8MA&#10;AADaAAAADwAAAGRycy9kb3ducmV2LnhtbESPQWvCQBSE74X+h+UJvdWNDYhNXUVqAvXgwdji9ZF9&#10;JsHs25DdJvHfu4LgcZiZb5jlejSN6KlztWUFs2kEgriwuuZSwe8xe1+AcB5ZY2OZFFzJwXr1+rLE&#10;RNuBD9TnvhQBwi5BBZX3bSKlKyoy6Ka2JQ7e2XYGfZBdKXWHQ4CbRn5E0VwarDksVNjSd0XFJf83&#10;CvLsT+8/Tz4+2TEr0912e07bo1Jvk3HzBcLT6J/hR/tHK4jhfiXcALm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1cRn8MAAADaAAAADwAAAAAAAAAAAAAAAACYAgAAZHJzL2Rv&#10;d25yZXYueG1sUEsFBgAAAAAEAAQA9QAAAIgDAAAAAA==&#10;" stroked="f">
                  <v:fill opacity="0"/>
                  <v:textbox>
                    <w:txbxContent>
                      <w:p w:rsidR="004447AF" w:rsidRDefault="004447AF">
                        <w:pPr>
                          <w:spacing w:after="120"/>
                        </w:pPr>
                        <w:r>
                          <w:t>NW</w:t>
                        </w:r>
                      </w:p>
                    </w:txbxContent>
                  </v:textbox>
                </v:rect>
                <v:shape id="直接箭头连接符 4" o:spid="_x0000_s1031" type="#_x0000_t32" style="position:absolute;left:7188;top:6979;width:1589;height:144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bp+MIAAADaAAAADwAAAGRycy9kb3ducmV2LnhtbESPQYvCMBSE78L+h/AWvGmqiK7VKOvC&#10;gvRWXSneHs2zrTYvpclq/fdGEDwOM/MNs1x3phZXal1lWcFoGIEgzq2uuFDwt/8dfIFwHlljbZkU&#10;3MnBevXRW2Ks7Y1Tuu58IQKEXYwKSu+bWEqXl2TQDW1DHLyTbQ36INtC6hZvAW5qOY6iqTRYcVgo&#10;saGfkvLL7t8oyObpbLQZH/Q52Ryzk03TJMk6pfqf3fcChKfOv8Ov9lYrmMDzSrgBcvU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jbp+MIAAADaAAAADwAAAAAAAAAAAAAA&#10;AAChAgAAZHJzL2Rvd25yZXYueG1sUEsFBgAAAAAEAAQA+QAAAJADAAAAAA==&#10;" strokecolor="#4a7dba">
                  <v:stroke endarrow="open"/>
                </v:shape>
                <v:rect id="矩形 5" o:spid="_x0000_s1032" style="position:absolute;left:1956;top:19295;width:4756;height:28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cMIA&#10;AADaAAAADwAAAGRycy9kb3ducmV2LnhtbESPQYvCMBSE7wv+h/AEb5qqKGs1iqgFPexhq+L10Tzb&#10;YvNSmqj13xthYY/DzHzDLFatqcSDGldaVjAcRCCIM6tLzhWcjkn/G4TzyBory6TgRQ5Wy87XAmNt&#10;n/xLj9TnIkDYxaig8L6OpXRZQQbdwNbEwbvaxqAPssmlbvAZ4KaSoyiaSoMlh4UCa9oUlN3Su1GQ&#10;Jmf9M7v48cW2Sb47bLfXXX1Uqtdt13MQnlr/H/5r77WCCXyuhBsgl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8ixwwgAAANoAAAAPAAAAAAAAAAAAAAAAAJgCAABkcnMvZG93&#10;bnJldi54bWxQSwUGAAAAAAQABAD1AAAAhwMAAAAA&#10;" stroked="f">
                  <v:fill opacity="0"/>
                  <v:textbox>
                    <w:txbxContent>
                      <w:p w:rsidR="004447AF" w:rsidRDefault="004447AF">
                        <w:pPr>
                          <w:pStyle w:val="af"/>
                          <w:spacing w:before="0" w:beforeAutospacing="0" w:after="120" w:afterAutospacing="0"/>
                          <w:jc w:val="both"/>
                        </w:pPr>
                        <w:r>
                          <w:rPr>
                            <w:rFonts w:ascii="Times New Roman" w:eastAsia="Times New Roman" w:hAnsi="Times New Roman" w:cs="Times New Roman"/>
                            <w:sz w:val="20"/>
                            <w:szCs w:val="20"/>
                          </w:rPr>
                          <w:t>UE</w:t>
                        </w:r>
                      </w:p>
                    </w:txbxContent>
                  </v:textbox>
                </v:rect>
                <v:rect id="矩形 6" o:spid="_x0000_s1033" style="position:absolute;left:13311;top:4881;width:6522;height:29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yB8EA&#10;AADaAAAADwAAAGRycy9kb3ducmV2LnhtbESPQYvCMBSE74L/ITzBm6YqiFajiFpYD3uwKl4fzbMt&#10;Ni+lidr992ZB8DjMzDfMct2aSjypcaVlBaNhBII4s7rkXMH5lAxmIJxH1lhZJgV/5GC96naWGGv7&#10;4iM9U5+LAGEXo4LC+zqW0mUFGXRDWxMH72Ybgz7IJpe6wVeAm0qOo2gqDZYcFgqsaVtQdk8fRkGa&#10;XPTv/OonV9sm+f6w29329Umpfq/dLEB4av03/Gn/aAVT+L8Sb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8gsgfBAAAA2gAAAA8AAAAAAAAAAAAAAAAAmAIAAGRycy9kb3du&#10;cmV2LnhtbFBLBQYAAAAABAAEAPUAAACGAwAAAAA=&#10;" stroked="f">
                  <v:fill opacity="0"/>
                  <v:textbox>
                    <w:txbxContent>
                      <w:p w:rsidR="004447AF" w:rsidRPr="00376941" w:rsidRDefault="00F75F53">
                        <w:pPr>
                          <w:pStyle w:val="af"/>
                          <w:spacing w:before="0" w:beforeAutospacing="0" w:after="120" w:afterAutospacing="0"/>
                          <w:jc w:val="both"/>
                          <w:rPr>
                            <w:rFonts w:eastAsiaTheme="minorEastAsia"/>
                          </w:rPr>
                        </w:pPr>
                        <m:oMathPara>
                          <m:oMath>
                            <m:sSub>
                              <m:sSubPr>
                                <m:ctrlPr>
                                  <w:rPr>
                                    <w:rFonts w:ascii="Cambria Math" w:eastAsia="Times New Roman" w:hAnsi="Cambria Math"/>
                                    <w:sz w:val="20"/>
                                    <w:szCs w:val="20"/>
                                  </w:rPr>
                                </m:ctrlPr>
                              </m:sSubPr>
                              <m:e>
                                <m:r>
                                  <w:rPr>
                                    <w:rFonts w:ascii="Cambria Math" w:eastAsia="Times New Roman" w:hAnsi="Cambria Math"/>
                                    <w:sz w:val="20"/>
                                    <w:szCs w:val="20"/>
                                  </w:rPr>
                                  <m:t>n</m:t>
                                </m:r>
                              </m:e>
                              <m:sub>
                                <m:r>
                                  <w:rPr>
                                    <w:rFonts w:ascii="Cambria Math" w:eastAsia="Times New Roman" w:hAnsi="Cambria Math"/>
                                    <w:sz w:val="20"/>
                                    <w:szCs w:val="20"/>
                                  </w:rPr>
                                  <m:t>CSI-ref</m:t>
                                </m:r>
                              </m:sub>
                            </m:sSub>
                          </m:oMath>
                        </m:oMathPara>
                      </w:p>
                    </w:txbxContent>
                  </v:textbox>
                </v:rect>
                <v:rect id="矩形 7" o:spid="_x0000_s1034" style="position:absolute;left:4228;top:11948;width:9461;height:2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wXnMIA&#10;AADaAAAADwAAAGRycy9kb3ducmV2LnhtbESPQYvCMBSE7wv+h/AEb5qqoGs1iqgFPexhq+L10Tzb&#10;YvNSmqj13xthYY/DzHzDLFatqcSDGldaVjAcRCCIM6tLzhWcjkn/G4TzyBory6TgRQ5Wy87XAmNt&#10;n/xLj9TnIkDYxaig8L6OpXRZQQbdwNbEwbvaxqAPssmlbvAZ4KaSoyiaSIMlh4UCa9oUlN3Su1GQ&#10;Jmf9M7v48cW2Sb47bLfXXX1Uqtdt13MQnlr/H/5r77WCKXyuhBsgl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bBecwgAAANoAAAAPAAAAAAAAAAAAAAAAAJgCAABkcnMvZG93&#10;bnJldi54bWxQSwUGAAAAAAQABAD1AAAAhwMAAAAA&#10;" stroked="f">
                  <v:fill opacity="0"/>
                  <v:textbox>
                    <w:txbxContent>
                      <w:p w:rsidR="004447AF" w:rsidRDefault="004447AF">
                        <w:pPr>
                          <w:pStyle w:val="af"/>
                          <w:spacing w:before="0" w:beforeAutospacing="0" w:after="120" w:afterAutospacing="0"/>
                          <w:jc w:val="both"/>
                        </w:pPr>
                        <w:r>
                          <w:rPr>
                            <w:rFonts w:ascii="Times New Roman" w:eastAsia="Times New Roman" w:hAnsi="Times New Roman"/>
                            <w:sz w:val="20"/>
                            <w:szCs w:val="20"/>
                          </w:rPr>
                          <w:t>Inference RS</w:t>
                        </w:r>
                      </w:p>
                    </w:txbxContent>
                  </v:textbox>
                </v:rect>
                <v:rect id="矩形 8" o:spid="_x0000_s1035" style="position:absolute;left:4072;top:21937;width:9722;height:3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OD7sAA&#10;AADaAAAADwAAAGRycy9kb3ducmV2LnhtbERPTWvCQBC9F/wPywje6sYKpY2uIiYBPXhorHgdsmMS&#10;zM6G7DaJ/949FDw+3vd6O5pG9NS52rKCxTwCQVxYXXOp4PecvX+BcB5ZY2OZFDzIwXYzeVtjrO3A&#10;P9TnvhQhhF2MCirv21hKV1Rk0M1tSxy4m+0M+gC7UuoOhxBuGvkRRZ/SYM2hocKW9hUV9/zPKMiz&#10;iz59X/3yasesTI9Jckvbs1Kz6bhbgfA0+pf4333QCsLWcCXcALl5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fOD7sAAAADaAAAADwAAAAAAAAAAAAAAAACYAgAAZHJzL2Rvd25y&#10;ZXYueG1sUEsFBgAAAAAEAAQA9QAAAIUDAAAAAA==&#10;" stroked="f">
                  <v:fill opacity="0"/>
                  <v:textbox>
                    <w:txbxContent>
                      <w:p w:rsidR="004447AF" w:rsidRDefault="00F75F53">
                        <w:pPr>
                          <w:pStyle w:val="af"/>
                          <w:spacing w:before="0" w:beforeAutospacing="0" w:after="120" w:afterAutospacing="0"/>
                          <w:jc w:val="both"/>
                          <w:rPr>
                            <w:color w:val="FF0000"/>
                          </w:rPr>
                        </w:pPr>
                        <m:oMathPara>
                          <m:oMath>
                            <m:sSub>
                              <m:sSubPr>
                                <m:ctrlPr>
                                  <w:rPr>
                                    <w:rFonts w:ascii="Cambria Math" w:hAnsi="Cambria Math"/>
                                    <w:i/>
                                    <w:color w:val="FF0000"/>
                                  </w:rPr>
                                </m:ctrlPr>
                              </m:sSubPr>
                              <m:e>
                                <m:r>
                                  <m:rPr>
                                    <m:sty m:val="bi"/>
                                  </m:rPr>
                                  <w:rPr>
                                    <w:rFonts w:ascii="Cambria Math" w:hAnsi="Cambria Math"/>
                                    <w:color w:val="FF0000"/>
                                  </w:rPr>
                                  <m:t>H</m:t>
                                </m:r>
                              </m:e>
                              <m:sub>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0</m:t>
                                    </m:r>
                                  </m:sub>
                                </m:sSub>
                              </m:sub>
                            </m:sSub>
                          </m:oMath>
                        </m:oMathPara>
                      </w:p>
                    </w:txbxContent>
                  </v:textbox>
                </v:rect>
                <v:rect id="矩形 9" o:spid="_x0000_s1036" style="position:absolute;top:26719;width:9455;height:2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8mdcIA&#10;AADaAAAADwAAAGRycy9kb3ducmV2LnhtbESPT4vCMBTE7wt+h/AEb2uqwrLWRhG14B72sFXx+mhe&#10;/2DzUpqo9dubBcHjMDO/YZJVbxpxo87VlhVMxhEI4tzqmksFx0P6+Q3CeWSNjWVS8CAHq+XgI8FY&#10;2zv/0S3zpQgQdjEqqLxvYyldXpFBN7YtcfAK2xn0QXal1B3eA9w0chpFX9JgzWGhwpY2FeWX7GoU&#10;ZOlJ/87Pfna2fVrufrbbYtcelBoN+/UChKfev8Ov9l4rmMP/lXAD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vyZ1wgAAANoAAAAPAAAAAAAAAAAAAAAAAJgCAABkcnMvZG93&#10;bnJldi54bWxQSwUGAAAAAAQABAD1AAAAhwMAAAAA&#10;" stroked="f">
                  <v:fill opacity="0"/>
                  <v:textbox>
                    <w:txbxContent>
                      <w:p w:rsidR="004447AF" w:rsidRDefault="004447AF">
                        <w:pPr>
                          <w:pStyle w:val="af"/>
                          <w:spacing w:before="0" w:beforeAutospacing="0" w:after="120" w:afterAutospacing="0"/>
                          <w:jc w:val="both"/>
                        </w:pPr>
                        <w:r>
                          <w:rPr>
                            <w:rFonts w:ascii="Times New Roman" w:eastAsia="Times New Roman" w:hAnsi="Times New Roman"/>
                            <w:sz w:val="20"/>
                            <w:szCs w:val="20"/>
                          </w:rPr>
                          <w:t>Target CSI</w:t>
                        </w:r>
                      </w:p>
                    </w:txbxContent>
                  </v:textbox>
                </v:rect>
                <v:shape id="直接箭头连接符 10" o:spid="_x0000_s1037" type="#_x0000_t32" style="position:absolute;left:8403;top:24460;width:0;height:34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aKJsUAAADbAAAADwAAAGRycy9kb3ducmV2LnhtbESPT2vCQBDF7wW/wzKCt7rRQ21TN6JC&#10;oeQWawm9DdnJnzY7G7Jbjd/eORR6m+G9ee83293kenWhMXSeDayWCSjiytuOGwPnj7fHZ1AhIlvs&#10;PZOBGwXYZbOHLabWX7mgyyk2SkI4pGigjXFItQ5VSw7D0g/EotV+dBhlHRttR7xKuOv1OkmetMOO&#10;paHFgY4tVT+nX2egfCk2q8P6037nh6+y9kWR5+VkzGI+7V9BRZriv/nv+t0KvtDLLzKAz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xaKJsUAAADbAAAADwAAAAAAAAAA&#10;AAAAAAChAgAAZHJzL2Rvd25yZXYueG1sUEsFBgAAAAAEAAQA+QAAAJMDAAAAAA==&#10;" strokecolor="#4a7dba">
                  <v:stroke endarrow="open"/>
                </v:shape>
                <v:rect id="矩形 11" o:spid="_x0000_s1038" style="position:absolute;left:2592;top:27860;width:9722;height:3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oScIA&#10;AADbAAAADwAAAGRycy9kb3ducmV2LnhtbERPTWvCQBC9F/wPywjemo0VpE1dRaoBPXho0uJ1yI5J&#10;MDsbsmuS/vuuIHibx/uc1WY0jeipc7VlBfMoBkFcWF1zqeAnT1/fQTiPrLGxTAr+yMFmPXlZYaLt&#10;wN/UZ74UIYRdggoq79tESldUZNBFtiUO3MV2Bn2AXSl1h0MIN418i+OlNFhzaKiwpa+Kimt2Mwqy&#10;9FefPs5+cbZjWu6Pu91l3+ZKzabj9hOEp9E/xQ/3QYf5c7j/Eg6Q6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j+hJwgAAANsAAAAPAAAAAAAAAAAAAAAAAJgCAABkcnMvZG93&#10;bnJldi54bWxQSwUGAAAAAAQABAD1AAAAhwMAAAAA&#10;" stroked="f">
                  <v:fill opacity="0"/>
                  <v:textbox>
                    <w:txbxContent>
                      <w:p w:rsidR="004447AF" w:rsidRDefault="00F75F53">
                        <w:pPr>
                          <w:pStyle w:val="af"/>
                          <w:spacing w:before="0" w:beforeAutospacing="0" w:after="120" w:afterAutospacing="0"/>
                          <w:jc w:val="both"/>
                        </w:pPr>
                        <m:oMathPara>
                          <m:oMathParaPr>
                            <m:jc m:val="centerGroup"/>
                          </m:oMathParaPr>
                          <m:oMath>
                            <m:sSub>
                              <m:sSubPr>
                                <m:ctrlPr>
                                  <w:rPr>
                                    <w:rFonts w:ascii="Cambria Math" w:eastAsia="Cambria Math" w:hAnsi="Cambria Math"/>
                                    <w:i/>
                                    <w:iCs/>
                                    <w:color w:val="FF0000"/>
                                  </w:rPr>
                                </m:ctrlPr>
                              </m:sSubPr>
                              <m:e>
                                <m:r>
                                  <m:rPr>
                                    <m:sty m:val="bi"/>
                                  </m:rPr>
                                  <w:rPr>
                                    <w:rFonts w:ascii="Cambria Math" w:hAnsi="Cambria Math"/>
                                    <w:color w:val="FF0000"/>
                                  </w:rPr>
                                  <m:t>v</m:t>
                                </m:r>
                              </m:e>
                              <m:sub>
                                <m:r>
                                  <w:rPr>
                                    <w:rFonts w:ascii="Cambria Math" w:eastAsia="Cambria Math" w:hAnsi="Cambria Math"/>
                                    <w:color w:val="FF0000"/>
                                  </w:rPr>
                                  <m:t>target</m:t>
                                </m:r>
                              </m:sub>
                            </m:sSub>
                            <m:r>
                              <w:rPr>
                                <w:rFonts w:ascii="Cambria Math" w:eastAsia="Cambria Math" w:hAnsi="Cambria Math"/>
                                <w:color w:val="FF0000"/>
                              </w:rPr>
                              <m:t>(</m:t>
                            </m:r>
                            <m:sSub>
                              <m:sSubPr>
                                <m:ctrlPr>
                                  <w:rPr>
                                    <w:rFonts w:ascii="Cambria Math" w:eastAsia="Cambria Math" w:hAnsi="Cambria Math"/>
                                    <w:i/>
                                    <w:iCs/>
                                    <w:color w:val="FF0000"/>
                                  </w:rPr>
                                </m:ctrlPr>
                              </m:sSubPr>
                              <m:e>
                                <m:r>
                                  <w:rPr>
                                    <w:rFonts w:ascii="Cambria Math" w:hAnsi="Cambria Math"/>
                                    <w:color w:val="FF0000"/>
                                  </w:rPr>
                                  <m:t>T</m:t>
                                </m:r>
                              </m:e>
                              <m:sub>
                                <m:r>
                                  <w:rPr>
                                    <w:rFonts w:ascii="Cambria Math" w:hAnsi="Cambria Math"/>
                                    <w:color w:val="FF0000"/>
                                  </w:rPr>
                                  <m:t>0</m:t>
                                </m:r>
                              </m:sub>
                            </m:sSub>
                            <m:r>
                              <w:rPr>
                                <w:rFonts w:ascii="Cambria Math" w:eastAsia="Cambria Math" w:hAnsi="Cambria Math"/>
                                <w:color w:val="FF0000"/>
                              </w:rPr>
                              <m:t>)</m:t>
                            </m:r>
                          </m:oMath>
                        </m:oMathPara>
                      </w:p>
                    </w:txbxContent>
                  </v:textbox>
                </v:rect>
                <v:rect id="矩形 12" o:spid="_x0000_s1039" style="position:absolute;left:14217;top:28177;width:6502;height:31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uH7sQA&#10;AADbAAAADwAAAGRycy9kb3ducmV2LnhtbERPS2vCQBC+F/oflhG8NRsVrMSsIoVC8RBMWh/HITtN&#10;QrOzIbvG2F/fLRR6m4/vOel2NK0YqHeNZQWzKAZBXFrdcKXg4/31aQXCeWSNrWVScCcH283jQ4qJ&#10;tjfOaSh8JUIIuwQV1N53iZSurMmgi2xHHLhP2xv0AfaV1D3eQrhp5TyOl9Jgw6Ghxo5eaiq/iqtR&#10;sBsu1yx73i+O5/uYHfKD+R6qk1LTybhbg/A0+n/xn/tNh/lz+P0lHC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1rh+7EAAAA2wAAAA8AAAAAAAAAAAAAAAAAmAIAAGRycy9k&#10;b3ducmV2LnhtbFBLBQYAAAAABAAEAPUAAACJAwAAAAA=&#10;" fillcolor="#4f81bd" strokecolor="#395e8a" strokeweight="2pt">
                  <v:stroke joinstyle="round"/>
                  <v:textbox>
                    <w:txbxContent>
                      <w:p w:rsidR="004447AF" w:rsidRDefault="004447AF">
                        <w:pPr>
                          <w:spacing w:after="120"/>
                          <w:jc w:val="center"/>
                        </w:pPr>
                        <w:r>
                          <w:t>encoder</w:t>
                        </w:r>
                      </w:p>
                    </w:txbxContent>
                  </v:textbox>
                </v:rect>
                <v:shape id="直接箭头连接符 13" o:spid="_x0000_s1040" type="#_x0000_t32" style="position:absolute;left:11468;top:29703;width:280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QUUcEAAADbAAAADwAAAGRycy9kb3ducmV2LnhtbERPTYvCMBC9C/sfwix401QFXatR1oUF&#10;6a26UrwNzdhWm0lpslr/vREEb/N4n7Ncd6YWV2pdZVnBaBiBIM6trrhQ8Lf/HXyBcB5ZY22ZFNzJ&#10;wXr10VtirO2NU7rufCFCCLsYFZTeN7GULi/JoBvahjhwJ9sa9AG2hdQt3kK4qeU4iqbSYMWhocSG&#10;fkrKL7t/oyCbp7PRZnzQ52RzzE42TZMk65Tqf3bfCxCeOv8Wv9xbHeZP4PlLOECu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xBRRwQAAANsAAAAPAAAAAAAAAAAAAAAA&#10;AKECAABkcnMvZG93bnJldi54bWxQSwUGAAAAAAQABAD5AAAAjwMAAAAA&#10;" strokecolor="#4a7dba">
                  <v:stroke endarrow="open"/>
                </v:shape>
                <v:rect id="矩形 14" o:spid="_x0000_s1041" style="position:absolute;left:20193;top:26864;width:8930;height:36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hL0cEA&#10;AADbAAAADwAAAGRycy9kb3ducmV2LnhtbERPS4vCMBC+L/gfwgjeNPWBrNUoohb0sIetitehGdti&#10;MylN1PrvjbCwt/n4nrNYtaYSD2pcaVnBcBCBIM6sLjlXcDom/W8QziNrrCyTghc5WC07XwuMtX3y&#10;Lz1Sn4sQwi5GBYX3dSylywoy6Aa2Jg7c1TYGfYBNLnWDzxBuKjmKoqk0WHJoKLCmTUHZLb0bBWly&#10;1j+zix9fbJvku8N2e93VR6V63XY9B+Gp9f/iP/deh/kT+PwSDpD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n4S9HBAAAA2wAAAA8AAAAAAAAAAAAAAAAAmAIAAGRycy9kb3du&#10;cmV2LnhtbFBLBQYAAAAABAAEAPUAAACGAwAAAAA=&#10;" stroked="f">
                  <v:fill opacity="0"/>
                  <v:textbox>
                    <w:txbxContent>
                      <w:p w:rsidR="004447AF" w:rsidRDefault="00F75F53">
                        <w:pPr>
                          <w:pStyle w:val="af"/>
                          <w:spacing w:before="0" w:beforeAutospacing="0" w:after="120" w:afterAutospacing="0"/>
                          <w:jc w:val="both"/>
                        </w:pPr>
                        <m:oMathPara>
                          <m:oMathParaPr>
                            <m:jc m:val="centerGroup"/>
                          </m:oMathParaPr>
                          <m:oMath>
                            <m:sSub>
                              <m:sSubPr>
                                <m:ctrlPr>
                                  <w:rPr>
                                    <w:rFonts w:ascii="Cambria Math" w:eastAsia="Cambria Math" w:hAnsi="Cambria Math"/>
                                    <w:i/>
                                    <w:iCs/>
                                    <w:color w:val="FF0000"/>
                                  </w:rPr>
                                </m:ctrlPr>
                              </m:sSubPr>
                              <m:e>
                                <m:r>
                                  <m:rPr>
                                    <m:sty m:val="bi"/>
                                  </m:rPr>
                                  <w:rPr>
                                    <w:rFonts w:ascii="Cambria Math" w:hAnsi="Cambria Math"/>
                                    <w:color w:val="FF0000"/>
                                  </w:rPr>
                                  <m:t>z</m:t>
                                </m:r>
                              </m:e>
                              <m:sub>
                                <m:r>
                                  <w:rPr>
                                    <w:rFonts w:ascii="Cambria Math" w:eastAsia="Cambria Math" w:hAnsi="Cambria Math"/>
                                    <w:color w:val="FF0000"/>
                                  </w:rPr>
                                  <m:t>latent</m:t>
                                </m:r>
                              </m:sub>
                            </m:sSub>
                            <m:r>
                              <w:rPr>
                                <w:rFonts w:ascii="Cambria Math" w:eastAsia="Cambria Math" w:hAnsi="Cambria Math"/>
                                <w:color w:val="FF0000"/>
                              </w:rPr>
                              <m:t>(</m:t>
                            </m:r>
                            <m:sSub>
                              <m:sSubPr>
                                <m:ctrlPr>
                                  <w:rPr>
                                    <w:rFonts w:ascii="Cambria Math" w:eastAsia="Cambria Math" w:hAnsi="Cambria Math"/>
                                    <w:i/>
                                    <w:iCs/>
                                    <w:color w:val="FF0000"/>
                                  </w:rPr>
                                </m:ctrlPr>
                              </m:sSubPr>
                              <m:e>
                                <m:r>
                                  <w:rPr>
                                    <w:rFonts w:ascii="Cambria Math" w:hAnsi="Cambria Math"/>
                                    <w:color w:val="FF0000"/>
                                  </w:rPr>
                                  <m:t>T</m:t>
                                </m:r>
                              </m:e>
                              <m:sub>
                                <m:r>
                                  <w:rPr>
                                    <w:rFonts w:ascii="Cambria Math" w:hAnsi="Cambria Math"/>
                                    <w:color w:val="FF0000"/>
                                  </w:rPr>
                                  <m:t>0</m:t>
                                </m:r>
                              </m:sub>
                            </m:sSub>
                            <m:r>
                              <w:rPr>
                                <w:rFonts w:ascii="Cambria Math" w:eastAsia="Cambria Math" w:hAnsi="Cambria Math"/>
                                <w:color w:val="FF0000"/>
                              </w:rPr>
                              <m:t>)</m:t>
                            </m:r>
                          </m:oMath>
                        </m:oMathPara>
                      </w:p>
                    </w:txbxContent>
                  </v:textbox>
                </v:rect>
                <v:shape id="直接箭头连接符 15" o:spid="_x0000_s1042" type="#_x0000_t32" style="position:absolute;left:18763;top:7187;width:2379;height:1437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2msL8AAADbAAAADwAAAGRycy9kb3ducmV2LnhtbERPzYrCMBC+L/gOYQRva6rgsnSNImJB&#10;b7t1H2BoxrSYTEoT2+rTm4UFb/Px/c56OzoreupC41nBYp6BIK68btgo+D0X758gQkTWaD2TgjsF&#10;2G4mb2vMtR/4h/oyGpFCOOSooI6xzaUMVU0Ow9y3xIm7+M5hTLAzUnc4pHBn5TLLPqTDhlNDjS3t&#10;a6qu5c0p+L6bUht9uPYPWxy4sO3jMpyUmk3H3ReISGN8if/dR53mr+Dvl3SA3Dw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d2msL8AAADbAAAADwAAAAAAAAAAAAAAAACh&#10;AgAAZHJzL2Rvd25yZXYueG1sUEsFBgAAAAAEAAQA+QAAAI0DAAAAAA==&#10;" strokecolor="#4a7dba">
                  <v:stroke endarrow="open"/>
                </v:shape>
                <v:rect id="矩形 16" o:spid="_x0000_s1043" style="position:absolute;left:14217;top:11631;width:10093;height:2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ZwPcIA&#10;AADbAAAADwAAAGRycy9kb3ducmV2LnhtbERPS2vCQBC+F/oflhG81Y0VQpu6EakJ2IOHxhavQ3by&#10;wOxsyG6T+O+7QqG3+fies93NphMjDa61rGC9ikAQl1a3XCv4OudPLyCcR9bYWSYFN3KwSx8ftpho&#10;O/EnjYWvRQhhl6CCxvs+kdKVDRl0K9sTB66yg0Ef4FBLPeAUwk0nn6MolgZbDg0N9vTeUHktfoyC&#10;Iv/Wp9eL31zsnNfZx+FQZf1ZqeVi3r+B8DT7f/Gf+6jD/Bjuv4QDZPo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ZnA9wgAAANsAAAAPAAAAAAAAAAAAAAAAAJgCAABkcnMvZG93&#10;bnJldi54bWxQSwUGAAAAAAQABAD1AAAAhwMAAAAA&#10;" stroked="f">
                  <v:fill opacity="0"/>
                  <v:textbox>
                    <w:txbxContent>
                      <w:p w:rsidR="004447AF" w:rsidRDefault="004447AF">
                        <w:pPr>
                          <w:pStyle w:val="af"/>
                          <w:spacing w:before="0" w:beforeAutospacing="0" w:after="120" w:afterAutospacing="0"/>
                          <w:jc w:val="both"/>
                        </w:pPr>
                        <w:r>
                          <w:rPr>
                            <w:rFonts w:ascii="Times New Roman" w:eastAsia="Times New Roman" w:hAnsi="Times New Roman"/>
                            <w:sz w:val="20"/>
                            <w:szCs w:val="20"/>
                          </w:rPr>
                          <w:t>Inference report</w:t>
                        </w:r>
                      </w:p>
                    </w:txbxContent>
                  </v:textbox>
                </v:rect>
                <v:rect id="矩形 17" o:spid="_x0000_s1044" style="position:absolute;left:21194;top:24460;width:6977;height:2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xdN8EA&#10;AADbAAAADwAAAGRycy9kb3ducmV2LnhtbERPTWvCQBC9C/6HZYTedKOFWlJX0WCh0JNa8DrNjkk0&#10;Oxt2t0maX+8WCt7m8T5ntelNLVpyvrKsYD5LQBDnVldcKPg6vU9fQfiArLG2TAp+ycNmPR6tMNW2&#10;4wO1x1CIGMI+RQVlCE0qpc9LMuhntiGO3MU6gyFCV0jtsIvhppaLJHmRBiuODSU2lJWU344/RoG9&#10;7vbnanvOmk8nn80wyPCdX5R6mvTbNxCB+vAQ/7s/dJy/hL9f4gFyf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sXTfBAAAA2wAAAA8AAAAAAAAAAAAAAAAAmAIAAGRycy9kb3du&#10;cmV2LnhtbFBLBQYAAAAABAAEAPUAAACGAwAAAAA=&#10;" strokeweight=".5pt">
                  <v:stroke joinstyle="round"/>
                  <v:textbox>
                    <w:txbxContent>
                      <w:p w:rsidR="004447AF" w:rsidRDefault="004447AF">
                        <w:pPr>
                          <w:spacing w:after="120"/>
                        </w:pPr>
                        <w:r>
                          <w:t>Quant(.)</w:t>
                        </w:r>
                      </w:p>
                    </w:txbxContent>
                  </v:textbox>
                </v:rect>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肘形连接符 18" o:spid="_x0000_s1045" type="#_x0000_t35" style="position:absolute;left:19714;top:26864;width:4944;height:2839;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YVt8MAAADbAAAADwAAAGRycy9kb3ducmV2LnhtbESPT4vCMBDF78J+hzALexFN9aBLNYos&#10;rKx48s+CxyEZ22IzKU3U+u2dg+Bthvfmvd/Ml52v1Y3aWAU2MBpmoIhtcBUXBo6H38E3qJiQHdaB&#10;ycCDIiwXH7055i7ceUe3fSqUhHDM0UCZUpNrHW1JHuMwNMSinUPrMcnaFtq1eJdwX+txlk20x4ql&#10;ocSGfkqyl/3VG7C86vrn/2AP4204baZF3V/HkTFfn91qBipRl97m1/WfE3yBlV9kAL14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jWFbfDAAAA2wAAAA8AAAAAAAAAAAAA&#10;AAAAoQIAAGRycy9kb3ducmV2LnhtbFBLBQYAAAAABAAEAPkAAACRAwAAAAA=&#10;" adj="1045,-1222" strokecolor="#4a7dba">
                  <v:stroke endarrow="open" joinstyle="round"/>
                </v:shape>
                <v:shape id="直接箭头连接符 19" o:spid="_x0000_s1046" type="#_x0000_t32" style="position:absolute;left:18763;top:21565;width:5920;height:289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BP4cIAAADbAAAADwAAAGRycy9kb3ducmV2LnhtbERPTYvCMBC9C/sfwix4EU1XUbRrlEVR&#10;RLyoe9nbbDO2xWZSm6jVX28Ewds83ueMp7UpxIUql1tW8NWJQBAnVuecKvjdL9pDEM4jaywsk4Ib&#10;OZhOPhpjjLW98pYuO5+KEMIuRgWZ92UspUsyMug6tiQO3MFWBn2AVSp1hdcQbgrZjaKBNJhzaMiw&#10;pFlGyXF3Ngps6+/u8n3ihvPe/+i+6Z94uT4p1fysf75BeKr9W/xyr3SYP4LnL+EAOX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DBP4cIAAADbAAAADwAAAAAAAAAAAAAA&#10;AAChAgAAZHJzL2Rvd25yZXYueG1sUEsFBgAAAAAEAAQA+QAAAJADAAAAAA==&#10;" strokecolor="#4a7dba">
                  <v:stroke endarrow="open"/>
                </v:shape>
                <v:rect id="矩形 20" o:spid="_x0000_s1047" style="position:absolute;left:18604;top:2731;width:7661;height:2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kP/r8A&#10;AADbAAAADwAAAGRycy9kb3ducmV2LnhtbERPy4rCMBTdC/MP4Q6403QURDqm4sgIgisf0O21uX3M&#10;NDcliVr9erMQXB7Oe7HsTSuu5HxjWcHXOAFBXFjdcKXgdNyM5iB8QNbYWiYFd/KwzD4GC0y1vfGe&#10;rodQiRjCPkUFdQhdKqUvajLox7YjjlxpncEQoaukdniL4aaVkySZSYMNx4YaO1rXVPwfLkaB/fv5&#10;zZtVvu52Tk7N4yHDuSiVGn72q28QgfrwFr/cW61gEtfHL/EHyOw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qQ/+vwAAANsAAAAPAAAAAAAAAAAAAAAAAJgCAABkcnMvZG93bnJl&#10;di54bWxQSwUGAAAAAAQABAD1AAAAhAMAAAAA&#10;" strokeweight=".5pt">
                  <v:stroke joinstyle="round"/>
                  <v:textbox>
                    <w:txbxContent>
                      <w:p w:rsidR="004447AF" w:rsidRDefault="004447AF">
                        <w:pPr>
                          <w:pStyle w:val="af"/>
                          <w:spacing w:before="0" w:beforeAutospacing="0" w:after="120" w:afterAutospacing="0"/>
                          <w:jc w:val="both"/>
                        </w:pPr>
                        <w:r>
                          <w:rPr>
                            <w:rFonts w:ascii="Times New Roman" w:eastAsia="Times New Roman" w:hAnsi="Times New Roman"/>
                            <w:sz w:val="20"/>
                            <w:szCs w:val="20"/>
                          </w:rPr>
                          <w:t>Dequant(.)</w:t>
                        </w:r>
                      </w:p>
                    </w:txbxContent>
                  </v:textbox>
                </v:rect>
                <v:shape id="直接箭头连接符 21" o:spid="_x0000_s1048" type="#_x0000_t32" style="position:absolute;left:21194;top:5170;width:1216;height:201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pqDsEAAADbAAAADwAAAGRycy9kb3ducmV2LnhtbESPQYvCMBSE78L+h/AW9qapHkSqUUQs&#10;7N60+gMezTMtJi+lybbVX79ZEDwOM/MNs9mNzoqeutB4VjCfZSCIK68bNgqul2K6AhEiskbrmRQ8&#10;KMBu+zHZYK79wGfqy2hEgnDIUUEdY5tLGaqaHIaZb4mTd/Odw5hkZ6TucEhwZ+Uiy5bSYcNpocaW&#10;DjVV9/LXKTg9TKmNPt77py2OXNj2eRt+lPr6HPdrEJHG+A6/2t9awWIO/1/SD5Db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imoOwQAAANsAAAAPAAAAAAAAAAAAAAAA&#10;AKECAABkcnMvZG93bnJldi54bWxQSwUGAAAAAAQABAD5AAAAjwMAAAAA&#10;" strokecolor="#4a7dba">
                  <v:stroke endarrow="open"/>
                </v:shape>
                <v:rect id="矩形 22" o:spid="_x0000_s1049" style="position:absolute;left:26692;top:349;width:6496;height:31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dNU8YA&#10;AADbAAAADwAAAGRycy9kb3ducmV2LnhtbESPQWvCQBSE70L/w/IKvTWbRmhLdA2hIIiHoLZVj4/s&#10;axKafRuya4z+erdQ8DjMzDfMPBtNKwbqXWNZwUsUgyAurW64UvD1uXx+B+E8ssbWMim4kINs8TCZ&#10;Y6rtmbc07HwlAoRdigpq77tUSlfWZNBFtiMO3o/tDfog+0rqHs8BblqZxPGrNNhwWKixo4+ayt/d&#10;ySjIh+OpKN7W0+/DZSw22425DtVeqafHMZ+B8DT6e/i/vdIKkgT+voQfIB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wdNU8YAAADbAAAADwAAAAAAAAAAAAAAAACYAgAAZHJz&#10;L2Rvd25yZXYueG1sUEsFBgAAAAAEAAQA9QAAAIsDAAAAAA==&#10;" fillcolor="#4f81bd" strokecolor="#395e8a" strokeweight="2pt">
                  <v:stroke joinstyle="round"/>
                  <v:textbox>
                    <w:txbxContent>
                      <w:p w:rsidR="004447AF" w:rsidRDefault="004447AF">
                        <w:pPr>
                          <w:pStyle w:val="af"/>
                          <w:spacing w:before="0" w:beforeAutospacing="0" w:after="120" w:afterAutospacing="0"/>
                          <w:jc w:val="center"/>
                        </w:pPr>
                        <w:r>
                          <w:rPr>
                            <w:rFonts w:ascii="Times New Roman" w:eastAsia="Times New Roman" w:hAnsi="Times New Roman"/>
                            <w:sz w:val="20"/>
                            <w:szCs w:val="20"/>
                          </w:rPr>
                          <w:t>decoder</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23" o:spid="_x0000_s1050" type="#_x0000_t34" style="position:absolute;left:22568;top:2037;width:4124;height:466;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4U7ycQAAADbAAAADwAAAGRycy9kb3ducmV2LnhtbESPQWvCQBSE74L/YXlCb7oxBZHUTSiC&#10;UApiqkKvr9lnNjX7NmRXjf76bqHQ4zAz3zCrYrCtuFLvG8cK5rMEBHHldMO1guNhM12C8AFZY+uY&#10;FNzJQ5GPRyvMtLvxB133oRYRwj5DBSaELpPSV4Ys+pnriKN3cr3FEGVfS93jLcJtK9MkWUiLDccF&#10;gx2tDVXn/cUqOJvy61i+L9Pd/ESlttvDZ/L9UOppMry+gAg0hP/wX/tNK0if4fdL/AEy/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hTvJxAAAANsAAAAPAAAAAAAAAAAA&#10;AAAAAKECAABkcnMvZG93bnJldi54bWxQSwUGAAAAAAQABAD5AAAAkgMAAAAA&#10;" adj="-552" strokecolor="#4a7dba">
                  <v:stroke endarrow="open" joinstyle="round"/>
                </v:shape>
                <v:shapetype id="_x0000_t33" coordsize="21600,21600" o:spt="33" o:oned="t" path="m,l21600,r,21600e" filled="f">
                  <v:stroke joinstyle="miter"/>
                  <v:path arrowok="t" fillok="f" o:connecttype="none"/>
                  <o:lock v:ext="edit" shapetype="t"/>
                </v:shapetype>
                <v:shape id="肘形连接符 24" o:spid="_x0000_s1051" type="#_x0000_t33" style="position:absolute;left:33295;top:2037;width:2645;height:4942;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S/WPsUAAADbAAAADwAAAGRycy9kb3ducmV2LnhtbESPT2vCQBTE7wW/w/KE3upGKVWiq4jQ&#10;Ulqofy/eHtlnNpp9G7LbJO2ndwXB4zAzv2Fmi86WoqHaF44VDAcJCOLM6YJzBYf9+8sEhA/IGkvH&#10;pOCPPCzmvacZptq1vKVmF3IRIexTVGBCqFIpfWbIoh+4ijh6J1dbDFHWudQ1thFuSzlKkjdpseC4&#10;YLCilaHssvu1Cr7HdP6fFO3WbX6arw+/lGNzXCv13O+WUxCBuvAI39ufWsHoFW5f4g+Q8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S/WPsUAAADbAAAADwAAAAAAAAAA&#10;AAAAAAChAgAAZHJzL2Rvd25yZXYueG1sUEsFBgAAAAAEAAQA+QAAAJMDAAAAAA==&#10;" strokecolor="#4a7dba">
                  <v:stroke endarrow="open" joinstyle="round"/>
                </v:shape>
                <v:rect id="矩形 25" o:spid="_x0000_s1052" style="position:absolute;left:26378;top:4499;width:9722;height:36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gk98MA&#10;AADbAAAADwAAAGRycy9kb3ducmV2LnhtbESPQYvCMBSE74L/ITzBm6YqK27XKKIW1oMHWxevj+bZ&#10;lm1eShO1++83guBxmJlvmOW6M7W4U+sqywom4wgEcW51xYWCc5aMFiCcR9ZYWyYFf+Rgver3lhhr&#10;++AT3VNfiABhF6OC0vsmltLlJRl0Y9sQB+9qW4M+yLaQusVHgJtaTqNoLg1WHBZKbGhbUv6b3oyC&#10;NPnRx8+Ln11slxT7w2533TeZUsNBt/kC4anz7/Cr/a0VTD/g+SX8AL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Ngk98MAAADbAAAADwAAAAAAAAAAAAAAAACYAgAAZHJzL2Rv&#10;d25yZXYueG1sUEsFBgAAAAAEAAQA9QAAAIgDAAAAAA==&#10;" stroked="f">
                  <v:fill opacity="0"/>
                  <v:textbox>
                    <w:txbxContent>
                      <w:p w:rsidR="004447AF" w:rsidRDefault="00F75F53">
                        <w:pPr>
                          <w:pStyle w:val="af"/>
                          <w:spacing w:before="0" w:beforeAutospacing="0" w:after="120" w:afterAutospacing="0"/>
                          <w:jc w:val="both"/>
                        </w:pPr>
                        <m:oMathPara>
                          <m:oMathParaPr>
                            <m:jc m:val="centerGroup"/>
                          </m:oMathParaPr>
                          <m:oMath>
                            <m:sSub>
                              <m:sSubPr>
                                <m:ctrlPr>
                                  <w:rPr>
                                    <w:rFonts w:ascii="Cambria Math" w:eastAsia="Cambria Math" w:hAnsi="Cambria Math"/>
                                    <w:i/>
                                    <w:iCs/>
                                    <w:color w:val="FF0000"/>
                                  </w:rPr>
                                </m:ctrlPr>
                              </m:sSubPr>
                              <m:e>
                                <m:r>
                                  <m:rPr>
                                    <m:sty m:val="bi"/>
                                  </m:rPr>
                                  <w:rPr>
                                    <w:rFonts w:ascii="Cambria Math" w:hAnsi="Cambria Math"/>
                                    <w:color w:val="FF0000"/>
                                  </w:rPr>
                                  <m:t>v</m:t>
                                </m:r>
                              </m:e>
                              <m:sub>
                                <m:r>
                                  <w:rPr>
                                    <w:rFonts w:ascii="Cambria Math" w:eastAsia="Cambria Math" w:hAnsi="Cambria Math"/>
                                    <w:color w:val="FF0000"/>
                                  </w:rPr>
                                  <m:t>precoded</m:t>
                                </m:r>
                              </m:sub>
                            </m:sSub>
                            <m:r>
                              <w:rPr>
                                <w:rFonts w:ascii="Cambria Math" w:eastAsia="Cambria Math" w:hAnsi="Cambria Math"/>
                                <w:color w:val="FF0000"/>
                              </w:rPr>
                              <m:t>(</m:t>
                            </m:r>
                            <m:sSub>
                              <m:sSubPr>
                                <m:ctrlPr>
                                  <w:rPr>
                                    <w:rFonts w:ascii="Cambria Math" w:eastAsia="Cambria Math" w:hAnsi="Cambria Math"/>
                                    <w:i/>
                                    <w:iCs/>
                                    <w:color w:val="FF0000"/>
                                  </w:rPr>
                                </m:ctrlPr>
                              </m:sSubPr>
                              <m:e>
                                <m:r>
                                  <w:rPr>
                                    <w:rFonts w:ascii="Cambria Math" w:hAnsi="Cambria Math"/>
                                    <w:color w:val="FF0000"/>
                                  </w:rPr>
                                  <m:t>T</m:t>
                                </m:r>
                              </m:e>
                              <m:sub>
                                <m:r>
                                  <w:rPr>
                                    <w:rFonts w:ascii="Cambria Math" w:hAnsi="Cambria Math"/>
                                    <w:color w:val="FF0000"/>
                                  </w:rPr>
                                  <m:t>0</m:t>
                                </m:r>
                              </m:sub>
                            </m:sSub>
                            <m:r>
                              <w:rPr>
                                <w:rFonts w:ascii="Cambria Math" w:eastAsia="Cambria Math" w:hAnsi="Cambria Math"/>
                                <w:color w:val="FF0000"/>
                              </w:rPr>
                              <m:t>)</m:t>
                            </m:r>
                          </m:oMath>
                        </m:oMathPara>
                      </w:p>
                    </w:txbxContent>
                  </v:textbox>
                </v:rect>
                <v:shape id="直接箭头连接符 26" o:spid="_x0000_s1053" type="#_x0000_t32" style="position:absolute;left:35940;top:7187;width:1058;height:142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99dMMAAADbAAAADwAAAGRycy9kb3ducmV2LnhtbESPT4vCMBTE7wt+h/AEb2tqD65Wo6gg&#10;SG/1D8Xbo3m21ealNFG7336zsLDHYWZ+wyzXvWnEizpXW1YwGUcgiAuray4VnE/7zxkI55E1NpZJ&#10;wTc5WK8GH0tMtH1zRq+jL0WAsEtQQeV9m0jpiooMurFtiYN3s51BH2RXSt3hO8BNI+MomkqDNYeF&#10;ClvaVVQ8jk+jIJ9nX5NtfNH3dHvNbzbL0jTvlRoN+80ChKfe/4f/2getIJ7C75fwA+Tq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HffXTDAAAA2wAAAA8AAAAAAAAAAAAA&#10;AAAAoQIAAGRycy9kb3ducmV2LnhtbFBLBQYAAAAABAAEAPkAAACRAwAAAAA=&#10;" strokecolor="#4a7dba">
                  <v:stroke endarrow="open"/>
                </v:shape>
                <v:rect id="矩形 27" o:spid="_x0000_s1054" style="position:absolute;left:28549;top:11528;width:16060;height:2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YfG8MA&#10;AADbAAAADwAAAGRycy9kb3ducmV2LnhtbESPQYvCMBSE74L/ITzBm6YqrG7XKKIW1oMHWxevj+bZ&#10;lm1eShO1++83guBxmJlvmOW6M7W4U+sqywom4wgEcW51xYWCc5aMFiCcR9ZYWyYFf+Rgver3lhhr&#10;++AT3VNfiABhF6OC0vsmltLlJRl0Y9sQB+9qW4M+yLaQusVHgJtaTqPoQxqsOCyU2NC2pPw3vRkF&#10;afKjj58XP7vYLin2h93uum8ypYaDbvMFwlPn3+FX+1srmM7h+SX8AL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YfG8MAAADbAAAADwAAAAAAAAAAAAAAAACYAgAAZHJzL2Rv&#10;d25yZXYueG1sUEsFBgAAAAAEAAQA9QAAAIgDAAAAAA==&#10;" stroked="f">
                  <v:fill opacity="0"/>
                  <v:textbox>
                    <w:txbxContent>
                      <w:p w:rsidR="004447AF" w:rsidRDefault="004447AF">
                        <w:pPr>
                          <w:pStyle w:val="af"/>
                          <w:spacing w:before="0" w:beforeAutospacing="0" w:after="120" w:afterAutospacing="0"/>
                          <w:jc w:val="both"/>
                        </w:pPr>
                        <w:r>
                          <w:rPr>
                            <w:rFonts w:ascii="Times New Roman" w:eastAsia="Times New Roman" w:hAnsi="Times New Roman"/>
                            <w:sz w:val="20"/>
                            <w:szCs w:val="20"/>
                          </w:rPr>
                          <w:t>Precoded monitoring RS</w:t>
                        </w:r>
                      </w:p>
                    </w:txbxContent>
                  </v:textbox>
                </v:rect>
                <v:rect id="矩形 28" o:spid="_x0000_s1055" style="position:absolute;left:35623;top:24842;width:11311;height:44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afe74A&#10;AADbAAAADwAAAGRycy9kb3ducmV2LnhtbERPPavCMBTdBf9DuMLbNLWDSDWKKOIbdLB2cLw01zbY&#10;3JQm2r5//zIIjofzvd4OthFv6rxxrGA+S0AQl04brhQUt+N0CcIHZI2NY1LwRx62m/FojZl2PV/p&#10;nYdKxBD2GSqoQ2gzKX1Zk0U/cy1x5B6usxgi7CqpO+xjuG1kmiQLadFwbKixpX1N5TN/WQWmPaX3&#10;hz+kl/thLs+c9wWaXqmfybBbgQg0hK/44/7VCtI4Nn6JP0Bu/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smn3u+AAAA2wAAAA8AAAAAAAAAAAAAAAAAmAIAAGRycy9kb3ducmV2&#10;LnhtbFBLBQYAAAAABAAEAPUAAACDAwAAAAA=&#10;" fillcolor="#c3d69b" strokecolor="#76923c" strokeweight="2pt">
                  <v:stroke joinstyle="round"/>
                  <v:textbox>
                    <w:txbxContent>
                      <w:p w:rsidR="004447AF" w:rsidRDefault="004447AF">
                        <w:pPr>
                          <w:spacing w:after="120"/>
                          <w:jc w:val="center"/>
                        </w:pPr>
                        <w:r>
                          <w:t>Monitoring metric calculation</w:t>
                        </w:r>
                      </w:p>
                    </w:txbxContent>
                  </v:textbox>
                </v:rect>
                <v:shape id="肘形连接符 29" o:spid="_x0000_s1056" type="#_x0000_t35" style="position:absolute;left:33517;top:23565;width:5588;height:1375;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i7OMUAAADbAAAADwAAAGRycy9kb3ducmV2LnhtbESPQWvCQBSE74L/YXlCL1I3FdEaXaWU&#10;FkUkoK2gt0f2mYRm34bs1sR/7wqCx2FmvmHmy9aU4kK1KywreBtEIIhTqwvOFPz+fL++g3AeWWNp&#10;mRRcycFy0e3MMda24R1d9j4TAcIuRgW591UspUtzMugGtiIO3tnWBn2QdSZ1jU2Am1IOo2gsDRYc&#10;FnKs6DOn9G//bxQ0h5NO3HEzOX71/XhajpJts0qUeum1HzMQnlr/DD/aa61gOIX7l/AD5O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4i7OMUAAADbAAAADwAAAAAAAAAA&#10;AAAAAAChAgAAZHJzL2Rvd25yZXYueG1sUEsFBgAAAAAEAAQA+QAAAJMDAAAAAA==&#10;" adj="6537,57510" strokecolor="#4a7dba">
                  <v:stroke endarrow="open" joinstyle="round"/>
                </v:shape>
                <v:shape id="直接箭头连接符 30" o:spid="_x0000_s1057" type="#_x0000_t32" style="position:absolute;left:33295;top:28541;width:232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KPWRsAAAADbAAAADwAAAGRycy9kb3ducmV2LnhtbERPTYvCMBC9C/6HMAt7s6ku6FqNosLC&#10;0lvVpXgbmrGt20xKE7X+e3MQPD7e93Ldm0bcqHO1ZQXjKAZBXFhdc6ngePgZfYNwHlljY5kUPMjB&#10;ejUcLDHR9s4Z3fa+FCGEXYIKKu/bREpXVGTQRbYlDtzZdgZ9gF0pdYf3EG4aOYnjqTRYc2iosKVd&#10;RcX//moU5PNsNt5O/vQl3Z7ys82yNM17pT4/+s0ChKfev8Uv969W8BXWhy/hB8jV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Sj1kbAAAAA2wAAAA8AAAAAAAAAAAAAAAAA&#10;oQIAAGRycy9kb3ducmV2LnhtbFBLBQYAAAAABAAEAPkAAACOAwAAAAA=&#10;" strokecolor="#4a7dba">
                  <v:stroke endarrow="open"/>
                </v:shape>
                <v:shape id="肘形连接符 31" o:spid="_x0000_s1058" type="#_x0000_t34" style="position:absolute;left:45383;top:23010;width:5588;height:2485;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FmMMAAADbAAAADwAAAGRycy9kb3ducmV2LnhtbESPQWvCQBCF70L/wzIFL1I3USgSXaW0&#10;GDxq2ktvY3ZMYrOzYXc18d+7gtDj48373rzVZjCtuJLzjWUF6TQBQVxa3XCl4Od7+7YA4QOyxtYy&#10;KbiRh836ZbTCTNueD3QtQiUihH2GCuoQukxKX9Zk0E9tRxy9k3UGQ5SuktphH+GmlbMkeZcGG44N&#10;NXb0WVP5V1xMfGPo03Mx2S/24de6W5Hmx/wrV2r8OnwsQQQawv/xM73TCuYpPLZEAMj1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khZjDAAAA2wAAAA8AAAAAAAAAAAAA&#10;AAAAoQIAAGRycy9kb3ducmV2LnhtbFBLBQYAAAAABAAEAPkAAACRAwAAAAA=&#10;" adj="-28" strokecolor="#4a7dba">
                  <v:stroke endarrow="open" joinstyle="round"/>
                </v:shape>
                <v:rect id="矩形 1024" o:spid="_x0000_s1059" style="position:absolute;left:42654;top:21885;width:11628;height:2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bFF8MA&#10;AADdAAAADwAAAGRycy9kb3ducmV2LnhtbERPTYvCMBC9C/6HMII3TdVF3K5RRC2sBw+2Ll6HZmzL&#10;NpPSRO3++40geJvH+5zlujO1uFPrKssKJuMIBHFudcWFgnOWjBYgnEfWWFsmBX/kYL3q95YYa/vg&#10;E91TX4gQwi5GBaX3TSyly0sy6Ma2IQ7c1bYGfYBtIXWLjxBuajmNork0WHFoKLGhbUn5b3ozCtLk&#10;Rx8/L352sV1S7A+73XXfZEoNB93mC4Snzr/FL/e3DvOj6Qc8vwkn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WbFF8MAAADdAAAADwAAAAAAAAAAAAAAAACYAgAAZHJzL2Rv&#10;d25yZXYueG1sUEsFBgAAAAAEAAQA9QAAAIgDAAAAAA==&#10;" stroked="f">
                  <v:fill opacity="0"/>
                  <v:textbox>
                    <w:txbxContent>
                      <w:p w:rsidR="004447AF" w:rsidRDefault="004447AF">
                        <w:pPr>
                          <w:pStyle w:val="af"/>
                          <w:spacing w:before="0" w:beforeAutospacing="0" w:after="120" w:afterAutospacing="0"/>
                          <w:jc w:val="both"/>
                        </w:pPr>
                        <w:r>
                          <w:rPr>
                            <w:rFonts w:ascii="Times New Roman" w:eastAsia="Times New Roman" w:hAnsi="Times New Roman"/>
                            <w:sz w:val="20"/>
                            <w:szCs w:val="20"/>
                          </w:rPr>
                          <w:t>Monitoring metric</w:t>
                        </w:r>
                      </w:p>
                    </w:txbxContent>
                  </v:textbox>
                </v:rect>
                <v:shape id="直接箭头连接符 1025" o:spid="_x0000_s1060" type="#_x0000_t32" style="position:absolute;left:49419;top:7187;width:2009;height:1437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NA2B8EAAADdAAAADwAAAGRycy9kb3ducmV2LnhtbERPS2rDMBDdB3IHMYHuYrmBluJGDqXE&#10;kO5aNwcYrIlsLI2MpdhOTl8VCt3N431nf1icFRONofOs4DHLQRA3XndsFJy/q+0LiBCRNVrPpOBG&#10;AQ7lerXHQvuZv2iqoxEphEOBCtoYh0LK0LTkMGR+IE7cxY8OY4KjkXrEOYU7K3d5/iwddpwaWhzo&#10;vaWmr69OwefN1NroYz/dbXXkyg73y/yh1MNmeXsFEWmJ/+I/90mn+fnuCX6/SSfI8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00DYHwQAAAN0AAAAPAAAAAAAAAAAAAAAA&#10;AKECAABkcnMvZG93bnJldi54bWxQSwUGAAAAAAQABAD5AAAAjwMAAAAA&#10;" strokecolor="#4a7dba">
                  <v:stroke endarrow="open"/>
                </v:shape>
                <v:rect id="矩形 1029" o:spid="_x0000_s1061" style="position:absolute;left:43605;top:12057;width:11153;height:2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dqicMA&#10;AADdAAAADwAAAGRycy9kb3ducmV2LnhtbERPTWvCQBC9F/wPywi91Y0WiomuImqgPXgwUbwO2TEJ&#10;ZmdDdqvbf98VCr3N433Och1MJ+40uNaygukkAUFcWd1yreBU5m9zEM4ja+wsk4IfcrBejV6WmGn7&#10;4CPdC1+LGMIuQwWN930mpasaMugmtieO3NUOBn2EQy31gI8Ybjo5S5IPabDl2NBgT9uGqlvxbRQU&#10;+Vkf0ot/v9iQ1/uv3e6670ulXsdhswDhKfh/8Z/7U8f5ySyF5zfxB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2dqicMAAADdAAAADwAAAAAAAAAAAAAAAACYAgAAZHJzL2Rv&#10;d25yZXYueG1sUEsFBgAAAAAEAAQA9QAAAIgDAAAAAA==&#10;" stroked="f">
                  <v:fill opacity="0"/>
                  <v:textbox>
                    <w:txbxContent>
                      <w:p w:rsidR="004447AF" w:rsidRDefault="004447AF">
                        <w:pPr>
                          <w:pStyle w:val="af"/>
                          <w:spacing w:before="0" w:beforeAutospacing="0" w:after="120" w:afterAutospacing="0"/>
                          <w:jc w:val="both"/>
                        </w:pPr>
                        <w:r>
                          <w:rPr>
                            <w:rFonts w:ascii="Times New Roman" w:eastAsia="Times New Roman" w:hAnsi="Times New Roman"/>
                            <w:sz w:val="20"/>
                            <w:szCs w:val="20"/>
                          </w:rPr>
                          <w:t>Monitoring report</w:t>
                        </w:r>
                      </w:p>
                    </w:txbxContent>
                  </v:textbox>
                </v:rect>
                <v:rect id="矩形 1030" o:spid="_x0000_s1062" style="position:absolute;left:27904;top:28175;width:9455;height:2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RVycYA&#10;AADdAAAADwAAAGRycy9kb3ducmV2LnhtbESPT2vCQBDF74LfYRmhN92oUGqaVUQN1EMPjS1eh+zk&#10;D83OhuxW02/vHAq9zfDevPebbDe6Tt1oCK1nA8tFAoq49Lbl2sDnJZ+/gAoR2WLnmQz8UoDddjrJ&#10;MLX+zh90K2KtJIRDigaaGPtU61A25DAsfE8sWuUHh1HWodZ2wLuEu06vkuRZO2xZGhrs6dBQ+V38&#10;OANF/mXfN9e4vvoxr0/n47E69Rdjnmbj/hVUpDH+m/+u36zgJ2vhl29kBL1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4RVycYAAADdAAAADwAAAAAAAAAAAAAAAACYAgAAZHJz&#10;L2Rvd25yZXYueG1sUEsFBgAAAAAEAAQA9QAAAIsDAAAAAA==&#10;" stroked="f">
                  <v:fill opacity="0"/>
                  <v:textbox>
                    <w:txbxContent>
                      <w:p w:rsidR="004447AF" w:rsidRDefault="004447AF">
                        <w:pPr>
                          <w:pStyle w:val="af"/>
                          <w:spacing w:before="0" w:beforeAutospacing="0" w:after="120" w:afterAutospacing="0"/>
                          <w:jc w:val="both"/>
                        </w:pPr>
                        <w:r>
                          <w:rPr>
                            <w:rFonts w:ascii="Times New Roman" w:eastAsia="Times New Roman" w:hAnsi="Times New Roman"/>
                            <w:sz w:val="20"/>
                            <w:szCs w:val="20"/>
                          </w:rPr>
                          <w:t>Other input</w:t>
                        </w:r>
                      </w:p>
                    </w:txbxContent>
                  </v:textbox>
                </v:rect>
                <v:line id="直接连接符 44" o:spid="_x0000_s1063" style="position:absolute;visibility:visible;mso-wrap-style:square" from="13794,0" to="13947,25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jxUMYAAADbAAAADwAAAGRycy9kb3ducmV2LnhtbESPQWvCQBSE74L/YXlCb7qpjaWkrqKF&#10;lh5ErPbQ4yP7mqTdfZtkV5P217uC4HGYmW+Y+bK3Rpyo9ZVjBfeTBARx7nTFhYLPw+v4CYQPyBqN&#10;Y1LwRx6Wi+Fgjpl2HX/QaR8KESHsM1RQhlBnUvq8JIt+4mri6H271mKIsi2kbrGLcGvkNEkepcWK&#10;40KJNb2UlP/uj1bB5rjumnT3Zr7M+n+7kT/N7PDQKHU36lfPIAL14Ra+tt+1gjSFy5f4A+TiD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cY8VDGAAAA2wAAAA8AAAAAAAAA&#10;AAAAAAAAoQIAAGRycy9kb3ducmV2LnhtbFBLBQYAAAAABAAEAPkAAACUAwAAAAA=&#10;" strokeweight="1.5pt">
                  <v:stroke dashstyle="dash"/>
                  <o:lock v:ext="edit" shapetype="f"/>
                </v:line>
                <v:line id="直接连接符 45" o:spid="_x0000_s1064" style="position:absolute;visibility:visible;mso-wrap-style:square" from="35940,0" to="36092,25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RUy8YAAADbAAAADwAAAGRycy9kb3ducmV2LnhtbESPT2vCQBTE74LfYXmF3uqmrYpEV9FC&#10;Sw9S/Hfw+Mg+k7S7b5PsalI/vVsoeBxm5jfMbNFZIy7U+NKxgudBAoI4c7rkXMFh//40AeEDskbj&#10;mBT8kofFvN+bYapdy1u67EIuIoR9igqKEKpUSp8VZNEPXEUcvZNrLIYom1zqBtsIt0a+JMlYWiw5&#10;LhRY0VtB2c/ubBWsz6u2Hm4+zNGsrl9r+V2P9q+1Uo8P3XIKIlAX7uH/9qdWMBzB35f4A+T8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hUVMvGAAAA2wAAAA8AAAAAAAAA&#10;AAAAAAAAoQIAAGRycy9kb3ducmV2LnhtbFBLBQYAAAAABAAEAPkAAACUAwAAAAA=&#10;" strokeweight="1.5pt">
                  <v:stroke dashstyle="dash"/>
                  <o:lock v:ext="edit" shapetype="f"/>
                </v:line>
                <v:shape id="直接箭头连接符 1035" o:spid="_x0000_s1065" type="#_x0000_t32" style="position:absolute;left:13947;top:8931;width:21993;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2+SR8MAAADdAAAADwAAAGRycy9kb3ducmV2LnhtbERPTWsCMRC9C/0PYQreullrlXZrFCkW&#10;pSBabe/DZtwsJpNlE3X9941Q8DaP9zmTWeesOFMbas8KBlkOgrj0uuZKwc/+8+kVRIjIGq1nUnCl&#10;ALPpQ2+ChfYX/qbzLlYihXAoUIGJsSmkDKUhhyHzDXHiDr51GBNsK6lbvKRwZ+Vzno+lw5pTg8GG&#10;PgyVx93JKVi+/S7MYri13NT7r+VmPXiJB6tU/7Gbv4OI1MW7+N+90ml+PhzB7Zt0gp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dvkkfDAAAA3QAAAA8AAAAAAAAAAAAA&#10;AAAAoQIAAGRycy9kb3ducmV2LnhtbFBLBQYAAAAABAAEAPkAAACRAwAAAAA=&#10;" strokecolor="black [3213]" strokeweight="1pt">
                  <v:stroke dashstyle="dash" startarrow="block" endarrow="block"/>
                </v:shape>
                <v:rect id="矩形 48" o:spid="_x0000_s1066" style="position:absolute;left:5966;top:5229;width:4749;height:28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ZuycIA&#10;AADbAAAADwAAAGRycy9kb3ducmV2LnhtbERPyWrDMBC9B/IPYgq9JXIXQupENqG2oT3kECcl18Ea&#10;L8QaGUt13L+vDoUeH2/fp7PpxUSj6ywreFpHIIgrqztuFFzOxWoLwnlkjb1lUvBDDtJkudhjrO2d&#10;TzSVvhEhhF2MClrvh1hKV7Vk0K3tQBy42o4GfYBjI/WI9xBuevkcRRtpsOPQ0OJA7y1Vt/LbKCiL&#10;L318u/qXq52LJv/Msjofzko9PsyHHQhPs/8X/7k/tILXMDZ8CT9AJ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Bm7JwgAAANsAAAAPAAAAAAAAAAAAAAAAAJgCAABkcnMvZG93&#10;bnJldi54bWxQSwUGAAAAAAQABAD1AAAAhwMAAAAA&#10;" stroked="f">
                  <v:fill opacity="0"/>
                  <v:textbox>
                    <w:txbxContent>
                      <w:p w:rsidR="004447AF" w:rsidRDefault="004447AF" w:rsidP="005B5008">
                        <w:pPr>
                          <w:pStyle w:val="af"/>
                          <w:spacing w:before="0" w:beforeAutospacing="0" w:after="120" w:afterAutospacing="0"/>
                          <w:jc w:val="both"/>
                        </w:pPr>
                        <w:r>
                          <w:rPr>
                            <w:rFonts w:ascii="Times New Roman" w:eastAsia="Times New Roman" w:hAnsi="Times New Roman"/>
                            <w:sz w:val="20"/>
                            <w:szCs w:val="20"/>
                          </w:rPr>
                          <w:t>T0</w:t>
                        </w:r>
                      </w:p>
                    </w:txbxContent>
                  </v:textbox>
                </v:rect>
                <v:rect id="矩形 49" o:spid="_x0000_s1067" style="position:absolute;left:20441;top:9101;width:13060;height:2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rLUsQA&#10;AADbAAAADwAAAGRycy9kb3ducmV2LnhtbESPQWvCQBSE7wX/w/KE3pqNtpQmuoqoAXvowVjx+sg+&#10;k2D2bdhdNf77bqHQ4zAz3zDz5WA6cSPnW8sKJkkKgriyuuVawfehePkA4QOyxs4yKXiQh+Vi9DTH&#10;XNs77+lWhlpECPscFTQh9LmUvmrIoE9sTxy9s3UGQ5SultrhPcJNJ6dp+i4NthwXGuxp3VB1Ka9G&#10;QVkc9Vd2Cq8nOxT19nOzOW/7g1LP42E1AxFoCP/hv/ZOK3jL4PdL/AFy8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Ky1LEAAAA2wAAAA8AAAAAAAAAAAAAAAAAmAIAAGRycy9k&#10;b3ducmV2LnhtbFBLBQYAAAAABAAEAPUAAACJAwAAAAA=&#10;" stroked="f">
                  <v:fill opacity="0"/>
                  <v:textbox>
                    <w:txbxContent>
                      <w:p w:rsidR="004447AF" w:rsidRPr="00376941" w:rsidRDefault="004447AF" w:rsidP="003E6B4B">
                        <w:pPr>
                          <w:pStyle w:val="af"/>
                          <w:spacing w:before="0" w:beforeAutospacing="0" w:after="120" w:afterAutospacing="0"/>
                          <w:jc w:val="both"/>
                          <w:rPr>
                            <w:rFonts w:eastAsiaTheme="minorEastAsia"/>
                          </w:rPr>
                        </w:pPr>
                        <w:r>
                          <w:rPr>
                            <w:rFonts w:ascii="Times New Roman" w:eastAsiaTheme="minorEastAsia" w:hAnsi="Times New Roman"/>
                            <w:sz w:val="20"/>
                            <w:szCs w:val="20"/>
                          </w:rPr>
                          <w:t>M</w:t>
                        </w:r>
                        <w:r>
                          <w:rPr>
                            <w:rFonts w:ascii="Times New Roman" w:eastAsiaTheme="minorEastAsia" w:hAnsi="Times New Roman" w:hint="eastAsia"/>
                            <w:sz w:val="20"/>
                            <w:szCs w:val="20"/>
                          </w:rPr>
                          <w:t xml:space="preserve">inimal slot offset </w:t>
                        </w:r>
                        <m:oMath>
                          <m:r>
                            <m:rPr>
                              <m:sty m:val="p"/>
                            </m:rPr>
                            <w:rPr>
                              <w:rFonts w:ascii="Cambria Math" w:eastAsiaTheme="minorEastAsia" w:hAnsi="Cambria Math"/>
                              <w:sz w:val="20"/>
                              <w:szCs w:val="20"/>
                            </w:rPr>
                            <m:t>k</m:t>
                          </m:r>
                        </m:oMath>
                      </w:p>
                    </w:txbxContent>
                  </v:textbox>
                </v:rect>
                <w10:anchorlock/>
              </v:group>
            </w:pict>
          </mc:Fallback>
        </mc:AlternateContent>
      </w:r>
    </w:p>
    <w:p w:rsidR="004E3B62" w:rsidRDefault="00587123">
      <w:pPr>
        <w:spacing w:after="120"/>
        <w:jc w:val="center"/>
      </w:pPr>
      <w:r>
        <w:t xml:space="preserve">Figure 1: </w:t>
      </w:r>
      <w:r>
        <w:rPr>
          <w:rFonts w:hint="eastAsia"/>
        </w:rPr>
        <w:t xml:space="preserve">UE-side </w:t>
      </w:r>
      <w:r>
        <w:t>monitoring based on precoded RS</w:t>
      </w:r>
    </w:p>
    <w:p w:rsidR="004E3B62" w:rsidRDefault="00587123">
      <w:pPr>
        <w:spacing w:after="120"/>
        <w:rPr>
          <w:rFonts w:eastAsia="宋体"/>
          <w:bCs/>
          <w:iCs/>
          <w:lang w:eastAsia="zh-CN"/>
        </w:rPr>
      </w:pPr>
      <w:r>
        <w:rPr>
          <w:rFonts w:eastAsia="宋体"/>
          <w:bCs/>
          <w:iCs/>
        </w:rPr>
        <w:t xml:space="preserve">The NW sends an inference RS according to inference report configuration. UE performs model inference based on measured target CSI </w:t>
      </w:r>
      <m:oMath>
        <m:sSub>
          <m:sSubPr>
            <m:ctrlPr>
              <w:rPr>
                <w:rFonts w:ascii="Cambria Math" w:eastAsia="Cambria Math" w:hAnsi="Cambria Math" w:cs="宋体"/>
                <w:i/>
                <w:iCs/>
                <w:sz w:val="24"/>
                <w:szCs w:val="24"/>
              </w:rPr>
            </m:ctrlPr>
          </m:sSubPr>
          <m:e>
            <m:r>
              <m:rPr>
                <m:sty m:val="bi"/>
              </m:rPr>
              <w:rPr>
                <w:rFonts w:ascii="Cambria Math" w:hAnsi="Cambria Math"/>
              </w:rPr>
              <m:t>v</m:t>
            </m:r>
          </m:e>
          <m:sub>
            <m:r>
              <w:rPr>
                <w:rFonts w:ascii="Cambria Math" w:eastAsia="Cambria Math" w:hAnsi="Cambria Math"/>
              </w:rPr>
              <m:t>target</m:t>
            </m:r>
          </m:sub>
        </m:sSub>
        <m:r>
          <w:rPr>
            <w:rFonts w:ascii="Cambria Math" w:eastAsia="Cambria Math" w:hAnsi="Cambria Math"/>
          </w:rPr>
          <m:t>(</m:t>
        </m:r>
        <m:sSub>
          <m:sSubPr>
            <m:ctrlPr>
              <w:rPr>
                <w:rFonts w:ascii="Cambria Math" w:eastAsia="Cambria Math" w:hAnsi="Cambria Math" w:cs="宋体"/>
                <w:i/>
                <w:iCs/>
                <w:sz w:val="24"/>
                <w:szCs w:val="24"/>
              </w:rPr>
            </m:ctrlPr>
          </m:sSubPr>
          <m:e>
            <m:r>
              <w:rPr>
                <w:rFonts w:ascii="Cambria Math" w:hAnsi="Cambria Math"/>
              </w:rPr>
              <m:t>T</m:t>
            </m:r>
          </m:e>
          <m:sub>
            <m:r>
              <w:rPr>
                <w:rFonts w:ascii="Cambria Math" w:hAnsi="Cambria Math"/>
              </w:rPr>
              <m:t>0</m:t>
            </m:r>
          </m:sub>
        </m:sSub>
        <m:r>
          <w:rPr>
            <w:rFonts w:ascii="Cambria Math" w:eastAsia="Cambria Math" w:hAnsi="Cambria Math"/>
          </w:rPr>
          <m:t>)</m:t>
        </m:r>
        <m:r>
          <w:rPr>
            <w:rFonts w:ascii="Cambria Math" w:eastAsia="Cambria Math" w:hAnsi="Cambria Math"/>
            <w:color w:val="FF0000"/>
          </w:rPr>
          <m:t xml:space="preserve"> </m:t>
        </m:r>
      </m:oMath>
      <w:r>
        <w:rPr>
          <w:rFonts w:eastAsia="宋体"/>
          <w:bCs/>
          <w:iCs/>
        </w:rPr>
        <w:t>and feeds back inference report. NW receives the inference report and performs decoding with decoder model to obtain the recovered precoder</w:t>
      </w:r>
      <m:oMath>
        <m:r>
          <w:rPr>
            <w:rFonts w:ascii="Cambria Math" w:eastAsia="宋体" w:hAnsi="Cambria Math"/>
          </w:rPr>
          <m:t xml:space="preserve"> </m:t>
        </m:r>
        <m:sSub>
          <m:sSubPr>
            <m:ctrlPr>
              <w:rPr>
                <w:rFonts w:ascii="Cambria Math" w:eastAsia="Cambria Math" w:hAnsi="Cambria Math" w:cs="宋体"/>
                <w:i/>
                <w:iCs/>
                <w:sz w:val="24"/>
                <w:szCs w:val="24"/>
              </w:rPr>
            </m:ctrlPr>
          </m:sSubPr>
          <m:e>
            <m:r>
              <m:rPr>
                <m:sty m:val="bi"/>
              </m:rPr>
              <w:rPr>
                <w:rFonts w:ascii="Cambria Math" w:hAnsi="Cambria Math"/>
              </w:rPr>
              <m:t>v</m:t>
            </m:r>
          </m:e>
          <m:sub>
            <m:r>
              <w:rPr>
                <w:rFonts w:ascii="Cambria Math" w:eastAsia="Cambria Math" w:hAnsi="Cambria Math"/>
              </w:rPr>
              <m:t>precoded</m:t>
            </m:r>
          </m:sub>
        </m:sSub>
        <m:r>
          <w:rPr>
            <w:rFonts w:ascii="Cambria Math" w:eastAsia="Cambria Math" w:hAnsi="Cambria Math"/>
          </w:rPr>
          <m:t>(</m:t>
        </m:r>
        <m:sSub>
          <m:sSubPr>
            <m:ctrlPr>
              <w:rPr>
                <w:rFonts w:ascii="Cambria Math" w:eastAsia="Cambria Math" w:hAnsi="Cambria Math" w:cs="宋体"/>
                <w:i/>
                <w:iCs/>
                <w:sz w:val="24"/>
                <w:szCs w:val="24"/>
              </w:rPr>
            </m:ctrlPr>
          </m:sSubPr>
          <m:e>
            <m:r>
              <w:rPr>
                <w:rFonts w:ascii="Cambria Math" w:hAnsi="Cambria Math"/>
              </w:rPr>
              <m:t>T</m:t>
            </m:r>
          </m:e>
          <m:sub>
            <m:r>
              <w:rPr>
                <w:rFonts w:ascii="Cambria Math" w:hAnsi="Cambria Math"/>
              </w:rPr>
              <m:t>0</m:t>
            </m:r>
          </m:sub>
        </m:sSub>
        <m:r>
          <w:rPr>
            <w:rFonts w:ascii="Cambria Math" w:eastAsia="Cambria Math" w:hAnsi="Cambria Math"/>
          </w:rPr>
          <m:t xml:space="preserve">) </m:t>
        </m:r>
      </m:oMath>
      <w:r>
        <w:rPr>
          <w:rFonts w:eastAsia="宋体"/>
          <w:bCs/>
          <w:iCs/>
        </w:rPr>
        <w:t xml:space="preserve">. NW sends a monitoring RS which is precoded by </w:t>
      </w:r>
      <m:oMath>
        <m:sSub>
          <m:sSubPr>
            <m:ctrlPr>
              <w:rPr>
                <w:rFonts w:ascii="Cambria Math" w:eastAsia="Cambria Math" w:hAnsi="Cambria Math" w:cs="宋体"/>
                <w:i/>
                <w:iCs/>
                <w:sz w:val="24"/>
                <w:szCs w:val="24"/>
              </w:rPr>
            </m:ctrlPr>
          </m:sSubPr>
          <m:e>
            <m:r>
              <m:rPr>
                <m:sty m:val="bi"/>
              </m:rPr>
              <w:rPr>
                <w:rFonts w:ascii="Cambria Math" w:hAnsi="Cambria Math"/>
              </w:rPr>
              <m:t>v</m:t>
            </m:r>
          </m:e>
          <m:sub>
            <m:r>
              <w:rPr>
                <w:rFonts w:ascii="Cambria Math" w:eastAsia="Cambria Math" w:hAnsi="Cambria Math"/>
              </w:rPr>
              <m:t>precoded</m:t>
            </m:r>
          </m:sub>
        </m:sSub>
        <m:r>
          <w:rPr>
            <w:rFonts w:ascii="Cambria Math" w:eastAsia="Cambria Math" w:hAnsi="Cambria Math"/>
          </w:rPr>
          <m:t>(</m:t>
        </m:r>
        <m:sSub>
          <m:sSubPr>
            <m:ctrlPr>
              <w:rPr>
                <w:rFonts w:ascii="Cambria Math" w:eastAsia="Cambria Math" w:hAnsi="Cambria Math" w:cs="宋体"/>
                <w:i/>
                <w:iCs/>
                <w:sz w:val="24"/>
                <w:szCs w:val="24"/>
              </w:rPr>
            </m:ctrlPr>
          </m:sSubPr>
          <m:e>
            <m:r>
              <w:rPr>
                <w:rFonts w:ascii="Cambria Math" w:hAnsi="Cambria Math"/>
              </w:rPr>
              <m:t>T</m:t>
            </m:r>
          </m:e>
          <m:sub>
            <m:r>
              <w:rPr>
                <w:rFonts w:ascii="Cambria Math" w:hAnsi="Cambria Math"/>
              </w:rPr>
              <m:t>0</m:t>
            </m:r>
          </m:sub>
        </m:sSub>
        <m:r>
          <w:rPr>
            <w:rFonts w:ascii="Cambria Math" w:eastAsia="Cambria Math" w:hAnsi="Cambria Math"/>
          </w:rPr>
          <m:t>)</m:t>
        </m:r>
      </m:oMath>
      <w:r>
        <w:rPr>
          <w:rFonts w:eastAsia="宋体"/>
          <w:bCs/>
          <w:iCs/>
        </w:rPr>
        <w:t xml:space="preserve">. UE receives the precoded monitoring RS, and together with other input, UE calculates performance monitoring metric and then feeds back the monitoring report. </w:t>
      </w:r>
      <w:r w:rsidR="005B5008">
        <w:rPr>
          <w:rFonts w:eastAsia="宋体" w:hint="eastAsia"/>
          <w:bCs/>
          <w:iCs/>
          <w:lang w:eastAsia="zh-CN"/>
        </w:rPr>
        <w:t>Analogous to AI BM</w:t>
      </w:r>
      <w:r w:rsidR="005B2AD3">
        <w:rPr>
          <w:rFonts w:eastAsia="宋体" w:hint="eastAsia"/>
          <w:bCs/>
          <w:iCs/>
          <w:lang w:eastAsia="zh-CN"/>
        </w:rPr>
        <w:t>-Case1</w:t>
      </w:r>
      <w:r w:rsidR="005B5008">
        <w:rPr>
          <w:rFonts w:eastAsia="宋体" w:hint="eastAsia"/>
          <w:bCs/>
          <w:iCs/>
          <w:lang w:eastAsia="zh-CN"/>
        </w:rPr>
        <w:t>,</w:t>
      </w:r>
      <w:r w:rsidR="009B505A">
        <w:rPr>
          <w:rFonts w:eastAsia="宋体" w:hint="eastAsia"/>
          <w:bCs/>
          <w:iCs/>
          <w:lang w:eastAsia="zh-CN"/>
        </w:rPr>
        <w:t xml:space="preserve"> the monitoring report is linked to </w:t>
      </w:r>
      <w:r w:rsidR="005B2AD3">
        <w:rPr>
          <w:rFonts w:eastAsia="宋体" w:hint="eastAsia"/>
          <w:bCs/>
          <w:iCs/>
          <w:lang w:eastAsia="zh-CN"/>
        </w:rPr>
        <w:t>an</w:t>
      </w:r>
      <w:r w:rsidR="009B505A">
        <w:rPr>
          <w:rFonts w:eastAsia="宋体" w:hint="eastAsia"/>
          <w:bCs/>
          <w:iCs/>
          <w:lang w:eastAsia="zh-CN"/>
        </w:rPr>
        <w:t xml:space="preserve"> inference report</w:t>
      </w:r>
      <w:r w:rsidR="005B2AD3">
        <w:rPr>
          <w:rFonts w:eastAsia="宋体" w:hint="eastAsia"/>
          <w:bCs/>
          <w:iCs/>
          <w:lang w:eastAsia="zh-CN"/>
        </w:rPr>
        <w:t>,</w:t>
      </w:r>
      <w:r w:rsidR="009B505A">
        <w:rPr>
          <w:rFonts w:eastAsia="宋体" w:hint="eastAsia"/>
          <w:bCs/>
          <w:iCs/>
          <w:lang w:eastAsia="zh-CN"/>
        </w:rPr>
        <w:t xml:space="preserve"> </w:t>
      </w:r>
      <w:r w:rsidR="005B2AD3">
        <w:rPr>
          <w:rFonts w:eastAsia="宋体" w:hint="eastAsia"/>
          <w:bCs/>
          <w:iCs/>
          <w:lang w:eastAsia="zh-CN"/>
        </w:rPr>
        <w:t xml:space="preserve">and the linked inference report is the one </w:t>
      </w:r>
      <w:r w:rsidR="005B2AD3">
        <w:rPr>
          <w:rFonts w:eastAsia="宋体"/>
          <w:bCs/>
          <w:iCs/>
          <w:lang w:eastAsia="zh-CN"/>
        </w:rPr>
        <w:t>who’s</w:t>
      </w:r>
      <w:r w:rsidR="005B2AD3">
        <w:rPr>
          <w:rFonts w:eastAsia="宋体" w:hint="eastAsia"/>
          <w:bCs/>
          <w:iCs/>
          <w:lang w:eastAsia="zh-CN"/>
        </w:rPr>
        <w:t xml:space="preserve"> CSI reference resource has minimal slot offset to the </w:t>
      </w:r>
      <w:r w:rsidR="00376941">
        <w:rPr>
          <w:rFonts w:eastAsia="宋体"/>
          <w:bCs/>
          <w:iCs/>
          <w:lang w:eastAsia="zh-CN"/>
        </w:rPr>
        <w:t>transmission</w:t>
      </w:r>
      <w:r w:rsidR="00376941">
        <w:rPr>
          <w:rFonts w:eastAsia="宋体" w:hint="eastAsia"/>
          <w:bCs/>
          <w:iCs/>
          <w:lang w:eastAsia="zh-CN"/>
        </w:rPr>
        <w:t xml:space="preserve"> occasion of monitoring RS</w:t>
      </w:r>
      <w:r w:rsidR="009B505A">
        <w:rPr>
          <w:rFonts w:eastAsia="宋体" w:hint="eastAsia"/>
          <w:bCs/>
          <w:iCs/>
          <w:lang w:eastAsia="zh-CN"/>
        </w:rPr>
        <w:t xml:space="preserve">. In addition, the minimal slot offset </w:t>
      </w:r>
      <m:oMath>
        <m:r>
          <m:rPr>
            <m:sty m:val="p"/>
          </m:rPr>
          <w:rPr>
            <w:rFonts w:ascii="Cambria Math" w:eastAsia="宋体" w:hAnsi="Cambria Math"/>
            <w:lang w:eastAsia="zh-CN"/>
          </w:rPr>
          <m:t>k</m:t>
        </m:r>
      </m:oMath>
      <w:r w:rsidR="00376941">
        <w:rPr>
          <w:rFonts w:eastAsia="宋体" w:hint="eastAsia"/>
          <w:bCs/>
          <w:iCs/>
          <w:lang w:eastAsia="zh-CN"/>
        </w:rPr>
        <w:t xml:space="preserve"> </w:t>
      </w:r>
      <w:r w:rsidR="009B505A">
        <w:rPr>
          <w:rFonts w:eastAsia="宋体" w:hint="eastAsia"/>
          <w:bCs/>
          <w:iCs/>
          <w:lang w:eastAsia="zh-CN"/>
        </w:rPr>
        <w:t>is further bounded by a threshold X (i.e.</w:t>
      </w:r>
      <w:proofErr w:type="gramStart"/>
      <w:r w:rsidR="009B505A">
        <w:rPr>
          <w:rFonts w:eastAsia="宋体" w:hint="eastAsia"/>
          <w:bCs/>
          <w:iCs/>
          <w:lang w:eastAsia="zh-CN"/>
        </w:rPr>
        <w:t xml:space="preserve">, </w:t>
      </w:r>
      <w:proofErr w:type="gramEnd"/>
      <m:oMath>
        <m:r>
          <m:rPr>
            <m:sty m:val="p"/>
          </m:rPr>
          <w:rPr>
            <w:rFonts w:ascii="Cambria Math" w:eastAsia="宋体" w:hAnsi="Cambria Math"/>
            <w:lang w:eastAsia="zh-CN"/>
          </w:rPr>
          <m:t>k≤X</m:t>
        </m:r>
      </m:oMath>
      <w:r w:rsidR="009B505A">
        <w:rPr>
          <w:rFonts w:eastAsia="宋体" w:hint="eastAsia"/>
          <w:bCs/>
          <w:iCs/>
          <w:lang w:eastAsia="zh-CN"/>
        </w:rPr>
        <w:t xml:space="preserve">) to </w:t>
      </w:r>
      <w:r w:rsidR="009B505A">
        <w:rPr>
          <w:rFonts w:eastAsia="宋体"/>
          <w:bCs/>
          <w:iCs/>
          <w:lang w:eastAsia="zh-CN"/>
        </w:rPr>
        <w:t>guarantee</w:t>
      </w:r>
      <w:r w:rsidR="009B505A">
        <w:rPr>
          <w:rFonts w:eastAsia="宋体" w:hint="eastAsia"/>
          <w:bCs/>
          <w:iCs/>
          <w:lang w:eastAsia="zh-CN"/>
        </w:rPr>
        <w:t xml:space="preserve"> a correct and timely performance monitoring.</w:t>
      </w:r>
    </w:p>
    <w:p w:rsidR="004E3B62" w:rsidRDefault="00587123">
      <w:pPr>
        <w:spacing w:after="120"/>
        <w:rPr>
          <w:rFonts w:eastAsia="宋体"/>
          <w:bCs/>
          <w:iCs/>
        </w:rPr>
      </w:pPr>
      <w:r>
        <w:rPr>
          <w:rFonts w:eastAsia="宋体"/>
          <w:bCs/>
          <w:iCs/>
        </w:rPr>
        <w:t xml:space="preserve">In our view, the other input for monitoring metric calculation can be further studied, multiple options exist. For example, other input can be related to the target </w:t>
      </w:r>
      <w:proofErr w:type="gramStart"/>
      <w:r>
        <w:rPr>
          <w:rFonts w:eastAsia="宋体"/>
          <w:bCs/>
          <w:iCs/>
        </w:rPr>
        <w:t xml:space="preserve">CSI </w:t>
      </w:r>
      <w:proofErr w:type="gramEnd"/>
      <m:oMath>
        <m:sSub>
          <m:sSubPr>
            <m:ctrlPr>
              <w:rPr>
                <w:rFonts w:ascii="Cambria Math" w:eastAsia="Cambria Math" w:hAnsi="Cambria Math" w:cs="宋体"/>
                <w:i/>
                <w:iCs/>
                <w:sz w:val="24"/>
                <w:szCs w:val="24"/>
              </w:rPr>
            </m:ctrlPr>
          </m:sSubPr>
          <m:e>
            <m:r>
              <m:rPr>
                <m:sty m:val="bi"/>
              </m:rPr>
              <w:rPr>
                <w:rFonts w:ascii="Cambria Math" w:hAnsi="Cambria Math"/>
              </w:rPr>
              <m:t>v</m:t>
            </m:r>
          </m:e>
          <m:sub>
            <m:r>
              <w:rPr>
                <w:rFonts w:ascii="Cambria Math" w:eastAsia="Cambria Math" w:hAnsi="Cambria Math"/>
              </w:rPr>
              <m:t>target</m:t>
            </m:r>
          </m:sub>
        </m:sSub>
        <m:r>
          <w:rPr>
            <w:rFonts w:ascii="Cambria Math" w:eastAsia="Cambria Math" w:hAnsi="Cambria Math"/>
          </w:rPr>
          <m:t>(</m:t>
        </m:r>
        <m:sSub>
          <m:sSubPr>
            <m:ctrlPr>
              <w:rPr>
                <w:rFonts w:ascii="Cambria Math" w:eastAsia="Cambria Math" w:hAnsi="Cambria Math" w:cs="宋体"/>
                <w:i/>
                <w:iCs/>
                <w:sz w:val="24"/>
                <w:szCs w:val="24"/>
              </w:rPr>
            </m:ctrlPr>
          </m:sSubPr>
          <m:e>
            <m:r>
              <w:rPr>
                <w:rFonts w:ascii="Cambria Math" w:hAnsi="Cambria Math"/>
              </w:rPr>
              <m:t>T</m:t>
            </m:r>
          </m:e>
          <m:sub>
            <m:r>
              <w:rPr>
                <w:rFonts w:ascii="Cambria Math" w:hAnsi="Cambria Math"/>
              </w:rPr>
              <m:t>0</m:t>
            </m:r>
          </m:sub>
        </m:sSub>
        <m:r>
          <w:rPr>
            <w:rFonts w:ascii="Cambria Math" w:eastAsia="Cambria Math" w:hAnsi="Cambria Math"/>
          </w:rPr>
          <m:t>)</m:t>
        </m:r>
      </m:oMath>
      <w:r>
        <w:rPr>
          <w:rFonts w:eastAsia="宋体"/>
          <w:iCs/>
        </w:rPr>
        <w:t>, or it can also be related to a non-</w:t>
      </w:r>
      <w:r w:rsidR="00FD5A27">
        <w:rPr>
          <w:rFonts w:eastAsia="宋体" w:hint="eastAsia"/>
          <w:iCs/>
          <w:lang w:eastAsia="zh-CN"/>
        </w:rPr>
        <w:t>AI</w:t>
      </w:r>
      <w:r>
        <w:rPr>
          <w:rFonts w:eastAsia="宋体"/>
          <w:iCs/>
        </w:rPr>
        <w:t xml:space="preserve"> based PMI so that the performance monitoring can compare the AI algorithm with the non-AI algorithm. In addition, the monitoring metric (i.e., report quantity for monitoring report) can also be further studied. Examples of monitoring metrics are: SGCS (analogous to Rel-19 AI CSI prediction), RSRPs, or differential RSRP. We believe that there are two essence points in this mechanism. First of all, analogous to Rel-19 AI BM monitoring report and AI CSI prediction monitoring report, the monitoring report should be linked to an inference report so that the AI model being monitored is clear. Secondly, it is important to provide a baseline for the monitoring metric calculation. If only an RSRP/CQI metric for the precoded monitoring RS is reported in the monitoring report, it is difficult for NW to interpret the monitoring result in lack of a comparison baseline.</w:t>
      </w:r>
    </w:p>
    <w:p w:rsidR="004E3B62" w:rsidRDefault="00587123">
      <w:pPr>
        <w:pStyle w:val="ProposalObservation"/>
        <w:spacing w:before="120" w:after="120"/>
        <w:rPr>
          <w:rFonts w:eastAsia="宋体"/>
          <w:lang w:eastAsia="zh-CN"/>
        </w:rPr>
      </w:pPr>
      <w:bookmarkStart w:id="30" w:name="_Ref181983082"/>
      <w:r>
        <w:t xml:space="preserve">Proposal </w:t>
      </w:r>
      <w:fldSimple w:instr=" SEQ Proposal \* ARABIC ">
        <w:r w:rsidR="0060612D">
          <w:rPr>
            <w:noProof/>
          </w:rPr>
          <w:t>15</w:t>
        </w:r>
      </w:fldSimple>
      <w:r>
        <w:rPr>
          <w:rFonts w:hint="eastAsia"/>
        </w:rPr>
        <w:t>:</w:t>
      </w:r>
      <w:r>
        <w:t xml:space="preserve"> </w:t>
      </w:r>
      <w:r>
        <w:rPr>
          <w:rFonts w:eastAsia="宋体"/>
          <w:lang w:eastAsia="zh-CN"/>
        </w:rPr>
        <w:t>For AI/ML based CSI compression Case 0</w:t>
      </w:r>
      <w:r>
        <w:t xml:space="preserve">, support UE-side monitoring based on precoded RS (e.g., CSI-RS) transmitted from NW </w:t>
      </w:r>
      <w:r>
        <w:rPr>
          <w:rFonts w:eastAsia="宋体" w:hint="eastAsia"/>
          <w:lang w:eastAsia="zh-CN"/>
        </w:rPr>
        <w:t>with RS precoded</w:t>
      </w:r>
      <w:r>
        <w:t xml:space="preserve"> </w:t>
      </w:r>
      <w:r>
        <w:rPr>
          <w:rFonts w:eastAsia="宋体" w:hint="eastAsia"/>
          <w:lang w:eastAsia="zh-CN"/>
        </w:rPr>
        <w:t xml:space="preserve">by </w:t>
      </w:r>
      <w:r>
        <w:t>the output of the CSI reconstruction model</w:t>
      </w:r>
      <w:r>
        <w:rPr>
          <w:rFonts w:eastAsia="宋体" w:hint="eastAsia"/>
          <w:lang w:eastAsia="zh-CN"/>
        </w:rPr>
        <w:t xml:space="preserve"> (i.e., decoder output)</w:t>
      </w:r>
      <w:r>
        <w:t>.</w:t>
      </w:r>
      <w:bookmarkEnd w:id="30"/>
    </w:p>
    <w:p w:rsidR="004E3B62" w:rsidRDefault="00FD5A27">
      <w:pPr>
        <w:pStyle w:val="ProposalObservation"/>
        <w:numPr>
          <w:ilvl w:val="0"/>
          <w:numId w:val="4"/>
        </w:numPr>
        <w:spacing w:before="120" w:after="120"/>
        <w:rPr>
          <w:rFonts w:eastAsia="宋体"/>
          <w:lang w:eastAsia="zh-CN"/>
        </w:rPr>
      </w:pPr>
      <w:r>
        <w:rPr>
          <w:rFonts w:eastAsia="宋体" w:hint="eastAsia"/>
          <w:lang w:eastAsia="zh-CN"/>
        </w:rPr>
        <w:t>Consider</w:t>
      </w:r>
      <w:r>
        <w:rPr>
          <w:rFonts w:eastAsia="宋体"/>
          <w:lang w:eastAsia="zh-CN"/>
        </w:rPr>
        <w:t xml:space="preserve"> monitoring metrics </w:t>
      </w:r>
      <w:r>
        <w:rPr>
          <w:rFonts w:eastAsia="宋体"/>
          <w:iCs/>
        </w:rPr>
        <w:t>(i.e., report quantity for monitoring report)</w:t>
      </w:r>
      <w:r>
        <w:rPr>
          <w:rFonts w:eastAsia="宋体"/>
          <w:lang w:eastAsia="zh-CN"/>
        </w:rPr>
        <w:t xml:space="preserve"> </w:t>
      </w:r>
      <w:r>
        <w:rPr>
          <w:rFonts w:eastAsia="宋体" w:hint="eastAsia"/>
          <w:lang w:eastAsia="zh-CN"/>
        </w:rPr>
        <w:t>including SGCS</w:t>
      </w:r>
      <w:r w:rsidR="00ED3871">
        <w:rPr>
          <w:rFonts w:eastAsia="宋体" w:hint="eastAsia"/>
          <w:lang w:eastAsia="zh-CN"/>
        </w:rPr>
        <w:t xml:space="preserve">, </w:t>
      </w:r>
      <w:r>
        <w:rPr>
          <w:rFonts w:eastAsia="宋体" w:hint="eastAsia"/>
          <w:lang w:eastAsia="zh-CN"/>
        </w:rPr>
        <w:t>RSRP/</w:t>
      </w:r>
      <w:r w:rsidR="00CB5CF8">
        <w:rPr>
          <w:rFonts w:eastAsia="宋体" w:hint="eastAsia"/>
          <w:lang w:eastAsia="zh-CN"/>
        </w:rPr>
        <w:t>differential RSRP</w:t>
      </w:r>
      <w:r>
        <w:rPr>
          <w:rFonts w:eastAsia="宋体" w:hint="eastAsia"/>
          <w:lang w:eastAsia="zh-CN"/>
        </w:rPr>
        <w:t>.</w:t>
      </w:r>
      <w:r w:rsidR="00587123">
        <w:rPr>
          <w:rFonts w:eastAsia="宋体"/>
          <w:lang w:eastAsia="zh-CN"/>
        </w:rPr>
        <w:t xml:space="preserve"> </w:t>
      </w:r>
    </w:p>
    <w:p w:rsidR="004E3B62" w:rsidRDefault="00587123">
      <w:pPr>
        <w:pStyle w:val="4"/>
        <w:spacing w:after="120"/>
      </w:pPr>
      <w:r>
        <w:rPr>
          <w:rFonts w:hint="eastAsia"/>
        </w:rPr>
        <w:t xml:space="preserve">UE-side </w:t>
      </w:r>
      <w:r>
        <w:t>monitoring based on precoded RS: specification impact</w:t>
      </w:r>
    </w:p>
    <w:p w:rsidR="004E3B62" w:rsidRDefault="00587123">
      <w:pPr>
        <w:spacing w:after="120"/>
        <w:rPr>
          <w:rFonts w:eastAsia="宋体"/>
          <w:lang w:eastAsia="zh-CN"/>
        </w:rPr>
      </w:pPr>
      <w:r>
        <w:rPr>
          <w:rFonts w:eastAsia="等线" w:hint="eastAsia"/>
          <w:lang w:eastAsia="zh-CN"/>
        </w:rPr>
        <w:t xml:space="preserve">In our view, the CSI framework based performance monitoring in Rl-19 </w:t>
      </w:r>
      <w:r>
        <w:rPr>
          <w:rFonts w:eastAsia="宋体" w:hint="eastAsia"/>
          <w:lang w:eastAsia="zh-CN"/>
        </w:rPr>
        <w:t>for AI CSI prediction performance monitoring</w:t>
      </w:r>
      <w:r>
        <w:rPr>
          <w:rFonts w:eastAsia="等线" w:hint="eastAsia"/>
          <w:lang w:eastAsia="zh-CN"/>
        </w:rPr>
        <w:t xml:space="preserve"> can be reused for </w:t>
      </w:r>
      <w:r>
        <w:rPr>
          <w:rFonts w:eastAsia="宋体" w:hint="eastAsia"/>
          <w:lang w:eastAsia="zh-CN"/>
        </w:rPr>
        <w:t>UE</w:t>
      </w:r>
      <w:r>
        <w:rPr>
          <w:rFonts w:hint="eastAsia"/>
        </w:rPr>
        <w:t>-side monitoring based on RS precoded with decoder output. W</w:t>
      </w:r>
      <w:r>
        <w:rPr>
          <w:rFonts w:eastAsia="等线" w:hint="eastAsia"/>
          <w:lang w:eastAsia="zh-CN"/>
        </w:rPr>
        <w:t xml:space="preserve">ith the linked configuration, </w:t>
      </w:r>
      <w:r>
        <w:rPr>
          <w:rFonts w:eastAsia="宋体" w:hint="eastAsia"/>
          <w:lang w:eastAsia="zh-CN"/>
        </w:rPr>
        <w:t>the association between</w:t>
      </w:r>
      <w:r>
        <w:t xml:space="preserve"> target CSI </w:t>
      </w:r>
      <w:r>
        <w:rPr>
          <w:rFonts w:eastAsia="宋体" w:hint="eastAsia"/>
          <w:lang w:eastAsia="zh-CN"/>
        </w:rPr>
        <w:t>and</w:t>
      </w:r>
      <w:r>
        <w:t xml:space="preserve"> </w:t>
      </w:r>
      <w:r>
        <w:rPr>
          <w:rFonts w:eastAsia="宋体" w:hint="eastAsia"/>
          <w:lang w:eastAsia="zh-CN"/>
        </w:rPr>
        <w:t xml:space="preserve">decoder output can be identified. </w:t>
      </w:r>
    </w:p>
    <w:p w:rsidR="004E3B62" w:rsidRDefault="00587123">
      <w:pPr>
        <w:pStyle w:val="ProposalObservation"/>
        <w:spacing w:before="120" w:after="120"/>
        <w:rPr>
          <w:rFonts w:eastAsia="宋体"/>
          <w:b w:val="0"/>
          <w:lang w:eastAsia="zh-CN"/>
        </w:rPr>
      </w:pPr>
      <w:r>
        <w:rPr>
          <w:rFonts w:eastAsia="宋体" w:hint="eastAsia"/>
          <w:b w:val="0"/>
          <w:lang w:eastAsia="zh-CN"/>
        </w:rPr>
        <w:t xml:space="preserve">For UE-side monitoring based on RS precoded with decoder output, analogous to </w:t>
      </w:r>
      <w:r>
        <w:rPr>
          <w:rFonts w:eastAsia="等线" w:hint="eastAsia"/>
          <w:b w:val="0"/>
          <w:lang w:eastAsia="zh-CN"/>
        </w:rPr>
        <w:t xml:space="preserve">Rl-19 </w:t>
      </w:r>
      <w:r>
        <w:rPr>
          <w:rFonts w:eastAsia="宋体" w:hint="eastAsia"/>
          <w:b w:val="0"/>
          <w:lang w:eastAsia="zh-CN"/>
        </w:rPr>
        <w:t xml:space="preserve">AI CSI prediction performance monitoring, the time domain behavior of monitoring report only supports aperiodic and semi-persistent reporting. In fact, since </w:t>
      </w:r>
      <w:r>
        <w:rPr>
          <w:rFonts w:eastAsia="宋体"/>
          <w:b w:val="0"/>
          <w:lang w:eastAsia="zh-CN"/>
        </w:rPr>
        <w:t>AI/ML</w:t>
      </w:r>
      <w:r>
        <w:rPr>
          <w:rFonts w:eastAsia="宋体" w:hint="eastAsia"/>
          <w:b w:val="0"/>
          <w:lang w:eastAsia="zh-CN"/>
        </w:rPr>
        <w:t xml:space="preserve"> based </w:t>
      </w:r>
      <w:r>
        <w:rPr>
          <w:rFonts w:eastAsia="宋体"/>
          <w:b w:val="0"/>
          <w:lang w:eastAsia="zh-CN"/>
        </w:rPr>
        <w:t>CSI compression Case 0</w:t>
      </w:r>
      <w:r>
        <w:rPr>
          <w:rFonts w:eastAsia="宋体" w:hint="eastAsia"/>
          <w:b w:val="0"/>
          <w:lang w:eastAsia="zh-CN"/>
        </w:rPr>
        <w:t xml:space="preserve"> is the alternative AI/ML based </w:t>
      </w:r>
      <w:r>
        <w:rPr>
          <w:rFonts w:eastAsia="宋体" w:hint="eastAsia"/>
          <w:b w:val="0"/>
          <w:lang w:eastAsia="zh-CN"/>
        </w:rPr>
        <w:lastRenderedPageBreak/>
        <w:t xml:space="preserve">method for non-AI codebook based CSI </w:t>
      </w:r>
      <w:r>
        <w:rPr>
          <w:rFonts w:eastAsia="宋体"/>
          <w:b w:val="0"/>
          <w:lang w:eastAsia="zh-CN"/>
        </w:rPr>
        <w:t>acquisition</w:t>
      </w:r>
      <w:r>
        <w:rPr>
          <w:rFonts w:eastAsia="宋体" w:hint="eastAsia"/>
          <w:b w:val="0"/>
          <w:lang w:eastAsia="zh-CN"/>
        </w:rPr>
        <w:t xml:space="preserve">, the time domain behavior of inference report should be aligned with codebook based CSI </w:t>
      </w:r>
      <w:r>
        <w:rPr>
          <w:rFonts w:eastAsia="宋体"/>
          <w:b w:val="0"/>
          <w:lang w:eastAsia="zh-CN"/>
        </w:rPr>
        <w:t>acquisition</w:t>
      </w:r>
      <w:r>
        <w:rPr>
          <w:rFonts w:eastAsia="宋体" w:hint="eastAsia"/>
          <w:b w:val="0"/>
          <w:lang w:eastAsia="zh-CN"/>
        </w:rPr>
        <w:t xml:space="preserve">. Therefore, the time domain behavior of inference report can support aperiodic and semi-persistent CSI reporting. </w:t>
      </w:r>
      <w:r>
        <w:rPr>
          <w:rFonts w:eastAsia="宋体"/>
          <w:b w:val="0"/>
          <w:lang w:eastAsia="zh-CN"/>
        </w:rPr>
        <w:t>C</w:t>
      </w:r>
      <w:r>
        <w:rPr>
          <w:rFonts w:eastAsia="宋体" w:hint="eastAsia"/>
          <w:b w:val="0"/>
          <w:lang w:eastAsia="zh-CN"/>
        </w:rPr>
        <w:t>onsidering the time domain behavior of both inference and monitoring report, the following combinations are supported:</w:t>
      </w:r>
    </w:p>
    <w:tbl>
      <w:tblPr>
        <w:tblW w:w="5714" w:type="dxa"/>
        <w:jc w:val="center"/>
        <w:tblLayout w:type="fixed"/>
        <w:tblLook w:val="04A0" w:firstRow="1" w:lastRow="0" w:firstColumn="1" w:lastColumn="0" w:noHBand="0" w:noVBand="1"/>
      </w:tblPr>
      <w:tblGrid>
        <w:gridCol w:w="3257"/>
        <w:gridCol w:w="1228"/>
        <w:gridCol w:w="1229"/>
      </w:tblGrid>
      <w:tr w:rsidR="004E3B62">
        <w:trPr>
          <w:jc w:val="center"/>
        </w:trPr>
        <w:tc>
          <w:tcPr>
            <w:tcW w:w="3257"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D9D9D9"/>
          </w:tcPr>
          <w:p w:rsidR="004E3B62" w:rsidRDefault="00587123">
            <w:pPr>
              <w:widowControl w:val="0"/>
              <w:spacing w:after="120"/>
              <w:ind w:firstLine="1100"/>
              <w:rPr>
                <w:bCs/>
              </w:rPr>
            </w:pPr>
            <w:r>
              <w:rPr>
                <w:bCs/>
              </w:rPr>
              <w:t>Monitoring report type</w:t>
            </w:r>
          </w:p>
          <w:p w:rsidR="004E3B62" w:rsidRDefault="00587123">
            <w:pPr>
              <w:widowControl w:val="0"/>
              <w:spacing w:after="120"/>
              <w:rPr>
                <w:bCs/>
              </w:rPr>
            </w:pPr>
            <w:r>
              <w:rPr>
                <w:bC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rsidR="004E3B62" w:rsidRDefault="00587123">
            <w:pPr>
              <w:widowControl w:val="0"/>
              <w:spacing w:after="120"/>
              <w:rPr>
                <w:bCs/>
              </w:rPr>
            </w:pPr>
            <w:r>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rsidR="004E3B62" w:rsidRDefault="00587123">
            <w:pPr>
              <w:widowControl w:val="0"/>
              <w:spacing w:after="120"/>
              <w:rPr>
                <w:bCs/>
              </w:rPr>
            </w:pPr>
            <w:r>
              <w:rPr>
                <w:bCs/>
              </w:rPr>
              <w:t>AP report</w:t>
            </w:r>
          </w:p>
        </w:tc>
      </w:tr>
      <w:tr w:rsidR="004E3B62">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rsidR="004E3B62" w:rsidRDefault="00587123">
            <w:pPr>
              <w:widowControl w:val="0"/>
              <w:spacing w:after="120"/>
              <w:rPr>
                <w:bCs/>
              </w:rPr>
            </w:pPr>
            <w:r>
              <w:rPr>
                <w:bCs/>
              </w:rPr>
              <w:t>AP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rsidR="004E3B62" w:rsidRDefault="00587123">
            <w:pPr>
              <w:widowControl w:val="0"/>
              <w:spacing w:after="120"/>
              <w:rPr>
                <w:bCs/>
              </w:rPr>
            </w:pPr>
            <w:r>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4E3B62" w:rsidRDefault="00587123">
            <w:pPr>
              <w:widowControl w:val="0"/>
              <w:spacing w:after="120" w:line="276" w:lineRule="auto"/>
              <w:rPr>
                <w:bCs/>
                <w:lang w:eastAsia="zh-CN"/>
              </w:rPr>
            </w:pPr>
            <w:r>
              <w:rPr>
                <w:bCs/>
                <w:lang w:eastAsia="zh-CN"/>
              </w:rPr>
              <w:t>Support</w:t>
            </w:r>
            <w:r>
              <w:rPr>
                <w:bCs/>
                <w:lang w:eastAsia="zh-TW"/>
              </w:rPr>
              <w:t xml:space="preserve"> </w:t>
            </w:r>
          </w:p>
        </w:tc>
      </w:tr>
      <w:tr w:rsidR="004E3B62">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rsidR="004E3B62" w:rsidRDefault="00587123">
            <w:pPr>
              <w:widowControl w:val="0"/>
              <w:spacing w:after="120"/>
              <w:rPr>
                <w:bCs/>
              </w:rPr>
            </w:pPr>
            <w:r>
              <w:rPr>
                <w:bCs/>
              </w:rPr>
              <w:t>SP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rsidR="004E3B62" w:rsidRDefault="00587123">
            <w:pPr>
              <w:widowControl w:val="0"/>
              <w:spacing w:after="120"/>
              <w:rPr>
                <w:bCs/>
              </w:rPr>
            </w:pPr>
            <w:r>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4E3B62" w:rsidRDefault="00587123">
            <w:pPr>
              <w:widowControl w:val="0"/>
              <w:spacing w:after="120" w:line="276" w:lineRule="auto"/>
              <w:rPr>
                <w:bCs/>
                <w:lang w:eastAsia="zh-CN"/>
              </w:rPr>
            </w:pPr>
            <w:r>
              <w:rPr>
                <w:bCs/>
                <w:lang w:eastAsia="zh-CN"/>
              </w:rPr>
              <w:t>Support</w:t>
            </w:r>
          </w:p>
        </w:tc>
      </w:tr>
    </w:tbl>
    <w:p w:rsidR="004E3B62" w:rsidRDefault="00587123">
      <w:pPr>
        <w:pStyle w:val="ProposalObservation"/>
        <w:spacing w:before="120" w:after="120"/>
        <w:rPr>
          <w:rFonts w:eastAsia="宋体"/>
          <w:b w:val="0"/>
          <w:lang w:eastAsia="zh-CN"/>
        </w:rPr>
      </w:pPr>
      <w:r>
        <w:rPr>
          <w:rFonts w:eastAsia="宋体" w:hint="eastAsia"/>
          <w:b w:val="0"/>
          <w:lang w:eastAsia="zh-CN"/>
        </w:rPr>
        <w:t xml:space="preserve">For UE-side monitoring based on RS precoded with decoder output, regarding the time domain behavior of monitoring RS resources, since the precoded RS is based on decoder output, semi-persistent and aperiodic resources are supported. Regarding the allowed time domain </w:t>
      </w:r>
      <w:r>
        <w:rPr>
          <w:rFonts w:eastAsia="宋体"/>
          <w:b w:val="0"/>
          <w:lang w:eastAsia="zh-CN"/>
        </w:rPr>
        <w:t>behavior</w:t>
      </w:r>
      <w:r>
        <w:rPr>
          <w:rFonts w:eastAsia="宋体" w:hint="eastAsia"/>
          <w:b w:val="0"/>
          <w:lang w:eastAsia="zh-CN"/>
        </w:rPr>
        <w:t xml:space="preserve"> combination of RS resources and monitoring report, legacy rule on CSI report should be applied.</w:t>
      </w:r>
    </w:p>
    <w:p w:rsidR="004E3B62" w:rsidRDefault="00587123">
      <w:pPr>
        <w:pStyle w:val="ProposalObservation"/>
        <w:spacing w:before="120" w:after="120"/>
        <w:rPr>
          <w:rFonts w:eastAsia="宋体"/>
          <w:lang w:eastAsia="zh-CN"/>
        </w:rPr>
      </w:pPr>
      <w:bookmarkStart w:id="31" w:name="_Ref206079621"/>
      <w:r>
        <w:t xml:space="preserve">Proposal </w:t>
      </w:r>
      <w:fldSimple w:instr=" SEQ Proposal \* ARABIC ">
        <w:r w:rsidR="0060612D">
          <w:rPr>
            <w:noProof/>
          </w:rPr>
          <w:t>16</w:t>
        </w:r>
      </w:fldSimple>
      <w:r>
        <w:rPr>
          <w:rFonts w:hint="eastAsia"/>
        </w:rPr>
        <w:t>:</w:t>
      </w:r>
      <w:r>
        <w:t xml:space="preserve"> </w:t>
      </w:r>
      <w:r>
        <w:rPr>
          <w:rFonts w:eastAsia="宋体" w:hint="eastAsia"/>
          <w:lang w:eastAsia="zh-CN"/>
        </w:rPr>
        <w:t>Regarding</w:t>
      </w:r>
      <w:r>
        <w:rPr>
          <w:rFonts w:eastAsia="宋体"/>
          <w:lang w:eastAsia="zh-CN"/>
        </w:rPr>
        <w:t xml:space="preserve"> AI/ML based CSI compression Case 0</w:t>
      </w:r>
      <w:r>
        <w:t xml:space="preserve">, for </w:t>
      </w:r>
      <w:r>
        <w:rPr>
          <w:rFonts w:eastAsia="宋体" w:hint="eastAsia"/>
          <w:lang w:eastAsia="zh-CN"/>
        </w:rPr>
        <w:t>UE</w:t>
      </w:r>
      <w:r>
        <w:t xml:space="preserve">-side monitoring </w:t>
      </w:r>
      <w:r>
        <w:rPr>
          <w:rFonts w:hint="eastAsia"/>
        </w:rPr>
        <w:t xml:space="preserve">based on decoder output </w:t>
      </w:r>
      <w:proofErr w:type="spellStart"/>
      <w:r>
        <w:rPr>
          <w:rFonts w:hint="eastAsia"/>
        </w:rPr>
        <w:t>precoded</w:t>
      </w:r>
      <w:proofErr w:type="spellEnd"/>
      <w:r>
        <w:rPr>
          <w:rFonts w:hint="eastAsia"/>
        </w:rPr>
        <w:t xml:space="preserve"> RS</w:t>
      </w:r>
      <w:r>
        <w:t xml:space="preserve">, </w:t>
      </w:r>
      <w:r>
        <w:rPr>
          <w:rFonts w:hint="eastAsia"/>
        </w:rPr>
        <w:t>reuse</w:t>
      </w:r>
      <w:r w:rsidR="00726438">
        <w:rPr>
          <w:rFonts w:eastAsiaTheme="minorEastAsia" w:hint="eastAsia"/>
          <w:lang w:eastAsia="zh-CN"/>
        </w:rPr>
        <w:t xml:space="preserve"> </w:t>
      </w:r>
      <w:r w:rsidR="00726438">
        <w:rPr>
          <w:rFonts w:eastAsiaTheme="minorEastAsia"/>
          <w:lang w:eastAsia="zh-CN"/>
        </w:rPr>
        <w:t>performance monitoring mechanism via CSI report for AI BM and AI CSI prediction in Rel-19</w:t>
      </w:r>
      <w:r>
        <w:rPr>
          <w:rFonts w:eastAsia="宋体" w:hint="eastAsia"/>
          <w:lang w:eastAsia="zh-CN"/>
        </w:rPr>
        <w:t>:</w:t>
      </w:r>
      <w:bookmarkEnd w:id="31"/>
    </w:p>
    <w:p w:rsidR="004E3B62" w:rsidRDefault="00587123">
      <w:pPr>
        <w:pStyle w:val="ProposalObservation"/>
        <w:numPr>
          <w:ilvl w:val="0"/>
          <w:numId w:val="14"/>
        </w:numPr>
        <w:spacing w:before="120" w:after="120"/>
      </w:pPr>
      <w:r>
        <w:rPr>
          <w:rFonts w:cs="Times"/>
          <w:kern w:val="2"/>
        </w:rPr>
        <w:t>Dedicated resource set for monitoring and report configuration for monitoring are configured in a dedicated CSI report configuration used for monitoring</w:t>
      </w:r>
    </w:p>
    <w:p w:rsidR="004E3B62" w:rsidRDefault="00587123">
      <w:pPr>
        <w:pStyle w:val="ProposalObservation"/>
        <w:numPr>
          <w:ilvl w:val="0"/>
          <w:numId w:val="14"/>
        </w:numPr>
        <w:spacing w:before="120" w:after="120"/>
      </w:pPr>
      <w:r>
        <w:rPr>
          <w:rFonts w:eastAsia="等线"/>
          <w:lang w:eastAsia="ko-KR"/>
        </w:rPr>
        <w:t>The ID of an inference report configuration is configured in the configuration for monitoring to link inference report configuration and monitoring report configuration</w:t>
      </w:r>
    </w:p>
    <w:p w:rsidR="004E3B62" w:rsidRDefault="00587123">
      <w:pPr>
        <w:pStyle w:val="ProposalObservation"/>
        <w:numPr>
          <w:ilvl w:val="0"/>
          <w:numId w:val="14"/>
        </w:numPr>
        <w:spacing w:before="120" w:after="120"/>
      </w:pPr>
      <w:r>
        <w:rPr>
          <w:rFonts w:eastAsia="等线" w:hint="eastAsia"/>
          <w:lang w:eastAsia="zh-CN"/>
        </w:rPr>
        <w:t xml:space="preserve">For the time behavior of </w:t>
      </w:r>
      <w:r>
        <w:rPr>
          <w:rFonts w:eastAsia="等线"/>
          <w:lang w:eastAsia="ko-KR"/>
        </w:rPr>
        <w:t xml:space="preserve">monitoring report, semi-persistent and aperiodic </w:t>
      </w:r>
      <w:r>
        <w:rPr>
          <w:rFonts w:eastAsia="等线" w:hint="eastAsia"/>
          <w:lang w:eastAsia="zh-CN"/>
        </w:rPr>
        <w:t xml:space="preserve">reporting </w:t>
      </w:r>
      <w:r>
        <w:rPr>
          <w:rFonts w:eastAsia="等线"/>
          <w:lang w:eastAsia="ko-KR"/>
        </w:rPr>
        <w:t>are supported</w:t>
      </w:r>
    </w:p>
    <w:p w:rsidR="004E3B62" w:rsidRDefault="00587123">
      <w:pPr>
        <w:pStyle w:val="ProposalObservation"/>
        <w:numPr>
          <w:ilvl w:val="0"/>
          <w:numId w:val="14"/>
        </w:numPr>
        <w:spacing w:before="120" w:after="120"/>
      </w:pPr>
      <w:r>
        <w:rPr>
          <w:rFonts w:eastAsia="等线"/>
          <w:lang w:eastAsia="ko-KR"/>
        </w:rPr>
        <w:t>The following combination for inference report type and monitoring report type are supported</w:t>
      </w:r>
    </w:p>
    <w:tbl>
      <w:tblPr>
        <w:tblW w:w="5714" w:type="dxa"/>
        <w:jc w:val="center"/>
        <w:tblLayout w:type="fixed"/>
        <w:tblLook w:val="04A0" w:firstRow="1" w:lastRow="0" w:firstColumn="1" w:lastColumn="0" w:noHBand="0" w:noVBand="1"/>
      </w:tblPr>
      <w:tblGrid>
        <w:gridCol w:w="3257"/>
        <w:gridCol w:w="1228"/>
        <w:gridCol w:w="1229"/>
      </w:tblGrid>
      <w:tr w:rsidR="004E3B62">
        <w:trPr>
          <w:jc w:val="center"/>
        </w:trPr>
        <w:tc>
          <w:tcPr>
            <w:tcW w:w="3257"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D9D9D9"/>
          </w:tcPr>
          <w:p w:rsidR="004E3B62" w:rsidRDefault="00587123">
            <w:pPr>
              <w:widowControl w:val="0"/>
              <w:spacing w:after="120"/>
              <w:ind w:firstLine="1100"/>
              <w:rPr>
                <w:bCs/>
              </w:rPr>
            </w:pPr>
            <w:r>
              <w:rPr>
                <w:bCs/>
              </w:rPr>
              <w:t>Monitoring report type</w:t>
            </w:r>
          </w:p>
          <w:p w:rsidR="004E3B62" w:rsidRDefault="00587123">
            <w:pPr>
              <w:widowControl w:val="0"/>
              <w:spacing w:after="120"/>
              <w:rPr>
                <w:bCs/>
              </w:rPr>
            </w:pPr>
            <w:r>
              <w:rPr>
                <w:bC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rsidR="004E3B62" w:rsidRDefault="00587123">
            <w:pPr>
              <w:widowControl w:val="0"/>
              <w:spacing w:after="120"/>
              <w:rPr>
                <w:bCs/>
              </w:rPr>
            </w:pPr>
            <w:r>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rsidR="004E3B62" w:rsidRDefault="00587123">
            <w:pPr>
              <w:widowControl w:val="0"/>
              <w:spacing w:after="120"/>
              <w:rPr>
                <w:bCs/>
              </w:rPr>
            </w:pPr>
            <w:r>
              <w:rPr>
                <w:bCs/>
              </w:rPr>
              <w:t>AP report</w:t>
            </w:r>
          </w:p>
        </w:tc>
      </w:tr>
      <w:tr w:rsidR="004E3B62">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rsidR="004E3B62" w:rsidRDefault="00587123">
            <w:pPr>
              <w:widowControl w:val="0"/>
              <w:spacing w:after="120"/>
              <w:rPr>
                <w:bCs/>
              </w:rPr>
            </w:pPr>
            <w:r>
              <w:rPr>
                <w:bCs/>
              </w:rPr>
              <w:t>AP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rsidR="004E3B62" w:rsidRDefault="00587123">
            <w:pPr>
              <w:widowControl w:val="0"/>
              <w:spacing w:after="120"/>
              <w:rPr>
                <w:bCs/>
              </w:rPr>
            </w:pPr>
            <w:r>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4E3B62" w:rsidRDefault="00587123">
            <w:pPr>
              <w:widowControl w:val="0"/>
              <w:spacing w:after="120" w:line="276" w:lineRule="auto"/>
              <w:rPr>
                <w:bCs/>
                <w:lang w:eastAsia="zh-CN"/>
              </w:rPr>
            </w:pPr>
            <w:r>
              <w:rPr>
                <w:bCs/>
                <w:lang w:eastAsia="zh-CN"/>
              </w:rPr>
              <w:t>Support</w:t>
            </w:r>
            <w:r>
              <w:rPr>
                <w:bCs/>
                <w:lang w:eastAsia="zh-TW"/>
              </w:rPr>
              <w:t xml:space="preserve"> </w:t>
            </w:r>
          </w:p>
        </w:tc>
      </w:tr>
      <w:tr w:rsidR="004E3B62">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rsidR="004E3B62" w:rsidRDefault="00587123">
            <w:pPr>
              <w:widowControl w:val="0"/>
              <w:spacing w:after="120"/>
              <w:rPr>
                <w:bCs/>
              </w:rPr>
            </w:pPr>
            <w:r>
              <w:rPr>
                <w:bCs/>
              </w:rPr>
              <w:t>SP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rsidR="004E3B62" w:rsidRDefault="00587123">
            <w:pPr>
              <w:widowControl w:val="0"/>
              <w:spacing w:after="120"/>
              <w:rPr>
                <w:bCs/>
              </w:rPr>
            </w:pPr>
            <w:r>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4E3B62" w:rsidRDefault="00587123">
            <w:pPr>
              <w:widowControl w:val="0"/>
              <w:spacing w:after="120" w:line="276" w:lineRule="auto"/>
              <w:rPr>
                <w:bCs/>
                <w:lang w:eastAsia="zh-CN"/>
              </w:rPr>
            </w:pPr>
            <w:r>
              <w:rPr>
                <w:bCs/>
                <w:lang w:eastAsia="zh-CN"/>
              </w:rPr>
              <w:t>Support</w:t>
            </w:r>
          </w:p>
        </w:tc>
      </w:tr>
    </w:tbl>
    <w:p w:rsidR="004E3B62" w:rsidRDefault="00587123">
      <w:pPr>
        <w:pStyle w:val="ProposalObservation"/>
        <w:numPr>
          <w:ilvl w:val="0"/>
          <w:numId w:val="14"/>
        </w:numPr>
        <w:spacing w:before="120" w:after="120"/>
        <w:rPr>
          <w:rFonts w:eastAsia="等线"/>
          <w:lang w:eastAsia="zh-CN"/>
        </w:rPr>
      </w:pPr>
      <w:r>
        <w:rPr>
          <w:rFonts w:eastAsia="等线"/>
          <w:lang w:eastAsia="zh-CN"/>
        </w:rPr>
        <w:t xml:space="preserve">For </w:t>
      </w:r>
      <w:r>
        <w:rPr>
          <w:rFonts w:eastAsia="宋体" w:hint="eastAsia"/>
          <w:lang w:eastAsia="zh-CN"/>
        </w:rPr>
        <w:t>time domain behavior of monitoring RS resources</w:t>
      </w:r>
      <w:r>
        <w:rPr>
          <w:rFonts w:eastAsia="等线"/>
          <w:lang w:eastAsia="zh-CN"/>
        </w:rPr>
        <w:t xml:space="preserve">, semi-persistent and aperiodic </w:t>
      </w:r>
      <w:r>
        <w:rPr>
          <w:rFonts w:eastAsia="等线" w:hint="eastAsia"/>
          <w:lang w:eastAsia="zh-CN"/>
        </w:rPr>
        <w:t xml:space="preserve">resources </w:t>
      </w:r>
      <w:r>
        <w:rPr>
          <w:rFonts w:eastAsia="等线"/>
          <w:lang w:eastAsia="zh-CN"/>
        </w:rPr>
        <w:t>are supported</w:t>
      </w:r>
      <w:r>
        <w:rPr>
          <w:rFonts w:eastAsia="等线" w:hint="eastAsia"/>
          <w:lang w:eastAsia="zh-CN"/>
        </w:rPr>
        <w:t xml:space="preserve">. </w:t>
      </w:r>
      <w:r>
        <w:rPr>
          <w:rFonts w:eastAsia="宋体" w:hint="eastAsia"/>
          <w:lang w:eastAsia="zh-CN"/>
        </w:rPr>
        <w:t xml:space="preserve">Legacy rule on CSI report should be applied for allowed time domain </w:t>
      </w:r>
      <w:r>
        <w:rPr>
          <w:rFonts w:eastAsia="宋体"/>
          <w:lang w:eastAsia="zh-CN"/>
        </w:rPr>
        <w:t>behavior</w:t>
      </w:r>
      <w:r>
        <w:rPr>
          <w:rFonts w:eastAsia="宋体" w:hint="eastAsia"/>
          <w:lang w:eastAsia="zh-CN"/>
        </w:rPr>
        <w:t xml:space="preserve"> combination of RS resources and monitoring report.</w:t>
      </w:r>
    </w:p>
    <w:p w:rsidR="004E3B62" w:rsidRDefault="00587123">
      <w:pPr>
        <w:pStyle w:val="a9"/>
        <w:keepNext/>
        <w:numPr>
          <w:ilvl w:val="0"/>
          <w:numId w:val="1"/>
        </w:numPr>
        <w:spacing w:after="120"/>
        <w:ind w:firstLineChars="0"/>
        <w:outlineLvl w:val="0"/>
        <w:rPr>
          <w:rFonts w:ascii="Arial" w:eastAsia="宋体" w:hAnsi="Arial"/>
          <w:b/>
          <w:kern w:val="32"/>
          <w:sz w:val="28"/>
          <w:lang w:eastAsia="zh-CN"/>
        </w:rPr>
      </w:pPr>
      <w:r>
        <w:rPr>
          <w:rFonts w:ascii="Arial" w:eastAsia="宋体" w:hAnsi="Arial" w:hint="eastAsia"/>
          <w:b/>
          <w:kern w:val="32"/>
          <w:sz w:val="28"/>
          <w:lang w:eastAsia="zh-CN"/>
        </w:rPr>
        <w:t>Conclusions</w:t>
      </w:r>
    </w:p>
    <w:p w:rsidR="004E3B62" w:rsidRDefault="00587123">
      <w:pPr>
        <w:spacing w:after="120"/>
        <w:rPr>
          <w:rFonts w:eastAsiaTheme="minorEastAsia"/>
          <w:lang w:eastAsia="zh-CN"/>
        </w:rPr>
      </w:pPr>
      <w:r>
        <w:t xml:space="preserve">In this contribution, we provided our views </w:t>
      </w:r>
      <w:r>
        <w:rPr>
          <w:rFonts w:eastAsia="宋体" w:hint="eastAsia"/>
          <w:lang w:eastAsia="zh-CN"/>
        </w:rPr>
        <w:t xml:space="preserve">on </w:t>
      </w:r>
      <w:r>
        <w:rPr>
          <w:rFonts w:eastAsia="宋体"/>
          <w:lang w:eastAsia="zh-CN"/>
        </w:rPr>
        <w:t>other aspects including data collection, pairing issues</w:t>
      </w:r>
      <w:r>
        <w:rPr>
          <w:rFonts w:eastAsia="宋体" w:hint="eastAsia"/>
          <w:lang w:eastAsia="zh-CN"/>
        </w:rPr>
        <w:t xml:space="preserve">, </w:t>
      </w:r>
      <w:r>
        <w:rPr>
          <w:rFonts w:eastAsia="宋体"/>
          <w:lang w:eastAsia="zh-CN"/>
        </w:rPr>
        <w:t>performance monitoring</w:t>
      </w:r>
      <w:r>
        <w:rPr>
          <w:rFonts w:eastAsia="宋体" w:hint="eastAsia"/>
          <w:lang w:eastAsia="zh-CN"/>
        </w:rPr>
        <w:t xml:space="preserve">, and </w:t>
      </w:r>
      <w:r>
        <w:rPr>
          <w:rFonts w:eastAsia="宋体"/>
          <w:lang w:eastAsia="zh-CN"/>
        </w:rPr>
        <w:t xml:space="preserve">applicable functionality inquiry and report for </w:t>
      </w:r>
      <w:r>
        <w:t>CSI compression Case 0.</w:t>
      </w:r>
      <w:r>
        <w:rPr>
          <w:rFonts w:hint="eastAsia"/>
        </w:rPr>
        <w:t xml:space="preserve"> The following proposals are provided:</w:t>
      </w:r>
    </w:p>
    <w:p w:rsidR="0019092E" w:rsidRPr="0019092E" w:rsidRDefault="0019092E">
      <w:pPr>
        <w:spacing w:after="120"/>
        <w:rPr>
          <w:rFonts w:eastAsia="宋体"/>
          <w:b/>
          <w:lang w:eastAsia="zh-CN"/>
        </w:rPr>
      </w:pPr>
      <w:r w:rsidRPr="0019092E">
        <w:rPr>
          <w:rFonts w:eastAsia="宋体"/>
          <w:b/>
          <w:lang w:eastAsia="zh-CN"/>
        </w:rPr>
        <w:fldChar w:fldCharType="begin"/>
      </w:r>
      <w:r w:rsidRPr="0019092E">
        <w:rPr>
          <w:rFonts w:eastAsia="宋体"/>
          <w:b/>
          <w:lang w:eastAsia="zh-CN"/>
        </w:rPr>
        <w:instrText xml:space="preserve"> REF _Ref197704918 \h </w:instrText>
      </w:r>
      <w:r>
        <w:rPr>
          <w:rFonts w:eastAsia="宋体"/>
          <w:b/>
          <w:lang w:eastAsia="zh-CN"/>
        </w:rPr>
        <w:instrText xml:space="preserve"> \* MERGEFORMAT </w:instrText>
      </w:r>
      <w:r w:rsidRPr="0019092E">
        <w:rPr>
          <w:rFonts w:eastAsia="宋体"/>
          <w:b/>
          <w:lang w:eastAsia="zh-CN"/>
        </w:rPr>
      </w:r>
      <w:r w:rsidRPr="0019092E">
        <w:rPr>
          <w:rFonts w:eastAsia="宋体"/>
          <w:b/>
          <w:lang w:eastAsia="zh-CN"/>
        </w:rPr>
        <w:fldChar w:fldCharType="separate"/>
      </w:r>
      <w:r w:rsidR="0060612D" w:rsidRPr="0060612D">
        <w:rPr>
          <w:b/>
        </w:rPr>
        <w:t xml:space="preserve">Proposal </w:t>
      </w:r>
      <w:r w:rsidR="0060612D" w:rsidRPr="0060612D">
        <w:rPr>
          <w:b/>
          <w:noProof/>
        </w:rPr>
        <w:t>1</w:t>
      </w:r>
      <w:r w:rsidR="0060612D" w:rsidRPr="0060612D">
        <w:rPr>
          <w:rFonts w:eastAsia="宋体" w:hint="eastAsia"/>
          <w:b/>
          <w:lang w:eastAsia="zh-CN"/>
        </w:rPr>
        <w:t>:</w:t>
      </w:r>
      <w:r w:rsidR="0060612D" w:rsidRPr="0060612D">
        <w:rPr>
          <w:rFonts w:eastAsia="宋体"/>
          <w:b/>
          <w:lang w:eastAsia="zh-CN"/>
        </w:rPr>
        <w:t xml:space="preserve"> For AI/ML based CSI compression Case 0, regarding</w:t>
      </w:r>
      <w:r w:rsidR="0060612D" w:rsidRPr="0060612D">
        <w:rPr>
          <w:rFonts w:eastAsia="宋体" w:hint="eastAsia"/>
          <w:b/>
          <w:lang w:eastAsia="zh-CN"/>
        </w:rPr>
        <w:t xml:space="preserve"> </w:t>
      </w:r>
      <w:r w:rsidR="0060612D" w:rsidRPr="0060612D">
        <w:rPr>
          <w:rFonts w:eastAsia="宋体"/>
          <w:b/>
          <w:lang w:eastAsia="zh-CN"/>
        </w:rPr>
        <w:t>the target CSI format in NW-side data collection</w:t>
      </w:r>
      <w:r w:rsidR="0060612D" w:rsidRPr="0060612D">
        <w:rPr>
          <w:rFonts w:eastAsia="宋体" w:hint="eastAsia"/>
          <w:b/>
          <w:lang w:eastAsia="zh-CN"/>
        </w:rPr>
        <w:t>,</w:t>
      </w:r>
      <w:r w:rsidR="0060612D" w:rsidRPr="0060612D">
        <w:rPr>
          <w:rFonts w:eastAsia="宋体"/>
          <w:b/>
          <w:lang w:eastAsia="zh-CN"/>
        </w:rPr>
        <w:t xml:space="preserve"> consider PMI based on Rel-19 </w:t>
      </w:r>
      <w:proofErr w:type="spellStart"/>
      <w:r w:rsidR="0060612D" w:rsidRPr="0060612D">
        <w:rPr>
          <w:rFonts w:eastAsia="宋体"/>
          <w:b/>
          <w:lang w:eastAsia="zh-CN"/>
        </w:rPr>
        <w:t>eType</w:t>
      </w:r>
      <w:proofErr w:type="spellEnd"/>
      <w:r w:rsidR="0060612D" w:rsidRPr="0060612D">
        <w:rPr>
          <w:rFonts w:eastAsia="宋体"/>
          <w:b/>
          <w:lang w:eastAsia="zh-CN"/>
        </w:rPr>
        <w:t xml:space="preserve"> II codebook as the starting point.</w:t>
      </w:r>
      <w:r w:rsidRPr="0019092E">
        <w:rPr>
          <w:rFonts w:eastAsia="宋体"/>
          <w:b/>
          <w:lang w:eastAsia="zh-CN"/>
        </w:rPr>
        <w:fldChar w:fldCharType="end"/>
      </w:r>
    </w:p>
    <w:p w:rsidR="0019092E" w:rsidRDefault="0019092E" w:rsidP="0019092E">
      <w:pPr>
        <w:pStyle w:val="ProposalObservation"/>
        <w:numPr>
          <w:ilvl w:val="0"/>
          <w:numId w:val="22"/>
        </w:numPr>
        <w:spacing w:before="120" w:after="120"/>
        <w:rPr>
          <w:rFonts w:eastAsia="宋体"/>
          <w:lang w:eastAsia="zh-CN"/>
        </w:rPr>
      </w:pPr>
      <w:r>
        <w:rPr>
          <w:rFonts w:eastAsia="宋体"/>
          <w:lang w:eastAsia="zh-CN"/>
        </w:rPr>
        <w:t>If necessary and justified, consider new parameter combinations and/or enhanced quantization for amplitude/phase coefficients</w:t>
      </w:r>
    </w:p>
    <w:p w:rsidR="004E3B62" w:rsidRPr="0019092E" w:rsidRDefault="0019092E">
      <w:pPr>
        <w:spacing w:after="120"/>
        <w:rPr>
          <w:rFonts w:eastAsia="宋体"/>
          <w:b/>
          <w:lang w:eastAsia="zh-CN"/>
        </w:rPr>
      </w:pPr>
      <w:r w:rsidRPr="0019092E">
        <w:rPr>
          <w:rFonts w:eastAsia="宋体"/>
          <w:b/>
          <w:lang w:eastAsia="zh-CN"/>
        </w:rPr>
        <w:fldChar w:fldCharType="begin"/>
      </w:r>
      <w:r w:rsidRPr="0019092E">
        <w:rPr>
          <w:rFonts w:eastAsia="宋体"/>
          <w:b/>
          <w:lang w:eastAsia="zh-CN"/>
        </w:rPr>
        <w:instrText xml:space="preserve"> REF _Ref206079564 \h </w:instrText>
      </w:r>
      <w:r>
        <w:rPr>
          <w:rFonts w:eastAsia="宋体"/>
          <w:b/>
          <w:lang w:eastAsia="zh-CN"/>
        </w:rPr>
        <w:instrText xml:space="preserve"> \* MERGEFORMAT </w:instrText>
      </w:r>
      <w:r w:rsidRPr="0019092E">
        <w:rPr>
          <w:rFonts w:eastAsia="宋体"/>
          <w:b/>
          <w:lang w:eastAsia="zh-CN"/>
        </w:rPr>
      </w:r>
      <w:r w:rsidRPr="0019092E">
        <w:rPr>
          <w:rFonts w:eastAsia="宋体"/>
          <w:b/>
          <w:lang w:eastAsia="zh-CN"/>
        </w:rPr>
        <w:fldChar w:fldCharType="separate"/>
      </w:r>
      <w:r w:rsidR="0060612D" w:rsidRPr="0060612D">
        <w:rPr>
          <w:b/>
        </w:rPr>
        <w:t xml:space="preserve">Proposal </w:t>
      </w:r>
      <w:r w:rsidR="0060612D" w:rsidRPr="0060612D">
        <w:rPr>
          <w:b/>
          <w:noProof/>
        </w:rPr>
        <w:t>2</w:t>
      </w:r>
      <w:r w:rsidR="0060612D" w:rsidRPr="0060612D">
        <w:rPr>
          <w:rFonts w:eastAsia="宋体" w:hint="eastAsia"/>
          <w:b/>
          <w:lang w:eastAsia="zh-CN"/>
        </w:rPr>
        <w:t>:</w:t>
      </w:r>
      <w:r w:rsidR="0060612D" w:rsidRPr="0060612D">
        <w:rPr>
          <w:rFonts w:eastAsia="宋体"/>
          <w:b/>
          <w:lang w:eastAsia="zh-CN"/>
        </w:rPr>
        <w:t xml:space="preserve"> For AI/ML based CSI compression Case 0, </w:t>
      </w:r>
      <w:r w:rsidR="0060612D" w:rsidRPr="0060612D">
        <w:rPr>
          <w:rFonts w:eastAsia="宋体" w:hint="eastAsia"/>
          <w:b/>
          <w:lang w:eastAsia="zh-CN"/>
        </w:rPr>
        <w:t>a</w:t>
      </w:r>
      <w:r w:rsidR="0060612D" w:rsidRPr="0060612D">
        <w:rPr>
          <w:rFonts w:eastAsia="宋体"/>
          <w:b/>
          <w:lang w:eastAsia="zh-CN"/>
        </w:rPr>
        <w:t>dditional content can be optionally included in NW-side data collection report:</w:t>
      </w:r>
      <w:r w:rsidRPr="0019092E">
        <w:rPr>
          <w:rFonts w:eastAsia="宋体"/>
          <w:b/>
          <w:lang w:eastAsia="zh-CN"/>
        </w:rPr>
        <w:fldChar w:fldCharType="end"/>
      </w:r>
    </w:p>
    <w:p w:rsidR="0019092E" w:rsidRDefault="0019092E" w:rsidP="0019092E">
      <w:pPr>
        <w:pStyle w:val="ProposalObservation"/>
        <w:numPr>
          <w:ilvl w:val="0"/>
          <w:numId w:val="4"/>
        </w:numPr>
        <w:spacing w:before="120" w:after="120"/>
        <w:rPr>
          <w:rFonts w:eastAsia="宋体"/>
          <w:lang w:eastAsia="zh-CN"/>
        </w:rPr>
      </w:pPr>
      <w:r>
        <w:rPr>
          <w:rFonts w:eastAsia="宋体"/>
          <w:lang w:eastAsia="zh-CN"/>
        </w:rPr>
        <w:t>to distinguish the layer/rank</w:t>
      </w:r>
    </w:p>
    <w:p w:rsidR="0019092E" w:rsidRDefault="0019092E" w:rsidP="0019092E">
      <w:pPr>
        <w:pStyle w:val="ProposalObservation"/>
        <w:numPr>
          <w:ilvl w:val="0"/>
          <w:numId w:val="4"/>
        </w:numPr>
        <w:spacing w:before="120" w:after="120"/>
        <w:rPr>
          <w:rFonts w:eastAsia="宋体"/>
          <w:lang w:eastAsia="zh-CN"/>
        </w:rPr>
      </w:pPr>
      <w:r>
        <w:rPr>
          <w:rFonts w:eastAsia="宋体"/>
          <w:lang w:eastAsia="zh-CN"/>
        </w:rPr>
        <w:t>to indicate data quality</w:t>
      </w:r>
    </w:p>
    <w:p w:rsidR="0019092E" w:rsidRPr="0019092E" w:rsidRDefault="0019092E" w:rsidP="0019092E">
      <w:pPr>
        <w:pStyle w:val="ProposalObservation"/>
        <w:numPr>
          <w:ilvl w:val="0"/>
          <w:numId w:val="4"/>
        </w:numPr>
        <w:spacing w:before="120" w:after="120"/>
        <w:rPr>
          <w:rFonts w:eastAsia="宋体"/>
          <w:lang w:eastAsia="zh-CN"/>
        </w:rPr>
      </w:pPr>
      <w:r>
        <w:rPr>
          <w:rFonts w:eastAsia="宋体"/>
          <w:lang w:eastAsia="zh-CN"/>
        </w:rPr>
        <w:t xml:space="preserve">to facilitate </w:t>
      </w:r>
      <w:proofErr w:type="spellStart"/>
      <w:r>
        <w:rPr>
          <w:rFonts w:eastAsia="宋体"/>
          <w:lang w:eastAsia="zh-CN"/>
        </w:rPr>
        <w:t>precoding</w:t>
      </w:r>
      <w:proofErr w:type="spellEnd"/>
      <w:r>
        <w:rPr>
          <w:rFonts w:eastAsia="宋体"/>
          <w:lang w:eastAsia="zh-CN"/>
        </w:rPr>
        <w:t xml:space="preserve"> matrix reconstruction from a specific target CSI codebook configuration</w:t>
      </w:r>
    </w:p>
    <w:p w:rsidR="0019092E" w:rsidRPr="0019092E" w:rsidRDefault="0019092E">
      <w:pPr>
        <w:spacing w:after="120"/>
        <w:rPr>
          <w:rFonts w:eastAsia="宋体"/>
          <w:b/>
          <w:lang w:eastAsia="zh-CN"/>
        </w:rPr>
      </w:pPr>
      <w:r w:rsidRPr="0019092E">
        <w:rPr>
          <w:rFonts w:eastAsia="宋体"/>
          <w:b/>
          <w:lang w:eastAsia="zh-CN"/>
        </w:rPr>
        <w:fldChar w:fldCharType="begin"/>
      </w:r>
      <w:r w:rsidRPr="0019092E">
        <w:rPr>
          <w:rFonts w:eastAsia="宋体"/>
          <w:b/>
          <w:lang w:eastAsia="zh-CN"/>
        </w:rPr>
        <w:instrText xml:space="preserve"> REF _Ref206079582 \h </w:instrText>
      </w:r>
      <w:r>
        <w:rPr>
          <w:rFonts w:eastAsia="宋体"/>
          <w:b/>
          <w:lang w:eastAsia="zh-CN"/>
        </w:rPr>
        <w:instrText xml:space="preserve"> \* MERGEFORMAT </w:instrText>
      </w:r>
      <w:r w:rsidRPr="0019092E">
        <w:rPr>
          <w:rFonts w:eastAsia="宋体"/>
          <w:b/>
          <w:lang w:eastAsia="zh-CN"/>
        </w:rPr>
      </w:r>
      <w:r w:rsidRPr="0019092E">
        <w:rPr>
          <w:rFonts w:eastAsia="宋体"/>
          <w:b/>
          <w:lang w:eastAsia="zh-CN"/>
        </w:rPr>
        <w:fldChar w:fldCharType="separate"/>
      </w:r>
      <w:r w:rsidR="0060612D" w:rsidRPr="0060612D">
        <w:rPr>
          <w:b/>
        </w:rPr>
        <w:t xml:space="preserve">Proposal </w:t>
      </w:r>
      <w:r w:rsidR="0060612D" w:rsidRPr="0060612D">
        <w:rPr>
          <w:b/>
          <w:noProof/>
        </w:rPr>
        <w:t>3</w:t>
      </w:r>
      <w:r w:rsidR="0060612D" w:rsidRPr="0060612D">
        <w:rPr>
          <w:rFonts w:eastAsia="宋体" w:hint="eastAsia"/>
          <w:b/>
          <w:lang w:eastAsia="zh-CN"/>
        </w:rPr>
        <w:t>:</w:t>
      </w:r>
      <w:r w:rsidR="0060612D" w:rsidRPr="0060612D">
        <w:rPr>
          <w:rFonts w:eastAsia="宋体"/>
          <w:b/>
          <w:lang w:eastAsia="zh-CN"/>
        </w:rPr>
        <w:t xml:space="preserve"> For AI/ML based CSI compression Case 0, o</w:t>
      </w:r>
      <w:r w:rsidR="0060612D" w:rsidRPr="0060612D">
        <w:rPr>
          <w:rFonts w:eastAsia="宋体" w:hint="eastAsia"/>
          <w:b/>
          <w:lang w:eastAsia="zh-CN"/>
        </w:rPr>
        <w:t>ptionally</w:t>
      </w:r>
      <w:r w:rsidR="0060612D" w:rsidRPr="0060612D">
        <w:rPr>
          <w:rFonts w:eastAsia="宋体"/>
          <w:b/>
          <w:lang w:eastAsia="zh-CN"/>
        </w:rPr>
        <w:t xml:space="preserve"> </w:t>
      </w:r>
      <w:r w:rsidR="0060612D" w:rsidRPr="0060612D">
        <w:rPr>
          <w:rFonts w:hint="eastAsia"/>
          <w:b/>
        </w:rPr>
        <w:t xml:space="preserve">UE can request the specific configuration </w:t>
      </w:r>
      <w:r w:rsidR="0060612D" w:rsidRPr="0060612D">
        <w:rPr>
          <w:rFonts w:eastAsia="宋体" w:hint="eastAsia"/>
          <w:b/>
          <w:bCs/>
          <w:lang w:eastAsia="zh-CN"/>
        </w:rPr>
        <w:t>for UE-side data collection</w:t>
      </w:r>
      <w:r w:rsidR="0060612D" w:rsidRPr="0060612D">
        <w:rPr>
          <w:rFonts w:eastAsia="宋体"/>
          <w:b/>
          <w:lang w:eastAsia="zh-CN"/>
        </w:rPr>
        <w:t>.</w:t>
      </w:r>
      <w:r w:rsidRPr="0019092E">
        <w:rPr>
          <w:rFonts w:eastAsia="宋体"/>
          <w:b/>
          <w:lang w:eastAsia="zh-CN"/>
        </w:rPr>
        <w:fldChar w:fldCharType="end"/>
      </w:r>
    </w:p>
    <w:p w:rsidR="0019092E" w:rsidRDefault="0019092E" w:rsidP="0019092E">
      <w:pPr>
        <w:pStyle w:val="ProposalObservation"/>
        <w:numPr>
          <w:ilvl w:val="0"/>
          <w:numId w:val="4"/>
        </w:numPr>
        <w:spacing w:before="120" w:after="120"/>
        <w:rPr>
          <w:rFonts w:eastAsia="宋体"/>
          <w:lang w:eastAsia="zh-CN"/>
        </w:rPr>
      </w:pPr>
      <w:r>
        <w:t xml:space="preserve">Multiple candidate </w:t>
      </w:r>
      <w:r>
        <w:rPr>
          <w:rFonts w:eastAsia="宋体" w:hint="eastAsia"/>
          <w:lang w:eastAsia="zh-CN"/>
        </w:rPr>
        <w:t>configuration</w:t>
      </w:r>
      <w:r>
        <w:rPr>
          <w:rFonts w:eastAsia="宋体"/>
          <w:lang w:eastAsia="zh-CN"/>
        </w:rPr>
        <w:t>s</w:t>
      </w:r>
      <w:r>
        <w:t xml:space="preserve"> for </w:t>
      </w:r>
      <w:r>
        <w:rPr>
          <w:rFonts w:eastAsia="宋体" w:hint="eastAsia"/>
          <w:lang w:eastAsia="zh-CN"/>
        </w:rPr>
        <w:t xml:space="preserve">UE-side </w:t>
      </w:r>
      <w:r>
        <w:t>data collection can be configured by NW</w:t>
      </w:r>
    </w:p>
    <w:p w:rsidR="0019092E" w:rsidRPr="0019092E" w:rsidRDefault="0019092E" w:rsidP="0019092E">
      <w:pPr>
        <w:pStyle w:val="ProposalObservation"/>
        <w:numPr>
          <w:ilvl w:val="0"/>
          <w:numId w:val="4"/>
        </w:numPr>
        <w:spacing w:before="120" w:after="120"/>
        <w:rPr>
          <w:rFonts w:eastAsia="宋体"/>
          <w:lang w:eastAsia="zh-CN"/>
        </w:rPr>
      </w:pPr>
      <w:r>
        <w:rPr>
          <w:rFonts w:hint="eastAsia"/>
        </w:rPr>
        <w:lastRenderedPageBreak/>
        <w:t xml:space="preserve">UE can </w:t>
      </w:r>
      <w:r>
        <w:t>indicate</w:t>
      </w:r>
      <w:r>
        <w:rPr>
          <w:rFonts w:hint="eastAsia"/>
        </w:rPr>
        <w:t xml:space="preserve"> </w:t>
      </w:r>
      <w:r>
        <w:t xml:space="preserve">preferred </w:t>
      </w:r>
      <w:r>
        <w:rPr>
          <w:rFonts w:hint="eastAsia"/>
        </w:rPr>
        <w:t>configuration</w:t>
      </w:r>
      <w:r>
        <w:rPr>
          <w:rFonts w:eastAsiaTheme="minorEastAsia" w:hint="eastAsia"/>
          <w:lang w:eastAsia="zh-CN"/>
        </w:rPr>
        <w:t xml:space="preserve"> from candidate configurations</w:t>
      </w:r>
      <w:r>
        <w:rPr>
          <w:rFonts w:hint="eastAsia"/>
        </w:rPr>
        <w:t xml:space="preserve"> for </w:t>
      </w:r>
      <w:r>
        <w:t xml:space="preserve">UE-side </w:t>
      </w:r>
      <w:r>
        <w:rPr>
          <w:rFonts w:hint="eastAsia"/>
        </w:rPr>
        <w:t>data collection</w:t>
      </w:r>
    </w:p>
    <w:p w:rsidR="0019092E" w:rsidRPr="0019092E" w:rsidRDefault="0019092E">
      <w:pPr>
        <w:spacing w:after="120"/>
        <w:rPr>
          <w:rFonts w:eastAsia="宋体"/>
          <w:b/>
          <w:lang w:eastAsia="zh-CN"/>
        </w:rPr>
      </w:pPr>
      <w:r w:rsidRPr="0019092E">
        <w:rPr>
          <w:rFonts w:eastAsia="宋体"/>
          <w:b/>
          <w:lang w:eastAsia="zh-CN"/>
        </w:rPr>
        <w:fldChar w:fldCharType="begin"/>
      </w:r>
      <w:r w:rsidRPr="0019092E">
        <w:rPr>
          <w:rFonts w:eastAsia="宋体"/>
          <w:b/>
          <w:lang w:eastAsia="zh-CN"/>
        </w:rPr>
        <w:instrText xml:space="preserve"> REF _Ref206079589 \h </w:instrText>
      </w:r>
      <w:r>
        <w:rPr>
          <w:rFonts w:eastAsia="宋体"/>
          <w:b/>
          <w:lang w:eastAsia="zh-CN"/>
        </w:rPr>
        <w:instrText xml:space="preserve"> \* MERGEFORMAT </w:instrText>
      </w:r>
      <w:r w:rsidRPr="0019092E">
        <w:rPr>
          <w:rFonts w:eastAsia="宋体"/>
          <w:b/>
          <w:lang w:eastAsia="zh-CN"/>
        </w:rPr>
      </w:r>
      <w:r w:rsidRPr="0019092E">
        <w:rPr>
          <w:rFonts w:eastAsia="宋体"/>
          <w:b/>
          <w:lang w:eastAsia="zh-CN"/>
        </w:rPr>
        <w:fldChar w:fldCharType="separate"/>
      </w:r>
      <w:r w:rsidR="0060612D" w:rsidRPr="0060612D">
        <w:rPr>
          <w:b/>
        </w:rPr>
        <w:t xml:space="preserve">Proposal </w:t>
      </w:r>
      <w:r w:rsidR="0060612D" w:rsidRPr="0060612D">
        <w:rPr>
          <w:b/>
          <w:noProof/>
        </w:rPr>
        <w:t>4</w:t>
      </w:r>
      <w:r w:rsidR="0060612D" w:rsidRPr="0060612D">
        <w:rPr>
          <w:rFonts w:eastAsia="宋体" w:hint="eastAsia"/>
          <w:b/>
          <w:lang w:eastAsia="zh-CN"/>
        </w:rPr>
        <w:t>:</w:t>
      </w:r>
      <w:r w:rsidR="0060612D" w:rsidRPr="0060612D">
        <w:rPr>
          <w:rFonts w:eastAsia="宋体"/>
          <w:b/>
          <w:lang w:eastAsia="zh-CN"/>
        </w:rPr>
        <w:t xml:space="preserve"> For AI/ML based CSI compression Case 0, </w:t>
      </w:r>
      <w:r w:rsidR="0060612D" w:rsidRPr="0060612D">
        <w:rPr>
          <w:b/>
          <w:bCs/>
          <w:lang w:eastAsia="zh-CN"/>
        </w:rPr>
        <w:t>for model pairing procedure for inference,</w:t>
      </w:r>
      <w:r w:rsidR="0060612D" w:rsidRPr="0060612D">
        <w:rPr>
          <w:rFonts w:eastAsia="宋体" w:hint="eastAsia"/>
          <w:b/>
          <w:lang w:eastAsia="zh-CN"/>
        </w:rPr>
        <w:t xml:space="preserve"> </w:t>
      </w:r>
      <w:r w:rsidR="0060612D" w:rsidRPr="0060612D">
        <w:rPr>
          <w:b/>
          <w:bCs/>
          <w:lang w:eastAsia="zh-CN"/>
        </w:rPr>
        <w:t>pairing ID(s) indicated in Step 3 of applicability report</w:t>
      </w:r>
      <w:r w:rsidR="0060612D" w:rsidRPr="0060612D">
        <w:rPr>
          <w:rFonts w:eastAsia="宋体" w:hint="eastAsia"/>
          <w:b/>
          <w:lang w:eastAsia="zh-CN"/>
        </w:rPr>
        <w:t xml:space="preserve"> </w:t>
      </w:r>
      <w:proofErr w:type="gramStart"/>
      <w:r w:rsidR="0060612D" w:rsidRPr="0060612D">
        <w:rPr>
          <w:rFonts w:eastAsia="宋体"/>
          <w:b/>
          <w:lang w:eastAsia="zh-CN"/>
        </w:rPr>
        <w:t>is(</w:t>
      </w:r>
      <w:proofErr w:type="gramEnd"/>
      <w:r w:rsidR="0060612D" w:rsidRPr="0060612D">
        <w:rPr>
          <w:rFonts w:eastAsia="宋体"/>
          <w:b/>
          <w:lang w:eastAsia="zh-CN"/>
        </w:rPr>
        <w:t xml:space="preserve">are) </w:t>
      </w:r>
      <w:r w:rsidR="0060612D" w:rsidRPr="0060612D">
        <w:rPr>
          <w:b/>
          <w:bCs/>
          <w:lang w:eastAsia="zh-CN"/>
        </w:rPr>
        <w:t>the same as pairing ID(s) in inter-vendor training collaboration</w:t>
      </w:r>
      <w:r w:rsidR="0060612D" w:rsidRPr="0060612D">
        <w:rPr>
          <w:rFonts w:eastAsia="宋体"/>
          <w:b/>
          <w:lang w:eastAsia="zh-CN"/>
        </w:rPr>
        <w:t>.</w:t>
      </w:r>
      <w:r w:rsidRPr="0019092E">
        <w:rPr>
          <w:rFonts w:eastAsia="宋体"/>
          <w:b/>
          <w:lang w:eastAsia="zh-CN"/>
        </w:rPr>
        <w:fldChar w:fldCharType="end"/>
      </w:r>
    </w:p>
    <w:p w:rsidR="0019092E" w:rsidRDefault="0019092E" w:rsidP="0019092E">
      <w:pPr>
        <w:pStyle w:val="ProposalObservation"/>
        <w:numPr>
          <w:ilvl w:val="0"/>
          <w:numId w:val="4"/>
        </w:numPr>
        <w:spacing w:before="120" w:after="120"/>
        <w:rPr>
          <w:rFonts w:eastAsia="宋体"/>
          <w:lang w:eastAsia="zh-CN"/>
        </w:rPr>
      </w:pPr>
      <w:r>
        <w:rPr>
          <w:rFonts w:eastAsia="宋体" w:hint="eastAsia"/>
          <w:lang w:eastAsia="zh-CN"/>
        </w:rPr>
        <w:t>F</w:t>
      </w:r>
      <w:r>
        <w:rPr>
          <w:rFonts w:eastAsia="宋体"/>
          <w:lang w:eastAsia="zh-CN"/>
        </w:rPr>
        <w:t>o</w:t>
      </w:r>
      <w:r>
        <w:rPr>
          <w:rFonts w:eastAsia="宋体" w:hint="eastAsia"/>
          <w:lang w:eastAsia="zh-CN"/>
        </w:rPr>
        <w:t>r Direction A Opt 3a-1, the</w:t>
      </w:r>
      <w:r>
        <w:rPr>
          <w:rFonts w:eastAsia="宋体"/>
          <w:lang w:eastAsia="zh-CN"/>
        </w:rPr>
        <w:t xml:space="preserve"> pairing IDs</w:t>
      </w:r>
      <w:r>
        <w:rPr>
          <w:rFonts w:eastAsia="宋体" w:hint="eastAsia"/>
          <w:lang w:eastAsia="zh-CN"/>
        </w:rPr>
        <w:t xml:space="preserve"> </w:t>
      </w:r>
      <w:r>
        <w:rPr>
          <w:rFonts w:eastAsia="宋体"/>
          <w:lang w:eastAsia="zh-CN"/>
        </w:rPr>
        <w:t>are</w:t>
      </w:r>
      <w:r>
        <w:rPr>
          <w:rFonts w:eastAsia="宋体" w:hint="eastAsia"/>
          <w:lang w:eastAsia="zh-CN"/>
        </w:rPr>
        <w:t xml:space="preserve"> received at UE side during model </w:t>
      </w:r>
      <w:r>
        <w:rPr>
          <w:rFonts w:eastAsia="宋体"/>
          <w:lang w:eastAsia="zh-CN"/>
        </w:rPr>
        <w:t>parameter</w:t>
      </w:r>
      <w:r>
        <w:rPr>
          <w:rFonts w:eastAsia="宋体" w:hint="eastAsia"/>
          <w:lang w:eastAsia="zh-CN"/>
        </w:rPr>
        <w:t xml:space="preserve"> exchange</w:t>
      </w:r>
    </w:p>
    <w:p w:rsidR="0019092E" w:rsidRDefault="0019092E" w:rsidP="0019092E">
      <w:pPr>
        <w:pStyle w:val="ProposalObservation"/>
        <w:numPr>
          <w:ilvl w:val="0"/>
          <w:numId w:val="4"/>
        </w:numPr>
        <w:spacing w:before="120" w:after="120"/>
        <w:rPr>
          <w:rFonts w:eastAsia="宋体"/>
          <w:lang w:eastAsia="zh-CN"/>
        </w:rPr>
      </w:pPr>
      <w:r>
        <w:rPr>
          <w:rFonts w:eastAsia="宋体" w:hint="eastAsia"/>
          <w:lang w:eastAsia="zh-CN"/>
        </w:rPr>
        <w:t>For Direction A Opt 4-1, the</w:t>
      </w:r>
      <w:r>
        <w:rPr>
          <w:rFonts w:eastAsia="宋体"/>
          <w:lang w:eastAsia="zh-CN"/>
        </w:rPr>
        <w:t xml:space="preserve"> pairing IDs</w:t>
      </w:r>
      <w:r>
        <w:rPr>
          <w:rFonts w:eastAsia="宋体" w:hint="eastAsia"/>
          <w:lang w:eastAsia="zh-CN"/>
        </w:rPr>
        <w:t xml:space="preserve"> </w:t>
      </w:r>
      <w:r>
        <w:rPr>
          <w:rFonts w:eastAsia="宋体"/>
          <w:lang w:eastAsia="zh-CN"/>
        </w:rPr>
        <w:t>are</w:t>
      </w:r>
      <w:r>
        <w:rPr>
          <w:rFonts w:eastAsia="宋体" w:hint="eastAsia"/>
          <w:lang w:eastAsia="zh-CN"/>
        </w:rPr>
        <w:t xml:space="preserve"> received at UE side during dataset exchange</w:t>
      </w:r>
    </w:p>
    <w:p w:rsidR="0019092E" w:rsidRDefault="0019092E" w:rsidP="008B1BE0">
      <w:pPr>
        <w:pStyle w:val="ProposalObservation"/>
        <w:numPr>
          <w:ilvl w:val="0"/>
          <w:numId w:val="4"/>
        </w:numPr>
        <w:spacing w:before="120" w:after="120"/>
        <w:rPr>
          <w:rFonts w:eastAsia="宋体"/>
          <w:lang w:eastAsia="zh-CN"/>
        </w:rPr>
      </w:pPr>
      <w:r w:rsidRPr="005B7864">
        <w:rPr>
          <w:rFonts w:eastAsia="宋体" w:hint="eastAsia"/>
          <w:lang w:eastAsia="zh-CN"/>
        </w:rPr>
        <w:t>For Direction C, the pairing ID</w:t>
      </w:r>
      <w:r w:rsidRPr="005B7864">
        <w:rPr>
          <w:rFonts w:eastAsia="宋体"/>
          <w:lang w:eastAsia="zh-CN"/>
        </w:rPr>
        <w:t>s</w:t>
      </w:r>
      <w:r w:rsidRPr="005B7864">
        <w:rPr>
          <w:rFonts w:eastAsia="宋体" w:hint="eastAsia"/>
          <w:lang w:eastAsia="zh-CN"/>
        </w:rPr>
        <w:t xml:space="preserve"> can be generated at the same time when a pair of encoder and decoder reference models </w:t>
      </w:r>
      <w:r w:rsidRPr="005B7864">
        <w:rPr>
          <w:rFonts w:eastAsia="宋体"/>
          <w:lang w:eastAsia="zh-CN"/>
        </w:rPr>
        <w:t>is</w:t>
      </w:r>
      <w:r w:rsidRPr="005B7864">
        <w:rPr>
          <w:rFonts w:eastAsia="宋体" w:hint="eastAsia"/>
          <w:lang w:eastAsia="zh-CN"/>
        </w:rPr>
        <w:t xml:space="preserve"> specified</w:t>
      </w:r>
    </w:p>
    <w:p w:rsidR="00B34D0D" w:rsidRPr="008B1BE0" w:rsidRDefault="00B34D0D" w:rsidP="00B34D0D">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REF _Ref210144156 \h </w:instrText>
      </w:r>
      <w:r>
        <w:rPr>
          <w:rFonts w:eastAsia="宋体"/>
          <w:lang w:eastAsia="zh-CN"/>
        </w:rPr>
      </w:r>
      <w:r>
        <w:rPr>
          <w:rFonts w:eastAsia="宋体"/>
          <w:lang w:eastAsia="zh-CN"/>
        </w:rPr>
        <w:fldChar w:fldCharType="separate"/>
      </w:r>
      <w:r w:rsidR="0060612D">
        <w:t xml:space="preserve">Proposal </w:t>
      </w:r>
      <w:r w:rsidR="0060612D">
        <w:rPr>
          <w:b w:val="0"/>
          <w:noProof/>
        </w:rPr>
        <w:t>5</w:t>
      </w:r>
      <w:r w:rsidR="0060612D">
        <w:rPr>
          <w:rFonts w:hint="eastAsia"/>
        </w:rPr>
        <w:t>:</w:t>
      </w:r>
      <w:r w:rsidR="0060612D">
        <w:t xml:space="preserve"> For AI/ML based CSI compression Case 0, </w:t>
      </w:r>
      <w:r w:rsidR="0060612D">
        <w:rPr>
          <w:rFonts w:eastAsia="宋体"/>
          <w:lang w:eastAsia="zh-CN"/>
        </w:rPr>
        <w:t xml:space="preserve">inference model pairing </w:t>
      </w:r>
      <w:r w:rsidR="0060612D">
        <w:rPr>
          <w:bCs/>
          <w:lang w:eastAsia="zh-CN"/>
        </w:rPr>
        <w:t xml:space="preserve">in Step 4 of applicability report can be achieved via UE </w:t>
      </w:r>
      <w:r w:rsidR="0060612D">
        <w:t>report</w:t>
      </w:r>
      <w:r w:rsidR="0060612D">
        <w:rPr>
          <w:rFonts w:eastAsiaTheme="minorEastAsia" w:hint="eastAsia"/>
          <w:lang w:eastAsia="zh-CN"/>
        </w:rPr>
        <w:t>ing</w:t>
      </w:r>
      <w:r w:rsidR="0060612D">
        <w:t xml:space="preserve"> </w:t>
      </w:r>
      <w:r w:rsidR="0060612D">
        <w:rPr>
          <w:rFonts w:eastAsiaTheme="minorEastAsia" w:hint="eastAsia"/>
          <w:lang w:eastAsia="zh-CN"/>
        </w:rPr>
        <w:t>of</w:t>
      </w:r>
      <w:r w:rsidR="0060612D">
        <w:t xml:space="preserve"> </w:t>
      </w:r>
      <w:r w:rsidR="0060612D">
        <w:rPr>
          <w:rFonts w:eastAsia="宋体"/>
          <w:lang w:eastAsia="zh-CN"/>
        </w:rPr>
        <w:t xml:space="preserve">configuration ID(s) in which the supported pairing ID(s) </w:t>
      </w:r>
      <w:r w:rsidR="0060612D">
        <w:rPr>
          <w:rFonts w:eastAsia="宋体" w:hint="eastAsia"/>
          <w:lang w:eastAsia="zh-CN"/>
        </w:rPr>
        <w:t>and inference related parameters/configuration</w:t>
      </w:r>
      <w:r w:rsidR="0060612D" w:rsidDel="00C6681B">
        <w:rPr>
          <w:rFonts w:eastAsia="宋体"/>
          <w:lang w:eastAsia="zh-CN"/>
        </w:rPr>
        <w:t xml:space="preserve"> </w:t>
      </w:r>
      <w:r w:rsidR="0060612D">
        <w:rPr>
          <w:rFonts w:eastAsia="宋体"/>
          <w:lang w:eastAsia="zh-CN"/>
        </w:rPr>
        <w:t>are configured</w:t>
      </w:r>
      <w:r w:rsidR="0060612D">
        <w:rPr>
          <w:rFonts w:eastAsia="宋体" w:hint="eastAsia"/>
          <w:lang w:eastAsia="zh-CN"/>
        </w:rPr>
        <w:t>.</w:t>
      </w:r>
      <w:r>
        <w:rPr>
          <w:rFonts w:eastAsia="宋体"/>
          <w:lang w:eastAsia="zh-CN"/>
        </w:rPr>
        <w:fldChar w:fldCharType="end"/>
      </w:r>
    </w:p>
    <w:p w:rsidR="0019092E" w:rsidRDefault="0019092E">
      <w:pPr>
        <w:spacing w:after="120"/>
        <w:rPr>
          <w:rFonts w:eastAsia="宋体"/>
          <w:b/>
          <w:lang w:eastAsia="zh-CN"/>
        </w:rPr>
      </w:pPr>
      <w:r w:rsidRPr="0019092E">
        <w:rPr>
          <w:rFonts w:eastAsia="宋体"/>
          <w:b/>
          <w:lang w:eastAsia="zh-CN"/>
        </w:rPr>
        <w:fldChar w:fldCharType="begin"/>
      </w:r>
      <w:r w:rsidRPr="0019092E">
        <w:rPr>
          <w:rFonts w:eastAsia="宋体"/>
          <w:b/>
          <w:lang w:eastAsia="zh-CN"/>
        </w:rPr>
        <w:instrText xml:space="preserve"> REF _Ref210132866 \h </w:instrText>
      </w:r>
      <w:r>
        <w:rPr>
          <w:rFonts w:eastAsia="宋体"/>
          <w:b/>
          <w:lang w:eastAsia="zh-CN"/>
        </w:rPr>
        <w:instrText xml:space="preserve"> \* MERGEFORMAT </w:instrText>
      </w:r>
      <w:r w:rsidRPr="0019092E">
        <w:rPr>
          <w:rFonts w:eastAsia="宋体"/>
          <w:b/>
          <w:lang w:eastAsia="zh-CN"/>
        </w:rPr>
      </w:r>
      <w:r w:rsidRPr="0019092E">
        <w:rPr>
          <w:rFonts w:eastAsia="宋体"/>
          <w:b/>
          <w:lang w:eastAsia="zh-CN"/>
        </w:rPr>
        <w:fldChar w:fldCharType="separate"/>
      </w:r>
      <w:r w:rsidR="0060612D" w:rsidRPr="0060612D">
        <w:rPr>
          <w:b/>
        </w:rPr>
        <w:t xml:space="preserve">Proposal </w:t>
      </w:r>
      <w:r w:rsidR="0060612D" w:rsidRPr="0060612D">
        <w:rPr>
          <w:b/>
          <w:noProof/>
        </w:rPr>
        <w:t>6</w:t>
      </w:r>
      <w:r w:rsidR="0060612D" w:rsidRPr="0060612D">
        <w:rPr>
          <w:rFonts w:eastAsia="宋体" w:hint="eastAsia"/>
          <w:b/>
          <w:lang w:eastAsia="zh-CN"/>
        </w:rPr>
        <w:t>:</w:t>
      </w:r>
      <w:r w:rsidR="0060612D" w:rsidRPr="0060612D">
        <w:rPr>
          <w:rFonts w:eastAsia="宋体"/>
          <w:b/>
          <w:lang w:eastAsia="zh-CN"/>
        </w:rPr>
        <w:t xml:space="preserve"> For AI/ML based CSI compression Case 0, </w:t>
      </w:r>
      <w:r w:rsidR="0060612D" w:rsidRPr="0060612D">
        <w:rPr>
          <w:b/>
          <w:bCs/>
          <w:lang w:eastAsia="zh-CN"/>
        </w:rPr>
        <w:t>for model pairing procedure for inference,</w:t>
      </w:r>
      <w:r w:rsidR="0060612D" w:rsidRPr="0060612D">
        <w:rPr>
          <w:rFonts w:eastAsia="宋体" w:hint="eastAsia"/>
          <w:b/>
          <w:lang w:eastAsia="zh-CN"/>
        </w:rPr>
        <w:t xml:space="preserve"> </w:t>
      </w:r>
      <w:r w:rsidR="0060612D" w:rsidRPr="0060612D">
        <w:rPr>
          <w:b/>
          <w:bCs/>
          <w:lang w:eastAsia="zh-CN"/>
        </w:rPr>
        <w:t>support both Option A and Option B for applicability report</w:t>
      </w:r>
      <w:r w:rsidR="0060612D" w:rsidRPr="0060612D">
        <w:rPr>
          <w:rFonts w:eastAsia="宋体"/>
          <w:b/>
          <w:lang w:eastAsia="zh-CN"/>
        </w:rPr>
        <w:t>.</w:t>
      </w:r>
      <w:r w:rsidRPr="0019092E">
        <w:rPr>
          <w:rFonts w:eastAsia="宋体"/>
          <w:b/>
          <w:lang w:eastAsia="zh-CN"/>
        </w:rPr>
        <w:fldChar w:fldCharType="end"/>
      </w:r>
    </w:p>
    <w:p w:rsidR="008B1BE0" w:rsidRPr="00F85337" w:rsidRDefault="008B1BE0" w:rsidP="00F85337">
      <w:pPr>
        <w:pStyle w:val="ProposalObservation"/>
        <w:numPr>
          <w:ilvl w:val="0"/>
          <w:numId w:val="4"/>
        </w:numPr>
        <w:spacing w:before="120" w:after="120"/>
        <w:rPr>
          <w:rFonts w:eastAsia="宋体"/>
          <w:lang w:eastAsia="zh-CN"/>
        </w:rPr>
      </w:pPr>
      <w:r>
        <w:rPr>
          <w:rFonts w:eastAsia="宋体"/>
          <w:lang w:eastAsia="zh-CN"/>
        </w:rPr>
        <w:t xml:space="preserve">For Option A, </w:t>
      </w:r>
      <w:r w:rsidRPr="00F85337">
        <w:rPr>
          <w:rFonts w:eastAsia="宋体"/>
          <w:lang w:eastAsia="zh-CN"/>
        </w:rPr>
        <w:t xml:space="preserve">entire </w:t>
      </w:r>
      <w:r w:rsidRPr="00F85337">
        <w:rPr>
          <w:rFonts w:eastAsia="宋体"/>
          <w:i/>
          <w:lang w:eastAsia="zh-CN"/>
        </w:rPr>
        <w:t>CSI-</w:t>
      </w:r>
      <w:proofErr w:type="spellStart"/>
      <w:r w:rsidRPr="00F85337">
        <w:rPr>
          <w:rFonts w:eastAsia="宋体"/>
          <w:i/>
          <w:lang w:eastAsia="zh-CN"/>
        </w:rPr>
        <w:t>ReportConfig</w:t>
      </w:r>
      <w:proofErr w:type="spellEnd"/>
      <w:r w:rsidRPr="00F85337">
        <w:rPr>
          <w:rFonts w:eastAsia="宋体"/>
          <w:lang w:eastAsia="zh-CN"/>
        </w:rPr>
        <w:t xml:space="preserve"> for inference configuration is configured in Step 3</w:t>
      </w:r>
    </w:p>
    <w:p w:rsidR="008B1BE0" w:rsidRPr="00F85337" w:rsidRDefault="008B1BE0" w:rsidP="00F85337">
      <w:pPr>
        <w:pStyle w:val="ProposalObservation"/>
        <w:numPr>
          <w:ilvl w:val="0"/>
          <w:numId w:val="4"/>
        </w:numPr>
        <w:spacing w:before="120" w:after="120"/>
        <w:rPr>
          <w:rFonts w:eastAsia="宋体"/>
          <w:lang w:eastAsia="zh-CN"/>
        </w:rPr>
      </w:pPr>
      <w:r>
        <w:rPr>
          <w:rFonts w:eastAsia="宋体"/>
          <w:lang w:eastAsia="zh-CN"/>
        </w:rPr>
        <w:t xml:space="preserve">For Option B, the following </w:t>
      </w:r>
      <w:r w:rsidRPr="00F85337">
        <w:rPr>
          <w:rFonts w:eastAsia="宋体"/>
          <w:lang w:eastAsia="zh-CN"/>
        </w:rPr>
        <w:t xml:space="preserve">sets of inference related parameters for applicability </w:t>
      </w:r>
      <w:r w:rsidRPr="00F85337">
        <w:rPr>
          <w:rFonts w:eastAsia="宋体" w:hint="eastAsia"/>
          <w:lang w:eastAsia="zh-CN"/>
        </w:rPr>
        <w:t>check</w:t>
      </w:r>
      <w:r w:rsidRPr="00F85337">
        <w:rPr>
          <w:rFonts w:eastAsia="宋体"/>
          <w:lang w:eastAsia="zh-CN"/>
        </w:rPr>
        <w:t xml:space="preserve"> only are configured in Step 3:</w:t>
      </w:r>
    </w:p>
    <w:p w:rsidR="008B1BE0" w:rsidRDefault="008B1BE0" w:rsidP="008B1BE0">
      <w:pPr>
        <w:pStyle w:val="a9"/>
        <w:numPr>
          <w:ilvl w:val="1"/>
          <w:numId w:val="22"/>
        </w:numPr>
        <w:spacing w:after="120"/>
        <w:ind w:firstLineChars="0"/>
        <w:rPr>
          <w:rFonts w:eastAsia="宋体"/>
          <w:b/>
          <w:lang w:eastAsia="zh-CN"/>
        </w:rPr>
      </w:pPr>
      <w:r>
        <w:rPr>
          <w:b/>
          <w:bCs/>
          <w:lang w:eastAsia="zh-CN"/>
        </w:rPr>
        <w:t>pairing ID(s)</w:t>
      </w:r>
    </w:p>
    <w:p w:rsidR="008B1BE0" w:rsidRDefault="008B1BE0" w:rsidP="008B1BE0">
      <w:pPr>
        <w:pStyle w:val="a9"/>
        <w:numPr>
          <w:ilvl w:val="1"/>
          <w:numId w:val="22"/>
        </w:numPr>
        <w:spacing w:after="120"/>
        <w:ind w:firstLineChars="0"/>
        <w:rPr>
          <w:rFonts w:eastAsia="宋体"/>
          <w:b/>
          <w:lang w:eastAsia="zh-CN"/>
        </w:rPr>
      </w:pPr>
      <w:proofErr w:type="spellStart"/>
      <w:r>
        <w:rPr>
          <w:b/>
        </w:rPr>
        <w:t>subband</w:t>
      </w:r>
      <w:proofErr w:type="spellEnd"/>
      <w:r>
        <w:rPr>
          <w:b/>
        </w:rPr>
        <w:t xml:space="preserve"> configuration</w:t>
      </w:r>
    </w:p>
    <w:p w:rsidR="008B1BE0" w:rsidRDefault="008B1BE0" w:rsidP="008B1BE0">
      <w:pPr>
        <w:pStyle w:val="a9"/>
        <w:numPr>
          <w:ilvl w:val="1"/>
          <w:numId w:val="22"/>
        </w:numPr>
        <w:spacing w:after="120"/>
        <w:ind w:firstLineChars="0"/>
        <w:rPr>
          <w:rFonts w:eastAsia="宋体"/>
          <w:b/>
          <w:lang w:eastAsia="zh-CN"/>
        </w:rPr>
      </w:pPr>
      <w:proofErr w:type="spellStart"/>
      <w:r>
        <w:rPr>
          <w:b/>
        </w:rPr>
        <w:t>T</w:t>
      </w:r>
      <w:r>
        <w:rPr>
          <w:rFonts w:eastAsiaTheme="minorEastAsia" w:hint="eastAsia"/>
          <w:b/>
          <w:lang w:eastAsia="zh-CN"/>
        </w:rPr>
        <w:t>x</w:t>
      </w:r>
      <w:proofErr w:type="spellEnd"/>
      <w:r>
        <w:rPr>
          <w:b/>
        </w:rPr>
        <w:t xml:space="preserve"> port configuration</w:t>
      </w:r>
    </w:p>
    <w:p w:rsidR="008B1BE0" w:rsidRPr="008B1BE0" w:rsidRDefault="008B1BE0" w:rsidP="008B1BE0">
      <w:pPr>
        <w:pStyle w:val="a9"/>
        <w:numPr>
          <w:ilvl w:val="1"/>
          <w:numId w:val="22"/>
        </w:numPr>
        <w:spacing w:after="120"/>
        <w:ind w:firstLineChars="0"/>
        <w:rPr>
          <w:rFonts w:eastAsia="宋体"/>
          <w:b/>
          <w:lang w:eastAsia="zh-CN"/>
        </w:rPr>
      </w:pPr>
      <w:r>
        <w:rPr>
          <w:b/>
        </w:rPr>
        <w:t xml:space="preserve">Payload size </w:t>
      </w:r>
      <w:r w:rsidR="00494B78">
        <w:rPr>
          <w:rFonts w:eastAsiaTheme="minorEastAsia" w:hint="eastAsia"/>
          <w:b/>
          <w:lang w:eastAsia="zh-CN"/>
        </w:rPr>
        <w:t>configuration</w:t>
      </w:r>
    </w:p>
    <w:p w:rsidR="0060612D" w:rsidRPr="0060612D" w:rsidRDefault="0060612D">
      <w:pPr>
        <w:spacing w:after="120"/>
        <w:rPr>
          <w:rFonts w:eastAsia="宋体"/>
          <w:b/>
          <w:lang w:eastAsia="zh-CN"/>
        </w:rPr>
      </w:pPr>
      <w:r w:rsidRPr="0060612D">
        <w:rPr>
          <w:rFonts w:eastAsia="宋体"/>
          <w:b/>
          <w:lang w:eastAsia="zh-CN"/>
        </w:rPr>
        <w:fldChar w:fldCharType="begin"/>
      </w:r>
      <w:r w:rsidRPr="0060612D">
        <w:rPr>
          <w:rFonts w:eastAsia="宋体"/>
          <w:b/>
          <w:lang w:eastAsia="zh-CN"/>
        </w:rPr>
        <w:instrText xml:space="preserve"> </w:instrText>
      </w:r>
      <w:r w:rsidRPr="0060612D">
        <w:rPr>
          <w:rFonts w:eastAsia="宋体" w:hint="eastAsia"/>
          <w:b/>
          <w:lang w:eastAsia="zh-CN"/>
        </w:rPr>
        <w:instrText>REF _Ref210146954 \h</w:instrText>
      </w:r>
      <w:r w:rsidRPr="0060612D">
        <w:rPr>
          <w:rFonts w:eastAsia="宋体"/>
          <w:b/>
          <w:lang w:eastAsia="zh-CN"/>
        </w:rPr>
        <w:instrText xml:space="preserve">  \* MERGEFORMAT </w:instrText>
      </w:r>
      <w:r w:rsidRPr="0060612D">
        <w:rPr>
          <w:rFonts w:eastAsia="宋体"/>
          <w:b/>
          <w:lang w:eastAsia="zh-CN"/>
        </w:rPr>
      </w:r>
      <w:r w:rsidRPr="0060612D">
        <w:rPr>
          <w:rFonts w:eastAsia="宋体"/>
          <w:b/>
          <w:lang w:eastAsia="zh-CN"/>
        </w:rPr>
        <w:fldChar w:fldCharType="separate"/>
      </w:r>
      <w:r w:rsidRPr="0060612D">
        <w:rPr>
          <w:rFonts w:eastAsia="宋体"/>
          <w:b/>
          <w:lang w:eastAsia="zh-CN"/>
        </w:rPr>
        <w:t xml:space="preserve">Proposal </w:t>
      </w:r>
      <w:r w:rsidRPr="0060612D">
        <w:rPr>
          <w:rFonts w:eastAsia="宋体"/>
          <w:b/>
          <w:noProof/>
          <w:lang w:eastAsia="zh-CN"/>
        </w:rPr>
        <w:t>7</w:t>
      </w:r>
      <w:r w:rsidRPr="0060612D">
        <w:rPr>
          <w:rFonts w:eastAsia="宋体" w:hint="eastAsia"/>
          <w:b/>
          <w:lang w:eastAsia="zh-CN"/>
        </w:rPr>
        <w:t>:</w:t>
      </w:r>
      <w:r w:rsidRPr="0060612D">
        <w:rPr>
          <w:rFonts w:eastAsia="宋体"/>
          <w:b/>
          <w:lang w:eastAsia="zh-CN"/>
        </w:rPr>
        <w:t xml:space="preserve"> For AI/ML based CSI compression Case 0, regarding the </w:t>
      </w:r>
      <w:r w:rsidRPr="0060612D">
        <w:rPr>
          <w:b/>
          <w:bCs/>
          <w:lang w:eastAsia="zh-CN"/>
        </w:rPr>
        <w:t>applicability report</w:t>
      </w:r>
      <w:r w:rsidRPr="0060612D">
        <w:rPr>
          <w:rFonts w:eastAsia="宋体"/>
          <w:b/>
          <w:lang w:eastAsia="zh-CN"/>
        </w:rPr>
        <w:t xml:space="preserve">, </w:t>
      </w:r>
      <w:r w:rsidRPr="0060612D">
        <w:rPr>
          <w:b/>
          <w:bCs/>
          <w:lang w:eastAsia="zh-CN"/>
        </w:rPr>
        <w:t xml:space="preserve">a pairing ID can be associated with multiple configurations of </w:t>
      </w:r>
      <w:proofErr w:type="spellStart"/>
      <w:r w:rsidRPr="0060612D">
        <w:rPr>
          <w:b/>
          <w:bCs/>
          <w:lang w:eastAsia="zh-CN"/>
        </w:rPr>
        <w:t>subband</w:t>
      </w:r>
      <w:proofErr w:type="spellEnd"/>
      <w:r w:rsidRPr="0060612D">
        <w:rPr>
          <w:b/>
          <w:bCs/>
          <w:lang w:eastAsia="zh-CN"/>
        </w:rPr>
        <w:t xml:space="preserve">, </w:t>
      </w:r>
      <w:proofErr w:type="spellStart"/>
      <w:proofErr w:type="gramStart"/>
      <w:r w:rsidRPr="0060612D">
        <w:rPr>
          <w:b/>
          <w:bCs/>
          <w:lang w:eastAsia="zh-CN"/>
        </w:rPr>
        <w:t>Tx</w:t>
      </w:r>
      <w:proofErr w:type="spellEnd"/>
      <w:proofErr w:type="gramEnd"/>
      <w:r w:rsidRPr="0060612D">
        <w:rPr>
          <w:b/>
          <w:bCs/>
          <w:lang w:eastAsia="zh-CN"/>
        </w:rPr>
        <w:t xml:space="preserve"> port and</w:t>
      </w:r>
      <w:r w:rsidRPr="0060612D">
        <w:rPr>
          <w:rFonts w:eastAsiaTheme="minorEastAsia" w:hint="eastAsia"/>
          <w:b/>
          <w:bCs/>
          <w:lang w:eastAsia="zh-CN"/>
        </w:rPr>
        <w:t xml:space="preserve"> </w:t>
      </w:r>
      <w:r w:rsidRPr="0060612D">
        <w:rPr>
          <w:b/>
          <w:bCs/>
          <w:lang w:eastAsia="zh-CN"/>
        </w:rPr>
        <w:t>payload size</w:t>
      </w:r>
      <w:r w:rsidRPr="0060612D">
        <w:rPr>
          <w:rFonts w:eastAsia="宋体"/>
          <w:b/>
          <w:lang w:eastAsia="zh-CN"/>
        </w:rPr>
        <w:fldChar w:fldCharType="end"/>
      </w:r>
    </w:p>
    <w:p w:rsidR="0019092E" w:rsidRPr="0019092E" w:rsidRDefault="0019092E">
      <w:pPr>
        <w:spacing w:after="120"/>
        <w:rPr>
          <w:rFonts w:eastAsia="宋体"/>
          <w:b/>
          <w:lang w:eastAsia="zh-CN"/>
        </w:rPr>
      </w:pPr>
      <w:r w:rsidRPr="0019092E">
        <w:rPr>
          <w:rFonts w:eastAsia="宋体"/>
          <w:b/>
          <w:lang w:eastAsia="zh-CN"/>
        </w:rPr>
        <w:fldChar w:fldCharType="begin"/>
      </w:r>
      <w:r w:rsidRPr="0019092E">
        <w:rPr>
          <w:rFonts w:eastAsia="宋体"/>
          <w:b/>
          <w:lang w:eastAsia="zh-CN"/>
        </w:rPr>
        <w:instrText xml:space="preserve"> REF _Ref210132871 \h </w:instrText>
      </w:r>
      <w:r>
        <w:rPr>
          <w:rFonts w:eastAsia="宋体"/>
          <w:b/>
          <w:lang w:eastAsia="zh-CN"/>
        </w:rPr>
        <w:instrText xml:space="preserve"> \* MERGEFORMAT </w:instrText>
      </w:r>
      <w:r w:rsidRPr="0019092E">
        <w:rPr>
          <w:rFonts w:eastAsia="宋体"/>
          <w:b/>
          <w:lang w:eastAsia="zh-CN"/>
        </w:rPr>
      </w:r>
      <w:r w:rsidRPr="0019092E">
        <w:rPr>
          <w:rFonts w:eastAsia="宋体"/>
          <w:b/>
          <w:lang w:eastAsia="zh-CN"/>
        </w:rPr>
        <w:fldChar w:fldCharType="separate"/>
      </w:r>
      <w:r w:rsidR="0060612D" w:rsidRPr="0060612D">
        <w:rPr>
          <w:b/>
        </w:rPr>
        <w:t xml:space="preserve">Proposal </w:t>
      </w:r>
      <w:r w:rsidR="0060612D" w:rsidRPr="0060612D">
        <w:rPr>
          <w:b/>
          <w:noProof/>
        </w:rPr>
        <w:t>8</w:t>
      </w:r>
      <w:r w:rsidR="0060612D" w:rsidRPr="0060612D">
        <w:rPr>
          <w:rFonts w:eastAsia="宋体" w:hint="eastAsia"/>
          <w:b/>
          <w:lang w:eastAsia="zh-CN"/>
        </w:rPr>
        <w:t>:</w:t>
      </w:r>
      <w:r w:rsidR="0060612D" w:rsidRPr="0060612D">
        <w:rPr>
          <w:rFonts w:eastAsia="宋体"/>
          <w:b/>
          <w:lang w:eastAsia="zh-CN"/>
        </w:rPr>
        <w:t xml:space="preserve"> For AI/ML based CSI compression Case 0, </w:t>
      </w:r>
      <w:r w:rsidR="0060612D" w:rsidRPr="0060612D">
        <w:rPr>
          <w:b/>
          <w:bCs/>
          <w:lang w:eastAsia="zh-CN"/>
        </w:rPr>
        <w:t>do not support configuration of pairing ID during either NW-side data collection or UE-side data collection</w:t>
      </w:r>
      <w:r w:rsidR="0060612D" w:rsidRPr="0060612D">
        <w:rPr>
          <w:rFonts w:eastAsia="宋体"/>
          <w:b/>
          <w:lang w:eastAsia="zh-CN"/>
        </w:rPr>
        <w:t>.</w:t>
      </w:r>
      <w:r w:rsidRPr="0019092E">
        <w:rPr>
          <w:rFonts w:eastAsia="宋体"/>
          <w:b/>
          <w:lang w:eastAsia="zh-CN"/>
        </w:rPr>
        <w:fldChar w:fldCharType="end"/>
      </w:r>
    </w:p>
    <w:p w:rsidR="0019092E" w:rsidRPr="0019092E" w:rsidRDefault="0019092E">
      <w:pPr>
        <w:spacing w:after="120"/>
        <w:rPr>
          <w:rFonts w:eastAsia="宋体"/>
          <w:b/>
          <w:lang w:eastAsia="zh-CN"/>
        </w:rPr>
      </w:pPr>
      <w:r w:rsidRPr="0019092E">
        <w:rPr>
          <w:rFonts w:eastAsia="宋体"/>
          <w:b/>
          <w:lang w:eastAsia="zh-CN"/>
        </w:rPr>
        <w:fldChar w:fldCharType="begin"/>
      </w:r>
      <w:r w:rsidRPr="0019092E">
        <w:rPr>
          <w:rFonts w:eastAsia="宋体"/>
          <w:b/>
          <w:lang w:eastAsia="zh-CN"/>
        </w:rPr>
        <w:instrText xml:space="preserve"> REF _Ref210132880 \h </w:instrText>
      </w:r>
      <w:r>
        <w:rPr>
          <w:rFonts w:eastAsia="宋体"/>
          <w:b/>
          <w:lang w:eastAsia="zh-CN"/>
        </w:rPr>
        <w:instrText xml:space="preserve"> \* MERGEFORMAT </w:instrText>
      </w:r>
      <w:r w:rsidRPr="0019092E">
        <w:rPr>
          <w:rFonts w:eastAsia="宋体"/>
          <w:b/>
          <w:lang w:eastAsia="zh-CN"/>
        </w:rPr>
      </w:r>
      <w:r w:rsidRPr="0019092E">
        <w:rPr>
          <w:rFonts w:eastAsia="宋体"/>
          <w:b/>
          <w:lang w:eastAsia="zh-CN"/>
        </w:rPr>
        <w:fldChar w:fldCharType="separate"/>
      </w:r>
      <w:r w:rsidR="0060612D" w:rsidRPr="0060612D">
        <w:rPr>
          <w:b/>
        </w:rPr>
        <w:t xml:space="preserve">Proposal </w:t>
      </w:r>
      <w:r w:rsidR="0060612D" w:rsidRPr="0060612D">
        <w:rPr>
          <w:b/>
          <w:noProof/>
        </w:rPr>
        <w:t>9</w:t>
      </w:r>
      <w:r w:rsidR="0060612D" w:rsidRPr="0060612D">
        <w:rPr>
          <w:rFonts w:eastAsia="宋体" w:hint="eastAsia"/>
          <w:b/>
          <w:lang w:eastAsia="zh-CN"/>
        </w:rPr>
        <w:t>:</w:t>
      </w:r>
      <w:r w:rsidR="0060612D" w:rsidRPr="0060612D">
        <w:rPr>
          <w:rFonts w:eastAsia="宋体"/>
          <w:b/>
          <w:lang w:eastAsia="zh-CN"/>
        </w:rPr>
        <w:t xml:space="preserve"> For AI/ML based CSI compression Case 0, regarding the pairing procedure, </w:t>
      </w:r>
      <w:r w:rsidR="0060612D" w:rsidRPr="0060612D">
        <w:rPr>
          <w:b/>
          <w:bCs/>
          <w:lang w:eastAsia="zh-CN"/>
        </w:rPr>
        <w:t>do not support additional configuration of associated ID.</w:t>
      </w:r>
      <w:r w:rsidRPr="0019092E">
        <w:rPr>
          <w:rFonts w:eastAsia="宋体"/>
          <w:b/>
          <w:lang w:eastAsia="zh-CN"/>
        </w:rPr>
        <w:fldChar w:fldCharType="end"/>
      </w:r>
    </w:p>
    <w:p w:rsidR="0019092E" w:rsidRPr="0019092E" w:rsidRDefault="0019092E">
      <w:pPr>
        <w:spacing w:after="120"/>
        <w:rPr>
          <w:rFonts w:eastAsia="宋体"/>
          <w:b/>
          <w:lang w:eastAsia="zh-CN"/>
        </w:rPr>
      </w:pPr>
      <w:r w:rsidRPr="0019092E">
        <w:rPr>
          <w:rFonts w:eastAsia="宋体"/>
          <w:b/>
          <w:lang w:eastAsia="zh-CN"/>
        </w:rPr>
        <w:fldChar w:fldCharType="begin"/>
      </w:r>
      <w:r w:rsidRPr="0019092E">
        <w:rPr>
          <w:rFonts w:eastAsia="宋体"/>
          <w:b/>
          <w:lang w:eastAsia="zh-CN"/>
        </w:rPr>
        <w:instrText xml:space="preserve"> REF _Ref210132899 \h </w:instrText>
      </w:r>
      <w:r>
        <w:rPr>
          <w:rFonts w:eastAsia="宋体"/>
          <w:b/>
          <w:lang w:eastAsia="zh-CN"/>
        </w:rPr>
        <w:instrText xml:space="preserve"> \* MERGEFORMAT </w:instrText>
      </w:r>
      <w:r w:rsidRPr="0019092E">
        <w:rPr>
          <w:rFonts w:eastAsia="宋体"/>
          <w:b/>
          <w:lang w:eastAsia="zh-CN"/>
        </w:rPr>
      </w:r>
      <w:r w:rsidRPr="0019092E">
        <w:rPr>
          <w:rFonts w:eastAsia="宋体"/>
          <w:b/>
          <w:lang w:eastAsia="zh-CN"/>
        </w:rPr>
        <w:fldChar w:fldCharType="separate"/>
      </w:r>
      <w:r w:rsidR="0060612D" w:rsidRPr="0060612D">
        <w:rPr>
          <w:b/>
        </w:rPr>
        <w:t xml:space="preserve">Proposal </w:t>
      </w:r>
      <w:r w:rsidR="0060612D" w:rsidRPr="0060612D">
        <w:rPr>
          <w:b/>
          <w:noProof/>
        </w:rPr>
        <w:t>10</w:t>
      </w:r>
      <w:r w:rsidR="0060612D" w:rsidRPr="0060612D">
        <w:rPr>
          <w:rFonts w:eastAsia="宋体" w:hint="eastAsia"/>
          <w:b/>
          <w:lang w:eastAsia="zh-CN"/>
        </w:rPr>
        <w:t>:</w:t>
      </w:r>
      <w:r w:rsidR="0060612D" w:rsidRPr="0060612D">
        <w:rPr>
          <w:rFonts w:eastAsia="宋体"/>
          <w:b/>
          <w:lang w:eastAsia="zh-CN"/>
        </w:rPr>
        <w:t xml:space="preserve"> For AI/ML based CSI compression Case 0, </w:t>
      </w:r>
      <w:r w:rsidR="0060612D" w:rsidRPr="0060612D">
        <w:rPr>
          <w:rFonts w:eastAsiaTheme="minorEastAsia" w:hint="eastAsia"/>
          <w:b/>
          <w:bCs/>
          <w:lang w:eastAsia="zh-CN"/>
        </w:rPr>
        <w:t xml:space="preserve">it is </w:t>
      </w:r>
      <w:r w:rsidR="0060612D" w:rsidRPr="0060612D">
        <w:rPr>
          <w:rFonts w:eastAsiaTheme="minorEastAsia"/>
          <w:b/>
          <w:bCs/>
          <w:lang w:eastAsia="zh-CN"/>
        </w:rPr>
        <w:t>unnecessary</w:t>
      </w:r>
      <w:r w:rsidR="0060612D" w:rsidRPr="0060612D">
        <w:rPr>
          <w:rFonts w:eastAsiaTheme="minorEastAsia" w:hint="eastAsia"/>
          <w:b/>
          <w:bCs/>
          <w:lang w:eastAsia="zh-CN"/>
        </w:rPr>
        <w:t xml:space="preserve"> to configure the </w:t>
      </w:r>
      <w:r w:rsidR="0060612D" w:rsidRPr="0060612D">
        <w:rPr>
          <w:b/>
          <w:bCs/>
          <w:lang w:eastAsia="zh-CN"/>
        </w:rPr>
        <w:t xml:space="preserve">pairing ID </w:t>
      </w:r>
      <w:r w:rsidR="0060612D" w:rsidRPr="0060612D">
        <w:rPr>
          <w:rFonts w:eastAsiaTheme="minorEastAsia" w:hint="eastAsia"/>
          <w:b/>
          <w:bCs/>
          <w:lang w:eastAsia="zh-CN"/>
        </w:rPr>
        <w:t>in</w:t>
      </w:r>
      <w:r w:rsidR="0060612D" w:rsidRPr="0060612D">
        <w:rPr>
          <w:b/>
          <w:bCs/>
          <w:lang w:eastAsia="zh-CN"/>
        </w:rPr>
        <w:t xml:space="preserve"> performance monitoring</w:t>
      </w:r>
      <w:r w:rsidR="0060612D" w:rsidRPr="0060612D">
        <w:rPr>
          <w:rFonts w:eastAsiaTheme="minorEastAsia" w:hint="eastAsia"/>
          <w:b/>
          <w:bCs/>
          <w:lang w:eastAsia="zh-CN"/>
        </w:rPr>
        <w:t xml:space="preserve"> report</w:t>
      </w:r>
      <w:r w:rsidR="0060612D" w:rsidRPr="0060612D">
        <w:rPr>
          <w:b/>
          <w:bCs/>
          <w:lang w:eastAsia="zh-CN"/>
        </w:rPr>
        <w:t>.</w:t>
      </w:r>
      <w:r w:rsidRPr="0019092E">
        <w:rPr>
          <w:rFonts w:eastAsia="宋体"/>
          <w:b/>
          <w:lang w:eastAsia="zh-CN"/>
        </w:rPr>
        <w:fldChar w:fldCharType="end"/>
      </w:r>
    </w:p>
    <w:p w:rsidR="0019092E" w:rsidRPr="0019092E" w:rsidRDefault="0019092E">
      <w:pPr>
        <w:spacing w:after="120"/>
        <w:rPr>
          <w:rFonts w:eastAsia="宋体"/>
          <w:b/>
          <w:lang w:eastAsia="zh-CN"/>
        </w:rPr>
      </w:pPr>
      <w:r w:rsidRPr="0019092E">
        <w:rPr>
          <w:rFonts w:eastAsia="宋体"/>
          <w:b/>
          <w:lang w:eastAsia="zh-CN"/>
        </w:rPr>
        <w:fldChar w:fldCharType="begin"/>
      </w:r>
      <w:r w:rsidRPr="0019092E">
        <w:rPr>
          <w:rFonts w:eastAsia="宋体"/>
          <w:b/>
          <w:lang w:eastAsia="zh-CN"/>
        </w:rPr>
        <w:instrText xml:space="preserve"> REF _Ref210132904 \h </w:instrText>
      </w:r>
      <w:r>
        <w:rPr>
          <w:rFonts w:eastAsia="宋体"/>
          <w:b/>
          <w:lang w:eastAsia="zh-CN"/>
        </w:rPr>
        <w:instrText xml:space="preserve"> \* MERGEFORMAT </w:instrText>
      </w:r>
      <w:r w:rsidRPr="0019092E">
        <w:rPr>
          <w:rFonts w:eastAsia="宋体"/>
          <w:b/>
          <w:lang w:eastAsia="zh-CN"/>
        </w:rPr>
      </w:r>
      <w:r w:rsidRPr="0019092E">
        <w:rPr>
          <w:rFonts w:eastAsia="宋体"/>
          <w:b/>
          <w:lang w:eastAsia="zh-CN"/>
        </w:rPr>
        <w:fldChar w:fldCharType="separate"/>
      </w:r>
      <w:r w:rsidR="0060612D" w:rsidRPr="0060612D">
        <w:rPr>
          <w:b/>
        </w:rPr>
        <w:t xml:space="preserve">Proposal </w:t>
      </w:r>
      <w:r w:rsidR="0060612D" w:rsidRPr="0060612D">
        <w:rPr>
          <w:b/>
          <w:noProof/>
        </w:rPr>
        <w:t>11</w:t>
      </w:r>
      <w:r w:rsidR="0060612D" w:rsidRPr="0060612D">
        <w:rPr>
          <w:rFonts w:eastAsia="宋体" w:hint="eastAsia"/>
          <w:b/>
          <w:lang w:eastAsia="zh-CN"/>
        </w:rPr>
        <w:t>:</w:t>
      </w:r>
      <w:r w:rsidR="0060612D" w:rsidRPr="0060612D">
        <w:rPr>
          <w:rFonts w:eastAsia="宋体"/>
          <w:b/>
          <w:lang w:eastAsia="zh-CN"/>
        </w:rPr>
        <w:t xml:space="preserve"> For AI/ML based CSI compression Case 0, </w:t>
      </w:r>
      <w:r w:rsidR="0060612D" w:rsidRPr="0060612D">
        <w:rPr>
          <w:b/>
          <w:bCs/>
          <w:lang w:eastAsia="zh-CN"/>
        </w:rPr>
        <w:t>regarding performance monitoring, support L1 signaling</w:t>
      </w:r>
      <w:r w:rsidR="0060612D" w:rsidRPr="0060612D">
        <w:rPr>
          <w:rFonts w:eastAsiaTheme="minorEastAsia" w:hint="eastAsia"/>
          <w:b/>
          <w:bCs/>
          <w:lang w:eastAsia="zh-CN"/>
        </w:rPr>
        <w:t xml:space="preserve"> via CSI report</w:t>
      </w:r>
      <w:r w:rsidR="0060612D" w:rsidRPr="0060612D">
        <w:rPr>
          <w:b/>
          <w:bCs/>
          <w:lang w:eastAsia="zh-CN"/>
        </w:rPr>
        <w:t>.</w:t>
      </w:r>
      <w:r w:rsidRPr="0019092E">
        <w:rPr>
          <w:rFonts w:eastAsia="宋体"/>
          <w:b/>
          <w:lang w:eastAsia="zh-CN"/>
        </w:rPr>
        <w:fldChar w:fldCharType="end"/>
      </w:r>
    </w:p>
    <w:p w:rsidR="0019092E" w:rsidRDefault="0019092E">
      <w:pPr>
        <w:spacing w:after="120"/>
        <w:rPr>
          <w:rFonts w:eastAsia="宋体"/>
          <w:b/>
          <w:lang w:eastAsia="zh-CN"/>
        </w:rPr>
      </w:pPr>
      <w:r w:rsidRPr="0019092E">
        <w:rPr>
          <w:rFonts w:eastAsia="宋体"/>
          <w:b/>
          <w:lang w:eastAsia="zh-CN"/>
        </w:rPr>
        <w:fldChar w:fldCharType="begin"/>
      </w:r>
      <w:r w:rsidRPr="0019092E">
        <w:rPr>
          <w:rFonts w:eastAsia="宋体"/>
          <w:b/>
          <w:lang w:eastAsia="zh-CN"/>
        </w:rPr>
        <w:instrText xml:space="preserve"> REF _Ref194071218 \h </w:instrText>
      </w:r>
      <w:r>
        <w:rPr>
          <w:rFonts w:eastAsia="宋体"/>
          <w:b/>
          <w:lang w:eastAsia="zh-CN"/>
        </w:rPr>
        <w:instrText xml:space="preserve"> \* MERGEFORMAT </w:instrText>
      </w:r>
      <w:r w:rsidRPr="0019092E">
        <w:rPr>
          <w:rFonts w:eastAsia="宋体"/>
          <w:b/>
          <w:lang w:eastAsia="zh-CN"/>
        </w:rPr>
      </w:r>
      <w:r w:rsidRPr="0019092E">
        <w:rPr>
          <w:rFonts w:eastAsia="宋体"/>
          <w:b/>
          <w:lang w:eastAsia="zh-CN"/>
        </w:rPr>
        <w:fldChar w:fldCharType="separate"/>
      </w:r>
      <w:r w:rsidR="0060612D" w:rsidRPr="0060612D">
        <w:rPr>
          <w:b/>
        </w:rPr>
        <w:t xml:space="preserve">Proposal </w:t>
      </w:r>
      <w:r w:rsidR="0060612D" w:rsidRPr="0060612D">
        <w:rPr>
          <w:b/>
          <w:noProof/>
        </w:rPr>
        <w:t>12</w:t>
      </w:r>
      <w:r w:rsidR="0060612D" w:rsidRPr="0060612D">
        <w:rPr>
          <w:rFonts w:hint="eastAsia"/>
          <w:b/>
        </w:rPr>
        <w:t>:</w:t>
      </w:r>
      <w:r w:rsidR="0060612D" w:rsidRPr="0060612D">
        <w:rPr>
          <w:b/>
        </w:rPr>
        <w:t xml:space="preserve"> </w:t>
      </w:r>
      <w:r w:rsidR="0060612D" w:rsidRPr="0060612D">
        <w:rPr>
          <w:rFonts w:eastAsia="宋体"/>
          <w:b/>
          <w:lang w:eastAsia="zh-CN"/>
        </w:rPr>
        <w:t>For AI/ML based CSI compression Case 0,</w:t>
      </w:r>
      <w:r w:rsidR="0060612D" w:rsidRPr="0060612D">
        <w:rPr>
          <w:b/>
        </w:rPr>
        <w:t xml:space="preserve"> support NW-side monitoring</w:t>
      </w:r>
      <w:r w:rsidR="0060612D" w:rsidRPr="0060612D">
        <w:rPr>
          <w:rFonts w:eastAsia="宋体" w:hint="eastAsia"/>
          <w:b/>
          <w:lang w:eastAsia="zh-CN"/>
        </w:rPr>
        <w:t xml:space="preserve"> b</w:t>
      </w:r>
      <w:r w:rsidR="0060612D" w:rsidRPr="0060612D">
        <w:rPr>
          <w:rFonts w:eastAsia="宋体"/>
          <w:b/>
          <w:lang w:eastAsia="zh-CN"/>
        </w:rPr>
        <w:t>ased</w:t>
      </w:r>
      <w:r w:rsidR="0060612D" w:rsidRPr="0060612D">
        <w:rPr>
          <w:b/>
        </w:rPr>
        <w:t xml:space="preserve"> on the target CSI reported by the UE via </w:t>
      </w:r>
      <w:r w:rsidR="0060612D" w:rsidRPr="0060612D">
        <w:rPr>
          <w:rFonts w:eastAsia="宋体" w:hint="eastAsia"/>
          <w:b/>
          <w:lang w:eastAsia="zh-CN"/>
        </w:rPr>
        <w:t xml:space="preserve">high resolution </w:t>
      </w:r>
      <w:r w:rsidR="0060612D" w:rsidRPr="0060612D">
        <w:rPr>
          <w:b/>
        </w:rPr>
        <w:t>codebook.</w:t>
      </w:r>
      <w:r w:rsidRPr="0019092E">
        <w:rPr>
          <w:rFonts w:eastAsia="宋体"/>
          <w:b/>
          <w:lang w:eastAsia="zh-CN"/>
        </w:rPr>
        <w:fldChar w:fldCharType="end"/>
      </w:r>
    </w:p>
    <w:p w:rsidR="008B1BE0" w:rsidRDefault="008B1BE0" w:rsidP="008B1BE0">
      <w:pPr>
        <w:pStyle w:val="ProposalObservation"/>
        <w:numPr>
          <w:ilvl w:val="0"/>
          <w:numId w:val="4"/>
        </w:numPr>
        <w:spacing w:before="120" w:after="120"/>
        <w:rPr>
          <w:rFonts w:eastAsia="宋体"/>
          <w:lang w:eastAsia="zh-CN"/>
        </w:rPr>
      </w:pPr>
      <w:r>
        <w:rPr>
          <w:rFonts w:eastAsia="宋体"/>
          <w:lang w:eastAsia="zh-CN"/>
        </w:rPr>
        <w:t>M</w:t>
      </w:r>
      <w:r>
        <w:rPr>
          <w:rFonts w:eastAsia="宋体" w:hint="eastAsia"/>
          <w:lang w:eastAsia="zh-CN"/>
        </w:rPr>
        <w:t xml:space="preserve">onitoring report content is </w:t>
      </w:r>
      <w:r>
        <w:t>the target CSI</w:t>
      </w:r>
      <w:r>
        <w:rPr>
          <w:rFonts w:eastAsia="宋体" w:hint="eastAsia"/>
          <w:lang w:eastAsia="zh-CN"/>
        </w:rPr>
        <w:t xml:space="preserve">, i.e., </w:t>
      </w:r>
      <w:r>
        <w:rPr>
          <w:rFonts w:eastAsia="宋体"/>
          <w:lang w:eastAsia="zh-CN"/>
        </w:rPr>
        <w:t>SF-domain eigenvector</w:t>
      </w:r>
    </w:p>
    <w:p w:rsidR="008B1BE0" w:rsidRPr="008B1BE0" w:rsidRDefault="008B1BE0" w:rsidP="008B1BE0">
      <w:pPr>
        <w:pStyle w:val="ProposalObservation"/>
        <w:numPr>
          <w:ilvl w:val="0"/>
          <w:numId w:val="4"/>
        </w:numPr>
        <w:spacing w:before="120" w:after="120"/>
        <w:rPr>
          <w:rFonts w:eastAsia="宋体"/>
          <w:lang w:eastAsia="zh-CN"/>
        </w:rPr>
      </w:pPr>
      <w:r>
        <w:rPr>
          <w:rFonts w:eastAsia="宋体" w:hint="eastAsia"/>
          <w:lang w:eastAsia="zh-CN"/>
        </w:rPr>
        <w:t>L</w:t>
      </w:r>
      <w:r>
        <w:t xml:space="preserve">egacy </w:t>
      </w:r>
      <w:r>
        <w:rPr>
          <w:rFonts w:eastAsia="宋体" w:hint="eastAsia"/>
          <w:lang w:eastAsia="zh-CN"/>
        </w:rPr>
        <w:t xml:space="preserve">Rel-19 </w:t>
      </w:r>
      <w:proofErr w:type="spellStart"/>
      <w:r>
        <w:t>eT</w:t>
      </w:r>
      <w:r>
        <w:rPr>
          <w:rFonts w:eastAsia="宋体" w:hint="eastAsia"/>
          <w:lang w:eastAsia="zh-CN"/>
        </w:rPr>
        <w:t>ype</w:t>
      </w:r>
      <w:proofErr w:type="spellEnd"/>
      <w:r>
        <w:rPr>
          <w:rFonts w:eastAsia="宋体" w:hint="eastAsia"/>
          <w:lang w:eastAsia="zh-CN"/>
        </w:rPr>
        <w:t xml:space="preserve"> II</w:t>
      </w:r>
      <w:r>
        <w:t xml:space="preserve"> codebook</w:t>
      </w:r>
      <w:r>
        <w:rPr>
          <w:rFonts w:eastAsia="宋体" w:hint="eastAsia"/>
          <w:lang w:eastAsia="zh-CN"/>
        </w:rPr>
        <w:t xml:space="preserve"> can be considered as the starting point</w:t>
      </w:r>
    </w:p>
    <w:p w:rsidR="0019092E" w:rsidRDefault="0019092E">
      <w:pPr>
        <w:spacing w:after="120"/>
        <w:rPr>
          <w:rFonts w:eastAsia="宋体"/>
          <w:b/>
          <w:lang w:eastAsia="zh-CN"/>
        </w:rPr>
      </w:pPr>
      <w:r w:rsidRPr="0019092E">
        <w:rPr>
          <w:rFonts w:eastAsia="宋体"/>
          <w:b/>
          <w:lang w:eastAsia="zh-CN"/>
        </w:rPr>
        <w:fldChar w:fldCharType="begin"/>
      </w:r>
      <w:r w:rsidRPr="0019092E">
        <w:rPr>
          <w:rFonts w:eastAsia="宋体"/>
          <w:b/>
          <w:lang w:eastAsia="zh-CN"/>
        </w:rPr>
        <w:instrText xml:space="preserve"> REF _Ref206079606 \h </w:instrText>
      </w:r>
      <w:r>
        <w:rPr>
          <w:rFonts w:eastAsia="宋体"/>
          <w:b/>
          <w:lang w:eastAsia="zh-CN"/>
        </w:rPr>
        <w:instrText xml:space="preserve"> \* MERGEFORMAT </w:instrText>
      </w:r>
      <w:r w:rsidRPr="0019092E">
        <w:rPr>
          <w:rFonts w:eastAsia="宋体"/>
          <w:b/>
          <w:lang w:eastAsia="zh-CN"/>
        </w:rPr>
      </w:r>
      <w:r w:rsidRPr="0019092E">
        <w:rPr>
          <w:rFonts w:eastAsia="宋体"/>
          <w:b/>
          <w:lang w:eastAsia="zh-CN"/>
        </w:rPr>
        <w:fldChar w:fldCharType="separate"/>
      </w:r>
      <w:r w:rsidR="0060612D" w:rsidRPr="0060612D">
        <w:rPr>
          <w:b/>
        </w:rPr>
        <w:t xml:space="preserve">Proposal </w:t>
      </w:r>
      <w:r w:rsidR="0060612D" w:rsidRPr="0060612D">
        <w:rPr>
          <w:b/>
          <w:noProof/>
        </w:rPr>
        <w:t>13</w:t>
      </w:r>
      <w:r w:rsidR="0060612D" w:rsidRPr="0060612D">
        <w:rPr>
          <w:rFonts w:hint="eastAsia"/>
          <w:b/>
        </w:rPr>
        <w:t>:</w:t>
      </w:r>
      <w:r w:rsidR="0060612D" w:rsidRPr="0060612D">
        <w:rPr>
          <w:b/>
        </w:rPr>
        <w:t xml:space="preserve"> </w:t>
      </w:r>
      <w:r w:rsidR="0060612D" w:rsidRPr="0060612D">
        <w:rPr>
          <w:rFonts w:eastAsia="宋体" w:hint="eastAsia"/>
          <w:b/>
          <w:lang w:eastAsia="zh-CN"/>
        </w:rPr>
        <w:t>Regarding</w:t>
      </w:r>
      <w:r w:rsidR="0060612D" w:rsidRPr="0060612D">
        <w:rPr>
          <w:rFonts w:eastAsia="宋体"/>
          <w:b/>
          <w:lang w:eastAsia="zh-CN"/>
        </w:rPr>
        <w:t xml:space="preserve"> AI/ML based CSI compression Case 0,</w:t>
      </w:r>
      <w:r w:rsidR="0060612D" w:rsidRPr="0060612D">
        <w:rPr>
          <w:b/>
        </w:rPr>
        <w:t xml:space="preserve"> </w:t>
      </w:r>
      <w:r w:rsidR="0060612D" w:rsidRPr="0060612D">
        <w:rPr>
          <w:rFonts w:eastAsia="宋体" w:hint="eastAsia"/>
          <w:b/>
          <w:lang w:eastAsia="zh-CN"/>
        </w:rPr>
        <w:t>for</w:t>
      </w:r>
      <w:r w:rsidR="0060612D" w:rsidRPr="0060612D">
        <w:rPr>
          <w:b/>
        </w:rPr>
        <w:t xml:space="preserve"> NW-side monitoring </w:t>
      </w:r>
      <w:r w:rsidR="0060612D" w:rsidRPr="0060612D">
        <w:rPr>
          <w:rFonts w:eastAsia="宋体" w:hint="eastAsia"/>
          <w:b/>
          <w:lang w:eastAsia="zh-CN"/>
        </w:rPr>
        <w:t xml:space="preserve">based on </w:t>
      </w:r>
      <w:r w:rsidR="0060612D" w:rsidRPr="0060612D">
        <w:rPr>
          <w:b/>
        </w:rPr>
        <w:t xml:space="preserve">target CSI reporting, </w:t>
      </w:r>
      <w:r w:rsidR="0060612D" w:rsidRPr="0060612D">
        <w:rPr>
          <w:rFonts w:eastAsia="宋体" w:cs="Times" w:hint="eastAsia"/>
          <w:b/>
          <w:kern w:val="2"/>
          <w:lang w:eastAsia="zh-CN"/>
        </w:rPr>
        <w:t>m</w:t>
      </w:r>
      <w:r w:rsidR="0060612D" w:rsidRPr="0060612D">
        <w:rPr>
          <w:rFonts w:eastAsia="宋体" w:cs="Times"/>
          <w:b/>
          <w:kern w:val="2"/>
          <w:lang w:eastAsia="zh-CN"/>
        </w:rPr>
        <w:t>onitoring</w:t>
      </w:r>
      <w:r w:rsidR="0060612D" w:rsidRPr="0060612D">
        <w:rPr>
          <w:rFonts w:cs="Times"/>
          <w:b/>
          <w:kern w:val="2"/>
        </w:rPr>
        <w:t xml:space="preserve"> report </w:t>
      </w:r>
      <w:r w:rsidR="0060612D" w:rsidRPr="0060612D">
        <w:rPr>
          <w:rFonts w:eastAsia="宋体" w:cs="Times" w:hint="eastAsia"/>
          <w:b/>
          <w:kern w:val="2"/>
          <w:lang w:eastAsia="zh-CN"/>
        </w:rPr>
        <w:t>is separately configured from inference report</w:t>
      </w:r>
      <w:r w:rsidR="0060612D" w:rsidRPr="0060612D">
        <w:rPr>
          <w:rFonts w:eastAsia="宋体" w:hint="eastAsia"/>
          <w:b/>
          <w:lang w:eastAsia="zh-CN"/>
        </w:rPr>
        <w:t>.</w:t>
      </w:r>
      <w:r w:rsidRPr="0019092E">
        <w:rPr>
          <w:rFonts w:eastAsia="宋体"/>
          <w:b/>
          <w:lang w:eastAsia="zh-CN"/>
        </w:rPr>
        <w:fldChar w:fldCharType="end"/>
      </w:r>
    </w:p>
    <w:p w:rsidR="008B1BE0" w:rsidRPr="008B1BE0" w:rsidRDefault="008B1BE0" w:rsidP="008B1BE0">
      <w:pPr>
        <w:pStyle w:val="ProposalObservation"/>
        <w:numPr>
          <w:ilvl w:val="0"/>
          <w:numId w:val="14"/>
        </w:numPr>
        <w:spacing w:before="120" w:after="120"/>
      </w:pPr>
      <w:r>
        <w:rPr>
          <w:rFonts w:eastAsia="宋体" w:hint="eastAsia"/>
          <w:lang w:eastAsia="zh-CN"/>
        </w:rPr>
        <w:t>Association between</w:t>
      </w:r>
      <w:r>
        <w:rPr>
          <w:rFonts w:eastAsia="宋体"/>
          <w:lang w:eastAsia="zh-CN"/>
        </w:rPr>
        <w:t xml:space="preserve"> </w:t>
      </w:r>
      <w:r>
        <w:rPr>
          <w:rFonts w:eastAsia="宋体" w:hint="eastAsia"/>
          <w:lang w:eastAsia="zh-CN"/>
        </w:rPr>
        <w:t>monitoring report and</w:t>
      </w:r>
      <w:r>
        <w:rPr>
          <w:rFonts w:eastAsia="宋体"/>
          <w:lang w:eastAsia="zh-CN"/>
        </w:rPr>
        <w:t xml:space="preserve"> inference</w:t>
      </w:r>
      <w:r>
        <w:rPr>
          <w:rFonts w:eastAsia="宋体" w:hint="eastAsia"/>
          <w:lang w:eastAsia="zh-CN"/>
        </w:rPr>
        <w:t xml:space="preserve"> report is managed by </w:t>
      </w:r>
      <w:proofErr w:type="spellStart"/>
      <w:r>
        <w:rPr>
          <w:rFonts w:eastAsia="宋体" w:hint="eastAsia"/>
          <w:lang w:eastAsia="zh-CN"/>
        </w:rPr>
        <w:t>gNB</w:t>
      </w:r>
      <w:proofErr w:type="spellEnd"/>
      <w:r>
        <w:rPr>
          <w:rFonts w:eastAsia="宋体" w:hint="eastAsia"/>
          <w:lang w:eastAsia="zh-CN"/>
        </w:rPr>
        <w:t xml:space="preserve"> in a </w:t>
      </w:r>
      <w:r>
        <w:rPr>
          <w:rFonts w:eastAsia="宋体"/>
          <w:lang w:eastAsia="zh-CN"/>
        </w:rPr>
        <w:t>specification</w:t>
      </w:r>
      <w:r>
        <w:rPr>
          <w:rFonts w:eastAsia="宋体" w:hint="eastAsia"/>
          <w:lang w:eastAsia="zh-CN"/>
        </w:rPr>
        <w:t xml:space="preserve"> transparent manner</w:t>
      </w:r>
    </w:p>
    <w:p w:rsidR="0019092E" w:rsidRPr="0019092E" w:rsidRDefault="0019092E">
      <w:pPr>
        <w:spacing w:after="120"/>
        <w:rPr>
          <w:rFonts w:eastAsia="宋体"/>
          <w:b/>
          <w:lang w:eastAsia="zh-CN"/>
        </w:rPr>
      </w:pPr>
      <w:r w:rsidRPr="0019092E">
        <w:rPr>
          <w:rFonts w:eastAsia="宋体"/>
          <w:b/>
          <w:lang w:eastAsia="zh-CN"/>
        </w:rPr>
        <w:fldChar w:fldCharType="begin"/>
      </w:r>
      <w:r w:rsidRPr="0019092E">
        <w:rPr>
          <w:rFonts w:eastAsia="宋体"/>
          <w:b/>
          <w:lang w:eastAsia="zh-CN"/>
        </w:rPr>
        <w:instrText xml:space="preserve"> REF _Ref181983077 \h </w:instrText>
      </w:r>
      <w:r>
        <w:rPr>
          <w:rFonts w:eastAsia="宋体"/>
          <w:b/>
          <w:lang w:eastAsia="zh-CN"/>
        </w:rPr>
        <w:instrText xml:space="preserve"> \* MERGEFORMAT </w:instrText>
      </w:r>
      <w:r w:rsidRPr="0019092E">
        <w:rPr>
          <w:rFonts w:eastAsia="宋体"/>
          <w:b/>
          <w:lang w:eastAsia="zh-CN"/>
        </w:rPr>
      </w:r>
      <w:r w:rsidRPr="0019092E">
        <w:rPr>
          <w:rFonts w:eastAsia="宋体"/>
          <w:b/>
          <w:lang w:eastAsia="zh-CN"/>
        </w:rPr>
        <w:fldChar w:fldCharType="separate"/>
      </w:r>
      <w:r w:rsidR="0060612D" w:rsidRPr="0060612D">
        <w:rPr>
          <w:b/>
        </w:rPr>
        <w:t xml:space="preserve">Proposal </w:t>
      </w:r>
      <w:r w:rsidR="0060612D" w:rsidRPr="0060612D">
        <w:rPr>
          <w:b/>
          <w:noProof/>
        </w:rPr>
        <w:t>14</w:t>
      </w:r>
      <w:r w:rsidR="0060612D" w:rsidRPr="0060612D">
        <w:rPr>
          <w:rFonts w:hint="eastAsia"/>
          <w:b/>
        </w:rPr>
        <w:t>:</w:t>
      </w:r>
      <w:r w:rsidR="0060612D" w:rsidRPr="0060612D">
        <w:rPr>
          <w:b/>
        </w:rPr>
        <w:t xml:space="preserve"> </w:t>
      </w:r>
      <w:r w:rsidR="0060612D" w:rsidRPr="0060612D">
        <w:rPr>
          <w:rFonts w:eastAsia="宋体"/>
          <w:b/>
          <w:lang w:eastAsia="zh-CN"/>
        </w:rPr>
        <w:t>For AI/ML based CSI compression Case 0,</w:t>
      </w:r>
      <w:r w:rsidR="0060612D" w:rsidRPr="0060612D">
        <w:rPr>
          <w:b/>
        </w:rPr>
        <w:t xml:space="preserve"> performance monitoring at UE</w:t>
      </w:r>
      <w:r w:rsidR="0060612D" w:rsidRPr="0060612D">
        <w:rPr>
          <w:rFonts w:eastAsia="宋体" w:hint="eastAsia"/>
          <w:b/>
          <w:lang w:eastAsia="zh-CN"/>
        </w:rPr>
        <w:t xml:space="preserve"> </w:t>
      </w:r>
      <w:r w:rsidR="0060612D" w:rsidRPr="0060612D">
        <w:rPr>
          <w:b/>
        </w:rPr>
        <w:t>side based on reference model or proxy model can be deprioritized.</w:t>
      </w:r>
      <w:r w:rsidRPr="0019092E">
        <w:rPr>
          <w:rFonts w:eastAsia="宋体"/>
          <w:b/>
          <w:lang w:eastAsia="zh-CN"/>
        </w:rPr>
        <w:fldChar w:fldCharType="end"/>
      </w:r>
    </w:p>
    <w:p w:rsidR="0019092E" w:rsidRDefault="0019092E">
      <w:pPr>
        <w:spacing w:after="120"/>
        <w:rPr>
          <w:rFonts w:eastAsia="宋体"/>
          <w:b/>
          <w:lang w:eastAsia="zh-CN"/>
        </w:rPr>
      </w:pPr>
      <w:r w:rsidRPr="0019092E">
        <w:rPr>
          <w:rFonts w:eastAsia="宋体"/>
          <w:b/>
          <w:lang w:eastAsia="zh-CN"/>
        </w:rPr>
        <w:fldChar w:fldCharType="begin"/>
      </w:r>
      <w:r w:rsidRPr="0019092E">
        <w:rPr>
          <w:rFonts w:eastAsia="宋体"/>
          <w:b/>
          <w:lang w:eastAsia="zh-CN"/>
        </w:rPr>
        <w:instrText xml:space="preserve"> REF _Ref181983082 \h </w:instrText>
      </w:r>
      <w:r>
        <w:rPr>
          <w:rFonts w:eastAsia="宋体"/>
          <w:b/>
          <w:lang w:eastAsia="zh-CN"/>
        </w:rPr>
        <w:instrText xml:space="preserve"> \* MERGEFORMAT </w:instrText>
      </w:r>
      <w:r w:rsidRPr="0019092E">
        <w:rPr>
          <w:rFonts w:eastAsia="宋体"/>
          <w:b/>
          <w:lang w:eastAsia="zh-CN"/>
        </w:rPr>
      </w:r>
      <w:r w:rsidRPr="0019092E">
        <w:rPr>
          <w:rFonts w:eastAsia="宋体"/>
          <w:b/>
          <w:lang w:eastAsia="zh-CN"/>
        </w:rPr>
        <w:fldChar w:fldCharType="separate"/>
      </w:r>
      <w:r w:rsidR="0060612D" w:rsidRPr="0060612D">
        <w:rPr>
          <w:b/>
        </w:rPr>
        <w:t xml:space="preserve">Proposal </w:t>
      </w:r>
      <w:r w:rsidR="0060612D" w:rsidRPr="0060612D">
        <w:rPr>
          <w:b/>
          <w:noProof/>
        </w:rPr>
        <w:t>15</w:t>
      </w:r>
      <w:r w:rsidR="0060612D" w:rsidRPr="0060612D">
        <w:rPr>
          <w:rFonts w:hint="eastAsia"/>
          <w:b/>
        </w:rPr>
        <w:t>:</w:t>
      </w:r>
      <w:r w:rsidR="0060612D" w:rsidRPr="0060612D">
        <w:rPr>
          <w:b/>
        </w:rPr>
        <w:t xml:space="preserve"> </w:t>
      </w:r>
      <w:r w:rsidR="0060612D" w:rsidRPr="0060612D">
        <w:rPr>
          <w:rFonts w:eastAsia="宋体"/>
          <w:b/>
          <w:lang w:eastAsia="zh-CN"/>
        </w:rPr>
        <w:t>For AI/ML based CSI compression Case 0,</w:t>
      </w:r>
      <w:r w:rsidR="0060612D" w:rsidRPr="0060612D">
        <w:rPr>
          <w:b/>
        </w:rPr>
        <w:t xml:space="preserve"> support UE-side monitoring based on </w:t>
      </w:r>
      <w:proofErr w:type="spellStart"/>
      <w:r w:rsidR="0060612D" w:rsidRPr="0060612D">
        <w:rPr>
          <w:b/>
        </w:rPr>
        <w:t>precoded</w:t>
      </w:r>
      <w:proofErr w:type="spellEnd"/>
      <w:r w:rsidR="0060612D" w:rsidRPr="0060612D">
        <w:rPr>
          <w:b/>
        </w:rPr>
        <w:t xml:space="preserve"> RS (e.g., CSI-RS) transmitted from NW </w:t>
      </w:r>
      <w:r w:rsidR="0060612D" w:rsidRPr="0060612D">
        <w:rPr>
          <w:rFonts w:eastAsia="宋体" w:hint="eastAsia"/>
          <w:b/>
          <w:lang w:eastAsia="zh-CN"/>
        </w:rPr>
        <w:t xml:space="preserve">with RS </w:t>
      </w:r>
      <w:proofErr w:type="spellStart"/>
      <w:r w:rsidR="0060612D" w:rsidRPr="0060612D">
        <w:rPr>
          <w:rFonts w:eastAsia="宋体" w:hint="eastAsia"/>
          <w:b/>
          <w:lang w:eastAsia="zh-CN"/>
        </w:rPr>
        <w:t>precoded</w:t>
      </w:r>
      <w:proofErr w:type="spellEnd"/>
      <w:r w:rsidR="0060612D" w:rsidRPr="0060612D">
        <w:rPr>
          <w:b/>
        </w:rPr>
        <w:t xml:space="preserve"> </w:t>
      </w:r>
      <w:r w:rsidR="0060612D" w:rsidRPr="0060612D">
        <w:rPr>
          <w:rFonts w:eastAsia="宋体" w:hint="eastAsia"/>
          <w:b/>
          <w:lang w:eastAsia="zh-CN"/>
        </w:rPr>
        <w:t xml:space="preserve">by </w:t>
      </w:r>
      <w:r w:rsidR="0060612D" w:rsidRPr="0060612D">
        <w:rPr>
          <w:b/>
        </w:rPr>
        <w:t>the output of the CSI reconstruction model</w:t>
      </w:r>
      <w:r w:rsidR="0060612D" w:rsidRPr="0060612D">
        <w:rPr>
          <w:rFonts w:eastAsia="宋体" w:hint="eastAsia"/>
          <w:b/>
          <w:lang w:eastAsia="zh-CN"/>
        </w:rPr>
        <w:t xml:space="preserve"> (i.e., decoder output)</w:t>
      </w:r>
      <w:r w:rsidR="0060612D" w:rsidRPr="0060612D">
        <w:rPr>
          <w:b/>
        </w:rPr>
        <w:t>.</w:t>
      </w:r>
      <w:r w:rsidRPr="0019092E">
        <w:rPr>
          <w:rFonts w:eastAsia="宋体"/>
          <w:b/>
          <w:lang w:eastAsia="zh-CN"/>
        </w:rPr>
        <w:fldChar w:fldCharType="end"/>
      </w:r>
    </w:p>
    <w:p w:rsidR="008B1BE0" w:rsidRPr="008B1BE0" w:rsidRDefault="008B1BE0" w:rsidP="008B1BE0">
      <w:pPr>
        <w:pStyle w:val="ProposalObservation"/>
        <w:numPr>
          <w:ilvl w:val="0"/>
          <w:numId w:val="4"/>
        </w:numPr>
        <w:spacing w:before="120" w:after="120"/>
        <w:rPr>
          <w:rFonts w:eastAsia="宋体"/>
          <w:lang w:eastAsia="zh-CN"/>
        </w:rPr>
      </w:pPr>
      <w:r>
        <w:rPr>
          <w:rFonts w:eastAsia="宋体" w:hint="eastAsia"/>
          <w:lang w:eastAsia="zh-CN"/>
        </w:rPr>
        <w:t>Consider</w:t>
      </w:r>
      <w:r>
        <w:rPr>
          <w:rFonts w:eastAsia="宋体"/>
          <w:lang w:eastAsia="zh-CN"/>
        </w:rPr>
        <w:t xml:space="preserve"> monitoring metrics </w:t>
      </w:r>
      <w:r>
        <w:rPr>
          <w:rFonts w:eastAsia="宋体"/>
          <w:iCs/>
        </w:rPr>
        <w:t>(i.e., report quantity for monitoring report)</w:t>
      </w:r>
      <w:r>
        <w:rPr>
          <w:rFonts w:eastAsia="宋体"/>
          <w:lang w:eastAsia="zh-CN"/>
        </w:rPr>
        <w:t xml:space="preserve"> </w:t>
      </w:r>
      <w:r>
        <w:rPr>
          <w:rFonts w:eastAsia="宋体" w:hint="eastAsia"/>
          <w:lang w:eastAsia="zh-CN"/>
        </w:rPr>
        <w:t>including SGCS</w:t>
      </w:r>
      <w:r w:rsidR="00ED3871">
        <w:rPr>
          <w:rFonts w:eastAsia="宋体" w:hint="eastAsia"/>
          <w:lang w:eastAsia="zh-CN"/>
        </w:rPr>
        <w:t xml:space="preserve">, </w:t>
      </w:r>
      <w:r>
        <w:rPr>
          <w:rFonts w:eastAsia="宋体" w:hint="eastAsia"/>
          <w:lang w:eastAsia="zh-CN"/>
        </w:rPr>
        <w:t>RSRP/differential RSRP.</w:t>
      </w:r>
      <w:r>
        <w:rPr>
          <w:rFonts w:eastAsia="宋体"/>
          <w:lang w:eastAsia="zh-CN"/>
        </w:rPr>
        <w:t xml:space="preserve"> </w:t>
      </w:r>
    </w:p>
    <w:p w:rsidR="0019092E" w:rsidRPr="0019092E" w:rsidRDefault="0019092E">
      <w:pPr>
        <w:spacing w:after="120"/>
        <w:rPr>
          <w:rFonts w:eastAsia="宋体"/>
          <w:b/>
          <w:lang w:eastAsia="zh-CN"/>
        </w:rPr>
      </w:pPr>
      <w:r w:rsidRPr="0019092E">
        <w:rPr>
          <w:rFonts w:eastAsia="宋体"/>
          <w:b/>
          <w:lang w:eastAsia="zh-CN"/>
        </w:rPr>
        <w:lastRenderedPageBreak/>
        <w:fldChar w:fldCharType="begin"/>
      </w:r>
      <w:r w:rsidRPr="0019092E">
        <w:rPr>
          <w:rFonts w:eastAsia="宋体"/>
          <w:b/>
          <w:lang w:eastAsia="zh-CN"/>
        </w:rPr>
        <w:instrText xml:space="preserve"> REF _Ref206079621 \h </w:instrText>
      </w:r>
      <w:r>
        <w:rPr>
          <w:rFonts w:eastAsia="宋体"/>
          <w:b/>
          <w:lang w:eastAsia="zh-CN"/>
        </w:rPr>
        <w:instrText xml:space="preserve"> \* MERGEFORMAT </w:instrText>
      </w:r>
      <w:r w:rsidRPr="0019092E">
        <w:rPr>
          <w:rFonts w:eastAsia="宋体"/>
          <w:b/>
          <w:lang w:eastAsia="zh-CN"/>
        </w:rPr>
      </w:r>
      <w:r w:rsidRPr="0019092E">
        <w:rPr>
          <w:rFonts w:eastAsia="宋体"/>
          <w:b/>
          <w:lang w:eastAsia="zh-CN"/>
        </w:rPr>
        <w:fldChar w:fldCharType="separate"/>
      </w:r>
      <w:r w:rsidR="0060612D" w:rsidRPr="0060612D">
        <w:rPr>
          <w:b/>
        </w:rPr>
        <w:t xml:space="preserve">Proposal </w:t>
      </w:r>
      <w:r w:rsidR="0060612D" w:rsidRPr="0060612D">
        <w:rPr>
          <w:b/>
          <w:noProof/>
        </w:rPr>
        <w:t>16</w:t>
      </w:r>
      <w:r w:rsidR="0060612D" w:rsidRPr="0060612D">
        <w:rPr>
          <w:rFonts w:hint="eastAsia"/>
          <w:b/>
        </w:rPr>
        <w:t>:</w:t>
      </w:r>
      <w:r w:rsidR="0060612D" w:rsidRPr="0060612D">
        <w:rPr>
          <w:b/>
        </w:rPr>
        <w:t xml:space="preserve"> </w:t>
      </w:r>
      <w:r w:rsidR="0060612D" w:rsidRPr="0060612D">
        <w:rPr>
          <w:rFonts w:eastAsia="宋体" w:hint="eastAsia"/>
          <w:b/>
          <w:lang w:eastAsia="zh-CN"/>
        </w:rPr>
        <w:t>Regarding</w:t>
      </w:r>
      <w:r w:rsidR="0060612D" w:rsidRPr="0060612D">
        <w:rPr>
          <w:rFonts w:eastAsia="宋体"/>
          <w:b/>
          <w:lang w:eastAsia="zh-CN"/>
        </w:rPr>
        <w:t xml:space="preserve"> AI/ML based CSI compression Case 0,</w:t>
      </w:r>
      <w:r w:rsidR="0060612D" w:rsidRPr="0060612D">
        <w:rPr>
          <w:b/>
        </w:rPr>
        <w:t xml:space="preserve"> for </w:t>
      </w:r>
      <w:r w:rsidR="0060612D" w:rsidRPr="0060612D">
        <w:rPr>
          <w:rFonts w:eastAsia="宋体" w:hint="eastAsia"/>
          <w:b/>
          <w:lang w:eastAsia="zh-CN"/>
        </w:rPr>
        <w:t>UE</w:t>
      </w:r>
      <w:r w:rsidR="0060612D" w:rsidRPr="0060612D">
        <w:rPr>
          <w:rFonts w:eastAsia="宋体"/>
          <w:b/>
          <w:lang w:eastAsia="zh-CN"/>
        </w:rPr>
        <w:t>-side</w:t>
      </w:r>
      <w:r w:rsidR="0060612D" w:rsidRPr="0060612D">
        <w:rPr>
          <w:b/>
        </w:rPr>
        <w:t xml:space="preserve"> monitoring </w:t>
      </w:r>
      <w:r w:rsidR="0060612D" w:rsidRPr="0060612D">
        <w:rPr>
          <w:rFonts w:hint="eastAsia"/>
          <w:b/>
        </w:rPr>
        <w:t xml:space="preserve">based on decoder output </w:t>
      </w:r>
      <w:proofErr w:type="spellStart"/>
      <w:r w:rsidR="0060612D" w:rsidRPr="0060612D">
        <w:rPr>
          <w:rFonts w:hint="eastAsia"/>
          <w:b/>
        </w:rPr>
        <w:t>precoded</w:t>
      </w:r>
      <w:proofErr w:type="spellEnd"/>
      <w:r w:rsidR="0060612D" w:rsidRPr="0060612D">
        <w:rPr>
          <w:rFonts w:hint="eastAsia"/>
          <w:b/>
        </w:rPr>
        <w:t xml:space="preserve"> RS</w:t>
      </w:r>
      <w:r w:rsidR="0060612D" w:rsidRPr="0060612D">
        <w:rPr>
          <w:b/>
        </w:rPr>
        <w:t xml:space="preserve">, </w:t>
      </w:r>
      <w:r w:rsidR="0060612D" w:rsidRPr="0060612D">
        <w:rPr>
          <w:rFonts w:hint="eastAsia"/>
          <w:b/>
        </w:rPr>
        <w:t>reuse</w:t>
      </w:r>
      <w:r w:rsidR="0060612D" w:rsidRPr="0060612D">
        <w:rPr>
          <w:rFonts w:eastAsiaTheme="minorEastAsia" w:hint="eastAsia"/>
          <w:b/>
          <w:lang w:eastAsia="zh-CN"/>
        </w:rPr>
        <w:t xml:space="preserve"> </w:t>
      </w:r>
      <w:r w:rsidR="0060612D" w:rsidRPr="0060612D">
        <w:rPr>
          <w:rFonts w:eastAsiaTheme="minorEastAsia"/>
          <w:b/>
          <w:lang w:eastAsia="zh-CN"/>
        </w:rPr>
        <w:t>performance monitoring mechanism via CSI report for AI BM and AI CSI prediction in Rel-19</w:t>
      </w:r>
      <w:r w:rsidR="0060612D" w:rsidRPr="0060612D">
        <w:rPr>
          <w:rFonts w:eastAsia="宋体" w:hint="eastAsia"/>
          <w:b/>
          <w:lang w:eastAsia="zh-CN"/>
        </w:rPr>
        <w:t>:</w:t>
      </w:r>
      <w:r w:rsidRPr="0019092E">
        <w:rPr>
          <w:rFonts w:eastAsia="宋体"/>
          <w:b/>
          <w:lang w:eastAsia="zh-CN"/>
        </w:rPr>
        <w:fldChar w:fldCharType="end"/>
      </w:r>
    </w:p>
    <w:p w:rsidR="008B1BE0" w:rsidRDefault="008B1BE0" w:rsidP="008B1BE0">
      <w:pPr>
        <w:pStyle w:val="ProposalObservation"/>
        <w:numPr>
          <w:ilvl w:val="0"/>
          <w:numId w:val="14"/>
        </w:numPr>
        <w:spacing w:before="120" w:after="120"/>
      </w:pPr>
      <w:r>
        <w:rPr>
          <w:rFonts w:cs="Times"/>
          <w:kern w:val="2"/>
        </w:rPr>
        <w:t>Dedicated resource set for monitoring and report configuration for monitoring are configured in a dedicated CSI report configuration used for monitoring</w:t>
      </w:r>
    </w:p>
    <w:p w:rsidR="008B1BE0" w:rsidRDefault="008B1BE0" w:rsidP="008B1BE0">
      <w:pPr>
        <w:pStyle w:val="ProposalObservation"/>
        <w:numPr>
          <w:ilvl w:val="0"/>
          <w:numId w:val="14"/>
        </w:numPr>
        <w:spacing w:before="120" w:after="120"/>
      </w:pPr>
      <w:r>
        <w:rPr>
          <w:rFonts w:eastAsia="等线"/>
          <w:lang w:eastAsia="ko-KR"/>
        </w:rPr>
        <w:t>The ID of an inference report configuration is configured in the configuration for monitoring to link inference report configuration and monitoring report configuration</w:t>
      </w:r>
    </w:p>
    <w:p w:rsidR="008B1BE0" w:rsidRDefault="008B1BE0" w:rsidP="008B1BE0">
      <w:pPr>
        <w:pStyle w:val="ProposalObservation"/>
        <w:numPr>
          <w:ilvl w:val="0"/>
          <w:numId w:val="14"/>
        </w:numPr>
        <w:spacing w:before="120" w:after="120"/>
      </w:pPr>
      <w:r>
        <w:rPr>
          <w:rFonts w:eastAsia="等线" w:hint="eastAsia"/>
          <w:lang w:eastAsia="zh-CN"/>
        </w:rPr>
        <w:t xml:space="preserve">For the time behavior of </w:t>
      </w:r>
      <w:r>
        <w:rPr>
          <w:rFonts w:eastAsia="等线"/>
          <w:lang w:eastAsia="ko-KR"/>
        </w:rPr>
        <w:t xml:space="preserve">monitoring report, semi-persistent and aperiodic </w:t>
      </w:r>
      <w:r>
        <w:rPr>
          <w:rFonts w:eastAsia="等线" w:hint="eastAsia"/>
          <w:lang w:eastAsia="zh-CN"/>
        </w:rPr>
        <w:t xml:space="preserve">reporting </w:t>
      </w:r>
      <w:r>
        <w:rPr>
          <w:rFonts w:eastAsia="等线"/>
          <w:lang w:eastAsia="ko-KR"/>
        </w:rPr>
        <w:t>are supported</w:t>
      </w:r>
    </w:p>
    <w:p w:rsidR="008B1BE0" w:rsidRDefault="008B1BE0" w:rsidP="008B1BE0">
      <w:pPr>
        <w:pStyle w:val="ProposalObservation"/>
        <w:numPr>
          <w:ilvl w:val="0"/>
          <w:numId w:val="14"/>
        </w:numPr>
        <w:spacing w:before="120" w:after="120"/>
      </w:pPr>
      <w:r>
        <w:rPr>
          <w:rFonts w:eastAsia="等线"/>
          <w:lang w:eastAsia="ko-KR"/>
        </w:rPr>
        <w:t>The following combination for inference report type and monitoring report type are supported</w:t>
      </w:r>
    </w:p>
    <w:tbl>
      <w:tblPr>
        <w:tblW w:w="5714" w:type="dxa"/>
        <w:jc w:val="center"/>
        <w:tblLayout w:type="fixed"/>
        <w:tblLook w:val="04A0" w:firstRow="1" w:lastRow="0" w:firstColumn="1" w:lastColumn="0" w:noHBand="0" w:noVBand="1"/>
      </w:tblPr>
      <w:tblGrid>
        <w:gridCol w:w="3257"/>
        <w:gridCol w:w="1228"/>
        <w:gridCol w:w="1229"/>
      </w:tblGrid>
      <w:tr w:rsidR="008B1BE0" w:rsidTr="00E55B0A">
        <w:trPr>
          <w:jc w:val="center"/>
        </w:trPr>
        <w:tc>
          <w:tcPr>
            <w:tcW w:w="3257"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D9D9D9"/>
          </w:tcPr>
          <w:p w:rsidR="008B1BE0" w:rsidRDefault="008B1BE0" w:rsidP="00E55B0A">
            <w:pPr>
              <w:widowControl w:val="0"/>
              <w:spacing w:after="120"/>
              <w:ind w:firstLine="1100"/>
              <w:rPr>
                <w:bCs/>
              </w:rPr>
            </w:pPr>
            <w:r>
              <w:rPr>
                <w:bCs/>
              </w:rPr>
              <w:t>Monitoring report type</w:t>
            </w:r>
          </w:p>
          <w:p w:rsidR="008B1BE0" w:rsidRDefault="008B1BE0" w:rsidP="00E55B0A">
            <w:pPr>
              <w:widowControl w:val="0"/>
              <w:spacing w:after="120"/>
              <w:rPr>
                <w:bCs/>
              </w:rPr>
            </w:pPr>
            <w:r>
              <w:rPr>
                <w:bC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rsidR="008B1BE0" w:rsidRDefault="008B1BE0" w:rsidP="00E55B0A">
            <w:pPr>
              <w:widowControl w:val="0"/>
              <w:spacing w:after="120"/>
              <w:rPr>
                <w:bCs/>
              </w:rPr>
            </w:pPr>
            <w:r>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rsidR="008B1BE0" w:rsidRDefault="008B1BE0" w:rsidP="00E55B0A">
            <w:pPr>
              <w:widowControl w:val="0"/>
              <w:spacing w:after="120"/>
              <w:rPr>
                <w:bCs/>
              </w:rPr>
            </w:pPr>
            <w:r>
              <w:rPr>
                <w:bCs/>
              </w:rPr>
              <w:t>AP report</w:t>
            </w:r>
          </w:p>
        </w:tc>
      </w:tr>
      <w:tr w:rsidR="008B1BE0" w:rsidTr="00E55B0A">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rsidR="008B1BE0" w:rsidRDefault="008B1BE0" w:rsidP="00E55B0A">
            <w:pPr>
              <w:widowControl w:val="0"/>
              <w:spacing w:after="120"/>
              <w:rPr>
                <w:bCs/>
              </w:rPr>
            </w:pPr>
            <w:r>
              <w:rPr>
                <w:bCs/>
              </w:rPr>
              <w:t>AP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rsidR="008B1BE0" w:rsidRDefault="008B1BE0" w:rsidP="00E55B0A">
            <w:pPr>
              <w:widowControl w:val="0"/>
              <w:spacing w:after="120"/>
              <w:rPr>
                <w:bCs/>
              </w:rPr>
            </w:pPr>
            <w:r>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8B1BE0" w:rsidRDefault="008B1BE0" w:rsidP="00E55B0A">
            <w:pPr>
              <w:widowControl w:val="0"/>
              <w:spacing w:after="120" w:line="276" w:lineRule="auto"/>
              <w:rPr>
                <w:bCs/>
                <w:lang w:eastAsia="zh-CN"/>
              </w:rPr>
            </w:pPr>
            <w:r>
              <w:rPr>
                <w:bCs/>
                <w:lang w:eastAsia="zh-CN"/>
              </w:rPr>
              <w:t>Support</w:t>
            </w:r>
            <w:r>
              <w:rPr>
                <w:bCs/>
                <w:lang w:eastAsia="zh-TW"/>
              </w:rPr>
              <w:t xml:space="preserve"> </w:t>
            </w:r>
          </w:p>
        </w:tc>
      </w:tr>
      <w:tr w:rsidR="008B1BE0" w:rsidTr="00E55B0A">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rsidR="008B1BE0" w:rsidRDefault="008B1BE0" w:rsidP="00E55B0A">
            <w:pPr>
              <w:widowControl w:val="0"/>
              <w:spacing w:after="120"/>
              <w:rPr>
                <w:bCs/>
              </w:rPr>
            </w:pPr>
            <w:r>
              <w:rPr>
                <w:bCs/>
              </w:rPr>
              <w:t>SP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rsidR="008B1BE0" w:rsidRDefault="008B1BE0" w:rsidP="00E55B0A">
            <w:pPr>
              <w:widowControl w:val="0"/>
              <w:spacing w:after="120"/>
              <w:rPr>
                <w:bCs/>
              </w:rPr>
            </w:pPr>
            <w:r>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8B1BE0" w:rsidRDefault="008B1BE0" w:rsidP="00E55B0A">
            <w:pPr>
              <w:widowControl w:val="0"/>
              <w:spacing w:after="120" w:line="276" w:lineRule="auto"/>
              <w:rPr>
                <w:bCs/>
                <w:lang w:eastAsia="zh-CN"/>
              </w:rPr>
            </w:pPr>
            <w:r>
              <w:rPr>
                <w:bCs/>
                <w:lang w:eastAsia="zh-CN"/>
              </w:rPr>
              <w:t>Support</w:t>
            </w:r>
          </w:p>
        </w:tc>
      </w:tr>
    </w:tbl>
    <w:p w:rsidR="008B1BE0" w:rsidRDefault="008B1BE0" w:rsidP="008B1BE0">
      <w:pPr>
        <w:pStyle w:val="ProposalObservation"/>
        <w:numPr>
          <w:ilvl w:val="0"/>
          <w:numId w:val="14"/>
        </w:numPr>
        <w:spacing w:before="120" w:after="120"/>
        <w:rPr>
          <w:rFonts w:eastAsia="等线"/>
          <w:lang w:eastAsia="zh-CN"/>
        </w:rPr>
      </w:pPr>
      <w:r>
        <w:rPr>
          <w:rFonts w:eastAsia="等线"/>
          <w:lang w:eastAsia="zh-CN"/>
        </w:rPr>
        <w:t xml:space="preserve">For </w:t>
      </w:r>
      <w:r>
        <w:rPr>
          <w:rFonts w:eastAsia="宋体" w:hint="eastAsia"/>
          <w:lang w:eastAsia="zh-CN"/>
        </w:rPr>
        <w:t>time domain behavior of monitoring RS resources</w:t>
      </w:r>
      <w:r>
        <w:rPr>
          <w:rFonts w:eastAsia="等线"/>
          <w:lang w:eastAsia="zh-CN"/>
        </w:rPr>
        <w:t xml:space="preserve">, semi-persistent and aperiodic </w:t>
      </w:r>
      <w:r>
        <w:rPr>
          <w:rFonts w:eastAsia="等线" w:hint="eastAsia"/>
          <w:lang w:eastAsia="zh-CN"/>
        </w:rPr>
        <w:t xml:space="preserve">resources </w:t>
      </w:r>
      <w:r>
        <w:rPr>
          <w:rFonts w:eastAsia="等线"/>
          <w:lang w:eastAsia="zh-CN"/>
        </w:rPr>
        <w:t>are supported</w:t>
      </w:r>
      <w:r>
        <w:rPr>
          <w:rFonts w:eastAsia="等线" w:hint="eastAsia"/>
          <w:lang w:eastAsia="zh-CN"/>
        </w:rPr>
        <w:t xml:space="preserve">. </w:t>
      </w:r>
      <w:r>
        <w:rPr>
          <w:rFonts w:eastAsia="宋体" w:hint="eastAsia"/>
          <w:lang w:eastAsia="zh-CN"/>
        </w:rPr>
        <w:t xml:space="preserve">Legacy rule on CSI report should be applied for allowed time domain </w:t>
      </w:r>
      <w:r>
        <w:rPr>
          <w:rFonts w:eastAsia="宋体"/>
          <w:lang w:eastAsia="zh-CN"/>
        </w:rPr>
        <w:t>behavior</w:t>
      </w:r>
      <w:r>
        <w:rPr>
          <w:rFonts w:eastAsia="宋体" w:hint="eastAsia"/>
          <w:lang w:eastAsia="zh-CN"/>
        </w:rPr>
        <w:t xml:space="preserve"> combination of RS resources and monitoring report.</w:t>
      </w:r>
    </w:p>
    <w:p w:rsidR="004E3B62" w:rsidRDefault="00587123">
      <w:pPr>
        <w:pStyle w:val="a9"/>
        <w:keepNext/>
        <w:numPr>
          <w:ilvl w:val="0"/>
          <w:numId w:val="1"/>
        </w:numPr>
        <w:spacing w:after="120"/>
        <w:ind w:firstLineChars="0"/>
        <w:outlineLvl w:val="0"/>
        <w:rPr>
          <w:rFonts w:ascii="Arial" w:eastAsia="宋体" w:hAnsi="Arial"/>
          <w:b/>
          <w:kern w:val="32"/>
          <w:sz w:val="28"/>
        </w:rPr>
      </w:pPr>
      <w:r>
        <w:rPr>
          <w:rFonts w:ascii="Arial" w:eastAsia="宋体" w:hAnsi="Arial"/>
          <w:b/>
          <w:kern w:val="32"/>
          <w:sz w:val="28"/>
        </w:rPr>
        <w:t>References</w:t>
      </w:r>
    </w:p>
    <w:p w:rsidR="004E3B62" w:rsidRPr="004801CE" w:rsidRDefault="00587123">
      <w:pPr>
        <w:pStyle w:val="a9"/>
        <w:widowControl w:val="0"/>
        <w:numPr>
          <w:ilvl w:val="0"/>
          <w:numId w:val="3"/>
        </w:numPr>
        <w:spacing w:after="120"/>
        <w:ind w:firstLineChars="0"/>
      </w:pPr>
      <w:bookmarkStart w:id="32" w:name="_Ref206140984"/>
      <w:r>
        <w:t>Chair notes RAN1#12</w:t>
      </w:r>
      <w:r w:rsidR="006551B8">
        <w:rPr>
          <w:rFonts w:eastAsia="宋体" w:hint="eastAsia"/>
          <w:lang w:eastAsia="zh-CN"/>
        </w:rPr>
        <w:t>2</w:t>
      </w:r>
      <w:r>
        <w:rPr>
          <w:rFonts w:eastAsia="宋体" w:hint="eastAsia"/>
          <w:lang w:eastAsia="zh-CN"/>
        </w:rPr>
        <w:t xml:space="preserve">, </w:t>
      </w:r>
      <w:r>
        <w:t>RAN1 #12</w:t>
      </w:r>
      <w:r w:rsidR="006551B8">
        <w:rPr>
          <w:rFonts w:eastAsiaTheme="minorEastAsia" w:hint="eastAsia"/>
          <w:lang w:eastAsia="zh-CN"/>
        </w:rPr>
        <w:t>2</w:t>
      </w:r>
      <w:r>
        <w:t xml:space="preserve">, </w:t>
      </w:r>
      <w:r w:rsidR="006551B8">
        <w:rPr>
          <w:rFonts w:eastAsiaTheme="minorEastAsia" w:hint="eastAsia"/>
          <w:lang w:eastAsia="zh-CN"/>
        </w:rPr>
        <w:t>Bengaluru</w:t>
      </w:r>
      <w:r>
        <w:t xml:space="preserve">, </w:t>
      </w:r>
      <w:r w:rsidR="006551B8">
        <w:rPr>
          <w:rFonts w:eastAsiaTheme="minorEastAsia" w:hint="eastAsia"/>
          <w:lang w:eastAsia="zh-CN"/>
        </w:rPr>
        <w:t>India</w:t>
      </w:r>
      <w:r>
        <w:t xml:space="preserve">, </w:t>
      </w:r>
      <w:r w:rsidR="006551B8">
        <w:t>August</w:t>
      </w:r>
      <w:r>
        <w:t xml:space="preserve"> </w:t>
      </w:r>
      <w:r w:rsidR="006551B8">
        <w:rPr>
          <w:rFonts w:eastAsiaTheme="minorEastAsia" w:hint="eastAsia"/>
          <w:lang w:eastAsia="zh-CN"/>
        </w:rPr>
        <w:t>25</w:t>
      </w:r>
      <w:r>
        <w:rPr>
          <w:vertAlign w:val="superscript"/>
        </w:rPr>
        <w:t>th</w:t>
      </w:r>
      <w:r w:rsidR="006551B8">
        <w:t xml:space="preserve"> – 2</w:t>
      </w:r>
      <w:r w:rsidR="006551B8">
        <w:rPr>
          <w:rFonts w:eastAsiaTheme="minorEastAsia" w:hint="eastAsia"/>
          <w:lang w:eastAsia="zh-CN"/>
        </w:rPr>
        <w:t>9</w:t>
      </w:r>
      <w:r w:rsidR="006551B8">
        <w:rPr>
          <w:rFonts w:eastAsiaTheme="minorEastAsia" w:hint="eastAsia"/>
          <w:vertAlign w:val="superscript"/>
          <w:lang w:eastAsia="zh-CN"/>
        </w:rPr>
        <w:t>th</w:t>
      </w:r>
      <w:r>
        <w:t>, 2025</w:t>
      </w:r>
      <w:bookmarkEnd w:id="32"/>
    </w:p>
    <w:p w:rsidR="004801CE" w:rsidRPr="004801CE" w:rsidRDefault="004801CE" w:rsidP="004801CE">
      <w:pPr>
        <w:pStyle w:val="a9"/>
        <w:widowControl w:val="0"/>
        <w:numPr>
          <w:ilvl w:val="0"/>
          <w:numId w:val="3"/>
        </w:numPr>
        <w:spacing w:after="120"/>
        <w:ind w:firstLineChars="0"/>
      </w:pPr>
      <w:bookmarkStart w:id="33" w:name="_Ref210145618"/>
      <w:r w:rsidRPr="00C4155E">
        <w:t>Chair notes RAN1#12</w:t>
      </w:r>
      <w:r>
        <w:rPr>
          <w:rFonts w:eastAsiaTheme="minorEastAsia" w:hint="eastAsia"/>
          <w:lang w:eastAsia="zh-CN"/>
        </w:rPr>
        <w:t xml:space="preserve">1, </w:t>
      </w:r>
      <w:r w:rsidRPr="00A905BB">
        <w:t>RAN1 #121, St Julian’s, Malta, May 19</w:t>
      </w:r>
      <w:r w:rsidRPr="00A905BB">
        <w:rPr>
          <w:vertAlign w:val="superscript"/>
        </w:rPr>
        <w:t>th</w:t>
      </w:r>
      <w:r w:rsidRPr="00A905BB">
        <w:t xml:space="preserve"> – 23</w:t>
      </w:r>
      <w:r w:rsidRPr="00A905BB">
        <w:rPr>
          <w:vertAlign w:val="superscript"/>
        </w:rPr>
        <w:t>rd</w:t>
      </w:r>
      <w:r w:rsidRPr="00A905BB">
        <w:t>, 2025</w:t>
      </w:r>
      <w:bookmarkEnd w:id="33"/>
    </w:p>
    <w:p w:rsidR="004E3B62" w:rsidRDefault="00587123">
      <w:pPr>
        <w:pStyle w:val="a9"/>
        <w:widowControl w:val="0"/>
        <w:numPr>
          <w:ilvl w:val="0"/>
          <w:numId w:val="3"/>
        </w:numPr>
        <w:spacing w:after="120"/>
        <w:ind w:firstLineChars="0"/>
      </w:pPr>
      <w:bookmarkStart w:id="34" w:name="_Ref206141167"/>
      <w:r>
        <w:t>Chair notes RAN1#117</w:t>
      </w:r>
      <w:r>
        <w:rPr>
          <w:rFonts w:eastAsia="宋体"/>
          <w:lang w:eastAsia="zh-CN"/>
        </w:rPr>
        <w:t>, RAN1 #117 Fukuoka City, Fukuoka, Japan, May 20</w:t>
      </w:r>
      <w:r>
        <w:rPr>
          <w:rFonts w:eastAsia="宋体"/>
          <w:vertAlign w:val="superscript"/>
          <w:lang w:eastAsia="zh-CN"/>
        </w:rPr>
        <w:t>th</w:t>
      </w:r>
      <w:r>
        <w:rPr>
          <w:rFonts w:eastAsia="宋体"/>
          <w:lang w:eastAsia="zh-CN"/>
        </w:rPr>
        <w:t xml:space="preserve"> – 24</w:t>
      </w:r>
      <w:r>
        <w:rPr>
          <w:rFonts w:eastAsia="宋体"/>
          <w:vertAlign w:val="superscript"/>
          <w:lang w:eastAsia="zh-CN"/>
        </w:rPr>
        <w:t>th</w:t>
      </w:r>
      <w:r>
        <w:rPr>
          <w:rFonts w:eastAsia="宋体"/>
          <w:lang w:eastAsia="zh-CN"/>
        </w:rPr>
        <w:t>, 2024</w:t>
      </w:r>
      <w:bookmarkEnd w:id="34"/>
    </w:p>
    <w:p w:rsidR="004E3B62" w:rsidRDefault="00587123">
      <w:pPr>
        <w:pStyle w:val="a9"/>
        <w:widowControl w:val="0"/>
        <w:numPr>
          <w:ilvl w:val="0"/>
          <w:numId w:val="3"/>
        </w:numPr>
        <w:spacing w:after="120"/>
        <w:ind w:firstLineChars="0"/>
      </w:pPr>
      <w:bookmarkStart w:id="35" w:name="_Ref206141922"/>
      <w:r>
        <w:t>R2-2407848, LS on applicable functionality reporting for beam management UE-sided model, RAN2 #127, Maastricht, Netherlands, Aug 19</w:t>
      </w:r>
      <w:r>
        <w:rPr>
          <w:vertAlign w:val="superscript"/>
        </w:rPr>
        <w:t>th</w:t>
      </w:r>
      <w:r>
        <w:t xml:space="preserve"> – 23</w:t>
      </w:r>
      <w:r>
        <w:rPr>
          <w:vertAlign w:val="superscript"/>
        </w:rPr>
        <w:t>rd</w:t>
      </w:r>
      <w:r>
        <w:t>, 2024</w:t>
      </w:r>
      <w:bookmarkEnd w:id="35"/>
    </w:p>
    <w:sectPr w:rsidR="004E3B62">
      <w:headerReference w:type="even" r:id="rId20"/>
      <w:headerReference w:type="default" r:id="rId21"/>
      <w:footerReference w:type="even" r:id="rId22"/>
      <w:footerReference w:type="default" r:id="rId23"/>
      <w:headerReference w:type="first" r:id="rId24"/>
      <w:footerReference w:type="first" r:id="rId2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5F53" w:rsidRDefault="00F75F53" w:rsidP="00AE54DD">
      <w:pPr>
        <w:spacing w:after="120"/>
      </w:pPr>
      <w:r>
        <w:separator/>
      </w:r>
    </w:p>
  </w:endnote>
  <w:endnote w:type="continuationSeparator" w:id="0">
    <w:p w:rsidR="00F75F53" w:rsidRDefault="00F75F53" w:rsidP="00AE54DD">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47AF" w:rsidRDefault="004447AF">
    <w:pPr>
      <w:pStyle w:val="a5"/>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47AF" w:rsidRDefault="004447AF">
    <w:pPr>
      <w:pStyle w:val="a5"/>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47AF" w:rsidRDefault="004447AF" w:rsidP="00CB5CF8">
    <w:pPr>
      <w:pStyle w:val="a5"/>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5F53" w:rsidRDefault="00F75F53" w:rsidP="00AE54DD">
      <w:pPr>
        <w:spacing w:after="120"/>
      </w:pPr>
      <w:r>
        <w:separator/>
      </w:r>
    </w:p>
  </w:footnote>
  <w:footnote w:type="continuationSeparator" w:id="0">
    <w:p w:rsidR="00F75F53" w:rsidRDefault="00F75F53" w:rsidP="00AE54DD">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47AF" w:rsidRDefault="004447AF">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47AF" w:rsidRDefault="004447AF">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47AF" w:rsidRDefault="004447AF">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6568BA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0000002"/>
    <w:multiLevelType w:val="hybridMultilevel"/>
    <w:tmpl w:val="C5AE297E"/>
    <w:lvl w:ilvl="0" w:tplc="44EC7C7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000003"/>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0000004"/>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0000005"/>
    <w:multiLevelType w:val="hybridMultilevel"/>
    <w:tmpl w:val="A8E25A9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0000006"/>
    <w:multiLevelType w:val="hybridMultilevel"/>
    <w:tmpl w:val="4F5254BE"/>
    <w:lvl w:ilvl="0" w:tplc="D22EA4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0000007"/>
    <w:multiLevelType w:val="multilevel"/>
    <w:tmpl w:val="BEDEC43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nsid w:val="00000008"/>
    <w:multiLevelType w:val="multilevel"/>
    <w:tmpl w:val="1AAEE05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nsid w:val="00000009"/>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000000A"/>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000000B"/>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000000C"/>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D436B180">
      <w:start w:val="1"/>
      <w:numFmt w:val="bullet"/>
      <w:lvlText w:val="o"/>
      <w:lvlJc w:val="left"/>
      <w:pPr>
        <w:ind w:left="1440" w:hanging="360"/>
      </w:pPr>
      <w:rPr>
        <w:rFonts w:ascii="Courier New" w:hAnsi="Courier New" w:cs="Courier New" w:hint="default"/>
      </w:rPr>
    </w:lvl>
    <w:lvl w:ilvl="2" w:tplc="F0BAAE66" w:tentative="1">
      <w:start w:val="1"/>
      <w:numFmt w:val="bullet"/>
      <w:lvlText w:val=""/>
      <w:lvlJc w:val="left"/>
      <w:pPr>
        <w:ind w:left="2160" w:hanging="360"/>
      </w:pPr>
      <w:rPr>
        <w:rFonts w:ascii="Wingdings" w:hAnsi="Wingdings" w:hint="default"/>
      </w:rPr>
    </w:lvl>
    <w:lvl w:ilvl="3" w:tplc="125A4A28" w:tentative="1">
      <w:start w:val="1"/>
      <w:numFmt w:val="bullet"/>
      <w:lvlText w:val=""/>
      <w:lvlJc w:val="left"/>
      <w:pPr>
        <w:ind w:left="2880" w:hanging="360"/>
      </w:pPr>
      <w:rPr>
        <w:rFonts w:ascii="Symbol" w:hAnsi="Symbol" w:hint="default"/>
      </w:rPr>
    </w:lvl>
    <w:lvl w:ilvl="4" w:tplc="4996537C" w:tentative="1">
      <w:start w:val="1"/>
      <w:numFmt w:val="bullet"/>
      <w:lvlText w:val="o"/>
      <w:lvlJc w:val="left"/>
      <w:pPr>
        <w:ind w:left="3600" w:hanging="360"/>
      </w:pPr>
      <w:rPr>
        <w:rFonts w:ascii="Courier New" w:hAnsi="Courier New" w:cs="Courier New" w:hint="default"/>
      </w:rPr>
    </w:lvl>
    <w:lvl w:ilvl="5" w:tplc="186E7AD4" w:tentative="1">
      <w:start w:val="1"/>
      <w:numFmt w:val="bullet"/>
      <w:lvlText w:val=""/>
      <w:lvlJc w:val="left"/>
      <w:pPr>
        <w:ind w:left="4320" w:hanging="360"/>
      </w:pPr>
      <w:rPr>
        <w:rFonts w:ascii="Wingdings" w:hAnsi="Wingdings" w:hint="default"/>
      </w:rPr>
    </w:lvl>
    <w:lvl w:ilvl="6" w:tplc="A2288884" w:tentative="1">
      <w:start w:val="1"/>
      <w:numFmt w:val="bullet"/>
      <w:lvlText w:val=""/>
      <w:lvlJc w:val="left"/>
      <w:pPr>
        <w:ind w:left="5040" w:hanging="360"/>
      </w:pPr>
      <w:rPr>
        <w:rFonts w:ascii="Symbol" w:hAnsi="Symbol" w:hint="default"/>
      </w:rPr>
    </w:lvl>
    <w:lvl w:ilvl="7" w:tplc="D25E0D08" w:tentative="1">
      <w:start w:val="1"/>
      <w:numFmt w:val="bullet"/>
      <w:lvlText w:val="o"/>
      <w:lvlJc w:val="left"/>
      <w:pPr>
        <w:ind w:left="5760" w:hanging="360"/>
      </w:pPr>
      <w:rPr>
        <w:rFonts w:ascii="Courier New" w:hAnsi="Courier New" w:cs="Courier New" w:hint="default"/>
      </w:rPr>
    </w:lvl>
    <w:lvl w:ilvl="8" w:tplc="47BA358E" w:tentative="1">
      <w:start w:val="1"/>
      <w:numFmt w:val="bullet"/>
      <w:lvlText w:val=""/>
      <w:lvlJc w:val="left"/>
      <w:pPr>
        <w:ind w:left="6480" w:hanging="360"/>
      </w:pPr>
      <w:rPr>
        <w:rFonts w:ascii="Wingdings" w:hAnsi="Wingdings" w:hint="default"/>
      </w:rPr>
    </w:lvl>
  </w:abstractNum>
  <w:abstractNum w:abstractNumId="12">
    <w:nsid w:val="0000000D"/>
    <w:multiLevelType w:val="hybridMultilevel"/>
    <w:tmpl w:val="2E500790"/>
    <w:lvl w:ilvl="0" w:tplc="211C8C3A">
      <w:start w:val="1"/>
      <w:numFmt w:val="bullet"/>
      <w:lvlText w:val=""/>
      <w:lvlJc w:val="left"/>
      <w:pPr>
        <w:ind w:left="420" w:hanging="420"/>
      </w:pPr>
      <w:rPr>
        <w:rFonts w:ascii="Wingdings" w:hAnsi="Wingdings" w:hint="default"/>
      </w:rPr>
    </w:lvl>
    <w:lvl w:ilvl="1" w:tplc="211C8C3A">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000000E"/>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0CDC9F84">
      <w:start w:val="1"/>
      <w:numFmt w:val="lowerLetter"/>
      <w:lvlText w:val="%2."/>
      <w:lvlJc w:val="left"/>
      <w:pPr>
        <w:ind w:left="1440" w:hanging="360"/>
      </w:pPr>
    </w:lvl>
    <w:lvl w:ilvl="2" w:tplc="05C6C496" w:tentative="1">
      <w:start w:val="1"/>
      <w:numFmt w:val="lowerRoman"/>
      <w:lvlText w:val="%3."/>
      <w:lvlJc w:val="right"/>
      <w:pPr>
        <w:ind w:left="2160" w:hanging="180"/>
      </w:pPr>
    </w:lvl>
    <w:lvl w:ilvl="3" w:tplc="26CE2AD0" w:tentative="1">
      <w:start w:val="1"/>
      <w:numFmt w:val="decimal"/>
      <w:lvlText w:val="%4."/>
      <w:lvlJc w:val="left"/>
      <w:pPr>
        <w:ind w:left="2880" w:hanging="360"/>
      </w:pPr>
    </w:lvl>
    <w:lvl w:ilvl="4" w:tplc="CBFABC66" w:tentative="1">
      <w:start w:val="1"/>
      <w:numFmt w:val="lowerLetter"/>
      <w:lvlText w:val="%5."/>
      <w:lvlJc w:val="left"/>
      <w:pPr>
        <w:ind w:left="3600" w:hanging="360"/>
      </w:pPr>
    </w:lvl>
    <w:lvl w:ilvl="5" w:tplc="07E2ED5E" w:tentative="1">
      <w:start w:val="1"/>
      <w:numFmt w:val="lowerRoman"/>
      <w:lvlText w:val="%6."/>
      <w:lvlJc w:val="right"/>
      <w:pPr>
        <w:ind w:left="4320" w:hanging="180"/>
      </w:pPr>
    </w:lvl>
    <w:lvl w:ilvl="6" w:tplc="DD86F95A" w:tentative="1">
      <w:start w:val="1"/>
      <w:numFmt w:val="decimal"/>
      <w:lvlText w:val="%7."/>
      <w:lvlJc w:val="left"/>
      <w:pPr>
        <w:ind w:left="5040" w:hanging="360"/>
      </w:pPr>
    </w:lvl>
    <w:lvl w:ilvl="7" w:tplc="8814C630" w:tentative="1">
      <w:start w:val="1"/>
      <w:numFmt w:val="lowerLetter"/>
      <w:lvlText w:val="%8."/>
      <w:lvlJc w:val="left"/>
      <w:pPr>
        <w:ind w:left="5760" w:hanging="360"/>
      </w:pPr>
    </w:lvl>
    <w:lvl w:ilvl="8" w:tplc="91444906" w:tentative="1">
      <w:start w:val="1"/>
      <w:numFmt w:val="lowerRoman"/>
      <w:lvlText w:val="%9."/>
      <w:lvlJc w:val="right"/>
      <w:pPr>
        <w:ind w:left="6480" w:hanging="180"/>
      </w:pPr>
    </w:lvl>
  </w:abstractNum>
  <w:abstractNum w:abstractNumId="14">
    <w:nsid w:val="0000000F"/>
    <w:multiLevelType w:val="multilevel"/>
    <w:tmpl w:val="69EE5A9C"/>
    <w:lvl w:ilvl="0">
      <w:start w:val="1"/>
      <w:numFmt w:val="decimal"/>
      <w:pStyle w:val="a"/>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0000010"/>
    <w:multiLevelType w:val="hybridMultilevel"/>
    <w:tmpl w:val="19682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0000011"/>
    <w:multiLevelType w:val="hybridMultilevel"/>
    <w:tmpl w:val="518E1610"/>
    <w:lvl w:ilvl="0" w:tplc="2B50FFA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00000012"/>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00000013"/>
    <w:multiLevelType w:val="hybridMultilevel"/>
    <w:tmpl w:val="CE424B56"/>
    <w:lvl w:ilvl="0" w:tplc="9520776C">
      <w:start w:val="1"/>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0000014"/>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00000015"/>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58527996"/>
    <w:multiLevelType w:val="hybridMultilevel"/>
    <w:tmpl w:val="5E16DB24"/>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4"/>
  </w:num>
  <w:num w:numId="3">
    <w:abstractNumId w:val="5"/>
  </w:num>
  <w:num w:numId="4">
    <w:abstractNumId w:val="12"/>
  </w:num>
  <w:num w:numId="5">
    <w:abstractNumId w:val="9"/>
  </w:num>
  <w:num w:numId="6">
    <w:abstractNumId w:val="10"/>
  </w:num>
  <w:num w:numId="7">
    <w:abstractNumId w:val="15"/>
  </w:num>
  <w:num w:numId="8">
    <w:abstractNumId w:val="2"/>
  </w:num>
  <w:num w:numId="9">
    <w:abstractNumId w:val="3"/>
  </w:num>
  <w:num w:numId="10">
    <w:abstractNumId w:val="13"/>
  </w:num>
  <w:num w:numId="11">
    <w:abstractNumId w:val="11"/>
  </w:num>
  <w:num w:numId="12">
    <w:abstractNumId w:val="8"/>
  </w:num>
  <w:num w:numId="13">
    <w:abstractNumId w:val="6"/>
  </w:num>
  <w:num w:numId="14">
    <w:abstractNumId w:val="21"/>
  </w:num>
  <w:num w:numId="15">
    <w:abstractNumId w:val="4"/>
  </w:num>
  <w:num w:numId="16">
    <w:abstractNumId w:val="18"/>
  </w:num>
  <w:num w:numId="17">
    <w:abstractNumId w:val="0"/>
  </w:num>
  <w:num w:numId="18">
    <w:abstractNumId w:val="1"/>
  </w:num>
  <w:num w:numId="19">
    <w:abstractNumId w:val="19"/>
  </w:num>
  <w:num w:numId="20">
    <w:abstractNumId w:val="17"/>
  </w:num>
  <w:num w:numId="21">
    <w:abstractNumId w:val="20"/>
  </w:num>
  <w:num w:numId="22">
    <w:abstractNumId w:val="16"/>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B62"/>
    <w:rsid w:val="000674EC"/>
    <w:rsid w:val="00093260"/>
    <w:rsid w:val="00102D4C"/>
    <w:rsid w:val="00173B31"/>
    <w:rsid w:val="0019092E"/>
    <w:rsid w:val="001B4504"/>
    <w:rsid w:val="001C4C44"/>
    <w:rsid w:val="00295C95"/>
    <w:rsid w:val="00376941"/>
    <w:rsid w:val="003941AB"/>
    <w:rsid w:val="003E6B4B"/>
    <w:rsid w:val="004447AF"/>
    <w:rsid w:val="004801CE"/>
    <w:rsid w:val="00491286"/>
    <w:rsid w:val="00494B78"/>
    <w:rsid w:val="004D4CB9"/>
    <w:rsid w:val="004E3B62"/>
    <w:rsid w:val="004F6DE4"/>
    <w:rsid w:val="00500237"/>
    <w:rsid w:val="00512290"/>
    <w:rsid w:val="0051282C"/>
    <w:rsid w:val="005226E7"/>
    <w:rsid w:val="005267E0"/>
    <w:rsid w:val="00540788"/>
    <w:rsid w:val="005643E2"/>
    <w:rsid w:val="00587123"/>
    <w:rsid w:val="005B2AD3"/>
    <w:rsid w:val="005B5008"/>
    <w:rsid w:val="005B7864"/>
    <w:rsid w:val="005D1569"/>
    <w:rsid w:val="0060612D"/>
    <w:rsid w:val="006551B8"/>
    <w:rsid w:val="00680A5E"/>
    <w:rsid w:val="006A3C4C"/>
    <w:rsid w:val="006E27E7"/>
    <w:rsid w:val="00726438"/>
    <w:rsid w:val="007668DB"/>
    <w:rsid w:val="00812412"/>
    <w:rsid w:val="0083499C"/>
    <w:rsid w:val="00856F29"/>
    <w:rsid w:val="008672F9"/>
    <w:rsid w:val="00891E38"/>
    <w:rsid w:val="008B1BE0"/>
    <w:rsid w:val="008B6135"/>
    <w:rsid w:val="00903873"/>
    <w:rsid w:val="009441AB"/>
    <w:rsid w:val="009B505A"/>
    <w:rsid w:val="00A23F7A"/>
    <w:rsid w:val="00A703AE"/>
    <w:rsid w:val="00AE1B1C"/>
    <w:rsid w:val="00AE54DD"/>
    <w:rsid w:val="00B34D0D"/>
    <w:rsid w:val="00BA0A86"/>
    <w:rsid w:val="00BA64CF"/>
    <w:rsid w:val="00C30509"/>
    <w:rsid w:val="00C53932"/>
    <w:rsid w:val="00C5766D"/>
    <w:rsid w:val="00C6681B"/>
    <w:rsid w:val="00C82F2E"/>
    <w:rsid w:val="00CB5CF8"/>
    <w:rsid w:val="00CC1E92"/>
    <w:rsid w:val="00CE0B04"/>
    <w:rsid w:val="00CF3122"/>
    <w:rsid w:val="00D1580E"/>
    <w:rsid w:val="00D4168E"/>
    <w:rsid w:val="00D85AE4"/>
    <w:rsid w:val="00DB61D4"/>
    <w:rsid w:val="00DC1B6B"/>
    <w:rsid w:val="00DC3A4D"/>
    <w:rsid w:val="00DD4A3D"/>
    <w:rsid w:val="00DF5424"/>
    <w:rsid w:val="00E55B0A"/>
    <w:rsid w:val="00E773C7"/>
    <w:rsid w:val="00EA236B"/>
    <w:rsid w:val="00ED3871"/>
    <w:rsid w:val="00EE5523"/>
    <w:rsid w:val="00F032F4"/>
    <w:rsid w:val="00F0631A"/>
    <w:rsid w:val="00F27E92"/>
    <w:rsid w:val="00F75F53"/>
    <w:rsid w:val="00F76493"/>
    <w:rsid w:val="00F85337"/>
    <w:rsid w:val="00FB3A01"/>
    <w:rsid w:val="00FC2F91"/>
    <w:rsid w:val="00FD5A27"/>
    <w:rsid w:val="00FD5C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宋体"/>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Lines="50" w:after="50"/>
      <w:jc w:val="both"/>
    </w:pPr>
    <w:rPr>
      <w:rFonts w:ascii="Times New Roman" w:eastAsia="Times New Roman" w:hAnsi="Times New Roman" w:cs="Times New Roman"/>
      <w:kern w:val="0"/>
      <w:sz w:val="20"/>
      <w:szCs w:val="20"/>
      <w:lang w:eastAsia="en-US"/>
    </w:rPr>
  </w:style>
  <w:style w:type="paragraph" w:styleId="1">
    <w:name w:val="heading 1"/>
    <w:basedOn w:val="a0"/>
    <w:next w:val="a0"/>
    <w:link w:val="1Char"/>
    <w:uiPriority w:val="9"/>
    <w:qFormat/>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uiPriority w:val="9"/>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0"/>
    <w:next w:val="a0"/>
    <w:link w:val="3Char"/>
    <w:uiPriority w:val="9"/>
    <w:qFormat/>
    <w:pPr>
      <w:keepNext/>
      <w:numPr>
        <w:ilvl w:val="2"/>
        <w:numId w:val="1"/>
      </w:numPr>
      <w:tabs>
        <w:tab w:val="left" w:pos="-1247"/>
      </w:tabs>
      <w:spacing w:before="240" w:after="120"/>
      <w:outlineLvl w:val="2"/>
    </w:pPr>
    <w:rPr>
      <w:rFonts w:ascii="Arial" w:eastAsia="宋体" w:hAnsi="Arial"/>
      <w:b/>
      <w:sz w:val="21"/>
      <w:szCs w:val="22"/>
      <w:lang w:eastAsia="zh-CN"/>
    </w:rPr>
  </w:style>
  <w:style w:type="paragraph" w:styleId="4">
    <w:name w:val="heading 4"/>
    <w:basedOn w:val="a0"/>
    <w:next w:val="a0"/>
    <w:link w:val="4Char"/>
    <w:uiPriority w:val="9"/>
    <w:qFormat/>
    <w:pPr>
      <w:keepNext/>
      <w:keepLines/>
      <w:widowControl w:val="0"/>
      <w:numPr>
        <w:ilvl w:val="3"/>
        <w:numId w:val="1"/>
      </w:numPr>
      <w:spacing w:before="340" w:after="240" w:line="377" w:lineRule="auto"/>
      <w:outlineLvl w:val="3"/>
    </w:pPr>
    <w:rPr>
      <w:rFonts w:ascii="Arial" w:eastAsia="宋体" w:hAnsi="Arial" w:cs="宋体"/>
      <w:b/>
      <w:bCs/>
      <w:kern w:val="2"/>
      <w:szCs w:val="28"/>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qFormat/>
    <w:rPr>
      <w:rFonts w:ascii="Arial" w:eastAsia="宋体" w:hAnsi="Arial" w:cs="Times New Roman"/>
      <w:b/>
      <w:kern w:val="32"/>
      <w:sz w:val="28"/>
      <w:szCs w:val="20"/>
      <w:lang w:val="zh-CN"/>
    </w:rPr>
  </w:style>
  <w:style w:type="character" w:customStyle="1" w:styleId="2Char">
    <w:name w:val="标题 2 Char"/>
    <w:basedOn w:val="a1"/>
    <w:link w:val="2"/>
    <w:qFormat/>
    <w:rPr>
      <w:rFonts w:ascii="Arial" w:eastAsia="MS Mincho" w:hAnsi="Arial" w:cs="Times New Roman"/>
      <w:b/>
      <w:kern w:val="0"/>
      <w:sz w:val="24"/>
      <w:szCs w:val="20"/>
      <w:lang w:val="zh-CN"/>
    </w:rPr>
  </w:style>
  <w:style w:type="character" w:customStyle="1" w:styleId="3Char">
    <w:name w:val="标题 3 Char"/>
    <w:basedOn w:val="a1"/>
    <w:link w:val="3"/>
    <w:uiPriority w:val="9"/>
    <w:rPr>
      <w:rFonts w:ascii="Arial" w:eastAsia="宋体" w:hAnsi="Arial" w:cs="Times New Roman"/>
      <w:b/>
      <w:kern w:val="0"/>
    </w:rPr>
  </w:style>
  <w:style w:type="paragraph" w:styleId="a4">
    <w:name w:val="caption"/>
    <w:basedOn w:val="a0"/>
    <w:next w:val="a0"/>
    <w:link w:val="Char"/>
    <w:qFormat/>
    <w:pPr>
      <w:spacing w:beforeLines="50" w:before="120" w:after="120"/>
      <w:jc w:val="center"/>
    </w:pPr>
    <w:rPr>
      <w:rFonts w:eastAsia="宋体"/>
      <w:b/>
      <w:lang w:val="en-CA" w:eastAsia="zh-CN"/>
    </w:rPr>
  </w:style>
  <w:style w:type="paragraph" w:styleId="a">
    <w:name w:val="Body Text"/>
    <w:basedOn w:val="a0"/>
    <w:link w:val="Char0"/>
    <w:qFormat/>
    <w:pPr>
      <w:numPr>
        <w:numId w:val="2"/>
      </w:numPr>
      <w:tabs>
        <w:tab w:val="left" w:pos="765"/>
        <w:tab w:val="left" w:pos="1545"/>
      </w:tabs>
      <w:spacing w:after="120" w:line="240" w:lineRule="atLeast"/>
    </w:pPr>
    <w:rPr>
      <w:rFonts w:eastAsia="MS Mincho"/>
    </w:rPr>
  </w:style>
  <w:style w:type="character" w:customStyle="1" w:styleId="Char0">
    <w:name w:val="正文文本 Char"/>
    <w:basedOn w:val="a1"/>
    <w:link w:val="a"/>
    <w:qFormat/>
    <w:rPr>
      <w:rFonts w:ascii="Times New Roman" w:eastAsia="MS Mincho" w:hAnsi="Times New Roman" w:cs="Times New Roman"/>
      <w:kern w:val="0"/>
      <w:sz w:val="20"/>
      <w:szCs w:val="20"/>
      <w:lang w:eastAsia="en-US"/>
    </w:rPr>
  </w:style>
  <w:style w:type="paragraph" w:styleId="a5">
    <w:name w:val="footer"/>
    <w:basedOn w:val="a0"/>
    <w:link w:val="Char1"/>
    <w:qFormat/>
    <w:pPr>
      <w:tabs>
        <w:tab w:val="center" w:pos="4153"/>
        <w:tab w:val="right" w:pos="8306"/>
      </w:tabs>
      <w:snapToGrid w:val="0"/>
    </w:pPr>
    <w:rPr>
      <w:sz w:val="18"/>
      <w:szCs w:val="18"/>
    </w:rPr>
  </w:style>
  <w:style w:type="character" w:customStyle="1" w:styleId="Char1">
    <w:name w:val="页脚 Char"/>
    <w:basedOn w:val="a1"/>
    <w:link w:val="a5"/>
    <w:qFormat/>
    <w:rPr>
      <w:rFonts w:ascii="Times New Roman" w:eastAsia="Times New Roman" w:hAnsi="Times New Roman" w:cs="Times New Roman"/>
      <w:kern w:val="0"/>
      <w:sz w:val="18"/>
      <w:szCs w:val="18"/>
      <w:lang w:eastAsia="en-US"/>
    </w:rPr>
  </w:style>
  <w:style w:type="paragraph" w:styleId="a6">
    <w:name w:val="header"/>
    <w:basedOn w:val="a0"/>
    <w:link w:val="Char2"/>
    <w:pPr>
      <w:tabs>
        <w:tab w:val="center" w:pos="4536"/>
        <w:tab w:val="right" w:pos="9072"/>
      </w:tabs>
    </w:pPr>
    <w:rPr>
      <w:rFonts w:ascii="Arial" w:eastAsia="MS Mincho" w:hAnsi="Arial"/>
      <w:b/>
      <w:sz w:val="22"/>
      <w:lang w:val="zh-CN"/>
    </w:rPr>
  </w:style>
  <w:style w:type="character" w:customStyle="1" w:styleId="Char2">
    <w:name w:val="页眉 Char"/>
    <w:basedOn w:val="a1"/>
    <w:link w:val="a6"/>
    <w:qFormat/>
    <w:rPr>
      <w:rFonts w:ascii="Arial" w:eastAsia="MS Mincho" w:hAnsi="Arial" w:cs="Times New Roman"/>
      <w:b/>
      <w:kern w:val="0"/>
      <w:sz w:val="22"/>
      <w:szCs w:val="20"/>
      <w:lang w:val="zh-CN" w:eastAsia="en-US"/>
    </w:rPr>
  </w:style>
  <w:style w:type="table" w:styleId="a7">
    <w:name w:val="Table Grid"/>
    <w:basedOn w:val="a2"/>
    <w:uiPriority w:val="39"/>
    <w:qFormat/>
    <w:rPr>
      <w:rFonts w:ascii="Times New Roman"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8">
    <w:name w:val="annotation reference"/>
    <w:uiPriority w:val="99"/>
    <w:qFormat/>
    <w:rPr>
      <w:sz w:val="21"/>
      <w:szCs w:val="21"/>
    </w:rPr>
  </w:style>
  <w:style w:type="character" w:customStyle="1" w:styleId="Char">
    <w:name w:val="题注 Char"/>
    <w:link w:val="a4"/>
    <w:qFormat/>
    <w:rPr>
      <w:rFonts w:ascii="Times New Roman" w:hAnsi="Times New Roman" w:cs="Times New Roman"/>
      <w:b/>
      <w:kern w:val="0"/>
      <w:sz w:val="20"/>
      <w:szCs w:val="20"/>
      <w:lang w:val="en-CA"/>
    </w:rPr>
  </w:style>
  <w:style w:type="paragraph" w:styleId="a9">
    <w:name w:val="List Paragraph"/>
    <w:basedOn w:val="a0"/>
    <w:link w:val="Char3"/>
    <w:uiPriority w:val="34"/>
    <w:qFormat/>
    <w:pPr>
      <w:ind w:firstLineChars="200" w:firstLine="420"/>
    </w:pPr>
  </w:style>
  <w:style w:type="paragraph" w:styleId="aa">
    <w:name w:val="annotation text"/>
    <w:basedOn w:val="a0"/>
    <w:link w:val="Char4"/>
    <w:uiPriority w:val="99"/>
  </w:style>
  <w:style w:type="character" w:customStyle="1" w:styleId="Char4">
    <w:name w:val="批注文字 Char"/>
    <w:basedOn w:val="a1"/>
    <w:link w:val="aa"/>
    <w:uiPriority w:val="99"/>
    <w:qFormat/>
    <w:rPr>
      <w:rFonts w:ascii="Times New Roman" w:eastAsia="Times New Roman" w:hAnsi="Times New Roman" w:cs="Times New Roman"/>
      <w:kern w:val="0"/>
      <w:sz w:val="20"/>
      <w:szCs w:val="20"/>
      <w:lang w:eastAsia="en-US"/>
    </w:rPr>
  </w:style>
  <w:style w:type="paragraph" w:styleId="ab">
    <w:name w:val="annotation subject"/>
    <w:basedOn w:val="aa"/>
    <w:next w:val="aa"/>
    <w:link w:val="Char5"/>
    <w:uiPriority w:val="99"/>
    <w:rPr>
      <w:b/>
      <w:bCs/>
    </w:rPr>
  </w:style>
  <w:style w:type="character" w:customStyle="1" w:styleId="Char5">
    <w:name w:val="批注主题 Char"/>
    <w:basedOn w:val="Char4"/>
    <w:link w:val="ab"/>
    <w:uiPriority w:val="99"/>
    <w:rPr>
      <w:rFonts w:ascii="Times New Roman" w:eastAsia="Times New Roman" w:hAnsi="Times New Roman" w:cs="Times New Roman"/>
      <w:b/>
      <w:bCs/>
      <w:kern w:val="0"/>
      <w:sz w:val="20"/>
      <w:szCs w:val="20"/>
      <w:lang w:eastAsia="en-US"/>
    </w:rPr>
  </w:style>
  <w:style w:type="paragraph" w:styleId="ac">
    <w:name w:val="Balloon Text"/>
    <w:basedOn w:val="a0"/>
    <w:link w:val="Char6"/>
    <w:uiPriority w:val="99"/>
    <w:pPr>
      <w:spacing w:after="0"/>
    </w:pPr>
    <w:rPr>
      <w:sz w:val="18"/>
      <w:szCs w:val="18"/>
    </w:rPr>
  </w:style>
  <w:style w:type="character" w:customStyle="1" w:styleId="Char6">
    <w:name w:val="批注框文本 Char"/>
    <w:basedOn w:val="a1"/>
    <w:link w:val="ac"/>
    <w:uiPriority w:val="99"/>
    <w:rPr>
      <w:rFonts w:ascii="Times New Roman" w:eastAsia="Times New Roman" w:hAnsi="Times New Roman" w:cs="Times New Roman"/>
      <w:kern w:val="0"/>
      <w:sz w:val="18"/>
      <w:szCs w:val="18"/>
      <w:lang w:eastAsia="en-US"/>
    </w:rPr>
  </w:style>
  <w:style w:type="character" w:customStyle="1" w:styleId="Char3">
    <w:name w:val="列出段落 Char"/>
    <w:link w:val="a9"/>
    <w:uiPriority w:val="34"/>
    <w:qFormat/>
    <w:rPr>
      <w:rFonts w:ascii="Times New Roman" w:eastAsia="Times New Roman" w:hAnsi="Times New Roman" w:cs="Times New Roman"/>
      <w:kern w:val="0"/>
      <w:sz w:val="20"/>
      <w:szCs w:val="20"/>
      <w:lang w:eastAsia="en-US"/>
    </w:rPr>
  </w:style>
  <w:style w:type="character" w:customStyle="1" w:styleId="0MaintextChar">
    <w:name w:val="0 Main text Char"/>
    <w:link w:val="0Maintext"/>
    <w:qFormat/>
    <w:rPr>
      <w:rFonts w:ascii="Times New Roman" w:hAnsi="Times New Roman"/>
      <w:lang w:val="en-GB" w:eastAsia="en-US"/>
    </w:rPr>
  </w:style>
  <w:style w:type="paragraph" w:customStyle="1" w:styleId="0Maintext">
    <w:name w:val="0 Main text"/>
    <w:basedOn w:val="a0"/>
    <w:link w:val="0MaintextChar"/>
    <w:qFormat/>
    <w:pPr>
      <w:spacing w:after="0"/>
    </w:pPr>
    <w:rPr>
      <w:rFonts w:eastAsia="宋体" w:cs="宋体"/>
      <w:kern w:val="2"/>
      <w:sz w:val="21"/>
      <w:szCs w:val="22"/>
      <w:lang w:val="en-GB"/>
    </w:rPr>
  </w:style>
  <w:style w:type="paragraph" w:customStyle="1" w:styleId="EQ">
    <w:name w:val="EQ"/>
    <w:basedOn w:val="a0"/>
    <w:next w:val="a0"/>
    <w:link w:val="EQChar"/>
    <w:uiPriority w:val="99"/>
    <w:qFormat/>
    <w:pPr>
      <w:keepLines/>
      <w:tabs>
        <w:tab w:val="center" w:pos="4536"/>
        <w:tab w:val="right" w:pos="9072"/>
      </w:tabs>
      <w:overflowPunct w:val="0"/>
      <w:autoSpaceDE w:val="0"/>
      <w:autoSpaceDN w:val="0"/>
      <w:adjustRightInd w:val="0"/>
      <w:spacing w:after="180"/>
      <w:textAlignment w:val="baseline"/>
    </w:pPr>
    <w:rPr>
      <w:noProof/>
      <w:lang w:val="en-GB" w:eastAsia="en-GB"/>
    </w:rPr>
  </w:style>
  <w:style w:type="character" w:customStyle="1" w:styleId="EQChar">
    <w:name w:val="EQ Char"/>
    <w:link w:val="EQ"/>
    <w:uiPriority w:val="99"/>
    <w:qFormat/>
    <w:rPr>
      <w:rFonts w:ascii="Times New Roman" w:eastAsia="Times New Roman" w:hAnsi="Times New Roman" w:cs="Times New Roman"/>
      <w:noProof/>
      <w:kern w:val="0"/>
      <w:sz w:val="20"/>
      <w:szCs w:val="20"/>
      <w:lang w:val="en-GB" w:eastAsia="en-GB"/>
    </w:rPr>
  </w:style>
  <w:style w:type="paragraph" w:styleId="ad">
    <w:name w:val="Revision"/>
    <w:uiPriority w:val="99"/>
    <w:rPr>
      <w:rFonts w:ascii="Times New Roman" w:eastAsia="Times New Roman" w:hAnsi="Times New Roman" w:cs="Times New Roman"/>
      <w:kern w:val="0"/>
      <w:sz w:val="20"/>
      <w:szCs w:val="20"/>
      <w:lang w:eastAsia="en-US"/>
    </w:rPr>
  </w:style>
  <w:style w:type="character" w:customStyle="1" w:styleId="4Char">
    <w:name w:val="标题 4 Char"/>
    <w:basedOn w:val="a1"/>
    <w:link w:val="4"/>
    <w:uiPriority w:val="9"/>
    <w:rPr>
      <w:rFonts w:ascii="Arial" w:hAnsi="Arial"/>
      <w:b/>
      <w:bCs/>
      <w:sz w:val="20"/>
      <w:szCs w:val="28"/>
    </w:rPr>
  </w:style>
  <w:style w:type="table" w:customStyle="1" w:styleId="10">
    <w:name w:val="网格型1"/>
    <w:basedOn w:val="a2"/>
    <w:next w:val="a7"/>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laceholder Text"/>
    <w:basedOn w:val="a1"/>
    <w:uiPriority w:val="99"/>
    <w:rPr>
      <w:color w:val="808080"/>
    </w:rPr>
  </w:style>
  <w:style w:type="paragraph" w:customStyle="1" w:styleId="FigureTable">
    <w:name w:val="Figure&amp;Table"/>
    <w:basedOn w:val="a0"/>
    <w:link w:val="FigureTableChar"/>
    <w:qFormat/>
    <w:pPr>
      <w:spacing w:after="120"/>
      <w:jc w:val="center"/>
    </w:pPr>
    <w:rPr>
      <w:b/>
    </w:rPr>
  </w:style>
  <w:style w:type="paragraph" w:customStyle="1" w:styleId="ProposalObservation">
    <w:name w:val="Proposal&amp;Observation"/>
    <w:basedOn w:val="a0"/>
    <w:link w:val="ProposalObservationChar"/>
    <w:qFormat/>
    <w:pPr>
      <w:spacing w:beforeLines="50" w:before="50"/>
    </w:pPr>
    <w:rPr>
      <w:b/>
    </w:rPr>
  </w:style>
  <w:style w:type="character" w:customStyle="1" w:styleId="FigureTableChar">
    <w:name w:val="Figure&amp;Table Char"/>
    <w:basedOn w:val="a1"/>
    <w:link w:val="FigureTable"/>
    <w:rPr>
      <w:rFonts w:ascii="Times New Roman" w:eastAsia="Times New Roman" w:hAnsi="Times New Roman" w:cs="Times New Roman"/>
      <w:b/>
      <w:kern w:val="0"/>
      <w:sz w:val="20"/>
      <w:szCs w:val="20"/>
      <w:lang w:eastAsia="en-US"/>
    </w:rPr>
  </w:style>
  <w:style w:type="character" w:customStyle="1" w:styleId="ProposalObservationChar">
    <w:name w:val="Proposal&amp;Observation Char"/>
    <w:basedOn w:val="a1"/>
    <w:link w:val="ProposalObservation"/>
    <w:rPr>
      <w:rFonts w:ascii="Times New Roman" w:eastAsia="Times New Roman" w:hAnsi="Times New Roman" w:cs="Times New Roman"/>
      <w:b/>
      <w:kern w:val="0"/>
      <w:sz w:val="20"/>
      <w:szCs w:val="20"/>
      <w:lang w:eastAsia="en-US"/>
    </w:rPr>
  </w:style>
  <w:style w:type="paragraph" w:customStyle="1" w:styleId="Doc-text2">
    <w:name w:val="Doc-text2"/>
    <w:basedOn w:val="a0"/>
    <w:link w:val="Doc-text2Char"/>
    <w:qFormat/>
    <w:pPr>
      <w:tabs>
        <w:tab w:val="left" w:pos="1622"/>
      </w:tabs>
      <w:spacing w:after="0"/>
      <w:ind w:left="1622" w:hanging="363"/>
      <w:jc w:val="left"/>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3GPPNormalText">
    <w:name w:val="3GPP Normal Text"/>
    <w:basedOn w:val="a"/>
    <w:link w:val="3GPPNormalTextChar"/>
    <w:qFormat/>
    <w:pPr>
      <w:numPr>
        <w:numId w:val="0"/>
      </w:numPr>
      <w:tabs>
        <w:tab w:val="clear" w:pos="765"/>
        <w:tab w:val="clear" w:pos="1545"/>
      </w:tabs>
      <w:spacing w:line="240" w:lineRule="auto"/>
    </w:pPr>
    <w:rPr>
      <w:sz w:val="22"/>
      <w:szCs w:val="24"/>
    </w:rPr>
  </w:style>
  <w:style w:type="character" w:customStyle="1" w:styleId="3GPPNormalTextChar">
    <w:name w:val="3GPP Normal Text Char"/>
    <w:link w:val="3GPPNormalText"/>
    <w:rPr>
      <w:rFonts w:ascii="Times New Roman" w:eastAsia="MS Mincho" w:hAnsi="Times New Roman" w:cs="Times New Roman"/>
      <w:kern w:val="0"/>
      <w:sz w:val="22"/>
      <w:szCs w:val="24"/>
    </w:rPr>
  </w:style>
  <w:style w:type="paragraph" w:styleId="af">
    <w:name w:val="Normal (Web)"/>
    <w:basedOn w:val="a0"/>
    <w:uiPriority w:val="99"/>
    <w:pPr>
      <w:spacing w:before="100" w:beforeAutospacing="1" w:after="100" w:afterAutospacing="1"/>
      <w:jc w:val="left"/>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宋体"/>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Lines="50" w:after="50"/>
      <w:jc w:val="both"/>
    </w:pPr>
    <w:rPr>
      <w:rFonts w:ascii="Times New Roman" w:eastAsia="Times New Roman" w:hAnsi="Times New Roman" w:cs="Times New Roman"/>
      <w:kern w:val="0"/>
      <w:sz w:val="20"/>
      <w:szCs w:val="20"/>
      <w:lang w:eastAsia="en-US"/>
    </w:rPr>
  </w:style>
  <w:style w:type="paragraph" w:styleId="1">
    <w:name w:val="heading 1"/>
    <w:basedOn w:val="a0"/>
    <w:next w:val="a0"/>
    <w:link w:val="1Char"/>
    <w:uiPriority w:val="9"/>
    <w:qFormat/>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uiPriority w:val="9"/>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0"/>
    <w:next w:val="a0"/>
    <w:link w:val="3Char"/>
    <w:uiPriority w:val="9"/>
    <w:qFormat/>
    <w:pPr>
      <w:keepNext/>
      <w:numPr>
        <w:ilvl w:val="2"/>
        <w:numId w:val="1"/>
      </w:numPr>
      <w:tabs>
        <w:tab w:val="left" w:pos="-1247"/>
      </w:tabs>
      <w:spacing w:before="240" w:after="120"/>
      <w:outlineLvl w:val="2"/>
    </w:pPr>
    <w:rPr>
      <w:rFonts w:ascii="Arial" w:eastAsia="宋体" w:hAnsi="Arial"/>
      <w:b/>
      <w:sz w:val="21"/>
      <w:szCs w:val="22"/>
      <w:lang w:eastAsia="zh-CN"/>
    </w:rPr>
  </w:style>
  <w:style w:type="paragraph" w:styleId="4">
    <w:name w:val="heading 4"/>
    <w:basedOn w:val="a0"/>
    <w:next w:val="a0"/>
    <w:link w:val="4Char"/>
    <w:uiPriority w:val="9"/>
    <w:qFormat/>
    <w:pPr>
      <w:keepNext/>
      <w:keepLines/>
      <w:widowControl w:val="0"/>
      <w:numPr>
        <w:ilvl w:val="3"/>
        <w:numId w:val="1"/>
      </w:numPr>
      <w:spacing w:before="340" w:after="240" w:line="377" w:lineRule="auto"/>
      <w:outlineLvl w:val="3"/>
    </w:pPr>
    <w:rPr>
      <w:rFonts w:ascii="Arial" w:eastAsia="宋体" w:hAnsi="Arial" w:cs="宋体"/>
      <w:b/>
      <w:bCs/>
      <w:kern w:val="2"/>
      <w:szCs w:val="28"/>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qFormat/>
    <w:rPr>
      <w:rFonts w:ascii="Arial" w:eastAsia="宋体" w:hAnsi="Arial" w:cs="Times New Roman"/>
      <w:b/>
      <w:kern w:val="32"/>
      <w:sz w:val="28"/>
      <w:szCs w:val="20"/>
      <w:lang w:val="zh-CN"/>
    </w:rPr>
  </w:style>
  <w:style w:type="character" w:customStyle="1" w:styleId="2Char">
    <w:name w:val="标题 2 Char"/>
    <w:basedOn w:val="a1"/>
    <w:link w:val="2"/>
    <w:qFormat/>
    <w:rPr>
      <w:rFonts w:ascii="Arial" w:eastAsia="MS Mincho" w:hAnsi="Arial" w:cs="Times New Roman"/>
      <w:b/>
      <w:kern w:val="0"/>
      <w:sz w:val="24"/>
      <w:szCs w:val="20"/>
      <w:lang w:val="zh-CN"/>
    </w:rPr>
  </w:style>
  <w:style w:type="character" w:customStyle="1" w:styleId="3Char">
    <w:name w:val="标题 3 Char"/>
    <w:basedOn w:val="a1"/>
    <w:link w:val="3"/>
    <w:uiPriority w:val="9"/>
    <w:rPr>
      <w:rFonts w:ascii="Arial" w:eastAsia="宋体" w:hAnsi="Arial" w:cs="Times New Roman"/>
      <w:b/>
      <w:kern w:val="0"/>
    </w:rPr>
  </w:style>
  <w:style w:type="paragraph" w:styleId="a4">
    <w:name w:val="caption"/>
    <w:basedOn w:val="a0"/>
    <w:next w:val="a0"/>
    <w:link w:val="Char"/>
    <w:qFormat/>
    <w:pPr>
      <w:spacing w:beforeLines="50" w:before="120" w:after="120"/>
      <w:jc w:val="center"/>
    </w:pPr>
    <w:rPr>
      <w:rFonts w:eastAsia="宋体"/>
      <w:b/>
      <w:lang w:val="en-CA" w:eastAsia="zh-CN"/>
    </w:rPr>
  </w:style>
  <w:style w:type="paragraph" w:styleId="a">
    <w:name w:val="Body Text"/>
    <w:basedOn w:val="a0"/>
    <w:link w:val="Char0"/>
    <w:qFormat/>
    <w:pPr>
      <w:numPr>
        <w:numId w:val="2"/>
      </w:numPr>
      <w:tabs>
        <w:tab w:val="left" w:pos="765"/>
        <w:tab w:val="left" w:pos="1545"/>
      </w:tabs>
      <w:spacing w:after="120" w:line="240" w:lineRule="atLeast"/>
    </w:pPr>
    <w:rPr>
      <w:rFonts w:eastAsia="MS Mincho"/>
    </w:rPr>
  </w:style>
  <w:style w:type="character" w:customStyle="1" w:styleId="Char0">
    <w:name w:val="正文文本 Char"/>
    <w:basedOn w:val="a1"/>
    <w:link w:val="a"/>
    <w:qFormat/>
    <w:rPr>
      <w:rFonts w:ascii="Times New Roman" w:eastAsia="MS Mincho" w:hAnsi="Times New Roman" w:cs="Times New Roman"/>
      <w:kern w:val="0"/>
      <w:sz w:val="20"/>
      <w:szCs w:val="20"/>
      <w:lang w:eastAsia="en-US"/>
    </w:rPr>
  </w:style>
  <w:style w:type="paragraph" w:styleId="a5">
    <w:name w:val="footer"/>
    <w:basedOn w:val="a0"/>
    <w:link w:val="Char1"/>
    <w:qFormat/>
    <w:pPr>
      <w:tabs>
        <w:tab w:val="center" w:pos="4153"/>
        <w:tab w:val="right" w:pos="8306"/>
      </w:tabs>
      <w:snapToGrid w:val="0"/>
    </w:pPr>
    <w:rPr>
      <w:sz w:val="18"/>
      <w:szCs w:val="18"/>
    </w:rPr>
  </w:style>
  <w:style w:type="character" w:customStyle="1" w:styleId="Char1">
    <w:name w:val="页脚 Char"/>
    <w:basedOn w:val="a1"/>
    <w:link w:val="a5"/>
    <w:qFormat/>
    <w:rPr>
      <w:rFonts w:ascii="Times New Roman" w:eastAsia="Times New Roman" w:hAnsi="Times New Roman" w:cs="Times New Roman"/>
      <w:kern w:val="0"/>
      <w:sz w:val="18"/>
      <w:szCs w:val="18"/>
      <w:lang w:eastAsia="en-US"/>
    </w:rPr>
  </w:style>
  <w:style w:type="paragraph" w:styleId="a6">
    <w:name w:val="header"/>
    <w:basedOn w:val="a0"/>
    <w:link w:val="Char2"/>
    <w:pPr>
      <w:tabs>
        <w:tab w:val="center" w:pos="4536"/>
        <w:tab w:val="right" w:pos="9072"/>
      </w:tabs>
    </w:pPr>
    <w:rPr>
      <w:rFonts w:ascii="Arial" w:eastAsia="MS Mincho" w:hAnsi="Arial"/>
      <w:b/>
      <w:sz w:val="22"/>
      <w:lang w:val="zh-CN"/>
    </w:rPr>
  </w:style>
  <w:style w:type="character" w:customStyle="1" w:styleId="Char2">
    <w:name w:val="页眉 Char"/>
    <w:basedOn w:val="a1"/>
    <w:link w:val="a6"/>
    <w:qFormat/>
    <w:rPr>
      <w:rFonts w:ascii="Arial" w:eastAsia="MS Mincho" w:hAnsi="Arial" w:cs="Times New Roman"/>
      <w:b/>
      <w:kern w:val="0"/>
      <w:sz w:val="22"/>
      <w:szCs w:val="20"/>
      <w:lang w:val="zh-CN" w:eastAsia="en-US"/>
    </w:rPr>
  </w:style>
  <w:style w:type="table" w:styleId="a7">
    <w:name w:val="Table Grid"/>
    <w:basedOn w:val="a2"/>
    <w:uiPriority w:val="39"/>
    <w:qFormat/>
    <w:rPr>
      <w:rFonts w:ascii="Times New Roman"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8">
    <w:name w:val="annotation reference"/>
    <w:uiPriority w:val="99"/>
    <w:qFormat/>
    <w:rPr>
      <w:sz w:val="21"/>
      <w:szCs w:val="21"/>
    </w:rPr>
  </w:style>
  <w:style w:type="character" w:customStyle="1" w:styleId="Char">
    <w:name w:val="题注 Char"/>
    <w:link w:val="a4"/>
    <w:qFormat/>
    <w:rPr>
      <w:rFonts w:ascii="Times New Roman" w:hAnsi="Times New Roman" w:cs="Times New Roman"/>
      <w:b/>
      <w:kern w:val="0"/>
      <w:sz w:val="20"/>
      <w:szCs w:val="20"/>
      <w:lang w:val="en-CA"/>
    </w:rPr>
  </w:style>
  <w:style w:type="paragraph" w:styleId="a9">
    <w:name w:val="List Paragraph"/>
    <w:basedOn w:val="a0"/>
    <w:link w:val="Char3"/>
    <w:uiPriority w:val="34"/>
    <w:qFormat/>
    <w:pPr>
      <w:ind w:firstLineChars="200" w:firstLine="420"/>
    </w:pPr>
  </w:style>
  <w:style w:type="paragraph" w:styleId="aa">
    <w:name w:val="annotation text"/>
    <w:basedOn w:val="a0"/>
    <w:link w:val="Char4"/>
    <w:uiPriority w:val="99"/>
  </w:style>
  <w:style w:type="character" w:customStyle="1" w:styleId="Char4">
    <w:name w:val="批注文字 Char"/>
    <w:basedOn w:val="a1"/>
    <w:link w:val="aa"/>
    <w:uiPriority w:val="99"/>
    <w:qFormat/>
    <w:rPr>
      <w:rFonts w:ascii="Times New Roman" w:eastAsia="Times New Roman" w:hAnsi="Times New Roman" w:cs="Times New Roman"/>
      <w:kern w:val="0"/>
      <w:sz w:val="20"/>
      <w:szCs w:val="20"/>
      <w:lang w:eastAsia="en-US"/>
    </w:rPr>
  </w:style>
  <w:style w:type="paragraph" w:styleId="ab">
    <w:name w:val="annotation subject"/>
    <w:basedOn w:val="aa"/>
    <w:next w:val="aa"/>
    <w:link w:val="Char5"/>
    <w:uiPriority w:val="99"/>
    <w:rPr>
      <w:b/>
      <w:bCs/>
    </w:rPr>
  </w:style>
  <w:style w:type="character" w:customStyle="1" w:styleId="Char5">
    <w:name w:val="批注主题 Char"/>
    <w:basedOn w:val="Char4"/>
    <w:link w:val="ab"/>
    <w:uiPriority w:val="99"/>
    <w:rPr>
      <w:rFonts w:ascii="Times New Roman" w:eastAsia="Times New Roman" w:hAnsi="Times New Roman" w:cs="Times New Roman"/>
      <w:b/>
      <w:bCs/>
      <w:kern w:val="0"/>
      <w:sz w:val="20"/>
      <w:szCs w:val="20"/>
      <w:lang w:eastAsia="en-US"/>
    </w:rPr>
  </w:style>
  <w:style w:type="paragraph" w:styleId="ac">
    <w:name w:val="Balloon Text"/>
    <w:basedOn w:val="a0"/>
    <w:link w:val="Char6"/>
    <w:uiPriority w:val="99"/>
    <w:pPr>
      <w:spacing w:after="0"/>
    </w:pPr>
    <w:rPr>
      <w:sz w:val="18"/>
      <w:szCs w:val="18"/>
    </w:rPr>
  </w:style>
  <w:style w:type="character" w:customStyle="1" w:styleId="Char6">
    <w:name w:val="批注框文本 Char"/>
    <w:basedOn w:val="a1"/>
    <w:link w:val="ac"/>
    <w:uiPriority w:val="99"/>
    <w:rPr>
      <w:rFonts w:ascii="Times New Roman" w:eastAsia="Times New Roman" w:hAnsi="Times New Roman" w:cs="Times New Roman"/>
      <w:kern w:val="0"/>
      <w:sz w:val="18"/>
      <w:szCs w:val="18"/>
      <w:lang w:eastAsia="en-US"/>
    </w:rPr>
  </w:style>
  <w:style w:type="character" w:customStyle="1" w:styleId="Char3">
    <w:name w:val="列出段落 Char"/>
    <w:link w:val="a9"/>
    <w:uiPriority w:val="34"/>
    <w:qFormat/>
    <w:rPr>
      <w:rFonts w:ascii="Times New Roman" w:eastAsia="Times New Roman" w:hAnsi="Times New Roman" w:cs="Times New Roman"/>
      <w:kern w:val="0"/>
      <w:sz w:val="20"/>
      <w:szCs w:val="20"/>
      <w:lang w:eastAsia="en-US"/>
    </w:rPr>
  </w:style>
  <w:style w:type="character" w:customStyle="1" w:styleId="0MaintextChar">
    <w:name w:val="0 Main text Char"/>
    <w:link w:val="0Maintext"/>
    <w:qFormat/>
    <w:rPr>
      <w:rFonts w:ascii="Times New Roman" w:hAnsi="Times New Roman"/>
      <w:lang w:val="en-GB" w:eastAsia="en-US"/>
    </w:rPr>
  </w:style>
  <w:style w:type="paragraph" w:customStyle="1" w:styleId="0Maintext">
    <w:name w:val="0 Main text"/>
    <w:basedOn w:val="a0"/>
    <w:link w:val="0MaintextChar"/>
    <w:qFormat/>
    <w:pPr>
      <w:spacing w:after="0"/>
    </w:pPr>
    <w:rPr>
      <w:rFonts w:eastAsia="宋体" w:cs="宋体"/>
      <w:kern w:val="2"/>
      <w:sz w:val="21"/>
      <w:szCs w:val="22"/>
      <w:lang w:val="en-GB"/>
    </w:rPr>
  </w:style>
  <w:style w:type="paragraph" w:customStyle="1" w:styleId="EQ">
    <w:name w:val="EQ"/>
    <w:basedOn w:val="a0"/>
    <w:next w:val="a0"/>
    <w:link w:val="EQChar"/>
    <w:uiPriority w:val="99"/>
    <w:qFormat/>
    <w:pPr>
      <w:keepLines/>
      <w:tabs>
        <w:tab w:val="center" w:pos="4536"/>
        <w:tab w:val="right" w:pos="9072"/>
      </w:tabs>
      <w:overflowPunct w:val="0"/>
      <w:autoSpaceDE w:val="0"/>
      <w:autoSpaceDN w:val="0"/>
      <w:adjustRightInd w:val="0"/>
      <w:spacing w:after="180"/>
      <w:textAlignment w:val="baseline"/>
    </w:pPr>
    <w:rPr>
      <w:noProof/>
      <w:lang w:val="en-GB" w:eastAsia="en-GB"/>
    </w:rPr>
  </w:style>
  <w:style w:type="character" w:customStyle="1" w:styleId="EQChar">
    <w:name w:val="EQ Char"/>
    <w:link w:val="EQ"/>
    <w:uiPriority w:val="99"/>
    <w:qFormat/>
    <w:rPr>
      <w:rFonts w:ascii="Times New Roman" w:eastAsia="Times New Roman" w:hAnsi="Times New Roman" w:cs="Times New Roman"/>
      <w:noProof/>
      <w:kern w:val="0"/>
      <w:sz w:val="20"/>
      <w:szCs w:val="20"/>
      <w:lang w:val="en-GB" w:eastAsia="en-GB"/>
    </w:rPr>
  </w:style>
  <w:style w:type="paragraph" w:styleId="ad">
    <w:name w:val="Revision"/>
    <w:uiPriority w:val="99"/>
    <w:rPr>
      <w:rFonts w:ascii="Times New Roman" w:eastAsia="Times New Roman" w:hAnsi="Times New Roman" w:cs="Times New Roman"/>
      <w:kern w:val="0"/>
      <w:sz w:val="20"/>
      <w:szCs w:val="20"/>
      <w:lang w:eastAsia="en-US"/>
    </w:rPr>
  </w:style>
  <w:style w:type="character" w:customStyle="1" w:styleId="4Char">
    <w:name w:val="标题 4 Char"/>
    <w:basedOn w:val="a1"/>
    <w:link w:val="4"/>
    <w:uiPriority w:val="9"/>
    <w:rPr>
      <w:rFonts w:ascii="Arial" w:hAnsi="Arial"/>
      <w:b/>
      <w:bCs/>
      <w:sz w:val="20"/>
      <w:szCs w:val="28"/>
    </w:rPr>
  </w:style>
  <w:style w:type="table" w:customStyle="1" w:styleId="10">
    <w:name w:val="网格型1"/>
    <w:basedOn w:val="a2"/>
    <w:next w:val="a7"/>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laceholder Text"/>
    <w:basedOn w:val="a1"/>
    <w:uiPriority w:val="99"/>
    <w:rPr>
      <w:color w:val="808080"/>
    </w:rPr>
  </w:style>
  <w:style w:type="paragraph" w:customStyle="1" w:styleId="FigureTable">
    <w:name w:val="Figure&amp;Table"/>
    <w:basedOn w:val="a0"/>
    <w:link w:val="FigureTableChar"/>
    <w:qFormat/>
    <w:pPr>
      <w:spacing w:after="120"/>
      <w:jc w:val="center"/>
    </w:pPr>
    <w:rPr>
      <w:b/>
    </w:rPr>
  </w:style>
  <w:style w:type="paragraph" w:customStyle="1" w:styleId="ProposalObservation">
    <w:name w:val="Proposal&amp;Observation"/>
    <w:basedOn w:val="a0"/>
    <w:link w:val="ProposalObservationChar"/>
    <w:qFormat/>
    <w:pPr>
      <w:spacing w:beforeLines="50" w:before="50"/>
    </w:pPr>
    <w:rPr>
      <w:b/>
    </w:rPr>
  </w:style>
  <w:style w:type="character" w:customStyle="1" w:styleId="FigureTableChar">
    <w:name w:val="Figure&amp;Table Char"/>
    <w:basedOn w:val="a1"/>
    <w:link w:val="FigureTable"/>
    <w:rPr>
      <w:rFonts w:ascii="Times New Roman" w:eastAsia="Times New Roman" w:hAnsi="Times New Roman" w:cs="Times New Roman"/>
      <w:b/>
      <w:kern w:val="0"/>
      <w:sz w:val="20"/>
      <w:szCs w:val="20"/>
      <w:lang w:eastAsia="en-US"/>
    </w:rPr>
  </w:style>
  <w:style w:type="character" w:customStyle="1" w:styleId="ProposalObservationChar">
    <w:name w:val="Proposal&amp;Observation Char"/>
    <w:basedOn w:val="a1"/>
    <w:link w:val="ProposalObservation"/>
    <w:rPr>
      <w:rFonts w:ascii="Times New Roman" w:eastAsia="Times New Roman" w:hAnsi="Times New Roman" w:cs="Times New Roman"/>
      <w:b/>
      <w:kern w:val="0"/>
      <w:sz w:val="20"/>
      <w:szCs w:val="20"/>
      <w:lang w:eastAsia="en-US"/>
    </w:rPr>
  </w:style>
  <w:style w:type="paragraph" w:customStyle="1" w:styleId="Doc-text2">
    <w:name w:val="Doc-text2"/>
    <w:basedOn w:val="a0"/>
    <w:link w:val="Doc-text2Char"/>
    <w:qFormat/>
    <w:pPr>
      <w:tabs>
        <w:tab w:val="left" w:pos="1622"/>
      </w:tabs>
      <w:spacing w:after="0"/>
      <w:ind w:left="1622" w:hanging="363"/>
      <w:jc w:val="left"/>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3GPPNormalText">
    <w:name w:val="3GPP Normal Text"/>
    <w:basedOn w:val="a"/>
    <w:link w:val="3GPPNormalTextChar"/>
    <w:qFormat/>
    <w:pPr>
      <w:numPr>
        <w:numId w:val="0"/>
      </w:numPr>
      <w:tabs>
        <w:tab w:val="clear" w:pos="765"/>
        <w:tab w:val="clear" w:pos="1545"/>
      </w:tabs>
      <w:spacing w:line="240" w:lineRule="auto"/>
    </w:pPr>
    <w:rPr>
      <w:sz w:val="22"/>
      <w:szCs w:val="24"/>
    </w:rPr>
  </w:style>
  <w:style w:type="character" w:customStyle="1" w:styleId="3GPPNormalTextChar">
    <w:name w:val="3GPP Normal Text Char"/>
    <w:link w:val="3GPPNormalText"/>
    <w:rPr>
      <w:rFonts w:ascii="Times New Roman" w:eastAsia="MS Mincho" w:hAnsi="Times New Roman" w:cs="Times New Roman"/>
      <w:kern w:val="0"/>
      <w:sz w:val="22"/>
      <w:szCs w:val="24"/>
    </w:rPr>
  </w:style>
  <w:style w:type="paragraph" w:styleId="af">
    <w:name w:val="Normal (Web)"/>
    <w:basedOn w:val="a0"/>
    <w:uiPriority w:val="99"/>
    <w:pPr>
      <w:spacing w:before="100" w:beforeAutospacing="1" w:after="100" w:afterAutospacing="1"/>
      <w:jc w:val="left"/>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endnotes" Target="endnotes.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footnotes" Target="footnotes.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footer" Target="footer2.xml"/><Relationship Id="rId10" Type="http://schemas.openxmlformats.org/officeDocument/2006/relationships/customXml" Target="../customXml/item10.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customXml" Target="../customXml/item9.xml"/><Relationship Id="rId14" Type="http://schemas.microsoft.com/office/2007/relationships/stylesWithEffects" Target="stylesWithEffects.xm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
</file>

<file path=customXml/item11.xml><?xml version="1.0" encoding="utf-8"?>
<b:Sources xmlns:b="http://schemas.openxmlformats.org/officeDocument/2006/bibliography" xmlns="http://schemas.openxmlformats.org/officeDocument/2006/bibliography" SelectedStyle="\APA.XSL" StyleName="APA"/>
</file>

<file path=customXml/item2.xml>
</file>

<file path=customXml/item3.xml>
</file>

<file path=customXml/item4.xml>
</file>

<file path=customXml/item5.xml>
</file>

<file path=customXml/item6.xml>
</file>

<file path=customXml/item7.xml><?xml version="1.0" encoding="utf-8"?>
<mcd:customData xmlns="http://www.wps.cn/android/officeDocument/2013/mofficeCustomData" xmlns:mcd="http://www.wps.cn/android/officeDocument/2013/mofficeCustomData" version="2">
  <mcd:comments/>
</mcd:customData>
</file>

<file path=customXml/item8.xml>
</file>

<file path=customXml/item9.xml>
</file>

<file path=customXml/itemProps1.xml><?xml version="1.0" encoding="utf-8"?>
<ds:datastoreItem xmlns:ds="http://schemas.openxmlformats.org/officeDocument/2006/customXml" ds:itemID="{B5DCF987-F7B0-44D8-9823-48D6C9F9430D}">
  <ds:schemaRefs>
    <ds:schemaRef ds:uri="http://www.wps.cn/android/officeDocument/2013/mofficeCustomData"/>
  </ds:schemaRefs>
</ds:datastoreItem>
</file>

<file path=customXml/itemProps10.xml><?xml version="1.0" encoding="utf-8"?>
<ds:datastoreItem xmlns:ds="http://schemas.openxmlformats.org/officeDocument/2006/customXml" ds:itemID="{7E2A7101-D62D-41EF-B3CD-A03F4E6CDA8E}"/>
</file>

<file path=customXml/itemProps11.xml><?xml version="1.0" encoding="utf-8"?>
<ds:datastoreItem xmlns:ds="http://schemas.openxmlformats.org/officeDocument/2006/customXml" ds:itemID="{67E8FB84-3E41-480F-95E7-C9017FE449A5}">
  <ds:schemaRefs>
    <ds:schemaRef ds:uri="http://schemas.openxmlformats.org/officeDocument/2006/bibliography"/>
  </ds:schemaRefs>
</ds:datastoreItem>
</file>

<file path=customXml/itemProps2.xml><?xml version="1.0" encoding="utf-8"?>
<ds:datastoreItem xmlns:ds="http://schemas.openxmlformats.org/officeDocument/2006/customXml" ds:itemID="{A966D7AC-A56C-4DC9-B713-909F947F0779}"/>
</file>

<file path=customXml/itemProps3.xml><?xml version="1.0" encoding="utf-8"?>
<ds:datastoreItem xmlns:ds="http://schemas.openxmlformats.org/officeDocument/2006/customXml" ds:itemID="{76236A19-C941-45E9-964C-85CA566734BC}"/>
</file>

<file path=customXml/itemProps4.xml><?xml version="1.0" encoding="utf-8"?>
<ds:datastoreItem xmlns:ds="http://schemas.openxmlformats.org/officeDocument/2006/customXml" ds:itemID="{A8BE68B5-847A-4BD8-87A5-F0B94742ECC0}"/>
</file>

<file path=customXml/itemProps5.xml><?xml version="1.0" encoding="utf-8"?>
<ds:datastoreItem xmlns:ds="http://schemas.openxmlformats.org/officeDocument/2006/customXml" ds:itemID="{B3CA2F11-60F0-4A5B-B25A-08AA0EA698A4}"/>
</file>

<file path=customXml/itemProps6.xml><?xml version="1.0" encoding="utf-8"?>
<ds:datastoreItem xmlns:ds="http://schemas.openxmlformats.org/officeDocument/2006/customXml" ds:itemID="{EA37265E-8C05-4228-895B-7C864D7B00EB}"/>
</file>

<file path=customXml/itemProps7.xml><?xml version="1.0" encoding="utf-8"?>
<ds:datastoreItem xmlns:ds="http://schemas.openxmlformats.org/officeDocument/2006/customXml" ds:itemID="{17155009-9D6B-4FCF-A560-B78304D81102}">
  <ds:schemaRefs>
    <ds:schemaRef ds:uri="http://www.wps.cn/android/officeDocument/2013/mofficeCustomData"/>
  </ds:schemaRefs>
</ds:datastoreItem>
</file>

<file path=customXml/itemProps8.xml><?xml version="1.0" encoding="utf-8"?>
<ds:datastoreItem xmlns:ds="http://schemas.openxmlformats.org/officeDocument/2006/customXml" ds:itemID="{29FE0F42-84F4-4A5A-9060-E818119CF9D8}"/>
</file>

<file path=customXml/itemProps9.xml><?xml version="1.0" encoding="utf-8"?>
<ds:datastoreItem xmlns:ds="http://schemas.openxmlformats.org/officeDocument/2006/customXml" ds:itemID="{6854A5A7-95E5-480E-A919-10ABA3FAC34C}"/>
</file>

<file path=docProps/app.xml><?xml version="1.0" encoding="utf-8"?>
<Properties xmlns="http://schemas.openxmlformats.org/officeDocument/2006/extended-properties" xmlns:vt="http://schemas.openxmlformats.org/officeDocument/2006/docPropsVTypes">
  <Template>Normal.dotm</Template>
  <TotalTime>73</TotalTime>
  <Pages>11</Pages>
  <Words>5382</Words>
  <Characters>30679</Characters>
  <Application>Microsoft Office Word</Application>
  <DocSecurity>0</DocSecurity>
  <Lines>255</Lines>
  <Paragraphs>71</Paragraphs>
  <ScaleCrop>false</ScaleCrop>
  <Company/>
  <LinksUpToDate>false</LinksUpToDate>
  <CharactersWithSpaces>35990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左君</cp:lastModifiedBy>
  <cp:revision>35</cp:revision>
  <dcterms:created xsi:type="dcterms:W3CDTF">2025-09-30T07:36:00Z</dcterms:created>
  <dcterms:modified xsi:type="dcterms:W3CDTF">2025-09-30T12:47:00Z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acd4ae95165c4e30851fe6ed323788d2_23</vt:lpwstr>
  </property>
</Properties>
</file>