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CD17" w14:textId="59A6ED24" w:rsidR="004C06ED" w:rsidRDefault="00B62DAD" w:rsidP="00B62DAD">
      <w:pPr>
        <w:keepLines/>
        <w:tabs>
          <w:tab w:val="left" w:pos="567"/>
        </w:tabs>
        <w:snapToGrid w:val="0"/>
        <w:spacing w:after="0"/>
        <w:rPr>
          <w:rFonts w:ascii="Times New Roman" w:hAnsi="Times New Roman" w:cs="Times New Roman"/>
          <w:b/>
          <w:sz w:val="28"/>
          <w:szCs w:val="28"/>
        </w:rPr>
      </w:pPr>
      <w:r w:rsidRPr="00F86402">
        <w:rPr>
          <w:rFonts w:ascii="Times New Roman" w:hAnsi="Times New Roman" w:cs="Times New Roman"/>
          <w:b/>
          <w:sz w:val="28"/>
          <w:szCs w:val="28"/>
        </w:rPr>
        <w:t>3GPP TSG RAN Meeting #109</w:t>
      </w:r>
      <w:r w:rsidRPr="00F86402">
        <w:rPr>
          <w:rFonts w:ascii="Times New Roman" w:hAnsi="Times New Roman" w:cs="Times New Roman"/>
          <w:b/>
          <w:sz w:val="28"/>
          <w:szCs w:val="28"/>
        </w:rPr>
        <w:tab/>
      </w:r>
      <w:r w:rsidRPr="00F86402">
        <w:rPr>
          <w:rFonts w:ascii="Times New Roman" w:hAnsi="Times New Roman" w:cs="Times New Roman"/>
          <w:b/>
          <w:sz w:val="28"/>
          <w:szCs w:val="28"/>
        </w:rPr>
        <w:tab/>
      </w:r>
      <w:r w:rsidRPr="00F86402">
        <w:rPr>
          <w:rFonts w:ascii="Times New Roman"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00FD0D9A" w:rsidRPr="00F86402">
        <w:rPr>
          <w:rFonts w:ascii="Times New Roman" w:hAnsi="Times New Roman" w:cs="Times New Roman"/>
          <w:b/>
          <w:sz w:val="28"/>
          <w:szCs w:val="28"/>
        </w:rPr>
        <w:t xml:space="preserve">                         </w:t>
      </w:r>
      <w:r w:rsidR="004C06ED">
        <w:rPr>
          <w:rFonts w:ascii="Times New Roman" w:hAnsi="Times New Roman" w:cs="Times New Roman" w:hint="eastAsia"/>
          <w:b/>
          <w:sz w:val="28"/>
          <w:szCs w:val="28"/>
        </w:rPr>
        <w:t xml:space="preserve">       </w:t>
      </w:r>
      <w:r w:rsidR="007E5F9B" w:rsidRPr="007E5F9B">
        <w:rPr>
          <w:rFonts w:ascii="Times New Roman" w:hAnsi="Times New Roman" w:cs="Times New Roman" w:hint="eastAsia"/>
          <w:b/>
          <w:sz w:val="28"/>
          <w:szCs w:val="28"/>
        </w:rPr>
        <w:t>RP-2528</w:t>
      </w:r>
      <w:r w:rsidR="004C06ED">
        <w:rPr>
          <w:rFonts w:ascii="Times New Roman" w:hAnsi="Times New Roman" w:cs="Times New Roman" w:hint="eastAsia"/>
          <w:b/>
          <w:sz w:val="28"/>
          <w:szCs w:val="28"/>
        </w:rPr>
        <w:t xml:space="preserve">14 </w:t>
      </w:r>
    </w:p>
    <w:p w14:paraId="18345B9C" w14:textId="3E70CB2E" w:rsidR="00B62DAD" w:rsidRPr="004C06ED" w:rsidRDefault="00B62DAD" w:rsidP="004C06ED">
      <w:pPr>
        <w:keepLines/>
        <w:tabs>
          <w:tab w:val="left" w:pos="567"/>
        </w:tabs>
        <w:snapToGrid w:val="0"/>
        <w:spacing w:after="0"/>
        <w:rPr>
          <w:rFonts w:ascii="Times New Roman" w:hAnsi="Times New Roman" w:cs="Times New Roman"/>
          <w:b/>
          <w:sz w:val="28"/>
          <w:szCs w:val="28"/>
        </w:rPr>
      </w:pPr>
      <w:r w:rsidRPr="00F86402">
        <w:rPr>
          <w:rFonts w:ascii="Times New Roman" w:hAnsi="Times New Roman" w:cs="Times New Roman"/>
          <w:b/>
          <w:sz w:val="28"/>
          <w:szCs w:val="28"/>
        </w:rPr>
        <w:t>Beijing, China, September 15-18, 2025</w:t>
      </w:r>
      <w:r w:rsidR="004C06ED">
        <w:rPr>
          <w:rFonts w:ascii="Times New Roman" w:hAnsi="Times New Roman" w:cs="Times New Roman" w:hint="eastAsia"/>
          <w:b/>
          <w:sz w:val="28"/>
          <w:szCs w:val="28"/>
        </w:rPr>
        <w:t xml:space="preserve">                                     (revision of RP-252804)</w:t>
      </w:r>
    </w:p>
    <w:p w14:paraId="017D66EB" w14:textId="77777777" w:rsidR="00737D59" w:rsidRPr="00F86402" w:rsidRDefault="00737D59" w:rsidP="00737D59">
      <w:pPr>
        <w:widowControl/>
        <w:pBdr>
          <w:top w:val="single" w:sz="4" w:space="1" w:color="auto"/>
        </w:pBdr>
        <w:autoSpaceDE w:val="0"/>
        <w:autoSpaceDN w:val="0"/>
        <w:adjustRightInd w:val="0"/>
        <w:snapToGrid w:val="0"/>
        <w:spacing w:after="0" w:line="240" w:lineRule="auto"/>
        <w:rPr>
          <w:rFonts w:ascii="Times New Roman" w:eastAsia="宋体" w:hAnsi="Times New Roman" w:cs="Times New Roman"/>
          <w:b/>
          <w:sz w:val="16"/>
          <w:szCs w:val="16"/>
          <w14:ligatures w14:val="none"/>
        </w:rPr>
      </w:pPr>
    </w:p>
    <w:p w14:paraId="42E20489" w14:textId="288A2B96"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Agenda Item:</w:t>
      </w:r>
      <w:r w:rsidRPr="00F86402">
        <w:rPr>
          <w:rFonts w:ascii="Times New Roman" w:eastAsia="宋体" w:hAnsi="Times New Roman" w:cs="Times New Roman"/>
          <w:b/>
          <w:sz w:val="24"/>
          <w14:ligatures w14:val="none"/>
        </w:rPr>
        <w:tab/>
      </w:r>
      <w:r w:rsidR="000C024F" w:rsidRPr="00F86402">
        <w:rPr>
          <w:rFonts w:ascii="Times New Roman" w:eastAsia="宋体" w:hAnsi="Times New Roman" w:cs="Times New Roman"/>
          <w:b/>
          <w:sz w:val="24"/>
          <w14:ligatures w14:val="none"/>
        </w:rPr>
        <w:t xml:space="preserve"> 8.2.1.4</w:t>
      </w:r>
    </w:p>
    <w:p w14:paraId="73D4DA54" w14:textId="77777777"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Source:</w:t>
      </w:r>
      <w:r w:rsidRPr="00F86402">
        <w:rPr>
          <w:rFonts w:ascii="Times New Roman" w:eastAsia="宋体" w:hAnsi="Times New Roman" w:cs="Times New Roman"/>
          <w:b/>
          <w:sz w:val="24"/>
          <w14:ligatures w14:val="none"/>
        </w:rPr>
        <w:tab/>
      </w:r>
      <w:r w:rsidRPr="00F86402">
        <w:rPr>
          <w:rFonts w:ascii="Times New Roman" w:eastAsia="宋体" w:hAnsi="Times New Roman" w:cs="Times New Roman"/>
          <w:b/>
          <w:kern w:val="0"/>
          <w:sz w:val="24"/>
          <w14:ligatures w14:val="none"/>
        </w:rPr>
        <w:t>Moderato</w:t>
      </w:r>
      <w:r w:rsidRPr="00F86402">
        <w:rPr>
          <w:rFonts w:ascii="Times New Roman" w:eastAsia="宋体" w:hAnsi="Times New Roman" w:cs="Times New Roman"/>
          <w:b/>
          <w:sz w:val="24"/>
          <w14:ligatures w14:val="none"/>
        </w:rPr>
        <w:t>r (CMCC)</w:t>
      </w:r>
    </w:p>
    <w:p w14:paraId="47C8B6A9" w14:textId="3018E13A"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Title:</w:t>
      </w:r>
      <w:r w:rsidRPr="00F86402">
        <w:rPr>
          <w:rFonts w:ascii="Times New Roman" w:eastAsia="宋体" w:hAnsi="Times New Roman" w:cs="Times New Roman"/>
          <w:b/>
          <w:sz w:val="24"/>
          <w14:ligatures w14:val="none"/>
        </w:rPr>
        <w:tab/>
      </w:r>
      <w:bookmarkStart w:id="0" w:name="OLE_LINK8"/>
      <w:r w:rsidR="00A633E3" w:rsidRPr="00A633E3">
        <w:rPr>
          <w:rFonts w:ascii="Times New Roman" w:eastAsia="宋体" w:hAnsi="Times New Roman" w:cs="Times New Roman" w:hint="eastAsia"/>
          <w:b/>
          <w:sz w:val="24"/>
          <w14:ligatures w14:val="none"/>
        </w:rPr>
        <w:t>Moderator's summary for RAN led 6G SI: Requirements of new and existing services</w:t>
      </w:r>
    </w:p>
    <w:bookmarkEnd w:id="0"/>
    <w:p w14:paraId="7A144BD4" w14:textId="7BB9F7EF"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Document for:</w:t>
      </w:r>
      <w:r w:rsidRPr="00F86402">
        <w:rPr>
          <w:rFonts w:ascii="Times New Roman" w:eastAsia="宋体" w:hAnsi="Times New Roman" w:cs="Times New Roman"/>
          <w:b/>
          <w:sz w:val="24"/>
          <w14:ligatures w14:val="none"/>
        </w:rPr>
        <w:tab/>
      </w:r>
      <w:r w:rsidR="007C56AA">
        <w:rPr>
          <w:rFonts w:ascii="Times New Roman" w:eastAsia="宋体" w:hAnsi="Times New Roman" w:cs="Times New Roman" w:hint="eastAsia"/>
          <w:b/>
          <w:sz w:val="24"/>
          <w14:ligatures w14:val="none"/>
        </w:rPr>
        <w:t>Report</w:t>
      </w:r>
    </w:p>
    <w:p w14:paraId="77AE0D6E" w14:textId="77777777" w:rsidR="00737D59" w:rsidRPr="00F86402" w:rsidRDefault="00737D59" w:rsidP="00737D59">
      <w:pPr>
        <w:widowControl/>
        <w:pBdr>
          <w:bottom w:val="single" w:sz="4" w:space="1" w:color="auto"/>
        </w:pBdr>
        <w:autoSpaceDE w:val="0"/>
        <w:autoSpaceDN w:val="0"/>
        <w:adjustRightInd w:val="0"/>
        <w:snapToGrid w:val="0"/>
        <w:spacing w:after="0" w:line="240" w:lineRule="auto"/>
        <w:rPr>
          <w:rFonts w:ascii="Times New Roman" w:eastAsia="宋体" w:hAnsi="Times New Roman" w:cs="Times New Roman"/>
          <w:b/>
          <w:sz w:val="16"/>
          <w:szCs w:val="16"/>
          <w14:ligatures w14:val="none"/>
        </w:rPr>
      </w:pPr>
    </w:p>
    <w:p w14:paraId="705FC4F8" w14:textId="71ACBC12" w:rsidR="00686B4B" w:rsidRPr="00F86402" w:rsidRDefault="00686B4B" w:rsidP="00686B4B">
      <w:pPr>
        <w:pStyle w:val="a9"/>
        <w:keepNext/>
        <w:widowControl/>
        <w:numPr>
          <w:ilvl w:val="0"/>
          <w:numId w:val="4"/>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bookmarkStart w:id="1" w:name="OLE_LINK4"/>
      <w:r w:rsidRPr="00F86402">
        <w:rPr>
          <w:rFonts w:ascii="Times New Roman" w:eastAsia="宋体" w:hAnsi="Times New Roman" w:cs="Times New Roman"/>
          <w:b/>
          <w:bCs/>
          <w:kern w:val="0"/>
          <w:sz w:val="28"/>
          <w:szCs w:val="28"/>
          <w14:ligatures w14:val="none"/>
        </w:rPr>
        <w:t>Overview</w:t>
      </w:r>
    </w:p>
    <w:p w14:paraId="2565E744" w14:textId="032A55E3" w:rsidR="00686B4B" w:rsidRPr="00F86402" w:rsidRDefault="00686B4B" w:rsidP="00686B4B">
      <w:pPr>
        <w:rPr>
          <w:rFonts w:ascii="Times New Roman" w:hAnsi="Times New Roman" w:cs="Times New Roman"/>
        </w:rPr>
      </w:pPr>
      <w:r w:rsidRPr="00F86402">
        <w:rPr>
          <w:rFonts w:ascii="Times New Roman" w:hAnsi="Times New Roman" w:cs="Times New Roman"/>
        </w:rPr>
        <w:t>There are total 6</w:t>
      </w:r>
      <w:r w:rsidR="00B17846">
        <w:rPr>
          <w:rFonts w:ascii="Times New Roman" w:hAnsi="Times New Roman" w:cs="Times New Roman" w:hint="eastAsia"/>
        </w:rPr>
        <w:t>3</w:t>
      </w:r>
      <w:r w:rsidRPr="00F86402">
        <w:rPr>
          <w:rFonts w:ascii="Times New Roman" w:hAnsi="Times New Roman" w:cs="Times New Roman"/>
        </w:rPr>
        <w:t xml:space="preserve"> contributions submitted</w:t>
      </w:r>
      <w:r w:rsidR="004B2F8B" w:rsidRPr="00F86402">
        <w:rPr>
          <w:rFonts w:ascii="Times New Roman" w:hAnsi="Times New Roman" w:cs="Times New Roman"/>
        </w:rPr>
        <w:t xml:space="preserve"> under agenda 8.2.1.4</w:t>
      </w:r>
      <w:r w:rsidR="000D0556" w:rsidRPr="00F86402">
        <w:rPr>
          <w:rFonts w:ascii="Times New Roman" w:hAnsi="Times New Roman" w:cs="Times New Roman"/>
        </w:rPr>
        <w:t xml:space="preserve"> before deadline (</w:t>
      </w:r>
      <w:r w:rsidRPr="00F86402">
        <w:rPr>
          <w:rFonts w:ascii="Times New Roman" w:hAnsi="Times New Roman" w:cs="Times New Roman"/>
        </w:rPr>
        <w:t>3</w:t>
      </w:r>
      <w:r w:rsidRPr="00F86402">
        <w:rPr>
          <w:rFonts w:ascii="Times New Roman" w:hAnsi="Times New Roman" w:cs="Times New Roman"/>
          <w:vertAlign w:val="superscript"/>
        </w:rPr>
        <w:t>rd</w:t>
      </w:r>
      <w:r w:rsidRPr="00F86402">
        <w:rPr>
          <w:rFonts w:ascii="Times New Roman" w:hAnsi="Times New Roman" w:cs="Times New Roman"/>
        </w:rPr>
        <w:t xml:space="preserve"> Se</w:t>
      </w:r>
      <w:r w:rsidR="00ED6071">
        <w:rPr>
          <w:rFonts w:ascii="Times New Roman" w:hAnsi="Times New Roman" w:cs="Times New Roman" w:hint="eastAsia"/>
        </w:rPr>
        <w:t>p.</w:t>
      </w:r>
      <w:r w:rsidR="000D0556" w:rsidRPr="00F86402">
        <w:rPr>
          <w:rFonts w:ascii="Times New Roman" w:hAnsi="Times New Roman" w:cs="Times New Roman"/>
        </w:rPr>
        <w:t>)</w:t>
      </w:r>
      <w:r w:rsidRPr="00F86402">
        <w:rPr>
          <w:rFonts w:ascii="Times New Roman" w:hAnsi="Times New Roman" w:cs="Times New Roman"/>
        </w:rPr>
        <w:t xml:space="preserve">. </w:t>
      </w:r>
      <w:r w:rsidR="004B2F8B" w:rsidRPr="00F86402">
        <w:rPr>
          <w:rFonts w:ascii="Times New Roman" w:hAnsi="Times New Roman" w:cs="Times New Roman"/>
        </w:rPr>
        <w:t xml:space="preserve">In following table, the contributions are summarized </w:t>
      </w:r>
      <w:r w:rsidR="000C7546" w:rsidRPr="00F86402">
        <w:rPr>
          <w:rFonts w:ascii="Times New Roman" w:hAnsi="Times New Roman" w:cs="Times New Roman"/>
        </w:rPr>
        <w:t>per</w:t>
      </w:r>
      <w:r w:rsidR="004B2F8B" w:rsidRPr="00F86402">
        <w:rPr>
          <w:rFonts w:ascii="Times New Roman" w:hAnsi="Times New Roman" w:cs="Times New Roman"/>
        </w:rPr>
        <w:t xml:space="preserve"> topics. </w:t>
      </w:r>
    </w:p>
    <w:tbl>
      <w:tblPr>
        <w:tblW w:w="0" w:type="auto"/>
        <w:tblLook w:val="04A0" w:firstRow="1" w:lastRow="0" w:firstColumn="1" w:lastColumn="0" w:noHBand="0" w:noVBand="1"/>
      </w:tblPr>
      <w:tblGrid>
        <w:gridCol w:w="2754"/>
        <w:gridCol w:w="3841"/>
        <w:gridCol w:w="7353"/>
      </w:tblGrid>
      <w:tr w:rsidR="00020279" w:rsidRPr="00F86402" w14:paraId="49121F02" w14:textId="77777777" w:rsidTr="004B2F8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92A166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Topic</w:t>
            </w:r>
          </w:p>
        </w:tc>
        <w:tc>
          <w:tcPr>
            <w:tcW w:w="0" w:type="auto"/>
            <w:tcBorders>
              <w:top w:val="single" w:sz="4" w:space="0" w:color="auto"/>
              <w:left w:val="nil"/>
              <w:bottom w:val="single" w:sz="4" w:space="0" w:color="auto"/>
              <w:right w:val="single" w:sz="4" w:space="0" w:color="auto"/>
            </w:tcBorders>
            <w:vAlign w:val="center"/>
            <w:hideMark/>
          </w:tcPr>
          <w:p w14:paraId="2EAA5C77" w14:textId="522FCB15"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Tdoc</w:t>
            </w:r>
          </w:p>
        </w:tc>
        <w:tc>
          <w:tcPr>
            <w:tcW w:w="0" w:type="auto"/>
            <w:tcBorders>
              <w:top w:val="single" w:sz="4" w:space="0" w:color="auto"/>
              <w:left w:val="nil"/>
              <w:bottom w:val="single" w:sz="4" w:space="0" w:color="auto"/>
              <w:right w:val="single" w:sz="4" w:space="0" w:color="auto"/>
            </w:tcBorders>
            <w:vAlign w:val="center"/>
            <w:hideMark/>
          </w:tcPr>
          <w:p w14:paraId="58A9FC0C" w14:textId="42C6F5E6"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Company</w:t>
            </w:r>
          </w:p>
        </w:tc>
      </w:tr>
      <w:tr w:rsidR="00020279" w:rsidRPr="00F86402" w14:paraId="75118FA4"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573C5BA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bookmarkStart w:id="2" w:name="OLE_LINK1"/>
            <w:r w:rsidRPr="00F86402">
              <w:rPr>
                <w:rFonts w:ascii="Times New Roman" w:eastAsia="等线" w:hAnsi="Times New Roman" w:cs="Times New Roman"/>
                <w:kern w:val="0"/>
                <w:szCs w:val="22"/>
                <w14:ligatures w14:val="none"/>
              </w:rPr>
              <w:t>Massive Communication</w:t>
            </w:r>
            <w:bookmarkEnd w:id="2"/>
          </w:p>
        </w:tc>
        <w:tc>
          <w:tcPr>
            <w:tcW w:w="0" w:type="auto"/>
            <w:tcBorders>
              <w:top w:val="nil"/>
              <w:left w:val="nil"/>
              <w:bottom w:val="single" w:sz="4" w:space="0" w:color="auto"/>
              <w:right w:val="single" w:sz="4" w:space="0" w:color="auto"/>
            </w:tcBorders>
            <w:noWrap/>
            <w:vAlign w:val="center"/>
            <w:hideMark/>
          </w:tcPr>
          <w:p w14:paraId="45B5548A" w14:textId="77777777" w:rsidR="004B2C8B" w:rsidRDefault="004B2C8B" w:rsidP="00686B4B">
            <w:pPr>
              <w:widowControl/>
              <w:spacing w:after="0" w:line="240" w:lineRule="auto"/>
              <w:jc w:val="center"/>
              <w:rPr>
                <w:rFonts w:ascii="Times New Roman" w:eastAsia="等线" w:hAnsi="Times New Roman" w:cs="Times New Roman"/>
                <w:kern w:val="0"/>
                <w:szCs w:val="22"/>
                <w14:ligatures w14:val="none"/>
              </w:rPr>
            </w:pPr>
            <w:r w:rsidRPr="004B2C8B">
              <w:rPr>
                <w:rFonts w:ascii="Times New Roman" w:eastAsia="等线" w:hAnsi="Times New Roman" w:cs="Times New Roman" w:hint="eastAsia"/>
                <w:kern w:val="0"/>
                <w:szCs w:val="22"/>
                <w14:ligatures w14:val="none"/>
              </w:rPr>
              <w:t>RP-252656</w:t>
            </w:r>
          </w:p>
          <w:p w14:paraId="41940967" w14:textId="1C0ECB03" w:rsidR="00686B4B" w:rsidRPr="00F86402" w:rsidRDefault="004B2C8B"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hint="eastAsia"/>
                <w:kern w:val="0"/>
                <w:szCs w:val="22"/>
                <w14:ligatures w14:val="none"/>
              </w:rPr>
              <w:t>（</w:t>
            </w:r>
            <w:r w:rsidR="007D4345">
              <w:rPr>
                <w:rFonts w:ascii="Times New Roman" w:eastAsia="等线" w:hAnsi="Times New Roman" w:cs="Times New Roman"/>
                <w:kern w:val="0"/>
                <w:szCs w:val="22"/>
                <w14:ligatures w14:val="none"/>
              </w:rPr>
              <w:t xml:space="preserve">REVISION OF </w:t>
            </w:r>
            <w:bookmarkStart w:id="3" w:name="OLE_LINK30"/>
            <w:r w:rsidR="007D4345">
              <w:rPr>
                <w:rFonts w:ascii="Times New Roman" w:eastAsia="等线" w:hAnsi="Times New Roman" w:cs="Times New Roman"/>
                <w:kern w:val="0"/>
                <w:szCs w:val="22"/>
                <w14:ligatures w14:val="none"/>
              </w:rPr>
              <w:t>RP-251951</w:t>
            </w:r>
            <w:r>
              <w:rPr>
                <w:rFonts w:ascii="Times New Roman" w:eastAsia="等线" w:hAnsi="Times New Roman" w:cs="Times New Roman" w:hint="eastAsia"/>
                <w:kern w:val="0"/>
                <w:szCs w:val="22"/>
                <w14:ligatures w14:val="none"/>
              </w:rPr>
              <w:t>）</w:t>
            </w:r>
            <w:bookmarkEnd w:id="3"/>
          </w:p>
        </w:tc>
        <w:tc>
          <w:tcPr>
            <w:tcW w:w="0" w:type="auto"/>
            <w:tcBorders>
              <w:top w:val="nil"/>
              <w:left w:val="nil"/>
              <w:bottom w:val="single" w:sz="4" w:space="0" w:color="auto"/>
              <w:right w:val="single" w:sz="4" w:space="0" w:color="auto"/>
            </w:tcBorders>
            <w:vAlign w:val="center"/>
            <w:hideMark/>
          </w:tcPr>
          <w:p w14:paraId="67398D0E" w14:textId="1EF13EFE" w:rsidR="00686B4B" w:rsidRPr="00F86402" w:rsidRDefault="003D46DD"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Ericsson, AT&amp;T, BT, CHTTL, Deutsche Telekom, FirstNet, Fujitsu, Intel Corporation, KDDI, KT Corp., NTT DOCOMO, OPPO, Semtech, Sequans, SK Telecom, Sony, Spark NZ, Telstra, Thales, T-Mobile USA, Verizon, Vodafone, Bell Mobility, LG Electronics</w:t>
            </w:r>
          </w:p>
        </w:tc>
      </w:tr>
      <w:tr w:rsidR="00020279" w:rsidRPr="00F86402" w14:paraId="0AEA0AAB"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3DC08AAD"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E94F1AE"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RP-251959</w:t>
            </w:r>
          </w:p>
        </w:tc>
        <w:tc>
          <w:tcPr>
            <w:tcW w:w="0" w:type="auto"/>
            <w:tcBorders>
              <w:top w:val="nil"/>
              <w:left w:val="nil"/>
              <w:bottom w:val="single" w:sz="4" w:space="0" w:color="auto"/>
              <w:right w:val="single" w:sz="4" w:space="0" w:color="auto"/>
            </w:tcBorders>
            <w:vAlign w:val="center"/>
            <w:hideMark/>
          </w:tcPr>
          <w:p w14:paraId="53086A1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Samsung</w:t>
            </w:r>
          </w:p>
        </w:tc>
      </w:tr>
      <w:tr w:rsidR="00020279" w:rsidRPr="00F86402" w14:paraId="192783E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4FA7FCB7"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A96D3F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RP-251969</w:t>
            </w:r>
          </w:p>
        </w:tc>
        <w:tc>
          <w:tcPr>
            <w:tcW w:w="0" w:type="auto"/>
            <w:tcBorders>
              <w:top w:val="nil"/>
              <w:left w:val="nil"/>
              <w:bottom w:val="single" w:sz="4" w:space="0" w:color="auto"/>
              <w:right w:val="single" w:sz="4" w:space="0" w:color="auto"/>
            </w:tcBorders>
            <w:vAlign w:val="center"/>
            <w:hideMark/>
          </w:tcPr>
          <w:p w14:paraId="074EA29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Guangdong OPPO Mobile Telecom.</w:t>
            </w:r>
          </w:p>
        </w:tc>
      </w:tr>
      <w:tr w:rsidR="00020279" w:rsidRPr="00F86402" w14:paraId="21668B11"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BFC629B"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C5F896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382838D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73ED3DEC"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5F1C5C4"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73CF20E"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RP-252005</w:t>
            </w:r>
          </w:p>
        </w:tc>
        <w:tc>
          <w:tcPr>
            <w:tcW w:w="0" w:type="auto"/>
            <w:tcBorders>
              <w:top w:val="nil"/>
              <w:left w:val="nil"/>
              <w:bottom w:val="single" w:sz="4" w:space="0" w:color="auto"/>
              <w:right w:val="single" w:sz="4" w:space="0" w:color="auto"/>
            </w:tcBorders>
            <w:vAlign w:val="center"/>
            <w:hideMark/>
          </w:tcPr>
          <w:p w14:paraId="581ED4A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vivo</w:t>
            </w:r>
          </w:p>
        </w:tc>
      </w:tr>
      <w:tr w:rsidR="00020279" w:rsidRPr="00F86402" w14:paraId="1EC737AD"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F6D7C98"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651C8C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RP-252095</w:t>
            </w:r>
          </w:p>
        </w:tc>
        <w:tc>
          <w:tcPr>
            <w:tcW w:w="0" w:type="auto"/>
            <w:tcBorders>
              <w:top w:val="nil"/>
              <w:left w:val="nil"/>
              <w:bottom w:val="single" w:sz="4" w:space="0" w:color="auto"/>
              <w:right w:val="single" w:sz="4" w:space="0" w:color="auto"/>
            </w:tcBorders>
            <w:vAlign w:val="center"/>
            <w:hideMark/>
          </w:tcPr>
          <w:p w14:paraId="1A907A5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7FA95DA0"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BAFBAA4"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F981AC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RP-252136</w:t>
            </w:r>
          </w:p>
        </w:tc>
        <w:tc>
          <w:tcPr>
            <w:tcW w:w="0" w:type="auto"/>
            <w:tcBorders>
              <w:top w:val="nil"/>
              <w:left w:val="nil"/>
              <w:bottom w:val="single" w:sz="4" w:space="0" w:color="auto"/>
              <w:right w:val="single" w:sz="4" w:space="0" w:color="auto"/>
            </w:tcBorders>
            <w:vAlign w:val="center"/>
            <w:hideMark/>
          </w:tcPr>
          <w:p w14:paraId="0947AE5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Huawei, HiSilicon</w:t>
            </w:r>
          </w:p>
        </w:tc>
      </w:tr>
      <w:tr w:rsidR="00020279" w:rsidRPr="00F86402" w14:paraId="1A886BC4"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F79B41F"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AFFB97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RP-252142</w:t>
            </w:r>
          </w:p>
        </w:tc>
        <w:tc>
          <w:tcPr>
            <w:tcW w:w="0" w:type="auto"/>
            <w:tcBorders>
              <w:top w:val="nil"/>
              <w:left w:val="nil"/>
              <w:bottom w:val="single" w:sz="4" w:space="0" w:color="auto"/>
              <w:right w:val="single" w:sz="4" w:space="0" w:color="auto"/>
            </w:tcBorders>
            <w:vAlign w:val="center"/>
            <w:hideMark/>
          </w:tcPr>
          <w:p w14:paraId="5F79F605"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CATT</w:t>
            </w:r>
          </w:p>
        </w:tc>
      </w:tr>
      <w:tr w:rsidR="00020279" w:rsidRPr="00F86402" w14:paraId="10F6155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E9AFC18"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AC616E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hideMark/>
          </w:tcPr>
          <w:p w14:paraId="3C69BB9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6A926F7C"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4B9E93F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DA0066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RP-252197</w:t>
            </w:r>
          </w:p>
        </w:tc>
        <w:tc>
          <w:tcPr>
            <w:tcW w:w="0" w:type="auto"/>
            <w:tcBorders>
              <w:top w:val="nil"/>
              <w:left w:val="nil"/>
              <w:bottom w:val="single" w:sz="4" w:space="0" w:color="auto"/>
              <w:right w:val="single" w:sz="4" w:space="0" w:color="auto"/>
            </w:tcBorders>
            <w:vAlign w:val="center"/>
            <w:hideMark/>
          </w:tcPr>
          <w:p w14:paraId="1F22B82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Xiaomi</w:t>
            </w:r>
          </w:p>
        </w:tc>
      </w:tr>
      <w:tr w:rsidR="00020279" w:rsidRPr="00F86402" w14:paraId="69A1739B"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ECBC722"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AA32A1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2092537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3337DED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1DCF239"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4456AA5"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RP-252327</w:t>
            </w:r>
          </w:p>
        </w:tc>
        <w:tc>
          <w:tcPr>
            <w:tcW w:w="0" w:type="auto"/>
            <w:tcBorders>
              <w:top w:val="nil"/>
              <w:left w:val="nil"/>
              <w:bottom w:val="single" w:sz="4" w:space="0" w:color="auto"/>
              <w:right w:val="single" w:sz="4" w:space="0" w:color="auto"/>
            </w:tcBorders>
            <w:vAlign w:val="center"/>
            <w:hideMark/>
          </w:tcPr>
          <w:p w14:paraId="3619122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AT&amp;T, Ericsson, FirstNet, KT Corp., MediaTek Inc., Nokia, Nordic Semi, NTT DOCOMO, Qualcomm, Rakuten, Sequans, Spark NZ, SONY, T-Mobile USA, Verizon</w:t>
            </w:r>
          </w:p>
        </w:tc>
      </w:tr>
      <w:tr w:rsidR="004C0F31" w:rsidRPr="00F86402" w14:paraId="74DE29AD" w14:textId="77777777" w:rsidTr="00EE7E85">
        <w:trPr>
          <w:trHeight w:val="20"/>
        </w:trPr>
        <w:tc>
          <w:tcPr>
            <w:tcW w:w="0" w:type="auto"/>
            <w:vMerge w:val="restart"/>
            <w:tcBorders>
              <w:top w:val="nil"/>
              <w:left w:val="single" w:sz="4" w:space="0" w:color="auto"/>
              <w:right w:val="single" w:sz="4" w:space="0" w:color="auto"/>
            </w:tcBorders>
            <w:vAlign w:val="center"/>
            <w:hideMark/>
          </w:tcPr>
          <w:p w14:paraId="016D0D2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bookmarkStart w:id="4" w:name="_Hlk208216675"/>
            <w:r w:rsidRPr="00F86402">
              <w:rPr>
                <w:rFonts w:ascii="Times New Roman" w:eastAsia="等线" w:hAnsi="Times New Roman" w:cs="Times New Roman"/>
                <w:kern w:val="0"/>
                <w:szCs w:val="22"/>
                <w14:ligatures w14:val="none"/>
              </w:rPr>
              <w:t>Sensing</w:t>
            </w:r>
          </w:p>
        </w:tc>
        <w:tc>
          <w:tcPr>
            <w:tcW w:w="0" w:type="auto"/>
            <w:tcBorders>
              <w:top w:val="nil"/>
              <w:left w:val="nil"/>
              <w:bottom w:val="single" w:sz="4" w:space="0" w:color="auto"/>
              <w:right w:val="single" w:sz="4" w:space="0" w:color="auto"/>
            </w:tcBorders>
            <w:noWrap/>
            <w:vAlign w:val="center"/>
            <w:hideMark/>
          </w:tcPr>
          <w:p w14:paraId="4F9DDD8B"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RP-251989</w:t>
            </w:r>
          </w:p>
        </w:tc>
        <w:tc>
          <w:tcPr>
            <w:tcW w:w="0" w:type="auto"/>
            <w:tcBorders>
              <w:top w:val="nil"/>
              <w:left w:val="nil"/>
              <w:bottom w:val="single" w:sz="4" w:space="0" w:color="auto"/>
              <w:right w:val="single" w:sz="4" w:space="0" w:color="auto"/>
            </w:tcBorders>
            <w:vAlign w:val="center"/>
            <w:hideMark/>
          </w:tcPr>
          <w:p w14:paraId="7648F190"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 AT&amp;T, SK Telecom</w:t>
            </w:r>
          </w:p>
        </w:tc>
      </w:tr>
      <w:tr w:rsidR="004C0F31" w:rsidRPr="00F86402" w14:paraId="6CF5317E" w14:textId="77777777" w:rsidTr="00EE7E85">
        <w:trPr>
          <w:trHeight w:val="20"/>
        </w:trPr>
        <w:tc>
          <w:tcPr>
            <w:tcW w:w="0" w:type="auto"/>
            <w:vMerge/>
            <w:tcBorders>
              <w:left w:val="single" w:sz="4" w:space="0" w:color="auto"/>
              <w:right w:val="single" w:sz="4" w:space="0" w:color="auto"/>
            </w:tcBorders>
            <w:vAlign w:val="center"/>
            <w:hideMark/>
          </w:tcPr>
          <w:p w14:paraId="09F1D14E"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CF74FC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RP-252063</w:t>
            </w:r>
          </w:p>
        </w:tc>
        <w:tc>
          <w:tcPr>
            <w:tcW w:w="0" w:type="auto"/>
            <w:tcBorders>
              <w:top w:val="nil"/>
              <w:left w:val="nil"/>
              <w:bottom w:val="single" w:sz="4" w:space="0" w:color="auto"/>
              <w:right w:val="single" w:sz="4" w:space="0" w:color="auto"/>
            </w:tcBorders>
            <w:vAlign w:val="center"/>
            <w:hideMark/>
          </w:tcPr>
          <w:p w14:paraId="56BBCF0B"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SK Telecom</w:t>
            </w:r>
          </w:p>
        </w:tc>
      </w:tr>
      <w:tr w:rsidR="004C0F31" w:rsidRPr="00F86402" w14:paraId="09E5311D" w14:textId="77777777" w:rsidTr="00EE7E85">
        <w:trPr>
          <w:trHeight w:val="20"/>
        </w:trPr>
        <w:tc>
          <w:tcPr>
            <w:tcW w:w="0" w:type="auto"/>
            <w:vMerge/>
            <w:tcBorders>
              <w:left w:val="single" w:sz="4" w:space="0" w:color="auto"/>
              <w:right w:val="single" w:sz="4" w:space="0" w:color="auto"/>
            </w:tcBorders>
            <w:vAlign w:val="center"/>
            <w:hideMark/>
          </w:tcPr>
          <w:p w14:paraId="15789C9F"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F1D3E5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RP-252028</w:t>
            </w:r>
          </w:p>
        </w:tc>
        <w:tc>
          <w:tcPr>
            <w:tcW w:w="0" w:type="auto"/>
            <w:tcBorders>
              <w:top w:val="nil"/>
              <w:left w:val="nil"/>
              <w:bottom w:val="single" w:sz="4" w:space="0" w:color="auto"/>
              <w:right w:val="single" w:sz="4" w:space="0" w:color="auto"/>
            </w:tcBorders>
            <w:vAlign w:val="center"/>
            <w:hideMark/>
          </w:tcPr>
          <w:p w14:paraId="2FECE9B1"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ZTE Corporation, Turk Telekom, Verizon, China Telecom, China Unicom, Telecom Italia, CAICT, ETRI, Queens University Belfast, Pengcheng Laboratory, Shanghai Jiao Tong University, Sanechips, CATT</w:t>
            </w:r>
          </w:p>
        </w:tc>
      </w:tr>
      <w:tr w:rsidR="004C0F31" w:rsidRPr="00F86402" w14:paraId="3B9A2310" w14:textId="77777777" w:rsidTr="00EE7E85">
        <w:trPr>
          <w:trHeight w:val="20"/>
        </w:trPr>
        <w:tc>
          <w:tcPr>
            <w:tcW w:w="0" w:type="auto"/>
            <w:vMerge/>
            <w:tcBorders>
              <w:left w:val="single" w:sz="4" w:space="0" w:color="auto"/>
              <w:right w:val="single" w:sz="4" w:space="0" w:color="auto"/>
            </w:tcBorders>
            <w:vAlign w:val="center"/>
            <w:hideMark/>
          </w:tcPr>
          <w:p w14:paraId="3899DEA2"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1FEB011"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RP-252096</w:t>
            </w:r>
          </w:p>
        </w:tc>
        <w:tc>
          <w:tcPr>
            <w:tcW w:w="0" w:type="auto"/>
            <w:tcBorders>
              <w:top w:val="nil"/>
              <w:left w:val="nil"/>
              <w:bottom w:val="single" w:sz="4" w:space="0" w:color="auto"/>
              <w:right w:val="single" w:sz="4" w:space="0" w:color="auto"/>
            </w:tcBorders>
            <w:vAlign w:val="center"/>
            <w:hideMark/>
          </w:tcPr>
          <w:p w14:paraId="22B52D08"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4C0F31" w:rsidRPr="00F86402" w14:paraId="4A0E2BF9" w14:textId="77777777" w:rsidTr="00EE7E85">
        <w:trPr>
          <w:trHeight w:val="20"/>
        </w:trPr>
        <w:tc>
          <w:tcPr>
            <w:tcW w:w="0" w:type="auto"/>
            <w:vMerge/>
            <w:tcBorders>
              <w:left w:val="single" w:sz="4" w:space="0" w:color="auto"/>
              <w:right w:val="single" w:sz="4" w:space="0" w:color="auto"/>
            </w:tcBorders>
            <w:vAlign w:val="center"/>
            <w:hideMark/>
          </w:tcPr>
          <w:p w14:paraId="233FF18F"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6722BF22"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RP-252133</w:t>
            </w:r>
          </w:p>
        </w:tc>
        <w:tc>
          <w:tcPr>
            <w:tcW w:w="0" w:type="auto"/>
            <w:tcBorders>
              <w:top w:val="nil"/>
              <w:left w:val="nil"/>
              <w:bottom w:val="single" w:sz="4" w:space="0" w:color="auto"/>
              <w:right w:val="single" w:sz="4" w:space="0" w:color="auto"/>
            </w:tcBorders>
            <w:vAlign w:val="center"/>
            <w:hideMark/>
          </w:tcPr>
          <w:p w14:paraId="3B0B606E"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Huawei, HiSilicon, CAICT, China Telcom, China Unicom, KT Corp., LG Uplus, SK Telecom</w:t>
            </w:r>
          </w:p>
        </w:tc>
      </w:tr>
      <w:tr w:rsidR="004C0F31" w:rsidRPr="00F86402" w14:paraId="36E0D4EA" w14:textId="77777777" w:rsidTr="00EE7E85">
        <w:trPr>
          <w:trHeight w:val="20"/>
        </w:trPr>
        <w:tc>
          <w:tcPr>
            <w:tcW w:w="0" w:type="auto"/>
            <w:vMerge/>
            <w:tcBorders>
              <w:left w:val="single" w:sz="4" w:space="0" w:color="auto"/>
              <w:right w:val="single" w:sz="4" w:space="0" w:color="auto"/>
            </w:tcBorders>
            <w:vAlign w:val="center"/>
            <w:hideMark/>
          </w:tcPr>
          <w:p w14:paraId="1CB9C40E"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DA30356"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RP-252174</w:t>
            </w:r>
          </w:p>
        </w:tc>
        <w:tc>
          <w:tcPr>
            <w:tcW w:w="0" w:type="auto"/>
            <w:tcBorders>
              <w:top w:val="nil"/>
              <w:left w:val="nil"/>
              <w:bottom w:val="single" w:sz="4" w:space="0" w:color="auto"/>
              <w:right w:val="single" w:sz="4" w:space="0" w:color="auto"/>
            </w:tcBorders>
            <w:vAlign w:val="center"/>
            <w:hideMark/>
          </w:tcPr>
          <w:p w14:paraId="11C3C13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MediaTek Inc.</w:t>
            </w:r>
          </w:p>
        </w:tc>
      </w:tr>
      <w:tr w:rsidR="004C0F31" w:rsidRPr="00F86402" w14:paraId="2DF31321" w14:textId="77777777" w:rsidTr="00EE7E85">
        <w:trPr>
          <w:trHeight w:val="20"/>
        </w:trPr>
        <w:tc>
          <w:tcPr>
            <w:tcW w:w="0" w:type="auto"/>
            <w:vMerge/>
            <w:tcBorders>
              <w:left w:val="single" w:sz="4" w:space="0" w:color="auto"/>
              <w:right w:val="single" w:sz="4" w:space="0" w:color="auto"/>
            </w:tcBorders>
            <w:vAlign w:val="center"/>
            <w:hideMark/>
          </w:tcPr>
          <w:p w14:paraId="6A54E5DA"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602DC06"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RP-252203</w:t>
            </w:r>
          </w:p>
        </w:tc>
        <w:tc>
          <w:tcPr>
            <w:tcW w:w="0" w:type="auto"/>
            <w:tcBorders>
              <w:top w:val="nil"/>
              <w:left w:val="nil"/>
              <w:bottom w:val="single" w:sz="4" w:space="0" w:color="auto"/>
              <w:right w:val="single" w:sz="4" w:space="0" w:color="auto"/>
            </w:tcBorders>
            <w:vAlign w:val="center"/>
            <w:hideMark/>
          </w:tcPr>
          <w:p w14:paraId="46BFA760"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Xiaomi, Panasonic</w:t>
            </w:r>
          </w:p>
        </w:tc>
      </w:tr>
      <w:tr w:rsidR="004C0F31" w:rsidRPr="00F86402" w14:paraId="5D93C5B7" w14:textId="77777777" w:rsidTr="00EE7E85">
        <w:trPr>
          <w:trHeight w:val="20"/>
        </w:trPr>
        <w:tc>
          <w:tcPr>
            <w:tcW w:w="0" w:type="auto"/>
            <w:vMerge/>
            <w:tcBorders>
              <w:left w:val="single" w:sz="4" w:space="0" w:color="auto"/>
              <w:right w:val="single" w:sz="4" w:space="0" w:color="auto"/>
            </w:tcBorders>
            <w:vAlign w:val="center"/>
            <w:hideMark/>
          </w:tcPr>
          <w:p w14:paraId="613198E7"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6C3AD6F"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w:t>
            </w:r>
          </w:p>
        </w:tc>
        <w:tc>
          <w:tcPr>
            <w:tcW w:w="0" w:type="auto"/>
            <w:tcBorders>
              <w:top w:val="nil"/>
              <w:left w:val="nil"/>
              <w:bottom w:val="single" w:sz="4" w:space="0" w:color="auto"/>
              <w:right w:val="single" w:sz="4" w:space="0" w:color="auto"/>
            </w:tcBorders>
            <w:vAlign w:val="center"/>
            <w:hideMark/>
          </w:tcPr>
          <w:p w14:paraId="5BE15B28"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Apple</w:t>
            </w:r>
          </w:p>
        </w:tc>
      </w:tr>
      <w:tr w:rsidR="004C0F31" w:rsidRPr="00F86402" w14:paraId="6B3AF8AA" w14:textId="77777777" w:rsidTr="00EE7E85">
        <w:trPr>
          <w:trHeight w:val="20"/>
        </w:trPr>
        <w:tc>
          <w:tcPr>
            <w:tcW w:w="0" w:type="auto"/>
            <w:vMerge/>
            <w:tcBorders>
              <w:left w:val="single" w:sz="4" w:space="0" w:color="auto"/>
              <w:right w:val="single" w:sz="4" w:space="0" w:color="auto"/>
            </w:tcBorders>
            <w:vAlign w:val="center"/>
            <w:hideMark/>
          </w:tcPr>
          <w:p w14:paraId="0914E962"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249F74C"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6AA0D5E7"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4C0F31" w:rsidRPr="00F86402" w14:paraId="3163B99B" w14:textId="77777777" w:rsidTr="00EE7E85">
        <w:trPr>
          <w:trHeight w:val="20"/>
        </w:trPr>
        <w:tc>
          <w:tcPr>
            <w:tcW w:w="0" w:type="auto"/>
            <w:vMerge/>
            <w:tcBorders>
              <w:left w:val="single" w:sz="4" w:space="0" w:color="auto"/>
              <w:bottom w:val="single" w:sz="4" w:space="0" w:color="000000"/>
              <w:right w:val="single" w:sz="4" w:space="0" w:color="auto"/>
            </w:tcBorders>
            <w:vAlign w:val="center"/>
          </w:tcPr>
          <w:p w14:paraId="5F448554"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62BBE000" w14:textId="1782E441"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4C0F31">
              <w:rPr>
                <w:rFonts w:ascii="Times New Roman" w:eastAsia="等线" w:hAnsi="Times New Roman" w:cs="Times New Roman" w:hint="eastAsia"/>
                <w:kern w:val="0"/>
                <w:szCs w:val="22"/>
                <w14:ligatures w14:val="none"/>
              </w:rPr>
              <w:t>RP-252006</w:t>
            </w:r>
          </w:p>
        </w:tc>
        <w:tc>
          <w:tcPr>
            <w:tcW w:w="0" w:type="auto"/>
            <w:tcBorders>
              <w:top w:val="nil"/>
              <w:left w:val="nil"/>
              <w:bottom w:val="single" w:sz="4" w:space="0" w:color="auto"/>
              <w:right w:val="single" w:sz="4" w:space="0" w:color="auto"/>
            </w:tcBorders>
            <w:vAlign w:val="center"/>
          </w:tcPr>
          <w:p w14:paraId="5C8D3CD6" w14:textId="48B484BF"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hint="eastAsia"/>
                <w:kern w:val="0"/>
                <w:szCs w:val="22"/>
                <w14:ligatures w14:val="none"/>
              </w:rPr>
              <w:t>vivo</w:t>
            </w:r>
          </w:p>
        </w:tc>
      </w:tr>
      <w:bookmarkEnd w:id="4"/>
      <w:tr w:rsidR="00020279" w:rsidRPr="00F86402" w14:paraId="55644605"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5062910F" w14:textId="1AD35356" w:rsidR="00686B4B" w:rsidRPr="00F86402" w:rsidRDefault="00BA66A5"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Aerial</w:t>
            </w:r>
          </w:p>
        </w:tc>
        <w:tc>
          <w:tcPr>
            <w:tcW w:w="0" w:type="auto"/>
            <w:tcBorders>
              <w:top w:val="nil"/>
              <w:left w:val="nil"/>
              <w:bottom w:val="single" w:sz="4" w:space="0" w:color="auto"/>
              <w:right w:val="single" w:sz="4" w:space="0" w:color="auto"/>
            </w:tcBorders>
            <w:noWrap/>
            <w:vAlign w:val="center"/>
            <w:hideMark/>
          </w:tcPr>
          <w:p w14:paraId="7063DDAA" w14:textId="798A304E" w:rsidR="00686B4B" w:rsidRPr="00F86402" w:rsidRDefault="00E350D1"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RP-252660 (REVISION OF RP-251948)</w:t>
            </w:r>
          </w:p>
        </w:tc>
        <w:tc>
          <w:tcPr>
            <w:tcW w:w="0" w:type="auto"/>
            <w:tcBorders>
              <w:top w:val="nil"/>
              <w:left w:val="nil"/>
              <w:bottom w:val="single" w:sz="4" w:space="0" w:color="auto"/>
              <w:right w:val="single" w:sz="4" w:space="0" w:color="auto"/>
            </w:tcBorders>
            <w:vAlign w:val="center"/>
            <w:hideMark/>
          </w:tcPr>
          <w:p w14:paraId="423BAE35" w14:textId="3C9A5D5A" w:rsidR="00686B4B" w:rsidRPr="00F86402" w:rsidRDefault="00E350D1"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Ericsson, AT&amp;T, BDBOS, CATT, CHTTL, China Telecom, CMCC, Erillisverkot, FirstNet, Fujitsu, Intel, KDDI, KT Corp., Motorola Solutions, NIST, Nkom, NTT DOCOMO, Softil, Spark, Spreadtrum, SyncTechno Inc, Telstra, Thales, The Netherlands Police, Verizon, Voda</w:t>
            </w:r>
          </w:p>
        </w:tc>
      </w:tr>
      <w:tr w:rsidR="00020279" w:rsidRPr="00F86402" w14:paraId="02771F23"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2DF0ABB"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1AB646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67378D4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5505EED2"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EF23C3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DFD9E52"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RP-252101</w:t>
            </w:r>
          </w:p>
        </w:tc>
        <w:tc>
          <w:tcPr>
            <w:tcW w:w="0" w:type="auto"/>
            <w:tcBorders>
              <w:top w:val="nil"/>
              <w:left w:val="nil"/>
              <w:bottom w:val="single" w:sz="4" w:space="0" w:color="auto"/>
              <w:right w:val="single" w:sz="4" w:space="0" w:color="auto"/>
            </w:tcBorders>
            <w:vAlign w:val="center"/>
            <w:hideMark/>
          </w:tcPr>
          <w:p w14:paraId="25AF761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0385EB1E"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FA7DEE8"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61F445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bookmarkStart w:id="5" w:name="OLE_LINK2"/>
            <w:r w:rsidRPr="00F86402">
              <w:rPr>
                <w:rFonts w:ascii="Times New Roman" w:eastAsia="等线" w:hAnsi="Times New Roman" w:cs="Times New Roman"/>
                <w:kern w:val="0"/>
                <w:szCs w:val="22"/>
                <w14:ligatures w14:val="none"/>
              </w:rPr>
              <w:t>RP-252316</w:t>
            </w:r>
            <w:bookmarkEnd w:id="5"/>
          </w:p>
        </w:tc>
        <w:tc>
          <w:tcPr>
            <w:tcW w:w="0" w:type="auto"/>
            <w:tcBorders>
              <w:top w:val="nil"/>
              <w:left w:val="nil"/>
              <w:bottom w:val="single" w:sz="4" w:space="0" w:color="auto"/>
              <w:right w:val="single" w:sz="4" w:space="0" w:color="auto"/>
            </w:tcBorders>
            <w:vAlign w:val="center"/>
            <w:hideMark/>
          </w:tcPr>
          <w:p w14:paraId="388DCA8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4FDAEA5F" w14:textId="77777777" w:rsidTr="00DD1900">
        <w:trPr>
          <w:trHeight w:val="20"/>
        </w:trPr>
        <w:tc>
          <w:tcPr>
            <w:tcW w:w="0" w:type="auto"/>
            <w:vMerge w:val="restart"/>
            <w:tcBorders>
              <w:top w:val="nil"/>
              <w:left w:val="single" w:sz="4" w:space="0" w:color="auto"/>
              <w:right w:val="single" w:sz="4" w:space="0" w:color="auto"/>
            </w:tcBorders>
            <w:vAlign w:val="center"/>
          </w:tcPr>
          <w:p w14:paraId="79B62E9B" w14:textId="3076B809" w:rsidR="006F6BEE" w:rsidRPr="00F86402" w:rsidRDefault="006F6BEE" w:rsidP="00706B35">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NTN</w:t>
            </w:r>
          </w:p>
        </w:tc>
        <w:tc>
          <w:tcPr>
            <w:tcW w:w="0" w:type="auto"/>
            <w:tcBorders>
              <w:top w:val="nil"/>
              <w:left w:val="nil"/>
              <w:bottom w:val="single" w:sz="4" w:space="0" w:color="auto"/>
              <w:right w:val="single" w:sz="4" w:space="0" w:color="auto"/>
            </w:tcBorders>
            <w:noWrap/>
            <w:vAlign w:val="center"/>
          </w:tcPr>
          <w:p w14:paraId="5D26DD7A" w14:textId="557EFB5F"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RP-251949</w:t>
            </w:r>
          </w:p>
        </w:tc>
        <w:tc>
          <w:tcPr>
            <w:tcW w:w="0" w:type="auto"/>
            <w:tcBorders>
              <w:top w:val="nil"/>
              <w:left w:val="nil"/>
              <w:bottom w:val="single" w:sz="4" w:space="0" w:color="auto"/>
              <w:right w:val="single" w:sz="4" w:space="0" w:color="auto"/>
            </w:tcBorders>
            <w:vAlign w:val="center"/>
          </w:tcPr>
          <w:p w14:paraId="370B8430" w14:textId="037E5E0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CHTTL, CMCC, ESA, FirstNet, KT Corp., Nokia, T-Mobile USA, Telstra</w:t>
            </w:r>
          </w:p>
        </w:tc>
      </w:tr>
      <w:tr w:rsidR="00020279" w:rsidRPr="00F86402" w14:paraId="0B909534" w14:textId="77777777" w:rsidTr="00DD1900">
        <w:trPr>
          <w:trHeight w:val="20"/>
        </w:trPr>
        <w:tc>
          <w:tcPr>
            <w:tcW w:w="0" w:type="auto"/>
            <w:vMerge/>
            <w:tcBorders>
              <w:left w:val="single" w:sz="4" w:space="0" w:color="auto"/>
              <w:right w:val="single" w:sz="4" w:space="0" w:color="auto"/>
            </w:tcBorders>
            <w:vAlign w:val="center"/>
          </w:tcPr>
          <w:p w14:paraId="08891C1F"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0F08948D" w14:textId="21E914D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RP-251969</w:t>
            </w:r>
          </w:p>
        </w:tc>
        <w:tc>
          <w:tcPr>
            <w:tcW w:w="0" w:type="auto"/>
            <w:tcBorders>
              <w:top w:val="nil"/>
              <w:left w:val="nil"/>
              <w:bottom w:val="single" w:sz="4" w:space="0" w:color="auto"/>
              <w:right w:val="single" w:sz="4" w:space="0" w:color="auto"/>
            </w:tcBorders>
            <w:vAlign w:val="center"/>
          </w:tcPr>
          <w:p w14:paraId="57379D0B" w14:textId="05D0889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Guangdong OPPO Mobile Telecom.</w:t>
            </w:r>
          </w:p>
        </w:tc>
      </w:tr>
      <w:tr w:rsidR="00020279" w:rsidRPr="00F86402" w14:paraId="6CFA4EB4" w14:textId="77777777" w:rsidTr="00DD1900">
        <w:trPr>
          <w:trHeight w:val="20"/>
        </w:trPr>
        <w:tc>
          <w:tcPr>
            <w:tcW w:w="0" w:type="auto"/>
            <w:vMerge/>
            <w:tcBorders>
              <w:left w:val="single" w:sz="4" w:space="0" w:color="auto"/>
              <w:right w:val="single" w:sz="4" w:space="0" w:color="auto"/>
            </w:tcBorders>
            <w:vAlign w:val="center"/>
          </w:tcPr>
          <w:p w14:paraId="7D8913BD"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0EC74328" w14:textId="2C13F91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RP-251982</w:t>
            </w:r>
          </w:p>
        </w:tc>
        <w:tc>
          <w:tcPr>
            <w:tcW w:w="0" w:type="auto"/>
            <w:tcBorders>
              <w:top w:val="nil"/>
              <w:left w:val="nil"/>
              <w:bottom w:val="single" w:sz="4" w:space="0" w:color="auto"/>
              <w:right w:val="single" w:sz="4" w:space="0" w:color="auto"/>
            </w:tcBorders>
            <w:vAlign w:val="center"/>
          </w:tcPr>
          <w:p w14:paraId="0D681500" w14:textId="1546EB94"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Thales, ESA, Airbus DS, Fraunhofer IIS, Fraunhofer HHI, Eutelsat, Iridium, Gatehouse Satcom, TNO, Novamint, ST Engineering iDirect</w:t>
            </w:r>
          </w:p>
        </w:tc>
      </w:tr>
      <w:tr w:rsidR="00020279" w:rsidRPr="00F86402" w14:paraId="5AAFB29B" w14:textId="77777777" w:rsidTr="00DD1900">
        <w:trPr>
          <w:trHeight w:val="20"/>
        </w:trPr>
        <w:tc>
          <w:tcPr>
            <w:tcW w:w="0" w:type="auto"/>
            <w:vMerge/>
            <w:tcBorders>
              <w:left w:val="single" w:sz="4" w:space="0" w:color="auto"/>
              <w:right w:val="single" w:sz="4" w:space="0" w:color="auto"/>
            </w:tcBorders>
            <w:vAlign w:val="center"/>
          </w:tcPr>
          <w:p w14:paraId="24CFD581"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543E8942" w14:textId="5CC83D8B"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RP-252063</w:t>
            </w:r>
          </w:p>
        </w:tc>
        <w:tc>
          <w:tcPr>
            <w:tcW w:w="0" w:type="auto"/>
            <w:tcBorders>
              <w:top w:val="nil"/>
              <w:left w:val="nil"/>
              <w:bottom w:val="single" w:sz="4" w:space="0" w:color="auto"/>
              <w:right w:val="single" w:sz="4" w:space="0" w:color="auto"/>
            </w:tcBorders>
            <w:vAlign w:val="center"/>
          </w:tcPr>
          <w:p w14:paraId="7E24892E" w14:textId="08EDE0DB"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SK Telecom</w:t>
            </w:r>
          </w:p>
        </w:tc>
      </w:tr>
      <w:tr w:rsidR="00020279" w:rsidRPr="00F86402" w14:paraId="49181D86" w14:textId="77777777" w:rsidTr="00DD1900">
        <w:trPr>
          <w:trHeight w:val="20"/>
        </w:trPr>
        <w:tc>
          <w:tcPr>
            <w:tcW w:w="0" w:type="auto"/>
            <w:vMerge/>
            <w:tcBorders>
              <w:left w:val="single" w:sz="4" w:space="0" w:color="auto"/>
              <w:right w:val="single" w:sz="4" w:space="0" w:color="auto"/>
            </w:tcBorders>
            <w:vAlign w:val="center"/>
          </w:tcPr>
          <w:p w14:paraId="11EAA0BE"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71254C7F" w14:textId="28D7DF7E"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RP-252100</w:t>
            </w:r>
          </w:p>
        </w:tc>
        <w:tc>
          <w:tcPr>
            <w:tcW w:w="0" w:type="auto"/>
            <w:tcBorders>
              <w:top w:val="nil"/>
              <w:left w:val="nil"/>
              <w:bottom w:val="single" w:sz="4" w:space="0" w:color="auto"/>
              <w:right w:val="single" w:sz="4" w:space="0" w:color="auto"/>
            </w:tcBorders>
            <w:vAlign w:val="center"/>
          </w:tcPr>
          <w:p w14:paraId="3EF49C2C" w14:textId="7CA5A58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36B690C0" w14:textId="77777777" w:rsidTr="00DD1900">
        <w:trPr>
          <w:trHeight w:val="20"/>
        </w:trPr>
        <w:tc>
          <w:tcPr>
            <w:tcW w:w="0" w:type="auto"/>
            <w:vMerge/>
            <w:tcBorders>
              <w:left w:val="single" w:sz="4" w:space="0" w:color="auto"/>
              <w:right w:val="single" w:sz="4" w:space="0" w:color="auto"/>
            </w:tcBorders>
            <w:vAlign w:val="center"/>
          </w:tcPr>
          <w:p w14:paraId="3CF7EA28"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0DDEC59E" w14:textId="79CB6A07"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RP-252134</w:t>
            </w:r>
          </w:p>
        </w:tc>
        <w:tc>
          <w:tcPr>
            <w:tcW w:w="0" w:type="auto"/>
            <w:tcBorders>
              <w:top w:val="nil"/>
              <w:left w:val="nil"/>
              <w:bottom w:val="single" w:sz="4" w:space="0" w:color="auto"/>
              <w:right w:val="single" w:sz="4" w:space="0" w:color="auto"/>
            </w:tcBorders>
            <w:vAlign w:val="center"/>
          </w:tcPr>
          <w:p w14:paraId="36500402" w14:textId="0BAF8DDA"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Huawei, HiSilicon</w:t>
            </w:r>
          </w:p>
        </w:tc>
      </w:tr>
      <w:tr w:rsidR="00020279" w:rsidRPr="00F86402" w14:paraId="08B12DCF" w14:textId="77777777" w:rsidTr="00DD1900">
        <w:trPr>
          <w:trHeight w:val="20"/>
        </w:trPr>
        <w:tc>
          <w:tcPr>
            <w:tcW w:w="0" w:type="auto"/>
            <w:vMerge/>
            <w:tcBorders>
              <w:left w:val="single" w:sz="4" w:space="0" w:color="auto"/>
              <w:right w:val="single" w:sz="4" w:space="0" w:color="auto"/>
            </w:tcBorders>
            <w:vAlign w:val="center"/>
          </w:tcPr>
          <w:p w14:paraId="0506A706"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6B42440E" w14:textId="68E188AF"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RP-252162</w:t>
            </w:r>
          </w:p>
        </w:tc>
        <w:tc>
          <w:tcPr>
            <w:tcW w:w="0" w:type="auto"/>
            <w:tcBorders>
              <w:top w:val="nil"/>
              <w:left w:val="nil"/>
              <w:bottom w:val="single" w:sz="4" w:space="0" w:color="auto"/>
              <w:right w:val="single" w:sz="4" w:space="0" w:color="auto"/>
            </w:tcBorders>
            <w:vAlign w:val="center"/>
          </w:tcPr>
          <w:p w14:paraId="6839B3BC" w14:textId="2F458D06"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KT Corp., Thales, Iridium</w:t>
            </w:r>
          </w:p>
        </w:tc>
      </w:tr>
      <w:tr w:rsidR="00020279" w:rsidRPr="00F86402" w14:paraId="301891AF" w14:textId="77777777" w:rsidTr="00DD1900">
        <w:trPr>
          <w:trHeight w:val="20"/>
        </w:trPr>
        <w:tc>
          <w:tcPr>
            <w:tcW w:w="0" w:type="auto"/>
            <w:vMerge/>
            <w:tcBorders>
              <w:left w:val="single" w:sz="4" w:space="0" w:color="auto"/>
              <w:right w:val="single" w:sz="4" w:space="0" w:color="auto"/>
            </w:tcBorders>
            <w:vAlign w:val="center"/>
          </w:tcPr>
          <w:p w14:paraId="69E990B6"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406182D7" w14:textId="1A3FE4CA"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tcPr>
          <w:p w14:paraId="77E53B15" w14:textId="2038E969"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13E47F44" w14:textId="77777777" w:rsidTr="00DD1900">
        <w:trPr>
          <w:trHeight w:val="20"/>
        </w:trPr>
        <w:tc>
          <w:tcPr>
            <w:tcW w:w="0" w:type="auto"/>
            <w:vMerge/>
            <w:tcBorders>
              <w:left w:val="single" w:sz="4" w:space="0" w:color="auto"/>
              <w:bottom w:val="single" w:sz="4" w:space="0" w:color="000000"/>
              <w:right w:val="single" w:sz="4" w:space="0" w:color="auto"/>
            </w:tcBorders>
            <w:vAlign w:val="center"/>
          </w:tcPr>
          <w:p w14:paraId="32507E4C"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550A077E" w14:textId="425F145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RP-252319</w:t>
            </w:r>
          </w:p>
        </w:tc>
        <w:tc>
          <w:tcPr>
            <w:tcW w:w="0" w:type="auto"/>
            <w:tcBorders>
              <w:top w:val="nil"/>
              <w:left w:val="nil"/>
              <w:bottom w:val="single" w:sz="4" w:space="0" w:color="auto"/>
              <w:right w:val="single" w:sz="4" w:space="0" w:color="auto"/>
            </w:tcBorders>
            <w:vAlign w:val="center"/>
          </w:tcPr>
          <w:p w14:paraId="7CCE5D76" w14:textId="549B69F3"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Rakuten Mobile, Inc</w:t>
            </w:r>
          </w:p>
        </w:tc>
      </w:tr>
      <w:tr w:rsidR="00020279" w:rsidRPr="00F86402" w14:paraId="4C681D76"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4399926C" w14:textId="1D57C51F" w:rsidR="00686B4B" w:rsidRPr="00F86402" w:rsidRDefault="00A24292"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Ease of operation and Self Organization</w:t>
            </w:r>
          </w:p>
        </w:tc>
        <w:tc>
          <w:tcPr>
            <w:tcW w:w="0" w:type="auto"/>
            <w:tcBorders>
              <w:top w:val="nil"/>
              <w:left w:val="nil"/>
              <w:bottom w:val="single" w:sz="4" w:space="0" w:color="auto"/>
              <w:right w:val="single" w:sz="4" w:space="0" w:color="auto"/>
            </w:tcBorders>
            <w:noWrap/>
            <w:vAlign w:val="center"/>
            <w:hideMark/>
          </w:tcPr>
          <w:p w14:paraId="75931FB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28355BB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6F28A265"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13F0CF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AE20692"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RP-252212</w:t>
            </w:r>
          </w:p>
        </w:tc>
        <w:tc>
          <w:tcPr>
            <w:tcW w:w="0" w:type="auto"/>
            <w:tcBorders>
              <w:top w:val="nil"/>
              <w:left w:val="nil"/>
              <w:bottom w:val="single" w:sz="4" w:space="0" w:color="auto"/>
              <w:right w:val="single" w:sz="4" w:space="0" w:color="auto"/>
            </w:tcBorders>
            <w:vAlign w:val="center"/>
            <w:hideMark/>
          </w:tcPr>
          <w:p w14:paraId="4C2305E0"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Deutsche Telekom, Vodafone, Orange, Telecom Italia, Turkcell, Spark NZ, Odido, BT, Bouygues Telecom, Telefonica, Telia Company, KPN, Rakuten Mobile, CK Hutchison, Telstra, Telenor, KDDI</w:t>
            </w:r>
          </w:p>
        </w:tc>
      </w:tr>
      <w:tr w:rsidR="00020279" w:rsidRPr="00F86402" w14:paraId="4245B92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4EAE957"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30670C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RP-252225</w:t>
            </w:r>
          </w:p>
        </w:tc>
        <w:tc>
          <w:tcPr>
            <w:tcW w:w="0" w:type="auto"/>
            <w:tcBorders>
              <w:top w:val="nil"/>
              <w:left w:val="nil"/>
              <w:bottom w:val="single" w:sz="4" w:space="0" w:color="auto"/>
              <w:right w:val="single" w:sz="4" w:space="0" w:color="auto"/>
            </w:tcBorders>
            <w:vAlign w:val="center"/>
            <w:hideMark/>
          </w:tcPr>
          <w:p w14:paraId="6920F7F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NTT DOCOMO, CHTTL, China Unicom, T-Mobile USA, Deutsche Telekom</w:t>
            </w:r>
          </w:p>
        </w:tc>
      </w:tr>
      <w:tr w:rsidR="00020279" w:rsidRPr="00F86402" w14:paraId="7489DC8F"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07DD6830"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Network sharing</w:t>
            </w:r>
          </w:p>
        </w:tc>
        <w:tc>
          <w:tcPr>
            <w:tcW w:w="0" w:type="auto"/>
            <w:tcBorders>
              <w:top w:val="nil"/>
              <w:left w:val="nil"/>
              <w:bottom w:val="single" w:sz="4" w:space="0" w:color="auto"/>
              <w:right w:val="single" w:sz="4" w:space="0" w:color="auto"/>
            </w:tcBorders>
            <w:noWrap/>
            <w:vAlign w:val="center"/>
            <w:hideMark/>
          </w:tcPr>
          <w:p w14:paraId="53F2AA7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RP-252211</w:t>
            </w:r>
          </w:p>
        </w:tc>
        <w:tc>
          <w:tcPr>
            <w:tcW w:w="0" w:type="auto"/>
            <w:tcBorders>
              <w:top w:val="nil"/>
              <w:left w:val="nil"/>
              <w:bottom w:val="single" w:sz="4" w:space="0" w:color="auto"/>
              <w:right w:val="single" w:sz="4" w:space="0" w:color="auto"/>
            </w:tcBorders>
            <w:vAlign w:val="center"/>
            <w:hideMark/>
          </w:tcPr>
          <w:p w14:paraId="1F8182F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Deutsche Telekom, Vodafone, Orange, Telecom Italia Turkcell, Spark NZ, KT Corp., Odido, BT, SK Telecom, Bouygues Telecom, Telefonica, Telia Company, KPN, Rakuten Mobile, CK Hutchison, Telenor, KDDI</w:t>
            </w:r>
          </w:p>
        </w:tc>
      </w:tr>
      <w:tr w:rsidR="00020279" w:rsidRPr="00F86402" w14:paraId="0830D4D8"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3362ED3D"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Resilience</w:t>
            </w:r>
          </w:p>
        </w:tc>
        <w:tc>
          <w:tcPr>
            <w:tcW w:w="0" w:type="auto"/>
            <w:tcBorders>
              <w:top w:val="nil"/>
              <w:left w:val="nil"/>
              <w:bottom w:val="single" w:sz="4" w:space="0" w:color="auto"/>
              <w:right w:val="single" w:sz="4" w:space="0" w:color="auto"/>
            </w:tcBorders>
            <w:vAlign w:val="center"/>
            <w:hideMark/>
          </w:tcPr>
          <w:p w14:paraId="7534156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RP-251946</w:t>
            </w:r>
          </w:p>
        </w:tc>
        <w:tc>
          <w:tcPr>
            <w:tcW w:w="0" w:type="auto"/>
            <w:tcBorders>
              <w:top w:val="nil"/>
              <w:left w:val="nil"/>
              <w:bottom w:val="single" w:sz="4" w:space="0" w:color="auto"/>
              <w:right w:val="single" w:sz="4" w:space="0" w:color="auto"/>
            </w:tcBorders>
            <w:vAlign w:val="center"/>
            <w:hideMark/>
          </w:tcPr>
          <w:p w14:paraId="6A26CF6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BDBOS, Deutsche Telekom, Erillisverkot, FirstNet, Motorola Solutions, Nkom, Nokia, Softil, SyncTechno Inc, Telstra, Thales, The Netherlands Police, T-Mobile USA, Verizon</w:t>
            </w:r>
          </w:p>
        </w:tc>
      </w:tr>
      <w:tr w:rsidR="00020279" w:rsidRPr="00F86402" w14:paraId="312CBEDB"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5879C07E"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AI</w:t>
            </w:r>
          </w:p>
        </w:tc>
        <w:tc>
          <w:tcPr>
            <w:tcW w:w="0" w:type="auto"/>
            <w:tcBorders>
              <w:top w:val="nil"/>
              <w:left w:val="nil"/>
              <w:bottom w:val="single" w:sz="4" w:space="0" w:color="auto"/>
              <w:right w:val="single" w:sz="4" w:space="0" w:color="auto"/>
            </w:tcBorders>
            <w:noWrap/>
            <w:vAlign w:val="center"/>
            <w:hideMark/>
          </w:tcPr>
          <w:p w14:paraId="51DA86C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RP-251984</w:t>
            </w:r>
          </w:p>
        </w:tc>
        <w:tc>
          <w:tcPr>
            <w:tcW w:w="0" w:type="auto"/>
            <w:tcBorders>
              <w:top w:val="nil"/>
              <w:left w:val="nil"/>
              <w:bottom w:val="single" w:sz="4" w:space="0" w:color="auto"/>
              <w:right w:val="single" w:sz="4" w:space="0" w:color="auto"/>
            </w:tcBorders>
            <w:vAlign w:val="center"/>
            <w:hideMark/>
          </w:tcPr>
          <w:p w14:paraId="47715470"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 Sk Telecom, Telstra</w:t>
            </w:r>
          </w:p>
        </w:tc>
      </w:tr>
      <w:tr w:rsidR="00020279" w:rsidRPr="00F86402" w14:paraId="43B0D339"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CA2A26A"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63D819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RP-251985</w:t>
            </w:r>
          </w:p>
        </w:tc>
        <w:tc>
          <w:tcPr>
            <w:tcW w:w="0" w:type="auto"/>
            <w:tcBorders>
              <w:top w:val="nil"/>
              <w:left w:val="nil"/>
              <w:bottom w:val="single" w:sz="4" w:space="0" w:color="auto"/>
              <w:right w:val="single" w:sz="4" w:space="0" w:color="auto"/>
            </w:tcBorders>
            <w:vAlign w:val="center"/>
            <w:hideMark/>
          </w:tcPr>
          <w:p w14:paraId="20A169D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 SK Telecom, Telstra</w:t>
            </w:r>
          </w:p>
        </w:tc>
      </w:tr>
      <w:tr w:rsidR="00020279" w:rsidRPr="00F86402" w14:paraId="794631FE"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1A3FC2F"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B0E860B"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RP-252063</w:t>
            </w:r>
          </w:p>
        </w:tc>
        <w:tc>
          <w:tcPr>
            <w:tcW w:w="0" w:type="auto"/>
            <w:tcBorders>
              <w:top w:val="nil"/>
              <w:left w:val="nil"/>
              <w:bottom w:val="single" w:sz="4" w:space="0" w:color="auto"/>
              <w:right w:val="single" w:sz="4" w:space="0" w:color="auto"/>
            </w:tcBorders>
            <w:vAlign w:val="center"/>
            <w:hideMark/>
          </w:tcPr>
          <w:p w14:paraId="37392E4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SK Telecom</w:t>
            </w:r>
          </w:p>
        </w:tc>
      </w:tr>
      <w:tr w:rsidR="00020279" w:rsidRPr="00F86402" w14:paraId="74BA6863"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4F8E0A0"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ACE1DA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RP-252098</w:t>
            </w:r>
          </w:p>
        </w:tc>
        <w:tc>
          <w:tcPr>
            <w:tcW w:w="0" w:type="auto"/>
            <w:tcBorders>
              <w:top w:val="nil"/>
              <w:left w:val="nil"/>
              <w:bottom w:val="single" w:sz="4" w:space="0" w:color="auto"/>
              <w:right w:val="single" w:sz="4" w:space="0" w:color="auto"/>
            </w:tcBorders>
            <w:vAlign w:val="center"/>
            <w:hideMark/>
          </w:tcPr>
          <w:p w14:paraId="4053C2F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4CF9483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E43928E"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15A1D5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RP-252099</w:t>
            </w:r>
          </w:p>
        </w:tc>
        <w:tc>
          <w:tcPr>
            <w:tcW w:w="0" w:type="auto"/>
            <w:tcBorders>
              <w:top w:val="nil"/>
              <w:left w:val="nil"/>
              <w:bottom w:val="single" w:sz="4" w:space="0" w:color="auto"/>
              <w:right w:val="single" w:sz="4" w:space="0" w:color="auto"/>
            </w:tcBorders>
            <w:vAlign w:val="center"/>
            <w:hideMark/>
          </w:tcPr>
          <w:p w14:paraId="29245E9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396A2D17"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25572BB"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31F1B3D"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RP-252132</w:t>
            </w:r>
          </w:p>
        </w:tc>
        <w:tc>
          <w:tcPr>
            <w:tcW w:w="0" w:type="auto"/>
            <w:tcBorders>
              <w:top w:val="nil"/>
              <w:left w:val="nil"/>
              <w:bottom w:val="single" w:sz="4" w:space="0" w:color="auto"/>
              <w:right w:val="single" w:sz="4" w:space="0" w:color="auto"/>
            </w:tcBorders>
            <w:vAlign w:val="center"/>
            <w:hideMark/>
          </w:tcPr>
          <w:p w14:paraId="0B64F2EB"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Huawei, HiSilicon, CAICT, CMCC, China Unicom</w:t>
            </w:r>
          </w:p>
        </w:tc>
      </w:tr>
      <w:tr w:rsidR="00020279" w:rsidRPr="00F86402" w14:paraId="1FDD7C09"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3950AC9D"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66FAD40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RP-252196</w:t>
            </w:r>
          </w:p>
        </w:tc>
        <w:tc>
          <w:tcPr>
            <w:tcW w:w="0" w:type="auto"/>
            <w:tcBorders>
              <w:top w:val="nil"/>
              <w:left w:val="nil"/>
              <w:bottom w:val="single" w:sz="4" w:space="0" w:color="auto"/>
              <w:right w:val="single" w:sz="4" w:space="0" w:color="auto"/>
            </w:tcBorders>
            <w:vAlign w:val="center"/>
            <w:hideMark/>
          </w:tcPr>
          <w:p w14:paraId="3FA51E4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Xiaomi</w:t>
            </w:r>
          </w:p>
        </w:tc>
      </w:tr>
      <w:tr w:rsidR="00020279" w:rsidRPr="00F86402" w14:paraId="6C885BDB"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EEC196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29807E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w:t>
            </w:r>
          </w:p>
        </w:tc>
        <w:tc>
          <w:tcPr>
            <w:tcW w:w="0" w:type="auto"/>
            <w:tcBorders>
              <w:top w:val="nil"/>
              <w:left w:val="nil"/>
              <w:bottom w:val="single" w:sz="4" w:space="0" w:color="auto"/>
              <w:right w:val="single" w:sz="4" w:space="0" w:color="auto"/>
            </w:tcBorders>
            <w:vAlign w:val="center"/>
            <w:hideMark/>
          </w:tcPr>
          <w:p w14:paraId="6D73B6DA"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Apple</w:t>
            </w:r>
          </w:p>
        </w:tc>
      </w:tr>
      <w:tr w:rsidR="00020279" w:rsidRPr="00F86402" w14:paraId="502D441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4638CE2E"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C4A8AAA"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22B647F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7DC67B0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39A87E3"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A5C05A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RP-252326</w:t>
            </w:r>
          </w:p>
        </w:tc>
        <w:tc>
          <w:tcPr>
            <w:tcW w:w="0" w:type="auto"/>
            <w:tcBorders>
              <w:top w:val="nil"/>
              <w:left w:val="nil"/>
              <w:bottom w:val="single" w:sz="4" w:space="0" w:color="auto"/>
              <w:right w:val="single" w:sz="4" w:space="0" w:color="auto"/>
            </w:tcBorders>
            <w:vAlign w:val="center"/>
            <w:hideMark/>
          </w:tcPr>
          <w:p w14:paraId="0750B63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AT&amp;T, Ericsson</w:t>
            </w:r>
          </w:p>
        </w:tc>
      </w:tr>
      <w:tr w:rsidR="00020279" w:rsidRPr="00F86402" w14:paraId="51FEC0DA" w14:textId="77777777" w:rsidTr="000B2201">
        <w:trPr>
          <w:trHeight w:val="20"/>
        </w:trPr>
        <w:tc>
          <w:tcPr>
            <w:tcW w:w="0" w:type="auto"/>
            <w:vMerge w:val="restart"/>
            <w:tcBorders>
              <w:top w:val="nil"/>
              <w:left w:val="single" w:sz="4" w:space="0" w:color="auto"/>
              <w:right w:val="single" w:sz="4" w:space="0" w:color="auto"/>
            </w:tcBorders>
            <w:vAlign w:val="center"/>
          </w:tcPr>
          <w:p w14:paraId="1D472A09" w14:textId="7D65129C" w:rsidR="00CD2546" w:rsidRPr="00F86402" w:rsidRDefault="00CD2546" w:rsidP="00033272">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Critical Communication service</w:t>
            </w:r>
          </w:p>
        </w:tc>
        <w:tc>
          <w:tcPr>
            <w:tcW w:w="0" w:type="auto"/>
            <w:tcBorders>
              <w:top w:val="nil"/>
              <w:left w:val="nil"/>
              <w:bottom w:val="single" w:sz="4" w:space="0" w:color="auto"/>
              <w:right w:val="single" w:sz="4" w:space="0" w:color="auto"/>
            </w:tcBorders>
            <w:noWrap/>
            <w:vAlign w:val="center"/>
          </w:tcPr>
          <w:p w14:paraId="4E2466B9" w14:textId="00DECE94" w:rsidR="00CD2546" w:rsidRPr="00F86402" w:rsidRDefault="00E74B7E" w:rsidP="00CD2546">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RP-252669 (REVISION OF RP-251950)</w:t>
            </w:r>
          </w:p>
        </w:tc>
        <w:tc>
          <w:tcPr>
            <w:tcW w:w="0" w:type="auto"/>
            <w:tcBorders>
              <w:top w:val="nil"/>
              <w:left w:val="nil"/>
              <w:bottom w:val="single" w:sz="4" w:space="0" w:color="auto"/>
              <w:right w:val="single" w:sz="4" w:space="0" w:color="auto"/>
            </w:tcBorders>
            <w:vAlign w:val="center"/>
          </w:tcPr>
          <w:p w14:paraId="65859DAC" w14:textId="3BB38671" w:rsidR="00CD2546" w:rsidRPr="00F86402" w:rsidRDefault="00E74B7E" w:rsidP="00CD2546">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Ericsson, AT&amp;T, BDBOS, DISA, Erillisverkot, FirstNet, Motorola Solutions, NIST, Nkom, Softil, SyncTechno Inc, Telstra, The Netherlands Police, T-Mobile USA</w:t>
            </w:r>
          </w:p>
        </w:tc>
      </w:tr>
      <w:tr w:rsidR="00020279" w:rsidRPr="00F86402" w14:paraId="3667687A" w14:textId="77777777" w:rsidTr="000B2201">
        <w:trPr>
          <w:trHeight w:val="20"/>
        </w:trPr>
        <w:tc>
          <w:tcPr>
            <w:tcW w:w="0" w:type="auto"/>
            <w:vMerge/>
            <w:tcBorders>
              <w:left w:val="single" w:sz="4" w:space="0" w:color="auto"/>
              <w:bottom w:val="single" w:sz="4" w:space="0" w:color="000000"/>
              <w:right w:val="single" w:sz="4" w:space="0" w:color="auto"/>
            </w:tcBorders>
            <w:vAlign w:val="center"/>
          </w:tcPr>
          <w:p w14:paraId="44851A79"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41557B35" w14:textId="76335C5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tcPr>
          <w:p w14:paraId="076485A3" w14:textId="2B6A5BCF"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2F6915FF"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426BDC3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Observability </w:t>
            </w:r>
          </w:p>
        </w:tc>
        <w:tc>
          <w:tcPr>
            <w:tcW w:w="0" w:type="auto"/>
            <w:tcBorders>
              <w:top w:val="nil"/>
              <w:left w:val="nil"/>
              <w:bottom w:val="single" w:sz="4" w:space="0" w:color="auto"/>
              <w:right w:val="single" w:sz="4" w:space="0" w:color="auto"/>
            </w:tcBorders>
            <w:noWrap/>
            <w:vAlign w:val="center"/>
            <w:hideMark/>
          </w:tcPr>
          <w:p w14:paraId="3EEC2E3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RP-252227</w:t>
            </w:r>
          </w:p>
        </w:tc>
        <w:tc>
          <w:tcPr>
            <w:tcW w:w="0" w:type="auto"/>
            <w:tcBorders>
              <w:top w:val="nil"/>
              <w:left w:val="nil"/>
              <w:bottom w:val="single" w:sz="4" w:space="0" w:color="auto"/>
              <w:right w:val="single" w:sz="4" w:space="0" w:color="auto"/>
            </w:tcBorders>
            <w:vAlign w:val="center"/>
            <w:hideMark/>
          </w:tcPr>
          <w:p w14:paraId="05B657C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NTT DOCOMO, SK Telecom, CHTTL, Nokia, T-Mobile USA, Verizon, China Unicom, Deutsche Telekom, AT&amp;T</w:t>
            </w:r>
          </w:p>
        </w:tc>
      </w:tr>
      <w:tr w:rsidR="00020279" w:rsidRPr="00F86402" w14:paraId="44944BA6"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6D7DA37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Time Critical Communication</w:t>
            </w:r>
          </w:p>
        </w:tc>
        <w:tc>
          <w:tcPr>
            <w:tcW w:w="0" w:type="auto"/>
            <w:tcBorders>
              <w:top w:val="nil"/>
              <w:left w:val="nil"/>
              <w:bottom w:val="single" w:sz="4" w:space="0" w:color="auto"/>
              <w:right w:val="single" w:sz="4" w:space="0" w:color="auto"/>
            </w:tcBorders>
            <w:noWrap/>
            <w:vAlign w:val="center"/>
            <w:hideMark/>
          </w:tcPr>
          <w:p w14:paraId="07F4DF2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RP-251947</w:t>
            </w:r>
          </w:p>
        </w:tc>
        <w:tc>
          <w:tcPr>
            <w:tcW w:w="0" w:type="auto"/>
            <w:tcBorders>
              <w:top w:val="nil"/>
              <w:left w:val="nil"/>
              <w:bottom w:val="single" w:sz="4" w:space="0" w:color="auto"/>
              <w:right w:val="single" w:sz="4" w:space="0" w:color="auto"/>
            </w:tcBorders>
            <w:vAlign w:val="center"/>
            <w:hideMark/>
          </w:tcPr>
          <w:p w14:paraId="58229E2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AT&amp;T, CMCC, FirstNet, T-Mobile USA, Telstra, Verizon</w:t>
            </w:r>
          </w:p>
        </w:tc>
      </w:tr>
      <w:tr w:rsidR="00020279" w:rsidRPr="00F86402" w14:paraId="1C909999"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0826F7A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voice</w:t>
            </w:r>
          </w:p>
        </w:tc>
        <w:tc>
          <w:tcPr>
            <w:tcW w:w="0" w:type="auto"/>
            <w:tcBorders>
              <w:top w:val="nil"/>
              <w:left w:val="nil"/>
              <w:bottom w:val="single" w:sz="4" w:space="0" w:color="auto"/>
              <w:right w:val="single" w:sz="4" w:space="0" w:color="auto"/>
            </w:tcBorders>
            <w:noWrap/>
            <w:vAlign w:val="center"/>
            <w:hideMark/>
          </w:tcPr>
          <w:p w14:paraId="59F754B3"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RP-251969</w:t>
            </w:r>
          </w:p>
        </w:tc>
        <w:tc>
          <w:tcPr>
            <w:tcW w:w="0" w:type="auto"/>
            <w:tcBorders>
              <w:top w:val="nil"/>
              <w:left w:val="nil"/>
              <w:bottom w:val="single" w:sz="4" w:space="0" w:color="auto"/>
              <w:right w:val="single" w:sz="4" w:space="0" w:color="auto"/>
            </w:tcBorders>
            <w:vAlign w:val="center"/>
            <w:hideMark/>
          </w:tcPr>
          <w:p w14:paraId="0079361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Guangdong OPPO Mobile Telecom.</w:t>
            </w:r>
          </w:p>
        </w:tc>
      </w:tr>
      <w:tr w:rsidR="00020279" w:rsidRPr="00F86402" w14:paraId="6D26122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26135FB"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660CF4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RP-252097</w:t>
            </w:r>
          </w:p>
        </w:tc>
        <w:tc>
          <w:tcPr>
            <w:tcW w:w="0" w:type="auto"/>
            <w:tcBorders>
              <w:top w:val="nil"/>
              <w:left w:val="nil"/>
              <w:bottom w:val="single" w:sz="4" w:space="0" w:color="auto"/>
              <w:right w:val="single" w:sz="4" w:space="0" w:color="auto"/>
            </w:tcBorders>
            <w:vAlign w:val="center"/>
            <w:hideMark/>
          </w:tcPr>
          <w:p w14:paraId="1AFBA7D7"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0936E30D"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89496EC"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76ED3B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RP-252206</w:t>
            </w:r>
          </w:p>
        </w:tc>
        <w:tc>
          <w:tcPr>
            <w:tcW w:w="0" w:type="auto"/>
            <w:tcBorders>
              <w:top w:val="nil"/>
              <w:left w:val="nil"/>
              <w:bottom w:val="single" w:sz="4" w:space="0" w:color="auto"/>
              <w:right w:val="single" w:sz="4" w:space="0" w:color="auto"/>
            </w:tcBorders>
            <w:vAlign w:val="center"/>
            <w:hideMark/>
          </w:tcPr>
          <w:p w14:paraId="61BC2615"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AT&amp;T, Ericsson, Nokia</w:t>
            </w:r>
          </w:p>
        </w:tc>
      </w:tr>
      <w:tr w:rsidR="00020279" w:rsidRPr="00F86402" w14:paraId="1252F179"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19B1127C"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Service Aware</w:t>
            </w:r>
          </w:p>
        </w:tc>
        <w:tc>
          <w:tcPr>
            <w:tcW w:w="0" w:type="auto"/>
            <w:tcBorders>
              <w:top w:val="nil"/>
              <w:left w:val="nil"/>
              <w:bottom w:val="single" w:sz="4" w:space="0" w:color="auto"/>
              <w:right w:val="single" w:sz="4" w:space="0" w:color="auto"/>
            </w:tcBorders>
            <w:noWrap/>
            <w:vAlign w:val="center"/>
            <w:hideMark/>
          </w:tcPr>
          <w:p w14:paraId="391EF1B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RP-251986</w:t>
            </w:r>
          </w:p>
        </w:tc>
        <w:tc>
          <w:tcPr>
            <w:tcW w:w="0" w:type="auto"/>
            <w:tcBorders>
              <w:top w:val="nil"/>
              <w:left w:val="nil"/>
              <w:bottom w:val="single" w:sz="4" w:space="0" w:color="auto"/>
              <w:right w:val="single" w:sz="4" w:space="0" w:color="auto"/>
            </w:tcBorders>
            <w:vAlign w:val="center"/>
            <w:hideMark/>
          </w:tcPr>
          <w:p w14:paraId="732AFA8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 AT&amp;T, Telstra, Verizon</w:t>
            </w:r>
          </w:p>
        </w:tc>
      </w:tr>
      <w:tr w:rsidR="00020279" w:rsidRPr="00F86402" w14:paraId="42738F2B"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1306660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Vehicular</w:t>
            </w:r>
          </w:p>
        </w:tc>
        <w:tc>
          <w:tcPr>
            <w:tcW w:w="0" w:type="auto"/>
            <w:tcBorders>
              <w:top w:val="nil"/>
              <w:left w:val="nil"/>
              <w:bottom w:val="single" w:sz="4" w:space="0" w:color="auto"/>
              <w:right w:val="single" w:sz="4" w:space="0" w:color="auto"/>
            </w:tcBorders>
            <w:noWrap/>
            <w:vAlign w:val="center"/>
            <w:hideMark/>
          </w:tcPr>
          <w:p w14:paraId="778507C9"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RP-252176</w:t>
            </w:r>
          </w:p>
        </w:tc>
        <w:tc>
          <w:tcPr>
            <w:tcW w:w="0" w:type="auto"/>
            <w:tcBorders>
              <w:top w:val="nil"/>
              <w:left w:val="nil"/>
              <w:bottom w:val="single" w:sz="4" w:space="0" w:color="auto"/>
              <w:right w:val="single" w:sz="4" w:space="0" w:color="auto"/>
            </w:tcBorders>
            <w:vAlign w:val="center"/>
            <w:hideMark/>
          </w:tcPr>
          <w:p w14:paraId="4588A3C7"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ROBERT BOSCH GmbH, Toyota ITC, BMW AG, Volkswagen AG, Continental Automotive, Fraunhofer IIS</w:t>
            </w:r>
          </w:p>
        </w:tc>
      </w:tr>
      <w:tr w:rsidR="00020279" w:rsidRPr="00F86402" w14:paraId="7FA47F6B"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66482CB3" w14:textId="4A5D5870"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data collection for sensing and AI</w:t>
            </w:r>
            <w:r w:rsidR="00071051" w:rsidRPr="00F86402">
              <w:rPr>
                <w:rFonts w:ascii="Times New Roman" w:eastAsia="等线" w:hAnsi="Times New Roman" w:cs="Times New Roman"/>
                <w:kern w:val="0"/>
                <w:szCs w:val="22"/>
                <w14:ligatures w14:val="none"/>
              </w:rPr>
              <w:t xml:space="preserve"> (to be merged with sensing/AI)</w:t>
            </w:r>
          </w:p>
        </w:tc>
        <w:tc>
          <w:tcPr>
            <w:tcW w:w="0" w:type="auto"/>
            <w:tcBorders>
              <w:top w:val="nil"/>
              <w:left w:val="nil"/>
              <w:bottom w:val="single" w:sz="4" w:space="0" w:color="auto"/>
              <w:right w:val="single" w:sz="4" w:space="0" w:color="auto"/>
            </w:tcBorders>
            <w:noWrap/>
            <w:vAlign w:val="center"/>
            <w:hideMark/>
          </w:tcPr>
          <w:p w14:paraId="79E7C53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RP-252031</w:t>
            </w:r>
          </w:p>
        </w:tc>
        <w:tc>
          <w:tcPr>
            <w:tcW w:w="0" w:type="auto"/>
            <w:tcBorders>
              <w:top w:val="nil"/>
              <w:left w:val="nil"/>
              <w:bottom w:val="single" w:sz="4" w:space="0" w:color="auto"/>
              <w:right w:val="single" w:sz="4" w:space="0" w:color="auto"/>
            </w:tcBorders>
            <w:vAlign w:val="center"/>
            <w:hideMark/>
          </w:tcPr>
          <w:p w14:paraId="4B84AD6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ZTE Corporation, Sanechips</w:t>
            </w:r>
          </w:p>
        </w:tc>
      </w:tr>
      <w:tr w:rsidR="00020279" w:rsidRPr="00F86402" w14:paraId="1993B437"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4B91D29"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CA0A05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RP-252146</w:t>
            </w:r>
          </w:p>
        </w:tc>
        <w:tc>
          <w:tcPr>
            <w:tcW w:w="0" w:type="auto"/>
            <w:tcBorders>
              <w:top w:val="nil"/>
              <w:left w:val="nil"/>
              <w:bottom w:val="single" w:sz="4" w:space="0" w:color="auto"/>
              <w:right w:val="single" w:sz="4" w:space="0" w:color="auto"/>
            </w:tcBorders>
            <w:vAlign w:val="center"/>
            <w:hideMark/>
          </w:tcPr>
          <w:p w14:paraId="2932DE8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CATT, CICTCI</w:t>
            </w:r>
          </w:p>
        </w:tc>
      </w:tr>
      <w:tr w:rsidR="00020279" w:rsidRPr="00F86402" w14:paraId="40BC74F6"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275675D"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D0B3C43"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RP-252154</w:t>
            </w:r>
          </w:p>
        </w:tc>
        <w:tc>
          <w:tcPr>
            <w:tcW w:w="0" w:type="auto"/>
            <w:tcBorders>
              <w:top w:val="nil"/>
              <w:left w:val="nil"/>
              <w:bottom w:val="single" w:sz="4" w:space="0" w:color="auto"/>
              <w:right w:val="single" w:sz="4" w:space="0" w:color="auto"/>
            </w:tcBorders>
            <w:vAlign w:val="center"/>
            <w:hideMark/>
          </w:tcPr>
          <w:p w14:paraId="3313E29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Spreadtrum, UNISOC</w:t>
            </w:r>
          </w:p>
        </w:tc>
      </w:tr>
      <w:tr w:rsidR="00020279" w:rsidRPr="00F86402" w14:paraId="06A53718"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8DFD597"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E11BBA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RP-252204</w:t>
            </w:r>
          </w:p>
        </w:tc>
        <w:tc>
          <w:tcPr>
            <w:tcW w:w="0" w:type="auto"/>
            <w:tcBorders>
              <w:top w:val="nil"/>
              <w:left w:val="nil"/>
              <w:bottom w:val="single" w:sz="4" w:space="0" w:color="auto"/>
              <w:right w:val="single" w:sz="4" w:space="0" w:color="auto"/>
            </w:tcBorders>
            <w:vAlign w:val="center"/>
            <w:hideMark/>
          </w:tcPr>
          <w:p w14:paraId="6957C4A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Samsung, NTT DOCOMO INC.</w:t>
            </w:r>
          </w:p>
        </w:tc>
      </w:tr>
      <w:tr w:rsidR="00020279" w:rsidRPr="00F86402" w14:paraId="0B5A6E17"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0B3F34D7"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bookmarkStart w:id="6" w:name="_Hlk208240942"/>
            <w:r w:rsidRPr="00F86402">
              <w:rPr>
                <w:rFonts w:ascii="Times New Roman" w:eastAsia="等线" w:hAnsi="Times New Roman" w:cs="Times New Roman"/>
                <w:kern w:val="0"/>
                <w:szCs w:val="22"/>
                <w14:ligatures w14:val="none"/>
              </w:rPr>
              <w:t>immersive communication</w:t>
            </w:r>
          </w:p>
        </w:tc>
        <w:tc>
          <w:tcPr>
            <w:tcW w:w="0" w:type="auto"/>
            <w:tcBorders>
              <w:top w:val="nil"/>
              <w:left w:val="nil"/>
              <w:bottom w:val="single" w:sz="4" w:space="0" w:color="auto"/>
              <w:right w:val="single" w:sz="4" w:space="0" w:color="auto"/>
            </w:tcBorders>
            <w:noWrap/>
            <w:vAlign w:val="center"/>
            <w:hideMark/>
          </w:tcPr>
          <w:p w14:paraId="12DADA8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RP-252131</w:t>
            </w:r>
          </w:p>
        </w:tc>
        <w:tc>
          <w:tcPr>
            <w:tcW w:w="0" w:type="auto"/>
            <w:tcBorders>
              <w:top w:val="nil"/>
              <w:left w:val="nil"/>
              <w:bottom w:val="single" w:sz="4" w:space="0" w:color="auto"/>
              <w:right w:val="single" w:sz="4" w:space="0" w:color="auto"/>
            </w:tcBorders>
            <w:vAlign w:val="center"/>
            <w:hideMark/>
          </w:tcPr>
          <w:p w14:paraId="70FE05E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Huawei, HiSilicon</w:t>
            </w:r>
          </w:p>
        </w:tc>
      </w:tr>
      <w:tr w:rsidR="00020279" w:rsidRPr="00F86402" w14:paraId="353D4DC5"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73E202E"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565448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hideMark/>
          </w:tcPr>
          <w:p w14:paraId="6903A5C5"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28155001"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BDD5902"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5AC5E6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w:t>
            </w:r>
          </w:p>
        </w:tc>
        <w:tc>
          <w:tcPr>
            <w:tcW w:w="0" w:type="auto"/>
            <w:tcBorders>
              <w:top w:val="nil"/>
              <w:left w:val="nil"/>
              <w:bottom w:val="single" w:sz="4" w:space="0" w:color="auto"/>
              <w:right w:val="single" w:sz="4" w:space="0" w:color="auto"/>
            </w:tcBorders>
            <w:vAlign w:val="center"/>
            <w:hideMark/>
          </w:tcPr>
          <w:p w14:paraId="00AF0DA9"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Apple</w:t>
            </w:r>
          </w:p>
        </w:tc>
      </w:tr>
      <w:tr w:rsidR="00020279" w:rsidRPr="00F86402" w14:paraId="2D25348E"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4AAF7DA"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DF3369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RP-252230</w:t>
            </w:r>
          </w:p>
        </w:tc>
        <w:tc>
          <w:tcPr>
            <w:tcW w:w="0" w:type="auto"/>
            <w:tcBorders>
              <w:top w:val="nil"/>
              <w:left w:val="nil"/>
              <w:bottom w:val="single" w:sz="4" w:space="0" w:color="auto"/>
              <w:right w:val="single" w:sz="4" w:space="0" w:color="auto"/>
            </w:tcBorders>
            <w:vAlign w:val="center"/>
            <w:hideMark/>
          </w:tcPr>
          <w:p w14:paraId="36823B3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Meta USA</w:t>
            </w:r>
          </w:p>
        </w:tc>
      </w:tr>
      <w:tr w:rsidR="00020279" w:rsidRPr="00F86402" w14:paraId="54434AC1"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75DEB21"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91205AA"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RP-252231</w:t>
            </w:r>
          </w:p>
        </w:tc>
        <w:tc>
          <w:tcPr>
            <w:tcW w:w="0" w:type="auto"/>
            <w:tcBorders>
              <w:top w:val="nil"/>
              <w:left w:val="nil"/>
              <w:bottom w:val="single" w:sz="4" w:space="0" w:color="auto"/>
              <w:right w:val="single" w:sz="4" w:space="0" w:color="auto"/>
            </w:tcBorders>
            <w:vAlign w:val="center"/>
            <w:hideMark/>
          </w:tcPr>
          <w:p w14:paraId="037018D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Meta USA</w:t>
            </w:r>
          </w:p>
        </w:tc>
      </w:tr>
      <w:tr w:rsidR="00020279" w:rsidRPr="00F86402" w14:paraId="5287F325"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3497A9C0"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9580A3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018C7CD5"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bookmarkEnd w:id="6"/>
      <w:tr w:rsidR="00020279" w:rsidRPr="00F86402" w14:paraId="503A1AF4"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4487C0F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FWA</w:t>
            </w:r>
          </w:p>
        </w:tc>
        <w:tc>
          <w:tcPr>
            <w:tcW w:w="0" w:type="auto"/>
            <w:tcBorders>
              <w:top w:val="nil"/>
              <w:left w:val="nil"/>
              <w:bottom w:val="single" w:sz="4" w:space="0" w:color="auto"/>
              <w:right w:val="single" w:sz="4" w:space="0" w:color="auto"/>
            </w:tcBorders>
            <w:noWrap/>
            <w:vAlign w:val="center"/>
            <w:hideMark/>
          </w:tcPr>
          <w:p w14:paraId="2701BC3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RP-251983</w:t>
            </w:r>
          </w:p>
        </w:tc>
        <w:tc>
          <w:tcPr>
            <w:tcW w:w="0" w:type="auto"/>
            <w:tcBorders>
              <w:top w:val="nil"/>
              <w:left w:val="nil"/>
              <w:bottom w:val="single" w:sz="4" w:space="0" w:color="auto"/>
              <w:right w:val="single" w:sz="4" w:space="0" w:color="auto"/>
            </w:tcBorders>
            <w:vAlign w:val="center"/>
            <w:hideMark/>
          </w:tcPr>
          <w:p w14:paraId="089D40BA"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w:t>
            </w:r>
          </w:p>
        </w:tc>
      </w:tr>
      <w:tr w:rsidR="00020279" w:rsidRPr="00F86402" w14:paraId="29A1AF3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028E698"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C233AE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0E974FB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2855C3F6"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3ACCD51C"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Positioning</w:t>
            </w:r>
          </w:p>
        </w:tc>
        <w:tc>
          <w:tcPr>
            <w:tcW w:w="0" w:type="auto"/>
            <w:tcBorders>
              <w:top w:val="nil"/>
              <w:left w:val="nil"/>
              <w:bottom w:val="single" w:sz="4" w:space="0" w:color="auto"/>
              <w:right w:val="single" w:sz="4" w:space="0" w:color="auto"/>
            </w:tcBorders>
            <w:noWrap/>
            <w:vAlign w:val="center"/>
            <w:hideMark/>
          </w:tcPr>
          <w:p w14:paraId="5F18691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4685647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78C815F2"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D4B7DA5"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420158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hideMark/>
          </w:tcPr>
          <w:p w14:paraId="6DE5EBB9"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7C2130BC"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EFEF0A8"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5632DBC"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48DE2A7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0E5A0E8E"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2057A2D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Unlicensed</w:t>
            </w:r>
          </w:p>
        </w:tc>
        <w:tc>
          <w:tcPr>
            <w:tcW w:w="0" w:type="auto"/>
            <w:tcBorders>
              <w:top w:val="nil"/>
              <w:left w:val="nil"/>
              <w:bottom w:val="single" w:sz="4" w:space="0" w:color="auto"/>
              <w:right w:val="single" w:sz="4" w:space="0" w:color="auto"/>
            </w:tcBorders>
            <w:noWrap/>
            <w:vAlign w:val="center"/>
            <w:hideMark/>
          </w:tcPr>
          <w:p w14:paraId="5D10012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RP-251992</w:t>
            </w:r>
          </w:p>
        </w:tc>
        <w:tc>
          <w:tcPr>
            <w:tcW w:w="0" w:type="auto"/>
            <w:tcBorders>
              <w:top w:val="nil"/>
              <w:left w:val="nil"/>
              <w:bottom w:val="single" w:sz="4" w:space="0" w:color="auto"/>
              <w:right w:val="single" w:sz="4" w:space="0" w:color="auto"/>
            </w:tcBorders>
            <w:vAlign w:val="center"/>
            <w:hideMark/>
          </w:tcPr>
          <w:p w14:paraId="4A0A161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Nokia</w:t>
            </w:r>
          </w:p>
        </w:tc>
      </w:tr>
      <w:tr w:rsidR="00020279" w:rsidRPr="00F86402" w14:paraId="598B31F8"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2FED1DE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Slicing</w:t>
            </w:r>
          </w:p>
        </w:tc>
        <w:tc>
          <w:tcPr>
            <w:tcW w:w="0" w:type="auto"/>
            <w:tcBorders>
              <w:top w:val="nil"/>
              <w:left w:val="nil"/>
              <w:bottom w:val="single" w:sz="4" w:space="0" w:color="auto"/>
              <w:right w:val="single" w:sz="4" w:space="0" w:color="auto"/>
            </w:tcBorders>
            <w:noWrap/>
            <w:vAlign w:val="center"/>
            <w:hideMark/>
          </w:tcPr>
          <w:p w14:paraId="369FEE5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30887DB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6F3B0C5F"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4C08CCF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HRLLC</w:t>
            </w:r>
          </w:p>
        </w:tc>
        <w:tc>
          <w:tcPr>
            <w:tcW w:w="0" w:type="auto"/>
            <w:tcBorders>
              <w:top w:val="nil"/>
              <w:left w:val="nil"/>
              <w:bottom w:val="single" w:sz="4" w:space="0" w:color="auto"/>
              <w:right w:val="single" w:sz="4" w:space="0" w:color="auto"/>
            </w:tcBorders>
            <w:noWrap/>
            <w:vAlign w:val="center"/>
            <w:hideMark/>
          </w:tcPr>
          <w:p w14:paraId="08ABD95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43BE1F5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60EDEC20"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4756972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NDT</w:t>
            </w:r>
          </w:p>
        </w:tc>
        <w:tc>
          <w:tcPr>
            <w:tcW w:w="0" w:type="auto"/>
            <w:tcBorders>
              <w:top w:val="nil"/>
              <w:left w:val="nil"/>
              <w:bottom w:val="single" w:sz="4" w:space="0" w:color="auto"/>
              <w:right w:val="single" w:sz="4" w:space="0" w:color="auto"/>
            </w:tcBorders>
            <w:noWrap/>
            <w:vAlign w:val="center"/>
            <w:hideMark/>
          </w:tcPr>
          <w:p w14:paraId="5FF1190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RP-252102</w:t>
            </w:r>
          </w:p>
        </w:tc>
        <w:tc>
          <w:tcPr>
            <w:tcW w:w="0" w:type="auto"/>
            <w:tcBorders>
              <w:top w:val="nil"/>
              <w:left w:val="nil"/>
              <w:bottom w:val="single" w:sz="4" w:space="0" w:color="auto"/>
              <w:right w:val="single" w:sz="4" w:space="0" w:color="auto"/>
            </w:tcBorders>
            <w:vAlign w:val="center"/>
            <w:hideMark/>
          </w:tcPr>
          <w:p w14:paraId="3F599F9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61970765"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7DA4838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asymmetric UL/DL services</w:t>
            </w:r>
          </w:p>
        </w:tc>
        <w:tc>
          <w:tcPr>
            <w:tcW w:w="0" w:type="auto"/>
            <w:tcBorders>
              <w:top w:val="nil"/>
              <w:left w:val="nil"/>
              <w:bottom w:val="single" w:sz="4" w:space="0" w:color="auto"/>
              <w:right w:val="single" w:sz="4" w:space="0" w:color="auto"/>
            </w:tcBorders>
            <w:noWrap/>
            <w:vAlign w:val="center"/>
            <w:hideMark/>
          </w:tcPr>
          <w:p w14:paraId="2B55F0D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RP-252179</w:t>
            </w:r>
          </w:p>
        </w:tc>
        <w:tc>
          <w:tcPr>
            <w:tcW w:w="0" w:type="auto"/>
            <w:tcBorders>
              <w:top w:val="nil"/>
              <w:left w:val="nil"/>
              <w:bottom w:val="single" w:sz="4" w:space="0" w:color="auto"/>
              <w:right w:val="single" w:sz="4" w:space="0" w:color="auto"/>
            </w:tcBorders>
            <w:vAlign w:val="center"/>
            <w:hideMark/>
          </w:tcPr>
          <w:p w14:paraId="1B0611A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Pengcheng Laboratory</w:t>
            </w:r>
          </w:p>
        </w:tc>
      </w:tr>
    </w:tbl>
    <w:p w14:paraId="39C9AAF0" w14:textId="77777777" w:rsidR="005A07EA" w:rsidRPr="00F86402" w:rsidRDefault="005A07EA" w:rsidP="00366C49">
      <w:pPr>
        <w:rPr>
          <w:rFonts w:ascii="Times New Roman" w:hAnsi="Times New Roman" w:cs="Times New Roman"/>
          <w:lang w:val="en-GB"/>
        </w:rPr>
      </w:pPr>
    </w:p>
    <w:bookmarkEnd w:id="1"/>
    <w:p w14:paraId="5ABB8E34" w14:textId="2C4E2D64" w:rsidR="00515619" w:rsidRPr="00F86402" w:rsidRDefault="00CD2546" w:rsidP="00B31C4B">
      <w:pPr>
        <w:pStyle w:val="a9"/>
        <w:keepNext/>
        <w:widowControl/>
        <w:numPr>
          <w:ilvl w:val="0"/>
          <w:numId w:val="4"/>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Massive Communication</w:t>
      </w:r>
    </w:p>
    <w:tbl>
      <w:tblPr>
        <w:tblStyle w:val="21"/>
        <w:tblW w:w="0" w:type="auto"/>
        <w:tblInd w:w="108" w:type="dxa"/>
        <w:tblLook w:val="04A0" w:firstRow="1" w:lastRow="0" w:firstColumn="1" w:lastColumn="0" w:noHBand="0" w:noVBand="1"/>
      </w:tblPr>
      <w:tblGrid>
        <w:gridCol w:w="1595"/>
        <w:gridCol w:w="2975"/>
        <w:gridCol w:w="9270"/>
      </w:tblGrid>
      <w:tr w:rsidR="00020279" w:rsidRPr="00F86402" w14:paraId="78A88A57" w14:textId="77777777" w:rsidTr="00087F20">
        <w:trPr>
          <w:trHeight w:val="496"/>
        </w:trPr>
        <w:tc>
          <w:tcPr>
            <w:tcW w:w="0" w:type="auto"/>
            <w:vAlign w:val="center"/>
          </w:tcPr>
          <w:p w14:paraId="208FF32A" w14:textId="063728B4" w:rsidR="00087F20" w:rsidRPr="00F86402" w:rsidRDefault="00087F20" w:rsidP="00087F20">
            <w:pPr>
              <w:widowControl/>
              <w:jc w:val="center"/>
              <w:textAlignment w:val="top"/>
              <w:rPr>
                <w:b/>
                <w:bCs/>
              </w:rPr>
            </w:pPr>
            <w:bookmarkStart w:id="7" w:name="_Hlk208244911"/>
            <w:r w:rsidRPr="00F86402">
              <w:rPr>
                <w:b/>
                <w:bCs/>
              </w:rPr>
              <w:t>Tdoc</w:t>
            </w:r>
          </w:p>
        </w:tc>
        <w:tc>
          <w:tcPr>
            <w:tcW w:w="0" w:type="auto"/>
            <w:vAlign w:val="center"/>
          </w:tcPr>
          <w:p w14:paraId="4D704941" w14:textId="1DEE8F74" w:rsidR="00087F20" w:rsidRPr="00F86402" w:rsidRDefault="00087F20" w:rsidP="00087F20">
            <w:pPr>
              <w:widowControl/>
              <w:jc w:val="center"/>
              <w:textAlignment w:val="top"/>
              <w:rPr>
                <w:b/>
                <w:bCs/>
                <w:lang w:bidi="ar"/>
              </w:rPr>
            </w:pPr>
            <w:r w:rsidRPr="00F86402">
              <w:rPr>
                <w:b/>
                <w:bCs/>
                <w:lang w:bidi="ar"/>
              </w:rPr>
              <w:t>Company</w:t>
            </w:r>
          </w:p>
        </w:tc>
        <w:tc>
          <w:tcPr>
            <w:tcW w:w="0" w:type="auto"/>
            <w:vAlign w:val="center"/>
          </w:tcPr>
          <w:p w14:paraId="67B728E3" w14:textId="5E393BDC" w:rsidR="00087F20" w:rsidRPr="00F86402" w:rsidRDefault="00087F20" w:rsidP="00087F20">
            <w:pPr>
              <w:keepNext/>
              <w:keepLines/>
              <w:spacing w:line="256" w:lineRule="auto"/>
              <w:ind w:left="1134" w:hanging="1134"/>
              <w:jc w:val="center"/>
              <w:outlineLvl w:val="1"/>
              <w:rPr>
                <w:b/>
                <w:bCs/>
                <w:lang w:bidi="ar"/>
              </w:rPr>
            </w:pPr>
            <w:r w:rsidRPr="00F86402">
              <w:rPr>
                <w:b/>
                <w:bCs/>
                <w:lang w:bidi="ar"/>
              </w:rPr>
              <w:t>Proposal</w:t>
            </w:r>
          </w:p>
        </w:tc>
      </w:tr>
      <w:bookmarkEnd w:id="7"/>
      <w:tr w:rsidR="00020279" w:rsidRPr="00F86402" w14:paraId="685DDAE4" w14:textId="77777777" w:rsidTr="000C2799">
        <w:trPr>
          <w:trHeight w:val="496"/>
        </w:trPr>
        <w:tc>
          <w:tcPr>
            <w:tcW w:w="0" w:type="auto"/>
          </w:tcPr>
          <w:p w14:paraId="66CA21BC" w14:textId="0B8372A2" w:rsidR="000C2799" w:rsidRPr="00F86402" w:rsidRDefault="000C2799" w:rsidP="000578D9">
            <w:pPr>
              <w:widowControl/>
              <w:textAlignment w:val="top"/>
              <w:rPr>
                <w:rFonts w:eastAsia="微软雅黑"/>
                <w:lang w:eastAsia="zh"/>
              </w:rPr>
            </w:pPr>
            <w:r w:rsidRPr="00F86402">
              <w:fldChar w:fldCharType="begin"/>
            </w:r>
            <w:r w:rsidRPr="00F86402">
              <w:instrText>HYPERLINK "https://www.3gpp.org/ftp/tsg_ran/TSG_RAN/TSGR_109/Docs/RP-251951.zip"</w:instrText>
            </w:r>
            <w:r w:rsidRPr="00F86402">
              <w:fldChar w:fldCharType="separate"/>
            </w:r>
            <w:r w:rsidR="007D4345">
              <w:rPr>
                <w:b/>
                <w:bCs/>
                <w:u w:val="single"/>
              </w:rPr>
              <w:t>RP-252656</w:t>
            </w:r>
            <w:r w:rsidR="007D4345">
              <w:rPr>
                <w:b/>
                <w:bCs/>
                <w:u w:val="single"/>
              </w:rPr>
              <w:t>（</w:t>
            </w:r>
            <w:r w:rsidR="007D4345">
              <w:rPr>
                <w:b/>
                <w:bCs/>
                <w:u w:val="single"/>
              </w:rPr>
              <w:t>REVISION OF RP-251951</w:t>
            </w:r>
            <w:r w:rsidR="007D4345">
              <w:rPr>
                <w:b/>
                <w:bCs/>
                <w:u w:val="single"/>
              </w:rPr>
              <w:t>）</w:t>
            </w:r>
            <w:r w:rsidRPr="00F86402">
              <w:fldChar w:fldCharType="end"/>
            </w:r>
          </w:p>
        </w:tc>
        <w:tc>
          <w:tcPr>
            <w:tcW w:w="0" w:type="auto"/>
          </w:tcPr>
          <w:p w14:paraId="1FA033DC" w14:textId="1885ADDB" w:rsidR="000C2799" w:rsidRPr="00F86402" w:rsidRDefault="003D46DD" w:rsidP="000578D9">
            <w:pPr>
              <w:widowControl/>
              <w:textAlignment w:val="top"/>
              <w:rPr>
                <w:rFonts w:eastAsia="微软雅黑"/>
                <w:lang w:eastAsia="zh"/>
              </w:rPr>
            </w:pPr>
            <w:r>
              <w:rPr>
                <w:lang w:bidi="ar"/>
              </w:rPr>
              <w:t xml:space="preserve">Ericsson, AT&amp;T, BT, CHTTL, Deutsche Telekom, FirstNet, Fujitsu, Intel Corporation, KDDI, KT Corp., NTT DOCOMO, OPPO, Semtech, Sequans, SK Telecom, Sony, Spark NZ, Telstra, Thales, T-Mobile USA, Verizon, </w:t>
            </w:r>
            <w:r>
              <w:rPr>
                <w:lang w:bidi="ar"/>
              </w:rPr>
              <w:lastRenderedPageBreak/>
              <w:t>Vodafone, Bell Mobility, LG Electronics</w:t>
            </w:r>
          </w:p>
        </w:tc>
        <w:tc>
          <w:tcPr>
            <w:tcW w:w="0" w:type="auto"/>
            <w:vAlign w:val="center"/>
          </w:tcPr>
          <w:p w14:paraId="5FF24FEB" w14:textId="77777777" w:rsidR="000C2799" w:rsidRPr="00F86402" w:rsidRDefault="000C2799" w:rsidP="000578D9">
            <w:pPr>
              <w:keepNext/>
              <w:keepLines/>
              <w:spacing w:line="256" w:lineRule="auto"/>
              <w:ind w:left="1134" w:hanging="1134"/>
              <w:outlineLvl w:val="1"/>
            </w:pPr>
            <w:r w:rsidRPr="00F86402">
              <w:rPr>
                <w:lang w:bidi="ar"/>
              </w:rPr>
              <w:lastRenderedPageBreak/>
              <w:t>5.4.x</w:t>
            </w:r>
            <w:r w:rsidRPr="00F86402">
              <w:rPr>
                <w:lang w:bidi="ar"/>
              </w:rPr>
              <w:tab/>
              <w:t>Minimum requirements for Massive Communication</w:t>
            </w:r>
          </w:p>
          <w:p w14:paraId="6DF0D1C5" w14:textId="77777777" w:rsidR="000C2799" w:rsidRPr="00F86402" w:rsidRDefault="000C2799" w:rsidP="000578D9">
            <w:pPr>
              <w:widowControl/>
              <w:spacing w:line="256" w:lineRule="auto"/>
              <w:rPr>
                <w:rFonts w:eastAsia="Calibri"/>
                <w:iCs/>
              </w:rPr>
            </w:pPr>
            <w:r w:rsidRPr="00F86402">
              <w:rPr>
                <w:rFonts w:eastAsia="Calibri"/>
                <w:iCs/>
                <w:lang w:bidi="ar"/>
              </w:rPr>
              <w:t>The 6GR and 6G RAN architecture shall support the following minimum requirements for Massive Communication:</w:t>
            </w:r>
          </w:p>
          <w:p w14:paraId="4AAC65E1"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Massive Communication shall be supported in FR1.</w:t>
            </w:r>
          </w:p>
          <w:p w14:paraId="52CD578E"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The minimum number of UE receive antennas is 1.</w:t>
            </w:r>
          </w:p>
          <w:p w14:paraId="2AA4D53A"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The minimum PHY peak data rate is [5~10] Mbps in DL and [5~10] Mbps in UL.</w:t>
            </w:r>
          </w:p>
          <w:p w14:paraId="1094E877"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bookmarkStart w:id="8" w:name="_Hlk208921755"/>
            <w:r w:rsidRPr="00F86402">
              <w:rPr>
                <w:iCs/>
                <w:lang w:bidi="ar"/>
              </w:rPr>
              <w:lastRenderedPageBreak/>
              <w:t>The required UE bandwidth for the lowest-tier UE is [3-5] MHz at least for FDD bands. The UE can support operation in a carrier bandwidth different from the UE bandwidth.</w:t>
            </w:r>
          </w:p>
          <w:bookmarkEnd w:id="8"/>
          <w:p w14:paraId="3BA6E144"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Half-duplex FDD operation is supported.</w:t>
            </w:r>
          </w:p>
          <w:p w14:paraId="0C1CC4D9"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Capabilities of devices for massive communication shall be signaled to the 6G RAN.</w:t>
            </w:r>
          </w:p>
          <w:p w14:paraId="46B875D3"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UE energy efficiency and coverage targets are FFS.</w:t>
            </w:r>
          </w:p>
          <w:p w14:paraId="2D8CF3F3"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Coexistence with NB-IoT (all deployment modes) and eMTC shall be ensured.</w:t>
            </w:r>
          </w:p>
          <w:p w14:paraId="13777205" w14:textId="77777777" w:rsidR="000C2799" w:rsidRPr="00F86402" w:rsidRDefault="000C2799" w:rsidP="000578D9">
            <w:pPr>
              <w:jc w:val="center"/>
              <w:rPr>
                <w:rFonts w:eastAsia="微软雅黑"/>
                <w:lang w:eastAsia="zh"/>
              </w:rPr>
            </w:pPr>
          </w:p>
        </w:tc>
      </w:tr>
      <w:tr w:rsidR="00020279" w:rsidRPr="00F86402" w14:paraId="6A883BAA" w14:textId="77777777" w:rsidTr="000C2799">
        <w:trPr>
          <w:trHeight w:val="496"/>
        </w:trPr>
        <w:tc>
          <w:tcPr>
            <w:tcW w:w="0" w:type="auto"/>
          </w:tcPr>
          <w:p w14:paraId="73A35C0E" w14:textId="77777777" w:rsidR="000C2799" w:rsidRPr="00F86402" w:rsidRDefault="000C2799" w:rsidP="000578D9">
            <w:pPr>
              <w:widowControl/>
              <w:textAlignment w:val="top"/>
              <w:rPr>
                <w:rFonts w:eastAsia="微软雅黑"/>
                <w:lang w:eastAsia="zh"/>
              </w:rPr>
            </w:pPr>
            <w:hyperlink r:id="rId8" w:history="1">
              <w:r w:rsidRPr="00F86402">
                <w:rPr>
                  <w:b/>
                  <w:bCs/>
                  <w:u w:val="single"/>
                </w:rPr>
                <w:t>RP-251959</w:t>
              </w:r>
            </w:hyperlink>
          </w:p>
        </w:tc>
        <w:tc>
          <w:tcPr>
            <w:tcW w:w="0" w:type="auto"/>
          </w:tcPr>
          <w:p w14:paraId="342C1FA7" w14:textId="77777777" w:rsidR="000C2799" w:rsidRPr="00F86402" w:rsidRDefault="000C2799" w:rsidP="000578D9">
            <w:pPr>
              <w:widowControl/>
              <w:textAlignment w:val="top"/>
              <w:rPr>
                <w:rFonts w:eastAsia="微软雅黑"/>
                <w:lang w:eastAsia="zh"/>
              </w:rPr>
            </w:pPr>
            <w:r w:rsidRPr="00F86402">
              <w:rPr>
                <w:lang w:bidi="ar"/>
              </w:rPr>
              <w:t>Samsung</w:t>
            </w:r>
          </w:p>
        </w:tc>
        <w:tc>
          <w:tcPr>
            <w:tcW w:w="0" w:type="auto"/>
            <w:vAlign w:val="center"/>
          </w:tcPr>
          <w:p w14:paraId="2E18B364" w14:textId="77777777" w:rsidR="000C2799" w:rsidRPr="00F86402" w:rsidRDefault="000C2799" w:rsidP="000578D9">
            <w:pPr>
              <w:widowControl/>
              <w:rPr>
                <w:rFonts w:eastAsia="Malgun Gothic"/>
                <w:b/>
                <w:bCs/>
              </w:rPr>
            </w:pPr>
            <w:r w:rsidRPr="00F86402">
              <w:rPr>
                <w:rFonts w:eastAsia="Malgun Gothic"/>
                <w:b/>
                <w:bCs/>
                <w:lang w:bidi="ar"/>
              </w:rPr>
              <w:t xml:space="preserve">5.4.x Device type and UE capability signalling </w:t>
            </w:r>
          </w:p>
          <w:p w14:paraId="04A6C20C" w14:textId="77777777" w:rsidR="000C2799" w:rsidRPr="00F86402" w:rsidRDefault="000C2799" w:rsidP="000578D9">
            <w:pPr>
              <w:widowControl/>
              <w:rPr>
                <w:rFonts w:eastAsia="Malgun Gothic"/>
              </w:rPr>
            </w:pPr>
            <w:r w:rsidRPr="00F86402">
              <w:rPr>
                <w:rFonts w:eastAsia="Malgun Gothic"/>
                <w:lang w:bidi="ar"/>
              </w:rPr>
              <w:t xml:space="preserve">To avoid unnecessary fragmentation in device implementations while allowing implementation of different functionalities depending on the market need, 6G Radio shall define </w:t>
            </w:r>
          </w:p>
          <w:p w14:paraId="0C6EFB1D" w14:textId="77777777" w:rsidR="000C2799" w:rsidRPr="00F86402" w:rsidRDefault="000C2799" w:rsidP="000578D9">
            <w:pPr>
              <w:widowControl/>
              <w:numPr>
                <w:ilvl w:val="0"/>
                <w:numId w:val="83"/>
              </w:numPr>
              <w:rPr>
                <w:rFonts w:eastAsia="Malgun Gothic"/>
              </w:rPr>
            </w:pPr>
            <w:r w:rsidRPr="00F86402">
              <w:rPr>
                <w:rFonts w:eastAsia="Malgun Gothic"/>
                <w:lang w:bidi="ar"/>
              </w:rPr>
              <w:t xml:space="preserve">a set of device types with a corresponding set of capabilities (e.g., smartphone, FWA, wearable, IoT); and </w:t>
            </w:r>
          </w:p>
          <w:p w14:paraId="18A43638" w14:textId="77777777" w:rsidR="000C2799" w:rsidRPr="00F86402" w:rsidRDefault="000C2799" w:rsidP="000578D9">
            <w:pPr>
              <w:widowControl/>
              <w:numPr>
                <w:ilvl w:val="0"/>
                <w:numId w:val="83"/>
              </w:numPr>
              <w:rPr>
                <w:rFonts w:eastAsia="Malgun Gothic"/>
              </w:rPr>
            </w:pPr>
            <w:r w:rsidRPr="00F86402">
              <w:rPr>
                <w:rFonts w:eastAsia="Malgun Gothic"/>
                <w:lang w:bidi="ar"/>
              </w:rPr>
              <w:t xml:space="preserve">UE capability signalling for each device type. </w:t>
            </w:r>
          </w:p>
          <w:p w14:paraId="6EC0BC09" w14:textId="77777777" w:rsidR="000C2799" w:rsidRPr="00F86402" w:rsidRDefault="000C2799" w:rsidP="000578D9">
            <w:pPr>
              <w:widowControl/>
              <w:rPr>
                <w:rFonts w:eastAsia="Malgun Gothic"/>
              </w:rPr>
            </w:pPr>
            <w:r w:rsidRPr="00F86402">
              <w:rPr>
                <w:rFonts w:eastAsia="Malgun Gothic"/>
                <w:lang w:bidi="ar"/>
              </w:rPr>
              <w:t xml:space="preserve">5.4.y UE bandwidth </w:t>
            </w:r>
          </w:p>
          <w:p w14:paraId="72FAA039" w14:textId="77777777" w:rsidR="000C2799" w:rsidRPr="00F86402" w:rsidRDefault="000C2799" w:rsidP="000578D9">
            <w:pPr>
              <w:widowControl/>
              <w:rPr>
                <w:rFonts w:eastAsia="Malgun Gothic"/>
              </w:rPr>
            </w:pPr>
            <w:r w:rsidRPr="00F86402">
              <w:rPr>
                <w:rFonts w:eastAsia="Malgun Gothic"/>
                <w:lang w:bidi="ar"/>
              </w:rPr>
              <w:t>6G Radio shall define 5, 20, and 50 MHz as the UE minimum channel bandwidth for FR1, the frequency range between FR1 and FR2-1, and FR2-1, respectively and 3, 6, 12, and 24 MHz as the SSB bandwidth for 15, 30, 60, and 120 kHz SCS.</w:t>
            </w:r>
          </w:p>
          <w:p w14:paraId="13E1ADC2" w14:textId="77777777" w:rsidR="000C2799" w:rsidRPr="00F86402" w:rsidRDefault="000C2799" w:rsidP="000578D9">
            <w:pPr>
              <w:widowControl/>
              <w:rPr>
                <w:rFonts w:eastAsia="Malgun Gothic"/>
              </w:rPr>
            </w:pPr>
            <w:r w:rsidRPr="00F86402">
              <w:rPr>
                <w:rFonts w:eastAsia="Malgun Gothic"/>
                <w:lang w:bidi="ar"/>
              </w:rPr>
              <w:t xml:space="preserve">For 6G IoT device, the UE maximum RF channel bandwidth shall be 20 MHz and the UE minimum BB bandwidth shall be 5 MHz. </w:t>
            </w:r>
          </w:p>
          <w:p w14:paraId="53D3B97A" w14:textId="77777777" w:rsidR="000C2799" w:rsidRPr="00F86402" w:rsidRDefault="000C2799" w:rsidP="000578D9">
            <w:pPr>
              <w:widowControl/>
              <w:rPr>
                <w:rFonts w:eastAsia="Malgun Gothic"/>
              </w:rPr>
            </w:pPr>
            <w:r w:rsidRPr="00F86402">
              <w:rPr>
                <w:rFonts w:eastAsia="Malgun Gothic"/>
                <w:lang w:bidi="ar"/>
              </w:rPr>
              <w:t>5.4.z Minimum number of UE RX antennas</w:t>
            </w:r>
          </w:p>
          <w:p w14:paraId="17F9F066" w14:textId="3E8CA16C" w:rsidR="000C2799" w:rsidRPr="00F86402" w:rsidRDefault="000C2799" w:rsidP="000578D9">
            <w:pPr>
              <w:widowControl/>
              <w:rPr>
                <w:rFonts w:eastAsiaTheme="minorEastAsia"/>
              </w:rPr>
            </w:pPr>
            <w:r w:rsidRPr="00F86402">
              <w:rPr>
                <w:rFonts w:eastAsia="Malgun Gothic"/>
                <w:lang w:bidi="ar"/>
              </w:rPr>
              <w:t>6G Radio shall be designed assuming the existence of UEs with one RX antenna for cost reduction of IoT devices. Means for minimizing the impact on the overall system performance has to be considered.</w:t>
            </w:r>
          </w:p>
        </w:tc>
      </w:tr>
      <w:tr w:rsidR="00020279" w:rsidRPr="00F86402" w14:paraId="356AD649" w14:textId="77777777" w:rsidTr="000C2799">
        <w:trPr>
          <w:trHeight w:val="496"/>
        </w:trPr>
        <w:tc>
          <w:tcPr>
            <w:tcW w:w="0" w:type="auto"/>
          </w:tcPr>
          <w:p w14:paraId="0765D4F5" w14:textId="77777777" w:rsidR="000C2799" w:rsidRPr="00F86402" w:rsidRDefault="000C2799" w:rsidP="000578D9">
            <w:pPr>
              <w:widowControl/>
              <w:textAlignment w:val="top"/>
              <w:rPr>
                <w:rFonts w:eastAsia="微软雅黑"/>
                <w:lang w:eastAsia="zh"/>
              </w:rPr>
            </w:pPr>
            <w:hyperlink r:id="rId9" w:history="1">
              <w:r w:rsidRPr="00F86402">
                <w:rPr>
                  <w:b/>
                  <w:bCs/>
                  <w:u w:val="single"/>
                </w:rPr>
                <w:t>RP-251969</w:t>
              </w:r>
            </w:hyperlink>
          </w:p>
        </w:tc>
        <w:tc>
          <w:tcPr>
            <w:tcW w:w="0" w:type="auto"/>
          </w:tcPr>
          <w:p w14:paraId="7BEFA336" w14:textId="77777777" w:rsidR="000C2799" w:rsidRPr="00F86402" w:rsidRDefault="000C2799" w:rsidP="000578D9">
            <w:pPr>
              <w:widowControl/>
              <w:textAlignment w:val="top"/>
              <w:rPr>
                <w:rFonts w:eastAsia="微软雅黑"/>
                <w:lang w:eastAsia="zh"/>
              </w:rPr>
            </w:pPr>
            <w:r w:rsidRPr="00F86402">
              <w:rPr>
                <w:lang w:bidi="ar"/>
              </w:rPr>
              <w:t>Guangdong OPPO Mobile Telecom.</w:t>
            </w:r>
          </w:p>
        </w:tc>
        <w:tc>
          <w:tcPr>
            <w:tcW w:w="0" w:type="auto"/>
            <w:vAlign w:val="center"/>
          </w:tcPr>
          <w:p w14:paraId="66285C53" w14:textId="07599790" w:rsidR="000C2799" w:rsidRPr="00F86402" w:rsidRDefault="000C2799" w:rsidP="000578D9">
            <w:pPr>
              <w:widowControl/>
              <w:tabs>
                <w:tab w:val="left" w:pos="1304"/>
                <w:tab w:val="left" w:pos="1701"/>
              </w:tabs>
              <w:autoSpaceDE w:val="0"/>
              <w:spacing w:line="276" w:lineRule="auto"/>
              <w:ind w:left="1304" w:hanging="1304"/>
              <w:rPr>
                <w:rFonts w:eastAsia="等线"/>
                <w:b/>
                <w:bCs/>
                <w:lang w:bidi="ar"/>
              </w:rPr>
            </w:pPr>
            <w:r w:rsidRPr="00F86402">
              <w:rPr>
                <w:rFonts w:eastAsia="等线"/>
                <w:b/>
                <w:bCs/>
                <w:lang w:bidi="ar"/>
              </w:rPr>
              <w:t>Proposal 1</w:t>
            </w:r>
            <w:r w:rsidRPr="00F86402">
              <w:rPr>
                <w:rFonts w:eastAsia="等线"/>
                <w:b/>
                <w:bCs/>
                <w:lang w:bidi="ar"/>
              </w:rPr>
              <w:tab/>
              <w:t xml:space="preserve">The 6G RAN shall support eMBB types of services like voice, data, and cellular IoT with high priority and better CAPEX and OPEX control mechanisms. </w:t>
            </w:r>
          </w:p>
        </w:tc>
      </w:tr>
      <w:tr w:rsidR="00020279" w:rsidRPr="00F86402" w14:paraId="4B3243DA" w14:textId="77777777" w:rsidTr="000C2799">
        <w:trPr>
          <w:trHeight w:val="496"/>
        </w:trPr>
        <w:tc>
          <w:tcPr>
            <w:tcW w:w="0" w:type="auto"/>
          </w:tcPr>
          <w:p w14:paraId="5EAB8B34" w14:textId="77777777" w:rsidR="000C2799" w:rsidRPr="00F86402" w:rsidRDefault="000C2799" w:rsidP="000578D9">
            <w:pPr>
              <w:widowControl/>
              <w:textAlignment w:val="top"/>
              <w:rPr>
                <w:rFonts w:eastAsia="微软雅黑"/>
                <w:lang w:eastAsia="zh"/>
              </w:rPr>
            </w:pPr>
            <w:hyperlink r:id="rId10" w:history="1">
              <w:r w:rsidRPr="00F86402">
                <w:rPr>
                  <w:b/>
                  <w:bCs/>
                  <w:u w:val="single"/>
                </w:rPr>
                <w:t>RP-251996</w:t>
              </w:r>
            </w:hyperlink>
          </w:p>
        </w:tc>
        <w:tc>
          <w:tcPr>
            <w:tcW w:w="0" w:type="auto"/>
          </w:tcPr>
          <w:p w14:paraId="354640F4" w14:textId="77777777" w:rsidR="000C2799" w:rsidRPr="00F86402" w:rsidRDefault="000C2799" w:rsidP="000578D9">
            <w:pPr>
              <w:widowControl/>
              <w:textAlignment w:val="top"/>
              <w:rPr>
                <w:rFonts w:eastAsia="微软雅黑"/>
                <w:lang w:eastAsia="zh"/>
              </w:rPr>
            </w:pPr>
            <w:r w:rsidRPr="00F86402">
              <w:rPr>
                <w:lang w:bidi="ar"/>
              </w:rPr>
              <w:t>NTT DOCOMO, INC.</w:t>
            </w:r>
          </w:p>
        </w:tc>
        <w:tc>
          <w:tcPr>
            <w:tcW w:w="0" w:type="auto"/>
            <w:vAlign w:val="center"/>
          </w:tcPr>
          <w:p w14:paraId="07B41CA1" w14:textId="407298F5" w:rsidR="000C2799" w:rsidRPr="00F86402" w:rsidRDefault="000C2799" w:rsidP="000578D9">
            <w:pPr>
              <w:widowControl/>
              <w:pBdr>
                <w:top w:val="single" w:sz="4" w:space="1" w:color="auto"/>
                <w:left w:val="single" w:sz="4" w:space="4" w:color="auto"/>
                <w:bottom w:val="single" w:sz="4" w:space="1" w:color="auto"/>
                <w:right w:val="single" w:sz="4" w:space="4" w:color="auto"/>
              </w:pBdr>
              <w:rPr>
                <w:rFonts w:eastAsia="Yu Mincho"/>
                <w:b/>
                <w:bCs/>
                <w:lang w:bidi="ar"/>
              </w:rPr>
            </w:pPr>
            <w:r w:rsidRPr="00F86402">
              <w:rPr>
                <w:rFonts w:eastAsia="Yu Mincho"/>
                <w:b/>
                <w:bCs/>
                <w:lang w:bidi="ar"/>
              </w:rPr>
              <w:t>5.4.u</w:t>
            </w:r>
            <w:r w:rsidRPr="00F86402">
              <w:rPr>
                <w:rFonts w:eastAsia="Yu Mincho"/>
                <w:b/>
                <w:bCs/>
                <w:lang w:bidi="ar"/>
              </w:rPr>
              <w:tab/>
              <w:t xml:space="preserve">IoT </w:t>
            </w:r>
          </w:p>
          <w:p w14:paraId="23BAFF5E" w14:textId="77777777" w:rsidR="000C2799" w:rsidRPr="00F86402" w:rsidRDefault="000C2799" w:rsidP="000578D9">
            <w:pPr>
              <w:widowControl/>
              <w:rPr>
                <w:rFonts w:eastAsia="Yu Mincho"/>
                <w:lang w:bidi="ar"/>
              </w:rPr>
            </w:pPr>
            <w:r w:rsidRPr="00F86402">
              <w:rPr>
                <w:rFonts w:eastAsia="Yu Mincho"/>
                <w:lang w:bidi="ar"/>
              </w:rPr>
              <w:lastRenderedPageBreak/>
              <w:t>6G RAT shall support IoT service fulfilling following requirements:</w:t>
            </w:r>
          </w:p>
          <w:p w14:paraId="57E37970"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common framework between eMBB and IoT, which is scalable for various targets;</w:t>
            </w:r>
          </w:p>
          <w:p w14:paraId="4CB691AF"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the maximum supported UE RF bandwidth should be [3~5] MHz, at least for low FR1 bands with 15kHz SCS;</w:t>
            </w:r>
          </w:p>
          <w:p w14:paraId="12FFB1CE"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the minimum PHY peak data rate should be [1~5] Mbps in DL and UL;</w:t>
            </w:r>
          </w:p>
          <w:p w14:paraId="7654ED65"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single antenna/layer for 6G IoT UE should be considered for the minimum number of antenna/MIMO layer;</w:t>
            </w:r>
          </w:p>
          <w:p w14:paraId="31DDCDC4" w14:textId="77777777" w:rsidR="000C2799" w:rsidRPr="00F86402" w:rsidRDefault="000C2799" w:rsidP="000578D9">
            <w:pPr>
              <w:widowControl/>
              <w:rPr>
                <w:rFonts w:eastAsiaTheme="minorEastAsia"/>
                <w:lang w:bidi="ar"/>
              </w:rPr>
            </w:pPr>
            <w:r w:rsidRPr="00F86402">
              <w:rPr>
                <w:rFonts w:eastAsia="Yu Mincho"/>
                <w:lang w:bidi="ar"/>
              </w:rPr>
              <w:t>-</w:t>
            </w:r>
            <w:r w:rsidRPr="00F86402">
              <w:rPr>
                <w:rFonts w:eastAsia="Yu Mincho"/>
                <w:lang w:bidi="ar"/>
              </w:rPr>
              <w:tab/>
              <w:t>at least half-duplex FDD should be considered for duplex scheme;</w:t>
            </w:r>
          </w:p>
          <w:p w14:paraId="3E472A65" w14:textId="2DE11752"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the target coverage should be at least equivalent to that for non-IoT UE;</w:t>
            </w:r>
          </w:p>
        </w:tc>
      </w:tr>
      <w:tr w:rsidR="00020279" w:rsidRPr="00F86402" w14:paraId="419D1BDC" w14:textId="77777777" w:rsidTr="000C2799">
        <w:trPr>
          <w:trHeight w:val="496"/>
        </w:trPr>
        <w:tc>
          <w:tcPr>
            <w:tcW w:w="0" w:type="auto"/>
          </w:tcPr>
          <w:p w14:paraId="6261CFE5" w14:textId="77777777" w:rsidR="000C2799" w:rsidRPr="00F86402" w:rsidRDefault="000C2799" w:rsidP="000578D9">
            <w:pPr>
              <w:widowControl/>
              <w:textAlignment w:val="top"/>
              <w:rPr>
                <w:rFonts w:eastAsia="微软雅黑"/>
                <w:lang w:eastAsia="zh"/>
              </w:rPr>
            </w:pPr>
            <w:hyperlink r:id="rId11" w:history="1">
              <w:r w:rsidRPr="00F86402">
                <w:rPr>
                  <w:b/>
                  <w:bCs/>
                  <w:u w:val="single"/>
                </w:rPr>
                <w:t>RP-252005</w:t>
              </w:r>
            </w:hyperlink>
          </w:p>
        </w:tc>
        <w:tc>
          <w:tcPr>
            <w:tcW w:w="0" w:type="auto"/>
          </w:tcPr>
          <w:p w14:paraId="6344F2A7" w14:textId="77777777" w:rsidR="000C2799" w:rsidRPr="00F86402" w:rsidRDefault="000C2799" w:rsidP="000578D9">
            <w:pPr>
              <w:widowControl/>
              <w:textAlignment w:val="top"/>
              <w:rPr>
                <w:rFonts w:eastAsia="微软雅黑"/>
                <w:lang w:eastAsia="zh"/>
              </w:rPr>
            </w:pPr>
            <w:r w:rsidRPr="00F86402">
              <w:rPr>
                <w:lang w:bidi="ar"/>
              </w:rPr>
              <w:t>vivo</w:t>
            </w:r>
          </w:p>
        </w:tc>
        <w:tc>
          <w:tcPr>
            <w:tcW w:w="0" w:type="auto"/>
            <w:vAlign w:val="center"/>
          </w:tcPr>
          <w:p w14:paraId="7D984744" w14:textId="77777777" w:rsidR="000C2799" w:rsidRPr="00F86402" w:rsidRDefault="000C2799" w:rsidP="000578D9">
            <w:pPr>
              <w:widowControl/>
              <w:rPr>
                <w:rFonts w:eastAsia="微软雅黑"/>
              </w:rPr>
            </w:pPr>
            <w:r w:rsidRPr="00F86402">
              <w:rPr>
                <w:rFonts w:eastAsia="VIVOTYPECN-R"/>
                <w:b/>
                <w:bCs/>
                <w:lang w:bidi="ar"/>
              </w:rPr>
              <w:t xml:space="preserve">5.4.x Massive Communication </w:t>
            </w:r>
          </w:p>
          <w:p w14:paraId="55F2EE7E" w14:textId="77777777" w:rsidR="000C2799" w:rsidRPr="00F86402" w:rsidRDefault="000C2799" w:rsidP="000578D9">
            <w:pPr>
              <w:widowControl/>
              <w:rPr>
                <w:rFonts w:eastAsia="Yu Mincho"/>
                <w:lang w:bidi="ar"/>
              </w:rPr>
            </w:pPr>
            <w:r w:rsidRPr="00F86402">
              <w:rPr>
                <w:rFonts w:eastAsia="Yu Mincho"/>
                <w:lang w:bidi="ar"/>
              </w:rPr>
              <w:t xml:space="preserve">The 6GR shall support the following minimum requirements for Massive Communication: </w:t>
            </w:r>
          </w:p>
          <w:p w14:paraId="63B43C1A"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Massive communication shall be supported at least in FR1 (including around 7GHz) </w:t>
            </w:r>
          </w:p>
          <w:p w14:paraId="1472939B"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Maximum UE bandwidth is 20MHz for both TDD and FDD bands. The UE can operate in a network with smaller channel bandwidth (e.g. around 3~5MHz). </w:t>
            </w:r>
          </w:p>
          <w:p w14:paraId="0A9552D7"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UE data rate is [5~10Mbps] for UL and DL </w:t>
            </w:r>
          </w:p>
          <w:p w14:paraId="1D97B80E"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The number of UE antennas is 1T1R or 1T2R </w:t>
            </w:r>
          </w:p>
          <w:p w14:paraId="607CC288"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A UE supports either Half-duplex or full duplex FDD </w:t>
            </w:r>
          </w:p>
          <w:p w14:paraId="2D3FC641"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The target coverage is [154dB MCL] with data rate [no less than 1kbps]. </w:t>
            </w:r>
          </w:p>
          <w:p w14:paraId="231A4385" w14:textId="6C0FAE08" w:rsidR="000C2799" w:rsidRPr="00F86402" w:rsidRDefault="000C2799" w:rsidP="000578D9">
            <w:pPr>
              <w:widowControl/>
              <w:numPr>
                <w:ilvl w:val="0"/>
                <w:numId w:val="91"/>
              </w:numPr>
              <w:rPr>
                <w:rFonts w:eastAsia="Yu Mincho"/>
                <w:lang w:bidi="ar"/>
              </w:rPr>
            </w:pPr>
            <w:r w:rsidRPr="00F86402">
              <w:rPr>
                <w:rFonts w:eastAsia="Yu Mincho"/>
                <w:lang w:bidi="ar"/>
              </w:rPr>
              <w:t xml:space="preserve">Long battery life is supported. </w:t>
            </w:r>
          </w:p>
        </w:tc>
      </w:tr>
      <w:tr w:rsidR="00020279" w:rsidRPr="00F86402" w14:paraId="3907C950" w14:textId="77777777" w:rsidTr="000C2799">
        <w:trPr>
          <w:trHeight w:val="496"/>
        </w:trPr>
        <w:tc>
          <w:tcPr>
            <w:tcW w:w="0" w:type="auto"/>
          </w:tcPr>
          <w:p w14:paraId="4342AFE6" w14:textId="77777777" w:rsidR="000C2799" w:rsidRPr="00F86402" w:rsidRDefault="000C2799" w:rsidP="000578D9">
            <w:pPr>
              <w:widowControl/>
              <w:textAlignment w:val="top"/>
              <w:rPr>
                <w:rFonts w:eastAsia="微软雅黑"/>
                <w:lang w:eastAsia="zh"/>
              </w:rPr>
            </w:pPr>
            <w:hyperlink r:id="rId12" w:history="1">
              <w:r w:rsidRPr="00F86402">
                <w:rPr>
                  <w:b/>
                  <w:bCs/>
                  <w:u w:val="single"/>
                </w:rPr>
                <w:t>RP-252095</w:t>
              </w:r>
            </w:hyperlink>
          </w:p>
        </w:tc>
        <w:tc>
          <w:tcPr>
            <w:tcW w:w="0" w:type="auto"/>
          </w:tcPr>
          <w:p w14:paraId="19E14AE5" w14:textId="77777777" w:rsidR="000C2799" w:rsidRPr="00F86402" w:rsidRDefault="000C2799" w:rsidP="000578D9">
            <w:pPr>
              <w:widowControl/>
              <w:textAlignment w:val="top"/>
              <w:rPr>
                <w:rFonts w:eastAsia="微软雅黑"/>
                <w:lang w:eastAsia="zh"/>
              </w:rPr>
            </w:pPr>
            <w:r w:rsidRPr="00F86402">
              <w:rPr>
                <w:lang w:bidi="ar"/>
              </w:rPr>
              <w:t>CMCC</w:t>
            </w:r>
          </w:p>
        </w:tc>
        <w:tc>
          <w:tcPr>
            <w:tcW w:w="0" w:type="auto"/>
            <w:vAlign w:val="center"/>
          </w:tcPr>
          <w:p w14:paraId="73030071" w14:textId="77777777" w:rsidR="000C2799" w:rsidRPr="00F86402" w:rsidRDefault="000C2799" w:rsidP="000578D9">
            <w:pPr>
              <w:widowControl/>
              <w:ind w:left="1134" w:hanging="1134"/>
              <w:rPr>
                <w:rFonts w:eastAsia="微软雅黑"/>
              </w:rPr>
            </w:pPr>
            <w:r w:rsidRPr="00F86402">
              <w:rPr>
                <w:rFonts w:eastAsia="微软雅黑"/>
                <w:lang w:bidi="ar"/>
              </w:rPr>
              <w:t>5.4.x Minimum requirements for Massive Communication</w:t>
            </w:r>
          </w:p>
          <w:p w14:paraId="5534D34E" w14:textId="77777777" w:rsidR="000C2799" w:rsidRPr="00F86402" w:rsidRDefault="000C2799" w:rsidP="000578D9">
            <w:pPr>
              <w:widowControl/>
              <w:rPr>
                <w:rFonts w:eastAsia="微软雅黑"/>
              </w:rPr>
            </w:pPr>
            <w:r w:rsidRPr="00F86402">
              <w:rPr>
                <w:rFonts w:eastAsia="微软雅黑"/>
                <w:lang w:bidi="ar"/>
              </w:rPr>
              <w:t>The 6GR and 6G RAN architecture shall support the following minimum requirements for Massive Communication:</w:t>
            </w:r>
          </w:p>
          <w:p w14:paraId="669B32AC"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Massive Communication shall be supported in FR1. UE half-duplex FDD operation is supported in FDD band</w:t>
            </w:r>
            <w:r w:rsidRPr="00F86402">
              <w:rPr>
                <w:rFonts w:eastAsia="Batang"/>
              </w:rPr>
              <w:t> </w:t>
            </w:r>
            <w:r w:rsidRPr="00F86402">
              <w:rPr>
                <w:rFonts w:eastAsia="Times"/>
              </w:rPr>
              <w:t>at least for the lowest-tier UE.</w:t>
            </w:r>
          </w:p>
          <w:p w14:paraId="6AF3DA6E"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The minimum number of UE receive antennas is 1.</w:t>
            </w:r>
          </w:p>
          <w:p w14:paraId="280FA805"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The required UE bandwidth for the lowest-tier UE is [5] MHz. The UE can support operation in a carrier bandwidth different from the UE bandwidth.</w:t>
            </w:r>
          </w:p>
          <w:p w14:paraId="7BAD9D9B" w14:textId="77777777" w:rsidR="000C2799" w:rsidRPr="00F86402" w:rsidRDefault="000C2799" w:rsidP="000578D9">
            <w:pPr>
              <w:widowControl/>
              <w:ind w:left="720" w:hanging="360"/>
              <w:textAlignment w:val="baseline"/>
              <w:rPr>
                <w:rFonts w:eastAsia="微软雅黑"/>
              </w:rPr>
            </w:pPr>
            <w:r w:rsidRPr="00F86402">
              <w:rPr>
                <w:rFonts w:eastAsia="微软雅黑"/>
              </w:rPr>
              <w:lastRenderedPageBreak/>
              <w:t>- </w:t>
            </w:r>
            <w:r w:rsidRPr="00F86402">
              <w:rPr>
                <w:rFonts w:eastAsia="Times"/>
              </w:rPr>
              <w:t>The minimum PHY peak data rate is [1~2] Mbps in DL and [1~2] Mbps in UL.</w:t>
            </w:r>
          </w:p>
          <w:p w14:paraId="4E8442B0"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Batt</w:t>
            </w:r>
            <w:r w:rsidRPr="00F86402">
              <w:rPr>
                <w:rFonts w:eastAsia="微软雅黑"/>
              </w:rPr>
              <w:t>ery-life of [10] years is supported at least for the lowest-tier UE, with the traffic model of e.g. hour-level periodical report.</w:t>
            </w:r>
          </w:p>
          <w:p w14:paraId="42FF2BAF"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Coverage enhancement of [10] dB is supported at least for the lowest-tier UE, comparing to immersive communication.</w:t>
            </w:r>
          </w:p>
          <w:p w14:paraId="523BB8EE"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The end-to-end latency is relaxed to e.g. [10] seconds for the lowest-tier UE.</w:t>
            </w:r>
          </w:p>
          <w:p w14:paraId="583272ED"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Handover is supported by all the 6GR UEs</w:t>
            </w:r>
            <w:r w:rsidRPr="00F86402">
              <w:rPr>
                <w:rFonts w:eastAsia="Batang"/>
              </w:rPr>
              <w:t> </w:t>
            </w:r>
            <w:r w:rsidRPr="00F86402">
              <w:rPr>
                <w:rFonts w:eastAsia="Times"/>
              </w:rPr>
              <w:t>for voice communication.</w:t>
            </w:r>
          </w:p>
          <w:p w14:paraId="226FE097" w14:textId="77777777" w:rsidR="000C2799" w:rsidRPr="00F86402" w:rsidRDefault="000C2799" w:rsidP="000578D9">
            <w:pPr>
              <w:rPr>
                <w:rFonts w:eastAsia="微软雅黑"/>
                <w:lang w:eastAsia="zh"/>
              </w:rPr>
            </w:pPr>
          </w:p>
        </w:tc>
      </w:tr>
      <w:tr w:rsidR="00020279" w:rsidRPr="00F86402" w14:paraId="4082B945" w14:textId="77777777" w:rsidTr="000C2799">
        <w:trPr>
          <w:trHeight w:val="496"/>
        </w:trPr>
        <w:tc>
          <w:tcPr>
            <w:tcW w:w="0" w:type="auto"/>
          </w:tcPr>
          <w:p w14:paraId="7AC2CE56" w14:textId="77777777" w:rsidR="000C2799" w:rsidRPr="00F86402" w:rsidRDefault="000C2799" w:rsidP="000578D9">
            <w:pPr>
              <w:widowControl/>
              <w:textAlignment w:val="top"/>
              <w:rPr>
                <w:rFonts w:eastAsia="微软雅黑"/>
                <w:lang w:eastAsia="zh"/>
              </w:rPr>
            </w:pPr>
            <w:hyperlink r:id="rId13" w:history="1">
              <w:r w:rsidRPr="00F86402">
                <w:rPr>
                  <w:b/>
                  <w:bCs/>
                  <w:u w:val="single"/>
                </w:rPr>
                <w:t>RP-252119</w:t>
              </w:r>
            </w:hyperlink>
          </w:p>
        </w:tc>
        <w:tc>
          <w:tcPr>
            <w:tcW w:w="0" w:type="auto"/>
          </w:tcPr>
          <w:p w14:paraId="31BCE21C" w14:textId="77777777" w:rsidR="000C2799" w:rsidRPr="00F86402" w:rsidRDefault="000C2799" w:rsidP="000578D9">
            <w:pPr>
              <w:widowControl/>
              <w:textAlignment w:val="top"/>
              <w:rPr>
                <w:rFonts w:eastAsia="微软雅黑"/>
                <w:lang w:eastAsia="zh"/>
              </w:rPr>
            </w:pPr>
            <w:r w:rsidRPr="00F86402">
              <w:rPr>
                <w:lang w:bidi="ar"/>
              </w:rPr>
              <w:t>Sony Europe Limited, Nordic Semiconductor ASA</w:t>
            </w:r>
          </w:p>
        </w:tc>
        <w:tc>
          <w:tcPr>
            <w:tcW w:w="0" w:type="auto"/>
            <w:vAlign w:val="center"/>
          </w:tcPr>
          <w:p w14:paraId="363B2A48" w14:textId="77777777" w:rsidR="000C2799" w:rsidRPr="00F86402" w:rsidRDefault="000C2799" w:rsidP="000578D9">
            <w:pPr>
              <w:widowControl/>
              <w:spacing w:line="254" w:lineRule="auto"/>
              <w:rPr>
                <w:rFonts w:eastAsia="Calibri"/>
              </w:rPr>
            </w:pPr>
            <w:r w:rsidRPr="00F86402">
              <w:rPr>
                <w:rFonts w:eastAsia="Calibri"/>
                <w:lang w:bidi="ar"/>
              </w:rPr>
              <w:t>The 6GR and 6G RAN architecture shall support the following minimum requirements for massive Communication:</w:t>
            </w:r>
          </w:p>
          <w:p w14:paraId="16D1EB65"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The minimum number of UE receive antennas shall be 1, at least for FR1 bands.</w:t>
            </w:r>
          </w:p>
          <w:p w14:paraId="0E403000"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strike/>
              </w:rPr>
            </w:pPr>
            <w:r w:rsidRPr="00F86402">
              <w:rPr>
                <w:lang w:bidi="ar"/>
              </w:rPr>
              <w:t xml:space="preserve">The supported UE channel bandwidth shall be 3 MHz, at least for low FR1 bands. </w:t>
            </w:r>
          </w:p>
          <w:p w14:paraId="4F7E2D37"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Half-duplex FDD operation shall be supported.</w:t>
            </w:r>
          </w:p>
          <w:p w14:paraId="3699802E"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Support global operation in multiple bands with minimum incremental device complexity, e.g., device with single stock-keeping unit (SKU) design.</w:t>
            </w:r>
          </w:p>
          <w:p w14:paraId="39D73F73"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The coexistence between 4G IoT and 6G shall be supported.</w:t>
            </w:r>
          </w:p>
          <w:p w14:paraId="11A9F759" w14:textId="77777777" w:rsidR="000C2799" w:rsidRPr="00F86402" w:rsidRDefault="000C2799" w:rsidP="000578D9">
            <w:pPr>
              <w:rPr>
                <w:rFonts w:eastAsia="微软雅黑"/>
                <w:lang w:eastAsia="zh"/>
              </w:rPr>
            </w:pPr>
          </w:p>
        </w:tc>
      </w:tr>
      <w:tr w:rsidR="00020279" w:rsidRPr="00F86402" w14:paraId="64B9010A" w14:textId="77777777" w:rsidTr="000C2799">
        <w:trPr>
          <w:trHeight w:val="508"/>
        </w:trPr>
        <w:tc>
          <w:tcPr>
            <w:tcW w:w="0" w:type="auto"/>
          </w:tcPr>
          <w:p w14:paraId="720A5EC9" w14:textId="77777777" w:rsidR="000C2799" w:rsidRPr="00F86402" w:rsidRDefault="000C2799" w:rsidP="000578D9">
            <w:pPr>
              <w:widowControl/>
              <w:textAlignment w:val="top"/>
              <w:rPr>
                <w:rFonts w:eastAsia="微软雅黑"/>
                <w:lang w:eastAsia="zh"/>
              </w:rPr>
            </w:pPr>
            <w:hyperlink r:id="rId14" w:history="1">
              <w:r w:rsidRPr="00F86402">
                <w:rPr>
                  <w:b/>
                  <w:bCs/>
                  <w:u w:val="single"/>
                </w:rPr>
                <w:t>RP-252136</w:t>
              </w:r>
            </w:hyperlink>
          </w:p>
        </w:tc>
        <w:tc>
          <w:tcPr>
            <w:tcW w:w="0" w:type="auto"/>
          </w:tcPr>
          <w:p w14:paraId="31318C7E" w14:textId="77777777" w:rsidR="000C2799" w:rsidRPr="00F86402" w:rsidRDefault="000C2799" w:rsidP="000578D9">
            <w:pPr>
              <w:widowControl/>
              <w:textAlignment w:val="top"/>
              <w:rPr>
                <w:rFonts w:eastAsia="微软雅黑"/>
                <w:lang w:eastAsia="zh"/>
              </w:rPr>
            </w:pPr>
            <w:r w:rsidRPr="00F86402">
              <w:rPr>
                <w:lang w:bidi="ar"/>
              </w:rPr>
              <w:t>Huawei, HiSilicon</w:t>
            </w:r>
          </w:p>
        </w:tc>
        <w:tc>
          <w:tcPr>
            <w:tcW w:w="0" w:type="auto"/>
            <w:vAlign w:val="center"/>
          </w:tcPr>
          <w:p w14:paraId="54E795BD" w14:textId="77777777" w:rsidR="000C2799" w:rsidRPr="00F86402" w:rsidRDefault="000C2799" w:rsidP="000578D9">
            <w:pPr>
              <w:widowControl/>
              <w:rPr>
                <w:b/>
                <w:bCs/>
                <w:i/>
                <w:iCs/>
              </w:rPr>
            </w:pPr>
            <w:r w:rsidRPr="00F86402">
              <w:rPr>
                <w:b/>
                <w:bCs/>
                <w:i/>
                <w:iCs/>
                <w:lang w:bidi="ar"/>
              </w:rPr>
              <w:t>Proposal 1: Multiple device types shall be studied in 6G, addressing requirements from both existing and emerging services:</w:t>
            </w:r>
          </w:p>
          <w:p w14:paraId="536856F0" w14:textId="77777777" w:rsidR="000C2799" w:rsidRPr="00F86402" w:rsidRDefault="000C2799" w:rsidP="000578D9">
            <w:pPr>
              <w:widowControl/>
              <w:numPr>
                <w:ilvl w:val="0"/>
                <w:numId w:val="86"/>
              </w:numPr>
              <w:rPr>
                <w:b/>
                <w:bCs/>
                <w:i/>
                <w:iCs/>
              </w:rPr>
            </w:pPr>
            <w:r w:rsidRPr="00F86402">
              <w:rPr>
                <w:b/>
                <w:bCs/>
                <w:i/>
                <w:iCs/>
                <w:lang w:bidi="ar"/>
              </w:rPr>
              <w:t xml:space="preserve">IoT </w:t>
            </w:r>
          </w:p>
          <w:p w14:paraId="64DC28E0" w14:textId="77777777" w:rsidR="000C2799" w:rsidRPr="00F86402" w:rsidRDefault="000C2799" w:rsidP="000578D9">
            <w:pPr>
              <w:widowControl/>
              <w:numPr>
                <w:ilvl w:val="0"/>
                <w:numId w:val="86"/>
              </w:numPr>
              <w:rPr>
                <w:b/>
                <w:bCs/>
                <w:i/>
                <w:iCs/>
              </w:rPr>
            </w:pPr>
            <w:r w:rsidRPr="00F86402">
              <w:rPr>
                <w:b/>
                <w:bCs/>
                <w:i/>
                <w:iCs/>
                <w:lang w:bidi="ar"/>
              </w:rPr>
              <w:t xml:space="preserve">eMBB </w:t>
            </w:r>
          </w:p>
          <w:p w14:paraId="6D190498" w14:textId="77777777" w:rsidR="000C2799" w:rsidRPr="00F86402" w:rsidRDefault="000C2799" w:rsidP="000578D9">
            <w:pPr>
              <w:widowControl/>
              <w:numPr>
                <w:ilvl w:val="0"/>
                <w:numId w:val="86"/>
              </w:numPr>
              <w:rPr>
                <w:b/>
                <w:bCs/>
                <w:i/>
                <w:iCs/>
              </w:rPr>
            </w:pPr>
            <w:r w:rsidRPr="00F86402">
              <w:rPr>
                <w:b/>
                <w:bCs/>
                <w:i/>
                <w:iCs/>
                <w:lang w:bidi="ar"/>
              </w:rPr>
              <w:t>new services, e.g., AI agents, collaborative robots with higher performance requirements</w:t>
            </w:r>
          </w:p>
          <w:p w14:paraId="73D238A5" w14:textId="77777777" w:rsidR="000C2799" w:rsidRPr="00F86402" w:rsidRDefault="000C2799" w:rsidP="000578D9">
            <w:pPr>
              <w:widowControl/>
              <w:rPr>
                <w:b/>
                <w:bCs/>
                <w:i/>
                <w:iCs/>
              </w:rPr>
            </w:pPr>
            <w:r w:rsidRPr="00F86402">
              <w:rPr>
                <w:b/>
                <w:bCs/>
                <w:i/>
                <w:iCs/>
                <w:lang w:bidi="ar"/>
              </w:rPr>
              <w:t>Proposal 2: Capabilities for each device type shall be studied with consideration on whether form-factor limitation applies.</w:t>
            </w:r>
          </w:p>
          <w:p w14:paraId="62D414D7" w14:textId="77777777" w:rsidR="000C2799" w:rsidRPr="00F86402" w:rsidRDefault="000C2799" w:rsidP="000578D9">
            <w:pPr>
              <w:widowControl/>
              <w:rPr>
                <w:b/>
                <w:bCs/>
                <w:i/>
                <w:iCs/>
                <w:lang w:bidi="ar"/>
              </w:rPr>
            </w:pPr>
            <w:r w:rsidRPr="00F86402">
              <w:rPr>
                <w:b/>
                <w:bCs/>
                <w:i/>
                <w:iCs/>
                <w:lang w:bidi="ar"/>
              </w:rPr>
              <w:t>Proposal 3: 6G IoT devices support 20 MHz in maximum as the channel bandwidth for both RF and baseband.</w:t>
            </w:r>
          </w:p>
          <w:p w14:paraId="4440E0DC" w14:textId="77777777" w:rsidR="000C2799" w:rsidRPr="00F86402" w:rsidRDefault="000C2799" w:rsidP="000578D9">
            <w:pPr>
              <w:widowControl/>
              <w:rPr>
                <w:b/>
                <w:bCs/>
                <w:i/>
                <w:iCs/>
              </w:rPr>
            </w:pPr>
            <w:r w:rsidRPr="00F86402">
              <w:rPr>
                <w:b/>
                <w:bCs/>
                <w:i/>
                <w:iCs/>
                <w:lang w:bidi="ar"/>
              </w:rPr>
              <w:lastRenderedPageBreak/>
              <w:t>Proposal 4: Extreme coverage extension, e.g., 164dB MCL, is not considered in 6G Day One design, and the corresponding applications can continue to be supported by NB-IoT.</w:t>
            </w:r>
          </w:p>
          <w:p w14:paraId="63D45B22" w14:textId="4105ACF1" w:rsidR="000C2799" w:rsidRPr="00F86402" w:rsidRDefault="000C2799" w:rsidP="000578D9">
            <w:pPr>
              <w:widowControl/>
              <w:rPr>
                <w:b/>
                <w:bCs/>
                <w:i/>
                <w:iCs/>
              </w:rPr>
            </w:pPr>
            <w:r w:rsidRPr="00F86402">
              <w:rPr>
                <w:b/>
                <w:bCs/>
                <w:i/>
                <w:iCs/>
                <w:lang w:bidi="ar"/>
              </w:rPr>
              <w:t>Proposal 5: Moderate coverage extension (e.g., around 10dB) for IoT devices can be studied to address market demands, with performance impact on eMBB services to be evaluated.</w:t>
            </w:r>
          </w:p>
        </w:tc>
      </w:tr>
      <w:tr w:rsidR="00020279" w:rsidRPr="00F86402" w14:paraId="2C81193B" w14:textId="77777777" w:rsidTr="000C2799">
        <w:trPr>
          <w:trHeight w:val="508"/>
        </w:trPr>
        <w:tc>
          <w:tcPr>
            <w:tcW w:w="0" w:type="auto"/>
          </w:tcPr>
          <w:p w14:paraId="2869C6BC" w14:textId="77777777" w:rsidR="000C2799" w:rsidRPr="00F86402" w:rsidRDefault="000C2799" w:rsidP="000578D9">
            <w:pPr>
              <w:widowControl/>
              <w:textAlignment w:val="top"/>
              <w:rPr>
                <w:rFonts w:eastAsia="微软雅黑"/>
                <w:lang w:eastAsia="zh"/>
              </w:rPr>
            </w:pPr>
            <w:hyperlink r:id="rId15" w:history="1">
              <w:r w:rsidRPr="00F86402">
                <w:rPr>
                  <w:b/>
                  <w:bCs/>
                  <w:u w:val="single"/>
                </w:rPr>
                <w:t>RP-252142</w:t>
              </w:r>
            </w:hyperlink>
          </w:p>
        </w:tc>
        <w:tc>
          <w:tcPr>
            <w:tcW w:w="0" w:type="auto"/>
          </w:tcPr>
          <w:p w14:paraId="1782E928" w14:textId="77777777" w:rsidR="000C2799" w:rsidRPr="00F86402" w:rsidRDefault="000C2799" w:rsidP="000578D9">
            <w:pPr>
              <w:widowControl/>
              <w:textAlignment w:val="top"/>
              <w:rPr>
                <w:rFonts w:eastAsia="微软雅黑"/>
                <w:lang w:eastAsia="zh"/>
              </w:rPr>
            </w:pPr>
            <w:r w:rsidRPr="00F86402">
              <w:rPr>
                <w:lang w:bidi="ar"/>
              </w:rPr>
              <w:t>CATT</w:t>
            </w:r>
          </w:p>
        </w:tc>
        <w:tc>
          <w:tcPr>
            <w:tcW w:w="0" w:type="auto"/>
            <w:vAlign w:val="center"/>
          </w:tcPr>
          <w:p w14:paraId="2909454C" w14:textId="77777777" w:rsidR="000C2799" w:rsidRPr="00F86402" w:rsidRDefault="000C2799" w:rsidP="000578D9">
            <w:pPr>
              <w:rPr>
                <w:rFonts w:eastAsia="微软雅黑"/>
                <w:lang w:eastAsia="zh"/>
              </w:rPr>
            </w:pPr>
            <w:r w:rsidRPr="00F86402">
              <w:rPr>
                <w:rFonts w:eastAsia="微软雅黑"/>
                <w:lang w:eastAsia="zh"/>
              </w:rPr>
              <w:t>Proposal 1: Two device types, i.e. MBB and IoT, are defined in 6G</w:t>
            </w:r>
          </w:p>
          <w:p w14:paraId="63B44980" w14:textId="77777777" w:rsidR="000C2799" w:rsidRPr="00F86402" w:rsidRDefault="000C2799" w:rsidP="000578D9">
            <w:pPr>
              <w:rPr>
                <w:rFonts w:eastAsia="微软雅黑"/>
                <w:lang w:eastAsia="zh"/>
              </w:rPr>
            </w:pPr>
            <w:r w:rsidRPr="00F86402">
              <w:rPr>
                <w:rFonts w:eastAsia="微软雅黑"/>
                <w:lang w:eastAsia="zh"/>
              </w:rPr>
              <w:t xml:space="preserve">• For each device type, potential sub-types/categories can be defined if needed, based on non-negligible </w:t>
            </w:r>
          </w:p>
          <w:p w14:paraId="1674ABFD" w14:textId="77777777" w:rsidR="000C2799" w:rsidRPr="00F86402" w:rsidRDefault="000C2799" w:rsidP="000578D9">
            <w:pPr>
              <w:rPr>
                <w:rFonts w:eastAsia="微软雅黑"/>
                <w:lang w:eastAsia="zh"/>
              </w:rPr>
            </w:pPr>
            <w:r w:rsidRPr="00F86402">
              <w:rPr>
                <w:rFonts w:eastAsia="微软雅黑"/>
                <w:lang w:eastAsia="zh"/>
              </w:rPr>
              <w:t>division in terms of transmission capability, cost/complexity, characteristics of operation environment, etc.</w:t>
            </w:r>
          </w:p>
          <w:p w14:paraId="14F6BF63" w14:textId="77777777" w:rsidR="000C2799" w:rsidRPr="00F86402" w:rsidRDefault="000C2799" w:rsidP="000578D9">
            <w:pPr>
              <w:rPr>
                <w:rFonts w:eastAsia="微软雅黑"/>
                <w:lang w:eastAsia="zh"/>
              </w:rPr>
            </w:pPr>
            <w:r w:rsidRPr="00F86402">
              <w:rPr>
                <w:rFonts w:eastAsia="微软雅黑"/>
                <w:lang w:eastAsia="zh"/>
              </w:rPr>
              <w:t>• Proposal 2: Consider the following table of capability &amp; requirement for each device type/sub-type/categories</w:t>
            </w:r>
          </w:p>
          <w:p w14:paraId="5918EE76" w14:textId="77777777" w:rsidR="000C2799" w:rsidRPr="00F86402" w:rsidRDefault="000C2799" w:rsidP="000578D9">
            <w:pPr>
              <w:rPr>
                <w:rFonts w:eastAsia="微软雅黑"/>
                <w:lang w:eastAsia="zh"/>
              </w:rPr>
            </w:pPr>
            <w:r w:rsidRPr="00F86402">
              <w:rPr>
                <w:rFonts w:eastAsia="微软雅黑"/>
                <w:noProof/>
                <w:lang w:eastAsia="zh"/>
              </w:rPr>
              <w:drawing>
                <wp:inline distT="0" distB="0" distL="114300" distR="114300" wp14:anchorId="1E5C860B" wp14:editId="5E8F2358">
                  <wp:extent cx="4544695" cy="1379855"/>
                  <wp:effectExtent l="0" t="0" r="825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4544695" cy="1379855"/>
                          </a:xfrm>
                          <a:prstGeom prst="rect">
                            <a:avLst/>
                          </a:prstGeom>
                        </pic:spPr>
                      </pic:pic>
                    </a:graphicData>
                  </a:graphic>
                </wp:inline>
              </w:drawing>
            </w:r>
          </w:p>
        </w:tc>
      </w:tr>
      <w:tr w:rsidR="00020279" w:rsidRPr="00F86402" w14:paraId="5579B755" w14:textId="77777777" w:rsidTr="000C2799">
        <w:trPr>
          <w:trHeight w:val="508"/>
        </w:trPr>
        <w:tc>
          <w:tcPr>
            <w:tcW w:w="0" w:type="auto"/>
          </w:tcPr>
          <w:p w14:paraId="6FB1C9A4" w14:textId="77777777" w:rsidR="000C2799" w:rsidRPr="00F86402" w:rsidRDefault="000C2799" w:rsidP="000578D9">
            <w:pPr>
              <w:widowControl/>
              <w:textAlignment w:val="top"/>
            </w:pPr>
            <w:r w:rsidRPr="00F86402">
              <w:rPr>
                <w:lang w:bidi="ar"/>
              </w:rPr>
              <w:lastRenderedPageBreak/>
              <w:t>RP-252153</w:t>
            </w:r>
          </w:p>
        </w:tc>
        <w:tc>
          <w:tcPr>
            <w:tcW w:w="0" w:type="auto"/>
          </w:tcPr>
          <w:p w14:paraId="766584FD" w14:textId="77777777" w:rsidR="000C2799" w:rsidRPr="00F86402" w:rsidRDefault="000C2799" w:rsidP="000578D9">
            <w:pPr>
              <w:widowControl/>
              <w:textAlignment w:val="top"/>
            </w:pPr>
            <w:r w:rsidRPr="00F86402">
              <w:rPr>
                <w:lang w:bidi="ar"/>
              </w:rPr>
              <w:t>Spreadtrum, UNISOC</w:t>
            </w:r>
          </w:p>
        </w:tc>
        <w:tc>
          <w:tcPr>
            <w:tcW w:w="0" w:type="auto"/>
            <w:vAlign w:val="center"/>
          </w:tcPr>
          <w:p w14:paraId="196BBE8C" w14:textId="74E56E66" w:rsidR="000C2799" w:rsidRPr="00F86402" w:rsidRDefault="000C2799" w:rsidP="000578D9">
            <w:pPr>
              <w:rPr>
                <w:rFonts w:eastAsia="微软雅黑"/>
              </w:rPr>
            </w:pPr>
            <w:r w:rsidRPr="00F86402">
              <w:rPr>
                <w:rFonts w:eastAsia="微软雅黑"/>
                <w:noProof/>
              </w:rPr>
              <w:drawing>
                <wp:inline distT="0" distB="0" distL="114300" distR="114300" wp14:anchorId="344BCE85" wp14:editId="5B3E9F34">
                  <wp:extent cx="4544695" cy="2389505"/>
                  <wp:effectExtent l="0" t="0" r="12065" b="3175"/>
                  <wp:docPr id="1" name="图片 1" descr="ac685adf-1b51-495b-9c3a-997c8a77b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685adf-1b51-495b-9c3a-997c8a77b7bd"/>
                          <pic:cNvPicPr>
                            <a:picLocks noChangeAspect="1"/>
                          </pic:cNvPicPr>
                        </pic:nvPicPr>
                        <pic:blipFill>
                          <a:blip r:embed="rId17"/>
                          <a:stretch>
                            <a:fillRect/>
                          </a:stretch>
                        </pic:blipFill>
                        <pic:spPr>
                          <a:xfrm>
                            <a:off x="0" y="0"/>
                            <a:ext cx="4544695" cy="2389505"/>
                          </a:xfrm>
                          <a:prstGeom prst="rect">
                            <a:avLst/>
                          </a:prstGeom>
                        </pic:spPr>
                      </pic:pic>
                    </a:graphicData>
                  </a:graphic>
                </wp:inline>
              </w:drawing>
            </w:r>
          </w:p>
        </w:tc>
      </w:tr>
      <w:tr w:rsidR="00020279" w:rsidRPr="00F86402" w14:paraId="610804EC" w14:textId="77777777" w:rsidTr="000C2799">
        <w:trPr>
          <w:trHeight w:val="508"/>
        </w:trPr>
        <w:tc>
          <w:tcPr>
            <w:tcW w:w="0" w:type="auto"/>
          </w:tcPr>
          <w:p w14:paraId="397B13BE" w14:textId="77777777" w:rsidR="000C2799" w:rsidRPr="00F86402" w:rsidRDefault="000C2799" w:rsidP="000578D9">
            <w:pPr>
              <w:widowControl/>
              <w:textAlignment w:val="top"/>
              <w:rPr>
                <w:rFonts w:eastAsia="微软雅黑"/>
                <w:lang w:eastAsia="zh"/>
              </w:rPr>
            </w:pPr>
            <w:hyperlink r:id="rId18" w:history="1">
              <w:r w:rsidRPr="00F86402">
                <w:rPr>
                  <w:b/>
                  <w:bCs/>
                  <w:u w:val="single"/>
                </w:rPr>
                <w:t>RP-252154</w:t>
              </w:r>
            </w:hyperlink>
          </w:p>
        </w:tc>
        <w:tc>
          <w:tcPr>
            <w:tcW w:w="0" w:type="auto"/>
          </w:tcPr>
          <w:p w14:paraId="453F7964" w14:textId="77777777" w:rsidR="000C2799" w:rsidRPr="00F86402" w:rsidRDefault="000C2799" w:rsidP="000578D9">
            <w:pPr>
              <w:widowControl/>
              <w:textAlignment w:val="top"/>
              <w:rPr>
                <w:rFonts w:eastAsia="微软雅黑"/>
                <w:lang w:eastAsia="zh"/>
              </w:rPr>
            </w:pPr>
            <w:r w:rsidRPr="00F86402">
              <w:rPr>
                <w:lang w:bidi="ar"/>
              </w:rPr>
              <w:t>Spreadtrum, UNISOC</w:t>
            </w:r>
          </w:p>
        </w:tc>
        <w:tc>
          <w:tcPr>
            <w:tcW w:w="0" w:type="auto"/>
            <w:vAlign w:val="center"/>
          </w:tcPr>
          <w:p w14:paraId="17E584E2" w14:textId="77777777" w:rsidR="000C2799" w:rsidRPr="00F86402" w:rsidRDefault="000C2799" w:rsidP="000578D9">
            <w:pPr>
              <w:widowControl/>
              <w:autoSpaceDE w:val="0"/>
              <w:autoSpaceDN w:val="0"/>
              <w:adjustRightInd w:val="0"/>
              <w:snapToGrid w:val="0"/>
              <w:rPr>
                <w:rFonts w:eastAsia="等线"/>
                <w:iCs/>
                <w:lang w:bidi="ar"/>
              </w:rPr>
            </w:pPr>
            <w:r w:rsidRPr="00F86402">
              <w:rPr>
                <w:rFonts w:eastAsia="等线"/>
                <w:iCs/>
                <w:lang w:bidi="ar"/>
              </w:rPr>
              <w:t xml:space="preserve">Proposal </w:t>
            </w:r>
            <w:r w:rsidRPr="00F86402">
              <w:rPr>
                <w:rFonts w:eastAsia="等线"/>
                <w:iCs/>
                <w:lang w:bidi="ar"/>
              </w:rPr>
              <w:fldChar w:fldCharType="begin"/>
            </w:r>
            <w:r w:rsidRPr="00F86402">
              <w:rPr>
                <w:rFonts w:eastAsia="等线"/>
                <w:iCs/>
                <w:lang w:bidi="ar"/>
              </w:rPr>
              <w:instrText xml:space="preserve"> SEQ Proposal \* ARABIC </w:instrText>
            </w:r>
            <w:r w:rsidRPr="00F86402">
              <w:rPr>
                <w:rFonts w:eastAsia="等线"/>
                <w:iCs/>
                <w:lang w:bidi="ar"/>
              </w:rPr>
              <w:fldChar w:fldCharType="separate"/>
            </w:r>
            <w:r w:rsidRPr="00F86402">
              <w:rPr>
                <w:rFonts w:eastAsia="等线"/>
                <w:iCs/>
                <w:lang w:bidi="ar"/>
              </w:rPr>
              <w:t>1</w:t>
            </w:r>
            <w:r w:rsidRPr="00F86402">
              <w:rPr>
                <w:rFonts w:eastAsia="等线"/>
                <w:iCs/>
                <w:lang w:bidi="ar"/>
              </w:rPr>
              <w:fldChar w:fldCharType="end"/>
            </w:r>
            <w:r w:rsidRPr="00F86402">
              <w:rPr>
                <w:rFonts w:eastAsia="等线"/>
                <w:iCs/>
                <w:lang w:bidi="ar"/>
              </w:rPr>
              <w:t>: 6G should define a limited a set of device type for both IoT and eMBB in day 1. Only one device type is suggested for 6G eMBB.</w:t>
            </w:r>
          </w:p>
          <w:p w14:paraId="5B278AD2" w14:textId="77777777" w:rsidR="000C2799" w:rsidRPr="00F86402" w:rsidRDefault="000C2799" w:rsidP="000578D9">
            <w:pPr>
              <w:spacing w:line="276" w:lineRule="auto"/>
              <w:rPr>
                <w:rFonts w:eastAsia="微软雅黑"/>
                <w:iCs/>
              </w:rPr>
            </w:pPr>
            <w:r w:rsidRPr="00F86402">
              <w:rPr>
                <w:rFonts w:eastAsia="等线"/>
                <w:iCs/>
                <w:lang w:bidi="ar"/>
              </w:rPr>
              <w:t xml:space="preserve">Proposal </w:t>
            </w:r>
            <w:r w:rsidRPr="00F86402">
              <w:rPr>
                <w:rFonts w:eastAsia="等线"/>
                <w:iCs/>
                <w:lang w:bidi="ar"/>
              </w:rPr>
              <w:fldChar w:fldCharType="begin"/>
            </w:r>
            <w:r w:rsidRPr="00F86402">
              <w:rPr>
                <w:rFonts w:eastAsia="等线"/>
                <w:iCs/>
                <w:lang w:bidi="ar"/>
              </w:rPr>
              <w:instrText xml:space="preserve"> SEQ Proposal \* ARABIC </w:instrText>
            </w:r>
            <w:r w:rsidRPr="00F86402">
              <w:rPr>
                <w:rFonts w:eastAsia="等线"/>
                <w:iCs/>
                <w:lang w:bidi="ar"/>
              </w:rPr>
              <w:fldChar w:fldCharType="separate"/>
            </w:r>
            <w:r w:rsidRPr="00F86402">
              <w:rPr>
                <w:rFonts w:eastAsia="等线"/>
                <w:iCs/>
                <w:lang w:bidi="ar"/>
              </w:rPr>
              <w:t>2</w:t>
            </w:r>
            <w:r w:rsidRPr="00F86402">
              <w:rPr>
                <w:rFonts w:eastAsia="等线"/>
                <w:iCs/>
                <w:lang w:bidi="ar"/>
              </w:rPr>
              <w:fldChar w:fldCharType="end"/>
            </w:r>
            <w:r w:rsidRPr="00F86402">
              <w:rPr>
                <w:rFonts w:eastAsia="等线"/>
                <w:iCs/>
                <w:lang w:bidi="ar"/>
              </w:rPr>
              <w:t xml:space="preserve">: 6G should consider only basic communication capabilities (e.g. BW, peak data rate, and number of antenna, etc.) to define 6G device type with the following “6G device type” </w:t>
            </w:r>
            <w:r w:rsidRPr="00F86402">
              <w:rPr>
                <w:rFonts w:eastAsia="等线"/>
                <w:iCs/>
                <w:lang w:bidi="ar"/>
              </w:rPr>
              <w:fldChar w:fldCharType="begin"/>
            </w:r>
            <w:r w:rsidRPr="00F86402">
              <w:rPr>
                <w:rFonts w:eastAsia="等线"/>
                <w:iCs/>
                <w:lang w:bidi="ar"/>
              </w:rPr>
              <w:instrText xml:space="preserve"> REF _Ref206143279 \h  \* MERGEFORMAT </w:instrText>
            </w:r>
            <w:r w:rsidRPr="00F86402">
              <w:rPr>
                <w:rFonts w:eastAsia="等线"/>
                <w:iCs/>
                <w:lang w:bidi="ar"/>
              </w:rPr>
            </w:r>
            <w:r w:rsidRPr="00F86402">
              <w:rPr>
                <w:rFonts w:eastAsia="等线"/>
                <w:iCs/>
                <w:lang w:bidi="ar"/>
              </w:rPr>
              <w:fldChar w:fldCharType="separate"/>
            </w:r>
            <w:r w:rsidRPr="00F86402">
              <w:rPr>
                <w:rFonts w:eastAsia="等线"/>
                <w:iCs/>
                <w:lang w:bidi="ar"/>
              </w:rPr>
              <w:t>Table 1</w:t>
            </w:r>
            <w:r w:rsidRPr="00F86402">
              <w:rPr>
                <w:rFonts w:eastAsia="等线"/>
                <w:iCs/>
                <w:lang w:bidi="ar"/>
              </w:rPr>
              <w:fldChar w:fldCharType="end"/>
            </w:r>
            <w:r w:rsidRPr="00F86402">
              <w:rPr>
                <w:rFonts w:eastAsia="等线"/>
                <w:iCs/>
                <w:lang w:bidi="ar"/>
              </w:rPr>
              <w:t xml:space="preserve"> as the starting point.</w:t>
            </w:r>
          </w:p>
          <w:p w14:paraId="17058763" w14:textId="77777777" w:rsidR="000C2799" w:rsidRPr="00F86402" w:rsidRDefault="000C2799" w:rsidP="000578D9">
            <w:pPr>
              <w:spacing w:line="276" w:lineRule="auto"/>
              <w:jc w:val="center"/>
              <w:rPr>
                <w:rFonts w:eastAsia="微软雅黑"/>
                <w:b/>
              </w:rPr>
            </w:pPr>
            <w:r w:rsidRPr="00F86402">
              <w:rPr>
                <w:rFonts w:eastAsia="等线"/>
                <w:b/>
                <w:lang w:bidi="ar"/>
              </w:rPr>
              <w:t xml:space="preserve">Table </w:t>
            </w:r>
            <w:r w:rsidRPr="00F86402">
              <w:rPr>
                <w:rFonts w:eastAsia="等线"/>
                <w:b/>
                <w:lang w:bidi="ar"/>
              </w:rPr>
              <w:fldChar w:fldCharType="begin"/>
            </w:r>
            <w:r w:rsidRPr="00F86402">
              <w:rPr>
                <w:rFonts w:eastAsia="等线"/>
                <w:b/>
                <w:lang w:bidi="ar"/>
              </w:rPr>
              <w:instrText xml:space="preserve"> SEQ Table \* ARABIC </w:instrText>
            </w:r>
            <w:r w:rsidRPr="00F86402">
              <w:rPr>
                <w:rFonts w:eastAsia="等线"/>
                <w:b/>
                <w:lang w:bidi="ar"/>
              </w:rPr>
              <w:fldChar w:fldCharType="separate"/>
            </w:r>
            <w:r w:rsidRPr="00F86402">
              <w:rPr>
                <w:rFonts w:eastAsia="等线"/>
                <w:b/>
                <w:lang w:bidi="ar"/>
              </w:rPr>
              <w:t>1</w:t>
            </w:r>
            <w:r w:rsidRPr="00F86402">
              <w:rPr>
                <w:rFonts w:eastAsia="等线"/>
                <w:b/>
                <w:lang w:bidi="ar"/>
              </w:rPr>
              <w:fldChar w:fldCharType="end"/>
            </w:r>
            <w:r w:rsidRPr="00F86402">
              <w:rPr>
                <w:rFonts w:eastAsia="等线"/>
                <w:b/>
                <w:lang w:bidi="ar"/>
              </w:rPr>
              <w:t>: 6G device type</w:t>
            </w:r>
          </w:p>
          <w:tbl>
            <w:tblPr>
              <w:tblStyle w:val="110"/>
              <w:tblW w:w="4998" w:type="pct"/>
              <w:jc w:val="center"/>
              <w:tblLook w:val="04A0" w:firstRow="1" w:lastRow="0" w:firstColumn="1" w:lastColumn="0" w:noHBand="0" w:noVBand="1"/>
            </w:tblPr>
            <w:tblGrid>
              <w:gridCol w:w="2036"/>
              <w:gridCol w:w="2918"/>
              <w:gridCol w:w="4086"/>
            </w:tblGrid>
            <w:tr w:rsidR="00020279" w:rsidRPr="00F86402" w14:paraId="71999A8B" w14:textId="77777777" w:rsidTr="003F3EFE">
              <w:trPr>
                <w:jc w:val="center"/>
              </w:trPr>
              <w:tc>
                <w:tcPr>
                  <w:tcW w:w="1126" w:type="pct"/>
                  <w:tcBorders>
                    <w:top w:val="single" w:sz="4" w:space="0" w:color="auto"/>
                    <w:left w:val="single" w:sz="4" w:space="0" w:color="auto"/>
                    <w:bottom w:val="single" w:sz="4" w:space="0" w:color="auto"/>
                    <w:right w:val="single" w:sz="4" w:space="0" w:color="auto"/>
                  </w:tcBorders>
                  <w:vAlign w:val="center"/>
                </w:tcPr>
                <w:p w14:paraId="4A27A66C"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 xml:space="preserve">6G Device </w:t>
                  </w:r>
                </w:p>
              </w:tc>
              <w:tc>
                <w:tcPr>
                  <w:tcW w:w="1613" w:type="pct"/>
                  <w:tcBorders>
                    <w:top w:val="single" w:sz="4" w:space="0" w:color="auto"/>
                    <w:left w:val="single" w:sz="4" w:space="0" w:color="auto"/>
                    <w:bottom w:val="single" w:sz="4" w:space="0" w:color="auto"/>
                    <w:right w:val="single" w:sz="4" w:space="0" w:color="auto"/>
                  </w:tcBorders>
                  <w:vAlign w:val="center"/>
                </w:tcPr>
                <w:p w14:paraId="6E2865AF"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UE/Device type</w:t>
                  </w:r>
                </w:p>
              </w:tc>
              <w:tc>
                <w:tcPr>
                  <w:tcW w:w="2259" w:type="pct"/>
                  <w:tcBorders>
                    <w:top w:val="single" w:sz="4" w:space="0" w:color="auto"/>
                    <w:left w:val="single" w:sz="4" w:space="0" w:color="auto"/>
                    <w:bottom w:val="single" w:sz="4" w:space="0" w:color="auto"/>
                    <w:right w:val="single" w:sz="4" w:space="0" w:color="auto"/>
                  </w:tcBorders>
                </w:tcPr>
                <w:p w14:paraId="1ED1CC5C"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 xml:space="preserve">Type </w:t>
                  </w:r>
                </w:p>
              </w:tc>
            </w:tr>
            <w:tr w:rsidR="00020279" w:rsidRPr="00F86402" w14:paraId="5CD12EBD" w14:textId="77777777" w:rsidTr="003F3EFE">
              <w:trPr>
                <w:jc w:val="center"/>
              </w:trPr>
              <w:tc>
                <w:tcPr>
                  <w:tcW w:w="1126" w:type="pct"/>
                  <w:vMerge w:val="restart"/>
                  <w:tcBorders>
                    <w:top w:val="single" w:sz="4" w:space="0" w:color="auto"/>
                    <w:left w:val="single" w:sz="4" w:space="0" w:color="auto"/>
                    <w:bottom w:val="single" w:sz="4" w:space="0" w:color="auto"/>
                    <w:right w:val="single" w:sz="4" w:space="0" w:color="auto"/>
                  </w:tcBorders>
                  <w:vAlign w:val="center"/>
                </w:tcPr>
                <w:p w14:paraId="2CCABE62"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6G IoT device</w:t>
                  </w:r>
                </w:p>
              </w:tc>
              <w:tc>
                <w:tcPr>
                  <w:tcW w:w="1613" w:type="pct"/>
                  <w:tcBorders>
                    <w:top w:val="single" w:sz="4" w:space="0" w:color="auto"/>
                    <w:left w:val="single" w:sz="4" w:space="0" w:color="auto"/>
                    <w:bottom w:val="single" w:sz="4" w:space="0" w:color="auto"/>
                    <w:right w:val="single" w:sz="4" w:space="0" w:color="auto"/>
                  </w:tcBorders>
                  <w:vAlign w:val="center"/>
                </w:tcPr>
                <w:p w14:paraId="78F6810D"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Ambient IoT</w:t>
                  </w:r>
                </w:p>
              </w:tc>
              <w:tc>
                <w:tcPr>
                  <w:tcW w:w="2259" w:type="pct"/>
                  <w:tcBorders>
                    <w:top w:val="single" w:sz="4" w:space="0" w:color="auto"/>
                    <w:left w:val="single" w:sz="4" w:space="0" w:color="auto"/>
                    <w:bottom w:val="single" w:sz="4" w:space="0" w:color="auto"/>
                    <w:right w:val="single" w:sz="4" w:space="0" w:color="auto"/>
                  </w:tcBorders>
                </w:tcPr>
                <w:p w14:paraId="23C1CC8E"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Not 6GR air interface</w:t>
                  </w:r>
                </w:p>
              </w:tc>
            </w:tr>
            <w:tr w:rsidR="00020279" w:rsidRPr="00F86402" w14:paraId="1FD96B5E" w14:textId="77777777" w:rsidTr="003F3EFE">
              <w:trPr>
                <w:jc w:val="center"/>
              </w:trPr>
              <w:tc>
                <w:tcPr>
                  <w:tcW w:w="1126" w:type="pct"/>
                  <w:vMerge/>
                  <w:tcBorders>
                    <w:top w:val="single" w:sz="4" w:space="0" w:color="auto"/>
                    <w:left w:val="single" w:sz="4" w:space="0" w:color="auto"/>
                    <w:bottom w:val="single" w:sz="4" w:space="0" w:color="auto"/>
                    <w:right w:val="single" w:sz="4" w:space="0" w:color="auto"/>
                  </w:tcBorders>
                  <w:vAlign w:val="center"/>
                </w:tcPr>
                <w:p w14:paraId="5FFAE99E" w14:textId="77777777" w:rsidR="000C2799" w:rsidRPr="00F86402" w:rsidRDefault="000C2799" w:rsidP="000578D9">
                  <w:pPr>
                    <w:jc w:val="both"/>
                    <w:rPr>
                      <w:rFonts w:ascii="Times New Roman" w:hAnsi="Times New Roman" w:cs="Times New Roman" w:hint="default"/>
                      <w:sz w:val="20"/>
                      <w:szCs w:val="20"/>
                    </w:rPr>
                  </w:pP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37E12DE3"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Low tier 6G IoT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54AA2EFC"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b/>
                      <w:bCs/>
                      <w:sz w:val="20"/>
                      <w:szCs w:val="20"/>
                      <w:lang w:bidi="ar"/>
                    </w:rPr>
                    <w:t>Type 1</w:t>
                  </w:r>
                  <w:r w:rsidRPr="00F86402">
                    <w:rPr>
                      <w:rFonts w:ascii="Times New Roman" w:hAnsi="Times New Roman" w:cs="Times New Roman" w:hint="default"/>
                      <w:sz w:val="20"/>
                      <w:szCs w:val="20"/>
                      <w:lang w:bidi="ar"/>
                    </w:rPr>
                    <w:t xml:space="preserve"> (e.g. LPWA)</w:t>
                  </w:r>
                </w:p>
              </w:tc>
            </w:tr>
            <w:tr w:rsidR="00020279" w:rsidRPr="00F86402" w14:paraId="403E4D79" w14:textId="77777777" w:rsidTr="003F3EFE">
              <w:trPr>
                <w:jc w:val="center"/>
              </w:trPr>
              <w:tc>
                <w:tcPr>
                  <w:tcW w:w="1126" w:type="pct"/>
                  <w:vMerge/>
                  <w:tcBorders>
                    <w:top w:val="single" w:sz="4" w:space="0" w:color="auto"/>
                    <w:left w:val="single" w:sz="4" w:space="0" w:color="auto"/>
                    <w:bottom w:val="single" w:sz="4" w:space="0" w:color="auto"/>
                    <w:right w:val="single" w:sz="4" w:space="0" w:color="auto"/>
                  </w:tcBorders>
                  <w:vAlign w:val="center"/>
                </w:tcPr>
                <w:p w14:paraId="72F8A540" w14:textId="77777777" w:rsidR="000C2799" w:rsidRPr="00F86402" w:rsidRDefault="000C2799" w:rsidP="000578D9">
                  <w:pPr>
                    <w:jc w:val="both"/>
                    <w:rPr>
                      <w:rFonts w:ascii="Times New Roman" w:hAnsi="Times New Roman" w:cs="Times New Roman" w:hint="default"/>
                      <w:sz w:val="20"/>
                      <w:szCs w:val="20"/>
                    </w:rPr>
                  </w:pP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47E8799E"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High tier 6G IoT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3C8E757F"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b/>
                      <w:bCs/>
                      <w:sz w:val="20"/>
                      <w:szCs w:val="20"/>
                      <w:lang w:bidi="ar"/>
                    </w:rPr>
                    <w:t>Type 2</w:t>
                  </w:r>
                  <w:r w:rsidRPr="00F86402">
                    <w:rPr>
                      <w:rFonts w:ascii="Times New Roman" w:hAnsi="Times New Roman" w:cs="Times New Roman" w:hint="default"/>
                      <w:sz w:val="20"/>
                      <w:szCs w:val="20"/>
                      <w:lang w:bidi="ar"/>
                    </w:rPr>
                    <w:t xml:space="preserve"> (e.g. RedCap)</w:t>
                  </w:r>
                </w:p>
              </w:tc>
            </w:tr>
            <w:tr w:rsidR="00020279" w:rsidRPr="00F86402" w14:paraId="0B043FFA" w14:textId="77777777" w:rsidTr="003F3EFE">
              <w:trPr>
                <w:trHeight w:val="297"/>
                <w:jc w:val="center"/>
              </w:trPr>
              <w:tc>
                <w:tcPr>
                  <w:tcW w:w="1126" w:type="pct"/>
                  <w:tcBorders>
                    <w:top w:val="single" w:sz="4" w:space="0" w:color="auto"/>
                    <w:left w:val="single" w:sz="4" w:space="0" w:color="auto"/>
                    <w:bottom w:val="single" w:sz="4" w:space="0" w:color="auto"/>
                    <w:right w:val="single" w:sz="4" w:space="0" w:color="auto"/>
                  </w:tcBorders>
                  <w:vAlign w:val="center"/>
                </w:tcPr>
                <w:p w14:paraId="312EE79C"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6G eMBB device</w:t>
                  </w: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6F781E8A"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6GR eMBB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6E389049"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Type 3</w:t>
                  </w:r>
                </w:p>
              </w:tc>
            </w:tr>
            <w:tr w:rsidR="00020279" w:rsidRPr="00F86402" w14:paraId="617B7B3E" w14:textId="77777777" w:rsidTr="003F3EFE">
              <w:trPr>
                <w:jc w:val="center"/>
              </w:trPr>
              <w:tc>
                <w:tcPr>
                  <w:tcW w:w="1126" w:type="pct"/>
                  <w:vMerge w:val="restart"/>
                  <w:tcBorders>
                    <w:top w:val="single" w:sz="4" w:space="0" w:color="auto"/>
                    <w:left w:val="single" w:sz="4" w:space="0" w:color="auto"/>
                    <w:bottom w:val="single" w:sz="4" w:space="0" w:color="auto"/>
                    <w:right w:val="single" w:sz="4" w:space="0" w:color="auto"/>
                  </w:tcBorders>
                  <w:vAlign w:val="center"/>
                </w:tcPr>
                <w:p w14:paraId="3D170C3F"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Other 6G device</w:t>
                  </w: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383DB018"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6GR 2Rx XR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31994F14"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Type X</w:t>
                  </w:r>
                </w:p>
              </w:tc>
            </w:tr>
            <w:tr w:rsidR="00020279" w:rsidRPr="00F86402" w14:paraId="311343B8" w14:textId="77777777" w:rsidTr="003F3EFE">
              <w:trPr>
                <w:trHeight w:val="349"/>
                <w:jc w:val="center"/>
              </w:trPr>
              <w:tc>
                <w:tcPr>
                  <w:tcW w:w="1126" w:type="pct"/>
                  <w:vMerge/>
                  <w:tcBorders>
                    <w:top w:val="single" w:sz="4" w:space="0" w:color="auto"/>
                    <w:left w:val="single" w:sz="4" w:space="0" w:color="auto"/>
                    <w:bottom w:val="single" w:sz="4" w:space="0" w:color="auto"/>
                    <w:right w:val="single" w:sz="4" w:space="0" w:color="auto"/>
                  </w:tcBorders>
                  <w:vAlign w:val="center"/>
                </w:tcPr>
                <w:p w14:paraId="5933F694" w14:textId="77777777" w:rsidR="000C2799" w:rsidRPr="00F86402" w:rsidRDefault="000C2799" w:rsidP="000578D9">
                  <w:pPr>
                    <w:jc w:val="both"/>
                    <w:rPr>
                      <w:rFonts w:ascii="Times New Roman" w:hAnsi="Times New Roman" w:cs="Times New Roman" w:hint="default"/>
                      <w:sz w:val="20"/>
                      <w:szCs w:val="20"/>
                    </w:rPr>
                  </w:pPr>
                </w:p>
              </w:tc>
              <w:tc>
                <w:tcPr>
                  <w:tcW w:w="1613" w:type="pct"/>
                  <w:tcBorders>
                    <w:top w:val="single" w:sz="4" w:space="0" w:color="auto"/>
                    <w:left w:val="single" w:sz="4" w:space="0" w:color="auto"/>
                    <w:bottom w:val="single" w:sz="4" w:space="0" w:color="auto"/>
                    <w:right w:val="single" w:sz="4" w:space="0" w:color="auto"/>
                  </w:tcBorders>
                  <w:vAlign w:val="center"/>
                </w:tcPr>
                <w:p w14:paraId="39876BAD"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FWA CPE/VSAT…</w:t>
                  </w:r>
                </w:p>
              </w:tc>
              <w:tc>
                <w:tcPr>
                  <w:tcW w:w="2259" w:type="pct"/>
                  <w:tcBorders>
                    <w:top w:val="single" w:sz="4" w:space="0" w:color="auto"/>
                    <w:left w:val="single" w:sz="4" w:space="0" w:color="auto"/>
                    <w:bottom w:val="single" w:sz="4" w:space="0" w:color="auto"/>
                    <w:right w:val="single" w:sz="4" w:space="0" w:color="auto"/>
                  </w:tcBorders>
                </w:tcPr>
                <w:p w14:paraId="1B3A9282"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FFS: to define different type</w:t>
                  </w:r>
                </w:p>
              </w:tc>
            </w:tr>
          </w:tbl>
          <w:p w14:paraId="3383C421" w14:textId="77777777" w:rsidR="000C2799" w:rsidRPr="00F86402" w:rsidRDefault="000C2799" w:rsidP="000578D9">
            <w:pPr>
              <w:rPr>
                <w:rFonts w:eastAsia="微软雅黑"/>
              </w:rPr>
            </w:pPr>
          </w:p>
        </w:tc>
      </w:tr>
      <w:tr w:rsidR="00020279" w:rsidRPr="00F86402" w14:paraId="494EAA02" w14:textId="77777777" w:rsidTr="000C2799">
        <w:trPr>
          <w:trHeight w:val="508"/>
        </w:trPr>
        <w:tc>
          <w:tcPr>
            <w:tcW w:w="0" w:type="auto"/>
          </w:tcPr>
          <w:p w14:paraId="0BB1B0E6" w14:textId="77777777" w:rsidR="000C2799" w:rsidRPr="00F86402" w:rsidRDefault="000C2799" w:rsidP="000578D9">
            <w:pPr>
              <w:widowControl/>
              <w:textAlignment w:val="top"/>
              <w:rPr>
                <w:rFonts w:eastAsia="微软雅黑"/>
                <w:lang w:eastAsia="zh"/>
              </w:rPr>
            </w:pPr>
            <w:hyperlink r:id="rId19" w:history="1">
              <w:r w:rsidRPr="00F86402">
                <w:rPr>
                  <w:b/>
                  <w:bCs/>
                  <w:u w:val="single"/>
                </w:rPr>
                <w:t>RP-252182</w:t>
              </w:r>
            </w:hyperlink>
          </w:p>
        </w:tc>
        <w:tc>
          <w:tcPr>
            <w:tcW w:w="0" w:type="auto"/>
          </w:tcPr>
          <w:p w14:paraId="27342888" w14:textId="77777777" w:rsidR="000C2799" w:rsidRPr="00F86402" w:rsidRDefault="000C2799" w:rsidP="000578D9">
            <w:pPr>
              <w:widowControl/>
              <w:textAlignment w:val="top"/>
              <w:rPr>
                <w:rFonts w:eastAsia="微软雅黑"/>
                <w:lang w:eastAsia="zh"/>
              </w:rPr>
            </w:pPr>
            <w:r w:rsidRPr="00F86402">
              <w:rPr>
                <w:lang w:bidi="ar"/>
              </w:rPr>
              <w:t>Qualcomm Incorporated</w:t>
            </w:r>
          </w:p>
        </w:tc>
        <w:tc>
          <w:tcPr>
            <w:tcW w:w="0" w:type="auto"/>
            <w:vAlign w:val="center"/>
          </w:tcPr>
          <w:p w14:paraId="15B48493" w14:textId="37F3DFB8" w:rsidR="000C2799" w:rsidRPr="00F86402" w:rsidRDefault="000C2799" w:rsidP="000578D9">
            <w:pPr>
              <w:rPr>
                <w:rFonts w:eastAsia="微软雅黑"/>
              </w:rPr>
            </w:pPr>
            <w:r w:rsidRPr="00F86402">
              <w:rPr>
                <w:rFonts w:eastAsia="微软雅黑"/>
                <w:noProof/>
                <w:lang w:eastAsia="zh"/>
              </w:rPr>
              <w:drawing>
                <wp:inline distT="0" distB="0" distL="114300" distR="114300" wp14:anchorId="0C6E7465" wp14:editId="1CAF2C3F">
                  <wp:extent cx="4302013" cy="311359"/>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rotWithShape="1">
                          <a:blip r:embed="rId20"/>
                          <a:srcRect t="32797" b="53203"/>
                          <a:stretch>
                            <a:fillRect/>
                          </a:stretch>
                        </pic:blipFill>
                        <pic:spPr bwMode="auto">
                          <a:xfrm>
                            <a:off x="0" y="0"/>
                            <a:ext cx="4304030" cy="311505"/>
                          </a:xfrm>
                          <a:prstGeom prst="rect">
                            <a:avLst/>
                          </a:prstGeom>
                          <a:ln>
                            <a:noFill/>
                          </a:ln>
                          <a:extLst>
                            <a:ext uri="{53640926-AAD7-44D8-BBD7-CCE9431645EC}">
                              <a14:shadowObscured xmlns:a14="http://schemas.microsoft.com/office/drawing/2010/main"/>
                            </a:ext>
                          </a:extLst>
                        </pic:spPr>
                      </pic:pic>
                    </a:graphicData>
                  </a:graphic>
                </wp:inline>
              </w:drawing>
            </w:r>
          </w:p>
        </w:tc>
      </w:tr>
      <w:tr w:rsidR="00020279" w:rsidRPr="00F86402" w14:paraId="395CE5EC" w14:textId="77777777" w:rsidTr="000C2799">
        <w:trPr>
          <w:trHeight w:val="508"/>
        </w:trPr>
        <w:tc>
          <w:tcPr>
            <w:tcW w:w="0" w:type="auto"/>
          </w:tcPr>
          <w:p w14:paraId="69DCE7D0" w14:textId="77777777" w:rsidR="000C2799" w:rsidRPr="00F86402" w:rsidRDefault="000C2799" w:rsidP="000578D9">
            <w:pPr>
              <w:widowControl/>
              <w:textAlignment w:val="top"/>
              <w:rPr>
                <w:rFonts w:eastAsia="微软雅黑"/>
                <w:lang w:eastAsia="zh"/>
              </w:rPr>
            </w:pPr>
            <w:hyperlink r:id="rId21" w:history="1">
              <w:r w:rsidRPr="00F86402">
                <w:rPr>
                  <w:b/>
                  <w:bCs/>
                  <w:u w:val="single"/>
                </w:rPr>
                <w:t>RP-252197</w:t>
              </w:r>
            </w:hyperlink>
          </w:p>
        </w:tc>
        <w:tc>
          <w:tcPr>
            <w:tcW w:w="0" w:type="auto"/>
          </w:tcPr>
          <w:p w14:paraId="166910D1" w14:textId="77777777" w:rsidR="000C2799" w:rsidRPr="00F86402" w:rsidRDefault="000C2799" w:rsidP="000578D9">
            <w:pPr>
              <w:widowControl/>
              <w:textAlignment w:val="top"/>
              <w:rPr>
                <w:rFonts w:eastAsia="微软雅黑"/>
                <w:lang w:eastAsia="zh"/>
              </w:rPr>
            </w:pPr>
            <w:r w:rsidRPr="00F86402">
              <w:rPr>
                <w:lang w:bidi="ar"/>
              </w:rPr>
              <w:t>Xiaomi</w:t>
            </w:r>
          </w:p>
        </w:tc>
        <w:tc>
          <w:tcPr>
            <w:tcW w:w="0" w:type="auto"/>
            <w:vAlign w:val="center"/>
          </w:tcPr>
          <w:p w14:paraId="1F981A64" w14:textId="77777777" w:rsidR="000C2799" w:rsidRPr="00F86402" w:rsidRDefault="000C2799" w:rsidP="000578D9">
            <w:pPr>
              <w:spacing w:line="276" w:lineRule="auto"/>
              <w:rPr>
                <w:rFonts w:eastAsia="微软雅黑"/>
              </w:rPr>
            </w:pPr>
            <w:r w:rsidRPr="00F86402">
              <w:rPr>
                <w:rFonts w:eastAsia="等线"/>
                <w:lang w:bidi="ar"/>
              </w:rPr>
              <w:t>Proposal 1: 6GR should support diverse device types, including IoT devices, with single framework from Day 1.</w:t>
            </w:r>
          </w:p>
          <w:p w14:paraId="2939222E" w14:textId="77777777" w:rsidR="000C2799" w:rsidRPr="00F86402" w:rsidRDefault="000C2799" w:rsidP="000578D9">
            <w:pPr>
              <w:adjustRightInd w:val="0"/>
              <w:snapToGrid w:val="0"/>
              <w:spacing w:line="276" w:lineRule="auto"/>
            </w:pPr>
            <w:r w:rsidRPr="00F86402">
              <w:rPr>
                <w:lang w:bidi="ar"/>
              </w:rPr>
              <w:t>Proposal 2: To satisfy diverse IoT requirements, following aspects need to be considered:</w:t>
            </w:r>
          </w:p>
          <w:p w14:paraId="0FE10CDD"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 xml:space="preserve">The smallest maximum bandwidth for the 6GR lowest-tier IoT device should be no less than 5MHz </w:t>
            </w:r>
          </w:p>
          <w:p w14:paraId="47B73F12" w14:textId="77777777" w:rsidR="000C2799" w:rsidRPr="00F86402" w:rsidRDefault="000C2799" w:rsidP="000578D9">
            <w:pPr>
              <w:widowControl/>
              <w:numPr>
                <w:ilvl w:val="1"/>
                <w:numId w:val="87"/>
              </w:numPr>
              <w:suppressAutoHyphens/>
              <w:adjustRightInd w:val="0"/>
              <w:snapToGrid w:val="0"/>
              <w:contextualSpacing/>
              <w:rPr>
                <w:rFonts w:eastAsia="等线"/>
                <w:lang w:bidi="ar"/>
              </w:rPr>
            </w:pPr>
            <w:r w:rsidRPr="00F86402">
              <w:rPr>
                <w:rFonts w:eastAsia="等线"/>
                <w:lang w:bidi="ar"/>
              </w:rPr>
              <w:t>It is up to RAN1 to further discuss whether the RF and BB UE BW are same or different.</w:t>
            </w:r>
          </w:p>
          <w:p w14:paraId="5BFB65A3"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Half-duplex FDD should be considered for 6G IoT devices and TDD can also be considered</w:t>
            </w:r>
          </w:p>
          <w:p w14:paraId="5676FEB9"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Peak data rate, e.g., 5~10 Mbps can be studied for 6G IoT design to satisfy diverse requirements from industry, and avoid the impact on system performance</w:t>
            </w:r>
          </w:p>
          <w:p w14:paraId="2E16D740"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Energy efficiency, such as power saving mechanism and energy charging based on RF resource, can be considered and studied as a supplementary method to extend the battery life of IoT devices.</w:t>
            </w:r>
          </w:p>
          <w:p w14:paraId="3D4C7623" w14:textId="77777777" w:rsidR="000C2799" w:rsidRPr="00F86402" w:rsidRDefault="000C2799" w:rsidP="000578D9">
            <w:pPr>
              <w:jc w:val="center"/>
              <w:rPr>
                <w:rFonts w:eastAsia="微软雅黑"/>
                <w:lang w:eastAsia="zh"/>
              </w:rPr>
            </w:pPr>
          </w:p>
        </w:tc>
      </w:tr>
      <w:tr w:rsidR="00020279" w:rsidRPr="00F86402" w14:paraId="6460D091" w14:textId="77777777" w:rsidTr="000C2799">
        <w:trPr>
          <w:trHeight w:val="508"/>
        </w:trPr>
        <w:tc>
          <w:tcPr>
            <w:tcW w:w="0" w:type="auto"/>
          </w:tcPr>
          <w:p w14:paraId="3BED53F8" w14:textId="77777777" w:rsidR="000C2799" w:rsidRPr="00F86402" w:rsidRDefault="000C2799" w:rsidP="000578D9">
            <w:pPr>
              <w:widowControl/>
              <w:textAlignment w:val="top"/>
              <w:rPr>
                <w:rFonts w:eastAsia="微软雅黑"/>
                <w:lang w:eastAsia="zh"/>
              </w:rPr>
            </w:pPr>
            <w:hyperlink r:id="rId22" w:history="1">
              <w:r w:rsidRPr="00F86402">
                <w:rPr>
                  <w:b/>
                  <w:bCs/>
                  <w:u w:val="single"/>
                </w:rPr>
                <w:t>RP-252316</w:t>
              </w:r>
            </w:hyperlink>
          </w:p>
        </w:tc>
        <w:tc>
          <w:tcPr>
            <w:tcW w:w="0" w:type="auto"/>
          </w:tcPr>
          <w:p w14:paraId="18796F5D" w14:textId="77777777" w:rsidR="000C2799" w:rsidRPr="00F86402" w:rsidRDefault="000C2799" w:rsidP="000578D9">
            <w:pPr>
              <w:widowControl/>
              <w:textAlignment w:val="top"/>
              <w:rPr>
                <w:rFonts w:eastAsia="微软雅黑"/>
                <w:lang w:eastAsia="zh"/>
              </w:rPr>
            </w:pPr>
            <w:r w:rsidRPr="00F86402">
              <w:rPr>
                <w:lang w:bidi="ar"/>
              </w:rPr>
              <w:t>Intel Corporation</w:t>
            </w:r>
          </w:p>
        </w:tc>
        <w:tc>
          <w:tcPr>
            <w:tcW w:w="0" w:type="auto"/>
            <w:vAlign w:val="center"/>
          </w:tcPr>
          <w:p w14:paraId="3A585C9D" w14:textId="19502D30" w:rsidR="000C2799" w:rsidRPr="00F86402" w:rsidRDefault="000C2799" w:rsidP="000578D9">
            <w:pPr>
              <w:spacing w:line="276" w:lineRule="auto"/>
              <w:ind w:left="1420" w:hanging="1420"/>
              <w:rPr>
                <w:rFonts w:eastAsia="微软雅黑"/>
                <w:bCs/>
              </w:rPr>
            </w:pPr>
            <w:r w:rsidRPr="00F86402">
              <w:rPr>
                <w:rFonts w:eastAsia="等线"/>
                <w:bCs/>
                <w:lang w:bidi="ar"/>
              </w:rPr>
              <w:t>Proposal #4:</w:t>
            </w:r>
            <w:r w:rsidRPr="00F86402">
              <w:rPr>
                <w:rFonts w:eastAsia="等线"/>
                <w:bCs/>
                <w:lang w:bidi="ar"/>
              </w:rPr>
              <w:tab/>
              <w:t xml:space="preserve">6G shall support Massive Communication IoT services with detailed requirements outlined in </w:t>
            </w:r>
            <w:r w:rsidR="007D4345">
              <w:rPr>
                <w:rFonts w:eastAsia="等线"/>
                <w:bCs/>
                <w:lang w:bidi="ar"/>
              </w:rPr>
              <w:t>RP-252656</w:t>
            </w:r>
            <w:r w:rsidR="007D4345">
              <w:rPr>
                <w:rFonts w:eastAsia="等线"/>
                <w:bCs/>
                <w:lang w:bidi="ar"/>
              </w:rPr>
              <w:t>（</w:t>
            </w:r>
            <w:r w:rsidR="007D4345">
              <w:rPr>
                <w:rFonts w:eastAsia="等线"/>
                <w:bCs/>
                <w:lang w:bidi="ar"/>
              </w:rPr>
              <w:t>REVISION OF RP-251951</w:t>
            </w:r>
            <w:r w:rsidR="007D4345">
              <w:rPr>
                <w:rFonts w:eastAsia="等线"/>
                <w:bCs/>
                <w:lang w:bidi="ar"/>
              </w:rPr>
              <w:t>）</w:t>
            </w:r>
          </w:p>
          <w:p w14:paraId="6AE5B678" w14:textId="77777777" w:rsidR="000C2799" w:rsidRPr="00F86402" w:rsidRDefault="000C2799" w:rsidP="000578D9">
            <w:pPr>
              <w:spacing w:line="276" w:lineRule="auto"/>
              <w:rPr>
                <w:rFonts w:eastAsia="微软雅黑"/>
                <w:bCs/>
              </w:rPr>
            </w:pPr>
            <w:r w:rsidRPr="00F86402">
              <w:rPr>
                <w:rFonts w:eastAsia="等线"/>
                <w:bCs/>
                <w:lang w:bidi="ar"/>
              </w:rPr>
              <w:t>Proposal #12:</w:t>
            </w:r>
            <w:r w:rsidRPr="00F86402">
              <w:rPr>
                <w:rFonts w:eastAsia="等线"/>
                <w:bCs/>
                <w:lang w:bidi="ar"/>
              </w:rPr>
              <w:tab/>
              <w:t>6G should provide support for diverse set of device types</w:t>
            </w:r>
          </w:p>
          <w:p w14:paraId="099605B8" w14:textId="77777777" w:rsidR="000C2799" w:rsidRPr="00F86402" w:rsidRDefault="000C2799" w:rsidP="000578D9">
            <w:pPr>
              <w:widowControl/>
              <w:numPr>
                <w:ilvl w:val="2"/>
                <w:numId w:val="88"/>
              </w:numPr>
              <w:rPr>
                <w:rFonts w:eastAsia="等线"/>
                <w:bCs/>
              </w:rPr>
            </w:pPr>
            <w:r w:rsidRPr="00F86402">
              <w:rPr>
                <w:rFonts w:eastAsia="等线"/>
                <w:bCs/>
              </w:rPr>
              <w:t>6G should address the needs of diverse device types while maintaining a unified system design and avoiding unnecessary fragmentation.</w:t>
            </w:r>
          </w:p>
          <w:p w14:paraId="5B661B84" w14:textId="77777777" w:rsidR="000C2799" w:rsidRPr="00F86402" w:rsidRDefault="000C2799" w:rsidP="000578D9">
            <w:pPr>
              <w:widowControl/>
              <w:numPr>
                <w:ilvl w:val="2"/>
                <w:numId w:val="88"/>
              </w:numPr>
              <w:rPr>
                <w:rFonts w:eastAsia="等线"/>
                <w:bCs/>
              </w:rPr>
            </w:pPr>
            <w:r w:rsidRPr="00F86402">
              <w:rPr>
                <w:rFonts w:eastAsia="等线"/>
                <w:bCs/>
              </w:rPr>
              <w:t>6G should provide support for both existing and new device types.</w:t>
            </w:r>
          </w:p>
          <w:p w14:paraId="773A6F37" w14:textId="77777777" w:rsidR="000C2799" w:rsidRPr="00F86402" w:rsidRDefault="000C2799" w:rsidP="000578D9">
            <w:pPr>
              <w:widowControl/>
              <w:numPr>
                <w:ilvl w:val="2"/>
                <w:numId w:val="88"/>
              </w:numPr>
              <w:rPr>
                <w:rFonts w:eastAsia="等线"/>
                <w:bCs/>
              </w:rPr>
            </w:pPr>
            <w:r w:rsidRPr="00F86402">
              <w:rPr>
                <w:rFonts w:eastAsia="等线"/>
                <w:bCs/>
              </w:rPr>
              <w:t>6G should enable efficient operation of these devices without requiring additional infrastructure investments or introducing significant system overhead.</w:t>
            </w:r>
          </w:p>
          <w:p w14:paraId="17C99023" w14:textId="77777777" w:rsidR="000C2799" w:rsidRPr="00F86402" w:rsidRDefault="000C2799" w:rsidP="000578D9">
            <w:pPr>
              <w:widowControl/>
              <w:numPr>
                <w:ilvl w:val="2"/>
                <w:numId w:val="88"/>
              </w:numPr>
              <w:rPr>
                <w:rFonts w:eastAsia="等线"/>
                <w:bCs/>
              </w:rPr>
            </w:pPr>
            <w:r w:rsidRPr="00F86402">
              <w:rPr>
                <w:rFonts w:eastAsia="等线"/>
                <w:bCs/>
              </w:rPr>
              <w:t>6G should adopt a scalable PHY design that can accommodate the needs of diverse device types, while minimize RAN-specific optimizations for individual device categories, and instead reusing common baseband functionalities wherever possible to avoid fragmentation in chip design and leverage economies of scale.</w:t>
            </w:r>
          </w:p>
          <w:p w14:paraId="2AAB4BA2" w14:textId="77777777" w:rsidR="000C2799" w:rsidRPr="00F86402" w:rsidRDefault="000C2799" w:rsidP="000578D9">
            <w:pPr>
              <w:spacing w:line="276" w:lineRule="auto"/>
              <w:ind w:left="1420"/>
              <w:rPr>
                <w:rFonts w:eastAsia="等线"/>
                <w:lang w:bidi="ar"/>
              </w:rPr>
            </w:pPr>
            <w:r w:rsidRPr="00F86402">
              <w:rPr>
                <w:rFonts w:eastAsia="等线"/>
                <w:bCs/>
                <w:lang w:bidi="ar"/>
              </w:rPr>
              <w:t xml:space="preserve">RANP to further discuss and provide recommendations on the set of device types to be supported for the initial version of 6G technology including the device-specific requirements on form factor, minimum number of Tx/Rx chains, minimum supported bandwidth, expected data rates </w:t>
            </w:r>
            <w:r w:rsidRPr="00F86402">
              <w:rPr>
                <w:rFonts w:eastAsia="等线"/>
                <w:bCs/>
                <w:lang w:bidi="ar"/>
              </w:rPr>
              <w:lastRenderedPageBreak/>
              <w:t>(maximum and minimum), supported power classes.</w:t>
            </w:r>
          </w:p>
          <w:p w14:paraId="0881532E" w14:textId="77777777" w:rsidR="000C2799" w:rsidRPr="00F86402" w:rsidRDefault="000C2799" w:rsidP="000578D9">
            <w:pPr>
              <w:jc w:val="center"/>
              <w:rPr>
                <w:rFonts w:eastAsia="微软雅黑"/>
                <w:lang w:eastAsia="zh"/>
              </w:rPr>
            </w:pPr>
          </w:p>
        </w:tc>
      </w:tr>
      <w:tr w:rsidR="00020279" w:rsidRPr="00F86402" w14:paraId="4A3FFA49" w14:textId="77777777" w:rsidTr="000C2799">
        <w:trPr>
          <w:trHeight w:val="508"/>
        </w:trPr>
        <w:tc>
          <w:tcPr>
            <w:tcW w:w="0" w:type="auto"/>
          </w:tcPr>
          <w:p w14:paraId="712E481A" w14:textId="77777777" w:rsidR="000C2799" w:rsidRPr="00F86402" w:rsidRDefault="000C2799" w:rsidP="000578D9">
            <w:pPr>
              <w:widowControl/>
              <w:textAlignment w:val="top"/>
              <w:rPr>
                <w:rFonts w:eastAsia="微软雅黑"/>
                <w:lang w:eastAsia="zh"/>
              </w:rPr>
            </w:pPr>
            <w:hyperlink r:id="rId23" w:history="1">
              <w:r w:rsidRPr="00F86402">
                <w:rPr>
                  <w:b/>
                  <w:bCs/>
                  <w:u w:val="single"/>
                </w:rPr>
                <w:t>RP-252327</w:t>
              </w:r>
            </w:hyperlink>
          </w:p>
        </w:tc>
        <w:tc>
          <w:tcPr>
            <w:tcW w:w="0" w:type="auto"/>
          </w:tcPr>
          <w:p w14:paraId="332726A8" w14:textId="77777777" w:rsidR="000C2799" w:rsidRPr="00F86402" w:rsidRDefault="000C2799" w:rsidP="000578D9">
            <w:pPr>
              <w:widowControl/>
              <w:textAlignment w:val="top"/>
              <w:rPr>
                <w:rFonts w:eastAsia="微软雅黑"/>
                <w:lang w:eastAsia="zh"/>
              </w:rPr>
            </w:pPr>
            <w:r w:rsidRPr="00F86402">
              <w:rPr>
                <w:lang w:bidi="ar"/>
              </w:rPr>
              <w:t>AT&amp;T, Ericsson, FirstNet, KT Corp., MediaTek Inc., Nokia, Nordic Semi, NTT DOCOMO, Qualcomm, Rakuten, Sequans, Spark NZ, SONY, T-Mobile USA, Verizon</w:t>
            </w:r>
          </w:p>
        </w:tc>
        <w:tc>
          <w:tcPr>
            <w:tcW w:w="0" w:type="auto"/>
            <w:vAlign w:val="center"/>
          </w:tcPr>
          <w:p w14:paraId="6FBDFFA4" w14:textId="46803EA1" w:rsidR="000C2799" w:rsidRPr="00F86402" w:rsidRDefault="000C2799" w:rsidP="000578D9">
            <w:pPr>
              <w:keepNext/>
              <w:pBdr>
                <w:bottom w:val="single" w:sz="4" w:space="1" w:color="auto"/>
              </w:pBdr>
              <w:spacing w:line="276" w:lineRule="auto"/>
              <w:outlineLvl w:val="0"/>
              <w:rPr>
                <w:rFonts w:eastAsia="微软雅黑"/>
                <w:b/>
              </w:rPr>
            </w:pPr>
            <w:r w:rsidRPr="00F86402">
              <w:rPr>
                <w:rFonts w:eastAsia="等线"/>
                <w:b/>
                <w:lang w:bidi="ar"/>
              </w:rPr>
              <w:t>5.x​ 6G RAN support for diverse device types and massive machine-type communications (mMTC)</w:t>
            </w:r>
          </w:p>
          <w:p w14:paraId="4B92652B" w14:textId="23BA8B57" w:rsidR="000C2799" w:rsidRPr="00F86402" w:rsidRDefault="000C2799" w:rsidP="000578D9">
            <w:pPr>
              <w:jc w:val="left"/>
              <w:rPr>
                <w:rFonts w:eastAsiaTheme="minorEastAsia"/>
              </w:rPr>
            </w:pPr>
            <w:r w:rsidRPr="00F86402">
              <w:rPr>
                <w:rFonts w:eastAsia="Malgun Gothic"/>
                <w:lang w:eastAsia="ko" w:bidi="ar"/>
              </w:rPr>
              <w:t>The 6G RAN and 6G Radio should be designed bottom-up, meaning a single RAT is scaled from a minimum set of KPIs, and resources are allocated upwards to the most demanding ones. The 6G RAN and 6G Radio should enable a platform comprising one set of specifications that support all use cases with minimum customization and large degrees of economy of scale. Because crucial design questions can most efficiently be decided in the first release of 6G, 6G massive IoT must be specified in the first release of 6G. 6G massive IoT here refers to the evolution of 5G eMTC as specified in 3GPP, and KPIs should meaningfully differ from (e)RedCap. Solutions should be designed to last across technology generations in the core network, the RAN, and in overlapping spectrum with significantly improved efficiency compared to DSS between 5G and eMTC.</w:t>
            </w:r>
          </w:p>
        </w:tc>
      </w:tr>
      <w:tr w:rsidR="00020279" w:rsidRPr="00F86402" w14:paraId="4DBAC161" w14:textId="77777777" w:rsidTr="000C2799">
        <w:trPr>
          <w:trHeight w:val="508"/>
        </w:trPr>
        <w:tc>
          <w:tcPr>
            <w:tcW w:w="0" w:type="auto"/>
          </w:tcPr>
          <w:p w14:paraId="1371B04B" w14:textId="77777777" w:rsidR="000C2799" w:rsidRPr="00F86402" w:rsidRDefault="000C2799" w:rsidP="000578D9">
            <w:pPr>
              <w:widowControl/>
              <w:textAlignment w:val="top"/>
              <w:rPr>
                <w:rFonts w:eastAsia="微软雅黑"/>
                <w:lang w:eastAsia="zh"/>
              </w:rPr>
            </w:pPr>
            <w:hyperlink r:id="rId24" w:history="1">
              <w:r w:rsidRPr="00F86402">
                <w:rPr>
                  <w:b/>
                  <w:bCs/>
                  <w:u w:val="single"/>
                </w:rPr>
                <w:t>RP-252198</w:t>
              </w:r>
            </w:hyperlink>
          </w:p>
        </w:tc>
        <w:tc>
          <w:tcPr>
            <w:tcW w:w="0" w:type="auto"/>
          </w:tcPr>
          <w:p w14:paraId="04464407" w14:textId="77777777" w:rsidR="000C2799" w:rsidRPr="00F86402" w:rsidRDefault="000C2799" w:rsidP="000578D9">
            <w:pPr>
              <w:widowControl/>
              <w:textAlignment w:val="top"/>
              <w:rPr>
                <w:rFonts w:eastAsia="微软雅黑"/>
                <w:lang w:eastAsia="zh"/>
              </w:rPr>
            </w:pPr>
            <w:r w:rsidRPr="00F86402">
              <w:rPr>
                <w:lang w:bidi="ar"/>
              </w:rPr>
              <w:t>Nokia</w:t>
            </w:r>
          </w:p>
        </w:tc>
        <w:tc>
          <w:tcPr>
            <w:tcW w:w="0" w:type="auto"/>
            <w:vAlign w:val="center"/>
          </w:tcPr>
          <w:p w14:paraId="729DC1F5" w14:textId="77777777" w:rsidR="000C2799" w:rsidRPr="00F86402" w:rsidRDefault="000C2799" w:rsidP="000578D9">
            <w:pPr>
              <w:spacing w:line="276" w:lineRule="auto"/>
              <w:rPr>
                <w:rFonts w:eastAsia="微软雅黑"/>
                <w:bCs/>
              </w:rPr>
            </w:pPr>
            <w:r w:rsidRPr="00F86402">
              <w:rPr>
                <w:rFonts w:eastAsia="等线"/>
                <w:bCs/>
                <w:lang w:bidi="ar"/>
              </w:rPr>
              <w:t>Proposal: The minimum 6GR channel bandwidth all UEs are at least required to support is as listed in Table 1 below:</w:t>
            </w:r>
          </w:p>
          <w:p w14:paraId="2926CB4B" w14:textId="77777777" w:rsidR="000C2799" w:rsidRPr="00F86402" w:rsidRDefault="000C2799" w:rsidP="000578D9">
            <w:pPr>
              <w:keepNext/>
              <w:widowControl/>
              <w:autoSpaceDE w:val="0"/>
              <w:autoSpaceDN w:val="0"/>
              <w:adjustRightInd w:val="0"/>
              <w:snapToGrid w:val="0"/>
              <w:jc w:val="center"/>
              <w:rPr>
                <w:rFonts w:eastAsia="微软雅黑"/>
                <w:bCs/>
              </w:rPr>
            </w:pPr>
            <w:r w:rsidRPr="00F86402">
              <w:rPr>
                <w:rFonts w:eastAsia="等线"/>
                <w:bCs/>
                <w:lang w:bidi="ar"/>
              </w:rPr>
              <w:t>Table 1: Minimum channel bandwidth size for 6GR; all UEs are required to support at least this BW</w:t>
            </w:r>
          </w:p>
          <w:tbl>
            <w:tblPr>
              <w:tblStyle w:val="110"/>
              <w:tblW w:w="0" w:type="auto"/>
              <w:jc w:val="center"/>
              <w:tblLook w:val="04A0" w:firstRow="1" w:lastRow="0" w:firstColumn="1" w:lastColumn="0" w:noHBand="0" w:noVBand="1"/>
            </w:tblPr>
            <w:tblGrid>
              <w:gridCol w:w="3338"/>
              <w:gridCol w:w="2767"/>
            </w:tblGrid>
            <w:tr w:rsidR="00020279" w:rsidRPr="00F86402" w14:paraId="54EE8081"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shd w:val="clear" w:color="auto" w:fill="BFBFBF"/>
                  <w:vAlign w:val="center"/>
                </w:tcPr>
                <w:p w14:paraId="5051B651"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SCS (kHz)</w:t>
                  </w:r>
                </w:p>
              </w:tc>
              <w:tc>
                <w:tcPr>
                  <w:tcW w:w="2767" w:type="dxa"/>
                  <w:tcBorders>
                    <w:top w:val="single" w:sz="4" w:space="0" w:color="auto"/>
                    <w:left w:val="single" w:sz="4" w:space="0" w:color="auto"/>
                    <w:bottom w:val="single" w:sz="4" w:space="0" w:color="auto"/>
                    <w:right w:val="single" w:sz="4" w:space="0" w:color="auto"/>
                  </w:tcBorders>
                  <w:shd w:val="clear" w:color="auto" w:fill="BFBFBF"/>
                </w:tcPr>
                <w:p w14:paraId="69CC127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Min CBW (MHz)</w:t>
                  </w:r>
                </w:p>
              </w:tc>
            </w:tr>
            <w:tr w:rsidR="00020279" w:rsidRPr="00F86402" w14:paraId="01EC7F0C" w14:textId="77777777" w:rsidTr="003F3EFE">
              <w:trPr>
                <w:trHeight w:val="207"/>
                <w:jc w:val="center"/>
              </w:trPr>
              <w:tc>
                <w:tcPr>
                  <w:tcW w:w="3338" w:type="dxa"/>
                  <w:tcBorders>
                    <w:top w:val="single" w:sz="4" w:space="0" w:color="auto"/>
                    <w:left w:val="single" w:sz="4" w:space="0" w:color="auto"/>
                    <w:bottom w:val="single" w:sz="4" w:space="0" w:color="auto"/>
                    <w:right w:val="single" w:sz="4" w:space="0" w:color="auto"/>
                  </w:tcBorders>
                  <w:vAlign w:val="center"/>
                </w:tcPr>
                <w:p w14:paraId="5CC4C40E"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15</w:t>
                  </w:r>
                </w:p>
              </w:tc>
              <w:tc>
                <w:tcPr>
                  <w:tcW w:w="2767" w:type="dxa"/>
                  <w:tcBorders>
                    <w:top w:val="single" w:sz="4" w:space="0" w:color="auto"/>
                    <w:left w:val="single" w:sz="4" w:space="0" w:color="auto"/>
                    <w:bottom w:val="single" w:sz="4" w:space="0" w:color="auto"/>
                    <w:right w:val="single" w:sz="4" w:space="0" w:color="auto"/>
                  </w:tcBorders>
                </w:tcPr>
                <w:p w14:paraId="03A23C35"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5 (3*)</w:t>
                  </w:r>
                </w:p>
              </w:tc>
            </w:tr>
            <w:tr w:rsidR="00020279" w:rsidRPr="00F86402" w14:paraId="3BEE74FC"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vAlign w:val="center"/>
                </w:tcPr>
                <w:p w14:paraId="68D28EE7"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30</w:t>
                  </w:r>
                </w:p>
              </w:tc>
              <w:tc>
                <w:tcPr>
                  <w:tcW w:w="2767" w:type="dxa"/>
                  <w:tcBorders>
                    <w:top w:val="single" w:sz="4" w:space="0" w:color="auto"/>
                    <w:left w:val="single" w:sz="4" w:space="0" w:color="auto"/>
                    <w:bottom w:val="single" w:sz="4" w:space="0" w:color="auto"/>
                    <w:right w:val="single" w:sz="4" w:space="0" w:color="auto"/>
                  </w:tcBorders>
                </w:tcPr>
                <w:p w14:paraId="70C11FD0"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10</w:t>
                  </w:r>
                </w:p>
              </w:tc>
            </w:tr>
            <w:tr w:rsidR="00020279" w:rsidRPr="00F86402" w14:paraId="32355A0A"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vAlign w:val="center"/>
                </w:tcPr>
                <w:p w14:paraId="460ABC4A"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60 (if supported)</w:t>
                  </w:r>
                </w:p>
              </w:tc>
              <w:tc>
                <w:tcPr>
                  <w:tcW w:w="2767" w:type="dxa"/>
                  <w:tcBorders>
                    <w:top w:val="single" w:sz="4" w:space="0" w:color="auto"/>
                    <w:left w:val="single" w:sz="4" w:space="0" w:color="auto"/>
                    <w:bottom w:val="single" w:sz="4" w:space="0" w:color="auto"/>
                    <w:right w:val="single" w:sz="4" w:space="0" w:color="auto"/>
                  </w:tcBorders>
                </w:tcPr>
                <w:p w14:paraId="24E64D6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20</w:t>
                  </w:r>
                </w:p>
              </w:tc>
            </w:tr>
            <w:tr w:rsidR="00020279" w:rsidRPr="00F86402" w14:paraId="7475EC04"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vAlign w:val="center"/>
                </w:tcPr>
                <w:p w14:paraId="43CC0CB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trike/>
                      <w:sz w:val="20"/>
                      <w:szCs w:val="20"/>
                      <w:lang w:bidi="ar"/>
                    </w:rPr>
                  </w:pPr>
                  <w:r w:rsidRPr="00F86402">
                    <w:rPr>
                      <w:rFonts w:ascii="Times New Roman" w:eastAsia="宋体" w:hAnsi="Times New Roman" w:cs="Times New Roman" w:hint="default"/>
                      <w:bCs/>
                      <w:sz w:val="20"/>
                      <w:szCs w:val="20"/>
                      <w:lang w:bidi="ar"/>
                    </w:rPr>
                    <w:t>120</w:t>
                  </w:r>
                </w:p>
              </w:tc>
              <w:tc>
                <w:tcPr>
                  <w:tcW w:w="2767" w:type="dxa"/>
                  <w:tcBorders>
                    <w:top w:val="single" w:sz="4" w:space="0" w:color="auto"/>
                    <w:left w:val="single" w:sz="4" w:space="0" w:color="auto"/>
                    <w:bottom w:val="single" w:sz="4" w:space="0" w:color="auto"/>
                    <w:right w:val="single" w:sz="4" w:space="0" w:color="auto"/>
                  </w:tcBorders>
                </w:tcPr>
                <w:p w14:paraId="0611D06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trike/>
                      <w:sz w:val="20"/>
                      <w:szCs w:val="20"/>
                      <w:lang w:bidi="ar"/>
                    </w:rPr>
                  </w:pPr>
                  <w:r w:rsidRPr="00F86402">
                    <w:rPr>
                      <w:rFonts w:ascii="Times New Roman" w:eastAsia="宋体" w:hAnsi="Times New Roman" w:cs="Times New Roman" w:hint="default"/>
                      <w:bCs/>
                      <w:sz w:val="20"/>
                      <w:szCs w:val="20"/>
                      <w:lang w:bidi="ar"/>
                    </w:rPr>
                    <w:t>100</w:t>
                  </w:r>
                </w:p>
              </w:tc>
            </w:tr>
          </w:tbl>
          <w:p w14:paraId="6AEC5068" w14:textId="77777777" w:rsidR="000C2799" w:rsidRPr="00F86402" w:rsidRDefault="000C2799" w:rsidP="000578D9">
            <w:pPr>
              <w:widowControl/>
              <w:rPr>
                <w:rFonts w:eastAsia="等线"/>
                <w:lang w:bidi="ar"/>
              </w:rPr>
            </w:pPr>
            <w:r w:rsidRPr="00F86402">
              <w:rPr>
                <w:rFonts w:eastAsia="等线"/>
                <w:bCs/>
                <w:vertAlign w:val="superscript"/>
                <w:lang w:bidi="ar"/>
              </w:rPr>
              <w:t>*</w:t>
            </w:r>
            <w:r w:rsidRPr="00F86402">
              <w:rPr>
                <w:rFonts w:eastAsia="等线"/>
                <w:bCs/>
                <w:lang w:bidi="ar"/>
              </w:rPr>
              <w:tab/>
              <w:t>Supported for certain bands and sync raster points only in deployments,</w:t>
            </w:r>
            <w:r w:rsidRPr="00F86402">
              <w:rPr>
                <w:rFonts w:eastAsia="等线"/>
                <w:bCs/>
                <w:lang w:bidi="ar"/>
              </w:rPr>
              <w:br/>
              <w:t>3 MHz as the maximum CBW is allowed only for UEs that can only access 3 MHz cells</w:t>
            </w:r>
            <w:r w:rsidRPr="00F86402">
              <w:rPr>
                <w:lang w:bidi="ar"/>
              </w:rPr>
              <w:t xml:space="preserve"> </w:t>
            </w:r>
          </w:p>
          <w:p w14:paraId="06D5A8D6" w14:textId="77777777" w:rsidR="000C2799" w:rsidRPr="00F86402" w:rsidRDefault="000C2799" w:rsidP="000578D9">
            <w:pPr>
              <w:jc w:val="center"/>
              <w:rPr>
                <w:rFonts w:eastAsia="微软雅黑"/>
                <w:lang w:eastAsia="zh"/>
              </w:rPr>
            </w:pPr>
          </w:p>
        </w:tc>
      </w:tr>
      <w:tr w:rsidR="00020279" w:rsidRPr="00F86402" w14:paraId="4F3915C9" w14:textId="77777777" w:rsidTr="000C2799">
        <w:trPr>
          <w:trHeight w:val="508"/>
        </w:trPr>
        <w:tc>
          <w:tcPr>
            <w:tcW w:w="0" w:type="auto"/>
          </w:tcPr>
          <w:p w14:paraId="10998374" w14:textId="77777777" w:rsidR="000C2799" w:rsidRPr="00F86402" w:rsidRDefault="000C2799" w:rsidP="000578D9">
            <w:pPr>
              <w:widowControl/>
              <w:textAlignment w:val="top"/>
              <w:rPr>
                <w:rFonts w:eastAsia="微软雅黑"/>
                <w:lang w:eastAsia="zh"/>
              </w:rPr>
            </w:pPr>
            <w:hyperlink r:id="rId25" w:history="1">
              <w:r w:rsidRPr="00F86402">
                <w:rPr>
                  <w:b/>
                  <w:bCs/>
                  <w:u w:val="single"/>
                </w:rPr>
                <w:t>RP-252205</w:t>
              </w:r>
            </w:hyperlink>
          </w:p>
        </w:tc>
        <w:tc>
          <w:tcPr>
            <w:tcW w:w="0" w:type="auto"/>
          </w:tcPr>
          <w:p w14:paraId="07357DA9" w14:textId="77777777" w:rsidR="000C2799" w:rsidRPr="00F86402" w:rsidRDefault="000C2799" w:rsidP="000578D9">
            <w:pPr>
              <w:widowControl/>
              <w:textAlignment w:val="top"/>
              <w:rPr>
                <w:rFonts w:eastAsia="微软雅黑"/>
                <w:lang w:eastAsia="zh"/>
              </w:rPr>
            </w:pPr>
            <w:r w:rsidRPr="00F86402">
              <w:rPr>
                <w:lang w:bidi="ar"/>
              </w:rPr>
              <w:t xml:space="preserve">Deutsche Telekom, Vodafone, Orange, Telecom Italia, Turkcell, Spark NZ, Odido, Bouygues </w:t>
            </w:r>
            <w:r w:rsidRPr="00F86402">
              <w:rPr>
                <w:lang w:bidi="ar"/>
              </w:rPr>
              <w:lastRenderedPageBreak/>
              <w:t>Telecom, Telefonica, Telia Company, KPN, CK Hutchison, Telenor, KT Corp.</w:t>
            </w:r>
          </w:p>
        </w:tc>
        <w:tc>
          <w:tcPr>
            <w:tcW w:w="0" w:type="auto"/>
            <w:vAlign w:val="center"/>
          </w:tcPr>
          <w:p w14:paraId="06F98660" w14:textId="77777777" w:rsidR="000C2799" w:rsidRPr="00F86402" w:rsidRDefault="000C2799" w:rsidP="000578D9">
            <w:pPr>
              <w:keepNext/>
              <w:keepLines/>
              <w:widowControl/>
              <w:outlineLvl w:val="2"/>
              <w:rPr>
                <w:rFonts w:eastAsia="微软雅黑"/>
                <w:b/>
              </w:rPr>
            </w:pPr>
            <w:r w:rsidRPr="00F86402">
              <w:rPr>
                <w:rFonts w:eastAsia="微软雅黑"/>
                <w:b/>
              </w:rPr>
              <w:lastRenderedPageBreak/>
              <w:t>5.3.2</w:t>
            </w:r>
            <w:r w:rsidRPr="00F86402">
              <w:rPr>
                <w:rFonts w:eastAsia="微软雅黑"/>
                <w:b/>
              </w:rPr>
              <w:tab/>
            </w:r>
            <w:bookmarkStart w:id="9" w:name="OLE_LINK53"/>
            <w:r w:rsidRPr="00F86402">
              <w:rPr>
                <w:rFonts w:eastAsia="微软雅黑"/>
                <w:b/>
              </w:rPr>
              <w:t>Diverse device type</w:t>
            </w:r>
            <w:bookmarkEnd w:id="9"/>
            <w:r w:rsidRPr="00F86402">
              <w:rPr>
                <w:rFonts w:eastAsia="微软雅黑"/>
                <w:b/>
              </w:rPr>
              <w:t>s</w:t>
            </w:r>
          </w:p>
          <w:p w14:paraId="2DA4CE18" w14:textId="77777777" w:rsidR="000C2799" w:rsidRPr="00F86402" w:rsidRDefault="000C2799" w:rsidP="000578D9">
            <w:pPr>
              <w:widowControl/>
              <w:numPr>
                <w:ilvl w:val="0"/>
                <w:numId w:val="89"/>
              </w:numPr>
              <w:tabs>
                <w:tab w:val="left" w:pos="720"/>
              </w:tabs>
              <w:overflowPunct w:val="0"/>
              <w:autoSpaceDE w:val="0"/>
              <w:autoSpaceDN w:val="0"/>
              <w:adjustRightInd w:val="0"/>
              <w:spacing w:line="240" w:lineRule="exact"/>
              <w:textAlignment w:val="baseline"/>
              <w:rPr>
                <w:rFonts w:eastAsia="等线"/>
              </w:rPr>
            </w:pPr>
            <w:r w:rsidRPr="00F86402">
              <w:rPr>
                <w:rFonts w:eastAsia="等线"/>
              </w:rPr>
              <w:t>6G RAT shall define a limited set of diverse UE classes</w:t>
            </w:r>
          </w:p>
          <w:p w14:paraId="2683318F" w14:textId="77777777" w:rsidR="000C2799" w:rsidRPr="00F86402" w:rsidRDefault="000C2799" w:rsidP="000578D9">
            <w:pPr>
              <w:widowControl/>
              <w:numPr>
                <w:ilvl w:val="0"/>
                <w:numId w:val="89"/>
              </w:numPr>
              <w:tabs>
                <w:tab w:val="left" w:pos="720"/>
              </w:tabs>
              <w:overflowPunct w:val="0"/>
              <w:autoSpaceDE w:val="0"/>
              <w:autoSpaceDN w:val="0"/>
              <w:adjustRightInd w:val="0"/>
              <w:spacing w:line="240" w:lineRule="exact"/>
              <w:textAlignment w:val="baseline"/>
              <w:rPr>
                <w:rFonts w:eastAsia="等线"/>
              </w:rPr>
            </w:pPr>
            <w:r w:rsidRPr="00F86402">
              <w:rPr>
                <w:rFonts w:eastAsia="等线"/>
              </w:rPr>
              <w:t>6G UE shall support a device design of 5 MHz bandwidth for initial access in the first release</w:t>
            </w:r>
          </w:p>
          <w:p w14:paraId="1210EF54" w14:textId="77777777" w:rsidR="000C2799" w:rsidRPr="00F86402" w:rsidRDefault="000C2799" w:rsidP="000578D9">
            <w:pPr>
              <w:widowControl/>
              <w:numPr>
                <w:ilvl w:val="0"/>
                <w:numId w:val="89"/>
              </w:numPr>
              <w:tabs>
                <w:tab w:val="left" w:pos="720"/>
              </w:tabs>
              <w:overflowPunct w:val="0"/>
              <w:autoSpaceDE w:val="0"/>
              <w:autoSpaceDN w:val="0"/>
              <w:adjustRightInd w:val="0"/>
              <w:spacing w:line="240" w:lineRule="exact"/>
              <w:textAlignment w:val="baseline"/>
              <w:rPr>
                <w:rFonts w:eastAsia="等线"/>
              </w:rPr>
            </w:pPr>
            <w:r w:rsidRPr="00F86402">
              <w:rPr>
                <w:rFonts w:eastAsia="等线"/>
              </w:rPr>
              <w:t>6G eMBB UEs shall meet the following minimum requirements:</w:t>
            </w:r>
          </w:p>
          <w:p w14:paraId="2EBA1BB8"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lastRenderedPageBreak/>
              <w:t>bandwidth of at least &gt;= 20 MHz in bands 600/700/800/900, incl. operation in all channel bandwidths</w:t>
            </w:r>
          </w:p>
          <w:p w14:paraId="34C63025"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t>bandwidth of at least &gt;= 40 MHz in bands 1500/1800/2100/2600, incl. operation in all channel bandwidths</w:t>
            </w:r>
          </w:p>
          <w:p w14:paraId="3231CE2A"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t>bandwidth of at least &gt;= 200 MHz in bands like n78 incl. operation in all channel bandwidths</w:t>
            </w:r>
          </w:p>
          <w:p w14:paraId="3BBEE91D"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t>bandwidth of at least &gt;= 200 MHz in bands u6GHz, incl. operation in all channel bandwidths</w:t>
            </w:r>
          </w:p>
          <w:p w14:paraId="30CCE2BF" w14:textId="0073DD15"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6G eMBB UEs shall support following minimum requirements:2 DL MIMO layers / 2 Rx for bands &lt; 1 GHz</w:t>
            </w:r>
          </w:p>
          <w:p w14:paraId="3F237A6D" w14:textId="77777777"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1 UL MIMO layer / 1 Tx for bands &lt; 1 GHz</w:t>
            </w:r>
          </w:p>
          <w:p w14:paraId="4F1C748C" w14:textId="77777777"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4 DL MIMO layers / 4 Rx for bands &gt; 1 GHz</w:t>
            </w:r>
          </w:p>
          <w:p w14:paraId="209D57AC" w14:textId="737FD698"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2 UL MIMO layers / 2 Tx for bands &gt; 1 GHz</w:t>
            </w:r>
          </w:p>
        </w:tc>
      </w:tr>
      <w:tr w:rsidR="00020279" w:rsidRPr="00F86402" w14:paraId="0AE5A8C9" w14:textId="77777777" w:rsidTr="000C2799">
        <w:trPr>
          <w:trHeight w:val="508"/>
        </w:trPr>
        <w:tc>
          <w:tcPr>
            <w:tcW w:w="0" w:type="auto"/>
          </w:tcPr>
          <w:p w14:paraId="5C05919D" w14:textId="77777777" w:rsidR="000C2799" w:rsidRPr="00F86402" w:rsidRDefault="000C2799" w:rsidP="000578D9">
            <w:pPr>
              <w:widowControl/>
              <w:textAlignment w:val="top"/>
              <w:rPr>
                <w:rFonts w:eastAsia="微软雅黑"/>
                <w:lang w:eastAsia="zh"/>
              </w:rPr>
            </w:pPr>
            <w:hyperlink r:id="rId26" w:history="1">
              <w:r w:rsidRPr="00F86402">
                <w:rPr>
                  <w:b/>
                  <w:bCs/>
                  <w:u w:val="single"/>
                </w:rPr>
                <w:t>RP-252320</w:t>
              </w:r>
            </w:hyperlink>
          </w:p>
        </w:tc>
        <w:tc>
          <w:tcPr>
            <w:tcW w:w="0" w:type="auto"/>
          </w:tcPr>
          <w:p w14:paraId="6DB446A2" w14:textId="77777777" w:rsidR="000C2799" w:rsidRPr="00F86402" w:rsidRDefault="000C2799" w:rsidP="000578D9">
            <w:pPr>
              <w:widowControl/>
              <w:textAlignment w:val="top"/>
              <w:rPr>
                <w:rFonts w:eastAsia="微软雅黑"/>
                <w:lang w:eastAsia="zh"/>
              </w:rPr>
            </w:pPr>
            <w:r w:rsidRPr="00F86402">
              <w:rPr>
                <w:lang w:bidi="ar"/>
              </w:rPr>
              <w:t>Rakuten Mobile, Inc</w:t>
            </w:r>
          </w:p>
        </w:tc>
        <w:tc>
          <w:tcPr>
            <w:tcW w:w="0" w:type="auto"/>
            <w:vAlign w:val="center"/>
          </w:tcPr>
          <w:p w14:paraId="7231E4DD" w14:textId="77777777" w:rsidR="000C2799" w:rsidRPr="00F86402" w:rsidRDefault="000C2799" w:rsidP="000578D9">
            <w:pPr>
              <w:spacing w:line="276" w:lineRule="auto"/>
              <w:rPr>
                <w:rFonts w:eastAsia="Times New Roman"/>
              </w:rPr>
            </w:pPr>
            <w:r w:rsidRPr="00F86402">
              <w:rPr>
                <w:rFonts w:eastAsia="Times New Roman"/>
                <w:b/>
                <w:bCs/>
                <w:lang w:bidi="ar"/>
              </w:rPr>
              <w:t>Proposal 1:</w:t>
            </w:r>
            <w:r w:rsidRPr="00F86402">
              <w:rPr>
                <w:rFonts w:eastAsia="Times New Roman"/>
                <w:lang w:bidi="ar"/>
              </w:rPr>
              <w:t xml:space="preserve"> RAN1 is invited to agree to study and define a 3 MHz-contained NB-Initial-Access (NB-IA) profile at 15 kHz SCS/FDD for selected low FR1 bands, comprising:</w:t>
            </w:r>
          </w:p>
          <w:p w14:paraId="7F25F5B5" w14:textId="77777777" w:rsidR="000C2799" w:rsidRPr="00F86402" w:rsidRDefault="000C2799" w:rsidP="000578D9">
            <w:pPr>
              <w:widowControl/>
              <w:numPr>
                <w:ilvl w:val="0"/>
                <w:numId w:val="90"/>
              </w:numPr>
              <w:rPr>
                <w:rFonts w:eastAsia="Times New Roman"/>
              </w:rPr>
            </w:pPr>
            <w:r w:rsidRPr="00F86402">
              <w:rPr>
                <w:rFonts w:eastAsia="Times New Roman"/>
              </w:rPr>
              <w:t>NB-SSB/NB-PBCH with reduced span for low-SINR detection;</w:t>
            </w:r>
          </w:p>
          <w:p w14:paraId="6E5011AB" w14:textId="77777777" w:rsidR="000C2799" w:rsidRPr="00F86402" w:rsidRDefault="000C2799" w:rsidP="000578D9">
            <w:pPr>
              <w:widowControl/>
              <w:numPr>
                <w:ilvl w:val="0"/>
                <w:numId w:val="90"/>
              </w:numPr>
              <w:rPr>
                <w:rFonts w:eastAsia="Times New Roman"/>
              </w:rPr>
            </w:pPr>
            <w:r w:rsidRPr="00F86402">
              <w:rPr>
                <w:rFonts w:eastAsia="Times New Roman"/>
              </w:rPr>
              <w:t>NB-CORESET#0/PDCCH sufficient for RAR/SIB1 entirely within 3 MHz (no puncturing);</w:t>
            </w:r>
          </w:p>
          <w:p w14:paraId="10C2C323" w14:textId="77777777" w:rsidR="000C2799" w:rsidRPr="00F86402" w:rsidRDefault="000C2799" w:rsidP="000578D9">
            <w:pPr>
              <w:widowControl/>
              <w:numPr>
                <w:ilvl w:val="0"/>
                <w:numId w:val="90"/>
              </w:numPr>
              <w:rPr>
                <w:rFonts w:eastAsia="Times New Roman"/>
              </w:rPr>
            </w:pPr>
            <w:r w:rsidRPr="00F86402">
              <w:rPr>
                <w:rFonts w:eastAsia="Times New Roman"/>
              </w:rPr>
              <w:t>Measurement &amp; discovery handling on NB-SSB and neighbor search across NB-IA rasters.</w:t>
            </w:r>
          </w:p>
          <w:p w14:paraId="1AC4CC7D" w14:textId="77777777" w:rsidR="000C2799" w:rsidRPr="00F86402" w:rsidRDefault="000C2799" w:rsidP="000578D9">
            <w:pPr>
              <w:spacing w:line="276" w:lineRule="auto"/>
              <w:rPr>
                <w:rFonts w:eastAsia="微软雅黑"/>
                <w:lang w:eastAsia="zh"/>
              </w:rPr>
            </w:pPr>
            <w:r w:rsidRPr="00F86402">
              <w:rPr>
                <w:rFonts w:eastAsia="Times New Roman"/>
                <w:b/>
                <w:bCs/>
                <w:lang w:bidi="ar"/>
              </w:rPr>
              <w:t>Proposal 2:</w:t>
            </w:r>
            <w:r w:rsidRPr="00F86402">
              <w:rPr>
                <w:rFonts w:eastAsia="Times New Roman"/>
                <w:lang w:bidi="ar"/>
              </w:rPr>
              <w:t xml:space="preserve"> The NB-IA study is band-specific, with no impact to 30/60 kHz FR1 or 120 kHz FR2 designs and no change to the generic “all-UE” minimum-bandwidth assumption.</w:t>
            </w:r>
          </w:p>
        </w:tc>
      </w:tr>
    </w:tbl>
    <w:p w14:paraId="0694B4AB" w14:textId="7C94061F" w:rsidR="00BA272F" w:rsidRPr="00F86402" w:rsidRDefault="00BA272F" w:rsidP="00BA272F">
      <w:pPr>
        <w:rPr>
          <w:rFonts w:ascii="Times New Roman" w:hAnsi="Times New Roman" w:cs="Times New Roman"/>
        </w:rPr>
      </w:pPr>
    </w:p>
    <w:tbl>
      <w:tblPr>
        <w:tblStyle w:val="af2"/>
        <w:tblW w:w="0" w:type="auto"/>
        <w:tblLook w:val="04A0" w:firstRow="1" w:lastRow="0" w:firstColumn="1" w:lastColumn="0" w:noHBand="0" w:noVBand="1"/>
      </w:tblPr>
      <w:tblGrid>
        <w:gridCol w:w="9629"/>
      </w:tblGrid>
      <w:tr w:rsidR="00BA272F" w:rsidRPr="00F86402" w14:paraId="5AD0C526" w14:textId="77777777" w:rsidTr="003F3EFE">
        <w:tc>
          <w:tcPr>
            <w:tcW w:w="9629" w:type="dxa"/>
          </w:tcPr>
          <w:p w14:paraId="11E3B068" w14:textId="7176FB4F" w:rsidR="00BA272F" w:rsidRPr="00F86402" w:rsidRDefault="00BA272F" w:rsidP="003F3EFE">
            <w:pPr>
              <w:rPr>
                <w:rFonts w:eastAsia="等线"/>
                <w:highlight w:val="green"/>
              </w:rPr>
            </w:pPr>
            <w:r w:rsidRPr="00F86402">
              <w:rPr>
                <w:rFonts w:eastAsia="等线"/>
                <w:highlight w:val="green"/>
              </w:rPr>
              <w:t>Agreement</w:t>
            </w:r>
            <w:r w:rsidR="00BE74A3" w:rsidRPr="00F86402">
              <w:rPr>
                <w:rFonts w:eastAsia="等线"/>
                <w:highlight w:val="green"/>
              </w:rPr>
              <w:t xml:space="preserve"> in RAN1#112 meeting</w:t>
            </w:r>
          </w:p>
          <w:p w14:paraId="66F346AB" w14:textId="77777777" w:rsidR="00BA272F" w:rsidRPr="00F86402" w:rsidRDefault="00BA272F" w:rsidP="00BA272F">
            <w:pPr>
              <w:widowControl/>
              <w:numPr>
                <w:ilvl w:val="0"/>
                <w:numId w:val="92"/>
              </w:numPr>
              <w:autoSpaceDE/>
              <w:autoSpaceDN/>
              <w:adjustRightInd/>
              <w:spacing w:after="0" w:line="252" w:lineRule="auto"/>
              <w:contextualSpacing/>
              <w:rPr>
                <w:lang w:eastAsia="x-none"/>
              </w:rPr>
            </w:pPr>
            <w:r w:rsidRPr="00F86402">
              <w:rPr>
                <w:lang w:eastAsia="x-none"/>
              </w:rPr>
              <w:t>Study</w:t>
            </w:r>
            <w:r w:rsidRPr="00F86402">
              <w:rPr>
                <w:rFonts w:eastAsia="等线"/>
              </w:rPr>
              <w:t xml:space="preserve"> </w:t>
            </w:r>
            <w:r w:rsidRPr="00F86402">
              <w:rPr>
                <w:rFonts w:eastAsia="Yu Mincho"/>
                <w:lang w:eastAsia="ja-JP"/>
              </w:rPr>
              <w:t xml:space="preserve">the following smallest maximum </w:t>
            </w:r>
            <w:r w:rsidRPr="00F86402">
              <w:rPr>
                <w:lang w:eastAsia="x-none"/>
              </w:rPr>
              <w:t xml:space="preserve">supported </w:t>
            </w:r>
            <w:r w:rsidRPr="00F86402">
              <w:rPr>
                <w:rFonts w:eastAsia="Yu Mincho"/>
                <w:lang w:eastAsia="ja-JP"/>
              </w:rPr>
              <w:t xml:space="preserve">RF and BB </w:t>
            </w:r>
            <w:r w:rsidRPr="00F86402">
              <w:rPr>
                <w:lang w:eastAsia="x-none"/>
              </w:rPr>
              <w:t>UE BW</w:t>
            </w:r>
            <w:r w:rsidRPr="00F86402">
              <w:rPr>
                <w:rFonts w:eastAsia="Yu Mincho"/>
                <w:lang w:eastAsia="ja-JP"/>
              </w:rPr>
              <w:t xml:space="preserve"> without spectrum aggregation for </w:t>
            </w:r>
            <w:r w:rsidRPr="00F86402">
              <w:rPr>
                <w:rFonts w:eastAsia="等线"/>
              </w:rPr>
              <w:t xml:space="preserve">at least one </w:t>
            </w:r>
            <w:r w:rsidRPr="00F86402">
              <w:rPr>
                <w:rFonts w:eastAsia="Yu Mincho"/>
                <w:lang w:eastAsia="ja-JP"/>
              </w:rPr>
              <w:t>low-tier device type supported by 6GR framework</w:t>
            </w:r>
            <w:r w:rsidRPr="00F86402">
              <w:rPr>
                <w:lang w:eastAsia="x-none"/>
              </w:rPr>
              <w:t xml:space="preserve"> </w:t>
            </w:r>
            <w:r w:rsidRPr="00F86402">
              <w:rPr>
                <w:rFonts w:eastAsia="等线"/>
              </w:rPr>
              <w:t>from physical layer perspective, subject to further discussion and confirmation in RAN</w:t>
            </w:r>
          </w:p>
          <w:p w14:paraId="1DEAF380" w14:textId="77777777" w:rsidR="00BA272F" w:rsidRPr="00F86402" w:rsidRDefault="00BA272F" w:rsidP="00BA272F">
            <w:pPr>
              <w:pStyle w:val="a9"/>
              <w:widowControl/>
              <w:numPr>
                <w:ilvl w:val="1"/>
                <w:numId w:val="92"/>
              </w:numPr>
              <w:spacing w:after="0" w:line="252" w:lineRule="auto"/>
            </w:pPr>
            <w:r w:rsidRPr="00F86402">
              <w:t>Opt1: 3MHz</w:t>
            </w:r>
          </w:p>
          <w:p w14:paraId="598C461F" w14:textId="77777777" w:rsidR="00BA272F" w:rsidRPr="00F86402" w:rsidRDefault="00BA272F" w:rsidP="00BA272F">
            <w:pPr>
              <w:pStyle w:val="a9"/>
              <w:widowControl/>
              <w:numPr>
                <w:ilvl w:val="1"/>
                <w:numId w:val="92"/>
              </w:numPr>
              <w:spacing w:after="0" w:line="252" w:lineRule="auto"/>
            </w:pPr>
            <w:r w:rsidRPr="00F86402">
              <w:t>Opt2: 5MHz</w:t>
            </w:r>
          </w:p>
          <w:p w14:paraId="756AFE2E" w14:textId="77777777" w:rsidR="00BA272F" w:rsidRPr="00F86402" w:rsidRDefault="00BA272F" w:rsidP="00BA272F">
            <w:pPr>
              <w:pStyle w:val="a9"/>
              <w:widowControl/>
              <w:numPr>
                <w:ilvl w:val="1"/>
                <w:numId w:val="92"/>
              </w:numPr>
              <w:spacing w:after="0" w:line="252" w:lineRule="auto"/>
            </w:pPr>
            <w:r w:rsidRPr="00F86402">
              <w:t>Opt3: 10MHz</w:t>
            </w:r>
          </w:p>
          <w:p w14:paraId="24A632A2" w14:textId="77777777" w:rsidR="00BA272F" w:rsidRPr="00F86402" w:rsidRDefault="00BA272F" w:rsidP="00BA272F">
            <w:pPr>
              <w:pStyle w:val="a9"/>
              <w:widowControl/>
              <w:numPr>
                <w:ilvl w:val="1"/>
                <w:numId w:val="92"/>
              </w:numPr>
              <w:spacing w:after="0" w:line="252" w:lineRule="auto"/>
            </w:pPr>
            <w:r w:rsidRPr="00F86402">
              <w:lastRenderedPageBreak/>
              <w:t>Opt4: 20MHz</w:t>
            </w:r>
          </w:p>
          <w:p w14:paraId="16F13783" w14:textId="77777777" w:rsidR="00BA272F" w:rsidRPr="00F86402" w:rsidRDefault="00BA272F" w:rsidP="00BA272F">
            <w:pPr>
              <w:pStyle w:val="a9"/>
              <w:widowControl/>
              <w:numPr>
                <w:ilvl w:val="1"/>
                <w:numId w:val="92"/>
              </w:numPr>
              <w:spacing w:after="0" w:line="252" w:lineRule="auto"/>
            </w:pPr>
            <w:r w:rsidRPr="00F86402">
              <w:t>FFS: the UL bandwidth may be different to the DL bandwidth</w:t>
            </w:r>
          </w:p>
          <w:p w14:paraId="3EEB5B15" w14:textId="77777777" w:rsidR="00BA272F" w:rsidRPr="00F86402" w:rsidRDefault="00BA272F" w:rsidP="00BA272F">
            <w:pPr>
              <w:pStyle w:val="a9"/>
              <w:widowControl/>
              <w:numPr>
                <w:ilvl w:val="1"/>
                <w:numId w:val="92"/>
              </w:numPr>
              <w:spacing w:after="0" w:line="252" w:lineRule="auto"/>
            </w:pPr>
            <w:r w:rsidRPr="00F86402">
              <w:t xml:space="preserve">FFS: the </w:t>
            </w:r>
            <w:r w:rsidRPr="00F86402">
              <w:rPr>
                <w:rFonts w:eastAsia="等线"/>
              </w:rPr>
              <w:t>bandwidth value</w:t>
            </w:r>
            <w:r w:rsidRPr="00F86402">
              <w:t xml:space="preserve"> may be different for different SCS, duplex modes, and bands.</w:t>
            </w:r>
          </w:p>
          <w:p w14:paraId="6611FAD6" w14:textId="77777777" w:rsidR="00BA272F" w:rsidRPr="00F86402" w:rsidRDefault="00BA272F" w:rsidP="00BA272F">
            <w:pPr>
              <w:pStyle w:val="a9"/>
              <w:widowControl/>
              <w:numPr>
                <w:ilvl w:val="1"/>
                <w:numId w:val="92"/>
              </w:numPr>
              <w:spacing w:after="0" w:line="252" w:lineRule="auto"/>
              <w:rPr>
                <w:sz w:val="21"/>
                <w:szCs w:val="21"/>
              </w:rPr>
            </w:pPr>
            <w:r w:rsidRPr="00F86402">
              <w:t>FFS: whether RF and BB UE BW are same or different</w:t>
            </w:r>
          </w:p>
        </w:tc>
      </w:tr>
    </w:tbl>
    <w:p w14:paraId="239AB7BC" w14:textId="77777777" w:rsidR="00BE74A3" w:rsidRPr="00F86402" w:rsidRDefault="00BE74A3" w:rsidP="003D4745">
      <w:pPr>
        <w:rPr>
          <w:rFonts w:ascii="Times New Roman" w:hAnsi="Times New Roman" w:cs="Times New Roman"/>
        </w:rPr>
      </w:pPr>
    </w:p>
    <w:p w14:paraId="44AEA1B1" w14:textId="71504A7E" w:rsidR="00BE74A3" w:rsidRPr="00F86402" w:rsidRDefault="00296528" w:rsidP="00B15256">
      <w:pPr>
        <w:pStyle w:val="2"/>
        <w:numPr>
          <w:ilvl w:val="1"/>
          <w:numId w:val="93"/>
        </w:numPr>
        <w:rPr>
          <w:rFonts w:ascii="Times New Roman" w:hAnsi="Times New Roman" w:cs="Times New Roman"/>
          <w:color w:val="auto"/>
          <w:sz w:val="28"/>
          <w:szCs w:val="28"/>
        </w:rPr>
      </w:pPr>
      <w:bookmarkStart w:id="10" w:name="OLE_LINK15"/>
      <w:r w:rsidRPr="00F86402">
        <w:rPr>
          <w:rFonts w:ascii="Times New Roman" w:hAnsi="Times New Roman" w:cs="Times New Roman"/>
          <w:color w:val="auto"/>
          <w:sz w:val="28"/>
          <w:szCs w:val="28"/>
        </w:rPr>
        <w:t>Frequency</w:t>
      </w:r>
    </w:p>
    <w:p w14:paraId="234C9CDA" w14:textId="69F6BA32" w:rsidR="00296528" w:rsidRPr="00F86402" w:rsidRDefault="00296528" w:rsidP="00296528">
      <w:pPr>
        <w:rPr>
          <w:rFonts w:ascii="Times New Roman" w:hAnsi="Times New Roman" w:cs="Times New Roman"/>
        </w:rPr>
      </w:pPr>
      <w:bookmarkStart w:id="11" w:name="OLE_LINK3"/>
      <w:bookmarkEnd w:id="10"/>
      <w:r w:rsidRPr="00F86402">
        <w:rPr>
          <w:rFonts w:ascii="Times New Roman" w:hAnsi="Times New Roman" w:cs="Times New Roman"/>
        </w:rPr>
        <w:t xml:space="preserve">About 25 companies </w:t>
      </w:r>
      <w:r w:rsidR="009E0405" w:rsidRPr="00F86402">
        <w:rPr>
          <w:rFonts w:ascii="Times New Roman" w:hAnsi="Times New Roman" w:cs="Times New Roman"/>
        </w:rPr>
        <w:t>propose</w:t>
      </w:r>
      <w:r w:rsidRPr="00F86402">
        <w:rPr>
          <w:rFonts w:ascii="Times New Roman" w:hAnsi="Times New Roman" w:cs="Times New Roman"/>
        </w:rPr>
        <w:t xml:space="preserve"> 6G Massive Communication </w:t>
      </w:r>
      <w:r w:rsidR="009E0405" w:rsidRPr="00F86402">
        <w:rPr>
          <w:rFonts w:ascii="Times New Roman" w:hAnsi="Times New Roman" w:cs="Times New Roman"/>
        </w:rPr>
        <w:t xml:space="preserve">service </w:t>
      </w:r>
      <w:r w:rsidRPr="00F86402">
        <w:rPr>
          <w:rFonts w:ascii="Times New Roman" w:hAnsi="Times New Roman" w:cs="Times New Roman"/>
        </w:rPr>
        <w:t>shall be supported in FR1.</w:t>
      </w:r>
    </w:p>
    <w:p w14:paraId="4EBA7048" w14:textId="44E387BF" w:rsidR="00296528" w:rsidRPr="00F86402" w:rsidRDefault="00296528" w:rsidP="00296528">
      <w:pPr>
        <w:rPr>
          <w:rFonts w:ascii="Times New Roman" w:hAnsi="Times New Roman" w:cs="Times New Roman"/>
          <w:b/>
          <w:bCs/>
        </w:rPr>
      </w:pPr>
      <w:bookmarkStart w:id="12" w:name="OLE_LINK6"/>
      <w:bookmarkEnd w:id="11"/>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00DB29BD" w:rsidRPr="00F86402">
        <w:rPr>
          <w:rFonts w:ascii="Times New Roman" w:hAnsi="Times New Roman" w:cs="Times New Roman"/>
          <w:b/>
          <w:bCs/>
        </w:rPr>
        <w:t>1</w:t>
      </w:r>
      <w:r w:rsidRPr="00F86402">
        <w:rPr>
          <w:rFonts w:ascii="Times New Roman" w:hAnsi="Times New Roman" w:cs="Times New Roman"/>
          <w:b/>
          <w:bCs/>
        </w:rPr>
        <w:t>: 6G Massive Communication shall be supported</w:t>
      </w:r>
      <w:r w:rsidR="00674D08" w:rsidRPr="00F86402">
        <w:rPr>
          <w:rFonts w:ascii="Times New Roman" w:hAnsi="Times New Roman" w:cs="Times New Roman"/>
          <w:b/>
          <w:bCs/>
        </w:rPr>
        <w:t xml:space="preserve"> for </w:t>
      </w:r>
      <w:r w:rsidR="00740D2A">
        <w:rPr>
          <w:rFonts w:ascii="Times New Roman" w:hAnsi="Times New Roman" w:cs="Times New Roman" w:hint="eastAsia"/>
          <w:b/>
          <w:bCs/>
        </w:rPr>
        <w:t>FR1</w:t>
      </w:r>
      <w:r w:rsidR="00B003FE" w:rsidRPr="00F86402">
        <w:rPr>
          <w:rFonts w:ascii="Times New Roman" w:hAnsi="Times New Roman" w:cs="Times New Roman"/>
          <w:b/>
          <w:bCs/>
        </w:rPr>
        <w:t>.</w:t>
      </w:r>
    </w:p>
    <w:p w14:paraId="3EA4EB7C" w14:textId="7A1E067C" w:rsidR="00F21A45" w:rsidRPr="00F86402" w:rsidRDefault="00F21A45" w:rsidP="00F21A45">
      <w:pPr>
        <w:pStyle w:val="2"/>
        <w:numPr>
          <w:ilvl w:val="1"/>
          <w:numId w:val="93"/>
        </w:numPr>
        <w:rPr>
          <w:rFonts w:ascii="Times New Roman" w:hAnsi="Times New Roman" w:cs="Times New Roman"/>
          <w:color w:val="auto"/>
          <w:sz w:val="28"/>
          <w:szCs w:val="28"/>
        </w:rPr>
      </w:pPr>
      <w:bookmarkStart w:id="13" w:name="OLE_LINK11"/>
      <w:bookmarkEnd w:id="12"/>
      <w:r w:rsidRPr="00F86402">
        <w:rPr>
          <w:rFonts w:ascii="Times New Roman" w:hAnsi="Times New Roman" w:cs="Times New Roman"/>
          <w:color w:val="auto"/>
          <w:sz w:val="28"/>
          <w:szCs w:val="28"/>
        </w:rPr>
        <w:t>Data rate</w:t>
      </w:r>
    </w:p>
    <w:p w14:paraId="70F610C5" w14:textId="22BDC4C4" w:rsidR="00DB29BD" w:rsidRPr="00F86402" w:rsidRDefault="00291A03" w:rsidP="00E648E9">
      <w:pPr>
        <w:rPr>
          <w:rFonts w:ascii="Times New Roman" w:hAnsi="Times New Roman" w:cs="Times New Roman"/>
        </w:rPr>
      </w:pPr>
      <w:r w:rsidRPr="00F86402">
        <w:rPr>
          <w:rFonts w:ascii="Times New Roman" w:hAnsi="Times New Roman" w:cs="Times New Roman"/>
        </w:rPr>
        <w:t>All companies support the peak data rate of 6G massive communication should be no less than 1</w:t>
      </w:r>
      <w:r w:rsidR="00D44D81">
        <w:rPr>
          <w:rFonts w:ascii="Times New Roman" w:hAnsi="Times New Roman" w:cs="Times New Roman" w:hint="eastAsia"/>
        </w:rPr>
        <w:t>M</w:t>
      </w:r>
      <w:r w:rsidRPr="00F86402">
        <w:rPr>
          <w:rFonts w:ascii="Times New Roman" w:hAnsi="Times New Roman" w:cs="Times New Roman"/>
        </w:rPr>
        <w:t xml:space="preserve">bps. </w:t>
      </w:r>
      <w:r w:rsidR="00954F85" w:rsidRPr="00F86402">
        <w:rPr>
          <w:rFonts w:ascii="Times New Roman" w:hAnsi="Times New Roman" w:cs="Times New Roman"/>
        </w:rPr>
        <w:t>About 27 companies propose the minimum PHY peak data rate is [5-10]</w:t>
      </w:r>
      <w:r w:rsidR="00D8304D">
        <w:rPr>
          <w:rFonts w:ascii="Times New Roman" w:hAnsi="Times New Roman" w:cs="Times New Roman" w:hint="eastAsia"/>
        </w:rPr>
        <w:t>Mbps</w:t>
      </w:r>
      <w:r w:rsidR="00954F85" w:rsidRPr="00F86402">
        <w:rPr>
          <w:rFonts w:ascii="Times New Roman" w:hAnsi="Times New Roman" w:cs="Times New Roman"/>
        </w:rPr>
        <w:t xml:space="preserve"> </w:t>
      </w:r>
      <w:r w:rsidR="00B7222C" w:rsidRPr="00F86402">
        <w:rPr>
          <w:rFonts w:ascii="Times New Roman" w:hAnsi="Times New Roman" w:cs="Times New Roman"/>
        </w:rPr>
        <w:t>in</w:t>
      </w:r>
      <w:r w:rsidR="00954F85" w:rsidRPr="00F86402">
        <w:rPr>
          <w:rFonts w:ascii="Times New Roman" w:hAnsi="Times New Roman" w:cs="Times New Roman"/>
        </w:rPr>
        <w:t xml:space="preserve"> DL and UL</w:t>
      </w:r>
      <w:r w:rsidR="00B7222C" w:rsidRPr="00F86402">
        <w:rPr>
          <w:rFonts w:ascii="Times New Roman" w:hAnsi="Times New Roman" w:cs="Times New Roman"/>
        </w:rPr>
        <w:t>, 1 company propose [1-5]</w:t>
      </w:r>
      <w:r w:rsidR="00A244F2" w:rsidRPr="00F86402">
        <w:rPr>
          <w:rFonts w:ascii="Times New Roman" w:hAnsi="Times New Roman" w:cs="Times New Roman"/>
        </w:rPr>
        <w:t xml:space="preserve"> </w:t>
      </w:r>
      <w:r w:rsidR="00B7222C" w:rsidRPr="00F86402">
        <w:rPr>
          <w:rFonts w:ascii="Times New Roman" w:hAnsi="Times New Roman" w:cs="Times New Roman"/>
        </w:rPr>
        <w:t>Mbps in DL and UL, 1 company propose [1-2]</w:t>
      </w:r>
      <w:r w:rsidR="00EF4E7A" w:rsidRPr="00F86402">
        <w:rPr>
          <w:rFonts w:ascii="Times New Roman" w:hAnsi="Times New Roman" w:cs="Times New Roman"/>
        </w:rPr>
        <w:t xml:space="preserve"> </w:t>
      </w:r>
      <w:r w:rsidR="00B7222C" w:rsidRPr="00F86402">
        <w:rPr>
          <w:rFonts w:ascii="Times New Roman" w:hAnsi="Times New Roman" w:cs="Times New Roman"/>
        </w:rPr>
        <w:t>Mbps in DL and UL</w:t>
      </w:r>
      <w:r w:rsidR="00EF4E7A" w:rsidRPr="00F86402">
        <w:rPr>
          <w:rFonts w:ascii="Times New Roman" w:hAnsi="Times New Roman" w:cs="Times New Roman"/>
        </w:rPr>
        <w:t>.</w:t>
      </w:r>
      <w:r w:rsidR="00A26FFD">
        <w:rPr>
          <w:rFonts w:ascii="Times New Roman" w:hAnsi="Times New Roman" w:cs="Times New Roman" w:hint="eastAsia"/>
        </w:rPr>
        <w:t xml:space="preserve"> </w:t>
      </w:r>
    </w:p>
    <w:p w14:paraId="24ED39C2" w14:textId="1F701C44" w:rsidR="00643DBD" w:rsidRDefault="00643DBD" w:rsidP="00643DBD">
      <w:pPr>
        <w:rPr>
          <w:rFonts w:ascii="Times New Roman" w:hAnsi="Times New Roman" w:cs="Times New Roman"/>
          <w:b/>
          <w:bCs/>
        </w:rPr>
      </w:pPr>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00395D2A" w:rsidRPr="00F86402">
        <w:rPr>
          <w:rFonts w:ascii="Times New Roman" w:hAnsi="Times New Roman" w:cs="Times New Roman"/>
          <w:b/>
          <w:bCs/>
        </w:rPr>
        <w:t>3</w:t>
      </w:r>
      <w:r w:rsidRPr="00F86402">
        <w:rPr>
          <w:rFonts w:ascii="Times New Roman" w:hAnsi="Times New Roman" w:cs="Times New Roman"/>
          <w:b/>
          <w:bCs/>
        </w:rPr>
        <w:t xml:space="preserve">: </w:t>
      </w:r>
      <w:r w:rsidR="00395D2A" w:rsidRPr="00F86402">
        <w:rPr>
          <w:rFonts w:ascii="Times New Roman" w:hAnsi="Times New Roman" w:cs="Times New Roman"/>
          <w:b/>
          <w:bCs/>
        </w:rPr>
        <w:t>The minimum PHY peak data rate is [</w:t>
      </w:r>
      <w:r w:rsidR="006120B8" w:rsidRPr="00F86402">
        <w:rPr>
          <w:rFonts w:ascii="Times New Roman" w:hAnsi="Times New Roman" w:cs="Times New Roman"/>
          <w:b/>
          <w:bCs/>
        </w:rPr>
        <w:t>1</w:t>
      </w:r>
      <w:r w:rsidR="00395D2A" w:rsidRPr="00F86402">
        <w:rPr>
          <w:rFonts w:ascii="Times New Roman" w:hAnsi="Times New Roman" w:cs="Times New Roman"/>
          <w:b/>
          <w:bCs/>
        </w:rPr>
        <w:t>~10] Mbps in DL and [</w:t>
      </w:r>
      <w:r w:rsidR="006120B8" w:rsidRPr="00F86402">
        <w:rPr>
          <w:rFonts w:ascii="Times New Roman" w:hAnsi="Times New Roman" w:cs="Times New Roman"/>
          <w:b/>
          <w:bCs/>
        </w:rPr>
        <w:t>1</w:t>
      </w:r>
      <w:r w:rsidR="00395D2A" w:rsidRPr="00F86402">
        <w:rPr>
          <w:rFonts w:ascii="Times New Roman" w:hAnsi="Times New Roman" w:cs="Times New Roman"/>
          <w:b/>
          <w:bCs/>
        </w:rPr>
        <w:t>~10] Mbps in UL</w:t>
      </w:r>
      <w:r w:rsidR="00F35A86">
        <w:rPr>
          <w:rFonts w:ascii="Times New Roman" w:hAnsi="Times New Roman" w:cs="Times New Roman" w:hint="eastAsia"/>
          <w:b/>
          <w:bCs/>
        </w:rPr>
        <w:t xml:space="preserve"> for lowest-tier device</w:t>
      </w:r>
      <w:r w:rsidR="00395D2A" w:rsidRPr="00F86402">
        <w:rPr>
          <w:rFonts w:ascii="Times New Roman" w:hAnsi="Times New Roman" w:cs="Times New Roman"/>
          <w:b/>
          <w:bCs/>
        </w:rPr>
        <w:t>.</w:t>
      </w:r>
    </w:p>
    <w:p w14:paraId="38C0A227" w14:textId="77777777" w:rsidR="00CA4D10" w:rsidRPr="00F86402" w:rsidRDefault="00CA4D10" w:rsidP="00CA4D10">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UE antenna numbers</w:t>
      </w:r>
    </w:p>
    <w:p w14:paraId="51199645" w14:textId="77777777" w:rsidR="00CA4D10" w:rsidRPr="00F86402" w:rsidRDefault="00CA4D10" w:rsidP="00CA4D10">
      <w:pPr>
        <w:rPr>
          <w:rFonts w:ascii="Times New Roman" w:hAnsi="Times New Roman" w:cs="Times New Roman"/>
        </w:rPr>
      </w:pPr>
      <w:r w:rsidRPr="00F86402">
        <w:rPr>
          <w:rFonts w:ascii="Times New Roman" w:hAnsi="Times New Roman" w:cs="Times New Roman"/>
        </w:rPr>
        <w:t>About 29 companies propose the minimum number of UE receive antennas for massive communication service is 1, 2 companies mentioned 2Rx can also be supported.</w:t>
      </w:r>
    </w:p>
    <w:p w14:paraId="64C505AB" w14:textId="00F1F1B0" w:rsidR="00CA4D10" w:rsidRPr="00CA4D10" w:rsidRDefault="00CA4D10" w:rsidP="00643DBD">
      <w:pPr>
        <w:rPr>
          <w:rFonts w:ascii="Times New Roman" w:hAnsi="Times New Roman" w:cs="Times New Roman"/>
          <w:b/>
          <w:bCs/>
        </w:rPr>
      </w:pPr>
      <w:bookmarkStart w:id="14" w:name="OLE_LINK21"/>
      <w:r w:rsidRPr="00F86402">
        <w:rPr>
          <w:rFonts w:ascii="Times New Roman" w:hAnsi="Times New Roman" w:cs="Times New Roman"/>
          <w:b/>
          <w:bCs/>
        </w:rPr>
        <w:t>Proposal 1-2: The minimum number of UE receive antennas is 1</w:t>
      </w:r>
      <w:r>
        <w:rPr>
          <w:rFonts w:ascii="Times New Roman" w:hAnsi="Times New Roman" w:cs="Times New Roman" w:hint="eastAsia"/>
          <w:b/>
          <w:bCs/>
        </w:rPr>
        <w:t xml:space="preserve"> for </w:t>
      </w:r>
      <w:bookmarkEnd w:id="14"/>
      <w:r w:rsidR="00F35A86">
        <w:rPr>
          <w:rFonts w:ascii="Times New Roman" w:hAnsi="Times New Roman" w:cs="Times New Roman" w:hint="eastAsia"/>
          <w:b/>
          <w:bCs/>
        </w:rPr>
        <w:t>lowest-tier device.</w:t>
      </w:r>
    </w:p>
    <w:p w14:paraId="1D713086" w14:textId="41F4BDD7" w:rsidR="007329F4" w:rsidRPr="00F86402" w:rsidRDefault="007329F4" w:rsidP="007329F4">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lastRenderedPageBreak/>
        <w:t>Duplex mode</w:t>
      </w:r>
    </w:p>
    <w:p w14:paraId="7DB9EC18" w14:textId="3216C5E8" w:rsidR="00595FD2" w:rsidRPr="00F86402" w:rsidRDefault="00C85A6F" w:rsidP="00595FD2">
      <w:pPr>
        <w:rPr>
          <w:rFonts w:ascii="Times New Roman" w:hAnsi="Times New Roman" w:cs="Times New Roman"/>
        </w:rPr>
      </w:pPr>
      <w:r w:rsidRPr="00F86402">
        <w:rPr>
          <w:rFonts w:ascii="Times New Roman" w:hAnsi="Times New Roman" w:cs="Times New Roman"/>
        </w:rPr>
        <w:t>About 29 companies propose half-duplex FDD operation should be supported</w:t>
      </w:r>
      <w:r w:rsidR="0011223D" w:rsidRPr="00F86402">
        <w:rPr>
          <w:rFonts w:ascii="Times New Roman" w:hAnsi="Times New Roman" w:cs="Times New Roman"/>
        </w:rPr>
        <w:t xml:space="preserve"> for UE.</w:t>
      </w:r>
    </w:p>
    <w:p w14:paraId="5D5342C6" w14:textId="6C988010" w:rsidR="00C85A6F" w:rsidRPr="00F86402" w:rsidRDefault="0011223D" w:rsidP="00595FD2">
      <w:pPr>
        <w:rPr>
          <w:rFonts w:ascii="Times New Roman" w:hAnsi="Times New Roman" w:cs="Times New Roman"/>
          <w:b/>
          <w:bCs/>
        </w:rPr>
      </w:pPr>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Pr="00F86402">
        <w:rPr>
          <w:rFonts w:ascii="Times New Roman" w:hAnsi="Times New Roman" w:cs="Times New Roman"/>
          <w:b/>
          <w:bCs/>
        </w:rPr>
        <w:t xml:space="preserve">4: </w:t>
      </w:r>
      <w:r w:rsidR="00D0051E" w:rsidRPr="00F86402">
        <w:rPr>
          <w:rFonts w:ascii="Times New Roman" w:hAnsi="Times New Roman" w:cs="Times New Roman"/>
          <w:b/>
          <w:bCs/>
        </w:rPr>
        <w:t>Half-duplex FDD operation is supported</w:t>
      </w:r>
      <w:r w:rsidR="00D343FC" w:rsidRPr="00F86402">
        <w:rPr>
          <w:rFonts w:ascii="Times New Roman" w:hAnsi="Times New Roman" w:cs="Times New Roman"/>
          <w:b/>
          <w:bCs/>
        </w:rPr>
        <w:t xml:space="preserve"> for UE</w:t>
      </w:r>
    </w:p>
    <w:p w14:paraId="25B0227D" w14:textId="7330AA48" w:rsidR="00B15256" w:rsidRPr="00F86402" w:rsidRDefault="00366003" w:rsidP="00B15256">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Bandwidth</w:t>
      </w:r>
    </w:p>
    <w:tbl>
      <w:tblPr>
        <w:tblStyle w:val="af2"/>
        <w:tblW w:w="0" w:type="auto"/>
        <w:tblLook w:val="04A0" w:firstRow="1" w:lastRow="0" w:firstColumn="1" w:lastColumn="0" w:noHBand="0" w:noVBand="1"/>
      </w:tblPr>
      <w:tblGrid>
        <w:gridCol w:w="9629"/>
      </w:tblGrid>
      <w:tr w:rsidR="00366003" w:rsidRPr="00F86402" w14:paraId="6EC27BFD" w14:textId="77777777" w:rsidTr="003F3EFE">
        <w:tc>
          <w:tcPr>
            <w:tcW w:w="9629" w:type="dxa"/>
          </w:tcPr>
          <w:bookmarkEnd w:id="13"/>
          <w:p w14:paraId="2451B630" w14:textId="77777777" w:rsidR="00366003" w:rsidRPr="00F86402" w:rsidRDefault="00366003" w:rsidP="003F3EFE">
            <w:pPr>
              <w:rPr>
                <w:rFonts w:eastAsia="等线"/>
                <w:highlight w:val="green"/>
              </w:rPr>
            </w:pPr>
            <w:r w:rsidRPr="00F86402">
              <w:rPr>
                <w:rFonts w:eastAsia="等线"/>
                <w:highlight w:val="green"/>
              </w:rPr>
              <w:t>Agreement in RAN1#112 meeting</w:t>
            </w:r>
          </w:p>
          <w:p w14:paraId="6DC72680" w14:textId="77777777" w:rsidR="00366003" w:rsidRPr="00F86402" w:rsidRDefault="00366003" w:rsidP="003F3EFE">
            <w:pPr>
              <w:widowControl/>
              <w:numPr>
                <w:ilvl w:val="0"/>
                <w:numId w:val="92"/>
              </w:numPr>
              <w:autoSpaceDE/>
              <w:autoSpaceDN/>
              <w:adjustRightInd/>
              <w:spacing w:after="0" w:line="252" w:lineRule="auto"/>
              <w:contextualSpacing/>
              <w:rPr>
                <w:lang w:eastAsia="x-none"/>
              </w:rPr>
            </w:pPr>
            <w:r w:rsidRPr="00F86402">
              <w:rPr>
                <w:lang w:eastAsia="x-none"/>
              </w:rPr>
              <w:t>Study</w:t>
            </w:r>
            <w:r w:rsidRPr="00F86402">
              <w:rPr>
                <w:rFonts w:eastAsia="等线"/>
              </w:rPr>
              <w:t xml:space="preserve"> </w:t>
            </w:r>
            <w:r w:rsidRPr="00F86402">
              <w:rPr>
                <w:rFonts w:eastAsia="Yu Mincho"/>
                <w:lang w:eastAsia="ja-JP"/>
              </w:rPr>
              <w:t xml:space="preserve">the following smallest maximum </w:t>
            </w:r>
            <w:r w:rsidRPr="00F86402">
              <w:rPr>
                <w:lang w:eastAsia="x-none"/>
              </w:rPr>
              <w:t xml:space="preserve">supported </w:t>
            </w:r>
            <w:r w:rsidRPr="00F86402">
              <w:rPr>
                <w:rFonts w:eastAsia="Yu Mincho"/>
                <w:lang w:eastAsia="ja-JP"/>
              </w:rPr>
              <w:t xml:space="preserve">RF and BB </w:t>
            </w:r>
            <w:r w:rsidRPr="00F86402">
              <w:rPr>
                <w:lang w:eastAsia="x-none"/>
              </w:rPr>
              <w:t>UE BW</w:t>
            </w:r>
            <w:r w:rsidRPr="00F86402">
              <w:rPr>
                <w:rFonts w:eastAsia="Yu Mincho"/>
                <w:lang w:eastAsia="ja-JP"/>
              </w:rPr>
              <w:t xml:space="preserve"> without spectrum aggregation for </w:t>
            </w:r>
            <w:r w:rsidRPr="00F86402">
              <w:rPr>
                <w:rFonts w:eastAsia="等线"/>
              </w:rPr>
              <w:t xml:space="preserve">at least one </w:t>
            </w:r>
            <w:r w:rsidRPr="00F86402">
              <w:rPr>
                <w:rFonts w:eastAsia="Yu Mincho"/>
                <w:lang w:eastAsia="ja-JP"/>
              </w:rPr>
              <w:t>low-tier device type supported by 6GR framework</w:t>
            </w:r>
            <w:r w:rsidRPr="00F86402">
              <w:rPr>
                <w:lang w:eastAsia="x-none"/>
              </w:rPr>
              <w:t xml:space="preserve"> </w:t>
            </w:r>
            <w:r w:rsidRPr="00F86402">
              <w:rPr>
                <w:rFonts w:eastAsia="等线"/>
              </w:rPr>
              <w:t>from physical layer perspective, subject to further discussion and confirmation in RAN</w:t>
            </w:r>
          </w:p>
          <w:p w14:paraId="0C1CFF41" w14:textId="77777777" w:rsidR="00366003" w:rsidRPr="00F86402" w:rsidRDefault="00366003" w:rsidP="003F3EFE">
            <w:pPr>
              <w:pStyle w:val="a9"/>
              <w:widowControl/>
              <w:numPr>
                <w:ilvl w:val="1"/>
                <w:numId w:val="92"/>
              </w:numPr>
              <w:spacing w:after="0" w:line="252" w:lineRule="auto"/>
            </w:pPr>
            <w:r w:rsidRPr="00F86402">
              <w:t>Opt1: 3MHz</w:t>
            </w:r>
          </w:p>
          <w:p w14:paraId="4F7912BD" w14:textId="77777777" w:rsidR="00366003" w:rsidRPr="00F86402" w:rsidRDefault="00366003" w:rsidP="003F3EFE">
            <w:pPr>
              <w:pStyle w:val="a9"/>
              <w:widowControl/>
              <w:numPr>
                <w:ilvl w:val="1"/>
                <w:numId w:val="92"/>
              </w:numPr>
              <w:spacing w:after="0" w:line="252" w:lineRule="auto"/>
            </w:pPr>
            <w:r w:rsidRPr="00F86402">
              <w:t>Opt2: 5MHz</w:t>
            </w:r>
          </w:p>
          <w:p w14:paraId="72D0CA5A" w14:textId="77777777" w:rsidR="00366003" w:rsidRPr="00F86402" w:rsidRDefault="00366003" w:rsidP="003F3EFE">
            <w:pPr>
              <w:pStyle w:val="a9"/>
              <w:widowControl/>
              <w:numPr>
                <w:ilvl w:val="1"/>
                <w:numId w:val="92"/>
              </w:numPr>
              <w:spacing w:after="0" w:line="252" w:lineRule="auto"/>
            </w:pPr>
            <w:r w:rsidRPr="00F86402">
              <w:t>Opt3: 10MHz</w:t>
            </w:r>
          </w:p>
          <w:p w14:paraId="4EEFDBE6" w14:textId="77777777" w:rsidR="00366003" w:rsidRPr="00F86402" w:rsidRDefault="00366003" w:rsidP="003F3EFE">
            <w:pPr>
              <w:pStyle w:val="a9"/>
              <w:widowControl/>
              <w:numPr>
                <w:ilvl w:val="1"/>
                <w:numId w:val="92"/>
              </w:numPr>
              <w:spacing w:after="0" w:line="252" w:lineRule="auto"/>
            </w:pPr>
            <w:r w:rsidRPr="00F86402">
              <w:t>Opt4: 20MHz</w:t>
            </w:r>
          </w:p>
          <w:p w14:paraId="62D3F479" w14:textId="77777777" w:rsidR="00366003" w:rsidRPr="00F86402" w:rsidRDefault="00366003" w:rsidP="003F3EFE">
            <w:pPr>
              <w:pStyle w:val="a9"/>
              <w:widowControl/>
              <w:numPr>
                <w:ilvl w:val="1"/>
                <w:numId w:val="92"/>
              </w:numPr>
              <w:spacing w:after="0" w:line="252" w:lineRule="auto"/>
            </w:pPr>
            <w:r w:rsidRPr="00F86402">
              <w:t>FFS: the UL bandwidth may be different to the DL bandwidth</w:t>
            </w:r>
          </w:p>
          <w:p w14:paraId="7856B1B3" w14:textId="77777777" w:rsidR="00366003" w:rsidRPr="00F86402" w:rsidRDefault="00366003" w:rsidP="003F3EFE">
            <w:pPr>
              <w:pStyle w:val="a9"/>
              <w:widowControl/>
              <w:numPr>
                <w:ilvl w:val="1"/>
                <w:numId w:val="92"/>
              </w:numPr>
              <w:spacing w:after="0" w:line="252" w:lineRule="auto"/>
            </w:pPr>
            <w:r w:rsidRPr="00F86402">
              <w:t xml:space="preserve">FFS: the </w:t>
            </w:r>
            <w:r w:rsidRPr="00F86402">
              <w:rPr>
                <w:rFonts w:eastAsia="等线"/>
              </w:rPr>
              <w:t>bandwidth value</w:t>
            </w:r>
            <w:r w:rsidRPr="00F86402">
              <w:t xml:space="preserve"> may be different for different SCS, duplex modes, and bands.</w:t>
            </w:r>
          </w:p>
          <w:p w14:paraId="30EC27E0" w14:textId="77777777" w:rsidR="00366003" w:rsidRPr="00F86402" w:rsidRDefault="00366003" w:rsidP="003F3EFE">
            <w:pPr>
              <w:pStyle w:val="a9"/>
              <w:widowControl/>
              <w:numPr>
                <w:ilvl w:val="1"/>
                <w:numId w:val="92"/>
              </w:numPr>
              <w:spacing w:after="0" w:line="252" w:lineRule="auto"/>
              <w:rPr>
                <w:sz w:val="21"/>
                <w:szCs w:val="21"/>
              </w:rPr>
            </w:pPr>
            <w:r w:rsidRPr="00F86402">
              <w:t>FFS: whether RF and BB UE BW are same or different</w:t>
            </w:r>
          </w:p>
        </w:tc>
      </w:tr>
    </w:tbl>
    <w:p w14:paraId="18FC926E" w14:textId="0EE3B015" w:rsidR="00A50215" w:rsidRDefault="00C57158" w:rsidP="00A50215">
      <w:pPr>
        <w:spacing w:before="240"/>
        <w:rPr>
          <w:rFonts w:ascii="Times New Roman" w:hAnsi="Times New Roman" w:cs="Times New Roman"/>
        </w:rPr>
      </w:pPr>
      <w:r w:rsidRPr="00F86402">
        <w:rPr>
          <w:rFonts w:ascii="Times New Roman" w:hAnsi="Times New Roman" w:cs="Times New Roman"/>
        </w:rPr>
        <w:t xml:space="preserve">About 25 companies support 3~5MHz </w:t>
      </w:r>
      <w:r w:rsidR="00E20B5B" w:rsidRPr="00F86402">
        <w:rPr>
          <w:rFonts w:ascii="Times New Roman" w:hAnsi="Times New Roman" w:cs="Times New Roman"/>
        </w:rPr>
        <w:t>as the lowest-tier device bandwidth</w:t>
      </w:r>
      <w:r w:rsidR="00A50215">
        <w:rPr>
          <w:rFonts w:ascii="Times New Roman" w:hAnsi="Times New Roman" w:cs="Times New Roman" w:hint="eastAsia"/>
        </w:rPr>
        <w:t>.</w:t>
      </w:r>
      <w:r w:rsidR="00E20B5B" w:rsidRPr="00F86402">
        <w:rPr>
          <w:rFonts w:ascii="Times New Roman" w:hAnsi="Times New Roman" w:cs="Times New Roman"/>
        </w:rPr>
        <w:t xml:space="preserve"> 1 company mentioned that bandwidth should not be less than 5MHz</w:t>
      </w:r>
      <w:r w:rsidR="00A50215">
        <w:rPr>
          <w:rFonts w:ascii="Times New Roman" w:hAnsi="Times New Roman" w:cs="Times New Roman" w:hint="eastAsia"/>
        </w:rPr>
        <w:t>. 3 companies propose 20MHz as the maximum channel bandwidth, while 1 company propose RF bandwidth 20MHz and BB bandwidth 5MHz.</w:t>
      </w:r>
    </w:p>
    <w:p w14:paraId="6B5C0EBE" w14:textId="50FBD49D" w:rsidR="00A50215" w:rsidRPr="00A50215" w:rsidRDefault="00A50215" w:rsidP="00A50215">
      <w:pPr>
        <w:spacing w:before="240"/>
        <w:rPr>
          <w:rFonts w:ascii="Times New Roman" w:hAnsi="Times New Roman" w:cs="Times New Roman"/>
          <w:i/>
          <w:iCs/>
        </w:rPr>
      </w:pPr>
      <w:r w:rsidRPr="00A50215">
        <w:rPr>
          <w:rFonts w:ascii="Times New Roman" w:hAnsi="Times New Roman" w:cs="Times New Roman" w:hint="eastAsia"/>
          <w:i/>
          <w:iCs/>
        </w:rPr>
        <w:t xml:space="preserve">Moderator note: The device related contributions are submitted under different agendas, here the intention is to only </w:t>
      </w:r>
      <w:r>
        <w:rPr>
          <w:rFonts w:ascii="Times New Roman" w:hAnsi="Times New Roman" w:cs="Times New Roman" w:hint="eastAsia"/>
          <w:i/>
          <w:iCs/>
        </w:rPr>
        <w:t xml:space="preserve">discuss </w:t>
      </w:r>
      <w:r w:rsidRPr="00A50215">
        <w:rPr>
          <w:rFonts w:ascii="Times New Roman" w:hAnsi="Times New Roman" w:cs="Times New Roman" w:hint="eastAsia"/>
          <w:i/>
          <w:iCs/>
        </w:rPr>
        <w:t xml:space="preserve">the capability of lowest-tier device. I may miss some contributions submitted to other </w:t>
      </w:r>
      <w:r>
        <w:rPr>
          <w:rFonts w:ascii="Times New Roman" w:hAnsi="Times New Roman" w:cs="Times New Roman" w:hint="eastAsia"/>
          <w:i/>
          <w:iCs/>
        </w:rPr>
        <w:t>agendas</w:t>
      </w:r>
      <w:r w:rsidRPr="00A50215">
        <w:rPr>
          <w:rFonts w:ascii="Times New Roman" w:hAnsi="Times New Roman" w:cs="Times New Roman" w:hint="eastAsia"/>
          <w:i/>
          <w:iCs/>
        </w:rPr>
        <w:t xml:space="preserve">, we can further discuss during the meeting. </w:t>
      </w:r>
    </w:p>
    <w:p w14:paraId="0DB57D66" w14:textId="34D81A76" w:rsidR="00976092" w:rsidRPr="00F86402" w:rsidRDefault="00976092" w:rsidP="00296528">
      <w:pPr>
        <w:rPr>
          <w:rFonts w:ascii="Times New Roman" w:hAnsi="Times New Roman" w:cs="Times New Roman"/>
          <w:b/>
          <w:bCs/>
        </w:rPr>
      </w:pPr>
      <w:r w:rsidRPr="00F86402">
        <w:rPr>
          <w:rFonts w:ascii="Times New Roman" w:hAnsi="Times New Roman" w:cs="Times New Roman"/>
          <w:b/>
          <w:bCs/>
        </w:rPr>
        <w:lastRenderedPageBreak/>
        <w:t xml:space="preserve">Proposal </w:t>
      </w:r>
      <w:r w:rsidR="00994028" w:rsidRPr="00F86402">
        <w:rPr>
          <w:rFonts w:ascii="Times New Roman" w:hAnsi="Times New Roman" w:cs="Times New Roman"/>
          <w:b/>
          <w:bCs/>
        </w:rPr>
        <w:t>1-</w:t>
      </w:r>
      <w:r w:rsidR="0036369D" w:rsidRPr="00F86402">
        <w:rPr>
          <w:rFonts w:ascii="Times New Roman" w:hAnsi="Times New Roman" w:cs="Times New Roman"/>
          <w:b/>
          <w:bCs/>
        </w:rPr>
        <w:t>5</w:t>
      </w:r>
      <w:r w:rsidRPr="00F86402">
        <w:rPr>
          <w:rFonts w:ascii="Times New Roman" w:hAnsi="Times New Roman" w:cs="Times New Roman"/>
          <w:b/>
          <w:bCs/>
        </w:rPr>
        <w:t>:</w:t>
      </w:r>
    </w:p>
    <w:p w14:paraId="6B464486" w14:textId="5B62086E" w:rsidR="00A50215" w:rsidRDefault="00366003" w:rsidP="002451E9">
      <w:pPr>
        <w:pStyle w:val="a9"/>
        <w:numPr>
          <w:ilvl w:val="0"/>
          <w:numId w:val="94"/>
        </w:numPr>
        <w:rPr>
          <w:rFonts w:ascii="Times New Roman" w:hAnsi="Times New Roman" w:cs="Times New Roman"/>
          <w:b/>
          <w:bCs/>
        </w:rPr>
      </w:pPr>
      <w:r w:rsidRPr="00F86402">
        <w:rPr>
          <w:rFonts w:ascii="Times New Roman" w:hAnsi="Times New Roman" w:cs="Times New Roman"/>
          <w:b/>
          <w:bCs/>
        </w:rPr>
        <w:t xml:space="preserve">The </w:t>
      </w:r>
      <w:r w:rsidR="00741FB0">
        <w:rPr>
          <w:rFonts w:ascii="Times New Roman" w:hAnsi="Times New Roman" w:cs="Times New Roman" w:hint="eastAsia"/>
          <w:b/>
          <w:bCs/>
        </w:rPr>
        <w:t xml:space="preserve">smallest </w:t>
      </w:r>
      <w:r w:rsidRPr="00F86402">
        <w:rPr>
          <w:rFonts w:ascii="Times New Roman" w:hAnsi="Times New Roman" w:cs="Times New Roman"/>
          <w:b/>
          <w:bCs/>
        </w:rPr>
        <w:t xml:space="preserve">maximum UE bandwidth </w:t>
      </w:r>
      <w:r w:rsidR="0066748F" w:rsidRPr="00F86402">
        <w:rPr>
          <w:rFonts w:ascii="Times New Roman" w:hAnsi="Times New Roman" w:cs="Times New Roman"/>
          <w:b/>
          <w:bCs/>
        </w:rPr>
        <w:t>of</w:t>
      </w:r>
      <w:r w:rsidRPr="00F86402">
        <w:rPr>
          <w:rFonts w:ascii="Times New Roman" w:hAnsi="Times New Roman" w:cs="Times New Roman"/>
          <w:b/>
          <w:bCs/>
        </w:rPr>
        <w:t xml:space="preserve"> the lowest-tier </w:t>
      </w:r>
      <w:r w:rsidR="0066748F" w:rsidRPr="00F86402">
        <w:rPr>
          <w:rFonts w:ascii="Times New Roman" w:hAnsi="Times New Roman" w:cs="Times New Roman"/>
          <w:b/>
          <w:bCs/>
        </w:rPr>
        <w:t>device for massive communication service</w:t>
      </w:r>
      <w:r w:rsidRPr="00F86402">
        <w:rPr>
          <w:rFonts w:ascii="Times New Roman" w:hAnsi="Times New Roman" w:cs="Times New Roman"/>
          <w:b/>
          <w:bCs/>
        </w:rPr>
        <w:t xml:space="preserve"> is</w:t>
      </w:r>
      <w:r w:rsidR="00F35A86">
        <w:rPr>
          <w:rFonts w:ascii="Times New Roman" w:hAnsi="Times New Roman" w:cs="Times New Roman" w:hint="eastAsia"/>
          <w:b/>
          <w:bCs/>
        </w:rPr>
        <w:t xml:space="preserve"> no less than</w:t>
      </w:r>
      <w:r w:rsidRPr="00F86402">
        <w:rPr>
          <w:rFonts w:ascii="Times New Roman" w:hAnsi="Times New Roman" w:cs="Times New Roman"/>
          <w:b/>
          <w:bCs/>
        </w:rPr>
        <w:t xml:space="preserve"> </w:t>
      </w:r>
      <w:r w:rsidR="00A50215">
        <w:rPr>
          <w:rFonts w:ascii="Times New Roman" w:hAnsi="Times New Roman" w:cs="Times New Roman" w:hint="eastAsia"/>
          <w:b/>
          <w:bCs/>
        </w:rPr>
        <w:t>[5]</w:t>
      </w:r>
      <w:r w:rsidR="002F17A3">
        <w:rPr>
          <w:rFonts w:ascii="Times New Roman" w:hAnsi="Times New Roman" w:cs="Times New Roman" w:hint="eastAsia"/>
          <w:b/>
          <w:bCs/>
        </w:rPr>
        <w:t xml:space="preserve"> </w:t>
      </w:r>
      <w:r w:rsidR="00A50215">
        <w:rPr>
          <w:rFonts w:ascii="Times New Roman" w:hAnsi="Times New Roman" w:cs="Times New Roman" w:hint="eastAsia"/>
          <w:b/>
          <w:bCs/>
        </w:rPr>
        <w:t xml:space="preserve">MHz </w:t>
      </w:r>
      <w:r w:rsidR="002F17A3">
        <w:rPr>
          <w:rFonts w:ascii="Times New Roman" w:hAnsi="Times New Roman" w:cs="Times New Roman" w:hint="eastAsia"/>
          <w:b/>
          <w:bCs/>
        </w:rPr>
        <w:t xml:space="preserve">at least </w:t>
      </w:r>
      <w:r w:rsidR="00A50215">
        <w:rPr>
          <w:rFonts w:ascii="Times New Roman" w:hAnsi="Times New Roman" w:cs="Times New Roman" w:hint="eastAsia"/>
          <w:b/>
          <w:bCs/>
        </w:rPr>
        <w:t>for FDD.</w:t>
      </w:r>
    </w:p>
    <w:p w14:paraId="042F9D17" w14:textId="6AC76B76" w:rsidR="00F20C14" w:rsidRDefault="00D63034" w:rsidP="00F20C14">
      <w:pPr>
        <w:pStyle w:val="a9"/>
        <w:numPr>
          <w:ilvl w:val="1"/>
          <w:numId w:val="94"/>
        </w:numPr>
        <w:rPr>
          <w:rFonts w:ascii="Times New Roman" w:hAnsi="Times New Roman" w:cs="Times New Roman"/>
          <w:b/>
          <w:bCs/>
        </w:rPr>
      </w:pPr>
      <w:r w:rsidRPr="00F86402">
        <w:rPr>
          <w:rFonts w:ascii="Times New Roman" w:hAnsi="Times New Roman" w:cs="Times New Roman"/>
          <w:b/>
          <w:bCs/>
        </w:rPr>
        <w:t>FFS on whether to define [10MHz] as the maximum UE bandwidth for TDD</w:t>
      </w:r>
    </w:p>
    <w:p w14:paraId="695915BC" w14:textId="77777777" w:rsidR="00F20C14" w:rsidRPr="00542EE0" w:rsidRDefault="00F20C14" w:rsidP="00542EE0">
      <w:pPr>
        <w:rPr>
          <w:rFonts w:ascii="Times New Roman" w:hAnsi="Times New Roman" w:cs="Times New Roman"/>
          <w:b/>
          <w:bCs/>
        </w:rPr>
      </w:pPr>
    </w:p>
    <w:p w14:paraId="58A45F56" w14:textId="15FCD84E" w:rsidR="004F14D5" w:rsidRPr="00F86402" w:rsidRDefault="00D343FC" w:rsidP="004F14D5">
      <w:pPr>
        <w:pStyle w:val="2"/>
        <w:numPr>
          <w:ilvl w:val="1"/>
          <w:numId w:val="93"/>
        </w:numPr>
        <w:rPr>
          <w:rFonts w:ascii="Times New Roman" w:hAnsi="Times New Roman" w:cs="Times New Roman"/>
          <w:color w:val="auto"/>
          <w:sz w:val="28"/>
          <w:szCs w:val="28"/>
        </w:rPr>
      </w:pPr>
      <w:bookmarkStart w:id="15" w:name="OLE_LINK13"/>
      <w:r w:rsidRPr="00F86402">
        <w:rPr>
          <w:rFonts w:ascii="Times New Roman" w:hAnsi="Times New Roman" w:cs="Times New Roman"/>
          <w:color w:val="auto"/>
          <w:sz w:val="28"/>
          <w:szCs w:val="28"/>
        </w:rPr>
        <w:t>Coverage</w:t>
      </w:r>
    </w:p>
    <w:tbl>
      <w:tblPr>
        <w:tblStyle w:val="af2"/>
        <w:tblW w:w="0" w:type="auto"/>
        <w:tblLook w:val="04A0" w:firstRow="1" w:lastRow="0" w:firstColumn="1" w:lastColumn="0" w:noHBand="0" w:noVBand="1"/>
      </w:tblPr>
      <w:tblGrid>
        <w:gridCol w:w="13948"/>
      </w:tblGrid>
      <w:tr w:rsidR="005C3008" w:rsidRPr="00F86402" w14:paraId="3916CD41" w14:textId="77777777" w:rsidTr="005C3008">
        <w:tc>
          <w:tcPr>
            <w:tcW w:w="13948" w:type="dxa"/>
          </w:tcPr>
          <w:bookmarkEnd w:id="15"/>
          <w:p w14:paraId="3F91724F" w14:textId="54CFE9AC" w:rsidR="005C3008" w:rsidRPr="00F86402" w:rsidRDefault="005C3008" w:rsidP="005C3008">
            <w:r w:rsidRPr="00F86402">
              <w:rPr>
                <w:highlight w:val="green"/>
              </w:rPr>
              <w:t>Agreement in RAN1#122 meeting</w:t>
            </w:r>
          </w:p>
          <w:p w14:paraId="43EB688D" w14:textId="3724F415" w:rsidR="005C3008" w:rsidRPr="00F86402" w:rsidRDefault="005C3008" w:rsidP="00291A03">
            <w:pPr>
              <w:numPr>
                <w:ilvl w:val="0"/>
                <w:numId w:val="98"/>
              </w:numPr>
            </w:pPr>
            <w:r w:rsidRPr="00F86402">
              <w:t>On enhanced overall coverage, identify coverage target(s) considering diverse use cases and device types</w:t>
            </w:r>
          </w:p>
        </w:tc>
      </w:tr>
    </w:tbl>
    <w:p w14:paraId="45D27A6F" w14:textId="1F741BCA" w:rsidR="00AD3156" w:rsidRPr="00F86402" w:rsidRDefault="00AD3156" w:rsidP="00AF5F28">
      <w:pPr>
        <w:spacing w:before="240"/>
        <w:rPr>
          <w:rFonts w:ascii="Times New Roman" w:hAnsi="Times New Roman" w:cs="Times New Roman"/>
        </w:rPr>
      </w:pPr>
      <w:r w:rsidRPr="00F86402">
        <w:rPr>
          <w:rFonts w:ascii="Times New Roman" w:hAnsi="Times New Roman" w:cs="Times New Roman"/>
        </w:rPr>
        <w:t xml:space="preserve">The exact number coverage target of MCL (i.e. value in dB) should be discussed in RAN1. RAN plenary is suggested to discuss the coverage extension requirements for massive communication. </w:t>
      </w:r>
    </w:p>
    <w:p w14:paraId="78C4CE65" w14:textId="7034A795" w:rsidR="00291A03" w:rsidRPr="00F86402" w:rsidRDefault="00AD3156" w:rsidP="00291A03">
      <w:pPr>
        <w:rPr>
          <w:rFonts w:ascii="Times New Roman" w:hAnsi="Times New Roman" w:cs="Times New Roman"/>
        </w:rPr>
      </w:pPr>
      <w:r w:rsidRPr="00F86402">
        <w:rPr>
          <w:rFonts w:ascii="Times New Roman" w:hAnsi="Times New Roman" w:cs="Times New Roman"/>
        </w:rPr>
        <w:t>About 7</w:t>
      </w:r>
      <w:r w:rsidR="00F52071" w:rsidRPr="00F86402">
        <w:rPr>
          <w:rFonts w:ascii="Times New Roman" w:hAnsi="Times New Roman" w:cs="Times New Roman"/>
        </w:rPr>
        <w:t xml:space="preserve"> </w:t>
      </w:r>
      <w:r w:rsidRPr="00F86402">
        <w:rPr>
          <w:rFonts w:ascii="Times New Roman" w:hAnsi="Times New Roman" w:cs="Times New Roman"/>
        </w:rPr>
        <w:t>companies propose cove</w:t>
      </w:r>
      <w:r w:rsidR="00291A03" w:rsidRPr="00F86402">
        <w:rPr>
          <w:rFonts w:ascii="Times New Roman" w:hAnsi="Times New Roman" w:cs="Times New Roman"/>
        </w:rPr>
        <w:t>rage extension of [10] dB</w:t>
      </w:r>
      <w:r w:rsidR="00D10B8D" w:rsidRPr="00F86402">
        <w:rPr>
          <w:rFonts w:ascii="Times New Roman" w:hAnsi="Times New Roman" w:cs="Times New Roman"/>
        </w:rPr>
        <w:t xml:space="preserve"> for the lowest-tier </w:t>
      </w:r>
      <w:r w:rsidR="00854C98" w:rsidRPr="00F86402">
        <w:rPr>
          <w:rFonts w:ascii="Times New Roman" w:hAnsi="Times New Roman" w:cs="Times New Roman"/>
        </w:rPr>
        <w:t>UE</w:t>
      </w:r>
      <w:r w:rsidR="00F52071" w:rsidRPr="00F86402">
        <w:rPr>
          <w:rFonts w:ascii="Times New Roman" w:hAnsi="Times New Roman" w:cs="Times New Roman"/>
        </w:rPr>
        <w:t xml:space="preserve"> compared to non-IoT UE, while 1 company propose at least equivalent coverage for non-IOT UE should be supported.</w:t>
      </w:r>
    </w:p>
    <w:p w14:paraId="7BDB88C9" w14:textId="0E980795" w:rsidR="00567610" w:rsidRDefault="0036369D" w:rsidP="0036369D">
      <w:pPr>
        <w:rPr>
          <w:rFonts w:ascii="Times New Roman" w:hAnsi="Times New Roman" w:cs="Times New Roman"/>
          <w:b/>
          <w:bCs/>
        </w:rPr>
      </w:pPr>
      <w:bookmarkStart w:id="16" w:name="OLE_LINK16"/>
      <w:r w:rsidRPr="00C40749">
        <w:rPr>
          <w:rFonts w:ascii="Times New Roman" w:hAnsi="Times New Roman" w:cs="Times New Roman"/>
          <w:b/>
          <w:bCs/>
        </w:rPr>
        <w:t xml:space="preserve">Proposal </w:t>
      </w:r>
      <w:r w:rsidR="00994028" w:rsidRPr="00C40749">
        <w:rPr>
          <w:rFonts w:ascii="Times New Roman" w:hAnsi="Times New Roman" w:cs="Times New Roman"/>
          <w:b/>
          <w:bCs/>
        </w:rPr>
        <w:t>1-</w:t>
      </w:r>
      <w:r w:rsidRPr="00C40749">
        <w:rPr>
          <w:rFonts w:ascii="Times New Roman" w:hAnsi="Times New Roman" w:cs="Times New Roman"/>
          <w:b/>
          <w:bCs/>
        </w:rPr>
        <w:t>6:</w:t>
      </w:r>
      <w:r w:rsidR="00567610" w:rsidRPr="00C40749">
        <w:rPr>
          <w:rFonts w:ascii="Times New Roman" w:hAnsi="Times New Roman" w:cs="Times New Roman"/>
          <w:b/>
          <w:bCs/>
        </w:rPr>
        <w:t xml:space="preserve"> Massive communication should support coverage extension of</w:t>
      </w:r>
      <w:r w:rsidR="007D67FB">
        <w:rPr>
          <w:rFonts w:ascii="Times New Roman" w:hAnsi="Times New Roman" w:cs="Times New Roman" w:hint="eastAsia"/>
          <w:b/>
          <w:bCs/>
        </w:rPr>
        <w:t xml:space="preserve"> up to</w:t>
      </w:r>
      <w:r w:rsidR="00567610" w:rsidRPr="00C40749">
        <w:rPr>
          <w:rFonts w:ascii="Times New Roman" w:hAnsi="Times New Roman" w:cs="Times New Roman"/>
          <w:b/>
          <w:bCs/>
        </w:rPr>
        <w:t xml:space="preserve"> [</w:t>
      </w:r>
      <w:r w:rsidR="00D44014">
        <w:rPr>
          <w:rFonts w:ascii="Times New Roman" w:hAnsi="Times New Roman" w:cs="Times New Roman" w:hint="eastAsia"/>
          <w:b/>
          <w:bCs/>
        </w:rPr>
        <w:t>10</w:t>
      </w:r>
      <w:r w:rsidR="00567610" w:rsidRPr="00C40749">
        <w:rPr>
          <w:rFonts w:ascii="Times New Roman" w:hAnsi="Times New Roman" w:cs="Times New Roman"/>
          <w:b/>
          <w:bCs/>
        </w:rPr>
        <w:t>]dB for the lowest-tier UE compared to non-IOT UE.</w:t>
      </w:r>
    </w:p>
    <w:p w14:paraId="02ACA6D0" w14:textId="2CBBF7B0" w:rsidR="00D425AE" w:rsidRPr="00F86402" w:rsidRDefault="004C7C40" w:rsidP="00D425AE">
      <w:pPr>
        <w:pStyle w:val="2"/>
        <w:numPr>
          <w:ilvl w:val="1"/>
          <w:numId w:val="93"/>
        </w:numPr>
        <w:rPr>
          <w:rFonts w:ascii="Times New Roman" w:hAnsi="Times New Roman" w:cs="Times New Roman"/>
          <w:color w:val="auto"/>
          <w:sz w:val="28"/>
          <w:szCs w:val="28"/>
        </w:rPr>
      </w:pPr>
      <w:bookmarkStart w:id="17" w:name="OLE_LINK17"/>
      <w:bookmarkEnd w:id="16"/>
      <w:r w:rsidRPr="00F86402">
        <w:rPr>
          <w:rFonts w:ascii="Times New Roman" w:hAnsi="Times New Roman" w:cs="Times New Roman"/>
          <w:color w:val="auto"/>
          <w:sz w:val="28"/>
          <w:szCs w:val="28"/>
        </w:rPr>
        <w:t>Co-existence</w:t>
      </w:r>
    </w:p>
    <w:bookmarkEnd w:id="17"/>
    <w:p w14:paraId="454389BD" w14:textId="0FCFD159" w:rsidR="004C7C40" w:rsidRPr="00F86402" w:rsidRDefault="00692577" w:rsidP="004C7C40">
      <w:pPr>
        <w:rPr>
          <w:rFonts w:ascii="Times New Roman" w:hAnsi="Times New Roman" w:cs="Times New Roman"/>
        </w:rPr>
      </w:pPr>
      <w:r w:rsidRPr="00F86402">
        <w:rPr>
          <w:rFonts w:ascii="Times New Roman" w:hAnsi="Times New Roman" w:cs="Times New Roman"/>
        </w:rPr>
        <w:t xml:space="preserve">About 25 companies propose to support </w:t>
      </w:r>
      <w:r w:rsidR="00A92F9B" w:rsidRPr="00F86402">
        <w:rPr>
          <w:rFonts w:ascii="Times New Roman" w:hAnsi="Times New Roman" w:cs="Times New Roman"/>
        </w:rPr>
        <w:t>coexistence with NB-IoT (all deployment modes) and eMTC shall be ensured.</w:t>
      </w:r>
    </w:p>
    <w:p w14:paraId="4322D063" w14:textId="34E69149" w:rsidR="00167204" w:rsidRPr="00F86402" w:rsidRDefault="00167204" w:rsidP="00167204">
      <w:pPr>
        <w:rPr>
          <w:rFonts w:ascii="Times New Roman" w:hAnsi="Times New Roman" w:cs="Times New Roman"/>
          <w:b/>
          <w:bCs/>
        </w:rPr>
      </w:pPr>
      <w:bookmarkStart w:id="18" w:name="OLE_LINK20"/>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00A92F9B" w:rsidRPr="00F86402">
        <w:rPr>
          <w:rFonts w:ascii="Times New Roman" w:hAnsi="Times New Roman" w:cs="Times New Roman"/>
          <w:b/>
          <w:bCs/>
        </w:rPr>
        <w:t>7</w:t>
      </w:r>
      <w:r w:rsidRPr="00F86402">
        <w:rPr>
          <w:rFonts w:ascii="Times New Roman" w:hAnsi="Times New Roman" w:cs="Times New Roman"/>
          <w:b/>
          <w:bCs/>
        </w:rPr>
        <w:t xml:space="preserve">: </w:t>
      </w:r>
      <w:r w:rsidR="00A20D40" w:rsidRPr="00F86402">
        <w:rPr>
          <w:rFonts w:ascii="Times New Roman" w:hAnsi="Times New Roman" w:cs="Times New Roman"/>
          <w:b/>
          <w:bCs/>
        </w:rPr>
        <w:t xml:space="preserve">6G </w:t>
      </w:r>
      <w:r w:rsidRPr="00F86402">
        <w:rPr>
          <w:rFonts w:ascii="Times New Roman" w:hAnsi="Times New Roman" w:cs="Times New Roman"/>
          <w:b/>
          <w:bCs/>
        </w:rPr>
        <w:t xml:space="preserve">Massive communication should support </w:t>
      </w:r>
      <w:r w:rsidR="00A20D40" w:rsidRPr="00F86402">
        <w:rPr>
          <w:rFonts w:ascii="Times New Roman" w:hAnsi="Times New Roman" w:cs="Times New Roman"/>
          <w:b/>
          <w:bCs/>
        </w:rPr>
        <w:t>coexistence with NB-IoT (all deployment modes) and eMTC</w:t>
      </w:r>
    </w:p>
    <w:p w14:paraId="3EC1EAB8" w14:textId="12CBAE05" w:rsidR="00694A23" w:rsidRPr="00F86402" w:rsidRDefault="00F82472" w:rsidP="00694A23">
      <w:pPr>
        <w:pStyle w:val="2"/>
        <w:numPr>
          <w:ilvl w:val="1"/>
          <w:numId w:val="93"/>
        </w:numPr>
        <w:rPr>
          <w:rFonts w:ascii="Times New Roman" w:hAnsi="Times New Roman" w:cs="Times New Roman"/>
          <w:color w:val="auto"/>
          <w:sz w:val="28"/>
          <w:szCs w:val="28"/>
        </w:rPr>
      </w:pPr>
      <w:bookmarkStart w:id="19" w:name="OLE_LINK23"/>
      <w:bookmarkEnd w:id="18"/>
      <w:r w:rsidRPr="00F86402">
        <w:rPr>
          <w:rFonts w:ascii="Times New Roman" w:hAnsi="Times New Roman" w:cs="Times New Roman"/>
          <w:color w:val="auto"/>
          <w:sz w:val="28"/>
          <w:szCs w:val="28"/>
        </w:rPr>
        <w:lastRenderedPageBreak/>
        <w:t>Battery life</w:t>
      </w:r>
      <w:r w:rsidR="00D93960" w:rsidRPr="00F86402">
        <w:rPr>
          <w:rFonts w:ascii="Times New Roman" w:hAnsi="Times New Roman" w:cs="Times New Roman"/>
          <w:color w:val="auto"/>
          <w:sz w:val="28"/>
          <w:szCs w:val="28"/>
        </w:rPr>
        <w:t>/</w:t>
      </w:r>
      <w:r w:rsidRPr="00F86402">
        <w:rPr>
          <w:rFonts w:ascii="Times New Roman" w:hAnsi="Times New Roman" w:cs="Times New Roman"/>
          <w:color w:val="auto"/>
          <w:sz w:val="28"/>
          <w:szCs w:val="28"/>
        </w:rPr>
        <w:t>UE energy efficiency</w:t>
      </w:r>
    </w:p>
    <w:bookmarkEnd w:id="19"/>
    <w:p w14:paraId="3D89261D" w14:textId="35D48446" w:rsidR="00153103" w:rsidRPr="00F86402" w:rsidRDefault="00153103" w:rsidP="009B29A8">
      <w:pPr>
        <w:rPr>
          <w:rFonts w:ascii="Times New Roman" w:hAnsi="Times New Roman" w:cs="Times New Roman"/>
        </w:rPr>
      </w:pPr>
      <w:r w:rsidRPr="00F86402">
        <w:rPr>
          <w:rFonts w:ascii="Times New Roman" w:hAnsi="Times New Roman" w:cs="Times New Roman"/>
        </w:rPr>
        <w:t xml:space="preserve">About </w:t>
      </w:r>
      <w:r w:rsidR="009B29A8" w:rsidRPr="00F86402">
        <w:rPr>
          <w:rFonts w:ascii="Times New Roman" w:hAnsi="Times New Roman" w:cs="Times New Roman"/>
        </w:rPr>
        <w:t>30</w:t>
      </w:r>
      <w:r w:rsidRPr="00F86402">
        <w:rPr>
          <w:rFonts w:ascii="Times New Roman" w:hAnsi="Times New Roman" w:cs="Times New Roman"/>
        </w:rPr>
        <w:t xml:space="preserve"> companies </w:t>
      </w:r>
      <w:r w:rsidR="009B29A8" w:rsidRPr="00F86402">
        <w:rPr>
          <w:rFonts w:ascii="Times New Roman" w:hAnsi="Times New Roman" w:cs="Times New Roman"/>
        </w:rPr>
        <w:t>mentioned UE energy efficiency and long battery life requirements for 6G massive communication</w:t>
      </w:r>
      <w:r w:rsidR="00E54182" w:rsidRPr="00F86402">
        <w:rPr>
          <w:rFonts w:ascii="Times New Roman" w:hAnsi="Times New Roman" w:cs="Times New Roman"/>
        </w:rPr>
        <w:t>. 3 companies propose to support at least 10 years battery-life for the lowest-tier UE.</w:t>
      </w:r>
      <w:r w:rsidR="003E7797" w:rsidRPr="00F86402">
        <w:rPr>
          <w:rFonts w:ascii="Times New Roman" w:hAnsi="Times New Roman" w:cs="Times New Roman"/>
        </w:rPr>
        <w:t xml:space="preserve"> </w:t>
      </w:r>
    </w:p>
    <w:p w14:paraId="58C1EA42" w14:textId="70AF6E3E" w:rsidR="009B29A8" w:rsidRPr="00F86402" w:rsidRDefault="009B29A8" w:rsidP="009B29A8">
      <w:pPr>
        <w:rPr>
          <w:rFonts w:ascii="Times New Roman" w:hAnsi="Times New Roman" w:cs="Times New Roman"/>
          <w:b/>
          <w:bCs/>
        </w:rPr>
      </w:pPr>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Pr="00F86402">
        <w:rPr>
          <w:rFonts w:ascii="Times New Roman" w:hAnsi="Times New Roman" w:cs="Times New Roman"/>
          <w:b/>
          <w:bCs/>
        </w:rPr>
        <w:t xml:space="preserve">8: </w:t>
      </w:r>
      <w:r w:rsidR="006335C9" w:rsidRPr="00F86402">
        <w:rPr>
          <w:rFonts w:ascii="Times New Roman" w:hAnsi="Times New Roman" w:cs="Times New Roman"/>
          <w:b/>
          <w:bCs/>
        </w:rPr>
        <w:t>Long b</w:t>
      </w:r>
      <w:r w:rsidR="00807D69" w:rsidRPr="00F86402">
        <w:rPr>
          <w:rFonts w:ascii="Times New Roman" w:hAnsi="Times New Roman" w:cs="Times New Roman"/>
          <w:b/>
          <w:bCs/>
        </w:rPr>
        <w:t>attery</w:t>
      </w:r>
      <w:r w:rsidR="00902E2C" w:rsidRPr="00F86402">
        <w:rPr>
          <w:rFonts w:ascii="Times New Roman" w:hAnsi="Times New Roman" w:cs="Times New Roman"/>
          <w:b/>
          <w:bCs/>
        </w:rPr>
        <w:t xml:space="preserve"> </w:t>
      </w:r>
      <w:r w:rsidR="00807D69" w:rsidRPr="00F86402">
        <w:rPr>
          <w:rFonts w:ascii="Times New Roman" w:hAnsi="Times New Roman" w:cs="Times New Roman"/>
          <w:b/>
          <w:bCs/>
        </w:rPr>
        <w:t>life of [</w:t>
      </w:r>
      <w:r w:rsidR="007D67FB">
        <w:rPr>
          <w:rFonts w:ascii="Times New Roman" w:hAnsi="Times New Roman" w:cs="Times New Roman" w:hint="eastAsia"/>
          <w:b/>
          <w:bCs/>
        </w:rPr>
        <w:t>TBD</w:t>
      </w:r>
      <w:r w:rsidR="00807D69" w:rsidRPr="00F86402">
        <w:rPr>
          <w:rFonts w:ascii="Times New Roman" w:hAnsi="Times New Roman" w:cs="Times New Roman"/>
          <w:b/>
          <w:bCs/>
        </w:rPr>
        <w:t>] years is supported at least for the lowest-tier UE</w:t>
      </w:r>
    </w:p>
    <w:p w14:paraId="598CD21D" w14:textId="3FA99BFC" w:rsidR="00C66E0F" w:rsidRPr="00F86402" w:rsidRDefault="003B43A0" w:rsidP="00C66E0F">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Others</w:t>
      </w:r>
    </w:p>
    <w:p w14:paraId="2879842D" w14:textId="2C89FFB4" w:rsidR="003D152C" w:rsidRPr="00F86402" w:rsidRDefault="003D152C" w:rsidP="00230C26">
      <w:pPr>
        <w:rPr>
          <w:rFonts w:ascii="Times New Roman" w:hAnsi="Times New Roman" w:cs="Times New Roman"/>
          <w:b/>
          <w:bCs/>
        </w:rPr>
      </w:pPr>
      <w:r w:rsidRPr="00F86402">
        <w:rPr>
          <w:rFonts w:ascii="Times New Roman" w:hAnsi="Times New Roman" w:cs="Times New Roman"/>
          <w:b/>
          <w:bCs/>
        </w:rPr>
        <w:t xml:space="preserve">Proposal </w:t>
      </w:r>
      <w:r w:rsidR="00AD2248" w:rsidRPr="00F86402">
        <w:rPr>
          <w:rFonts w:ascii="Times New Roman" w:hAnsi="Times New Roman" w:cs="Times New Roman"/>
          <w:b/>
          <w:bCs/>
        </w:rPr>
        <w:t>1-</w:t>
      </w:r>
      <w:r w:rsidRPr="00F86402">
        <w:rPr>
          <w:rFonts w:ascii="Times New Roman" w:hAnsi="Times New Roman" w:cs="Times New Roman"/>
          <w:b/>
          <w:bCs/>
        </w:rPr>
        <w:t>9: Discuss the following proposals</w:t>
      </w:r>
      <w:r w:rsidR="00EF234C">
        <w:rPr>
          <w:rFonts w:ascii="Times New Roman" w:hAnsi="Times New Roman" w:cs="Times New Roman" w:hint="eastAsia"/>
          <w:b/>
          <w:bCs/>
        </w:rPr>
        <w:t xml:space="preserve"> if time allows</w:t>
      </w:r>
    </w:p>
    <w:p w14:paraId="3F1EFF14" w14:textId="4433AC37" w:rsidR="0022635E" w:rsidRPr="00F86402" w:rsidRDefault="0022635E"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Capabilities of devices for massive communication shall be signaled to the 6G RAN.</w:t>
      </w:r>
      <w:r w:rsidR="00127029" w:rsidRPr="00F86402">
        <w:rPr>
          <w:rFonts w:ascii="Times New Roman" w:hAnsi="Times New Roman" w:cs="Times New Roman"/>
          <w:b/>
          <w:bCs/>
        </w:rPr>
        <w:t xml:space="preserve"> [</w:t>
      </w:r>
      <w:r w:rsidR="003D46DD">
        <w:rPr>
          <w:rFonts w:ascii="Times New Roman" w:hAnsi="Times New Roman" w:cs="Times New Roman"/>
          <w:b/>
          <w:bCs/>
        </w:rPr>
        <w:t>Ericsson, AT&amp;T, BT, CHTTL, Deutsche Telekom, FirstNet, Fujitsu, Intel Corporation, KDDI, KT Corp., NTT DOCOMO, OPPO, Semtech, Sequans, SK Telecom, Sony, Spark NZ, Telstra, Thales, T-Mobile USA, Verizon, Vodafone, Bell Mobility, LG Electronics</w:t>
      </w:r>
      <w:r w:rsidR="00127029" w:rsidRPr="00F86402">
        <w:rPr>
          <w:rFonts w:ascii="Times New Roman" w:hAnsi="Times New Roman" w:cs="Times New Roman"/>
          <w:b/>
          <w:bCs/>
        </w:rPr>
        <w:t>]</w:t>
      </w:r>
    </w:p>
    <w:p w14:paraId="1B22AE73" w14:textId="4AEB8589" w:rsidR="00230C26" w:rsidRPr="00F86402" w:rsidRDefault="00230C26"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The end-to-end latency is relaxed to e.g. [10] seconds for the lowest-tier UE.</w:t>
      </w:r>
      <w:r w:rsidR="00F66923" w:rsidRPr="00F86402">
        <w:rPr>
          <w:rFonts w:ascii="Times New Roman" w:hAnsi="Times New Roman" w:cs="Times New Roman"/>
          <w:b/>
          <w:bCs/>
        </w:rPr>
        <w:t xml:space="preserve"> [CMCC]</w:t>
      </w:r>
    </w:p>
    <w:p w14:paraId="005F685B" w14:textId="17C97E4C" w:rsidR="00153103" w:rsidRPr="00F86402" w:rsidRDefault="00230C26"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 xml:space="preserve">Handover </w:t>
      </w:r>
      <w:r w:rsidR="00CF5CF0">
        <w:rPr>
          <w:rFonts w:ascii="Times New Roman" w:hAnsi="Times New Roman" w:cs="Times New Roman" w:hint="eastAsia"/>
          <w:b/>
          <w:bCs/>
        </w:rPr>
        <w:t>in</w:t>
      </w:r>
      <w:r w:rsidR="00BD0945">
        <w:rPr>
          <w:rFonts w:ascii="Times New Roman" w:hAnsi="Times New Roman" w:cs="Times New Roman" w:hint="eastAsia"/>
          <w:b/>
          <w:bCs/>
        </w:rPr>
        <w:t xml:space="preserve"> 6G </w:t>
      </w:r>
      <w:r w:rsidR="0065457E">
        <w:rPr>
          <w:rFonts w:ascii="Times New Roman" w:hAnsi="Times New Roman" w:cs="Times New Roman" w:hint="eastAsia"/>
          <w:b/>
          <w:bCs/>
        </w:rPr>
        <w:t xml:space="preserve">of voice communication </w:t>
      </w:r>
      <w:r w:rsidRPr="00F86402">
        <w:rPr>
          <w:rFonts w:ascii="Times New Roman" w:hAnsi="Times New Roman" w:cs="Times New Roman"/>
          <w:b/>
          <w:bCs/>
        </w:rPr>
        <w:t xml:space="preserve">is supported for </w:t>
      </w:r>
      <w:r w:rsidR="0065457E">
        <w:rPr>
          <w:rFonts w:ascii="Times New Roman" w:hAnsi="Times New Roman" w:cs="Times New Roman" w:hint="eastAsia"/>
          <w:b/>
          <w:bCs/>
        </w:rPr>
        <w:t>massive</w:t>
      </w:r>
      <w:r w:rsidRPr="00F86402">
        <w:rPr>
          <w:rFonts w:ascii="Times New Roman" w:hAnsi="Times New Roman" w:cs="Times New Roman"/>
          <w:b/>
          <w:bCs/>
        </w:rPr>
        <w:t xml:space="preserve"> communication.</w:t>
      </w:r>
      <w:r w:rsidR="00F66923" w:rsidRPr="00F86402">
        <w:rPr>
          <w:rFonts w:ascii="Times New Roman" w:hAnsi="Times New Roman" w:cs="Times New Roman"/>
          <w:b/>
          <w:bCs/>
        </w:rPr>
        <w:t xml:space="preserve"> [CMCC]</w:t>
      </w:r>
    </w:p>
    <w:p w14:paraId="3EAFF008" w14:textId="02545A07" w:rsidR="00807D69" w:rsidRPr="00F86402" w:rsidRDefault="003D152C"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Support global operation in multiple bands with minimum incremental device complexity, e.g., device with single stock-keeping unit (SKU) design</w:t>
      </w:r>
      <w:r w:rsidR="002523C4" w:rsidRPr="00F86402">
        <w:rPr>
          <w:rFonts w:ascii="Times New Roman" w:hAnsi="Times New Roman" w:cs="Times New Roman"/>
          <w:b/>
          <w:bCs/>
        </w:rPr>
        <w:t xml:space="preserve"> [</w:t>
      </w:r>
      <w:r w:rsidRPr="00F86402">
        <w:rPr>
          <w:rFonts w:ascii="Times New Roman" w:hAnsi="Times New Roman" w:cs="Times New Roman"/>
          <w:b/>
          <w:bCs/>
        </w:rPr>
        <w:t>Sony Europe Limited, Nordic Semiconductor ASA</w:t>
      </w:r>
      <w:r w:rsidR="002523C4" w:rsidRPr="00F86402">
        <w:rPr>
          <w:rFonts w:ascii="Times New Roman" w:hAnsi="Times New Roman" w:cs="Times New Roman"/>
          <w:b/>
          <w:bCs/>
        </w:rPr>
        <w:t>]</w:t>
      </w:r>
    </w:p>
    <w:p w14:paraId="5F3F0122" w14:textId="77777777" w:rsidR="00D25737" w:rsidRPr="00F86402" w:rsidRDefault="00D25737" w:rsidP="003D4745">
      <w:pPr>
        <w:rPr>
          <w:rFonts w:ascii="Times New Roman" w:hAnsi="Times New Roman" w:cs="Times New Roman"/>
        </w:rPr>
      </w:pPr>
    </w:p>
    <w:p w14:paraId="635EBF6A" w14:textId="77777777"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Sensing</w:t>
      </w:r>
    </w:p>
    <w:tbl>
      <w:tblPr>
        <w:tblStyle w:val="21"/>
        <w:tblW w:w="0" w:type="auto"/>
        <w:tblLook w:val="04A0" w:firstRow="1" w:lastRow="0" w:firstColumn="1" w:lastColumn="0" w:noHBand="0" w:noVBand="1"/>
      </w:tblPr>
      <w:tblGrid>
        <w:gridCol w:w="1128"/>
        <w:gridCol w:w="4522"/>
        <w:gridCol w:w="8298"/>
      </w:tblGrid>
      <w:tr w:rsidR="00020279" w:rsidRPr="00F86402" w14:paraId="07CB9CF1" w14:textId="77777777" w:rsidTr="00087F20">
        <w:trPr>
          <w:trHeight w:val="20"/>
        </w:trPr>
        <w:tc>
          <w:tcPr>
            <w:tcW w:w="0" w:type="auto"/>
            <w:noWrap/>
            <w:vAlign w:val="center"/>
          </w:tcPr>
          <w:p w14:paraId="3F2E54EA" w14:textId="37C38937" w:rsidR="00087F20" w:rsidRPr="00F86402" w:rsidRDefault="00087F20" w:rsidP="00087F20">
            <w:pPr>
              <w:widowControl/>
              <w:jc w:val="center"/>
              <w:rPr>
                <w:rFonts w:eastAsia="等线"/>
              </w:rPr>
            </w:pPr>
            <w:r w:rsidRPr="00F86402">
              <w:rPr>
                <w:b/>
                <w:bCs/>
              </w:rPr>
              <w:t>Tdoc</w:t>
            </w:r>
          </w:p>
        </w:tc>
        <w:tc>
          <w:tcPr>
            <w:tcW w:w="0" w:type="auto"/>
            <w:vAlign w:val="center"/>
          </w:tcPr>
          <w:p w14:paraId="6F7C712B" w14:textId="6373C358" w:rsidR="00087F20" w:rsidRPr="00F86402" w:rsidRDefault="00087F20" w:rsidP="00087F20">
            <w:pPr>
              <w:widowControl/>
              <w:jc w:val="center"/>
              <w:rPr>
                <w:rFonts w:eastAsia="等线"/>
              </w:rPr>
            </w:pPr>
            <w:r w:rsidRPr="00F86402">
              <w:rPr>
                <w:b/>
                <w:bCs/>
                <w:lang w:bidi="ar"/>
              </w:rPr>
              <w:t>Company</w:t>
            </w:r>
          </w:p>
        </w:tc>
        <w:tc>
          <w:tcPr>
            <w:tcW w:w="0" w:type="auto"/>
            <w:vAlign w:val="center"/>
          </w:tcPr>
          <w:p w14:paraId="140E687F" w14:textId="6B19E1EE" w:rsidR="00087F20" w:rsidRPr="00F86402" w:rsidRDefault="00087F20" w:rsidP="00483742">
            <w:pPr>
              <w:keepNext/>
              <w:keepLines/>
              <w:spacing w:before="180"/>
              <w:jc w:val="center"/>
              <w:outlineLvl w:val="1"/>
              <w:rPr>
                <w:b/>
                <w:bCs/>
              </w:rPr>
            </w:pPr>
            <w:r w:rsidRPr="00F86402">
              <w:rPr>
                <w:b/>
                <w:bCs/>
                <w:lang w:bidi="ar"/>
              </w:rPr>
              <w:t>Proposal</w:t>
            </w:r>
          </w:p>
        </w:tc>
      </w:tr>
      <w:tr w:rsidR="00020279" w:rsidRPr="00F86402" w14:paraId="6EDE9327" w14:textId="40FBF54B" w:rsidTr="008C5336">
        <w:trPr>
          <w:trHeight w:val="20"/>
        </w:trPr>
        <w:tc>
          <w:tcPr>
            <w:tcW w:w="0" w:type="auto"/>
            <w:noWrap/>
            <w:hideMark/>
          </w:tcPr>
          <w:p w14:paraId="02746ED0" w14:textId="77777777" w:rsidR="006474F2" w:rsidRPr="00F86402" w:rsidRDefault="006474F2" w:rsidP="00896298">
            <w:pPr>
              <w:widowControl/>
              <w:jc w:val="center"/>
              <w:rPr>
                <w:rFonts w:eastAsia="等线"/>
              </w:rPr>
            </w:pPr>
            <w:bookmarkStart w:id="20" w:name="OLE_LINK38"/>
            <w:r w:rsidRPr="00F86402">
              <w:rPr>
                <w:rFonts w:eastAsia="等线"/>
              </w:rPr>
              <w:lastRenderedPageBreak/>
              <w:t>RP-251989</w:t>
            </w:r>
            <w:bookmarkEnd w:id="20"/>
          </w:p>
        </w:tc>
        <w:tc>
          <w:tcPr>
            <w:tcW w:w="0" w:type="auto"/>
            <w:hideMark/>
          </w:tcPr>
          <w:p w14:paraId="47CBC202" w14:textId="77777777" w:rsidR="006474F2" w:rsidRPr="00F86402" w:rsidRDefault="006474F2" w:rsidP="00896298">
            <w:pPr>
              <w:widowControl/>
              <w:jc w:val="center"/>
              <w:rPr>
                <w:rFonts w:eastAsia="等线"/>
              </w:rPr>
            </w:pPr>
            <w:r w:rsidRPr="00F86402">
              <w:rPr>
                <w:rFonts w:eastAsia="等线"/>
              </w:rPr>
              <w:t>T-Mobile USA Inc. Ericsson, Nokia, AT&amp;T, SK Telecom</w:t>
            </w:r>
          </w:p>
        </w:tc>
        <w:tc>
          <w:tcPr>
            <w:tcW w:w="0" w:type="auto"/>
          </w:tcPr>
          <w:p w14:paraId="7AA09A4D" w14:textId="70963890" w:rsidR="006474F2" w:rsidRPr="00F86402" w:rsidRDefault="006474F2" w:rsidP="006474F2">
            <w:pPr>
              <w:keepNext/>
              <w:keepLines/>
              <w:spacing w:before="180"/>
              <w:ind w:left="1134" w:hanging="1134"/>
              <w:outlineLvl w:val="1"/>
              <w:rPr>
                <w:b/>
                <w:bCs/>
              </w:rPr>
            </w:pPr>
            <w:r w:rsidRPr="00F86402">
              <w:rPr>
                <w:b/>
                <w:bCs/>
              </w:rPr>
              <w:t>5.x Support of sensing in 6G</w:t>
            </w:r>
          </w:p>
          <w:p w14:paraId="7E4C72CE" w14:textId="77777777" w:rsidR="006474F2" w:rsidRPr="00F86402" w:rsidRDefault="006474F2" w:rsidP="006474F2">
            <w:bookmarkStart w:id="21" w:name="_Hlk208921356"/>
            <w:r w:rsidRPr="00F86402">
              <w:t xml:space="preserve">The 6GR and 6G RAN architecture shall support detection and/or tracking of passive objects, in the air and on the ground. Passive objects to detect and/or track could include UAVs, pedestrians, cars, traffic obstacles, AGVs/AMRs in industries. The </w:t>
            </w:r>
            <w:r w:rsidRPr="00F86402" w:rsidDel="006B0C81">
              <w:t>supported</w:t>
            </w:r>
            <w:r w:rsidRPr="00F86402">
              <w:t xml:space="preserve"> sensing modes include TRP mono-static and TRP-TRP bi-/multi-static.</w:t>
            </w:r>
          </w:p>
          <w:bookmarkEnd w:id="21"/>
          <w:p w14:paraId="1CFE09B4" w14:textId="1F3576F9" w:rsidR="006474F2" w:rsidRPr="00F86402" w:rsidRDefault="006474F2" w:rsidP="006474F2">
            <w:pPr>
              <w:rPr>
                <w:i/>
                <w:iCs/>
              </w:rPr>
            </w:pPr>
            <w:r w:rsidRPr="00F86402">
              <w:rPr>
                <w:i/>
                <w:iCs/>
              </w:rPr>
              <w:t>Editor’s Note: Additional sensing modes can be added after the study of them is completed.</w:t>
            </w:r>
          </w:p>
        </w:tc>
      </w:tr>
      <w:tr w:rsidR="00020279" w:rsidRPr="00F86402" w14:paraId="01954E64" w14:textId="58C6EE7E" w:rsidTr="008C5336">
        <w:trPr>
          <w:trHeight w:val="20"/>
        </w:trPr>
        <w:tc>
          <w:tcPr>
            <w:tcW w:w="0" w:type="auto"/>
            <w:noWrap/>
            <w:hideMark/>
          </w:tcPr>
          <w:p w14:paraId="6BC03A7F" w14:textId="77777777" w:rsidR="006474F2" w:rsidRPr="00F86402" w:rsidRDefault="006474F2" w:rsidP="00896298">
            <w:pPr>
              <w:widowControl/>
              <w:jc w:val="center"/>
              <w:rPr>
                <w:rFonts w:eastAsia="等线"/>
              </w:rPr>
            </w:pPr>
            <w:r w:rsidRPr="00F86402">
              <w:rPr>
                <w:rFonts w:eastAsia="等线"/>
              </w:rPr>
              <w:t>RP-252063</w:t>
            </w:r>
          </w:p>
        </w:tc>
        <w:tc>
          <w:tcPr>
            <w:tcW w:w="0" w:type="auto"/>
            <w:hideMark/>
          </w:tcPr>
          <w:p w14:paraId="489119BD" w14:textId="77777777" w:rsidR="006474F2" w:rsidRPr="00F86402" w:rsidRDefault="006474F2" w:rsidP="00896298">
            <w:pPr>
              <w:widowControl/>
              <w:jc w:val="center"/>
              <w:rPr>
                <w:rFonts w:eastAsia="等线"/>
              </w:rPr>
            </w:pPr>
            <w:r w:rsidRPr="00F86402">
              <w:rPr>
                <w:rFonts w:eastAsia="等线"/>
              </w:rPr>
              <w:t>SK Telecom</w:t>
            </w:r>
          </w:p>
        </w:tc>
        <w:tc>
          <w:tcPr>
            <w:tcW w:w="0" w:type="auto"/>
          </w:tcPr>
          <w:p w14:paraId="0D73332D" w14:textId="77777777" w:rsidR="0073645E" w:rsidRPr="00F86402" w:rsidRDefault="0073645E" w:rsidP="0073645E">
            <w:pPr>
              <w:widowControl/>
              <w:rPr>
                <w:rFonts w:eastAsia="等线"/>
              </w:rPr>
            </w:pPr>
            <w:r w:rsidRPr="00F86402">
              <w:rPr>
                <w:rFonts w:eastAsia="等线"/>
              </w:rPr>
              <w:t></w:t>
            </w:r>
            <w:r w:rsidRPr="00F86402">
              <w:rPr>
                <w:rFonts w:eastAsia="等线"/>
              </w:rPr>
              <w:tab/>
              <w:t xml:space="preserve">6G radio shall support sensing capabilities such as object detection, localization, and tracking, while being tightly integrated with RAN functionalities and AI-driven processing. </w:t>
            </w:r>
          </w:p>
          <w:p w14:paraId="62B84923" w14:textId="177F00EB" w:rsidR="006474F2" w:rsidRPr="00F86402" w:rsidRDefault="0073645E" w:rsidP="0073645E">
            <w:pPr>
              <w:widowControl/>
              <w:jc w:val="left"/>
              <w:rPr>
                <w:rFonts w:eastAsia="等线"/>
              </w:rPr>
            </w:pPr>
            <w:r w:rsidRPr="00F86402">
              <w:rPr>
                <w:rFonts w:eastAsia="等线"/>
              </w:rPr>
              <w:t>─</w:t>
            </w:r>
            <w:r w:rsidRPr="00F86402">
              <w:rPr>
                <w:rFonts w:eastAsia="等线"/>
              </w:rPr>
              <w:tab/>
              <w:t>All sensing modes shall be studied in rel-20 SI, and then 6G radio shall support the mode(s) justified based on the outcome of RAN WG SI.</w:t>
            </w:r>
          </w:p>
        </w:tc>
      </w:tr>
      <w:tr w:rsidR="00020279" w:rsidRPr="00F86402" w14:paraId="2D097171" w14:textId="52DABD19" w:rsidTr="008C5336">
        <w:trPr>
          <w:trHeight w:val="20"/>
        </w:trPr>
        <w:tc>
          <w:tcPr>
            <w:tcW w:w="0" w:type="auto"/>
            <w:noWrap/>
            <w:hideMark/>
          </w:tcPr>
          <w:p w14:paraId="57ED06ED" w14:textId="77777777" w:rsidR="006474F2" w:rsidRPr="00F86402" w:rsidRDefault="006474F2" w:rsidP="00896298">
            <w:pPr>
              <w:widowControl/>
              <w:jc w:val="center"/>
              <w:rPr>
                <w:rFonts w:eastAsia="等线"/>
              </w:rPr>
            </w:pPr>
            <w:bookmarkStart w:id="22" w:name="OLE_LINK43"/>
            <w:r w:rsidRPr="00F86402">
              <w:rPr>
                <w:rFonts w:eastAsia="等线"/>
              </w:rPr>
              <w:t>RP-252028</w:t>
            </w:r>
            <w:bookmarkEnd w:id="22"/>
          </w:p>
        </w:tc>
        <w:tc>
          <w:tcPr>
            <w:tcW w:w="0" w:type="auto"/>
            <w:hideMark/>
          </w:tcPr>
          <w:p w14:paraId="3B2F9F92" w14:textId="77777777" w:rsidR="006474F2" w:rsidRPr="00F86402" w:rsidRDefault="006474F2" w:rsidP="00896298">
            <w:pPr>
              <w:widowControl/>
              <w:jc w:val="center"/>
              <w:rPr>
                <w:rFonts w:eastAsia="等线"/>
              </w:rPr>
            </w:pPr>
            <w:r w:rsidRPr="00F86402">
              <w:rPr>
                <w:rFonts w:eastAsia="等线"/>
              </w:rPr>
              <w:t>ZTE Corporation, Turk Telekom, Verizon, China Telecom, China Unicom, Telecom Italia, CAICT, ETRI, Queens University Belfast, Pengcheng Laboratory, Shanghai Jiao Tong University, Sanechips, CATT</w:t>
            </w:r>
          </w:p>
        </w:tc>
        <w:tc>
          <w:tcPr>
            <w:tcW w:w="0" w:type="auto"/>
          </w:tcPr>
          <w:p w14:paraId="786784FA" w14:textId="77777777" w:rsidR="008C5336" w:rsidRPr="00F86402" w:rsidRDefault="008C5336" w:rsidP="008C5336">
            <w:pPr>
              <w:widowControl/>
              <w:jc w:val="left"/>
              <w:rPr>
                <w:rFonts w:eastAsia="等线"/>
              </w:rPr>
            </w:pPr>
            <w:r w:rsidRPr="00F86402">
              <w:rPr>
                <w:rFonts w:eastAsia="等线"/>
              </w:rPr>
              <w:t>For 6G ISAC, in addition to 5G-A use cases (UAV, Pedestrian, Vehicle, AGV) the following promising new use cases and the corresponding scenarios should be included in TR38.914 for their strong industrial and public safety benefits:</w:t>
            </w:r>
          </w:p>
          <w:p w14:paraId="36656794" w14:textId="77777777" w:rsidR="008C5336" w:rsidRPr="00F86402" w:rsidRDefault="008C5336" w:rsidP="008C5336">
            <w:pPr>
              <w:widowControl/>
              <w:numPr>
                <w:ilvl w:val="1"/>
                <w:numId w:val="101"/>
              </w:numPr>
              <w:jc w:val="left"/>
              <w:rPr>
                <w:rFonts w:eastAsia="等线"/>
              </w:rPr>
            </w:pPr>
            <w:r w:rsidRPr="00F86402">
              <w:rPr>
                <w:rFonts w:eastAsia="等线"/>
              </w:rPr>
              <w:t>Ship detection</w:t>
            </w:r>
          </w:p>
          <w:p w14:paraId="6B435CE0" w14:textId="77777777" w:rsidR="008C5336" w:rsidRPr="00F86402" w:rsidRDefault="008C5336" w:rsidP="008C5336">
            <w:pPr>
              <w:widowControl/>
              <w:numPr>
                <w:ilvl w:val="1"/>
                <w:numId w:val="101"/>
              </w:numPr>
              <w:jc w:val="left"/>
              <w:rPr>
                <w:rFonts w:eastAsia="等线"/>
              </w:rPr>
            </w:pPr>
            <w:r w:rsidRPr="00F86402">
              <w:rPr>
                <w:rFonts w:eastAsia="等线"/>
              </w:rPr>
              <w:t>Infrastructure collapse monitoring</w:t>
            </w:r>
          </w:p>
          <w:p w14:paraId="2C954BD0" w14:textId="217D26A0" w:rsidR="006474F2" w:rsidRPr="00F86402" w:rsidRDefault="008C5336" w:rsidP="008C5336">
            <w:pPr>
              <w:widowControl/>
              <w:numPr>
                <w:ilvl w:val="1"/>
                <w:numId w:val="101"/>
              </w:numPr>
              <w:jc w:val="left"/>
              <w:rPr>
                <w:rFonts w:eastAsia="等线"/>
              </w:rPr>
            </w:pPr>
            <w:r w:rsidRPr="00F86402">
              <w:rPr>
                <w:rFonts w:eastAsia="等线"/>
              </w:rPr>
              <w:t>Structural health monitoring</w:t>
            </w:r>
          </w:p>
        </w:tc>
      </w:tr>
      <w:tr w:rsidR="00020279" w:rsidRPr="00F86402" w14:paraId="4AAB7756" w14:textId="768A3B55" w:rsidTr="008C5336">
        <w:trPr>
          <w:trHeight w:val="20"/>
        </w:trPr>
        <w:tc>
          <w:tcPr>
            <w:tcW w:w="0" w:type="auto"/>
            <w:noWrap/>
            <w:hideMark/>
          </w:tcPr>
          <w:p w14:paraId="5E51C7E0" w14:textId="77777777" w:rsidR="006474F2" w:rsidRPr="00F86402" w:rsidRDefault="006474F2" w:rsidP="00896298">
            <w:pPr>
              <w:widowControl/>
              <w:jc w:val="center"/>
              <w:rPr>
                <w:rFonts w:eastAsia="等线"/>
              </w:rPr>
            </w:pPr>
            <w:r w:rsidRPr="00F86402">
              <w:rPr>
                <w:rFonts w:eastAsia="等线"/>
              </w:rPr>
              <w:t>RP-252096</w:t>
            </w:r>
          </w:p>
        </w:tc>
        <w:tc>
          <w:tcPr>
            <w:tcW w:w="0" w:type="auto"/>
            <w:hideMark/>
          </w:tcPr>
          <w:p w14:paraId="026DD5B0" w14:textId="77777777" w:rsidR="006474F2" w:rsidRPr="00F86402" w:rsidRDefault="006474F2" w:rsidP="00896298">
            <w:pPr>
              <w:widowControl/>
              <w:jc w:val="center"/>
              <w:rPr>
                <w:rFonts w:eastAsia="等线"/>
              </w:rPr>
            </w:pPr>
            <w:r w:rsidRPr="00F86402">
              <w:rPr>
                <w:rFonts w:eastAsia="等线"/>
              </w:rPr>
              <w:t>CMCC</w:t>
            </w:r>
          </w:p>
        </w:tc>
        <w:tc>
          <w:tcPr>
            <w:tcW w:w="0" w:type="auto"/>
          </w:tcPr>
          <w:p w14:paraId="71CB4F34" w14:textId="77777777" w:rsidR="008C5336" w:rsidRPr="00F86402" w:rsidRDefault="008C5336" w:rsidP="008C5336">
            <w:pPr>
              <w:widowControl/>
              <w:rPr>
                <w:lang w:val="en-GB"/>
              </w:rPr>
            </w:pPr>
            <w:r w:rsidRPr="00F86402">
              <w:rPr>
                <w:lang w:bidi="ar"/>
              </w:rPr>
              <w:t>All six sensing modes, including TRP mono-static, TRP-TRP bi-static, TRP-UE bi-static, UE-TRP bi-static, UE mono-static and UE-UE bi-static, should be studied.</w:t>
            </w:r>
          </w:p>
          <w:p w14:paraId="1FAA62AC" w14:textId="77777777" w:rsidR="008C5336" w:rsidRPr="00F86402" w:rsidRDefault="008C5336" w:rsidP="008C5336">
            <w:pPr>
              <w:widowControl/>
              <w:rPr>
                <w:lang w:val="en-GB"/>
              </w:rPr>
            </w:pPr>
            <w:r w:rsidRPr="00F86402">
              <w:rPr>
                <w:lang w:val="en-GB"/>
              </w:rPr>
              <w:t>At least the following use cases for sensing in 6G should be included:</w:t>
            </w:r>
          </w:p>
          <w:p w14:paraId="66981FCC" w14:textId="77777777" w:rsidR="008C5336" w:rsidRPr="00F86402" w:rsidRDefault="008C5336" w:rsidP="008C5336">
            <w:pPr>
              <w:widowControl/>
              <w:ind w:leftChars="200" w:left="440"/>
              <w:rPr>
                <w:lang w:val="en-GB"/>
              </w:rPr>
            </w:pPr>
            <w:r w:rsidRPr="00F86402">
              <w:rPr>
                <w:lang w:val="en-GB"/>
              </w:rPr>
              <w:t>–</w:t>
            </w:r>
            <w:r w:rsidRPr="00F86402">
              <w:rPr>
                <w:lang w:val="en-GB"/>
              </w:rPr>
              <w:tab/>
              <w:t>UAV</w:t>
            </w:r>
          </w:p>
          <w:p w14:paraId="7508C19A" w14:textId="77777777" w:rsidR="008C5336" w:rsidRPr="00F86402" w:rsidRDefault="008C5336" w:rsidP="008C5336">
            <w:pPr>
              <w:widowControl/>
              <w:ind w:leftChars="200" w:left="440"/>
              <w:rPr>
                <w:lang w:val="en-GB"/>
              </w:rPr>
            </w:pPr>
            <w:r w:rsidRPr="00F86402">
              <w:rPr>
                <w:lang w:val="en-GB"/>
              </w:rPr>
              <w:t>–</w:t>
            </w:r>
            <w:r w:rsidRPr="00F86402">
              <w:rPr>
                <w:lang w:val="en-GB"/>
              </w:rPr>
              <w:tab/>
              <w:t>Automotive</w:t>
            </w:r>
          </w:p>
          <w:p w14:paraId="6BF831BF" w14:textId="77777777" w:rsidR="008C5336" w:rsidRPr="00F86402" w:rsidRDefault="008C5336" w:rsidP="008C5336">
            <w:pPr>
              <w:widowControl/>
              <w:ind w:leftChars="200" w:left="440"/>
              <w:rPr>
                <w:lang w:val="en-GB"/>
              </w:rPr>
            </w:pPr>
            <w:r w:rsidRPr="00F86402">
              <w:rPr>
                <w:lang w:val="en-GB"/>
              </w:rPr>
              <w:t>–</w:t>
            </w:r>
            <w:r w:rsidRPr="00F86402">
              <w:rPr>
                <w:lang w:val="en-GB"/>
              </w:rPr>
              <w:tab/>
              <w:t>Human</w:t>
            </w:r>
          </w:p>
          <w:p w14:paraId="301324BD" w14:textId="2B994F85" w:rsidR="006474F2" w:rsidRPr="00F86402" w:rsidRDefault="008C5336" w:rsidP="008C5336">
            <w:pPr>
              <w:widowControl/>
              <w:jc w:val="left"/>
              <w:rPr>
                <w:rFonts w:eastAsia="等线"/>
              </w:rPr>
            </w:pPr>
            <w:r w:rsidRPr="00F86402">
              <w:rPr>
                <w:lang w:val="en-GB"/>
              </w:rPr>
              <w:t>–</w:t>
            </w:r>
            <w:r w:rsidRPr="00F86402">
              <w:rPr>
                <w:lang w:val="en-GB"/>
              </w:rPr>
              <w:tab/>
              <w:t>Environment awareness/reconstruction to assist communication</w:t>
            </w:r>
          </w:p>
        </w:tc>
      </w:tr>
      <w:tr w:rsidR="00020279" w:rsidRPr="00F86402" w14:paraId="2DEA01E0" w14:textId="6975400C" w:rsidTr="008C5336">
        <w:trPr>
          <w:trHeight w:val="20"/>
        </w:trPr>
        <w:tc>
          <w:tcPr>
            <w:tcW w:w="0" w:type="auto"/>
            <w:noWrap/>
            <w:hideMark/>
          </w:tcPr>
          <w:p w14:paraId="2F0DF324" w14:textId="77777777" w:rsidR="006474F2" w:rsidRPr="00F86402" w:rsidRDefault="006474F2" w:rsidP="00896298">
            <w:pPr>
              <w:widowControl/>
              <w:jc w:val="center"/>
              <w:rPr>
                <w:rFonts w:eastAsia="等线"/>
              </w:rPr>
            </w:pPr>
            <w:r w:rsidRPr="00F86402">
              <w:rPr>
                <w:rFonts w:eastAsia="等线"/>
              </w:rPr>
              <w:t>RP-252133</w:t>
            </w:r>
          </w:p>
        </w:tc>
        <w:tc>
          <w:tcPr>
            <w:tcW w:w="0" w:type="auto"/>
            <w:hideMark/>
          </w:tcPr>
          <w:p w14:paraId="45356ED7" w14:textId="77777777" w:rsidR="006474F2" w:rsidRPr="00F86402" w:rsidRDefault="006474F2" w:rsidP="00896298">
            <w:pPr>
              <w:widowControl/>
              <w:jc w:val="center"/>
              <w:rPr>
                <w:rFonts w:eastAsia="等线"/>
              </w:rPr>
            </w:pPr>
            <w:r w:rsidRPr="00F86402">
              <w:rPr>
                <w:rFonts w:eastAsia="等线"/>
              </w:rPr>
              <w:t>Huawei, HiSilicon, CAICT, China Telcom, China Unicom, KT Corp., LG Uplus, SK Telecom</w:t>
            </w:r>
          </w:p>
        </w:tc>
        <w:tc>
          <w:tcPr>
            <w:tcW w:w="0" w:type="auto"/>
          </w:tcPr>
          <w:p w14:paraId="7AE76131" w14:textId="77777777" w:rsidR="00BA3A19" w:rsidRPr="00F86402" w:rsidRDefault="00BA3A19" w:rsidP="00BA3A19">
            <w:pPr>
              <w:widowControl/>
              <w:jc w:val="left"/>
              <w:rPr>
                <w:rFonts w:eastAsia="等线"/>
              </w:rPr>
            </w:pPr>
            <w:r w:rsidRPr="00F86402">
              <w:rPr>
                <w:rFonts w:eastAsia="等线"/>
              </w:rPr>
              <w:t>6G RAN shall support use cases and corresponding performance requirements as defined in TR 22.870</w:t>
            </w:r>
          </w:p>
          <w:p w14:paraId="19889934" w14:textId="77777777" w:rsidR="00BA3A19" w:rsidRPr="00F86402" w:rsidRDefault="00BA3A19" w:rsidP="00BA3A19">
            <w:pPr>
              <w:widowControl/>
              <w:numPr>
                <w:ilvl w:val="0"/>
                <w:numId w:val="102"/>
              </w:numPr>
              <w:jc w:val="left"/>
              <w:rPr>
                <w:rFonts w:eastAsia="等线"/>
              </w:rPr>
            </w:pPr>
            <w:r w:rsidRPr="00F86402">
              <w:rPr>
                <w:rFonts w:eastAsia="等线"/>
              </w:rPr>
              <w:lastRenderedPageBreak/>
              <w:t>use case of target detection and tracking, e.g. road digitization</w:t>
            </w:r>
          </w:p>
          <w:p w14:paraId="286A11DF" w14:textId="77777777" w:rsidR="00BA3A19" w:rsidRPr="00F86402" w:rsidRDefault="00BA3A19" w:rsidP="00BA3A19">
            <w:pPr>
              <w:widowControl/>
              <w:numPr>
                <w:ilvl w:val="0"/>
                <w:numId w:val="102"/>
              </w:numPr>
              <w:jc w:val="left"/>
              <w:rPr>
                <w:rFonts w:eastAsia="等线"/>
              </w:rPr>
            </w:pPr>
            <w:r w:rsidRPr="00F86402">
              <w:rPr>
                <w:rFonts w:eastAsia="等线"/>
              </w:rPr>
              <w:t>use case of digital twin and environment reconstruction</w:t>
            </w:r>
          </w:p>
          <w:p w14:paraId="083C5169" w14:textId="77777777" w:rsidR="00BA3A19" w:rsidRPr="00F86402" w:rsidRDefault="00BA3A19" w:rsidP="00BA3A19">
            <w:pPr>
              <w:widowControl/>
              <w:jc w:val="left"/>
              <w:rPr>
                <w:rFonts w:eastAsia="等线"/>
              </w:rPr>
            </w:pPr>
            <w:r w:rsidRPr="00F86402">
              <w:rPr>
                <w:rFonts w:eastAsia="等线"/>
              </w:rPr>
              <w:t>6G RAN shall study cooperative sensing mechanism involving multiple UEs and base stations to ensure target sensing performance.</w:t>
            </w:r>
          </w:p>
          <w:p w14:paraId="0D0BE1DE" w14:textId="77777777" w:rsidR="00BA3A19" w:rsidRPr="00F86402" w:rsidRDefault="00BA3A19" w:rsidP="00BA3A19">
            <w:pPr>
              <w:widowControl/>
              <w:jc w:val="left"/>
              <w:rPr>
                <w:rFonts w:eastAsia="等线"/>
              </w:rPr>
            </w:pPr>
            <w:r w:rsidRPr="00F86402">
              <w:rPr>
                <w:rFonts w:eastAsia="等线"/>
              </w:rPr>
              <w:t>6G RAN shall enable efficient measurement feedback and usage of the measurements obtained by sensing, to improve communication performance and/or enable new ISAC services/applications.</w:t>
            </w:r>
          </w:p>
          <w:p w14:paraId="522700F2" w14:textId="508755DE" w:rsidR="006474F2" w:rsidRPr="00F86402" w:rsidRDefault="00BA3A19" w:rsidP="00BA3A19">
            <w:pPr>
              <w:widowControl/>
              <w:jc w:val="left"/>
              <w:rPr>
                <w:rFonts w:eastAsia="等线"/>
              </w:rPr>
            </w:pPr>
            <w:r w:rsidRPr="00F86402">
              <w:rPr>
                <w:rFonts w:eastAsia="等线"/>
              </w:rPr>
              <w:t>6G RAN shall enable efficient resource utilization by considering trade-off between sensing and communication performance.</w:t>
            </w:r>
          </w:p>
        </w:tc>
      </w:tr>
      <w:tr w:rsidR="00020279" w:rsidRPr="00F86402" w14:paraId="6B4512E6" w14:textId="3D5C3608" w:rsidTr="008C5336">
        <w:trPr>
          <w:trHeight w:val="20"/>
        </w:trPr>
        <w:tc>
          <w:tcPr>
            <w:tcW w:w="0" w:type="auto"/>
            <w:noWrap/>
            <w:hideMark/>
          </w:tcPr>
          <w:p w14:paraId="0556CB11" w14:textId="77777777" w:rsidR="006474F2" w:rsidRPr="00F86402" w:rsidRDefault="006474F2" w:rsidP="00896298">
            <w:pPr>
              <w:widowControl/>
              <w:jc w:val="center"/>
              <w:rPr>
                <w:rFonts w:eastAsia="等线"/>
              </w:rPr>
            </w:pPr>
            <w:bookmarkStart w:id="23" w:name="OLE_LINK46"/>
            <w:r w:rsidRPr="00F86402">
              <w:rPr>
                <w:rFonts w:eastAsia="等线"/>
              </w:rPr>
              <w:lastRenderedPageBreak/>
              <w:t>RP-252174</w:t>
            </w:r>
            <w:bookmarkEnd w:id="23"/>
          </w:p>
        </w:tc>
        <w:tc>
          <w:tcPr>
            <w:tcW w:w="0" w:type="auto"/>
            <w:hideMark/>
          </w:tcPr>
          <w:p w14:paraId="6DB8F2BC" w14:textId="77777777" w:rsidR="006474F2" w:rsidRPr="00F86402" w:rsidRDefault="006474F2" w:rsidP="00896298">
            <w:pPr>
              <w:widowControl/>
              <w:jc w:val="center"/>
              <w:rPr>
                <w:rFonts w:eastAsia="等线"/>
              </w:rPr>
            </w:pPr>
            <w:r w:rsidRPr="00F86402">
              <w:rPr>
                <w:rFonts w:eastAsia="等线"/>
              </w:rPr>
              <w:t>MediaTek Inc.</w:t>
            </w:r>
          </w:p>
        </w:tc>
        <w:tc>
          <w:tcPr>
            <w:tcW w:w="0" w:type="auto"/>
          </w:tcPr>
          <w:p w14:paraId="332EF7CC" w14:textId="77777777" w:rsidR="00E74334" w:rsidRPr="00F86402" w:rsidRDefault="00E74334" w:rsidP="00E74334">
            <w:pPr>
              <w:widowControl/>
              <w:rPr>
                <w:rFonts w:eastAsia="等线"/>
              </w:rPr>
            </w:pPr>
            <w:r w:rsidRPr="00F86402">
              <w:rPr>
                <w:rFonts w:eastAsia="等线"/>
              </w:rPr>
              <w:t>The 6G system should efficiently support sensing, and the study should cover at least the following aspects:</w:t>
            </w:r>
          </w:p>
          <w:p w14:paraId="2BE524B4" w14:textId="77777777" w:rsidR="00E74334" w:rsidRPr="00F86402" w:rsidRDefault="00E74334" w:rsidP="00E74334">
            <w:pPr>
              <w:widowControl/>
              <w:rPr>
                <w:rFonts w:eastAsia="等线"/>
              </w:rPr>
            </w:pPr>
            <w:r w:rsidRPr="00F86402">
              <w:rPr>
                <w:rFonts w:eastAsia="等线"/>
              </w:rPr>
              <w:t>-</w:t>
            </w:r>
            <w:r w:rsidRPr="00F86402">
              <w:rPr>
                <w:rFonts w:eastAsia="等线"/>
              </w:rPr>
              <w:tab/>
              <w:t>Use cases: The use cases to be addressed shall include, but not be limited to:</w:t>
            </w:r>
          </w:p>
          <w:p w14:paraId="10BDCDD5" w14:textId="77777777" w:rsidR="00E74334" w:rsidRPr="00F86402" w:rsidRDefault="00E74334" w:rsidP="00BC7A71">
            <w:pPr>
              <w:widowControl/>
              <w:ind w:leftChars="100" w:left="220" w:rightChars="100" w:right="220"/>
              <w:rPr>
                <w:rFonts w:eastAsia="等线"/>
              </w:rPr>
            </w:pPr>
            <w:r w:rsidRPr="00F86402">
              <w:rPr>
                <w:rFonts w:eastAsia="等线"/>
              </w:rPr>
              <w:t>-</w:t>
            </w:r>
            <w:r w:rsidRPr="00F86402">
              <w:rPr>
                <w:rFonts w:eastAsia="等线"/>
              </w:rPr>
              <w:tab/>
              <w:t>Detection/tracking of UAV/automobile/pedestrian/AGV</w:t>
            </w:r>
          </w:p>
          <w:p w14:paraId="5C8E1FF2" w14:textId="77777777" w:rsidR="00E74334" w:rsidRPr="00F86402" w:rsidRDefault="00E74334" w:rsidP="00BC7A71">
            <w:pPr>
              <w:widowControl/>
              <w:ind w:leftChars="100" w:left="220" w:rightChars="100" w:right="220"/>
              <w:rPr>
                <w:rFonts w:eastAsia="等线"/>
              </w:rPr>
            </w:pPr>
            <w:r w:rsidRPr="00F86402">
              <w:rPr>
                <w:rFonts w:eastAsia="等线"/>
              </w:rPr>
              <w:t>-</w:t>
            </w:r>
            <w:r w:rsidRPr="00F86402">
              <w:rPr>
                <w:rFonts w:eastAsia="等线"/>
              </w:rPr>
              <w:tab/>
              <w:t>Human health and motion monitoring</w:t>
            </w:r>
          </w:p>
          <w:p w14:paraId="536C7043" w14:textId="77777777" w:rsidR="00E74334" w:rsidRPr="00F86402" w:rsidRDefault="00E74334" w:rsidP="00BC7A71">
            <w:pPr>
              <w:widowControl/>
              <w:ind w:leftChars="100" w:left="220" w:rightChars="100" w:right="220"/>
              <w:rPr>
                <w:rFonts w:eastAsia="等线"/>
              </w:rPr>
            </w:pPr>
            <w:r w:rsidRPr="00F86402">
              <w:rPr>
                <w:rFonts w:eastAsia="等线"/>
              </w:rPr>
              <w:t>-</w:t>
            </w:r>
            <w:r w:rsidRPr="00F86402">
              <w:rPr>
                <w:rFonts w:eastAsia="等线"/>
              </w:rPr>
              <w:tab/>
              <w:t>Intrusion detection (smart home, highway/railway)</w:t>
            </w:r>
          </w:p>
          <w:p w14:paraId="021BA305" w14:textId="77777777" w:rsidR="00E74334" w:rsidRPr="00F86402" w:rsidRDefault="00E74334" w:rsidP="00E74334">
            <w:pPr>
              <w:widowControl/>
              <w:rPr>
                <w:rFonts w:eastAsia="等线"/>
              </w:rPr>
            </w:pPr>
            <w:r w:rsidRPr="00F86402">
              <w:rPr>
                <w:rFonts w:eastAsia="等线"/>
              </w:rPr>
              <w:t>-</w:t>
            </w:r>
            <w:r w:rsidRPr="00F86402">
              <w:rPr>
                <w:rFonts w:eastAsia="等线"/>
              </w:rPr>
              <w:tab/>
              <w:t xml:space="preserve">Sensing modes: TRP monostatic, TRP-TRP bistatic, TRP-UE bistatic, UE-TRP bistatic, UE monostatic, and UE-UE bistatic should all be studied. </w:t>
            </w:r>
          </w:p>
          <w:p w14:paraId="7949A0C6" w14:textId="77777777" w:rsidR="00E74334" w:rsidRPr="00F86402" w:rsidRDefault="00E74334" w:rsidP="00E74334">
            <w:pPr>
              <w:widowControl/>
              <w:rPr>
                <w:rFonts w:eastAsia="等线"/>
              </w:rPr>
            </w:pPr>
            <w:r w:rsidRPr="00F86402">
              <w:rPr>
                <w:rFonts w:eastAsia="等线"/>
              </w:rPr>
              <w:t>NOTE: Uu for UE-UE sensing is expected.</w:t>
            </w:r>
          </w:p>
          <w:p w14:paraId="15919CE3" w14:textId="18A9C159" w:rsidR="006474F2" w:rsidRPr="00F86402" w:rsidRDefault="00E74334" w:rsidP="00E74334">
            <w:pPr>
              <w:widowControl/>
              <w:jc w:val="left"/>
              <w:rPr>
                <w:rFonts w:eastAsia="等线"/>
              </w:rPr>
            </w:pPr>
            <w:r w:rsidRPr="00F86402">
              <w:rPr>
                <w:rFonts w:eastAsia="等线"/>
              </w:rPr>
              <w:t>-</w:t>
            </w:r>
            <w:r w:rsidRPr="00F86402">
              <w:rPr>
                <w:rFonts w:eastAsia="等线"/>
              </w:rPr>
              <w:tab/>
              <w:t>Coexistence aspects: Efficient resource utilization, including resource allocation and signal design, to achieve the required sensing performance for the served use case(s) while the same spectrum is also serving 6G communication.</w:t>
            </w:r>
          </w:p>
        </w:tc>
      </w:tr>
      <w:tr w:rsidR="00020279" w:rsidRPr="00F86402" w14:paraId="4394EC21" w14:textId="0E3C6AFD" w:rsidTr="008C5336">
        <w:trPr>
          <w:trHeight w:val="20"/>
        </w:trPr>
        <w:tc>
          <w:tcPr>
            <w:tcW w:w="0" w:type="auto"/>
            <w:noWrap/>
            <w:hideMark/>
          </w:tcPr>
          <w:p w14:paraId="53F30474" w14:textId="77777777" w:rsidR="006474F2" w:rsidRPr="00F86402" w:rsidRDefault="006474F2" w:rsidP="00896298">
            <w:pPr>
              <w:widowControl/>
              <w:jc w:val="center"/>
              <w:rPr>
                <w:rFonts w:eastAsia="等线"/>
              </w:rPr>
            </w:pPr>
            <w:r w:rsidRPr="00F86402">
              <w:rPr>
                <w:rFonts w:eastAsia="等线"/>
              </w:rPr>
              <w:t>RP-252203</w:t>
            </w:r>
          </w:p>
        </w:tc>
        <w:tc>
          <w:tcPr>
            <w:tcW w:w="0" w:type="auto"/>
            <w:hideMark/>
          </w:tcPr>
          <w:p w14:paraId="2CFEBC92" w14:textId="77777777" w:rsidR="006474F2" w:rsidRPr="00F86402" w:rsidRDefault="006474F2" w:rsidP="00896298">
            <w:pPr>
              <w:widowControl/>
              <w:jc w:val="center"/>
              <w:rPr>
                <w:rFonts w:eastAsia="等线"/>
              </w:rPr>
            </w:pPr>
            <w:r w:rsidRPr="00F86402">
              <w:rPr>
                <w:rFonts w:eastAsia="等线"/>
              </w:rPr>
              <w:t>Xiaomi, Panasonic</w:t>
            </w:r>
          </w:p>
        </w:tc>
        <w:tc>
          <w:tcPr>
            <w:tcW w:w="0" w:type="auto"/>
          </w:tcPr>
          <w:p w14:paraId="56885BCE" w14:textId="77777777" w:rsidR="00F06ADA" w:rsidRPr="00F86402" w:rsidRDefault="00F06ADA" w:rsidP="00F06ADA">
            <w:pPr>
              <w:snapToGrid w:val="0"/>
              <w:spacing w:before="120" w:after="120"/>
            </w:pPr>
            <w:r w:rsidRPr="00F86402">
              <w:t>Proposal 1: To facilitate requirement definition for sensing as a new service in 6G, RAN selects a subset of use cases from TR 22.837 with focus on the most feasible and promising applications for the near future.</w:t>
            </w:r>
          </w:p>
          <w:p w14:paraId="4836DB9B" w14:textId="77777777" w:rsidR="00F06ADA" w:rsidRPr="00F86402" w:rsidRDefault="00F06ADA" w:rsidP="00F06ADA">
            <w:pPr>
              <w:snapToGrid w:val="0"/>
              <w:spacing w:before="120" w:after="120"/>
            </w:pPr>
            <w:r w:rsidRPr="00F86402">
              <w:t>Proposal 2: It is preferred to focus on use cases for object detection/tracking for ISAC in 6G studies.</w:t>
            </w:r>
          </w:p>
          <w:p w14:paraId="7B93A71E" w14:textId="77777777" w:rsidR="00F06ADA" w:rsidRPr="00F86402" w:rsidRDefault="00F06ADA" w:rsidP="00F06ADA">
            <w:pPr>
              <w:snapToGrid w:val="0"/>
              <w:spacing w:after="120"/>
            </w:pPr>
            <w:r w:rsidRPr="00F86402">
              <w:t>Proposal 3: To facilitate requirement definition for sensing as a new service in 6G, RAN prioritizes the following use cases</w:t>
            </w:r>
          </w:p>
          <w:p w14:paraId="6A7F139F" w14:textId="77777777" w:rsidR="00F06ADA" w:rsidRPr="00F86402" w:rsidRDefault="00F06ADA" w:rsidP="00F06ADA">
            <w:pPr>
              <w:pStyle w:val="a9"/>
              <w:widowControl/>
              <w:numPr>
                <w:ilvl w:val="0"/>
                <w:numId w:val="103"/>
              </w:numPr>
              <w:overflowPunct w:val="0"/>
              <w:autoSpaceDE w:val="0"/>
              <w:autoSpaceDN w:val="0"/>
              <w:adjustRightInd w:val="0"/>
              <w:snapToGrid w:val="0"/>
              <w:ind w:left="714" w:hanging="357"/>
              <w:contextualSpacing w:val="0"/>
              <w:textAlignment w:val="baseline"/>
            </w:pPr>
            <w:r w:rsidRPr="00F86402">
              <w:lastRenderedPageBreak/>
              <w:t>UAV related use cases</w:t>
            </w:r>
          </w:p>
          <w:p w14:paraId="28209FFE" w14:textId="77777777" w:rsidR="00F06ADA" w:rsidRPr="00F86402" w:rsidRDefault="00F06ADA" w:rsidP="00F06ADA">
            <w:pPr>
              <w:pStyle w:val="a9"/>
              <w:widowControl/>
              <w:numPr>
                <w:ilvl w:val="0"/>
                <w:numId w:val="103"/>
              </w:numPr>
              <w:overflowPunct w:val="0"/>
              <w:autoSpaceDE w:val="0"/>
              <w:autoSpaceDN w:val="0"/>
              <w:adjustRightInd w:val="0"/>
              <w:snapToGrid w:val="0"/>
              <w:ind w:left="714" w:hanging="357"/>
              <w:contextualSpacing w:val="0"/>
              <w:textAlignment w:val="baseline"/>
            </w:pPr>
            <w:r w:rsidRPr="00F86402">
              <w:t>Human related use cases</w:t>
            </w:r>
          </w:p>
          <w:p w14:paraId="06A695F7" w14:textId="77777777" w:rsidR="00F06ADA" w:rsidRPr="00F86402" w:rsidRDefault="00F06ADA" w:rsidP="00F06ADA">
            <w:pPr>
              <w:pStyle w:val="a9"/>
              <w:widowControl/>
              <w:numPr>
                <w:ilvl w:val="0"/>
                <w:numId w:val="103"/>
              </w:numPr>
              <w:overflowPunct w:val="0"/>
              <w:autoSpaceDE w:val="0"/>
              <w:autoSpaceDN w:val="0"/>
              <w:adjustRightInd w:val="0"/>
              <w:snapToGrid w:val="0"/>
              <w:ind w:left="714" w:hanging="357"/>
              <w:contextualSpacing w:val="0"/>
              <w:textAlignment w:val="baseline"/>
            </w:pPr>
            <w:r w:rsidRPr="00F86402">
              <w:rPr>
                <w:kern w:val="2"/>
              </w:rPr>
              <w:t xml:space="preserve">Automotive related use cases </w:t>
            </w:r>
          </w:p>
          <w:p w14:paraId="3FD3CB2B" w14:textId="77777777" w:rsidR="00F06ADA" w:rsidRPr="00F86402" w:rsidRDefault="00F06ADA" w:rsidP="00F06ADA">
            <w:pPr>
              <w:snapToGrid w:val="0"/>
              <w:spacing w:after="120"/>
            </w:pPr>
            <w:r w:rsidRPr="00F86402">
              <w:t>Proposal 4: For RAN requirement definition to support sensing services in 6G, all sensing modes, i.e., TRP monostatic, TRP-TRP bistatic, UE monostatic, TRP-UE bistatic, UE-TRP bistatic, UE-UE bistatic (Uu based) can be considered.</w:t>
            </w:r>
          </w:p>
          <w:p w14:paraId="3B26116E" w14:textId="77777777" w:rsidR="00F06ADA" w:rsidRPr="00F86402" w:rsidRDefault="00F06ADA" w:rsidP="00F06ADA">
            <w:pPr>
              <w:pStyle w:val="a9"/>
              <w:widowControl/>
              <w:numPr>
                <w:ilvl w:val="0"/>
                <w:numId w:val="104"/>
              </w:numPr>
              <w:snapToGrid w:val="0"/>
              <w:spacing w:line="276" w:lineRule="auto"/>
            </w:pPr>
            <w:r w:rsidRPr="00F86402">
              <w:t xml:space="preserve">Involving the UE in the sensing procedure should be studied. </w:t>
            </w:r>
          </w:p>
          <w:p w14:paraId="3E777683" w14:textId="77777777" w:rsidR="00F06ADA" w:rsidRPr="00F86402" w:rsidRDefault="00F06ADA" w:rsidP="00F06ADA">
            <w:pPr>
              <w:pStyle w:val="a9"/>
              <w:widowControl/>
              <w:numPr>
                <w:ilvl w:val="0"/>
                <w:numId w:val="104"/>
              </w:numPr>
              <w:snapToGrid w:val="0"/>
              <w:spacing w:line="276" w:lineRule="auto"/>
            </w:pPr>
            <w:r w:rsidRPr="00F86402">
              <w:t>Cooperative</w:t>
            </w:r>
            <w:r w:rsidRPr="00F86402" w:rsidDel="006B24C2">
              <w:t xml:space="preserve"> </w:t>
            </w:r>
            <w:r w:rsidRPr="00F86402">
              <w:t>sensing and/or multi-static sensing can be included in 6G studies.</w:t>
            </w:r>
          </w:p>
          <w:p w14:paraId="080A595C" w14:textId="77777777" w:rsidR="00F06ADA" w:rsidRPr="00F86402" w:rsidRDefault="00F06ADA" w:rsidP="00F06ADA">
            <w:pPr>
              <w:snapToGrid w:val="0"/>
              <w:spacing w:after="120"/>
            </w:pPr>
            <w:r w:rsidRPr="00F86402">
              <w:t>Proposal 5: For supporting 6G sensing services, the following requirements can be considered as a guidance,</w:t>
            </w:r>
          </w:p>
          <w:p w14:paraId="1012C2C4" w14:textId="77777777" w:rsidR="00F06ADA" w:rsidRPr="00F86402" w:rsidRDefault="00F06ADA" w:rsidP="00F06ADA">
            <w:pPr>
              <w:pStyle w:val="a9"/>
              <w:widowControl/>
              <w:numPr>
                <w:ilvl w:val="0"/>
                <w:numId w:val="104"/>
              </w:numPr>
              <w:spacing w:line="276" w:lineRule="auto"/>
            </w:pPr>
            <w:r w:rsidRPr="00F86402">
              <w:t>Sensing Performance (e.g. accuracy, coverage, latency) should be guaranteed</w:t>
            </w:r>
          </w:p>
          <w:p w14:paraId="3AC6905A" w14:textId="77777777" w:rsidR="00F06ADA" w:rsidRPr="00F86402" w:rsidRDefault="00F06ADA" w:rsidP="00F06ADA">
            <w:pPr>
              <w:pStyle w:val="a9"/>
              <w:widowControl/>
              <w:numPr>
                <w:ilvl w:val="0"/>
                <w:numId w:val="104"/>
              </w:numPr>
              <w:snapToGrid w:val="0"/>
              <w:spacing w:line="276" w:lineRule="auto"/>
            </w:pPr>
            <w:r w:rsidRPr="00F86402">
              <w:t>Impact on communication shall be minimized.</w:t>
            </w:r>
          </w:p>
          <w:p w14:paraId="6E9C9A8B" w14:textId="77777777" w:rsidR="00F06ADA" w:rsidRPr="00F86402" w:rsidRDefault="00F06ADA" w:rsidP="00F06ADA">
            <w:pPr>
              <w:pStyle w:val="a9"/>
              <w:widowControl/>
              <w:numPr>
                <w:ilvl w:val="1"/>
                <w:numId w:val="104"/>
              </w:numPr>
              <w:snapToGrid w:val="0"/>
              <w:spacing w:line="276" w:lineRule="auto"/>
            </w:pPr>
            <w:r w:rsidRPr="00F86402">
              <w:t>Meeting given sensing requirements should not cause unacceptable degradation of communication KPIs (e.g. throughput, latency, reliability)</w:t>
            </w:r>
          </w:p>
          <w:p w14:paraId="08E1BC23" w14:textId="77777777" w:rsidR="00F06ADA" w:rsidRPr="00F86402" w:rsidRDefault="00F06ADA" w:rsidP="00F06ADA">
            <w:pPr>
              <w:pStyle w:val="a9"/>
              <w:widowControl/>
              <w:numPr>
                <w:ilvl w:val="0"/>
                <w:numId w:val="104"/>
              </w:numPr>
              <w:snapToGrid w:val="0"/>
              <w:spacing w:line="276" w:lineRule="auto"/>
            </w:pPr>
            <w:r w:rsidRPr="00F86402">
              <w:t>Radio resources should be used efficiently</w:t>
            </w:r>
          </w:p>
          <w:p w14:paraId="56FB4515" w14:textId="77777777" w:rsidR="00F06ADA" w:rsidRPr="00F86402" w:rsidRDefault="00F06ADA" w:rsidP="00F06ADA">
            <w:pPr>
              <w:pStyle w:val="a9"/>
              <w:widowControl/>
              <w:numPr>
                <w:ilvl w:val="1"/>
                <w:numId w:val="105"/>
              </w:numPr>
              <w:spacing w:line="276" w:lineRule="auto"/>
            </w:pPr>
            <w:r w:rsidRPr="00F86402">
              <w:t>Sensing resources should not be over-provisioned.</w:t>
            </w:r>
          </w:p>
          <w:p w14:paraId="00962394" w14:textId="77777777" w:rsidR="00F06ADA" w:rsidRPr="00F86402" w:rsidRDefault="00F06ADA" w:rsidP="00F06ADA">
            <w:pPr>
              <w:pStyle w:val="a9"/>
              <w:widowControl/>
              <w:numPr>
                <w:ilvl w:val="1"/>
                <w:numId w:val="105"/>
              </w:numPr>
              <w:spacing w:line="276" w:lineRule="auto"/>
            </w:pPr>
            <w:r w:rsidRPr="00F86402">
              <w:t>Reuse of existing communication signals (SSB, CSI-RS, DMRS) for sensing where possible</w:t>
            </w:r>
          </w:p>
          <w:p w14:paraId="1ADF9C4A" w14:textId="77777777" w:rsidR="00F06ADA" w:rsidRPr="00F86402" w:rsidRDefault="00F06ADA" w:rsidP="00F06ADA">
            <w:pPr>
              <w:pStyle w:val="a9"/>
              <w:widowControl/>
              <w:numPr>
                <w:ilvl w:val="0"/>
                <w:numId w:val="105"/>
              </w:numPr>
              <w:spacing w:line="276" w:lineRule="auto"/>
            </w:pPr>
            <w:r w:rsidRPr="00F86402">
              <w:t>Scalability/Flexibility</w:t>
            </w:r>
          </w:p>
          <w:p w14:paraId="0F7B8D37" w14:textId="77777777" w:rsidR="00F06ADA" w:rsidRPr="00F86402" w:rsidRDefault="00F06ADA" w:rsidP="00F06ADA">
            <w:pPr>
              <w:pStyle w:val="a9"/>
              <w:widowControl/>
              <w:numPr>
                <w:ilvl w:val="1"/>
                <w:numId w:val="105"/>
              </w:numPr>
              <w:spacing w:line="276" w:lineRule="auto"/>
            </w:pPr>
            <w:r w:rsidRPr="00F86402">
              <w:t>ISAC should scale with target density and sensing demand, without requiring dedicated infrastructure everywhere.</w:t>
            </w:r>
          </w:p>
          <w:p w14:paraId="11E53D27" w14:textId="77777777" w:rsidR="00F06ADA" w:rsidRPr="00F86402" w:rsidRDefault="00F06ADA" w:rsidP="00F06ADA">
            <w:pPr>
              <w:pStyle w:val="a9"/>
              <w:widowControl/>
              <w:numPr>
                <w:ilvl w:val="1"/>
                <w:numId w:val="105"/>
              </w:numPr>
              <w:spacing w:line="276" w:lineRule="auto"/>
            </w:pPr>
            <w:r w:rsidRPr="00F86402">
              <w:t>Support for distributed transmitters and receivers without overwhelming coordination overhead</w:t>
            </w:r>
          </w:p>
          <w:p w14:paraId="2267CBE9" w14:textId="77777777" w:rsidR="00F06ADA" w:rsidRPr="00F86402" w:rsidRDefault="00F06ADA" w:rsidP="00F06ADA">
            <w:pPr>
              <w:pStyle w:val="a9"/>
              <w:widowControl/>
              <w:numPr>
                <w:ilvl w:val="0"/>
                <w:numId w:val="105"/>
              </w:numPr>
              <w:spacing w:line="276" w:lineRule="auto"/>
            </w:pPr>
            <w:r w:rsidRPr="00F86402">
              <w:t>Interoperability</w:t>
            </w:r>
          </w:p>
          <w:p w14:paraId="03067776" w14:textId="77777777" w:rsidR="00F06ADA" w:rsidRPr="00F86402" w:rsidRDefault="00F06ADA" w:rsidP="00F06ADA">
            <w:pPr>
              <w:pStyle w:val="a9"/>
              <w:widowControl/>
              <w:numPr>
                <w:ilvl w:val="1"/>
                <w:numId w:val="105"/>
              </w:numPr>
              <w:spacing w:line="276" w:lineRule="auto"/>
            </w:pPr>
            <w:r w:rsidRPr="00F86402">
              <w:lastRenderedPageBreak/>
              <w:t>At least bistatic sensing operations should support multi-vendor environments. Hence, standardized sensing data formats and signaling procedures should be developed.</w:t>
            </w:r>
          </w:p>
          <w:p w14:paraId="2A21A27A" w14:textId="77777777" w:rsidR="00F06ADA" w:rsidRPr="00F86402" w:rsidRDefault="00F06ADA" w:rsidP="00F06ADA">
            <w:pPr>
              <w:pStyle w:val="a9"/>
              <w:widowControl/>
              <w:numPr>
                <w:ilvl w:val="1"/>
                <w:numId w:val="105"/>
              </w:numPr>
              <w:spacing w:line="276" w:lineRule="auto"/>
            </w:pPr>
            <w:r w:rsidRPr="00F86402">
              <w:t>Support for distributed transmitters and receivers without overwhelming coordination overhead</w:t>
            </w:r>
          </w:p>
          <w:p w14:paraId="6762F1C8" w14:textId="77777777" w:rsidR="00F06ADA" w:rsidRPr="00F86402" w:rsidRDefault="00F06ADA" w:rsidP="00F06ADA">
            <w:pPr>
              <w:pStyle w:val="a9"/>
              <w:widowControl/>
              <w:numPr>
                <w:ilvl w:val="0"/>
                <w:numId w:val="105"/>
              </w:numPr>
              <w:spacing w:line="276" w:lineRule="auto"/>
            </w:pPr>
            <w:r w:rsidRPr="00F86402">
              <w:t>Interoperability</w:t>
            </w:r>
          </w:p>
          <w:p w14:paraId="3EE11A11" w14:textId="798F32DB" w:rsidR="006474F2" w:rsidRPr="00F86402" w:rsidRDefault="00F06ADA" w:rsidP="00F06ADA">
            <w:pPr>
              <w:pStyle w:val="a9"/>
              <w:widowControl/>
              <w:numPr>
                <w:ilvl w:val="1"/>
                <w:numId w:val="105"/>
              </w:numPr>
              <w:spacing w:line="276" w:lineRule="auto"/>
            </w:pPr>
            <w:r w:rsidRPr="00F86402">
              <w:t>At least bistatic sensing operations should support multi-vendor environments. Hence, standardized sensing data formats and signaling procedures should be developed.</w:t>
            </w:r>
          </w:p>
        </w:tc>
      </w:tr>
      <w:tr w:rsidR="00020279" w:rsidRPr="00F86402" w14:paraId="337D4D9C" w14:textId="5CB1D3D1" w:rsidTr="008C5336">
        <w:trPr>
          <w:trHeight w:val="20"/>
        </w:trPr>
        <w:tc>
          <w:tcPr>
            <w:tcW w:w="0" w:type="auto"/>
            <w:noWrap/>
            <w:hideMark/>
          </w:tcPr>
          <w:p w14:paraId="43338594" w14:textId="77777777" w:rsidR="006474F2" w:rsidRPr="00F86402" w:rsidRDefault="006474F2" w:rsidP="00896298">
            <w:pPr>
              <w:widowControl/>
              <w:jc w:val="center"/>
              <w:rPr>
                <w:rFonts w:eastAsia="等线"/>
              </w:rPr>
            </w:pPr>
            <w:r w:rsidRPr="00F86402">
              <w:rPr>
                <w:rFonts w:eastAsia="等线"/>
              </w:rPr>
              <w:lastRenderedPageBreak/>
              <w:t>RP-252221</w:t>
            </w:r>
          </w:p>
        </w:tc>
        <w:tc>
          <w:tcPr>
            <w:tcW w:w="0" w:type="auto"/>
            <w:hideMark/>
          </w:tcPr>
          <w:p w14:paraId="2A986592" w14:textId="77777777" w:rsidR="006474F2" w:rsidRPr="00F86402" w:rsidRDefault="006474F2" w:rsidP="00896298">
            <w:pPr>
              <w:widowControl/>
              <w:jc w:val="center"/>
              <w:rPr>
                <w:rFonts w:eastAsia="等线"/>
              </w:rPr>
            </w:pPr>
            <w:r w:rsidRPr="00F86402">
              <w:rPr>
                <w:rFonts w:eastAsia="等线"/>
              </w:rPr>
              <w:t>Apple</w:t>
            </w:r>
          </w:p>
        </w:tc>
        <w:tc>
          <w:tcPr>
            <w:tcW w:w="0" w:type="auto"/>
          </w:tcPr>
          <w:p w14:paraId="613E9FE3" w14:textId="77777777" w:rsidR="00F06ADA" w:rsidRPr="00F86402" w:rsidRDefault="00F06ADA" w:rsidP="00F06ADA">
            <w:pPr>
              <w:widowControl/>
              <w:rPr>
                <w:rFonts w:eastAsia="等线"/>
              </w:rPr>
            </w:pPr>
            <w:r w:rsidRPr="00F86402">
              <w:rPr>
                <w:rFonts w:eastAsia="等线"/>
              </w:rPr>
              <w:t>Proposal 2.3: For ISAC in the 6G first release, use cases that involve the UE as a sensing transmitter and/or receiver, support network-based, UE-based and UE-centric modes of operation and allow for all network nodes as sensing output consumers are essential. Consider at least the following use cases in TR22.837</w:t>
            </w:r>
          </w:p>
          <w:p w14:paraId="3A88B5D6" w14:textId="77777777" w:rsidR="00F06ADA" w:rsidRPr="00F86402" w:rsidRDefault="00F06ADA" w:rsidP="00F06ADA">
            <w:pPr>
              <w:widowControl/>
              <w:rPr>
                <w:rFonts w:eastAsia="等线"/>
              </w:rPr>
            </w:pPr>
            <w:r w:rsidRPr="00F86402">
              <w:rPr>
                <w:rFonts w:eastAsia="等线"/>
              </w:rPr>
              <w:t>•</w:t>
            </w:r>
            <w:r w:rsidRPr="00F86402">
              <w:rPr>
                <w:rFonts w:eastAsia="等线"/>
              </w:rPr>
              <w:tab/>
              <w:t>Sensing Aided Communications Use cases for both the network and the UE e.g. R19 SA1 ISAC Use Case 5.21</w:t>
            </w:r>
          </w:p>
          <w:p w14:paraId="29B49B93" w14:textId="77777777" w:rsidR="00F06ADA" w:rsidRPr="00F86402" w:rsidRDefault="00F06ADA" w:rsidP="00F06ADA">
            <w:pPr>
              <w:widowControl/>
              <w:rPr>
                <w:rFonts w:eastAsia="等线"/>
              </w:rPr>
            </w:pPr>
            <w:r w:rsidRPr="00F86402">
              <w:rPr>
                <w:rFonts w:eastAsia="等线"/>
              </w:rPr>
              <w:t>•</w:t>
            </w:r>
            <w:r w:rsidRPr="00F86402">
              <w:rPr>
                <w:rFonts w:eastAsia="等线"/>
              </w:rPr>
              <w:tab/>
              <w:t>Privacy focused use cases for sensing data/entity privacy e.g. R19 SA1 ISAC Use Case 5.16</w:t>
            </w:r>
          </w:p>
          <w:p w14:paraId="10C11F29" w14:textId="77777777" w:rsidR="00F06ADA" w:rsidRPr="00F86402" w:rsidRDefault="00F06ADA" w:rsidP="00F06ADA">
            <w:pPr>
              <w:widowControl/>
              <w:rPr>
                <w:rFonts w:eastAsia="等线"/>
              </w:rPr>
            </w:pPr>
            <w:r w:rsidRPr="00F86402">
              <w:rPr>
                <w:rFonts w:eastAsia="等线"/>
              </w:rPr>
              <w:t>•</w:t>
            </w:r>
            <w:r w:rsidRPr="00F86402">
              <w:rPr>
                <w:rFonts w:eastAsia="等线"/>
              </w:rPr>
              <w:tab/>
              <w:t>Public Safety Use cases for both the target and subscriber e.g. R19 SA1 ISAC Use Case 5.27</w:t>
            </w:r>
          </w:p>
          <w:p w14:paraId="2D17EA5E" w14:textId="5BD529AE" w:rsidR="006474F2" w:rsidRPr="00F86402" w:rsidRDefault="00F06ADA" w:rsidP="00F06ADA">
            <w:pPr>
              <w:widowControl/>
              <w:jc w:val="left"/>
              <w:rPr>
                <w:rFonts w:eastAsia="等线"/>
              </w:rPr>
            </w:pPr>
            <w:r w:rsidRPr="00F86402">
              <w:rPr>
                <w:rFonts w:eastAsia="等线"/>
              </w:rPr>
              <w:t>•</w:t>
            </w:r>
            <w:r w:rsidRPr="00F86402">
              <w:rPr>
                <w:rFonts w:eastAsia="等线"/>
              </w:rPr>
              <w:tab/>
              <w:t>Intruder Detection use cases for home e.g. R19 SA1 Use Case 5.1 and 5.6</w:t>
            </w:r>
          </w:p>
        </w:tc>
      </w:tr>
      <w:tr w:rsidR="00020279" w:rsidRPr="00F86402" w14:paraId="15EC8D14" w14:textId="0986F224" w:rsidTr="008C5336">
        <w:trPr>
          <w:trHeight w:val="20"/>
        </w:trPr>
        <w:tc>
          <w:tcPr>
            <w:tcW w:w="0" w:type="auto"/>
            <w:noWrap/>
            <w:hideMark/>
          </w:tcPr>
          <w:p w14:paraId="69171CA8" w14:textId="77777777" w:rsidR="006474F2" w:rsidRPr="00F86402" w:rsidRDefault="006474F2" w:rsidP="00896298">
            <w:pPr>
              <w:widowControl/>
              <w:jc w:val="center"/>
              <w:rPr>
                <w:rFonts w:eastAsia="等线"/>
              </w:rPr>
            </w:pPr>
            <w:r w:rsidRPr="00F86402">
              <w:rPr>
                <w:rFonts w:eastAsia="等线"/>
              </w:rPr>
              <w:t>RP-252316</w:t>
            </w:r>
          </w:p>
        </w:tc>
        <w:tc>
          <w:tcPr>
            <w:tcW w:w="0" w:type="auto"/>
            <w:hideMark/>
          </w:tcPr>
          <w:p w14:paraId="36B341B5" w14:textId="77777777" w:rsidR="006474F2" w:rsidRPr="00F86402" w:rsidRDefault="006474F2" w:rsidP="00896298">
            <w:pPr>
              <w:widowControl/>
              <w:jc w:val="center"/>
              <w:rPr>
                <w:rFonts w:eastAsia="等线"/>
              </w:rPr>
            </w:pPr>
            <w:r w:rsidRPr="00F86402">
              <w:rPr>
                <w:rFonts w:eastAsia="等线"/>
              </w:rPr>
              <w:t>Intel Corporation</w:t>
            </w:r>
          </w:p>
        </w:tc>
        <w:tc>
          <w:tcPr>
            <w:tcW w:w="0" w:type="auto"/>
          </w:tcPr>
          <w:p w14:paraId="6EADAC3A" w14:textId="77777777" w:rsidR="000426E8" w:rsidRPr="00F86402" w:rsidRDefault="000426E8" w:rsidP="000426E8">
            <w:pPr>
              <w:widowControl/>
              <w:rPr>
                <w:rFonts w:eastAsia="等线"/>
              </w:rPr>
            </w:pPr>
            <w:r w:rsidRPr="00F86402">
              <w:rPr>
                <w:rFonts w:eastAsia="等线"/>
              </w:rPr>
              <w:t>Proposal #5:</w:t>
            </w:r>
            <w:r w:rsidRPr="00F86402">
              <w:rPr>
                <w:rFonts w:eastAsia="等线"/>
              </w:rPr>
              <w:tab/>
            </w:r>
            <w:r w:rsidRPr="00F86402">
              <w:rPr>
                <w:rFonts w:eastAsia="等线"/>
              </w:rPr>
              <w:tab/>
              <w:t>6G shall support ISAC services with the following requirements</w:t>
            </w:r>
          </w:p>
          <w:p w14:paraId="17B51812" w14:textId="77777777" w:rsidR="000426E8" w:rsidRPr="00F86402" w:rsidRDefault="000426E8" w:rsidP="000426E8">
            <w:pPr>
              <w:widowControl/>
              <w:rPr>
                <w:rFonts w:eastAsia="等线"/>
              </w:rPr>
            </w:pPr>
            <w:r w:rsidRPr="00F86402">
              <w:rPr>
                <w:rFonts w:eastAsia="等线"/>
              </w:rPr>
              <w:t></w:t>
            </w:r>
            <w:r w:rsidRPr="00F86402">
              <w:rPr>
                <w:rFonts w:eastAsia="等线"/>
              </w:rPr>
              <w:tab/>
              <w:t>ISAC KPIs/requirements can be defined on a use case basis (i.e., object detection and tracking, environment monitoring, motion monitoring) and initial 6G targets can be based the requirements outlined in TS 22.137</w:t>
            </w:r>
          </w:p>
          <w:p w14:paraId="19692CB4" w14:textId="77777777" w:rsidR="000426E8" w:rsidRPr="00F86402" w:rsidRDefault="000426E8" w:rsidP="000426E8">
            <w:pPr>
              <w:widowControl/>
              <w:rPr>
                <w:rFonts w:eastAsia="等线"/>
              </w:rPr>
            </w:pPr>
            <w:r w:rsidRPr="00F86402">
              <w:rPr>
                <w:rFonts w:eastAsia="等线"/>
              </w:rPr>
              <w:t></w:t>
            </w:r>
            <w:r w:rsidRPr="00F86402">
              <w:rPr>
                <w:rFonts w:eastAsia="等线"/>
              </w:rPr>
              <w:tab/>
              <w:t>6G ISAC shall provide coverage and operation across both wide-area and local deployments, leveraging existing communication infrastructure.</w:t>
            </w:r>
          </w:p>
          <w:p w14:paraId="72E4B7C6" w14:textId="77777777" w:rsidR="000426E8" w:rsidRPr="00F86402" w:rsidRDefault="000426E8" w:rsidP="000426E8">
            <w:pPr>
              <w:widowControl/>
              <w:rPr>
                <w:rFonts w:eastAsia="等线"/>
              </w:rPr>
            </w:pPr>
            <w:r w:rsidRPr="00F86402">
              <w:rPr>
                <w:rFonts w:eastAsia="等线"/>
              </w:rPr>
              <w:lastRenderedPageBreak/>
              <w:t></w:t>
            </w:r>
            <w:r w:rsidRPr="00F86402">
              <w:rPr>
                <w:rFonts w:eastAsia="等线"/>
              </w:rPr>
              <w:tab/>
              <w:t>6G ISAC solutions should be designed for efficient integration into existing radio architectures, with minimal additional overhead in signaling and processing.</w:t>
            </w:r>
          </w:p>
          <w:p w14:paraId="19040853" w14:textId="4B6B2496" w:rsidR="006474F2" w:rsidRPr="00F86402" w:rsidRDefault="000426E8" w:rsidP="000426E8">
            <w:pPr>
              <w:widowControl/>
              <w:jc w:val="left"/>
              <w:rPr>
                <w:rFonts w:eastAsia="等线"/>
              </w:rPr>
            </w:pPr>
            <w:r w:rsidRPr="00F86402">
              <w:rPr>
                <w:rFonts w:eastAsia="等线"/>
              </w:rPr>
              <w:t></w:t>
            </w:r>
            <w:r w:rsidRPr="00F86402">
              <w:rPr>
                <w:rFonts w:eastAsia="等线"/>
              </w:rPr>
              <w:tab/>
              <w:t>6G ISAC operations should avoid significant impact on network and device power consumption.</w:t>
            </w:r>
          </w:p>
        </w:tc>
      </w:tr>
      <w:tr w:rsidR="00926737" w:rsidRPr="00F86402" w14:paraId="0E26764E" w14:textId="77777777" w:rsidTr="00542EE0">
        <w:trPr>
          <w:trHeight w:val="20"/>
        </w:trPr>
        <w:tc>
          <w:tcPr>
            <w:tcW w:w="0" w:type="auto"/>
            <w:noWrap/>
            <w:vAlign w:val="center"/>
          </w:tcPr>
          <w:p w14:paraId="2B394373" w14:textId="7A2D15C1" w:rsidR="00926737" w:rsidRPr="00F86402" w:rsidRDefault="00926737" w:rsidP="00926737">
            <w:pPr>
              <w:widowControl/>
              <w:jc w:val="center"/>
              <w:rPr>
                <w:rFonts w:eastAsia="等线"/>
              </w:rPr>
            </w:pPr>
            <w:bookmarkStart w:id="24" w:name="OLE_LINK7"/>
            <w:r w:rsidRPr="004C0F31">
              <w:rPr>
                <w:rFonts w:eastAsia="等线" w:hint="eastAsia"/>
                <w:szCs w:val="22"/>
              </w:rPr>
              <w:lastRenderedPageBreak/>
              <w:t>RP-252006</w:t>
            </w:r>
            <w:bookmarkEnd w:id="24"/>
          </w:p>
        </w:tc>
        <w:tc>
          <w:tcPr>
            <w:tcW w:w="0" w:type="auto"/>
            <w:vAlign w:val="center"/>
          </w:tcPr>
          <w:p w14:paraId="4EDD64D3" w14:textId="2EA87C29" w:rsidR="00926737" w:rsidRPr="00F86402" w:rsidRDefault="00926737" w:rsidP="00926737">
            <w:pPr>
              <w:widowControl/>
              <w:jc w:val="center"/>
              <w:rPr>
                <w:rFonts w:eastAsia="等线"/>
              </w:rPr>
            </w:pPr>
            <w:r>
              <w:rPr>
                <w:rFonts w:eastAsia="等线" w:hint="eastAsia"/>
                <w:szCs w:val="22"/>
              </w:rPr>
              <w:t>vivo</w:t>
            </w:r>
          </w:p>
        </w:tc>
        <w:tc>
          <w:tcPr>
            <w:tcW w:w="0" w:type="auto"/>
          </w:tcPr>
          <w:p w14:paraId="11B66EBD" w14:textId="77777777" w:rsidR="00926737" w:rsidRPr="00926737" w:rsidRDefault="00926737" w:rsidP="00926737">
            <w:pPr>
              <w:widowControl/>
              <w:rPr>
                <w:rFonts w:eastAsia="等线"/>
              </w:rPr>
            </w:pPr>
            <w:r w:rsidRPr="00926737">
              <w:rPr>
                <w:rFonts w:eastAsia="等线" w:hint="eastAsia"/>
              </w:rPr>
              <w:t xml:space="preserve">Proposal 1: The following ISAC use case should be </w:t>
            </w:r>
          </w:p>
          <w:p w14:paraId="1EC30B93" w14:textId="77777777" w:rsidR="00926737" w:rsidRPr="00926737" w:rsidRDefault="00926737" w:rsidP="00926737">
            <w:pPr>
              <w:widowControl/>
              <w:rPr>
                <w:rFonts w:eastAsia="等线"/>
              </w:rPr>
            </w:pPr>
            <w:r w:rsidRPr="00926737">
              <w:rPr>
                <w:rFonts w:eastAsia="等线" w:hint="eastAsia"/>
              </w:rPr>
              <w:t>supported for 6G.</w:t>
            </w:r>
          </w:p>
          <w:p w14:paraId="7AD890D4" w14:textId="75E7E264" w:rsidR="00926737" w:rsidRPr="00926737" w:rsidRDefault="00926737" w:rsidP="00926737">
            <w:pPr>
              <w:widowControl/>
              <w:rPr>
                <w:rFonts w:eastAsia="等线"/>
              </w:rPr>
            </w:pPr>
            <w:r w:rsidRPr="00926737">
              <w:rPr>
                <w:rFonts w:eastAsia="等线" w:hint="eastAsia"/>
              </w:rPr>
              <w:t xml:space="preserve"> </w:t>
            </w:r>
            <w:r w:rsidRPr="00926737">
              <w:rPr>
                <w:rFonts w:eastAsia="等线" w:hint="eastAsia"/>
              </w:rPr>
              <w:t>•</w:t>
            </w:r>
            <w:r w:rsidRPr="00926737">
              <w:rPr>
                <w:rFonts w:eastAsia="等线" w:hint="eastAsia"/>
              </w:rPr>
              <w:t xml:space="preserve"> Object (UAV, Human, AGV and Vehicle) detection and tracking</w:t>
            </w:r>
          </w:p>
          <w:p w14:paraId="64438A6F" w14:textId="40CC72A5" w:rsidR="00926737" w:rsidRPr="00926737" w:rsidRDefault="00926737" w:rsidP="00926737">
            <w:pPr>
              <w:widowControl/>
              <w:rPr>
                <w:rFonts w:eastAsia="等线"/>
              </w:rPr>
            </w:pPr>
            <w:r w:rsidRPr="00926737">
              <w:rPr>
                <w:rFonts w:eastAsia="等线" w:hint="eastAsia"/>
              </w:rPr>
              <w:t xml:space="preserve"> </w:t>
            </w:r>
            <w:r w:rsidRPr="00926737">
              <w:rPr>
                <w:rFonts w:eastAsia="等线" w:hint="eastAsia"/>
              </w:rPr>
              <w:t>•</w:t>
            </w:r>
            <w:r w:rsidRPr="00926737">
              <w:rPr>
                <w:rFonts w:eastAsia="等线" w:hint="eastAsia"/>
              </w:rPr>
              <w:t xml:space="preserve"> Micro doppler related use cases including human respiration, blade rotation of UAV, motion</w:t>
            </w:r>
          </w:p>
          <w:p w14:paraId="1E71C886" w14:textId="0E22ABE1" w:rsidR="00926737" w:rsidRPr="00F86402" w:rsidRDefault="00926737" w:rsidP="00926737">
            <w:pPr>
              <w:widowControl/>
              <w:rPr>
                <w:rFonts w:eastAsia="等线"/>
              </w:rPr>
            </w:pPr>
            <w:r w:rsidRPr="00926737">
              <w:rPr>
                <w:rFonts w:eastAsia="等线" w:hint="eastAsia"/>
              </w:rPr>
              <w:t xml:space="preserve"> </w:t>
            </w:r>
            <w:r w:rsidRPr="00926737">
              <w:rPr>
                <w:rFonts w:eastAsia="等线" w:hint="eastAsia"/>
              </w:rPr>
              <w:t>•</w:t>
            </w:r>
            <w:r w:rsidRPr="00926737">
              <w:rPr>
                <w:rFonts w:eastAsia="等线" w:hint="eastAsia"/>
              </w:rPr>
              <w:t xml:space="preserve"> Sensing-assisted communication</w:t>
            </w:r>
          </w:p>
        </w:tc>
      </w:tr>
    </w:tbl>
    <w:p w14:paraId="326EE548" w14:textId="77777777" w:rsidR="00CD2546" w:rsidRPr="00F86402" w:rsidRDefault="00CD2546" w:rsidP="003D4745">
      <w:pPr>
        <w:rPr>
          <w:rFonts w:ascii="Times New Roman" w:hAnsi="Times New Roman" w:cs="Times New Roman"/>
        </w:rPr>
      </w:pPr>
    </w:p>
    <w:p w14:paraId="2EDC0AF8" w14:textId="4C4ABB0A" w:rsidR="00B0245D" w:rsidRPr="00F86402" w:rsidRDefault="00B0245D" w:rsidP="00B0245D">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Use cases</w:t>
      </w:r>
    </w:p>
    <w:p w14:paraId="364EEB65" w14:textId="3116CC93" w:rsidR="001A3E6F" w:rsidRPr="00F86402" w:rsidRDefault="0066484E" w:rsidP="00B0245D">
      <w:pPr>
        <w:rPr>
          <w:rFonts w:ascii="Times New Roman" w:hAnsi="Times New Roman" w:cs="Times New Roman"/>
        </w:rPr>
      </w:pPr>
      <w:bookmarkStart w:id="25" w:name="OLE_LINK57"/>
      <w:r w:rsidRPr="00F86402">
        <w:rPr>
          <w:rFonts w:ascii="Times New Roman" w:hAnsi="Times New Roman" w:cs="Times New Roman"/>
        </w:rPr>
        <w:t>Almost all companies propose should support the following 5G-A sensing use case.</w:t>
      </w:r>
    </w:p>
    <w:p w14:paraId="648AF12A" w14:textId="5B5E9A76" w:rsidR="0066484E" w:rsidRPr="00F86402" w:rsidRDefault="0066484E" w:rsidP="0066484E">
      <w:pPr>
        <w:rPr>
          <w:rFonts w:ascii="Times New Roman" w:hAnsi="Times New Roman" w:cs="Times New Roman"/>
          <w:b/>
          <w:bCs/>
        </w:rPr>
      </w:pPr>
      <w:r w:rsidRPr="00F86402">
        <w:rPr>
          <w:rFonts w:ascii="Times New Roman" w:hAnsi="Times New Roman" w:cs="Times New Roman"/>
          <w:b/>
          <w:bCs/>
        </w:rPr>
        <w:t xml:space="preserve">Proposal 2-1: </w:t>
      </w:r>
      <w:bookmarkStart w:id="26" w:name="OLE_LINK71"/>
      <w:r w:rsidR="006C55C8">
        <w:rPr>
          <w:rFonts w:ascii="Times New Roman" w:hAnsi="Times New Roman" w:cs="Times New Roman" w:hint="eastAsia"/>
          <w:b/>
          <w:bCs/>
        </w:rPr>
        <w:t xml:space="preserve">The following </w:t>
      </w:r>
      <w:r w:rsidRPr="00F86402">
        <w:rPr>
          <w:rFonts w:ascii="Times New Roman" w:hAnsi="Times New Roman" w:cs="Times New Roman"/>
          <w:b/>
          <w:bCs/>
        </w:rPr>
        <w:t xml:space="preserve">5G-A sensing use cases </w:t>
      </w:r>
      <w:r w:rsidR="005E0BF9">
        <w:rPr>
          <w:rFonts w:ascii="Times New Roman" w:hAnsi="Times New Roman" w:cs="Times New Roman" w:hint="eastAsia"/>
          <w:b/>
          <w:bCs/>
        </w:rPr>
        <w:t>for detection and tracking shall</w:t>
      </w:r>
      <w:r w:rsidRPr="00F86402">
        <w:rPr>
          <w:rFonts w:ascii="Times New Roman" w:hAnsi="Times New Roman" w:cs="Times New Roman"/>
          <w:b/>
          <w:bCs/>
        </w:rPr>
        <w:t xml:space="preserve"> be supported in 6G, including:</w:t>
      </w:r>
    </w:p>
    <w:p w14:paraId="73A099AE" w14:textId="25E6E6FA" w:rsidR="0066484E" w:rsidRPr="00F86402" w:rsidRDefault="0066484E" w:rsidP="0066484E">
      <w:pPr>
        <w:pStyle w:val="a9"/>
        <w:numPr>
          <w:ilvl w:val="0"/>
          <w:numId w:val="107"/>
        </w:numPr>
        <w:rPr>
          <w:rFonts w:ascii="Times New Roman" w:hAnsi="Times New Roman" w:cs="Times New Roman"/>
          <w:b/>
          <w:bCs/>
        </w:rPr>
      </w:pPr>
      <w:r w:rsidRPr="00F86402">
        <w:rPr>
          <w:rFonts w:ascii="Times New Roman" w:hAnsi="Times New Roman" w:cs="Times New Roman"/>
          <w:b/>
          <w:bCs/>
        </w:rPr>
        <w:t>UAV</w:t>
      </w:r>
    </w:p>
    <w:p w14:paraId="5398A7AB" w14:textId="5FCE2B27" w:rsidR="0066484E" w:rsidRPr="00F86402" w:rsidRDefault="005E0BF9" w:rsidP="0066484E">
      <w:pPr>
        <w:pStyle w:val="a9"/>
        <w:numPr>
          <w:ilvl w:val="0"/>
          <w:numId w:val="107"/>
        </w:numPr>
        <w:rPr>
          <w:rFonts w:ascii="Times New Roman" w:hAnsi="Times New Roman" w:cs="Times New Roman"/>
          <w:b/>
          <w:bCs/>
        </w:rPr>
      </w:pPr>
      <w:r>
        <w:rPr>
          <w:rFonts w:ascii="Times New Roman" w:hAnsi="Times New Roman" w:cs="Times New Roman" w:hint="eastAsia"/>
          <w:b/>
          <w:bCs/>
        </w:rPr>
        <w:t>Human</w:t>
      </w:r>
    </w:p>
    <w:p w14:paraId="48012F98" w14:textId="6D70CB98" w:rsidR="0066484E" w:rsidRPr="00F86402" w:rsidRDefault="0066484E" w:rsidP="0066484E">
      <w:pPr>
        <w:pStyle w:val="a9"/>
        <w:numPr>
          <w:ilvl w:val="0"/>
          <w:numId w:val="107"/>
        </w:numPr>
        <w:rPr>
          <w:rFonts w:ascii="Times New Roman" w:hAnsi="Times New Roman" w:cs="Times New Roman"/>
          <w:b/>
          <w:bCs/>
        </w:rPr>
      </w:pPr>
      <w:r w:rsidRPr="00F86402">
        <w:rPr>
          <w:rFonts w:ascii="Times New Roman" w:hAnsi="Times New Roman" w:cs="Times New Roman"/>
          <w:b/>
          <w:bCs/>
        </w:rPr>
        <w:t>Automotive</w:t>
      </w:r>
    </w:p>
    <w:p w14:paraId="293B8D42" w14:textId="26748E3F" w:rsidR="0066484E" w:rsidRPr="00F86402" w:rsidRDefault="0066484E" w:rsidP="0066484E">
      <w:pPr>
        <w:pStyle w:val="a9"/>
        <w:numPr>
          <w:ilvl w:val="0"/>
          <w:numId w:val="107"/>
        </w:numPr>
        <w:rPr>
          <w:rFonts w:ascii="Times New Roman" w:hAnsi="Times New Roman" w:cs="Times New Roman"/>
          <w:b/>
          <w:bCs/>
        </w:rPr>
      </w:pPr>
      <w:r w:rsidRPr="00F86402">
        <w:rPr>
          <w:rFonts w:ascii="Times New Roman" w:hAnsi="Times New Roman" w:cs="Times New Roman"/>
          <w:b/>
          <w:bCs/>
        </w:rPr>
        <w:t>AGV</w:t>
      </w:r>
    </w:p>
    <w:bookmarkEnd w:id="26"/>
    <w:p w14:paraId="5B98604F" w14:textId="6978E5FA" w:rsidR="00B0245D" w:rsidRPr="00F86402" w:rsidRDefault="00B0245D" w:rsidP="00237A69">
      <w:pPr>
        <w:spacing w:after="0"/>
        <w:rPr>
          <w:rFonts w:ascii="Times New Roman" w:hAnsi="Times New Roman" w:cs="Times New Roman"/>
        </w:rPr>
      </w:pPr>
      <w:r w:rsidRPr="00F86402">
        <w:rPr>
          <w:rFonts w:ascii="Times New Roman" w:hAnsi="Times New Roman" w:cs="Times New Roman"/>
        </w:rPr>
        <w:t xml:space="preserve">In addition, some use cases from TR 22.837 </w:t>
      </w:r>
      <w:r w:rsidR="00592279" w:rsidRPr="00F86402">
        <w:rPr>
          <w:rFonts w:ascii="Times New Roman" w:hAnsi="Times New Roman" w:cs="Times New Roman"/>
        </w:rPr>
        <w:t xml:space="preserve">and new use cases from TR 22.870 </w:t>
      </w:r>
      <w:r w:rsidRPr="00F86402">
        <w:rPr>
          <w:rFonts w:ascii="Times New Roman" w:hAnsi="Times New Roman" w:cs="Times New Roman"/>
        </w:rPr>
        <w:t>are proposed</w:t>
      </w:r>
      <w:r w:rsidR="0098789F">
        <w:rPr>
          <w:rFonts w:ascii="Times New Roman" w:hAnsi="Times New Roman" w:cs="Times New Roman" w:hint="eastAsia"/>
        </w:rPr>
        <w:t xml:space="preserve"> by companies</w:t>
      </w:r>
      <w:r w:rsidRPr="00F86402">
        <w:rPr>
          <w:rFonts w:ascii="Times New Roman" w:hAnsi="Times New Roman" w:cs="Times New Roman"/>
        </w:rPr>
        <w:t xml:space="preserve">, including </w:t>
      </w:r>
    </w:p>
    <w:p w14:paraId="1B75164C" w14:textId="77777777" w:rsidR="005B7308" w:rsidRPr="00F86402" w:rsidRDefault="0091644B" w:rsidP="00592279">
      <w:pPr>
        <w:widowControl/>
        <w:numPr>
          <w:ilvl w:val="0"/>
          <w:numId w:val="101"/>
        </w:numPr>
        <w:spacing w:after="0"/>
        <w:rPr>
          <w:rFonts w:ascii="Times New Roman" w:eastAsia="等线" w:hAnsi="Times New Roman" w:cs="Times New Roman"/>
          <w:kern w:val="0"/>
          <w:szCs w:val="22"/>
          <w14:ligatures w14:val="none"/>
        </w:rPr>
      </w:pPr>
      <w:bookmarkStart w:id="27" w:name="OLE_LINK67"/>
      <w:bookmarkStart w:id="28" w:name="OLE_LINK77"/>
      <w:bookmarkEnd w:id="25"/>
      <w:r w:rsidRPr="00F86402">
        <w:rPr>
          <w:rFonts w:ascii="Times New Roman" w:eastAsia="等线" w:hAnsi="Times New Roman" w:cs="Times New Roman"/>
          <w:kern w:val="0"/>
          <w:szCs w:val="22"/>
          <w14:ligatures w14:val="none"/>
        </w:rPr>
        <w:t>Environment</w:t>
      </w:r>
      <w:bookmarkEnd w:id="27"/>
      <w:r w:rsidRPr="00F86402">
        <w:rPr>
          <w:rFonts w:ascii="Times New Roman" w:eastAsia="等线" w:hAnsi="Times New Roman" w:cs="Times New Roman"/>
          <w:kern w:val="0"/>
          <w:szCs w:val="22"/>
          <w14:ligatures w14:val="none"/>
        </w:rPr>
        <w:t xml:space="preserve"> awareness/reconstruction</w:t>
      </w:r>
      <w:bookmarkEnd w:id="28"/>
      <w:r w:rsidRPr="00F86402">
        <w:rPr>
          <w:rFonts w:ascii="Times New Roman" w:eastAsia="等线" w:hAnsi="Times New Roman" w:cs="Times New Roman"/>
          <w:kern w:val="0"/>
          <w:szCs w:val="22"/>
          <w14:ligatures w14:val="none"/>
        </w:rPr>
        <w:t xml:space="preserve"> to assist communication</w:t>
      </w:r>
      <w:r w:rsidR="000F6D8F" w:rsidRPr="00F86402">
        <w:rPr>
          <w:rFonts w:ascii="Times New Roman" w:eastAsia="等线" w:hAnsi="Times New Roman" w:cs="Times New Roman"/>
          <w:kern w:val="0"/>
          <w:szCs w:val="22"/>
          <w14:ligatures w14:val="none"/>
        </w:rPr>
        <w:t>/Digital Twin</w:t>
      </w:r>
      <w:r w:rsidRPr="00F86402">
        <w:rPr>
          <w:rFonts w:ascii="Times New Roman" w:eastAsia="等线" w:hAnsi="Times New Roman" w:cs="Times New Roman"/>
          <w:kern w:val="0"/>
          <w:szCs w:val="22"/>
          <w14:ligatures w14:val="none"/>
        </w:rPr>
        <w:t xml:space="preserve"> </w:t>
      </w:r>
    </w:p>
    <w:p w14:paraId="78EC7985" w14:textId="25B26056" w:rsidR="00A570AB" w:rsidRPr="00F86402" w:rsidRDefault="00707525" w:rsidP="00592279">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RP-252096 </w:t>
      </w:r>
      <w:r w:rsidR="0091644B" w:rsidRPr="00F86402">
        <w:rPr>
          <w:rFonts w:ascii="Times New Roman" w:eastAsia="等线" w:hAnsi="Times New Roman" w:cs="Times New Roman"/>
          <w:kern w:val="0"/>
          <w:szCs w:val="22"/>
          <w14:ligatures w14:val="none"/>
        </w:rPr>
        <w:t>CMCC</w:t>
      </w:r>
    </w:p>
    <w:p w14:paraId="042DF902" w14:textId="218F8771" w:rsidR="002D13EE" w:rsidRPr="00F86402" w:rsidRDefault="00FE67B8" w:rsidP="00592279">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RP-252133</w:t>
      </w:r>
      <w:r w:rsidR="00A570AB" w:rsidRPr="00F86402">
        <w:rPr>
          <w:rFonts w:ascii="Times New Roman" w:eastAsia="等线" w:hAnsi="Times New Roman" w:cs="Times New Roman"/>
          <w:kern w:val="0"/>
          <w:szCs w:val="22"/>
          <w14:ligatures w14:val="none"/>
        </w:rPr>
        <w:t xml:space="preserve"> </w:t>
      </w:r>
      <w:r w:rsidRPr="00F86402">
        <w:rPr>
          <w:rFonts w:ascii="Times New Roman" w:eastAsia="等线" w:hAnsi="Times New Roman" w:cs="Times New Roman"/>
          <w:kern w:val="0"/>
          <w:szCs w:val="22"/>
          <w14:ligatures w14:val="none"/>
        </w:rPr>
        <w:t>Huawei, HiSilicon, CAICT, China Telcom, China Unicom, KT Corp., LG Uplus, SK Telecom</w:t>
      </w:r>
    </w:p>
    <w:p w14:paraId="28D286D3" w14:textId="43BACCEF" w:rsidR="00A570AB" w:rsidRDefault="00A570AB" w:rsidP="00592279">
      <w:pPr>
        <w:widowControl/>
        <w:numPr>
          <w:ilvl w:val="1"/>
          <w:numId w:val="101"/>
        </w:numPr>
        <w:spacing w:after="0"/>
        <w:rPr>
          <w:rFonts w:ascii="Times New Roman" w:eastAsia="等线" w:hAnsi="Times New Roman" w:cs="Times New Roman"/>
          <w:kern w:val="0"/>
          <w:szCs w:val="22"/>
          <w14:ligatures w14:val="none"/>
        </w:rPr>
      </w:pPr>
      <w:bookmarkStart w:id="29" w:name="OLE_LINK54"/>
      <w:r w:rsidRPr="00F86402">
        <w:rPr>
          <w:rFonts w:ascii="Times New Roman" w:eastAsia="等线" w:hAnsi="Times New Roman" w:cs="Times New Roman"/>
          <w:kern w:val="0"/>
          <w:szCs w:val="22"/>
          <w14:ligatures w14:val="none"/>
        </w:rPr>
        <w:lastRenderedPageBreak/>
        <w:t>RP-252221 Apple</w:t>
      </w:r>
    </w:p>
    <w:p w14:paraId="62BA0D32" w14:textId="0644F9C3" w:rsidR="00B229CF" w:rsidRDefault="00B229CF" w:rsidP="00323895">
      <w:pPr>
        <w:widowControl/>
        <w:numPr>
          <w:ilvl w:val="0"/>
          <w:numId w:val="101"/>
        </w:numPr>
        <w:spacing w:after="0"/>
        <w:rPr>
          <w:rFonts w:ascii="Times New Roman" w:eastAsia="等线" w:hAnsi="Times New Roman" w:cs="Times New Roman"/>
          <w:kern w:val="0"/>
          <w:szCs w:val="22"/>
          <w14:ligatures w14:val="none"/>
        </w:rPr>
      </w:pPr>
      <w:bookmarkStart w:id="30" w:name="OLE_LINK81"/>
      <w:bookmarkStart w:id="31" w:name="OLE_LINK61"/>
      <w:r w:rsidRPr="00B229CF">
        <w:rPr>
          <w:rFonts w:ascii="Times New Roman" w:eastAsia="等线" w:hAnsi="Times New Roman" w:cs="Times New Roman" w:hint="eastAsia"/>
          <w:kern w:val="0"/>
          <w:szCs w:val="22"/>
          <w14:ligatures w14:val="none"/>
        </w:rPr>
        <w:t>Human health and motion monitoring</w:t>
      </w:r>
    </w:p>
    <w:bookmarkEnd w:id="30"/>
    <w:p w14:paraId="10DB1B00" w14:textId="1E50A582" w:rsidR="00B229CF" w:rsidRDefault="00B229CF" w:rsidP="00B229CF">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RP-252174 MediaTek Inc.</w:t>
      </w:r>
    </w:p>
    <w:p w14:paraId="37AD1CB1" w14:textId="6F9DD90D" w:rsidR="00B229CF" w:rsidRDefault="00B229CF" w:rsidP="00B229CF">
      <w:pPr>
        <w:widowControl/>
        <w:numPr>
          <w:ilvl w:val="1"/>
          <w:numId w:val="101"/>
        </w:numPr>
        <w:spacing w:after="0"/>
        <w:rPr>
          <w:rFonts w:ascii="Times New Roman" w:eastAsia="等线" w:hAnsi="Times New Roman" w:cs="Times New Roman"/>
          <w:kern w:val="0"/>
          <w:szCs w:val="22"/>
          <w14:ligatures w14:val="none"/>
        </w:rPr>
      </w:pPr>
      <w:r w:rsidRPr="00B229CF">
        <w:rPr>
          <w:rFonts w:ascii="Times New Roman" w:eastAsia="等线" w:hAnsi="Times New Roman" w:cs="Times New Roman" w:hint="eastAsia"/>
          <w:kern w:val="0"/>
          <w:szCs w:val="22"/>
          <w14:ligatures w14:val="none"/>
        </w:rPr>
        <w:t>RP-252203</w:t>
      </w:r>
      <w:r w:rsidRPr="00B229CF">
        <w:rPr>
          <w:rFonts w:ascii="Times New Roman" w:eastAsia="等线" w:hAnsi="Times New Roman" w:cs="Times New Roman" w:hint="eastAsia"/>
          <w:kern w:val="0"/>
          <w:szCs w:val="22"/>
          <w14:ligatures w14:val="none"/>
        </w:rPr>
        <w:tab/>
        <w:t>Xiaomi, Panasonic</w:t>
      </w:r>
    </w:p>
    <w:p w14:paraId="0985F28A" w14:textId="60E44086" w:rsidR="00B229CF" w:rsidRDefault="00B229CF" w:rsidP="00542EE0">
      <w:pPr>
        <w:widowControl/>
        <w:numPr>
          <w:ilvl w:val="1"/>
          <w:numId w:val="101"/>
        </w:numPr>
        <w:spacing w:after="0"/>
        <w:rPr>
          <w:rFonts w:ascii="Times New Roman" w:eastAsia="等线" w:hAnsi="Times New Roman" w:cs="Times New Roman"/>
          <w:kern w:val="0"/>
          <w:szCs w:val="22"/>
          <w14:ligatures w14:val="none"/>
        </w:rPr>
      </w:pPr>
      <w:r w:rsidRPr="00B229CF">
        <w:rPr>
          <w:rFonts w:ascii="Times New Roman" w:eastAsia="等线" w:hAnsi="Times New Roman" w:cs="Times New Roman" w:hint="eastAsia"/>
          <w:kern w:val="0"/>
          <w:szCs w:val="22"/>
          <w14:ligatures w14:val="none"/>
        </w:rPr>
        <w:t>RP-252006</w:t>
      </w:r>
      <w:r w:rsidRPr="00B229CF">
        <w:rPr>
          <w:rFonts w:ascii="Times New Roman" w:eastAsia="等线" w:hAnsi="Times New Roman" w:cs="Times New Roman" w:hint="eastAsia"/>
          <w:kern w:val="0"/>
          <w:szCs w:val="22"/>
          <w14:ligatures w14:val="none"/>
        </w:rPr>
        <w:tab/>
        <w:t>vivo</w:t>
      </w:r>
    </w:p>
    <w:p w14:paraId="522D289E" w14:textId="4BA70D6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Intrusion </w:t>
      </w:r>
      <w:bookmarkEnd w:id="31"/>
      <w:r w:rsidRPr="00F86402">
        <w:rPr>
          <w:rFonts w:ascii="Times New Roman" w:eastAsia="等线" w:hAnsi="Times New Roman" w:cs="Times New Roman"/>
          <w:kern w:val="0"/>
          <w:szCs w:val="22"/>
          <w14:ligatures w14:val="none"/>
        </w:rPr>
        <w:t>detection for highway/railway</w:t>
      </w:r>
      <w:r w:rsidR="00E37581" w:rsidRPr="00F86402">
        <w:rPr>
          <w:rFonts w:ascii="Times New Roman" w:eastAsia="等线" w:hAnsi="Times New Roman" w:cs="Times New Roman"/>
          <w:kern w:val="0"/>
          <w:szCs w:val="22"/>
          <w14:ligatures w14:val="none"/>
        </w:rPr>
        <w:t xml:space="preserve">, </w:t>
      </w:r>
      <w:r w:rsidRPr="00F86402">
        <w:rPr>
          <w:rFonts w:ascii="Times New Roman" w:eastAsia="等线" w:hAnsi="Times New Roman" w:cs="Times New Roman"/>
          <w:kern w:val="0"/>
          <w:szCs w:val="22"/>
          <w14:ligatures w14:val="none"/>
        </w:rPr>
        <w:t>e.g. TR22.837 Use Case 5.7</w:t>
      </w:r>
    </w:p>
    <w:p w14:paraId="297C0D97"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RP-252174 MediaTek Inc. </w:t>
      </w:r>
    </w:p>
    <w:p w14:paraId="582FF6EA" w14:textId="6C2D9F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RP-251989</w:t>
      </w:r>
      <w:r w:rsidR="00A516CE" w:rsidRPr="00F86402">
        <w:rPr>
          <w:rFonts w:ascii="Times New Roman" w:eastAsia="等线" w:hAnsi="Times New Roman" w:cs="Times New Roman"/>
          <w:kern w:val="0"/>
          <w:szCs w:val="22"/>
          <w14:ligatures w14:val="none"/>
        </w:rPr>
        <w:t xml:space="preserve"> (traffic obstacles)</w:t>
      </w:r>
      <w:r w:rsidRPr="00F86402">
        <w:rPr>
          <w:rFonts w:ascii="Times New Roman" w:eastAsia="等线" w:hAnsi="Times New Roman" w:cs="Times New Roman"/>
          <w:kern w:val="0"/>
          <w:szCs w:val="22"/>
          <w14:ligatures w14:val="none"/>
        </w:rPr>
        <w:t xml:space="preserve"> T-Mobile USA Inc. Ericsson, Nokia, AT&amp;T, SK Telecom</w:t>
      </w:r>
    </w:p>
    <w:p w14:paraId="2E222E8A" w14:textId="673C0044" w:rsidR="001D0339" w:rsidRPr="00F86402" w:rsidRDefault="00477EAD" w:rsidP="00592279">
      <w:pPr>
        <w:pStyle w:val="a9"/>
        <w:numPr>
          <w:ilvl w:val="0"/>
          <w:numId w:val="101"/>
        </w:numPr>
        <w:rPr>
          <w:rFonts w:ascii="Times New Roman" w:eastAsia="等线" w:hAnsi="Times New Roman" w:cs="Times New Roman"/>
          <w:kern w:val="0"/>
          <w:szCs w:val="22"/>
          <w14:ligatures w14:val="none"/>
        </w:rPr>
      </w:pPr>
      <w:bookmarkStart w:id="32" w:name="OLE_LINK62"/>
      <w:bookmarkEnd w:id="29"/>
      <w:r w:rsidRPr="00F86402">
        <w:rPr>
          <w:rFonts w:ascii="Times New Roman" w:eastAsia="等线" w:hAnsi="Times New Roman" w:cs="Times New Roman"/>
          <w:kern w:val="0"/>
          <w:szCs w:val="22"/>
          <w14:ligatures w14:val="none"/>
        </w:rPr>
        <w:t>R</w:t>
      </w:r>
      <w:r w:rsidR="001D0339" w:rsidRPr="00F86402">
        <w:rPr>
          <w:rFonts w:ascii="Times New Roman" w:eastAsia="等线" w:hAnsi="Times New Roman" w:cs="Times New Roman"/>
          <w:kern w:val="0"/>
          <w:szCs w:val="22"/>
          <w14:ligatures w14:val="none"/>
        </w:rPr>
        <w:t>oad digitization</w:t>
      </w:r>
      <w:bookmarkEnd w:id="32"/>
      <w:r w:rsidRPr="00F86402">
        <w:rPr>
          <w:rFonts w:ascii="Times New Roman" w:eastAsia="等线" w:hAnsi="Times New Roman" w:cs="Times New Roman"/>
          <w:kern w:val="0"/>
          <w:szCs w:val="22"/>
          <w14:ligatures w14:val="none"/>
        </w:rPr>
        <w:t>, e.g. TR 22.870 Use Case 7.6</w:t>
      </w:r>
    </w:p>
    <w:p w14:paraId="3C2BEAD4" w14:textId="77777777" w:rsidR="001D0339" w:rsidRPr="00F86402" w:rsidRDefault="001D0339" w:rsidP="00592279">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RP-252133 Huawei, HiSilicon, CAICT, China Telcom, China Unicom, KT Corp., LG Uplus, SK Telecom</w:t>
      </w:r>
    </w:p>
    <w:p w14:paraId="5864C8B2" w14:textId="7777777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Privacy focused use cases for sensing data/entity privacy e.g. </w:t>
      </w:r>
      <w:bookmarkStart w:id="33" w:name="OLE_LINK66"/>
      <w:r w:rsidRPr="00F86402">
        <w:rPr>
          <w:rFonts w:ascii="Times New Roman" w:eastAsia="等线" w:hAnsi="Times New Roman" w:cs="Times New Roman"/>
          <w:kern w:val="0"/>
          <w:szCs w:val="22"/>
          <w14:ligatures w14:val="none"/>
        </w:rPr>
        <w:t>TR22.837</w:t>
      </w:r>
      <w:bookmarkEnd w:id="33"/>
      <w:r w:rsidRPr="00F86402">
        <w:rPr>
          <w:rFonts w:ascii="Times New Roman" w:eastAsia="等线" w:hAnsi="Times New Roman" w:cs="Times New Roman"/>
          <w:kern w:val="0"/>
          <w:szCs w:val="22"/>
          <w14:ligatures w14:val="none"/>
        </w:rPr>
        <w:t xml:space="preserve"> Use Case 5.16</w:t>
      </w:r>
    </w:p>
    <w:p w14:paraId="2D742F2E"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 Apple</w:t>
      </w:r>
    </w:p>
    <w:p w14:paraId="5D42BB5F" w14:textId="7777777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Public Safety Use cases for both the target and subscriber e.g. TR22.837 Use Case 5.27</w:t>
      </w:r>
    </w:p>
    <w:p w14:paraId="641B062C"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 Apple</w:t>
      </w:r>
    </w:p>
    <w:p w14:paraId="7BC8BDF1" w14:textId="7777777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Intruder Detection use cases for home e.g. </w:t>
      </w:r>
      <w:bookmarkStart w:id="34" w:name="OLE_LINK63"/>
      <w:r w:rsidRPr="00F86402">
        <w:rPr>
          <w:rFonts w:ascii="Times New Roman" w:eastAsia="等线" w:hAnsi="Times New Roman" w:cs="Times New Roman"/>
          <w:kern w:val="0"/>
          <w:szCs w:val="22"/>
          <w14:ligatures w14:val="none"/>
        </w:rPr>
        <w:t>TR22.837 Use Case 5.1 and 5.6</w:t>
      </w:r>
      <w:bookmarkEnd w:id="34"/>
    </w:p>
    <w:p w14:paraId="5F2BBF55"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 Apple</w:t>
      </w:r>
    </w:p>
    <w:p w14:paraId="465E90A7" w14:textId="643857ED"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RP-252174 MediaTek Inc. </w:t>
      </w:r>
    </w:p>
    <w:p w14:paraId="074D7A17" w14:textId="77777777" w:rsidR="00773177" w:rsidRPr="00F86402" w:rsidRDefault="008C5336" w:rsidP="00773177">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Ship detection</w:t>
      </w:r>
      <w:r w:rsidR="00773177" w:rsidRPr="00F86402">
        <w:rPr>
          <w:rFonts w:ascii="Times New Roman" w:eastAsia="等线" w:hAnsi="Times New Roman" w:cs="Times New Roman"/>
          <w:kern w:val="0"/>
          <w:szCs w:val="22"/>
          <w14:ligatures w14:val="none"/>
        </w:rPr>
        <w:t>, e.g. TR 22.870 Use Case 7.8</w:t>
      </w:r>
    </w:p>
    <w:p w14:paraId="42516B2B" w14:textId="64D727B1" w:rsidR="008C5336" w:rsidRPr="00F86402" w:rsidRDefault="00773177" w:rsidP="00773177">
      <w:pPr>
        <w:widowControl/>
        <w:numPr>
          <w:ilvl w:val="1"/>
          <w:numId w:val="101"/>
        </w:numPr>
        <w:spacing w:after="0" w:line="240" w:lineRule="auto"/>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RP-252028 ZTE Corporation, Turk Telekom, Verizon, China Telecom, China Unicom, Telecom Italia, CAICT, ETRI, Queens University Belfast, Pengcheng Laboratory, Shanghai Jiao Tong University, Sanechips, CATT</w:t>
      </w:r>
    </w:p>
    <w:p w14:paraId="48892DE8" w14:textId="77777777" w:rsidR="00773177" w:rsidRPr="00F86402" w:rsidRDefault="008C5336" w:rsidP="00773177">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Infrastructure collapse monitoring</w:t>
      </w:r>
      <w:r w:rsidR="00773177" w:rsidRPr="00F86402">
        <w:rPr>
          <w:rFonts w:ascii="Times New Roman" w:eastAsia="等线" w:hAnsi="Times New Roman" w:cs="Times New Roman"/>
          <w:kern w:val="0"/>
          <w:szCs w:val="22"/>
          <w14:ligatures w14:val="none"/>
        </w:rPr>
        <w:t>, e.g. TR 22.870 Use Case 7.14</w:t>
      </w:r>
    </w:p>
    <w:p w14:paraId="51B2FC97" w14:textId="7191B0A1" w:rsidR="008C5336" w:rsidRPr="00F86402" w:rsidRDefault="00773177" w:rsidP="00773177">
      <w:pPr>
        <w:widowControl/>
        <w:numPr>
          <w:ilvl w:val="1"/>
          <w:numId w:val="101"/>
        </w:numPr>
        <w:spacing w:after="0" w:line="240" w:lineRule="auto"/>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RP-252028 ZTE Corporation, Turk Telekom, Verizon, China Telecom, China Unicom, Telecom Italia, CAICT, ETRI, Queens University Belfast, Pengcheng Laboratory, Shanghai Jiao Tong University, Sanechips, CATT</w:t>
      </w:r>
    </w:p>
    <w:p w14:paraId="5A91087E" w14:textId="77777777" w:rsidR="00773177" w:rsidRPr="00F86402" w:rsidRDefault="008C5336" w:rsidP="00773177">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lastRenderedPageBreak/>
        <w:t>Structural health monitoring</w:t>
      </w:r>
      <w:r w:rsidR="00773177" w:rsidRPr="00F86402">
        <w:rPr>
          <w:rFonts w:ascii="Times New Roman" w:eastAsia="等线" w:hAnsi="Times New Roman" w:cs="Times New Roman"/>
          <w:kern w:val="0"/>
          <w:szCs w:val="22"/>
          <w14:ligatures w14:val="none"/>
        </w:rPr>
        <w:t xml:space="preserve"> </w:t>
      </w:r>
    </w:p>
    <w:p w14:paraId="63589A90" w14:textId="1F872456" w:rsidR="00DD3F0D" w:rsidRPr="00237A69" w:rsidRDefault="00773177" w:rsidP="00DD3F0D">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RP-252028 ZTE Corporation, Turk Telekom, Verizon, China Telecom, China Unicom, Telecom Italia, CAICT, ETRI, Queens University Belfast, Pengcheng Laboratory, Shanghai Jiao Tong University, Sanechips, CATT</w:t>
      </w:r>
    </w:p>
    <w:p w14:paraId="69518FA2" w14:textId="21C02503" w:rsidR="00DD3F0D" w:rsidRPr="00DD3F0D" w:rsidRDefault="00DD3F0D" w:rsidP="00237A69">
      <w:pPr>
        <w:spacing w:before="240" w:after="0"/>
        <w:rPr>
          <w:rFonts w:ascii="Times New Roman" w:hAnsi="Times New Roman" w:cs="Times New Roman"/>
        </w:rPr>
      </w:pPr>
      <w:r w:rsidRPr="00DD3F0D">
        <w:rPr>
          <w:rFonts w:ascii="Times New Roman" w:hAnsi="Times New Roman" w:cs="Times New Roman"/>
        </w:rPr>
        <w:t>The above use cases can be classified as below:</w:t>
      </w:r>
    </w:p>
    <w:p w14:paraId="2AAF4A3F" w14:textId="77777777" w:rsidR="00DD3F0D" w:rsidRDefault="00DD3F0D" w:rsidP="00237A69">
      <w:pPr>
        <w:pStyle w:val="a9"/>
        <w:numPr>
          <w:ilvl w:val="0"/>
          <w:numId w:val="107"/>
        </w:numPr>
        <w:spacing w:after="0"/>
        <w:rPr>
          <w:rFonts w:ascii="Times New Roman" w:hAnsi="Times New Roman" w:cs="Times New Roman"/>
          <w:b/>
          <w:bCs/>
        </w:rPr>
      </w:pPr>
      <w:r w:rsidRPr="00DD3F0D">
        <w:rPr>
          <w:rFonts w:ascii="Times New Roman" w:hAnsi="Times New Roman" w:cs="Times New Roman"/>
          <w:b/>
          <w:bCs/>
        </w:rPr>
        <w:t>Moving target detection and tracking</w:t>
      </w:r>
    </w:p>
    <w:p w14:paraId="173ECE17" w14:textId="286E4DE6" w:rsidR="00DD3F0D" w:rsidRPr="00DD3F0D" w:rsidRDefault="00DD3F0D" w:rsidP="00DD3F0D">
      <w:pPr>
        <w:pStyle w:val="a9"/>
        <w:numPr>
          <w:ilvl w:val="1"/>
          <w:numId w:val="107"/>
        </w:numPr>
        <w:rPr>
          <w:rFonts w:ascii="Times New Roman" w:hAnsi="Times New Roman" w:cs="Times New Roman"/>
          <w:b/>
          <w:bCs/>
        </w:rPr>
      </w:pPr>
      <w:r w:rsidRPr="00DD3F0D">
        <w:rPr>
          <w:rFonts w:ascii="Times New Roman" w:hAnsi="Times New Roman" w:cs="Times New Roman"/>
        </w:rPr>
        <w:t>Including road digitization, intrusion detection for highway/railway, ship detection etc.</w:t>
      </w:r>
    </w:p>
    <w:p w14:paraId="1ECB818E" w14:textId="77777777" w:rsidR="00DD3F0D" w:rsidRDefault="00DD3F0D" w:rsidP="00DD3F0D">
      <w:pPr>
        <w:pStyle w:val="a9"/>
        <w:numPr>
          <w:ilvl w:val="0"/>
          <w:numId w:val="107"/>
        </w:numPr>
        <w:rPr>
          <w:rFonts w:ascii="Times New Roman" w:hAnsi="Times New Roman" w:cs="Times New Roman"/>
          <w:b/>
          <w:bCs/>
        </w:rPr>
      </w:pPr>
      <w:r w:rsidRPr="00DD3F0D">
        <w:rPr>
          <w:rFonts w:ascii="Times New Roman" w:hAnsi="Times New Roman" w:cs="Times New Roman" w:hint="eastAsia"/>
          <w:b/>
          <w:bCs/>
        </w:rPr>
        <w:t>E</w:t>
      </w:r>
      <w:r w:rsidRPr="00DD3F0D">
        <w:rPr>
          <w:rFonts w:ascii="Times New Roman" w:hAnsi="Times New Roman" w:cs="Times New Roman"/>
          <w:b/>
          <w:bCs/>
        </w:rPr>
        <w:t>nvironment reconstruction</w:t>
      </w:r>
    </w:p>
    <w:p w14:paraId="282152B4" w14:textId="10802300" w:rsidR="00DD3F0D" w:rsidRPr="00DD3F0D" w:rsidRDefault="00DD3F0D" w:rsidP="00DD3F0D">
      <w:pPr>
        <w:pStyle w:val="a9"/>
        <w:numPr>
          <w:ilvl w:val="1"/>
          <w:numId w:val="107"/>
        </w:numPr>
        <w:rPr>
          <w:rFonts w:ascii="Times New Roman" w:hAnsi="Times New Roman" w:cs="Times New Roman"/>
          <w:b/>
          <w:bCs/>
        </w:rPr>
      </w:pPr>
      <w:r w:rsidRPr="00DD3F0D">
        <w:rPr>
          <w:rFonts w:ascii="Times New Roman" w:hAnsi="Times New Roman" w:cs="Times New Roman"/>
        </w:rPr>
        <w:t>Including RAN digital twin, environment awareness to assist communication etc.</w:t>
      </w:r>
    </w:p>
    <w:p w14:paraId="1A85AB1C" w14:textId="77777777" w:rsidR="00B647B4" w:rsidRPr="00B647B4" w:rsidRDefault="00B647B4" w:rsidP="00B647B4">
      <w:pPr>
        <w:pStyle w:val="a9"/>
        <w:numPr>
          <w:ilvl w:val="0"/>
          <w:numId w:val="107"/>
        </w:numPr>
        <w:rPr>
          <w:rFonts w:ascii="Times New Roman" w:hAnsi="Times New Roman" w:cs="Times New Roman"/>
          <w:b/>
          <w:bCs/>
        </w:rPr>
      </w:pPr>
      <w:r w:rsidRPr="00B647B4">
        <w:rPr>
          <w:rFonts w:ascii="Times New Roman" w:hAnsi="Times New Roman" w:cs="Times New Roman" w:hint="eastAsia"/>
          <w:b/>
          <w:bCs/>
        </w:rPr>
        <w:t>Human health and motion monitoring</w:t>
      </w:r>
    </w:p>
    <w:p w14:paraId="0C34FD23" w14:textId="77777777" w:rsidR="00DD3F0D" w:rsidRDefault="00DD3F0D" w:rsidP="00DD3F0D">
      <w:pPr>
        <w:pStyle w:val="a9"/>
        <w:numPr>
          <w:ilvl w:val="0"/>
          <w:numId w:val="107"/>
        </w:numPr>
        <w:rPr>
          <w:rFonts w:ascii="Times New Roman" w:hAnsi="Times New Roman" w:cs="Times New Roman"/>
          <w:b/>
          <w:bCs/>
        </w:rPr>
      </w:pPr>
      <w:r w:rsidRPr="00DD3F0D">
        <w:rPr>
          <w:rFonts w:ascii="Times New Roman" w:hAnsi="Times New Roman" w:cs="Times New Roman"/>
          <w:b/>
          <w:bCs/>
        </w:rPr>
        <w:t>Others</w:t>
      </w:r>
    </w:p>
    <w:p w14:paraId="34C53B92" w14:textId="44209129" w:rsidR="008A0110" w:rsidRPr="008357CA" w:rsidRDefault="00DD3F0D" w:rsidP="00987496">
      <w:pPr>
        <w:pStyle w:val="a9"/>
        <w:numPr>
          <w:ilvl w:val="1"/>
          <w:numId w:val="107"/>
        </w:numPr>
        <w:rPr>
          <w:rFonts w:ascii="Times New Roman" w:hAnsi="Times New Roman" w:cs="Times New Roman"/>
          <w:b/>
          <w:bCs/>
        </w:rPr>
      </w:pPr>
      <w:r w:rsidRPr="00DD3F0D">
        <w:rPr>
          <w:rFonts w:ascii="Times New Roman" w:hAnsi="Times New Roman" w:cs="Times New Roman"/>
        </w:rPr>
        <w:t>Including privacy focused, public safety related cases etc.</w:t>
      </w:r>
    </w:p>
    <w:p w14:paraId="5236E9D9" w14:textId="4566E93A" w:rsidR="00DD3F0D" w:rsidRDefault="00987496" w:rsidP="00DD3F0D">
      <w:pPr>
        <w:rPr>
          <w:rFonts w:ascii="Times New Roman" w:hAnsi="Times New Roman" w:cs="Times New Roman"/>
          <w:b/>
          <w:bCs/>
        </w:rPr>
      </w:pPr>
      <w:bookmarkStart w:id="35" w:name="OLE_LINK59"/>
      <w:r w:rsidRPr="00F86402">
        <w:rPr>
          <w:rFonts w:ascii="Times New Roman" w:hAnsi="Times New Roman" w:cs="Times New Roman"/>
          <w:b/>
          <w:bCs/>
        </w:rPr>
        <w:t xml:space="preserve">Proposal 2-1: </w:t>
      </w:r>
      <w:r w:rsidR="005E0BF9">
        <w:rPr>
          <w:rFonts w:ascii="Times New Roman" w:hAnsi="Times New Roman" w:cs="Times New Roman" w:hint="eastAsia"/>
          <w:b/>
          <w:bCs/>
        </w:rPr>
        <w:t>Further study the following use cases</w:t>
      </w:r>
      <w:r w:rsidR="007F4065" w:rsidRPr="00F86402">
        <w:rPr>
          <w:rFonts w:ascii="Times New Roman" w:hAnsi="Times New Roman" w:cs="Times New Roman"/>
          <w:b/>
          <w:bCs/>
        </w:rPr>
        <w:t>:</w:t>
      </w:r>
      <w:bookmarkEnd w:id="35"/>
    </w:p>
    <w:p w14:paraId="17235540" w14:textId="77777777" w:rsidR="00DD3F0D" w:rsidRDefault="00DD3F0D" w:rsidP="00DD3F0D">
      <w:pPr>
        <w:pStyle w:val="a9"/>
        <w:numPr>
          <w:ilvl w:val="0"/>
          <w:numId w:val="116"/>
        </w:numPr>
        <w:rPr>
          <w:rFonts w:ascii="Times New Roman" w:hAnsi="Times New Roman" w:cs="Times New Roman"/>
          <w:b/>
          <w:bCs/>
        </w:rPr>
      </w:pPr>
      <w:r w:rsidRPr="00DD3F0D">
        <w:rPr>
          <w:rFonts w:ascii="Times New Roman" w:hAnsi="Times New Roman" w:cs="Times New Roman"/>
          <w:b/>
          <w:bCs/>
        </w:rPr>
        <w:t>Moving target detection and tracking</w:t>
      </w:r>
    </w:p>
    <w:p w14:paraId="09F55303" w14:textId="75D568D3" w:rsidR="00DD3F0D" w:rsidRPr="00DD3F0D" w:rsidRDefault="00DD3F0D" w:rsidP="00DD3F0D">
      <w:pPr>
        <w:pStyle w:val="a9"/>
        <w:numPr>
          <w:ilvl w:val="1"/>
          <w:numId w:val="116"/>
        </w:numPr>
        <w:rPr>
          <w:rFonts w:ascii="Times New Roman" w:hAnsi="Times New Roman" w:cs="Times New Roman"/>
          <w:b/>
          <w:bCs/>
        </w:rPr>
      </w:pPr>
      <w:r w:rsidRPr="00DD3F0D">
        <w:rPr>
          <w:rFonts w:ascii="Times New Roman" w:hAnsi="Times New Roman" w:cs="Times New Roman"/>
          <w:b/>
          <w:bCs/>
        </w:rPr>
        <w:t>Including road digitization, intrusion detection for highway/railway, ship detection etc.</w:t>
      </w:r>
    </w:p>
    <w:p w14:paraId="171FB72B" w14:textId="77777777" w:rsidR="00DD3F0D" w:rsidRDefault="00DD3F0D" w:rsidP="00DD3F0D">
      <w:pPr>
        <w:pStyle w:val="a9"/>
        <w:numPr>
          <w:ilvl w:val="0"/>
          <w:numId w:val="116"/>
        </w:numPr>
        <w:rPr>
          <w:rFonts w:ascii="Times New Roman" w:hAnsi="Times New Roman" w:cs="Times New Roman"/>
          <w:b/>
          <w:bCs/>
        </w:rPr>
      </w:pPr>
      <w:r>
        <w:rPr>
          <w:rFonts w:ascii="Times New Roman" w:hAnsi="Times New Roman" w:cs="Times New Roman" w:hint="eastAsia"/>
          <w:b/>
          <w:bCs/>
        </w:rPr>
        <w:t>E</w:t>
      </w:r>
      <w:r>
        <w:rPr>
          <w:rFonts w:ascii="Times New Roman" w:hAnsi="Times New Roman" w:cs="Times New Roman"/>
          <w:b/>
          <w:bCs/>
        </w:rPr>
        <w:t>nvironment reconstruction</w:t>
      </w:r>
    </w:p>
    <w:p w14:paraId="3F082A22" w14:textId="7A39D14F" w:rsidR="00DD3F0D" w:rsidRPr="00DD3F0D" w:rsidRDefault="00DD3F0D" w:rsidP="00DD3F0D">
      <w:pPr>
        <w:pStyle w:val="a9"/>
        <w:numPr>
          <w:ilvl w:val="1"/>
          <w:numId w:val="116"/>
        </w:numPr>
        <w:rPr>
          <w:rFonts w:ascii="Times New Roman" w:hAnsi="Times New Roman" w:cs="Times New Roman"/>
          <w:b/>
          <w:bCs/>
        </w:rPr>
      </w:pPr>
      <w:r w:rsidRPr="00DD3F0D">
        <w:rPr>
          <w:rFonts w:ascii="Times New Roman" w:hAnsi="Times New Roman" w:cs="Times New Roman"/>
          <w:b/>
          <w:bCs/>
        </w:rPr>
        <w:t>Including RAN digital twin, environment awareness to assist communication etc.</w:t>
      </w:r>
    </w:p>
    <w:p w14:paraId="3898D253" w14:textId="77777777" w:rsidR="00B647B4" w:rsidRPr="00B647B4" w:rsidRDefault="00B647B4" w:rsidP="00B647B4">
      <w:pPr>
        <w:pStyle w:val="a9"/>
        <w:numPr>
          <w:ilvl w:val="0"/>
          <w:numId w:val="116"/>
        </w:numPr>
        <w:rPr>
          <w:rFonts w:ascii="Times New Roman" w:hAnsi="Times New Roman" w:cs="Times New Roman"/>
          <w:b/>
          <w:bCs/>
        </w:rPr>
      </w:pPr>
      <w:r w:rsidRPr="00B647B4">
        <w:rPr>
          <w:rFonts w:ascii="Times New Roman" w:hAnsi="Times New Roman" w:cs="Times New Roman" w:hint="eastAsia"/>
          <w:b/>
          <w:bCs/>
        </w:rPr>
        <w:t>Human health and motion monitoring</w:t>
      </w:r>
    </w:p>
    <w:p w14:paraId="74B96FED" w14:textId="2D375E93" w:rsidR="00DD3F0D" w:rsidRPr="008A0DB4" w:rsidRDefault="00DD3F0D" w:rsidP="00DD3F0D">
      <w:pPr>
        <w:pStyle w:val="a9"/>
        <w:numPr>
          <w:ilvl w:val="0"/>
          <w:numId w:val="116"/>
        </w:numPr>
        <w:rPr>
          <w:rFonts w:ascii="Times New Roman" w:hAnsi="Times New Roman" w:cs="Times New Roman"/>
          <w:b/>
          <w:bCs/>
        </w:rPr>
      </w:pPr>
      <w:r w:rsidRPr="008A0DB4">
        <w:rPr>
          <w:rFonts w:ascii="Times New Roman" w:hAnsi="Times New Roman" w:cs="Times New Roman" w:hint="eastAsia"/>
          <w:b/>
          <w:bCs/>
        </w:rPr>
        <w:t>O</w:t>
      </w:r>
      <w:r w:rsidRPr="008A0DB4">
        <w:rPr>
          <w:rFonts w:ascii="Times New Roman" w:hAnsi="Times New Roman" w:cs="Times New Roman"/>
          <w:b/>
          <w:bCs/>
        </w:rPr>
        <w:t>thers</w:t>
      </w:r>
    </w:p>
    <w:p w14:paraId="006B30D1" w14:textId="3F83CD3F" w:rsidR="001117CE" w:rsidRPr="008A0DB4" w:rsidRDefault="001117CE" w:rsidP="00237A69">
      <w:pPr>
        <w:pStyle w:val="a9"/>
        <w:numPr>
          <w:ilvl w:val="1"/>
          <w:numId w:val="116"/>
        </w:numPr>
        <w:rPr>
          <w:rFonts w:ascii="Times New Roman" w:hAnsi="Times New Roman" w:cs="Times New Roman"/>
          <w:b/>
          <w:bCs/>
        </w:rPr>
      </w:pPr>
      <w:r w:rsidRPr="008A0DB4">
        <w:rPr>
          <w:rFonts w:ascii="Times New Roman" w:hAnsi="Times New Roman" w:cs="Times New Roman"/>
          <w:b/>
          <w:bCs/>
        </w:rPr>
        <w:t>Including privacy focused, public safety related cases etc.</w:t>
      </w:r>
    </w:p>
    <w:p w14:paraId="0BEE6693" w14:textId="3A07C207" w:rsidR="006571EC" w:rsidRPr="00F86402" w:rsidRDefault="006571EC" w:rsidP="006571EC">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lastRenderedPageBreak/>
        <w:t>Sensing mode</w:t>
      </w:r>
    </w:p>
    <w:p w14:paraId="7CB47056" w14:textId="79F30D6B" w:rsidR="00987496" w:rsidRPr="00F86402" w:rsidRDefault="00987496" w:rsidP="00987496">
      <w:pPr>
        <w:rPr>
          <w:rFonts w:ascii="Times New Roman" w:hAnsi="Times New Roman" w:cs="Times New Roman"/>
        </w:rPr>
      </w:pPr>
      <w:r w:rsidRPr="00F86402">
        <w:rPr>
          <w:rFonts w:ascii="Times New Roman" w:hAnsi="Times New Roman" w:cs="Times New Roman"/>
        </w:rPr>
        <w:t>Almost all companies support all 6 sensing modes, including TRP monostatic, TRP-TRP bistatic, TRP-UE DL, UE-TRP UL, UE-UE bistatic, and UE monostatic.</w:t>
      </w:r>
    </w:p>
    <w:p w14:paraId="43707564" w14:textId="629E3B61" w:rsidR="008A0110" w:rsidRPr="00F86402" w:rsidRDefault="008A0110" w:rsidP="008A0110">
      <w:pPr>
        <w:rPr>
          <w:rFonts w:ascii="Times New Roman" w:hAnsi="Times New Roman" w:cs="Times New Roman"/>
          <w:b/>
          <w:bCs/>
        </w:rPr>
      </w:pPr>
      <w:r w:rsidRPr="00F86402">
        <w:rPr>
          <w:rFonts w:ascii="Times New Roman" w:hAnsi="Times New Roman" w:cs="Times New Roman"/>
          <w:b/>
          <w:bCs/>
        </w:rPr>
        <w:t>Proposal 2-2</w:t>
      </w:r>
      <w:r w:rsidR="00A708E7" w:rsidRPr="00F86402">
        <w:rPr>
          <w:rFonts w:ascii="Times New Roman" w:hAnsi="Times New Roman" w:cs="Times New Roman"/>
          <w:b/>
          <w:bCs/>
        </w:rPr>
        <w:t>-1</w:t>
      </w:r>
      <w:r w:rsidRPr="00F86402">
        <w:rPr>
          <w:rFonts w:ascii="Times New Roman" w:hAnsi="Times New Roman" w:cs="Times New Roman"/>
          <w:b/>
          <w:bCs/>
        </w:rPr>
        <w:t xml:space="preserve">: </w:t>
      </w:r>
      <w:r w:rsidR="00516A70" w:rsidRPr="00F86402">
        <w:rPr>
          <w:rFonts w:ascii="Times New Roman" w:hAnsi="Times New Roman" w:cs="Times New Roman"/>
          <w:b/>
          <w:bCs/>
        </w:rPr>
        <w:t xml:space="preserve">6GR should </w:t>
      </w:r>
      <w:r w:rsidR="00FC3088" w:rsidRPr="00F86402">
        <w:rPr>
          <w:rFonts w:ascii="Times New Roman" w:hAnsi="Times New Roman" w:cs="Times New Roman"/>
          <w:b/>
          <w:bCs/>
        </w:rPr>
        <w:t>study</w:t>
      </w:r>
      <w:r w:rsidR="00516A70" w:rsidRPr="00F86402">
        <w:rPr>
          <w:rFonts w:ascii="Times New Roman" w:hAnsi="Times New Roman" w:cs="Times New Roman"/>
          <w:b/>
          <w:bCs/>
        </w:rPr>
        <w:t xml:space="preserve"> the following sensing modes:</w:t>
      </w:r>
    </w:p>
    <w:p w14:paraId="0B9F9C78" w14:textId="5C2DB056" w:rsidR="00987496" w:rsidRPr="00F86402" w:rsidRDefault="00987496" w:rsidP="005B7814">
      <w:pPr>
        <w:pStyle w:val="a9"/>
        <w:numPr>
          <w:ilvl w:val="0"/>
          <w:numId w:val="107"/>
        </w:numPr>
        <w:rPr>
          <w:rFonts w:ascii="Times New Roman" w:hAnsi="Times New Roman" w:cs="Times New Roman"/>
          <w:b/>
          <w:bCs/>
        </w:rPr>
      </w:pPr>
      <w:bookmarkStart w:id="36" w:name="_Hlk208921586"/>
      <w:r w:rsidRPr="00F86402">
        <w:rPr>
          <w:rFonts w:ascii="Times New Roman" w:hAnsi="Times New Roman" w:cs="Times New Roman"/>
          <w:b/>
          <w:bCs/>
        </w:rPr>
        <w:t>TRP monostatic</w:t>
      </w:r>
    </w:p>
    <w:p w14:paraId="05424B90" w14:textId="5FD2A895"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 xml:space="preserve">TRP-TRP bistatic, </w:t>
      </w:r>
    </w:p>
    <w:p w14:paraId="5B598DFB" w14:textId="456E7D4B"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TRP-UE DL</w:t>
      </w:r>
    </w:p>
    <w:p w14:paraId="15A8B8A4" w14:textId="3AC97140"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UE-TRP UL</w:t>
      </w:r>
    </w:p>
    <w:p w14:paraId="04C038FC" w14:textId="5D0A7745"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UE-UE bistatic</w:t>
      </w:r>
    </w:p>
    <w:p w14:paraId="712A64C7" w14:textId="758E75CB" w:rsidR="00B0245D"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UE monostatic</w:t>
      </w:r>
    </w:p>
    <w:bookmarkEnd w:id="36"/>
    <w:p w14:paraId="1B9BF81B" w14:textId="54CE3853" w:rsidR="008D7406" w:rsidRPr="00F86402" w:rsidRDefault="008D7406" w:rsidP="00192997">
      <w:pPr>
        <w:rPr>
          <w:rFonts w:ascii="Times New Roman" w:hAnsi="Times New Roman" w:cs="Times New Roman"/>
        </w:rPr>
      </w:pPr>
      <w:r w:rsidRPr="00F86402">
        <w:rPr>
          <w:rFonts w:ascii="Times New Roman" w:hAnsi="Times New Roman" w:cs="Times New Roman"/>
        </w:rPr>
        <w:t>2 contributions</w:t>
      </w:r>
      <w:r w:rsidR="00192997" w:rsidRPr="00F86402">
        <w:rPr>
          <w:rFonts w:ascii="Times New Roman" w:hAnsi="Times New Roman" w:cs="Times New Roman"/>
        </w:rPr>
        <w:t xml:space="preserve"> [RP-252133 Huawei, HiSilicon, CAICT, China Telcom, China Unicom, KT Corp., LG Uplu, SK Telecom] [RP-252203 Xiaomi, Panasonic] </w:t>
      </w:r>
      <w:r w:rsidRPr="00F86402">
        <w:rPr>
          <w:rFonts w:ascii="Times New Roman" w:hAnsi="Times New Roman" w:cs="Times New Roman"/>
        </w:rPr>
        <w:t xml:space="preserve">propose to support cooperative sensing mechanism. </w:t>
      </w:r>
    </w:p>
    <w:p w14:paraId="7AC366F6" w14:textId="5CEA1D3C" w:rsidR="008D7406" w:rsidRDefault="008D7406" w:rsidP="008D7406">
      <w:pPr>
        <w:rPr>
          <w:rFonts w:ascii="Times New Roman" w:hAnsi="Times New Roman" w:cs="Times New Roman"/>
          <w:b/>
          <w:bCs/>
        </w:rPr>
      </w:pPr>
      <w:bookmarkStart w:id="37" w:name="OLE_LINK47"/>
      <w:r w:rsidRPr="00F86402">
        <w:rPr>
          <w:rFonts w:ascii="Times New Roman" w:hAnsi="Times New Roman" w:cs="Times New Roman"/>
          <w:b/>
          <w:bCs/>
        </w:rPr>
        <w:t>Proposal 2-2</w:t>
      </w:r>
      <w:r w:rsidR="00A708E7" w:rsidRPr="00F86402">
        <w:rPr>
          <w:rFonts w:ascii="Times New Roman" w:hAnsi="Times New Roman" w:cs="Times New Roman"/>
          <w:b/>
          <w:bCs/>
        </w:rPr>
        <w:t>-2</w:t>
      </w:r>
      <w:r w:rsidRPr="00F86402">
        <w:rPr>
          <w:rFonts w:ascii="Times New Roman" w:hAnsi="Times New Roman" w:cs="Times New Roman"/>
          <w:b/>
          <w:bCs/>
        </w:rPr>
        <w:t xml:space="preserve">: </w:t>
      </w:r>
      <w:bookmarkStart w:id="38" w:name="_Hlk208921692"/>
      <w:r w:rsidRPr="00F86402">
        <w:rPr>
          <w:rFonts w:ascii="Times New Roman" w:hAnsi="Times New Roman" w:cs="Times New Roman"/>
          <w:b/>
          <w:bCs/>
        </w:rPr>
        <w:t>6GR should study cooperative sensing</w:t>
      </w:r>
      <w:r w:rsidR="00020C4C" w:rsidRPr="00F86402">
        <w:rPr>
          <w:rFonts w:ascii="Times New Roman" w:hAnsi="Times New Roman" w:cs="Times New Roman"/>
          <w:b/>
          <w:bCs/>
        </w:rPr>
        <w:t>/</w:t>
      </w:r>
      <w:r w:rsidRPr="00F86402">
        <w:rPr>
          <w:rFonts w:ascii="Times New Roman" w:hAnsi="Times New Roman" w:cs="Times New Roman"/>
          <w:b/>
          <w:bCs/>
        </w:rPr>
        <w:t>multi-static sensing mechanism involving multiple UEs and base stations.</w:t>
      </w:r>
    </w:p>
    <w:bookmarkEnd w:id="38"/>
    <w:p w14:paraId="74BCB0AE" w14:textId="77777777" w:rsidR="007235DD" w:rsidRPr="00F86402" w:rsidRDefault="007235DD" w:rsidP="008D7406">
      <w:pPr>
        <w:rPr>
          <w:rFonts w:ascii="Times New Roman" w:hAnsi="Times New Roman" w:cs="Times New Roman"/>
          <w:b/>
          <w:bCs/>
        </w:rPr>
      </w:pPr>
    </w:p>
    <w:bookmarkEnd w:id="37"/>
    <w:p w14:paraId="1FB27F7D" w14:textId="64E88A6E" w:rsidR="00A64C3A" w:rsidRPr="00F86402" w:rsidRDefault="00A64C3A" w:rsidP="00A64C3A">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Data Collection</w:t>
      </w:r>
    </w:p>
    <w:tbl>
      <w:tblPr>
        <w:tblStyle w:val="11"/>
        <w:tblW w:w="0" w:type="auto"/>
        <w:tblLook w:val="04A0" w:firstRow="1" w:lastRow="0" w:firstColumn="1" w:lastColumn="0" w:noHBand="0" w:noVBand="1"/>
      </w:tblPr>
      <w:tblGrid>
        <w:gridCol w:w="1128"/>
        <w:gridCol w:w="1750"/>
        <w:gridCol w:w="11070"/>
      </w:tblGrid>
      <w:tr w:rsidR="00020279" w:rsidRPr="00F86402" w14:paraId="1EDCDE3E" w14:textId="77777777" w:rsidTr="00B86FD5">
        <w:trPr>
          <w:trHeight w:val="20"/>
        </w:trPr>
        <w:tc>
          <w:tcPr>
            <w:tcW w:w="0" w:type="auto"/>
            <w:noWrap/>
            <w:vAlign w:val="center"/>
          </w:tcPr>
          <w:p w14:paraId="56A0DD36" w14:textId="7889D280" w:rsidR="00B86FD5" w:rsidRPr="00F86402" w:rsidRDefault="00B86FD5" w:rsidP="00B86FD5">
            <w:pPr>
              <w:widowControl/>
              <w:jc w:val="center"/>
              <w:rPr>
                <w:rFonts w:eastAsia="等线"/>
              </w:rPr>
            </w:pPr>
            <w:r w:rsidRPr="00F86402">
              <w:rPr>
                <w:rFonts w:eastAsia="宋体"/>
                <w:b/>
                <w:bCs/>
              </w:rPr>
              <w:t>Tdoc</w:t>
            </w:r>
          </w:p>
        </w:tc>
        <w:tc>
          <w:tcPr>
            <w:tcW w:w="0" w:type="auto"/>
            <w:vAlign w:val="center"/>
          </w:tcPr>
          <w:p w14:paraId="745347DE" w14:textId="5A5D65E5" w:rsidR="00B86FD5" w:rsidRPr="00F86402" w:rsidRDefault="00B86FD5" w:rsidP="00B86FD5">
            <w:pPr>
              <w:widowControl/>
              <w:jc w:val="center"/>
              <w:rPr>
                <w:rFonts w:eastAsia="等线"/>
              </w:rPr>
            </w:pPr>
            <w:r w:rsidRPr="00F86402">
              <w:rPr>
                <w:rFonts w:eastAsia="宋体"/>
                <w:b/>
                <w:bCs/>
                <w:lang w:bidi="ar"/>
              </w:rPr>
              <w:t>Company</w:t>
            </w:r>
          </w:p>
        </w:tc>
        <w:tc>
          <w:tcPr>
            <w:tcW w:w="0" w:type="auto"/>
            <w:vAlign w:val="center"/>
          </w:tcPr>
          <w:p w14:paraId="39F8F507" w14:textId="4C1AE386" w:rsidR="00B86FD5" w:rsidRPr="00F86402" w:rsidRDefault="00B86FD5" w:rsidP="00B86FD5">
            <w:pPr>
              <w:widowControl/>
              <w:ind w:left="720"/>
              <w:jc w:val="center"/>
              <w:rPr>
                <w:rFonts w:eastAsia="等线"/>
                <w:b/>
                <w:bCs/>
              </w:rPr>
            </w:pPr>
            <w:r w:rsidRPr="00F86402">
              <w:rPr>
                <w:rFonts w:eastAsia="宋体"/>
                <w:b/>
                <w:bCs/>
                <w:lang w:bidi="ar"/>
              </w:rPr>
              <w:t>Proposal</w:t>
            </w:r>
          </w:p>
        </w:tc>
      </w:tr>
      <w:tr w:rsidR="00020279" w:rsidRPr="00F86402" w14:paraId="040EC838" w14:textId="77777777" w:rsidTr="00061798">
        <w:trPr>
          <w:trHeight w:val="20"/>
        </w:trPr>
        <w:tc>
          <w:tcPr>
            <w:tcW w:w="0" w:type="auto"/>
            <w:noWrap/>
            <w:hideMark/>
          </w:tcPr>
          <w:p w14:paraId="7B297FD9" w14:textId="77777777" w:rsidR="0007127D" w:rsidRPr="00F86402" w:rsidRDefault="0007127D" w:rsidP="00061798">
            <w:pPr>
              <w:widowControl/>
              <w:jc w:val="center"/>
              <w:rPr>
                <w:rFonts w:eastAsia="等线"/>
              </w:rPr>
            </w:pPr>
            <w:r w:rsidRPr="00F86402">
              <w:rPr>
                <w:rFonts w:eastAsia="等线"/>
              </w:rPr>
              <w:t>RP-252031</w:t>
            </w:r>
          </w:p>
        </w:tc>
        <w:tc>
          <w:tcPr>
            <w:tcW w:w="0" w:type="auto"/>
            <w:hideMark/>
          </w:tcPr>
          <w:p w14:paraId="021AB2AE" w14:textId="77777777" w:rsidR="0007127D" w:rsidRPr="00F86402" w:rsidRDefault="0007127D" w:rsidP="00061798">
            <w:pPr>
              <w:widowControl/>
              <w:jc w:val="center"/>
              <w:rPr>
                <w:rFonts w:eastAsia="等线"/>
              </w:rPr>
            </w:pPr>
            <w:r w:rsidRPr="00F86402">
              <w:rPr>
                <w:rFonts w:eastAsia="等线"/>
              </w:rPr>
              <w:t>ZTE Corporation, Sanechips</w:t>
            </w:r>
          </w:p>
        </w:tc>
        <w:tc>
          <w:tcPr>
            <w:tcW w:w="0" w:type="auto"/>
          </w:tcPr>
          <w:p w14:paraId="554560A7" w14:textId="77777777" w:rsidR="00C60C9F" w:rsidRPr="00C60C9F" w:rsidRDefault="00C60C9F" w:rsidP="00061798">
            <w:pPr>
              <w:widowControl/>
              <w:numPr>
                <w:ilvl w:val="0"/>
                <w:numId w:val="108"/>
              </w:numPr>
              <w:rPr>
                <w:rFonts w:eastAsia="等线"/>
              </w:rPr>
            </w:pPr>
            <w:r w:rsidRPr="00C60C9F">
              <w:rPr>
                <w:rFonts w:eastAsia="等线"/>
                <w:b/>
                <w:bCs/>
              </w:rPr>
              <w:t xml:space="preserve">It is suggested to support 6G AI and sensing related UE data collection and transfer, and including the following principles in TR 38.914. </w:t>
            </w:r>
          </w:p>
          <w:p w14:paraId="6199BD49" w14:textId="77777777" w:rsidR="00C60C9F" w:rsidRPr="00C60C9F" w:rsidRDefault="00C60C9F" w:rsidP="00061798">
            <w:pPr>
              <w:widowControl/>
              <w:numPr>
                <w:ilvl w:val="1"/>
                <w:numId w:val="108"/>
              </w:numPr>
              <w:rPr>
                <w:rFonts w:eastAsia="等线"/>
              </w:rPr>
            </w:pPr>
            <w:r w:rsidRPr="00C60C9F">
              <w:rPr>
                <w:rFonts w:eastAsia="等线"/>
              </w:rPr>
              <w:lastRenderedPageBreak/>
              <w:t xml:space="preserve">6G AI and sensing related UE data collection and transfer should be supported between UE and RAN, UE and CN. </w:t>
            </w:r>
          </w:p>
          <w:p w14:paraId="61FF8976" w14:textId="77777777" w:rsidR="00C60C9F" w:rsidRPr="00C60C9F" w:rsidRDefault="00C60C9F" w:rsidP="00061798">
            <w:pPr>
              <w:widowControl/>
              <w:numPr>
                <w:ilvl w:val="1"/>
                <w:numId w:val="108"/>
              </w:numPr>
              <w:rPr>
                <w:rFonts w:eastAsia="等线"/>
              </w:rPr>
            </w:pPr>
            <w:r w:rsidRPr="00C60C9F">
              <w:rPr>
                <w:rFonts w:eastAsia="等线"/>
              </w:rPr>
              <w:t xml:space="preserve">E2E QoS should be considered for 6G AI and sensing traffic. </w:t>
            </w:r>
          </w:p>
          <w:p w14:paraId="23495BF2" w14:textId="77777777" w:rsidR="00C60C9F" w:rsidRPr="00C60C9F" w:rsidRDefault="00C60C9F" w:rsidP="00061798">
            <w:pPr>
              <w:widowControl/>
              <w:numPr>
                <w:ilvl w:val="1"/>
                <w:numId w:val="108"/>
              </w:numPr>
              <w:rPr>
                <w:rFonts w:eastAsia="等线"/>
              </w:rPr>
            </w:pPr>
            <w:r w:rsidRPr="00C60C9F">
              <w:rPr>
                <w:rFonts w:eastAsia="等线"/>
              </w:rPr>
              <w:t xml:space="preserve">6G AI and sensing related UE data should support security and privacy protection. </w:t>
            </w:r>
          </w:p>
          <w:p w14:paraId="505911DA" w14:textId="77777777" w:rsidR="0007127D" w:rsidRPr="00F86402" w:rsidRDefault="00C60C9F" w:rsidP="00061798">
            <w:pPr>
              <w:widowControl/>
              <w:numPr>
                <w:ilvl w:val="1"/>
                <w:numId w:val="108"/>
              </w:numPr>
              <w:rPr>
                <w:rFonts w:eastAsia="等线"/>
              </w:rPr>
            </w:pPr>
            <w:r w:rsidRPr="00C60C9F">
              <w:rPr>
                <w:rFonts w:eastAsia="等线"/>
              </w:rPr>
              <w:t xml:space="preserve">Control plane and user plane can be considered as baseline for 6G AI and sensing related  UE data collection and transfer. For 6G AI and sensing related UE data with big volume and/or frequent collection requirement, user plane should be used. </w:t>
            </w:r>
          </w:p>
        </w:tc>
      </w:tr>
      <w:tr w:rsidR="00020279" w:rsidRPr="00F86402" w14:paraId="7A564106" w14:textId="77777777" w:rsidTr="00061798">
        <w:trPr>
          <w:trHeight w:val="20"/>
        </w:trPr>
        <w:tc>
          <w:tcPr>
            <w:tcW w:w="0" w:type="auto"/>
            <w:noWrap/>
            <w:hideMark/>
          </w:tcPr>
          <w:p w14:paraId="4623AEA9" w14:textId="77777777" w:rsidR="0007127D" w:rsidRPr="00F86402" w:rsidRDefault="0007127D" w:rsidP="00061798">
            <w:pPr>
              <w:widowControl/>
              <w:jc w:val="center"/>
              <w:rPr>
                <w:rFonts w:eastAsia="等线"/>
              </w:rPr>
            </w:pPr>
            <w:r w:rsidRPr="00F86402">
              <w:rPr>
                <w:rFonts w:eastAsia="等线"/>
              </w:rPr>
              <w:lastRenderedPageBreak/>
              <w:t>RP-252146</w:t>
            </w:r>
          </w:p>
        </w:tc>
        <w:tc>
          <w:tcPr>
            <w:tcW w:w="0" w:type="auto"/>
            <w:hideMark/>
          </w:tcPr>
          <w:p w14:paraId="61F06A93" w14:textId="77777777" w:rsidR="0007127D" w:rsidRPr="00F86402" w:rsidRDefault="0007127D" w:rsidP="00061798">
            <w:pPr>
              <w:widowControl/>
              <w:jc w:val="center"/>
              <w:rPr>
                <w:rFonts w:eastAsia="等线"/>
              </w:rPr>
            </w:pPr>
            <w:r w:rsidRPr="00F86402">
              <w:rPr>
                <w:rFonts w:eastAsia="等线"/>
              </w:rPr>
              <w:t>CATT, CICTCI</w:t>
            </w:r>
          </w:p>
        </w:tc>
        <w:tc>
          <w:tcPr>
            <w:tcW w:w="0" w:type="auto"/>
          </w:tcPr>
          <w:p w14:paraId="5F3579CB" w14:textId="77777777" w:rsidR="0007127D" w:rsidRPr="00F86402" w:rsidRDefault="0007127D" w:rsidP="00061798">
            <w:pPr>
              <w:widowControl/>
              <w:rPr>
                <w:rFonts w:eastAsia="等线"/>
                <w:b/>
                <w:bCs/>
              </w:rPr>
            </w:pPr>
            <w:r w:rsidRPr="00F86402">
              <w:rPr>
                <w:rFonts w:eastAsia="等线"/>
                <w:b/>
                <w:bCs/>
              </w:rPr>
              <w:t xml:space="preserve">Principles: </w:t>
            </w:r>
          </w:p>
          <w:p w14:paraId="218E4C45" w14:textId="77777777" w:rsidR="0007127D" w:rsidRPr="00F86402" w:rsidRDefault="0007127D" w:rsidP="00061798">
            <w:pPr>
              <w:widowControl/>
              <w:rPr>
                <w:rFonts w:eastAsia="等线"/>
              </w:rPr>
            </w:pPr>
            <w:r w:rsidRPr="00F86402">
              <w:rPr>
                <w:rFonts w:eastAsia="等线"/>
              </w:rPr>
              <w:t xml:space="preserve">• New Radio Bearer type for data transmission of new services with flexible QoS requirements </w:t>
            </w:r>
          </w:p>
          <w:p w14:paraId="6B10BFA4" w14:textId="77777777" w:rsidR="0007127D" w:rsidRPr="00F86402" w:rsidRDefault="0007127D" w:rsidP="00061798">
            <w:pPr>
              <w:widowControl/>
              <w:rPr>
                <w:rFonts w:eastAsia="等线"/>
              </w:rPr>
            </w:pPr>
            <w:r w:rsidRPr="00F86402">
              <w:rPr>
                <w:rFonts w:eastAsia="等线"/>
              </w:rPr>
              <w:t xml:space="preserve">• Flexible ending points for data transmission, e.g. data between UE and RAN node / CN / OAM, data </w:t>
            </w:r>
          </w:p>
          <w:p w14:paraId="7C94E8D7" w14:textId="77777777" w:rsidR="0007127D" w:rsidRPr="00F86402" w:rsidRDefault="0007127D" w:rsidP="00061798">
            <w:pPr>
              <w:widowControl/>
              <w:rPr>
                <w:rFonts w:eastAsia="等线"/>
              </w:rPr>
            </w:pPr>
            <w:r w:rsidRPr="00F86402">
              <w:rPr>
                <w:rFonts w:eastAsia="等线"/>
              </w:rPr>
              <w:t xml:space="preserve">between RAN nodes / relay(s), and data routing via RAN nodes  </w:t>
            </w:r>
          </w:p>
          <w:p w14:paraId="77B58074" w14:textId="77777777" w:rsidR="0007127D" w:rsidRPr="00F86402" w:rsidRDefault="0007127D" w:rsidP="00061798">
            <w:pPr>
              <w:widowControl/>
              <w:rPr>
                <w:rFonts w:eastAsia="等线"/>
              </w:rPr>
            </w:pPr>
            <w:r w:rsidRPr="00F86402">
              <w:rPr>
                <w:rFonts w:eastAsia="等线"/>
              </w:rPr>
              <w:t xml:space="preserve">• Unified design for data transmission of multiple use cases, and future-proof for use cases added in </w:t>
            </w:r>
          </w:p>
          <w:p w14:paraId="090DE831" w14:textId="77777777" w:rsidR="0007127D" w:rsidRPr="00F86402" w:rsidRDefault="0007127D" w:rsidP="00061798">
            <w:pPr>
              <w:widowControl/>
              <w:rPr>
                <w:rFonts w:eastAsia="等线"/>
              </w:rPr>
            </w:pPr>
            <w:r w:rsidRPr="00F86402">
              <w:rPr>
                <w:rFonts w:eastAsia="等线"/>
              </w:rPr>
              <w:t xml:space="preserve">later releases </w:t>
            </w:r>
          </w:p>
          <w:p w14:paraId="759151A0" w14:textId="77777777" w:rsidR="0007127D" w:rsidRPr="00F86402" w:rsidRDefault="0007127D" w:rsidP="00061798">
            <w:pPr>
              <w:widowControl/>
              <w:rPr>
                <w:rFonts w:eastAsia="等线"/>
              </w:rPr>
            </w:pPr>
            <w:r w:rsidRPr="00F86402">
              <w:rPr>
                <w:rFonts w:eastAsia="等线"/>
              </w:rPr>
              <w:t xml:space="preserve">• Coordination with SA2 core network design, e.g. Data Plane tunnel between CN and RAN </w:t>
            </w:r>
          </w:p>
          <w:p w14:paraId="62F55F4F" w14:textId="77777777" w:rsidR="0007127D" w:rsidRPr="00F86402" w:rsidRDefault="0007127D" w:rsidP="00061798">
            <w:pPr>
              <w:widowControl/>
              <w:rPr>
                <w:rFonts w:eastAsia="等线"/>
                <w:b/>
                <w:bCs/>
              </w:rPr>
            </w:pPr>
            <w:r w:rsidRPr="00F86402">
              <w:rPr>
                <w:rFonts w:eastAsia="等线"/>
                <w:b/>
                <w:bCs/>
              </w:rPr>
              <w:t>Proposal: Support the data transfer design at least for AI and sensing services with above principles. Include the above principles in TR 38.914.</w:t>
            </w:r>
          </w:p>
        </w:tc>
      </w:tr>
      <w:tr w:rsidR="00020279" w:rsidRPr="00F86402" w14:paraId="6D4EAF53" w14:textId="77777777" w:rsidTr="00061798">
        <w:trPr>
          <w:trHeight w:val="20"/>
        </w:trPr>
        <w:tc>
          <w:tcPr>
            <w:tcW w:w="0" w:type="auto"/>
            <w:noWrap/>
            <w:hideMark/>
          </w:tcPr>
          <w:p w14:paraId="5A096F86" w14:textId="77777777" w:rsidR="0007127D" w:rsidRPr="00F86402" w:rsidRDefault="0007127D" w:rsidP="00061798">
            <w:pPr>
              <w:widowControl/>
              <w:jc w:val="center"/>
              <w:rPr>
                <w:rFonts w:eastAsia="等线"/>
              </w:rPr>
            </w:pPr>
            <w:r w:rsidRPr="00F86402">
              <w:rPr>
                <w:rFonts w:eastAsia="等线"/>
              </w:rPr>
              <w:t>RP-252204</w:t>
            </w:r>
          </w:p>
        </w:tc>
        <w:tc>
          <w:tcPr>
            <w:tcW w:w="0" w:type="auto"/>
            <w:hideMark/>
          </w:tcPr>
          <w:p w14:paraId="37085AB2" w14:textId="77777777" w:rsidR="0007127D" w:rsidRPr="00F86402" w:rsidRDefault="0007127D" w:rsidP="00061798">
            <w:pPr>
              <w:widowControl/>
              <w:jc w:val="center"/>
              <w:rPr>
                <w:rFonts w:eastAsia="等线"/>
              </w:rPr>
            </w:pPr>
            <w:r w:rsidRPr="00F86402">
              <w:rPr>
                <w:rFonts w:eastAsia="等线"/>
              </w:rPr>
              <w:t>Samsung, NTT DOCOMO INC.</w:t>
            </w:r>
          </w:p>
        </w:tc>
        <w:tc>
          <w:tcPr>
            <w:tcW w:w="0" w:type="auto"/>
          </w:tcPr>
          <w:p w14:paraId="568C3189" w14:textId="77777777" w:rsidR="0007127D" w:rsidRPr="00F86402" w:rsidRDefault="0007127D" w:rsidP="00061798">
            <w:pPr>
              <w:rPr>
                <w:rFonts w:eastAsia="Malgun Gothic"/>
              </w:rPr>
            </w:pPr>
            <w:r w:rsidRPr="00F86402">
              <w:rPr>
                <w:rFonts w:eastAsia="Malgun Gothic"/>
              </w:rPr>
              <w:t>5.4.x data collection</w:t>
            </w:r>
            <w:r w:rsidRPr="00F86402">
              <w:rPr>
                <w:rFonts w:eastAsia="Malgun Gothic"/>
                <w:lang w:eastAsia="ko-KR"/>
              </w:rPr>
              <w:t xml:space="preserve"> framework</w:t>
            </w:r>
          </w:p>
          <w:p w14:paraId="5B552A90" w14:textId="77777777" w:rsidR="0007127D" w:rsidRPr="00F86402" w:rsidRDefault="0007127D" w:rsidP="00061798">
            <w:pPr>
              <w:rPr>
                <w:rFonts w:eastAsiaTheme="minorEastAsia"/>
              </w:rPr>
            </w:pPr>
            <w:r w:rsidRPr="00F86402">
              <w:rPr>
                <w:bCs/>
              </w:rPr>
              <w:t>Unified data collection framework should be designed for various types of data (e.g., AI/ML, Sensing). The unified data collection framework supports large volume data transmission and different QoS requirements</w:t>
            </w:r>
            <w:r w:rsidRPr="00F86402">
              <w:rPr>
                <w:rFonts w:eastAsia="Malgun Gothic"/>
                <w:lang w:eastAsia="ko-KR"/>
              </w:rPr>
              <w:t xml:space="preserve">. </w:t>
            </w:r>
            <w:r w:rsidRPr="00F86402">
              <w:rPr>
                <w:rFonts w:eastAsia="Malgun Gothic"/>
              </w:rPr>
              <w:t>Furthermore</w:t>
            </w:r>
            <w:r w:rsidRPr="00F86402">
              <w:rPr>
                <w:rFonts w:eastAsia="Malgun Gothic"/>
                <w:lang w:eastAsia="ko-KR"/>
              </w:rPr>
              <w:t xml:space="preserve">, </w:t>
            </w:r>
            <w:r w:rsidRPr="00F86402">
              <w:rPr>
                <w:bCs/>
              </w:rPr>
              <w:t>the unified data collection framework should also be used for legacy services e.g. MDT-based data collection if applicable</w:t>
            </w:r>
            <w:r w:rsidRPr="00F86402">
              <w:rPr>
                <w:rFonts w:eastAsia="Malgun Gothic"/>
                <w:lang w:eastAsia="ko-KR"/>
              </w:rPr>
              <w:t xml:space="preserve">. </w:t>
            </w:r>
          </w:p>
        </w:tc>
      </w:tr>
    </w:tbl>
    <w:p w14:paraId="623858E9" w14:textId="77777777" w:rsidR="009F077C" w:rsidRPr="00F86402" w:rsidRDefault="009F077C" w:rsidP="008D7406">
      <w:pPr>
        <w:rPr>
          <w:rFonts w:ascii="Times New Roman" w:hAnsi="Times New Roman" w:cs="Times New Roman"/>
          <w:b/>
          <w:bCs/>
        </w:rPr>
      </w:pPr>
    </w:p>
    <w:p w14:paraId="1FC55624" w14:textId="0C095116" w:rsidR="00317405" w:rsidRPr="00F86402" w:rsidRDefault="00A030D5" w:rsidP="00A030D5">
      <w:pPr>
        <w:rPr>
          <w:rFonts w:ascii="Times New Roman" w:hAnsi="Times New Roman" w:cs="Times New Roman"/>
        </w:rPr>
      </w:pPr>
      <w:r w:rsidRPr="00F86402">
        <w:rPr>
          <w:rFonts w:ascii="Times New Roman" w:hAnsi="Times New Roman" w:cs="Times New Roman"/>
        </w:rPr>
        <w:t xml:space="preserve">3 companies propose </w:t>
      </w:r>
      <w:r w:rsidR="002D3F40">
        <w:rPr>
          <w:rFonts w:ascii="Times New Roman" w:hAnsi="Times New Roman" w:cs="Times New Roman" w:hint="eastAsia"/>
        </w:rPr>
        <w:t>6G should design a</w:t>
      </w:r>
      <w:r w:rsidRPr="00F86402">
        <w:rPr>
          <w:rFonts w:ascii="Times New Roman" w:hAnsi="Times New Roman" w:cs="Times New Roman"/>
        </w:rPr>
        <w:t xml:space="preserve"> unified data collection framework for multiple use cases, including AI/ML and sensing</w:t>
      </w:r>
    </w:p>
    <w:p w14:paraId="650E74FD" w14:textId="4EBFD65F" w:rsidR="00A030D5" w:rsidRPr="00F86402" w:rsidRDefault="00A030D5" w:rsidP="00A030D5">
      <w:pPr>
        <w:rPr>
          <w:rFonts w:ascii="Times New Roman" w:hAnsi="Times New Roman" w:cs="Times New Roman"/>
          <w:b/>
          <w:bCs/>
        </w:rPr>
      </w:pPr>
      <w:r w:rsidRPr="00F86402">
        <w:rPr>
          <w:rFonts w:ascii="Times New Roman" w:hAnsi="Times New Roman" w:cs="Times New Roman"/>
          <w:b/>
          <w:bCs/>
        </w:rPr>
        <w:t xml:space="preserve">Proposal 2-3: </w:t>
      </w:r>
      <w:r w:rsidR="00950DDC" w:rsidRPr="00F86402">
        <w:rPr>
          <w:rFonts w:ascii="Times New Roman" w:hAnsi="Times New Roman" w:cs="Times New Roman"/>
          <w:b/>
          <w:bCs/>
        </w:rPr>
        <w:t xml:space="preserve">6G data collection framework should support various types of data, including AI/ML and sensing. </w:t>
      </w:r>
    </w:p>
    <w:p w14:paraId="6912A19E" w14:textId="77777777" w:rsidR="00A030D5" w:rsidRPr="00F86402" w:rsidRDefault="00A030D5" w:rsidP="00A030D5">
      <w:pPr>
        <w:rPr>
          <w:rFonts w:ascii="Times New Roman" w:hAnsi="Times New Roman" w:cs="Times New Roman"/>
          <w:b/>
          <w:bCs/>
        </w:rPr>
      </w:pPr>
    </w:p>
    <w:p w14:paraId="7A32A0A7" w14:textId="5B01C673" w:rsidR="00CD2546" w:rsidRPr="00F86402" w:rsidRDefault="00BA66A5"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lastRenderedPageBreak/>
        <w:t>Aerial</w:t>
      </w:r>
    </w:p>
    <w:tbl>
      <w:tblPr>
        <w:tblStyle w:val="11"/>
        <w:tblW w:w="0" w:type="auto"/>
        <w:tblLook w:val="04A0" w:firstRow="1" w:lastRow="0" w:firstColumn="1" w:lastColumn="0" w:noHBand="0" w:noVBand="1"/>
      </w:tblPr>
      <w:tblGrid>
        <w:gridCol w:w="3511"/>
        <w:gridCol w:w="4294"/>
        <w:gridCol w:w="6143"/>
      </w:tblGrid>
      <w:tr w:rsidR="0049231A" w:rsidRPr="00F86402" w14:paraId="424897B0" w14:textId="77777777" w:rsidTr="00C26081">
        <w:trPr>
          <w:trHeight w:val="20"/>
        </w:trPr>
        <w:tc>
          <w:tcPr>
            <w:tcW w:w="0" w:type="auto"/>
            <w:noWrap/>
            <w:vAlign w:val="center"/>
          </w:tcPr>
          <w:p w14:paraId="5CD0B898" w14:textId="7106EEA8" w:rsidR="0049231A" w:rsidRPr="00F86402" w:rsidRDefault="0049231A" w:rsidP="0049231A">
            <w:pPr>
              <w:widowControl/>
              <w:jc w:val="center"/>
              <w:rPr>
                <w:rFonts w:eastAsia="等线"/>
                <w:szCs w:val="22"/>
              </w:rPr>
            </w:pPr>
            <w:r w:rsidRPr="00F86402">
              <w:rPr>
                <w:rFonts w:eastAsia="宋体"/>
                <w:b/>
                <w:bCs/>
              </w:rPr>
              <w:t>Tdoc</w:t>
            </w:r>
          </w:p>
        </w:tc>
        <w:tc>
          <w:tcPr>
            <w:tcW w:w="0" w:type="auto"/>
            <w:vAlign w:val="center"/>
          </w:tcPr>
          <w:p w14:paraId="4E467F34" w14:textId="31FE97B2" w:rsidR="0049231A" w:rsidRPr="00F86402" w:rsidRDefault="0049231A" w:rsidP="0049231A">
            <w:pPr>
              <w:widowControl/>
              <w:jc w:val="center"/>
              <w:rPr>
                <w:rFonts w:eastAsia="等线"/>
                <w:szCs w:val="22"/>
              </w:rPr>
            </w:pPr>
            <w:r w:rsidRPr="00F86402">
              <w:rPr>
                <w:rFonts w:eastAsia="宋体"/>
                <w:b/>
                <w:bCs/>
                <w:lang w:bidi="ar"/>
              </w:rPr>
              <w:t>Company</w:t>
            </w:r>
          </w:p>
        </w:tc>
        <w:tc>
          <w:tcPr>
            <w:tcW w:w="0" w:type="auto"/>
            <w:vAlign w:val="center"/>
          </w:tcPr>
          <w:p w14:paraId="018ABB85" w14:textId="0F0E5A77" w:rsidR="0049231A" w:rsidRPr="00F86402" w:rsidRDefault="0049231A" w:rsidP="0049231A">
            <w:pPr>
              <w:widowControl/>
              <w:jc w:val="center"/>
              <w:rPr>
                <w:rFonts w:eastAsia="等线"/>
                <w:szCs w:val="22"/>
              </w:rPr>
            </w:pPr>
            <w:r w:rsidRPr="00F86402">
              <w:rPr>
                <w:rFonts w:eastAsia="宋体"/>
                <w:b/>
                <w:bCs/>
                <w:lang w:bidi="ar"/>
              </w:rPr>
              <w:t>Proposal</w:t>
            </w:r>
          </w:p>
        </w:tc>
      </w:tr>
      <w:tr w:rsidR="0049231A" w:rsidRPr="00F86402" w14:paraId="77CE0608" w14:textId="089AE6BF" w:rsidTr="0049231A">
        <w:trPr>
          <w:trHeight w:val="20"/>
        </w:trPr>
        <w:tc>
          <w:tcPr>
            <w:tcW w:w="0" w:type="auto"/>
            <w:noWrap/>
            <w:hideMark/>
          </w:tcPr>
          <w:p w14:paraId="4C6FD6F0" w14:textId="5FF84227" w:rsidR="0049231A" w:rsidRPr="00F86402" w:rsidRDefault="00E350D1" w:rsidP="00061798">
            <w:pPr>
              <w:widowControl/>
              <w:jc w:val="center"/>
              <w:rPr>
                <w:rFonts w:eastAsia="等线"/>
                <w:szCs w:val="22"/>
              </w:rPr>
            </w:pPr>
            <w:bookmarkStart w:id="39" w:name="OLE_LINK37"/>
            <w:bookmarkStart w:id="40" w:name="_Hlk208246096"/>
            <w:r>
              <w:rPr>
                <w:rFonts w:eastAsia="等线"/>
                <w:szCs w:val="22"/>
              </w:rPr>
              <w:t>RP-252660</w:t>
            </w:r>
            <w:bookmarkEnd w:id="39"/>
            <w:r>
              <w:rPr>
                <w:rFonts w:eastAsia="等线"/>
                <w:szCs w:val="22"/>
              </w:rPr>
              <w:t xml:space="preserve"> (REVISION OF RP-251948)</w:t>
            </w:r>
          </w:p>
        </w:tc>
        <w:tc>
          <w:tcPr>
            <w:tcW w:w="0" w:type="auto"/>
            <w:hideMark/>
          </w:tcPr>
          <w:p w14:paraId="799582F6" w14:textId="709EAA17" w:rsidR="0049231A" w:rsidRPr="00F86402" w:rsidRDefault="00E350D1" w:rsidP="00061798">
            <w:pPr>
              <w:widowControl/>
              <w:jc w:val="center"/>
              <w:rPr>
                <w:rFonts w:eastAsia="等线"/>
                <w:szCs w:val="22"/>
              </w:rPr>
            </w:pPr>
            <w:r>
              <w:rPr>
                <w:rFonts w:eastAsia="等线"/>
                <w:szCs w:val="22"/>
              </w:rPr>
              <w:t>Ericsson, AT&amp;T, BDBOS, CATT, CHTTL, China Telecom, CMCC, Erillisverkot, FirstNet, Fujitsu, Intel, KDDI, KT Corp., Motorola Solutions, NIST, Nkom, NTT DOCOMO, Softil, Spark, Spreadtrum, SyncTechno Inc, Telstra, Thales, The Netherlands Police, Verizon, Voda</w:t>
            </w:r>
          </w:p>
        </w:tc>
        <w:tc>
          <w:tcPr>
            <w:tcW w:w="0" w:type="auto"/>
          </w:tcPr>
          <w:p w14:paraId="10D6B459" w14:textId="77777777" w:rsidR="0049231A" w:rsidRPr="0049231A" w:rsidRDefault="0049231A" w:rsidP="0049231A">
            <w:pPr>
              <w:widowControl/>
              <w:rPr>
                <w:rFonts w:eastAsia="等线"/>
                <w:szCs w:val="22"/>
              </w:rPr>
            </w:pPr>
            <w:r w:rsidRPr="0049231A">
              <w:rPr>
                <w:rFonts w:eastAsia="等线" w:hint="eastAsia"/>
                <w:szCs w:val="22"/>
              </w:rPr>
              <w:t>5.4.X</w:t>
            </w:r>
            <w:r w:rsidRPr="0049231A">
              <w:rPr>
                <w:rFonts w:eastAsia="等线" w:hint="eastAsia"/>
                <w:szCs w:val="22"/>
              </w:rPr>
              <w:tab/>
              <w:t>Support for aerial UEs in 6G</w:t>
            </w:r>
          </w:p>
          <w:p w14:paraId="17D16E1C" w14:textId="77777777" w:rsidR="0049231A" w:rsidRPr="0049231A" w:rsidRDefault="0049231A" w:rsidP="0049231A">
            <w:pPr>
              <w:widowControl/>
              <w:rPr>
                <w:rFonts w:eastAsia="等线"/>
                <w:szCs w:val="22"/>
              </w:rPr>
            </w:pPr>
            <w:r w:rsidRPr="0049231A">
              <w:rPr>
                <w:rFonts w:eastAsia="等线" w:hint="eastAsia"/>
                <w:szCs w:val="22"/>
              </w:rPr>
              <w:t>The 6G Radio shall provide coverage and high-capacity connectivity for airborne UEs while fulfilling aviation and aerial-related spectrum regulations. The 6G Radio shall support mobility for airborne UEs. The 6G Radio shall allow for serving aerial UEs with both dedicated and non-dedicated deployments, with both public and non-public networks.</w:t>
            </w:r>
          </w:p>
          <w:p w14:paraId="3992F3AC" w14:textId="5879EF5A" w:rsidR="0049231A" w:rsidRPr="00F86402" w:rsidRDefault="0049231A" w:rsidP="0049231A">
            <w:pPr>
              <w:widowControl/>
              <w:rPr>
                <w:rFonts w:eastAsia="等线"/>
                <w:szCs w:val="22"/>
              </w:rPr>
            </w:pPr>
            <w:r w:rsidRPr="0049231A">
              <w:rPr>
                <w:rFonts w:eastAsia="等线" w:hint="eastAsia"/>
                <w:szCs w:val="22"/>
              </w:rPr>
              <w:t>The 6G Radio and 6G RAN architecture shall support identifying the position, detection, identification, and management of airborne UEs, including interference management (to/from the networks, to/from land-based UEs, among aerial UEs, etc).</w:t>
            </w:r>
          </w:p>
        </w:tc>
      </w:tr>
      <w:tr w:rsidR="0049231A" w:rsidRPr="00F86402" w14:paraId="28DF28A5" w14:textId="559ACF7F" w:rsidTr="0049231A">
        <w:trPr>
          <w:trHeight w:val="20"/>
        </w:trPr>
        <w:tc>
          <w:tcPr>
            <w:tcW w:w="0" w:type="auto"/>
            <w:noWrap/>
            <w:hideMark/>
          </w:tcPr>
          <w:p w14:paraId="319FEE0A" w14:textId="77777777" w:rsidR="0049231A" w:rsidRPr="00F86402" w:rsidRDefault="0049231A" w:rsidP="00061798">
            <w:pPr>
              <w:widowControl/>
              <w:jc w:val="center"/>
              <w:rPr>
                <w:rFonts w:eastAsia="等线"/>
                <w:szCs w:val="22"/>
              </w:rPr>
            </w:pPr>
            <w:r w:rsidRPr="00F86402">
              <w:rPr>
                <w:rFonts w:eastAsia="等线"/>
                <w:szCs w:val="22"/>
              </w:rPr>
              <w:t>RP-251996</w:t>
            </w:r>
          </w:p>
        </w:tc>
        <w:tc>
          <w:tcPr>
            <w:tcW w:w="0" w:type="auto"/>
            <w:hideMark/>
          </w:tcPr>
          <w:p w14:paraId="5F7BBBC4" w14:textId="77777777" w:rsidR="0049231A" w:rsidRPr="00F86402" w:rsidRDefault="0049231A" w:rsidP="00061798">
            <w:pPr>
              <w:widowControl/>
              <w:jc w:val="center"/>
              <w:rPr>
                <w:rFonts w:eastAsia="等线"/>
                <w:szCs w:val="22"/>
              </w:rPr>
            </w:pPr>
            <w:r w:rsidRPr="00F86402">
              <w:rPr>
                <w:rFonts w:eastAsia="等线"/>
                <w:szCs w:val="22"/>
              </w:rPr>
              <w:t>NTT DOCOMO, INC.</w:t>
            </w:r>
          </w:p>
        </w:tc>
        <w:tc>
          <w:tcPr>
            <w:tcW w:w="0" w:type="auto"/>
          </w:tcPr>
          <w:p w14:paraId="17F7F4E5" w14:textId="6282FB58" w:rsidR="0049231A" w:rsidRPr="0049231A" w:rsidRDefault="0049231A" w:rsidP="0049231A">
            <w:pPr>
              <w:widowControl/>
              <w:rPr>
                <w:rFonts w:eastAsia="等线"/>
                <w:szCs w:val="22"/>
              </w:rPr>
            </w:pPr>
            <w:r w:rsidRPr="0049231A">
              <w:rPr>
                <w:rFonts w:eastAsia="等线" w:hint="eastAsia"/>
                <w:szCs w:val="22"/>
              </w:rPr>
              <w:t>5.4.y</w:t>
            </w:r>
            <w:r w:rsidRPr="0049231A">
              <w:rPr>
                <w:rFonts w:eastAsia="等线" w:hint="eastAsia"/>
                <w:szCs w:val="22"/>
              </w:rPr>
              <w:tab/>
            </w:r>
            <w:r>
              <w:rPr>
                <w:rFonts w:eastAsia="等线" w:hint="eastAsia"/>
                <w:szCs w:val="22"/>
              </w:rPr>
              <w:t xml:space="preserve"> </w:t>
            </w:r>
            <w:r w:rsidRPr="0049231A">
              <w:rPr>
                <w:rFonts w:eastAsia="等线" w:hint="eastAsia"/>
                <w:szCs w:val="22"/>
              </w:rPr>
              <w:t>Aerial communication</w:t>
            </w:r>
          </w:p>
          <w:p w14:paraId="2F1715F3" w14:textId="1E7AA7C5" w:rsidR="0049231A" w:rsidRPr="00F86402" w:rsidRDefault="0049231A" w:rsidP="0049231A">
            <w:pPr>
              <w:widowControl/>
              <w:rPr>
                <w:rFonts w:eastAsia="等线"/>
                <w:szCs w:val="22"/>
              </w:rPr>
            </w:pPr>
            <w:r w:rsidRPr="0049231A">
              <w:rPr>
                <w:rFonts w:eastAsia="等线" w:hint="eastAsia"/>
                <w:szCs w:val="22"/>
              </w:rPr>
              <w:t>6G RAN shall support 6G radio connectivity services to aerial UEs.</w:t>
            </w:r>
          </w:p>
        </w:tc>
      </w:tr>
      <w:tr w:rsidR="0049231A" w:rsidRPr="00F86402" w14:paraId="0B8727A2" w14:textId="23B1EAD0" w:rsidTr="0049231A">
        <w:trPr>
          <w:trHeight w:val="20"/>
        </w:trPr>
        <w:tc>
          <w:tcPr>
            <w:tcW w:w="0" w:type="auto"/>
            <w:noWrap/>
            <w:hideMark/>
          </w:tcPr>
          <w:p w14:paraId="37036BA3" w14:textId="77777777" w:rsidR="0049231A" w:rsidRPr="00F86402" w:rsidRDefault="0049231A" w:rsidP="00061798">
            <w:pPr>
              <w:widowControl/>
              <w:jc w:val="center"/>
              <w:rPr>
                <w:rFonts w:eastAsia="等线"/>
                <w:szCs w:val="22"/>
              </w:rPr>
            </w:pPr>
            <w:r w:rsidRPr="00F86402">
              <w:rPr>
                <w:rFonts w:eastAsia="等线"/>
                <w:szCs w:val="22"/>
              </w:rPr>
              <w:t>RP-252101</w:t>
            </w:r>
          </w:p>
        </w:tc>
        <w:tc>
          <w:tcPr>
            <w:tcW w:w="0" w:type="auto"/>
            <w:hideMark/>
          </w:tcPr>
          <w:p w14:paraId="19451D71" w14:textId="77777777" w:rsidR="0049231A" w:rsidRPr="00F86402" w:rsidRDefault="0049231A" w:rsidP="00061798">
            <w:pPr>
              <w:widowControl/>
              <w:jc w:val="center"/>
              <w:rPr>
                <w:rFonts w:eastAsia="等线"/>
                <w:szCs w:val="22"/>
              </w:rPr>
            </w:pPr>
            <w:r w:rsidRPr="00F86402">
              <w:rPr>
                <w:rFonts w:eastAsia="等线"/>
                <w:szCs w:val="22"/>
              </w:rPr>
              <w:t>CMCC</w:t>
            </w:r>
          </w:p>
        </w:tc>
        <w:tc>
          <w:tcPr>
            <w:tcW w:w="0" w:type="auto"/>
          </w:tcPr>
          <w:p w14:paraId="7510802C" w14:textId="77777777" w:rsidR="00FF1FC9" w:rsidRPr="00FF1FC9" w:rsidRDefault="00FF1FC9" w:rsidP="00FF1FC9">
            <w:pPr>
              <w:widowControl/>
              <w:rPr>
                <w:rFonts w:eastAsia="等线"/>
                <w:szCs w:val="22"/>
              </w:rPr>
            </w:pPr>
            <w:r w:rsidRPr="00FF1FC9">
              <w:rPr>
                <w:rFonts w:eastAsia="等线" w:hint="eastAsia"/>
                <w:szCs w:val="22"/>
              </w:rPr>
              <w:t>5.4.x</w:t>
            </w:r>
            <w:r w:rsidRPr="00FF1FC9">
              <w:rPr>
                <w:rFonts w:eastAsia="等线" w:hint="eastAsia"/>
                <w:szCs w:val="22"/>
              </w:rPr>
              <w:tab/>
              <w:t>Requirements for 6G UAV</w:t>
            </w:r>
          </w:p>
          <w:p w14:paraId="7B89F7BD" w14:textId="15122035" w:rsidR="0049231A" w:rsidRPr="00F86402" w:rsidRDefault="00FF1FC9" w:rsidP="00FF1FC9">
            <w:pPr>
              <w:widowControl/>
              <w:rPr>
                <w:rFonts w:eastAsia="等线"/>
                <w:szCs w:val="22"/>
              </w:rPr>
            </w:pPr>
            <w:r w:rsidRPr="00FF1FC9">
              <w:rPr>
                <w:rFonts w:eastAsia="等线" w:hint="eastAsia"/>
                <w:szCs w:val="22"/>
              </w:rPr>
              <w:t>The 6G system shall support of airborne UEs detection, identification,authorization, flight path information providing and management of drone UEs, including interference, altitude-based measurement and mobility.</w:t>
            </w:r>
          </w:p>
        </w:tc>
      </w:tr>
      <w:tr w:rsidR="0049231A" w:rsidRPr="00F86402" w14:paraId="6FE669B9" w14:textId="76F2071E" w:rsidTr="0049231A">
        <w:trPr>
          <w:trHeight w:val="20"/>
        </w:trPr>
        <w:tc>
          <w:tcPr>
            <w:tcW w:w="0" w:type="auto"/>
            <w:noWrap/>
            <w:hideMark/>
          </w:tcPr>
          <w:p w14:paraId="6483E28E" w14:textId="77777777" w:rsidR="0049231A" w:rsidRPr="00F86402" w:rsidRDefault="0049231A" w:rsidP="00061798">
            <w:pPr>
              <w:widowControl/>
              <w:jc w:val="center"/>
              <w:rPr>
                <w:rFonts w:eastAsia="等线"/>
                <w:szCs w:val="22"/>
              </w:rPr>
            </w:pPr>
            <w:r w:rsidRPr="00F86402">
              <w:rPr>
                <w:rFonts w:eastAsia="等线"/>
                <w:szCs w:val="22"/>
              </w:rPr>
              <w:t>RP-252316</w:t>
            </w:r>
          </w:p>
        </w:tc>
        <w:tc>
          <w:tcPr>
            <w:tcW w:w="0" w:type="auto"/>
            <w:hideMark/>
          </w:tcPr>
          <w:p w14:paraId="329742B2" w14:textId="77777777" w:rsidR="0049231A" w:rsidRPr="00F86402" w:rsidRDefault="0049231A" w:rsidP="00061798">
            <w:pPr>
              <w:widowControl/>
              <w:jc w:val="center"/>
              <w:rPr>
                <w:rFonts w:eastAsia="等线"/>
                <w:szCs w:val="22"/>
              </w:rPr>
            </w:pPr>
            <w:r w:rsidRPr="00F86402">
              <w:rPr>
                <w:rFonts w:eastAsia="等线"/>
                <w:szCs w:val="22"/>
              </w:rPr>
              <w:t>Intel Corporation</w:t>
            </w:r>
          </w:p>
        </w:tc>
        <w:tc>
          <w:tcPr>
            <w:tcW w:w="0" w:type="auto"/>
          </w:tcPr>
          <w:p w14:paraId="3E07F4AC" w14:textId="00858661" w:rsidR="0049231A" w:rsidRPr="00FF1FC9" w:rsidRDefault="00FF1FC9" w:rsidP="00FF1FC9">
            <w:pPr>
              <w:widowControl/>
              <w:rPr>
                <w:rFonts w:eastAsia="等线"/>
                <w:szCs w:val="22"/>
              </w:rPr>
            </w:pPr>
            <w:r w:rsidRPr="00FF1FC9">
              <w:rPr>
                <w:rFonts w:eastAsia="等线" w:hint="eastAsia"/>
                <w:szCs w:val="22"/>
              </w:rPr>
              <w:t>Proposal #7:</w:t>
            </w:r>
            <w:r w:rsidRPr="00FF1FC9">
              <w:rPr>
                <w:rFonts w:eastAsia="等线" w:hint="eastAsia"/>
                <w:szCs w:val="22"/>
              </w:rPr>
              <w:tab/>
            </w:r>
            <w:r w:rsidRPr="00FF1FC9">
              <w:rPr>
                <w:rFonts w:eastAsia="等线" w:hint="eastAsia"/>
                <w:szCs w:val="22"/>
              </w:rPr>
              <w:tab/>
              <w:t xml:space="preserve">6G shall support aerial services with detailed requirements outlined in </w:t>
            </w:r>
            <w:r w:rsidR="00E350D1">
              <w:rPr>
                <w:rFonts w:eastAsia="等线" w:hint="eastAsia"/>
                <w:szCs w:val="22"/>
              </w:rPr>
              <w:t>RP-252660 (REVISION OF RP-251948)</w:t>
            </w:r>
          </w:p>
        </w:tc>
      </w:tr>
      <w:bookmarkEnd w:id="40"/>
    </w:tbl>
    <w:p w14:paraId="5D30248B" w14:textId="6E632654" w:rsidR="0049231A" w:rsidRDefault="0049231A" w:rsidP="003D4745">
      <w:pPr>
        <w:rPr>
          <w:rFonts w:ascii="Times New Roman" w:hAnsi="Times New Roman" w:cs="Times New Roman"/>
          <w:lang w:val="en-GB"/>
        </w:rPr>
      </w:pPr>
    </w:p>
    <w:p w14:paraId="0EA7EA75" w14:textId="50FD9091" w:rsidR="00BA66A5" w:rsidRPr="00F86402" w:rsidRDefault="00D10270" w:rsidP="003D4745">
      <w:pPr>
        <w:rPr>
          <w:rFonts w:ascii="Times New Roman" w:hAnsi="Times New Roman" w:cs="Times New Roman"/>
          <w:lang w:val="en-GB"/>
        </w:rPr>
      </w:pPr>
      <w:r>
        <w:rPr>
          <w:rFonts w:ascii="Times New Roman" w:hAnsi="Times New Roman" w:cs="Times New Roman" w:hint="eastAsia"/>
          <w:lang w:val="en-GB"/>
        </w:rPr>
        <w:t xml:space="preserve">27 companies propose to support Aerial communication services in 6G. </w:t>
      </w:r>
      <w:r w:rsidR="00BA66A5" w:rsidRPr="00F86402">
        <w:rPr>
          <w:rFonts w:ascii="Times New Roman" w:hAnsi="Times New Roman" w:cs="Times New Roman"/>
          <w:lang w:val="en-GB"/>
        </w:rPr>
        <w:t xml:space="preserve">It is </w:t>
      </w:r>
      <w:r w:rsidR="00DF059E" w:rsidRPr="00F86402">
        <w:rPr>
          <w:rFonts w:ascii="Times New Roman" w:hAnsi="Times New Roman" w:cs="Times New Roman"/>
          <w:lang w:val="en-GB"/>
        </w:rPr>
        <w:t>recommended</w:t>
      </w:r>
      <w:r w:rsidR="00BA66A5" w:rsidRPr="00F86402">
        <w:rPr>
          <w:rFonts w:ascii="Times New Roman" w:hAnsi="Times New Roman" w:cs="Times New Roman"/>
          <w:lang w:val="en-GB"/>
        </w:rPr>
        <w:t xml:space="preserve"> to discuss following</w:t>
      </w:r>
      <w:r w:rsidR="00DF059E" w:rsidRPr="00F86402">
        <w:rPr>
          <w:rFonts w:ascii="Times New Roman" w:hAnsi="Times New Roman" w:cs="Times New Roman"/>
          <w:lang w:val="en-GB"/>
        </w:rPr>
        <w:t xml:space="preserve"> merged</w:t>
      </w:r>
      <w:r w:rsidR="00BA66A5" w:rsidRPr="00F86402">
        <w:rPr>
          <w:rFonts w:ascii="Times New Roman" w:hAnsi="Times New Roman" w:cs="Times New Roman"/>
          <w:lang w:val="en-GB"/>
        </w:rPr>
        <w:t xml:space="preserve"> text proposal</w:t>
      </w:r>
      <w:r w:rsidR="00DF059E" w:rsidRPr="00F86402">
        <w:rPr>
          <w:rFonts w:ascii="Times New Roman" w:hAnsi="Times New Roman" w:cs="Times New Roman"/>
          <w:lang w:val="en-GB"/>
        </w:rPr>
        <w:t xml:space="preserve"> based on </w:t>
      </w:r>
      <w:r w:rsidR="00E350D1">
        <w:rPr>
          <w:rFonts w:ascii="Times New Roman" w:hAnsi="Times New Roman" w:cs="Times New Roman"/>
          <w:lang w:val="en-GB"/>
        </w:rPr>
        <w:t>RP-252660</w:t>
      </w:r>
      <w:r w:rsidR="00E350D1">
        <w:rPr>
          <w:rFonts w:ascii="Times New Roman" w:hAnsi="Times New Roman" w:cs="Times New Roman" w:hint="eastAsia"/>
          <w:lang w:val="en-GB"/>
        </w:rPr>
        <w:t xml:space="preserve"> </w:t>
      </w:r>
      <w:r w:rsidR="00DF059E" w:rsidRPr="00F86402">
        <w:rPr>
          <w:rFonts w:ascii="Times New Roman" w:hAnsi="Times New Roman" w:cs="Times New Roman"/>
          <w:lang w:val="en-GB"/>
        </w:rPr>
        <w:t>and RP-252101.</w:t>
      </w:r>
    </w:p>
    <w:p w14:paraId="709B1182" w14:textId="0731FEA9" w:rsidR="00B065C3" w:rsidRPr="00234E56" w:rsidRDefault="00B065C3" w:rsidP="00B065C3">
      <w:pPr>
        <w:pStyle w:val="2"/>
        <w:rPr>
          <w:rFonts w:ascii="Times New Roman" w:hAnsi="Times New Roman" w:cs="Times New Roman"/>
          <w:b/>
          <w:bCs/>
          <w:color w:val="auto"/>
          <w:sz w:val="22"/>
          <w:szCs w:val="22"/>
          <w:lang w:val="en-GB"/>
        </w:rPr>
      </w:pPr>
      <w:bookmarkStart w:id="41" w:name="OLE_LINK24"/>
      <w:bookmarkStart w:id="42" w:name="OLE_LINK14"/>
      <w:r w:rsidRPr="00F86402">
        <w:rPr>
          <w:rFonts w:ascii="Times New Roman" w:hAnsi="Times New Roman" w:cs="Times New Roman"/>
          <w:b/>
          <w:bCs/>
          <w:color w:val="auto"/>
          <w:sz w:val="22"/>
          <w:szCs w:val="22"/>
          <w:lang w:val="en-GB"/>
        </w:rPr>
        <w:lastRenderedPageBreak/>
        <w:t xml:space="preserve">Proposal 3-1: </w:t>
      </w:r>
      <w:r w:rsidR="006E0477">
        <w:rPr>
          <w:rFonts w:ascii="Times New Roman" w:hAnsi="Times New Roman" w:cs="Times New Roman" w:hint="eastAsia"/>
          <w:b/>
          <w:bCs/>
          <w:color w:val="auto"/>
          <w:sz w:val="22"/>
          <w:szCs w:val="22"/>
          <w:lang w:val="en-GB"/>
        </w:rPr>
        <w:t xml:space="preserve">6GR should support Aerial </w:t>
      </w:r>
      <w:r w:rsidR="00FD4CAF">
        <w:rPr>
          <w:rFonts w:ascii="Times New Roman" w:hAnsi="Times New Roman" w:cs="Times New Roman" w:hint="eastAsia"/>
          <w:b/>
          <w:bCs/>
          <w:color w:val="auto"/>
          <w:sz w:val="22"/>
          <w:szCs w:val="22"/>
          <w:lang w:val="en-GB"/>
        </w:rPr>
        <w:t>services</w:t>
      </w:r>
      <w:r w:rsidR="00234E56">
        <w:rPr>
          <w:rFonts w:ascii="Times New Roman" w:hAnsi="Times New Roman" w:cs="Times New Roman" w:hint="eastAsia"/>
          <w:b/>
          <w:bCs/>
          <w:color w:val="auto"/>
          <w:sz w:val="22"/>
          <w:szCs w:val="22"/>
          <w:lang w:val="en-GB"/>
        </w:rPr>
        <w:t xml:space="preserve">, </w:t>
      </w:r>
      <w:r w:rsidR="00234E56" w:rsidRPr="00F86402">
        <w:rPr>
          <w:rFonts w:ascii="Times New Roman" w:hAnsi="Times New Roman" w:cs="Times New Roman"/>
          <w:b/>
          <w:bCs/>
          <w:color w:val="auto"/>
          <w:sz w:val="22"/>
          <w:szCs w:val="22"/>
          <w:lang w:val="en-GB"/>
        </w:rPr>
        <w:t>use following text proposal as starting point:</w:t>
      </w:r>
    </w:p>
    <w:tbl>
      <w:tblPr>
        <w:tblStyle w:val="af2"/>
        <w:tblW w:w="0" w:type="auto"/>
        <w:tblLook w:val="04A0" w:firstRow="1" w:lastRow="0" w:firstColumn="1" w:lastColumn="0" w:noHBand="0" w:noVBand="1"/>
      </w:tblPr>
      <w:tblGrid>
        <w:gridCol w:w="13948"/>
      </w:tblGrid>
      <w:tr w:rsidR="00B065C3" w:rsidRPr="00F86402" w14:paraId="5F4D3901" w14:textId="77777777" w:rsidTr="00B065C3">
        <w:tc>
          <w:tcPr>
            <w:tcW w:w="13948" w:type="dxa"/>
          </w:tcPr>
          <w:bookmarkEnd w:id="41"/>
          <w:p w14:paraId="57E3FA99" w14:textId="75C1E6C8" w:rsidR="00B065C3" w:rsidRPr="00F86402" w:rsidRDefault="00B065C3" w:rsidP="00B065C3">
            <w:pPr>
              <w:pStyle w:val="2"/>
              <w:spacing w:before="0"/>
              <w:rPr>
                <w:rFonts w:ascii="Times New Roman" w:eastAsia="宋体" w:hAnsi="Times New Roman" w:cs="Times New Roman"/>
                <w:b/>
                <w:bCs/>
                <w:color w:val="auto"/>
                <w:sz w:val="20"/>
                <w:szCs w:val="20"/>
                <w:lang w:val="en-GB"/>
              </w:rPr>
            </w:pPr>
            <w:r w:rsidRPr="00F86402">
              <w:rPr>
                <w:rFonts w:ascii="Times New Roman" w:eastAsia="宋体" w:hAnsi="Times New Roman" w:cs="Times New Roman"/>
                <w:b/>
                <w:bCs/>
                <w:color w:val="auto"/>
                <w:sz w:val="20"/>
                <w:szCs w:val="20"/>
                <w:lang w:val="en-GB"/>
              </w:rPr>
              <w:t>5.4.X</w:t>
            </w:r>
            <w:r w:rsidRPr="00F86402">
              <w:rPr>
                <w:rFonts w:ascii="Times New Roman" w:eastAsia="宋体" w:hAnsi="Times New Roman" w:cs="Times New Roman"/>
                <w:b/>
                <w:bCs/>
                <w:color w:val="auto"/>
                <w:sz w:val="20"/>
                <w:szCs w:val="20"/>
                <w:lang w:val="en-GB"/>
              </w:rPr>
              <w:tab/>
              <w:t xml:space="preserve">Support for aerial </w:t>
            </w:r>
            <w:r w:rsidR="00242864" w:rsidRPr="00F86402">
              <w:rPr>
                <w:rFonts w:ascii="Times New Roman" w:eastAsia="宋体" w:hAnsi="Times New Roman" w:cs="Times New Roman"/>
                <w:b/>
                <w:bCs/>
                <w:color w:val="auto"/>
                <w:sz w:val="20"/>
                <w:szCs w:val="20"/>
                <w:lang w:val="en-GB"/>
              </w:rPr>
              <w:t>communication</w:t>
            </w:r>
          </w:p>
          <w:p w14:paraId="60119F30" w14:textId="77777777" w:rsidR="00B065C3" w:rsidRPr="00F86402" w:rsidRDefault="00B065C3" w:rsidP="00B065C3">
            <w:pPr>
              <w:spacing w:before="240"/>
              <w:rPr>
                <w:lang w:val="en-GB"/>
              </w:rPr>
            </w:pPr>
            <w:r w:rsidRPr="00F86402">
              <w:rPr>
                <w:lang w:val="en-GB"/>
              </w:rPr>
              <w:t>The 6G Radio shall provide coverage and high-capacity connectivity for airborne UEs while fulfilling aviation and aerial-related spectrum regulations. The 6G Radio shall support mobility for airborne UEs. The 6G Radio shall allow for serving aerial UEs with both dedicated and non-dedicated deployments, with both public and non-public networks.</w:t>
            </w:r>
          </w:p>
          <w:p w14:paraId="3FF97012" w14:textId="48732723" w:rsidR="00B065C3" w:rsidRPr="00B0698C" w:rsidRDefault="00B065C3" w:rsidP="00B065C3">
            <w:pPr>
              <w:rPr>
                <w:lang w:val="en-GB"/>
              </w:rPr>
            </w:pPr>
            <w:r w:rsidRPr="00F86402">
              <w:rPr>
                <w:lang w:val="en-GB"/>
              </w:rPr>
              <w:t xml:space="preserve">The 6G Radio and 6G RAN architecture shall support identifying the position, detection, identification, </w:t>
            </w:r>
            <w:r w:rsidR="005A6A03" w:rsidRPr="00F86402">
              <w:rPr>
                <w:lang w:val="en-GB"/>
              </w:rPr>
              <w:t>authorization</w:t>
            </w:r>
            <w:r w:rsidR="00DF059E" w:rsidRPr="00F86402">
              <w:rPr>
                <w:lang w:val="en-GB"/>
              </w:rPr>
              <w:t>, flight path information providing</w:t>
            </w:r>
            <w:r w:rsidR="005A6A03" w:rsidRPr="00F86402">
              <w:rPr>
                <w:lang w:val="en-GB"/>
              </w:rPr>
              <w:t xml:space="preserve"> </w:t>
            </w:r>
            <w:r w:rsidRPr="00F86402">
              <w:rPr>
                <w:lang w:val="en-GB"/>
              </w:rPr>
              <w:t>and management of airborne UEs, including interference management (to/from the networks, to/from land-based UEs, among aerial UEs, etc).</w:t>
            </w:r>
          </w:p>
        </w:tc>
      </w:tr>
    </w:tbl>
    <w:p w14:paraId="731F85D7" w14:textId="4F94F2D0" w:rsidR="00BA66A5" w:rsidRPr="00F86402" w:rsidRDefault="00BA66A5" w:rsidP="00BA66A5">
      <w:pPr>
        <w:jc w:val="both"/>
        <w:rPr>
          <w:rFonts w:ascii="Times New Roman" w:hAnsi="Times New Roman" w:cs="Times New Roman"/>
        </w:rPr>
      </w:pPr>
      <w:bookmarkStart w:id="43" w:name="OLE_LINK10"/>
      <w:bookmarkEnd w:id="42"/>
    </w:p>
    <w:bookmarkEnd w:id="43"/>
    <w:p w14:paraId="176CBA6B" w14:textId="77777777" w:rsidR="002C0145" w:rsidRPr="00F86402" w:rsidRDefault="002C0145"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NTN</w:t>
      </w:r>
    </w:p>
    <w:tbl>
      <w:tblPr>
        <w:tblW w:w="0" w:type="auto"/>
        <w:tblLook w:val="04A0" w:firstRow="1" w:lastRow="0" w:firstColumn="1" w:lastColumn="0" w:noHBand="0" w:noVBand="1"/>
      </w:tblPr>
      <w:tblGrid>
        <w:gridCol w:w="1128"/>
        <w:gridCol w:w="4117"/>
        <w:gridCol w:w="8703"/>
      </w:tblGrid>
      <w:tr w:rsidR="00020279" w:rsidRPr="00F86402" w14:paraId="10E89ECA" w14:textId="77777777" w:rsidTr="00DD3A33">
        <w:trPr>
          <w:trHeight w:val="810"/>
        </w:trPr>
        <w:tc>
          <w:tcPr>
            <w:tcW w:w="0" w:type="auto"/>
            <w:tcBorders>
              <w:top w:val="single" w:sz="4" w:space="0" w:color="auto"/>
              <w:left w:val="single" w:sz="4" w:space="0" w:color="auto"/>
              <w:bottom w:val="single" w:sz="4" w:space="0" w:color="auto"/>
              <w:right w:val="single" w:sz="4" w:space="0" w:color="auto"/>
            </w:tcBorders>
            <w:noWrap/>
            <w:vAlign w:val="center"/>
          </w:tcPr>
          <w:p w14:paraId="41384F9F" w14:textId="77777777" w:rsidR="002C0145" w:rsidRPr="00F86402" w:rsidRDefault="002C0145" w:rsidP="00DD3A33">
            <w:pPr>
              <w:widowControl/>
              <w:spacing w:after="0" w:line="240" w:lineRule="auto"/>
              <w:jc w:val="center"/>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Tdoc</w:t>
            </w:r>
          </w:p>
        </w:tc>
        <w:tc>
          <w:tcPr>
            <w:tcW w:w="0" w:type="auto"/>
            <w:tcBorders>
              <w:top w:val="single" w:sz="4" w:space="0" w:color="auto"/>
              <w:left w:val="nil"/>
              <w:bottom w:val="single" w:sz="4" w:space="0" w:color="auto"/>
              <w:right w:val="single" w:sz="4" w:space="0" w:color="auto"/>
            </w:tcBorders>
            <w:vAlign w:val="center"/>
          </w:tcPr>
          <w:p w14:paraId="28535BCF" w14:textId="77777777" w:rsidR="002C0145" w:rsidRPr="00F86402" w:rsidRDefault="002C0145" w:rsidP="00DD3A33">
            <w:pPr>
              <w:widowControl/>
              <w:spacing w:after="0" w:line="240" w:lineRule="auto"/>
              <w:jc w:val="center"/>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Company</w:t>
            </w:r>
          </w:p>
        </w:tc>
        <w:tc>
          <w:tcPr>
            <w:tcW w:w="0" w:type="auto"/>
            <w:tcBorders>
              <w:top w:val="single" w:sz="4" w:space="0" w:color="auto"/>
              <w:left w:val="nil"/>
              <w:bottom w:val="single" w:sz="4" w:space="0" w:color="auto"/>
              <w:right w:val="single" w:sz="4" w:space="0" w:color="auto"/>
            </w:tcBorders>
          </w:tcPr>
          <w:p w14:paraId="20F5CDE5" w14:textId="77777777" w:rsidR="002C0145" w:rsidRPr="00F86402" w:rsidRDefault="002C0145" w:rsidP="00DD3A33">
            <w:pPr>
              <w:widowControl/>
              <w:spacing w:after="0" w:line="240" w:lineRule="auto"/>
              <w:jc w:val="center"/>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Proposal</w:t>
            </w:r>
          </w:p>
        </w:tc>
      </w:tr>
      <w:tr w:rsidR="00020279" w:rsidRPr="00F86402" w14:paraId="0477D3B1" w14:textId="77777777" w:rsidTr="00DD3A33">
        <w:trPr>
          <w:trHeight w:val="81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72061A1"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RP-251949</w:t>
            </w:r>
          </w:p>
        </w:tc>
        <w:tc>
          <w:tcPr>
            <w:tcW w:w="0" w:type="auto"/>
            <w:tcBorders>
              <w:top w:val="single" w:sz="4" w:space="0" w:color="auto"/>
              <w:left w:val="nil"/>
              <w:bottom w:val="single" w:sz="4" w:space="0" w:color="auto"/>
              <w:right w:val="single" w:sz="4" w:space="0" w:color="auto"/>
            </w:tcBorders>
            <w:vAlign w:val="center"/>
            <w:hideMark/>
          </w:tcPr>
          <w:p w14:paraId="404E4ACF"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Ericsson, CHTTL, CMCC, ESA, FirstNet, KT Corp., Nokia, T-Mobile USA, Telstra</w:t>
            </w:r>
          </w:p>
        </w:tc>
        <w:tc>
          <w:tcPr>
            <w:tcW w:w="0" w:type="auto"/>
            <w:tcBorders>
              <w:top w:val="single" w:sz="4" w:space="0" w:color="auto"/>
              <w:left w:val="nil"/>
              <w:bottom w:val="single" w:sz="4" w:space="0" w:color="auto"/>
              <w:right w:val="single" w:sz="4" w:space="0" w:color="auto"/>
            </w:tcBorders>
          </w:tcPr>
          <w:p w14:paraId="1698C191" w14:textId="77777777" w:rsidR="002C0145" w:rsidRPr="00F86402" w:rsidRDefault="002C0145" w:rsidP="00DD3A33">
            <w:pPr>
              <w:widowControl/>
              <w:spacing w:after="0" w:line="240" w:lineRule="auto"/>
              <w:rPr>
                <w:rFonts w:ascii="Times New Roman" w:eastAsia="等线" w:hAnsi="Times New Roman" w:cs="Times New Roman"/>
                <w:b/>
                <w:bCs/>
                <w:kern w:val="0"/>
                <w:sz w:val="20"/>
                <w:szCs w:val="20"/>
                <w14:ligatures w14:val="none"/>
              </w:rPr>
            </w:pPr>
            <w:bookmarkStart w:id="44" w:name="OLE_LINK25"/>
            <w:r w:rsidRPr="00F86402">
              <w:rPr>
                <w:rFonts w:ascii="Times New Roman" w:eastAsia="等线" w:hAnsi="Times New Roman" w:cs="Times New Roman"/>
                <w:b/>
                <w:bCs/>
                <w:kern w:val="0"/>
                <w:sz w:val="20"/>
                <w:szCs w:val="20"/>
                <w14:ligatures w14:val="none"/>
              </w:rPr>
              <w:t>5.x.x Seamless operation under mobility</w:t>
            </w:r>
          </w:p>
          <w:p w14:paraId="7D468D65"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RAN architecture shall support the seamless operation under mobility within and between terrestrial and non-terrestrial components of the network with minimum service disruption. The non-terrestrial components include at least GSO, MEO, LEO, multi-orbit and HAPS.</w:t>
            </w:r>
          </w:p>
          <w:p w14:paraId="16AB64F6"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Mobility procedures shall be optimised to minimise UE battery life impact and time spent scanning for networks.</w:t>
            </w:r>
          </w:p>
          <w:p w14:paraId="484D0237" w14:textId="77777777" w:rsidR="002C0145" w:rsidRPr="00F86402" w:rsidRDefault="002C0145" w:rsidP="00DD3A33">
            <w:pPr>
              <w:widowControl/>
              <w:spacing w:after="0" w:line="240" w:lineRule="auto"/>
              <w:rPr>
                <w:rFonts w:ascii="Times New Roman" w:eastAsia="等线" w:hAnsi="Times New Roman" w:cs="Times New Roman"/>
                <w:b/>
                <w:bCs/>
                <w:kern w:val="0"/>
                <w:sz w:val="20"/>
                <w:szCs w:val="20"/>
                <w14:ligatures w14:val="none"/>
              </w:rPr>
            </w:pPr>
            <w:bookmarkStart w:id="45" w:name="OLE_LINK27"/>
            <w:bookmarkEnd w:id="44"/>
            <w:r w:rsidRPr="00F86402">
              <w:rPr>
                <w:rFonts w:ascii="Times New Roman" w:eastAsia="等线" w:hAnsi="Times New Roman" w:cs="Times New Roman"/>
                <w:b/>
                <w:bCs/>
                <w:kern w:val="0"/>
                <w:sz w:val="20"/>
                <w:szCs w:val="20"/>
                <w14:ligatures w14:val="none"/>
              </w:rPr>
              <w:t>5.x.x GNSS-free operations</w:t>
            </w:r>
          </w:p>
          <w:p w14:paraId="4D5AD172"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design shall support GNSS-free operation for the non-terrestrial network.</w:t>
            </w:r>
          </w:p>
          <w:p w14:paraId="3021D79C" w14:textId="77777777" w:rsidR="002C0145" w:rsidRPr="00F86402" w:rsidRDefault="002C0145" w:rsidP="00DD3A33">
            <w:pPr>
              <w:widowControl/>
              <w:spacing w:after="0" w:line="240" w:lineRule="auto"/>
              <w:rPr>
                <w:rFonts w:ascii="Times New Roman" w:eastAsia="等线" w:hAnsi="Times New Roman" w:cs="Times New Roman"/>
                <w:b/>
                <w:bCs/>
                <w:kern w:val="0"/>
                <w:sz w:val="20"/>
                <w:szCs w:val="20"/>
                <w14:ligatures w14:val="none"/>
              </w:rPr>
            </w:pPr>
            <w:bookmarkStart w:id="46" w:name="OLE_LINK29"/>
            <w:bookmarkEnd w:id="45"/>
            <w:r w:rsidRPr="00F86402">
              <w:rPr>
                <w:rFonts w:ascii="Times New Roman" w:eastAsia="等线" w:hAnsi="Times New Roman" w:cs="Times New Roman"/>
                <w:b/>
                <w:bCs/>
                <w:kern w:val="0"/>
                <w:sz w:val="20"/>
                <w:szCs w:val="20"/>
                <w14:ligatures w14:val="none"/>
              </w:rPr>
              <w:t>5.x.x Harmonized radio design</w:t>
            </w:r>
          </w:p>
          <w:p w14:paraId="1D59434E"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and 6G RAN architecture design for the TN and NTN RAT should be harmonized, and the design should be able to cover various use cases including e.g. eMBB and massive IoT.</w:t>
            </w:r>
            <w:bookmarkEnd w:id="46"/>
          </w:p>
        </w:tc>
      </w:tr>
      <w:tr w:rsidR="00020279" w:rsidRPr="00F86402" w14:paraId="4CD4D104" w14:textId="77777777" w:rsidTr="00DD3A33">
        <w:trPr>
          <w:trHeight w:val="405"/>
        </w:trPr>
        <w:tc>
          <w:tcPr>
            <w:tcW w:w="0" w:type="auto"/>
            <w:tcBorders>
              <w:top w:val="nil"/>
              <w:left w:val="single" w:sz="4" w:space="0" w:color="auto"/>
              <w:bottom w:val="single" w:sz="4" w:space="0" w:color="auto"/>
              <w:right w:val="single" w:sz="4" w:space="0" w:color="auto"/>
            </w:tcBorders>
            <w:noWrap/>
            <w:vAlign w:val="center"/>
            <w:hideMark/>
          </w:tcPr>
          <w:p w14:paraId="0400E44D"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RP-251969</w:t>
            </w:r>
          </w:p>
        </w:tc>
        <w:tc>
          <w:tcPr>
            <w:tcW w:w="0" w:type="auto"/>
            <w:tcBorders>
              <w:top w:val="nil"/>
              <w:left w:val="nil"/>
              <w:bottom w:val="single" w:sz="4" w:space="0" w:color="auto"/>
              <w:right w:val="single" w:sz="4" w:space="0" w:color="auto"/>
            </w:tcBorders>
            <w:vAlign w:val="center"/>
            <w:hideMark/>
          </w:tcPr>
          <w:p w14:paraId="31431DE3"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Guangdong OPPO Mobile Telecom.</w:t>
            </w:r>
          </w:p>
        </w:tc>
        <w:tc>
          <w:tcPr>
            <w:tcW w:w="0" w:type="auto"/>
            <w:tcBorders>
              <w:top w:val="nil"/>
              <w:left w:val="nil"/>
              <w:bottom w:val="single" w:sz="4" w:space="0" w:color="auto"/>
              <w:right w:val="single" w:sz="4" w:space="0" w:color="auto"/>
            </w:tcBorders>
          </w:tcPr>
          <w:p w14:paraId="76DE64FA"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w:t>
            </w:r>
            <w:r w:rsidRPr="00F86402">
              <w:rPr>
                <w:rFonts w:ascii="Times New Roman" w:eastAsia="等线" w:hAnsi="Times New Roman" w:cs="Times New Roman"/>
                <w:kern w:val="0"/>
                <w:sz w:val="20"/>
                <w:szCs w:val="20"/>
                <w14:ligatures w14:val="none"/>
              </w:rPr>
              <w:tab/>
              <w:t>The 6G NTN may continue to evolve on the basis of 5G NTN and at the same time share the technical framework with 6G eMBB.</w:t>
            </w:r>
          </w:p>
        </w:tc>
      </w:tr>
      <w:tr w:rsidR="00020279" w:rsidRPr="00F86402" w14:paraId="7EE1D431"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1B636C95"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RP-251982</w:t>
            </w:r>
          </w:p>
        </w:tc>
        <w:tc>
          <w:tcPr>
            <w:tcW w:w="0" w:type="auto"/>
            <w:tcBorders>
              <w:top w:val="nil"/>
              <w:left w:val="nil"/>
              <w:bottom w:val="single" w:sz="4" w:space="0" w:color="auto"/>
              <w:right w:val="single" w:sz="4" w:space="0" w:color="auto"/>
            </w:tcBorders>
            <w:vAlign w:val="center"/>
            <w:hideMark/>
          </w:tcPr>
          <w:p w14:paraId="504959B5"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Thales, ESA, Airbus DS, Fraunhofer IIS, Fraunhofer HHI, Eutelsat, Iridium, Gatehouse Satcom, TNO, Novamint, ST Engineering iDirect</w:t>
            </w:r>
          </w:p>
        </w:tc>
        <w:tc>
          <w:tcPr>
            <w:tcW w:w="0" w:type="auto"/>
            <w:tcBorders>
              <w:top w:val="nil"/>
              <w:left w:val="nil"/>
              <w:bottom w:val="single" w:sz="4" w:space="0" w:color="auto"/>
              <w:right w:val="single" w:sz="4" w:space="0" w:color="auto"/>
            </w:tcBorders>
          </w:tcPr>
          <w:p w14:paraId="29035CD5" w14:textId="77777777" w:rsidR="002C0145" w:rsidRPr="00F86402" w:rsidRDefault="002C0145" w:rsidP="00DD3A33">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5.4.x Broadcast/multicast services via NTN</w:t>
            </w:r>
          </w:p>
          <w:p w14:paraId="010D1653"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provide broadcast services over an intended area.</w:t>
            </w:r>
          </w:p>
          <w:p w14:paraId="6E1E1171"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provide multicast services to a group of user equipment distributed over an intended area.</w:t>
            </w:r>
          </w:p>
          <w:p w14:paraId="12900B19" w14:textId="77777777" w:rsidR="002C0145" w:rsidRPr="00F86402" w:rsidRDefault="002C0145" w:rsidP="00DD3A33">
            <w:pPr>
              <w:widowControl/>
              <w:spacing w:after="0" w:line="240" w:lineRule="auto"/>
              <w:jc w:val="both"/>
              <w:rPr>
                <w:rFonts w:ascii="Times New Roman" w:eastAsia="等线" w:hAnsi="Times New Roman" w:cs="Times New Roman"/>
                <w:b/>
                <w:bCs/>
                <w:kern w:val="0"/>
                <w:sz w:val="20"/>
                <w:szCs w:val="20"/>
                <w14:ligatures w14:val="none"/>
              </w:rPr>
            </w:pPr>
            <w:bookmarkStart w:id="47" w:name="OLE_LINK18"/>
            <w:r w:rsidRPr="00F86402">
              <w:rPr>
                <w:rFonts w:ascii="Times New Roman" w:eastAsia="等线" w:hAnsi="Times New Roman" w:cs="Times New Roman"/>
                <w:b/>
                <w:bCs/>
                <w:kern w:val="0"/>
                <w:sz w:val="20"/>
                <w:szCs w:val="20"/>
                <w14:ligatures w14:val="none"/>
              </w:rPr>
              <w:t>5.4.x PNT services via NTN</w:t>
            </w:r>
          </w:p>
          <w:bookmarkEnd w:id="47"/>
          <w:p w14:paraId="3B068471"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6GR shall be able to provide, and improve if suitable, state-of-the-art positioning, navigation and timing (PNT) techniques, including 3GPP terrestrial and non-terrestrial positioning techniques, non-3GPP positioning techniques and their combination.</w:t>
            </w:r>
          </w:p>
          <w:p w14:paraId="0413AC09"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6GR PNT shall exploit the integration of terrestrial and non-terrestrial networks.</w:t>
            </w:r>
          </w:p>
          <w:p w14:paraId="01BB859A"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6GR shall be able to support regulatory positioning requirements.</w:t>
            </w:r>
          </w:p>
          <w:p w14:paraId="12011E7E"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6GR shall be able to support the demand for ultra-precise location services, the need for resilient alternatives to GNSS, and the expansion of PNT service areas.</w:t>
            </w:r>
          </w:p>
          <w:p w14:paraId="4FFB8E6F"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provide RAT dependent GNSS independent Positioning, navigation and timing (PNT) services.</w:t>
            </w:r>
          </w:p>
          <w:p w14:paraId="00940DD2" w14:textId="77777777" w:rsidR="002C0145" w:rsidRPr="00F86402" w:rsidRDefault="002C0145" w:rsidP="00DD3A33">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5.4.x Public warning service via NTN</w:t>
            </w:r>
          </w:p>
          <w:p w14:paraId="4AE2EE6E"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support PWS services over an intended area.</w:t>
            </w:r>
          </w:p>
        </w:tc>
      </w:tr>
      <w:tr w:rsidR="00020279" w:rsidRPr="00F86402" w14:paraId="750BBE73"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38964620"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bookmarkStart w:id="48" w:name="OLE_LINK22"/>
            <w:r w:rsidRPr="00F86402">
              <w:rPr>
                <w:rFonts w:ascii="Times New Roman" w:eastAsia="等线" w:hAnsi="Times New Roman" w:cs="Times New Roman"/>
                <w:kern w:val="0"/>
                <w:sz w:val="20"/>
                <w:szCs w:val="20"/>
                <w14:ligatures w14:val="none"/>
              </w:rPr>
              <w:t>RP-252063</w:t>
            </w:r>
            <w:bookmarkEnd w:id="48"/>
          </w:p>
        </w:tc>
        <w:tc>
          <w:tcPr>
            <w:tcW w:w="0" w:type="auto"/>
            <w:tcBorders>
              <w:top w:val="nil"/>
              <w:left w:val="nil"/>
              <w:bottom w:val="single" w:sz="4" w:space="0" w:color="auto"/>
              <w:right w:val="single" w:sz="4" w:space="0" w:color="auto"/>
            </w:tcBorders>
            <w:vAlign w:val="center"/>
            <w:hideMark/>
          </w:tcPr>
          <w:p w14:paraId="780D09DF"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SK Telecom</w:t>
            </w:r>
          </w:p>
        </w:tc>
        <w:tc>
          <w:tcPr>
            <w:tcW w:w="0" w:type="auto"/>
            <w:tcBorders>
              <w:top w:val="nil"/>
              <w:left w:val="nil"/>
              <w:bottom w:val="single" w:sz="4" w:space="0" w:color="auto"/>
              <w:right w:val="single" w:sz="4" w:space="0" w:color="auto"/>
            </w:tcBorders>
          </w:tcPr>
          <w:p w14:paraId="6B9439D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IDLE and CONNECTED mode mobility between TN and NTN at least with 5G. Additionally, whether/how to support IDLE and CONNECTED mode mobility between TN and NTN with 4G shall be studied in rel-20 SI.   </w:t>
            </w:r>
          </w:p>
          <w:p w14:paraId="307CC434"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bookmarkStart w:id="49" w:name="OLE_LINK41"/>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radio shall support NTN with enhanced capacity through mechanisms such as CA and satellite MIMO.</w:t>
            </w:r>
          </w:p>
          <w:p w14:paraId="3D7FCE8A"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TN protection from cross‑border satellite signal interference. </w:t>
            </w:r>
          </w:p>
          <w:p w14:paraId="27409E75" w14:textId="6B236131" w:rsidR="002C0145"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radio shall support IoT/NR-NTN coexistence through a TN harmonized 6G NTN design.</w:t>
            </w:r>
            <w:bookmarkEnd w:id="49"/>
          </w:p>
        </w:tc>
      </w:tr>
      <w:tr w:rsidR="00020279" w:rsidRPr="00F86402" w14:paraId="552C0D9D"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5E963AB6"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RP-252100</w:t>
            </w:r>
          </w:p>
        </w:tc>
        <w:tc>
          <w:tcPr>
            <w:tcW w:w="0" w:type="auto"/>
            <w:tcBorders>
              <w:top w:val="nil"/>
              <w:left w:val="nil"/>
              <w:bottom w:val="single" w:sz="4" w:space="0" w:color="auto"/>
              <w:right w:val="single" w:sz="4" w:space="0" w:color="auto"/>
            </w:tcBorders>
            <w:vAlign w:val="center"/>
            <w:hideMark/>
          </w:tcPr>
          <w:p w14:paraId="4457388D"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Borders>
              <w:top w:val="nil"/>
              <w:left w:val="nil"/>
              <w:bottom w:val="single" w:sz="4" w:space="0" w:color="auto"/>
              <w:right w:val="single" w:sz="4" w:space="0" w:color="auto"/>
            </w:tcBorders>
          </w:tcPr>
          <w:p w14:paraId="4258E59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Features inherited from 5G</w:t>
            </w:r>
          </w:p>
          <w:p w14:paraId="676D7FD0"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The features supported in 5G such as random access, HARQ, idle/inactive and connected mobility, etc. should be supported in 6G system .</w:t>
            </w:r>
          </w:p>
          <w:p w14:paraId="6ECD4F3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Coverage enhancement</w:t>
            </w:r>
          </w:p>
          <w:p w14:paraId="5564C619"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system should support coverage enhancements for the non-terrestrial network.</w:t>
            </w:r>
          </w:p>
          <w:p w14:paraId="1610941C"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 xml:space="preserve">GNSS resilient/free </w:t>
            </w:r>
          </w:p>
          <w:p w14:paraId="150EC6A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system should support GNSS resilient/free for the non-terrestrial network.</w:t>
            </w:r>
          </w:p>
          <w:p w14:paraId="72E784E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 xml:space="preserve">Support of Voice </w:t>
            </w:r>
          </w:p>
          <w:p w14:paraId="36E361E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system should support voice for the non-terrestrial network.</w:t>
            </w:r>
          </w:p>
          <w:p w14:paraId="4C2F7A50"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Seamless service continuity</w:t>
            </w:r>
          </w:p>
          <w:p w14:paraId="54742D0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The 6G system should support seamless service continuity for intra-TN, between TN and NTN. </w:t>
            </w:r>
          </w:p>
          <w:p w14:paraId="07F0107B"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NTN-TN integration</w:t>
            </w:r>
          </w:p>
          <w:p w14:paraId="61214A4B" w14:textId="1FB4F53C" w:rsidR="002C0145"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system should support TN-NTN harmonized radio design including waveform, frame structure, RACH, HARQ operation, etc., which needs to consider the NTN specific characters such as large propagation delay, Doppler and high speed movement. And the 6G system should support TN-NTN coordination.</w:t>
            </w:r>
          </w:p>
        </w:tc>
      </w:tr>
      <w:tr w:rsidR="00020279" w:rsidRPr="00F86402" w14:paraId="305906EA"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16132F3B"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RP-252134</w:t>
            </w:r>
          </w:p>
        </w:tc>
        <w:tc>
          <w:tcPr>
            <w:tcW w:w="0" w:type="auto"/>
            <w:tcBorders>
              <w:top w:val="nil"/>
              <w:left w:val="nil"/>
              <w:bottom w:val="single" w:sz="4" w:space="0" w:color="auto"/>
              <w:right w:val="single" w:sz="4" w:space="0" w:color="auto"/>
            </w:tcBorders>
            <w:vAlign w:val="center"/>
            <w:hideMark/>
          </w:tcPr>
          <w:p w14:paraId="7907B330"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Huawei, HiSilicon</w:t>
            </w:r>
          </w:p>
        </w:tc>
        <w:tc>
          <w:tcPr>
            <w:tcW w:w="0" w:type="auto"/>
            <w:tcBorders>
              <w:top w:val="nil"/>
              <w:left w:val="nil"/>
              <w:bottom w:val="single" w:sz="4" w:space="0" w:color="auto"/>
              <w:right w:val="single" w:sz="4" w:space="0" w:color="auto"/>
            </w:tcBorders>
          </w:tcPr>
          <w:p w14:paraId="0F06A70A"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Proposal 1: For handheld UE, 6G RAN design should support NTN services in the underserved area not covered by TN considering both sparse and dense (V)LEO constellation deployments including: </w:t>
            </w:r>
          </w:p>
          <w:p w14:paraId="0D42D51F"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LoS scenario</w:t>
            </w:r>
          </w:p>
          <w:p w14:paraId="57F6B95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Body loss/NLoS scenario</w:t>
            </w:r>
          </w:p>
          <w:p w14:paraId="2B4FD9D1" w14:textId="6D9DFAEE"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Satellite-misaligned scenario.</w:t>
            </w:r>
          </w:p>
          <w:p w14:paraId="6278C827" w14:textId="60B05C4B"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2: 6G NTN should support service continuity within NTN, considering (V)LEO constellations ranging from sparse to dense constellations and massive beams per satellite.</w:t>
            </w:r>
          </w:p>
          <w:p w14:paraId="37722097" w14:textId="4EA36672" w:rsidR="002C0145"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 For 6G NTN, GNSS-free operation can be considered in order to reduce the system access latency and power consumption. .</w:t>
            </w:r>
          </w:p>
        </w:tc>
      </w:tr>
      <w:tr w:rsidR="00020279" w:rsidRPr="00F86402" w14:paraId="7C329E9A" w14:textId="77777777" w:rsidTr="00DD3A33">
        <w:trPr>
          <w:trHeight w:val="405"/>
        </w:trPr>
        <w:tc>
          <w:tcPr>
            <w:tcW w:w="0" w:type="auto"/>
            <w:tcBorders>
              <w:top w:val="nil"/>
              <w:left w:val="single" w:sz="4" w:space="0" w:color="auto"/>
              <w:bottom w:val="single" w:sz="4" w:space="0" w:color="auto"/>
              <w:right w:val="single" w:sz="4" w:space="0" w:color="auto"/>
            </w:tcBorders>
            <w:noWrap/>
            <w:vAlign w:val="center"/>
            <w:hideMark/>
          </w:tcPr>
          <w:p w14:paraId="626B127A"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RP-252162</w:t>
            </w:r>
          </w:p>
        </w:tc>
        <w:tc>
          <w:tcPr>
            <w:tcW w:w="0" w:type="auto"/>
            <w:tcBorders>
              <w:top w:val="nil"/>
              <w:left w:val="nil"/>
              <w:bottom w:val="single" w:sz="4" w:space="0" w:color="auto"/>
              <w:right w:val="single" w:sz="4" w:space="0" w:color="auto"/>
            </w:tcBorders>
            <w:vAlign w:val="center"/>
            <w:hideMark/>
          </w:tcPr>
          <w:p w14:paraId="40B0B97F"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KT Corp., Thales, Iridium</w:t>
            </w:r>
          </w:p>
        </w:tc>
        <w:tc>
          <w:tcPr>
            <w:tcW w:w="0" w:type="auto"/>
            <w:tcBorders>
              <w:top w:val="nil"/>
              <w:left w:val="nil"/>
              <w:bottom w:val="single" w:sz="4" w:space="0" w:color="auto"/>
              <w:right w:val="single" w:sz="4" w:space="0" w:color="auto"/>
            </w:tcBorders>
          </w:tcPr>
          <w:p w14:paraId="508296F9" w14:textId="7B0F1808" w:rsidR="004564E5" w:rsidRPr="00F86402" w:rsidRDefault="004564E5" w:rsidP="004564E5">
            <w:pPr>
              <w:widowControl/>
              <w:spacing w:after="0" w:line="240" w:lineRule="auto"/>
              <w:jc w:val="both"/>
              <w:rPr>
                <w:rFonts w:ascii="Times New Roman" w:eastAsia="等线" w:hAnsi="Times New Roman" w:cs="Times New Roman"/>
                <w:kern w:val="0"/>
                <w:sz w:val="20"/>
                <w:szCs w:val="20"/>
                <w14:ligatures w14:val="none"/>
              </w:rPr>
            </w:pPr>
            <w:bookmarkStart w:id="50" w:name="OLE_LINK34"/>
            <w:r w:rsidRPr="00F86402">
              <w:rPr>
                <w:rFonts w:ascii="Times New Roman" w:eastAsia="等线" w:hAnsi="Times New Roman" w:cs="Times New Roman"/>
                <w:kern w:val="0"/>
                <w:sz w:val="20"/>
                <w:szCs w:val="20"/>
                <w14:ligatures w14:val="none"/>
              </w:rPr>
              <w:t>5.4.x</w:t>
            </w:r>
            <w:r w:rsidRPr="00F86402">
              <w:rPr>
                <w:rFonts w:ascii="Times New Roman" w:eastAsia="等线" w:hAnsi="Times New Roman" w:cs="Times New Roman"/>
                <w:kern w:val="0"/>
                <w:sz w:val="20"/>
                <w:szCs w:val="20"/>
                <w14:ligatures w14:val="none"/>
              </w:rPr>
              <w:tab/>
              <w:t>Change of preferred/priority radio access technology</w:t>
            </w:r>
          </w:p>
          <w:p w14:paraId="56C91B8C" w14:textId="3CE6BDE0" w:rsidR="002C0145" w:rsidRPr="00F86402" w:rsidRDefault="004564E5" w:rsidP="004564E5">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Subject to operator’s policy, the 6G network shall be able to configure the UE to access the network via NTN as a preferred/priority radio access technology when TN coverage is not available due to disaster situations or TN temporary failure in a given area.</w:t>
            </w:r>
            <w:bookmarkEnd w:id="50"/>
          </w:p>
        </w:tc>
      </w:tr>
      <w:tr w:rsidR="00020279" w:rsidRPr="00F86402" w14:paraId="173C9787" w14:textId="77777777" w:rsidTr="00DD3A33">
        <w:trPr>
          <w:trHeight w:val="398"/>
        </w:trPr>
        <w:tc>
          <w:tcPr>
            <w:tcW w:w="0" w:type="auto"/>
            <w:tcBorders>
              <w:top w:val="nil"/>
              <w:left w:val="single" w:sz="4" w:space="0" w:color="auto"/>
              <w:bottom w:val="single" w:sz="4" w:space="0" w:color="auto"/>
              <w:right w:val="single" w:sz="4" w:space="0" w:color="auto"/>
            </w:tcBorders>
            <w:noWrap/>
            <w:vAlign w:val="center"/>
            <w:hideMark/>
          </w:tcPr>
          <w:p w14:paraId="3CFB647E"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RP-252182</w:t>
            </w:r>
          </w:p>
        </w:tc>
        <w:tc>
          <w:tcPr>
            <w:tcW w:w="0" w:type="auto"/>
            <w:tcBorders>
              <w:top w:val="nil"/>
              <w:left w:val="nil"/>
              <w:bottom w:val="single" w:sz="4" w:space="0" w:color="auto"/>
              <w:right w:val="single" w:sz="4" w:space="0" w:color="auto"/>
            </w:tcBorders>
            <w:vAlign w:val="center"/>
            <w:hideMark/>
          </w:tcPr>
          <w:p w14:paraId="134B1B01"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Qualcomm Incorporated</w:t>
            </w:r>
          </w:p>
        </w:tc>
        <w:tc>
          <w:tcPr>
            <w:tcW w:w="0" w:type="auto"/>
            <w:tcBorders>
              <w:top w:val="nil"/>
              <w:left w:val="nil"/>
              <w:bottom w:val="single" w:sz="4" w:space="0" w:color="auto"/>
              <w:right w:val="single" w:sz="4" w:space="0" w:color="auto"/>
            </w:tcBorders>
          </w:tcPr>
          <w:p w14:paraId="4357B80D" w14:textId="05DE8C11" w:rsidR="002C0145" w:rsidRPr="00F86402" w:rsidRDefault="00CE7209"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Fully NTN-ready in Day-1 but no specific optimizations and noband support • 6G specification development should not interfere with planning of 5G NTN deployments • 6G specification of R4 requirements, bands, etc. as part of Rel-21 can be further discussed when getting closer to the date</w:t>
            </w:r>
          </w:p>
        </w:tc>
      </w:tr>
      <w:tr w:rsidR="00020279" w:rsidRPr="00F86402" w14:paraId="57BA3634"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0A8DD07E"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RP-252319</w:t>
            </w:r>
          </w:p>
        </w:tc>
        <w:tc>
          <w:tcPr>
            <w:tcW w:w="0" w:type="auto"/>
            <w:tcBorders>
              <w:top w:val="nil"/>
              <w:left w:val="nil"/>
              <w:bottom w:val="single" w:sz="4" w:space="0" w:color="auto"/>
              <w:right w:val="single" w:sz="4" w:space="0" w:color="auto"/>
            </w:tcBorders>
            <w:vAlign w:val="center"/>
            <w:hideMark/>
          </w:tcPr>
          <w:p w14:paraId="7D8418F5"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bookmarkStart w:id="51" w:name="OLE_LINK40"/>
            <w:r w:rsidRPr="00F86402">
              <w:rPr>
                <w:rFonts w:ascii="Times New Roman" w:eastAsia="等线" w:hAnsi="Times New Roman" w:cs="Times New Roman"/>
                <w:kern w:val="0"/>
                <w:sz w:val="20"/>
                <w:szCs w:val="20"/>
                <w14:ligatures w14:val="none"/>
              </w:rPr>
              <w:t>Rakuten Mobile, Inc</w:t>
            </w:r>
            <w:bookmarkEnd w:id="51"/>
          </w:p>
        </w:tc>
        <w:tc>
          <w:tcPr>
            <w:tcW w:w="0" w:type="auto"/>
            <w:tcBorders>
              <w:top w:val="nil"/>
              <w:left w:val="nil"/>
              <w:bottom w:val="single" w:sz="4" w:space="0" w:color="auto"/>
              <w:right w:val="single" w:sz="4" w:space="0" w:color="auto"/>
            </w:tcBorders>
          </w:tcPr>
          <w:p w14:paraId="6804A51B" w14:textId="77777777" w:rsidR="00CE7209" w:rsidRPr="00F86402" w:rsidRDefault="00CE7209" w:rsidP="00CE7209">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5.x.x NTN–TN Mobility for service Continuity</w:t>
            </w:r>
          </w:p>
          <w:p w14:paraId="153EDBE5"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Idle and connected mode mobility between Non Terrestrial Networks and Terrestrial Networks, including:</w:t>
            </w:r>
          </w:p>
          <w:p w14:paraId="2786A6ED"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NTN ↔ NR TN/NTN</w:t>
            </w:r>
          </w:p>
          <w:p w14:paraId="73BE978E"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NTN ↔ LTE TN</w:t>
            </w:r>
          </w:p>
          <w:p w14:paraId="48B93A33" w14:textId="31A76D72"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Mobility between 6G NTN and inter RAT TN should minimize service interruption time; and achieving low handover failure rate in handheld scenarios.</w:t>
            </w:r>
          </w:p>
          <w:p w14:paraId="04FA9FF5" w14:textId="77777777" w:rsidR="00CE7209" w:rsidRPr="00F86402" w:rsidRDefault="00CE7209" w:rsidP="00CE7209">
            <w:pPr>
              <w:widowControl/>
              <w:spacing w:after="0" w:line="240" w:lineRule="auto"/>
              <w:jc w:val="both"/>
              <w:rPr>
                <w:rFonts w:ascii="Times New Roman" w:eastAsia="等线" w:hAnsi="Times New Roman" w:cs="Times New Roman"/>
                <w:b/>
                <w:bCs/>
                <w:kern w:val="0"/>
                <w:sz w:val="20"/>
                <w:szCs w:val="20"/>
                <w14:ligatures w14:val="none"/>
              </w:rPr>
            </w:pPr>
            <w:bookmarkStart w:id="52" w:name="OLE_LINK39"/>
            <w:r w:rsidRPr="00F86402">
              <w:rPr>
                <w:rFonts w:ascii="Times New Roman" w:eastAsia="等线" w:hAnsi="Times New Roman" w:cs="Times New Roman"/>
                <w:b/>
                <w:bCs/>
                <w:kern w:val="0"/>
                <w:sz w:val="20"/>
                <w:szCs w:val="20"/>
                <w14:ligatures w14:val="none"/>
              </w:rPr>
              <w:t>5.x.x NTN-TN Spectrum Sharing</w:t>
            </w:r>
          </w:p>
          <w:p w14:paraId="1DD71CEC"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MRSS shall enable dynamic time/frequency partitioning and rate matching policies that:</w:t>
            </w:r>
          </w:p>
          <w:p w14:paraId="607D55EF"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Protect terrestrial reference/signalling (e.g., SSB/PRS/legacy LTE RS) when co present;</w:t>
            </w:r>
          </w:p>
          <w:p w14:paraId="4356A79D"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Accommodate NTN waveform/timing characteristics (Doppler/RTT) without degrading TN KPIs.</w:t>
            </w:r>
          </w:p>
          <w:p w14:paraId="6E68FA30"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MRSS operation between NTN -TN scenarios shall support interference mitigation and management techniques, including:</w:t>
            </w:r>
          </w:p>
          <w:p w14:paraId="4C530091"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Applicable spectral masks/PFD envelopes and power control for NTN transmissions in shared spectrum;</w:t>
            </w:r>
          </w:p>
          <w:p w14:paraId="2749A1B4"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Scheduling windows for TN/NTN separation of resources.</w:t>
            </w:r>
          </w:p>
          <w:p w14:paraId="34246946" w14:textId="7F1E8CBF"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Cross border interference avoidance shall be supported via geo constraints and coordination methods to protect adjacent terrestrial deployments across national borders.</w:t>
            </w:r>
          </w:p>
          <w:p w14:paraId="0F3BBB69" w14:textId="520A6F86" w:rsidR="00CE7209" w:rsidRPr="00F86402" w:rsidRDefault="00CE7209" w:rsidP="00CE7209">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5.x.x Energy aware Coordination between NTN and TN</w:t>
            </w:r>
          </w:p>
          <w:p w14:paraId="4188C431" w14:textId="7565567F"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6G RAN shall support energy aware coordination between NTN and TN with the objective of reducing network/device energy consumption without violating agreed QoS.</w:t>
            </w:r>
          </w:p>
          <w:p w14:paraId="36DB6498"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Energy aware coordination may include:</w:t>
            </w:r>
          </w:p>
          <w:p w14:paraId="19AEE387"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load aware traffic steering between NTN and TN;</w:t>
            </w:r>
          </w:p>
          <w:p w14:paraId="655B7062"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coordinated idling/sleep windows across NTN/TN where service conditions permit; and</w:t>
            </w:r>
          </w:p>
          <w:p w14:paraId="4FBE6F21" w14:textId="7FF33E3B" w:rsidR="002C0145"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Energy biased scheduling policies in shared spectrum operation.</w:t>
            </w:r>
            <w:bookmarkEnd w:id="52"/>
          </w:p>
        </w:tc>
      </w:tr>
    </w:tbl>
    <w:p w14:paraId="1DBE5457" w14:textId="77777777" w:rsidR="002C0145" w:rsidRPr="00F86402" w:rsidRDefault="002C0145" w:rsidP="002C0145">
      <w:pPr>
        <w:rPr>
          <w:rFonts w:ascii="Times New Roman" w:hAnsi="Times New Roman" w:cs="Times New Roman"/>
        </w:rPr>
      </w:pPr>
    </w:p>
    <w:p w14:paraId="5C1EF0A3" w14:textId="7C3C4B4D" w:rsidR="00CE7209" w:rsidRPr="00F86402" w:rsidRDefault="00CE7209" w:rsidP="002C0145">
      <w:pPr>
        <w:rPr>
          <w:rFonts w:ascii="Times New Roman" w:hAnsi="Times New Roman" w:cs="Times New Roman"/>
        </w:rPr>
      </w:pPr>
      <w:bookmarkStart w:id="53" w:name="OLE_LINK26"/>
      <w:r w:rsidRPr="00F86402">
        <w:rPr>
          <w:rFonts w:ascii="Times New Roman" w:hAnsi="Times New Roman" w:cs="Times New Roman"/>
        </w:rPr>
        <w:t>Mobility is proposed by 1</w:t>
      </w:r>
      <w:r w:rsidR="009225EE" w:rsidRPr="00F86402">
        <w:rPr>
          <w:rFonts w:ascii="Times New Roman" w:hAnsi="Times New Roman" w:cs="Times New Roman"/>
        </w:rPr>
        <w:t>3</w:t>
      </w:r>
      <w:r w:rsidRPr="00F86402">
        <w:rPr>
          <w:rFonts w:ascii="Times New Roman" w:hAnsi="Times New Roman" w:cs="Times New Roman"/>
        </w:rPr>
        <w:t xml:space="preserve"> companies</w:t>
      </w:r>
      <w:bookmarkStart w:id="54" w:name="OLE_LINK44"/>
      <w:r w:rsidR="00AB5BEB" w:rsidRPr="00F86402">
        <w:rPr>
          <w:rFonts w:ascii="Times New Roman" w:hAnsi="Times New Roman" w:cs="Times New Roman"/>
        </w:rPr>
        <w:t>.</w:t>
      </w:r>
      <w:r w:rsidRPr="00F86402">
        <w:rPr>
          <w:rFonts w:ascii="Times New Roman" w:hAnsi="Times New Roman" w:cs="Times New Roman"/>
        </w:rPr>
        <w:t xml:space="preserve"> </w:t>
      </w:r>
      <w:r w:rsidR="00AB5BEB" w:rsidRPr="00F86402">
        <w:rPr>
          <w:rFonts w:ascii="Times New Roman" w:hAnsi="Times New Roman" w:cs="Times New Roman"/>
        </w:rPr>
        <w:t>I</w:t>
      </w:r>
      <w:bookmarkEnd w:id="54"/>
      <w:r w:rsidRPr="00F86402">
        <w:rPr>
          <w:rFonts w:ascii="Times New Roman" w:hAnsi="Times New Roman" w:cs="Times New Roman"/>
        </w:rPr>
        <w:t>t is recommended to discuss following text proposal for mobility:</w:t>
      </w:r>
    </w:p>
    <w:p w14:paraId="64632769" w14:textId="6B49C4BA" w:rsidR="00CE7209" w:rsidRPr="00F86402" w:rsidRDefault="00CE7209" w:rsidP="00997A5B">
      <w:pPr>
        <w:pStyle w:val="2"/>
        <w:rPr>
          <w:rFonts w:ascii="Times New Roman" w:hAnsi="Times New Roman" w:cs="Times New Roman"/>
          <w:b/>
          <w:bCs/>
          <w:color w:val="auto"/>
          <w:sz w:val="22"/>
          <w:szCs w:val="22"/>
          <w:lang w:val="en-GB"/>
        </w:rPr>
      </w:pPr>
      <w:bookmarkStart w:id="55" w:name="OLE_LINK55"/>
      <w:r w:rsidRPr="00F86402">
        <w:rPr>
          <w:rFonts w:ascii="Times New Roman" w:hAnsi="Times New Roman" w:cs="Times New Roman"/>
          <w:b/>
          <w:bCs/>
          <w:color w:val="auto"/>
          <w:sz w:val="22"/>
          <w:szCs w:val="22"/>
          <w:lang w:val="en-GB"/>
        </w:rPr>
        <w:t xml:space="preserve">Proposal </w:t>
      </w:r>
      <w:r w:rsidR="00997A5B" w:rsidRPr="00F86402">
        <w:rPr>
          <w:rFonts w:ascii="Times New Roman" w:hAnsi="Times New Roman" w:cs="Times New Roman"/>
          <w:b/>
          <w:bCs/>
          <w:color w:val="auto"/>
          <w:sz w:val="22"/>
          <w:szCs w:val="22"/>
          <w:lang w:val="en-GB"/>
        </w:rPr>
        <w:t>4</w:t>
      </w:r>
      <w:r w:rsidRPr="00F86402">
        <w:rPr>
          <w:rFonts w:ascii="Times New Roman" w:hAnsi="Times New Roman" w:cs="Times New Roman"/>
          <w:b/>
          <w:bCs/>
          <w:color w:val="auto"/>
          <w:sz w:val="22"/>
          <w:szCs w:val="22"/>
          <w:lang w:val="en-GB"/>
        </w:rPr>
        <w:t xml:space="preserve">-1: Introduce </w:t>
      </w:r>
      <w:r w:rsidR="00EF55D9" w:rsidRPr="00F86402">
        <w:rPr>
          <w:rFonts w:ascii="Times New Roman" w:hAnsi="Times New Roman" w:cs="Times New Roman"/>
          <w:b/>
          <w:bCs/>
          <w:color w:val="auto"/>
          <w:sz w:val="22"/>
          <w:szCs w:val="22"/>
          <w:lang w:val="en-GB"/>
        </w:rPr>
        <w:t>‘</w:t>
      </w:r>
      <w:bookmarkStart w:id="56" w:name="_Hlk208921896"/>
      <w:r w:rsidR="00C94ED9">
        <w:rPr>
          <w:rFonts w:ascii="Times New Roman" w:hAnsi="Times New Roman" w:cs="Times New Roman" w:hint="eastAsia"/>
          <w:b/>
          <w:bCs/>
          <w:color w:val="auto"/>
          <w:sz w:val="22"/>
          <w:szCs w:val="22"/>
          <w:lang w:val="en-GB"/>
        </w:rPr>
        <w:t>Interworking and</w:t>
      </w:r>
      <w:r w:rsidR="00EF55D9" w:rsidRPr="00F86402">
        <w:rPr>
          <w:rFonts w:ascii="Times New Roman" w:hAnsi="Times New Roman" w:cs="Times New Roman"/>
          <w:b/>
          <w:bCs/>
          <w:color w:val="auto"/>
          <w:sz w:val="22"/>
          <w:szCs w:val="22"/>
          <w:lang w:val="en-GB"/>
        </w:rPr>
        <w:t xml:space="preserve"> mobility</w:t>
      </w:r>
      <w:bookmarkEnd w:id="56"/>
      <w:r w:rsidR="00EF55D9" w:rsidRPr="00F86402">
        <w:rPr>
          <w:rFonts w:ascii="Times New Roman" w:hAnsi="Times New Roman" w:cs="Times New Roman"/>
          <w:b/>
          <w:bCs/>
          <w:color w:val="auto"/>
          <w:sz w:val="22"/>
          <w:szCs w:val="22"/>
          <w:lang w:val="en-GB"/>
        </w:rPr>
        <w:t>’ for NTN, use following text proposal as starting point:</w:t>
      </w:r>
    </w:p>
    <w:tbl>
      <w:tblPr>
        <w:tblStyle w:val="af2"/>
        <w:tblW w:w="0" w:type="auto"/>
        <w:tblLook w:val="04A0" w:firstRow="1" w:lastRow="0" w:firstColumn="1" w:lastColumn="0" w:noHBand="0" w:noVBand="1"/>
      </w:tblPr>
      <w:tblGrid>
        <w:gridCol w:w="13948"/>
      </w:tblGrid>
      <w:tr w:rsidR="00CE7209" w:rsidRPr="00F86402" w14:paraId="15E0D94B" w14:textId="77777777" w:rsidTr="00CE7209">
        <w:tc>
          <w:tcPr>
            <w:tcW w:w="13948" w:type="dxa"/>
          </w:tcPr>
          <w:bookmarkEnd w:id="55"/>
          <w:p w14:paraId="4C0FBA22" w14:textId="3A6D8626" w:rsidR="00CE7209" w:rsidRPr="00F86402" w:rsidRDefault="00CE7209" w:rsidP="00CE7209">
            <w:pPr>
              <w:rPr>
                <w:b/>
                <w:bCs/>
              </w:rPr>
            </w:pPr>
            <w:r w:rsidRPr="00F86402">
              <w:rPr>
                <w:b/>
                <w:bCs/>
              </w:rPr>
              <w:t xml:space="preserve">5.x.x </w:t>
            </w:r>
            <w:r w:rsidR="00C94ED9">
              <w:rPr>
                <w:rFonts w:hint="eastAsia"/>
                <w:b/>
                <w:bCs/>
              </w:rPr>
              <w:t>Interworking and mobility</w:t>
            </w:r>
          </w:p>
          <w:p w14:paraId="20D4918F" w14:textId="229F694D" w:rsidR="00CE7209" w:rsidRPr="00F86402" w:rsidRDefault="00CE7209" w:rsidP="00BA66A5">
            <w:bookmarkStart w:id="57" w:name="_Hlk208921920"/>
            <w:r w:rsidRPr="00F86402">
              <w:t xml:space="preserve">The 6G RAN architecture shall support </w:t>
            </w:r>
            <w:r w:rsidR="00C94ED9">
              <w:rPr>
                <w:rFonts w:hint="eastAsia"/>
              </w:rPr>
              <w:t>interworking and</w:t>
            </w:r>
            <w:r w:rsidRPr="00F86402">
              <w:t xml:space="preserve"> mobility within and between terrestrial and non-terrestrial components of the network with minimum service disruption. The non-terrestrial components include at least GSO, MEO, LEO, multi-orbit and HAPS.</w:t>
            </w:r>
            <w:bookmarkEnd w:id="57"/>
          </w:p>
        </w:tc>
      </w:tr>
      <w:bookmarkEnd w:id="53"/>
    </w:tbl>
    <w:p w14:paraId="0E33C52A" w14:textId="77777777" w:rsidR="00BA66A5" w:rsidRPr="00F86402" w:rsidRDefault="00BA66A5" w:rsidP="00BA66A5">
      <w:pPr>
        <w:rPr>
          <w:rFonts w:ascii="Times New Roman" w:hAnsi="Times New Roman" w:cs="Times New Roman"/>
        </w:rPr>
      </w:pPr>
    </w:p>
    <w:p w14:paraId="4C53B6BA" w14:textId="2CE4BD67" w:rsidR="00997A5B" w:rsidRPr="00F86402" w:rsidRDefault="008E2F8F" w:rsidP="00997A5B">
      <w:pPr>
        <w:rPr>
          <w:rFonts w:ascii="Times New Roman" w:hAnsi="Times New Roman" w:cs="Times New Roman"/>
        </w:rPr>
      </w:pPr>
      <w:bookmarkStart w:id="58" w:name="OLE_LINK28"/>
      <w:r w:rsidRPr="00F86402">
        <w:rPr>
          <w:rFonts w:ascii="Times New Roman" w:hAnsi="Times New Roman" w:cs="Times New Roman"/>
        </w:rPr>
        <w:t>GNSS-free operation</w:t>
      </w:r>
      <w:r w:rsidR="00997A5B" w:rsidRPr="00F86402">
        <w:rPr>
          <w:rFonts w:ascii="Times New Roman" w:hAnsi="Times New Roman" w:cs="Times New Roman"/>
        </w:rPr>
        <w:t xml:space="preserve"> is proposed by 1</w:t>
      </w:r>
      <w:r w:rsidR="00182E74" w:rsidRPr="00F86402">
        <w:rPr>
          <w:rFonts w:ascii="Times New Roman" w:hAnsi="Times New Roman" w:cs="Times New Roman"/>
        </w:rPr>
        <w:t>0</w:t>
      </w:r>
      <w:r w:rsidR="00997A5B" w:rsidRPr="00F86402">
        <w:rPr>
          <w:rFonts w:ascii="Times New Roman" w:hAnsi="Times New Roman" w:cs="Times New Roman"/>
        </w:rPr>
        <w:t xml:space="preserve"> companies</w:t>
      </w:r>
      <w:r w:rsidR="00AB5BEB" w:rsidRPr="00F86402">
        <w:rPr>
          <w:rFonts w:ascii="Times New Roman" w:hAnsi="Times New Roman" w:cs="Times New Roman"/>
        </w:rPr>
        <w:t>. I</w:t>
      </w:r>
      <w:r w:rsidR="00997A5B" w:rsidRPr="00F86402">
        <w:rPr>
          <w:rFonts w:ascii="Times New Roman" w:hAnsi="Times New Roman" w:cs="Times New Roman"/>
        </w:rPr>
        <w:t xml:space="preserve">t is recommended to discuss following text proposal for </w:t>
      </w:r>
      <w:r w:rsidR="00927A5F" w:rsidRPr="00F86402">
        <w:rPr>
          <w:rFonts w:ascii="Times New Roman" w:hAnsi="Times New Roman" w:cs="Times New Roman"/>
        </w:rPr>
        <w:t>GNSS-free operation</w:t>
      </w:r>
      <w:r w:rsidR="00997A5B" w:rsidRPr="00F86402">
        <w:rPr>
          <w:rFonts w:ascii="Times New Roman" w:hAnsi="Times New Roman" w:cs="Times New Roman"/>
        </w:rPr>
        <w:t>:</w:t>
      </w:r>
    </w:p>
    <w:p w14:paraId="4295E5DF" w14:textId="7296D06B" w:rsidR="00997A5B" w:rsidRPr="00F86402" w:rsidRDefault="00997A5B" w:rsidP="00997A5B">
      <w:pPr>
        <w:pStyle w:val="2"/>
        <w:rPr>
          <w:rFonts w:ascii="Times New Roman" w:hAnsi="Times New Roman" w:cs="Times New Roman"/>
          <w:b/>
          <w:bCs/>
          <w:color w:val="auto"/>
          <w:sz w:val="22"/>
          <w:szCs w:val="22"/>
          <w:lang w:val="en-GB"/>
        </w:rPr>
      </w:pPr>
      <w:r w:rsidRPr="00F86402">
        <w:rPr>
          <w:rFonts w:ascii="Times New Roman" w:hAnsi="Times New Roman" w:cs="Times New Roman"/>
          <w:b/>
          <w:bCs/>
          <w:color w:val="auto"/>
          <w:sz w:val="22"/>
          <w:szCs w:val="22"/>
          <w:lang w:val="en-GB"/>
        </w:rPr>
        <w:t>Proposal 4-2: Introduce</w:t>
      </w:r>
      <w:r w:rsidR="00EF55D9" w:rsidRPr="00F86402">
        <w:rPr>
          <w:rFonts w:ascii="Times New Roman" w:hAnsi="Times New Roman" w:cs="Times New Roman"/>
          <w:b/>
          <w:bCs/>
          <w:color w:val="auto"/>
          <w:sz w:val="22"/>
          <w:szCs w:val="22"/>
          <w:lang w:val="en-GB"/>
        </w:rPr>
        <w:t xml:space="preserve"> </w:t>
      </w:r>
      <w:r w:rsidR="00F42A03" w:rsidRPr="00F86402">
        <w:rPr>
          <w:rFonts w:ascii="Times New Roman" w:hAnsi="Times New Roman" w:cs="Times New Roman"/>
          <w:b/>
          <w:bCs/>
          <w:color w:val="auto"/>
          <w:sz w:val="22"/>
          <w:szCs w:val="22"/>
          <w:lang w:val="en-GB"/>
        </w:rPr>
        <w:t>‘</w:t>
      </w:r>
      <w:r w:rsidR="00EF55D9" w:rsidRPr="00F86402">
        <w:rPr>
          <w:rFonts w:ascii="Times New Roman" w:hAnsi="Times New Roman" w:cs="Times New Roman"/>
          <w:b/>
          <w:bCs/>
          <w:color w:val="auto"/>
          <w:sz w:val="22"/>
          <w:szCs w:val="22"/>
          <w:lang w:val="en-GB"/>
        </w:rPr>
        <w:t>GNSS-Resilient/free operation</w:t>
      </w:r>
      <w:r w:rsidR="00F42A03" w:rsidRPr="00F86402">
        <w:rPr>
          <w:rFonts w:ascii="Times New Roman" w:hAnsi="Times New Roman" w:cs="Times New Roman"/>
          <w:b/>
          <w:bCs/>
          <w:color w:val="auto"/>
          <w:sz w:val="22"/>
          <w:szCs w:val="22"/>
          <w:lang w:val="en-GB"/>
        </w:rPr>
        <w:t>’ for NTN</w:t>
      </w:r>
      <w:r w:rsidR="00EF55D9" w:rsidRPr="00F86402">
        <w:rPr>
          <w:rFonts w:ascii="Times New Roman" w:hAnsi="Times New Roman" w:cs="Times New Roman"/>
          <w:b/>
          <w:bCs/>
          <w:color w:val="auto"/>
          <w:sz w:val="22"/>
          <w:szCs w:val="22"/>
          <w:lang w:val="en-GB"/>
        </w:rPr>
        <w:t>, use following text proposal as starting point:</w:t>
      </w:r>
    </w:p>
    <w:tbl>
      <w:tblPr>
        <w:tblStyle w:val="af2"/>
        <w:tblW w:w="0" w:type="auto"/>
        <w:tblLook w:val="04A0" w:firstRow="1" w:lastRow="0" w:firstColumn="1" w:lastColumn="0" w:noHBand="0" w:noVBand="1"/>
      </w:tblPr>
      <w:tblGrid>
        <w:gridCol w:w="13948"/>
      </w:tblGrid>
      <w:tr w:rsidR="00997A5B" w:rsidRPr="00F86402" w14:paraId="3F36C8A3" w14:textId="77777777" w:rsidTr="00DD3A33">
        <w:tc>
          <w:tcPr>
            <w:tcW w:w="13948" w:type="dxa"/>
          </w:tcPr>
          <w:p w14:paraId="34DB7141" w14:textId="3C70145E" w:rsidR="00182E74" w:rsidRPr="00F86402" w:rsidRDefault="00182E74" w:rsidP="00182E74">
            <w:pPr>
              <w:widowControl/>
              <w:spacing w:after="0"/>
              <w:jc w:val="left"/>
              <w:rPr>
                <w:rFonts w:eastAsia="等线"/>
                <w:b/>
                <w:bCs/>
              </w:rPr>
            </w:pPr>
            <w:r w:rsidRPr="00F86402">
              <w:rPr>
                <w:rFonts w:eastAsia="等线"/>
                <w:b/>
                <w:bCs/>
              </w:rPr>
              <w:t>5.x.x GNSS-</w:t>
            </w:r>
            <w:r w:rsidR="00435385" w:rsidRPr="00F86402">
              <w:rPr>
                <w:rFonts w:eastAsia="等线"/>
                <w:b/>
                <w:bCs/>
              </w:rPr>
              <w:t>Resilient/</w:t>
            </w:r>
            <w:r w:rsidRPr="00F86402">
              <w:rPr>
                <w:rFonts w:eastAsia="等线"/>
                <w:b/>
                <w:bCs/>
              </w:rPr>
              <w:t>free operations</w:t>
            </w:r>
          </w:p>
          <w:p w14:paraId="2777EFC9" w14:textId="3D90E1DF" w:rsidR="00435385" w:rsidRPr="00F86402" w:rsidRDefault="00182E74" w:rsidP="00435385">
            <w:pPr>
              <w:widowControl/>
              <w:spacing w:after="0"/>
              <w:jc w:val="left"/>
              <w:rPr>
                <w:rFonts w:eastAsia="等线"/>
              </w:rPr>
            </w:pPr>
            <w:bookmarkStart w:id="59" w:name="_Hlk208921928"/>
            <w:r w:rsidRPr="00F86402">
              <w:rPr>
                <w:rFonts w:eastAsia="等线"/>
              </w:rPr>
              <w:t>The 6G Radio design shall support</w:t>
            </w:r>
            <w:r w:rsidR="00435385" w:rsidRPr="00F86402">
              <w:t xml:space="preserve"> </w:t>
            </w:r>
            <w:r w:rsidR="00435385" w:rsidRPr="00F86402">
              <w:rPr>
                <w:rFonts w:eastAsia="等线"/>
              </w:rPr>
              <w:t>resilient/free</w:t>
            </w:r>
            <w:r w:rsidRPr="00F86402">
              <w:rPr>
                <w:rFonts w:eastAsia="等线"/>
              </w:rPr>
              <w:t xml:space="preserve"> operation for the non-terrestrial network.</w:t>
            </w:r>
            <w:bookmarkEnd w:id="59"/>
          </w:p>
        </w:tc>
      </w:tr>
      <w:bookmarkEnd w:id="58"/>
    </w:tbl>
    <w:p w14:paraId="0D7E962B" w14:textId="77777777" w:rsidR="00997A5B" w:rsidRPr="00F86402" w:rsidRDefault="00997A5B" w:rsidP="00BA66A5">
      <w:pPr>
        <w:rPr>
          <w:rFonts w:ascii="Times New Roman" w:hAnsi="Times New Roman" w:cs="Times New Roman"/>
        </w:rPr>
      </w:pPr>
    </w:p>
    <w:p w14:paraId="3DA3F863" w14:textId="401C3020" w:rsidR="00184B66" w:rsidRPr="00F86402" w:rsidRDefault="009225EE" w:rsidP="00184B66">
      <w:pPr>
        <w:rPr>
          <w:rFonts w:ascii="Times New Roman" w:hAnsi="Times New Roman" w:cs="Times New Roman"/>
        </w:rPr>
      </w:pPr>
      <w:bookmarkStart w:id="60" w:name="OLE_LINK32"/>
      <w:r w:rsidRPr="00F86402">
        <w:rPr>
          <w:rFonts w:ascii="Times New Roman" w:hAnsi="Times New Roman" w:cs="Times New Roman"/>
        </w:rPr>
        <w:t>Harmonized design between TN and NTN are</w:t>
      </w:r>
      <w:r w:rsidR="00184B66" w:rsidRPr="00F86402">
        <w:rPr>
          <w:rFonts w:ascii="Times New Roman" w:hAnsi="Times New Roman" w:cs="Times New Roman"/>
        </w:rPr>
        <w:t xml:space="preserve"> proposed by 1</w:t>
      </w:r>
      <w:r w:rsidRPr="00F86402">
        <w:rPr>
          <w:rFonts w:ascii="Times New Roman" w:hAnsi="Times New Roman" w:cs="Times New Roman"/>
        </w:rPr>
        <w:t>2</w:t>
      </w:r>
      <w:r w:rsidR="00184B66" w:rsidRPr="00F86402">
        <w:rPr>
          <w:rFonts w:ascii="Times New Roman" w:hAnsi="Times New Roman" w:cs="Times New Roman"/>
        </w:rPr>
        <w:t xml:space="preserve"> companies</w:t>
      </w:r>
      <w:r w:rsidR="00AB5BEB" w:rsidRPr="00F86402">
        <w:rPr>
          <w:rFonts w:ascii="Times New Roman" w:hAnsi="Times New Roman" w:cs="Times New Roman"/>
        </w:rPr>
        <w:t>. I</w:t>
      </w:r>
      <w:r w:rsidR="00184B66" w:rsidRPr="00F86402">
        <w:rPr>
          <w:rFonts w:ascii="Times New Roman" w:hAnsi="Times New Roman" w:cs="Times New Roman"/>
        </w:rPr>
        <w:t>t is recommended to discuss following text proposal:</w:t>
      </w:r>
    </w:p>
    <w:p w14:paraId="567CB6A5" w14:textId="15C99CF3" w:rsidR="00184B66" w:rsidRPr="00F86402" w:rsidRDefault="00184B66" w:rsidP="00184B66">
      <w:pPr>
        <w:pStyle w:val="2"/>
        <w:rPr>
          <w:rFonts w:ascii="Times New Roman" w:hAnsi="Times New Roman" w:cs="Times New Roman"/>
          <w:b/>
          <w:bCs/>
          <w:color w:val="auto"/>
          <w:sz w:val="22"/>
          <w:szCs w:val="22"/>
          <w:lang w:val="en-GB"/>
        </w:rPr>
      </w:pPr>
      <w:bookmarkStart w:id="61" w:name="OLE_LINK31"/>
      <w:bookmarkEnd w:id="60"/>
      <w:r w:rsidRPr="00F86402">
        <w:rPr>
          <w:rFonts w:ascii="Times New Roman" w:hAnsi="Times New Roman" w:cs="Times New Roman"/>
          <w:b/>
          <w:bCs/>
          <w:color w:val="auto"/>
          <w:sz w:val="22"/>
          <w:szCs w:val="22"/>
          <w:lang w:val="en-GB"/>
        </w:rPr>
        <w:lastRenderedPageBreak/>
        <w:t>Proposal 4-</w:t>
      </w:r>
      <w:r w:rsidR="00E2633A" w:rsidRPr="00F86402">
        <w:rPr>
          <w:rFonts w:ascii="Times New Roman" w:hAnsi="Times New Roman" w:cs="Times New Roman"/>
          <w:b/>
          <w:bCs/>
          <w:color w:val="auto"/>
          <w:sz w:val="22"/>
          <w:szCs w:val="22"/>
          <w:lang w:val="en-GB"/>
        </w:rPr>
        <w:t>3</w:t>
      </w:r>
      <w:r w:rsidRPr="00F86402">
        <w:rPr>
          <w:rFonts w:ascii="Times New Roman" w:hAnsi="Times New Roman" w:cs="Times New Roman"/>
          <w:b/>
          <w:bCs/>
          <w:color w:val="auto"/>
          <w:sz w:val="22"/>
          <w:szCs w:val="22"/>
          <w:lang w:val="en-GB"/>
        </w:rPr>
        <w:t xml:space="preserve">: Introduce </w:t>
      </w:r>
      <w:r w:rsidR="00EF55D9" w:rsidRPr="00F86402">
        <w:rPr>
          <w:rFonts w:ascii="Times New Roman" w:hAnsi="Times New Roman" w:cs="Times New Roman"/>
          <w:b/>
          <w:bCs/>
          <w:color w:val="auto"/>
          <w:sz w:val="22"/>
          <w:szCs w:val="22"/>
          <w:lang w:val="en-GB"/>
        </w:rPr>
        <w:t xml:space="preserve">‘Harmonized radio design’ for NTN, </w:t>
      </w:r>
      <w:r w:rsidR="004B4F61" w:rsidRPr="00F86402">
        <w:rPr>
          <w:rFonts w:ascii="Times New Roman" w:hAnsi="Times New Roman" w:cs="Times New Roman"/>
          <w:b/>
          <w:bCs/>
          <w:color w:val="auto"/>
          <w:sz w:val="22"/>
          <w:szCs w:val="22"/>
          <w:lang w:val="en-GB"/>
        </w:rPr>
        <w:t>use following text proposal as starting point:</w:t>
      </w:r>
    </w:p>
    <w:tbl>
      <w:tblPr>
        <w:tblStyle w:val="af2"/>
        <w:tblW w:w="0" w:type="auto"/>
        <w:tblLook w:val="04A0" w:firstRow="1" w:lastRow="0" w:firstColumn="1" w:lastColumn="0" w:noHBand="0" w:noVBand="1"/>
      </w:tblPr>
      <w:tblGrid>
        <w:gridCol w:w="13948"/>
      </w:tblGrid>
      <w:tr w:rsidR="00184B66" w:rsidRPr="00F86402" w14:paraId="663C5430" w14:textId="77777777" w:rsidTr="00DD3A33">
        <w:tc>
          <w:tcPr>
            <w:tcW w:w="13948" w:type="dxa"/>
          </w:tcPr>
          <w:bookmarkEnd w:id="61"/>
          <w:p w14:paraId="45554C41" w14:textId="77777777" w:rsidR="0020507E" w:rsidRPr="00F86402" w:rsidRDefault="0020507E" w:rsidP="0020507E">
            <w:pPr>
              <w:widowControl/>
              <w:spacing w:after="0"/>
              <w:jc w:val="left"/>
              <w:rPr>
                <w:rFonts w:eastAsia="等线"/>
                <w:b/>
                <w:bCs/>
              </w:rPr>
            </w:pPr>
            <w:r w:rsidRPr="00F86402">
              <w:rPr>
                <w:rFonts w:eastAsia="等线"/>
                <w:b/>
                <w:bCs/>
              </w:rPr>
              <w:t>5.x.x Harmonized radio design</w:t>
            </w:r>
          </w:p>
          <w:p w14:paraId="5105CAA7" w14:textId="6A2DAC26" w:rsidR="00756EBA" w:rsidRPr="00651533" w:rsidRDefault="0020507E" w:rsidP="0020507E">
            <w:pPr>
              <w:rPr>
                <w:rFonts w:eastAsia="等线"/>
              </w:rPr>
            </w:pPr>
            <w:bookmarkStart w:id="62" w:name="OLE_LINK82"/>
            <w:r w:rsidRPr="00F86402">
              <w:rPr>
                <w:rFonts w:eastAsia="等线"/>
              </w:rPr>
              <w:t>The 6G Radio and 6G RAN architecture design for the TN and NTN should be harmonized, and the design should be able to cover various use cases including e.g. eMBB and massive IoT.</w:t>
            </w:r>
            <w:bookmarkEnd w:id="62"/>
          </w:p>
        </w:tc>
      </w:tr>
    </w:tbl>
    <w:p w14:paraId="49EDF0BC" w14:textId="77777777" w:rsidR="00184B66" w:rsidRPr="00F86402" w:rsidRDefault="00184B66" w:rsidP="00BA66A5">
      <w:pPr>
        <w:rPr>
          <w:rFonts w:ascii="Times New Roman" w:hAnsi="Times New Roman" w:cs="Times New Roman"/>
        </w:rPr>
      </w:pPr>
    </w:p>
    <w:p w14:paraId="3A69864D" w14:textId="2A336698" w:rsidR="002C6313" w:rsidRPr="00F86402" w:rsidRDefault="002C6313" w:rsidP="002C6313">
      <w:pPr>
        <w:ind w:left="420" w:hanging="420"/>
        <w:rPr>
          <w:rFonts w:ascii="Times New Roman" w:hAnsi="Times New Roman" w:cs="Times New Roman"/>
        </w:rPr>
      </w:pPr>
      <w:r w:rsidRPr="00F86402">
        <w:rPr>
          <w:rFonts w:ascii="Times New Roman" w:hAnsi="Times New Roman" w:cs="Times New Roman"/>
        </w:rPr>
        <w:t xml:space="preserve">The following services are proposed by satellite </w:t>
      </w:r>
      <w:r w:rsidR="00AA291E" w:rsidRPr="00F86402">
        <w:rPr>
          <w:rFonts w:ascii="Times New Roman" w:hAnsi="Times New Roman" w:cs="Times New Roman"/>
        </w:rPr>
        <w:t>operators</w:t>
      </w:r>
      <w:r w:rsidR="00AB5BEB" w:rsidRPr="00F86402">
        <w:rPr>
          <w:rFonts w:ascii="Times New Roman" w:hAnsi="Times New Roman" w:cs="Times New Roman"/>
        </w:rPr>
        <w:t>. I</w:t>
      </w:r>
      <w:r w:rsidRPr="00F86402">
        <w:rPr>
          <w:rFonts w:ascii="Times New Roman" w:hAnsi="Times New Roman" w:cs="Times New Roman"/>
        </w:rPr>
        <w:t>t is recommended to discuss following</w:t>
      </w:r>
      <w:r w:rsidR="007E5926" w:rsidRPr="00F86402">
        <w:rPr>
          <w:rFonts w:ascii="Times New Roman" w:hAnsi="Times New Roman" w:cs="Times New Roman"/>
        </w:rPr>
        <w:t xml:space="preserve"> proposal</w:t>
      </w:r>
      <w:r w:rsidR="00D43F64" w:rsidRPr="00F86402">
        <w:rPr>
          <w:rFonts w:ascii="Times New Roman" w:hAnsi="Times New Roman" w:cs="Times New Roman"/>
        </w:rPr>
        <w:t>.</w:t>
      </w:r>
    </w:p>
    <w:p w14:paraId="58E451B9" w14:textId="24936FDE" w:rsidR="002C6313" w:rsidRPr="00F86402" w:rsidRDefault="002C6313" w:rsidP="002C6313">
      <w:pPr>
        <w:pStyle w:val="2"/>
        <w:rPr>
          <w:rFonts w:ascii="Times New Roman" w:hAnsi="Times New Roman" w:cs="Times New Roman"/>
          <w:b/>
          <w:bCs/>
          <w:color w:val="auto"/>
          <w:sz w:val="22"/>
          <w:szCs w:val="22"/>
          <w:lang w:val="en-GB"/>
        </w:rPr>
      </w:pPr>
      <w:bookmarkStart w:id="63" w:name="OLE_LINK33"/>
      <w:r w:rsidRPr="00F86402">
        <w:rPr>
          <w:rFonts w:ascii="Times New Roman" w:hAnsi="Times New Roman" w:cs="Times New Roman"/>
          <w:b/>
          <w:bCs/>
          <w:color w:val="auto"/>
          <w:sz w:val="22"/>
          <w:szCs w:val="22"/>
          <w:lang w:val="en-GB"/>
        </w:rPr>
        <w:t xml:space="preserve">Proposal 4-4: </w:t>
      </w:r>
      <w:r w:rsidR="007E5926" w:rsidRPr="00F86402">
        <w:rPr>
          <w:rFonts w:ascii="Times New Roman" w:hAnsi="Times New Roman" w:cs="Times New Roman"/>
          <w:b/>
          <w:bCs/>
          <w:color w:val="auto"/>
          <w:sz w:val="22"/>
          <w:szCs w:val="22"/>
          <w:lang w:val="en-GB"/>
        </w:rPr>
        <w:t>Discuss whether Broadcas</w:t>
      </w:r>
      <w:r w:rsidR="009C61B8" w:rsidRPr="00F86402">
        <w:rPr>
          <w:rFonts w:ascii="Times New Roman" w:hAnsi="Times New Roman" w:cs="Times New Roman"/>
          <w:b/>
          <w:bCs/>
          <w:color w:val="auto"/>
          <w:sz w:val="22"/>
          <w:szCs w:val="22"/>
          <w:lang w:val="en-GB"/>
        </w:rPr>
        <w:t>t</w:t>
      </w:r>
      <w:r w:rsidR="007E5926" w:rsidRPr="00F86402">
        <w:rPr>
          <w:rFonts w:ascii="Times New Roman" w:hAnsi="Times New Roman" w:cs="Times New Roman"/>
          <w:b/>
          <w:bCs/>
          <w:color w:val="auto"/>
          <w:sz w:val="22"/>
          <w:szCs w:val="22"/>
          <w:lang w:val="en-GB"/>
        </w:rPr>
        <w:t>/multicast service, PNT services, and public warning service should be supported for NTN</w:t>
      </w:r>
    </w:p>
    <w:tbl>
      <w:tblPr>
        <w:tblStyle w:val="af2"/>
        <w:tblW w:w="0" w:type="auto"/>
        <w:tblLook w:val="04A0" w:firstRow="1" w:lastRow="0" w:firstColumn="1" w:lastColumn="0" w:noHBand="0" w:noVBand="1"/>
      </w:tblPr>
      <w:tblGrid>
        <w:gridCol w:w="13948"/>
      </w:tblGrid>
      <w:tr w:rsidR="00020279" w:rsidRPr="00F86402" w14:paraId="4EA33329" w14:textId="77777777" w:rsidTr="002C6313">
        <w:tc>
          <w:tcPr>
            <w:tcW w:w="13948" w:type="dxa"/>
          </w:tcPr>
          <w:bookmarkEnd w:id="63"/>
          <w:p w14:paraId="51CC7488" w14:textId="77777777" w:rsidR="002C6313" w:rsidRPr="00F86402" w:rsidRDefault="002C6313" w:rsidP="002C6313">
            <w:pPr>
              <w:rPr>
                <w:b/>
                <w:bCs/>
              </w:rPr>
            </w:pPr>
            <w:r w:rsidRPr="00F86402">
              <w:rPr>
                <w:b/>
                <w:bCs/>
              </w:rPr>
              <w:t>5.4.x Broadcast/multicast services via NTN</w:t>
            </w:r>
          </w:p>
          <w:p w14:paraId="2B9F623E" w14:textId="77777777" w:rsidR="002C6313" w:rsidRPr="00F86402" w:rsidRDefault="002C6313" w:rsidP="002C6313">
            <w:r w:rsidRPr="00F86402">
              <w:t>The 6G Radio with a satellite access shall be able to provide broadcast services over an intended area.</w:t>
            </w:r>
          </w:p>
          <w:p w14:paraId="1C88C063" w14:textId="77777777" w:rsidR="002C6313" w:rsidRPr="00F86402" w:rsidRDefault="002C6313" w:rsidP="002C6313">
            <w:r w:rsidRPr="00F86402">
              <w:t>The 6G Radio with a satellite access shall be able to provide multicast services to a group of user equipment distributed over an intended area.</w:t>
            </w:r>
          </w:p>
          <w:p w14:paraId="454963F7" w14:textId="77777777" w:rsidR="002C6313" w:rsidRPr="00F86402" w:rsidRDefault="002C6313" w:rsidP="002C6313">
            <w:pPr>
              <w:rPr>
                <w:b/>
                <w:bCs/>
              </w:rPr>
            </w:pPr>
            <w:r w:rsidRPr="00F86402">
              <w:rPr>
                <w:b/>
                <w:bCs/>
              </w:rPr>
              <w:t>5.4.x PNT services via NTN</w:t>
            </w:r>
          </w:p>
          <w:p w14:paraId="2B8CD7F1" w14:textId="77777777" w:rsidR="002C6313" w:rsidRPr="00F86402" w:rsidRDefault="002C6313" w:rsidP="002C6313">
            <w:r w:rsidRPr="00F86402">
              <w:t>The 6GR shall be able to provide, and improve if suitable, state-of-the-art positioning, navigation and timing (PNT) techniques, including 3GPP terrestrial and non-terrestrial positioning techniques, non-3GPP positioning techniques and their combination.</w:t>
            </w:r>
          </w:p>
          <w:p w14:paraId="554510E4" w14:textId="77777777" w:rsidR="002C6313" w:rsidRPr="00F86402" w:rsidRDefault="002C6313" w:rsidP="002C6313">
            <w:r w:rsidRPr="00F86402">
              <w:t>6GR PNT shall exploit the integration of terrestrial and non-terrestrial networks.</w:t>
            </w:r>
          </w:p>
          <w:p w14:paraId="55A5DA96" w14:textId="77777777" w:rsidR="002C6313" w:rsidRPr="00F86402" w:rsidRDefault="002C6313" w:rsidP="002C6313">
            <w:r w:rsidRPr="00F86402">
              <w:t>6GR shall be able to support regulatory positioning requirements.</w:t>
            </w:r>
          </w:p>
          <w:p w14:paraId="56BF8B93" w14:textId="77777777" w:rsidR="002C6313" w:rsidRPr="00F86402" w:rsidRDefault="002C6313" w:rsidP="002C6313">
            <w:r w:rsidRPr="00F86402">
              <w:t>6GR shall be able to support the demand for ultra-precise location services, the need for resilient alternatives to GNSS, and the expansion of PNT service areas.</w:t>
            </w:r>
          </w:p>
          <w:p w14:paraId="0D5A7380" w14:textId="77777777" w:rsidR="002C6313" w:rsidRPr="00F86402" w:rsidRDefault="002C6313" w:rsidP="002C6313">
            <w:r w:rsidRPr="00F86402">
              <w:t>The 6G Radio with a satellite access shall be able to provide RAT dependent GNSS independent Positioning, navigation and timing (PNT) services.</w:t>
            </w:r>
          </w:p>
          <w:p w14:paraId="620DBAF5" w14:textId="77777777" w:rsidR="002C6313" w:rsidRPr="00F86402" w:rsidRDefault="002C6313" w:rsidP="002C6313">
            <w:pPr>
              <w:rPr>
                <w:b/>
                <w:bCs/>
              </w:rPr>
            </w:pPr>
            <w:r w:rsidRPr="00F86402">
              <w:rPr>
                <w:b/>
                <w:bCs/>
              </w:rPr>
              <w:t>5.4.x Public warning service via NTN</w:t>
            </w:r>
          </w:p>
          <w:p w14:paraId="77C1533D" w14:textId="6C92219A" w:rsidR="002C6313" w:rsidRPr="00F86402" w:rsidRDefault="002C6313" w:rsidP="00BA66A5">
            <w:r w:rsidRPr="00F86402">
              <w:t>The 6G Radio with a satellite access shall be able to support PWS services over an intended area.</w:t>
            </w:r>
          </w:p>
        </w:tc>
      </w:tr>
    </w:tbl>
    <w:p w14:paraId="2CCD63C9" w14:textId="77777777" w:rsidR="00E412AC" w:rsidRPr="00F86402" w:rsidRDefault="00E412AC" w:rsidP="00E412AC">
      <w:pPr>
        <w:pStyle w:val="2"/>
        <w:rPr>
          <w:rFonts w:ascii="Times New Roman" w:hAnsi="Times New Roman" w:cs="Times New Roman"/>
          <w:b/>
          <w:bCs/>
          <w:color w:val="auto"/>
          <w:sz w:val="22"/>
          <w:szCs w:val="22"/>
          <w:lang w:val="en-GB"/>
        </w:rPr>
      </w:pPr>
      <w:r w:rsidRPr="00F86402">
        <w:rPr>
          <w:rFonts w:ascii="Times New Roman" w:hAnsi="Times New Roman" w:cs="Times New Roman"/>
          <w:b/>
          <w:bCs/>
          <w:color w:val="auto"/>
          <w:sz w:val="22"/>
          <w:szCs w:val="22"/>
          <w:lang w:val="en-GB"/>
        </w:rPr>
        <w:lastRenderedPageBreak/>
        <w:t>Proposal 4-5: Discuss following proposals if time allows</w:t>
      </w:r>
    </w:p>
    <w:tbl>
      <w:tblPr>
        <w:tblStyle w:val="af2"/>
        <w:tblW w:w="0" w:type="auto"/>
        <w:tblLook w:val="04A0" w:firstRow="1" w:lastRow="0" w:firstColumn="1" w:lastColumn="0" w:noHBand="0" w:noVBand="1"/>
      </w:tblPr>
      <w:tblGrid>
        <w:gridCol w:w="13948"/>
      </w:tblGrid>
      <w:tr w:rsidR="00E412AC" w:rsidRPr="00F86402" w14:paraId="778E6C93" w14:textId="77777777" w:rsidTr="00FE75EE">
        <w:tc>
          <w:tcPr>
            <w:tcW w:w="13948" w:type="dxa"/>
          </w:tcPr>
          <w:p w14:paraId="5E79E5E4" w14:textId="77777777" w:rsidR="00E412AC" w:rsidRPr="00F86402" w:rsidRDefault="00E412AC" w:rsidP="00FE75EE">
            <w:pPr>
              <w:widowControl/>
              <w:spacing w:after="0"/>
              <w:rPr>
                <w:rFonts w:eastAsia="等线"/>
                <w:b/>
                <w:bCs/>
              </w:rPr>
            </w:pPr>
            <w:r w:rsidRPr="00F86402">
              <w:rPr>
                <w:rFonts w:eastAsia="等线"/>
                <w:b/>
                <w:bCs/>
              </w:rPr>
              <w:t>5.4.x.x</w:t>
            </w:r>
            <w:r w:rsidRPr="00F86402">
              <w:rPr>
                <w:rFonts w:eastAsia="等线"/>
                <w:b/>
                <w:bCs/>
              </w:rPr>
              <w:tab/>
            </w:r>
            <w:bookmarkStart w:id="64" w:name="OLE_LINK35"/>
            <w:r w:rsidRPr="00F86402">
              <w:rPr>
                <w:rFonts w:eastAsia="等线"/>
                <w:b/>
                <w:bCs/>
              </w:rPr>
              <w:t>Coverage enhancement (CMCC)</w:t>
            </w:r>
          </w:p>
          <w:p w14:paraId="05754DCC" w14:textId="77777777" w:rsidR="00E412AC" w:rsidRPr="00F86402" w:rsidRDefault="00E412AC" w:rsidP="00FE75EE">
            <w:pPr>
              <w:widowControl/>
              <w:spacing w:after="0"/>
              <w:rPr>
                <w:rFonts w:eastAsia="等线"/>
              </w:rPr>
            </w:pPr>
            <w:r w:rsidRPr="00F86402">
              <w:rPr>
                <w:rFonts w:eastAsia="等线"/>
              </w:rPr>
              <w:t>The 6G system should support coverage enhancements for the non-terrestrial network.</w:t>
            </w:r>
          </w:p>
          <w:bookmarkEnd w:id="64"/>
          <w:p w14:paraId="00364927" w14:textId="77777777" w:rsidR="00E412AC" w:rsidRPr="00F86402" w:rsidRDefault="00E412AC" w:rsidP="00FE75EE">
            <w:pPr>
              <w:widowControl/>
              <w:spacing w:after="0"/>
              <w:rPr>
                <w:rFonts w:eastAsia="等线"/>
                <w:b/>
                <w:bCs/>
              </w:rPr>
            </w:pPr>
            <w:r w:rsidRPr="00F86402">
              <w:rPr>
                <w:rFonts w:eastAsia="等线"/>
                <w:b/>
                <w:bCs/>
              </w:rPr>
              <w:t>5.4.x.x</w:t>
            </w:r>
            <w:r w:rsidRPr="00F86402">
              <w:rPr>
                <w:rFonts w:eastAsia="等线"/>
                <w:b/>
                <w:bCs/>
              </w:rPr>
              <w:tab/>
              <w:t>Support of Voice (CMCC)</w:t>
            </w:r>
          </w:p>
          <w:p w14:paraId="3DA11FEE" w14:textId="77777777" w:rsidR="00E412AC" w:rsidRPr="00F86402" w:rsidRDefault="00E412AC" w:rsidP="00FE75EE">
            <w:pPr>
              <w:widowControl/>
              <w:spacing w:after="0"/>
              <w:rPr>
                <w:rFonts w:eastAsia="等线"/>
              </w:rPr>
            </w:pPr>
            <w:r w:rsidRPr="00F86402">
              <w:rPr>
                <w:rFonts w:eastAsia="等线"/>
              </w:rPr>
              <w:t>The 6G system should support voice for the non-terrestrial network.</w:t>
            </w:r>
          </w:p>
          <w:p w14:paraId="6952C13B" w14:textId="77777777" w:rsidR="00E412AC" w:rsidRPr="00F86402" w:rsidRDefault="00E412AC" w:rsidP="00FE75EE">
            <w:pPr>
              <w:widowControl/>
              <w:spacing w:after="0"/>
              <w:rPr>
                <w:rFonts w:eastAsia="等线"/>
                <w:b/>
                <w:bCs/>
              </w:rPr>
            </w:pPr>
            <w:r w:rsidRPr="00F86402">
              <w:rPr>
                <w:rFonts w:eastAsia="等线"/>
                <w:b/>
                <w:bCs/>
              </w:rPr>
              <w:t>5.4.x</w:t>
            </w:r>
            <w:r w:rsidRPr="00F86402">
              <w:rPr>
                <w:rFonts w:eastAsia="等线"/>
                <w:b/>
                <w:bCs/>
              </w:rPr>
              <w:tab/>
              <w:t>.x  Change of preferred/priority radio access technology (KT Corp., Thales, Iridium)</w:t>
            </w:r>
          </w:p>
          <w:p w14:paraId="26CBDF82" w14:textId="77777777" w:rsidR="00E412AC" w:rsidRPr="00F86402" w:rsidRDefault="00E412AC" w:rsidP="00FE75EE">
            <w:pPr>
              <w:widowControl/>
              <w:spacing w:after="0"/>
              <w:rPr>
                <w:rFonts w:eastAsia="等线"/>
              </w:rPr>
            </w:pPr>
            <w:r w:rsidRPr="00F86402">
              <w:rPr>
                <w:rFonts w:eastAsia="等线"/>
              </w:rPr>
              <w:t>Subject to operator’s policy, the 6G network shall be able to configure the UE to access the network via NTN as a preferred/priority radio access technology when TN coverage is not available due to disaster situations or TN temporary failure in a given area.</w:t>
            </w:r>
          </w:p>
          <w:p w14:paraId="764A475B" w14:textId="77777777" w:rsidR="00E412AC" w:rsidRPr="00F86402" w:rsidRDefault="00E412AC" w:rsidP="00FE75EE">
            <w:pPr>
              <w:widowControl/>
              <w:spacing w:after="0"/>
              <w:rPr>
                <w:rFonts w:eastAsia="等线"/>
                <w:b/>
                <w:bCs/>
              </w:rPr>
            </w:pPr>
            <w:r w:rsidRPr="00F86402">
              <w:rPr>
                <w:rFonts w:eastAsia="等线"/>
                <w:b/>
                <w:bCs/>
              </w:rPr>
              <w:t>5.x.x  NTN-TN Spectrum Sharing (Rakuten Mobile, Inc)</w:t>
            </w:r>
          </w:p>
          <w:p w14:paraId="1AA052B1" w14:textId="77777777" w:rsidR="00E412AC" w:rsidRPr="00F86402" w:rsidRDefault="00E412AC" w:rsidP="00FE75EE">
            <w:pPr>
              <w:widowControl/>
              <w:spacing w:after="0"/>
              <w:rPr>
                <w:rFonts w:eastAsia="等线"/>
              </w:rPr>
            </w:pPr>
            <w:r w:rsidRPr="00F86402">
              <w:rPr>
                <w:rFonts w:eastAsia="等线"/>
              </w:rPr>
              <w:t>MRSS shall enable dynamic time/frequency partitioning and rate matching policies that:</w:t>
            </w:r>
          </w:p>
          <w:p w14:paraId="139101AE"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Protect terrestrial reference/signalling (e.g., SSB/PRS/legacy LTE RS) when co present;</w:t>
            </w:r>
          </w:p>
          <w:p w14:paraId="3CFA3E96"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Accommodate NTN waveform/timing characteristics (Doppler/RTT) without degrading TN KPIs.</w:t>
            </w:r>
          </w:p>
          <w:p w14:paraId="673FDA2E"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MRSS operation between NTN -TN scenarios shall support interference mitigation and management techniques, including:</w:t>
            </w:r>
          </w:p>
          <w:p w14:paraId="17A200D0"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Applicable spectral masks/PFD envelopes and power control for NTN transmissions in shared spectrum;</w:t>
            </w:r>
          </w:p>
          <w:p w14:paraId="3D05E6D5"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Scheduling windows for TN/NTN separation of resources.</w:t>
            </w:r>
          </w:p>
          <w:p w14:paraId="267546DB"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Cross border interference avoidance shall be supported via geo constraints and coordination methods to protect adjacent terrestrial deployments across national borders.</w:t>
            </w:r>
          </w:p>
          <w:p w14:paraId="7C2C125A" w14:textId="77777777" w:rsidR="00E412AC" w:rsidRPr="00F86402" w:rsidRDefault="00E412AC" w:rsidP="00FE75EE">
            <w:pPr>
              <w:widowControl/>
              <w:spacing w:after="0"/>
              <w:rPr>
                <w:rFonts w:eastAsia="等线"/>
                <w:b/>
                <w:bCs/>
              </w:rPr>
            </w:pPr>
            <w:bookmarkStart w:id="65" w:name="OLE_LINK42"/>
            <w:r w:rsidRPr="00F86402">
              <w:rPr>
                <w:rFonts w:eastAsia="等线"/>
                <w:b/>
                <w:bCs/>
              </w:rPr>
              <w:t>5.x.x Energy aware Coordination between NTN and TN (Rakuten Mobile, Inc)</w:t>
            </w:r>
          </w:p>
          <w:bookmarkEnd w:id="65"/>
          <w:p w14:paraId="41C8FBE2" w14:textId="77777777" w:rsidR="00E412AC" w:rsidRPr="00F86402" w:rsidRDefault="00E412AC" w:rsidP="00FE75EE">
            <w:pPr>
              <w:widowControl/>
              <w:spacing w:after="0"/>
              <w:rPr>
                <w:rFonts w:eastAsia="等线"/>
              </w:rPr>
            </w:pPr>
            <w:r w:rsidRPr="00F86402">
              <w:rPr>
                <w:rFonts w:eastAsia="等线"/>
              </w:rPr>
              <w:t>6G RAN shall support energy aware coordination between NTN and TN with the objective of reducing network/device energy consumption without violating agreed QoS.</w:t>
            </w:r>
          </w:p>
          <w:p w14:paraId="5673EA3D" w14:textId="77777777" w:rsidR="00E412AC" w:rsidRPr="00F86402" w:rsidRDefault="00E412AC" w:rsidP="00FE75EE">
            <w:pPr>
              <w:widowControl/>
              <w:spacing w:after="0"/>
              <w:rPr>
                <w:rFonts w:eastAsia="等线"/>
              </w:rPr>
            </w:pPr>
            <w:r w:rsidRPr="00F86402">
              <w:rPr>
                <w:rFonts w:eastAsia="等线"/>
              </w:rPr>
              <w:t>Energy aware coordination may include:</w:t>
            </w:r>
          </w:p>
          <w:p w14:paraId="37EDF788"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load aware traffic steering between NTN and TN;</w:t>
            </w:r>
          </w:p>
          <w:p w14:paraId="3F3E0049"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coordinated idling/sleep windows across NTN/TN where service conditions permit; and</w:t>
            </w:r>
          </w:p>
          <w:p w14:paraId="489DCF3B"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Energy biased scheduling policies in shared spectrum operation.</w:t>
            </w:r>
          </w:p>
          <w:p w14:paraId="6923D4AF" w14:textId="77777777" w:rsidR="00E412AC" w:rsidRPr="00F86402" w:rsidRDefault="00E412AC" w:rsidP="00FE75EE">
            <w:pPr>
              <w:widowControl/>
              <w:spacing w:after="0"/>
              <w:rPr>
                <w:rFonts w:eastAsia="等线"/>
                <w:b/>
                <w:bCs/>
              </w:rPr>
            </w:pPr>
            <w:r w:rsidRPr="00F86402">
              <w:rPr>
                <w:rFonts w:eastAsia="等线"/>
                <w:b/>
                <w:bCs/>
              </w:rPr>
              <w:t>5.x.x Capacity enhancement (SK Telecom)</w:t>
            </w:r>
          </w:p>
          <w:p w14:paraId="1EA33E01" w14:textId="77777777" w:rsidR="00E412AC" w:rsidRPr="00F86402" w:rsidRDefault="00E412AC" w:rsidP="00FE75EE">
            <w:pPr>
              <w:widowControl/>
              <w:spacing w:after="0"/>
              <w:rPr>
                <w:rFonts w:eastAsia="等线"/>
              </w:rPr>
            </w:pPr>
            <w:r w:rsidRPr="00F86402">
              <w:rPr>
                <w:rFonts w:eastAsia="等线"/>
              </w:rPr>
              <w:t>6G radio shall support NTN with enhanced capacity through mechanisms such as CA and satellite MIMO.</w:t>
            </w:r>
          </w:p>
        </w:tc>
      </w:tr>
    </w:tbl>
    <w:p w14:paraId="2DE836CB" w14:textId="77777777" w:rsidR="00E412AC" w:rsidRPr="00F86402" w:rsidRDefault="00E412AC" w:rsidP="00E412AC">
      <w:pPr>
        <w:widowControl/>
        <w:spacing w:after="0" w:line="240" w:lineRule="auto"/>
        <w:jc w:val="both"/>
        <w:rPr>
          <w:rFonts w:ascii="Times New Roman" w:eastAsia="等线" w:hAnsi="Times New Roman" w:cs="Times New Roman"/>
          <w:kern w:val="0"/>
          <w:sz w:val="16"/>
          <w:szCs w:val="16"/>
          <w14:ligatures w14:val="none"/>
        </w:rPr>
      </w:pPr>
      <w:bookmarkStart w:id="66" w:name="OLE_LINK36"/>
    </w:p>
    <w:bookmarkEnd w:id="66"/>
    <w:p w14:paraId="72777CDD" w14:textId="05F0A481" w:rsidR="00CD2546" w:rsidRPr="00F86402" w:rsidRDefault="00A24292"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color w:val="808080" w:themeColor="background1" w:themeShade="80"/>
          <w:kern w:val="0"/>
          <w:sz w:val="28"/>
          <w:szCs w:val="28"/>
          <w:lang w:eastAsia="en-US"/>
          <w14:ligatures w14:val="none"/>
        </w:rPr>
      </w:pPr>
      <w:r w:rsidRPr="00F86402">
        <w:rPr>
          <w:rFonts w:ascii="Times New Roman" w:eastAsia="宋体" w:hAnsi="Times New Roman" w:cs="Times New Roman"/>
          <w:b/>
          <w:bCs/>
          <w:color w:val="808080" w:themeColor="background1" w:themeShade="80"/>
          <w:kern w:val="0"/>
          <w:sz w:val="28"/>
          <w:szCs w:val="28"/>
          <w14:ligatures w14:val="none"/>
        </w:rPr>
        <w:lastRenderedPageBreak/>
        <w:t>Ease of operation and Self Organization</w:t>
      </w:r>
    </w:p>
    <w:p w14:paraId="350A980A" w14:textId="40AA6D95" w:rsidR="00CD2546" w:rsidRPr="00F86402" w:rsidRDefault="00A24292" w:rsidP="003D4745">
      <w:pPr>
        <w:rPr>
          <w:rFonts w:ascii="Times New Roman" w:hAnsi="Times New Roman" w:cs="Times New Roman"/>
        </w:rPr>
      </w:pPr>
      <w:bookmarkStart w:id="67" w:name="OLE_LINK12"/>
      <w:r w:rsidRPr="00F86402">
        <w:rPr>
          <w:rFonts w:ascii="Times New Roman" w:hAnsi="Times New Roman" w:cs="Times New Roman"/>
        </w:rPr>
        <w:t xml:space="preserve">Moderator note: belong to operational requirements, i.e. section 5.3.4 </w:t>
      </w:r>
    </w:p>
    <w:tbl>
      <w:tblPr>
        <w:tblW w:w="0" w:type="auto"/>
        <w:tblLook w:val="04A0" w:firstRow="1" w:lastRow="0" w:firstColumn="1" w:lastColumn="0" w:noHBand="0" w:noVBand="1"/>
      </w:tblPr>
      <w:tblGrid>
        <w:gridCol w:w="1128"/>
        <w:gridCol w:w="6569"/>
        <w:gridCol w:w="6251"/>
      </w:tblGrid>
      <w:tr w:rsidR="00594D0F" w:rsidRPr="00F86402" w14:paraId="75346E00" w14:textId="77777777" w:rsidTr="00EB5629">
        <w:trPr>
          <w:trHeight w:val="278"/>
        </w:trPr>
        <w:tc>
          <w:tcPr>
            <w:tcW w:w="0" w:type="auto"/>
            <w:tcBorders>
              <w:top w:val="single" w:sz="4" w:space="0" w:color="auto"/>
              <w:left w:val="single" w:sz="4" w:space="0" w:color="auto"/>
              <w:bottom w:val="single" w:sz="4" w:space="0" w:color="auto"/>
              <w:right w:val="single" w:sz="4" w:space="0" w:color="auto"/>
            </w:tcBorders>
            <w:noWrap/>
            <w:vAlign w:val="center"/>
          </w:tcPr>
          <w:p w14:paraId="2C7D53FD" w14:textId="3AD07D4A" w:rsidR="00594D0F" w:rsidRPr="00F86402" w:rsidRDefault="00594D0F" w:rsidP="00594D0F">
            <w:pPr>
              <w:widowControl/>
              <w:spacing w:after="0" w:line="240" w:lineRule="auto"/>
              <w:jc w:val="center"/>
              <w:rPr>
                <w:rFonts w:ascii="Times New Roman" w:eastAsia="等线" w:hAnsi="Times New Roman" w:cs="Times New Roman"/>
                <w:kern w:val="0"/>
                <w:sz w:val="20"/>
                <w:szCs w:val="20"/>
                <w14:ligatures w14:val="none"/>
              </w:rPr>
            </w:pPr>
            <w:bookmarkStart w:id="68" w:name="_Hlk208245474"/>
            <w:r w:rsidRPr="00F86402">
              <w:rPr>
                <w:rFonts w:ascii="Times New Roman" w:hAnsi="Times New Roman" w:cs="Times New Roman"/>
                <w:b/>
                <w:bCs/>
              </w:rPr>
              <w:t>Tdoc</w:t>
            </w:r>
          </w:p>
        </w:tc>
        <w:tc>
          <w:tcPr>
            <w:tcW w:w="6569" w:type="dxa"/>
            <w:tcBorders>
              <w:top w:val="single" w:sz="4" w:space="0" w:color="auto"/>
              <w:left w:val="nil"/>
              <w:bottom w:val="single" w:sz="4" w:space="0" w:color="auto"/>
              <w:right w:val="single" w:sz="4" w:space="0" w:color="auto"/>
            </w:tcBorders>
            <w:vAlign w:val="center"/>
          </w:tcPr>
          <w:p w14:paraId="5F0BD073" w14:textId="6B634F28" w:rsidR="00594D0F" w:rsidRPr="00F86402" w:rsidRDefault="00594D0F" w:rsidP="00594D0F">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hAnsi="Times New Roman" w:cs="Times New Roman"/>
                <w:b/>
                <w:bCs/>
                <w:lang w:bidi="ar"/>
              </w:rPr>
              <w:t>Company</w:t>
            </w:r>
          </w:p>
        </w:tc>
        <w:tc>
          <w:tcPr>
            <w:tcW w:w="6251" w:type="dxa"/>
            <w:tcBorders>
              <w:top w:val="single" w:sz="4" w:space="0" w:color="auto"/>
              <w:left w:val="nil"/>
              <w:bottom w:val="single" w:sz="4" w:space="0" w:color="auto"/>
              <w:right w:val="single" w:sz="4" w:space="0" w:color="auto"/>
            </w:tcBorders>
            <w:vAlign w:val="center"/>
          </w:tcPr>
          <w:p w14:paraId="6348A6D0" w14:textId="5BE0921D" w:rsidR="00594D0F" w:rsidRPr="00F86402" w:rsidRDefault="00594D0F" w:rsidP="00594D0F">
            <w:pPr>
              <w:widowControl/>
              <w:spacing w:after="0" w:line="240" w:lineRule="auto"/>
              <w:rPr>
                <w:rFonts w:ascii="Times New Roman" w:eastAsia="等线" w:hAnsi="Times New Roman" w:cs="Times New Roman"/>
                <w:kern w:val="0"/>
                <w:sz w:val="20"/>
                <w:szCs w:val="20"/>
                <w14:ligatures w14:val="none"/>
              </w:rPr>
            </w:pPr>
            <w:r w:rsidRPr="00F86402">
              <w:rPr>
                <w:rFonts w:ascii="Times New Roman" w:hAnsi="Times New Roman" w:cs="Times New Roman"/>
                <w:b/>
                <w:bCs/>
                <w:lang w:bidi="ar"/>
              </w:rPr>
              <w:t>Proposal</w:t>
            </w:r>
          </w:p>
        </w:tc>
      </w:tr>
      <w:bookmarkEnd w:id="68"/>
      <w:tr w:rsidR="00020279" w:rsidRPr="00F86402" w14:paraId="34CDD09A" w14:textId="132A921C" w:rsidTr="00594D0F">
        <w:trPr>
          <w:trHeight w:val="278"/>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EB2859"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RP-251996</w:t>
            </w:r>
          </w:p>
        </w:tc>
        <w:tc>
          <w:tcPr>
            <w:tcW w:w="6569" w:type="dxa"/>
            <w:tcBorders>
              <w:top w:val="single" w:sz="4" w:space="0" w:color="auto"/>
              <w:left w:val="nil"/>
              <w:bottom w:val="single" w:sz="4" w:space="0" w:color="auto"/>
              <w:right w:val="single" w:sz="4" w:space="0" w:color="auto"/>
            </w:tcBorders>
            <w:vAlign w:val="center"/>
            <w:hideMark/>
          </w:tcPr>
          <w:p w14:paraId="11779CFA"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NTT DOCOMO, INC.</w:t>
            </w:r>
          </w:p>
        </w:tc>
        <w:tc>
          <w:tcPr>
            <w:tcW w:w="6251" w:type="dxa"/>
            <w:tcBorders>
              <w:top w:val="single" w:sz="4" w:space="0" w:color="auto"/>
              <w:left w:val="nil"/>
              <w:bottom w:val="single" w:sz="4" w:space="0" w:color="auto"/>
              <w:right w:val="single" w:sz="4" w:space="0" w:color="auto"/>
            </w:tcBorders>
          </w:tcPr>
          <w:p w14:paraId="11A4F74E"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5.4.z</w:t>
            </w:r>
            <w:r w:rsidRPr="00F86402">
              <w:rPr>
                <w:rFonts w:ascii="Times New Roman" w:eastAsia="等线" w:hAnsi="Times New Roman" w:cs="Times New Roman"/>
                <w:kern w:val="0"/>
                <w:sz w:val="20"/>
                <w:szCs w:val="20"/>
                <w14:ligatures w14:val="none"/>
              </w:rPr>
              <w:tab/>
              <w:t>SON/MDT</w:t>
            </w:r>
          </w:p>
          <w:p w14:paraId="6333FBA2" w14:textId="00B02B6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SON/MDT to allow autonomous network operation.</w:t>
            </w:r>
          </w:p>
        </w:tc>
      </w:tr>
      <w:tr w:rsidR="00020279" w:rsidRPr="00F86402" w14:paraId="6399FBAC" w14:textId="5C497048" w:rsidTr="00594D0F">
        <w:trPr>
          <w:trHeight w:val="1338"/>
        </w:trPr>
        <w:tc>
          <w:tcPr>
            <w:tcW w:w="0" w:type="auto"/>
            <w:tcBorders>
              <w:top w:val="nil"/>
              <w:left w:val="single" w:sz="4" w:space="0" w:color="auto"/>
              <w:bottom w:val="single" w:sz="4" w:space="0" w:color="auto"/>
              <w:right w:val="single" w:sz="4" w:space="0" w:color="auto"/>
            </w:tcBorders>
            <w:noWrap/>
            <w:vAlign w:val="center"/>
            <w:hideMark/>
          </w:tcPr>
          <w:p w14:paraId="56C87D1C"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RP-252212</w:t>
            </w:r>
          </w:p>
        </w:tc>
        <w:tc>
          <w:tcPr>
            <w:tcW w:w="6569" w:type="dxa"/>
            <w:tcBorders>
              <w:top w:val="nil"/>
              <w:left w:val="nil"/>
              <w:bottom w:val="single" w:sz="4" w:space="0" w:color="auto"/>
              <w:right w:val="single" w:sz="4" w:space="0" w:color="auto"/>
            </w:tcBorders>
            <w:vAlign w:val="center"/>
            <w:hideMark/>
          </w:tcPr>
          <w:p w14:paraId="64747ADA"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Deutsche Telekom, Vodafone, Orange, Telecom Italia, Turkcell, Spark NZ, Odido, BT, Bouygues Telecom, Telefonica, Telia Company, KPN, Rakuten Mobile, CK Hutchison, Telstra, Telenor, KDDI</w:t>
            </w:r>
          </w:p>
        </w:tc>
        <w:tc>
          <w:tcPr>
            <w:tcW w:w="6251" w:type="dxa"/>
            <w:tcBorders>
              <w:top w:val="nil"/>
              <w:left w:val="nil"/>
              <w:bottom w:val="single" w:sz="4" w:space="0" w:color="auto"/>
              <w:right w:val="single" w:sz="4" w:space="0" w:color="auto"/>
            </w:tcBorders>
          </w:tcPr>
          <w:p w14:paraId="644E6768"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5.3.4</w:t>
            </w:r>
            <w:r w:rsidRPr="00F86402">
              <w:rPr>
                <w:rFonts w:ascii="Times New Roman" w:eastAsia="等线" w:hAnsi="Times New Roman" w:cs="Times New Roman"/>
                <w:kern w:val="0"/>
                <w:sz w:val="20"/>
                <w:szCs w:val="20"/>
                <w14:ligatures w14:val="none"/>
              </w:rPr>
              <w:tab/>
              <w:t>Ease of operation and Self Organization</w:t>
            </w:r>
          </w:p>
          <w:p w14:paraId="2EE1E064"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RAT shall support automatic configuration and optimisation to the maximum extent possible</w:t>
            </w:r>
          </w:p>
          <w:p w14:paraId="086572B8" w14:textId="2A6A2D7A"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RAN architecture (Including RAN-CN Interface) shall support automatic configuration and optimisation to the maximum extent possible</w:t>
            </w:r>
          </w:p>
        </w:tc>
      </w:tr>
      <w:tr w:rsidR="00810401" w:rsidRPr="00F86402" w14:paraId="6D5DA9ED" w14:textId="36EEBA49" w:rsidTr="00594D0F">
        <w:trPr>
          <w:trHeight w:val="2415"/>
        </w:trPr>
        <w:tc>
          <w:tcPr>
            <w:tcW w:w="0" w:type="auto"/>
            <w:tcBorders>
              <w:top w:val="nil"/>
              <w:left w:val="single" w:sz="4" w:space="0" w:color="auto"/>
              <w:bottom w:val="single" w:sz="4" w:space="0" w:color="auto"/>
              <w:right w:val="single" w:sz="4" w:space="0" w:color="auto"/>
            </w:tcBorders>
            <w:noWrap/>
            <w:vAlign w:val="center"/>
            <w:hideMark/>
          </w:tcPr>
          <w:p w14:paraId="2558E6B4"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bookmarkStart w:id="69" w:name="OLE_LINK60"/>
            <w:r w:rsidRPr="00F86402">
              <w:rPr>
                <w:rFonts w:ascii="Times New Roman" w:eastAsia="等线" w:hAnsi="Times New Roman" w:cs="Times New Roman"/>
                <w:kern w:val="0"/>
                <w:sz w:val="20"/>
                <w:szCs w:val="20"/>
                <w14:ligatures w14:val="none"/>
              </w:rPr>
              <w:t>RP-252225</w:t>
            </w:r>
            <w:bookmarkEnd w:id="69"/>
          </w:p>
        </w:tc>
        <w:tc>
          <w:tcPr>
            <w:tcW w:w="6569" w:type="dxa"/>
            <w:tcBorders>
              <w:top w:val="nil"/>
              <w:left w:val="nil"/>
              <w:bottom w:val="single" w:sz="4" w:space="0" w:color="auto"/>
              <w:right w:val="single" w:sz="4" w:space="0" w:color="auto"/>
            </w:tcBorders>
            <w:vAlign w:val="center"/>
            <w:hideMark/>
          </w:tcPr>
          <w:p w14:paraId="5E974C79"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Ericsson, NTT DOCOMO, CHTTL, China Unicom, T-Mobile USA, Deutsche Telekom</w:t>
            </w:r>
          </w:p>
        </w:tc>
        <w:tc>
          <w:tcPr>
            <w:tcW w:w="6251" w:type="dxa"/>
            <w:tcBorders>
              <w:top w:val="nil"/>
              <w:left w:val="nil"/>
              <w:bottom w:val="single" w:sz="4" w:space="0" w:color="auto"/>
              <w:right w:val="single" w:sz="4" w:space="0" w:color="auto"/>
            </w:tcBorders>
          </w:tcPr>
          <w:p w14:paraId="6FACA8AC"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5.3.4 Ease of operation and Self Organization requirements</w:t>
            </w:r>
          </w:p>
          <w:p w14:paraId="4DCFAE8B"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and 6G RAN architecture shall be designed to fulfill the following requirements:</w:t>
            </w:r>
          </w:p>
          <w:p w14:paraId="3367DF3E"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RAN shall support the deployment of RAN SON functions, including inter-vendor interoperability, in a hybrid manner (distributed and centralized).</w:t>
            </w:r>
          </w:p>
          <w:p w14:paraId="32EC11B6"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Collaboration and coordination among RAN SON functions should be supported, when needed.</w:t>
            </w:r>
          </w:p>
          <w:p w14:paraId="257031D6"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RAN SON functions design should be agnostic to the type of algorithm (including AI based and non-AI based) used to realise the needed functionality.</w:t>
            </w:r>
          </w:p>
          <w:p w14:paraId="7F6D5A42" w14:textId="5C34937E"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The data/customer privacy and integrity are important and should be ensured.</w:t>
            </w:r>
          </w:p>
        </w:tc>
      </w:tr>
    </w:tbl>
    <w:p w14:paraId="7EFD2EB5" w14:textId="77777777" w:rsidR="0021343E" w:rsidRPr="00F86402" w:rsidRDefault="0021343E" w:rsidP="003D4745">
      <w:pPr>
        <w:rPr>
          <w:rFonts w:ascii="Times New Roman" w:hAnsi="Times New Roman" w:cs="Times New Roman"/>
        </w:rPr>
      </w:pPr>
    </w:p>
    <w:p w14:paraId="2C0902B9" w14:textId="57EA538F"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color w:val="808080" w:themeColor="background1" w:themeShade="80"/>
          <w:kern w:val="0"/>
          <w:sz w:val="28"/>
          <w:szCs w:val="28"/>
          <w:lang w:eastAsia="en-US"/>
          <w14:ligatures w14:val="none"/>
        </w:rPr>
      </w:pPr>
      <w:bookmarkStart w:id="70" w:name="OLE_LINK9"/>
      <w:bookmarkEnd w:id="67"/>
      <w:r w:rsidRPr="00F86402">
        <w:rPr>
          <w:rFonts w:ascii="Times New Roman" w:eastAsia="宋体" w:hAnsi="Times New Roman" w:cs="Times New Roman"/>
          <w:b/>
          <w:bCs/>
          <w:color w:val="808080" w:themeColor="background1" w:themeShade="80"/>
          <w:kern w:val="0"/>
          <w:sz w:val="28"/>
          <w:szCs w:val="28"/>
          <w14:ligatures w14:val="none"/>
        </w:rPr>
        <w:lastRenderedPageBreak/>
        <w:t>Network Sharing</w:t>
      </w:r>
    </w:p>
    <w:bookmarkEnd w:id="70"/>
    <w:p w14:paraId="253471A5" w14:textId="002B6531" w:rsidR="00F96BAA" w:rsidRPr="00F86402" w:rsidRDefault="00F96BAA" w:rsidP="003468D5">
      <w:pPr>
        <w:rPr>
          <w:rFonts w:ascii="Times New Roman" w:hAnsi="Times New Roman" w:cs="Times New Roman"/>
        </w:rPr>
      </w:pPr>
      <w:r w:rsidRPr="00F86402">
        <w:rPr>
          <w:rFonts w:ascii="Times New Roman" w:hAnsi="Times New Roman" w:cs="Times New Roman"/>
        </w:rPr>
        <w:t>Moderator note: belong to operational requirements, i.e. section 5.3.3</w:t>
      </w:r>
    </w:p>
    <w:tbl>
      <w:tblPr>
        <w:tblStyle w:val="af2"/>
        <w:tblW w:w="0" w:type="auto"/>
        <w:tblLook w:val="04A0" w:firstRow="1" w:lastRow="0" w:firstColumn="1" w:lastColumn="0" w:noHBand="0" w:noVBand="1"/>
      </w:tblPr>
      <w:tblGrid>
        <w:gridCol w:w="1413"/>
        <w:gridCol w:w="5245"/>
        <w:gridCol w:w="7290"/>
      </w:tblGrid>
      <w:tr w:rsidR="0035199B" w:rsidRPr="00F86402" w14:paraId="7BB612A1" w14:textId="77777777" w:rsidTr="001469C5">
        <w:tc>
          <w:tcPr>
            <w:tcW w:w="1413" w:type="dxa"/>
            <w:vAlign w:val="center"/>
          </w:tcPr>
          <w:p w14:paraId="500E0678" w14:textId="04CC0C1F" w:rsidR="0035199B" w:rsidRPr="00F86402" w:rsidRDefault="0035199B" w:rsidP="0035199B">
            <w:pPr>
              <w:rPr>
                <w:rFonts w:eastAsia="等线"/>
              </w:rPr>
            </w:pPr>
            <w:r w:rsidRPr="00F86402">
              <w:rPr>
                <w:b/>
                <w:bCs/>
              </w:rPr>
              <w:t>Tdoc</w:t>
            </w:r>
          </w:p>
        </w:tc>
        <w:tc>
          <w:tcPr>
            <w:tcW w:w="5245" w:type="dxa"/>
            <w:vAlign w:val="center"/>
          </w:tcPr>
          <w:p w14:paraId="451AFC2A" w14:textId="22F9A874" w:rsidR="0035199B" w:rsidRPr="00F86402" w:rsidRDefault="0035199B" w:rsidP="0035199B">
            <w:pPr>
              <w:rPr>
                <w:rFonts w:eastAsia="等线"/>
              </w:rPr>
            </w:pPr>
            <w:r w:rsidRPr="00F86402">
              <w:rPr>
                <w:b/>
                <w:bCs/>
                <w:lang w:bidi="ar"/>
              </w:rPr>
              <w:t>Company</w:t>
            </w:r>
          </w:p>
        </w:tc>
        <w:tc>
          <w:tcPr>
            <w:tcW w:w="7290" w:type="dxa"/>
            <w:vAlign w:val="center"/>
          </w:tcPr>
          <w:p w14:paraId="3748B78B" w14:textId="5EC01D8A" w:rsidR="0035199B" w:rsidRPr="00F86402" w:rsidRDefault="0035199B" w:rsidP="0035199B">
            <w:pPr>
              <w:rPr>
                <w:rFonts w:eastAsia="等线"/>
              </w:rPr>
            </w:pPr>
            <w:r w:rsidRPr="00F86402">
              <w:rPr>
                <w:b/>
                <w:bCs/>
                <w:lang w:bidi="ar"/>
              </w:rPr>
              <w:t>Proposal</w:t>
            </w:r>
          </w:p>
        </w:tc>
      </w:tr>
      <w:tr w:rsidR="0024598A" w:rsidRPr="00F86402" w14:paraId="7142912B" w14:textId="77777777" w:rsidTr="0024598A">
        <w:tc>
          <w:tcPr>
            <w:tcW w:w="1413" w:type="dxa"/>
          </w:tcPr>
          <w:p w14:paraId="2C3C2EBA" w14:textId="57C10A33" w:rsidR="0024598A" w:rsidRPr="00F86402" w:rsidRDefault="0024598A" w:rsidP="00C15E34">
            <w:pPr>
              <w:rPr>
                <w:rFonts w:eastAsia="等线"/>
              </w:rPr>
            </w:pPr>
            <w:r w:rsidRPr="00F86402">
              <w:rPr>
                <w:rFonts w:eastAsia="等线"/>
              </w:rPr>
              <w:t>RP-252211</w:t>
            </w:r>
          </w:p>
        </w:tc>
        <w:tc>
          <w:tcPr>
            <w:tcW w:w="5245" w:type="dxa"/>
          </w:tcPr>
          <w:p w14:paraId="1BD9648C" w14:textId="5DA3947F" w:rsidR="0024598A" w:rsidRPr="00F86402" w:rsidRDefault="0024598A" w:rsidP="00C15E34">
            <w:pPr>
              <w:rPr>
                <w:rFonts w:eastAsia="等线"/>
              </w:rPr>
            </w:pPr>
            <w:r w:rsidRPr="00F86402">
              <w:rPr>
                <w:rFonts w:eastAsia="等线"/>
              </w:rPr>
              <w:t>Deutsche Telekom, Vodafone, Orange, Telecom Italia Turkcell, Spark NZ, KT Corp., Odido, BT, SK Telecom, Bouygues Telecom, Telefonica, Telia Company, KPN, Rakuten Mobile, CK Hutchison, Telenor, KDDI</w:t>
            </w:r>
          </w:p>
        </w:tc>
        <w:tc>
          <w:tcPr>
            <w:tcW w:w="7290" w:type="dxa"/>
          </w:tcPr>
          <w:p w14:paraId="27669BE3" w14:textId="77777777" w:rsidR="0024598A" w:rsidRPr="00F86402" w:rsidRDefault="0024598A" w:rsidP="0024598A">
            <w:pPr>
              <w:rPr>
                <w:rFonts w:eastAsia="等线"/>
              </w:rPr>
            </w:pPr>
            <w:r w:rsidRPr="00F86402">
              <w:rPr>
                <w:rFonts w:eastAsia="等线"/>
              </w:rPr>
              <w:t>5.3.3</w:t>
            </w:r>
            <w:r w:rsidRPr="00F86402">
              <w:rPr>
                <w:rFonts w:eastAsia="等线"/>
              </w:rPr>
              <w:tab/>
              <w:t>RAN sharing</w:t>
            </w:r>
          </w:p>
          <w:p w14:paraId="267721D7" w14:textId="77777777" w:rsidR="0024598A" w:rsidRPr="00F86402" w:rsidRDefault="0024598A" w:rsidP="0024598A">
            <w:pPr>
              <w:rPr>
                <w:rFonts w:eastAsia="等线"/>
              </w:rPr>
            </w:pPr>
            <w:r w:rsidRPr="00F86402">
              <w:rPr>
                <w:rFonts w:eastAsia="等线"/>
              </w:rPr>
              <w:t></w:t>
            </w:r>
            <w:r w:rsidRPr="00F86402">
              <w:rPr>
                <w:rFonts w:eastAsia="等线"/>
              </w:rPr>
              <w:tab/>
              <w:t>6G RAT shall support Network Sharing (i.e. MOCN, MORAN and their enhancements)</w:t>
            </w:r>
          </w:p>
          <w:p w14:paraId="7DF31391" w14:textId="435A0ECB" w:rsidR="0024598A" w:rsidRPr="00F86402" w:rsidRDefault="0024598A" w:rsidP="0024598A">
            <w:pPr>
              <w:rPr>
                <w:rFonts w:eastAsia="等线"/>
              </w:rPr>
            </w:pPr>
            <w:r w:rsidRPr="00F86402">
              <w:rPr>
                <w:rFonts w:eastAsia="等线"/>
              </w:rPr>
              <w:t></w:t>
            </w:r>
            <w:r w:rsidRPr="00F86402">
              <w:rPr>
                <w:rFonts w:eastAsia="等线"/>
              </w:rPr>
              <w:tab/>
              <w:t>6G RAN architecture shall support network sharing of the RAN between multiple operators</w:t>
            </w:r>
          </w:p>
        </w:tc>
      </w:tr>
    </w:tbl>
    <w:p w14:paraId="0A197889" w14:textId="77777777" w:rsidR="00345EAD" w:rsidRPr="00F86402" w:rsidRDefault="00345EAD" w:rsidP="00345EAD">
      <w:pPr>
        <w:spacing w:after="0" w:line="240" w:lineRule="auto"/>
        <w:rPr>
          <w:rFonts w:ascii="Times New Roman" w:eastAsia="Times New Roman" w:hAnsi="Times New Roman" w:cs="Times New Roman"/>
          <w:sz w:val="24"/>
          <w:lang w:eastAsia="ja-JP"/>
        </w:rPr>
      </w:pPr>
    </w:p>
    <w:p w14:paraId="0119DFE2" w14:textId="11CEADCF"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bookmarkStart w:id="71" w:name="OLE_LINK56"/>
      <w:r w:rsidRPr="00F86402">
        <w:rPr>
          <w:rFonts w:ascii="Times New Roman" w:eastAsia="宋体" w:hAnsi="Times New Roman" w:cs="Times New Roman"/>
          <w:b/>
          <w:bCs/>
          <w:kern w:val="0"/>
          <w:sz w:val="28"/>
          <w:szCs w:val="28"/>
          <w14:ligatures w14:val="none"/>
        </w:rPr>
        <w: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168"/>
        <w:gridCol w:w="10652"/>
      </w:tblGrid>
      <w:tr w:rsidR="0035199B" w:rsidRPr="00F86402" w14:paraId="3AC6B072" w14:textId="77777777" w:rsidTr="00542EE0">
        <w:trPr>
          <w:trHeight w:val="608"/>
        </w:trPr>
        <w:tc>
          <w:tcPr>
            <w:tcW w:w="0" w:type="auto"/>
            <w:noWrap/>
            <w:vAlign w:val="center"/>
          </w:tcPr>
          <w:p w14:paraId="13363753" w14:textId="5A2FFA54"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hAnsi="Times New Roman" w:cs="Times New Roman"/>
                <w:b/>
                <w:bCs/>
              </w:rPr>
              <w:t>Tdoc</w:t>
            </w:r>
          </w:p>
        </w:tc>
        <w:tc>
          <w:tcPr>
            <w:tcW w:w="0" w:type="auto"/>
            <w:vAlign w:val="center"/>
          </w:tcPr>
          <w:p w14:paraId="21F52560" w14:textId="7DA3492B"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hAnsi="Times New Roman" w:cs="Times New Roman"/>
                <w:b/>
                <w:bCs/>
                <w:lang w:bidi="ar"/>
              </w:rPr>
              <w:t>Company</w:t>
            </w:r>
          </w:p>
        </w:tc>
        <w:tc>
          <w:tcPr>
            <w:tcW w:w="0" w:type="auto"/>
            <w:vAlign w:val="center"/>
          </w:tcPr>
          <w:p w14:paraId="54A78C85" w14:textId="7C3B02F5" w:rsidR="0035199B" w:rsidRPr="00F86402" w:rsidRDefault="0035199B" w:rsidP="0035199B">
            <w:pPr>
              <w:keepNext/>
              <w:keepLines/>
              <w:spacing w:before="180"/>
              <w:ind w:left="1134" w:hanging="1134"/>
              <w:outlineLvl w:val="1"/>
              <w:rPr>
                <w:rFonts w:ascii="Times New Roman" w:eastAsia="等线" w:hAnsi="Times New Roman" w:cs="Times New Roman"/>
                <w:b/>
                <w:bCs/>
                <w:kern w:val="0"/>
                <w:sz w:val="20"/>
                <w:szCs w:val="20"/>
                <w14:ligatures w14:val="none"/>
              </w:rPr>
            </w:pPr>
            <w:r w:rsidRPr="00F86402">
              <w:rPr>
                <w:rFonts w:ascii="Times New Roman" w:hAnsi="Times New Roman" w:cs="Times New Roman"/>
                <w:b/>
                <w:bCs/>
                <w:lang w:bidi="ar"/>
              </w:rPr>
              <w:t>Proposal</w:t>
            </w:r>
          </w:p>
        </w:tc>
      </w:tr>
      <w:tr w:rsidR="00020279" w:rsidRPr="00F86402" w14:paraId="2172513A" w14:textId="5591538C" w:rsidTr="00542EE0">
        <w:trPr>
          <w:trHeight w:val="608"/>
        </w:trPr>
        <w:tc>
          <w:tcPr>
            <w:tcW w:w="0" w:type="auto"/>
            <w:noWrap/>
            <w:vAlign w:val="center"/>
            <w:hideMark/>
          </w:tcPr>
          <w:p w14:paraId="352A30E3"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bookmarkStart w:id="72" w:name="_Hlk208236697"/>
            <w:bookmarkEnd w:id="71"/>
            <w:r w:rsidRPr="00F86402">
              <w:rPr>
                <w:rFonts w:ascii="Times New Roman" w:eastAsia="等线" w:hAnsi="Times New Roman" w:cs="Times New Roman"/>
                <w:kern w:val="0"/>
                <w:sz w:val="20"/>
                <w:szCs w:val="20"/>
                <w14:ligatures w14:val="none"/>
              </w:rPr>
              <w:t>RP-251984</w:t>
            </w:r>
          </w:p>
        </w:tc>
        <w:tc>
          <w:tcPr>
            <w:tcW w:w="0" w:type="auto"/>
            <w:vAlign w:val="center"/>
            <w:hideMark/>
          </w:tcPr>
          <w:p w14:paraId="2EA23FB2"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T-Mobile USA Inc. Ericsson, Nokia, Sk Telecom, Telstra</w:t>
            </w:r>
          </w:p>
        </w:tc>
        <w:tc>
          <w:tcPr>
            <w:tcW w:w="0" w:type="auto"/>
          </w:tcPr>
          <w:p w14:paraId="4DFA4107" w14:textId="64DDA86E" w:rsidR="00744C1F" w:rsidRPr="00F86402" w:rsidRDefault="00744C1F" w:rsidP="00744C1F">
            <w:pPr>
              <w:keepNext/>
              <w:keepLines/>
              <w:spacing w:before="180"/>
              <w:ind w:left="1134" w:hanging="1134"/>
              <w:outlineLvl w:val="1"/>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w:t>
            </w:r>
            <w:r w:rsidR="00980A0A" w:rsidRPr="00F86402">
              <w:rPr>
                <w:rFonts w:ascii="Times New Roman" w:eastAsia="等线" w:hAnsi="Times New Roman" w:cs="Times New Roman"/>
                <w:b/>
                <w:bCs/>
                <w:kern w:val="0"/>
                <w:sz w:val="20"/>
                <w:szCs w:val="20"/>
                <w14:ligatures w14:val="none"/>
              </w:rPr>
              <w:t xml:space="preserve"> </w:t>
            </w:r>
            <w:r w:rsidRPr="00F86402">
              <w:rPr>
                <w:rFonts w:ascii="Times New Roman" w:eastAsia="等线" w:hAnsi="Times New Roman" w:cs="Times New Roman"/>
                <w:b/>
                <w:bCs/>
                <w:kern w:val="0"/>
                <w:sz w:val="20"/>
                <w:szCs w:val="20"/>
                <w14:ligatures w14:val="none"/>
              </w:rPr>
              <w:t>6G RAN support for evolving services</w:t>
            </w:r>
            <w:r w:rsidRPr="00F86402">
              <w:rPr>
                <w:rFonts w:ascii="Times New Roman" w:eastAsia="等线" w:hAnsi="Times New Roman" w:cs="Times New Roman"/>
                <w:b/>
                <w:bCs/>
                <w:kern w:val="0"/>
                <w:sz w:val="20"/>
                <w:szCs w:val="20"/>
                <w14:ligatures w14:val="none"/>
              </w:rPr>
              <w:tab/>
            </w:r>
          </w:p>
          <w:p w14:paraId="433F0524" w14:textId="71BBD57E" w:rsidR="001C0512" w:rsidRPr="00F86402" w:rsidRDefault="001C0512" w:rsidP="00744C1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radio access network (6G RAN) shall have means to address evolving service and regulatory requirements like AI application related requirements. 6G RAN shall be able to support real-time AI applications. To achieve this 6G RAN should be provided with application specific requirements and visibility of real time application performance (e.g., AI applications).</w:t>
            </w:r>
          </w:p>
        </w:tc>
      </w:tr>
      <w:tr w:rsidR="00020279" w:rsidRPr="00F86402" w14:paraId="3493916D" w14:textId="63B50367" w:rsidTr="00542EE0">
        <w:trPr>
          <w:trHeight w:val="608"/>
        </w:trPr>
        <w:tc>
          <w:tcPr>
            <w:tcW w:w="0" w:type="auto"/>
            <w:noWrap/>
            <w:vAlign w:val="center"/>
            <w:hideMark/>
          </w:tcPr>
          <w:p w14:paraId="39A2F570"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RP-251985</w:t>
            </w:r>
          </w:p>
        </w:tc>
        <w:tc>
          <w:tcPr>
            <w:tcW w:w="0" w:type="auto"/>
            <w:vAlign w:val="center"/>
            <w:hideMark/>
          </w:tcPr>
          <w:p w14:paraId="3BAE9B9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T-Mobile USA Inc. Ericsson, Nokia, SK Telecom, Telstra</w:t>
            </w:r>
          </w:p>
        </w:tc>
        <w:tc>
          <w:tcPr>
            <w:tcW w:w="0" w:type="auto"/>
          </w:tcPr>
          <w:p w14:paraId="2C80B447" w14:textId="77777777" w:rsidR="004B28B1" w:rsidRPr="00F86402" w:rsidRDefault="004B28B1" w:rsidP="004B28B1">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w:t>
            </w:r>
            <w:r w:rsidRPr="00F86402">
              <w:rPr>
                <w:rFonts w:ascii="Times New Roman" w:eastAsia="等线" w:hAnsi="Times New Roman" w:cs="Times New Roman"/>
                <w:b/>
                <w:bCs/>
                <w:kern w:val="0"/>
                <w:sz w:val="20"/>
                <w:szCs w:val="20"/>
                <w14:ligatures w14:val="none"/>
              </w:rPr>
              <w:tab/>
              <w:t>AI for 6G radio and RAN</w:t>
            </w:r>
          </w:p>
          <w:p w14:paraId="6090D890"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radio and 6G RAN shall be designed to fulfil the following requirements for UE side data collection and transfer:</w:t>
            </w:r>
          </w:p>
          <w:p w14:paraId="2FD1052C"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Data Security and Integrity: The collected data collected shall be secured, with full guarantees of data integrity and confidentiality during transfer.</w:t>
            </w:r>
          </w:p>
          <w:p w14:paraId="00C0424E"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w:t>
            </w:r>
            <w:r w:rsidRPr="00F86402">
              <w:rPr>
                <w:rFonts w:ascii="Times New Roman" w:eastAsia="等线" w:hAnsi="Times New Roman" w:cs="Times New Roman"/>
                <w:kern w:val="0"/>
                <w:sz w:val="20"/>
                <w:szCs w:val="20"/>
                <w14:ligatures w14:val="none"/>
              </w:rPr>
              <w:tab/>
              <w:t>User Privacy and Consent: The system shall respect user privacy, ensuring anonymity and compliance with user consent requirements.</w:t>
            </w:r>
          </w:p>
          <w:p w14:paraId="6ABC4B3A"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MNO Control Over Data Transfer: MNOs shall have full control over the data collection process, including initiating, terminating, and managing the transfer of data to the server for UE-side data collection. This control shall not require a Service Level Agreement (SLA) to manage the transfer process.</w:t>
            </w:r>
          </w:p>
          <w:p w14:paraId="549EE64F"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Visibility and Transparency: MNOs shall have full visibility over the standardized data, ensuring monitoring and management of the data collection process.</w:t>
            </w:r>
          </w:p>
          <w:p w14:paraId="6EF63BC3"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Future-proof and Extensible Design: The design shall be flexible and scalable to adapt to future 6G AI use cases and evolving technology.</w:t>
            </w:r>
          </w:p>
          <w:p w14:paraId="775FAA96"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p>
          <w:p w14:paraId="2C203B59"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AI enablers for 6G radio and 6G RAN shall be designed to fulfil the following requirements for model transfer and delivery:</w:t>
            </w:r>
          </w:p>
          <w:p w14:paraId="6B918CBD"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p>
          <w:p w14:paraId="49D10C78"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Differentiation of Model Transfer Traffic: It shall be possible to differentiate traffic for model transfer and from regular user traffic. The priority for model transfer shall be configurable by the network, allowing for prioritization without impacting user traffic.</w:t>
            </w:r>
          </w:p>
          <w:p w14:paraId="73D84151"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Security of Model Transfer: Model transfer shall be done in a secure and network-aware manner, ensuring that untrusted or malicious models are prevented from being downloaded onto the network or UE.</w:t>
            </w:r>
          </w:p>
          <w:p w14:paraId="4A4EA594"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Initiation of Model Transfer: The UE shall be able to initiate model transfer while the network shall make the decision of when to transfer the model, providing flexibility and control over the process.</w:t>
            </w:r>
          </w:p>
          <w:p w14:paraId="463300FF"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Addressability of Models: Trained models shall be addressable so that the UE can request models to be transferred or delivered, enabling flexibility in model management. The network shall be able to enable or disable trained models on demand, based on operational needs.</w:t>
            </w:r>
          </w:p>
          <w:p w14:paraId="2DBA157F"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Network Control of Model Delivery: The network shall retain full control over when and how models are transferred or delivered to the UE. </w:t>
            </w:r>
          </w:p>
          <w:p w14:paraId="325071A4" w14:textId="56D78154" w:rsidR="001C0512"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Monitoring of models in use: Sufficient monitoring and management information shall be available for each trained model, ensuring that MNOs can assess and manage the performance of models effectively.</w:t>
            </w:r>
          </w:p>
        </w:tc>
      </w:tr>
      <w:tr w:rsidR="00020279" w:rsidRPr="00F86402" w14:paraId="3B79F3CD" w14:textId="532477A5" w:rsidTr="00542EE0">
        <w:trPr>
          <w:trHeight w:val="278"/>
        </w:trPr>
        <w:tc>
          <w:tcPr>
            <w:tcW w:w="0" w:type="auto"/>
            <w:noWrap/>
            <w:vAlign w:val="center"/>
            <w:hideMark/>
          </w:tcPr>
          <w:p w14:paraId="1C3EC47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RP-252063</w:t>
            </w:r>
          </w:p>
        </w:tc>
        <w:tc>
          <w:tcPr>
            <w:tcW w:w="0" w:type="auto"/>
            <w:vAlign w:val="center"/>
            <w:hideMark/>
          </w:tcPr>
          <w:p w14:paraId="2F03AFBF"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SK Telecom</w:t>
            </w:r>
          </w:p>
        </w:tc>
        <w:tc>
          <w:tcPr>
            <w:tcW w:w="0" w:type="auto"/>
          </w:tcPr>
          <w:p w14:paraId="4EA89A0F" w14:textId="77777777" w:rsidR="006C286F"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use of AI for efficient/effective RAN operation including performance enhancement, NW optimization, and energy saving. </w:t>
            </w:r>
          </w:p>
          <w:p w14:paraId="352B0E5C" w14:textId="77777777" w:rsidR="006C286F"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How to ensure secure, efficient, and manageable model transfer and delivery shall be studied in rel-20 SI. </w:t>
            </w:r>
          </w:p>
          <w:p w14:paraId="4FD2C240" w14:textId="77777777" w:rsidR="006C286F"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enabling AI applications especially considering the orchestration of computing resources (e.g., xPU) shared by RAN and AI workload. </w:t>
            </w:r>
          </w:p>
          <w:p w14:paraId="390ED154" w14:textId="6373017E" w:rsidR="001C0512"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radio shall pursue the unified LCM framework for AI/ML that can be universally applied to the use cases, e.g., including collection, management, and distribution of data.</w:t>
            </w:r>
          </w:p>
        </w:tc>
      </w:tr>
      <w:tr w:rsidR="00020279" w:rsidRPr="00F86402" w14:paraId="71BCA6A1" w14:textId="08815BEF" w:rsidTr="00542EE0">
        <w:trPr>
          <w:trHeight w:val="278"/>
        </w:trPr>
        <w:tc>
          <w:tcPr>
            <w:tcW w:w="0" w:type="auto"/>
            <w:noWrap/>
            <w:vAlign w:val="center"/>
            <w:hideMark/>
          </w:tcPr>
          <w:p w14:paraId="508AC8E7"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RP-252098</w:t>
            </w:r>
          </w:p>
        </w:tc>
        <w:tc>
          <w:tcPr>
            <w:tcW w:w="0" w:type="auto"/>
            <w:vAlign w:val="center"/>
            <w:hideMark/>
          </w:tcPr>
          <w:p w14:paraId="774A200E"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Pr>
          <w:p w14:paraId="136A83EF" w14:textId="77777777" w:rsidR="00E85607" w:rsidRPr="00F86402" w:rsidRDefault="00E85607" w:rsidP="00E85607">
            <w:pPr>
              <w:widowControl/>
              <w:spacing w:after="0" w:line="240" w:lineRule="auto"/>
              <w:rPr>
                <w:rFonts w:ascii="Times New Roman" w:eastAsia="等线" w:hAnsi="Times New Roman" w:cs="Times New Roman"/>
                <w:kern w:val="0"/>
                <w:sz w:val="20"/>
                <w:szCs w:val="20"/>
                <w:lang w:val="en-GB"/>
                <w14:ligatures w14:val="none"/>
              </w:rPr>
            </w:pPr>
            <w:bookmarkStart w:id="73" w:name="OLE_LINK5"/>
            <w:r w:rsidRPr="00F86402">
              <w:rPr>
                <w:rFonts w:ascii="Times New Roman" w:eastAsia="等线" w:hAnsi="Times New Roman" w:cs="Times New Roman"/>
                <w:kern w:val="0"/>
                <w:sz w:val="20"/>
                <w:szCs w:val="20"/>
                <w:lang w:val="en-GB"/>
                <w14:ligatures w14:val="none"/>
              </w:rPr>
              <w:t>5.2</w:t>
            </w:r>
            <w:r w:rsidRPr="00F86402">
              <w:rPr>
                <w:rFonts w:ascii="Times New Roman" w:eastAsia="等线" w:hAnsi="Times New Roman" w:cs="Times New Roman"/>
                <w:kern w:val="0"/>
                <w:sz w:val="20"/>
                <w:szCs w:val="20"/>
                <w:lang w:val="en-GB"/>
                <w14:ligatures w14:val="none"/>
              </w:rPr>
              <w:tab/>
              <w:t>Requirements for architecture and migration</w:t>
            </w:r>
          </w:p>
          <w:bookmarkEnd w:id="73"/>
          <w:p w14:paraId="092857EE" w14:textId="539DEF13" w:rsidR="00E85607" w:rsidRPr="00F86402" w:rsidRDefault="00E85607" w:rsidP="00E85607">
            <w:pPr>
              <w:widowControl/>
              <w:spacing w:after="0" w:line="240" w:lineRule="auto"/>
              <w:rPr>
                <w:rFonts w:ascii="Times New Roman" w:eastAsia="等线" w:hAnsi="Times New Roman" w:cs="Times New Roman"/>
                <w:i/>
                <w:iCs/>
                <w:kern w:val="0"/>
                <w:sz w:val="20"/>
                <w:szCs w:val="20"/>
                <w:lang w:val="en-GB"/>
                <w14:ligatures w14:val="none"/>
              </w:rPr>
            </w:pPr>
            <w:r w:rsidRPr="00F86402">
              <w:rPr>
                <w:rFonts w:ascii="Times New Roman" w:eastAsia="等线" w:hAnsi="Times New Roman" w:cs="Times New Roman"/>
                <w:i/>
                <w:iCs/>
                <w:kern w:val="0"/>
                <w:sz w:val="20"/>
                <w:szCs w:val="20"/>
                <w:lang w:val="en-GB"/>
                <w14:ligatures w14:val="none"/>
              </w:rPr>
              <w:t>Editor note: 6G RAN architecture, 5G-6G migration</w:t>
            </w:r>
          </w:p>
          <w:p w14:paraId="6BC1F6C3" w14:textId="77777777" w:rsidR="00E85607" w:rsidRPr="00F86402" w:rsidRDefault="00E85607" w:rsidP="00E85607">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lang w:val="en-GB"/>
                <w14:ligatures w14:val="none"/>
              </w:rPr>
              <w:t>5.</w:t>
            </w:r>
            <w:r w:rsidRPr="00F86402">
              <w:rPr>
                <w:rFonts w:ascii="Times New Roman" w:eastAsia="等线" w:hAnsi="Times New Roman" w:cs="Times New Roman"/>
                <w:kern w:val="0"/>
                <w:sz w:val="20"/>
                <w:szCs w:val="20"/>
                <w14:ligatures w14:val="none"/>
              </w:rPr>
              <w:t>4</w:t>
            </w:r>
            <w:r w:rsidRPr="00F86402">
              <w:rPr>
                <w:rFonts w:ascii="Times New Roman" w:eastAsia="等线" w:hAnsi="Times New Roman" w:cs="Times New Roman"/>
                <w:kern w:val="0"/>
                <w:sz w:val="20"/>
                <w:szCs w:val="20"/>
                <w:lang w:val="en-GB"/>
                <w14:ligatures w14:val="none"/>
              </w:rPr>
              <w:t>.</w:t>
            </w:r>
            <w:r w:rsidRPr="00F86402">
              <w:rPr>
                <w:rFonts w:ascii="Times New Roman" w:eastAsia="等线" w:hAnsi="Times New Roman" w:cs="Times New Roman"/>
                <w:kern w:val="0"/>
                <w:sz w:val="20"/>
                <w:szCs w:val="20"/>
                <w14:ligatures w14:val="none"/>
              </w:rPr>
              <w:t>X</w:t>
            </w:r>
            <w:r w:rsidRPr="00F86402">
              <w:rPr>
                <w:rFonts w:ascii="Times New Roman" w:eastAsia="等线" w:hAnsi="Times New Roman" w:cs="Times New Roman"/>
                <w:kern w:val="0"/>
                <w:sz w:val="20"/>
                <w:szCs w:val="20"/>
                <w:lang w:val="en-GB"/>
                <w14:ligatures w14:val="none"/>
              </w:rPr>
              <w:tab/>
              <w:t>AI</w:t>
            </w:r>
            <w:r w:rsidRPr="00F86402">
              <w:rPr>
                <w:rFonts w:ascii="Times New Roman" w:eastAsia="等线" w:hAnsi="Times New Roman" w:cs="Times New Roman"/>
                <w:kern w:val="0"/>
                <w:sz w:val="20"/>
                <w:szCs w:val="20"/>
                <w14:ligatures w14:val="none"/>
              </w:rPr>
              <w:t>/ML for RAN</w:t>
            </w:r>
          </w:p>
          <w:p w14:paraId="0B24849D" w14:textId="77777777" w:rsidR="00E85607" w:rsidRPr="00F86402" w:rsidRDefault="00E85607" w:rsidP="00E85607">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lang w:val="en-GB"/>
                <w14:ligatures w14:val="none"/>
              </w:rPr>
              <w:t xml:space="preserve">6G AI/ML LCM takes 5G-A </w:t>
            </w:r>
            <w:r w:rsidRPr="00F86402">
              <w:rPr>
                <w:rFonts w:ascii="Times New Roman" w:eastAsia="等线" w:hAnsi="Times New Roman" w:cs="Times New Roman"/>
                <w:kern w:val="0"/>
                <w:sz w:val="20"/>
                <w:szCs w:val="20"/>
                <w14:ligatures w14:val="none"/>
              </w:rPr>
              <w:t>LCM as starting point.</w:t>
            </w:r>
          </w:p>
          <w:p w14:paraId="65B0A030" w14:textId="79129323" w:rsidR="001C0512" w:rsidRPr="00F86402" w:rsidRDefault="00E85607" w:rsidP="00E85607">
            <w:pPr>
              <w:widowControl/>
              <w:spacing w:after="0" w:line="240" w:lineRule="auto"/>
              <w:rPr>
                <w:rFonts w:ascii="Times New Roman" w:eastAsia="等线" w:hAnsi="Times New Roman" w:cs="Times New Roman"/>
                <w:kern w:val="0"/>
                <w:sz w:val="20"/>
                <w:szCs w:val="20"/>
                <w:lang w:val="en-GB"/>
                <w14:ligatures w14:val="none"/>
              </w:rPr>
            </w:pPr>
            <w:r w:rsidRPr="00F86402">
              <w:rPr>
                <w:rFonts w:ascii="Times New Roman" w:eastAsia="等线" w:hAnsi="Times New Roman" w:cs="Times New Roman"/>
                <w:kern w:val="0"/>
                <w:sz w:val="20"/>
                <w:szCs w:val="20"/>
                <w:lang w:val="en-GB"/>
                <w14:ligatures w14:val="none"/>
              </w:rPr>
              <w:t>6G AI/ML</w:t>
            </w:r>
            <w:r w:rsidRPr="00F86402">
              <w:rPr>
                <w:rFonts w:ascii="Times New Roman" w:eastAsia="等线" w:hAnsi="Times New Roman" w:cs="Times New Roman"/>
                <w:kern w:val="0"/>
                <w:sz w:val="20"/>
                <w:szCs w:val="20"/>
                <w14:ligatures w14:val="none"/>
              </w:rPr>
              <w:t xml:space="preserve"> considers 5G-A </w:t>
            </w:r>
            <w:r w:rsidRPr="00F86402">
              <w:rPr>
                <w:rFonts w:ascii="Times New Roman" w:eastAsia="等线" w:hAnsi="Times New Roman" w:cs="Times New Roman"/>
                <w:kern w:val="0"/>
                <w:sz w:val="20"/>
                <w:szCs w:val="20"/>
                <w:lang w:val="en-GB"/>
                <w14:ligatures w14:val="none"/>
              </w:rPr>
              <w:t xml:space="preserve">use cases </w:t>
            </w:r>
            <w:r w:rsidRPr="00F86402">
              <w:rPr>
                <w:rFonts w:ascii="Times New Roman" w:eastAsia="等线" w:hAnsi="Times New Roman" w:cs="Times New Roman"/>
                <w:kern w:val="0"/>
                <w:sz w:val="20"/>
                <w:szCs w:val="20"/>
                <w14:ligatures w14:val="none"/>
              </w:rPr>
              <w:t>as starting point</w:t>
            </w:r>
            <w:r w:rsidRPr="00F86402">
              <w:rPr>
                <w:rFonts w:ascii="Times New Roman" w:eastAsia="等线" w:hAnsi="Times New Roman" w:cs="Times New Roman"/>
                <w:kern w:val="0"/>
                <w:sz w:val="20"/>
                <w:szCs w:val="20"/>
                <w:lang w:val="en-GB"/>
                <w14:ligatures w14:val="none"/>
              </w:rPr>
              <w:t xml:space="preserve"> if the corresponding non-AI technology is</w:t>
            </w:r>
            <w:r w:rsidRPr="00F86402">
              <w:rPr>
                <w:rFonts w:ascii="Times New Roman" w:eastAsia="等线" w:hAnsi="Times New Roman" w:cs="Times New Roman"/>
                <w:kern w:val="0"/>
                <w:sz w:val="20"/>
                <w:szCs w:val="20"/>
                <w14:ligatures w14:val="none"/>
              </w:rPr>
              <w:t xml:space="preserve"> supported</w:t>
            </w:r>
            <w:r w:rsidRPr="00F86402">
              <w:rPr>
                <w:rFonts w:ascii="Times New Roman" w:eastAsia="等线" w:hAnsi="Times New Roman" w:cs="Times New Roman"/>
                <w:kern w:val="0"/>
                <w:sz w:val="20"/>
                <w:szCs w:val="20"/>
                <w:lang w:val="en-GB"/>
                <w14:ligatures w14:val="none"/>
              </w:rPr>
              <w:t xml:space="preserve"> in 6G</w:t>
            </w:r>
            <w:r w:rsidRPr="00F86402">
              <w:rPr>
                <w:rFonts w:ascii="Times New Roman" w:eastAsia="等线" w:hAnsi="Times New Roman" w:cs="Times New Roman"/>
                <w:kern w:val="0"/>
                <w:sz w:val="20"/>
                <w:szCs w:val="20"/>
                <w14:ligatures w14:val="none"/>
              </w:rPr>
              <w:t>. Furthermore, other</w:t>
            </w:r>
            <w:r w:rsidRPr="00F86402">
              <w:rPr>
                <w:rFonts w:ascii="Times New Roman" w:eastAsia="等线" w:hAnsi="Times New Roman" w:cs="Times New Roman"/>
                <w:kern w:val="0"/>
                <w:sz w:val="20"/>
                <w:szCs w:val="20"/>
                <w:lang w:val="en-GB"/>
                <w14:ligatures w14:val="none"/>
              </w:rPr>
              <w:t xml:space="preserve"> potential 6G new use cases</w:t>
            </w:r>
            <w:r w:rsidRPr="00F86402">
              <w:rPr>
                <w:rFonts w:ascii="Times New Roman" w:eastAsia="等线" w:hAnsi="Times New Roman" w:cs="Times New Roman"/>
                <w:kern w:val="0"/>
                <w:sz w:val="20"/>
                <w:szCs w:val="20"/>
                <w14:ligatures w14:val="none"/>
              </w:rPr>
              <w:t xml:space="preserve"> could be identified and </w:t>
            </w:r>
            <w:r w:rsidRPr="00F86402">
              <w:rPr>
                <w:rFonts w:ascii="Times New Roman" w:eastAsia="等线" w:hAnsi="Times New Roman" w:cs="Times New Roman"/>
                <w:kern w:val="0"/>
                <w:sz w:val="20"/>
                <w:szCs w:val="20"/>
                <w:lang w:val="en-GB"/>
                <w14:ligatures w14:val="none"/>
              </w:rPr>
              <w:t>investigate</w:t>
            </w:r>
            <w:r w:rsidRPr="00F86402">
              <w:rPr>
                <w:rFonts w:ascii="Times New Roman" w:eastAsia="等线" w:hAnsi="Times New Roman" w:cs="Times New Roman"/>
                <w:kern w:val="0"/>
                <w:sz w:val="20"/>
                <w:szCs w:val="20"/>
                <w14:ligatures w14:val="none"/>
              </w:rPr>
              <w:t>d</w:t>
            </w:r>
            <w:r w:rsidRPr="00F86402">
              <w:rPr>
                <w:rFonts w:ascii="Times New Roman" w:eastAsia="等线" w:hAnsi="Times New Roman" w:cs="Times New Roman"/>
                <w:kern w:val="0"/>
                <w:sz w:val="20"/>
                <w:szCs w:val="20"/>
                <w:lang w:val="en-GB"/>
                <w14:ligatures w14:val="none"/>
              </w:rPr>
              <w:t xml:space="preserve">, e.g. Joint source/channel coding (JSCC), DMRS design or AI receiver, AI/ML based </w:t>
            </w:r>
            <w:r w:rsidRPr="00F86402">
              <w:rPr>
                <w:rFonts w:ascii="Times New Roman" w:eastAsia="等线" w:hAnsi="Times New Roman" w:cs="Times New Roman"/>
                <w:kern w:val="0"/>
                <w:sz w:val="20"/>
                <w:szCs w:val="20"/>
                <w14:ligatures w14:val="none"/>
              </w:rPr>
              <w:t>mobility</w:t>
            </w:r>
            <w:r w:rsidRPr="00F86402">
              <w:rPr>
                <w:rFonts w:ascii="Times New Roman" w:eastAsia="等线" w:hAnsi="Times New Roman" w:cs="Times New Roman"/>
                <w:kern w:val="0"/>
                <w:sz w:val="20"/>
                <w:szCs w:val="20"/>
                <w:lang w:val="en-GB"/>
                <w14:ligatures w14:val="none"/>
              </w:rPr>
              <w:t>.</w:t>
            </w:r>
          </w:p>
        </w:tc>
      </w:tr>
      <w:tr w:rsidR="00020279" w:rsidRPr="00F86402" w14:paraId="56F25B48" w14:textId="43FE2C67" w:rsidTr="00542EE0">
        <w:trPr>
          <w:trHeight w:val="278"/>
        </w:trPr>
        <w:tc>
          <w:tcPr>
            <w:tcW w:w="0" w:type="auto"/>
            <w:noWrap/>
            <w:vAlign w:val="center"/>
            <w:hideMark/>
          </w:tcPr>
          <w:p w14:paraId="6D515DE7"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RP-252099</w:t>
            </w:r>
          </w:p>
        </w:tc>
        <w:tc>
          <w:tcPr>
            <w:tcW w:w="0" w:type="auto"/>
            <w:vAlign w:val="center"/>
            <w:hideMark/>
          </w:tcPr>
          <w:p w14:paraId="658C6B04"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Pr>
          <w:p w14:paraId="535B70D0"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w:t>
            </w:r>
            <w:r w:rsidRPr="00F86402">
              <w:rPr>
                <w:rFonts w:ascii="Times New Roman" w:eastAsia="等线" w:hAnsi="Times New Roman" w:cs="Times New Roman"/>
                <w:kern w:val="0"/>
                <w:sz w:val="20"/>
                <w:szCs w:val="20"/>
                <w14:ligatures w14:val="none"/>
              </w:rPr>
              <w:tab/>
              <w:t>RAN for AI Service</w:t>
            </w:r>
          </w:p>
          <w:p w14:paraId="7603BDF1"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 promising application of 6G RAN for AI is that the network provides the computing resources, RAN related information or AI data to trusted 3rd party or UE with limited capability, e.g. allowing the AI task offloads to the RAN side. On the other hand, RAN can jointly coordinate communication and computing resources in real time to guarantee the QoS requirements of AI services.</w:t>
            </w:r>
          </w:p>
          <w:p w14:paraId="089AB35A"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following potential RAN for AI use cases are supported in 6G:</w:t>
            </w:r>
          </w:p>
          <w:p w14:paraId="31DF2D48"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AI Agent</w:t>
            </w:r>
          </w:p>
          <w:p w14:paraId="7357C0DA" w14:textId="0C698B5A"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AI Agent refers to an intelligent entity capable of active thinking and action. It can work in a way similar to that of humans, including "understand" user’s needs through AI models, proactively "plan" to achieve goals, use various "tools" to complete tasks, and ultimately "act" to carry out these tasks. Different from traditional AI function, AI Agents have the ability to gradually achieve the given goals through independent thinking and by invoking tools. It can act as an intelligent intermediary, interpreting the text-based request, gathering necessary data, and returning a response or executing a task.</w:t>
            </w:r>
          </w:p>
          <w:p w14:paraId="088E54B3"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lastRenderedPageBreak/>
              <w:t>XR/Immersive communication service</w:t>
            </w:r>
          </w:p>
          <w:p w14:paraId="575400E9"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Immersive communication service is one of the typical delay-sensitive AI applications that the computing capability of this kind of devices may be limited, but have strong requirements for computing. Offloading computing task to RAN side may address the issue that the devices with limited computing capability require a large amount of computing resources for AI services. </w:t>
            </w:r>
          </w:p>
          <w:p w14:paraId="2A9C1728" w14:textId="4813B038"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For XR service offloading the computing to RAN, XR devices may collect the information via sensors and transmit it to the RAN. RAN invokes computing resources for real-time rendering and generates the processed holographic information. After encoding and compression, RAN transmits the generated information to the XR devices through the downlink. By dynamically schedule communication and computing resources, the RAN can ensure a consistent end-to-end service experience.</w:t>
            </w:r>
          </w:p>
          <w:p w14:paraId="41311E2A"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Token Communication</w:t>
            </w:r>
          </w:p>
          <w:p w14:paraId="08FA3287" w14:textId="145F19C9" w:rsidR="001C0512"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Token Communication is a novel communication framework driven by Multi-modal Large Language Model. Its core concept involves converting multi-modal data such as text, images, and audio into "tokens". A token is the fundamental unit used by AI models to process and generate information, serving as the carrier for communication. Unlike traditional communication framework, Token Communication does not transmit raw data bitstream but rather token sequences enriched with semantic information, which have been deeply semantically understood and compressed.</w:t>
            </w:r>
          </w:p>
        </w:tc>
      </w:tr>
      <w:tr w:rsidR="00020279" w:rsidRPr="00F86402" w14:paraId="3CCA0766" w14:textId="017126FC" w:rsidTr="00542EE0">
        <w:trPr>
          <w:trHeight w:val="608"/>
        </w:trPr>
        <w:tc>
          <w:tcPr>
            <w:tcW w:w="0" w:type="auto"/>
            <w:noWrap/>
            <w:vAlign w:val="center"/>
            <w:hideMark/>
          </w:tcPr>
          <w:p w14:paraId="2AA4C967"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bookmarkStart w:id="74" w:name="OLE_LINK49"/>
            <w:r w:rsidRPr="00F86402">
              <w:rPr>
                <w:rFonts w:ascii="Times New Roman" w:eastAsia="等线" w:hAnsi="Times New Roman" w:cs="Times New Roman"/>
                <w:kern w:val="0"/>
                <w:sz w:val="20"/>
                <w:szCs w:val="20"/>
                <w14:ligatures w14:val="none"/>
              </w:rPr>
              <w:lastRenderedPageBreak/>
              <w:t>RP-252132</w:t>
            </w:r>
            <w:bookmarkEnd w:id="74"/>
          </w:p>
        </w:tc>
        <w:tc>
          <w:tcPr>
            <w:tcW w:w="0" w:type="auto"/>
            <w:vAlign w:val="center"/>
            <w:hideMark/>
          </w:tcPr>
          <w:p w14:paraId="0ECF2BA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Huawei, HiSilicon, CAICT, CMCC, China Unicom</w:t>
            </w:r>
          </w:p>
        </w:tc>
        <w:tc>
          <w:tcPr>
            <w:tcW w:w="0" w:type="auto"/>
          </w:tcPr>
          <w:p w14:paraId="711E84E5"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5.4.x</w:t>
            </w:r>
            <w:r w:rsidRPr="00F86402">
              <w:rPr>
                <w:rFonts w:ascii="Times New Roman" w:eastAsia="等线" w:hAnsi="Times New Roman" w:cs="Times New Roman"/>
                <w:b/>
                <w:bCs/>
                <w:kern w:val="0"/>
                <w:sz w:val="20"/>
                <w:szCs w:val="20"/>
                <w14:ligatures w14:val="none"/>
              </w:rPr>
              <w:tab/>
              <w:t>AI/ML Services</w:t>
            </w:r>
          </w:p>
          <w:p w14:paraId="3ADD3B81"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efficient transmission for traffics relevant for AI applications, by taking into account of specific characteristics of AI traffics, e.g., token communication, error tolerance, etc.</w:t>
            </w:r>
          </w:p>
          <w:p w14:paraId="54409682"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enable an E2E data collection and management framework to for operators to enable the data-driven services as described in TR 22.870.</w:t>
            </w:r>
          </w:p>
          <w:p w14:paraId="6CF13F07" w14:textId="4CDAE07A" w:rsidR="001C0512"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enable efficient utilization of local measurements for the support of new services and applications, e.g., by distributed and continuous AI/ML learning.</w:t>
            </w:r>
          </w:p>
        </w:tc>
      </w:tr>
      <w:tr w:rsidR="00020279" w:rsidRPr="00F86402" w14:paraId="430B141B" w14:textId="7E0BD332" w:rsidTr="00542EE0">
        <w:trPr>
          <w:trHeight w:val="278"/>
        </w:trPr>
        <w:tc>
          <w:tcPr>
            <w:tcW w:w="0" w:type="auto"/>
            <w:noWrap/>
            <w:vAlign w:val="center"/>
            <w:hideMark/>
          </w:tcPr>
          <w:p w14:paraId="2D8A9F3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bookmarkStart w:id="75" w:name="OLE_LINK51"/>
            <w:r w:rsidRPr="00F86402">
              <w:rPr>
                <w:rFonts w:ascii="Times New Roman" w:eastAsia="等线" w:hAnsi="Times New Roman" w:cs="Times New Roman"/>
                <w:kern w:val="0"/>
                <w:sz w:val="20"/>
                <w:szCs w:val="20"/>
                <w14:ligatures w14:val="none"/>
              </w:rPr>
              <w:t>RP-252196</w:t>
            </w:r>
            <w:bookmarkEnd w:id="75"/>
          </w:p>
        </w:tc>
        <w:tc>
          <w:tcPr>
            <w:tcW w:w="0" w:type="auto"/>
            <w:vAlign w:val="center"/>
            <w:hideMark/>
          </w:tcPr>
          <w:p w14:paraId="3A0A953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Xiaomi</w:t>
            </w:r>
          </w:p>
        </w:tc>
        <w:tc>
          <w:tcPr>
            <w:tcW w:w="0" w:type="auto"/>
          </w:tcPr>
          <w:p w14:paraId="70C37F24"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Proposal 1: 6G system should support flexible deployment of AI/ML-based processing in different network domains. </w:t>
            </w:r>
          </w:p>
          <w:p w14:paraId="16F16DD5"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2: Consistency check between training and inference should be supported to guarantee stable performance.</w:t>
            </w:r>
          </w:p>
          <w:p w14:paraId="470F51A1"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 6G system should support smooth switch between non-AI/ML based processing and AI/ML based processing.</w:t>
            </w:r>
          </w:p>
          <w:p w14:paraId="31BB71BE"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Proposal 4: Mechanisms to maintain high energy efficiency of AI/ML processing should be supported. </w:t>
            </w:r>
          </w:p>
          <w:p w14:paraId="7F076135"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5: User consent should be respected regarding NW side data collection.</w:t>
            </w:r>
          </w:p>
          <w:p w14:paraId="592930A1"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Proposal 6: 6G system shall support forward compatible unified LCM.</w:t>
            </w:r>
          </w:p>
          <w:p w14:paraId="26B220DF" w14:textId="008F0A13" w:rsidR="001C0512" w:rsidRPr="00F86402" w:rsidRDefault="00EE1783" w:rsidP="00EE1783">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kern w:val="0"/>
                <w:sz w:val="20"/>
                <w:szCs w:val="20"/>
                <w14:ligatures w14:val="none"/>
              </w:rPr>
              <w:t>Proposal 7: 6G system should support efficient data transmission for different types of data used for AI/ML services/use cases.</w:t>
            </w:r>
          </w:p>
        </w:tc>
      </w:tr>
      <w:tr w:rsidR="00020279" w:rsidRPr="00F86402" w14:paraId="46CDE459" w14:textId="1AA3E0A8" w:rsidTr="00542EE0">
        <w:trPr>
          <w:trHeight w:val="278"/>
        </w:trPr>
        <w:tc>
          <w:tcPr>
            <w:tcW w:w="0" w:type="auto"/>
            <w:noWrap/>
            <w:vAlign w:val="center"/>
            <w:hideMark/>
          </w:tcPr>
          <w:p w14:paraId="1B0F215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RP-252221</w:t>
            </w:r>
          </w:p>
        </w:tc>
        <w:tc>
          <w:tcPr>
            <w:tcW w:w="0" w:type="auto"/>
            <w:vAlign w:val="center"/>
            <w:hideMark/>
          </w:tcPr>
          <w:p w14:paraId="2E7E855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Apple</w:t>
            </w:r>
          </w:p>
        </w:tc>
        <w:tc>
          <w:tcPr>
            <w:tcW w:w="0" w:type="auto"/>
          </w:tcPr>
          <w:p w14:paraId="6ABE257C" w14:textId="77777777" w:rsidR="001F6BDB" w:rsidRPr="00F86402" w:rsidRDefault="001F6BDB" w:rsidP="001F6BDB">
            <w:pPr>
              <w:pStyle w:val="0Maintext"/>
              <w:spacing w:after="120" w:afterAutospacing="0" w:line="240" w:lineRule="auto"/>
              <w:ind w:firstLine="0"/>
              <w:contextualSpacing/>
              <w:rPr>
                <w:rFonts w:cs="Times New Roman"/>
                <w:lang w:eastAsia="zh-CN"/>
              </w:rPr>
            </w:pPr>
            <w:r w:rsidRPr="00F86402">
              <w:rPr>
                <w:rFonts w:cs="Times New Roman"/>
                <w:lang w:eastAsia="zh-CN"/>
              </w:rPr>
              <w:t>Proposal 2.4: Native support of both AI/ML for NW and NW for AI/ML in 6G Day 1</w:t>
            </w:r>
          </w:p>
          <w:p w14:paraId="1BB0E6C8" w14:textId="77777777" w:rsidR="001F6BDB" w:rsidRPr="00F86402" w:rsidRDefault="001F6BDB" w:rsidP="001F6BDB">
            <w:pPr>
              <w:pStyle w:val="0Maintext"/>
              <w:numPr>
                <w:ilvl w:val="0"/>
                <w:numId w:val="77"/>
              </w:numPr>
              <w:spacing w:after="120" w:afterAutospacing="0" w:line="240" w:lineRule="auto"/>
              <w:contextualSpacing/>
              <w:rPr>
                <w:rFonts w:cs="Times New Roman"/>
                <w:lang w:eastAsia="zh-CN"/>
              </w:rPr>
            </w:pPr>
            <w:r w:rsidRPr="00F86402">
              <w:rPr>
                <w:rFonts w:cs="Times New Roman"/>
                <w:lang w:eastAsia="zh-CN"/>
              </w:rPr>
              <w:t>For NW for AI/ML</w:t>
            </w:r>
          </w:p>
          <w:p w14:paraId="6C924D3C" w14:textId="77777777" w:rsidR="001F6BDB" w:rsidRPr="00F86402" w:rsidRDefault="001F6BDB" w:rsidP="001F6BDB">
            <w:pPr>
              <w:pStyle w:val="0Maintext"/>
              <w:numPr>
                <w:ilvl w:val="1"/>
                <w:numId w:val="77"/>
              </w:numPr>
              <w:spacing w:after="120" w:afterAutospacing="0" w:line="240" w:lineRule="auto"/>
              <w:contextualSpacing/>
              <w:rPr>
                <w:rFonts w:cs="Times New Roman"/>
                <w:lang w:eastAsia="zh-CN"/>
              </w:rPr>
            </w:pPr>
            <w:r w:rsidRPr="00F86402">
              <w:rPr>
                <w:rFonts w:cs="Times New Roman"/>
                <w:lang w:eastAsia="zh-CN"/>
              </w:rPr>
              <w:t xml:space="preserve">Study the characteristic of the AI/ML traffic and focus on the potential enhancement that can improve the system operation capacity/efficiency </w:t>
            </w:r>
          </w:p>
          <w:p w14:paraId="43A9FB0C" w14:textId="77777777" w:rsidR="001F6BDB" w:rsidRPr="00F86402" w:rsidRDefault="001F6BDB" w:rsidP="001F6BDB">
            <w:pPr>
              <w:pStyle w:val="0Maintext"/>
              <w:numPr>
                <w:ilvl w:val="0"/>
                <w:numId w:val="77"/>
              </w:numPr>
              <w:spacing w:after="120" w:afterAutospacing="0" w:line="240" w:lineRule="auto"/>
              <w:contextualSpacing/>
              <w:rPr>
                <w:rFonts w:cs="Times New Roman"/>
                <w:lang w:eastAsia="zh-CN"/>
              </w:rPr>
            </w:pPr>
            <w:r w:rsidRPr="00F86402">
              <w:rPr>
                <w:rFonts w:cs="Times New Roman"/>
                <w:lang w:eastAsia="zh-CN"/>
              </w:rPr>
              <w:t>For AI/ML for NW</w:t>
            </w:r>
          </w:p>
          <w:p w14:paraId="6B10C5C3" w14:textId="77777777" w:rsidR="001F6BDB" w:rsidRPr="00F86402" w:rsidRDefault="001F6BDB" w:rsidP="001F6BDB">
            <w:pPr>
              <w:pStyle w:val="0Maintext"/>
              <w:numPr>
                <w:ilvl w:val="1"/>
                <w:numId w:val="77"/>
              </w:numPr>
              <w:spacing w:after="120"/>
              <w:contextualSpacing/>
              <w:rPr>
                <w:rFonts w:cs="Times New Roman"/>
                <w:lang w:eastAsia="zh-CN"/>
              </w:rPr>
            </w:pPr>
            <w:r w:rsidRPr="00F86402">
              <w:rPr>
                <w:rFonts w:cs="Times New Roman"/>
                <w:lang w:eastAsia="zh-CN"/>
              </w:rPr>
              <w:t>Consider the principle of designing AI/ML as a toolbox for air interface with UE privacy safeguards in place. From UE perspective</w:t>
            </w:r>
          </w:p>
          <w:p w14:paraId="7D7FB1D6" w14:textId="77777777" w:rsidR="001F6BDB" w:rsidRPr="00F86402" w:rsidRDefault="001F6BDB" w:rsidP="001F6BDB">
            <w:pPr>
              <w:pStyle w:val="0Maintext"/>
              <w:numPr>
                <w:ilvl w:val="2"/>
                <w:numId w:val="77"/>
              </w:numPr>
              <w:spacing w:after="120"/>
              <w:contextualSpacing/>
              <w:rPr>
                <w:rFonts w:cs="Times New Roman"/>
                <w:lang w:eastAsia="zh-CN"/>
              </w:rPr>
            </w:pPr>
            <w:r w:rsidRPr="00F86402">
              <w:rPr>
                <w:rFonts w:cs="Times New Roman"/>
                <w:lang w:eastAsia="zh-CN"/>
              </w:rPr>
              <w:t xml:space="preserve">Limit UE ML complexity required by 3GPP  </w:t>
            </w:r>
          </w:p>
          <w:p w14:paraId="26D66371" w14:textId="77777777" w:rsidR="001F6BDB" w:rsidRPr="00F86402" w:rsidRDefault="001F6BDB" w:rsidP="001F6BDB">
            <w:pPr>
              <w:pStyle w:val="0Maintext"/>
              <w:numPr>
                <w:ilvl w:val="2"/>
                <w:numId w:val="77"/>
              </w:numPr>
              <w:spacing w:after="120"/>
              <w:contextualSpacing/>
              <w:rPr>
                <w:rFonts w:cs="Times New Roman"/>
                <w:lang w:eastAsia="zh-CN"/>
              </w:rPr>
            </w:pPr>
            <w:r w:rsidRPr="00F86402">
              <w:rPr>
                <w:rFonts w:cs="Times New Roman"/>
                <w:lang w:eastAsia="zh-CN"/>
              </w:rPr>
              <w:t>Limit UE information leakage (privacy): device location, activity, context, usage</w:t>
            </w:r>
          </w:p>
          <w:p w14:paraId="1BEE581D" w14:textId="5DF00FDB" w:rsidR="001C0512" w:rsidRPr="00F86402" w:rsidRDefault="001F6BDB" w:rsidP="001F6BDB">
            <w:pPr>
              <w:pStyle w:val="0Maintext"/>
              <w:numPr>
                <w:ilvl w:val="2"/>
                <w:numId w:val="77"/>
              </w:numPr>
              <w:spacing w:after="120"/>
              <w:contextualSpacing/>
              <w:rPr>
                <w:rFonts w:cs="Times New Roman"/>
                <w:b/>
                <w:bCs/>
                <w:lang w:eastAsia="zh-CN"/>
              </w:rPr>
            </w:pPr>
            <w:r w:rsidRPr="00F86402">
              <w:rPr>
                <w:rFonts w:cs="Times New Roman"/>
                <w:lang w:eastAsia="zh-CN"/>
              </w:rPr>
              <w:t>For performance requirement, specify cellular KPIs without regard to whether AI/ML is used to achieve improved performance</w:t>
            </w:r>
          </w:p>
        </w:tc>
      </w:tr>
      <w:tr w:rsidR="00020279" w:rsidRPr="00F86402" w14:paraId="1D786912" w14:textId="21B7042A" w:rsidTr="00542EE0">
        <w:trPr>
          <w:trHeight w:val="278"/>
        </w:trPr>
        <w:tc>
          <w:tcPr>
            <w:tcW w:w="0" w:type="auto"/>
            <w:noWrap/>
            <w:vAlign w:val="center"/>
            <w:hideMark/>
          </w:tcPr>
          <w:p w14:paraId="63BDF55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RP-252316</w:t>
            </w:r>
          </w:p>
        </w:tc>
        <w:tc>
          <w:tcPr>
            <w:tcW w:w="0" w:type="auto"/>
            <w:vAlign w:val="center"/>
            <w:hideMark/>
          </w:tcPr>
          <w:p w14:paraId="0979B744"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Intel Corporation</w:t>
            </w:r>
          </w:p>
        </w:tc>
        <w:tc>
          <w:tcPr>
            <w:tcW w:w="0" w:type="auto"/>
          </w:tcPr>
          <w:p w14:paraId="05277882" w14:textId="1972F1DC" w:rsidR="001C0512" w:rsidRPr="00F86402" w:rsidRDefault="001F6BDB" w:rsidP="001F6BDB">
            <w:pPr>
              <w:ind w:left="1420" w:hanging="1420"/>
              <w:jc w:val="both"/>
              <w:rPr>
                <w:rFonts w:ascii="Times New Roman" w:hAnsi="Times New Roman" w:cs="Times New Roman"/>
                <w:bCs/>
                <w:sz w:val="20"/>
                <w:szCs w:val="20"/>
              </w:rPr>
            </w:pPr>
            <w:r w:rsidRPr="00F86402">
              <w:rPr>
                <w:rFonts w:ascii="Times New Roman" w:hAnsi="Times New Roman" w:cs="Times New Roman"/>
                <w:bCs/>
                <w:sz w:val="20"/>
                <w:szCs w:val="20"/>
              </w:rPr>
              <w:t>Proposal #3:</w:t>
            </w:r>
            <w:r w:rsidRPr="00F86402">
              <w:rPr>
                <w:rFonts w:ascii="Times New Roman" w:hAnsi="Times New Roman" w:cs="Times New Roman"/>
                <w:bCs/>
                <w:sz w:val="20"/>
                <w:szCs w:val="20"/>
              </w:rPr>
              <w:tab/>
              <w:t>6G shall support two types of Computing and AI services 1) optimized handling for computing and AI traffic, and 2) computing and AI services for applications and mobile devices. 6GR shall support use case dependent computing/AI requirements, which generally involves new traffic models and new requirements on throughput, latency and reliability. RAN architecture and RAN-CN interface definition shall take into account requirements on computing and AI services.</w:t>
            </w:r>
          </w:p>
        </w:tc>
      </w:tr>
      <w:tr w:rsidR="00020279" w:rsidRPr="00F86402" w14:paraId="42266244" w14:textId="5646BE02" w:rsidTr="00542EE0">
        <w:trPr>
          <w:trHeight w:val="278"/>
        </w:trPr>
        <w:tc>
          <w:tcPr>
            <w:tcW w:w="0" w:type="auto"/>
            <w:noWrap/>
            <w:vAlign w:val="center"/>
            <w:hideMark/>
          </w:tcPr>
          <w:p w14:paraId="2F63A850"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RP-252326</w:t>
            </w:r>
          </w:p>
        </w:tc>
        <w:tc>
          <w:tcPr>
            <w:tcW w:w="0" w:type="auto"/>
            <w:vAlign w:val="center"/>
            <w:hideMark/>
          </w:tcPr>
          <w:p w14:paraId="1D3CD790"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AT&amp;T, Ericsson</w:t>
            </w:r>
          </w:p>
        </w:tc>
        <w:tc>
          <w:tcPr>
            <w:tcW w:w="0" w:type="auto"/>
          </w:tcPr>
          <w:p w14:paraId="784F5522" w14:textId="77777777" w:rsidR="001F6BDB" w:rsidRPr="00F86402" w:rsidRDefault="001F6BDB" w:rsidP="001F6BDB">
            <w:pPr>
              <w:rPr>
                <w:rFonts w:ascii="Times New Roman" w:hAnsi="Times New Roman" w:cs="Times New Roman"/>
                <w:sz w:val="20"/>
                <w:szCs w:val="20"/>
              </w:rPr>
            </w:pPr>
            <w:r w:rsidRPr="00F86402">
              <w:rPr>
                <w:rFonts w:ascii="Times New Roman" w:hAnsi="Times New Roman" w:cs="Times New Roman"/>
                <w:sz w:val="20"/>
                <w:szCs w:val="20"/>
              </w:rPr>
              <w:t>5.x AI/ML framework for 6G</w:t>
            </w:r>
          </w:p>
          <w:p w14:paraId="1681FECD" w14:textId="77777777" w:rsidR="001F6BDB" w:rsidRPr="00F86402" w:rsidRDefault="001F6BDB" w:rsidP="001F6BDB">
            <w:pPr>
              <w:pStyle w:val="a9"/>
              <w:widowControl/>
              <w:numPr>
                <w:ilvl w:val="0"/>
                <w:numId w:val="80"/>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Define an integrated framework for AI/ML data management in 6G, based on the following design principles:</w:t>
            </w:r>
          </w:p>
          <w:p w14:paraId="1418C548"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MNO visibility and control of AI/ML based data traffic (model transfer/delivery, data collection, model monitoring and management)</w:t>
            </w:r>
          </w:p>
          <w:p w14:paraId="15552796"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lastRenderedPageBreak/>
              <w:t xml:space="preserve">Universal framework to avoid fragmentation and per-use case specifications and ensure scalability to new AI/ML use cases  </w:t>
            </w:r>
          </w:p>
          <w:p w14:paraId="7EDC6374"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Support multiple termination points for AI/ML data within the network with MNO visibility</w:t>
            </w:r>
          </w:p>
          <w:p w14:paraId="67E061A8"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Differentiate AI/ML data traffic from user plane traffic and control plane traffic</w:t>
            </w:r>
          </w:p>
          <w:p w14:paraId="38265493" w14:textId="479CE72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Ensure data traffic security and privacy</w:t>
            </w:r>
          </w:p>
          <w:p w14:paraId="72F44810" w14:textId="186F38E3" w:rsidR="001C0512" w:rsidRPr="00F86402" w:rsidRDefault="001F6BDB" w:rsidP="001F6BDB">
            <w:pPr>
              <w:pStyle w:val="a9"/>
              <w:widowControl/>
              <w:numPr>
                <w:ilvl w:val="0"/>
                <w:numId w:val="78"/>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 xml:space="preserve">Define a unified and flexible LCM framework for model management, model transfer, model training, and model testing </w:t>
            </w:r>
          </w:p>
        </w:tc>
      </w:tr>
      <w:tr w:rsidR="003F1A46" w:rsidRPr="00F86402" w14:paraId="54528AE7" w14:textId="77777777" w:rsidTr="00542EE0">
        <w:trPr>
          <w:trHeight w:val="278"/>
        </w:trPr>
        <w:tc>
          <w:tcPr>
            <w:tcW w:w="0" w:type="auto"/>
            <w:noWrap/>
            <w:vAlign w:val="center"/>
          </w:tcPr>
          <w:p w14:paraId="1D704184" w14:textId="2D16310A" w:rsidR="003F1A46" w:rsidRPr="00F86402" w:rsidRDefault="003F1A46" w:rsidP="003F1A46">
            <w:pPr>
              <w:widowControl/>
              <w:spacing w:after="0" w:line="240" w:lineRule="auto"/>
              <w:jc w:val="center"/>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lastRenderedPageBreak/>
              <w:t>RP-252</w:t>
            </w:r>
            <w:r w:rsidRPr="00CA232F">
              <w:rPr>
                <w:rFonts w:ascii="Times New Roman" w:eastAsia="等线" w:hAnsi="Times New Roman" w:cs="Times New Roman" w:hint="eastAsia"/>
                <w:kern w:val="0"/>
                <w:sz w:val="20"/>
                <w:szCs w:val="20"/>
                <w14:ligatures w14:val="none"/>
              </w:rPr>
              <w:t>027</w:t>
            </w:r>
          </w:p>
        </w:tc>
        <w:tc>
          <w:tcPr>
            <w:tcW w:w="0" w:type="auto"/>
            <w:vAlign w:val="center"/>
          </w:tcPr>
          <w:p w14:paraId="768E32CD" w14:textId="476409C6" w:rsidR="003F1A46" w:rsidRPr="00F86402" w:rsidRDefault="003F1A46" w:rsidP="003F1A46">
            <w:pPr>
              <w:widowControl/>
              <w:spacing w:after="0" w:line="240" w:lineRule="auto"/>
              <w:jc w:val="center"/>
              <w:rPr>
                <w:rFonts w:ascii="Times New Roman" w:eastAsia="等线" w:hAnsi="Times New Roman" w:cs="Times New Roman"/>
                <w:kern w:val="0"/>
                <w:sz w:val="20"/>
                <w:szCs w:val="20"/>
                <w14:ligatures w14:val="none"/>
              </w:rPr>
            </w:pPr>
            <w:bookmarkStart w:id="76" w:name="_Hlk206679754"/>
            <w:r w:rsidRPr="00CA232F">
              <w:rPr>
                <w:rFonts w:ascii="Times New Roman" w:eastAsia="等线" w:hAnsi="Times New Roman" w:cs="Times New Roman"/>
                <w:kern w:val="0"/>
                <w:sz w:val="20"/>
                <w:szCs w:val="20"/>
                <w14:ligatures w14:val="none"/>
              </w:rPr>
              <w:t>ZTE</w:t>
            </w:r>
            <w:r w:rsidRPr="00CA232F">
              <w:rPr>
                <w:rFonts w:ascii="Times New Roman" w:eastAsia="等线" w:hAnsi="Times New Roman" w:cs="Times New Roman" w:hint="eastAsia"/>
                <w:kern w:val="0"/>
                <w:sz w:val="20"/>
                <w:szCs w:val="20"/>
                <w14:ligatures w14:val="none"/>
              </w:rPr>
              <w:t xml:space="preserve"> Corporation, Sanechips</w:t>
            </w:r>
            <w:bookmarkEnd w:id="76"/>
          </w:p>
        </w:tc>
        <w:tc>
          <w:tcPr>
            <w:tcW w:w="0" w:type="auto"/>
          </w:tcPr>
          <w:p w14:paraId="63D7D329" w14:textId="77777777" w:rsidR="003F1A46" w:rsidRPr="00CA232F" w:rsidRDefault="003F1A46" w:rsidP="003F1A46">
            <w:pPr>
              <w:pStyle w:val="Proposal"/>
              <w:numPr>
                <w:ilvl w:val="0"/>
                <w:numId w:val="0"/>
              </w:numPr>
              <w:rPr>
                <w:rFonts w:eastAsia="等线" w:cs="Times New Roman"/>
                <w:b w:val="0"/>
                <w:i w:val="0"/>
                <w:kern w:val="0"/>
                <w:szCs w:val="20"/>
                <w14:ligatures w14:val="none"/>
              </w:rPr>
            </w:pPr>
            <w:r w:rsidRPr="00CA232F">
              <w:rPr>
                <w:rFonts w:eastAsia="等线" w:cs="Times New Roman" w:hint="eastAsia"/>
                <w:b w:val="0"/>
                <w:i w:val="0"/>
                <w:kern w:val="0"/>
                <w:szCs w:val="20"/>
                <w14:ligatures w14:val="none"/>
              </w:rPr>
              <w:t>6G design should support AI services including</w:t>
            </w:r>
            <w:r w:rsidRPr="00CA232F">
              <w:rPr>
                <w:rFonts w:eastAsia="等线" w:cs="Times New Roman"/>
                <w:b w:val="0"/>
                <w:i w:val="0"/>
                <w:kern w:val="0"/>
                <w:szCs w:val="20"/>
                <w14:ligatures w14:val="none"/>
              </w:rPr>
              <w:t>:</w:t>
            </w:r>
          </w:p>
          <w:p w14:paraId="69CCAAC0" w14:textId="77777777" w:rsidR="003F1A46" w:rsidRPr="00CA232F" w:rsidRDefault="003F1A46" w:rsidP="003F1A46">
            <w:pPr>
              <w:numPr>
                <w:ilvl w:val="0"/>
                <w:numId w:val="118"/>
              </w:numPr>
              <w:snapToGrid w:val="0"/>
              <w:spacing w:before="120" w:after="120"/>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t>Cross-layer information exchange needs to be supported, including the assistance application layer information sharing to RAN directly or via CN.</w:t>
            </w:r>
          </w:p>
          <w:p w14:paraId="6BBF864D" w14:textId="77777777" w:rsidR="003F1A46" w:rsidRPr="00CA232F" w:rsidRDefault="003F1A46" w:rsidP="003F1A46">
            <w:pPr>
              <w:numPr>
                <w:ilvl w:val="0"/>
                <w:numId w:val="118"/>
              </w:numPr>
              <w:snapToGrid w:val="0"/>
              <w:spacing w:before="120" w:after="120"/>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t xml:space="preserve">RAN should support a uniform mechanism to </w:t>
            </w:r>
            <w:r w:rsidRPr="00CA232F">
              <w:rPr>
                <w:rFonts w:ascii="Times New Roman" w:eastAsia="等线" w:hAnsi="Times New Roman" w:cs="Times New Roman" w:hint="eastAsia"/>
                <w:kern w:val="0"/>
                <w:sz w:val="20"/>
                <w:szCs w:val="20"/>
                <w14:ligatures w14:val="none"/>
              </w:rPr>
              <w:t>transfer</w:t>
            </w:r>
            <w:r w:rsidRPr="00CA232F">
              <w:rPr>
                <w:rFonts w:ascii="Times New Roman" w:eastAsia="等线" w:hAnsi="Times New Roman" w:cs="Times New Roman"/>
                <w:kern w:val="0"/>
                <w:sz w:val="20"/>
                <w:szCs w:val="20"/>
                <w14:ligatures w14:val="none"/>
              </w:rPr>
              <w:t xml:space="preserve"> AI related data/information to CN.</w:t>
            </w:r>
          </w:p>
          <w:p w14:paraId="2D903029" w14:textId="77777777" w:rsidR="003F1A46" w:rsidRPr="00CA232F" w:rsidRDefault="003F1A46" w:rsidP="003F1A46">
            <w:pPr>
              <w:numPr>
                <w:ilvl w:val="0"/>
                <w:numId w:val="118"/>
              </w:numPr>
              <w:snapToGrid w:val="0"/>
              <w:spacing w:before="120" w:after="120"/>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t>RAN should support AI related data collection and management in an efficient way.</w:t>
            </w:r>
          </w:p>
          <w:p w14:paraId="483FD81C" w14:textId="0F9455DC" w:rsidR="003F1A46" w:rsidRPr="00F86402" w:rsidRDefault="003F1A46" w:rsidP="003F1A46">
            <w:pPr>
              <w:rPr>
                <w:rFonts w:ascii="Times New Roman" w:hAnsi="Times New Roman" w:cs="Times New Roman"/>
                <w:sz w:val="20"/>
                <w:szCs w:val="20"/>
              </w:rPr>
            </w:pPr>
            <w:r w:rsidRPr="00CA232F">
              <w:rPr>
                <w:rFonts w:ascii="Times New Roman" w:eastAsia="等线" w:hAnsi="Times New Roman" w:cs="Times New Roman"/>
                <w:kern w:val="0"/>
                <w:sz w:val="20"/>
                <w:szCs w:val="20"/>
                <w14:ligatures w14:val="none"/>
              </w:rPr>
              <w:t xml:space="preserve">RAN should support and guarantee the performance of intent-driven intelligent cooperation among devices. </w:t>
            </w:r>
          </w:p>
        </w:tc>
      </w:tr>
    </w:tbl>
    <w:bookmarkEnd w:id="72"/>
    <w:p w14:paraId="7D90A41E" w14:textId="68050A4D" w:rsidR="006D14F3" w:rsidRPr="00F86402" w:rsidRDefault="00953033" w:rsidP="00980A0A">
      <w:pPr>
        <w:rPr>
          <w:rFonts w:ascii="Times New Roman" w:hAnsi="Times New Roman" w:cs="Times New Roman"/>
        </w:rPr>
      </w:pPr>
      <w:r w:rsidRPr="00F86402">
        <w:rPr>
          <w:rFonts w:ascii="Times New Roman" w:hAnsi="Times New Roman" w:cs="Times New Roman"/>
        </w:rPr>
        <w:t>Considering the devise proposals in this meeting, it is recommended to discuss the following high level proposals first.</w:t>
      </w:r>
      <w:r w:rsidR="006D14F3" w:rsidRPr="00F86402">
        <w:rPr>
          <w:rFonts w:ascii="Times New Roman" w:hAnsi="Times New Roman" w:cs="Times New Roman"/>
        </w:rPr>
        <w:t xml:space="preserve"> </w:t>
      </w:r>
    </w:p>
    <w:p w14:paraId="1DE02162" w14:textId="77777777" w:rsidR="002448AA" w:rsidRPr="00F86402" w:rsidRDefault="001F6BDB" w:rsidP="002448AA">
      <w:pPr>
        <w:keepNext/>
        <w:keepLines/>
        <w:spacing w:before="160" w:after="80" w:line="276" w:lineRule="auto"/>
        <w:outlineLvl w:val="1"/>
        <w:rPr>
          <w:rFonts w:ascii="Times New Roman" w:eastAsia="等线 Light" w:hAnsi="Times New Roman" w:cs="Times New Roman"/>
          <w:b/>
          <w:bCs/>
          <w:szCs w:val="22"/>
          <w:lang w:val="en-GB"/>
        </w:rPr>
      </w:pPr>
      <w:bookmarkStart w:id="77" w:name="OLE_LINK50"/>
      <w:r w:rsidRPr="00F86402">
        <w:rPr>
          <w:rFonts w:ascii="Times New Roman" w:eastAsia="等线 Light" w:hAnsi="Times New Roman" w:cs="Times New Roman"/>
          <w:b/>
          <w:bCs/>
          <w:szCs w:val="22"/>
          <w:lang w:val="en-GB"/>
        </w:rPr>
        <w:t>Proposal 7-1</w:t>
      </w:r>
      <w:r w:rsidR="00953033" w:rsidRPr="00F86402">
        <w:rPr>
          <w:rFonts w:ascii="Times New Roman" w:eastAsia="等线 Light" w:hAnsi="Times New Roman" w:cs="Times New Roman"/>
          <w:b/>
          <w:bCs/>
          <w:szCs w:val="22"/>
          <w:lang w:val="en-GB"/>
        </w:rPr>
        <w:t>-1</w:t>
      </w:r>
      <w:r w:rsidRPr="00F86402">
        <w:rPr>
          <w:rFonts w:ascii="Times New Roman" w:eastAsia="等线 Light" w:hAnsi="Times New Roman" w:cs="Times New Roman"/>
          <w:b/>
          <w:bCs/>
          <w:szCs w:val="22"/>
          <w:lang w:val="en-GB"/>
        </w:rPr>
        <w:t xml:space="preserve">: </w:t>
      </w:r>
      <w:bookmarkStart w:id="78" w:name="OLE_LINK86"/>
      <w:bookmarkEnd w:id="77"/>
      <w:r w:rsidR="00DC7D4B" w:rsidRPr="00F86402">
        <w:rPr>
          <w:rFonts w:ascii="Times New Roman" w:eastAsia="等线 Light" w:hAnsi="Times New Roman" w:cs="Times New Roman"/>
          <w:b/>
          <w:bCs/>
          <w:szCs w:val="22"/>
          <w:lang w:val="en-GB"/>
        </w:rPr>
        <w:t>6</w:t>
      </w:r>
      <w:r w:rsidR="00DC7D4B" w:rsidRPr="00DC7D4B">
        <w:rPr>
          <w:rFonts w:ascii="Times New Roman" w:eastAsia="等线 Light" w:hAnsi="Times New Roman" w:cs="Times New Roman"/>
          <w:b/>
          <w:bCs/>
          <w:szCs w:val="22"/>
          <w:lang w:val="en-GB"/>
        </w:rPr>
        <w:t>G RAN shall support efficient transmission for traffics relevant for AI application</w:t>
      </w:r>
      <w:r w:rsidR="00904E52" w:rsidRPr="00F86402">
        <w:rPr>
          <w:rFonts w:ascii="Times New Roman" w:eastAsia="等线 Light" w:hAnsi="Times New Roman" w:cs="Times New Roman"/>
          <w:b/>
          <w:bCs/>
          <w:szCs w:val="22"/>
          <w:lang w:val="en-GB"/>
        </w:rPr>
        <w:t>s</w:t>
      </w:r>
      <w:bookmarkEnd w:id="78"/>
    </w:p>
    <w:p w14:paraId="6DF4BC6E" w14:textId="10EAE1AB" w:rsidR="00DC7D4B" w:rsidRPr="00DC7D4B" w:rsidRDefault="00953033" w:rsidP="002448AA">
      <w:pPr>
        <w:keepNext/>
        <w:keepLines/>
        <w:spacing w:before="160" w:after="80" w:line="276" w:lineRule="auto"/>
        <w:outlineLvl w:val="1"/>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 xml:space="preserve">Proposal 7-1-2: </w:t>
      </w:r>
      <w:r w:rsidR="00DC7D4B" w:rsidRPr="00DC7D4B">
        <w:rPr>
          <w:rFonts w:ascii="Times New Roman" w:eastAsia="等线 Light" w:hAnsi="Times New Roman" w:cs="Times New Roman"/>
          <w:b/>
          <w:bCs/>
          <w:szCs w:val="22"/>
          <w:lang w:val="en-GB"/>
        </w:rPr>
        <w:t>6G RAN shall support an E2E data collection and management framework in collaboration with SA2.</w:t>
      </w:r>
    </w:p>
    <w:p w14:paraId="18032F60" w14:textId="77777777" w:rsidR="00520129" w:rsidRPr="00F86402" w:rsidRDefault="00520129" w:rsidP="00520129">
      <w:pPr>
        <w:widowControl/>
        <w:spacing w:after="0" w:line="240" w:lineRule="auto"/>
        <w:rPr>
          <w:rFonts w:ascii="Times New Roman" w:eastAsia="等线" w:hAnsi="Times New Roman" w:cs="Times New Roman"/>
          <w:kern w:val="0"/>
          <w:sz w:val="20"/>
          <w:szCs w:val="20"/>
          <w14:ligatures w14:val="none"/>
        </w:rPr>
      </w:pPr>
    </w:p>
    <w:p w14:paraId="04897E48" w14:textId="6E52FF52"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Critical Communication</w:t>
      </w:r>
    </w:p>
    <w:tbl>
      <w:tblPr>
        <w:tblStyle w:val="11"/>
        <w:tblW w:w="0" w:type="auto"/>
        <w:tblLook w:val="04A0" w:firstRow="1" w:lastRow="0" w:firstColumn="1" w:lastColumn="0" w:noHBand="0" w:noVBand="1"/>
      </w:tblPr>
      <w:tblGrid>
        <w:gridCol w:w="3511"/>
        <w:gridCol w:w="2652"/>
        <w:gridCol w:w="7785"/>
      </w:tblGrid>
      <w:tr w:rsidR="0035199B" w:rsidRPr="00F86402" w14:paraId="3EC521E4" w14:textId="77777777" w:rsidTr="00933C5D">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750499C6" w14:textId="6B7AAA7F" w:rsidR="0035199B" w:rsidRPr="0035199B" w:rsidRDefault="0035199B" w:rsidP="0035199B">
            <w:pPr>
              <w:widowControl/>
              <w:jc w:val="center"/>
              <w:rPr>
                <w:rFonts w:eastAsia="等线"/>
              </w:rPr>
            </w:pPr>
            <w:r w:rsidRPr="0035199B">
              <w:rPr>
                <w:b/>
                <w:bCs/>
              </w:rPr>
              <w:t>Tdoc</w:t>
            </w:r>
          </w:p>
        </w:tc>
        <w:tc>
          <w:tcPr>
            <w:tcW w:w="3120" w:type="dxa"/>
            <w:tcBorders>
              <w:top w:val="single" w:sz="4" w:space="0" w:color="auto"/>
              <w:left w:val="nil"/>
              <w:bottom w:val="single" w:sz="4" w:space="0" w:color="auto"/>
              <w:right w:val="single" w:sz="4" w:space="0" w:color="auto"/>
            </w:tcBorders>
            <w:vAlign w:val="center"/>
          </w:tcPr>
          <w:p w14:paraId="4C8C3285" w14:textId="5BEBADDD" w:rsidR="0035199B" w:rsidRPr="0035199B" w:rsidRDefault="0035199B" w:rsidP="0035199B">
            <w:pPr>
              <w:widowControl/>
              <w:jc w:val="center"/>
              <w:rPr>
                <w:rFonts w:eastAsia="等线"/>
              </w:rPr>
            </w:pPr>
            <w:r w:rsidRPr="0035199B">
              <w:rPr>
                <w:b/>
                <w:bCs/>
                <w:lang w:bidi="ar"/>
              </w:rPr>
              <w:t>Company</w:t>
            </w:r>
          </w:p>
        </w:tc>
        <w:tc>
          <w:tcPr>
            <w:tcW w:w="9423" w:type="dxa"/>
            <w:tcBorders>
              <w:top w:val="single" w:sz="4" w:space="0" w:color="auto"/>
              <w:left w:val="nil"/>
              <w:bottom w:val="single" w:sz="4" w:space="0" w:color="auto"/>
              <w:right w:val="single" w:sz="4" w:space="0" w:color="auto"/>
            </w:tcBorders>
            <w:vAlign w:val="center"/>
          </w:tcPr>
          <w:p w14:paraId="397B003E" w14:textId="7B79EE7E" w:rsidR="0035199B" w:rsidRPr="0035199B" w:rsidRDefault="0035199B" w:rsidP="0035199B">
            <w:pPr>
              <w:pStyle w:val="2"/>
              <w:spacing w:before="0" w:after="0"/>
              <w:rPr>
                <w:rFonts w:ascii="Times New Roman" w:hAnsi="Times New Roman" w:cs="Times New Roman"/>
                <w:color w:val="auto"/>
                <w:sz w:val="20"/>
                <w:szCs w:val="20"/>
              </w:rPr>
            </w:pPr>
            <w:r w:rsidRPr="0035199B">
              <w:rPr>
                <w:rFonts w:ascii="Times New Roman" w:hAnsi="Times New Roman" w:cs="Times New Roman"/>
                <w:b/>
                <w:bCs/>
                <w:color w:val="auto"/>
                <w:sz w:val="20"/>
                <w:szCs w:val="20"/>
                <w:lang w:bidi="ar"/>
              </w:rPr>
              <w:t>Proposal</w:t>
            </w:r>
          </w:p>
        </w:tc>
      </w:tr>
      <w:tr w:rsidR="00020279" w:rsidRPr="00F86402" w14:paraId="57523FA9" w14:textId="5590EB61" w:rsidTr="00A2570D">
        <w:trPr>
          <w:trHeight w:val="20"/>
        </w:trPr>
        <w:tc>
          <w:tcPr>
            <w:tcW w:w="0" w:type="auto"/>
            <w:noWrap/>
          </w:tcPr>
          <w:p w14:paraId="54EACF5A" w14:textId="6B3A03B0" w:rsidR="00A2570D" w:rsidRPr="00F86402" w:rsidRDefault="00E74B7E" w:rsidP="00061798">
            <w:pPr>
              <w:widowControl/>
              <w:jc w:val="center"/>
              <w:rPr>
                <w:rFonts w:eastAsia="等线"/>
              </w:rPr>
            </w:pPr>
            <w:r>
              <w:rPr>
                <w:rFonts w:eastAsia="等线"/>
              </w:rPr>
              <w:t>RP-252669 (REVISION OF RP-251950)</w:t>
            </w:r>
          </w:p>
        </w:tc>
        <w:tc>
          <w:tcPr>
            <w:tcW w:w="3120" w:type="dxa"/>
          </w:tcPr>
          <w:p w14:paraId="4F219B5E" w14:textId="2C6C0A63" w:rsidR="00A2570D" w:rsidRPr="00F86402" w:rsidRDefault="00E74B7E" w:rsidP="00061798">
            <w:pPr>
              <w:widowControl/>
              <w:jc w:val="center"/>
              <w:rPr>
                <w:rFonts w:eastAsia="等线"/>
              </w:rPr>
            </w:pPr>
            <w:r>
              <w:rPr>
                <w:rFonts w:eastAsia="等线"/>
              </w:rPr>
              <w:t xml:space="preserve">Ericsson, AT&amp;T, BDBOS, DISA, Erillisverkot, FirstNet, Motorola Solutions, NIST, </w:t>
            </w:r>
            <w:r>
              <w:rPr>
                <w:rFonts w:eastAsia="等线"/>
              </w:rPr>
              <w:lastRenderedPageBreak/>
              <w:t>Nkom, Softil, SyncTechno Inc, Telstra, The Netherlands Police, T-Mobile USA</w:t>
            </w:r>
          </w:p>
        </w:tc>
        <w:tc>
          <w:tcPr>
            <w:tcW w:w="9423" w:type="dxa"/>
          </w:tcPr>
          <w:p w14:paraId="0091AADF" w14:textId="77777777" w:rsidR="00A2570D" w:rsidRPr="00F86402" w:rsidRDefault="00A2570D" w:rsidP="00A2570D">
            <w:pPr>
              <w:pStyle w:val="2"/>
              <w:spacing w:before="0" w:after="0"/>
              <w:rPr>
                <w:rFonts w:ascii="Times New Roman" w:hAnsi="Times New Roman" w:cs="Times New Roman"/>
                <w:color w:val="auto"/>
                <w:sz w:val="20"/>
                <w:szCs w:val="20"/>
              </w:rPr>
            </w:pPr>
            <w:r w:rsidRPr="00F86402">
              <w:rPr>
                <w:rFonts w:ascii="Times New Roman" w:hAnsi="Times New Roman" w:cs="Times New Roman"/>
                <w:color w:val="auto"/>
                <w:sz w:val="20"/>
                <w:szCs w:val="20"/>
              </w:rPr>
              <w:lastRenderedPageBreak/>
              <w:t>x.x</w:t>
            </w:r>
            <w:r w:rsidRPr="00F86402">
              <w:rPr>
                <w:rFonts w:ascii="Times New Roman" w:hAnsi="Times New Roman" w:cs="Times New Roman"/>
                <w:color w:val="auto"/>
                <w:sz w:val="20"/>
                <w:szCs w:val="20"/>
              </w:rPr>
              <w:tab/>
              <w:t>Critical Communication services</w:t>
            </w:r>
          </w:p>
          <w:p w14:paraId="6F54D04D" w14:textId="77777777" w:rsidR="00A2570D" w:rsidRPr="00F86402" w:rsidRDefault="00A2570D" w:rsidP="00A2570D">
            <w:r w:rsidRPr="00F86402">
              <w:t>The 6G RAN architecture shall support critical communication services, avoiding a different architecture or multiple architectural options.</w:t>
            </w:r>
          </w:p>
          <w:p w14:paraId="23C80905" w14:textId="77777777" w:rsidR="00A2570D" w:rsidRPr="00F86402" w:rsidRDefault="00A2570D" w:rsidP="00A2570D">
            <w:r w:rsidRPr="00F86402">
              <w:lastRenderedPageBreak/>
              <w:t>The 6G Radio shall support the QoS framework in coordination with SA2, including e.g., prioritization, pre-emption, and access control mechanisms.</w:t>
            </w:r>
          </w:p>
          <w:p w14:paraId="4C0ECB2C"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x.x.1</w:t>
            </w:r>
            <w:r w:rsidRPr="00F86402">
              <w:rPr>
                <w:rFonts w:eastAsia="Times New Roman"/>
                <w:lang w:val="en-GB"/>
              </w:rPr>
              <w:tab/>
              <w:t>Public safety communications</w:t>
            </w:r>
          </w:p>
          <w:p w14:paraId="6E954653"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 xml:space="preserve">The RAN design for the 6G Radio Access Technologies shall support Mission Critical Communications for diverse types of services (e.g. </w:t>
            </w:r>
            <w:bookmarkStart w:id="79" w:name="_Hlk199325356"/>
            <w:r w:rsidRPr="00F86402">
              <w:rPr>
                <w:rFonts w:eastAsia="Times New Roman"/>
                <w:lang w:val="en-GB"/>
              </w:rPr>
              <w:t>MCPTT, MCVideo, MCData</w:t>
            </w:r>
            <w:bookmarkEnd w:id="79"/>
            <w:r w:rsidRPr="00F86402">
              <w:rPr>
                <w:rFonts w:eastAsia="Times New Roman"/>
                <w:lang w:val="en-GB"/>
              </w:rPr>
              <w:t>).</w:t>
            </w:r>
          </w:p>
          <w:p w14:paraId="6FB7DB35"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x.x.2</w:t>
            </w:r>
            <w:r w:rsidRPr="00F86402">
              <w:rPr>
                <w:rFonts w:eastAsia="Times New Roman"/>
                <w:lang w:val="en-GB"/>
              </w:rPr>
              <w:tab/>
              <w:t>Radio robustness</w:t>
            </w:r>
          </w:p>
          <w:p w14:paraId="7B61603C" w14:textId="77777777" w:rsidR="00A2570D" w:rsidRPr="00F86402" w:rsidRDefault="00A2570D" w:rsidP="00A2570D">
            <w:pPr>
              <w:overflowPunct w:val="0"/>
              <w:autoSpaceDE w:val="0"/>
              <w:autoSpaceDN w:val="0"/>
              <w:adjustRightInd w:val="0"/>
              <w:jc w:val="both"/>
              <w:textAlignment w:val="baseline"/>
              <w:rPr>
                <w:rFonts w:eastAsia="Times New Roman"/>
                <w:lang w:val="en-GB"/>
              </w:rPr>
            </w:pPr>
            <w:r w:rsidRPr="00F86402">
              <w:rPr>
                <w:rFonts w:eastAsia="Times New Roman"/>
                <w:lang w:val="en-GB"/>
              </w:rPr>
              <w:t>The 6G Radio shall provide mechanisms to enhance the privacy of radio transmissions of signals and channels.</w:t>
            </w:r>
          </w:p>
          <w:p w14:paraId="61B5D1DC"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6G Radio shall provide mechanisms to enhance the security of radio transmissions of system information (e.g., encryption, integrity protection, etc.).</w:t>
            </w:r>
          </w:p>
          <w:p w14:paraId="1740CCB3"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x.x.3</w:t>
            </w:r>
            <w:r w:rsidRPr="00F86402">
              <w:rPr>
                <w:rFonts w:eastAsia="Times New Roman"/>
                <w:lang w:val="en-GB"/>
              </w:rPr>
              <w:tab/>
              <w:t>Ad-hoc deployments</w:t>
            </w:r>
          </w:p>
          <w:p w14:paraId="2BF9B875"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6G Radio and the 6G RAN architecture shall enable simple implementations of network equipment that can be quickly and efficiently deployed, for the purpose of providing coverage, capacity, etc. The support shall include ad-hoc deployments co-located with other network deployments (e.g., extending the coverage at cell edge; subject to radio interface) and isolated ad-hoc deployments (e.g., creating a separate coverage area, possibly connected to the public CN; etc.). The support shall cover stationary ad-hoc deployments as well as ad-hoc deployments that change over time (e.g., due to moving nodes).</w:t>
            </w:r>
          </w:p>
          <w:p w14:paraId="26263AA5"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6G RAN architecture shall make it possible to utilize backhaul solutions suitable for ad-hoc deployments (e.g., with capacity limitations, with longer latencies, etc.).</w:t>
            </w:r>
          </w:p>
          <w:p w14:paraId="23A49320"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x.x.4</w:t>
            </w:r>
            <w:r w:rsidRPr="00F86402">
              <w:rPr>
                <w:rFonts w:eastAsia="Times New Roman"/>
                <w:lang w:val="en-GB"/>
              </w:rPr>
              <w:tab/>
              <w:t>Public warning/emergency alert systems</w:t>
            </w:r>
          </w:p>
          <w:p w14:paraId="7BACFB87"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RAN design for the 6G Radio Access Technologies shall provide mechanisms to enable public warning services that provides warning/notifications to users meeting regional regulatory requirements.</w:t>
            </w:r>
          </w:p>
          <w:p w14:paraId="363A6022"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x.x.5</w:t>
            </w:r>
            <w:r w:rsidRPr="00F86402">
              <w:rPr>
                <w:rFonts w:eastAsia="Times New Roman"/>
                <w:lang w:val="en-GB"/>
              </w:rPr>
              <w:tab/>
              <w:t>Broadcast and multicast communications</w:t>
            </w:r>
          </w:p>
          <w:p w14:paraId="7886B604" w14:textId="77777777" w:rsidR="00A2570D" w:rsidRPr="00F86402" w:rsidRDefault="00A2570D" w:rsidP="00A2570D">
            <w:pPr>
              <w:overflowPunct w:val="0"/>
              <w:autoSpaceDE w:val="0"/>
              <w:autoSpaceDN w:val="0"/>
              <w:adjustRightInd w:val="0"/>
              <w:textAlignment w:val="baseline"/>
              <w:rPr>
                <w:rFonts w:eastAsia="Times New Roman"/>
                <w:lang w:val="en-GB"/>
              </w:rPr>
            </w:pPr>
            <w:bookmarkStart w:id="80" w:name="OLE_LINK19"/>
            <w:r w:rsidRPr="00F86402">
              <w:rPr>
                <w:rFonts w:eastAsia="Times New Roman"/>
                <w:lang w:val="en-GB"/>
              </w:rPr>
              <w:t xml:space="preserve">The design of the 6G System shall allow for the 5G broadcast and multicast system to be </w:t>
            </w:r>
            <w:r w:rsidRPr="00F86402">
              <w:rPr>
                <w:rFonts w:eastAsia="Times New Roman"/>
                <w:lang w:val="en-GB"/>
              </w:rPr>
              <w:lastRenderedPageBreak/>
              <w:t xml:space="preserve">reutilized, ensuring delivery to users of earlier generations and utilizing the spectrum resources in an efficient manner. </w:t>
            </w:r>
          </w:p>
          <w:p w14:paraId="6301A419"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x.x.6</w:t>
            </w:r>
            <w:r w:rsidRPr="00F86402">
              <w:rPr>
                <w:rFonts w:eastAsia="Times New Roman"/>
                <w:lang w:val="en-GB"/>
              </w:rPr>
              <w:tab/>
              <w:t>Device-to-device communications</w:t>
            </w:r>
          </w:p>
          <w:p w14:paraId="51013B9B"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6G system shall consider device-to-device communication for critical services (e.g., ProSe) in a way that ensures interoperability with 5G D2D users without using the spectrum resources in an inefficient manner (e.g., without duplicating traffic).</w:t>
            </w:r>
          </w:p>
          <w:p w14:paraId="3758920F"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UE-to-NW multi-hop relaying involving 6G and/or 5G UEs and networks shall be supported.</w:t>
            </w:r>
          </w:p>
          <w:p w14:paraId="33A2D290" w14:textId="5BE820BD" w:rsidR="00A2570D" w:rsidRPr="00F86402" w:rsidRDefault="00A2570D" w:rsidP="00A2570D">
            <w:pPr>
              <w:widowControl/>
              <w:rPr>
                <w:rFonts w:eastAsia="等线"/>
              </w:rPr>
            </w:pPr>
            <w:r w:rsidRPr="00F86402">
              <w:rPr>
                <w:rFonts w:eastAsia="Times New Roman"/>
                <w:lang w:val="en-GB"/>
              </w:rPr>
              <w:t>UE-to-UE multi-hop relaying involving 6G and/or 5G UEs shall be supported.</w:t>
            </w:r>
            <w:bookmarkEnd w:id="80"/>
          </w:p>
        </w:tc>
      </w:tr>
      <w:tr w:rsidR="00020279" w:rsidRPr="00F86402" w14:paraId="539918A5" w14:textId="0874AE7D" w:rsidTr="00A2570D">
        <w:trPr>
          <w:trHeight w:val="20"/>
        </w:trPr>
        <w:tc>
          <w:tcPr>
            <w:tcW w:w="0" w:type="auto"/>
            <w:noWrap/>
          </w:tcPr>
          <w:p w14:paraId="6E258388" w14:textId="77777777" w:rsidR="00A2570D" w:rsidRPr="00F86402" w:rsidRDefault="00A2570D" w:rsidP="00061798">
            <w:pPr>
              <w:widowControl/>
              <w:jc w:val="center"/>
              <w:rPr>
                <w:rFonts w:eastAsia="等线"/>
              </w:rPr>
            </w:pPr>
            <w:r w:rsidRPr="00F86402">
              <w:rPr>
                <w:rFonts w:eastAsia="等线"/>
              </w:rPr>
              <w:lastRenderedPageBreak/>
              <w:t>RP-252316</w:t>
            </w:r>
          </w:p>
        </w:tc>
        <w:tc>
          <w:tcPr>
            <w:tcW w:w="3120" w:type="dxa"/>
          </w:tcPr>
          <w:p w14:paraId="3033F05E" w14:textId="77777777" w:rsidR="00A2570D" w:rsidRPr="00F86402" w:rsidRDefault="00A2570D" w:rsidP="00061798">
            <w:pPr>
              <w:widowControl/>
              <w:jc w:val="center"/>
              <w:rPr>
                <w:rFonts w:eastAsia="等线"/>
              </w:rPr>
            </w:pPr>
            <w:r w:rsidRPr="00F86402">
              <w:rPr>
                <w:rFonts w:eastAsia="等线"/>
              </w:rPr>
              <w:t>Intel Corporation</w:t>
            </w:r>
          </w:p>
        </w:tc>
        <w:tc>
          <w:tcPr>
            <w:tcW w:w="9423" w:type="dxa"/>
          </w:tcPr>
          <w:p w14:paraId="7F56B285" w14:textId="19AC92A1" w:rsidR="00A2570D" w:rsidRPr="00F86402" w:rsidRDefault="00A069B0" w:rsidP="00A069B0">
            <w:pPr>
              <w:widowControl/>
              <w:rPr>
                <w:rFonts w:eastAsia="等线"/>
              </w:rPr>
            </w:pPr>
            <w:r w:rsidRPr="00F86402">
              <w:rPr>
                <w:rFonts w:eastAsia="等线"/>
              </w:rPr>
              <w:t>6G should support emergency communications and public warning/emergency alert services required to meet regulatory requirements. Public Safety services should be supported over the Uu interface without introducing specific optimizations in the RAN, while use cases requiring sidelink should not be redefined in 6G and can rely on 5G solutions.</w:t>
            </w:r>
          </w:p>
        </w:tc>
      </w:tr>
    </w:tbl>
    <w:p w14:paraId="46B0F25E" w14:textId="77777777" w:rsidR="00CD2546" w:rsidRPr="00F86402" w:rsidRDefault="00CD2546" w:rsidP="0084299C">
      <w:pPr>
        <w:rPr>
          <w:rFonts w:ascii="Times New Roman" w:hAnsi="Times New Roman" w:cs="Times New Roman"/>
        </w:rPr>
      </w:pPr>
    </w:p>
    <w:p w14:paraId="7709C4DE" w14:textId="4FD456D1" w:rsidR="00EE60F9" w:rsidRPr="00F86402" w:rsidRDefault="00EE60F9" w:rsidP="00EE60F9">
      <w:pPr>
        <w:keepNext/>
        <w:keepLines/>
        <w:spacing w:before="160" w:after="80" w:line="276" w:lineRule="auto"/>
        <w:outlineLvl w:val="1"/>
        <w:rPr>
          <w:rFonts w:ascii="Times New Roman" w:eastAsia="等线 Light" w:hAnsi="Times New Roman" w:cs="Times New Roman"/>
          <w:b/>
          <w:bCs/>
          <w:szCs w:val="22"/>
          <w:lang w:val="en-GB"/>
        </w:rPr>
      </w:pPr>
      <w:bookmarkStart w:id="81" w:name="OLE_LINK64"/>
      <w:r w:rsidRPr="00F86402">
        <w:rPr>
          <w:rFonts w:ascii="Times New Roman" w:eastAsia="等线 Light" w:hAnsi="Times New Roman" w:cs="Times New Roman"/>
          <w:b/>
          <w:bCs/>
          <w:szCs w:val="22"/>
          <w:lang w:val="en-GB"/>
        </w:rPr>
        <w:t xml:space="preserve">Proposal 8-1: Discuss whether to support </w:t>
      </w:r>
      <w:r w:rsidR="008F5620" w:rsidRPr="00F86402">
        <w:rPr>
          <w:rFonts w:ascii="Times New Roman" w:eastAsia="等线 Light" w:hAnsi="Times New Roman" w:cs="Times New Roman"/>
          <w:b/>
          <w:bCs/>
          <w:szCs w:val="22"/>
          <w:lang w:val="en-GB"/>
        </w:rPr>
        <w:t xml:space="preserve">the </w:t>
      </w:r>
      <w:r w:rsidRPr="00F86402">
        <w:rPr>
          <w:rFonts w:ascii="Times New Roman" w:eastAsia="等线 Light" w:hAnsi="Times New Roman" w:cs="Times New Roman"/>
          <w:b/>
          <w:bCs/>
          <w:szCs w:val="22"/>
          <w:lang w:val="en-GB"/>
        </w:rPr>
        <w:t>following critical communication services:</w:t>
      </w:r>
    </w:p>
    <w:p w14:paraId="6F148B88" w14:textId="77777777" w:rsidR="00EE60F9" w:rsidRPr="00F86402" w:rsidRDefault="00EE60F9"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Public safety communication</w:t>
      </w:r>
    </w:p>
    <w:p w14:paraId="740D22BC" w14:textId="1C6F004E" w:rsidR="0084299C" w:rsidRPr="00F86402" w:rsidRDefault="0084299C"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Radio robustness</w:t>
      </w:r>
    </w:p>
    <w:p w14:paraId="5842AFD6" w14:textId="0C3B8DFE" w:rsidR="0084299C" w:rsidRPr="00F86402" w:rsidRDefault="0084299C"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Ad-hoc deployments</w:t>
      </w:r>
    </w:p>
    <w:p w14:paraId="4AF6DCF5" w14:textId="46FFEE04" w:rsidR="0084299C" w:rsidRPr="00F86402" w:rsidRDefault="0084299C"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Public warning/emergency alert systems</w:t>
      </w:r>
    </w:p>
    <w:p w14:paraId="774A76F6" w14:textId="49A2451A" w:rsidR="00ED3344" w:rsidRPr="00ED3344" w:rsidRDefault="0084299C" w:rsidP="00ED3344">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Broadcast and multicast communications</w:t>
      </w:r>
      <w:r w:rsidR="00ED3344">
        <w:rPr>
          <w:rFonts w:ascii="Times New Roman" w:eastAsia="等线 Light" w:hAnsi="Times New Roman" w:cs="Times New Roman" w:hint="eastAsia"/>
          <w:b/>
          <w:bCs/>
          <w:szCs w:val="22"/>
          <w:lang w:val="en-GB"/>
        </w:rPr>
        <w:t xml:space="preserve"> </w:t>
      </w:r>
      <w:bookmarkStart w:id="82" w:name="OLE_LINK70"/>
      <w:r w:rsidR="00ED3344">
        <w:rPr>
          <w:rFonts w:ascii="Times New Roman" w:eastAsia="等线 Light" w:hAnsi="Times New Roman" w:cs="Times New Roman" w:hint="eastAsia"/>
          <w:b/>
          <w:bCs/>
          <w:szCs w:val="22"/>
          <w:lang w:val="en-GB"/>
        </w:rPr>
        <w:t>(</w:t>
      </w:r>
      <w:r w:rsidR="00D57026">
        <w:rPr>
          <w:rFonts w:ascii="Times New Roman" w:eastAsia="等线 Light" w:hAnsi="Times New Roman" w:cs="Times New Roman" w:hint="eastAsia"/>
          <w:b/>
          <w:bCs/>
          <w:szCs w:val="22"/>
          <w:lang w:val="en-GB"/>
        </w:rPr>
        <w:t xml:space="preserve">reuse </w:t>
      </w:r>
      <w:r w:rsidR="00ED3344">
        <w:rPr>
          <w:rFonts w:ascii="Times New Roman" w:eastAsia="等线 Light" w:hAnsi="Times New Roman" w:cs="Times New Roman" w:hint="eastAsia"/>
          <w:b/>
          <w:bCs/>
          <w:szCs w:val="22"/>
          <w:lang w:val="en-GB"/>
        </w:rPr>
        <w:t>5G)</w:t>
      </w:r>
      <w:bookmarkEnd w:id="82"/>
    </w:p>
    <w:p w14:paraId="5D9D5DB0" w14:textId="33E18079" w:rsidR="000D1981" w:rsidRDefault="0084299C" w:rsidP="00C57136">
      <w:pPr>
        <w:pStyle w:val="a9"/>
        <w:numPr>
          <w:ilvl w:val="0"/>
          <w:numId w:val="109"/>
        </w:numPr>
        <w:spacing w:after="100" w:afterAutospacing="1"/>
        <w:ind w:left="442" w:hanging="442"/>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Device-to-device communications</w:t>
      </w:r>
      <w:r w:rsidR="00ED3344">
        <w:rPr>
          <w:rFonts w:ascii="Times New Roman" w:eastAsia="等线 Light" w:hAnsi="Times New Roman" w:cs="Times New Roman" w:hint="eastAsia"/>
          <w:b/>
          <w:bCs/>
          <w:szCs w:val="22"/>
          <w:lang w:val="en-GB"/>
        </w:rPr>
        <w:t xml:space="preserve"> (</w:t>
      </w:r>
      <w:r w:rsidR="00D57026">
        <w:rPr>
          <w:rFonts w:ascii="Times New Roman" w:eastAsia="等线 Light" w:hAnsi="Times New Roman" w:cs="Times New Roman" w:hint="eastAsia"/>
          <w:b/>
          <w:bCs/>
          <w:szCs w:val="22"/>
          <w:lang w:val="en-GB"/>
        </w:rPr>
        <w:t>reuse 5G</w:t>
      </w:r>
      <w:r w:rsidR="00ED3344">
        <w:rPr>
          <w:rFonts w:ascii="Times New Roman" w:eastAsia="等线 Light" w:hAnsi="Times New Roman" w:cs="Times New Roman" w:hint="eastAsia"/>
          <w:b/>
          <w:bCs/>
          <w:szCs w:val="22"/>
          <w:lang w:val="en-GB"/>
        </w:rPr>
        <w:t>)</w:t>
      </w:r>
    </w:p>
    <w:p w14:paraId="470D092E" w14:textId="77777777" w:rsidR="00ED3344" w:rsidRPr="00ED3344" w:rsidRDefault="00ED3344" w:rsidP="00ED3344">
      <w:pPr>
        <w:spacing w:after="100" w:afterAutospacing="1"/>
        <w:rPr>
          <w:rFonts w:ascii="Times New Roman" w:eastAsia="等线 Light" w:hAnsi="Times New Roman" w:cs="Times New Roman"/>
          <w:b/>
          <w:bCs/>
          <w:szCs w:val="22"/>
          <w:lang w:val="en-GB"/>
        </w:rPr>
      </w:pPr>
    </w:p>
    <w:bookmarkEnd w:id="81"/>
    <w:p w14:paraId="40868572" w14:textId="2EC675C1" w:rsidR="00CD2546" w:rsidRPr="00D244FF" w:rsidRDefault="00CD2546" w:rsidP="00EB5FB1">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lastRenderedPageBreak/>
        <w:t>Observability</w:t>
      </w:r>
    </w:p>
    <w:tbl>
      <w:tblPr>
        <w:tblStyle w:val="11"/>
        <w:tblW w:w="0" w:type="auto"/>
        <w:tblLook w:val="04A0" w:firstRow="1" w:lastRow="0" w:firstColumn="1" w:lastColumn="0" w:noHBand="0" w:noVBand="1"/>
      </w:tblPr>
      <w:tblGrid>
        <w:gridCol w:w="2172"/>
        <w:gridCol w:w="3475"/>
        <w:gridCol w:w="8301"/>
      </w:tblGrid>
      <w:tr w:rsidR="0035199B" w:rsidRPr="0035199B" w14:paraId="0B64FF1E" w14:textId="77777777" w:rsidTr="00AF3A90">
        <w:trPr>
          <w:trHeight w:val="20"/>
        </w:trPr>
        <w:tc>
          <w:tcPr>
            <w:tcW w:w="0" w:type="auto"/>
            <w:noWrap/>
            <w:vAlign w:val="center"/>
          </w:tcPr>
          <w:p w14:paraId="2ACAACDE" w14:textId="5AA991B9" w:rsidR="0035199B" w:rsidRPr="0035199B" w:rsidRDefault="0035199B" w:rsidP="0035199B">
            <w:pPr>
              <w:widowControl/>
              <w:jc w:val="center"/>
              <w:rPr>
                <w:rFonts w:eastAsia="等线"/>
              </w:rPr>
            </w:pPr>
            <w:r w:rsidRPr="0035199B">
              <w:rPr>
                <w:b/>
                <w:bCs/>
              </w:rPr>
              <w:t>Tdoc</w:t>
            </w:r>
          </w:p>
        </w:tc>
        <w:tc>
          <w:tcPr>
            <w:tcW w:w="0" w:type="auto"/>
            <w:vAlign w:val="center"/>
          </w:tcPr>
          <w:p w14:paraId="3C5699BD" w14:textId="364855B4" w:rsidR="0035199B" w:rsidRPr="0035199B" w:rsidRDefault="0035199B" w:rsidP="0035199B">
            <w:pPr>
              <w:widowControl/>
              <w:rPr>
                <w:rFonts w:eastAsia="等线"/>
              </w:rPr>
            </w:pPr>
            <w:r w:rsidRPr="0035199B">
              <w:rPr>
                <w:b/>
                <w:bCs/>
                <w:lang w:bidi="ar"/>
              </w:rPr>
              <w:t>Company</w:t>
            </w:r>
          </w:p>
        </w:tc>
        <w:tc>
          <w:tcPr>
            <w:tcW w:w="0" w:type="auto"/>
            <w:vAlign w:val="center"/>
          </w:tcPr>
          <w:p w14:paraId="6154C060" w14:textId="100C98A9" w:rsidR="0035199B" w:rsidRPr="0035199B" w:rsidRDefault="0035199B" w:rsidP="0035199B">
            <w:pPr>
              <w:pStyle w:val="2"/>
              <w:spacing w:before="0" w:after="0"/>
              <w:rPr>
                <w:rFonts w:ascii="Times New Roman" w:eastAsia="等线" w:hAnsi="Times New Roman" w:cs="Times New Roman"/>
                <w:b/>
                <w:bCs/>
                <w:color w:val="auto"/>
                <w:sz w:val="20"/>
                <w:szCs w:val="20"/>
              </w:rPr>
            </w:pPr>
            <w:r w:rsidRPr="0035199B">
              <w:rPr>
                <w:rFonts w:ascii="Times New Roman" w:hAnsi="Times New Roman" w:cs="Times New Roman"/>
                <w:b/>
                <w:bCs/>
                <w:color w:val="auto"/>
                <w:sz w:val="20"/>
                <w:szCs w:val="20"/>
                <w:lang w:bidi="ar"/>
              </w:rPr>
              <w:t>Proposal</w:t>
            </w:r>
          </w:p>
        </w:tc>
      </w:tr>
      <w:tr w:rsidR="00020279" w:rsidRPr="00F86402" w14:paraId="3DC3A9FD" w14:textId="77777777" w:rsidTr="00061798">
        <w:trPr>
          <w:trHeight w:val="20"/>
        </w:trPr>
        <w:tc>
          <w:tcPr>
            <w:tcW w:w="0" w:type="auto"/>
            <w:noWrap/>
            <w:hideMark/>
          </w:tcPr>
          <w:p w14:paraId="5249F73F" w14:textId="3E47FF8A" w:rsidR="0059264F" w:rsidRDefault="0059264F" w:rsidP="00061798">
            <w:pPr>
              <w:widowControl/>
              <w:jc w:val="center"/>
              <w:rPr>
                <w:rFonts w:eastAsia="等线"/>
              </w:rPr>
            </w:pPr>
            <w:r w:rsidRPr="0059264F">
              <w:rPr>
                <w:rFonts w:eastAsia="等线" w:hint="eastAsia"/>
              </w:rPr>
              <w:t>RP-252666</w:t>
            </w:r>
          </w:p>
          <w:p w14:paraId="648AC9CA" w14:textId="63D12AA5" w:rsidR="009D301C" w:rsidRPr="00F86402" w:rsidRDefault="0059264F" w:rsidP="00061798">
            <w:pPr>
              <w:widowControl/>
              <w:jc w:val="center"/>
              <w:rPr>
                <w:rFonts w:eastAsia="等线"/>
              </w:rPr>
            </w:pPr>
            <w:r>
              <w:rPr>
                <w:rFonts w:eastAsia="等线" w:hint="eastAsia"/>
              </w:rPr>
              <w:t xml:space="preserve">(revision of </w:t>
            </w:r>
            <w:r w:rsidR="00BA5EC3" w:rsidRPr="00F86402">
              <w:rPr>
                <w:rFonts w:eastAsia="等线"/>
              </w:rPr>
              <w:t>RP-252227</w:t>
            </w:r>
            <w:r>
              <w:rPr>
                <w:rFonts w:eastAsia="等线" w:hint="eastAsia"/>
              </w:rPr>
              <w:t>)</w:t>
            </w:r>
          </w:p>
        </w:tc>
        <w:tc>
          <w:tcPr>
            <w:tcW w:w="0" w:type="auto"/>
            <w:hideMark/>
          </w:tcPr>
          <w:p w14:paraId="3B6C474A" w14:textId="1C8DC48F" w:rsidR="0059264F" w:rsidRPr="00F86402" w:rsidRDefault="0059264F" w:rsidP="00BA5EC3">
            <w:pPr>
              <w:widowControl/>
              <w:rPr>
                <w:rFonts w:eastAsia="等线"/>
              </w:rPr>
            </w:pPr>
            <w:r w:rsidRPr="0059264F">
              <w:rPr>
                <w:rFonts w:eastAsia="等线" w:hint="eastAsia"/>
              </w:rPr>
              <w:t>Ericsson, NTT DOCOMO, SK Telecom, CHTTL, Nokia, T-Mobile USA, Verizon, China Unicom, Deutsche Telekom, AT&amp;T, Jio Platforms</w:t>
            </w:r>
          </w:p>
        </w:tc>
        <w:tc>
          <w:tcPr>
            <w:tcW w:w="0" w:type="auto"/>
          </w:tcPr>
          <w:p w14:paraId="2F39B988" w14:textId="77777777" w:rsidR="00BA5EC3" w:rsidRPr="00F86402" w:rsidRDefault="00BA5EC3" w:rsidP="00BA5EC3">
            <w:pPr>
              <w:pStyle w:val="2"/>
              <w:spacing w:before="0" w:after="0"/>
              <w:rPr>
                <w:rFonts w:ascii="Times New Roman" w:eastAsia="等线" w:hAnsi="Times New Roman" w:cs="Times New Roman"/>
                <w:b/>
                <w:bCs/>
                <w:color w:val="auto"/>
                <w:sz w:val="20"/>
                <w:szCs w:val="20"/>
              </w:rPr>
            </w:pPr>
            <w:r w:rsidRPr="00F86402">
              <w:rPr>
                <w:rFonts w:ascii="Times New Roman" w:eastAsia="等线" w:hAnsi="Times New Roman" w:cs="Times New Roman"/>
                <w:b/>
                <w:bCs/>
                <w:color w:val="auto"/>
                <w:sz w:val="20"/>
                <w:szCs w:val="20"/>
              </w:rPr>
              <w:t>5.x</w:t>
            </w:r>
            <w:r w:rsidRPr="00F86402">
              <w:rPr>
                <w:rFonts w:ascii="Times New Roman" w:eastAsia="等线" w:hAnsi="Times New Roman" w:cs="Times New Roman"/>
                <w:b/>
                <w:bCs/>
                <w:color w:val="auto"/>
                <w:sz w:val="20"/>
                <w:szCs w:val="20"/>
              </w:rPr>
              <w:tab/>
            </w:r>
            <w:r w:rsidRPr="00F86402" w:rsidDel="00106664">
              <w:rPr>
                <w:rFonts w:ascii="Times New Roman" w:eastAsia="等线" w:hAnsi="Times New Roman" w:cs="Times New Roman"/>
                <w:b/>
                <w:bCs/>
                <w:color w:val="auto"/>
                <w:sz w:val="20"/>
                <w:szCs w:val="20"/>
              </w:rPr>
              <w:t xml:space="preserve">Observability </w:t>
            </w:r>
            <w:r w:rsidRPr="00F86402">
              <w:rPr>
                <w:rFonts w:ascii="Times New Roman" w:eastAsia="等线" w:hAnsi="Times New Roman" w:cs="Times New Roman"/>
                <w:b/>
                <w:bCs/>
                <w:color w:val="auto"/>
                <w:sz w:val="20"/>
                <w:szCs w:val="20"/>
              </w:rPr>
              <w:t>in 6G</w:t>
            </w:r>
          </w:p>
          <w:p w14:paraId="548F5AE4" w14:textId="77777777" w:rsidR="00BA5EC3" w:rsidRPr="00F86402" w:rsidRDefault="00BA5EC3" w:rsidP="00BA5EC3">
            <w:pPr>
              <w:rPr>
                <w:rFonts w:eastAsia="等线"/>
              </w:rPr>
            </w:pPr>
            <w:r w:rsidRPr="00F86402">
              <w:rPr>
                <w:rFonts w:eastAsia="等线"/>
              </w:rPr>
              <w:t>The 6G Radio and 6G RAN architecture shall support collecting measurements and data to enable real-time use cases (e.g., assurance of SLAs, failure detection triggering resilience procedures, network optimization, KPIs, AI traffic etc.) and offline use cases (e.g., AI/ML training, etc.). It shall be possible to combine and correlate measurements and data from different sources (e.g. UE and RAN).</w:t>
            </w:r>
          </w:p>
          <w:p w14:paraId="1A9EB76B" w14:textId="77777777" w:rsidR="00BA5EC3" w:rsidRPr="00F86402" w:rsidRDefault="00BA5EC3" w:rsidP="00BA5EC3">
            <w:pPr>
              <w:rPr>
                <w:rFonts w:eastAsia="等线"/>
              </w:rPr>
            </w:pPr>
            <w:r w:rsidRPr="00F86402">
              <w:rPr>
                <w:rFonts w:eastAsia="等线"/>
              </w:rPr>
              <w:t>The 6G Radio shall support monitoring the user plane between 3GPP endpoints, to collect measurements and statistics (e.g., average QoS metrics, distributions, etc.) of connectivity performance, including UE reports (e.g., for observed latency).</w:t>
            </w:r>
          </w:p>
          <w:p w14:paraId="55EF4E80" w14:textId="77777777" w:rsidR="00BA5EC3" w:rsidRPr="00F86402" w:rsidRDefault="00BA5EC3" w:rsidP="00BA5EC3">
            <w:pPr>
              <w:rPr>
                <w:rFonts w:eastAsia="等线"/>
              </w:rPr>
            </w:pPr>
            <w:r w:rsidRPr="00F86402">
              <w:rPr>
                <w:rFonts w:eastAsia="等线"/>
              </w:rPr>
              <w:t>The 6G Radio shall support monitoring the condition of the user plane and the control plane (e.g., interruption of the control plane, radio link failure, etc.) to enable resiliency mechanisms.</w:t>
            </w:r>
          </w:p>
          <w:p w14:paraId="3FDA88EC" w14:textId="2F3C35F8" w:rsidR="009D301C" w:rsidRPr="00F86402" w:rsidRDefault="00BA5EC3" w:rsidP="00BA5EC3">
            <w:pPr>
              <w:rPr>
                <w:rFonts w:eastAsiaTheme="minorEastAsia"/>
                <w:strike/>
                <w:lang w:val="en-GB"/>
              </w:rPr>
            </w:pPr>
            <w:r w:rsidRPr="00F86402">
              <w:rPr>
                <w:rFonts w:eastAsia="等线"/>
              </w:rPr>
              <w:t>The 6G RAN shall support monitoring the fulfilment of user obligations and restrictions associated with a connectivity service (e.g., user location, channel measurements, characteristics of the offered traffic, etc.).</w:t>
            </w:r>
          </w:p>
        </w:tc>
      </w:tr>
    </w:tbl>
    <w:p w14:paraId="201F9B17" w14:textId="77777777" w:rsidR="009D301C" w:rsidRPr="00F86402" w:rsidRDefault="009D301C" w:rsidP="00EB5FB1">
      <w:pPr>
        <w:rPr>
          <w:rFonts w:ascii="Times New Roman" w:hAnsi="Times New Roman" w:cs="Times New Roman"/>
        </w:rPr>
      </w:pPr>
    </w:p>
    <w:p w14:paraId="5AB69E72" w14:textId="26E79B33" w:rsidR="00CD2546" w:rsidRPr="00F86402" w:rsidRDefault="00CD2546" w:rsidP="00EB5FB1">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Time Critical Communication</w:t>
      </w:r>
    </w:p>
    <w:tbl>
      <w:tblPr>
        <w:tblStyle w:val="11"/>
        <w:tblW w:w="0" w:type="auto"/>
        <w:tblLook w:val="04A0" w:firstRow="1" w:lastRow="0" w:firstColumn="1" w:lastColumn="0" w:noHBand="0" w:noVBand="1"/>
      </w:tblPr>
      <w:tblGrid>
        <w:gridCol w:w="1128"/>
        <w:gridCol w:w="2405"/>
        <w:gridCol w:w="10415"/>
      </w:tblGrid>
      <w:tr w:rsidR="0035199B" w:rsidRPr="00F86402" w14:paraId="5ADC1033" w14:textId="77777777" w:rsidTr="00F046CC">
        <w:trPr>
          <w:trHeight w:val="20"/>
        </w:trPr>
        <w:tc>
          <w:tcPr>
            <w:tcW w:w="0" w:type="auto"/>
            <w:noWrap/>
            <w:vAlign w:val="center"/>
          </w:tcPr>
          <w:p w14:paraId="32D5FC79" w14:textId="45262B94" w:rsidR="0035199B" w:rsidRPr="0035199B" w:rsidRDefault="0035199B" w:rsidP="0035199B">
            <w:pPr>
              <w:widowControl/>
              <w:jc w:val="center"/>
              <w:rPr>
                <w:rFonts w:eastAsia="等线"/>
              </w:rPr>
            </w:pPr>
            <w:r w:rsidRPr="0035199B">
              <w:rPr>
                <w:b/>
                <w:bCs/>
              </w:rPr>
              <w:t>Tdoc</w:t>
            </w:r>
          </w:p>
        </w:tc>
        <w:tc>
          <w:tcPr>
            <w:tcW w:w="0" w:type="auto"/>
            <w:vAlign w:val="center"/>
          </w:tcPr>
          <w:p w14:paraId="564384F3" w14:textId="64629871" w:rsidR="0035199B" w:rsidRPr="0035199B" w:rsidRDefault="0035199B" w:rsidP="0035199B">
            <w:pPr>
              <w:widowControl/>
              <w:jc w:val="center"/>
              <w:rPr>
                <w:rFonts w:eastAsia="等线"/>
              </w:rPr>
            </w:pPr>
            <w:r w:rsidRPr="0035199B">
              <w:rPr>
                <w:b/>
                <w:bCs/>
                <w:lang w:bidi="ar"/>
              </w:rPr>
              <w:t>Company</w:t>
            </w:r>
          </w:p>
        </w:tc>
        <w:tc>
          <w:tcPr>
            <w:tcW w:w="0" w:type="auto"/>
            <w:vAlign w:val="center"/>
          </w:tcPr>
          <w:p w14:paraId="775033B1" w14:textId="357F126D" w:rsidR="0035199B" w:rsidRPr="0035199B" w:rsidRDefault="0035199B" w:rsidP="0035199B">
            <w:pPr>
              <w:pStyle w:val="2"/>
              <w:spacing w:before="0" w:after="0"/>
              <w:rPr>
                <w:rFonts w:ascii="Times New Roman" w:hAnsi="Times New Roman" w:cs="Times New Roman"/>
                <w:b/>
                <w:bCs/>
                <w:color w:val="auto"/>
                <w:sz w:val="20"/>
                <w:szCs w:val="20"/>
              </w:rPr>
            </w:pPr>
            <w:r w:rsidRPr="0035199B">
              <w:rPr>
                <w:rFonts w:ascii="Times New Roman" w:hAnsi="Times New Roman" w:cs="Times New Roman"/>
                <w:b/>
                <w:bCs/>
                <w:color w:val="auto"/>
                <w:sz w:val="20"/>
                <w:szCs w:val="20"/>
                <w:lang w:bidi="ar"/>
              </w:rPr>
              <w:t>Proposal</w:t>
            </w:r>
          </w:p>
        </w:tc>
      </w:tr>
      <w:tr w:rsidR="00020279" w:rsidRPr="00F86402" w14:paraId="6065225B" w14:textId="5F4F4A97" w:rsidTr="00433E15">
        <w:trPr>
          <w:trHeight w:val="20"/>
        </w:trPr>
        <w:tc>
          <w:tcPr>
            <w:tcW w:w="0" w:type="auto"/>
            <w:noWrap/>
            <w:hideMark/>
          </w:tcPr>
          <w:p w14:paraId="284BD1B2" w14:textId="77777777" w:rsidR="008E2201" w:rsidRPr="00F86402" w:rsidRDefault="008E2201" w:rsidP="00061798">
            <w:pPr>
              <w:widowControl/>
              <w:jc w:val="center"/>
              <w:rPr>
                <w:rFonts w:eastAsia="等线"/>
              </w:rPr>
            </w:pPr>
            <w:bookmarkStart w:id="83" w:name="OLE_LINK58"/>
            <w:r w:rsidRPr="00F86402">
              <w:rPr>
                <w:rFonts w:eastAsia="等线"/>
              </w:rPr>
              <w:t>RP-251947</w:t>
            </w:r>
            <w:bookmarkEnd w:id="83"/>
          </w:p>
        </w:tc>
        <w:tc>
          <w:tcPr>
            <w:tcW w:w="0" w:type="auto"/>
            <w:hideMark/>
          </w:tcPr>
          <w:p w14:paraId="7FB86770" w14:textId="77777777" w:rsidR="008E2201" w:rsidRPr="00F86402" w:rsidRDefault="008E2201" w:rsidP="00061798">
            <w:pPr>
              <w:widowControl/>
              <w:jc w:val="center"/>
              <w:rPr>
                <w:rFonts w:eastAsia="等线"/>
              </w:rPr>
            </w:pPr>
            <w:r w:rsidRPr="00F86402">
              <w:rPr>
                <w:rFonts w:eastAsia="等线"/>
              </w:rPr>
              <w:t>Ericsson, AT&amp;T, CMCC, FirstNet, T-Mobile USA, Telstra, Verizon</w:t>
            </w:r>
          </w:p>
        </w:tc>
        <w:tc>
          <w:tcPr>
            <w:tcW w:w="0" w:type="auto"/>
          </w:tcPr>
          <w:p w14:paraId="1E0BB8E2" w14:textId="77777777" w:rsidR="008E2201" w:rsidRPr="00F86402" w:rsidRDefault="008E2201" w:rsidP="008E2201">
            <w:pPr>
              <w:pStyle w:val="2"/>
              <w:spacing w:before="0" w:after="0"/>
              <w:rPr>
                <w:rFonts w:ascii="Times New Roman" w:hAnsi="Times New Roman" w:cs="Times New Roman"/>
                <w:b/>
                <w:bCs/>
                <w:color w:val="auto"/>
                <w:sz w:val="20"/>
                <w:szCs w:val="20"/>
              </w:rPr>
            </w:pPr>
            <w:r w:rsidRPr="00F86402">
              <w:rPr>
                <w:rFonts w:ascii="Times New Roman" w:hAnsi="Times New Roman" w:cs="Times New Roman"/>
                <w:b/>
                <w:bCs/>
                <w:color w:val="auto"/>
                <w:sz w:val="20"/>
                <w:szCs w:val="20"/>
              </w:rPr>
              <w:t>5.x</w:t>
            </w:r>
            <w:r w:rsidRPr="00F86402">
              <w:rPr>
                <w:rFonts w:ascii="Times New Roman" w:hAnsi="Times New Roman" w:cs="Times New Roman"/>
                <w:b/>
                <w:bCs/>
                <w:color w:val="auto"/>
                <w:sz w:val="20"/>
                <w:szCs w:val="20"/>
              </w:rPr>
              <w:tab/>
              <w:t>Time Critical Communications in 6G</w:t>
            </w:r>
          </w:p>
          <w:p w14:paraId="42C07617" w14:textId="77777777" w:rsidR="008E2201" w:rsidRPr="00F86402" w:rsidRDefault="008E2201" w:rsidP="008E2201">
            <w:pPr>
              <w:rPr>
                <w:lang w:val="en-GB"/>
              </w:rPr>
            </w:pPr>
            <w:r w:rsidRPr="00F86402">
              <w:rPr>
                <w:lang w:val="en-GB"/>
              </w:rPr>
              <w:t xml:space="preserve">(1) The 6G Radio shall support delivering connectivity for target latency and reliability, for a wide range of requirements, minimizing the need for dedicated features. </w:t>
            </w:r>
          </w:p>
          <w:p w14:paraId="6C7F2ED6" w14:textId="77777777" w:rsidR="008E2201" w:rsidRPr="00F86402" w:rsidRDefault="008E2201" w:rsidP="008E2201">
            <w:pPr>
              <w:rPr>
                <w:lang w:val="en-GB"/>
              </w:rPr>
            </w:pPr>
            <w:r w:rsidRPr="00F86402">
              <w:rPr>
                <w:lang w:val="en-GB"/>
              </w:rPr>
              <w:t xml:space="preserve">(2) The 6G Radio shall support mechanisms to monitor TCC traffic (e.g., UE and RAN reports with detailed enough information; etc.) and functionality for handling TCC traffic (e.g., scheduling based on service characteristics; link adaptation </w:t>
            </w:r>
            <w:r w:rsidRPr="00F86402">
              <w:rPr>
                <w:lang w:val="en-GB"/>
              </w:rPr>
              <w:lastRenderedPageBreak/>
              <w:t xml:space="preserve">based on service characteristics; suitable RRM based on service characteristics; etc.). The monitoring capabilities shall allow for obtain a wide range of statistics regarding traffic conditions. </w:t>
            </w:r>
          </w:p>
          <w:p w14:paraId="7FED75A4" w14:textId="6634C9D1" w:rsidR="008E2201" w:rsidRPr="00F86402" w:rsidRDefault="008E2201" w:rsidP="008E2201">
            <w:pPr>
              <w:widowControl/>
              <w:rPr>
                <w:rFonts w:eastAsia="等线"/>
              </w:rPr>
            </w:pPr>
            <w:r w:rsidRPr="00F86402">
              <w:rPr>
                <w:lang w:val="en-GB"/>
              </w:rPr>
              <w:t>(3) The 6G Radio and 6G RAN architecture shall support delivery of accurate timing and synchronization information over the air.</w:t>
            </w:r>
          </w:p>
        </w:tc>
      </w:tr>
    </w:tbl>
    <w:p w14:paraId="3D31530C" w14:textId="77777777" w:rsidR="008E2201" w:rsidRPr="00F86402" w:rsidRDefault="008E2201" w:rsidP="00EB5FB1">
      <w:pPr>
        <w:rPr>
          <w:rFonts w:ascii="Times New Roman" w:hAnsi="Times New Roman" w:cs="Times New Roman"/>
        </w:rPr>
      </w:pPr>
    </w:p>
    <w:p w14:paraId="748CDAE6" w14:textId="56424AD3"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Voice</w:t>
      </w:r>
    </w:p>
    <w:tbl>
      <w:tblPr>
        <w:tblStyle w:val="11"/>
        <w:tblW w:w="0" w:type="auto"/>
        <w:tblLook w:val="04A0" w:firstRow="1" w:lastRow="0" w:firstColumn="1" w:lastColumn="0" w:noHBand="0" w:noVBand="1"/>
      </w:tblPr>
      <w:tblGrid>
        <w:gridCol w:w="1128"/>
        <w:gridCol w:w="2307"/>
        <w:gridCol w:w="10513"/>
      </w:tblGrid>
      <w:tr w:rsidR="0035199B" w:rsidRPr="00F86402" w14:paraId="270303C3" w14:textId="77777777" w:rsidTr="003A5259">
        <w:trPr>
          <w:trHeight w:val="20"/>
        </w:trPr>
        <w:tc>
          <w:tcPr>
            <w:tcW w:w="0" w:type="auto"/>
            <w:noWrap/>
            <w:vAlign w:val="center"/>
          </w:tcPr>
          <w:p w14:paraId="7BA57D65" w14:textId="690FEE55" w:rsidR="0035199B" w:rsidRPr="00F86402" w:rsidRDefault="0035199B" w:rsidP="0035199B">
            <w:pPr>
              <w:widowControl/>
              <w:jc w:val="center"/>
              <w:rPr>
                <w:rFonts w:eastAsia="等线"/>
                <w:szCs w:val="22"/>
              </w:rPr>
            </w:pPr>
            <w:r w:rsidRPr="00F86402">
              <w:rPr>
                <w:b/>
                <w:bCs/>
              </w:rPr>
              <w:t>Tdoc</w:t>
            </w:r>
          </w:p>
        </w:tc>
        <w:tc>
          <w:tcPr>
            <w:tcW w:w="0" w:type="auto"/>
            <w:vAlign w:val="center"/>
          </w:tcPr>
          <w:p w14:paraId="16C898DC" w14:textId="2337315C" w:rsidR="0035199B" w:rsidRPr="00F86402" w:rsidRDefault="0035199B" w:rsidP="0035199B">
            <w:pPr>
              <w:widowControl/>
              <w:jc w:val="center"/>
              <w:rPr>
                <w:rFonts w:eastAsia="等线"/>
                <w:szCs w:val="22"/>
              </w:rPr>
            </w:pPr>
            <w:r w:rsidRPr="00F86402">
              <w:rPr>
                <w:b/>
                <w:bCs/>
                <w:lang w:bidi="ar"/>
              </w:rPr>
              <w:t>Company</w:t>
            </w:r>
          </w:p>
        </w:tc>
        <w:tc>
          <w:tcPr>
            <w:tcW w:w="0" w:type="auto"/>
            <w:vAlign w:val="center"/>
          </w:tcPr>
          <w:p w14:paraId="289CEB7E" w14:textId="176D6147" w:rsidR="0035199B" w:rsidRPr="00F86402" w:rsidRDefault="0035199B" w:rsidP="0035199B">
            <w:r w:rsidRPr="00F86402">
              <w:rPr>
                <w:b/>
                <w:bCs/>
                <w:lang w:bidi="ar"/>
              </w:rPr>
              <w:t>Proposal</w:t>
            </w:r>
          </w:p>
        </w:tc>
      </w:tr>
      <w:tr w:rsidR="00020279" w:rsidRPr="00F86402" w14:paraId="04073E91" w14:textId="762B45C5" w:rsidTr="00050F2D">
        <w:trPr>
          <w:trHeight w:val="20"/>
        </w:trPr>
        <w:tc>
          <w:tcPr>
            <w:tcW w:w="0" w:type="auto"/>
            <w:noWrap/>
            <w:hideMark/>
          </w:tcPr>
          <w:p w14:paraId="0C95D671" w14:textId="77777777" w:rsidR="00542E21" w:rsidRPr="00F86402" w:rsidRDefault="00542E21" w:rsidP="00061798">
            <w:pPr>
              <w:widowControl/>
              <w:jc w:val="center"/>
              <w:rPr>
                <w:rFonts w:eastAsia="等线"/>
                <w:szCs w:val="22"/>
              </w:rPr>
            </w:pPr>
            <w:r w:rsidRPr="00F86402">
              <w:rPr>
                <w:rFonts w:eastAsia="等线"/>
                <w:szCs w:val="22"/>
              </w:rPr>
              <w:t>RP-251969</w:t>
            </w:r>
          </w:p>
        </w:tc>
        <w:tc>
          <w:tcPr>
            <w:tcW w:w="0" w:type="auto"/>
            <w:hideMark/>
          </w:tcPr>
          <w:p w14:paraId="6B50562F" w14:textId="77777777" w:rsidR="00542E21" w:rsidRPr="00F86402" w:rsidRDefault="00542E21" w:rsidP="00061798">
            <w:pPr>
              <w:widowControl/>
              <w:jc w:val="center"/>
              <w:rPr>
                <w:rFonts w:eastAsia="等线"/>
                <w:szCs w:val="22"/>
              </w:rPr>
            </w:pPr>
            <w:r w:rsidRPr="00F86402">
              <w:rPr>
                <w:rFonts w:eastAsia="等线"/>
                <w:szCs w:val="22"/>
              </w:rPr>
              <w:t>Guangdong OPPO Mobile Telecom.</w:t>
            </w:r>
          </w:p>
        </w:tc>
        <w:tc>
          <w:tcPr>
            <w:tcW w:w="0" w:type="auto"/>
          </w:tcPr>
          <w:p w14:paraId="75209318" w14:textId="56E95156" w:rsidR="00542E21" w:rsidRPr="00F86402" w:rsidRDefault="00542E21" w:rsidP="00542E21">
            <w:pPr>
              <w:rPr>
                <w:rFonts w:eastAsiaTheme="minorEastAsia"/>
              </w:rPr>
            </w:pPr>
            <w:r w:rsidRPr="00F86402">
              <w:t>Proposal 1</w:t>
            </w:r>
            <w:r w:rsidRPr="00F86402">
              <w:tab/>
              <w:t>The 6G RAN shall support eMBB types of services like voice, data, and cellular IoT with high priority and better CAPEX and OPEX control mechanisms.</w:t>
            </w:r>
          </w:p>
        </w:tc>
      </w:tr>
      <w:tr w:rsidR="00020279" w:rsidRPr="00F86402" w14:paraId="7D7554FD" w14:textId="7DB7FBB9" w:rsidTr="00050F2D">
        <w:trPr>
          <w:trHeight w:val="20"/>
        </w:trPr>
        <w:tc>
          <w:tcPr>
            <w:tcW w:w="0" w:type="auto"/>
            <w:noWrap/>
            <w:hideMark/>
          </w:tcPr>
          <w:p w14:paraId="24F7ECF6" w14:textId="77777777" w:rsidR="00542E21" w:rsidRPr="00F86402" w:rsidRDefault="00542E21" w:rsidP="00061798">
            <w:pPr>
              <w:widowControl/>
              <w:jc w:val="center"/>
              <w:rPr>
                <w:rFonts w:eastAsia="等线"/>
                <w:szCs w:val="22"/>
              </w:rPr>
            </w:pPr>
            <w:r w:rsidRPr="00F86402">
              <w:rPr>
                <w:rFonts w:eastAsia="等线"/>
                <w:szCs w:val="22"/>
              </w:rPr>
              <w:t>RP-252097</w:t>
            </w:r>
          </w:p>
        </w:tc>
        <w:tc>
          <w:tcPr>
            <w:tcW w:w="0" w:type="auto"/>
            <w:hideMark/>
          </w:tcPr>
          <w:p w14:paraId="564A5A41" w14:textId="77777777" w:rsidR="00542E21" w:rsidRPr="00F86402" w:rsidRDefault="00542E21" w:rsidP="00061798">
            <w:pPr>
              <w:widowControl/>
              <w:jc w:val="center"/>
              <w:rPr>
                <w:rFonts w:eastAsia="等线"/>
                <w:szCs w:val="22"/>
              </w:rPr>
            </w:pPr>
            <w:r w:rsidRPr="00F86402">
              <w:rPr>
                <w:rFonts w:eastAsia="等线"/>
                <w:szCs w:val="22"/>
              </w:rPr>
              <w:t>CMCC</w:t>
            </w:r>
          </w:p>
        </w:tc>
        <w:tc>
          <w:tcPr>
            <w:tcW w:w="0" w:type="auto"/>
          </w:tcPr>
          <w:p w14:paraId="2D4D02CB" w14:textId="2686852A" w:rsidR="00542E21" w:rsidRPr="00F86402" w:rsidRDefault="00542E21" w:rsidP="00542E21">
            <w:pPr>
              <w:widowControl/>
              <w:rPr>
                <w:rFonts w:eastAsia="等线"/>
                <w:b/>
                <w:bCs/>
                <w:szCs w:val="22"/>
              </w:rPr>
            </w:pPr>
            <w:r w:rsidRPr="00F86402">
              <w:rPr>
                <w:rFonts w:eastAsia="等线"/>
                <w:b/>
                <w:bCs/>
                <w:szCs w:val="22"/>
              </w:rPr>
              <w:t>5.4.x</w:t>
            </w:r>
            <w:r w:rsidRPr="00F86402">
              <w:rPr>
                <w:rFonts w:eastAsia="等线"/>
                <w:b/>
                <w:bCs/>
                <w:szCs w:val="22"/>
              </w:rPr>
              <w:tab/>
            </w:r>
            <w:r w:rsidR="00EA1260" w:rsidRPr="00F86402">
              <w:rPr>
                <w:rFonts w:eastAsia="等线"/>
                <w:b/>
                <w:bCs/>
                <w:szCs w:val="22"/>
              </w:rPr>
              <w:t xml:space="preserve"> </w:t>
            </w:r>
            <w:r w:rsidRPr="00F86402">
              <w:rPr>
                <w:rFonts w:eastAsia="等线"/>
                <w:b/>
                <w:bCs/>
                <w:szCs w:val="22"/>
              </w:rPr>
              <w:t>Voice in 6G</w:t>
            </w:r>
          </w:p>
          <w:p w14:paraId="1640D9BA" w14:textId="7E70E91A" w:rsidR="00542E21" w:rsidRPr="00F86402" w:rsidRDefault="00542E21" w:rsidP="00542E21">
            <w:pPr>
              <w:widowControl/>
              <w:rPr>
                <w:rFonts w:eastAsia="等线"/>
                <w:szCs w:val="22"/>
              </w:rPr>
            </w:pPr>
            <w:bookmarkStart w:id="84" w:name="OLE_LINK65"/>
            <w:r w:rsidRPr="00F86402">
              <w:rPr>
                <w:rFonts w:eastAsia="等线"/>
                <w:szCs w:val="22"/>
              </w:rPr>
              <w:t>The 6G radio and 6G RAN architecture shall support Voice in 6G with the necessary support to ensure that emergency services like emergency call and lawful interception (LI). Voice fallback and handover are supported for Voice in 6G. Furthermore, NTN and LPWA support Voice in 6G.</w:t>
            </w:r>
            <w:bookmarkEnd w:id="84"/>
          </w:p>
        </w:tc>
      </w:tr>
      <w:tr w:rsidR="00020279" w:rsidRPr="00F86402" w14:paraId="615E8A17" w14:textId="50ED6F3D" w:rsidTr="00050F2D">
        <w:trPr>
          <w:trHeight w:val="20"/>
        </w:trPr>
        <w:tc>
          <w:tcPr>
            <w:tcW w:w="0" w:type="auto"/>
            <w:noWrap/>
            <w:hideMark/>
          </w:tcPr>
          <w:p w14:paraId="194A64E6" w14:textId="77777777" w:rsidR="00542E21" w:rsidRPr="00F86402" w:rsidRDefault="00542E21" w:rsidP="00061798">
            <w:pPr>
              <w:widowControl/>
              <w:jc w:val="center"/>
              <w:rPr>
                <w:rFonts w:eastAsia="等线"/>
                <w:szCs w:val="22"/>
              </w:rPr>
            </w:pPr>
            <w:r w:rsidRPr="00F86402">
              <w:rPr>
                <w:rFonts w:eastAsia="等线"/>
                <w:szCs w:val="22"/>
              </w:rPr>
              <w:t>RP-252206</w:t>
            </w:r>
          </w:p>
        </w:tc>
        <w:tc>
          <w:tcPr>
            <w:tcW w:w="0" w:type="auto"/>
            <w:hideMark/>
          </w:tcPr>
          <w:p w14:paraId="560D901D" w14:textId="77777777" w:rsidR="00542E21" w:rsidRPr="00F86402" w:rsidRDefault="00542E21" w:rsidP="00061798">
            <w:pPr>
              <w:widowControl/>
              <w:jc w:val="center"/>
              <w:rPr>
                <w:rFonts w:eastAsia="等线"/>
                <w:szCs w:val="22"/>
              </w:rPr>
            </w:pPr>
            <w:r w:rsidRPr="00F86402">
              <w:rPr>
                <w:rFonts w:eastAsia="等线"/>
                <w:szCs w:val="22"/>
              </w:rPr>
              <w:t>T-Mobile USA Inc., AT&amp;T, Ericsson, Nokia</w:t>
            </w:r>
          </w:p>
        </w:tc>
        <w:tc>
          <w:tcPr>
            <w:tcW w:w="0" w:type="auto"/>
          </w:tcPr>
          <w:p w14:paraId="6FBD0EAE" w14:textId="77777777" w:rsidR="00EF2388" w:rsidRPr="00F86402" w:rsidRDefault="00EF2388" w:rsidP="00EF2388">
            <w:pPr>
              <w:widowControl/>
              <w:rPr>
                <w:rFonts w:eastAsia="等线"/>
                <w:b/>
                <w:bCs/>
                <w:szCs w:val="22"/>
              </w:rPr>
            </w:pPr>
            <w:r w:rsidRPr="00F86402">
              <w:rPr>
                <w:rFonts w:eastAsia="等线"/>
                <w:b/>
                <w:bCs/>
                <w:szCs w:val="22"/>
              </w:rPr>
              <w:t>5.x</w:t>
            </w:r>
            <w:r w:rsidRPr="00F86402">
              <w:rPr>
                <w:rFonts w:eastAsia="等线"/>
                <w:b/>
                <w:bCs/>
                <w:szCs w:val="22"/>
              </w:rPr>
              <w:tab/>
              <w:t>Voice in 6G</w:t>
            </w:r>
          </w:p>
          <w:p w14:paraId="3FD1599E" w14:textId="42E90A05" w:rsidR="00542E21" w:rsidRPr="00F86402" w:rsidRDefault="00EF2388" w:rsidP="00EF2388">
            <w:pPr>
              <w:widowControl/>
              <w:rPr>
                <w:rFonts w:eastAsia="等线"/>
                <w:szCs w:val="22"/>
              </w:rPr>
            </w:pPr>
            <w:r w:rsidRPr="00F86402">
              <w:rPr>
                <w:rFonts w:eastAsia="等线"/>
                <w:szCs w:val="22"/>
              </w:rPr>
              <w:t xml:space="preserve">The 6GR and 6G RAN architecture shall support Voice in 6G with the necessary support to ensure that emergency services like </w:t>
            </w:r>
            <w:bookmarkStart w:id="85" w:name="OLE_LINK68"/>
            <w:r w:rsidRPr="00F86402">
              <w:rPr>
                <w:rFonts w:eastAsia="等线"/>
                <w:szCs w:val="22"/>
              </w:rPr>
              <w:t>emergency location service, public warning systems (PWS)</w:t>
            </w:r>
            <w:bookmarkEnd w:id="85"/>
            <w:r w:rsidRPr="00F86402">
              <w:rPr>
                <w:rFonts w:eastAsia="等线"/>
                <w:szCs w:val="22"/>
              </w:rPr>
              <w:t>, and Lawful Interception (LI) are fully supported.</w:t>
            </w:r>
          </w:p>
        </w:tc>
      </w:tr>
      <w:tr w:rsidR="00490718" w:rsidRPr="00F86402" w14:paraId="63D998BD" w14:textId="77777777" w:rsidTr="00050F2D">
        <w:trPr>
          <w:trHeight w:val="20"/>
        </w:trPr>
        <w:tc>
          <w:tcPr>
            <w:tcW w:w="0" w:type="auto"/>
            <w:noWrap/>
          </w:tcPr>
          <w:p w14:paraId="1696A9C4" w14:textId="7ADC281A" w:rsidR="00490718" w:rsidRPr="00542EE0" w:rsidRDefault="00490718" w:rsidP="00490718">
            <w:pPr>
              <w:widowControl/>
              <w:jc w:val="center"/>
              <w:rPr>
                <w:rFonts w:eastAsia="等线"/>
                <w:b/>
                <w:bCs/>
                <w:szCs w:val="22"/>
              </w:rPr>
            </w:pPr>
            <w:r w:rsidRPr="00C14920">
              <w:rPr>
                <w:rFonts w:hint="eastAsia"/>
              </w:rPr>
              <w:t>RP-252027</w:t>
            </w:r>
          </w:p>
        </w:tc>
        <w:tc>
          <w:tcPr>
            <w:tcW w:w="0" w:type="auto"/>
          </w:tcPr>
          <w:p w14:paraId="2CFB78E1" w14:textId="6AFB5E36" w:rsidR="00490718" w:rsidRPr="00542EE0" w:rsidRDefault="00490718" w:rsidP="00490718">
            <w:pPr>
              <w:widowControl/>
              <w:jc w:val="center"/>
              <w:rPr>
                <w:rFonts w:eastAsia="等线"/>
                <w:b/>
                <w:bCs/>
                <w:szCs w:val="22"/>
              </w:rPr>
            </w:pPr>
            <w:r w:rsidRPr="00C14920">
              <w:rPr>
                <w:rFonts w:hint="eastAsia"/>
              </w:rPr>
              <w:t>ZTE Corporation, Sanechips</w:t>
            </w:r>
          </w:p>
        </w:tc>
        <w:tc>
          <w:tcPr>
            <w:tcW w:w="0" w:type="auto"/>
          </w:tcPr>
          <w:p w14:paraId="46591DD0" w14:textId="485A25B1" w:rsidR="00490718" w:rsidRPr="00490718" w:rsidRDefault="00490718" w:rsidP="00490718">
            <w:pPr>
              <w:widowControl/>
              <w:rPr>
                <w:rFonts w:eastAsia="等线"/>
                <w:b/>
                <w:bCs/>
                <w:szCs w:val="22"/>
              </w:rPr>
            </w:pPr>
            <w:r w:rsidRPr="00C14920">
              <w:rPr>
                <w:rFonts w:hint="eastAsia"/>
              </w:rPr>
              <w:t>6GR RAN design shall provide mechanism to support other services, e.g. voice and FWA</w:t>
            </w:r>
          </w:p>
        </w:tc>
      </w:tr>
    </w:tbl>
    <w:p w14:paraId="08B69B45" w14:textId="5AE5FF39" w:rsidR="00AD4AEE" w:rsidRPr="00F86402" w:rsidRDefault="00AD4AEE" w:rsidP="00AD4AEE">
      <w:pPr>
        <w:rPr>
          <w:rFonts w:ascii="Times New Roman" w:hAnsi="Times New Roman" w:cs="Times New Roman"/>
        </w:rPr>
      </w:pPr>
      <w:r w:rsidRPr="00F86402">
        <w:rPr>
          <w:rFonts w:ascii="Times New Roman" w:hAnsi="Times New Roman" w:cs="Times New Roman"/>
        </w:rPr>
        <w:t>6 companies propose voice should be supported in 6G.</w:t>
      </w:r>
    </w:p>
    <w:p w14:paraId="74A889BD" w14:textId="77777777" w:rsidR="00813F9C" w:rsidRPr="00F86402" w:rsidRDefault="00BC7116" w:rsidP="00AD4AEE">
      <w:pPr>
        <w:keepNext/>
        <w:keepLines/>
        <w:spacing w:before="160" w:after="80" w:line="276" w:lineRule="auto"/>
        <w:outlineLvl w:val="1"/>
        <w:rPr>
          <w:rFonts w:ascii="Times New Roman" w:eastAsia="等线 Light" w:hAnsi="Times New Roman" w:cs="Times New Roman"/>
          <w:b/>
          <w:bCs/>
          <w:szCs w:val="22"/>
        </w:rPr>
      </w:pPr>
      <w:bookmarkStart w:id="86" w:name="OLE_LINK69"/>
      <w:r w:rsidRPr="00F86402">
        <w:rPr>
          <w:rFonts w:ascii="Times New Roman" w:eastAsia="等线 Light" w:hAnsi="Times New Roman" w:cs="Times New Roman"/>
          <w:b/>
          <w:bCs/>
          <w:szCs w:val="22"/>
          <w:lang w:val="en-GB"/>
        </w:rPr>
        <w:lastRenderedPageBreak/>
        <w:t>Proposal 11-1:</w:t>
      </w:r>
      <w:bookmarkEnd w:id="86"/>
      <w:r w:rsidRPr="00F86402">
        <w:rPr>
          <w:rFonts w:ascii="Times New Roman" w:eastAsia="等线 Light" w:hAnsi="Times New Roman" w:cs="Times New Roman"/>
          <w:b/>
          <w:bCs/>
          <w:szCs w:val="22"/>
          <w:lang w:val="en-GB"/>
        </w:rPr>
        <w:t xml:space="preserve"> </w:t>
      </w:r>
      <w:r w:rsidR="00AD4AEE" w:rsidRPr="00F86402">
        <w:rPr>
          <w:rFonts w:ascii="Times New Roman" w:eastAsia="等线 Light" w:hAnsi="Times New Roman" w:cs="Times New Roman"/>
          <w:b/>
          <w:bCs/>
          <w:szCs w:val="22"/>
        </w:rPr>
        <w:t>The 6G radio and 6G RAN architecture shall support Voice in 6G with the necessary support to ensure that emergency services like emergency call</w:t>
      </w:r>
      <w:r w:rsidR="00813F9C" w:rsidRPr="00F86402">
        <w:rPr>
          <w:rFonts w:ascii="Times New Roman" w:eastAsia="等线 Light" w:hAnsi="Times New Roman" w:cs="Times New Roman"/>
          <w:b/>
          <w:bCs/>
          <w:szCs w:val="22"/>
        </w:rPr>
        <w:t xml:space="preserve">, emergency location service, public warning systems (PWS) </w:t>
      </w:r>
      <w:r w:rsidR="00AD4AEE" w:rsidRPr="00F86402">
        <w:rPr>
          <w:rFonts w:ascii="Times New Roman" w:eastAsia="等线 Light" w:hAnsi="Times New Roman" w:cs="Times New Roman"/>
          <w:b/>
          <w:bCs/>
          <w:szCs w:val="22"/>
        </w:rPr>
        <w:t xml:space="preserve">and lawful interception (LI). </w:t>
      </w:r>
    </w:p>
    <w:p w14:paraId="3E293E9F" w14:textId="1C008BA1" w:rsidR="002969AD" w:rsidRPr="00F86402" w:rsidRDefault="00813F9C" w:rsidP="00AD4AEE">
      <w:pPr>
        <w:keepNext/>
        <w:keepLines/>
        <w:spacing w:before="160" w:after="80" w:line="276" w:lineRule="auto"/>
        <w:outlineLvl w:val="1"/>
        <w:rPr>
          <w:rFonts w:ascii="Times New Roman" w:eastAsia="等线 Light" w:hAnsi="Times New Roman" w:cs="Times New Roman"/>
          <w:b/>
          <w:bCs/>
          <w:szCs w:val="22"/>
        </w:rPr>
      </w:pPr>
      <w:r w:rsidRPr="00F86402">
        <w:rPr>
          <w:rFonts w:ascii="Times New Roman" w:eastAsia="等线 Light" w:hAnsi="Times New Roman" w:cs="Times New Roman"/>
          <w:b/>
          <w:bCs/>
          <w:szCs w:val="22"/>
          <w:lang w:val="en-GB"/>
        </w:rPr>
        <w:t>Proposal 11-2:</w:t>
      </w:r>
      <w:r w:rsidR="00BD2FE9" w:rsidRPr="00F86402">
        <w:rPr>
          <w:rFonts w:ascii="Times New Roman" w:eastAsia="等线 Light" w:hAnsi="Times New Roman" w:cs="Times New Roman"/>
          <w:b/>
          <w:bCs/>
          <w:szCs w:val="22"/>
          <w:lang w:val="en-GB"/>
        </w:rPr>
        <w:t xml:space="preserve"> </w:t>
      </w:r>
      <w:r w:rsidR="00AD4AEE" w:rsidRPr="00F86402">
        <w:rPr>
          <w:rFonts w:ascii="Times New Roman" w:eastAsia="等线 Light" w:hAnsi="Times New Roman" w:cs="Times New Roman"/>
          <w:b/>
          <w:bCs/>
          <w:szCs w:val="22"/>
        </w:rPr>
        <w:t>Voice fallback and handover</w:t>
      </w:r>
      <w:r w:rsidR="00A94AB9">
        <w:rPr>
          <w:rFonts w:ascii="Times New Roman" w:eastAsia="等线 Light" w:hAnsi="Times New Roman" w:cs="Times New Roman" w:hint="eastAsia"/>
          <w:b/>
          <w:bCs/>
          <w:szCs w:val="22"/>
        </w:rPr>
        <w:t xml:space="preserve"> between 6G and 5G </w:t>
      </w:r>
      <w:r w:rsidR="00F561A9">
        <w:rPr>
          <w:rFonts w:ascii="Times New Roman" w:eastAsia="等线 Light" w:hAnsi="Times New Roman" w:cs="Times New Roman" w:hint="eastAsia"/>
          <w:b/>
          <w:bCs/>
          <w:szCs w:val="22"/>
        </w:rPr>
        <w:t>shall be</w:t>
      </w:r>
      <w:r w:rsidR="00AD4AEE" w:rsidRPr="00F86402">
        <w:rPr>
          <w:rFonts w:ascii="Times New Roman" w:eastAsia="等线 Light" w:hAnsi="Times New Roman" w:cs="Times New Roman"/>
          <w:b/>
          <w:bCs/>
          <w:szCs w:val="22"/>
        </w:rPr>
        <w:t xml:space="preserve"> supported. </w:t>
      </w:r>
    </w:p>
    <w:p w14:paraId="557A49A7" w14:textId="77777777" w:rsidR="00CD2546" w:rsidRPr="00F86402" w:rsidRDefault="00CD2546" w:rsidP="004335C1">
      <w:pPr>
        <w:rPr>
          <w:rFonts w:ascii="Times New Roman" w:eastAsia="宋体" w:hAnsi="Times New Roman" w:cs="Times New Roman"/>
          <w:b/>
          <w:bCs/>
          <w:kern w:val="0"/>
          <w:sz w:val="28"/>
          <w:szCs w:val="28"/>
          <w14:ligatures w14:val="none"/>
        </w:rPr>
      </w:pPr>
    </w:p>
    <w:p w14:paraId="595CA0F9" w14:textId="09C0F158" w:rsidR="00CD2546" w:rsidRPr="00F86402" w:rsidRDefault="00CD2546" w:rsidP="000430EA">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Service Aware</w:t>
      </w:r>
    </w:p>
    <w:tbl>
      <w:tblPr>
        <w:tblStyle w:val="11"/>
        <w:tblW w:w="0" w:type="auto"/>
        <w:tblLook w:val="04A0" w:firstRow="1" w:lastRow="0" w:firstColumn="1" w:lastColumn="0" w:noHBand="0" w:noVBand="1"/>
      </w:tblPr>
      <w:tblGrid>
        <w:gridCol w:w="1128"/>
        <w:gridCol w:w="2241"/>
        <w:gridCol w:w="10579"/>
      </w:tblGrid>
      <w:tr w:rsidR="0035199B" w:rsidRPr="00F86402" w14:paraId="43CFF748" w14:textId="77777777" w:rsidTr="0035199B">
        <w:trPr>
          <w:trHeight w:val="20"/>
        </w:trPr>
        <w:tc>
          <w:tcPr>
            <w:tcW w:w="0" w:type="auto"/>
            <w:noWrap/>
            <w:vAlign w:val="center"/>
          </w:tcPr>
          <w:p w14:paraId="0D0FA89A" w14:textId="43258AAB" w:rsidR="0035199B" w:rsidRPr="00F86402" w:rsidRDefault="0035199B" w:rsidP="0035199B">
            <w:pPr>
              <w:widowControl/>
              <w:jc w:val="center"/>
              <w:rPr>
                <w:rFonts w:eastAsia="等线"/>
              </w:rPr>
            </w:pPr>
            <w:r w:rsidRPr="00F86402">
              <w:rPr>
                <w:b/>
                <w:bCs/>
              </w:rPr>
              <w:t>Tdoc</w:t>
            </w:r>
          </w:p>
        </w:tc>
        <w:tc>
          <w:tcPr>
            <w:tcW w:w="0" w:type="auto"/>
            <w:vAlign w:val="center"/>
          </w:tcPr>
          <w:p w14:paraId="2CC3D1BF" w14:textId="12458915" w:rsidR="0035199B" w:rsidRPr="00F86402" w:rsidRDefault="0035199B" w:rsidP="0035199B">
            <w:pPr>
              <w:widowControl/>
              <w:jc w:val="center"/>
              <w:rPr>
                <w:rFonts w:eastAsia="等线"/>
              </w:rPr>
            </w:pPr>
            <w:r w:rsidRPr="00F86402">
              <w:rPr>
                <w:b/>
                <w:bCs/>
                <w:lang w:bidi="ar"/>
              </w:rPr>
              <w:t>Company</w:t>
            </w:r>
          </w:p>
        </w:tc>
        <w:tc>
          <w:tcPr>
            <w:tcW w:w="0" w:type="auto"/>
            <w:vAlign w:val="center"/>
          </w:tcPr>
          <w:p w14:paraId="6F524FE5" w14:textId="10A89EA2" w:rsidR="0035199B" w:rsidRPr="00F86402" w:rsidRDefault="0035199B" w:rsidP="0035199B">
            <w:pPr>
              <w:keepNext/>
              <w:keepLines/>
              <w:spacing w:before="180"/>
              <w:ind w:left="1134" w:hanging="1134"/>
              <w:jc w:val="center"/>
              <w:outlineLvl w:val="1"/>
              <w:rPr>
                <w:rFonts w:eastAsia="宋体"/>
                <w:b/>
                <w:bCs/>
              </w:rPr>
            </w:pPr>
            <w:r w:rsidRPr="00F86402">
              <w:rPr>
                <w:b/>
                <w:bCs/>
                <w:lang w:bidi="ar"/>
              </w:rPr>
              <w:t>Proposal</w:t>
            </w:r>
          </w:p>
        </w:tc>
      </w:tr>
      <w:tr w:rsidR="00020279" w:rsidRPr="00F86402" w14:paraId="63561B6D" w14:textId="438DCFD0" w:rsidTr="00966EB7">
        <w:trPr>
          <w:trHeight w:val="20"/>
        </w:trPr>
        <w:tc>
          <w:tcPr>
            <w:tcW w:w="0" w:type="auto"/>
            <w:noWrap/>
            <w:hideMark/>
          </w:tcPr>
          <w:p w14:paraId="7694C705" w14:textId="77777777" w:rsidR="004119F8" w:rsidRPr="00F86402" w:rsidRDefault="004119F8" w:rsidP="00061798">
            <w:pPr>
              <w:widowControl/>
              <w:jc w:val="center"/>
              <w:rPr>
                <w:rFonts w:eastAsia="等线"/>
              </w:rPr>
            </w:pPr>
            <w:r w:rsidRPr="00F86402">
              <w:rPr>
                <w:rFonts w:eastAsia="等线"/>
              </w:rPr>
              <w:t>RP-251986</w:t>
            </w:r>
          </w:p>
        </w:tc>
        <w:tc>
          <w:tcPr>
            <w:tcW w:w="0" w:type="auto"/>
            <w:hideMark/>
          </w:tcPr>
          <w:p w14:paraId="44A404BA" w14:textId="77777777" w:rsidR="004119F8" w:rsidRPr="00F86402" w:rsidRDefault="004119F8" w:rsidP="00061798">
            <w:pPr>
              <w:widowControl/>
              <w:jc w:val="center"/>
              <w:rPr>
                <w:rFonts w:eastAsia="等线"/>
              </w:rPr>
            </w:pPr>
            <w:r w:rsidRPr="00F86402">
              <w:rPr>
                <w:rFonts w:eastAsia="等线"/>
              </w:rPr>
              <w:t>T-Mobile USA Inc. Ericsson, Nokia, AT&amp;T, Telstra, Verizon</w:t>
            </w:r>
          </w:p>
        </w:tc>
        <w:tc>
          <w:tcPr>
            <w:tcW w:w="0" w:type="auto"/>
          </w:tcPr>
          <w:p w14:paraId="782441B5" w14:textId="675D2984" w:rsidR="004119F8" w:rsidRPr="00F86402" w:rsidRDefault="004119F8" w:rsidP="004119F8">
            <w:pPr>
              <w:keepNext/>
              <w:keepLines/>
              <w:spacing w:before="180"/>
              <w:ind w:left="1134" w:hanging="1134"/>
              <w:outlineLvl w:val="1"/>
              <w:rPr>
                <w:rFonts w:eastAsia="宋体"/>
                <w:b/>
                <w:bCs/>
              </w:rPr>
            </w:pPr>
            <w:r w:rsidRPr="00F86402">
              <w:rPr>
                <w:rFonts w:eastAsia="宋体"/>
                <w:b/>
                <w:bCs/>
              </w:rPr>
              <w:t>5</w:t>
            </w:r>
            <w:r w:rsidRPr="00F86402">
              <w:rPr>
                <w:rFonts w:eastAsia="宋体"/>
                <w:b/>
                <w:bCs/>
                <w:lang w:eastAsia="en-US"/>
              </w:rPr>
              <w:t>.</w:t>
            </w:r>
            <w:r w:rsidRPr="00F86402">
              <w:rPr>
                <w:rFonts w:eastAsia="宋体"/>
                <w:b/>
                <w:bCs/>
              </w:rPr>
              <w:t>x Service aware 6G RAN</w:t>
            </w:r>
          </w:p>
          <w:p w14:paraId="326A3EFF" w14:textId="33863DC5" w:rsidR="004119F8" w:rsidRPr="00F86402" w:rsidRDefault="004119F8" w:rsidP="004119F8">
            <w:pPr>
              <w:rPr>
                <w:rFonts w:eastAsiaTheme="minorEastAsia"/>
                <w:iCs/>
              </w:rPr>
            </w:pPr>
            <w:r w:rsidRPr="00F86402">
              <w:rPr>
                <w:iCs/>
              </w:rPr>
              <w:t>6G radio access network (6G RAN) shall have means to address evolving and new services like immersive communication, AI traffic effectively and be adaptive to the applications. 6G RAN will need to obtain more visibility to application-level attributes (e.g., performance, requirements, etc.) to effectively allocate radio resources and utilize the different RAN resources to meet the applications minimum requirements while maintaining healthy overall system spectrum efficiency and utilization of RAN resources.  </w:t>
            </w:r>
          </w:p>
        </w:tc>
      </w:tr>
    </w:tbl>
    <w:p w14:paraId="133F1852" w14:textId="77777777" w:rsidR="004119F8" w:rsidRPr="00F86402" w:rsidRDefault="004119F8" w:rsidP="00CD2546">
      <w:pPr>
        <w:pStyle w:val="a9"/>
        <w:rPr>
          <w:rFonts w:ascii="Times New Roman" w:eastAsia="宋体" w:hAnsi="Times New Roman" w:cs="Times New Roman"/>
          <w:b/>
          <w:bCs/>
          <w:kern w:val="0"/>
          <w:sz w:val="28"/>
          <w:szCs w:val="28"/>
          <w14:ligatures w14:val="none"/>
        </w:rPr>
      </w:pPr>
    </w:p>
    <w:p w14:paraId="624BC9B5" w14:textId="5AB24E5F" w:rsidR="003D09FB" w:rsidRPr="00F86402" w:rsidRDefault="00886F9D" w:rsidP="003D09FB">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w:t>
      </w:r>
      <w:r w:rsidR="00CD2546" w:rsidRPr="00F86402">
        <w:rPr>
          <w:rFonts w:ascii="Times New Roman" w:eastAsia="宋体" w:hAnsi="Times New Roman" w:cs="Times New Roman"/>
          <w:b/>
          <w:bCs/>
          <w:kern w:val="0"/>
          <w:sz w:val="28"/>
          <w:szCs w:val="28"/>
          <w14:ligatures w14:val="none"/>
        </w:rPr>
        <w:t>Vehicular</w:t>
      </w:r>
    </w:p>
    <w:tbl>
      <w:tblPr>
        <w:tblStyle w:val="11"/>
        <w:tblW w:w="0" w:type="auto"/>
        <w:tblLook w:val="04A0" w:firstRow="1" w:lastRow="0" w:firstColumn="1" w:lastColumn="0" w:noHBand="0" w:noVBand="1"/>
      </w:tblPr>
      <w:tblGrid>
        <w:gridCol w:w="1128"/>
        <w:gridCol w:w="3737"/>
        <w:gridCol w:w="9083"/>
      </w:tblGrid>
      <w:tr w:rsidR="0035199B" w:rsidRPr="00F86402" w14:paraId="64C4EDD1" w14:textId="77777777" w:rsidTr="00720185">
        <w:trPr>
          <w:trHeight w:val="20"/>
        </w:trPr>
        <w:tc>
          <w:tcPr>
            <w:tcW w:w="0" w:type="auto"/>
            <w:noWrap/>
            <w:vAlign w:val="center"/>
          </w:tcPr>
          <w:p w14:paraId="49D36981" w14:textId="715FCA1E" w:rsidR="0035199B" w:rsidRPr="00F86402" w:rsidRDefault="0035199B" w:rsidP="0035199B">
            <w:pPr>
              <w:widowControl/>
              <w:jc w:val="center"/>
              <w:rPr>
                <w:rFonts w:eastAsia="等线"/>
                <w:szCs w:val="22"/>
              </w:rPr>
            </w:pPr>
            <w:r w:rsidRPr="00F86402">
              <w:rPr>
                <w:b/>
                <w:bCs/>
              </w:rPr>
              <w:t>Tdoc</w:t>
            </w:r>
          </w:p>
        </w:tc>
        <w:tc>
          <w:tcPr>
            <w:tcW w:w="0" w:type="auto"/>
            <w:vAlign w:val="center"/>
          </w:tcPr>
          <w:p w14:paraId="4E835F9E" w14:textId="02D9DF15" w:rsidR="0035199B" w:rsidRPr="00F86402" w:rsidRDefault="0035199B" w:rsidP="0035199B">
            <w:r w:rsidRPr="00F86402">
              <w:rPr>
                <w:b/>
                <w:bCs/>
                <w:lang w:bidi="ar"/>
              </w:rPr>
              <w:t>Company</w:t>
            </w:r>
          </w:p>
        </w:tc>
        <w:tc>
          <w:tcPr>
            <w:tcW w:w="0" w:type="auto"/>
            <w:vAlign w:val="center"/>
          </w:tcPr>
          <w:p w14:paraId="20F7FD80" w14:textId="7B4FE325" w:rsidR="0035199B" w:rsidRPr="00F86402" w:rsidRDefault="0035199B" w:rsidP="0035199B">
            <w:pPr>
              <w:rPr>
                <w:b/>
                <w:bCs/>
              </w:rPr>
            </w:pPr>
            <w:r w:rsidRPr="00F86402">
              <w:rPr>
                <w:b/>
                <w:bCs/>
                <w:lang w:bidi="ar"/>
              </w:rPr>
              <w:t>Proposal</w:t>
            </w:r>
          </w:p>
        </w:tc>
      </w:tr>
      <w:tr w:rsidR="00020279" w:rsidRPr="00F86402" w14:paraId="393B2CA6" w14:textId="77777777" w:rsidTr="00061798">
        <w:trPr>
          <w:trHeight w:val="20"/>
        </w:trPr>
        <w:tc>
          <w:tcPr>
            <w:tcW w:w="0" w:type="auto"/>
            <w:noWrap/>
            <w:hideMark/>
          </w:tcPr>
          <w:p w14:paraId="05D5D380" w14:textId="32622E2B" w:rsidR="00EB3A74" w:rsidRPr="00F86402" w:rsidRDefault="00EB3A74" w:rsidP="00061798">
            <w:pPr>
              <w:widowControl/>
              <w:jc w:val="center"/>
              <w:rPr>
                <w:rFonts w:eastAsia="等线"/>
                <w:szCs w:val="22"/>
              </w:rPr>
            </w:pPr>
            <w:r w:rsidRPr="00F86402">
              <w:rPr>
                <w:rFonts w:eastAsia="等线"/>
                <w:szCs w:val="22"/>
              </w:rPr>
              <w:t>RP-252176</w:t>
            </w:r>
          </w:p>
        </w:tc>
        <w:tc>
          <w:tcPr>
            <w:tcW w:w="0" w:type="auto"/>
            <w:hideMark/>
          </w:tcPr>
          <w:p w14:paraId="41951E1D" w14:textId="77777777" w:rsidR="00EB3A74" w:rsidRPr="00F86402" w:rsidRDefault="00EB3A74" w:rsidP="00EB3A74">
            <w:r w:rsidRPr="00F86402">
              <w:t>ROBERT BOSCH GmbH, Toyota ITC, BMW AG, Volkswagen AG, Continental Automotive, Fraunhofer IIS</w:t>
            </w:r>
          </w:p>
          <w:p w14:paraId="771F9663" w14:textId="23424D1D" w:rsidR="00EB3A74" w:rsidRPr="00F86402" w:rsidRDefault="00EB3A74" w:rsidP="00061798">
            <w:pPr>
              <w:widowControl/>
              <w:jc w:val="center"/>
              <w:rPr>
                <w:rFonts w:eastAsia="等线"/>
                <w:szCs w:val="22"/>
              </w:rPr>
            </w:pPr>
          </w:p>
        </w:tc>
        <w:tc>
          <w:tcPr>
            <w:tcW w:w="0" w:type="auto"/>
          </w:tcPr>
          <w:p w14:paraId="494E4BFB" w14:textId="77777777" w:rsidR="00EB3A74" w:rsidRPr="00F86402" w:rsidRDefault="00EB3A74" w:rsidP="00EB3A74">
            <w:pPr>
              <w:rPr>
                <w:b/>
                <w:bCs/>
              </w:rPr>
            </w:pPr>
            <w:r w:rsidRPr="00F86402">
              <w:rPr>
                <w:b/>
                <w:bCs/>
              </w:rPr>
              <w:t>5.4.X Requirements of New and Existing Services for Connected Vehicles</w:t>
            </w:r>
          </w:p>
          <w:p w14:paraId="5BC5B57F" w14:textId="77777777" w:rsidR="00EB3A74" w:rsidRPr="00F86402" w:rsidRDefault="00EB3A74" w:rsidP="00EB3A74">
            <w:pPr>
              <w:rPr>
                <w:b/>
                <w:bCs/>
              </w:rPr>
            </w:pPr>
            <w:r w:rsidRPr="00F86402">
              <w:rPr>
                <w:b/>
                <w:bCs/>
                <w:i/>
                <w:iCs/>
                <w:highlight w:val="yellow"/>
              </w:rPr>
              <w:t>Editorial note:</w:t>
            </w:r>
            <w:r w:rsidRPr="00F86402">
              <w:rPr>
                <w:i/>
                <w:iCs/>
                <w:highlight w:val="yellow"/>
              </w:rPr>
              <w:t xml:space="preserve"> To be captured as separate section or to be captured in the different respective service’s sections:</w:t>
            </w:r>
          </w:p>
          <w:p w14:paraId="4AD0B6C2" w14:textId="77777777" w:rsidR="00EB3A74" w:rsidRPr="00F86402" w:rsidRDefault="00EB3A74" w:rsidP="00EB3A74">
            <w:r w:rsidRPr="00F86402">
              <w:t>Connected vehicles</w:t>
            </w:r>
            <w:r w:rsidRPr="00F86402">
              <w:rPr>
                <w:b/>
                <w:bCs/>
              </w:rPr>
              <w:t xml:space="preserve"> </w:t>
            </w:r>
            <w:r w:rsidRPr="00F86402">
              <w:t xml:space="preserve">require service continuity (see Note 1) of voice, data/eMBB, and URLLC services from Day-1 of 6G deployment. Wherein the service should be maintained during the long-life cycle (15+ years, see </w:t>
            </w:r>
            <w:r w:rsidRPr="00F86402">
              <w:lastRenderedPageBreak/>
              <w:t xml:space="preserve">Note 2) of the vehicles. </w:t>
            </w:r>
          </w:p>
          <w:p w14:paraId="4400005A" w14:textId="77777777" w:rsidR="00EB3A74" w:rsidRPr="00F86402" w:rsidRDefault="00EB3A74" w:rsidP="00EB3A74">
            <w:r w:rsidRPr="00F86402">
              <w:t>The 6G should ensure service continuity of connected vehicles moving between 5G and 6G coverage areas with limited interruption time.</w:t>
            </w:r>
          </w:p>
          <w:p w14:paraId="4F1A484C" w14:textId="77777777" w:rsidR="00EB3A74" w:rsidRPr="00F86402" w:rsidRDefault="00EB3A74" w:rsidP="00EB3A74">
            <w:r w:rsidRPr="00F86402">
              <w:t>TN/NTN mobility should be included from 6G Day-1 guaranteeing also limited interruption time of service.</w:t>
            </w:r>
          </w:p>
          <w:p w14:paraId="3E547004" w14:textId="77777777" w:rsidR="00EB3A74" w:rsidRPr="00F86402" w:rsidRDefault="00EB3A74" w:rsidP="00EB3A74">
            <w:r w:rsidRPr="00F86402">
              <w:t>The 6G should also support advanced connected mobility services, e.g., connected autonomous driving, immersive infotainment, and advanced cockpits, utilizing a harmonized design with other UE types, including the following services with their respective TPR investigated in this Technical Report:</w:t>
            </w:r>
          </w:p>
          <w:p w14:paraId="485A0C37" w14:textId="77777777" w:rsidR="00EB3A74" w:rsidRPr="00F86402" w:rsidRDefault="00EB3A74" w:rsidP="00EB3A74">
            <w:pPr>
              <w:numPr>
                <w:ilvl w:val="0"/>
                <w:numId w:val="110"/>
              </w:numPr>
              <w:ind w:left="360"/>
            </w:pPr>
            <w:r w:rsidRPr="00F86402">
              <w:t>Immersive Communication</w:t>
            </w:r>
          </w:p>
          <w:p w14:paraId="41936DC0" w14:textId="77777777" w:rsidR="00EB3A74" w:rsidRPr="00F86402" w:rsidRDefault="00EB3A74" w:rsidP="00EB3A74">
            <w:pPr>
              <w:numPr>
                <w:ilvl w:val="0"/>
                <w:numId w:val="110"/>
              </w:numPr>
              <w:ind w:left="360"/>
            </w:pPr>
            <w:r w:rsidRPr="00F86402">
              <w:t>HRLLC</w:t>
            </w:r>
          </w:p>
          <w:p w14:paraId="4FE63B70" w14:textId="77777777" w:rsidR="00EB3A74" w:rsidRPr="00F86402" w:rsidRDefault="00EB3A74" w:rsidP="00EB3A74">
            <w:pPr>
              <w:numPr>
                <w:ilvl w:val="0"/>
                <w:numId w:val="110"/>
              </w:numPr>
              <w:ind w:left="360"/>
            </w:pPr>
            <w:r w:rsidRPr="00F86402">
              <w:t>Ubiquitous Connectivity with TN and NTN</w:t>
            </w:r>
          </w:p>
          <w:p w14:paraId="4E83059D" w14:textId="77777777" w:rsidR="00EB3A74" w:rsidRPr="00F86402" w:rsidRDefault="00EB3A74" w:rsidP="00EB3A74">
            <w:pPr>
              <w:numPr>
                <w:ilvl w:val="0"/>
                <w:numId w:val="110"/>
              </w:numPr>
              <w:ind w:left="360"/>
            </w:pPr>
            <w:r w:rsidRPr="00F86402">
              <w:t>AI Services</w:t>
            </w:r>
          </w:p>
          <w:p w14:paraId="137B2E48" w14:textId="77777777" w:rsidR="00EB3A74" w:rsidRPr="00F86402" w:rsidRDefault="00EB3A74" w:rsidP="00EB3A74"/>
          <w:p w14:paraId="77AB3640" w14:textId="77777777" w:rsidR="00EB3A74" w:rsidRPr="00F86402" w:rsidRDefault="00EB3A74" w:rsidP="00EB3A74">
            <w:r w:rsidRPr="00F86402">
              <w:rPr>
                <w:b/>
                <w:bCs/>
              </w:rPr>
              <w:t xml:space="preserve">Note 1: </w:t>
            </w:r>
            <w:r w:rsidRPr="00F86402">
              <w:t>for specific regions, some connectivity services could be mandated based on the regulatory requirements, e.g., voice and date.</w:t>
            </w:r>
          </w:p>
          <w:p w14:paraId="7E4D3AFE" w14:textId="77777777" w:rsidR="00EB3A74" w:rsidRPr="00F86402" w:rsidRDefault="00EB3A74" w:rsidP="00EB3A74">
            <w:r w:rsidRPr="00F86402">
              <w:rPr>
                <w:b/>
                <w:bCs/>
              </w:rPr>
              <w:t>Note 2:</w:t>
            </w:r>
            <w:r w:rsidRPr="00F86402">
              <w:t xml:space="preserve"> based on regulatory requirements in some regions and the typical development cycle. </w:t>
            </w:r>
          </w:p>
          <w:p w14:paraId="5579B5AA" w14:textId="44854FAC" w:rsidR="00EB3A74" w:rsidRPr="00F86402" w:rsidRDefault="00EB3A74" w:rsidP="00061798">
            <w:pPr>
              <w:rPr>
                <w:rFonts w:eastAsiaTheme="minorEastAsia"/>
                <w:iCs/>
              </w:rPr>
            </w:pPr>
          </w:p>
        </w:tc>
      </w:tr>
    </w:tbl>
    <w:p w14:paraId="55B909BD" w14:textId="77777777" w:rsidR="00DF06EE" w:rsidRPr="00F86402" w:rsidRDefault="00DF06EE" w:rsidP="003D09FB">
      <w:pPr>
        <w:rPr>
          <w:rFonts w:ascii="Times New Roman" w:hAnsi="Times New Roman" w:cs="Times New Roman"/>
        </w:rPr>
      </w:pPr>
    </w:p>
    <w:p w14:paraId="7A413C30" w14:textId="3511D349"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Immersive Communication</w:t>
      </w:r>
    </w:p>
    <w:tbl>
      <w:tblPr>
        <w:tblStyle w:val="110"/>
        <w:tblW w:w="0" w:type="auto"/>
        <w:tblLook w:val="04A0" w:firstRow="1" w:lastRow="0" w:firstColumn="1" w:lastColumn="0" w:noHBand="0" w:noVBand="1"/>
      </w:tblPr>
      <w:tblGrid>
        <w:gridCol w:w="1219"/>
        <w:gridCol w:w="1441"/>
        <w:gridCol w:w="11288"/>
      </w:tblGrid>
      <w:tr w:rsidR="0035199B" w:rsidRPr="0035199B" w14:paraId="27B38E94" w14:textId="77777777" w:rsidTr="00CF0DF2">
        <w:trPr>
          <w:trHeight w:val="20"/>
        </w:trPr>
        <w:tc>
          <w:tcPr>
            <w:tcW w:w="0" w:type="auto"/>
            <w:noWrap/>
            <w:vAlign w:val="center"/>
          </w:tcPr>
          <w:p w14:paraId="22BC58C1" w14:textId="31FDA2E9" w:rsidR="0035199B" w:rsidRPr="0035199B" w:rsidRDefault="0035199B" w:rsidP="0035199B">
            <w:pPr>
              <w:widowControl/>
              <w:jc w:val="center"/>
              <w:rPr>
                <w:rFonts w:ascii="Times New Roman" w:hAnsi="Times New Roman" w:cs="Times New Roman" w:hint="default"/>
                <w:kern w:val="0"/>
                <w:sz w:val="20"/>
                <w:szCs w:val="20"/>
              </w:rPr>
            </w:pPr>
            <w:r w:rsidRPr="0035199B">
              <w:rPr>
                <w:rFonts w:ascii="Times New Roman" w:hAnsi="Times New Roman" w:cs="Times New Roman" w:hint="default"/>
                <w:b/>
                <w:bCs/>
                <w:sz w:val="20"/>
                <w:szCs w:val="20"/>
              </w:rPr>
              <w:t>Tdoc</w:t>
            </w:r>
          </w:p>
        </w:tc>
        <w:tc>
          <w:tcPr>
            <w:tcW w:w="0" w:type="auto"/>
            <w:vAlign w:val="center"/>
          </w:tcPr>
          <w:p w14:paraId="2EA59DA9" w14:textId="6A5F8F0C" w:rsidR="0035199B" w:rsidRPr="0035199B" w:rsidRDefault="0035199B" w:rsidP="0035199B">
            <w:pPr>
              <w:widowControl/>
              <w:jc w:val="center"/>
              <w:rPr>
                <w:rFonts w:ascii="Times New Roman" w:hAnsi="Times New Roman" w:cs="Times New Roman" w:hint="default"/>
                <w:kern w:val="0"/>
                <w:sz w:val="20"/>
                <w:szCs w:val="20"/>
              </w:rPr>
            </w:pPr>
            <w:r w:rsidRPr="0035199B">
              <w:rPr>
                <w:rFonts w:ascii="Times New Roman" w:hAnsi="Times New Roman" w:cs="Times New Roman" w:hint="default"/>
                <w:b/>
                <w:bCs/>
                <w:sz w:val="20"/>
                <w:szCs w:val="20"/>
                <w:lang w:bidi="ar"/>
              </w:rPr>
              <w:t>Company</w:t>
            </w:r>
          </w:p>
        </w:tc>
        <w:tc>
          <w:tcPr>
            <w:tcW w:w="0" w:type="auto"/>
            <w:tcBorders>
              <w:top w:val="single" w:sz="4" w:space="0" w:color="auto"/>
              <w:left w:val="single" w:sz="4" w:space="0" w:color="auto"/>
              <w:bottom w:val="single" w:sz="4" w:space="0" w:color="auto"/>
              <w:right w:val="single" w:sz="4" w:space="0" w:color="auto"/>
            </w:tcBorders>
            <w:vAlign w:val="center"/>
          </w:tcPr>
          <w:p w14:paraId="229E230E" w14:textId="6EFFA75B" w:rsidR="0035199B" w:rsidRPr="0035199B" w:rsidRDefault="0035199B" w:rsidP="0035199B">
            <w:pPr>
              <w:pStyle w:val="af"/>
              <w:jc w:val="both"/>
              <w:rPr>
                <w:rFonts w:hint="default"/>
                <w:b/>
                <w:bCs/>
                <w:lang w:eastAsia="zh-CN"/>
              </w:rPr>
            </w:pPr>
            <w:r w:rsidRPr="0035199B">
              <w:rPr>
                <w:rFonts w:hint="default"/>
                <w:b/>
                <w:bCs/>
                <w:lang w:bidi="ar"/>
              </w:rPr>
              <w:t>Proposal</w:t>
            </w:r>
          </w:p>
        </w:tc>
      </w:tr>
      <w:tr w:rsidR="00020279" w:rsidRPr="00F86402" w14:paraId="6E9CBCEB" w14:textId="1C63DF79" w:rsidTr="00FA38D9">
        <w:trPr>
          <w:trHeight w:val="20"/>
        </w:trPr>
        <w:tc>
          <w:tcPr>
            <w:tcW w:w="0" w:type="auto"/>
            <w:noWrap/>
            <w:hideMark/>
          </w:tcPr>
          <w:p w14:paraId="7A4CE113" w14:textId="77777777" w:rsidR="001822B4" w:rsidRPr="00F86402" w:rsidRDefault="001822B4" w:rsidP="00061798">
            <w:pPr>
              <w:widowControl/>
              <w:jc w:val="center"/>
              <w:rPr>
                <w:rFonts w:ascii="Times New Roman" w:hAnsi="Times New Roman" w:cs="Times New Roman" w:hint="default"/>
                <w:kern w:val="0"/>
                <w:szCs w:val="22"/>
              </w:rPr>
            </w:pPr>
            <w:bookmarkStart w:id="87" w:name="OLE_LINK72"/>
            <w:r w:rsidRPr="00F86402">
              <w:rPr>
                <w:rFonts w:ascii="Times New Roman" w:hAnsi="Times New Roman" w:cs="Times New Roman" w:hint="default"/>
                <w:kern w:val="0"/>
                <w:szCs w:val="22"/>
              </w:rPr>
              <w:t>RP-252131</w:t>
            </w:r>
            <w:bookmarkEnd w:id="87"/>
          </w:p>
        </w:tc>
        <w:tc>
          <w:tcPr>
            <w:tcW w:w="0" w:type="auto"/>
            <w:hideMark/>
          </w:tcPr>
          <w:p w14:paraId="726382C5"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Huawei, HiSilicon</w:t>
            </w:r>
          </w:p>
        </w:tc>
        <w:tc>
          <w:tcPr>
            <w:tcW w:w="0" w:type="auto"/>
            <w:tcBorders>
              <w:top w:val="single" w:sz="4" w:space="0" w:color="auto"/>
              <w:left w:val="single" w:sz="4" w:space="0" w:color="auto"/>
              <w:bottom w:val="single" w:sz="4" w:space="0" w:color="auto"/>
              <w:right w:val="single" w:sz="4" w:space="0" w:color="auto"/>
            </w:tcBorders>
          </w:tcPr>
          <w:p w14:paraId="16116FC2" w14:textId="77777777" w:rsidR="001822B4" w:rsidRPr="008757B3" w:rsidRDefault="001822B4" w:rsidP="001822B4">
            <w:pPr>
              <w:pStyle w:val="af"/>
              <w:jc w:val="both"/>
              <w:rPr>
                <w:rFonts w:hint="default"/>
                <w:sz w:val="21"/>
                <w:szCs w:val="21"/>
                <w:lang w:eastAsia="zh-CN"/>
              </w:rPr>
            </w:pPr>
            <w:r w:rsidRPr="008757B3">
              <w:rPr>
                <w:rFonts w:hint="default"/>
                <w:sz w:val="21"/>
                <w:szCs w:val="21"/>
                <w:lang w:eastAsia="zh-CN"/>
              </w:rPr>
              <w:t>Proposal 1:  The 6G RAN design shall support different levels of the composite requirement for different use cases as follows:</w:t>
            </w:r>
          </w:p>
          <w:tbl>
            <w:tblPr>
              <w:tblStyle w:val="af2"/>
              <w:tblW w:w="9918" w:type="dxa"/>
              <w:tblLook w:val="04A0" w:firstRow="1" w:lastRow="0" w:firstColumn="1" w:lastColumn="0" w:noHBand="0" w:noVBand="1"/>
            </w:tblPr>
            <w:tblGrid>
              <w:gridCol w:w="2379"/>
              <w:gridCol w:w="1869"/>
              <w:gridCol w:w="1682"/>
              <w:gridCol w:w="1862"/>
              <w:gridCol w:w="2126"/>
            </w:tblGrid>
            <w:tr w:rsidR="00020279" w:rsidRPr="008757B3" w14:paraId="1DFADC45" w14:textId="77777777" w:rsidTr="00061798">
              <w:tc>
                <w:tcPr>
                  <w:tcW w:w="2379" w:type="dxa"/>
                  <w:shd w:val="clear" w:color="auto" w:fill="E8E8E8" w:themeFill="background2"/>
                </w:tcPr>
                <w:p w14:paraId="35F9131C" w14:textId="77777777" w:rsidR="001822B4" w:rsidRPr="008757B3" w:rsidRDefault="001822B4" w:rsidP="001822B4">
                  <w:pPr>
                    <w:pStyle w:val="af"/>
                    <w:jc w:val="center"/>
                    <w:rPr>
                      <w:sz w:val="21"/>
                      <w:szCs w:val="21"/>
                      <w:lang w:eastAsia="zh-CN"/>
                    </w:rPr>
                  </w:pPr>
                  <w:r w:rsidRPr="008757B3">
                    <w:rPr>
                      <w:sz w:val="21"/>
                      <w:szCs w:val="21"/>
                      <w:lang w:eastAsia="zh-CN"/>
                    </w:rPr>
                    <w:t>Level of composite requirement</w:t>
                  </w:r>
                </w:p>
              </w:tc>
              <w:tc>
                <w:tcPr>
                  <w:tcW w:w="1869" w:type="dxa"/>
                  <w:shd w:val="clear" w:color="auto" w:fill="E8E8E8" w:themeFill="background2"/>
                </w:tcPr>
                <w:p w14:paraId="2F5EE467" w14:textId="77777777" w:rsidR="001822B4" w:rsidRPr="008757B3" w:rsidRDefault="001822B4" w:rsidP="001822B4">
                  <w:pPr>
                    <w:pStyle w:val="af"/>
                    <w:jc w:val="center"/>
                    <w:rPr>
                      <w:sz w:val="21"/>
                      <w:szCs w:val="21"/>
                      <w:lang w:eastAsia="zh-CN"/>
                    </w:rPr>
                  </w:pPr>
                  <w:r w:rsidRPr="008757B3">
                    <w:rPr>
                      <w:sz w:val="21"/>
                      <w:szCs w:val="21"/>
                      <w:lang w:eastAsia="zh-CN"/>
                    </w:rPr>
                    <w:t>Service data rate (Mbps)</w:t>
                  </w:r>
                </w:p>
              </w:tc>
              <w:tc>
                <w:tcPr>
                  <w:tcW w:w="1682" w:type="dxa"/>
                  <w:shd w:val="clear" w:color="auto" w:fill="E8E8E8" w:themeFill="background2"/>
                </w:tcPr>
                <w:p w14:paraId="666D04FA" w14:textId="77777777" w:rsidR="001822B4" w:rsidRPr="008757B3" w:rsidRDefault="001822B4" w:rsidP="001822B4">
                  <w:pPr>
                    <w:pStyle w:val="af"/>
                    <w:jc w:val="center"/>
                    <w:rPr>
                      <w:sz w:val="21"/>
                      <w:szCs w:val="21"/>
                      <w:lang w:eastAsia="zh-CN"/>
                    </w:rPr>
                  </w:pPr>
                  <w:r w:rsidRPr="008757B3">
                    <w:rPr>
                      <w:sz w:val="21"/>
                      <w:szCs w:val="21"/>
                      <w:lang w:eastAsia="zh-CN"/>
                    </w:rPr>
                    <w:t>RAN Latency (ms)</w:t>
                  </w:r>
                </w:p>
              </w:tc>
              <w:tc>
                <w:tcPr>
                  <w:tcW w:w="1862" w:type="dxa"/>
                  <w:shd w:val="clear" w:color="auto" w:fill="E8E8E8" w:themeFill="background2"/>
                </w:tcPr>
                <w:p w14:paraId="7F64E88C" w14:textId="77777777" w:rsidR="001822B4" w:rsidRPr="008757B3" w:rsidRDefault="001822B4" w:rsidP="001822B4">
                  <w:pPr>
                    <w:pStyle w:val="af"/>
                    <w:jc w:val="center"/>
                    <w:rPr>
                      <w:sz w:val="21"/>
                      <w:szCs w:val="21"/>
                      <w:lang w:eastAsia="zh-CN"/>
                    </w:rPr>
                  </w:pPr>
                  <w:r w:rsidRPr="008757B3">
                    <w:rPr>
                      <w:sz w:val="21"/>
                      <w:szCs w:val="21"/>
                      <w:lang w:eastAsia="zh-CN"/>
                    </w:rPr>
                    <w:t>Packet success probability</w:t>
                  </w:r>
                </w:p>
              </w:tc>
              <w:tc>
                <w:tcPr>
                  <w:tcW w:w="2126" w:type="dxa"/>
                  <w:shd w:val="clear" w:color="auto" w:fill="E8E8E8" w:themeFill="background2"/>
                </w:tcPr>
                <w:p w14:paraId="5D3A3B1E" w14:textId="77777777" w:rsidR="001822B4" w:rsidRPr="008757B3" w:rsidRDefault="001822B4" w:rsidP="001822B4">
                  <w:pPr>
                    <w:pStyle w:val="af"/>
                    <w:jc w:val="center"/>
                    <w:rPr>
                      <w:sz w:val="21"/>
                      <w:szCs w:val="21"/>
                      <w:lang w:eastAsia="zh-CN"/>
                    </w:rPr>
                  </w:pPr>
                  <w:r w:rsidRPr="008757B3">
                    <w:rPr>
                      <w:rFonts w:eastAsia="Open Sans"/>
                      <w:kern w:val="24"/>
                      <w:sz w:val="21"/>
                      <w:szCs w:val="21"/>
                    </w:rPr>
                    <w:t>Number of users ([/km2 or /TRxP])</w:t>
                  </w:r>
                </w:p>
              </w:tc>
            </w:tr>
            <w:tr w:rsidR="00020279" w:rsidRPr="008757B3" w14:paraId="43923F4F" w14:textId="77777777" w:rsidTr="00061798">
              <w:tc>
                <w:tcPr>
                  <w:tcW w:w="9918" w:type="dxa"/>
                  <w:gridSpan w:val="5"/>
                </w:tcPr>
                <w:p w14:paraId="3BE10BE6" w14:textId="77777777" w:rsidR="001822B4" w:rsidRPr="008757B3" w:rsidRDefault="001822B4" w:rsidP="001822B4">
                  <w:pPr>
                    <w:pStyle w:val="af"/>
                    <w:jc w:val="center"/>
                    <w:rPr>
                      <w:sz w:val="21"/>
                      <w:szCs w:val="21"/>
                      <w:lang w:eastAsia="zh-CN"/>
                    </w:rPr>
                  </w:pPr>
                  <w:r w:rsidRPr="008757B3">
                    <w:rPr>
                      <w:sz w:val="21"/>
                      <w:szCs w:val="21"/>
                      <w:lang w:eastAsia="zh-CN"/>
                    </w:rPr>
                    <w:t>UL</w:t>
                  </w:r>
                </w:p>
              </w:tc>
            </w:tr>
            <w:tr w:rsidR="00020279" w:rsidRPr="008757B3" w14:paraId="486CCF0B" w14:textId="77777777" w:rsidTr="00061798">
              <w:tc>
                <w:tcPr>
                  <w:tcW w:w="2379" w:type="dxa"/>
                </w:tcPr>
                <w:p w14:paraId="5C93A1D9" w14:textId="77777777" w:rsidR="001822B4" w:rsidRPr="008757B3" w:rsidRDefault="001822B4" w:rsidP="001822B4">
                  <w:pPr>
                    <w:pStyle w:val="af"/>
                    <w:jc w:val="center"/>
                    <w:rPr>
                      <w:sz w:val="21"/>
                      <w:szCs w:val="21"/>
                      <w:lang w:eastAsia="zh-CN"/>
                    </w:rPr>
                  </w:pPr>
                  <w:r w:rsidRPr="008757B3">
                    <w:rPr>
                      <w:sz w:val="21"/>
                      <w:szCs w:val="21"/>
                      <w:lang w:eastAsia="zh-CN"/>
                    </w:rPr>
                    <w:lastRenderedPageBreak/>
                    <w:t>Level 1</w:t>
                  </w:r>
                </w:p>
              </w:tc>
              <w:tc>
                <w:tcPr>
                  <w:tcW w:w="1869" w:type="dxa"/>
                </w:tcPr>
                <w:p w14:paraId="26B4EE1B" w14:textId="77777777" w:rsidR="001822B4" w:rsidRPr="008757B3" w:rsidRDefault="001822B4" w:rsidP="001822B4">
                  <w:pPr>
                    <w:pStyle w:val="af"/>
                    <w:jc w:val="center"/>
                    <w:rPr>
                      <w:sz w:val="21"/>
                      <w:szCs w:val="21"/>
                      <w:lang w:eastAsia="zh-CN"/>
                    </w:rPr>
                  </w:pPr>
                  <w:r w:rsidRPr="008757B3">
                    <w:rPr>
                      <w:sz w:val="21"/>
                      <w:szCs w:val="21"/>
                      <w:lang w:eastAsia="zh-CN"/>
                    </w:rPr>
                    <w:t>20</w:t>
                  </w:r>
                </w:p>
              </w:tc>
              <w:tc>
                <w:tcPr>
                  <w:tcW w:w="1682" w:type="dxa"/>
                </w:tcPr>
                <w:p w14:paraId="061F4759" w14:textId="77777777" w:rsidR="001822B4" w:rsidRPr="008757B3" w:rsidRDefault="001822B4" w:rsidP="001822B4">
                  <w:pPr>
                    <w:pStyle w:val="af"/>
                    <w:jc w:val="center"/>
                    <w:rPr>
                      <w:sz w:val="21"/>
                      <w:szCs w:val="21"/>
                      <w:lang w:eastAsia="zh-CN"/>
                    </w:rPr>
                  </w:pPr>
                  <w:r w:rsidRPr="008757B3">
                    <w:rPr>
                      <w:sz w:val="21"/>
                      <w:szCs w:val="21"/>
                      <w:lang w:eastAsia="zh-CN"/>
                    </w:rPr>
                    <w:t>15</w:t>
                  </w:r>
                </w:p>
              </w:tc>
              <w:tc>
                <w:tcPr>
                  <w:tcW w:w="1862" w:type="dxa"/>
                </w:tcPr>
                <w:p w14:paraId="7900C405"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2D6CF7D7"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6CF6B033" w14:textId="77777777" w:rsidTr="00061798">
              <w:tc>
                <w:tcPr>
                  <w:tcW w:w="2379" w:type="dxa"/>
                </w:tcPr>
                <w:p w14:paraId="114FADF8" w14:textId="77777777" w:rsidR="001822B4" w:rsidRPr="008757B3" w:rsidRDefault="001822B4" w:rsidP="001822B4">
                  <w:pPr>
                    <w:pStyle w:val="af"/>
                    <w:jc w:val="center"/>
                    <w:rPr>
                      <w:sz w:val="21"/>
                      <w:szCs w:val="21"/>
                      <w:lang w:eastAsia="zh-CN"/>
                    </w:rPr>
                  </w:pPr>
                  <w:r w:rsidRPr="008757B3">
                    <w:rPr>
                      <w:sz w:val="21"/>
                      <w:szCs w:val="21"/>
                      <w:lang w:eastAsia="zh-CN"/>
                    </w:rPr>
                    <w:t>Level 2</w:t>
                  </w:r>
                </w:p>
              </w:tc>
              <w:tc>
                <w:tcPr>
                  <w:tcW w:w="1869" w:type="dxa"/>
                </w:tcPr>
                <w:p w14:paraId="38D1B5D2" w14:textId="77777777" w:rsidR="001822B4" w:rsidRPr="008757B3" w:rsidRDefault="001822B4" w:rsidP="001822B4">
                  <w:pPr>
                    <w:pStyle w:val="af"/>
                    <w:jc w:val="center"/>
                    <w:rPr>
                      <w:sz w:val="21"/>
                      <w:szCs w:val="21"/>
                      <w:lang w:eastAsia="zh-CN"/>
                    </w:rPr>
                  </w:pPr>
                  <w:r w:rsidRPr="008757B3">
                    <w:rPr>
                      <w:sz w:val="21"/>
                      <w:szCs w:val="21"/>
                      <w:lang w:eastAsia="zh-CN"/>
                    </w:rPr>
                    <w:t>60</w:t>
                  </w:r>
                </w:p>
              </w:tc>
              <w:tc>
                <w:tcPr>
                  <w:tcW w:w="1682" w:type="dxa"/>
                </w:tcPr>
                <w:p w14:paraId="60391201" w14:textId="77777777" w:rsidR="001822B4" w:rsidRPr="008757B3" w:rsidRDefault="001822B4" w:rsidP="001822B4">
                  <w:pPr>
                    <w:pStyle w:val="af"/>
                    <w:jc w:val="center"/>
                    <w:rPr>
                      <w:sz w:val="21"/>
                      <w:szCs w:val="21"/>
                      <w:lang w:eastAsia="zh-CN"/>
                    </w:rPr>
                  </w:pPr>
                  <w:r w:rsidRPr="008757B3">
                    <w:rPr>
                      <w:sz w:val="21"/>
                      <w:szCs w:val="21"/>
                      <w:lang w:eastAsia="zh-CN"/>
                    </w:rPr>
                    <w:t>15</w:t>
                  </w:r>
                </w:p>
              </w:tc>
              <w:tc>
                <w:tcPr>
                  <w:tcW w:w="1862" w:type="dxa"/>
                </w:tcPr>
                <w:p w14:paraId="08748C9B"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7A42BA6C"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46A962EF" w14:textId="77777777" w:rsidTr="00061798">
              <w:tc>
                <w:tcPr>
                  <w:tcW w:w="2379" w:type="dxa"/>
                </w:tcPr>
                <w:p w14:paraId="4ED2952E" w14:textId="77777777" w:rsidR="001822B4" w:rsidRPr="008757B3" w:rsidRDefault="001822B4" w:rsidP="001822B4">
                  <w:pPr>
                    <w:pStyle w:val="af"/>
                    <w:jc w:val="center"/>
                    <w:rPr>
                      <w:sz w:val="21"/>
                      <w:szCs w:val="21"/>
                      <w:lang w:eastAsia="zh-CN"/>
                    </w:rPr>
                  </w:pPr>
                  <w:r w:rsidRPr="008757B3">
                    <w:rPr>
                      <w:sz w:val="21"/>
                      <w:szCs w:val="21"/>
                      <w:lang w:eastAsia="zh-CN"/>
                    </w:rPr>
                    <w:t>Level 3</w:t>
                  </w:r>
                </w:p>
              </w:tc>
              <w:tc>
                <w:tcPr>
                  <w:tcW w:w="1869" w:type="dxa"/>
                </w:tcPr>
                <w:p w14:paraId="7FB1DAE7" w14:textId="77777777" w:rsidR="001822B4" w:rsidRPr="008757B3" w:rsidRDefault="001822B4" w:rsidP="001822B4">
                  <w:pPr>
                    <w:pStyle w:val="af"/>
                    <w:jc w:val="center"/>
                    <w:rPr>
                      <w:sz w:val="21"/>
                      <w:szCs w:val="21"/>
                      <w:lang w:eastAsia="zh-CN"/>
                    </w:rPr>
                  </w:pPr>
                  <w:r w:rsidRPr="008757B3">
                    <w:rPr>
                      <w:sz w:val="21"/>
                      <w:szCs w:val="21"/>
                      <w:lang w:eastAsia="zh-CN"/>
                    </w:rPr>
                    <w:t>100</w:t>
                  </w:r>
                </w:p>
              </w:tc>
              <w:tc>
                <w:tcPr>
                  <w:tcW w:w="1682" w:type="dxa"/>
                </w:tcPr>
                <w:p w14:paraId="6527BDE9" w14:textId="77777777" w:rsidR="001822B4" w:rsidRPr="008757B3" w:rsidRDefault="001822B4" w:rsidP="001822B4">
                  <w:pPr>
                    <w:pStyle w:val="af"/>
                    <w:jc w:val="center"/>
                    <w:rPr>
                      <w:sz w:val="21"/>
                      <w:szCs w:val="21"/>
                      <w:lang w:eastAsia="zh-CN"/>
                    </w:rPr>
                  </w:pPr>
                  <w:r w:rsidRPr="008757B3">
                    <w:rPr>
                      <w:sz w:val="21"/>
                      <w:szCs w:val="21"/>
                      <w:lang w:eastAsia="zh-CN"/>
                    </w:rPr>
                    <w:t>15</w:t>
                  </w:r>
                </w:p>
              </w:tc>
              <w:tc>
                <w:tcPr>
                  <w:tcW w:w="1862" w:type="dxa"/>
                </w:tcPr>
                <w:p w14:paraId="40AD865C"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5C0854C8"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5B0EE370" w14:textId="77777777" w:rsidTr="00061798">
              <w:tc>
                <w:tcPr>
                  <w:tcW w:w="9918" w:type="dxa"/>
                  <w:gridSpan w:val="5"/>
                </w:tcPr>
                <w:p w14:paraId="6B454257" w14:textId="77777777" w:rsidR="001822B4" w:rsidRPr="008757B3" w:rsidRDefault="001822B4" w:rsidP="001822B4">
                  <w:pPr>
                    <w:pStyle w:val="af"/>
                    <w:jc w:val="center"/>
                    <w:rPr>
                      <w:sz w:val="21"/>
                      <w:szCs w:val="21"/>
                      <w:lang w:eastAsia="zh-CN"/>
                    </w:rPr>
                  </w:pPr>
                  <w:r w:rsidRPr="008757B3">
                    <w:rPr>
                      <w:sz w:val="21"/>
                      <w:szCs w:val="21"/>
                      <w:lang w:eastAsia="zh-CN"/>
                    </w:rPr>
                    <w:t>DL</w:t>
                  </w:r>
                </w:p>
              </w:tc>
            </w:tr>
            <w:tr w:rsidR="00020279" w:rsidRPr="008757B3" w14:paraId="474F97A4" w14:textId="77777777" w:rsidTr="00061798">
              <w:tc>
                <w:tcPr>
                  <w:tcW w:w="2379" w:type="dxa"/>
                </w:tcPr>
                <w:p w14:paraId="653825D0" w14:textId="77777777" w:rsidR="001822B4" w:rsidRPr="008757B3" w:rsidRDefault="001822B4" w:rsidP="001822B4">
                  <w:pPr>
                    <w:pStyle w:val="af"/>
                    <w:jc w:val="center"/>
                    <w:rPr>
                      <w:sz w:val="21"/>
                      <w:szCs w:val="21"/>
                      <w:lang w:eastAsia="zh-CN"/>
                    </w:rPr>
                  </w:pPr>
                  <w:r w:rsidRPr="008757B3">
                    <w:rPr>
                      <w:sz w:val="21"/>
                      <w:szCs w:val="21"/>
                      <w:lang w:eastAsia="zh-CN"/>
                    </w:rPr>
                    <w:t>Level 1</w:t>
                  </w:r>
                </w:p>
              </w:tc>
              <w:tc>
                <w:tcPr>
                  <w:tcW w:w="1869" w:type="dxa"/>
                </w:tcPr>
                <w:p w14:paraId="360F8C82" w14:textId="77777777" w:rsidR="001822B4" w:rsidRPr="008757B3" w:rsidRDefault="001822B4" w:rsidP="001822B4">
                  <w:pPr>
                    <w:pStyle w:val="af"/>
                    <w:jc w:val="center"/>
                    <w:rPr>
                      <w:sz w:val="21"/>
                      <w:szCs w:val="21"/>
                      <w:lang w:eastAsia="zh-CN"/>
                    </w:rPr>
                  </w:pPr>
                  <w:r w:rsidRPr="008757B3">
                    <w:rPr>
                      <w:sz w:val="21"/>
                      <w:szCs w:val="21"/>
                      <w:lang w:eastAsia="zh-CN"/>
                    </w:rPr>
                    <w:t>100</w:t>
                  </w:r>
                </w:p>
              </w:tc>
              <w:tc>
                <w:tcPr>
                  <w:tcW w:w="1682" w:type="dxa"/>
                </w:tcPr>
                <w:p w14:paraId="0D8E18F1" w14:textId="77777777" w:rsidR="001822B4" w:rsidRPr="008757B3" w:rsidRDefault="001822B4" w:rsidP="001822B4">
                  <w:pPr>
                    <w:pStyle w:val="af"/>
                    <w:jc w:val="center"/>
                    <w:rPr>
                      <w:sz w:val="21"/>
                      <w:szCs w:val="21"/>
                      <w:lang w:eastAsia="zh-CN"/>
                    </w:rPr>
                  </w:pPr>
                  <w:r w:rsidRPr="008757B3">
                    <w:rPr>
                      <w:sz w:val="21"/>
                      <w:szCs w:val="21"/>
                      <w:lang w:eastAsia="zh-CN"/>
                    </w:rPr>
                    <w:t>10</w:t>
                  </w:r>
                </w:p>
              </w:tc>
              <w:tc>
                <w:tcPr>
                  <w:tcW w:w="1862" w:type="dxa"/>
                </w:tcPr>
                <w:p w14:paraId="1F5F947E"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30D06F6E"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3EF89AC9" w14:textId="77777777" w:rsidTr="00061798">
              <w:tc>
                <w:tcPr>
                  <w:tcW w:w="2379" w:type="dxa"/>
                </w:tcPr>
                <w:p w14:paraId="53794FC2" w14:textId="77777777" w:rsidR="001822B4" w:rsidRPr="008757B3" w:rsidRDefault="001822B4" w:rsidP="001822B4">
                  <w:pPr>
                    <w:pStyle w:val="af"/>
                    <w:jc w:val="center"/>
                    <w:rPr>
                      <w:sz w:val="21"/>
                      <w:szCs w:val="21"/>
                      <w:lang w:eastAsia="zh-CN"/>
                    </w:rPr>
                  </w:pPr>
                  <w:r w:rsidRPr="008757B3">
                    <w:rPr>
                      <w:sz w:val="21"/>
                      <w:szCs w:val="21"/>
                      <w:lang w:eastAsia="zh-CN"/>
                    </w:rPr>
                    <w:t>Level 2</w:t>
                  </w:r>
                </w:p>
              </w:tc>
              <w:tc>
                <w:tcPr>
                  <w:tcW w:w="1869" w:type="dxa"/>
                </w:tcPr>
                <w:p w14:paraId="6FF5B5DE" w14:textId="77777777" w:rsidR="001822B4" w:rsidRPr="008757B3" w:rsidRDefault="001822B4" w:rsidP="001822B4">
                  <w:pPr>
                    <w:pStyle w:val="af"/>
                    <w:jc w:val="center"/>
                    <w:rPr>
                      <w:sz w:val="21"/>
                      <w:szCs w:val="21"/>
                      <w:lang w:eastAsia="zh-CN"/>
                    </w:rPr>
                  </w:pPr>
                  <w:r w:rsidRPr="008757B3">
                    <w:rPr>
                      <w:sz w:val="21"/>
                      <w:szCs w:val="21"/>
                      <w:lang w:eastAsia="zh-CN"/>
                    </w:rPr>
                    <w:t>500</w:t>
                  </w:r>
                </w:p>
              </w:tc>
              <w:tc>
                <w:tcPr>
                  <w:tcW w:w="1682" w:type="dxa"/>
                </w:tcPr>
                <w:p w14:paraId="404EF12C" w14:textId="77777777" w:rsidR="001822B4" w:rsidRPr="008757B3" w:rsidRDefault="001822B4" w:rsidP="001822B4">
                  <w:pPr>
                    <w:pStyle w:val="af"/>
                    <w:jc w:val="center"/>
                    <w:rPr>
                      <w:sz w:val="21"/>
                      <w:szCs w:val="21"/>
                      <w:lang w:eastAsia="zh-CN"/>
                    </w:rPr>
                  </w:pPr>
                  <w:r w:rsidRPr="008757B3">
                    <w:rPr>
                      <w:sz w:val="21"/>
                      <w:szCs w:val="21"/>
                      <w:lang w:eastAsia="zh-CN"/>
                    </w:rPr>
                    <w:t>10</w:t>
                  </w:r>
                </w:p>
              </w:tc>
              <w:tc>
                <w:tcPr>
                  <w:tcW w:w="1862" w:type="dxa"/>
                </w:tcPr>
                <w:p w14:paraId="2F86F1A3"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66F0CD15"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bl>
          <w:p w14:paraId="3B5D2D04" w14:textId="77777777" w:rsidR="001822B4" w:rsidRPr="008757B3" w:rsidRDefault="001822B4" w:rsidP="001822B4">
            <w:pPr>
              <w:pStyle w:val="af"/>
              <w:jc w:val="both"/>
              <w:rPr>
                <w:rFonts w:eastAsia="MS Mincho" w:hint="default"/>
                <w:sz w:val="22"/>
              </w:rPr>
            </w:pPr>
            <w:r w:rsidRPr="008757B3">
              <w:rPr>
                <w:rFonts w:eastAsia="MS Mincho" w:hint="default"/>
                <w:sz w:val="22"/>
              </w:rPr>
              <w:t xml:space="preserve">Proposal 2: </w:t>
            </w:r>
            <w:bookmarkStart w:id="88" w:name="OLE_LINK75"/>
            <w:r w:rsidRPr="008757B3">
              <w:rPr>
                <w:rFonts w:hint="default"/>
                <w:sz w:val="21"/>
                <w:szCs w:val="21"/>
                <w:lang w:eastAsia="zh-CN"/>
              </w:rPr>
              <w:t>6G RAN design shall support consistent user experience for new services, e.g. immersive communication, by studying means to improve cell edge performance like multiple TRP and interference management.</w:t>
            </w:r>
          </w:p>
          <w:bookmarkEnd w:id="88"/>
          <w:p w14:paraId="3E80EE16" w14:textId="1349366F" w:rsidR="001822B4" w:rsidRPr="008757B3" w:rsidRDefault="001822B4" w:rsidP="001822B4">
            <w:pPr>
              <w:pStyle w:val="af"/>
              <w:jc w:val="both"/>
              <w:rPr>
                <w:rFonts w:eastAsia="MS Mincho" w:hint="default"/>
                <w:i/>
                <w:iCs/>
                <w:sz w:val="22"/>
              </w:rPr>
            </w:pPr>
            <w:r w:rsidRPr="008757B3">
              <w:rPr>
                <w:rFonts w:hint="default"/>
                <w:sz w:val="21"/>
                <w:szCs w:val="21"/>
                <w:lang w:eastAsia="zh-CN"/>
              </w:rPr>
              <w:t>Proposal 3: 6G RAN design shall support consistent user experience for new services, e.g. immersive communication, by studying means to provide real-time E2E latency measurement for delay budget adjustment among interfaces.</w:t>
            </w:r>
          </w:p>
        </w:tc>
      </w:tr>
      <w:tr w:rsidR="00020279" w:rsidRPr="00F86402" w14:paraId="31634481" w14:textId="733AA69E" w:rsidTr="00FA38D9">
        <w:trPr>
          <w:trHeight w:val="20"/>
        </w:trPr>
        <w:tc>
          <w:tcPr>
            <w:tcW w:w="0" w:type="auto"/>
            <w:noWrap/>
            <w:hideMark/>
          </w:tcPr>
          <w:p w14:paraId="0E087F3B"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lastRenderedPageBreak/>
              <w:t>RP-252182</w:t>
            </w:r>
          </w:p>
        </w:tc>
        <w:tc>
          <w:tcPr>
            <w:tcW w:w="0" w:type="auto"/>
            <w:hideMark/>
          </w:tcPr>
          <w:p w14:paraId="7705B7A6"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Qualcomm Incorporated</w:t>
            </w:r>
          </w:p>
        </w:tc>
        <w:tc>
          <w:tcPr>
            <w:tcW w:w="0" w:type="auto"/>
            <w:tcBorders>
              <w:top w:val="single" w:sz="4" w:space="0" w:color="auto"/>
              <w:left w:val="single" w:sz="4" w:space="0" w:color="auto"/>
              <w:bottom w:val="single" w:sz="4" w:space="0" w:color="auto"/>
              <w:right w:val="single" w:sz="4" w:space="0" w:color="auto"/>
            </w:tcBorders>
          </w:tcPr>
          <w:p w14:paraId="2C16F96E" w14:textId="42AA64B3" w:rsidR="001822B4" w:rsidRPr="008757B3" w:rsidRDefault="00D308B8" w:rsidP="00D308B8">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Support XR service in DAY-1</w:t>
            </w:r>
          </w:p>
        </w:tc>
      </w:tr>
      <w:tr w:rsidR="00020279" w:rsidRPr="00F86402" w14:paraId="7C3D66E3" w14:textId="086BB885" w:rsidTr="00FA38D9">
        <w:trPr>
          <w:trHeight w:val="20"/>
        </w:trPr>
        <w:tc>
          <w:tcPr>
            <w:tcW w:w="0" w:type="auto"/>
            <w:noWrap/>
            <w:hideMark/>
          </w:tcPr>
          <w:p w14:paraId="4847E39A"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RP-252221</w:t>
            </w:r>
          </w:p>
        </w:tc>
        <w:tc>
          <w:tcPr>
            <w:tcW w:w="0" w:type="auto"/>
            <w:hideMark/>
          </w:tcPr>
          <w:p w14:paraId="08F36384"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Apple</w:t>
            </w:r>
          </w:p>
        </w:tc>
        <w:tc>
          <w:tcPr>
            <w:tcW w:w="0" w:type="auto"/>
            <w:tcBorders>
              <w:top w:val="single" w:sz="4" w:space="0" w:color="auto"/>
              <w:left w:val="single" w:sz="4" w:space="0" w:color="auto"/>
              <w:bottom w:val="single" w:sz="4" w:space="0" w:color="auto"/>
              <w:right w:val="single" w:sz="4" w:space="0" w:color="auto"/>
            </w:tcBorders>
          </w:tcPr>
          <w:p w14:paraId="48DA3D4F" w14:textId="77777777" w:rsidR="00B75211" w:rsidRPr="008757B3" w:rsidRDefault="00B75211" w:rsidP="00B75211">
            <w:pPr>
              <w:pStyle w:val="0Maintext"/>
              <w:spacing w:after="120" w:afterAutospacing="0" w:line="240" w:lineRule="auto"/>
              <w:ind w:firstLine="0"/>
              <w:contextualSpacing/>
              <w:rPr>
                <w:rFonts w:cs="Times New Roman" w:hint="default"/>
                <w:lang w:eastAsia="zh-CN"/>
              </w:rPr>
            </w:pPr>
            <w:r w:rsidRPr="008757B3">
              <w:rPr>
                <w:rFonts w:cs="Times New Roman" w:hint="default"/>
                <w:lang w:eastAsia="zh-CN"/>
              </w:rPr>
              <w:t>Proposal 2.5: Immersive communication should be natively support in 6G Day 1, and its study should focus on improving</w:t>
            </w:r>
            <w:bookmarkStart w:id="89" w:name="OLE_LINK76"/>
            <w:r w:rsidRPr="008757B3">
              <w:rPr>
                <w:rFonts w:cs="Times New Roman" w:hint="default"/>
                <w:lang w:eastAsia="zh-CN"/>
              </w:rPr>
              <w:t xml:space="preserve"> both the single user performance and the system performance</w:t>
            </w:r>
            <w:bookmarkEnd w:id="89"/>
            <w:r w:rsidRPr="008757B3">
              <w:rPr>
                <w:rFonts w:cs="Times New Roman" w:hint="default"/>
                <w:lang w:eastAsia="zh-CN"/>
              </w:rPr>
              <w:t xml:space="preserve">, considering the traffic characteristics and QoS requirement of immersive communication </w:t>
            </w:r>
          </w:p>
          <w:p w14:paraId="27928BB4" w14:textId="7002A55D" w:rsidR="001822B4" w:rsidRPr="008757B3" w:rsidRDefault="00B75211" w:rsidP="00B75211">
            <w:pPr>
              <w:pStyle w:val="0Maintext"/>
              <w:numPr>
                <w:ilvl w:val="0"/>
                <w:numId w:val="77"/>
              </w:numPr>
              <w:spacing w:after="120" w:afterAutospacing="0" w:line="240" w:lineRule="auto"/>
              <w:contextualSpacing/>
              <w:rPr>
                <w:rFonts w:cs="Times New Roman" w:hint="default"/>
                <w:lang w:eastAsia="zh-CN"/>
              </w:rPr>
            </w:pPr>
            <w:r w:rsidRPr="008757B3">
              <w:rPr>
                <w:rFonts w:cs="Times New Roman" w:hint="default"/>
                <w:lang w:eastAsia="zh-CN"/>
              </w:rPr>
              <w:t xml:space="preserve">Study should aim at identifying the pain point of immersive communication using 5G study as starting point </w:t>
            </w:r>
          </w:p>
        </w:tc>
      </w:tr>
      <w:tr w:rsidR="00020279" w:rsidRPr="00F86402" w14:paraId="41882886" w14:textId="3C063382" w:rsidTr="00FA38D9">
        <w:trPr>
          <w:trHeight w:val="20"/>
        </w:trPr>
        <w:tc>
          <w:tcPr>
            <w:tcW w:w="0" w:type="auto"/>
            <w:noWrap/>
            <w:hideMark/>
          </w:tcPr>
          <w:p w14:paraId="5AA10B8C" w14:textId="77777777" w:rsidR="001822B4" w:rsidRPr="00F86402" w:rsidRDefault="001822B4" w:rsidP="00061798">
            <w:pPr>
              <w:widowControl/>
              <w:jc w:val="center"/>
              <w:rPr>
                <w:rFonts w:ascii="Times New Roman" w:hAnsi="Times New Roman" w:cs="Times New Roman" w:hint="default"/>
                <w:kern w:val="0"/>
                <w:szCs w:val="22"/>
              </w:rPr>
            </w:pPr>
            <w:bookmarkStart w:id="90" w:name="OLE_LINK73"/>
            <w:r w:rsidRPr="00F86402">
              <w:rPr>
                <w:rFonts w:ascii="Times New Roman" w:hAnsi="Times New Roman" w:cs="Times New Roman" w:hint="default"/>
                <w:kern w:val="0"/>
                <w:szCs w:val="22"/>
              </w:rPr>
              <w:t>RP-252230</w:t>
            </w:r>
            <w:bookmarkEnd w:id="90"/>
          </w:p>
        </w:tc>
        <w:tc>
          <w:tcPr>
            <w:tcW w:w="0" w:type="auto"/>
            <w:hideMark/>
          </w:tcPr>
          <w:p w14:paraId="6F44E814"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Meta USA</w:t>
            </w:r>
          </w:p>
        </w:tc>
        <w:tc>
          <w:tcPr>
            <w:tcW w:w="0" w:type="auto"/>
            <w:tcBorders>
              <w:top w:val="single" w:sz="4" w:space="0" w:color="auto"/>
              <w:left w:val="single" w:sz="4" w:space="0" w:color="auto"/>
              <w:bottom w:val="single" w:sz="4" w:space="0" w:color="auto"/>
              <w:right w:val="single" w:sz="4" w:space="0" w:color="auto"/>
            </w:tcBorders>
          </w:tcPr>
          <w:p w14:paraId="332C87E9" w14:textId="0AD41EC9"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1: Multiple XR wearable device types should be studied in 6G to address the requirements driven by rapidly evolving agentic AI and immersive AR use cases.</w:t>
            </w:r>
          </w:p>
          <w:p w14:paraId="54DFEB82" w14:textId="40F7DEA0"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2: A range of form factor constraints shall be studied together with diverse AI and AR use case requirements for 6G XR wearable device types.</w:t>
            </w:r>
          </w:p>
          <w:p w14:paraId="0DB78AF6" w14:textId="75A24C20"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3: The maximum requirements for XR wearable device types shall be specified as feasible ranges instead of fixed single values.</w:t>
            </w:r>
          </w:p>
          <w:p w14:paraId="5DA90FE3" w14:textId="5513FB31"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lastRenderedPageBreak/>
              <w:t>Proposal 4: All XR wearable devices shall benefit from a set of key XR features such as power saving mechanism (e.g., low power wakeup), XR latency reduction, UL spectral enhancement at cell edge for Agentic AI use cases and SBFD for flexible UL/DL.</w:t>
            </w:r>
          </w:p>
          <w:p w14:paraId="54F2E821" w14:textId="3BBECD83" w:rsidR="001822B4"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5: The UE capability defined for XR wearables shall support the technologies and configurations enabling size reduction such as half duplex, contiguous CA, or wider BW single carrier</w:t>
            </w:r>
          </w:p>
        </w:tc>
      </w:tr>
      <w:tr w:rsidR="00020279" w:rsidRPr="00F86402" w14:paraId="2803D0FC" w14:textId="05C01508" w:rsidTr="00FA38D9">
        <w:trPr>
          <w:trHeight w:val="20"/>
        </w:trPr>
        <w:tc>
          <w:tcPr>
            <w:tcW w:w="0" w:type="auto"/>
            <w:noWrap/>
            <w:hideMark/>
          </w:tcPr>
          <w:p w14:paraId="1F876DD4" w14:textId="77777777" w:rsidR="001822B4" w:rsidRPr="00F86402" w:rsidRDefault="001822B4" w:rsidP="00061798">
            <w:pPr>
              <w:widowControl/>
              <w:jc w:val="center"/>
              <w:rPr>
                <w:rFonts w:ascii="Times New Roman" w:hAnsi="Times New Roman" w:cs="Times New Roman" w:hint="default"/>
                <w:kern w:val="0"/>
                <w:szCs w:val="22"/>
              </w:rPr>
            </w:pPr>
            <w:bookmarkStart w:id="91" w:name="OLE_LINK74"/>
            <w:r w:rsidRPr="00F86402">
              <w:rPr>
                <w:rFonts w:ascii="Times New Roman" w:hAnsi="Times New Roman" w:cs="Times New Roman" w:hint="default"/>
                <w:kern w:val="0"/>
                <w:szCs w:val="22"/>
              </w:rPr>
              <w:lastRenderedPageBreak/>
              <w:t>RP-252231</w:t>
            </w:r>
            <w:bookmarkEnd w:id="91"/>
          </w:p>
        </w:tc>
        <w:tc>
          <w:tcPr>
            <w:tcW w:w="0" w:type="auto"/>
            <w:hideMark/>
          </w:tcPr>
          <w:p w14:paraId="298D2CFE"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Meta USA</w:t>
            </w:r>
          </w:p>
        </w:tc>
        <w:tc>
          <w:tcPr>
            <w:tcW w:w="0" w:type="auto"/>
            <w:tcBorders>
              <w:top w:val="single" w:sz="4" w:space="0" w:color="auto"/>
              <w:left w:val="single" w:sz="4" w:space="0" w:color="auto"/>
              <w:bottom w:val="single" w:sz="4" w:space="0" w:color="auto"/>
              <w:right w:val="single" w:sz="4" w:space="0" w:color="auto"/>
            </w:tcBorders>
          </w:tcPr>
          <w:p w14:paraId="3385E822" w14:textId="77777777"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1: 6G RAN shall support a flexible QoS framework with native RAN and XR awareness.</w:t>
            </w:r>
          </w:p>
          <w:p w14:paraId="7EB76C18" w14:textId="338DDBD5"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2: 6G RAN shall support power and resource efficient transmission for AI/AR traffic, considering contextual awareness and latency-sensitive requirements.</w:t>
            </w:r>
          </w:p>
          <w:p w14:paraId="5DBAE375" w14:textId="64373891"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3: 6G RAN shall enable energy-efficient transmission of contextual AI timelines.</w:t>
            </w:r>
          </w:p>
          <w:p w14:paraId="0482B28B" w14:textId="77777777"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4: 6G RAN shall enhance spectral efficiency, with emphasis on challenging uplink scenarios to ensure 5%-tile user experience.</w:t>
            </w:r>
          </w:p>
          <w:p w14:paraId="0E369D29" w14:textId="25083160"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 xml:space="preserve">Proposal 5: 6G RAN protocol stack shall be designed for further E2E latency reduction for latency sensitive XR services </w:t>
            </w:r>
          </w:p>
          <w:p w14:paraId="6037EEB5" w14:textId="29BC4F41"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6: 6G RAN shall minimize the mobility interruption and provide seamless TN/NTN connectivity.</w:t>
            </w:r>
          </w:p>
          <w:p w14:paraId="34F37B9F" w14:textId="17B0FD47" w:rsidR="001822B4"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7: 6G RAN shall support technology options for form-factor limited XR wearables</w:t>
            </w:r>
          </w:p>
        </w:tc>
      </w:tr>
      <w:tr w:rsidR="00020279" w:rsidRPr="00F86402" w14:paraId="0DDE08FD" w14:textId="7BDA4093" w:rsidTr="00FA38D9">
        <w:trPr>
          <w:trHeight w:val="20"/>
        </w:trPr>
        <w:tc>
          <w:tcPr>
            <w:tcW w:w="0" w:type="auto"/>
            <w:noWrap/>
            <w:hideMark/>
          </w:tcPr>
          <w:p w14:paraId="35751CAE"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RP-252316</w:t>
            </w:r>
          </w:p>
        </w:tc>
        <w:tc>
          <w:tcPr>
            <w:tcW w:w="0" w:type="auto"/>
            <w:hideMark/>
          </w:tcPr>
          <w:p w14:paraId="68D9FD79"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Intel Corporation</w:t>
            </w:r>
          </w:p>
        </w:tc>
        <w:tc>
          <w:tcPr>
            <w:tcW w:w="0" w:type="auto"/>
            <w:tcBorders>
              <w:top w:val="single" w:sz="4" w:space="0" w:color="auto"/>
              <w:left w:val="single" w:sz="4" w:space="0" w:color="auto"/>
              <w:bottom w:val="single" w:sz="4" w:space="0" w:color="auto"/>
              <w:right w:val="single" w:sz="4" w:space="0" w:color="auto"/>
            </w:tcBorders>
          </w:tcPr>
          <w:p w14:paraId="0A37A1D0" w14:textId="77777777" w:rsidR="005E00EA" w:rsidRPr="008757B3" w:rsidRDefault="005E00EA" w:rsidP="005E00EA">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#2:</w:t>
            </w:r>
            <w:r w:rsidRPr="008757B3">
              <w:rPr>
                <w:rFonts w:ascii="Times New Roman" w:hAnsi="Times New Roman" w:cs="Times New Roman" w:hint="default"/>
                <w:kern w:val="0"/>
                <w:szCs w:val="22"/>
              </w:rPr>
              <w:tab/>
              <w:t>6G shall support features required to enable eMBB evolving to Immersive Communication services including</w:t>
            </w:r>
          </w:p>
          <w:p w14:paraId="13476E06" w14:textId="77777777" w:rsidR="005E00EA" w:rsidRPr="008757B3" w:rsidRDefault="005E00EA" w:rsidP="005E00EA">
            <w:pPr>
              <w:pStyle w:val="a9"/>
              <w:widowControl/>
              <w:numPr>
                <w:ilvl w:val="0"/>
                <w:numId w:val="113"/>
              </w:numPr>
              <w:rPr>
                <w:rFonts w:ascii="Times New Roman" w:hAnsi="Times New Roman" w:cs="Times New Roman" w:hint="default"/>
                <w:kern w:val="0"/>
                <w:szCs w:val="22"/>
              </w:rPr>
            </w:pPr>
            <w:r w:rsidRPr="008757B3">
              <w:rPr>
                <w:rFonts w:ascii="Times New Roman" w:hAnsi="Times New Roman" w:cs="Times New Roman" w:hint="default"/>
                <w:kern w:val="0"/>
                <w:szCs w:val="22"/>
              </w:rPr>
              <w:t></w:t>
            </w:r>
            <w:r w:rsidRPr="008757B3">
              <w:rPr>
                <w:rFonts w:ascii="Times New Roman" w:hAnsi="Times New Roman" w:cs="Times New Roman" w:hint="default"/>
                <w:kern w:val="0"/>
                <w:szCs w:val="22"/>
              </w:rPr>
              <w:tab/>
              <w:t>High data rates aiming notable improvement over 5G in both cell average and cell edge performance.</w:t>
            </w:r>
          </w:p>
          <w:p w14:paraId="36549E44" w14:textId="77777777" w:rsidR="005E00EA" w:rsidRPr="008757B3" w:rsidRDefault="005E00EA" w:rsidP="005E00EA">
            <w:pPr>
              <w:pStyle w:val="a9"/>
              <w:widowControl/>
              <w:numPr>
                <w:ilvl w:val="0"/>
                <w:numId w:val="113"/>
              </w:numPr>
              <w:rPr>
                <w:rFonts w:ascii="Times New Roman" w:hAnsi="Times New Roman" w:cs="Times New Roman" w:hint="default"/>
                <w:kern w:val="0"/>
                <w:szCs w:val="22"/>
              </w:rPr>
            </w:pPr>
            <w:r w:rsidRPr="008757B3">
              <w:rPr>
                <w:rFonts w:ascii="Times New Roman" w:hAnsi="Times New Roman" w:cs="Times New Roman" w:hint="default"/>
                <w:kern w:val="0"/>
                <w:szCs w:val="22"/>
              </w:rPr>
              <w:t></w:t>
            </w:r>
            <w:r w:rsidRPr="008757B3">
              <w:rPr>
                <w:rFonts w:ascii="Times New Roman" w:hAnsi="Times New Roman" w:cs="Times New Roman" w:hint="default"/>
                <w:kern w:val="0"/>
                <w:szCs w:val="22"/>
              </w:rPr>
              <w:tab/>
              <w:t>Low latency aiming same level of latency as of 5G.</w:t>
            </w:r>
          </w:p>
          <w:p w14:paraId="7EEC41FB" w14:textId="6748787C" w:rsidR="001822B4" w:rsidRPr="008757B3" w:rsidRDefault="005E00EA" w:rsidP="005E00EA">
            <w:pPr>
              <w:pStyle w:val="a9"/>
              <w:widowControl/>
              <w:numPr>
                <w:ilvl w:val="0"/>
                <w:numId w:val="113"/>
              </w:numPr>
              <w:rPr>
                <w:rFonts w:ascii="Times New Roman" w:hAnsi="Times New Roman" w:cs="Times New Roman" w:hint="default"/>
                <w:kern w:val="0"/>
                <w:szCs w:val="22"/>
              </w:rPr>
            </w:pPr>
            <w:r w:rsidRPr="008757B3">
              <w:rPr>
                <w:rFonts w:ascii="Times New Roman" w:hAnsi="Times New Roman" w:cs="Times New Roman" w:hint="default"/>
                <w:kern w:val="0"/>
                <w:szCs w:val="22"/>
              </w:rPr>
              <w:t></w:t>
            </w:r>
            <w:r w:rsidRPr="008757B3">
              <w:rPr>
                <w:rFonts w:ascii="Times New Roman" w:hAnsi="Times New Roman" w:cs="Times New Roman" w:hint="default"/>
                <w:kern w:val="0"/>
                <w:szCs w:val="22"/>
              </w:rPr>
              <w:tab/>
              <w:t>High reliability aiming same level of reliability as of 5G.</w:t>
            </w:r>
          </w:p>
        </w:tc>
      </w:tr>
      <w:tr w:rsidR="006209FE" w:rsidRPr="00F86402" w14:paraId="69253292" w14:textId="77777777" w:rsidTr="00FA38D9">
        <w:trPr>
          <w:trHeight w:val="20"/>
        </w:trPr>
        <w:tc>
          <w:tcPr>
            <w:tcW w:w="0" w:type="auto"/>
            <w:noWrap/>
          </w:tcPr>
          <w:p w14:paraId="03A5F39D" w14:textId="1191BE27" w:rsidR="006209FE" w:rsidRPr="00F86402" w:rsidRDefault="006209FE" w:rsidP="006209FE">
            <w:pPr>
              <w:widowControl/>
              <w:jc w:val="center"/>
              <w:rPr>
                <w:rFonts w:ascii="Times New Roman" w:hAnsi="Times New Roman" w:cs="Times New Roman" w:hint="default"/>
                <w:kern w:val="0"/>
                <w:szCs w:val="22"/>
              </w:rPr>
            </w:pPr>
            <w:r w:rsidRPr="00CA232F">
              <w:rPr>
                <w:rFonts w:ascii="Times New Roman" w:hAnsi="Times New Roman" w:cs="Times New Roman"/>
                <w:kern w:val="0"/>
                <w:sz w:val="20"/>
                <w:szCs w:val="20"/>
              </w:rPr>
              <w:t>RP-252027</w:t>
            </w:r>
          </w:p>
        </w:tc>
        <w:tc>
          <w:tcPr>
            <w:tcW w:w="0" w:type="auto"/>
          </w:tcPr>
          <w:p w14:paraId="107F7F91" w14:textId="1F38A2BB" w:rsidR="006209FE" w:rsidRPr="00F86402" w:rsidRDefault="006209FE" w:rsidP="006209FE">
            <w:pPr>
              <w:widowControl/>
              <w:jc w:val="center"/>
              <w:rPr>
                <w:rFonts w:ascii="Times New Roman" w:hAnsi="Times New Roman" w:cs="Times New Roman" w:hint="default"/>
                <w:kern w:val="0"/>
                <w:szCs w:val="22"/>
              </w:rPr>
            </w:pPr>
            <w:r w:rsidRPr="00CA232F">
              <w:rPr>
                <w:rFonts w:ascii="Times New Roman" w:hAnsi="Times New Roman" w:cs="Times New Roman"/>
                <w:kern w:val="0"/>
                <w:sz w:val="20"/>
                <w:szCs w:val="20"/>
              </w:rPr>
              <w:t>ZTE Corporation, Sanechips</w:t>
            </w:r>
          </w:p>
        </w:tc>
        <w:tc>
          <w:tcPr>
            <w:tcW w:w="0" w:type="auto"/>
            <w:tcBorders>
              <w:top w:val="single" w:sz="4" w:space="0" w:color="auto"/>
              <w:left w:val="single" w:sz="4" w:space="0" w:color="auto"/>
              <w:bottom w:val="single" w:sz="4" w:space="0" w:color="auto"/>
              <w:right w:val="single" w:sz="4" w:space="0" w:color="auto"/>
            </w:tcBorders>
          </w:tcPr>
          <w:p w14:paraId="064D93A1" w14:textId="5AC79B20" w:rsidR="006209FE" w:rsidRPr="008757B3" w:rsidRDefault="006209FE" w:rsidP="006209FE">
            <w:pPr>
              <w:widowControl/>
              <w:rPr>
                <w:rFonts w:ascii="Times New Roman" w:hAnsi="Times New Roman" w:cs="Times New Roman" w:hint="default"/>
                <w:kern w:val="0"/>
                <w:szCs w:val="22"/>
              </w:rPr>
            </w:pPr>
            <w:r w:rsidRPr="001A0657">
              <w:rPr>
                <w:rFonts w:ascii="Times New Roman" w:hAnsi="Times New Roman" w:cs="Times New Roman"/>
                <w:kern w:val="0"/>
                <w:sz w:val="20"/>
                <w:szCs w:val="20"/>
              </w:rPr>
              <w:t>Proposal 3: 6G RAN design shall provide mechanisms to support Immersive communication service and consider the combination with positioning, sensing, computing and AI capabilities</w:t>
            </w:r>
          </w:p>
        </w:tc>
      </w:tr>
    </w:tbl>
    <w:p w14:paraId="21CBD94F" w14:textId="1206DBC1" w:rsidR="006E4191" w:rsidRPr="00F86402" w:rsidRDefault="006E4191" w:rsidP="00615552">
      <w:pPr>
        <w:spacing w:before="240"/>
        <w:rPr>
          <w:rFonts w:ascii="Times New Roman" w:hAnsi="Times New Roman" w:cs="Times New Roman"/>
        </w:rPr>
      </w:pPr>
      <w:r w:rsidRPr="00F86402">
        <w:rPr>
          <w:rFonts w:ascii="Times New Roman" w:hAnsi="Times New Roman" w:cs="Times New Roman"/>
        </w:rPr>
        <w:t xml:space="preserve">Considering the diverse proposals on immersive communication. It is recommended to agree on the following high level proposals. </w:t>
      </w:r>
      <w:r w:rsidR="00C52492" w:rsidRPr="00F86402">
        <w:rPr>
          <w:rFonts w:ascii="Times New Roman" w:hAnsi="Times New Roman" w:cs="Times New Roman"/>
        </w:rPr>
        <w:t>In the KPI discussion, there are requirements about spectrum efficiency, user experienced data, latency, as well as composite requirements. detailed</w:t>
      </w:r>
      <w:r w:rsidRPr="00F86402">
        <w:rPr>
          <w:rFonts w:ascii="Times New Roman" w:hAnsi="Times New Roman" w:cs="Times New Roman"/>
        </w:rPr>
        <w:t xml:space="preserve"> requirements </w:t>
      </w:r>
      <w:r w:rsidR="00C52492" w:rsidRPr="00F86402">
        <w:rPr>
          <w:rFonts w:ascii="Times New Roman" w:hAnsi="Times New Roman" w:cs="Times New Roman"/>
        </w:rPr>
        <w:t xml:space="preserve">for immersive communication </w:t>
      </w:r>
      <w:r w:rsidRPr="00F86402">
        <w:rPr>
          <w:rFonts w:ascii="Times New Roman" w:hAnsi="Times New Roman" w:cs="Times New Roman"/>
        </w:rPr>
        <w:t>can wait for the conclusion of KPI.</w:t>
      </w:r>
    </w:p>
    <w:p w14:paraId="6790DADE" w14:textId="0E141600" w:rsidR="00916BC1" w:rsidRPr="00F86402" w:rsidRDefault="00916BC1" w:rsidP="00916BC1">
      <w:pPr>
        <w:keepNext/>
        <w:keepLines/>
        <w:spacing w:before="160" w:after="80" w:line="276" w:lineRule="auto"/>
        <w:outlineLvl w:val="1"/>
        <w:rPr>
          <w:rFonts w:ascii="Times New Roman" w:hAnsi="Times New Roman" w:cs="Times New Roman"/>
        </w:rPr>
      </w:pPr>
      <w:r w:rsidRPr="00F86402">
        <w:rPr>
          <w:rFonts w:ascii="Times New Roman" w:eastAsia="等线 Light" w:hAnsi="Times New Roman" w:cs="Times New Roman"/>
          <w:b/>
          <w:bCs/>
          <w:szCs w:val="22"/>
          <w:lang w:val="en-GB"/>
        </w:rPr>
        <w:lastRenderedPageBreak/>
        <w:t>Proposal 14-1: Immersive communication should be natively support in 6G Day 1</w:t>
      </w:r>
    </w:p>
    <w:p w14:paraId="398C31A2" w14:textId="757AE730" w:rsidR="00CD2546" w:rsidRPr="00F86402" w:rsidRDefault="00CD2546" w:rsidP="00A77C12">
      <w:pPr>
        <w:rPr>
          <w:rFonts w:ascii="Times New Roman" w:eastAsia="宋体" w:hAnsi="Times New Roman" w:cs="Times New Roman"/>
          <w:b/>
          <w:bCs/>
          <w:kern w:val="0"/>
          <w:sz w:val="28"/>
          <w:szCs w:val="28"/>
          <w14:ligatures w14:val="none"/>
        </w:rPr>
      </w:pPr>
    </w:p>
    <w:p w14:paraId="1646EA03" w14:textId="633079C1"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FWA</w:t>
      </w:r>
    </w:p>
    <w:tbl>
      <w:tblPr>
        <w:tblStyle w:val="af2"/>
        <w:tblW w:w="0" w:type="auto"/>
        <w:tblLook w:val="04A0" w:firstRow="1" w:lastRow="0" w:firstColumn="1" w:lastColumn="0" w:noHBand="0" w:noVBand="1"/>
      </w:tblPr>
      <w:tblGrid>
        <w:gridCol w:w="1028"/>
        <w:gridCol w:w="2457"/>
        <w:gridCol w:w="10463"/>
      </w:tblGrid>
      <w:tr w:rsidR="0035199B" w:rsidRPr="00F86402" w14:paraId="48E53450" w14:textId="77777777" w:rsidTr="00967FE4">
        <w:tc>
          <w:tcPr>
            <w:tcW w:w="0" w:type="auto"/>
            <w:vAlign w:val="center"/>
          </w:tcPr>
          <w:p w14:paraId="1022D8BD" w14:textId="1D4FAC54" w:rsidR="0035199B" w:rsidRPr="00F86402" w:rsidRDefault="0035199B" w:rsidP="0035199B">
            <w:r w:rsidRPr="00F86402">
              <w:rPr>
                <w:b/>
                <w:bCs/>
              </w:rPr>
              <w:t>Tdoc</w:t>
            </w:r>
          </w:p>
        </w:tc>
        <w:tc>
          <w:tcPr>
            <w:tcW w:w="0" w:type="auto"/>
            <w:vAlign w:val="center"/>
          </w:tcPr>
          <w:p w14:paraId="23E185B5" w14:textId="1492C47F" w:rsidR="0035199B" w:rsidRPr="00F86402" w:rsidRDefault="0035199B" w:rsidP="0035199B">
            <w:r w:rsidRPr="00F86402">
              <w:rPr>
                <w:b/>
                <w:bCs/>
                <w:lang w:bidi="ar"/>
              </w:rPr>
              <w:t>Company</w:t>
            </w:r>
          </w:p>
        </w:tc>
        <w:tc>
          <w:tcPr>
            <w:tcW w:w="0" w:type="auto"/>
            <w:vAlign w:val="center"/>
          </w:tcPr>
          <w:p w14:paraId="1DD32954" w14:textId="5D88F588" w:rsidR="0035199B" w:rsidRPr="00F86402" w:rsidRDefault="0035199B" w:rsidP="0035199B">
            <w:pPr>
              <w:rPr>
                <w:lang w:val="en-GB"/>
              </w:rPr>
            </w:pPr>
            <w:r w:rsidRPr="00F86402">
              <w:rPr>
                <w:b/>
                <w:bCs/>
                <w:lang w:bidi="ar"/>
              </w:rPr>
              <w:t>Proposal</w:t>
            </w:r>
          </w:p>
        </w:tc>
      </w:tr>
      <w:tr w:rsidR="00020279" w:rsidRPr="00F86402" w14:paraId="0ABAC9A1" w14:textId="77777777" w:rsidTr="00C62478">
        <w:tc>
          <w:tcPr>
            <w:tcW w:w="0" w:type="auto"/>
          </w:tcPr>
          <w:p w14:paraId="337EE6FC" w14:textId="3B4C19BB" w:rsidR="00A638E6" w:rsidRPr="00F86402" w:rsidRDefault="00A638E6" w:rsidP="00B15407">
            <w:r w:rsidRPr="00F86402">
              <w:t>RP-251983</w:t>
            </w:r>
          </w:p>
        </w:tc>
        <w:tc>
          <w:tcPr>
            <w:tcW w:w="0" w:type="auto"/>
          </w:tcPr>
          <w:p w14:paraId="267014C2" w14:textId="25697A6B" w:rsidR="00A638E6" w:rsidRPr="00F86402" w:rsidRDefault="00A638E6" w:rsidP="00B15407">
            <w:r w:rsidRPr="00F86402">
              <w:t>T-Mobile USA Inc. Ericsson, Nokia</w:t>
            </w:r>
          </w:p>
        </w:tc>
        <w:tc>
          <w:tcPr>
            <w:tcW w:w="0" w:type="auto"/>
          </w:tcPr>
          <w:p w14:paraId="661959A2" w14:textId="77777777" w:rsidR="00C62478" w:rsidRPr="00F86402" w:rsidRDefault="00C62478" w:rsidP="00C62478">
            <w:pPr>
              <w:rPr>
                <w:lang w:val="en-GB"/>
              </w:rPr>
            </w:pPr>
            <w:r w:rsidRPr="00F86402">
              <w:rPr>
                <w:lang w:val="en-GB"/>
              </w:rPr>
              <w:t>5.x</w:t>
            </w:r>
            <w:r w:rsidRPr="00F86402">
              <w:rPr>
                <w:lang w:val="en-GB"/>
              </w:rPr>
              <w:tab/>
              <w:t>Fixed wireless access (FWA)</w:t>
            </w:r>
          </w:p>
          <w:p w14:paraId="44EB3759" w14:textId="79262AEB" w:rsidR="00C62478" w:rsidRPr="00F86402" w:rsidRDefault="00C62478" w:rsidP="00C62478">
            <w:pPr>
              <w:rPr>
                <w:lang w:val="en-GB"/>
              </w:rPr>
            </w:pPr>
            <w:r w:rsidRPr="00F86402">
              <w:rPr>
                <w:lang w:val="en-GB"/>
              </w:rPr>
              <w:t xml:space="preserve">The 6GR and 6G RAN architecture shall support fixed wireless access (FWA). </w:t>
            </w:r>
          </w:p>
          <w:p w14:paraId="0EB72D92" w14:textId="77777777" w:rsidR="00C62478" w:rsidRPr="00F86402" w:rsidRDefault="00C62478" w:rsidP="00C62478">
            <w:pPr>
              <w:rPr>
                <w:lang w:val="en-GB"/>
              </w:rPr>
            </w:pPr>
            <w:r w:rsidRPr="00F86402">
              <w:rPr>
                <w:lang w:val="en-GB"/>
              </w:rPr>
              <w:t>4.x</w:t>
            </w:r>
            <w:r w:rsidRPr="00F86402">
              <w:rPr>
                <w:lang w:val="en-GB"/>
              </w:rPr>
              <w:tab/>
              <w:t>Evaluation environment for FWA</w:t>
            </w:r>
          </w:p>
          <w:p w14:paraId="34D92DB2" w14:textId="245C0485" w:rsidR="00A638E6" w:rsidRPr="00F86402" w:rsidRDefault="00C62478" w:rsidP="00C62478">
            <w:pPr>
              <w:rPr>
                <w:lang w:val="en-GB"/>
              </w:rPr>
            </w:pPr>
            <w:r w:rsidRPr="00F86402">
              <w:rPr>
                <w:lang w:val="en-GB"/>
              </w:rPr>
              <w:t>FWA enhancements shall be studied in relevant scenarios. These are created based on eMBB scenarios for relevant environments, with modifications on the UE side to reflect FWA.</w:t>
            </w:r>
          </w:p>
        </w:tc>
      </w:tr>
    </w:tbl>
    <w:p w14:paraId="4DFF8980" w14:textId="77777777" w:rsidR="00A638E6" w:rsidRPr="00F86402" w:rsidRDefault="00A638E6" w:rsidP="00B15407">
      <w:pPr>
        <w:rPr>
          <w:rFonts w:ascii="Times New Roman" w:hAnsi="Times New Roman" w:cs="Times New Roman"/>
        </w:rPr>
      </w:pPr>
    </w:p>
    <w:p w14:paraId="2221C4B9" w14:textId="484979F3"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Positioning</w:t>
      </w:r>
    </w:p>
    <w:tbl>
      <w:tblPr>
        <w:tblStyle w:val="11"/>
        <w:tblW w:w="0" w:type="auto"/>
        <w:tblLook w:val="04A0" w:firstRow="1" w:lastRow="0" w:firstColumn="1" w:lastColumn="0" w:noHBand="0" w:noVBand="1"/>
      </w:tblPr>
      <w:tblGrid>
        <w:gridCol w:w="1128"/>
        <w:gridCol w:w="1683"/>
        <w:gridCol w:w="11137"/>
      </w:tblGrid>
      <w:tr w:rsidR="0035199B" w:rsidRPr="00F86402" w14:paraId="01B1CE5D" w14:textId="77777777" w:rsidTr="007559E1">
        <w:trPr>
          <w:trHeight w:val="20"/>
        </w:trPr>
        <w:tc>
          <w:tcPr>
            <w:tcW w:w="0" w:type="auto"/>
            <w:noWrap/>
            <w:vAlign w:val="center"/>
          </w:tcPr>
          <w:p w14:paraId="2D9FDCFF" w14:textId="62BED531" w:rsidR="0035199B" w:rsidRPr="00F86402" w:rsidRDefault="0035199B" w:rsidP="0035199B">
            <w:pPr>
              <w:widowControl/>
              <w:jc w:val="center"/>
              <w:rPr>
                <w:rFonts w:eastAsia="等线"/>
                <w:szCs w:val="22"/>
              </w:rPr>
            </w:pPr>
            <w:r>
              <w:rPr>
                <w:b/>
                <w:bCs/>
              </w:rPr>
              <w:t>Tdoc</w:t>
            </w:r>
          </w:p>
        </w:tc>
        <w:tc>
          <w:tcPr>
            <w:tcW w:w="0" w:type="auto"/>
            <w:vAlign w:val="center"/>
          </w:tcPr>
          <w:p w14:paraId="68EDEC71" w14:textId="4E05944A" w:rsidR="0035199B" w:rsidRPr="00F86402" w:rsidRDefault="0035199B" w:rsidP="0035199B">
            <w:pPr>
              <w:widowControl/>
              <w:jc w:val="center"/>
              <w:rPr>
                <w:rFonts w:eastAsia="等线"/>
                <w:szCs w:val="22"/>
              </w:rPr>
            </w:pPr>
            <w:r>
              <w:rPr>
                <w:b/>
                <w:bCs/>
                <w:lang w:bidi="ar"/>
              </w:rPr>
              <w:t>Company</w:t>
            </w:r>
          </w:p>
        </w:tc>
        <w:tc>
          <w:tcPr>
            <w:tcW w:w="0" w:type="auto"/>
            <w:vAlign w:val="center"/>
          </w:tcPr>
          <w:p w14:paraId="0A9498AD" w14:textId="4716AC68" w:rsidR="0035199B" w:rsidRPr="00F86402" w:rsidRDefault="0035199B" w:rsidP="0035199B">
            <w:pPr>
              <w:widowControl/>
              <w:rPr>
                <w:rFonts w:eastAsia="等线"/>
                <w:szCs w:val="22"/>
              </w:rPr>
            </w:pPr>
            <w:r>
              <w:rPr>
                <w:b/>
                <w:bCs/>
                <w:lang w:bidi="ar"/>
              </w:rPr>
              <w:t>Proposal</w:t>
            </w:r>
          </w:p>
        </w:tc>
      </w:tr>
      <w:tr w:rsidR="00020279" w:rsidRPr="00F86402" w14:paraId="45F56355" w14:textId="464805B8" w:rsidTr="00316A10">
        <w:trPr>
          <w:trHeight w:val="20"/>
        </w:trPr>
        <w:tc>
          <w:tcPr>
            <w:tcW w:w="0" w:type="auto"/>
            <w:noWrap/>
            <w:hideMark/>
          </w:tcPr>
          <w:p w14:paraId="7629DB52" w14:textId="77777777" w:rsidR="000421F0" w:rsidRPr="00F86402" w:rsidRDefault="000421F0" w:rsidP="00061798">
            <w:pPr>
              <w:widowControl/>
              <w:jc w:val="center"/>
              <w:rPr>
                <w:rFonts w:eastAsia="等线"/>
                <w:szCs w:val="22"/>
              </w:rPr>
            </w:pPr>
            <w:r w:rsidRPr="00F86402">
              <w:rPr>
                <w:rFonts w:eastAsia="等线"/>
                <w:szCs w:val="22"/>
              </w:rPr>
              <w:t>RP-251996</w:t>
            </w:r>
          </w:p>
        </w:tc>
        <w:tc>
          <w:tcPr>
            <w:tcW w:w="0" w:type="auto"/>
            <w:hideMark/>
          </w:tcPr>
          <w:p w14:paraId="3ECFD399" w14:textId="77777777" w:rsidR="000421F0" w:rsidRPr="00F86402" w:rsidRDefault="000421F0" w:rsidP="00061798">
            <w:pPr>
              <w:widowControl/>
              <w:jc w:val="center"/>
              <w:rPr>
                <w:rFonts w:eastAsia="等线"/>
                <w:szCs w:val="22"/>
              </w:rPr>
            </w:pPr>
            <w:r w:rsidRPr="00F86402">
              <w:rPr>
                <w:rFonts w:eastAsia="等线"/>
                <w:szCs w:val="22"/>
              </w:rPr>
              <w:t>NTT DOCOMO, INC.</w:t>
            </w:r>
          </w:p>
        </w:tc>
        <w:tc>
          <w:tcPr>
            <w:tcW w:w="0" w:type="auto"/>
          </w:tcPr>
          <w:p w14:paraId="54970F09" w14:textId="77777777" w:rsidR="000421F0" w:rsidRPr="00F86402" w:rsidRDefault="000421F0" w:rsidP="000421F0">
            <w:pPr>
              <w:widowControl/>
              <w:rPr>
                <w:rFonts w:eastAsia="等线"/>
                <w:szCs w:val="22"/>
              </w:rPr>
            </w:pPr>
            <w:r w:rsidRPr="00F86402">
              <w:rPr>
                <w:rFonts w:eastAsia="等线"/>
                <w:szCs w:val="22"/>
              </w:rPr>
              <w:t>5.4.n</w:t>
            </w:r>
            <w:r w:rsidRPr="00F86402">
              <w:rPr>
                <w:rFonts w:eastAsia="等线"/>
                <w:szCs w:val="22"/>
              </w:rPr>
              <w:tab/>
              <w:t xml:space="preserve">Positioning </w:t>
            </w:r>
          </w:p>
          <w:p w14:paraId="54103F08" w14:textId="42289FD1" w:rsidR="000421F0" w:rsidRPr="00F86402" w:rsidRDefault="000421F0" w:rsidP="00D74BEF">
            <w:pPr>
              <w:widowControl/>
              <w:rPr>
                <w:rFonts w:eastAsia="等线"/>
                <w:szCs w:val="22"/>
              </w:rPr>
            </w:pPr>
            <w:bookmarkStart w:id="92" w:name="OLE_LINK79"/>
            <w:r w:rsidRPr="00F86402">
              <w:rPr>
                <w:rFonts w:eastAsia="等线"/>
                <w:szCs w:val="22"/>
              </w:rPr>
              <w:t>6G RAN shall at least support E-CID based positioning.</w:t>
            </w:r>
            <w:bookmarkEnd w:id="92"/>
          </w:p>
        </w:tc>
      </w:tr>
      <w:tr w:rsidR="00020279" w:rsidRPr="00F86402" w14:paraId="1D2265C7" w14:textId="0E4EF1EC" w:rsidTr="00316A10">
        <w:trPr>
          <w:trHeight w:val="20"/>
        </w:trPr>
        <w:tc>
          <w:tcPr>
            <w:tcW w:w="0" w:type="auto"/>
            <w:noWrap/>
            <w:hideMark/>
          </w:tcPr>
          <w:p w14:paraId="71F08A0B" w14:textId="77777777" w:rsidR="000421F0" w:rsidRPr="00F86402" w:rsidRDefault="000421F0" w:rsidP="00061798">
            <w:pPr>
              <w:widowControl/>
              <w:jc w:val="center"/>
              <w:rPr>
                <w:rFonts w:eastAsia="等线"/>
                <w:szCs w:val="22"/>
              </w:rPr>
            </w:pPr>
            <w:bookmarkStart w:id="93" w:name="OLE_LINK78"/>
            <w:r w:rsidRPr="00F86402">
              <w:rPr>
                <w:rFonts w:eastAsia="等线"/>
                <w:szCs w:val="22"/>
              </w:rPr>
              <w:t>RP-252182</w:t>
            </w:r>
            <w:bookmarkEnd w:id="93"/>
          </w:p>
        </w:tc>
        <w:tc>
          <w:tcPr>
            <w:tcW w:w="0" w:type="auto"/>
            <w:hideMark/>
          </w:tcPr>
          <w:p w14:paraId="33ECC3DB" w14:textId="77777777" w:rsidR="000421F0" w:rsidRPr="00F86402" w:rsidRDefault="000421F0" w:rsidP="00061798">
            <w:pPr>
              <w:widowControl/>
              <w:jc w:val="center"/>
              <w:rPr>
                <w:rFonts w:eastAsia="等线"/>
                <w:szCs w:val="22"/>
              </w:rPr>
            </w:pPr>
            <w:r w:rsidRPr="00F86402">
              <w:rPr>
                <w:rFonts w:eastAsia="等线"/>
                <w:szCs w:val="22"/>
              </w:rPr>
              <w:t>Qualcomm Incorporated</w:t>
            </w:r>
          </w:p>
        </w:tc>
        <w:tc>
          <w:tcPr>
            <w:tcW w:w="0" w:type="auto"/>
          </w:tcPr>
          <w:p w14:paraId="059CFF61" w14:textId="77777777" w:rsidR="00D74BEF" w:rsidRPr="00F86402" w:rsidRDefault="00D74BEF" w:rsidP="00D74BEF">
            <w:pPr>
              <w:widowControl/>
              <w:rPr>
                <w:rFonts w:eastAsia="等线"/>
                <w:szCs w:val="22"/>
              </w:rPr>
            </w:pPr>
            <w:r w:rsidRPr="00F86402">
              <w:rPr>
                <w:rFonts w:eastAsia="等线"/>
                <w:szCs w:val="22"/>
              </w:rPr>
              <w:t xml:space="preserve">ECID support for regulatory requirements, RAT dependent positioning based on </w:t>
            </w:r>
          </w:p>
          <w:p w14:paraId="72FDD812" w14:textId="77777777" w:rsidR="00D74BEF" w:rsidRPr="00F86402" w:rsidRDefault="00D74BEF" w:rsidP="00D74BEF">
            <w:pPr>
              <w:widowControl/>
              <w:rPr>
                <w:rFonts w:eastAsia="等线"/>
                <w:szCs w:val="22"/>
              </w:rPr>
            </w:pPr>
            <w:r w:rsidRPr="00F86402">
              <w:rPr>
                <w:rFonts w:eastAsia="等线"/>
                <w:szCs w:val="22"/>
              </w:rPr>
              <w:t xml:space="preserve">communication signals and the use of AI/ML to reduce reliance on network calibration </w:t>
            </w:r>
          </w:p>
          <w:p w14:paraId="05A3A050" w14:textId="0F570E59" w:rsidR="000421F0" w:rsidRPr="00F86402" w:rsidRDefault="00D74BEF" w:rsidP="00D74BEF">
            <w:pPr>
              <w:widowControl/>
              <w:rPr>
                <w:rFonts w:eastAsia="等线"/>
                <w:szCs w:val="22"/>
              </w:rPr>
            </w:pPr>
            <w:r w:rsidRPr="00F86402">
              <w:rPr>
                <w:rFonts w:eastAsia="等线"/>
                <w:szCs w:val="22"/>
              </w:rPr>
              <w:t>and base station almanac</w:t>
            </w:r>
          </w:p>
        </w:tc>
      </w:tr>
      <w:tr w:rsidR="00020279" w:rsidRPr="00F86402" w14:paraId="33EBCA23" w14:textId="7149CBAA" w:rsidTr="00316A10">
        <w:trPr>
          <w:trHeight w:val="20"/>
        </w:trPr>
        <w:tc>
          <w:tcPr>
            <w:tcW w:w="0" w:type="auto"/>
            <w:noWrap/>
            <w:hideMark/>
          </w:tcPr>
          <w:p w14:paraId="4BA74621" w14:textId="77777777" w:rsidR="000421F0" w:rsidRPr="00F86402" w:rsidRDefault="000421F0" w:rsidP="00061798">
            <w:pPr>
              <w:widowControl/>
              <w:jc w:val="center"/>
              <w:rPr>
                <w:rFonts w:eastAsia="等线"/>
                <w:szCs w:val="22"/>
              </w:rPr>
            </w:pPr>
            <w:r w:rsidRPr="00F86402">
              <w:rPr>
                <w:rFonts w:eastAsia="等线"/>
                <w:szCs w:val="22"/>
              </w:rPr>
              <w:t>RP-252316</w:t>
            </w:r>
          </w:p>
        </w:tc>
        <w:tc>
          <w:tcPr>
            <w:tcW w:w="0" w:type="auto"/>
            <w:hideMark/>
          </w:tcPr>
          <w:p w14:paraId="6B3A3AB9" w14:textId="77777777" w:rsidR="000421F0" w:rsidRPr="00F86402" w:rsidRDefault="000421F0" w:rsidP="00061798">
            <w:pPr>
              <w:widowControl/>
              <w:jc w:val="center"/>
              <w:rPr>
                <w:rFonts w:eastAsia="等线"/>
                <w:szCs w:val="22"/>
              </w:rPr>
            </w:pPr>
            <w:r w:rsidRPr="00F86402">
              <w:rPr>
                <w:rFonts w:eastAsia="等线"/>
                <w:szCs w:val="22"/>
              </w:rPr>
              <w:t>Intel Corporation</w:t>
            </w:r>
          </w:p>
        </w:tc>
        <w:tc>
          <w:tcPr>
            <w:tcW w:w="0" w:type="auto"/>
          </w:tcPr>
          <w:p w14:paraId="37173836" w14:textId="12933417" w:rsidR="000421F0" w:rsidRPr="00F86402" w:rsidRDefault="0068737B" w:rsidP="0068737B">
            <w:pPr>
              <w:widowControl/>
              <w:rPr>
                <w:rFonts w:eastAsia="等线"/>
                <w:szCs w:val="22"/>
              </w:rPr>
            </w:pPr>
            <w:r w:rsidRPr="00F86402">
              <w:rPr>
                <w:rFonts w:eastAsia="等线"/>
                <w:szCs w:val="22"/>
              </w:rPr>
              <w:t>Proposal #9:</w:t>
            </w:r>
            <w:r w:rsidRPr="00F86402">
              <w:rPr>
                <w:rFonts w:eastAsia="等线"/>
                <w:szCs w:val="22"/>
              </w:rPr>
              <w:tab/>
              <w:t>6G shall support the minimum set of positioning requirements and techniques required to meet regulatory requirements and aim to maximize likelihood of large-scale deployment, emphasizing solutions that are simple to deploy, cost-effective, low in implementation complexity, power-efficient, and with minimal signaling or resource overhead.</w:t>
            </w:r>
          </w:p>
        </w:tc>
      </w:tr>
      <w:tr w:rsidR="000E1995" w:rsidRPr="00F86402" w14:paraId="6C036601" w14:textId="77777777" w:rsidTr="00316A10">
        <w:trPr>
          <w:trHeight w:val="20"/>
        </w:trPr>
        <w:tc>
          <w:tcPr>
            <w:tcW w:w="0" w:type="auto"/>
            <w:noWrap/>
          </w:tcPr>
          <w:p w14:paraId="7DB58655" w14:textId="4A1277DE" w:rsidR="000E1995" w:rsidRPr="00F86402" w:rsidRDefault="000E1995" w:rsidP="000E1995">
            <w:pPr>
              <w:widowControl/>
              <w:jc w:val="center"/>
              <w:rPr>
                <w:rFonts w:eastAsia="等线"/>
                <w:szCs w:val="22"/>
              </w:rPr>
            </w:pPr>
            <w:r w:rsidRPr="00273680">
              <w:rPr>
                <w:rFonts w:hint="eastAsia"/>
              </w:rPr>
              <w:lastRenderedPageBreak/>
              <w:t>RP-252027</w:t>
            </w:r>
          </w:p>
        </w:tc>
        <w:tc>
          <w:tcPr>
            <w:tcW w:w="0" w:type="auto"/>
          </w:tcPr>
          <w:p w14:paraId="37EF6EC1" w14:textId="418D6567" w:rsidR="000E1995" w:rsidRPr="00F86402" w:rsidRDefault="000E1995" w:rsidP="000E1995">
            <w:pPr>
              <w:widowControl/>
              <w:jc w:val="center"/>
              <w:rPr>
                <w:rFonts w:eastAsia="等线"/>
                <w:szCs w:val="22"/>
              </w:rPr>
            </w:pPr>
            <w:r w:rsidRPr="00273680">
              <w:rPr>
                <w:rFonts w:hint="eastAsia"/>
              </w:rPr>
              <w:t>ZTE Corporation, Sanechips</w:t>
            </w:r>
          </w:p>
        </w:tc>
        <w:tc>
          <w:tcPr>
            <w:tcW w:w="0" w:type="auto"/>
          </w:tcPr>
          <w:p w14:paraId="7778AFF6" w14:textId="6877ED84" w:rsidR="000E1995" w:rsidRPr="00F86402" w:rsidRDefault="000E1995" w:rsidP="000E1995">
            <w:pPr>
              <w:widowControl/>
              <w:rPr>
                <w:rFonts w:eastAsia="等线"/>
                <w:szCs w:val="22"/>
              </w:rPr>
            </w:pPr>
            <w:r w:rsidRPr="00273680">
              <w:rPr>
                <w:rFonts w:hint="eastAsia"/>
              </w:rPr>
              <w:t>Proposal 4: 6G RAN design shall provide mechanism to enable positioning techniques.</w:t>
            </w:r>
          </w:p>
        </w:tc>
      </w:tr>
    </w:tbl>
    <w:p w14:paraId="1C1F60A4" w14:textId="001F0B46" w:rsidR="00CD2546" w:rsidRPr="00A44163" w:rsidRDefault="00387212" w:rsidP="008F4BCC">
      <w:pPr>
        <w:rPr>
          <w:rFonts w:ascii="Times New Roman" w:hAnsi="Times New Roman" w:cs="Times New Roman"/>
        </w:rPr>
      </w:pPr>
      <w:r w:rsidRPr="00F86402">
        <w:rPr>
          <w:rFonts w:ascii="Times New Roman" w:hAnsi="Times New Roman" w:cs="Times New Roman"/>
        </w:rPr>
        <w:t xml:space="preserve">3 companies </w:t>
      </w:r>
      <w:r w:rsidR="00EF3035" w:rsidRPr="00F86402">
        <w:rPr>
          <w:rFonts w:ascii="Times New Roman" w:hAnsi="Times New Roman" w:cs="Times New Roman"/>
        </w:rPr>
        <w:t>propose 6GR shall support positioning</w:t>
      </w:r>
      <w:r w:rsidR="0045539B">
        <w:rPr>
          <w:rFonts w:ascii="Times New Roman" w:hAnsi="Times New Roman" w:cs="Times New Roman" w:hint="eastAsia"/>
        </w:rPr>
        <w:t>, e.g. ECID</w:t>
      </w:r>
      <w:r w:rsidR="00EF3035" w:rsidRPr="00F86402">
        <w:rPr>
          <w:rFonts w:ascii="Times New Roman" w:hAnsi="Times New Roman" w:cs="Times New Roman"/>
        </w:rPr>
        <w:t xml:space="preserve">. Discuss </w:t>
      </w:r>
      <w:r w:rsidR="00A44163">
        <w:rPr>
          <w:rFonts w:ascii="Times New Roman" w:hAnsi="Times New Roman" w:cs="Times New Roman" w:hint="eastAsia"/>
        </w:rPr>
        <w:t>whether to support positioning in 6GR DAY-1.</w:t>
      </w:r>
    </w:p>
    <w:p w14:paraId="06198566" w14:textId="7FFF2D5D"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Others</w:t>
      </w:r>
    </w:p>
    <w:tbl>
      <w:tblPr>
        <w:tblW w:w="0" w:type="auto"/>
        <w:tblLook w:val="04A0" w:firstRow="1" w:lastRow="0" w:firstColumn="1" w:lastColumn="0" w:noHBand="0" w:noVBand="1"/>
      </w:tblPr>
      <w:tblGrid>
        <w:gridCol w:w="1558"/>
        <w:gridCol w:w="1128"/>
        <w:gridCol w:w="1624"/>
        <w:gridCol w:w="9638"/>
      </w:tblGrid>
      <w:tr w:rsidR="0035199B" w:rsidRPr="00F86402" w14:paraId="52E7D93D" w14:textId="77777777" w:rsidTr="001F051B">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44801DA9" w14:textId="576F956F" w:rsidR="0035199B" w:rsidRPr="0035199B" w:rsidRDefault="0035199B" w:rsidP="0035199B">
            <w:pPr>
              <w:widowControl/>
              <w:spacing w:after="0" w:line="240" w:lineRule="auto"/>
              <w:jc w:val="center"/>
              <w:rPr>
                <w:rFonts w:ascii="Times New Roman" w:eastAsia="等线" w:hAnsi="Times New Roman" w:cs="Times New Roman"/>
                <w:b/>
                <w:bCs/>
                <w:kern w:val="0"/>
                <w:sz w:val="20"/>
                <w:szCs w:val="20"/>
                <w14:ligatures w14:val="none"/>
              </w:rPr>
            </w:pPr>
            <w:r w:rsidRPr="0035199B">
              <w:rPr>
                <w:rFonts w:ascii="Times New Roman" w:eastAsia="等线" w:hAnsi="Times New Roman" w:cs="Times New Roman" w:hint="eastAsia"/>
                <w:b/>
                <w:bCs/>
                <w:kern w:val="0"/>
                <w:sz w:val="20"/>
                <w:szCs w:val="20"/>
                <w14:ligatures w14:val="none"/>
              </w:rPr>
              <w:t>Topic</w:t>
            </w:r>
          </w:p>
        </w:tc>
        <w:tc>
          <w:tcPr>
            <w:tcW w:w="0" w:type="auto"/>
            <w:tcBorders>
              <w:top w:val="single" w:sz="4" w:space="0" w:color="auto"/>
              <w:left w:val="nil"/>
              <w:bottom w:val="single" w:sz="4" w:space="0" w:color="auto"/>
              <w:right w:val="single" w:sz="4" w:space="0" w:color="auto"/>
            </w:tcBorders>
            <w:noWrap/>
            <w:vAlign w:val="center"/>
          </w:tcPr>
          <w:p w14:paraId="01FEAD2C" w14:textId="1ACD6414"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r>
              <w:rPr>
                <w:rFonts w:ascii="Times New Roman" w:hAnsi="Times New Roman" w:cs="Times New Roman"/>
                <w:b/>
                <w:bCs/>
              </w:rPr>
              <w:t>Tdoc</w:t>
            </w:r>
          </w:p>
        </w:tc>
        <w:tc>
          <w:tcPr>
            <w:tcW w:w="0" w:type="auto"/>
            <w:tcBorders>
              <w:top w:val="single" w:sz="4" w:space="0" w:color="auto"/>
              <w:left w:val="nil"/>
              <w:bottom w:val="single" w:sz="4" w:space="0" w:color="auto"/>
              <w:right w:val="single" w:sz="4" w:space="0" w:color="auto"/>
            </w:tcBorders>
            <w:vAlign w:val="center"/>
          </w:tcPr>
          <w:p w14:paraId="22461D1F" w14:textId="548508FD"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r>
              <w:rPr>
                <w:rFonts w:ascii="Times New Roman" w:hAnsi="Times New Roman" w:cs="Times New Roman"/>
                <w:b/>
                <w:bCs/>
                <w:lang w:bidi="ar"/>
              </w:rPr>
              <w:t>Company</w:t>
            </w:r>
          </w:p>
        </w:tc>
        <w:tc>
          <w:tcPr>
            <w:tcW w:w="0" w:type="auto"/>
            <w:tcBorders>
              <w:top w:val="single" w:sz="4" w:space="0" w:color="auto"/>
              <w:left w:val="nil"/>
              <w:bottom w:val="single" w:sz="4" w:space="0" w:color="auto"/>
              <w:right w:val="single" w:sz="4" w:space="0" w:color="auto"/>
            </w:tcBorders>
            <w:vAlign w:val="center"/>
          </w:tcPr>
          <w:p w14:paraId="76D7E136" w14:textId="0EB6B4D2" w:rsidR="0035199B" w:rsidRPr="00F86402" w:rsidRDefault="0035199B" w:rsidP="0035199B">
            <w:pPr>
              <w:widowControl/>
              <w:spacing w:after="0" w:line="240" w:lineRule="auto"/>
              <w:rPr>
                <w:rFonts w:ascii="Times New Roman" w:eastAsia="等线" w:hAnsi="Times New Roman" w:cs="Times New Roman"/>
                <w:kern w:val="0"/>
                <w:sz w:val="20"/>
                <w:szCs w:val="20"/>
                <w14:ligatures w14:val="none"/>
              </w:rPr>
            </w:pPr>
            <w:r>
              <w:rPr>
                <w:rFonts w:ascii="Times New Roman" w:hAnsi="Times New Roman" w:cs="Times New Roman"/>
                <w:b/>
                <w:bCs/>
                <w:lang w:bidi="ar"/>
              </w:rPr>
              <w:t>Proposal</w:t>
            </w:r>
          </w:p>
        </w:tc>
      </w:tr>
      <w:tr w:rsidR="00020279" w:rsidRPr="00F86402" w14:paraId="08F04E85" w14:textId="7F5E3A24" w:rsidTr="000B2727">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14:paraId="7700BCA5"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Unlicensed</w:t>
            </w:r>
          </w:p>
        </w:tc>
        <w:tc>
          <w:tcPr>
            <w:tcW w:w="0" w:type="auto"/>
            <w:tcBorders>
              <w:top w:val="single" w:sz="4" w:space="0" w:color="auto"/>
              <w:left w:val="nil"/>
              <w:bottom w:val="single" w:sz="4" w:space="0" w:color="auto"/>
              <w:right w:val="single" w:sz="4" w:space="0" w:color="auto"/>
            </w:tcBorders>
            <w:noWrap/>
            <w:vAlign w:val="center"/>
            <w:hideMark/>
          </w:tcPr>
          <w:p w14:paraId="7252070A"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RP-251992</w:t>
            </w:r>
          </w:p>
        </w:tc>
        <w:tc>
          <w:tcPr>
            <w:tcW w:w="0" w:type="auto"/>
            <w:tcBorders>
              <w:top w:val="single" w:sz="4" w:space="0" w:color="auto"/>
              <w:left w:val="nil"/>
              <w:bottom w:val="single" w:sz="4" w:space="0" w:color="auto"/>
              <w:right w:val="single" w:sz="4" w:space="0" w:color="auto"/>
            </w:tcBorders>
            <w:vAlign w:val="center"/>
            <w:hideMark/>
          </w:tcPr>
          <w:p w14:paraId="4FE509A3"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T-Mobile USA Inc. Nokia</w:t>
            </w:r>
          </w:p>
        </w:tc>
        <w:tc>
          <w:tcPr>
            <w:tcW w:w="0" w:type="auto"/>
            <w:tcBorders>
              <w:top w:val="single" w:sz="4" w:space="0" w:color="auto"/>
              <w:left w:val="nil"/>
              <w:bottom w:val="single" w:sz="4" w:space="0" w:color="auto"/>
              <w:right w:val="single" w:sz="4" w:space="0" w:color="auto"/>
            </w:tcBorders>
          </w:tcPr>
          <w:p w14:paraId="5CE97A0D" w14:textId="5A392EC2" w:rsidR="000B2727" w:rsidRPr="00F86402" w:rsidRDefault="000B2727" w:rsidP="000B2727">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To meet increasing uplink traffic demands of new and extended services like XR, FWA and device AI, as well as technological advancements like use of edge computing, the 6G system shall be able to support 6G uplink operation using mainstream 6G radio design on unlicensed spectrum, such as U-NII-7, which allows standard power operation.</w:t>
            </w:r>
          </w:p>
        </w:tc>
      </w:tr>
      <w:tr w:rsidR="00020279" w:rsidRPr="00F86402" w14:paraId="112EEC38" w14:textId="03FC320C" w:rsidTr="000B2727">
        <w:trPr>
          <w:trHeight w:val="278"/>
        </w:trPr>
        <w:tc>
          <w:tcPr>
            <w:tcW w:w="0" w:type="auto"/>
            <w:tcBorders>
              <w:top w:val="nil"/>
              <w:left w:val="single" w:sz="4" w:space="0" w:color="auto"/>
              <w:bottom w:val="single" w:sz="4" w:space="0" w:color="auto"/>
              <w:right w:val="single" w:sz="4" w:space="0" w:color="auto"/>
            </w:tcBorders>
            <w:vAlign w:val="center"/>
            <w:hideMark/>
          </w:tcPr>
          <w:p w14:paraId="0601086E"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Slicing</w:t>
            </w:r>
          </w:p>
        </w:tc>
        <w:tc>
          <w:tcPr>
            <w:tcW w:w="0" w:type="auto"/>
            <w:tcBorders>
              <w:top w:val="nil"/>
              <w:left w:val="nil"/>
              <w:bottom w:val="single" w:sz="4" w:space="0" w:color="auto"/>
              <w:right w:val="single" w:sz="4" w:space="0" w:color="auto"/>
            </w:tcBorders>
            <w:noWrap/>
            <w:vAlign w:val="center"/>
            <w:hideMark/>
          </w:tcPr>
          <w:p w14:paraId="70AD1BB4"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bookmarkStart w:id="94" w:name="OLE_LINK80"/>
            <w:r w:rsidRPr="00F86402">
              <w:rPr>
                <w:rFonts w:ascii="Times New Roman" w:eastAsia="等线" w:hAnsi="Times New Roman" w:cs="Times New Roman"/>
                <w:kern w:val="0"/>
                <w:sz w:val="20"/>
                <w:szCs w:val="20"/>
                <w14:ligatures w14:val="none"/>
              </w:rPr>
              <w:t>RP-251996</w:t>
            </w:r>
            <w:bookmarkEnd w:id="94"/>
          </w:p>
        </w:tc>
        <w:tc>
          <w:tcPr>
            <w:tcW w:w="0" w:type="auto"/>
            <w:tcBorders>
              <w:top w:val="nil"/>
              <w:left w:val="nil"/>
              <w:bottom w:val="single" w:sz="4" w:space="0" w:color="auto"/>
              <w:right w:val="single" w:sz="4" w:space="0" w:color="auto"/>
            </w:tcBorders>
            <w:vAlign w:val="center"/>
            <w:hideMark/>
          </w:tcPr>
          <w:p w14:paraId="3C0CCDFD"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NTT DOCOMO, INC.</w:t>
            </w:r>
          </w:p>
        </w:tc>
        <w:tc>
          <w:tcPr>
            <w:tcW w:w="0" w:type="auto"/>
            <w:tcBorders>
              <w:top w:val="nil"/>
              <w:left w:val="nil"/>
              <w:bottom w:val="single" w:sz="4" w:space="0" w:color="auto"/>
              <w:right w:val="single" w:sz="4" w:space="0" w:color="auto"/>
            </w:tcBorders>
          </w:tcPr>
          <w:p w14:paraId="7D18AA5B" w14:textId="1BD88B60" w:rsidR="000B2727" w:rsidRPr="00F86402" w:rsidRDefault="00094DCB" w:rsidP="00094DC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slicing to be aware of service type to allow differentiated treatment depending on each customer requirements</w:t>
            </w:r>
          </w:p>
        </w:tc>
      </w:tr>
      <w:tr w:rsidR="009E6524" w:rsidRPr="00F86402" w14:paraId="7460EC7D" w14:textId="364C6782" w:rsidTr="00032910">
        <w:trPr>
          <w:trHeight w:val="278"/>
        </w:trPr>
        <w:tc>
          <w:tcPr>
            <w:tcW w:w="0" w:type="auto"/>
            <w:vMerge w:val="restart"/>
            <w:tcBorders>
              <w:top w:val="nil"/>
              <w:left w:val="single" w:sz="4" w:space="0" w:color="auto"/>
              <w:right w:val="single" w:sz="4" w:space="0" w:color="auto"/>
            </w:tcBorders>
            <w:vAlign w:val="center"/>
            <w:hideMark/>
          </w:tcPr>
          <w:p w14:paraId="5028DF0F" w14:textId="77777777" w:rsidR="009E6524" w:rsidRPr="00F86402" w:rsidRDefault="009E6524"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HRLLC</w:t>
            </w:r>
          </w:p>
        </w:tc>
        <w:tc>
          <w:tcPr>
            <w:tcW w:w="0" w:type="auto"/>
            <w:tcBorders>
              <w:top w:val="nil"/>
              <w:left w:val="nil"/>
              <w:bottom w:val="single" w:sz="4" w:space="0" w:color="auto"/>
              <w:right w:val="single" w:sz="4" w:space="0" w:color="auto"/>
            </w:tcBorders>
            <w:noWrap/>
            <w:vAlign w:val="center"/>
            <w:hideMark/>
          </w:tcPr>
          <w:p w14:paraId="4B021D90" w14:textId="77777777" w:rsidR="009E6524" w:rsidRPr="00F86402" w:rsidRDefault="009E6524"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RP-251996</w:t>
            </w:r>
          </w:p>
        </w:tc>
        <w:tc>
          <w:tcPr>
            <w:tcW w:w="0" w:type="auto"/>
            <w:tcBorders>
              <w:top w:val="nil"/>
              <w:left w:val="nil"/>
              <w:bottom w:val="single" w:sz="4" w:space="0" w:color="auto"/>
              <w:right w:val="single" w:sz="4" w:space="0" w:color="auto"/>
            </w:tcBorders>
            <w:vAlign w:val="center"/>
            <w:hideMark/>
          </w:tcPr>
          <w:p w14:paraId="2B34F25C" w14:textId="77777777" w:rsidR="009E6524" w:rsidRPr="00F86402" w:rsidRDefault="009E6524"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NTT DOCOMO, INC.</w:t>
            </w:r>
          </w:p>
        </w:tc>
        <w:tc>
          <w:tcPr>
            <w:tcW w:w="0" w:type="auto"/>
            <w:tcBorders>
              <w:top w:val="nil"/>
              <w:left w:val="nil"/>
              <w:bottom w:val="single" w:sz="4" w:space="0" w:color="auto"/>
              <w:right w:val="single" w:sz="4" w:space="0" w:color="auto"/>
            </w:tcBorders>
          </w:tcPr>
          <w:p w14:paraId="2C2BC935" w14:textId="0DB89926" w:rsidR="009E6524" w:rsidRPr="00F86402" w:rsidRDefault="009E6524" w:rsidP="00094DC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a communication service that supports deterministic communication and/or isochronous communication with high reliability and availability.</w:t>
            </w:r>
          </w:p>
        </w:tc>
      </w:tr>
      <w:tr w:rsidR="009E6524" w:rsidRPr="00F86402" w14:paraId="01E55558" w14:textId="77777777" w:rsidTr="00032910">
        <w:trPr>
          <w:trHeight w:val="278"/>
        </w:trPr>
        <w:tc>
          <w:tcPr>
            <w:tcW w:w="0" w:type="auto"/>
            <w:vMerge/>
            <w:tcBorders>
              <w:left w:val="single" w:sz="4" w:space="0" w:color="auto"/>
              <w:bottom w:val="single" w:sz="4" w:space="0" w:color="auto"/>
              <w:right w:val="single" w:sz="4" w:space="0" w:color="auto"/>
            </w:tcBorders>
            <w:vAlign w:val="center"/>
          </w:tcPr>
          <w:p w14:paraId="54020A16" w14:textId="77777777" w:rsidR="009E6524" w:rsidRPr="00F86402" w:rsidRDefault="009E6524" w:rsidP="009E6524">
            <w:pPr>
              <w:widowControl/>
              <w:spacing w:after="0" w:line="240" w:lineRule="auto"/>
              <w:jc w:val="center"/>
              <w:rPr>
                <w:rFonts w:ascii="Times New Roman" w:eastAsia="等线" w:hAnsi="Times New Roman" w:cs="Times New Roman"/>
                <w:kern w:val="0"/>
                <w:sz w:val="20"/>
                <w:szCs w:val="20"/>
                <w14:ligatures w14:val="none"/>
              </w:rPr>
            </w:pPr>
          </w:p>
        </w:tc>
        <w:tc>
          <w:tcPr>
            <w:tcW w:w="0" w:type="auto"/>
            <w:tcBorders>
              <w:top w:val="nil"/>
              <w:left w:val="nil"/>
              <w:bottom w:val="single" w:sz="4" w:space="0" w:color="auto"/>
              <w:right w:val="single" w:sz="4" w:space="0" w:color="auto"/>
            </w:tcBorders>
            <w:noWrap/>
            <w:vAlign w:val="center"/>
          </w:tcPr>
          <w:p w14:paraId="6D49D790" w14:textId="677A1C88" w:rsidR="009E6524" w:rsidRPr="00F86402" w:rsidRDefault="009E6524" w:rsidP="009E6524">
            <w:pPr>
              <w:widowControl/>
              <w:spacing w:after="0" w:line="240" w:lineRule="auto"/>
              <w:jc w:val="center"/>
              <w:rPr>
                <w:rFonts w:ascii="Times New Roman" w:eastAsia="等线" w:hAnsi="Times New Roman" w:cs="Times New Roman"/>
                <w:kern w:val="0"/>
                <w:sz w:val="20"/>
                <w:szCs w:val="20"/>
                <w14:ligatures w14:val="none"/>
              </w:rPr>
            </w:pPr>
            <w:r w:rsidRPr="00542EE0">
              <w:rPr>
                <w:rFonts w:ascii="Times New Roman" w:eastAsia="等线" w:hAnsi="Times New Roman" w:cs="Times New Roman"/>
                <w:kern w:val="0"/>
                <w:sz w:val="20"/>
                <w:szCs w:val="20"/>
                <w14:ligatures w14:val="none"/>
              </w:rPr>
              <w:t>RP-252</w:t>
            </w:r>
            <w:r w:rsidRPr="00542EE0">
              <w:rPr>
                <w:rFonts w:ascii="Times New Roman" w:eastAsia="等线" w:hAnsi="Times New Roman" w:cs="Times New Roman" w:hint="eastAsia"/>
                <w:kern w:val="0"/>
                <w:sz w:val="20"/>
                <w:szCs w:val="20"/>
                <w14:ligatures w14:val="none"/>
              </w:rPr>
              <w:t>027</w:t>
            </w:r>
          </w:p>
        </w:tc>
        <w:tc>
          <w:tcPr>
            <w:tcW w:w="0" w:type="auto"/>
            <w:tcBorders>
              <w:top w:val="nil"/>
              <w:left w:val="nil"/>
              <w:bottom w:val="single" w:sz="4" w:space="0" w:color="auto"/>
              <w:right w:val="single" w:sz="4" w:space="0" w:color="auto"/>
            </w:tcBorders>
            <w:vAlign w:val="center"/>
          </w:tcPr>
          <w:p w14:paraId="44DFACE4" w14:textId="52A56E10" w:rsidR="009E6524" w:rsidRPr="00F86402" w:rsidRDefault="009E6524" w:rsidP="009E6524">
            <w:pPr>
              <w:widowControl/>
              <w:spacing w:after="0" w:line="240" w:lineRule="auto"/>
              <w:jc w:val="center"/>
              <w:rPr>
                <w:rFonts w:ascii="Times New Roman" w:eastAsia="等线" w:hAnsi="Times New Roman" w:cs="Times New Roman"/>
                <w:kern w:val="0"/>
                <w:sz w:val="20"/>
                <w:szCs w:val="20"/>
                <w14:ligatures w14:val="none"/>
              </w:rPr>
            </w:pPr>
            <w:r w:rsidRPr="00542EE0">
              <w:rPr>
                <w:rFonts w:ascii="Times New Roman" w:eastAsia="等线" w:hAnsi="Times New Roman" w:cs="Times New Roman"/>
                <w:kern w:val="0"/>
                <w:sz w:val="20"/>
                <w:szCs w:val="20"/>
                <w14:ligatures w14:val="none"/>
              </w:rPr>
              <w:t>ZTE</w:t>
            </w:r>
            <w:r w:rsidRPr="00542EE0">
              <w:rPr>
                <w:rFonts w:ascii="Times New Roman" w:eastAsia="等线" w:hAnsi="Times New Roman" w:cs="Times New Roman" w:hint="eastAsia"/>
                <w:kern w:val="0"/>
                <w:sz w:val="20"/>
                <w:szCs w:val="20"/>
                <w14:ligatures w14:val="none"/>
              </w:rPr>
              <w:t xml:space="preserve"> Corporation, Sanechips</w:t>
            </w:r>
          </w:p>
        </w:tc>
        <w:tc>
          <w:tcPr>
            <w:tcW w:w="0" w:type="auto"/>
            <w:tcBorders>
              <w:top w:val="nil"/>
              <w:left w:val="nil"/>
              <w:bottom w:val="single" w:sz="4" w:space="0" w:color="auto"/>
              <w:right w:val="single" w:sz="4" w:space="0" w:color="auto"/>
            </w:tcBorders>
          </w:tcPr>
          <w:p w14:paraId="53F89127" w14:textId="2F7C41CB" w:rsidR="009E6524" w:rsidRPr="00F86402" w:rsidRDefault="009E6524" w:rsidP="009E6524">
            <w:pPr>
              <w:widowControl/>
              <w:spacing w:after="0" w:line="240" w:lineRule="auto"/>
              <w:rPr>
                <w:rFonts w:ascii="Times New Roman" w:eastAsia="等线" w:hAnsi="Times New Roman" w:cs="Times New Roman"/>
                <w:kern w:val="0"/>
                <w:sz w:val="20"/>
                <w:szCs w:val="20"/>
                <w14:ligatures w14:val="none"/>
              </w:rPr>
            </w:pPr>
            <w:r w:rsidRPr="00542EE0">
              <w:rPr>
                <w:rFonts w:ascii="Times New Roman" w:eastAsia="等线" w:hAnsi="Times New Roman" w:cs="Times New Roman"/>
                <w:kern w:val="0"/>
                <w:sz w:val="20"/>
                <w:szCs w:val="20"/>
                <w14:ligatures w14:val="none"/>
              </w:rPr>
              <w:t xml:space="preserve">6G RAN design shall </w:t>
            </w:r>
            <w:r w:rsidRPr="00542EE0">
              <w:rPr>
                <w:rFonts w:ascii="Times New Roman" w:eastAsia="等线" w:hAnsi="Times New Roman" w:cs="Times New Roman" w:hint="eastAsia"/>
                <w:kern w:val="0"/>
                <w:sz w:val="20"/>
                <w:szCs w:val="20"/>
                <w14:ligatures w14:val="none"/>
              </w:rPr>
              <w:t>provide mechanism</w:t>
            </w:r>
            <w:r w:rsidRPr="00542EE0">
              <w:rPr>
                <w:rFonts w:ascii="Times New Roman" w:eastAsia="等线" w:hAnsi="Times New Roman" w:cs="Times New Roman"/>
                <w:kern w:val="0"/>
                <w:sz w:val="20"/>
                <w:szCs w:val="20"/>
                <w14:ligatures w14:val="none"/>
              </w:rPr>
              <w:t>s</w:t>
            </w:r>
            <w:r w:rsidRPr="00542EE0">
              <w:rPr>
                <w:rFonts w:ascii="Times New Roman" w:eastAsia="等线" w:hAnsi="Times New Roman" w:cs="Times New Roman" w:hint="eastAsia"/>
                <w:kern w:val="0"/>
                <w:sz w:val="20"/>
                <w:szCs w:val="20"/>
                <w14:ligatures w14:val="none"/>
              </w:rPr>
              <w:t xml:space="preserve"> to support </w:t>
            </w:r>
            <w:r w:rsidRPr="00542EE0">
              <w:rPr>
                <w:rFonts w:ascii="Times New Roman" w:eastAsia="等线" w:hAnsi="Times New Roman" w:cs="Times New Roman"/>
                <w:kern w:val="0"/>
                <w:sz w:val="20"/>
                <w:szCs w:val="20"/>
                <w14:ligatures w14:val="none"/>
              </w:rPr>
              <w:t>HRLLC service</w:t>
            </w:r>
            <w:r w:rsidRPr="00542EE0">
              <w:rPr>
                <w:rFonts w:ascii="Times New Roman" w:eastAsia="等线" w:hAnsi="Times New Roman" w:cs="Times New Roman" w:hint="eastAsia"/>
                <w:kern w:val="0"/>
                <w:sz w:val="20"/>
                <w:szCs w:val="20"/>
                <w14:ligatures w14:val="none"/>
              </w:rPr>
              <w:t>,</w:t>
            </w:r>
            <w:r w:rsidRPr="00542EE0">
              <w:rPr>
                <w:rFonts w:ascii="Times New Roman" w:eastAsia="等线" w:hAnsi="Times New Roman" w:cs="Times New Roman"/>
                <w:kern w:val="0"/>
                <w:sz w:val="20"/>
                <w:szCs w:val="20"/>
                <w14:ligatures w14:val="none"/>
              </w:rPr>
              <w:t xml:space="preserve"> and consider combination with positioning, sensing, computing and AI capabilities</w:t>
            </w:r>
          </w:p>
        </w:tc>
      </w:tr>
      <w:tr w:rsidR="00020279" w:rsidRPr="00F86402" w14:paraId="4C224187" w14:textId="26D2CE12" w:rsidTr="000B2727">
        <w:trPr>
          <w:trHeight w:val="278"/>
        </w:trPr>
        <w:tc>
          <w:tcPr>
            <w:tcW w:w="0" w:type="auto"/>
            <w:tcBorders>
              <w:top w:val="nil"/>
              <w:left w:val="single" w:sz="4" w:space="0" w:color="auto"/>
              <w:bottom w:val="single" w:sz="4" w:space="0" w:color="auto"/>
              <w:right w:val="single" w:sz="4" w:space="0" w:color="auto"/>
            </w:tcBorders>
            <w:vAlign w:val="center"/>
            <w:hideMark/>
          </w:tcPr>
          <w:p w14:paraId="455D7A63"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NDT</w:t>
            </w:r>
          </w:p>
        </w:tc>
        <w:tc>
          <w:tcPr>
            <w:tcW w:w="0" w:type="auto"/>
            <w:tcBorders>
              <w:top w:val="nil"/>
              <w:left w:val="nil"/>
              <w:bottom w:val="single" w:sz="4" w:space="0" w:color="auto"/>
              <w:right w:val="single" w:sz="4" w:space="0" w:color="auto"/>
            </w:tcBorders>
            <w:noWrap/>
            <w:vAlign w:val="center"/>
            <w:hideMark/>
          </w:tcPr>
          <w:p w14:paraId="2E2CEEEC"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RP-252102</w:t>
            </w:r>
          </w:p>
        </w:tc>
        <w:tc>
          <w:tcPr>
            <w:tcW w:w="0" w:type="auto"/>
            <w:tcBorders>
              <w:top w:val="nil"/>
              <w:left w:val="nil"/>
              <w:bottom w:val="single" w:sz="4" w:space="0" w:color="auto"/>
              <w:right w:val="single" w:sz="4" w:space="0" w:color="auto"/>
            </w:tcBorders>
            <w:vAlign w:val="center"/>
            <w:hideMark/>
          </w:tcPr>
          <w:p w14:paraId="0CD6AE1A"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Borders>
              <w:top w:val="nil"/>
              <w:left w:val="nil"/>
              <w:bottom w:val="single" w:sz="4" w:space="0" w:color="auto"/>
              <w:right w:val="single" w:sz="4" w:space="0" w:color="auto"/>
            </w:tcBorders>
          </w:tcPr>
          <w:p w14:paraId="37D85811"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1: NDT should be introduced into RAN to provide accurate near real-time prediction, pre-validation of network policies, and proactive policy iteration and updates, so as to effectively enhance network performance.</w:t>
            </w:r>
          </w:p>
          <w:p w14:paraId="01B766B6"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2: Standardized interfaces between NDT and RAN network elements shall be defined to support efficient data collection, enabling real-time synchronization from the physical network to NDT.</w:t>
            </w:r>
          </w:p>
          <w:p w14:paraId="73EC021F"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 Standardized interfaces between NDT and RAN network elements shall support real-time or near-real-time policy delivery to enable timely policy control from NDT to the physical network.</w:t>
            </w:r>
          </w:p>
          <w:p w14:paraId="401A4D56"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Proposal 4: 6G RAN should standardize the functions and invocation interfaces of various twin models.</w:t>
            </w:r>
          </w:p>
          <w:p w14:paraId="00385DE3" w14:textId="52FF5726" w:rsidR="000B2727"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5: 6G RAN shall deploy a shared NDT across multiple geographically proximate RAN nodes, to allow cross-vendor optimization.</w:t>
            </w:r>
          </w:p>
        </w:tc>
      </w:tr>
      <w:tr w:rsidR="00020279" w:rsidRPr="00F86402" w14:paraId="74AE4721" w14:textId="0D767CAC" w:rsidTr="000B2727">
        <w:trPr>
          <w:trHeight w:val="608"/>
        </w:trPr>
        <w:tc>
          <w:tcPr>
            <w:tcW w:w="0" w:type="auto"/>
            <w:tcBorders>
              <w:top w:val="nil"/>
              <w:left w:val="single" w:sz="4" w:space="0" w:color="auto"/>
              <w:bottom w:val="single" w:sz="4" w:space="0" w:color="auto"/>
              <w:right w:val="single" w:sz="4" w:space="0" w:color="auto"/>
            </w:tcBorders>
            <w:vAlign w:val="center"/>
            <w:hideMark/>
          </w:tcPr>
          <w:p w14:paraId="616DA859"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asymmetric UL/DL services</w:t>
            </w:r>
          </w:p>
        </w:tc>
        <w:tc>
          <w:tcPr>
            <w:tcW w:w="0" w:type="auto"/>
            <w:tcBorders>
              <w:top w:val="nil"/>
              <w:left w:val="nil"/>
              <w:bottom w:val="single" w:sz="4" w:space="0" w:color="auto"/>
              <w:right w:val="single" w:sz="4" w:space="0" w:color="auto"/>
            </w:tcBorders>
            <w:noWrap/>
            <w:vAlign w:val="center"/>
            <w:hideMark/>
          </w:tcPr>
          <w:p w14:paraId="46E044FC"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RP-252179</w:t>
            </w:r>
          </w:p>
        </w:tc>
        <w:tc>
          <w:tcPr>
            <w:tcW w:w="0" w:type="auto"/>
            <w:tcBorders>
              <w:top w:val="nil"/>
              <w:left w:val="nil"/>
              <w:bottom w:val="single" w:sz="4" w:space="0" w:color="auto"/>
              <w:right w:val="single" w:sz="4" w:space="0" w:color="auto"/>
            </w:tcBorders>
            <w:vAlign w:val="center"/>
            <w:hideMark/>
          </w:tcPr>
          <w:p w14:paraId="24C34B8B"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Pengcheng Laboratory</w:t>
            </w:r>
          </w:p>
        </w:tc>
        <w:tc>
          <w:tcPr>
            <w:tcW w:w="0" w:type="auto"/>
            <w:tcBorders>
              <w:top w:val="nil"/>
              <w:left w:val="nil"/>
              <w:bottom w:val="single" w:sz="4" w:space="0" w:color="auto"/>
              <w:right w:val="single" w:sz="4" w:space="0" w:color="auto"/>
            </w:tcBorders>
          </w:tcPr>
          <w:p w14:paraId="15999699" w14:textId="05B0870E" w:rsidR="000B2727" w:rsidRPr="00F86402" w:rsidRDefault="00A35863" w:rsidP="00A3586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Access Network (RAN) shall support asymmetric UL/DL services in vertical scenarios, such as smart factory/IoT and low-altitude communication. To achieve this, the 6G RAN shall support flexible designs, such as UL/DL decoupling, to realize efficient spectrum utilization and cost-efficient deployment in these services.</w:t>
            </w:r>
          </w:p>
        </w:tc>
      </w:tr>
    </w:tbl>
    <w:p w14:paraId="7C4CDEB7" w14:textId="77777777" w:rsidR="00CD2546" w:rsidRDefault="00CD2546" w:rsidP="003D4745">
      <w:pPr>
        <w:rPr>
          <w:rFonts w:ascii="Times New Roman" w:hAnsi="Times New Roman" w:cs="Times New Roman"/>
        </w:rPr>
      </w:pPr>
    </w:p>
    <w:p w14:paraId="55DE03CA" w14:textId="38A3F4AD" w:rsidR="00D03240" w:rsidRPr="00F86402" w:rsidRDefault="008F6062" w:rsidP="00D03240">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bookmarkStart w:id="95" w:name="OLE_LINK83"/>
      <w:r>
        <w:rPr>
          <w:rFonts w:ascii="Times New Roman" w:eastAsia="宋体" w:hAnsi="Times New Roman" w:cs="Times New Roman" w:hint="eastAsia"/>
          <w:b/>
          <w:bCs/>
          <w:kern w:val="0"/>
          <w:sz w:val="28"/>
          <w:szCs w:val="28"/>
          <w14:ligatures w14:val="none"/>
        </w:rPr>
        <w:t>Online Agreements</w:t>
      </w:r>
      <w:bookmarkEnd w:id="95"/>
    </w:p>
    <w:p w14:paraId="6BD8739F" w14:textId="7F9ECC02" w:rsidR="00FC79D2" w:rsidRPr="003A6B1A" w:rsidRDefault="00FC79D2" w:rsidP="00FC79D2">
      <w:pPr>
        <w:rPr>
          <w:rFonts w:ascii="Times New Roman" w:hAnsi="Times New Roman" w:cs="Times New Roman" w:hint="eastAsia"/>
          <w:highlight w:val="green"/>
        </w:rPr>
      </w:pPr>
      <w:r w:rsidRPr="003A6B1A">
        <w:rPr>
          <w:rFonts w:ascii="Times New Roman" w:hAnsi="Times New Roman" w:cs="Times New Roman" w:hint="eastAsia"/>
          <w:b/>
          <w:bCs/>
          <w:highlight w:val="green"/>
        </w:rPr>
        <w:t>Proposal 1</w:t>
      </w:r>
      <w:r w:rsidRPr="003A6B1A">
        <w:rPr>
          <w:rFonts w:ascii="Times New Roman" w:hAnsi="Times New Roman" w:cs="Times New Roman" w:hint="eastAsia"/>
          <w:b/>
          <w:bCs/>
          <w:highlight w:val="green"/>
        </w:rPr>
        <w:t>:</w:t>
      </w:r>
      <w:r w:rsidRPr="003A6B1A">
        <w:rPr>
          <w:rFonts w:ascii="Times New Roman" w:hAnsi="Times New Roman" w:cs="Times New Roman" w:hint="eastAsia"/>
          <w:highlight w:val="green"/>
        </w:rPr>
        <w:t xml:space="preserve"> </w:t>
      </w:r>
      <w:r w:rsidRPr="003A6B1A">
        <w:rPr>
          <w:rFonts w:ascii="Times New Roman" w:hAnsi="Times New Roman" w:cs="Times New Roman" w:hint="eastAsia"/>
          <w:highlight w:val="green"/>
        </w:rPr>
        <w:t>6G Massive Communication (IoT) shall be supported for FR1.</w:t>
      </w:r>
    </w:p>
    <w:p w14:paraId="22F94C7E" w14:textId="61E1583B" w:rsidR="00FC79D2" w:rsidRPr="003A6B1A" w:rsidRDefault="00FC79D2" w:rsidP="00FC79D2">
      <w:pPr>
        <w:pStyle w:val="a9"/>
        <w:numPr>
          <w:ilvl w:val="0"/>
          <w:numId w:val="119"/>
        </w:numPr>
        <w:rPr>
          <w:rFonts w:ascii="Times New Roman" w:hAnsi="Times New Roman" w:cs="Times New Roman"/>
          <w:highlight w:val="green"/>
        </w:rPr>
      </w:pPr>
      <w:r w:rsidRPr="003A6B1A">
        <w:rPr>
          <w:rFonts w:ascii="Times New Roman" w:hAnsi="Times New Roman" w:cs="Times New Roman" w:hint="eastAsia"/>
          <w:highlight w:val="green"/>
        </w:rPr>
        <w:t xml:space="preserve">6GR should have a common/scalable design that supports the above usage scenario in addition to eMBB </w:t>
      </w:r>
    </w:p>
    <w:p w14:paraId="347BECE4" w14:textId="482A89E7" w:rsidR="00FC79D2" w:rsidRPr="003A6B1A" w:rsidRDefault="00FC79D2" w:rsidP="00FC79D2">
      <w:pPr>
        <w:pStyle w:val="a9"/>
        <w:numPr>
          <w:ilvl w:val="1"/>
          <w:numId w:val="119"/>
        </w:numPr>
        <w:rPr>
          <w:rFonts w:ascii="Times New Roman" w:hAnsi="Times New Roman" w:cs="Times New Roman" w:hint="eastAsia"/>
          <w:highlight w:val="green"/>
        </w:rPr>
      </w:pPr>
      <w:r w:rsidRPr="003A6B1A">
        <w:rPr>
          <w:rFonts w:ascii="Times New Roman" w:hAnsi="Times New Roman" w:cs="Times New Roman" w:hint="eastAsia"/>
          <w:highlight w:val="green"/>
        </w:rPr>
        <w:t>Prioritize 6GR design for eMBB</w:t>
      </w:r>
    </w:p>
    <w:p w14:paraId="32568849" w14:textId="375737A1" w:rsidR="000F503F" w:rsidRPr="003A6B1A" w:rsidRDefault="00FC79D2" w:rsidP="00FC79D2">
      <w:pPr>
        <w:pStyle w:val="a9"/>
        <w:numPr>
          <w:ilvl w:val="0"/>
          <w:numId w:val="120"/>
        </w:numPr>
        <w:rPr>
          <w:rFonts w:ascii="Times New Roman" w:hAnsi="Times New Roman" w:cs="Times New Roman" w:hint="eastAsia"/>
          <w:highlight w:val="green"/>
        </w:rPr>
      </w:pPr>
      <w:r w:rsidRPr="003A6B1A">
        <w:rPr>
          <w:rFonts w:ascii="Times New Roman" w:hAnsi="Times New Roman" w:cs="Times New Roman" w:hint="eastAsia"/>
          <w:highlight w:val="green"/>
        </w:rPr>
        <w:t>The above usage scenario should not overlap with Ambient IoT and NB-IoT</w:t>
      </w:r>
    </w:p>
    <w:p w14:paraId="2F254272" w14:textId="0C4F6785" w:rsidR="003A6B1A" w:rsidRPr="003A6B1A" w:rsidRDefault="003A6B1A" w:rsidP="003A6B1A">
      <w:pPr>
        <w:rPr>
          <w:rFonts w:ascii="Times New Roman" w:hAnsi="Times New Roman" w:cs="Times New Roman" w:hint="eastAsia"/>
          <w:highlight w:val="green"/>
        </w:rPr>
      </w:pPr>
      <w:r w:rsidRPr="003A6B1A">
        <w:rPr>
          <w:rFonts w:ascii="Times New Roman" w:hAnsi="Times New Roman" w:cs="Times New Roman" w:hint="eastAsia"/>
          <w:b/>
          <w:bCs/>
          <w:highlight w:val="green"/>
        </w:rPr>
        <w:t>Proposal 2</w:t>
      </w:r>
      <w:r w:rsidRPr="003A6B1A">
        <w:rPr>
          <w:rFonts w:ascii="Times New Roman" w:hAnsi="Times New Roman" w:cs="Times New Roman" w:hint="eastAsia"/>
          <w:highlight w:val="green"/>
        </w:rPr>
        <w:t>: For 6G Massive Communication (IoT), the minimum number of UE receive/transmit antenna is 1 for lowest-tier device</w:t>
      </w:r>
    </w:p>
    <w:p w14:paraId="43CC6791" w14:textId="13AE0417" w:rsidR="003A6B1A" w:rsidRDefault="003A6B1A" w:rsidP="003A6B1A">
      <w:pPr>
        <w:rPr>
          <w:rFonts w:ascii="Times New Roman" w:hAnsi="Times New Roman" w:cs="Times New Roman"/>
        </w:rPr>
      </w:pPr>
      <w:r w:rsidRPr="003A6B1A">
        <w:rPr>
          <w:rFonts w:ascii="Times New Roman" w:hAnsi="Times New Roman" w:cs="Times New Roman" w:hint="eastAsia"/>
          <w:highlight w:val="green"/>
        </w:rPr>
        <w:t>-</w:t>
      </w:r>
      <w:r w:rsidRPr="003A6B1A">
        <w:rPr>
          <w:rFonts w:ascii="Times New Roman" w:hAnsi="Times New Roman" w:cs="Times New Roman" w:hint="eastAsia"/>
          <w:highlight w:val="green"/>
        </w:rPr>
        <w:tab/>
        <w:t>Reflect this agreement in the device type section of the TR</w:t>
      </w:r>
    </w:p>
    <w:p w14:paraId="3D59DAD8" w14:textId="77777777" w:rsidR="003A6B1A" w:rsidRDefault="003A6B1A" w:rsidP="003A6B1A">
      <w:pPr>
        <w:rPr>
          <w:rFonts w:ascii="Times New Roman" w:hAnsi="Times New Roman" w:cs="Times New Roman"/>
        </w:rPr>
      </w:pPr>
    </w:p>
    <w:p w14:paraId="40FFC04E" w14:textId="33E7F196" w:rsidR="0090146E" w:rsidRDefault="0090146E" w:rsidP="0090146E">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14:ligatures w14:val="none"/>
        </w:rPr>
      </w:pPr>
      <w:r>
        <w:rPr>
          <w:rFonts w:ascii="Times New Roman" w:eastAsia="宋体" w:hAnsi="Times New Roman" w:cs="Times New Roman" w:hint="eastAsia"/>
          <w:b/>
          <w:bCs/>
          <w:kern w:val="0"/>
          <w:sz w:val="28"/>
          <w:szCs w:val="28"/>
          <w14:ligatures w14:val="none"/>
        </w:rPr>
        <w:t>For Wednesday offline discussion</w:t>
      </w:r>
    </w:p>
    <w:p w14:paraId="74683DB4" w14:textId="0C64D989" w:rsidR="0090146E" w:rsidRPr="00EA03AC" w:rsidRDefault="006C7987" w:rsidP="0090146E">
      <w:pPr>
        <w:rPr>
          <w:rFonts w:ascii="Times New Roman" w:hAnsi="Times New Roman" w:cs="Times New Roman"/>
        </w:rPr>
      </w:pPr>
      <w:r w:rsidRPr="00EA03AC">
        <w:rPr>
          <w:rFonts w:ascii="Times New Roman" w:hAnsi="Times New Roman" w:cs="Times New Roman"/>
        </w:rPr>
        <w:t>Include following new and existing services into TR 38.914</w:t>
      </w:r>
      <w:r w:rsidR="00715A3E" w:rsidRPr="00EA03AC">
        <w:rPr>
          <w:rFonts w:ascii="Times New Roman" w:hAnsi="Times New Roman" w:cs="Times New Roman"/>
        </w:rPr>
        <w:t xml:space="preserve"> section 5.4</w:t>
      </w:r>
    </w:p>
    <w:p w14:paraId="5127BA4F" w14:textId="6FDBEB09"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Immersive Communication</w:t>
      </w:r>
    </w:p>
    <w:p w14:paraId="73D72D24" w14:textId="5FC56E32"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Massive Communication (IoT)</w:t>
      </w:r>
    </w:p>
    <w:p w14:paraId="2E951A66" w14:textId="78278BBF"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lastRenderedPageBreak/>
        <w:t>Sensing</w:t>
      </w:r>
    </w:p>
    <w:p w14:paraId="6D677674" w14:textId="47D8BADC" w:rsidR="00D44C7F" w:rsidRPr="00EA03AC" w:rsidRDefault="00D44C7F" w:rsidP="00715A3E">
      <w:pPr>
        <w:pStyle w:val="a9"/>
        <w:numPr>
          <w:ilvl w:val="0"/>
          <w:numId w:val="121"/>
        </w:numPr>
        <w:rPr>
          <w:rFonts w:ascii="Times New Roman" w:hAnsi="Times New Roman" w:cs="Times New Roman"/>
        </w:rPr>
      </w:pPr>
      <w:r w:rsidRPr="00EA03AC">
        <w:rPr>
          <w:rFonts w:ascii="Times New Roman" w:hAnsi="Times New Roman" w:cs="Times New Roman"/>
        </w:rPr>
        <w:t>AI</w:t>
      </w:r>
    </w:p>
    <w:p w14:paraId="6353C65D" w14:textId="70568E54"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Non-Te</w:t>
      </w:r>
      <w:r w:rsidR="00AB2401" w:rsidRPr="00EA03AC">
        <w:rPr>
          <w:rFonts w:ascii="Times New Roman" w:hAnsi="Times New Roman" w:cs="Times New Roman"/>
        </w:rPr>
        <w:t>rrestrial Network</w:t>
      </w:r>
    </w:p>
    <w:p w14:paraId="511E5E4E" w14:textId="2EB139C3"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Aerial</w:t>
      </w:r>
    </w:p>
    <w:p w14:paraId="3E61DAE0" w14:textId="4BB19A28" w:rsidR="006C7987" w:rsidRPr="00EA03AC" w:rsidRDefault="00715A3E" w:rsidP="00715A3E">
      <w:pPr>
        <w:pStyle w:val="a9"/>
        <w:numPr>
          <w:ilvl w:val="0"/>
          <w:numId w:val="121"/>
        </w:numPr>
        <w:rPr>
          <w:rFonts w:ascii="Times New Roman" w:hAnsi="Times New Roman" w:cs="Times New Roman"/>
        </w:rPr>
      </w:pPr>
      <w:r w:rsidRPr="00EA03AC">
        <w:rPr>
          <w:rFonts w:ascii="Times New Roman" w:hAnsi="Times New Roman" w:cs="Times New Roman"/>
        </w:rPr>
        <w:t>Voice</w:t>
      </w:r>
    </w:p>
    <w:p w14:paraId="3DCB30A8" w14:textId="285AB57A" w:rsidR="00715A3E" w:rsidRPr="00EA03AC" w:rsidRDefault="00715A3E" w:rsidP="00715A3E">
      <w:pPr>
        <w:pStyle w:val="a9"/>
        <w:numPr>
          <w:ilvl w:val="0"/>
          <w:numId w:val="121"/>
        </w:numPr>
        <w:rPr>
          <w:rFonts w:ascii="Times New Roman" w:hAnsi="Times New Roman" w:cs="Times New Roman"/>
        </w:rPr>
      </w:pPr>
      <w:r w:rsidRPr="00EA03AC">
        <w:rPr>
          <w:rFonts w:ascii="Times New Roman" w:hAnsi="Times New Roman" w:cs="Times New Roman"/>
        </w:rPr>
        <w:t>Observability</w:t>
      </w:r>
    </w:p>
    <w:p w14:paraId="2E6F7893" w14:textId="1D2E75E1" w:rsidR="00715A3E" w:rsidRPr="00EA03AC" w:rsidRDefault="00715A3E" w:rsidP="00715A3E">
      <w:pPr>
        <w:pStyle w:val="a9"/>
        <w:numPr>
          <w:ilvl w:val="0"/>
          <w:numId w:val="121"/>
        </w:numPr>
        <w:rPr>
          <w:rFonts w:ascii="Times New Roman" w:hAnsi="Times New Roman" w:cs="Times New Roman"/>
        </w:rPr>
      </w:pPr>
      <w:r w:rsidRPr="00EA03AC">
        <w:rPr>
          <w:rFonts w:ascii="Times New Roman" w:hAnsi="Times New Roman" w:cs="Times New Roman"/>
        </w:rPr>
        <w:t>FWA</w:t>
      </w:r>
    </w:p>
    <w:p w14:paraId="635DA13B" w14:textId="19A71936" w:rsidR="00715A3E" w:rsidRPr="00EA03AC" w:rsidRDefault="00715A3E" w:rsidP="00715A3E">
      <w:pPr>
        <w:pStyle w:val="a9"/>
        <w:numPr>
          <w:ilvl w:val="0"/>
          <w:numId w:val="121"/>
        </w:numPr>
        <w:rPr>
          <w:rFonts w:ascii="Times New Roman" w:hAnsi="Times New Roman" w:cs="Times New Roman"/>
        </w:rPr>
      </w:pPr>
      <w:r w:rsidRPr="00EA03AC">
        <w:rPr>
          <w:rFonts w:ascii="Times New Roman" w:hAnsi="Times New Roman" w:cs="Times New Roman"/>
        </w:rPr>
        <w:t>Vehicular</w:t>
      </w:r>
    </w:p>
    <w:p w14:paraId="26E05782" w14:textId="44401838" w:rsidR="0082147F" w:rsidRPr="00EA03AC" w:rsidRDefault="0082147F" w:rsidP="0082147F">
      <w:pPr>
        <w:pStyle w:val="a9"/>
        <w:numPr>
          <w:ilvl w:val="0"/>
          <w:numId w:val="121"/>
        </w:numPr>
        <w:rPr>
          <w:rFonts w:ascii="Times New Roman" w:hAnsi="Times New Roman" w:cs="Times New Roman"/>
        </w:rPr>
      </w:pPr>
      <w:r w:rsidRPr="00EA03AC">
        <w:rPr>
          <w:rFonts w:ascii="Times New Roman" w:hAnsi="Times New Roman" w:cs="Times New Roman"/>
        </w:rPr>
        <w:t>Critical Communication</w:t>
      </w:r>
    </w:p>
    <w:p w14:paraId="5B121B01" w14:textId="77777777" w:rsidR="00715A3E" w:rsidRDefault="00715A3E" w:rsidP="0090146E">
      <w:pPr>
        <w:pStyle w:val="a9"/>
        <w:numPr>
          <w:ilvl w:val="0"/>
          <w:numId w:val="121"/>
        </w:numPr>
        <w:rPr>
          <w:rFonts w:ascii="Times New Roman" w:hAnsi="Times New Roman" w:cs="Times New Roman"/>
        </w:rPr>
      </w:pPr>
      <w:r w:rsidRPr="00EA03AC">
        <w:rPr>
          <w:rFonts w:ascii="Times New Roman" w:hAnsi="Times New Roman" w:cs="Times New Roman"/>
        </w:rPr>
        <w:t>Positioning</w:t>
      </w:r>
    </w:p>
    <w:p w14:paraId="619F1B95" w14:textId="6EAF50E0" w:rsidR="00EA03AC" w:rsidRPr="00EA03AC" w:rsidRDefault="00EA03AC" w:rsidP="0090146E">
      <w:pPr>
        <w:pStyle w:val="a9"/>
        <w:numPr>
          <w:ilvl w:val="0"/>
          <w:numId w:val="121"/>
        </w:numPr>
        <w:rPr>
          <w:rFonts w:ascii="Times New Roman" w:hAnsi="Times New Roman" w:cs="Times New Roman"/>
        </w:rPr>
      </w:pPr>
      <w:r>
        <w:rPr>
          <w:rFonts w:ascii="Times New Roman" w:hAnsi="Times New Roman" w:cs="Times New Roman" w:hint="eastAsia"/>
        </w:rPr>
        <w:t>Others</w:t>
      </w:r>
    </w:p>
    <w:p w14:paraId="29049AC1" w14:textId="1C4700D1" w:rsidR="00715A3E" w:rsidRPr="00EA03AC" w:rsidRDefault="00715A3E" w:rsidP="00715A3E">
      <w:pPr>
        <w:rPr>
          <w:rFonts w:ascii="Times New Roman" w:hAnsi="Times New Roman" w:cs="Times New Roman"/>
        </w:rPr>
      </w:pPr>
      <w:r w:rsidRPr="00EA03AC">
        <w:rPr>
          <w:rFonts w:ascii="Times New Roman" w:hAnsi="Times New Roman" w:cs="Times New Roman"/>
        </w:rPr>
        <w:t>Following</w:t>
      </w:r>
      <w:r w:rsidR="00E658E2" w:rsidRPr="00EA03AC">
        <w:rPr>
          <w:rFonts w:ascii="Times New Roman" w:hAnsi="Times New Roman" w:cs="Times New Roman"/>
        </w:rPr>
        <w:t>s</w:t>
      </w:r>
      <w:r w:rsidRPr="00EA03AC">
        <w:rPr>
          <w:rFonts w:ascii="Times New Roman" w:hAnsi="Times New Roman" w:cs="Times New Roman"/>
        </w:rPr>
        <w:t xml:space="preserve"> are already agreed to be captured in TR 38.914 section 5.3 as operational requirements</w:t>
      </w:r>
    </w:p>
    <w:p w14:paraId="5B6DB024" w14:textId="062BD835" w:rsidR="00715A3E" w:rsidRPr="00EA03AC" w:rsidRDefault="00715A3E" w:rsidP="0090146E">
      <w:pPr>
        <w:pStyle w:val="a9"/>
        <w:numPr>
          <w:ilvl w:val="0"/>
          <w:numId w:val="121"/>
        </w:numPr>
        <w:rPr>
          <w:rFonts w:ascii="Times New Roman" w:hAnsi="Times New Roman" w:cs="Times New Roman"/>
        </w:rPr>
      </w:pPr>
      <w:r w:rsidRPr="00EA03AC">
        <w:rPr>
          <w:rFonts w:ascii="Times New Roman" w:hAnsi="Times New Roman" w:cs="Times New Roman"/>
        </w:rPr>
        <w:t>Ease of operation and Self Organization</w:t>
      </w:r>
    </w:p>
    <w:p w14:paraId="6474A736" w14:textId="544E62E5" w:rsidR="00715A3E" w:rsidRPr="00EA03AC" w:rsidRDefault="00715A3E" w:rsidP="0090146E">
      <w:pPr>
        <w:pStyle w:val="a9"/>
        <w:numPr>
          <w:ilvl w:val="0"/>
          <w:numId w:val="121"/>
        </w:numPr>
        <w:rPr>
          <w:rFonts w:ascii="Times New Roman" w:hAnsi="Times New Roman" w:cs="Times New Roman"/>
        </w:rPr>
      </w:pPr>
      <w:r w:rsidRPr="00EA03AC">
        <w:rPr>
          <w:rFonts w:ascii="Times New Roman" w:hAnsi="Times New Roman" w:cs="Times New Roman"/>
        </w:rPr>
        <w:t>Network sharing</w:t>
      </w:r>
    </w:p>
    <w:p w14:paraId="49A2FA30" w14:textId="1076773C" w:rsidR="00A61A03" w:rsidRPr="00EA03AC" w:rsidRDefault="00262215" w:rsidP="0090146E">
      <w:pPr>
        <w:rPr>
          <w:rFonts w:ascii="Times New Roman" w:hAnsi="Times New Roman" w:cs="Times New Roman"/>
        </w:rPr>
      </w:pPr>
      <w:r w:rsidRPr="00EA03AC">
        <w:rPr>
          <w:rFonts w:ascii="Times New Roman" w:hAnsi="Times New Roman" w:cs="Times New Roman"/>
        </w:rPr>
        <w:t>‘Service Aware’ will be captured in TR 38.914 section 5.2 as architecture requirements</w:t>
      </w:r>
    </w:p>
    <w:p w14:paraId="3C97C3D8" w14:textId="77777777" w:rsidR="00AE0CD2" w:rsidRPr="0090146E" w:rsidRDefault="00AE0CD2" w:rsidP="0090146E">
      <w:pPr>
        <w:rPr>
          <w:rFonts w:hint="eastAsia"/>
        </w:rPr>
      </w:pPr>
    </w:p>
    <w:p w14:paraId="558DE931" w14:textId="00D53FCC" w:rsidR="00D03240" w:rsidRPr="00D03240" w:rsidRDefault="00D03240" w:rsidP="00D03240">
      <w:pPr>
        <w:keepNext/>
        <w:widowControl/>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14:ligatures w14:val="none"/>
        </w:rPr>
      </w:pPr>
      <w:r>
        <w:rPr>
          <w:rFonts w:ascii="Times New Roman" w:eastAsia="宋体" w:hAnsi="Times New Roman" w:cs="Times New Roman" w:hint="eastAsia"/>
          <w:b/>
          <w:bCs/>
          <w:kern w:val="0"/>
          <w:sz w:val="28"/>
          <w:szCs w:val="28"/>
          <w14:ligatures w14:val="none"/>
        </w:rPr>
        <w:t>Reference</w:t>
      </w:r>
    </w:p>
    <w:p w14:paraId="0702C80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RP-251946</w:t>
      </w:r>
      <w:r w:rsidRPr="00241B5D">
        <w:rPr>
          <w:rFonts w:ascii="Times New Roman" w:hAnsi="Times New Roman" w:cs="Times New Roman" w:hint="eastAsia"/>
        </w:rPr>
        <w:tab/>
        <w:t>Resiliency requirements in 6G</w:t>
      </w:r>
      <w:r w:rsidRPr="00241B5D">
        <w:rPr>
          <w:rFonts w:ascii="Times New Roman" w:hAnsi="Times New Roman" w:cs="Times New Roman" w:hint="eastAsia"/>
        </w:rPr>
        <w:tab/>
        <w:t>Ericsson, BDBOS, Deutsche Telekom, Erillisverkot, FirstNet, Motorola Solutions, Nkom, Nokia, Softil, SyncTechno Inc, Telstra, Thales, The Netherlands Police, T-Mobile USA, Verizon</w:t>
      </w:r>
    </w:p>
    <w:p w14:paraId="10BFF1E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RP-251947</w:t>
      </w:r>
      <w:r w:rsidRPr="00241B5D">
        <w:rPr>
          <w:rFonts w:ascii="Times New Roman" w:hAnsi="Times New Roman" w:cs="Times New Roman" w:hint="eastAsia"/>
        </w:rPr>
        <w:tab/>
        <w:t>Requirements for supporting time-critical communications in 6G</w:t>
      </w:r>
      <w:r w:rsidRPr="00241B5D">
        <w:rPr>
          <w:rFonts w:ascii="Times New Roman" w:hAnsi="Times New Roman" w:cs="Times New Roman" w:hint="eastAsia"/>
        </w:rPr>
        <w:tab/>
        <w:t>Ericsson, AT&amp;T, CMCC, FirstNet, T-Mobile USA, Telstra, Verizon</w:t>
      </w:r>
    </w:p>
    <w:p w14:paraId="2EB1254F" w14:textId="65EDDDD1" w:rsidR="00241B5D" w:rsidRPr="00241B5D" w:rsidRDefault="00E350D1" w:rsidP="00241B5D">
      <w:pPr>
        <w:pStyle w:val="a9"/>
        <w:numPr>
          <w:ilvl w:val="0"/>
          <w:numId w:val="114"/>
        </w:numPr>
        <w:rPr>
          <w:rFonts w:ascii="Times New Roman" w:hAnsi="Times New Roman" w:cs="Times New Roman"/>
        </w:rPr>
      </w:pPr>
      <w:r>
        <w:rPr>
          <w:rFonts w:ascii="Times New Roman" w:hAnsi="Times New Roman" w:cs="Times New Roman" w:hint="eastAsia"/>
        </w:rPr>
        <w:lastRenderedPageBreak/>
        <w:t>RP-252660 (REVISION OF RP-251948)</w:t>
      </w:r>
      <w:r w:rsidR="00241B5D" w:rsidRPr="00241B5D">
        <w:rPr>
          <w:rFonts w:ascii="Times New Roman" w:hAnsi="Times New Roman" w:cs="Times New Roman" w:hint="eastAsia"/>
        </w:rPr>
        <w:tab/>
        <w:t>Requirements for supporting aerial UEs in 6G</w:t>
      </w:r>
      <w:r w:rsidR="00241B5D" w:rsidRPr="00241B5D">
        <w:rPr>
          <w:rFonts w:ascii="Times New Roman" w:hAnsi="Times New Roman" w:cs="Times New Roman" w:hint="eastAsia"/>
        </w:rPr>
        <w:tab/>
      </w:r>
      <w:r>
        <w:rPr>
          <w:rFonts w:ascii="Times New Roman" w:hAnsi="Times New Roman" w:cs="Times New Roman" w:hint="eastAsia"/>
        </w:rPr>
        <w:t>Ericsson, AT&amp;T, BDBOS, CATT, CHTTL, China Telecom, CMCC, Erillisverkot, FirstNet, Fujitsu, Intel, KDDI, KT Corp., Motorola Solutions, NIST, Nkom, NTT DOCOMO, Softil, Spark, Spreadtrum, SyncTechno Inc, Telstra, Thales, The Netherlands Police, Verizon, Voda</w:t>
      </w:r>
    </w:p>
    <w:p w14:paraId="5CF106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RP-251949</w:t>
      </w:r>
      <w:r w:rsidRPr="00241B5D">
        <w:rPr>
          <w:rFonts w:ascii="Times New Roman" w:hAnsi="Times New Roman" w:cs="Times New Roman" w:hint="eastAsia"/>
        </w:rPr>
        <w:tab/>
        <w:t>3GPP specific requirements on NTN</w:t>
      </w:r>
      <w:r w:rsidRPr="00241B5D">
        <w:rPr>
          <w:rFonts w:ascii="Times New Roman" w:hAnsi="Times New Roman" w:cs="Times New Roman" w:hint="eastAsia"/>
        </w:rPr>
        <w:tab/>
        <w:t>Ericsson, CHTTL, CMCC, ESA, FirstNet, KT Corp., Nokia, T-Mobile USA, Telstra</w:t>
      </w:r>
    </w:p>
    <w:p w14:paraId="25846C24" w14:textId="27BDFC4A" w:rsidR="00241B5D" w:rsidRPr="00241B5D" w:rsidRDefault="00E74B7E" w:rsidP="00241B5D">
      <w:pPr>
        <w:pStyle w:val="a9"/>
        <w:numPr>
          <w:ilvl w:val="0"/>
          <w:numId w:val="114"/>
        </w:numPr>
        <w:rPr>
          <w:rFonts w:ascii="Times New Roman" w:hAnsi="Times New Roman" w:cs="Times New Roman"/>
        </w:rPr>
      </w:pPr>
      <w:r>
        <w:rPr>
          <w:rFonts w:ascii="Times New Roman" w:hAnsi="Times New Roman" w:cs="Times New Roman" w:hint="eastAsia"/>
        </w:rPr>
        <w:t>RP-252669 (REVISION OF RP-251950)</w:t>
      </w:r>
      <w:r w:rsidR="00241B5D" w:rsidRPr="00241B5D">
        <w:rPr>
          <w:rFonts w:ascii="Times New Roman" w:hAnsi="Times New Roman" w:cs="Times New Roman" w:hint="eastAsia"/>
        </w:rPr>
        <w:tab/>
        <w:t>Requirements for supporting critical communications services in 6G</w:t>
      </w:r>
      <w:r w:rsidR="00241B5D" w:rsidRPr="00241B5D">
        <w:rPr>
          <w:rFonts w:ascii="Times New Roman" w:hAnsi="Times New Roman" w:cs="Times New Roman" w:hint="eastAsia"/>
        </w:rPr>
        <w:tab/>
      </w:r>
      <w:r>
        <w:rPr>
          <w:rFonts w:ascii="Times New Roman" w:hAnsi="Times New Roman" w:cs="Times New Roman" w:hint="eastAsia"/>
        </w:rPr>
        <w:t>Ericsson, AT&amp;T, BDBOS, DISA, Erillisverkot, FirstNet, Motorola Solutions, NIST, Nkom, Softil, SyncTechno Inc, Telstra, The Netherlands Police, T-Mobile USA</w:t>
      </w:r>
    </w:p>
    <w:p w14:paraId="6435603E" w14:textId="16D1135D" w:rsidR="00241B5D" w:rsidRPr="00241B5D" w:rsidRDefault="007D4345" w:rsidP="00241B5D">
      <w:pPr>
        <w:pStyle w:val="a9"/>
        <w:numPr>
          <w:ilvl w:val="0"/>
          <w:numId w:val="114"/>
        </w:numPr>
        <w:rPr>
          <w:rFonts w:ascii="Times New Roman" w:hAnsi="Times New Roman" w:cs="Times New Roman"/>
        </w:rPr>
      </w:pPr>
      <w:r>
        <w:rPr>
          <w:rFonts w:ascii="Times New Roman" w:hAnsi="Times New Roman" w:cs="Times New Roman" w:hint="eastAsia"/>
        </w:rPr>
        <w:t>RP-252656</w:t>
      </w:r>
      <w:r>
        <w:rPr>
          <w:rFonts w:ascii="Times New Roman" w:hAnsi="Times New Roman" w:cs="Times New Roman" w:hint="eastAsia"/>
        </w:rPr>
        <w:t>（</w:t>
      </w:r>
      <w:r>
        <w:rPr>
          <w:rFonts w:ascii="Times New Roman" w:hAnsi="Times New Roman" w:cs="Times New Roman" w:hint="eastAsia"/>
        </w:rPr>
        <w:t>REVISION OF RP-251951</w:t>
      </w:r>
      <w:r>
        <w:rPr>
          <w:rFonts w:ascii="Times New Roman" w:hAnsi="Times New Roman" w:cs="Times New Roman" w:hint="eastAsia"/>
        </w:rPr>
        <w:t>）</w:t>
      </w:r>
      <w:r w:rsidR="00241B5D" w:rsidRPr="00241B5D">
        <w:rPr>
          <w:rFonts w:ascii="Times New Roman" w:hAnsi="Times New Roman" w:cs="Times New Roman" w:hint="eastAsia"/>
        </w:rPr>
        <w:tab/>
        <w:t>Minimum requirements for Massive Communication for IoT</w:t>
      </w:r>
      <w:r w:rsidR="00241B5D" w:rsidRPr="00241B5D">
        <w:rPr>
          <w:rFonts w:ascii="Times New Roman" w:hAnsi="Times New Roman" w:cs="Times New Roman" w:hint="eastAsia"/>
        </w:rPr>
        <w:tab/>
      </w:r>
      <w:r w:rsidR="003D46DD">
        <w:rPr>
          <w:rFonts w:ascii="Times New Roman" w:hAnsi="Times New Roman" w:cs="Times New Roman" w:hint="eastAsia"/>
        </w:rPr>
        <w:t>Ericsson, AT&amp;T, BT, CHTTL, Deutsche Telekom, FirstNet, Fujitsu, Intel Corporation, KDDI, KT Corp., NTT DOCOMO, OPPO, Semtech, Sequans, SK Telecom, Sony, Spark NZ, Telstra, Thales, T-Mobile USA, Verizon, Vodafone, Bell Mobility, LG Electronics</w:t>
      </w:r>
    </w:p>
    <w:p w14:paraId="6EBA091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RP-251959</w:t>
      </w:r>
      <w:r w:rsidRPr="00241B5D">
        <w:rPr>
          <w:rFonts w:ascii="Times New Roman" w:hAnsi="Times New Roman" w:cs="Times New Roman" w:hint="eastAsia"/>
        </w:rPr>
        <w:tab/>
        <w:t>Requirements for Supporting Diverse Services</w:t>
      </w:r>
      <w:r w:rsidRPr="00241B5D">
        <w:rPr>
          <w:rFonts w:ascii="Times New Roman" w:hAnsi="Times New Roman" w:cs="Times New Roman" w:hint="eastAsia"/>
        </w:rPr>
        <w:tab/>
        <w:t>Samsung</w:t>
      </w:r>
    </w:p>
    <w:p w14:paraId="71FB4D4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RP-251969</w:t>
      </w:r>
      <w:r w:rsidRPr="00241B5D">
        <w:rPr>
          <w:rFonts w:ascii="Times New Roman" w:hAnsi="Times New Roman" w:cs="Times New Roman" w:hint="eastAsia"/>
        </w:rPr>
        <w:tab/>
        <w:t>Discussion on requirements of 6G new and existing services</w:t>
      </w:r>
      <w:r w:rsidRPr="00241B5D">
        <w:rPr>
          <w:rFonts w:ascii="Times New Roman" w:hAnsi="Times New Roman" w:cs="Times New Roman" w:hint="eastAsia"/>
        </w:rPr>
        <w:tab/>
        <w:t>Guangdong OPPO Mobile Telecom.</w:t>
      </w:r>
    </w:p>
    <w:p w14:paraId="50D1B21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RP-251982</w:t>
      </w:r>
      <w:r w:rsidRPr="00241B5D">
        <w:rPr>
          <w:rFonts w:ascii="Times New Roman" w:hAnsi="Times New Roman" w:cs="Times New Roman" w:hint="eastAsia"/>
        </w:rPr>
        <w:tab/>
        <w:t>Specific requirements for NTN</w:t>
      </w:r>
      <w:r w:rsidRPr="00241B5D">
        <w:rPr>
          <w:rFonts w:ascii="Times New Roman" w:hAnsi="Times New Roman" w:cs="Times New Roman" w:hint="eastAsia"/>
        </w:rPr>
        <w:tab/>
        <w:t>THALES</w:t>
      </w:r>
    </w:p>
    <w:p w14:paraId="17A9962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RP-251983</w:t>
      </w:r>
      <w:r w:rsidRPr="00241B5D">
        <w:rPr>
          <w:rFonts w:ascii="Times New Roman" w:hAnsi="Times New Roman" w:cs="Times New Roman" w:hint="eastAsia"/>
        </w:rPr>
        <w:tab/>
        <w:t xml:space="preserve">Fixed Wireless Access for 6G </w:t>
      </w:r>
      <w:r w:rsidRPr="00241B5D">
        <w:rPr>
          <w:rFonts w:ascii="Times New Roman" w:hAnsi="Times New Roman" w:cs="Times New Roman" w:hint="eastAsia"/>
        </w:rPr>
        <w:tab/>
        <w:t>T-Mobile USA Inc. Ericsson, Nokia</w:t>
      </w:r>
    </w:p>
    <w:p w14:paraId="5FF193A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RP-251984</w:t>
      </w:r>
      <w:r w:rsidRPr="00241B5D">
        <w:rPr>
          <w:rFonts w:ascii="Times New Roman" w:hAnsi="Times New Roman" w:cs="Times New Roman" w:hint="eastAsia"/>
        </w:rPr>
        <w:tab/>
        <w:t>6G Requirements on 6G RAN for AI</w:t>
      </w:r>
      <w:r w:rsidRPr="00241B5D">
        <w:rPr>
          <w:rFonts w:ascii="Times New Roman" w:hAnsi="Times New Roman" w:cs="Times New Roman" w:hint="eastAsia"/>
        </w:rPr>
        <w:tab/>
        <w:t>T-Mobile USA Inc. Ericsson, Nokia, Sk Telecom, Telstra</w:t>
      </w:r>
    </w:p>
    <w:p w14:paraId="51B97C4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RP-251985</w:t>
      </w:r>
      <w:r w:rsidRPr="00241B5D">
        <w:rPr>
          <w:rFonts w:ascii="Times New Roman" w:hAnsi="Times New Roman" w:cs="Times New Roman" w:hint="eastAsia"/>
        </w:rPr>
        <w:tab/>
        <w:t>6G Requirements on AI for 6G RAN</w:t>
      </w:r>
      <w:r w:rsidRPr="00241B5D">
        <w:rPr>
          <w:rFonts w:ascii="Times New Roman" w:hAnsi="Times New Roman" w:cs="Times New Roman" w:hint="eastAsia"/>
        </w:rPr>
        <w:tab/>
        <w:t>T-Mobile USA Inc. Ericsson, Nokia, SK Telecom, Telstra</w:t>
      </w:r>
    </w:p>
    <w:p w14:paraId="53E276A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RP-251986</w:t>
      </w:r>
      <w:r w:rsidRPr="00241B5D">
        <w:rPr>
          <w:rFonts w:ascii="Times New Roman" w:hAnsi="Times New Roman" w:cs="Times New Roman" w:hint="eastAsia"/>
        </w:rPr>
        <w:tab/>
        <w:t>6G Requirement on Service Aware 6G RAN</w:t>
      </w:r>
      <w:r w:rsidRPr="00241B5D">
        <w:rPr>
          <w:rFonts w:ascii="Times New Roman" w:hAnsi="Times New Roman" w:cs="Times New Roman" w:hint="eastAsia"/>
        </w:rPr>
        <w:tab/>
        <w:t>T-Mobile USA Inc. Ericsson, Nokia, AT&amp;T, Telstra, Verizon</w:t>
      </w:r>
    </w:p>
    <w:p w14:paraId="31EDE478"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RP-251987</w:t>
      </w:r>
      <w:r w:rsidRPr="00241B5D">
        <w:rPr>
          <w:rFonts w:ascii="Times New Roman" w:hAnsi="Times New Roman" w:cs="Times New Roman" w:hint="eastAsia"/>
        </w:rPr>
        <w:tab/>
        <w:t>6G Requirements on Spectrim</w:t>
      </w:r>
      <w:r w:rsidRPr="00241B5D">
        <w:rPr>
          <w:rFonts w:ascii="Times New Roman" w:hAnsi="Times New Roman" w:cs="Times New Roman" w:hint="eastAsia"/>
        </w:rPr>
        <w:tab/>
        <w:t>T-Mobile USA Inc. Ericsson, Nokia</w:t>
      </w:r>
    </w:p>
    <w:p w14:paraId="0E628B3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RP-251989</w:t>
      </w:r>
      <w:r w:rsidRPr="00241B5D">
        <w:rPr>
          <w:rFonts w:ascii="Times New Roman" w:hAnsi="Times New Roman" w:cs="Times New Roman" w:hint="eastAsia"/>
        </w:rPr>
        <w:tab/>
        <w:t>6G Sensing</w:t>
      </w:r>
      <w:r w:rsidRPr="00241B5D">
        <w:rPr>
          <w:rFonts w:ascii="Times New Roman" w:hAnsi="Times New Roman" w:cs="Times New Roman" w:hint="eastAsia"/>
        </w:rPr>
        <w:tab/>
        <w:t>T-Mobile USA Inc. Ericsson, Nokia, AT&amp;T, SK Telecom</w:t>
      </w:r>
    </w:p>
    <w:p w14:paraId="75846D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RP-251992</w:t>
      </w:r>
      <w:r w:rsidRPr="00241B5D">
        <w:rPr>
          <w:rFonts w:ascii="Times New Roman" w:hAnsi="Times New Roman" w:cs="Times New Roman" w:hint="eastAsia"/>
        </w:rPr>
        <w:tab/>
        <w:t>Unlicensed operations for 6G</w:t>
      </w:r>
      <w:r w:rsidRPr="00241B5D">
        <w:rPr>
          <w:rFonts w:ascii="Times New Roman" w:hAnsi="Times New Roman" w:cs="Times New Roman" w:hint="eastAsia"/>
        </w:rPr>
        <w:tab/>
        <w:t>T-Mobile USA Inc. Nokia</w:t>
      </w:r>
    </w:p>
    <w:p w14:paraId="745AD61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RP-251996</w:t>
      </w:r>
      <w:r w:rsidRPr="00241B5D">
        <w:rPr>
          <w:rFonts w:ascii="Times New Roman" w:hAnsi="Times New Roman" w:cs="Times New Roman" w:hint="eastAsia"/>
        </w:rPr>
        <w:tab/>
        <w:t>Views on supporting existing services for 6G Day1</w:t>
      </w:r>
      <w:r w:rsidRPr="00241B5D">
        <w:rPr>
          <w:rFonts w:ascii="Times New Roman" w:hAnsi="Times New Roman" w:cs="Times New Roman" w:hint="eastAsia"/>
        </w:rPr>
        <w:tab/>
        <w:t>NTT DOCOMO, INC.</w:t>
      </w:r>
    </w:p>
    <w:p w14:paraId="5BD4013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RP-252005</w:t>
      </w:r>
      <w:r w:rsidRPr="00241B5D">
        <w:rPr>
          <w:rFonts w:ascii="Times New Roman" w:hAnsi="Times New Roman" w:cs="Times New Roman" w:hint="eastAsia"/>
        </w:rPr>
        <w:tab/>
        <w:t>Discussion on requirements for 6G IoT</w:t>
      </w:r>
      <w:r w:rsidRPr="00241B5D">
        <w:rPr>
          <w:rFonts w:ascii="Times New Roman" w:hAnsi="Times New Roman" w:cs="Times New Roman" w:hint="eastAsia"/>
        </w:rPr>
        <w:tab/>
        <w:t>vivo</w:t>
      </w:r>
    </w:p>
    <w:p w14:paraId="6F3F016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RP-252006</w:t>
      </w:r>
      <w:r w:rsidRPr="00241B5D">
        <w:rPr>
          <w:rFonts w:ascii="Times New Roman" w:hAnsi="Times New Roman" w:cs="Times New Roman" w:hint="eastAsia"/>
        </w:rPr>
        <w:tab/>
        <w:t>Discussion on requirements for 6G ISAC</w:t>
      </w:r>
      <w:r w:rsidRPr="00241B5D">
        <w:rPr>
          <w:rFonts w:ascii="Times New Roman" w:hAnsi="Times New Roman" w:cs="Times New Roman" w:hint="eastAsia"/>
        </w:rPr>
        <w:tab/>
        <w:t>vivo</w:t>
      </w:r>
    </w:p>
    <w:p w14:paraId="5F26B51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RP-252027</w:t>
      </w:r>
      <w:r w:rsidRPr="00241B5D">
        <w:rPr>
          <w:rFonts w:ascii="Times New Roman" w:hAnsi="Times New Roman" w:cs="Times New Roman" w:hint="eastAsia"/>
        </w:rPr>
        <w:tab/>
        <w:t>Requirements for 6GR services</w:t>
      </w:r>
      <w:r w:rsidRPr="00241B5D">
        <w:rPr>
          <w:rFonts w:ascii="Times New Roman" w:hAnsi="Times New Roman" w:cs="Times New Roman" w:hint="eastAsia"/>
        </w:rPr>
        <w:tab/>
        <w:t>ZTE Corporation, Sanechips</w:t>
      </w:r>
    </w:p>
    <w:p w14:paraId="6AFF5048"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lastRenderedPageBreak/>
        <w:t>RP-252028</w:t>
      </w:r>
      <w:r w:rsidRPr="00241B5D">
        <w:rPr>
          <w:rFonts w:ascii="Times New Roman" w:hAnsi="Times New Roman" w:cs="Times New Roman" w:hint="eastAsia"/>
        </w:rPr>
        <w:tab/>
        <w:t>Views on 6G ISAC use cases and requirements</w:t>
      </w:r>
      <w:r w:rsidRPr="00241B5D">
        <w:rPr>
          <w:rFonts w:ascii="Times New Roman" w:hAnsi="Times New Roman" w:cs="Times New Roman" w:hint="eastAsia"/>
        </w:rPr>
        <w:tab/>
        <w:t>ZTE Corporation, Turk Telekom, Verizon, China Telecom, China Unicom, Telecom Italia, CAICT, ETRI, Queens University Belfast, Pengcheng Laboratory, Shanghai Jiao Tong University, Sanechips, CATT</w:t>
      </w:r>
    </w:p>
    <w:p w14:paraId="5FB7DB2E"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RP-252031</w:t>
      </w:r>
      <w:r w:rsidRPr="00241B5D">
        <w:rPr>
          <w:rFonts w:ascii="Times New Roman" w:hAnsi="Times New Roman" w:cs="Times New Roman" w:hint="eastAsia"/>
        </w:rPr>
        <w:tab/>
        <w:t>Views on 6G system data collection and transfer</w:t>
      </w:r>
      <w:r w:rsidRPr="00241B5D">
        <w:rPr>
          <w:rFonts w:ascii="Times New Roman" w:hAnsi="Times New Roman" w:cs="Times New Roman" w:hint="eastAsia"/>
        </w:rPr>
        <w:tab/>
        <w:t>ZTE Corporation, Sanechips</w:t>
      </w:r>
    </w:p>
    <w:p w14:paraId="2B606BD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RP-252063</w:t>
      </w:r>
      <w:r w:rsidRPr="00241B5D">
        <w:rPr>
          <w:rFonts w:ascii="Times New Roman" w:hAnsi="Times New Roman" w:cs="Times New Roman" w:hint="eastAsia"/>
        </w:rPr>
        <w:tab/>
        <w:t>Views on 6G Requirements of New and Existing Services</w:t>
      </w:r>
      <w:r w:rsidRPr="00241B5D">
        <w:rPr>
          <w:rFonts w:ascii="Times New Roman" w:hAnsi="Times New Roman" w:cs="Times New Roman" w:hint="eastAsia"/>
        </w:rPr>
        <w:tab/>
        <w:t>SK Telecom</w:t>
      </w:r>
    </w:p>
    <w:p w14:paraId="2D1537A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RP-252095</w:t>
      </w:r>
      <w:r w:rsidRPr="00241B5D">
        <w:rPr>
          <w:rFonts w:ascii="Times New Roman" w:hAnsi="Times New Roman" w:cs="Times New Roman" w:hint="eastAsia"/>
        </w:rPr>
        <w:tab/>
        <w:t>Requirements for massive communication in 6G</w:t>
      </w:r>
      <w:r w:rsidRPr="00241B5D">
        <w:rPr>
          <w:rFonts w:ascii="Times New Roman" w:hAnsi="Times New Roman" w:cs="Times New Roman" w:hint="eastAsia"/>
        </w:rPr>
        <w:tab/>
        <w:t>CMCC</w:t>
      </w:r>
    </w:p>
    <w:p w14:paraId="2204A569"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RP-252096</w:t>
      </w:r>
      <w:r w:rsidRPr="00241B5D">
        <w:rPr>
          <w:rFonts w:ascii="Times New Roman" w:hAnsi="Times New Roman" w:cs="Times New Roman" w:hint="eastAsia"/>
        </w:rPr>
        <w:tab/>
        <w:t>Consideration on 6G Sensing Services</w:t>
      </w:r>
      <w:r w:rsidRPr="00241B5D">
        <w:rPr>
          <w:rFonts w:ascii="Times New Roman" w:hAnsi="Times New Roman" w:cs="Times New Roman" w:hint="eastAsia"/>
        </w:rPr>
        <w:tab/>
        <w:t>CMCC</w:t>
      </w:r>
    </w:p>
    <w:p w14:paraId="274A794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RP-252097</w:t>
      </w:r>
      <w:r w:rsidRPr="00241B5D">
        <w:rPr>
          <w:rFonts w:ascii="Times New Roman" w:hAnsi="Times New Roman" w:cs="Times New Roman" w:hint="eastAsia"/>
        </w:rPr>
        <w:tab/>
        <w:t>Consideration on 6G Voice</w:t>
      </w:r>
      <w:r w:rsidRPr="00241B5D">
        <w:rPr>
          <w:rFonts w:ascii="Times New Roman" w:hAnsi="Times New Roman" w:cs="Times New Roman" w:hint="eastAsia"/>
        </w:rPr>
        <w:tab/>
        <w:t>CMCC</w:t>
      </w:r>
    </w:p>
    <w:p w14:paraId="6F1B3AE2"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RP-252098</w:t>
      </w:r>
      <w:r w:rsidRPr="00241B5D">
        <w:rPr>
          <w:rFonts w:ascii="Times New Roman" w:hAnsi="Times New Roman" w:cs="Times New Roman" w:hint="eastAsia"/>
        </w:rPr>
        <w:tab/>
        <w:t>Requirement of AI for 6G RAN</w:t>
      </w:r>
      <w:r w:rsidRPr="00241B5D">
        <w:rPr>
          <w:rFonts w:ascii="Times New Roman" w:hAnsi="Times New Roman" w:cs="Times New Roman" w:hint="eastAsia"/>
        </w:rPr>
        <w:tab/>
        <w:t>CMCC</w:t>
      </w:r>
    </w:p>
    <w:p w14:paraId="02AEE2B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RP-252099</w:t>
      </w:r>
      <w:r w:rsidRPr="00241B5D">
        <w:rPr>
          <w:rFonts w:ascii="Times New Roman" w:hAnsi="Times New Roman" w:cs="Times New Roman" w:hint="eastAsia"/>
        </w:rPr>
        <w:tab/>
        <w:t>Requirement of 6G RAN for AI</w:t>
      </w:r>
      <w:r w:rsidRPr="00241B5D">
        <w:rPr>
          <w:rFonts w:ascii="Times New Roman" w:hAnsi="Times New Roman" w:cs="Times New Roman" w:hint="eastAsia"/>
        </w:rPr>
        <w:tab/>
        <w:t>CMCC</w:t>
      </w:r>
    </w:p>
    <w:p w14:paraId="0A3D6992"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RP-252100</w:t>
      </w:r>
      <w:r w:rsidRPr="00241B5D">
        <w:rPr>
          <w:rFonts w:ascii="Times New Roman" w:hAnsi="Times New Roman" w:cs="Times New Roman" w:hint="eastAsia"/>
        </w:rPr>
        <w:tab/>
        <w:t>Scenarios and Requirements for 6G NTN</w:t>
      </w:r>
      <w:r w:rsidRPr="00241B5D">
        <w:rPr>
          <w:rFonts w:ascii="Times New Roman" w:hAnsi="Times New Roman" w:cs="Times New Roman" w:hint="eastAsia"/>
        </w:rPr>
        <w:tab/>
        <w:t>CMCC</w:t>
      </w:r>
    </w:p>
    <w:p w14:paraId="7107B1A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RP-252101</w:t>
      </w:r>
      <w:r w:rsidRPr="00241B5D">
        <w:rPr>
          <w:rFonts w:ascii="Times New Roman" w:hAnsi="Times New Roman" w:cs="Times New Roman" w:hint="eastAsia"/>
        </w:rPr>
        <w:tab/>
        <w:t>Views on 6G UAV</w:t>
      </w:r>
      <w:r w:rsidRPr="00241B5D">
        <w:rPr>
          <w:rFonts w:ascii="Times New Roman" w:hAnsi="Times New Roman" w:cs="Times New Roman" w:hint="eastAsia"/>
        </w:rPr>
        <w:tab/>
        <w:t>CMCC</w:t>
      </w:r>
    </w:p>
    <w:p w14:paraId="4F371332"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RP-252102</w:t>
      </w:r>
      <w:r w:rsidRPr="00241B5D">
        <w:rPr>
          <w:rFonts w:ascii="Times New Roman" w:hAnsi="Times New Roman" w:cs="Times New Roman" w:hint="eastAsia"/>
        </w:rPr>
        <w:tab/>
        <w:t>Requirements for Network Digital Twin in 6G RAN</w:t>
      </w:r>
      <w:r w:rsidRPr="00241B5D">
        <w:rPr>
          <w:rFonts w:ascii="Times New Roman" w:hAnsi="Times New Roman" w:cs="Times New Roman" w:hint="eastAsia"/>
        </w:rPr>
        <w:tab/>
        <w:t>CMCC</w:t>
      </w:r>
    </w:p>
    <w:p w14:paraId="0EE8576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RP-252119</w:t>
      </w:r>
      <w:r w:rsidRPr="00241B5D">
        <w:rPr>
          <w:rFonts w:ascii="Times New Roman" w:hAnsi="Times New Roman" w:cs="Times New Roman" w:hint="eastAsia"/>
        </w:rPr>
        <w:tab/>
        <w:t>6G Massive IoT Requirements</w:t>
      </w:r>
      <w:r w:rsidRPr="00241B5D">
        <w:rPr>
          <w:rFonts w:ascii="Times New Roman" w:hAnsi="Times New Roman" w:cs="Times New Roman" w:hint="eastAsia"/>
        </w:rPr>
        <w:tab/>
        <w:t>Sony Europe Limited, Nordic Semiconductor ASA</w:t>
      </w:r>
    </w:p>
    <w:p w14:paraId="026EF0E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RP-252131</w:t>
      </w:r>
      <w:r w:rsidRPr="00241B5D">
        <w:rPr>
          <w:rFonts w:ascii="Times New Roman" w:hAnsi="Times New Roman" w:cs="Times New Roman" w:hint="eastAsia"/>
        </w:rPr>
        <w:tab/>
        <w:t>Consideration on supporting immersive communication services for 6G</w:t>
      </w:r>
      <w:r w:rsidRPr="00241B5D">
        <w:rPr>
          <w:rFonts w:ascii="Times New Roman" w:hAnsi="Times New Roman" w:cs="Times New Roman" w:hint="eastAsia"/>
        </w:rPr>
        <w:tab/>
        <w:t>Huawei, HiSilicon</w:t>
      </w:r>
    </w:p>
    <w:p w14:paraId="751B9A0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RP-252132</w:t>
      </w:r>
      <w:r w:rsidRPr="00241B5D">
        <w:rPr>
          <w:rFonts w:ascii="Times New Roman" w:hAnsi="Times New Roman" w:cs="Times New Roman" w:hint="eastAsia"/>
        </w:rPr>
        <w:tab/>
        <w:t>Consideration on supporting new AI services for 6G</w:t>
      </w:r>
      <w:r w:rsidRPr="00241B5D">
        <w:rPr>
          <w:rFonts w:ascii="Times New Roman" w:hAnsi="Times New Roman" w:cs="Times New Roman" w:hint="eastAsia"/>
        </w:rPr>
        <w:tab/>
        <w:t>Huawei, HiSilicon, CAICT, CMCC, China Unicom</w:t>
      </w:r>
    </w:p>
    <w:p w14:paraId="3EF060B9"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RP-252133</w:t>
      </w:r>
      <w:r w:rsidRPr="00241B5D">
        <w:rPr>
          <w:rFonts w:ascii="Times New Roman" w:hAnsi="Times New Roman" w:cs="Times New Roman" w:hint="eastAsia"/>
        </w:rPr>
        <w:tab/>
        <w:t>Consideration on supporting ISAC services for 6G</w:t>
      </w:r>
      <w:r w:rsidRPr="00241B5D">
        <w:rPr>
          <w:rFonts w:ascii="Times New Roman" w:hAnsi="Times New Roman" w:cs="Times New Roman" w:hint="eastAsia"/>
        </w:rPr>
        <w:tab/>
        <w:t>Huawei, HiSilicon, CAICT, China Telcom, China Unicom, KT Corp., LG Uplus, SK Telecom</w:t>
      </w:r>
    </w:p>
    <w:p w14:paraId="26BB7EE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RP-252134</w:t>
      </w:r>
      <w:r w:rsidRPr="00241B5D">
        <w:rPr>
          <w:rFonts w:ascii="Times New Roman" w:hAnsi="Times New Roman" w:cs="Times New Roman" w:hint="eastAsia"/>
        </w:rPr>
        <w:tab/>
        <w:t>Consideration on supporting NTN services for 6G</w:t>
      </w:r>
      <w:r w:rsidRPr="00241B5D">
        <w:rPr>
          <w:rFonts w:ascii="Times New Roman" w:hAnsi="Times New Roman" w:cs="Times New Roman" w:hint="eastAsia"/>
        </w:rPr>
        <w:tab/>
        <w:t>Huawei, HiSilicon</w:t>
      </w:r>
    </w:p>
    <w:p w14:paraId="01FF909A"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RP-252136</w:t>
      </w:r>
      <w:r w:rsidRPr="00241B5D">
        <w:rPr>
          <w:rFonts w:ascii="Times New Roman" w:hAnsi="Times New Roman" w:cs="Times New Roman" w:hint="eastAsia"/>
        </w:rPr>
        <w:tab/>
        <w:t>Consideration on support of diverse device types for various services</w:t>
      </w:r>
      <w:r w:rsidRPr="00241B5D">
        <w:rPr>
          <w:rFonts w:ascii="Times New Roman" w:hAnsi="Times New Roman" w:cs="Times New Roman" w:hint="eastAsia"/>
        </w:rPr>
        <w:tab/>
        <w:t>Huawei, HiSilicon</w:t>
      </w:r>
    </w:p>
    <w:p w14:paraId="445B180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RP-252142</w:t>
      </w:r>
      <w:r w:rsidRPr="00241B5D">
        <w:rPr>
          <w:rFonts w:ascii="Times New Roman" w:hAnsi="Times New Roman" w:cs="Times New Roman" w:hint="eastAsia"/>
        </w:rPr>
        <w:tab/>
        <w:t>Views on 6G device types</w:t>
      </w:r>
      <w:r w:rsidRPr="00241B5D">
        <w:rPr>
          <w:rFonts w:ascii="Times New Roman" w:hAnsi="Times New Roman" w:cs="Times New Roman" w:hint="eastAsia"/>
        </w:rPr>
        <w:tab/>
        <w:t>CATT</w:t>
      </w:r>
    </w:p>
    <w:p w14:paraId="75B55AD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RP-252146</w:t>
      </w:r>
      <w:r w:rsidRPr="00241B5D">
        <w:rPr>
          <w:rFonts w:ascii="Times New Roman" w:hAnsi="Times New Roman" w:cs="Times New Roman" w:hint="eastAsia"/>
        </w:rPr>
        <w:tab/>
        <w:t>Views on data transfer design</w:t>
      </w:r>
      <w:r w:rsidRPr="00241B5D">
        <w:rPr>
          <w:rFonts w:ascii="Times New Roman" w:hAnsi="Times New Roman" w:cs="Times New Roman" w:hint="eastAsia"/>
        </w:rPr>
        <w:tab/>
        <w:t>CATT, CICTCI</w:t>
      </w:r>
    </w:p>
    <w:p w14:paraId="496C12CC"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RP-252154</w:t>
      </w:r>
      <w:r w:rsidRPr="00241B5D">
        <w:rPr>
          <w:rFonts w:ascii="Times New Roman" w:hAnsi="Times New Roman" w:cs="Times New Roman" w:hint="eastAsia"/>
        </w:rPr>
        <w:tab/>
        <w:t>Views on 6G diverse device types</w:t>
      </w:r>
      <w:r w:rsidRPr="00241B5D">
        <w:rPr>
          <w:rFonts w:ascii="Times New Roman" w:hAnsi="Times New Roman" w:cs="Times New Roman" w:hint="eastAsia"/>
        </w:rPr>
        <w:tab/>
        <w:t>Spreadtrum, UNISOC</w:t>
      </w:r>
    </w:p>
    <w:p w14:paraId="521A0AA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RP-252162</w:t>
      </w:r>
      <w:r w:rsidRPr="00241B5D">
        <w:rPr>
          <w:rFonts w:ascii="Times New Roman" w:hAnsi="Times New Roman" w:cs="Times New Roman" w:hint="eastAsia"/>
        </w:rPr>
        <w:tab/>
        <w:t>NTN preferred/priority mode for 6G</w:t>
      </w:r>
      <w:r w:rsidRPr="00241B5D">
        <w:rPr>
          <w:rFonts w:ascii="Times New Roman" w:hAnsi="Times New Roman" w:cs="Times New Roman" w:hint="eastAsia"/>
        </w:rPr>
        <w:tab/>
        <w:t>KT Corp., Thales, Iridium</w:t>
      </w:r>
    </w:p>
    <w:p w14:paraId="4C16994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lastRenderedPageBreak/>
        <w:t>RP-252174</w:t>
      </w:r>
      <w:r w:rsidRPr="00241B5D">
        <w:rPr>
          <w:rFonts w:ascii="Times New Roman" w:hAnsi="Times New Roman" w:cs="Times New Roman" w:hint="eastAsia"/>
        </w:rPr>
        <w:tab/>
        <w:t>Sensing Requirements</w:t>
      </w:r>
      <w:r w:rsidRPr="00241B5D">
        <w:rPr>
          <w:rFonts w:ascii="Times New Roman" w:hAnsi="Times New Roman" w:cs="Times New Roman" w:hint="eastAsia"/>
        </w:rPr>
        <w:tab/>
        <w:t>MediaTek Inc.</w:t>
      </w:r>
    </w:p>
    <w:p w14:paraId="1A02397E"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RP-252176</w:t>
      </w:r>
      <w:r w:rsidRPr="00241B5D">
        <w:rPr>
          <w:rFonts w:ascii="Times New Roman" w:hAnsi="Times New Roman" w:cs="Times New Roman" w:hint="eastAsia"/>
        </w:rPr>
        <w:tab/>
        <w:t>Text proposal for Requirements of New and Existing Services for Vehicular Use Cases</w:t>
      </w:r>
      <w:r w:rsidRPr="00241B5D">
        <w:rPr>
          <w:rFonts w:ascii="Times New Roman" w:hAnsi="Times New Roman" w:cs="Times New Roman" w:hint="eastAsia"/>
        </w:rPr>
        <w:tab/>
        <w:t>ROBERT BOSCH GmbH, Toyota ITC, BMW AG, Volkswagen AG, Continental Automotive, Fraunhofer IIS</w:t>
      </w:r>
    </w:p>
    <w:p w14:paraId="6264594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RP-252179</w:t>
      </w:r>
      <w:r w:rsidRPr="00241B5D">
        <w:rPr>
          <w:rFonts w:ascii="Times New Roman" w:hAnsi="Times New Roman" w:cs="Times New Roman" w:hint="eastAsia"/>
        </w:rPr>
        <w:tab/>
        <w:t>Discussion on supporting asymmetric UL/DL services</w:t>
      </w:r>
      <w:r w:rsidRPr="00241B5D">
        <w:rPr>
          <w:rFonts w:ascii="Times New Roman" w:hAnsi="Times New Roman" w:cs="Times New Roman" w:hint="eastAsia"/>
        </w:rPr>
        <w:tab/>
        <w:t>Pengcheng Laboratory</w:t>
      </w:r>
    </w:p>
    <w:p w14:paraId="3EC310EE"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RP-252182</w:t>
      </w:r>
      <w:r w:rsidRPr="00241B5D">
        <w:rPr>
          <w:rFonts w:ascii="Times New Roman" w:hAnsi="Times New Roman" w:cs="Times New Roman" w:hint="eastAsia"/>
        </w:rPr>
        <w:tab/>
        <w:t>Qualcomm's views on requirements for new and existing services</w:t>
      </w:r>
      <w:r w:rsidRPr="00241B5D">
        <w:rPr>
          <w:rFonts w:ascii="Times New Roman" w:hAnsi="Times New Roman" w:cs="Times New Roman" w:hint="eastAsia"/>
        </w:rPr>
        <w:tab/>
        <w:t>Qualcomm Incorporated</w:t>
      </w:r>
    </w:p>
    <w:p w14:paraId="5C6D3D2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RP-252196</w:t>
      </w:r>
      <w:r w:rsidRPr="00241B5D">
        <w:rPr>
          <w:rFonts w:ascii="Times New Roman" w:hAnsi="Times New Roman" w:cs="Times New Roman" w:hint="eastAsia"/>
        </w:rPr>
        <w:tab/>
        <w:t>Requirements of supporting AI services</w:t>
      </w:r>
      <w:r w:rsidRPr="00241B5D">
        <w:rPr>
          <w:rFonts w:ascii="Times New Roman" w:hAnsi="Times New Roman" w:cs="Times New Roman" w:hint="eastAsia"/>
        </w:rPr>
        <w:tab/>
        <w:t>Xiaomi</w:t>
      </w:r>
    </w:p>
    <w:p w14:paraId="65CFA79B"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RP-252197</w:t>
      </w:r>
      <w:r w:rsidRPr="00241B5D">
        <w:rPr>
          <w:rFonts w:ascii="Times New Roman" w:hAnsi="Times New Roman" w:cs="Times New Roman" w:hint="eastAsia"/>
        </w:rPr>
        <w:tab/>
        <w:t>Discussion on the requirements for IoT towards 6G</w:t>
      </w:r>
      <w:r w:rsidRPr="00241B5D">
        <w:rPr>
          <w:rFonts w:ascii="Times New Roman" w:hAnsi="Times New Roman" w:cs="Times New Roman" w:hint="eastAsia"/>
        </w:rPr>
        <w:tab/>
        <w:t>Xiaomi</w:t>
      </w:r>
    </w:p>
    <w:p w14:paraId="6A5DC6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RP-252203</w:t>
      </w:r>
      <w:r w:rsidRPr="00241B5D">
        <w:rPr>
          <w:rFonts w:ascii="Times New Roman" w:hAnsi="Times New Roman" w:cs="Times New Roman" w:hint="eastAsia"/>
        </w:rPr>
        <w:tab/>
        <w:t>Requirements of Integrated Sensing And Communication (ISAC)</w:t>
      </w:r>
      <w:r w:rsidRPr="00241B5D">
        <w:rPr>
          <w:rFonts w:ascii="Times New Roman" w:hAnsi="Times New Roman" w:cs="Times New Roman" w:hint="eastAsia"/>
        </w:rPr>
        <w:tab/>
        <w:t>Xiaomi, Panasonic</w:t>
      </w:r>
    </w:p>
    <w:p w14:paraId="2A863A7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RP-252204</w:t>
      </w:r>
      <w:r w:rsidRPr="00241B5D">
        <w:rPr>
          <w:rFonts w:ascii="Times New Roman" w:hAnsi="Times New Roman" w:cs="Times New Roman" w:hint="eastAsia"/>
        </w:rPr>
        <w:tab/>
        <w:t>Requirements for data collection</w:t>
      </w:r>
      <w:r w:rsidRPr="00241B5D">
        <w:rPr>
          <w:rFonts w:ascii="Times New Roman" w:hAnsi="Times New Roman" w:cs="Times New Roman" w:hint="eastAsia"/>
        </w:rPr>
        <w:tab/>
        <w:t>Samsung, NTT DOCOMO INC.</w:t>
      </w:r>
    </w:p>
    <w:p w14:paraId="7A7D278A"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RP-252206</w:t>
      </w:r>
      <w:r w:rsidRPr="00241B5D">
        <w:rPr>
          <w:rFonts w:ascii="Times New Roman" w:hAnsi="Times New Roman" w:cs="Times New Roman" w:hint="eastAsia"/>
        </w:rPr>
        <w:tab/>
        <w:t>On support of Voice in 6G</w:t>
      </w:r>
      <w:r w:rsidRPr="00241B5D">
        <w:rPr>
          <w:rFonts w:ascii="Times New Roman" w:hAnsi="Times New Roman" w:cs="Times New Roman" w:hint="eastAsia"/>
        </w:rPr>
        <w:tab/>
        <w:t>T-Mobile USA Inc., AT&amp;T, Ericsson, Nokia</w:t>
      </w:r>
    </w:p>
    <w:p w14:paraId="2E62CA3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RP-252211</w:t>
      </w:r>
      <w:r w:rsidRPr="00241B5D">
        <w:rPr>
          <w:rFonts w:ascii="Times New Roman" w:hAnsi="Times New Roman" w:cs="Times New Roman" w:hint="eastAsia"/>
        </w:rPr>
        <w:tab/>
        <w:t>TP on Network Sharing in 6G for TR 38.914</w:t>
      </w:r>
      <w:r w:rsidRPr="00241B5D">
        <w:rPr>
          <w:rFonts w:ascii="Times New Roman" w:hAnsi="Times New Roman" w:cs="Times New Roman" w:hint="eastAsia"/>
        </w:rPr>
        <w:tab/>
        <w:t>Deutsche Telekom, Vodafone, Orange, Telecom Italia Turkcell, Spark NZ, KT Corp., Odido, BT, SK Telecom, Bouygues Telecom, Telefonica, Telia Company, KPN, Rakuten Mobile, CK Hutchison, Telenor, KDDI</w:t>
      </w:r>
    </w:p>
    <w:p w14:paraId="1EF3E4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RP-252212</w:t>
      </w:r>
      <w:r w:rsidRPr="00241B5D">
        <w:rPr>
          <w:rFonts w:ascii="Times New Roman" w:hAnsi="Times New Roman" w:cs="Times New Roman" w:hint="eastAsia"/>
        </w:rPr>
        <w:tab/>
        <w:t>TP on Ease of operation and Self Organization in 6G for TR 38.914</w:t>
      </w:r>
      <w:r w:rsidRPr="00241B5D">
        <w:rPr>
          <w:rFonts w:ascii="Times New Roman" w:hAnsi="Times New Roman" w:cs="Times New Roman" w:hint="eastAsia"/>
        </w:rPr>
        <w:tab/>
        <w:t>Deutsche Telekom, Vodafone, Orange, Telecom Italia, Turkcell, Spark NZ, Odido, BT, Bouygues Telecom, Telefonica, Telia Company, KPN, Rakuten Mobile, CK Hutchison, Telstra, Telenor, KDDI</w:t>
      </w:r>
    </w:p>
    <w:p w14:paraId="0D83015B"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RP-252221</w:t>
      </w:r>
      <w:r w:rsidRPr="00241B5D">
        <w:rPr>
          <w:rFonts w:ascii="Times New Roman" w:hAnsi="Times New Roman" w:cs="Times New Roman" w:hint="eastAsia"/>
        </w:rPr>
        <w:tab/>
        <w:t>Views on requirements of new and existing services for 6G</w:t>
      </w:r>
      <w:r w:rsidRPr="00241B5D">
        <w:rPr>
          <w:rFonts w:ascii="Times New Roman" w:hAnsi="Times New Roman" w:cs="Times New Roman" w:hint="eastAsia"/>
        </w:rPr>
        <w:tab/>
        <w:t>Apple</w:t>
      </w:r>
    </w:p>
    <w:p w14:paraId="75D7CB3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RP-252225</w:t>
      </w:r>
      <w:r w:rsidRPr="00241B5D">
        <w:rPr>
          <w:rFonts w:ascii="Times New Roman" w:hAnsi="Times New Roman" w:cs="Times New Roman" w:hint="eastAsia"/>
        </w:rPr>
        <w:tab/>
        <w:t>On Self-Organizing Networks Requirements in 6G</w:t>
      </w:r>
      <w:r w:rsidRPr="00241B5D">
        <w:rPr>
          <w:rFonts w:ascii="Times New Roman" w:hAnsi="Times New Roman" w:cs="Times New Roman" w:hint="eastAsia"/>
        </w:rPr>
        <w:tab/>
        <w:t>Ericsson, NTT DOCOMO, CHTTL, China Unicom, T-Mobile USA, Deutsche Telekom</w:t>
      </w:r>
    </w:p>
    <w:p w14:paraId="729BB792" w14:textId="419AE186" w:rsidR="00241B5D" w:rsidRPr="00A3383A" w:rsidRDefault="00A3383A" w:rsidP="00A3383A">
      <w:pPr>
        <w:pStyle w:val="a9"/>
        <w:numPr>
          <w:ilvl w:val="0"/>
          <w:numId w:val="114"/>
        </w:numPr>
        <w:rPr>
          <w:rFonts w:ascii="Times New Roman" w:hAnsi="Times New Roman" w:cs="Times New Roman"/>
        </w:rPr>
      </w:pPr>
      <w:r w:rsidRPr="00A3383A">
        <w:rPr>
          <w:rFonts w:ascii="Times New Roman" w:hAnsi="Times New Roman" w:cs="Times New Roman" w:hint="eastAsia"/>
        </w:rPr>
        <w:t>RP-252666</w:t>
      </w:r>
      <w:r>
        <w:rPr>
          <w:rFonts w:ascii="Times New Roman" w:hAnsi="Times New Roman" w:cs="Times New Roman" w:hint="eastAsia"/>
        </w:rPr>
        <w:t xml:space="preserve"> </w:t>
      </w:r>
      <w:r w:rsidRPr="00A3383A">
        <w:rPr>
          <w:rFonts w:ascii="Times New Roman" w:hAnsi="Times New Roman" w:cs="Times New Roman" w:hint="eastAsia"/>
        </w:rPr>
        <w:t>(revision of RP-252227)</w:t>
      </w:r>
      <w:r w:rsidR="00241B5D" w:rsidRPr="00A3383A">
        <w:rPr>
          <w:rFonts w:ascii="Times New Roman" w:hAnsi="Times New Roman" w:cs="Times New Roman" w:hint="eastAsia"/>
        </w:rPr>
        <w:tab/>
        <w:t>Observability Requirements in 6G</w:t>
      </w:r>
      <w:r w:rsidR="00241B5D" w:rsidRPr="00A3383A">
        <w:rPr>
          <w:rFonts w:ascii="Times New Roman" w:hAnsi="Times New Roman" w:cs="Times New Roman" w:hint="eastAsia"/>
        </w:rPr>
        <w:tab/>
      </w:r>
      <w:r w:rsidRPr="0059264F">
        <w:rPr>
          <w:rFonts w:ascii="Times New Roman" w:hAnsi="Times New Roman" w:cs="Times New Roman" w:hint="eastAsia"/>
        </w:rPr>
        <w:t>Ericsson, NTT DOCOMO, SK Telecom, CHTTL, Nokia, T-Mobile USA, Verizon, China Unicom, Deutsche Telekom, AT&amp;T, Jio Platforms</w:t>
      </w:r>
    </w:p>
    <w:p w14:paraId="5ADE5E0A"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RP-252230</w:t>
      </w:r>
      <w:r w:rsidRPr="00241B5D">
        <w:rPr>
          <w:rFonts w:ascii="Times New Roman" w:hAnsi="Times New Roman" w:cs="Times New Roman" w:hint="eastAsia"/>
        </w:rPr>
        <w:tab/>
        <w:t>Requirements for Diverse XR Wearable Device Types for XR Services</w:t>
      </w:r>
      <w:r w:rsidRPr="00241B5D">
        <w:rPr>
          <w:rFonts w:ascii="Times New Roman" w:hAnsi="Times New Roman" w:cs="Times New Roman" w:hint="eastAsia"/>
        </w:rPr>
        <w:tab/>
        <w:t>Meta USA</w:t>
      </w:r>
    </w:p>
    <w:p w14:paraId="1FCA852B"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RP-252231</w:t>
      </w:r>
      <w:r w:rsidRPr="00241B5D">
        <w:rPr>
          <w:rFonts w:ascii="Times New Roman" w:hAnsi="Times New Roman" w:cs="Times New Roman" w:hint="eastAsia"/>
        </w:rPr>
        <w:tab/>
        <w:t>Meta's Views on Requirements of XR Services</w:t>
      </w:r>
      <w:r w:rsidRPr="00241B5D">
        <w:rPr>
          <w:rFonts w:ascii="Times New Roman" w:hAnsi="Times New Roman" w:cs="Times New Roman" w:hint="eastAsia"/>
        </w:rPr>
        <w:tab/>
        <w:t>Meta USA</w:t>
      </w:r>
    </w:p>
    <w:p w14:paraId="37638CC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RP-252233</w:t>
      </w:r>
      <w:r w:rsidRPr="00241B5D">
        <w:rPr>
          <w:rFonts w:ascii="Times New Roman" w:hAnsi="Times New Roman" w:cs="Times New Roman" w:hint="eastAsia"/>
        </w:rPr>
        <w:tab/>
        <w:t>Requirements of new and existing services</w:t>
      </w:r>
      <w:r w:rsidRPr="00241B5D">
        <w:rPr>
          <w:rFonts w:ascii="Times New Roman" w:hAnsi="Times New Roman" w:cs="Times New Roman" w:hint="eastAsia"/>
        </w:rPr>
        <w:tab/>
        <w:t>FUTUREWEI</w:t>
      </w:r>
    </w:p>
    <w:p w14:paraId="011D679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RP-252316</w:t>
      </w:r>
      <w:r w:rsidRPr="00241B5D">
        <w:rPr>
          <w:rFonts w:ascii="Times New Roman" w:hAnsi="Times New Roman" w:cs="Times New Roman" w:hint="eastAsia"/>
        </w:rPr>
        <w:tab/>
        <w:t>Views on 6G requirements for new and existing services and support of diverse device types</w:t>
      </w:r>
      <w:r w:rsidRPr="00241B5D">
        <w:rPr>
          <w:rFonts w:ascii="Times New Roman" w:hAnsi="Times New Roman" w:cs="Times New Roman" w:hint="eastAsia"/>
        </w:rPr>
        <w:tab/>
        <w:t>Intel Corporation</w:t>
      </w:r>
    </w:p>
    <w:p w14:paraId="601B105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lastRenderedPageBreak/>
        <w:t>RP-252319</w:t>
      </w:r>
      <w:r w:rsidRPr="00241B5D">
        <w:rPr>
          <w:rFonts w:ascii="Times New Roman" w:hAnsi="Times New Roman" w:cs="Times New Roman" w:hint="eastAsia"/>
        </w:rPr>
        <w:tab/>
        <w:t>Requirements for 6G NTN interworking with TN</w:t>
      </w:r>
      <w:r w:rsidRPr="00241B5D">
        <w:rPr>
          <w:rFonts w:ascii="Times New Roman" w:hAnsi="Times New Roman" w:cs="Times New Roman" w:hint="eastAsia"/>
        </w:rPr>
        <w:tab/>
        <w:t>Rakuten Mobile, Inc</w:t>
      </w:r>
    </w:p>
    <w:p w14:paraId="094FFF88"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RP-252326</w:t>
      </w:r>
      <w:r w:rsidRPr="00241B5D">
        <w:rPr>
          <w:rFonts w:ascii="Times New Roman" w:hAnsi="Times New Roman" w:cs="Times New Roman" w:hint="eastAsia"/>
        </w:rPr>
        <w:tab/>
        <w:t>AI/ML Framework for 6G</w:t>
      </w:r>
      <w:r w:rsidRPr="00241B5D">
        <w:rPr>
          <w:rFonts w:ascii="Times New Roman" w:hAnsi="Times New Roman" w:cs="Times New Roman" w:hint="eastAsia"/>
        </w:rPr>
        <w:tab/>
        <w:t>AT&amp;T, Ericsson</w:t>
      </w:r>
    </w:p>
    <w:p w14:paraId="6FB720BB" w14:textId="345B8667" w:rsidR="00D03240"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RP-252327</w:t>
      </w:r>
      <w:r w:rsidRPr="00241B5D">
        <w:rPr>
          <w:rFonts w:ascii="Times New Roman" w:hAnsi="Times New Roman" w:cs="Times New Roman" w:hint="eastAsia"/>
        </w:rPr>
        <w:tab/>
        <w:t>On 3GPP Support of Massive IoT in 6G</w:t>
      </w:r>
      <w:r w:rsidRPr="00241B5D">
        <w:rPr>
          <w:rFonts w:ascii="Times New Roman" w:hAnsi="Times New Roman" w:cs="Times New Roman" w:hint="eastAsia"/>
        </w:rPr>
        <w:tab/>
        <w:t>AT&amp;T, Ericsson, FirstNet, KT Corp., MediaTek Inc., Nokia, Nordic Semi, NTT DOCOMO, Qualcomm, Rakuten, Sequans, Spark NZ, SONY, T-Mobile USA, Verizon</w:t>
      </w:r>
    </w:p>
    <w:p w14:paraId="785E5DCE" w14:textId="72141A3E" w:rsidR="004C0F31" w:rsidRDefault="004C0F31" w:rsidP="00241B5D">
      <w:pPr>
        <w:pStyle w:val="a9"/>
        <w:numPr>
          <w:ilvl w:val="0"/>
          <w:numId w:val="114"/>
        </w:numPr>
        <w:rPr>
          <w:rFonts w:ascii="Times New Roman" w:hAnsi="Times New Roman" w:cs="Times New Roman"/>
        </w:rPr>
      </w:pPr>
      <w:r w:rsidRPr="004C0F31">
        <w:rPr>
          <w:rFonts w:ascii="Times New Roman" w:eastAsia="等线" w:hAnsi="Times New Roman" w:cs="Times New Roman" w:hint="eastAsia"/>
          <w:kern w:val="0"/>
          <w:szCs w:val="22"/>
          <w14:ligatures w14:val="none"/>
        </w:rPr>
        <w:t>RP-252006</w:t>
      </w:r>
      <w:r>
        <w:rPr>
          <w:rFonts w:ascii="Times New Roman" w:eastAsia="等线" w:hAnsi="Times New Roman" w:cs="Times New Roman" w:hint="eastAsia"/>
          <w:kern w:val="0"/>
          <w:szCs w:val="22"/>
          <w14:ligatures w14:val="none"/>
        </w:rPr>
        <w:t xml:space="preserve">  </w:t>
      </w:r>
      <w:r w:rsidRPr="004C0F31">
        <w:rPr>
          <w:rFonts w:ascii="Times New Roman" w:eastAsia="等线" w:hAnsi="Times New Roman" w:cs="Times New Roman"/>
          <w:kern w:val="0"/>
          <w:szCs w:val="22"/>
          <w14:ligatures w14:val="none"/>
        </w:rPr>
        <w:t>Discussion on requirements for 6G ISAC</w:t>
      </w:r>
      <w:r>
        <w:rPr>
          <w:rFonts w:ascii="Times New Roman" w:eastAsia="等线" w:hAnsi="Times New Roman" w:cs="Times New Roman"/>
          <w:kern w:val="0"/>
          <w:szCs w:val="22"/>
          <w14:ligatures w14:val="none"/>
        </w:rPr>
        <w:tab/>
      </w:r>
      <w:r>
        <w:rPr>
          <w:rFonts w:ascii="Times New Roman" w:eastAsia="等线" w:hAnsi="Times New Roman" w:cs="Times New Roman" w:hint="eastAsia"/>
          <w:kern w:val="0"/>
          <w:szCs w:val="22"/>
          <w14:ligatures w14:val="none"/>
        </w:rPr>
        <w:t>vivo</w:t>
      </w:r>
    </w:p>
    <w:p w14:paraId="2EC4440B" w14:textId="766D3DD3" w:rsidR="00953DF8" w:rsidRDefault="00953DF8" w:rsidP="00953DF8">
      <w:pPr>
        <w:rPr>
          <w:rFonts w:ascii="Times New Roman" w:hAnsi="Times New Roman" w:cs="Times New Roman"/>
        </w:rPr>
      </w:pPr>
      <w:r w:rsidRPr="00FF785A">
        <w:rPr>
          <w:rFonts w:ascii="Times New Roman" w:hAnsi="Times New Roman" w:cs="Times New Roman" w:hint="eastAsia"/>
          <w:highlight w:val="yellow"/>
        </w:rPr>
        <w:t>Late tdocs</w:t>
      </w:r>
    </w:p>
    <w:p w14:paraId="68066258"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RP-252043</w:t>
      </w:r>
      <w:r w:rsidRPr="0059264F">
        <w:rPr>
          <w:rFonts w:ascii="Times New Roman" w:hAnsi="Times New Roman" w:cs="Times New Roman" w:hint="eastAsia"/>
        </w:rPr>
        <w:tab/>
        <w:t>ISAC for Digital Twin to assist communications</w:t>
      </w:r>
      <w:r w:rsidRPr="0059264F">
        <w:rPr>
          <w:rFonts w:ascii="Times New Roman" w:hAnsi="Times New Roman" w:cs="Times New Roman" w:hint="eastAsia"/>
        </w:rPr>
        <w:tab/>
        <w:t>ZTE Corporation, Sanechips</w:t>
      </w:r>
    </w:p>
    <w:p w14:paraId="546D95B0" w14:textId="77777777" w:rsidR="0059264F" w:rsidRPr="0059264F" w:rsidRDefault="0059264F" w:rsidP="0059264F">
      <w:pPr>
        <w:pStyle w:val="a9"/>
        <w:numPr>
          <w:ilvl w:val="0"/>
          <w:numId w:val="115"/>
        </w:numPr>
        <w:rPr>
          <w:rFonts w:ascii="Times New Roman" w:hAnsi="Times New Roman" w:cs="Times New Roman"/>
        </w:rPr>
      </w:pPr>
      <w:bookmarkStart w:id="96" w:name="OLE_LINK45"/>
      <w:r w:rsidRPr="0059264F">
        <w:rPr>
          <w:rFonts w:ascii="Times New Roman" w:hAnsi="Times New Roman" w:cs="Times New Roman" w:hint="eastAsia"/>
        </w:rPr>
        <w:t>RP-252175</w:t>
      </w:r>
      <w:bookmarkEnd w:id="96"/>
      <w:r w:rsidRPr="0059264F">
        <w:rPr>
          <w:rFonts w:ascii="Times New Roman" w:hAnsi="Times New Roman" w:cs="Times New Roman" w:hint="eastAsia"/>
        </w:rPr>
        <w:tab/>
        <w:t>AI/ML Service Requirements</w:t>
      </w:r>
      <w:r w:rsidRPr="0059264F">
        <w:rPr>
          <w:rFonts w:ascii="Times New Roman" w:hAnsi="Times New Roman" w:cs="Times New Roman" w:hint="eastAsia"/>
        </w:rPr>
        <w:tab/>
        <w:t>MediaTek Inc.</w:t>
      </w:r>
    </w:p>
    <w:p w14:paraId="0B1456F5"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RP-252342</w:t>
      </w:r>
      <w:r w:rsidRPr="0059264F">
        <w:rPr>
          <w:rFonts w:ascii="Times New Roman" w:hAnsi="Times New Roman" w:cs="Times New Roman" w:hint="eastAsia"/>
        </w:rPr>
        <w:tab/>
        <w:t>Requirements of New and Existing Services for 6G</w:t>
      </w:r>
      <w:r w:rsidRPr="0059264F">
        <w:rPr>
          <w:rFonts w:ascii="Times New Roman" w:hAnsi="Times New Roman" w:cs="Times New Roman" w:hint="eastAsia"/>
        </w:rPr>
        <w:tab/>
        <w:t>Google</w:t>
      </w:r>
    </w:p>
    <w:p w14:paraId="2658BC90" w14:textId="77777777" w:rsidR="0059264F" w:rsidRPr="0059264F" w:rsidRDefault="0059264F" w:rsidP="0059264F">
      <w:pPr>
        <w:pStyle w:val="a9"/>
        <w:numPr>
          <w:ilvl w:val="0"/>
          <w:numId w:val="115"/>
        </w:numPr>
        <w:rPr>
          <w:rFonts w:ascii="Times New Roman" w:hAnsi="Times New Roman" w:cs="Times New Roman"/>
        </w:rPr>
      </w:pPr>
      <w:bookmarkStart w:id="97" w:name="OLE_LINK48"/>
      <w:r w:rsidRPr="0059264F">
        <w:rPr>
          <w:rFonts w:ascii="Times New Roman" w:hAnsi="Times New Roman" w:cs="Times New Roman" w:hint="eastAsia"/>
        </w:rPr>
        <w:t>RP-252372</w:t>
      </w:r>
      <w:bookmarkEnd w:id="97"/>
      <w:r w:rsidRPr="0059264F">
        <w:rPr>
          <w:rFonts w:ascii="Times New Roman" w:hAnsi="Times New Roman" w:cs="Times New Roman" w:hint="eastAsia"/>
        </w:rPr>
        <w:tab/>
        <w:t>Requirements of new and existing services in 6G</w:t>
      </w:r>
      <w:r w:rsidRPr="0059264F">
        <w:rPr>
          <w:rFonts w:ascii="Times New Roman" w:hAnsi="Times New Roman" w:cs="Times New Roman" w:hint="eastAsia"/>
        </w:rPr>
        <w:tab/>
        <w:t>CEWiT</w:t>
      </w:r>
    </w:p>
    <w:p w14:paraId="3546A5B2"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RP-252457</w:t>
      </w:r>
      <w:r w:rsidRPr="0059264F">
        <w:rPr>
          <w:rFonts w:ascii="Times New Roman" w:hAnsi="Times New Roman" w:cs="Times New Roman" w:hint="eastAsia"/>
        </w:rPr>
        <w:tab/>
        <w:t>Updated Qualcomm's views on requirements for new and existing services</w:t>
      </w:r>
      <w:r w:rsidRPr="0059264F">
        <w:rPr>
          <w:rFonts w:ascii="Times New Roman" w:hAnsi="Times New Roman" w:cs="Times New Roman" w:hint="eastAsia"/>
        </w:rPr>
        <w:tab/>
        <w:t>Qualcomm Incorporated</w:t>
      </w:r>
    </w:p>
    <w:p w14:paraId="724F7F25" w14:textId="77777777" w:rsidR="0059264F" w:rsidRPr="0059264F" w:rsidRDefault="0059264F" w:rsidP="0059264F">
      <w:pPr>
        <w:pStyle w:val="a9"/>
        <w:numPr>
          <w:ilvl w:val="0"/>
          <w:numId w:val="115"/>
        </w:numPr>
        <w:rPr>
          <w:rFonts w:ascii="Times New Roman" w:hAnsi="Times New Roman" w:cs="Times New Roman"/>
        </w:rPr>
      </w:pPr>
      <w:bookmarkStart w:id="98" w:name="OLE_LINK52"/>
      <w:r w:rsidRPr="0059264F">
        <w:rPr>
          <w:rFonts w:ascii="Times New Roman" w:hAnsi="Times New Roman" w:cs="Times New Roman" w:hint="eastAsia"/>
        </w:rPr>
        <w:t>RP-252641</w:t>
      </w:r>
      <w:bookmarkEnd w:id="98"/>
      <w:r w:rsidRPr="0059264F">
        <w:rPr>
          <w:rFonts w:ascii="Times New Roman" w:hAnsi="Times New Roman" w:cs="Times New Roman" w:hint="eastAsia"/>
        </w:rPr>
        <w:tab/>
        <w:t>On the support of ISAC in 6G</w:t>
      </w:r>
      <w:r w:rsidRPr="0059264F">
        <w:rPr>
          <w:rFonts w:ascii="Times New Roman" w:hAnsi="Times New Roman" w:cs="Times New Roman" w:hint="eastAsia"/>
        </w:rPr>
        <w:tab/>
        <w:t>Google</w:t>
      </w:r>
    </w:p>
    <w:p w14:paraId="56447ACD"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RP-252753</w:t>
      </w:r>
      <w:r w:rsidRPr="0059264F">
        <w:rPr>
          <w:rFonts w:ascii="Times New Roman" w:hAnsi="Times New Roman" w:cs="Times New Roman" w:hint="eastAsia"/>
        </w:rPr>
        <w:tab/>
        <w:t>Requirements for Intelligent Transmission in 6G RAN</w:t>
      </w:r>
      <w:r w:rsidRPr="0059264F">
        <w:rPr>
          <w:rFonts w:ascii="Times New Roman" w:hAnsi="Times New Roman" w:cs="Times New Roman" w:hint="eastAsia"/>
        </w:rPr>
        <w:tab/>
        <w:t>Pengcheng Laboratory, BUPT, ZGC Institute of Ubiquitous-X Innovation and Application</w:t>
      </w:r>
    </w:p>
    <w:p w14:paraId="67F1BA36" w14:textId="1C27FFD0"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RP-252756</w:t>
      </w:r>
      <w:r w:rsidRPr="0059264F">
        <w:rPr>
          <w:rFonts w:ascii="Times New Roman" w:hAnsi="Times New Roman" w:cs="Times New Roman" w:hint="eastAsia"/>
        </w:rPr>
        <w:tab/>
        <w:t>Requirements on the Integration of AI and 6G RAN</w:t>
      </w:r>
      <w:r w:rsidRPr="0059264F">
        <w:rPr>
          <w:rFonts w:ascii="Times New Roman" w:hAnsi="Times New Roman" w:cs="Times New Roman" w:hint="eastAsia"/>
        </w:rPr>
        <w:tab/>
        <w:t>BUPT, Pengcheng Laboratory, ZGC Institute of Ubiquitous-X Innovation and Application</w:t>
      </w:r>
    </w:p>
    <w:sectPr w:rsidR="0059264F" w:rsidRPr="0059264F" w:rsidSect="00CA35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239B" w14:textId="77777777" w:rsidR="0059089D" w:rsidRDefault="0059089D" w:rsidP="009A6750">
      <w:pPr>
        <w:spacing w:after="0" w:line="240" w:lineRule="auto"/>
        <w:rPr>
          <w:rFonts w:hint="eastAsia"/>
        </w:rPr>
      </w:pPr>
      <w:r>
        <w:separator/>
      </w:r>
    </w:p>
  </w:endnote>
  <w:endnote w:type="continuationSeparator" w:id="0">
    <w:p w14:paraId="3B0933E1" w14:textId="77777777" w:rsidR="0059089D" w:rsidRDefault="0059089D" w:rsidP="009A675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Segoe UI&quot;,sans-serif">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VIVOTYPECN-R">
    <w:altName w:val="Times New Roman"/>
    <w:charset w:val="00"/>
    <w:family w:val="auto"/>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E002" w14:textId="77777777" w:rsidR="0059089D" w:rsidRDefault="0059089D" w:rsidP="009A6750">
      <w:pPr>
        <w:spacing w:after="0" w:line="240" w:lineRule="auto"/>
        <w:rPr>
          <w:rFonts w:hint="eastAsia"/>
        </w:rPr>
      </w:pPr>
      <w:r>
        <w:separator/>
      </w:r>
    </w:p>
  </w:footnote>
  <w:footnote w:type="continuationSeparator" w:id="0">
    <w:p w14:paraId="1D2DA516" w14:textId="77777777" w:rsidR="0059089D" w:rsidRDefault="0059089D" w:rsidP="009A675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BBD93B4A"/>
    <w:multiLevelType w:val="multilevel"/>
    <w:tmpl w:val="BBD93B4A"/>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C2035BDA"/>
    <w:multiLevelType w:val="multilevel"/>
    <w:tmpl w:val="C2035BDA"/>
    <w:lvl w:ilvl="0">
      <w:start w:val="1"/>
      <w:numFmt w:val="decimal"/>
      <w:pStyle w:val="Proposal"/>
      <w:lvlText w:val="Proposal %1:"/>
      <w:lvlJc w:val="left"/>
      <w:pPr>
        <w:ind w:left="993" w:firstLine="0"/>
      </w:pPr>
      <w:rPr>
        <w:rFonts w:ascii="Times New Roman" w:eastAsia="宋体" w:hAnsi="Times New Roman" w:cs="Times New Roman" w:hint="default"/>
        <w:b/>
        <w:bCs/>
        <w:i/>
        <w:iCs/>
      </w:rPr>
    </w:lvl>
    <w:lvl w:ilvl="1">
      <w:start w:val="1"/>
      <w:numFmt w:val="bullet"/>
      <w:lvlText w:val="●"/>
      <w:lvlJc w:val="left"/>
      <w:pPr>
        <w:tabs>
          <w:tab w:val="left" w:pos="850"/>
        </w:tabs>
        <w:ind w:left="850" w:hanging="283"/>
      </w:pPr>
      <w:rPr>
        <w:rFonts w:ascii="微软雅黑" w:eastAsia="微软雅黑" w:hAnsi="微软雅黑" w:cs="微软雅黑" w:hint="default"/>
      </w:rPr>
    </w:lvl>
    <w:lvl w:ilvl="2">
      <w:start w:val="1"/>
      <w:numFmt w:val="bullet"/>
      <w:lvlText w:val=""/>
      <w:lvlJc w:val="left"/>
      <w:pPr>
        <w:tabs>
          <w:tab w:val="left" w:pos="1134"/>
        </w:tabs>
        <w:ind w:left="1134" w:firstLine="0"/>
      </w:pPr>
      <w:rPr>
        <w:rFonts w:ascii="Wingdings" w:eastAsia="宋体" w:hAnsi="Wingdings" w:cs="Wingdings" w:hint="default"/>
      </w:rPr>
    </w:lvl>
    <w:lvl w:ilvl="3">
      <w:start w:val="1"/>
      <w:numFmt w:val="decimal"/>
      <w:lvlText w:val="%1...%4."/>
      <w:lvlJc w:val="left"/>
      <w:pPr>
        <w:ind w:left="850" w:hanging="850"/>
      </w:pPr>
      <w:rPr>
        <w:rFonts w:hint="default"/>
      </w:rPr>
    </w:lvl>
    <w:lvl w:ilvl="4">
      <w:start w:val="1"/>
      <w:numFmt w:val="decimal"/>
      <w:lvlText w:val="%1...%4.%5."/>
      <w:lvlJc w:val="left"/>
      <w:pPr>
        <w:ind w:left="991" w:hanging="991"/>
      </w:pPr>
      <w:rPr>
        <w:rFonts w:hint="default"/>
      </w:rPr>
    </w:lvl>
    <w:lvl w:ilvl="5">
      <w:start w:val="1"/>
      <w:numFmt w:val="decimal"/>
      <w:lvlText w:val="%1...%4.%5.%6."/>
      <w:lvlJc w:val="left"/>
      <w:pPr>
        <w:ind w:left="1134" w:hanging="1134"/>
      </w:pPr>
      <w:rPr>
        <w:rFonts w:hint="default"/>
      </w:rPr>
    </w:lvl>
    <w:lvl w:ilvl="6">
      <w:start w:val="1"/>
      <w:numFmt w:val="decimal"/>
      <w:lvlText w:val="%1...%4.%5.%6.%7."/>
      <w:lvlJc w:val="left"/>
      <w:pPr>
        <w:ind w:left="1275" w:hanging="1275"/>
      </w:pPr>
      <w:rPr>
        <w:rFonts w:hint="default"/>
      </w:rPr>
    </w:lvl>
    <w:lvl w:ilvl="7">
      <w:start w:val="1"/>
      <w:numFmt w:val="decimal"/>
      <w:lvlText w:val="%1...%4.%5.%6.%7.%8."/>
      <w:lvlJc w:val="left"/>
      <w:pPr>
        <w:ind w:left="1418" w:hanging="1418"/>
      </w:pPr>
      <w:rPr>
        <w:rFonts w:hint="default"/>
      </w:rPr>
    </w:lvl>
    <w:lvl w:ilvl="8">
      <w:start w:val="1"/>
      <w:numFmt w:val="decimal"/>
      <w:lvlText w:val="%1...%4.%5.%6.%7.%8.%9."/>
      <w:lvlJc w:val="left"/>
      <w:pPr>
        <w:ind w:left="1558" w:hanging="1558"/>
      </w:pPr>
      <w:rPr>
        <w:rFonts w:hint="default"/>
      </w:rPr>
    </w:lvl>
  </w:abstractNum>
  <w:abstractNum w:abstractNumId="3" w15:restartNumberingAfterBreak="0">
    <w:nsid w:val="DA6F3468"/>
    <w:multiLevelType w:val="multilevel"/>
    <w:tmpl w:val="DA6F34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DDDCA2EE"/>
    <w:multiLevelType w:val="multilevel"/>
    <w:tmpl w:val="DDDCA2E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DFFA2CE9"/>
    <w:multiLevelType w:val="multilevel"/>
    <w:tmpl w:val="DFFA2CE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FFFCA8A"/>
    <w:multiLevelType w:val="multilevel"/>
    <w:tmpl w:val="DFFFCA8A"/>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F9FE915F"/>
    <w:multiLevelType w:val="multilevel"/>
    <w:tmpl w:val="F9FE915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A5E6228"/>
    <w:multiLevelType w:val="multilevel"/>
    <w:tmpl w:val="FA5E62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F643D1A"/>
    <w:multiLevelType w:val="multilevel"/>
    <w:tmpl w:val="FF643D1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Times New Roman"/>
        <w:lang w:val="en-US"/>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02C167CB"/>
    <w:multiLevelType w:val="hybridMultilevel"/>
    <w:tmpl w:val="2FC2978C"/>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2CD2511"/>
    <w:multiLevelType w:val="hybridMultilevel"/>
    <w:tmpl w:val="3A926210"/>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03435E4A"/>
    <w:multiLevelType w:val="hybridMultilevel"/>
    <w:tmpl w:val="1E20004A"/>
    <w:lvl w:ilvl="0" w:tplc="BCE2A66E">
      <w:start w:val="2"/>
      <w:numFmt w:val="bullet"/>
      <w:lvlText w:val="-"/>
      <w:lvlJc w:val="left"/>
      <w:pPr>
        <w:ind w:left="440" w:hanging="440"/>
      </w:pPr>
      <w:rPr>
        <w:rFonts w:ascii="Times New Roman" w:eastAsia="微软雅黑"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0B2D65E7"/>
    <w:multiLevelType w:val="hybridMultilevel"/>
    <w:tmpl w:val="5B483C70"/>
    <w:lvl w:ilvl="0" w:tplc="BCE2A66E">
      <w:start w:val="2"/>
      <w:numFmt w:val="bullet"/>
      <w:lvlText w:val="-"/>
      <w:lvlJc w:val="left"/>
      <w:pPr>
        <w:ind w:left="360" w:hanging="360"/>
      </w:pPr>
      <w:rPr>
        <w:rFonts w:ascii="Times New Roman" w:eastAsia="微软雅黑"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753C2"/>
    <w:multiLevelType w:val="hybridMultilevel"/>
    <w:tmpl w:val="EE36261C"/>
    <w:lvl w:ilvl="0" w:tplc="4A865108">
      <w:start w:val="1"/>
      <w:numFmt w:val="bullet"/>
      <w:lvlText w:val="•"/>
      <w:lvlJc w:val="left"/>
      <w:pPr>
        <w:tabs>
          <w:tab w:val="num" w:pos="720"/>
        </w:tabs>
        <w:ind w:left="720" w:hanging="360"/>
      </w:pPr>
      <w:rPr>
        <w:rFonts w:ascii="Arial" w:hAnsi="Arial" w:hint="default"/>
      </w:rPr>
    </w:lvl>
    <w:lvl w:ilvl="1" w:tplc="2410F22A">
      <w:numFmt w:val="bullet"/>
      <w:lvlText w:val="•"/>
      <w:lvlJc w:val="left"/>
      <w:pPr>
        <w:tabs>
          <w:tab w:val="num" w:pos="1440"/>
        </w:tabs>
        <w:ind w:left="1440" w:hanging="360"/>
      </w:pPr>
      <w:rPr>
        <w:rFonts w:ascii="Arial" w:hAnsi="Arial" w:hint="default"/>
      </w:rPr>
    </w:lvl>
    <w:lvl w:ilvl="2" w:tplc="DAD81654" w:tentative="1">
      <w:start w:val="1"/>
      <w:numFmt w:val="bullet"/>
      <w:lvlText w:val="•"/>
      <w:lvlJc w:val="left"/>
      <w:pPr>
        <w:tabs>
          <w:tab w:val="num" w:pos="2160"/>
        </w:tabs>
        <w:ind w:left="2160" w:hanging="360"/>
      </w:pPr>
      <w:rPr>
        <w:rFonts w:ascii="Arial" w:hAnsi="Arial" w:hint="default"/>
      </w:rPr>
    </w:lvl>
    <w:lvl w:ilvl="3" w:tplc="E6ACEDFC" w:tentative="1">
      <w:start w:val="1"/>
      <w:numFmt w:val="bullet"/>
      <w:lvlText w:val="•"/>
      <w:lvlJc w:val="left"/>
      <w:pPr>
        <w:tabs>
          <w:tab w:val="num" w:pos="2880"/>
        </w:tabs>
        <w:ind w:left="2880" w:hanging="360"/>
      </w:pPr>
      <w:rPr>
        <w:rFonts w:ascii="Arial" w:hAnsi="Arial" w:hint="default"/>
      </w:rPr>
    </w:lvl>
    <w:lvl w:ilvl="4" w:tplc="9EDA8088" w:tentative="1">
      <w:start w:val="1"/>
      <w:numFmt w:val="bullet"/>
      <w:lvlText w:val="•"/>
      <w:lvlJc w:val="left"/>
      <w:pPr>
        <w:tabs>
          <w:tab w:val="num" w:pos="3600"/>
        </w:tabs>
        <w:ind w:left="3600" w:hanging="360"/>
      </w:pPr>
      <w:rPr>
        <w:rFonts w:ascii="Arial" w:hAnsi="Arial" w:hint="default"/>
      </w:rPr>
    </w:lvl>
    <w:lvl w:ilvl="5" w:tplc="46963E34" w:tentative="1">
      <w:start w:val="1"/>
      <w:numFmt w:val="bullet"/>
      <w:lvlText w:val="•"/>
      <w:lvlJc w:val="left"/>
      <w:pPr>
        <w:tabs>
          <w:tab w:val="num" w:pos="4320"/>
        </w:tabs>
        <w:ind w:left="4320" w:hanging="360"/>
      </w:pPr>
      <w:rPr>
        <w:rFonts w:ascii="Arial" w:hAnsi="Arial" w:hint="default"/>
      </w:rPr>
    </w:lvl>
    <w:lvl w:ilvl="6" w:tplc="E16EDE64" w:tentative="1">
      <w:start w:val="1"/>
      <w:numFmt w:val="bullet"/>
      <w:lvlText w:val="•"/>
      <w:lvlJc w:val="left"/>
      <w:pPr>
        <w:tabs>
          <w:tab w:val="num" w:pos="5040"/>
        </w:tabs>
        <w:ind w:left="5040" w:hanging="360"/>
      </w:pPr>
      <w:rPr>
        <w:rFonts w:ascii="Arial" w:hAnsi="Arial" w:hint="default"/>
      </w:rPr>
    </w:lvl>
    <w:lvl w:ilvl="7" w:tplc="673E35D4" w:tentative="1">
      <w:start w:val="1"/>
      <w:numFmt w:val="bullet"/>
      <w:lvlText w:val="•"/>
      <w:lvlJc w:val="left"/>
      <w:pPr>
        <w:tabs>
          <w:tab w:val="num" w:pos="5760"/>
        </w:tabs>
        <w:ind w:left="5760" w:hanging="360"/>
      </w:pPr>
      <w:rPr>
        <w:rFonts w:ascii="Arial" w:hAnsi="Arial" w:hint="default"/>
      </w:rPr>
    </w:lvl>
    <w:lvl w:ilvl="8" w:tplc="4F4201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10D57C8"/>
    <w:multiLevelType w:val="hybridMultilevel"/>
    <w:tmpl w:val="AF5CF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4D73E8"/>
    <w:multiLevelType w:val="hybridMultilevel"/>
    <w:tmpl w:val="754C8658"/>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432707D"/>
    <w:multiLevelType w:val="hybridMultilevel"/>
    <w:tmpl w:val="57DE4E98"/>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4DE39F6"/>
    <w:multiLevelType w:val="hybridMultilevel"/>
    <w:tmpl w:val="C570DDD6"/>
    <w:lvl w:ilvl="0" w:tplc="C0D43EDC">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153C48A0"/>
    <w:multiLevelType w:val="hybridMultilevel"/>
    <w:tmpl w:val="ED2C7434"/>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162B1FDF"/>
    <w:multiLevelType w:val="hybridMultilevel"/>
    <w:tmpl w:val="DA1AB856"/>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17DD261F"/>
    <w:multiLevelType w:val="hybridMultilevel"/>
    <w:tmpl w:val="4A2AC3C4"/>
    <w:lvl w:ilvl="0" w:tplc="98D23A80">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18523C00"/>
    <w:multiLevelType w:val="hybridMultilevel"/>
    <w:tmpl w:val="1C3E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C97F93"/>
    <w:multiLevelType w:val="hybridMultilevel"/>
    <w:tmpl w:val="7FE2760E"/>
    <w:lvl w:ilvl="0" w:tplc="8C1ECB66">
      <w:start w:val="1"/>
      <w:numFmt w:val="decimal"/>
      <w:lvlText w:val="%1."/>
      <w:lvlJc w:val="left"/>
      <w:pPr>
        <w:ind w:left="383" w:hanging="38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A0014FD"/>
    <w:multiLevelType w:val="hybridMultilevel"/>
    <w:tmpl w:val="CC5C9466"/>
    <w:lvl w:ilvl="0" w:tplc="80B64D60">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CD71883"/>
    <w:multiLevelType w:val="hybridMultilevel"/>
    <w:tmpl w:val="9B76A222"/>
    <w:lvl w:ilvl="0" w:tplc="70D4F5E4">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DA73E96"/>
    <w:multiLevelType w:val="multilevel"/>
    <w:tmpl w:val="52005F1A"/>
    <w:lvl w:ilvl="0">
      <w:numFmt w:val="decimal"/>
      <w:lvlText w:val="%1."/>
      <w:lvlJc w:val="left"/>
      <w:pPr>
        <w:ind w:left="360" w:hanging="360"/>
      </w:pPr>
      <w:rPr>
        <w:rFonts w:hint="default"/>
      </w:rPr>
    </w:lvl>
    <w:lvl w:ilvl="1">
      <w:start w:val="1"/>
      <w:numFmt w:val="decimal"/>
      <w:isLgl/>
      <w:lvlText w:val="%1.%2"/>
      <w:lvlJc w:val="left"/>
      <w:pPr>
        <w:ind w:left="428" w:hanging="4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F484153"/>
    <w:multiLevelType w:val="hybridMultilevel"/>
    <w:tmpl w:val="B3766774"/>
    <w:lvl w:ilvl="0" w:tplc="BCE2A66E">
      <w:start w:val="2"/>
      <w:numFmt w:val="bullet"/>
      <w:lvlText w:val="-"/>
      <w:lvlJc w:val="left"/>
      <w:pPr>
        <w:ind w:left="440" w:hanging="440"/>
      </w:pPr>
      <w:rPr>
        <w:rFonts w:ascii="Times New Roman" w:eastAsia="微软雅黑"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1FF70023"/>
    <w:multiLevelType w:val="hybridMultilevel"/>
    <w:tmpl w:val="ED5A59E8"/>
    <w:lvl w:ilvl="0" w:tplc="C0D43EDC">
      <w:start w:val="4"/>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02A235D"/>
    <w:multiLevelType w:val="hybridMultilevel"/>
    <w:tmpl w:val="CCF8D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20AC2F78"/>
    <w:multiLevelType w:val="hybridMultilevel"/>
    <w:tmpl w:val="95EABF30"/>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3C60B01"/>
    <w:multiLevelType w:val="hybridMultilevel"/>
    <w:tmpl w:val="C98E0996"/>
    <w:lvl w:ilvl="0" w:tplc="021667DE">
      <w:start w:val="1"/>
      <w:numFmt w:val="bullet"/>
      <w:lvlText w:val="•"/>
      <w:lvlJc w:val="left"/>
      <w:pPr>
        <w:tabs>
          <w:tab w:val="num" w:pos="720"/>
        </w:tabs>
        <w:ind w:left="720" w:hanging="360"/>
      </w:pPr>
      <w:rPr>
        <w:rFonts w:ascii="Arial" w:hAnsi="Arial" w:hint="default"/>
      </w:rPr>
    </w:lvl>
    <w:lvl w:ilvl="1" w:tplc="501E2276">
      <w:start w:val="1"/>
      <w:numFmt w:val="bullet"/>
      <w:lvlText w:val="•"/>
      <w:lvlJc w:val="left"/>
      <w:pPr>
        <w:tabs>
          <w:tab w:val="num" w:pos="1440"/>
        </w:tabs>
        <w:ind w:left="1440" w:hanging="360"/>
      </w:pPr>
      <w:rPr>
        <w:rFonts w:ascii="Arial" w:hAnsi="Arial" w:hint="default"/>
      </w:rPr>
    </w:lvl>
    <w:lvl w:ilvl="2" w:tplc="65A49EFE">
      <w:start w:val="1"/>
      <w:numFmt w:val="bullet"/>
      <w:lvlText w:val="•"/>
      <w:lvlJc w:val="left"/>
      <w:pPr>
        <w:tabs>
          <w:tab w:val="num" w:pos="2160"/>
        </w:tabs>
        <w:ind w:left="2160" w:hanging="360"/>
      </w:pPr>
      <w:rPr>
        <w:rFonts w:ascii="Arial" w:hAnsi="Arial" w:hint="default"/>
      </w:rPr>
    </w:lvl>
    <w:lvl w:ilvl="3" w:tplc="109CB30C" w:tentative="1">
      <w:start w:val="1"/>
      <w:numFmt w:val="bullet"/>
      <w:lvlText w:val="•"/>
      <w:lvlJc w:val="left"/>
      <w:pPr>
        <w:tabs>
          <w:tab w:val="num" w:pos="2880"/>
        </w:tabs>
        <w:ind w:left="2880" w:hanging="360"/>
      </w:pPr>
      <w:rPr>
        <w:rFonts w:ascii="Arial" w:hAnsi="Arial" w:hint="default"/>
      </w:rPr>
    </w:lvl>
    <w:lvl w:ilvl="4" w:tplc="47F05396" w:tentative="1">
      <w:start w:val="1"/>
      <w:numFmt w:val="bullet"/>
      <w:lvlText w:val="•"/>
      <w:lvlJc w:val="left"/>
      <w:pPr>
        <w:tabs>
          <w:tab w:val="num" w:pos="3600"/>
        </w:tabs>
        <w:ind w:left="3600" w:hanging="360"/>
      </w:pPr>
      <w:rPr>
        <w:rFonts w:ascii="Arial" w:hAnsi="Arial" w:hint="default"/>
      </w:rPr>
    </w:lvl>
    <w:lvl w:ilvl="5" w:tplc="1302B066" w:tentative="1">
      <w:start w:val="1"/>
      <w:numFmt w:val="bullet"/>
      <w:lvlText w:val="•"/>
      <w:lvlJc w:val="left"/>
      <w:pPr>
        <w:tabs>
          <w:tab w:val="num" w:pos="4320"/>
        </w:tabs>
        <w:ind w:left="4320" w:hanging="360"/>
      </w:pPr>
      <w:rPr>
        <w:rFonts w:ascii="Arial" w:hAnsi="Arial" w:hint="default"/>
      </w:rPr>
    </w:lvl>
    <w:lvl w:ilvl="6" w:tplc="E86E612A" w:tentative="1">
      <w:start w:val="1"/>
      <w:numFmt w:val="bullet"/>
      <w:lvlText w:val="•"/>
      <w:lvlJc w:val="left"/>
      <w:pPr>
        <w:tabs>
          <w:tab w:val="num" w:pos="5040"/>
        </w:tabs>
        <w:ind w:left="5040" w:hanging="360"/>
      </w:pPr>
      <w:rPr>
        <w:rFonts w:ascii="Arial" w:hAnsi="Arial" w:hint="default"/>
      </w:rPr>
    </w:lvl>
    <w:lvl w:ilvl="7" w:tplc="17FA4266" w:tentative="1">
      <w:start w:val="1"/>
      <w:numFmt w:val="bullet"/>
      <w:lvlText w:val="•"/>
      <w:lvlJc w:val="left"/>
      <w:pPr>
        <w:tabs>
          <w:tab w:val="num" w:pos="5760"/>
        </w:tabs>
        <w:ind w:left="5760" w:hanging="360"/>
      </w:pPr>
      <w:rPr>
        <w:rFonts w:ascii="Arial" w:hAnsi="Arial" w:hint="default"/>
      </w:rPr>
    </w:lvl>
    <w:lvl w:ilvl="8" w:tplc="983A8F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7A11476"/>
    <w:multiLevelType w:val="hybridMultilevel"/>
    <w:tmpl w:val="39A82C8C"/>
    <w:lvl w:ilvl="0" w:tplc="C0D43EDC">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7AA5B7C"/>
    <w:multiLevelType w:val="hybridMultilevel"/>
    <w:tmpl w:val="0136C69E"/>
    <w:lvl w:ilvl="0" w:tplc="9328E8F4">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34" w15:restartNumberingAfterBreak="0">
    <w:nsid w:val="297C38CD"/>
    <w:multiLevelType w:val="multilevel"/>
    <w:tmpl w:val="297C38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29A30A95"/>
    <w:multiLevelType w:val="hybridMultilevel"/>
    <w:tmpl w:val="6BB80496"/>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9E90B64"/>
    <w:multiLevelType w:val="hybridMultilevel"/>
    <w:tmpl w:val="60668EBE"/>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A7626C5"/>
    <w:multiLevelType w:val="hybridMultilevel"/>
    <w:tmpl w:val="9B3E490A"/>
    <w:lvl w:ilvl="0" w:tplc="DFA0C052">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2AF70492"/>
    <w:multiLevelType w:val="hybridMultilevel"/>
    <w:tmpl w:val="4D8A37B8"/>
    <w:lvl w:ilvl="0" w:tplc="CD44345A">
      <w:start w:val="1"/>
      <w:numFmt w:val="bullet"/>
      <w:lvlText w:val=""/>
      <w:lvlJc w:val="left"/>
      <w:pPr>
        <w:ind w:left="880" w:hanging="440"/>
      </w:pPr>
      <w:rPr>
        <w:rFonts w:ascii="Wingdings" w:hAnsi="Wingdings" w:hint="default"/>
      </w:rPr>
    </w:lvl>
    <w:lvl w:ilvl="1" w:tplc="305CC1C4">
      <w:start w:val="1"/>
      <w:numFmt w:val="bullet"/>
      <w:lvlText w:val="─"/>
      <w:lvlJc w:val="left"/>
      <w:pPr>
        <w:ind w:left="1520" w:hanging="440"/>
      </w:pPr>
      <w:rPr>
        <w:rFonts w:ascii="Arial" w:hAnsi="Arial" w:hint="default"/>
      </w:rPr>
    </w:lvl>
    <w:lvl w:ilvl="2" w:tplc="EF120F92">
      <w:start w:val="1"/>
      <w:numFmt w:val="bullet"/>
      <w:lvlText w:val="◦"/>
      <w:lvlJc w:val="left"/>
      <w:pPr>
        <w:ind w:left="1760" w:hanging="440"/>
      </w:pPr>
      <w:rPr>
        <w:rFonts w:ascii="Arial" w:hAnsi="Arial"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2B907A67"/>
    <w:multiLevelType w:val="hybridMultilevel"/>
    <w:tmpl w:val="0A304F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2DCE0605"/>
    <w:multiLevelType w:val="hybridMultilevel"/>
    <w:tmpl w:val="D1C6445A"/>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F15043D"/>
    <w:multiLevelType w:val="hybridMultilevel"/>
    <w:tmpl w:val="96829D48"/>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1B93201"/>
    <w:multiLevelType w:val="hybridMultilevel"/>
    <w:tmpl w:val="16C27348"/>
    <w:lvl w:ilvl="0" w:tplc="C0D43EDC">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2680FB0"/>
    <w:multiLevelType w:val="hybridMultilevel"/>
    <w:tmpl w:val="2E200064"/>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4" w15:restartNumberingAfterBreak="0">
    <w:nsid w:val="33EE6F83"/>
    <w:multiLevelType w:val="hybridMultilevel"/>
    <w:tmpl w:val="DB40CAC0"/>
    <w:lvl w:ilvl="0" w:tplc="04090011">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5" w15:restartNumberingAfterBreak="0">
    <w:nsid w:val="34613BDF"/>
    <w:multiLevelType w:val="hybridMultilevel"/>
    <w:tmpl w:val="22C2D7F2"/>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6" w15:restartNumberingAfterBreak="0">
    <w:nsid w:val="362A3914"/>
    <w:multiLevelType w:val="hybridMultilevel"/>
    <w:tmpl w:val="E878D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D95F99"/>
    <w:multiLevelType w:val="multilevel"/>
    <w:tmpl w:val="7286F536"/>
    <w:lvl w:ilvl="0">
      <w:start w:val="4"/>
      <w:numFmt w:val="bullet"/>
      <w:lvlText w:val="-"/>
      <w:lvlJc w:val="left"/>
      <w:pPr>
        <w:tabs>
          <w:tab w:val="left" w:pos="420"/>
        </w:tabs>
        <w:ind w:left="420" w:hanging="420"/>
      </w:pPr>
      <w:rPr>
        <w:rFonts w:ascii="Times New Roman" w:eastAsia="Times New Rom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8" w15:restartNumberingAfterBreak="0">
    <w:nsid w:val="36F93A0D"/>
    <w:multiLevelType w:val="hybridMultilevel"/>
    <w:tmpl w:val="6DFCD5B8"/>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9A53DDA"/>
    <w:multiLevelType w:val="hybridMultilevel"/>
    <w:tmpl w:val="7E3E7434"/>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B684689"/>
    <w:multiLevelType w:val="hybridMultilevel"/>
    <w:tmpl w:val="830617D2"/>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2" w15:restartNumberingAfterBreak="0">
    <w:nsid w:val="3E2D79CA"/>
    <w:multiLevelType w:val="multilevel"/>
    <w:tmpl w:val="B2501D8E"/>
    <w:lvl w:ilvl="0">
      <w:start w:val="1"/>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F1A76D0"/>
    <w:multiLevelType w:val="hybridMultilevel"/>
    <w:tmpl w:val="C31EF9A2"/>
    <w:lvl w:ilvl="0" w:tplc="A16425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4" w15:restartNumberingAfterBreak="0">
    <w:nsid w:val="3F1E2541"/>
    <w:multiLevelType w:val="hybridMultilevel"/>
    <w:tmpl w:val="3FB8FF18"/>
    <w:lvl w:ilvl="0" w:tplc="2318D874">
      <w:start w:val="5"/>
      <w:numFmt w:val="bullet"/>
      <w:lvlText w:val="-"/>
      <w:lvlJc w:val="left"/>
      <w:pPr>
        <w:ind w:left="440" w:hanging="440"/>
      </w:pPr>
      <w:rPr>
        <w:rFonts w:ascii="Times New Roman" w:eastAsiaTheme="minorHAnsi"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F27742E"/>
    <w:multiLevelType w:val="hybridMultilevel"/>
    <w:tmpl w:val="B434DAAA"/>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6" w15:restartNumberingAfterBreak="0">
    <w:nsid w:val="3F641076"/>
    <w:multiLevelType w:val="hybridMultilevel"/>
    <w:tmpl w:val="77CE8BF2"/>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0292037"/>
    <w:multiLevelType w:val="hybridMultilevel"/>
    <w:tmpl w:val="0AF81D72"/>
    <w:lvl w:ilvl="0" w:tplc="C0D43EDC">
      <w:start w:val="4"/>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463F1592"/>
    <w:multiLevelType w:val="hybridMultilevel"/>
    <w:tmpl w:val="78105C90"/>
    <w:lvl w:ilvl="0" w:tplc="2318D874">
      <w:start w:val="5"/>
      <w:numFmt w:val="bullet"/>
      <w:lvlText w:val="-"/>
      <w:lvlJc w:val="left"/>
      <w:pPr>
        <w:ind w:left="440" w:hanging="440"/>
      </w:pPr>
      <w:rPr>
        <w:rFonts w:ascii="Times New Roman" w:eastAsiaTheme="minorHAnsi"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46696724"/>
    <w:multiLevelType w:val="hybridMultilevel"/>
    <w:tmpl w:val="29B43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7A74A5"/>
    <w:multiLevelType w:val="hybridMultilevel"/>
    <w:tmpl w:val="69820166"/>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1" w15:restartNumberingAfterBreak="0">
    <w:nsid w:val="4745619E"/>
    <w:multiLevelType w:val="hybridMultilevel"/>
    <w:tmpl w:val="4BE86F18"/>
    <w:lvl w:ilvl="0" w:tplc="1126344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2" w15:restartNumberingAfterBreak="0">
    <w:nsid w:val="47BE0C99"/>
    <w:multiLevelType w:val="hybridMultilevel"/>
    <w:tmpl w:val="124C47CE"/>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88F62B0"/>
    <w:multiLevelType w:val="hybridMultilevel"/>
    <w:tmpl w:val="1960F5AE"/>
    <w:lvl w:ilvl="0" w:tplc="8ABCC49E">
      <w:start w:val="6"/>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4A4A35EC"/>
    <w:multiLevelType w:val="hybridMultilevel"/>
    <w:tmpl w:val="1390D5C4"/>
    <w:lvl w:ilvl="0" w:tplc="FFFFFFFF">
      <w:numFmt w:val="bullet"/>
      <w:lvlText w:val="-"/>
      <w:lvlJc w:val="left"/>
      <w:pPr>
        <w:ind w:left="440" w:hanging="440"/>
      </w:pPr>
      <w:rPr>
        <w:rFonts w:ascii="Calibri" w:eastAsia="Calibri" w:hAnsi="Calibri" w:cs="Calibri" w:hint="default"/>
      </w:rPr>
    </w:lvl>
    <w:lvl w:ilvl="1" w:tplc="0410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5" w15:restartNumberingAfterBreak="0">
    <w:nsid w:val="4DA156DC"/>
    <w:multiLevelType w:val="hybridMultilevel"/>
    <w:tmpl w:val="65B4172E"/>
    <w:lvl w:ilvl="0" w:tplc="2318D874">
      <w:start w:val="5"/>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4E3D31DD"/>
    <w:multiLevelType w:val="hybridMultilevel"/>
    <w:tmpl w:val="6B589FC8"/>
    <w:lvl w:ilvl="0" w:tplc="1126344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7" w15:restartNumberingAfterBreak="0">
    <w:nsid w:val="50BC10C2"/>
    <w:multiLevelType w:val="multilevel"/>
    <w:tmpl w:val="03E6FC0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0C83C46"/>
    <w:multiLevelType w:val="hybridMultilevel"/>
    <w:tmpl w:val="224412D6"/>
    <w:lvl w:ilvl="0" w:tplc="C0D43EDC">
      <w:start w:val="4"/>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5165484F"/>
    <w:multiLevelType w:val="hybridMultilevel"/>
    <w:tmpl w:val="9C6C801C"/>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51B67CE2"/>
    <w:multiLevelType w:val="hybridMultilevel"/>
    <w:tmpl w:val="27BA6D6C"/>
    <w:lvl w:ilvl="0" w:tplc="98D23A80">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550C6494"/>
    <w:multiLevelType w:val="hybridMultilevel"/>
    <w:tmpl w:val="936C0AEA"/>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2" w15:restartNumberingAfterBreak="0">
    <w:nsid w:val="55295101"/>
    <w:multiLevelType w:val="hybridMultilevel"/>
    <w:tmpl w:val="C77EE3DE"/>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56CF7DE7"/>
    <w:multiLevelType w:val="hybridMultilevel"/>
    <w:tmpl w:val="9BEA0106"/>
    <w:lvl w:ilvl="0" w:tplc="BCE2A66E">
      <w:start w:val="2"/>
      <w:numFmt w:val="bullet"/>
      <w:lvlText w:val="-"/>
      <w:lvlJc w:val="left"/>
      <w:pPr>
        <w:ind w:left="440" w:hanging="440"/>
      </w:pPr>
      <w:rPr>
        <w:rFonts w:ascii="Times New Roman" w:eastAsia="微软雅黑"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4" w15:restartNumberingAfterBreak="0">
    <w:nsid w:val="57220833"/>
    <w:multiLevelType w:val="multilevel"/>
    <w:tmpl w:val="5B4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025EDE"/>
    <w:multiLevelType w:val="hybridMultilevel"/>
    <w:tmpl w:val="60727382"/>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9B66BB0"/>
    <w:multiLevelType w:val="hybridMultilevel"/>
    <w:tmpl w:val="FBFEDF50"/>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5DFB34BF"/>
    <w:multiLevelType w:val="hybridMultilevel"/>
    <w:tmpl w:val="5566AC00"/>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5F371B01"/>
    <w:multiLevelType w:val="hybridMultilevel"/>
    <w:tmpl w:val="4D74DB26"/>
    <w:lvl w:ilvl="0" w:tplc="2318D874">
      <w:start w:val="5"/>
      <w:numFmt w:val="bullet"/>
      <w:lvlText w:val="-"/>
      <w:lvlJc w:val="left"/>
      <w:pPr>
        <w:ind w:left="440" w:hanging="440"/>
      </w:pPr>
      <w:rPr>
        <w:rFonts w:ascii="Times New Roman" w:eastAsiaTheme="minorHAnsi"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63271EC0"/>
    <w:multiLevelType w:val="hybridMultilevel"/>
    <w:tmpl w:val="CA4C6064"/>
    <w:lvl w:ilvl="0" w:tplc="80B64D60">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0" w15:restartNumberingAfterBreak="0">
    <w:nsid w:val="65F6618B"/>
    <w:multiLevelType w:val="hybridMultilevel"/>
    <w:tmpl w:val="B2727236"/>
    <w:lvl w:ilvl="0" w:tplc="94DC6B1C">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67125C69"/>
    <w:multiLevelType w:val="hybridMultilevel"/>
    <w:tmpl w:val="DA90469E"/>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2" w15:restartNumberingAfterBreak="0">
    <w:nsid w:val="68FED517"/>
    <w:multiLevelType w:val="multilevel"/>
    <w:tmpl w:val="68FED51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3" w15:restartNumberingAfterBreak="0">
    <w:nsid w:val="695B21D7"/>
    <w:multiLevelType w:val="hybridMultilevel"/>
    <w:tmpl w:val="1902C912"/>
    <w:lvl w:ilvl="0" w:tplc="BCE2A66E">
      <w:start w:val="2"/>
      <w:numFmt w:val="bullet"/>
      <w:lvlText w:val="-"/>
      <w:lvlJc w:val="left"/>
      <w:pPr>
        <w:ind w:left="440" w:hanging="440"/>
      </w:pPr>
      <w:rPr>
        <w:rFonts w:ascii="Times New Roman" w:eastAsia="微软雅黑"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6B7F42AA"/>
    <w:multiLevelType w:val="hybridMultilevel"/>
    <w:tmpl w:val="655E47B0"/>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D8E3CFB"/>
    <w:multiLevelType w:val="hybridMultilevel"/>
    <w:tmpl w:val="46C8E0CC"/>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ED11F02"/>
    <w:multiLevelType w:val="hybridMultilevel"/>
    <w:tmpl w:val="8B2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C8627F"/>
    <w:multiLevelType w:val="hybridMultilevel"/>
    <w:tmpl w:val="B1245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EC4B8B"/>
    <w:multiLevelType w:val="hybridMultilevel"/>
    <w:tmpl w:val="8D4ADB84"/>
    <w:lvl w:ilvl="0" w:tplc="1126344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1" w15:restartNumberingAfterBreak="0">
    <w:nsid w:val="76F201D5"/>
    <w:multiLevelType w:val="hybridMultilevel"/>
    <w:tmpl w:val="D9448B2A"/>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2" w15:restartNumberingAfterBreak="0">
    <w:nsid w:val="76F5605E"/>
    <w:multiLevelType w:val="hybridMultilevel"/>
    <w:tmpl w:val="960E2F14"/>
    <w:lvl w:ilvl="0" w:tplc="98D23A80">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773E62F9"/>
    <w:multiLevelType w:val="multilevel"/>
    <w:tmpl w:val="1EC4C656"/>
    <w:lvl w:ilvl="0">
      <w:numFmt w:val="bullet"/>
      <w:lvlText w:val="-"/>
      <w:lvlJc w:val="left"/>
      <w:pPr>
        <w:ind w:left="720" w:hanging="360"/>
      </w:pPr>
      <w:rPr>
        <w:rFonts w:ascii="Arial" w:eastAsia="Malgun Gothic"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624209"/>
    <w:multiLevelType w:val="hybridMultilevel"/>
    <w:tmpl w:val="361E72D0"/>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5" w15:restartNumberingAfterBreak="0">
    <w:nsid w:val="78364C8E"/>
    <w:multiLevelType w:val="multilevel"/>
    <w:tmpl w:val="78364C8E"/>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7AF97B86"/>
    <w:multiLevelType w:val="hybridMultilevel"/>
    <w:tmpl w:val="4A18E474"/>
    <w:lvl w:ilvl="0" w:tplc="C0D43E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3118E2"/>
    <w:multiLevelType w:val="hybridMultilevel"/>
    <w:tmpl w:val="618E216E"/>
    <w:lvl w:ilvl="0" w:tplc="FFFFFFFF">
      <w:start w:val="4"/>
      <w:numFmt w:val="bullet"/>
      <w:lvlText w:val="-"/>
      <w:lvlJc w:val="left"/>
      <w:pPr>
        <w:ind w:left="720" w:hanging="360"/>
      </w:pPr>
      <w:rPr>
        <w:rFonts w:ascii="Times New Roman" w:eastAsia="Times New Roman" w:hAnsi="Times New Roman" w:cs="Times New Roman" w:hint="default"/>
      </w:rPr>
    </w:lvl>
    <w:lvl w:ilvl="1" w:tplc="C20844A0">
      <w:numFmt w:val="bullet"/>
      <w:lvlText w:val="-"/>
      <w:lvlJc w:val="left"/>
      <w:pPr>
        <w:ind w:left="1440" w:hanging="360"/>
      </w:pPr>
      <w:rPr>
        <w:rFonts w:ascii="Times New Roman" w:eastAsia="MS P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DF0402C"/>
    <w:multiLevelType w:val="hybridMultilevel"/>
    <w:tmpl w:val="1CEA9D02"/>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7E223C3A"/>
    <w:multiLevelType w:val="hybridMultilevel"/>
    <w:tmpl w:val="8AB49C62"/>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0" w15:restartNumberingAfterBreak="0">
    <w:nsid w:val="7F484417"/>
    <w:multiLevelType w:val="hybridMultilevel"/>
    <w:tmpl w:val="BE741BE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7FD73DF6"/>
    <w:multiLevelType w:val="hybridMultilevel"/>
    <w:tmpl w:val="9F203162"/>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7908331">
    <w:abstractNumId w:val="29"/>
  </w:num>
  <w:num w:numId="2" w16cid:durableId="166484152">
    <w:abstractNumId w:val="85"/>
  </w:num>
  <w:num w:numId="3" w16cid:durableId="1391422282">
    <w:abstractNumId w:val="49"/>
  </w:num>
  <w:num w:numId="4" w16cid:durableId="1276716569">
    <w:abstractNumId w:val="26"/>
  </w:num>
  <w:num w:numId="5" w16cid:durableId="1526752182">
    <w:abstractNumId w:val="100"/>
  </w:num>
  <w:num w:numId="6" w16cid:durableId="1189219624">
    <w:abstractNumId w:val="37"/>
  </w:num>
  <w:num w:numId="7" w16cid:durableId="1320501273">
    <w:abstractNumId w:val="23"/>
  </w:num>
  <w:num w:numId="8" w16cid:durableId="758520135">
    <w:abstractNumId w:val="84"/>
  </w:num>
  <w:num w:numId="9" w16cid:durableId="1479880785">
    <w:abstractNumId w:val="62"/>
  </w:num>
  <w:num w:numId="10" w16cid:durableId="1872064189">
    <w:abstractNumId w:val="16"/>
  </w:num>
  <w:num w:numId="11" w16cid:durableId="605116663">
    <w:abstractNumId w:val="13"/>
  </w:num>
  <w:num w:numId="12" w16cid:durableId="1998261564">
    <w:abstractNumId w:val="34"/>
  </w:num>
  <w:num w:numId="13" w16cid:durableId="733237996">
    <w:abstractNumId w:val="77"/>
  </w:num>
  <w:num w:numId="14" w16cid:durableId="198470914">
    <w:abstractNumId w:val="50"/>
  </w:num>
  <w:num w:numId="15" w16cid:durableId="1153377389">
    <w:abstractNumId w:val="19"/>
  </w:num>
  <w:num w:numId="16" w16cid:durableId="1321468956">
    <w:abstractNumId w:val="72"/>
  </w:num>
  <w:num w:numId="17" w16cid:durableId="1848399111">
    <w:abstractNumId w:val="60"/>
  </w:num>
  <w:num w:numId="18" w16cid:durableId="1697270767">
    <w:abstractNumId w:val="69"/>
  </w:num>
  <w:num w:numId="19" w16cid:durableId="336658538">
    <w:abstractNumId w:val="98"/>
  </w:num>
  <w:num w:numId="20" w16cid:durableId="260185251">
    <w:abstractNumId w:val="76"/>
  </w:num>
  <w:num w:numId="21" w16cid:durableId="1685814258">
    <w:abstractNumId w:val="75"/>
  </w:num>
  <w:num w:numId="22" w16cid:durableId="479157093">
    <w:abstractNumId w:val="86"/>
  </w:num>
  <w:num w:numId="23" w16cid:durableId="1611543983">
    <w:abstractNumId w:val="36"/>
  </w:num>
  <w:num w:numId="24" w16cid:durableId="879633871">
    <w:abstractNumId w:val="41"/>
  </w:num>
  <w:num w:numId="25" w16cid:durableId="848063042">
    <w:abstractNumId w:val="40"/>
  </w:num>
  <w:num w:numId="26" w16cid:durableId="1874657831">
    <w:abstractNumId w:val="53"/>
  </w:num>
  <w:num w:numId="27" w16cid:durableId="1110859621">
    <w:abstractNumId w:val="83"/>
  </w:num>
  <w:num w:numId="28" w16cid:durableId="168450616">
    <w:abstractNumId w:val="74"/>
  </w:num>
  <w:num w:numId="29" w16cid:durableId="778599796">
    <w:abstractNumId w:val="83"/>
  </w:num>
  <w:num w:numId="30" w16cid:durableId="1194533339">
    <w:abstractNumId w:val="74"/>
  </w:num>
  <w:num w:numId="31" w16cid:durableId="1424253832">
    <w:abstractNumId w:val="27"/>
  </w:num>
  <w:num w:numId="32" w16cid:durableId="1783454483">
    <w:abstractNumId w:val="39"/>
  </w:num>
  <w:num w:numId="33" w16cid:durableId="1017536033">
    <w:abstractNumId w:val="72"/>
  </w:num>
  <w:num w:numId="34" w16cid:durableId="1003700301">
    <w:abstractNumId w:val="60"/>
  </w:num>
  <w:num w:numId="35" w16cid:durableId="4522972">
    <w:abstractNumId w:val="69"/>
  </w:num>
  <w:num w:numId="36" w16cid:durableId="1304045466">
    <w:abstractNumId w:val="98"/>
  </w:num>
  <w:num w:numId="37" w16cid:durableId="183593294">
    <w:abstractNumId w:val="76"/>
  </w:num>
  <w:num w:numId="38" w16cid:durableId="873925089">
    <w:abstractNumId w:val="75"/>
  </w:num>
  <w:num w:numId="39" w16cid:durableId="1810901456">
    <w:abstractNumId w:val="86"/>
  </w:num>
  <w:num w:numId="40" w16cid:durableId="1464812254">
    <w:abstractNumId w:val="36"/>
  </w:num>
  <w:num w:numId="41" w16cid:durableId="46882622">
    <w:abstractNumId w:val="41"/>
  </w:num>
  <w:num w:numId="42" w16cid:durableId="1946812965">
    <w:abstractNumId w:val="33"/>
  </w:num>
  <w:num w:numId="43" w16cid:durableId="726148072">
    <w:abstractNumId w:val="40"/>
  </w:num>
  <w:num w:numId="44" w16cid:durableId="1037775098">
    <w:abstractNumId w:val="50"/>
  </w:num>
  <w:num w:numId="45" w16cid:durableId="1736470522">
    <w:abstractNumId w:val="77"/>
  </w:num>
  <w:num w:numId="46" w16cid:durableId="1685594448">
    <w:abstractNumId w:val="19"/>
  </w:num>
  <w:num w:numId="47" w16cid:durableId="632491333">
    <w:abstractNumId w:val="61"/>
  </w:num>
  <w:num w:numId="48" w16cid:durableId="1946569369">
    <w:abstractNumId w:val="12"/>
  </w:num>
  <w:num w:numId="49" w16cid:durableId="9962658">
    <w:abstractNumId w:val="91"/>
  </w:num>
  <w:num w:numId="50" w16cid:durableId="929266987">
    <w:abstractNumId w:val="56"/>
  </w:num>
  <w:num w:numId="51" w16cid:durableId="1891841627">
    <w:abstractNumId w:val="101"/>
  </w:num>
  <w:num w:numId="52" w16cid:durableId="2114785836">
    <w:abstractNumId w:val="63"/>
  </w:num>
  <w:num w:numId="53" w16cid:durableId="386269941">
    <w:abstractNumId w:val="35"/>
  </w:num>
  <w:num w:numId="54" w16cid:durableId="1616785504">
    <w:abstractNumId w:val="10"/>
  </w:num>
  <w:num w:numId="55" w16cid:durableId="1890996245">
    <w:abstractNumId w:val="83"/>
  </w:num>
  <w:num w:numId="56" w16cid:durableId="123894649">
    <w:abstractNumId w:val="24"/>
  </w:num>
  <w:num w:numId="57" w16cid:durableId="67269668">
    <w:abstractNumId w:val="79"/>
  </w:num>
  <w:num w:numId="58" w16cid:durableId="283536861">
    <w:abstractNumId w:val="11"/>
  </w:num>
  <w:num w:numId="59" w16cid:durableId="612135944">
    <w:abstractNumId w:val="30"/>
  </w:num>
  <w:num w:numId="60" w16cid:durableId="1876767423">
    <w:abstractNumId w:val="17"/>
  </w:num>
  <w:num w:numId="61" w16cid:durableId="1999766450">
    <w:abstractNumId w:val="81"/>
  </w:num>
  <w:num w:numId="62" w16cid:durableId="2082285508">
    <w:abstractNumId w:val="45"/>
  </w:num>
  <w:num w:numId="63" w16cid:durableId="1943761832">
    <w:abstractNumId w:val="55"/>
  </w:num>
  <w:num w:numId="64" w16cid:durableId="813106594">
    <w:abstractNumId w:val="71"/>
  </w:num>
  <w:num w:numId="65" w16cid:durableId="1725566763">
    <w:abstractNumId w:val="25"/>
  </w:num>
  <w:num w:numId="66" w16cid:durableId="1919288104">
    <w:abstractNumId w:val="51"/>
  </w:num>
  <w:num w:numId="67" w16cid:durableId="1675448024">
    <w:abstractNumId w:val="99"/>
  </w:num>
  <w:num w:numId="68" w16cid:durableId="628823874">
    <w:abstractNumId w:val="94"/>
  </w:num>
  <w:num w:numId="69" w16cid:durableId="780805196">
    <w:abstractNumId w:val="43"/>
  </w:num>
  <w:num w:numId="70" w16cid:durableId="621887088">
    <w:abstractNumId w:val="20"/>
  </w:num>
  <w:num w:numId="71" w16cid:durableId="1269462409">
    <w:abstractNumId w:val="73"/>
  </w:num>
  <w:num w:numId="72" w16cid:durableId="1874032591">
    <w:abstractNumId w:val="64"/>
  </w:num>
  <w:num w:numId="73" w16cid:durableId="1087506014">
    <w:abstractNumId w:val="38"/>
  </w:num>
  <w:num w:numId="74" w16cid:durableId="1320380074">
    <w:abstractNumId w:val="96"/>
  </w:num>
  <w:num w:numId="75" w16cid:durableId="537278451">
    <w:abstractNumId w:val="48"/>
  </w:num>
  <w:num w:numId="76" w16cid:durableId="1112625415">
    <w:abstractNumId w:val="97"/>
  </w:num>
  <w:num w:numId="77" w16cid:durableId="1396395125">
    <w:abstractNumId w:val="89"/>
  </w:num>
  <w:num w:numId="78" w16cid:durableId="10571533">
    <w:abstractNumId w:val="88"/>
  </w:num>
  <w:num w:numId="79" w16cid:durableId="1498761798">
    <w:abstractNumId w:val="46"/>
  </w:num>
  <w:num w:numId="80" w16cid:durableId="102120484">
    <w:abstractNumId w:val="87"/>
  </w:num>
  <w:num w:numId="81" w16cid:durableId="13282451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45835493">
    <w:abstractNumId w:val="6"/>
  </w:num>
  <w:num w:numId="83" w16cid:durableId="1482232150">
    <w:abstractNumId w:val="1"/>
  </w:num>
  <w:num w:numId="84" w16cid:durableId="1964069116">
    <w:abstractNumId w:val="7"/>
  </w:num>
  <w:num w:numId="85" w16cid:durableId="161354303">
    <w:abstractNumId w:val="95"/>
  </w:num>
  <w:num w:numId="86" w16cid:durableId="226454317">
    <w:abstractNumId w:val="82"/>
  </w:num>
  <w:num w:numId="87" w16cid:durableId="1395394305">
    <w:abstractNumId w:val="9"/>
  </w:num>
  <w:num w:numId="88" w16cid:durableId="770203713">
    <w:abstractNumId w:val="4"/>
  </w:num>
  <w:num w:numId="89" w16cid:durableId="1145196543">
    <w:abstractNumId w:val="8"/>
  </w:num>
  <w:num w:numId="90" w16cid:durableId="33580758">
    <w:abstractNumId w:val="3"/>
  </w:num>
  <w:num w:numId="91" w16cid:durableId="1066029332">
    <w:abstractNumId w:val="47"/>
  </w:num>
  <w:num w:numId="92" w16cid:durableId="1265455544">
    <w:abstractNumId w:val="67"/>
  </w:num>
  <w:num w:numId="93" w16cid:durableId="478425294">
    <w:abstractNumId w:val="52"/>
  </w:num>
  <w:num w:numId="94" w16cid:durableId="293995947">
    <w:abstractNumId w:val="28"/>
  </w:num>
  <w:num w:numId="95" w16cid:durableId="3822213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95513624">
    <w:abstractNumId w:val="5"/>
  </w:num>
  <w:num w:numId="97" w16cid:durableId="1651327190">
    <w:abstractNumId w:val="65"/>
  </w:num>
  <w:num w:numId="98" w16cid:durableId="579875366">
    <w:abstractNumId w:val="67"/>
  </w:num>
  <w:num w:numId="99" w16cid:durableId="484468974">
    <w:abstractNumId w:val="54"/>
  </w:num>
  <w:num w:numId="100" w16cid:durableId="1274089185">
    <w:abstractNumId w:val="44"/>
  </w:num>
  <w:num w:numId="101" w16cid:durableId="1307392199">
    <w:abstractNumId w:val="31"/>
  </w:num>
  <w:num w:numId="102" w16cid:durableId="1972784899">
    <w:abstractNumId w:val="42"/>
  </w:num>
  <w:num w:numId="103" w16cid:durableId="2077244516">
    <w:abstractNumId w:val="22"/>
  </w:num>
  <w:num w:numId="104" w16cid:durableId="1355156780">
    <w:abstractNumId w:val="59"/>
  </w:num>
  <w:num w:numId="105" w16cid:durableId="977103093">
    <w:abstractNumId w:val="15"/>
  </w:num>
  <w:num w:numId="106" w16cid:durableId="980842201">
    <w:abstractNumId w:val="58"/>
  </w:num>
  <w:num w:numId="107" w16cid:durableId="1539003783">
    <w:abstractNumId w:val="78"/>
  </w:num>
  <w:num w:numId="108" w16cid:durableId="821238230">
    <w:abstractNumId w:val="14"/>
  </w:num>
  <w:num w:numId="109" w16cid:durableId="1606420755">
    <w:abstractNumId w:val="57"/>
  </w:num>
  <w:num w:numId="110" w16cid:durableId="1154226100">
    <w:abstractNumId w:val="93"/>
  </w:num>
  <w:num w:numId="111" w16cid:durableId="1758550649">
    <w:abstractNumId w:val="18"/>
  </w:num>
  <w:num w:numId="112" w16cid:durableId="1793590190">
    <w:abstractNumId w:val="80"/>
  </w:num>
  <w:num w:numId="113" w16cid:durableId="995111389">
    <w:abstractNumId w:val="32"/>
  </w:num>
  <w:num w:numId="114" w16cid:durableId="1751080764">
    <w:abstractNumId w:val="66"/>
  </w:num>
  <w:num w:numId="115" w16cid:durableId="380175195">
    <w:abstractNumId w:val="90"/>
  </w:num>
  <w:num w:numId="116" w16cid:durableId="1601982988">
    <w:abstractNumId w:val="68"/>
  </w:num>
  <w:num w:numId="117" w16cid:durableId="680742493">
    <w:abstractNumId w:val="2"/>
  </w:num>
  <w:num w:numId="118" w16cid:durableId="267859016">
    <w:abstractNumId w:val="0"/>
  </w:num>
  <w:num w:numId="119" w16cid:durableId="806894971">
    <w:abstractNumId w:val="70"/>
  </w:num>
  <w:num w:numId="120" w16cid:durableId="1811821784">
    <w:abstractNumId w:val="92"/>
  </w:num>
  <w:num w:numId="121" w16cid:durableId="21367518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E0"/>
    <w:rsid w:val="00001B4A"/>
    <w:rsid w:val="000051D9"/>
    <w:rsid w:val="00005884"/>
    <w:rsid w:val="00006B1C"/>
    <w:rsid w:val="00012265"/>
    <w:rsid w:val="00015726"/>
    <w:rsid w:val="00020279"/>
    <w:rsid w:val="00020C4C"/>
    <w:rsid w:val="00021EEC"/>
    <w:rsid w:val="000261D3"/>
    <w:rsid w:val="00033272"/>
    <w:rsid w:val="0003457F"/>
    <w:rsid w:val="000414B3"/>
    <w:rsid w:val="000421F0"/>
    <w:rsid w:val="000426E8"/>
    <w:rsid w:val="00042D5D"/>
    <w:rsid w:val="000430EA"/>
    <w:rsid w:val="00044F62"/>
    <w:rsid w:val="000513B7"/>
    <w:rsid w:val="00052257"/>
    <w:rsid w:val="0005452E"/>
    <w:rsid w:val="00057491"/>
    <w:rsid w:val="000578D9"/>
    <w:rsid w:val="00060AC2"/>
    <w:rsid w:val="00067311"/>
    <w:rsid w:val="00070649"/>
    <w:rsid w:val="00071051"/>
    <w:rsid w:val="0007127D"/>
    <w:rsid w:val="00072BDD"/>
    <w:rsid w:val="00074A8E"/>
    <w:rsid w:val="0008033C"/>
    <w:rsid w:val="00083537"/>
    <w:rsid w:val="000848A7"/>
    <w:rsid w:val="0008518D"/>
    <w:rsid w:val="000876F7"/>
    <w:rsid w:val="00087F20"/>
    <w:rsid w:val="000922A6"/>
    <w:rsid w:val="00094DCB"/>
    <w:rsid w:val="000960F8"/>
    <w:rsid w:val="000B2727"/>
    <w:rsid w:val="000B4815"/>
    <w:rsid w:val="000C024F"/>
    <w:rsid w:val="000C2799"/>
    <w:rsid w:val="000C643F"/>
    <w:rsid w:val="000C7546"/>
    <w:rsid w:val="000D0556"/>
    <w:rsid w:val="000D1981"/>
    <w:rsid w:val="000E1995"/>
    <w:rsid w:val="000E2175"/>
    <w:rsid w:val="000E2F79"/>
    <w:rsid w:val="000E4BB0"/>
    <w:rsid w:val="000E7B19"/>
    <w:rsid w:val="000F05A8"/>
    <w:rsid w:val="000F3DCB"/>
    <w:rsid w:val="000F503F"/>
    <w:rsid w:val="000F6D8F"/>
    <w:rsid w:val="00102414"/>
    <w:rsid w:val="001026B0"/>
    <w:rsid w:val="00105B12"/>
    <w:rsid w:val="001117CE"/>
    <w:rsid w:val="0011223D"/>
    <w:rsid w:val="00112B5A"/>
    <w:rsid w:val="00113FC0"/>
    <w:rsid w:val="00116566"/>
    <w:rsid w:val="00117D73"/>
    <w:rsid w:val="00127029"/>
    <w:rsid w:val="00133C4E"/>
    <w:rsid w:val="00137C87"/>
    <w:rsid w:val="0014066B"/>
    <w:rsid w:val="0014105D"/>
    <w:rsid w:val="00143543"/>
    <w:rsid w:val="00146FB7"/>
    <w:rsid w:val="0014770C"/>
    <w:rsid w:val="0015095D"/>
    <w:rsid w:val="00153103"/>
    <w:rsid w:val="00160CDF"/>
    <w:rsid w:val="00162B9E"/>
    <w:rsid w:val="00167204"/>
    <w:rsid w:val="001723AA"/>
    <w:rsid w:val="00174AF1"/>
    <w:rsid w:val="00174EBD"/>
    <w:rsid w:val="00176325"/>
    <w:rsid w:val="00177644"/>
    <w:rsid w:val="00180618"/>
    <w:rsid w:val="001822B4"/>
    <w:rsid w:val="0018239B"/>
    <w:rsid w:val="00182E74"/>
    <w:rsid w:val="0018455D"/>
    <w:rsid w:val="00184B66"/>
    <w:rsid w:val="00186CD5"/>
    <w:rsid w:val="001877AF"/>
    <w:rsid w:val="00192997"/>
    <w:rsid w:val="00192FE9"/>
    <w:rsid w:val="0019343F"/>
    <w:rsid w:val="00195397"/>
    <w:rsid w:val="001965A3"/>
    <w:rsid w:val="001A0657"/>
    <w:rsid w:val="001A3E6F"/>
    <w:rsid w:val="001B2A32"/>
    <w:rsid w:val="001B4031"/>
    <w:rsid w:val="001B4392"/>
    <w:rsid w:val="001C0512"/>
    <w:rsid w:val="001C16CE"/>
    <w:rsid w:val="001C29DE"/>
    <w:rsid w:val="001C2FEC"/>
    <w:rsid w:val="001C3794"/>
    <w:rsid w:val="001C5489"/>
    <w:rsid w:val="001D0339"/>
    <w:rsid w:val="001D0D64"/>
    <w:rsid w:val="001D5520"/>
    <w:rsid w:val="001E0A1F"/>
    <w:rsid w:val="001E1099"/>
    <w:rsid w:val="001E38AF"/>
    <w:rsid w:val="001F47E1"/>
    <w:rsid w:val="001F5FC2"/>
    <w:rsid w:val="001F6BDB"/>
    <w:rsid w:val="002005ED"/>
    <w:rsid w:val="00202145"/>
    <w:rsid w:val="00202502"/>
    <w:rsid w:val="002040BE"/>
    <w:rsid w:val="0020507E"/>
    <w:rsid w:val="00205859"/>
    <w:rsid w:val="00206EEE"/>
    <w:rsid w:val="0021019D"/>
    <w:rsid w:val="00210F9E"/>
    <w:rsid w:val="0021343E"/>
    <w:rsid w:val="002149F1"/>
    <w:rsid w:val="0022046C"/>
    <w:rsid w:val="0022158C"/>
    <w:rsid w:val="00221ED4"/>
    <w:rsid w:val="0022635E"/>
    <w:rsid w:val="0022741B"/>
    <w:rsid w:val="00230841"/>
    <w:rsid w:val="00230C26"/>
    <w:rsid w:val="00232314"/>
    <w:rsid w:val="00234E56"/>
    <w:rsid w:val="00235D74"/>
    <w:rsid w:val="00235E42"/>
    <w:rsid w:val="00237733"/>
    <w:rsid w:val="00237A69"/>
    <w:rsid w:val="002410C9"/>
    <w:rsid w:val="00241B5D"/>
    <w:rsid w:val="002420CB"/>
    <w:rsid w:val="00242864"/>
    <w:rsid w:val="002448AA"/>
    <w:rsid w:val="002451E9"/>
    <w:rsid w:val="00245388"/>
    <w:rsid w:val="0024598A"/>
    <w:rsid w:val="00246CAE"/>
    <w:rsid w:val="00247494"/>
    <w:rsid w:val="00252063"/>
    <w:rsid w:val="002523C4"/>
    <w:rsid w:val="00262215"/>
    <w:rsid w:val="002628B4"/>
    <w:rsid w:val="002669A6"/>
    <w:rsid w:val="00273053"/>
    <w:rsid w:val="00276644"/>
    <w:rsid w:val="00277B6C"/>
    <w:rsid w:val="00277CC4"/>
    <w:rsid w:val="00277FC7"/>
    <w:rsid w:val="00283267"/>
    <w:rsid w:val="002853DB"/>
    <w:rsid w:val="00291A03"/>
    <w:rsid w:val="00293163"/>
    <w:rsid w:val="00294425"/>
    <w:rsid w:val="00296528"/>
    <w:rsid w:val="002969AD"/>
    <w:rsid w:val="002A0F95"/>
    <w:rsid w:val="002A3057"/>
    <w:rsid w:val="002A48FC"/>
    <w:rsid w:val="002A779D"/>
    <w:rsid w:val="002B34F5"/>
    <w:rsid w:val="002C0145"/>
    <w:rsid w:val="002C04E3"/>
    <w:rsid w:val="002C6313"/>
    <w:rsid w:val="002D13EE"/>
    <w:rsid w:val="002D16AA"/>
    <w:rsid w:val="002D1AEF"/>
    <w:rsid w:val="002D3D2A"/>
    <w:rsid w:val="002D3DF8"/>
    <w:rsid w:val="002D3F40"/>
    <w:rsid w:val="002E04AB"/>
    <w:rsid w:val="002E14E9"/>
    <w:rsid w:val="002E3650"/>
    <w:rsid w:val="002E623B"/>
    <w:rsid w:val="002F17A3"/>
    <w:rsid w:val="002F5923"/>
    <w:rsid w:val="00301E6F"/>
    <w:rsid w:val="00304686"/>
    <w:rsid w:val="00304E4F"/>
    <w:rsid w:val="00307652"/>
    <w:rsid w:val="00307DE8"/>
    <w:rsid w:val="00314AB9"/>
    <w:rsid w:val="003153FC"/>
    <w:rsid w:val="00317405"/>
    <w:rsid w:val="0032189F"/>
    <w:rsid w:val="00322C68"/>
    <w:rsid w:val="00323895"/>
    <w:rsid w:val="00325E9F"/>
    <w:rsid w:val="00331EB4"/>
    <w:rsid w:val="00331F7F"/>
    <w:rsid w:val="00335068"/>
    <w:rsid w:val="00340A7D"/>
    <w:rsid w:val="00342FFB"/>
    <w:rsid w:val="0034366F"/>
    <w:rsid w:val="00345EAD"/>
    <w:rsid w:val="003468D5"/>
    <w:rsid w:val="00347849"/>
    <w:rsid w:val="0035199B"/>
    <w:rsid w:val="00351A99"/>
    <w:rsid w:val="00351BBF"/>
    <w:rsid w:val="00351CB1"/>
    <w:rsid w:val="003532ED"/>
    <w:rsid w:val="00355B70"/>
    <w:rsid w:val="0036369D"/>
    <w:rsid w:val="00366003"/>
    <w:rsid w:val="00366243"/>
    <w:rsid w:val="00366991"/>
    <w:rsid w:val="00366C49"/>
    <w:rsid w:val="00372234"/>
    <w:rsid w:val="00383764"/>
    <w:rsid w:val="003858D5"/>
    <w:rsid w:val="00387212"/>
    <w:rsid w:val="00387625"/>
    <w:rsid w:val="00390847"/>
    <w:rsid w:val="00392673"/>
    <w:rsid w:val="00392BB6"/>
    <w:rsid w:val="003944E0"/>
    <w:rsid w:val="00395D2A"/>
    <w:rsid w:val="003964F8"/>
    <w:rsid w:val="00397F96"/>
    <w:rsid w:val="003A059C"/>
    <w:rsid w:val="003A5798"/>
    <w:rsid w:val="003A6582"/>
    <w:rsid w:val="003A6B1A"/>
    <w:rsid w:val="003B43A0"/>
    <w:rsid w:val="003B4D87"/>
    <w:rsid w:val="003B4EFF"/>
    <w:rsid w:val="003B59CA"/>
    <w:rsid w:val="003B7081"/>
    <w:rsid w:val="003C2CFD"/>
    <w:rsid w:val="003C50FD"/>
    <w:rsid w:val="003D09FB"/>
    <w:rsid w:val="003D152C"/>
    <w:rsid w:val="003D46DD"/>
    <w:rsid w:val="003D4745"/>
    <w:rsid w:val="003D6345"/>
    <w:rsid w:val="003E7797"/>
    <w:rsid w:val="003F1A46"/>
    <w:rsid w:val="003F234F"/>
    <w:rsid w:val="003F5F02"/>
    <w:rsid w:val="003F5FE2"/>
    <w:rsid w:val="0041103E"/>
    <w:rsid w:val="004119B8"/>
    <w:rsid w:val="004119F8"/>
    <w:rsid w:val="00415520"/>
    <w:rsid w:val="00416708"/>
    <w:rsid w:val="004219B4"/>
    <w:rsid w:val="00427047"/>
    <w:rsid w:val="004274A9"/>
    <w:rsid w:val="004335C1"/>
    <w:rsid w:val="00434B14"/>
    <w:rsid w:val="00435385"/>
    <w:rsid w:val="004367F9"/>
    <w:rsid w:val="00441527"/>
    <w:rsid w:val="0044274F"/>
    <w:rsid w:val="004450A4"/>
    <w:rsid w:val="0044526D"/>
    <w:rsid w:val="00451CB3"/>
    <w:rsid w:val="0045401A"/>
    <w:rsid w:val="0045539B"/>
    <w:rsid w:val="0045624F"/>
    <w:rsid w:val="004564E5"/>
    <w:rsid w:val="00467B2E"/>
    <w:rsid w:val="00470E36"/>
    <w:rsid w:val="00471161"/>
    <w:rsid w:val="00472240"/>
    <w:rsid w:val="00477EAD"/>
    <w:rsid w:val="00480DD7"/>
    <w:rsid w:val="00483742"/>
    <w:rsid w:val="00485A57"/>
    <w:rsid w:val="00490718"/>
    <w:rsid w:val="00491F9C"/>
    <w:rsid w:val="0049231A"/>
    <w:rsid w:val="004952C7"/>
    <w:rsid w:val="00495416"/>
    <w:rsid w:val="004972DB"/>
    <w:rsid w:val="004A163F"/>
    <w:rsid w:val="004A639E"/>
    <w:rsid w:val="004B0948"/>
    <w:rsid w:val="004B0FAB"/>
    <w:rsid w:val="004B28B1"/>
    <w:rsid w:val="004B2C8B"/>
    <w:rsid w:val="004B2F8B"/>
    <w:rsid w:val="004B4F61"/>
    <w:rsid w:val="004B6A84"/>
    <w:rsid w:val="004B7CBF"/>
    <w:rsid w:val="004C06ED"/>
    <w:rsid w:val="004C0F31"/>
    <w:rsid w:val="004C7C40"/>
    <w:rsid w:val="004D040C"/>
    <w:rsid w:val="004D2259"/>
    <w:rsid w:val="004D35C7"/>
    <w:rsid w:val="004E05BE"/>
    <w:rsid w:val="004E13CF"/>
    <w:rsid w:val="004E3615"/>
    <w:rsid w:val="004F14D5"/>
    <w:rsid w:val="004F2844"/>
    <w:rsid w:val="004F3E6E"/>
    <w:rsid w:val="004F5412"/>
    <w:rsid w:val="0050286D"/>
    <w:rsid w:val="005047B0"/>
    <w:rsid w:val="00505748"/>
    <w:rsid w:val="00515619"/>
    <w:rsid w:val="00516798"/>
    <w:rsid w:val="005168DD"/>
    <w:rsid w:val="00516A70"/>
    <w:rsid w:val="00520129"/>
    <w:rsid w:val="00526D30"/>
    <w:rsid w:val="005316E5"/>
    <w:rsid w:val="00535752"/>
    <w:rsid w:val="00536FE4"/>
    <w:rsid w:val="00542E21"/>
    <w:rsid w:val="00542EE0"/>
    <w:rsid w:val="005433E4"/>
    <w:rsid w:val="00545DA6"/>
    <w:rsid w:val="00551CE3"/>
    <w:rsid w:val="005543F0"/>
    <w:rsid w:val="005569B0"/>
    <w:rsid w:val="00564615"/>
    <w:rsid w:val="00566AD7"/>
    <w:rsid w:val="00566F08"/>
    <w:rsid w:val="00567610"/>
    <w:rsid w:val="0058132C"/>
    <w:rsid w:val="00582A6C"/>
    <w:rsid w:val="00583467"/>
    <w:rsid w:val="00584328"/>
    <w:rsid w:val="0058601A"/>
    <w:rsid w:val="0059089D"/>
    <w:rsid w:val="00592279"/>
    <w:rsid w:val="0059264F"/>
    <w:rsid w:val="00592768"/>
    <w:rsid w:val="00594D0F"/>
    <w:rsid w:val="00595FD2"/>
    <w:rsid w:val="00596859"/>
    <w:rsid w:val="005A07EA"/>
    <w:rsid w:val="005A12DF"/>
    <w:rsid w:val="005A284E"/>
    <w:rsid w:val="005A3F39"/>
    <w:rsid w:val="005A5465"/>
    <w:rsid w:val="005A6A03"/>
    <w:rsid w:val="005A6ECF"/>
    <w:rsid w:val="005B5A18"/>
    <w:rsid w:val="005B7308"/>
    <w:rsid w:val="005B7463"/>
    <w:rsid w:val="005B7814"/>
    <w:rsid w:val="005C3008"/>
    <w:rsid w:val="005C3D03"/>
    <w:rsid w:val="005C3DD4"/>
    <w:rsid w:val="005C4051"/>
    <w:rsid w:val="005D058C"/>
    <w:rsid w:val="005D47E6"/>
    <w:rsid w:val="005D4892"/>
    <w:rsid w:val="005E00EA"/>
    <w:rsid w:val="005E0BF9"/>
    <w:rsid w:val="005F241A"/>
    <w:rsid w:val="005F6370"/>
    <w:rsid w:val="005F6BBF"/>
    <w:rsid w:val="005F761F"/>
    <w:rsid w:val="006119D9"/>
    <w:rsid w:val="006120B8"/>
    <w:rsid w:val="00615552"/>
    <w:rsid w:val="006209FE"/>
    <w:rsid w:val="00623E6D"/>
    <w:rsid w:val="00630D05"/>
    <w:rsid w:val="006324BE"/>
    <w:rsid w:val="0063264E"/>
    <w:rsid w:val="006335C9"/>
    <w:rsid w:val="0064336A"/>
    <w:rsid w:val="00643DBD"/>
    <w:rsid w:val="006474F2"/>
    <w:rsid w:val="00651533"/>
    <w:rsid w:val="006540C0"/>
    <w:rsid w:val="0065457E"/>
    <w:rsid w:val="00656838"/>
    <w:rsid w:val="006571EC"/>
    <w:rsid w:val="0066091E"/>
    <w:rsid w:val="0066484E"/>
    <w:rsid w:val="00665F94"/>
    <w:rsid w:val="0066748F"/>
    <w:rsid w:val="00674D08"/>
    <w:rsid w:val="00675076"/>
    <w:rsid w:val="00675084"/>
    <w:rsid w:val="00680665"/>
    <w:rsid w:val="0068498C"/>
    <w:rsid w:val="00686033"/>
    <w:rsid w:val="00686B4B"/>
    <w:rsid w:val="0068737B"/>
    <w:rsid w:val="00692577"/>
    <w:rsid w:val="0069315E"/>
    <w:rsid w:val="00694194"/>
    <w:rsid w:val="00694719"/>
    <w:rsid w:val="00694A23"/>
    <w:rsid w:val="0069578D"/>
    <w:rsid w:val="00696765"/>
    <w:rsid w:val="00696D6C"/>
    <w:rsid w:val="00697441"/>
    <w:rsid w:val="006A0DB7"/>
    <w:rsid w:val="006A1E7E"/>
    <w:rsid w:val="006A399B"/>
    <w:rsid w:val="006B04BD"/>
    <w:rsid w:val="006B175F"/>
    <w:rsid w:val="006C1D43"/>
    <w:rsid w:val="006C286F"/>
    <w:rsid w:val="006C55C8"/>
    <w:rsid w:val="006C6241"/>
    <w:rsid w:val="006C7987"/>
    <w:rsid w:val="006D14F3"/>
    <w:rsid w:val="006D7E2B"/>
    <w:rsid w:val="006E0477"/>
    <w:rsid w:val="006E4191"/>
    <w:rsid w:val="006E4F0C"/>
    <w:rsid w:val="006E6814"/>
    <w:rsid w:val="006E6F37"/>
    <w:rsid w:val="006F1C9E"/>
    <w:rsid w:val="006F6BEE"/>
    <w:rsid w:val="00706B35"/>
    <w:rsid w:val="00707525"/>
    <w:rsid w:val="00713700"/>
    <w:rsid w:val="00713EBE"/>
    <w:rsid w:val="00714622"/>
    <w:rsid w:val="00715A3E"/>
    <w:rsid w:val="007235DD"/>
    <w:rsid w:val="00724111"/>
    <w:rsid w:val="00726CC9"/>
    <w:rsid w:val="00726FA0"/>
    <w:rsid w:val="007318E7"/>
    <w:rsid w:val="007329F4"/>
    <w:rsid w:val="0073645E"/>
    <w:rsid w:val="00737D59"/>
    <w:rsid w:val="00740D2A"/>
    <w:rsid w:val="00741FB0"/>
    <w:rsid w:val="00744C1F"/>
    <w:rsid w:val="007522EF"/>
    <w:rsid w:val="00752A81"/>
    <w:rsid w:val="00754938"/>
    <w:rsid w:val="00756EBA"/>
    <w:rsid w:val="00762C11"/>
    <w:rsid w:val="0076395B"/>
    <w:rsid w:val="00764BB9"/>
    <w:rsid w:val="007726AD"/>
    <w:rsid w:val="00773177"/>
    <w:rsid w:val="00773BE8"/>
    <w:rsid w:val="00776ADB"/>
    <w:rsid w:val="00776D71"/>
    <w:rsid w:val="0078378B"/>
    <w:rsid w:val="007966A8"/>
    <w:rsid w:val="007A273F"/>
    <w:rsid w:val="007A34BD"/>
    <w:rsid w:val="007A4D82"/>
    <w:rsid w:val="007B15A7"/>
    <w:rsid w:val="007B5075"/>
    <w:rsid w:val="007B6160"/>
    <w:rsid w:val="007C0AAD"/>
    <w:rsid w:val="007C0D2B"/>
    <w:rsid w:val="007C1445"/>
    <w:rsid w:val="007C56AA"/>
    <w:rsid w:val="007D198D"/>
    <w:rsid w:val="007D4345"/>
    <w:rsid w:val="007D67FB"/>
    <w:rsid w:val="007E4D12"/>
    <w:rsid w:val="007E5926"/>
    <w:rsid w:val="007E5F9B"/>
    <w:rsid w:val="007F4065"/>
    <w:rsid w:val="007F693D"/>
    <w:rsid w:val="007F6D6F"/>
    <w:rsid w:val="00807D69"/>
    <w:rsid w:val="00810401"/>
    <w:rsid w:val="00813F9C"/>
    <w:rsid w:val="008149B6"/>
    <w:rsid w:val="00815FB8"/>
    <w:rsid w:val="0082147F"/>
    <w:rsid w:val="0082289F"/>
    <w:rsid w:val="0082397B"/>
    <w:rsid w:val="00823E9D"/>
    <w:rsid w:val="008357CA"/>
    <w:rsid w:val="00840B6C"/>
    <w:rsid w:val="0084299C"/>
    <w:rsid w:val="008441F1"/>
    <w:rsid w:val="008457D3"/>
    <w:rsid w:val="00845F23"/>
    <w:rsid w:val="0085111C"/>
    <w:rsid w:val="00854C98"/>
    <w:rsid w:val="00855E90"/>
    <w:rsid w:val="0085708B"/>
    <w:rsid w:val="00860F6E"/>
    <w:rsid w:val="008661FE"/>
    <w:rsid w:val="00870DAE"/>
    <w:rsid w:val="00874457"/>
    <w:rsid w:val="008757B3"/>
    <w:rsid w:val="0087714E"/>
    <w:rsid w:val="00882342"/>
    <w:rsid w:val="008866AC"/>
    <w:rsid w:val="008868BD"/>
    <w:rsid w:val="00886F9D"/>
    <w:rsid w:val="008917FA"/>
    <w:rsid w:val="00891B96"/>
    <w:rsid w:val="0089269B"/>
    <w:rsid w:val="008930D1"/>
    <w:rsid w:val="0089619F"/>
    <w:rsid w:val="008A0110"/>
    <w:rsid w:val="008A0DB4"/>
    <w:rsid w:val="008A17C2"/>
    <w:rsid w:val="008A3007"/>
    <w:rsid w:val="008A6D5D"/>
    <w:rsid w:val="008B5794"/>
    <w:rsid w:val="008C181E"/>
    <w:rsid w:val="008C297D"/>
    <w:rsid w:val="008C4FEA"/>
    <w:rsid w:val="008C5336"/>
    <w:rsid w:val="008C64B6"/>
    <w:rsid w:val="008D3A61"/>
    <w:rsid w:val="008D42AD"/>
    <w:rsid w:val="008D4EF8"/>
    <w:rsid w:val="008D6A64"/>
    <w:rsid w:val="008D7406"/>
    <w:rsid w:val="008E2201"/>
    <w:rsid w:val="008E22CE"/>
    <w:rsid w:val="008E2F8F"/>
    <w:rsid w:val="008E4C8B"/>
    <w:rsid w:val="008F328D"/>
    <w:rsid w:val="008F4BCC"/>
    <w:rsid w:val="008F5620"/>
    <w:rsid w:val="008F6062"/>
    <w:rsid w:val="008F76D3"/>
    <w:rsid w:val="0090146E"/>
    <w:rsid w:val="00902E2C"/>
    <w:rsid w:val="00904E52"/>
    <w:rsid w:val="00907CFA"/>
    <w:rsid w:val="0091061F"/>
    <w:rsid w:val="009119D7"/>
    <w:rsid w:val="00914371"/>
    <w:rsid w:val="0091445C"/>
    <w:rsid w:val="0091544F"/>
    <w:rsid w:val="00915966"/>
    <w:rsid w:val="0091644B"/>
    <w:rsid w:val="00916BC1"/>
    <w:rsid w:val="009206B9"/>
    <w:rsid w:val="00922196"/>
    <w:rsid w:val="009225EE"/>
    <w:rsid w:val="00926737"/>
    <w:rsid w:val="00927283"/>
    <w:rsid w:val="00927A5F"/>
    <w:rsid w:val="00932AE6"/>
    <w:rsid w:val="00933333"/>
    <w:rsid w:val="00936DD7"/>
    <w:rsid w:val="0093715D"/>
    <w:rsid w:val="00937A32"/>
    <w:rsid w:val="00941B9E"/>
    <w:rsid w:val="00950DDC"/>
    <w:rsid w:val="00953033"/>
    <w:rsid w:val="00953DF8"/>
    <w:rsid w:val="00954F85"/>
    <w:rsid w:val="0095683F"/>
    <w:rsid w:val="0095776F"/>
    <w:rsid w:val="00963309"/>
    <w:rsid w:val="009667EE"/>
    <w:rsid w:val="00972377"/>
    <w:rsid w:val="009747A7"/>
    <w:rsid w:val="00975163"/>
    <w:rsid w:val="00976092"/>
    <w:rsid w:val="00976DF5"/>
    <w:rsid w:val="00980018"/>
    <w:rsid w:val="00980A0A"/>
    <w:rsid w:val="00983FDC"/>
    <w:rsid w:val="00984B7C"/>
    <w:rsid w:val="00987496"/>
    <w:rsid w:val="0098789F"/>
    <w:rsid w:val="00994028"/>
    <w:rsid w:val="00997A5B"/>
    <w:rsid w:val="009A409B"/>
    <w:rsid w:val="009A42F6"/>
    <w:rsid w:val="009A6750"/>
    <w:rsid w:val="009B24EC"/>
    <w:rsid w:val="009B2741"/>
    <w:rsid w:val="009B29A8"/>
    <w:rsid w:val="009B2EE3"/>
    <w:rsid w:val="009B7B2C"/>
    <w:rsid w:val="009C2936"/>
    <w:rsid w:val="009C37C6"/>
    <w:rsid w:val="009C47EB"/>
    <w:rsid w:val="009C4C41"/>
    <w:rsid w:val="009C5924"/>
    <w:rsid w:val="009C61B8"/>
    <w:rsid w:val="009C7E0B"/>
    <w:rsid w:val="009D301C"/>
    <w:rsid w:val="009D356A"/>
    <w:rsid w:val="009E0405"/>
    <w:rsid w:val="009E5F29"/>
    <w:rsid w:val="009E6393"/>
    <w:rsid w:val="009E6524"/>
    <w:rsid w:val="009E7EE3"/>
    <w:rsid w:val="009F077C"/>
    <w:rsid w:val="009F1C55"/>
    <w:rsid w:val="009F236E"/>
    <w:rsid w:val="009F6858"/>
    <w:rsid w:val="00A030D5"/>
    <w:rsid w:val="00A069B0"/>
    <w:rsid w:val="00A14C94"/>
    <w:rsid w:val="00A20D40"/>
    <w:rsid w:val="00A24292"/>
    <w:rsid w:val="00A244F2"/>
    <w:rsid w:val="00A24907"/>
    <w:rsid w:val="00A2570D"/>
    <w:rsid w:val="00A26412"/>
    <w:rsid w:val="00A26FFD"/>
    <w:rsid w:val="00A272B0"/>
    <w:rsid w:val="00A27996"/>
    <w:rsid w:val="00A3383A"/>
    <w:rsid w:val="00A35863"/>
    <w:rsid w:val="00A42418"/>
    <w:rsid w:val="00A44163"/>
    <w:rsid w:val="00A4669E"/>
    <w:rsid w:val="00A472D7"/>
    <w:rsid w:val="00A50215"/>
    <w:rsid w:val="00A516CE"/>
    <w:rsid w:val="00A570AB"/>
    <w:rsid w:val="00A60761"/>
    <w:rsid w:val="00A61A03"/>
    <w:rsid w:val="00A633E3"/>
    <w:rsid w:val="00A638E6"/>
    <w:rsid w:val="00A64C3A"/>
    <w:rsid w:val="00A65F44"/>
    <w:rsid w:val="00A708E7"/>
    <w:rsid w:val="00A7091E"/>
    <w:rsid w:val="00A74512"/>
    <w:rsid w:val="00A77C12"/>
    <w:rsid w:val="00A830DD"/>
    <w:rsid w:val="00A83CAE"/>
    <w:rsid w:val="00A85C9F"/>
    <w:rsid w:val="00A92F9B"/>
    <w:rsid w:val="00A948D0"/>
    <w:rsid w:val="00A94AB9"/>
    <w:rsid w:val="00A95E1E"/>
    <w:rsid w:val="00A96BDB"/>
    <w:rsid w:val="00AA1832"/>
    <w:rsid w:val="00AA291E"/>
    <w:rsid w:val="00AB2401"/>
    <w:rsid w:val="00AB4100"/>
    <w:rsid w:val="00AB5BEB"/>
    <w:rsid w:val="00AB5FAB"/>
    <w:rsid w:val="00AC38FC"/>
    <w:rsid w:val="00AC5469"/>
    <w:rsid w:val="00AD07B6"/>
    <w:rsid w:val="00AD2248"/>
    <w:rsid w:val="00AD3156"/>
    <w:rsid w:val="00AD4AEE"/>
    <w:rsid w:val="00AD5736"/>
    <w:rsid w:val="00AE0CD2"/>
    <w:rsid w:val="00AE721E"/>
    <w:rsid w:val="00AF5F28"/>
    <w:rsid w:val="00B003FE"/>
    <w:rsid w:val="00B01E48"/>
    <w:rsid w:val="00B0245D"/>
    <w:rsid w:val="00B05244"/>
    <w:rsid w:val="00B05A06"/>
    <w:rsid w:val="00B05AAA"/>
    <w:rsid w:val="00B065C3"/>
    <w:rsid w:val="00B0698C"/>
    <w:rsid w:val="00B11745"/>
    <w:rsid w:val="00B12F05"/>
    <w:rsid w:val="00B15256"/>
    <w:rsid w:val="00B15407"/>
    <w:rsid w:val="00B168DD"/>
    <w:rsid w:val="00B17846"/>
    <w:rsid w:val="00B216AB"/>
    <w:rsid w:val="00B229CF"/>
    <w:rsid w:val="00B31C4B"/>
    <w:rsid w:val="00B62DAD"/>
    <w:rsid w:val="00B63E1E"/>
    <w:rsid w:val="00B647B4"/>
    <w:rsid w:val="00B65C76"/>
    <w:rsid w:val="00B67717"/>
    <w:rsid w:val="00B7222C"/>
    <w:rsid w:val="00B72D74"/>
    <w:rsid w:val="00B75211"/>
    <w:rsid w:val="00B779E3"/>
    <w:rsid w:val="00B8236F"/>
    <w:rsid w:val="00B82D5D"/>
    <w:rsid w:val="00B83217"/>
    <w:rsid w:val="00B83FA1"/>
    <w:rsid w:val="00B85860"/>
    <w:rsid w:val="00B86FD5"/>
    <w:rsid w:val="00B92A57"/>
    <w:rsid w:val="00B967BD"/>
    <w:rsid w:val="00B96AC7"/>
    <w:rsid w:val="00BA0BFF"/>
    <w:rsid w:val="00BA272F"/>
    <w:rsid w:val="00BA2BAF"/>
    <w:rsid w:val="00BA3A19"/>
    <w:rsid w:val="00BA422E"/>
    <w:rsid w:val="00BA489C"/>
    <w:rsid w:val="00BA5781"/>
    <w:rsid w:val="00BA5EC3"/>
    <w:rsid w:val="00BA66A5"/>
    <w:rsid w:val="00BC1102"/>
    <w:rsid w:val="00BC1487"/>
    <w:rsid w:val="00BC1B58"/>
    <w:rsid w:val="00BC2B49"/>
    <w:rsid w:val="00BC38D5"/>
    <w:rsid w:val="00BC7116"/>
    <w:rsid w:val="00BC7A71"/>
    <w:rsid w:val="00BD0945"/>
    <w:rsid w:val="00BD2FE9"/>
    <w:rsid w:val="00BD67D0"/>
    <w:rsid w:val="00BE74A3"/>
    <w:rsid w:val="00BF2F9F"/>
    <w:rsid w:val="00C03BF2"/>
    <w:rsid w:val="00C06C17"/>
    <w:rsid w:val="00C15E34"/>
    <w:rsid w:val="00C208E5"/>
    <w:rsid w:val="00C3089F"/>
    <w:rsid w:val="00C34B01"/>
    <w:rsid w:val="00C40749"/>
    <w:rsid w:val="00C40BD5"/>
    <w:rsid w:val="00C445B8"/>
    <w:rsid w:val="00C52492"/>
    <w:rsid w:val="00C57158"/>
    <w:rsid w:val="00C578CD"/>
    <w:rsid w:val="00C57F5E"/>
    <w:rsid w:val="00C60C9F"/>
    <w:rsid w:val="00C62478"/>
    <w:rsid w:val="00C629FC"/>
    <w:rsid w:val="00C66E0F"/>
    <w:rsid w:val="00C67839"/>
    <w:rsid w:val="00C77E04"/>
    <w:rsid w:val="00C805E2"/>
    <w:rsid w:val="00C83312"/>
    <w:rsid w:val="00C857FA"/>
    <w:rsid w:val="00C85A6F"/>
    <w:rsid w:val="00C86696"/>
    <w:rsid w:val="00C867A5"/>
    <w:rsid w:val="00C90A88"/>
    <w:rsid w:val="00C94ED9"/>
    <w:rsid w:val="00C961A5"/>
    <w:rsid w:val="00CA24C7"/>
    <w:rsid w:val="00CA357F"/>
    <w:rsid w:val="00CA4D10"/>
    <w:rsid w:val="00CA55C0"/>
    <w:rsid w:val="00CA6853"/>
    <w:rsid w:val="00CB0EB4"/>
    <w:rsid w:val="00CB29A7"/>
    <w:rsid w:val="00CC050E"/>
    <w:rsid w:val="00CD2546"/>
    <w:rsid w:val="00CD48DC"/>
    <w:rsid w:val="00CD636F"/>
    <w:rsid w:val="00CE0810"/>
    <w:rsid w:val="00CE0C0A"/>
    <w:rsid w:val="00CE1331"/>
    <w:rsid w:val="00CE3C24"/>
    <w:rsid w:val="00CE7209"/>
    <w:rsid w:val="00CF0413"/>
    <w:rsid w:val="00CF256E"/>
    <w:rsid w:val="00CF5CF0"/>
    <w:rsid w:val="00CF7137"/>
    <w:rsid w:val="00D0051E"/>
    <w:rsid w:val="00D03240"/>
    <w:rsid w:val="00D06877"/>
    <w:rsid w:val="00D10270"/>
    <w:rsid w:val="00D10B8D"/>
    <w:rsid w:val="00D1123E"/>
    <w:rsid w:val="00D21C30"/>
    <w:rsid w:val="00D21CC5"/>
    <w:rsid w:val="00D244FF"/>
    <w:rsid w:val="00D24677"/>
    <w:rsid w:val="00D25737"/>
    <w:rsid w:val="00D308B8"/>
    <w:rsid w:val="00D343FC"/>
    <w:rsid w:val="00D37C5D"/>
    <w:rsid w:val="00D425AE"/>
    <w:rsid w:val="00D43F64"/>
    <w:rsid w:val="00D44014"/>
    <w:rsid w:val="00D44674"/>
    <w:rsid w:val="00D44C7F"/>
    <w:rsid w:val="00D44D81"/>
    <w:rsid w:val="00D45626"/>
    <w:rsid w:val="00D55F69"/>
    <w:rsid w:val="00D57026"/>
    <w:rsid w:val="00D61DBD"/>
    <w:rsid w:val="00D63034"/>
    <w:rsid w:val="00D66872"/>
    <w:rsid w:val="00D6757E"/>
    <w:rsid w:val="00D7083A"/>
    <w:rsid w:val="00D70844"/>
    <w:rsid w:val="00D717DF"/>
    <w:rsid w:val="00D723A4"/>
    <w:rsid w:val="00D74BEF"/>
    <w:rsid w:val="00D766CB"/>
    <w:rsid w:val="00D76816"/>
    <w:rsid w:val="00D76FE7"/>
    <w:rsid w:val="00D8248A"/>
    <w:rsid w:val="00D8304D"/>
    <w:rsid w:val="00D87DDF"/>
    <w:rsid w:val="00D93687"/>
    <w:rsid w:val="00D93960"/>
    <w:rsid w:val="00D97C9A"/>
    <w:rsid w:val="00DA3043"/>
    <w:rsid w:val="00DA4A3A"/>
    <w:rsid w:val="00DA7ACB"/>
    <w:rsid w:val="00DB29BD"/>
    <w:rsid w:val="00DB5BDA"/>
    <w:rsid w:val="00DC4514"/>
    <w:rsid w:val="00DC6502"/>
    <w:rsid w:val="00DC7D4B"/>
    <w:rsid w:val="00DD2BAB"/>
    <w:rsid w:val="00DD36F4"/>
    <w:rsid w:val="00DD3F0D"/>
    <w:rsid w:val="00DD42DB"/>
    <w:rsid w:val="00DD5B07"/>
    <w:rsid w:val="00DE3842"/>
    <w:rsid w:val="00DE4AED"/>
    <w:rsid w:val="00DF059E"/>
    <w:rsid w:val="00DF06EE"/>
    <w:rsid w:val="00E01503"/>
    <w:rsid w:val="00E038F9"/>
    <w:rsid w:val="00E04E20"/>
    <w:rsid w:val="00E10D13"/>
    <w:rsid w:val="00E13760"/>
    <w:rsid w:val="00E13E59"/>
    <w:rsid w:val="00E208A1"/>
    <w:rsid w:val="00E20B5B"/>
    <w:rsid w:val="00E24662"/>
    <w:rsid w:val="00E2633A"/>
    <w:rsid w:val="00E26B51"/>
    <w:rsid w:val="00E27824"/>
    <w:rsid w:val="00E315BD"/>
    <w:rsid w:val="00E34B78"/>
    <w:rsid w:val="00E350D1"/>
    <w:rsid w:val="00E37581"/>
    <w:rsid w:val="00E412AC"/>
    <w:rsid w:val="00E53464"/>
    <w:rsid w:val="00E54182"/>
    <w:rsid w:val="00E559F4"/>
    <w:rsid w:val="00E5720C"/>
    <w:rsid w:val="00E60A90"/>
    <w:rsid w:val="00E619CD"/>
    <w:rsid w:val="00E648E9"/>
    <w:rsid w:val="00E658E2"/>
    <w:rsid w:val="00E66BEC"/>
    <w:rsid w:val="00E74334"/>
    <w:rsid w:val="00E74B7E"/>
    <w:rsid w:val="00E80065"/>
    <w:rsid w:val="00E82331"/>
    <w:rsid w:val="00E85607"/>
    <w:rsid w:val="00E91578"/>
    <w:rsid w:val="00E92606"/>
    <w:rsid w:val="00E931C5"/>
    <w:rsid w:val="00E931EC"/>
    <w:rsid w:val="00E94CC1"/>
    <w:rsid w:val="00EA03AC"/>
    <w:rsid w:val="00EA1260"/>
    <w:rsid w:val="00EA3248"/>
    <w:rsid w:val="00EA661B"/>
    <w:rsid w:val="00EA6BAF"/>
    <w:rsid w:val="00EA7ADC"/>
    <w:rsid w:val="00EB3A74"/>
    <w:rsid w:val="00EB42B4"/>
    <w:rsid w:val="00EB5FB1"/>
    <w:rsid w:val="00EC7C96"/>
    <w:rsid w:val="00ED0BA8"/>
    <w:rsid w:val="00ED1D2D"/>
    <w:rsid w:val="00ED2913"/>
    <w:rsid w:val="00ED3344"/>
    <w:rsid w:val="00ED5097"/>
    <w:rsid w:val="00ED548D"/>
    <w:rsid w:val="00ED6019"/>
    <w:rsid w:val="00ED6071"/>
    <w:rsid w:val="00EE05E5"/>
    <w:rsid w:val="00EE1783"/>
    <w:rsid w:val="00EE60F9"/>
    <w:rsid w:val="00EE790B"/>
    <w:rsid w:val="00EF13B7"/>
    <w:rsid w:val="00EF234C"/>
    <w:rsid w:val="00EF2388"/>
    <w:rsid w:val="00EF3035"/>
    <w:rsid w:val="00EF4E7A"/>
    <w:rsid w:val="00EF55D9"/>
    <w:rsid w:val="00F00BA9"/>
    <w:rsid w:val="00F02FC7"/>
    <w:rsid w:val="00F06106"/>
    <w:rsid w:val="00F06ADA"/>
    <w:rsid w:val="00F0754B"/>
    <w:rsid w:val="00F101D6"/>
    <w:rsid w:val="00F1126E"/>
    <w:rsid w:val="00F12EEA"/>
    <w:rsid w:val="00F200BE"/>
    <w:rsid w:val="00F20C14"/>
    <w:rsid w:val="00F21A45"/>
    <w:rsid w:val="00F30888"/>
    <w:rsid w:val="00F32C9B"/>
    <w:rsid w:val="00F33610"/>
    <w:rsid w:val="00F3400A"/>
    <w:rsid w:val="00F35A86"/>
    <w:rsid w:val="00F42A03"/>
    <w:rsid w:val="00F45DBD"/>
    <w:rsid w:val="00F47DD2"/>
    <w:rsid w:val="00F5047C"/>
    <w:rsid w:val="00F52071"/>
    <w:rsid w:val="00F561A9"/>
    <w:rsid w:val="00F63D55"/>
    <w:rsid w:val="00F656E8"/>
    <w:rsid w:val="00F66923"/>
    <w:rsid w:val="00F7206A"/>
    <w:rsid w:val="00F72369"/>
    <w:rsid w:val="00F74F27"/>
    <w:rsid w:val="00F82472"/>
    <w:rsid w:val="00F82DB4"/>
    <w:rsid w:val="00F86402"/>
    <w:rsid w:val="00F96BAA"/>
    <w:rsid w:val="00FA2011"/>
    <w:rsid w:val="00FA4696"/>
    <w:rsid w:val="00FB0B39"/>
    <w:rsid w:val="00FB0E08"/>
    <w:rsid w:val="00FB3B77"/>
    <w:rsid w:val="00FC06C8"/>
    <w:rsid w:val="00FC1641"/>
    <w:rsid w:val="00FC3088"/>
    <w:rsid w:val="00FC564E"/>
    <w:rsid w:val="00FC60F3"/>
    <w:rsid w:val="00FC79D2"/>
    <w:rsid w:val="00FD0D9A"/>
    <w:rsid w:val="00FD1606"/>
    <w:rsid w:val="00FD1694"/>
    <w:rsid w:val="00FD4CAF"/>
    <w:rsid w:val="00FD5DD4"/>
    <w:rsid w:val="00FD60E7"/>
    <w:rsid w:val="00FD657A"/>
    <w:rsid w:val="00FE0F28"/>
    <w:rsid w:val="00FE1816"/>
    <w:rsid w:val="00FE67B8"/>
    <w:rsid w:val="00FE75EC"/>
    <w:rsid w:val="00FE779F"/>
    <w:rsid w:val="00FF171F"/>
    <w:rsid w:val="00FF1FC9"/>
    <w:rsid w:val="00FF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F900F"/>
  <w15:chartTrackingRefBased/>
  <w15:docId w15:val="{740F32E5-F1BE-4F92-9323-8A23E808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204"/>
    <w:pPr>
      <w:widowControl w:val="0"/>
    </w:pPr>
  </w:style>
  <w:style w:type="paragraph" w:styleId="1">
    <w:name w:val="heading 1"/>
    <w:basedOn w:val="a"/>
    <w:next w:val="a"/>
    <w:link w:val="10"/>
    <w:qFormat/>
    <w:rsid w:val="003944E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3944E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3944E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3944E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3944E0"/>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3944E0"/>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3944E0"/>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3944E0"/>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394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4E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3944E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44E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44E0"/>
    <w:rPr>
      <w:rFonts w:cstheme="majorBidi"/>
      <w:color w:val="0F4761" w:themeColor="accent1" w:themeShade="BF"/>
      <w:sz w:val="28"/>
      <w:szCs w:val="28"/>
    </w:rPr>
  </w:style>
  <w:style w:type="character" w:customStyle="1" w:styleId="50">
    <w:name w:val="标题 5 字符"/>
    <w:basedOn w:val="a0"/>
    <w:link w:val="5"/>
    <w:uiPriority w:val="9"/>
    <w:semiHidden/>
    <w:rsid w:val="003944E0"/>
    <w:rPr>
      <w:rFonts w:cstheme="majorBidi"/>
      <w:color w:val="0F4761" w:themeColor="accent1" w:themeShade="BF"/>
      <w:sz w:val="24"/>
    </w:rPr>
  </w:style>
  <w:style w:type="character" w:customStyle="1" w:styleId="60">
    <w:name w:val="标题 6 字符"/>
    <w:basedOn w:val="a0"/>
    <w:link w:val="6"/>
    <w:uiPriority w:val="9"/>
    <w:semiHidden/>
    <w:rsid w:val="003944E0"/>
    <w:rPr>
      <w:rFonts w:cstheme="majorBidi"/>
      <w:b/>
      <w:bCs/>
      <w:color w:val="0F4761" w:themeColor="accent1" w:themeShade="BF"/>
    </w:rPr>
  </w:style>
  <w:style w:type="character" w:customStyle="1" w:styleId="70">
    <w:name w:val="标题 7 字符"/>
    <w:basedOn w:val="a0"/>
    <w:link w:val="7"/>
    <w:uiPriority w:val="9"/>
    <w:semiHidden/>
    <w:rsid w:val="003944E0"/>
    <w:rPr>
      <w:rFonts w:cstheme="majorBidi"/>
      <w:b/>
      <w:bCs/>
      <w:color w:val="595959" w:themeColor="text1" w:themeTint="A6"/>
    </w:rPr>
  </w:style>
  <w:style w:type="character" w:customStyle="1" w:styleId="80">
    <w:name w:val="标题 8 字符"/>
    <w:basedOn w:val="a0"/>
    <w:link w:val="8"/>
    <w:uiPriority w:val="9"/>
    <w:semiHidden/>
    <w:rsid w:val="003944E0"/>
    <w:rPr>
      <w:rFonts w:cstheme="majorBidi"/>
      <w:color w:val="595959" w:themeColor="text1" w:themeTint="A6"/>
    </w:rPr>
  </w:style>
  <w:style w:type="character" w:customStyle="1" w:styleId="90">
    <w:name w:val="标题 9 字符"/>
    <w:basedOn w:val="a0"/>
    <w:link w:val="9"/>
    <w:uiPriority w:val="9"/>
    <w:semiHidden/>
    <w:rsid w:val="003944E0"/>
    <w:rPr>
      <w:rFonts w:eastAsiaTheme="majorEastAsia" w:cstheme="majorBidi"/>
      <w:color w:val="595959" w:themeColor="text1" w:themeTint="A6"/>
    </w:rPr>
  </w:style>
  <w:style w:type="paragraph" w:styleId="a3">
    <w:name w:val="Title"/>
    <w:basedOn w:val="a"/>
    <w:next w:val="a"/>
    <w:link w:val="a4"/>
    <w:uiPriority w:val="10"/>
    <w:qFormat/>
    <w:rsid w:val="00394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4E0"/>
    <w:pPr>
      <w:spacing w:before="160"/>
      <w:jc w:val="center"/>
    </w:pPr>
    <w:rPr>
      <w:i/>
      <w:iCs/>
      <w:color w:val="404040" w:themeColor="text1" w:themeTint="BF"/>
    </w:rPr>
  </w:style>
  <w:style w:type="character" w:customStyle="1" w:styleId="a8">
    <w:name w:val="引用 字符"/>
    <w:basedOn w:val="a0"/>
    <w:link w:val="a7"/>
    <w:uiPriority w:val="29"/>
    <w:rsid w:val="003944E0"/>
    <w:rPr>
      <w:i/>
      <w:iCs/>
      <w:color w:val="404040" w:themeColor="text1" w:themeTint="BF"/>
    </w:rPr>
  </w:style>
  <w:style w:type="paragraph" w:styleId="a9">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リスト段落,List Paragraph1"/>
    <w:basedOn w:val="a"/>
    <w:link w:val="aa"/>
    <w:uiPriority w:val="34"/>
    <w:qFormat/>
    <w:rsid w:val="003944E0"/>
    <w:pPr>
      <w:ind w:left="720"/>
      <w:contextualSpacing/>
    </w:pPr>
  </w:style>
  <w:style w:type="character" w:styleId="ab">
    <w:name w:val="Intense Emphasis"/>
    <w:basedOn w:val="a0"/>
    <w:uiPriority w:val="21"/>
    <w:qFormat/>
    <w:rsid w:val="003944E0"/>
    <w:rPr>
      <w:i/>
      <w:iCs/>
      <w:color w:val="0F4761" w:themeColor="accent1" w:themeShade="BF"/>
    </w:rPr>
  </w:style>
  <w:style w:type="paragraph" w:styleId="ac">
    <w:name w:val="Intense Quote"/>
    <w:basedOn w:val="a"/>
    <w:next w:val="a"/>
    <w:link w:val="ad"/>
    <w:uiPriority w:val="30"/>
    <w:qFormat/>
    <w:rsid w:val="00394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3944E0"/>
    <w:rPr>
      <w:i/>
      <w:iCs/>
      <w:color w:val="0F4761" w:themeColor="accent1" w:themeShade="BF"/>
    </w:rPr>
  </w:style>
  <w:style w:type="character" w:styleId="ae">
    <w:name w:val="Intense Reference"/>
    <w:basedOn w:val="a0"/>
    <w:uiPriority w:val="32"/>
    <w:qFormat/>
    <w:rsid w:val="003944E0"/>
    <w:rPr>
      <w:b/>
      <w:bCs/>
      <w:smallCaps/>
      <w:color w:val="0F4761" w:themeColor="accent1" w:themeShade="BF"/>
      <w:spacing w:val="5"/>
    </w:rPr>
  </w:style>
  <w:style w:type="paragraph" w:styleId="af">
    <w:name w:val="Body Text"/>
    <w:basedOn w:val="a"/>
    <w:link w:val="af0"/>
    <w:rsid w:val="00737D59"/>
    <w:pPr>
      <w:widowControl/>
      <w:spacing w:after="120" w:line="240" w:lineRule="auto"/>
    </w:pPr>
    <w:rPr>
      <w:rFonts w:ascii="Times New Roman" w:eastAsia="宋体" w:hAnsi="Times New Roman" w:cs="Times New Roman"/>
      <w:kern w:val="0"/>
      <w:sz w:val="20"/>
      <w:szCs w:val="20"/>
      <w:lang w:val="en-GB" w:eastAsia="en-US"/>
      <w14:ligatures w14:val="none"/>
    </w:rPr>
  </w:style>
  <w:style w:type="character" w:customStyle="1" w:styleId="af0">
    <w:name w:val="正文文本 字符"/>
    <w:basedOn w:val="a0"/>
    <w:link w:val="af"/>
    <w:rsid w:val="00737D59"/>
    <w:rPr>
      <w:rFonts w:ascii="Times New Roman" w:eastAsia="宋体" w:hAnsi="Times New Roman" w:cs="Times New Roman"/>
      <w:kern w:val="0"/>
      <w:sz w:val="20"/>
      <w:szCs w:val="20"/>
      <w:lang w:val="en-GB" w:eastAsia="en-US"/>
      <w14:ligatures w14:val="none"/>
    </w:rPr>
  </w:style>
  <w:style w:type="character" w:styleId="af1">
    <w:name w:val="Hyperlink"/>
    <w:uiPriority w:val="99"/>
    <w:rsid w:val="00737D59"/>
    <w:rPr>
      <w:color w:val="0000FF"/>
      <w:u w:val="single"/>
    </w:rPr>
  </w:style>
  <w:style w:type="table" w:styleId="af2">
    <w:name w:val="Table Grid"/>
    <w:aliases w:val="TableGrid"/>
    <w:basedOn w:val="a1"/>
    <w:qFormat/>
    <w:rsid w:val="00737D59"/>
    <w:pPr>
      <w:widowControl w:val="0"/>
      <w:autoSpaceDE w:val="0"/>
      <w:autoSpaceDN w:val="0"/>
      <w:adjustRightInd w:val="0"/>
      <w:spacing w:after="12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9A6750"/>
    <w:pPr>
      <w:tabs>
        <w:tab w:val="center" w:pos="4153"/>
        <w:tab w:val="right" w:pos="8306"/>
      </w:tabs>
      <w:snapToGrid w:val="0"/>
      <w:spacing w:line="240" w:lineRule="auto"/>
      <w:jc w:val="center"/>
    </w:pPr>
    <w:rPr>
      <w:sz w:val="18"/>
      <w:szCs w:val="18"/>
    </w:rPr>
  </w:style>
  <w:style w:type="character" w:customStyle="1" w:styleId="af4">
    <w:name w:val="页眉 字符"/>
    <w:basedOn w:val="a0"/>
    <w:link w:val="af3"/>
    <w:uiPriority w:val="99"/>
    <w:rsid w:val="009A6750"/>
    <w:rPr>
      <w:sz w:val="18"/>
      <w:szCs w:val="18"/>
    </w:rPr>
  </w:style>
  <w:style w:type="paragraph" w:styleId="af5">
    <w:name w:val="footer"/>
    <w:basedOn w:val="a"/>
    <w:link w:val="af6"/>
    <w:uiPriority w:val="99"/>
    <w:unhideWhenUsed/>
    <w:rsid w:val="009A6750"/>
    <w:pPr>
      <w:tabs>
        <w:tab w:val="center" w:pos="4153"/>
        <w:tab w:val="right" w:pos="8306"/>
      </w:tabs>
      <w:snapToGrid w:val="0"/>
      <w:spacing w:line="240" w:lineRule="auto"/>
    </w:pPr>
    <w:rPr>
      <w:sz w:val="18"/>
      <w:szCs w:val="18"/>
    </w:rPr>
  </w:style>
  <w:style w:type="character" w:customStyle="1" w:styleId="af6">
    <w:name w:val="页脚 字符"/>
    <w:basedOn w:val="a0"/>
    <w:link w:val="af5"/>
    <w:uiPriority w:val="99"/>
    <w:rsid w:val="009A6750"/>
    <w:rPr>
      <w:sz w:val="18"/>
      <w:szCs w:val="18"/>
    </w:rPr>
  </w:style>
  <w:style w:type="paragraph" w:customStyle="1" w:styleId="enumlev1">
    <w:name w:val="enumlev1"/>
    <w:basedOn w:val="a"/>
    <w:link w:val="enumlev1Char"/>
    <w:qFormat/>
    <w:rsid w:val="00515619"/>
    <w:pPr>
      <w:widowControl/>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kern w:val="0"/>
      <w:sz w:val="24"/>
      <w:szCs w:val="20"/>
      <w:lang w:val="en-GB" w:eastAsia="en-US"/>
      <w14:ligatures w14:val="none"/>
    </w:rPr>
  </w:style>
  <w:style w:type="character" w:customStyle="1" w:styleId="enumlev1Char">
    <w:name w:val="enumlev1 Char"/>
    <w:link w:val="enumlev1"/>
    <w:qFormat/>
    <w:locked/>
    <w:rsid w:val="00515619"/>
    <w:rPr>
      <w:rFonts w:ascii="Times New Roman" w:eastAsia="Times New Roman" w:hAnsi="Times New Roman" w:cs="Times New Roman"/>
      <w:kern w:val="0"/>
      <w:sz w:val="24"/>
      <w:szCs w:val="20"/>
      <w:lang w:val="en-GB" w:eastAsia="en-US"/>
      <w14:ligatures w14:val="none"/>
    </w:rPr>
  </w:style>
  <w:style w:type="character" w:customStyle="1" w:styleId="aa">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C40BD5"/>
  </w:style>
  <w:style w:type="table" w:customStyle="1" w:styleId="11">
    <w:name w:val="网格型1"/>
    <w:basedOn w:val="a1"/>
    <w:next w:val="af2"/>
    <w:qFormat/>
    <w:rsid w:val="00133C4E"/>
    <w:pPr>
      <w:spacing w:after="0" w:line="240"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02145"/>
    <w:pPr>
      <w:autoSpaceDE w:val="0"/>
      <w:autoSpaceDN w:val="0"/>
      <w:adjustRightInd w:val="0"/>
      <w:spacing w:after="0" w:line="240" w:lineRule="auto"/>
    </w:pPr>
    <w:rPr>
      <w:rFonts w:ascii="Times New Roman" w:eastAsia="宋体" w:hAnsi="Times New Roman" w:cs="Times New Roman"/>
      <w:color w:val="000000"/>
      <w:kern w:val="0"/>
      <w:sz w:val="24"/>
      <w14:ligatures w14:val="none"/>
    </w:rPr>
  </w:style>
  <w:style w:type="paragraph" w:customStyle="1" w:styleId="TAL">
    <w:name w:val="TAL"/>
    <w:basedOn w:val="a"/>
    <w:link w:val="TALChar"/>
    <w:rsid w:val="00CD636F"/>
    <w:pPr>
      <w:keepNext/>
      <w:keepLines/>
      <w:widowControl/>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en-US"/>
      <w14:ligatures w14:val="none"/>
    </w:rPr>
  </w:style>
  <w:style w:type="paragraph" w:customStyle="1" w:styleId="TAH">
    <w:name w:val="TAH"/>
    <w:basedOn w:val="TAC"/>
    <w:rsid w:val="00CD636F"/>
    <w:rPr>
      <w:b/>
    </w:rPr>
  </w:style>
  <w:style w:type="paragraph" w:customStyle="1" w:styleId="TAC">
    <w:name w:val="TAC"/>
    <w:basedOn w:val="TAL"/>
    <w:rsid w:val="00CD636F"/>
    <w:pPr>
      <w:jc w:val="center"/>
    </w:pPr>
  </w:style>
  <w:style w:type="paragraph" w:customStyle="1" w:styleId="TH">
    <w:name w:val="TH"/>
    <w:basedOn w:val="a"/>
    <w:link w:val="THChar"/>
    <w:rsid w:val="00CD636F"/>
    <w:pPr>
      <w:keepNext/>
      <w:keepLines/>
      <w:widowControl/>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x-none"/>
      <w14:ligatures w14:val="none"/>
    </w:rPr>
  </w:style>
  <w:style w:type="character" w:customStyle="1" w:styleId="THChar">
    <w:name w:val="TH Char"/>
    <w:link w:val="TH"/>
    <w:rsid w:val="00CD636F"/>
    <w:rPr>
      <w:rFonts w:ascii="Arial" w:eastAsia="Times New Roman" w:hAnsi="Arial" w:cs="Times New Roman"/>
      <w:b/>
      <w:kern w:val="0"/>
      <w:sz w:val="20"/>
      <w:szCs w:val="20"/>
      <w:lang w:val="en-GB" w:eastAsia="x-none"/>
      <w14:ligatures w14:val="none"/>
    </w:rPr>
  </w:style>
  <w:style w:type="character" w:customStyle="1" w:styleId="TALChar">
    <w:name w:val="TAL Char"/>
    <w:link w:val="TAL"/>
    <w:rsid w:val="00CD636F"/>
    <w:rPr>
      <w:rFonts w:ascii="Arial" w:eastAsia="Times New Roman" w:hAnsi="Arial" w:cs="Times New Roman"/>
      <w:kern w:val="0"/>
      <w:sz w:val="18"/>
      <w:szCs w:val="20"/>
      <w:lang w:val="en-GB" w:eastAsia="en-US"/>
      <w14:ligatures w14:val="none"/>
    </w:rPr>
  </w:style>
  <w:style w:type="paragraph" w:styleId="af7">
    <w:name w:val="caption"/>
    <w:aliases w:val="cap,cap Char,Caption Char,Caption Char1 Char,cap Char Char1,Caption Char Char1 Char,cap Char2"/>
    <w:basedOn w:val="a"/>
    <w:next w:val="a"/>
    <w:link w:val="af8"/>
    <w:rsid w:val="00BC38D5"/>
    <w:pPr>
      <w:widowControl/>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kern w:val="0"/>
      <w:sz w:val="20"/>
      <w:szCs w:val="20"/>
      <w:lang w:val="en-GB" w:eastAsia="en-US"/>
      <w14:ligatures w14:val="none"/>
    </w:rPr>
  </w:style>
  <w:style w:type="character" w:customStyle="1" w:styleId="af8">
    <w:name w:val="题注 字符"/>
    <w:aliases w:val="cap 字符,cap Char 字符,Caption Char 字符,Caption Char1 Char 字符,cap Char Char1 字符,Caption Char Char1 Char 字符,cap Char2 字符"/>
    <w:link w:val="af7"/>
    <w:rsid w:val="00BC38D5"/>
    <w:rPr>
      <w:rFonts w:ascii="Times New Roman" w:eastAsia="Times New Roman" w:hAnsi="Times New Roman" w:cs="Times New Roman"/>
      <w:kern w:val="0"/>
      <w:sz w:val="20"/>
      <w:szCs w:val="20"/>
      <w:lang w:val="en-GB" w:eastAsia="en-US"/>
      <w14:ligatures w14:val="none"/>
    </w:rPr>
  </w:style>
  <w:style w:type="paragraph" w:styleId="af9">
    <w:name w:val="Normal (Web)"/>
    <w:basedOn w:val="a"/>
    <w:uiPriority w:val="99"/>
    <w:unhideWhenUsed/>
    <w:qFormat/>
    <w:rsid w:val="00BC38D5"/>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proposal0">
    <w:name w:val="proposal"/>
    <w:basedOn w:val="af"/>
    <w:next w:val="a"/>
    <w:link w:val="proposal1"/>
    <w:qFormat/>
    <w:rsid w:val="00BC38D5"/>
    <w:pPr>
      <w:numPr>
        <w:numId w:val="65"/>
      </w:numPr>
      <w:spacing w:beforeLines="50" w:before="50" w:afterLines="50" w:after="50"/>
      <w:jc w:val="both"/>
    </w:pPr>
    <w:rPr>
      <w:b/>
      <w:lang w:val="en-US" w:eastAsia="zh-CN"/>
    </w:rPr>
  </w:style>
  <w:style w:type="character" w:customStyle="1" w:styleId="proposal1">
    <w:name w:val="proposal 字符1"/>
    <w:link w:val="proposal0"/>
    <w:rsid w:val="00BC38D5"/>
    <w:rPr>
      <w:rFonts w:ascii="Times New Roman" w:eastAsia="宋体" w:hAnsi="Times New Roman" w:cs="Times New Roman"/>
      <w:b/>
      <w:kern w:val="0"/>
      <w:sz w:val="20"/>
      <w:szCs w:val="20"/>
      <w14:ligatures w14:val="none"/>
    </w:rPr>
  </w:style>
  <w:style w:type="character" w:customStyle="1" w:styleId="B1Char1">
    <w:name w:val="B1 Char1"/>
    <w:link w:val="B1"/>
    <w:qFormat/>
    <w:locked/>
    <w:rsid w:val="00F02FC7"/>
    <w:rPr>
      <w:rFonts w:ascii="Arial" w:eastAsia="Times New Roman" w:hAnsi="Arial" w:cs="Arial"/>
      <w:lang w:eastAsia="en-US"/>
    </w:rPr>
  </w:style>
  <w:style w:type="paragraph" w:customStyle="1" w:styleId="B1">
    <w:name w:val="B1"/>
    <w:basedOn w:val="afa"/>
    <w:link w:val="B1Char1"/>
    <w:qFormat/>
    <w:rsid w:val="00F02FC7"/>
    <w:pPr>
      <w:widowControl/>
      <w:overflowPunct w:val="0"/>
      <w:autoSpaceDE w:val="0"/>
      <w:autoSpaceDN w:val="0"/>
      <w:adjustRightInd w:val="0"/>
      <w:spacing w:after="180" w:line="240" w:lineRule="auto"/>
      <w:ind w:left="568" w:firstLineChars="0" w:hanging="284"/>
      <w:contextualSpacing w:val="0"/>
    </w:pPr>
    <w:rPr>
      <w:rFonts w:ascii="Arial" w:eastAsia="Times New Roman" w:hAnsi="Arial" w:cs="Arial"/>
      <w:lang w:eastAsia="en-US"/>
    </w:rPr>
  </w:style>
  <w:style w:type="paragraph" w:styleId="afa">
    <w:name w:val="List"/>
    <w:basedOn w:val="a"/>
    <w:uiPriority w:val="99"/>
    <w:semiHidden/>
    <w:unhideWhenUsed/>
    <w:rsid w:val="00F02FC7"/>
    <w:pPr>
      <w:ind w:left="200" w:hangingChars="200" w:hanging="200"/>
      <w:contextualSpacing/>
    </w:pPr>
  </w:style>
  <w:style w:type="paragraph" w:customStyle="1" w:styleId="0Maintext">
    <w:name w:val="0 Main text"/>
    <w:basedOn w:val="a"/>
    <w:link w:val="0MaintextChar"/>
    <w:qFormat/>
    <w:rsid w:val="001F6BDB"/>
    <w:pPr>
      <w:widowControl/>
      <w:spacing w:after="100" w:afterAutospacing="1" w:line="288" w:lineRule="auto"/>
      <w:ind w:firstLine="360"/>
      <w:jc w:val="both"/>
    </w:pPr>
    <w:rPr>
      <w:rFonts w:ascii="Times New Roman" w:eastAsia="Times New Roman" w:hAnsi="Times New Roman" w:cs="Batang"/>
      <w:kern w:val="0"/>
      <w:sz w:val="20"/>
      <w:szCs w:val="20"/>
      <w:lang w:val="en-GB" w:eastAsia="en-US"/>
      <w14:ligatures w14:val="none"/>
    </w:rPr>
  </w:style>
  <w:style w:type="character" w:customStyle="1" w:styleId="0MaintextChar">
    <w:name w:val="0 Main text Char"/>
    <w:basedOn w:val="a0"/>
    <w:link w:val="0Maintext"/>
    <w:rsid w:val="001F6BDB"/>
    <w:rPr>
      <w:rFonts w:ascii="Times New Roman" w:eastAsia="Times New Roman" w:hAnsi="Times New Roman" w:cs="Batang"/>
      <w:kern w:val="0"/>
      <w:sz w:val="20"/>
      <w:szCs w:val="20"/>
      <w:lang w:val="en-GB" w:eastAsia="en-US"/>
      <w14:ligatures w14:val="none"/>
    </w:rPr>
  </w:style>
  <w:style w:type="character" w:styleId="afb">
    <w:name w:val="annotation reference"/>
    <w:basedOn w:val="a0"/>
    <w:uiPriority w:val="99"/>
    <w:semiHidden/>
    <w:unhideWhenUsed/>
    <w:rsid w:val="005F6BBF"/>
    <w:rPr>
      <w:sz w:val="21"/>
      <w:szCs w:val="21"/>
    </w:rPr>
  </w:style>
  <w:style w:type="paragraph" w:styleId="afc">
    <w:name w:val="annotation text"/>
    <w:basedOn w:val="a"/>
    <w:link w:val="afd"/>
    <w:uiPriority w:val="99"/>
    <w:unhideWhenUsed/>
    <w:rsid w:val="005F6BBF"/>
  </w:style>
  <w:style w:type="character" w:customStyle="1" w:styleId="afd">
    <w:name w:val="批注文字 字符"/>
    <w:basedOn w:val="a0"/>
    <w:link w:val="afc"/>
    <w:uiPriority w:val="99"/>
    <w:rsid w:val="005F6BBF"/>
  </w:style>
  <w:style w:type="paragraph" w:styleId="afe">
    <w:name w:val="annotation subject"/>
    <w:basedOn w:val="afc"/>
    <w:next w:val="afc"/>
    <w:link w:val="aff"/>
    <w:uiPriority w:val="99"/>
    <w:semiHidden/>
    <w:unhideWhenUsed/>
    <w:rsid w:val="005F6BBF"/>
    <w:rPr>
      <w:b/>
      <w:bCs/>
    </w:rPr>
  </w:style>
  <w:style w:type="character" w:customStyle="1" w:styleId="aff">
    <w:name w:val="批注主题 字符"/>
    <w:basedOn w:val="afd"/>
    <w:link w:val="afe"/>
    <w:uiPriority w:val="99"/>
    <w:semiHidden/>
    <w:rsid w:val="005F6BBF"/>
    <w:rPr>
      <w:b/>
      <w:bCs/>
    </w:rPr>
  </w:style>
  <w:style w:type="table" w:customStyle="1" w:styleId="21">
    <w:name w:val="网格型2"/>
    <w:basedOn w:val="a1"/>
    <w:next w:val="af2"/>
    <w:qFormat/>
    <w:rsid w:val="000C279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rsid w:val="000C2799"/>
    <w:pPr>
      <w:spacing w:after="0" w:line="240" w:lineRule="auto"/>
    </w:pPr>
    <w:rPr>
      <w:rFonts w:ascii="等线" w:eastAsia="等线" w:hAnsi="等线" w:cs="等线" w:hint="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0">
    <w:name w:val="Unresolved Mention"/>
    <w:basedOn w:val="a0"/>
    <w:uiPriority w:val="99"/>
    <w:semiHidden/>
    <w:unhideWhenUsed/>
    <w:rsid w:val="004B2C8B"/>
    <w:rPr>
      <w:color w:val="605E5C"/>
      <w:shd w:val="clear" w:color="auto" w:fill="E1DFDD"/>
    </w:rPr>
  </w:style>
  <w:style w:type="paragraph" w:styleId="aff1">
    <w:name w:val="Revision"/>
    <w:hidden/>
    <w:uiPriority w:val="99"/>
    <w:semiHidden/>
    <w:rsid w:val="004C0F31"/>
    <w:pPr>
      <w:spacing w:after="0" w:line="240" w:lineRule="auto"/>
    </w:pPr>
  </w:style>
  <w:style w:type="paragraph" w:customStyle="1" w:styleId="Proposal">
    <w:name w:val="!Proposal"/>
    <w:basedOn w:val="a"/>
    <w:qFormat/>
    <w:rsid w:val="006209FE"/>
    <w:pPr>
      <w:numPr>
        <w:numId w:val="117"/>
      </w:numPr>
      <w:snapToGrid w:val="0"/>
      <w:spacing w:before="120" w:after="120"/>
      <w:ind w:left="0"/>
    </w:pPr>
    <w:rPr>
      <w:rFonts w:ascii="Times New Roman" w:hAnsi="Times New Roman"/>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094">
      <w:bodyDiv w:val="1"/>
      <w:marLeft w:val="0"/>
      <w:marRight w:val="0"/>
      <w:marTop w:val="0"/>
      <w:marBottom w:val="0"/>
      <w:divBdr>
        <w:top w:val="none" w:sz="0" w:space="0" w:color="auto"/>
        <w:left w:val="none" w:sz="0" w:space="0" w:color="auto"/>
        <w:bottom w:val="none" w:sz="0" w:space="0" w:color="auto"/>
        <w:right w:val="none" w:sz="0" w:space="0" w:color="auto"/>
      </w:divBdr>
    </w:div>
    <w:div w:id="107087926">
      <w:bodyDiv w:val="1"/>
      <w:marLeft w:val="0"/>
      <w:marRight w:val="0"/>
      <w:marTop w:val="0"/>
      <w:marBottom w:val="0"/>
      <w:divBdr>
        <w:top w:val="none" w:sz="0" w:space="0" w:color="auto"/>
        <w:left w:val="none" w:sz="0" w:space="0" w:color="auto"/>
        <w:bottom w:val="none" w:sz="0" w:space="0" w:color="auto"/>
        <w:right w:val="none" w:sz="0" w:space="0" w:color="auto"/>
      </w:divBdr>
    </w:div>
    <w:div w:id="113059131">
      <w:bodyDiv w:val="1"/>
      <w:marLeft w:val="0"/>
      <w:marRight w:val="0"/>
      <w:marTop w:val="0"/>
      <w:marBottom w:val="0"/>
      <w:divBdr>
        <w:top w:val="none" w:sz="0" w:space="0" w:color="auto"/>
        <w:left w:val="none" w:sz="0" w:space="0" w:color="auto"/>
        <w:bottom w:val="none" w:sz="0" w:space="0" w:color="auto"/>
        <w:right w:val="none" w:sz="0" w:space="0" w:color="auto"/>
      </w:divBdr>
    </w:div>
    <w:div w:id="146626996">
      <w:bodyDiv w:val="1"/>
      <w:marLeft w:val="0"/>
      <w:marRight w:val="0"/>
      <w:marTop w:val="0"/>
      <w:marBottom w:val="0"/>
      <w:divBdr>
        <w:top w:val="none" w:sz="0" w:space="0" w:color="auto"/>
        <w:left w:val="none" w:sz="0" w:space="0" w:color="auto"/>
        <w:bottom w:val="none" w:sz="0" w:space="0" w:color="auto"/>
        <w:right w:val="none" w:sz="0" w:space="0" w:color="auto"/>
      </w:divBdr>
    </w:div>
    <w:div w:id="197551104">
      <w:bodyDiv w:val="1"/>
      <w:marLeft w:val="0"/>
      <w:marRight w:val="0"/>
      <w:marTop w:val="0"/>
      <w:marBottom w:val="0"/>
      <w:divBdr>
        <w:top w:val="none" w:sz="0" w:space="0" w:color="auto"/>
        <w:left w:val="none" w:sz="0" w:space="0" w:color="auto"/>
        <w:bottom w:val="none" w:sz="0" w:space="0" w:color="auto"/>
        <w:right w:val="none" w:sz="0" w:space="0" w:color="auto"/>
      </w:divBdr>
    </w:div>
    <w:div w:id="277221382">
      <w:bodyDiv w:val="1"/>
      <w:marLeft w:val="0"/>
      <w:marRight w:val="0"/>
      <w:marTop w:val="0"/>
      <w:marBottom w:val="0"/>
      <w:divBdr>
        <w:top w:val="none" w:sz="0" w:space="0" w:color="auto"/>
        <w:left w:val="none" w:sz="0" w:space="0" w:color="auto"/>
        <w:bottom w:val="none" w:sz="0" w:space="0" w:color="auto"/>
        <w:right w:val="none" w:sz="0" w:space="0" w:color="auto"/>
      </w:divBdr>
    </w:div>
    <w:div w:id="278993647">
      <w:bodyDiv w:val="1"/>
      <w:marLeft w:val="0"/>
      <w:marRight w:val="0"/>
      <w:marTop w:val="0"/>
      <w:marBottom w:val="0"/>
      <w:divBdr>
        <w:top w:val="none" w:sz="0" w:space="0" w:color="auto"/>
        <w:left w:val="none" w:sz="0" w:space="0" w:color="auto"/>
        <w:bottom w:val="none" w:sz="0" w:space="0" w:color="auto"/>
        <w:right w:val="none" w:sz="0" w:space="0" w:color="auto"/>
      </w:divBdr>
    </w:div>
    <w:div w:id="419568881">
      <w:bodyDiv w:val="1"/>
      <w:marLeft w:val="0"/>
      <w:marRight w:val="0"/>
      <w:marTop w:val="0"/>
      <w:marBottom w:val="0"/>
      <w:divBdr>
        <w:top w:val="none" w:sz="0" w:space="0" w:color="auto"/>
        <w:left w:val="none" w:sz="0" w:space="0" w:color="auto"/>
        <w:bottom w:val="none" w:sz="0" w:space="0" w:color="auto"/>
        <w:right w:val="none" w:sz="0" w:space="0" w:color="auto"/>
      </w:divBdr>
    </w:div>
    <w:div w:id="461852621">
      <w:bodyDiv w:val="1"/>
      <w:marLeft w:val="0"/>
      <w:marRight w:val="0"/>
      <w:marTop w:val="0"/>
      <w:marBottom w:val="0"/>
      <w:divBdr>
        <w:top w:val="none" w:sz="0" w:space="0" w:color="auto"/>
        <w:left w:val="none" w:sz="0" w:space="0" w:color="auto"/>
        <w:bottom w:val="none" w:sz="0" w:space="0" w:color="auto"/>
        <w:right w:val="none" w:sz="0" w:space="0" w:color="auto"/>
      </w:divBdr>
    </w:div>
    <w:div w:id="474640898">
      <w:bodyDiv w:val="1"/>
      <w:marLeft w:val="0"/>
      <w:marRight w:val="0"/>
      <w:marTop w:val="0"/>
      <w:marBottom w:val="0"/>
      <w:divBdr>
        <w:top w:val="none" w:sz="0" w:space="0" w:color="auto"/>
        <w:left w:val="none" w:sz="0" w:space="0" w:color="auto"/>
        <w:bottom w:val="none" w:sz="0" w:space="0" w:color="auto"/>
        <w:right w:val="none" w:sz="0" w:space="0" w:color="auto"/>
      </w:divBdr>
    </w:div>
    <w:div w:id="569317050">
      <w:bodyDiv w:val="1"/>
      <w:marLeft w:val="0"/>
      <w:marRight w:val="0"/>
      <w:marTop w:val="0"/>
      <w:marBottom w:val="0"/>
      <w:divBdr>
        <w:top w:val="none" w:sz="0" w:space="0" w:color="auto"/>
        <w:left w:val="none" w:sz="0" w:space="0" w:color="auto"/>
        <w:bottom w:val="none" w:sz="0" w:space="0" w:color="auto"/>
        <w:right w:val="none" w:sz="0" w:space="0" w:color="auto"/>
      </w:divBdr>
    </w:div>
    <w:div w:id="748231885">
      <w:bodyDiv w:val="1"/>
      <w:marLeft w:val="0"/>
      <w:marRight w:val="0"/>
      <w:marTop w:val="0"/>
      <w:marBottom w:val="0"/>
      <w:divBdr>
        <w:top w:val="none" w:sz="0" w:space="0" w:color="auto"/>
        <w:left w:val="none" w:sz="0" w:space="0" w:color="auto"/>
        <w:bottom w:val="none" w:sz="0" w:space="0" w:color="auto"/>
        <w:right w:val="none" w:sz="0" w:space="0" w:color="auto"/>
      </w:divBdr>
    </w:div>
    <w:div w:id="998575470">
      <w:bodyDiv w:val="1"/>
      <w:marLeft w:val="0"/>
      <w:marRight w:val="0"/>
      <w:marTop w:val="0"/>
      <w:marBottom w:val="0"/>
      <w:divBdr>
        <w:top w:val="none" w:sz="0" w:space="0" w:color="auto"/>
        <w:left w:val="none" w:sz="0" w:space="0" w:color="auto"/>
        <w:bottom w:val="none" w:sz="0" w:space="0" w:color="auto"/>
        <w:right w:val="none" w:sz="0" w:space="0" w:color="auto"/>
      </w:divBdr>
      <w:divsChild>
        <w:div w:id="1904369857">
          <w:marLeft w:val="0"/>
          <w:marRight w:val="0"/>
          <w:marTop w:val="0"/>
          <w:marBottom w:val="0"/>
          <w:divBdr>
            <w:top w:val="none" w:sz="0" w:space="0" w:color="auto"/>
            <w:left w:val="none" w:sz="0" w:space="0" w:color="auto"/>
            <w:bottom w:val="none" w:sz="0" w:space="0" w:color="auto"/>
            <w:right w:val="none" w:sz="0" w:space="0" w:color="auto"/>
          </w:divBdr>
        </w:div>
        <w:div w:id="1946882778">
          <w:marLeft w:val="0"/>
          <w:marRight w:val="0"/>
          <w:marTop w:val="0"/>
          <w:marBottom w:val="0"/>
          <w:divBdr>
            <w:top w:val="none" w:sz="0" w:space="0" w:color="auto"/>
            <w:left w:val="none" w:sz="0" w:space="0" w:color="auto"/>
            <w:bottom w:val="none" w:sz="0" w:space="0" w:color="auto"/>
            <w:right w:val="none" w:sz="0" w:space="0" w:color="auto"/>
          </w:divBdr>
        </w:div>
        <w:div w:id="1311210375">
          <w:marLeft w:val="0"/>
          <w:marRight w:val="0"/>
          <w:marTop w:val="0"/>
          <w:marBottom w:val="0"/>
          <w:divBdr>
            <w:top w:val="none" w:sz="0" w:space="0" w:color="auto"/>
            <w:left w:val="none" w:sz="0" w:space="0" w:color="auto"/>
            <w:bottom w:val="none" w:sz="0" w:space="0" w:color="auto"/>
            <w:right w:val="none" w:sz="0" w:space="0" w:color="auto"/>
          </w:divBdr>
        </w:div>
        <w:div w:id="74477972">
          <w:marLeft w:val="0"/>
          <w:marRight w:val="0"/>
          <w:marTop w:val="0"/>
          <w:marBottom w:val="0"/>
          <w:divBdr>
            <w:top w:val="none" w:sz="0" w:space="0" w:color="auto"/>
            <w:left w:val="none" w:sz="0" w:space="0" w:color="auto"/>
            <w:bottom w:val="none" w:sz="0" w:space="0" w:color="auto"/>
            <w:right w:val="none" w:sz="0" w:space="0" w:color="auto"/>
          </w:divBdr>
        </w:div>
        <w:div w:id="1869416151">
          <w:marLeft w:val="0"/>
          <w:marRight w:val="0"/>
          <w:marTop w:val="0"/>
          <w:marBottom w:val="0"/>
          <w:divBdr>
            <w:top w:val="none" w:sz="0" w:space="0" w:color="auto"/>
            <w:left w:val="none" w:sz="0" w:space="0" w:color="auto"/>
            <w:bottom w:val="none" w:sz="0" w:space="0" w:color="auto"/>
            <w:right w:val="none" w:sz="0" w:space="0" w:color="auto"/>
          </w:divBdr>
        </w:div>
        <w:div w:id="1741829205">
          <w:marLeft w:val="0"/>
          <w:marRight w:val="0"/>
          <w:marTop w:val="0"/>
          <w:marBottom w:val="0"/>
          <w:divBdr>
            <w:top w:val="none" w:sz="0" w:space="0" w:color="auto"/>
            <w:left w:val="none" w:sz="0" w:space="0" w:color="auto"/>
            <w:bottom w:val="none" w:sz="0" w:space="0" w:color="auto"/>
            <w:right w:val="none" w:sz="0" w:space="0" w:color="auto"/>
          </w:divBdr>
        </w:div>
      </w:divsChild>
    </w:div>
    <w:div w:id="1082027543">
      <w:bodyDiv w:val="1"/>
      <w:marLeft w:val="0"/>
      <w:marRight w:val="0"/>
      <w:marTop w:val="0"/>
      <w:marBottom w:val="0"/>
      <w:divBdr>
        <w:top w:val="none" w:sz="0" w:space="0" w:color="auto"/>
        <w:left w:val="none" w:sz="0" w:space="0" w:color="auto"/>
        <w:bottom w:val="none" w:sz="0" w:space="0" w:color="auto"/>
        <w:right w:val="none" w:sz="0" w:space="0" w:color="auto"/>
      </w:divBdr>
    </w:div>
    <w:div w:id="1132019506">
      <w:bodyDiv w:val="1"/>
      <w:marLeft w:val="0"/>
      <w:marRight w:val="0"/>
      <w:marTop w:val="0"/>
      <w:marBottom w:val="0"/>
      <w:divBdr>
        <w:top w:val="none" w:sz="0" w:space="0" w:color="auto"/>
        <w:left w:val="none" w:sz="0" w:space="0" w:color="auto"/>
        <w:bottom w:val="none" w:sz="0" w:space="0" w:color="auto"/>
        <w:right w:val="none" w:sz="0" w:space="0" w:color="auto"/>
      </w:divBdr>
    </w:div>
    <w:div w:id="1206405324">
      <w:bodyDiv w:val="1"/>
      <w:marLeft w:val="0"/>
      <w:marRight w:val="0"/>
      <w:marTop w:val="0"/>
      <w:marBottom w:val="0"/>
      <w:divBdr>
        <w:top w:val="none" w:sz="0" w:space="0" w:color="auto"/>
        <w:left w:val="none" w:sz="0" w:space="0" w:color="auto"/>
        <w:bottom w:val="none" w:sz="0" w:space="0" w:color="auto"/>
        <w:right w:val="none" w:sz="0" w:space="0" w:color="auto"/>
      </w:divBdr>
    </w:div>
    <w:div w:id="1247420283">
      <w:bodyDiv w:val="1"/>
      <w:marLeft w:val="0"/>
      <w:marRight w:val="0"/>
      <w:marTop w:val="0"/>
      <w:marBottom w:val="0"/>
      <w:divBdr>
        <w:top w:val="none" w:sz="0" w:space="0" w:color="auto"/>
        <w:left w:val="none" w:sz="0" w:space="0" w:color="auto"/>
        <w:bottom w:val="none" w:sz="0" w:space="0" w:color="auto"/>
        <w:right w:val="none" w:sz="0" w:space="0" w:color="auto"/>
      </w:divBdr>
    </w:div>
    <w:div w:id="1466435950">
      <w:bodyDiv w:val="1"/>
      <w:marLeft w:val="0"/>
      <w:marRight w:val="0"/>
      <w:marTop w:val="0"/>
      <w:marBottom w:val="0"/>
      <w:divBdr>
        <w:top w:val="none" w:sz="0" w:space="0" w:color="auto"/>
        <w:left w:val="none" w:sz="0" w:space="0" w:color="auto"/>
        <w:bottom w:val="none" w:sz="0" w:space="0" w:color="auto"/>
        <w:right w:val="none" w:sz="0" w:space="0" w:color="auto"/>
      </w:divBdr>
    </w:div>
    <w:div w:id="1526939422">
      <w:bodyDiv w:val="1"/>
      <w:marLeft w:val="0"/>
      <w:marRight w:val="0"/>
      <w:marTop w:val="0"/>
      <w:marBottom w:val="0"/>
      <w:divBdr>
        <w:top w:val="none" w:sz="0" w:space="0" w:color="auto"/>
        <w:left w:val="none" w:sz="0" w:space="0" w:color="auto"/>
        <w:bottom w:val="none" w:sz="0" w:space="0" w:color="auto"/>
        <w:right w:val="none" w:sz="0" w:space="0" w:color="auto"/>
      </w:divBdr>
      <w:divsChild>
        <w:div w:id="365328484">
          <w:marLeft w:val="0"/>
          <w:marRight w:val="0"/>
          <w:marTop w:val="0"/>
          <w:marBottom w:val="0"/>
          <w:divBdr>
            <w:top w:val="none" w:sz="0" w:space="0" w:color="auto"/>
            <w:left w:val="none" w:sz="0" w:space="0" w:color="auto"/>
            <w:bottom w:val="none" w:sz="0" w:space="0" w:color="auto"/>
            <w:right w:val="none" w:sz="0" w:space="0" w:color="auto"/>
          </w:divBdr>
        </w:div>
        <w:div w:id="1219904836">
          <w:marLeft w:val="0"/>
          <w:marRight w:val="0"/>
          <w:marTop w:val="0"/>
          <w:marBottom w:val="0"/>
          <w:divBdr>
            <w:top w:val="none" w:sz="0" w:space="0" w:color="auto"/>
            <w:left w:val="none" w:sz="0" w:space="0" w:color="auto"/>
            <w:bottom w:val="none" w:sz="0" w:space="0" w:color="auto"/>
            <w:right w:val="none" w:sz="0" w:space="0" w:color="auto"/>
          </w:divBdr>
        </w:div>
        <w:div w:id="1848933907">
          <w:marLeft w:val="0"/>
          <w:marRight w:val="0"/>
          <w:marTop w:val="0"/>
          <w:marBottom w:val="0"/>
          <w:divBdr>
            <w:top w:val="none" w:sz="0" w:space="0" w:color="auto"/>
            <w:left w:val="none" w:sz="0" w:space="0" w:color="auto"/>
            <w:bottom w:val="none" w:sz="0" w:space="0" w:color="auto"/>
            <w:right w:val="none" w:sz="0" w:space="0" w:color="auto"/>
          </w:divBdr>
        </w:div>
        <w:div w:id="1088844142">
          <w:marLeft w:val="0"/>
          <w:marRight w:val="0"/>
          <w:marTop w:val="0"/>
          <w:marBottom w:val="0"/>
          <w:divBdr>
            <w:top w:val="none" w:sz="0" w:space="0" w:color="auto"/>
            <w:left w:val="none" w:sz="0" w:space="0" w:color="auto"/>
            <w:bottom w:val="none" w:sz="0" w:space="0" w:color="auto"/>
            <w:right w:val="none" w:sz="0" w:space="0" w:color="auto"/>
          </w:divBdr>
        </w:div>
        <w:div w:id="704985640">
          <w:marLeft w:val="0"/>
          <w:marRight w:val="0"/>
          <w:marTop w:val="0"/>
          <w:marBottom w:val="0"/>
          <w:divBdr>
            <w:top w:val="none" w:sz="0" w:space="0" w:color="auto"/>
            <w:left w:val="none" w:sz="0" w:space="0" w:color="auto"/>
            <w:bottom w:val="none" w:sz="0" w:space="0" w:color="auto"/>
            <w:right w:val="none" w:sz="0" w:space="0" w:color="auto"/>
          </w:divBdr>
        </w:div>
        <w:div w:id="466898455">
          <w:marLeft w:val="0"/>
          <w:marRight w:val="0"/>
          <w:marTop w:val="0"/>
          <w:marBottom w:val="0"/>
          <w:divBdr>
            <w:top w:val="none" w:sz="0" w:space="0" w:color="auto"/>
            <w:left w:val="none" w:sz="0" w:space="0" w:color="auto"/>
            <w:bottom w:val="none" w:sz="0" w:space="0" w:color="auto"/>
            <w:right w:val="none" w:sz="0" w:space="0" w:color="auto"/>
          </w:divBdr>
        </w:div>
      </w:divsChild>
    </w:div>
    <w:div w:id="1585532230">
      <w:bodyDiv w:val="1"/>
      <w:marLeft w:val="0"/>
      <w:marRight w:val="0"/>
      <w:marTop w:val="0"/>
      <w:marBottom w:val="0"/>
      <w:divBdr>
        <w:top w:val="none" w:sz="0" w:space="0" w:color="auto"/>
        <w:left w:val="none" w:sz="0" w:space="0" w:color="auto"/>
        <w:bottom w:val="none" w:sz="0" w:space="0" w:color="auto"/>
        <w:right w:val="none" w:sz="0" w:space="0" w:color="auto"/>
      </w:divBdr>
    </w:div>
    <w:div w:id="1644890287">
      <w:bodyDiv w:val="1"/>
      <w:marLeft w:val="0"/>
      <w:marRight w:val="0"/>
      <w:marTop w:val="0"/>
      <w:marBottom w:val="0"/>
      <w:divBdr>
        <w:top w:val="none" w:sz="0" w:space="0" w:color="auto"/>
        <w:left w:val="none" w:sz="0" w:space="0" w:color="auto"/>
        <w:bottom w:val="none" w:sz="0" w:space="0" w:color="auto"/>
        <w:right w:val="none" w:sz="0" w:space="0" w:color="auto"/>
      </w:divBdr>
    </w:div>
    <w:div w:id="1786801157">
      <w:bodyDiv w:val="1"/>
      <w:marLeft w:val="0"/>
      <w:marRight w:val="0"/>
      <w:marTop w:val="0"/>
      <w:marBottom w:val="0"/>
      <w:divBdr>
        <w:top w:val="none" w:sz="0" w:space="0" w:color="auto"/>
        <w:left w:val="none" w:sz="0" w:space="0" w:color="auto"/>
        <w:bottom w:val="none" w:sz="0" w:space="0" w:color="auto"/>
        <w:right w:val="none" w:sz="0" w:space="0" w:color="auto"/>
      </w:divBdr>
    </w:div>
    <w:div w:id="1801532177">
      <w:bodyDiv w:val="1"/>
      <w:marLeft w:val="0"/>
      <w:marRight w:val="0"/>
      <w:marTop w:val="0"/>
      <w:marBottom w:val="0"/>
      <w:divBdr>
        <w:top w:val="none" w:sz="0" w:space="0" w:color="auto"/>
        <w:left w:val="none" w:sz="0" w:space="0" w:color="auto"/>
        <w:bottom w:val="none" w:sz="0" w:space="0" w:color="auto"/>
        <w:right w:val="none" w:sz="0" w:space="0" w:color="auto"/>
      </w:divBdr>
    </w:div>
    <w:div w:id="1906139295">
      <w:bodyDiv w:val="1"/>
      <w:marLeft w:val="0"/>
      <w:marRight w:val="0"/>
      <w:marTop w:val="0"/>
      <w:marBottom w:val="0"/>
      <w:divBdr>
        <w:top w:val="none" w:sz="0" w:space="0" w:color="auto"/>
        <w:left w:val="none" w:sz="0" w:space="0" w:color="auto"/>
        <w:bottom w:val="none" w:sz="0" w:space="0" w:color="auto"/>
        <w:right w:val="none" w:sz="0" w:space="0" w:color="auto"/>
      </w:divBdr>
    </w:div>
    <w:div w:id="2009283675">
      <w:bodyDiv w:val="1"/>
      <w:marLeft w:val="0"/>
      <w:marRight w:val="0"/>
      <w:marTop w:val="0"/>
      <w:marBottom w:val="0"/>
      <w:divBdr>
        <w:top w:val="none" w:sz="0" w:space="0" w:color="auto"/>
        <w:left w:val="none" w:sz="0" w:space="0" w:color="auto"/>
        <w:bottom w:val="none" w:sz="0" w:space="0" w:color="auto"/>
        <w:right w:val="none" w:sz="0" w:space="0" w:color="auto"/>
      </w:divBdr>
    </w:div>
    <w:div w:id="21080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109/Docs/RP-251959.zip" TargetMode="External"/><Relationship Id="rId13" Type="http://schemas.openxmlformats.org/officeDocument/2006/relationships/hyperlink" Target="https://www.3gpp.org/ftp/tsg_ran/TSG_RAN/TSGR_109/Docs/RP-252119.zip" TargetMode="External"/><Relationship Id="rId18" Type="http://schemas.openxmlformats.org/officeDocument/2006/relationships/hyperlink" Target="https://www.3gpp.org/ftp/tsg_ran/TSG_RAN/TSGR_109/Docs/RP-252154.zip" TargetMode="External"/><Relationship Id="rId26" Type="http://schemas.openxmlformats.org/officeDocument/2006/relationships/hyperlink" Target="https://www.3gpp.org/ftp/tsg_ran/TSG_RAN/TSGR_109/Docs/RP-252320.zip" TargetMode="External"/><Relationship Id="rId3" Type="http://schemas.openxmlformats.org/officeDocument/2006/relationships/styles" Target="styles.xml"/><Relationship Id="rId21" Type="http://schemas.openxmlformats.org/officeDocument/2006/relationships/hyperlink" Target="https://www.3gpp.org/ftp/tsg_ran/TSG_RAN/TSGR_109/Docs/RP-252197.zip" TargetMode="External"/><Relationship Id="rId7" Type="http://schemas.openxmlformats.org/officeDocument/2006/relationships/endnotes" Target="endnotes.xml"/><Relationship Id="rId12" Type="http://schemas.openxmlformats.org/officeDocument/2006/relationships/hyperlink" Target="https://www.3gpp.org/ftp/tsg_ran/TSG_RAN/TSGR_109/Docs/RP-252095.zip" TargetMode="External"/><Relationship Id="rId17" Type="http://schemas.openxmlformats.org/officeDocument/2006/relationships/image" Target="media/image2.png"/><Relationship Id="rId25" Type="http://schemas.openxmlformats.org/officeDocument/2006/relationships/hyperlink" Target="https://www.3gpp.org/ftp/tsg_ran/TSG_RAN/TSGR_109/Docs/RP-252205.zip"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9/Docs/RP-252005.zip" TargetMode="External"/><Relationship Id="rId24" Type="http://schemas.openxmlformats.org/officeDocument/2006/relationships/hyperlink" Target="https://www.3gpp.org/ftp/tsg_ran/TSG_RAN/TSGR_109/Docs/RP-252198.zip" TargetMode="External"/><Relationship Id="rId5" Type="http://schemas.openxmlformats.org/officeDocument/2006/relationships/webSettings" Target="webSettings.xml"/><Relationship Id="rId15" Type="http://schemas.openxmlformats.org/officeDocument/2006/relationships/hyperlink" Target="https://www.3gpp.org/ftp/tsg_ran/TSG_RAN/TSGR_109/Docs/RP-252142.zip" TargetMode="External"/><Relationship Id="rId23" Type="http://schemas.openxmlformats.org/officeDocument/2006/relationships/hyperlink" Target="https://www.3gpp.org/ftp/tsg_ran/TSG_RAN/TSGR_109/Docs/RP-252327.zip" TargetMode="External"/><Relationship Id="rId28" Type="http://schemas.openxmlformats.org/officeDocument/2006/relationships/theme" Target="theme/theme1.xml"/><Relationship Id="rId10" Type="http://schemas.openxmlformats.org/officeDocument/2006/relationships/hyperlink" Target="https://www.3gpp.org/ftp/tsg_ran/TSG_RAN/TSGR_109/Docs/RP-251996.zip" TargetMode="External"/><Relationship Id="rId19" Type="http://schemas.openxmlformats.org/officeDocument/2006/relationships/hyperlink" Target="https://www.3gpp.org/ftp/tsg_ran/TSG_RAN/TSGR_109/Docs/RP-252182.zip" TargetMode="External"/><Relationship Id="rId4" Type="http://schemas.openxmlformats.org/officeDocument/2006/relationships/settings" Target="settings.xml"/><Relationship Id="rId9" Type="http://schemas.openxmlformats.org/officeDocument/2006/relationships/hyperlink" Target="https://www.3gpp.org/ftp/tsg_ran/TSG_RAN/TSGR_109/Docs/RP-251969.zip" TargetMode="External"/><Relationship Id="rId14" Type="http://schemas.openxmlformats.org/officeDocument/2006/relationships/hyperlink" Target="https://www.3gpp.org/ftp/tsg_ran/TSG_RAN/TSGR_109/Docs/RP-252136.zip" TargetMode="External"/><Relationship Id="rId22" Type="http://schemas.openxmlformats.org/officeDocument/2006/relationships/hyperlink" Target="https://www.3gpp.org/ftp/tsg_ran/TSG_RAN/TSGR_109/Docs/RP-252316.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A525-1313-4796-BB1A-B4559B9E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57</Pages>
  <Words>13800</Words>
  <Characters>74110</Characters>
  <Application>Microsoft Office Word</Application>
  <DocSecurity>0</DocSecurity>
  <Lines>1646</Lines>
  <Paragraphs>1156</Paragraphs>
  <ScaleCrop>false</ScaleCrop>
  <Company/>
  <LinksUpToDate>false</LinksUpToDate>
  <CharactersWithSpaces>86754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Xiaoran Zhang</dc:creator>
  <cp:keywords/>
  <dc:description/>
  <cp:lastModifiedBy>Xiaoran Zhang</cp:lastModifiedBy>
  <cp:revision>35</cp:revision>
  <dcterms:created xsi:type="dcterms:W3CDTF">2025-09-17T01:32:00Z</dcterms:created>
  <dcterms:modified xsi:type="dcterms:W3CDTF">2025-09-17T02:44:00Z</dcterms:modified>
</cp:coreProperties>
</file>