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F53C" w14:textId="52FAEF70" w:rsidR="00D371EE" w:rsidRPr="00A079D3" w:rsidRDefault="00D371EE" w:rsidP="00D371EE">
      <w:pPr>
        <w:keepLines/>
        <w:tabs>
          <w:tab w:val="left" w:pos="567"/>
        </w:tabs>
        <w:snapToGrid w:val="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t xml:space="preserve">                             </w:t>
      </w:r>
      <w:r w:rsidRPr="00A079D3">
        <w:rPr>
          <w:rFonts w:ascii="Arial" w:eastAsia="MS Mincho" w:hAnsi="Arial" w:cs="Arial" w:hint="eastAsia"/>
          <w:b/>
          <w:sz w:val="28"/>
          <w:szCs w:val="28"/>
        </w:rPr>
        <w:tab/>
      </w:r>
      <w:r w:rsidRPr="00A079D3">
        <w:rPr>
          <w:rFonts w:ascii="Arial" w:hAnsi="Arial" w:cs="Arial"/>
          <w:b/>
          <w:sz w:val="28"/>
          <w:szCs w:val="28"/>
        </w:rPr>
        <w:t>RP-</w:t>
      </w:r>
      <w:r>
        <w:rPr>
          <w:rFonts w:ascii="Arial" w:hAnsi="Arial" w:cs="Arial"/>
          <w:b/>
          <w:sz w:val="28"/>
          <w:szCs w:val="28"/>
        </w:rPr>
        <w:t>25</w:t>
      </w:r>
      <w:r w:rsidR="00964088">
        <w:rPr>
          <w:rFonts w:ascii="Arial" w:hAnsi="Arial" w:cs="Arial"/>
          <w:b/>
          <w:sz w:val="28"/>
          <w:szCs w:val="28"/>
        </w:rPr>
        <w:t>3779</w:t>
      </w:r>
    </w:p>
    <w:p w14:paraId="4551CE4C" w14:textId="77777777" w:rsidR="00D371EE" w:rsidRPr="00A079D3" w:rsidRDefault="00D371EE" w:rsidP="00D371EE">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2637FD31" w14:textId="77777777" w:rsidR="001E0A28" w:rsidRPr="006B15FC" w:rsidRDefault="001E0A28" w:rsidP="001E0A28">
      <w:pPr>
        <w:spacing w:after="120"/>
        <w:ind w:left="1985" w:hanging="1985"/>
        <w:rPr>
          <w:rFonts w:ascii="Arial" w:eastAsia="MS Mincho" w:hAnsi="Arial" w:cs="Arial"/>
          <w:b/>
          <w:sz w:val="22"/>
        </w:rPr>
      </w:pPr>
    </w:p>
    <w:p w14:paraId="282755FA" w14:textId="20F7438D" w:rsidR="00C24D2F" w:rsidRPr="006B15F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6B15FC">
        <w:rPr>
          <w:rFonts w:ascii="Arial" w:eastAsia="MS Mincho" w:hAnsi="Arial" w:cs="Arial"/>
          <w:b/>
          <w:color w:val="000000"/>
          <w:sz w:val="22"/>
          <w:lang w:val="pt-BR"/>
        </w:rPr>
        <w:t xml:space="preserve">Agenda </w:t>
      </w:r>
      <w:r w:rsidR="007D19B7" w:rsidRPr="006B15FC">
        <w:rPr>
          <w:rFonts w:ascii="Arial" w:eastAsia="MS Mincho" w:hAnsi="Arial" w:cs="Arial"/>
          <w:b/>
          <w:color w:val="000000"/>
          <w:sz w:val="22"/>
          <w:lang w:val="pt-BR"/>
        </w:rPr>
        <w:t>item</w:t>
      </w:r>
      <w:r w:rsidRPr="006B15FC">
        <w:rPr>
          <w:rFonts w:ascii="Arial" w:eastAsia="MS Mincho" w:hAnsi="Arial" w:cs="Arial"/>
          <w:b/>
          <w:color w:val="000000"/>
          <w:sz w:val="22"/>
          <w:lang w:val="pt-BR"/>
        </w:rPr>
        <w:t>:</w:t>
      </w:r>
      <w:r w:rsidRPr="006B15FC">
        <w:rPr>
          <w:rFonts w:ascii="Arial" w:eastAsia="MS Mincho" w:hAnsi="Arial" w:cs="Arial"/>
          <w:b/>
          <w:color w:val="000000"/>
          <w:sz w:val="22"/>
          <w:lang w:val="pt-BR"/>
        </w:rPr>
        <w:tab/>
      </w:r>
      <w:r w:rsidRPr="006B15FC">
        <w:rPr>
          <w:rFonts w:ascii="Arial" w:eastAsia="MS Mincho" w:hAnsi="Arial" w:cs="Arial" w:hint="eastAsia"/>
          <w:b/>
          <w:color w:val="000000"/>
          <w:sz w:val="22"/>
          <w:lang w:val="pt-BR"/>
        </w:rPr>
        <w:tab/>
      </w:r>
      <w:r w:rsidRPr="006B15FC">
        <w:rPr>
          <w:rFonts w:ascii="Arial" w:eastAsia="MS Mincho" w:hAnsi="Arial" w:cs="Arial" w:hint="eastAsia"/>
          <w:b/>
          <w:color w:val="000000"/>
          <w:sz w:val="22"/>
          <w:lang w:val="pt-BR"/>
        </w:rPr>
        <w:tab/>
      </w:r>
      <w:r w:rsidR="00E71C78" w:rsidRPr="006B15FC">
        <w:rPr>
          <w:rFonts w:ascii="Arial" w:eastAsiaTheme="minorEastAsia" w:hAnsi="Arial" w:cs="Arial"/>
          <w:color w:val="000000"/>
          <w:sz w:val="22"/>
          <w:lang w:eastAsia="zh-CN"/>
        </w:rPr>
        <w:t>4</w:t>
      </w:r>
      <w:r w:rsidR="00264E1F" w:rsidRPr="006B15FC">
        <w:rPr>
          <w:rFonts w:ascii="Arial" w:eastAsiaTheme="minorEastAsia" w:hAnsi="Arial" w:cs="Arial"/>
          <w:color w:val="000000"/>
          <w:sz w:val="22"/>
          <w:lang w:eastAsia="zh-CN"/>
        </w:rPr>
        <w:t>.1.1</w:t>
      </w:r>
    </w:p>
    <w:p w14:paraId="50D5329D" w14:textId="0ED9BD15" w:rsidR="00915D73" w:rsidRPr="006B15FC" w:rsidRDefault="00915D73" w:rsidP="00915D73">
      <w:pPr>
        <w:spacing w:after="120"/>
        <w:ind w:left="1985" w:hanging="1985"/>
        <w:rPr>
          <w:rFonts w:ascii="Arial" w:hAnsi="Arial" w:cs="Arial"/>
          <w:color w:val="000000"/>
          <w:sz w:val="22"/>
          <w:lang w:eastAsia="zh-CN"/>
        </w:rPr>
      </w:pPr>
      <w:r w:rsidRPr="006B15FC">
        <w:rPr>
          <w:rFonts w:ascii="Arial" w:eastAsia="MS Mincho" w:hAnsi="Arial" w:cs="Arial"/>
          <w:b/>
          <w:sz w:val="22"/>
        </w:rPr>
        <w:t>Source:</w:t>
      </w:r>
      <w:r w:rsidRPr="006B15FC">
        <w:rPr>
          <w:rFonts w:ascii="Arial" w:eastAsia="MS Mincho" w:hAnsi="Arial" w:cs="Arial"/>
          <w:b/>
          <w:sz w:val="22"/>
        </w:rPr>
        <w:tab/>
      </w:r>
      <w:r w:rsidR="004D737D" w:rsidRPr="006B15FC">
        <w:rPr>
          <w:rFonts w:ascii="Arial" w:hAnsi="Arial" w:cs="Arial"/>
          <w:color w:val="000000"/>
          <w:sz w:val="22"/>
          <w:lang w:eastAsia="zh-CN"/>
        </w:rPr>
        <w:t>Moderator</w:t>
      </w:r>
      <w:r w:rsidR="00321150" w:rsidRPr="006B15FC">
        <w:rPr>
          <w:rFonts w:ascii="Arial" w:hAnsi="Arial" w:cs="Arial"/>
          <w:color w:val="000000"/>
          <w:sz w:val="22"/>
          <w:lang w:eastAsia="zh-CN"/>
        </w:rPr>
        <w:t xml:space="preserve"> </w:t>
      </w:r>
      <w:r w:rsidR="004D737D" w:rsidRPr="006B15FC">
        <w:rPr>
          <w:rFonts w:ascii="Arial" w:hAnsi="Arial" w:cs="Arial"/>
          <w:color w:val="000000"/>
          <w:sz w:val="22"/>
          <w:lang w:eastAsia="zh-CN"/>
        </w:rPr>
        <w:t>(</w:t>
      </w:r>
      <w:r w:rsidR="00A83D31">
        <w:rPr>
          <w:rFonts w:ascii="Arial" w:hAnsi="Arial" w:cs="Arial"/>
          <w:color w:val="000000"/>
          <w:sz w:val="22"/>
          <w:lang w:eastAsia="zh-CN"/>
        </w:rPr>
        <w:t>RAN4 Chair</w:t>
      </w:r>
      <w:r w:rsidR="004D737D" w:rsidRPr="006B15FC">
        <w:rPr>
          <w:rFonts w:ascii="Arial" w:hAnsi="Arial" w:cs="Arial"/>
          <w:color w:val="000000"/>
          <w:sz w:val="22"/>
          <w:lang w:eastAsia="zh-CN"/>
        </w:rPr>
        <w:t>)</w:t>
      </w:r>
    </w:p>
    <w:p w14:paraId="1E0389E7" w14:textId="252017DF" w:rsidR="00915D73" w:rsidRPr="00A83D31" w:rsidRDefault="00915D73" w:rsidP="00915D73">
      <w:pPr>
        <w:spacing w:after="120"/>
        <w:ind w:left="1985" w:hanging="1985"/>
        <w:rPr>
          <w:rFonts w:ascii="Arial" w:eastAsiaTheme="minorEastAsia" w:hAnsi="Arial" w:cs="Arial"/>
          <w:color w:val="000000"/>
          <w:sz w:val="22"/>
          <w:lang w:val="en-GB" w:eastAsia="zh-CN"/>
        </w:rPr>
      </w:pPr>
      <w:r w:rsidRPr="006B15FC">
        <w:rPr>
          <w:rFonts w:ascii="Arial" w:eastAsia="MS Mincho" w:hAnsi="Arial" w:cs="Arial"/>
          <w:b/>
          <w:color w:val="000000"/>
          <w:sz w:val="22"/>
        </w:rPr>
        <w:t>Title:</w:t>
      </w:r>
      <w:r w:rsidRPr="006B15FC">
        <w:rPr>
          <w:rFonts w:ascii="Arial" w:eastAsia="MS Mincho" w:hAnsi="Arial" w:cs="Arial"/>
          <w:b/>
          <w:color w:val="000000"/>
          <w:sz w:val="22"/>
        </w:rPr>
        <w:tab/>
      </w:r>
      <w:r w:rsidR="0007661C" w:rsidRPr="006B15FC">
        <w:rPr>
          <w:rFonts w:ascii="Arial" w:eastAsiaTheme="minorEastAsia" w:hAnsi="Arial" w:cs="Arial"/>
          <w:color w:val="000000"/>
          <w:sz w:val="22"/>
          <w:lang w:eastAsia="zh-CN"/>
        </w:rPr>
        <w:t xml:space="preserve">Topic Summary </w:t>
      </w:r>
      <w:r w:rsidR="00A83D31">
        <w:rPr>
          <w:rFonts w:ascii="Arial" w:eastAsiaTheme="minorEastAsia" w:hAnsi="Arial" w:cs="Arial"/>
          <w:color w:val="000000"/>
          <w:sz w:val="22"/>
          <w:lang w:eastAsia="zh-CN"/>
        </w:rPr>
        <w:t xml:space="preserve">6G </w:t>
      </w:r>
      <w:r w:rsidR="00A83D31" w:rsidRPr="00A83D31">
        <w:rPr>
          <w:rFonts w:ascii="Arial" w:eastAsiaTheme="minorEastAsia" w:hAnsi="Arial" w:cs="Arial"/>
          <w:color w:val="000000"/>
          <w:sz w:val="22"/>
          <w:lang w:eastAsia="zh-CN"/>
        </w:rPr>
        <w:t>Operational requirements: Spectrum</w:t>
      </w:r>
    </w:p>
    <w:p w14:paraId="67B0962B" w14:textId="0319B659" w:rsidR="00915D73" w:rsidRPr="006B15FC" w:rsidRDefault="00915D73" w:rsidP="00915D73">
      <w:pPr>
        <w:spacing w:after="120"/>
        <w:ind w:left="1985" w:hanging="1985"/>
        <w:rPr>
          <w:rFonts w:ascii="Arial" w:eastAsiaTheme="minorEastAsia" w:hAnsi="Arial" w:cs="Arial"/>
          <w:sz w:val="22"/>
          <w:lang w:eastAsia="zh-CN"/>
        </w:rPr>
      </w:pPr>
      <w:r w:rsidRPr="006B15FC">
        <w:rPr>
          <w:rFonts w:ascii="Arial" w:eastAsia="MS Mincho" w:hAnsi="Arial" w:cs="Arial"/>
          <w:b/>
          <w:color w:val="000000"/>
          <w:sz w:val="22"/>
        </w:rPr>
        <w:t>Document for:</w:t>
      </w:r>
      <w:r w:rsidRPr="006B15FC">
        <w:rPr>
          <w:rFonts w:ascii="Arial" w:eastAsia="MS Mincho" w:hAnsi="Arial" w:cs="Arial"/>
          <w:b/>
          <w:color w:val="000000"/>
          <w:sz w:val="22"/>
        </w:rPr>
        <w:tab/>
      </w:r>
      <w:r w:rsidR="00484C5D" w:rsidRPr="006B15FC">
        <w:rPr>
          <w:rFonts w:ascii="Arial" w:eastAsiaTheme="minorEastAsia" w:hAnsi="Arial" w:cs="Arial"/>
          <w:color w:val="000000"/>
          <w:sz w:val="22"/>
          <w:lang w:eastAsia="zh-CN"/>
        </w:rPr>
        <w:t>Information</w:t>
      </w:r>
    </w:p>
    <w:p w14:paraId="4A0AE149" w14:textId="4268E307" w:rsidR="005D7AF8" w:rsidRPr="006B15FC" w:rsidRDefault="00915D73" w:rsidP="00FA5848">
      <w:pPr>
        <w:pStyle w:val="Heading1"/>
        <w:rPr>
          <w:rFonts w:eastAsiaTheme="minorEastAsia"/>
          <w:lang w:eastAsia="zh-CN"/>
        </w:rPr>
      </w:pPr>
      <w:r w:rsidRPr="006B15FC">
        <w:rPr>
          <w:rFonts w:hint="eastAsia"/>
          <w:lang w:eastAsia="ja-JP"/>
        </w:rPr>
        <w:t>Introduction</w:t>
      </w:r>
    </w:p>
    <w:p w14:paraId="2E7C6BB4" w14:textId="77777777" w:rsidR="001470D0" w:rsidRPr="006B15FC" w:rsidRDefault="001470D0" w:rsidP="00487E7C">
      <w:pPr>
        <w:rPr>
          <w:rFonts w:eastAsia="Times New Roman"/>
          <w:color w:val="000000" w:themeColor="text1"/>
        </w:rPr>
      </w:pPr>
    </w:p>
    <w:p w14:paraId="6D4B85E1" w14:textId="5B9047F5" w:rsidR="00484C5D" w:rsidRDefault="00A83D31" w:rsidP="00A83D31">
      <w:pPr>
        <w:pStyle w:val="Heading1"/>
        <w:rPr>
          <w:lang w:eastAsia="ja-JP"/>
        </w:rPr>
      </w:pPr>
      <w:r>
        <w:rPr>
          <w:lang w:eastAsia="ja-JP"/>
        </w:rPr>
        <w:t>Contribution Summary</w:t>
      </w:r>
    </w:p>
    <w:tbl>
      <w:tblPr>
        <w:tblW w:w="8815" w:type="dxa"/>
        <w:tblLook w:val="04A0" w:firstRow="1" w:lastRow="0" w:firstColumn="1" w:lastColumn="0" w:noHBand="0" w:noVBand="1"/>
      </w:tblPr>
      <w:tblGrid>
        <w:gridCol w:w="1516"/>
        <w:gridCol w:w="1391"/>
        <w:gridCol w:w="1619"/>
        <w:gridCol w:w="4289"/>
      </w:tblGrid>
      <w:tr w:rsidR="00FF01D4" w:rsidRPr="00F412ED" w14:paraId="753331CD" w14:textId="1A0EE105" w:rsidTr="00FF01D4">
        <w:trPr>
          <w:trHeight w:val="240"/>
        </w:trPr>
        <w:tc>
          <w:tcPr>
            <w:tcW w:w="1516" w:type="dxa"/>
            <w:tcBorders>
              <w:top w:val="single" w:sz="4" w:space="0" w:color="A6A6A6"/>
              <w:left w:val="single" w:sz="4" w:space="0" w:color="A6A6A6"/>
              <w:bottom w:val="single" w:sz="4" w:space="0" w:color="A6A6A6"/>
              <w:right w:val="single" w:sz="4" w:space="0" w:color="A6A6A6"/>
            </w:tcBorders>
          </w:tcPr>
          <w:p w14:paraId="4A6CF0F6" w14:textId="2178BE57" w:rsidR="002A0999" w:rsidRPr="00F412ED" w:rsidRDefault="002A0999" w:rsidP="00F412ED">
            <w:pPr>
              <w:rPr>
                <w:rFonts w:ascii="Arial" w:eastAsia="Times New Roman" w:hAnsi="Arial" w:cs="Arial"/>
                <w:b/>
                <w:bCs/>
                <w:color w:val="0000FF"/>
                <w:sz w:val="16"/>
                <w:szCs w:val="16"/>
                <w:u w:val="single"/>
                <w:lang w:eastAsia="zh-CN"/>
              </w:rPr>
            </w:pPr>
            <w:r>
              <w:rPr>
                <w:rFonts w:ascii="Arial" w:eastAsia="Times New Roman" w:hAnsi="Arial" w:cs="Arial"/>
                <w:b/>
                <w:bCs/>
                <w:color w:val="0000FF"/>
                <w:sz w:val="16"/>
                <w:szCs w:val="16"/>
                <w:u w:val="single"/>
                <w:lang w:eastAsia="zh-CN"/>
              </w:rPr>
              <w:t>TDOC</w:t>
            </w:r>
          </w:p>
        </w:tc>
        <w:tc>
          <w:tcPr>
            <w:tcW w:w="1391" w:type="dxa"/>
            <w:tcBorders>
              <w:top w:val="single" w:sz="4" w:space="0" w:color="A6A6A6"/>
              <w:left w:val="nil"/>
              <w:bottom w:val="single" w:sz="4" w:space="0" w:color="A6A6A6"/>
              <w:right w:val="single" w:sz="4" w:space="0" w:color="A6A6A6"/>
            </w:tcBorders>
          </w:tcPr>
          <w:p w14:paraId="5064EFE6" w14:textId="4205B5D0" w:rsidR="002A0999" w:rsidRPr="00F412ED" w:rsidRDefault="002A0999" w:rsidP="00F412ED">
            <w:pPr>
              <w:rPr>
                <w:rFonts w:ascii="Arial" w:eastAsia="Times New Roman" w:hAnsi="Arial" w:cs="Arial"/>
                <w:sz w:val="16"/>
                <w:szCs w:val="16"/>
                <w:lang w:eastAsia="zh-CN"/>
              </w:rPr>
            </w:pPr>
            <w:r>
              <w:rPr>
                <w:rFonts w:ascii="Arial" w:eastAsia="Times New Roman" w:hAnsi="Arial" w:cs="Arial"/>
                <w:sz w:val="16"/>
                <w:szCs w:val="16"/>
                <w:lang w:eastAsia="zh-CN"/>
              </w:rPr>
              <w:t>TITLE</w:t>
            </w:r>
          </w:p>
        </w:tc>
        <w:tc>
          <w:tcPr>
            <w:tcW w:w="1619" w:type="dxa"/>
            <w:tcBorders>
              <w:top w:val="single" w:sz="4" w:space="0" w:color="A6A6A6"/>
              <w:left w:val="nil"/>
              <w:bottom w:val="single" w:sz="4" w:space="0" w:color="A6A6A6"/>
              <w:right w:val="single" w:sz="4" w:space="0" w:color="A6A6A6"/>
            </w:tcBorders>
          </w:tcPr>
          <w:p w14:paraId="4B541EEC" w14:textId="6C6F1BCB" w:rsidR="002A0999" w:rsidRPr="00F412ED" w:rsidRDefault="002A0999" w:rsidP="00F412ED">
            <w:pPr>
              <w:rPr>
                <w:rFonts w:ascii="Arial" w:eastAsia="Times New Roman" w:hAnsi="Arial" w:cs="Arial"/>
                <w:sz w:val="16"/>
                <w:szCs w:val="16"/>
                <w:lang w:eastAsia="zh-CN"/>
              </w:rPr>
            </w:pPr>
            <w:r>
              <w:rPr>
                <w:rFonts w:ascii="Arial" w:eastAsia="Times New Roman" w:hAnsi="Arial" w:cs="Arial"/>
                <w:sz w:val="16"/>
                <w:szCs w:val="16"/>
                <w:lang w:eastAsia="zh-CN"/>
              </w:rPr>
              <w:t>COMPANIES</w:t>
            </w:r>
          </w:p>
        </w:tc>
        <w:tc>
          <w:tcPr>
            <w:tcW w:w="4289" w:type="dxa"/>
            <w:tcBorders>
              <w:top w:val="single" w:sz="4" w:space="0" w:color="A6A6A6"/>
              <w:left w:val="nil"/>
              <w:bottom w:val="single" w:sz="4" w:space="0" w:color="A6A6A6"/>
              <w:right w:val="single" w:sz="4" w:space="0" w:color="A6A6A6"/>
            </w:tcBorders>
          </w:tcPr>
          <w:p w14:paraId="47DB475F" w14:textId="0EAD5BEE" w:rsidR="002A0999" w:rsidRPr="00D371EE" w:rsidRDefault="001479D5" w:rsidP="00F412ED">
            <w:pPr>
              <w:rPr>
                <w:rFonts w:ascii="Helvetica" w:eastAsia="Times New Roman" w:hAnsi="Helvetica" w:cs="Arial"/>
                <w:color w:val="000000" w:themeColor="text1"/>
                <w:sz w:val="16"/>
                <w:szCs w:val="16"/>
                <w:lang w:eastAsia="zh-CN"/>
              </w:rPr>
            </w:pPr>
            <w:r>
              <w:rPr>
                <w:rFonts w:ascii="Helvetica" w:eastAsia="Times New Roman" w:hAnsi="Helvetica" w:cs="Arial"/>
                <w:color w:val="000000" w:themeColor="text1"/>
                <w:sz w:val="16"/>
                <w:szCs w:val="16"/>
                <w:lang w:eastAsia="zh-CN"/>
              </w:rPr>
              <w:t>PROPOSALS</w:t>
            </w:r>
          </w:p>
        </w:tc>
      </w:tr>
      <w:tr w:rsidR="00FF01D4" w:rsidRPr="00F412ED" w14:paraId="15FA358A" w14:textId="424DD716" w:rsidTr="00FF01D4">
        <w:trPr>
          <w:trHeight w:val="240"/>
        </w:trPr>
        <w:tc>
          <w:tcPr>
            <w:tcW w:w="1516" w:type="dxa"/>
            <w:tcBorders>
              <w:top w:val="single" w:sz="4" w:space="0" w:color="A6A6A6"/>
              <w:left w:val="single" w:sz="4" w:space="0" w:color="A6A6A6"/>
              <w:bottom w:val="single" w:sz="4" w:space="0" w:color="A6A6A6"/>
              <w:right w:val="single" w:sz="4" w:space="0" w:color="A6A6A6"/>
            </w:tcBorders>
            <w:hideMark/>
          </w:tcPr>
          <w:p w14:paraId="434D94DF" w14:textId="77777777" w:rsidR="002A0999" w:rsidRPr="00F412ED" w:rsidRDefault="002A0999" w:rsidP="00F412ED">
            <w:pPr>
              <w:rPr>
                <w:rFonts w:ascii="Arial" w:eastAsia="Times New Roman" w:hAnsi="Arial" w:cs="Arial"/>
                <w:b/>
                <w:bCs/>
                <w:color w:val="0000FF"/>
                <w:sz w:val="16"/>
                <w:szCs w:val="16"/>
                <w:u w:val="single"/>
                <w:lang w:eastAsia="zh-CN"/>
              </w:rPr>
            </w:pPr>
            <w:hyperlink r:id="rId8" w:history="1">
              <w:r w:rsidRPr="00F412ED">
                <w:rPr>
                  <w:rFonts w:ascii="Arial" w:eastAsia="Times New Roman" w:hAnsi="Arial" w:cs="Arial"/>
                  <w:b/>
                  <w:bCs/>
                  <w:color w:val="0000FF"/>
                  <w:sz w:val="16"/>
                  <w:szCs w:val="16"/>
                  <w:u w:val="single"/>
                  <w:lang w:eastAsia="zh-CN"/>
                </w:rPr>
                <w:t>RP-253062</w:t>
              </w:r>
            </w:hyperlink>
          </w:p>
        </w:tc>
        <w:tc>
          <w:tcPr>
            <w:tcW w:w="1391" w:type="dxa"/>
            <w:tcBorders>
              <w:top w:val="single" w:sz="4" w:space="0" w:color="A6A6A6"/>
              <w:left w:val="nil"/>
              <w:bottom w:val="single" w:sz="4" w:space="0" w:color="A6A6A6"/>
              <w:right w:val="single" w:sz="4" w:space="0" w:color="A6A6A6"/>
            </w:tcBorders>
            <w:hideMark/>
          </w:tcPr>
          <w:p w14:paraId="12550675"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Spectrum Considerations for 6G</w:t>
            </w:r>
          </w:p>
        </w:tc>
        <w:tc>
          <w:tcPr>
            <w:tcW w:w="1619" w:type="dxa"/>
            <w:tcBorders>
              <w:top w:val="single" w:sz="4" w:space="0" w:color="A6A6A6"/>
              <w:left w:val="nil"/>
              <w:bottom w:val="single" w:sz="4" w:space="0" w:color="A6A6A6"/>
              <w:right w:val="single" w:sz="4" w:space="0" w:color="A6A6A6"/>
            </w:tcBorders>
            <w:hideMark/>
          </w:tcPr>
          <w:p w14:paraId="62E56901"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AT&amp;T</w:t>
            </w:r>
          </w:p>
        </w:tc>
        <w:tc>
          <w:tcPr>
            <w:tcW w:w="4289" w:type="dxa"/>
            <w:tcBorders>
              <w:top w:val="single" w:sz="4" w:space="0" w:color="A6A6A6"/>
              <w:left w:val="nil"/>
              <w:bottom w:val="single" w:sz="4" w:space="0" w:color="A6A6A6"/>
              <w:right w:val="single" w:sz="4" w:space="0" w:color="A6A6A6"/>
            </w:tcBorders>
          </w:tcPr>
          <w:p w14:paraId="4B3D4026" w14:textId="77777777" w:rsidR="00B40F17" w:rsidRPr="00D371EE" w:rsidRDefault="00B40F17" w:rsidP="00B40F17">
            <w:pPr>
              <w:spacing w:after="60" w:line="288" w:lineRule="auto"/>
              <w:ind w:firstLineChars="90" w:firstLine="144"/>
              <w:rPr>
                <w:rFonts w:ascii="Helvetica" w:eastAsia="Malgun Gothic" w:hAnsi="Helvetica" w:cs="Arial"/>
                <w:color w:val="000000" w:themeColor="text1"/>
                <w:sz w:val="16"/>
                <w:szCs w:val="16"/>
                <w:lang w:eastAsia="ko-KR"/>
              </w:rPr>
            </w:pPr>
            <w:r w:rsidRPr="00D371EE">
              <w:rPr>
                <w:rFonts w:ascii="Helvetica" w:eastAsia="Malgun Gothic" w:hAnsi="Helvetica" w:cs="Arial"/>
                <w:color w:val="000000" w:themeColor="text1"/>
                <w:sz w:val="16"/>
                <w:szCs w:val="16"/>
                <w:lang w:eastAsia="ko-KR"/>
              </w:rPr>
              <w:t xml:space="preserve">Proposal: </w:t>
            </w:r>
          </w:p>
          <w:p w14:paraId="07D2D89C" w14:textId="77777777" w:rsidR="00B40F17" w:rsidRPr="00D371EE" w:rsidRDefault="00B40F17" w:rsidP="00B40F17">
            <w:pPr>
              <w:pStyle w:val="ListParagraph"/>
              <w:numPr>
                <w:ilvl w:val="0"/>
                <w:numId w:val="45"/>
              </w:numPr>
              <w:overflowPunct/>
              <w:autoSpaceDE/>
              <w:autoSpaceDN/>
              <w:adjustRightInd/>
              <w:spacing w:before="60" w:after="60" w:line="288" w:lineRule="auto"/>
              <w:ind w:firstLineChars="0"/>
              <w:contextualSpacing/>
              <w:textAlignment w:val="auto"/>
              <w:rPr>
                <w:rFonts w:ascii="Helvetica" w:eastAsia="Malgun Gothic" w:hAnsi="Helvetica" w:cs="Arial"/>
                <w:color w:val="000000" w:themeColor="text1"/>
                <w:sz w:val="16"/>
                <w:szCs w:val="16"/>
                <w:lang w:eastAsia="ko-KR"/>
              </w:rPr>
            </w:pPr>
            <w:r w:rsidRPr="00D371EE">
              <w:rPr>
                <w:rFonts w:ascii="Helvetica" w:eastAsia="Malgun Gothic" w:hAnsi="Helvetica" w:cs="Arial"/>
                <w:color w:val="000000" w:themeColor="text1"/>
                <w:sz w:val="16"/>
                <w:szCs w:val="16"/>
                <w:lang w:eastAsia="ko-KR"/>
              </w:rPr>
              <w:t>PSS/SSS/PBCH are designed for 5 MHz (assuming 15 kHz subcarrier spacing)</w:t>
            </w:r>
          </w:p>
          <w:p w14:paraId="3ECC943E" w14:textId="77777777" w:rsidR="00B40F17" w:rsidRPr="00D371EE" w:rsidRDefault="00B40F17" w:rsidP="00B40F17">
            <w:pPr>
              <w:pStyle w:val="ListParagraph"/>
              <w:numPr>
                <w:ilvl w:val="0"/>
                <w:numId w:val="45"/>
              </w:numPr>
              <w:overflowPunct/>
              <w:autoSpaceDE/>
              <w:autoSpaceDN/>
              <w:adjustRightInd/>
              <w:spacing w:before="60" w:after="60" w:line="288" w:lineRule="auto"/>
              <w:ind w:firstLineChars="0"/>
              <w:contextualSpacing/>
              <w:textAlignment w:val="auto"/>
              <w:rPr>
                <w:rFonts w:ascii="Helvetica" w:eastAsia="Malgun Gothic" w:hAnsi="Helvetica" w:cs="Arial"/>
                <w:color w:val="000000" w:themeColor="text1"/>
                <w:sz w:val="16"/>
                <w:szCs w:val="16"/>
                <w:lang w:eastAsia="ko-KR"/>
              </w:rPr>
            </w:pPr>
            <w:r w:rsidRPr="00D371EE">
              <w:rPr>
                <w:rFonts w:ascii="Helvetica" w:eastAsia="Malgun Gothic" w:hAnsi="Helvetica" w:cs="Arial"/>
                <w:color w:val="000000" w:themeColor="text1"/>
                <w:sz w:val="16"/>
                <w:szCs w:val="16"/>
                <w:lang w:eastAsia="ko-KR"/>
              </w:rPr>
              <w:t>Other common channels are configurable such that they can be confined to 5 MHz regardless of the carrier bandwidth if IoT and eMBB devices are serviced in overlapping spectrum</w:t>
            </w:r>
          </w:p>
          <w:p w14:paraId="495FD182" w14:textId="77777777" w:rsidR="00B40F17" w:rsidRPr="00D371EE" w:rsidRDefault="00B40F17" w:rsidP="00B40F17">
            <w:pPr>
              <w:pStyle w:val="ListParagraph"/>
              <w:numPr>
                <w:ilvl w:val="0"/>
                <w:numId w:val="45"/>
              </w:numPr>
              <w:overflowPunct/>
              <w:autoSpaceDE/>
              <w:autoSpaceDN/>
              <w:adjustRightInd/>
              <w:spacing w:before="60" w:after="60" w:line="288" w:lineRule="auto"/>
              <w:ind w:firstLineChars="0"/>
              <w:contextualSpacing/>
              <w:textAlignment w:val="auto"/>
              <w:rPr>
                <w:rFonts w:ascii="Helvetica" w:eastAsia="Malgun Gothic" w:hAnsi="Helvetica" w:cs="Arial"/>
                <w:color w:val="000000" w:themeColor="text1"/>
                <w:sz w:val="16"/>
                <w:szCs w:val="16"/>
                <w:lang w:eastAsia="ko-KR"/>
              </w:rPr>
            </w:pPr>
            <w:r w:rsidRPr="00D371EE">
              <w:rPr>
                <w:rFonts w:ascii="Helvetica" w:eastAsia="Malgun Gothic" w:hAnsi="Helvetica" w:cs="Arial"/>
                <w:color w:val="000000" w:themeColor="text1"/>
                <w:sz w:val="16"/>
                <w:szCs w:val="16"/>
                <w:lang w:eastAsia="ko-KR"/>
              </w:rPr>
              <w:t>Absent IoT devices, in carriers with only mobile broadband devices, it should be possible to configure common channel transmissions in bandwidths larger than 5 MHz</w:t>
            </w:r>
          </w:p>
          <w:p w14:paraId="7BF550E6" w14:textId="77777777" w:rsidR="00B40F17" w:rsidRPr="00D371EE" w:rsidRDefault="00B40F17" w:rsidP="00B40F17">
            <w:pPr>
              <w:pStyle w:val="ListParagraph"/>
              <w:numPr>
                <w:ilvl w:val="0"/>
                <w:numId w:val="45"/>
              </w:numPr>
              <w:overflowPunct/>
              <w:autoSpaceDE/>
              <w:autoSpaceDN/>
              <w:adjustRightInd/>
              <w:spacing w:before="60" w:after="60" w:line="288" w:lineRule="auto"/>
              <w:ind w:firstLineChars="0"/>
              <w:contextualSpacing/>
              <w:textAlignment w:val="auto"/>
              <w:rPr>
                <w:rFonts w:ascii="Helvetica" w:eastAsia="Malgun Gothic" w:hAnsi="Helvetica" w:cs="Arial"/>
                <w:color w:val="000000" w:themeColor="text1"/>
                <w:sz w:val="16"/>
                <w:szCs w:val="16"/>
                <w:lang w:eastAsia="ko-KR"/>
              </w:rPr>
            </w:pPr>
            <w:r w:rsidRPr="00D371EE">
              <w:rPr>
                <w:rFonts w:ascii="Helvetica" w:eastAsia="Malgun Gothic" w:hAnsi="Helvetica" w:cs="Arial"/>
                <w:color w:val="000000" w:themeColor="text1"/>
                <w:sz w:val="16"/>
                <w:szCs w:val="16"/>
                <w:lang w:eastAsia="ko-KR"/>
              </w:rPr>
              <w:t>6GR should define UE RF requirements that can avoid band specific SAW filters to enable global and low cost IoT solutions</w:t>
            </w:r>
          </w:p>
          <w:p w14:paraId="3F413D16"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7BFC0097" w14:textId="44D14384" w:rsidTr="00FF01D4">
        <w:trPr>
          <w:trHeight w:val="480"/>
        </w:trPr>
        <w:tc>
          <w:tcPr>
            <w:tcW w:w="1516" w:type="dxa"/>
            <w:tcBorders>
              <w:top w:val="nil"/>
              <w:left w:val="single" w:sz="4" w:space="0" w:color="A6A6A6"/>
              <w:bottom w:val="single" w:sz="4" w:space="0" w:color="A6A6A6"/>
              <w:right w:val="single" w:sz="4" w:space="0" w:color="A6A6A6"/>
            </w:tcBorders>
            <w:hideMark/>
          </w:tcPr>
          <w:p w14:paraId="3AE4B15F" w14:textId="77777777" w:rsidR="002A0999" w:rsidRPr="00F412ED" w:rsidRDefault="002A0999" w:rsidP="00F412ED">
            <w:pPr>
              <w:rPr>
                <w:rFonts w:ascii="Arial" w:eastAsia="Times New Roman" w:hAnsi="Arial" w:cs="Arial"/>
                <w:b/>
                <w:bCs/>
                <w:color w:val="0000FF"/>
                <w:sz w:val="16"/>
                <w:szCs w:val="16"/>
                <w:u w:val="single"/>
                <w:lang w:eastAsia="zh-CN"/>
              </w:rPr>
            </w:pPr>
            <w:hyperlink r:id="rId9" w:history="1">
              <w:r w:rsidRPr="00F412ED">
                <w:rPr>
                  <w:rFonts w:ascii="Arial" w:eastAsia="Times New Roman" w:hAnsi="Arial" w:cs="Arial"/>
                  <w:b/>
                  <w:bCs/>
                  <w:color w:val="0000FF"/>
                  <w:sz w:val="16"/>
                  <w:szCs w:val="16"/>
                  <w:u w:val="single"/>
                  <w:lang w:eastAsia="zh-CN"/>
                </w:rPr>
                <w:t>RP-253070</w:t>
              </w:r>
            </w:hyperlink>
          </w:p>
        </w:tc>
        <w:tc>
          <w:tcPr>
            <w:tcW w:w="1391" w:type="dxa"/>
            <w:tcBorders>
              <w:top w:val="nil"/>
              <w:left w:val="nil"/>
              <w:bottom w:val="single" w:sz="4" w:space="0" w:color="A6A6A6"/>
              <w:right w:val="single" w:sz="4" w:space="0" w:color="A6A6A6"/>
            </w:tcBorders>
            <w:hideMark/>
          </w:tcPr>
          <w:p w14:paraId="727552DD"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Requirements for 6G Spectrum</w:t>
            </w:r>
          </w:p>
        </w:tc>
        <w:tc>
          <w:tcPr>
            <w:tcW w:w="1619" w:type="dxa"/>
            <w:tcBorders>
              <w:top w:val="nil"/>
              <w:left w:val="nil"/>
              <w:bottom w:val="single" w:sz="4" w:space="0" w:color="A6A6A6"/>
              <w:right w:val="single" w:sz="4" w:space="0" w:color="A6A6A6"/>
            </w:tcBorders>
            <w:hideMark/>
          </w:tcPr>
          <w:p w14:paraId="19F8E1D2"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T-Mobile USA Inc.,Ericsson, Nokia</w:t>
            </w:r>
          </w:p>
        </w:tc>
        <w:tc>
          <w:tcPr>
            <w:tcW w:w="4289" w:type="dxa"/>
            <w:tcBorders>
              <w:top w:val="nil"/>
              <w:left w:val="nil"/>
              <w:bottom w:val="single" w:sz="4" w:space="0" w:color="A6A6A6"/>
              <w:right w:val="single" w:sz="4" w:space="0" w:color="A6A6A6"/>
            </w:tcBorders>
          </w:tcPr>
          <w:p w14:paraId="7CEC9024" w14:textId="77777777" w:rsidR="00B40F17" w:rsidRPr="00D371EE" w:rsidRDefault="00B40F17" w:rsidP="00B40F17">
            <w:pPr>
              <w:keepNext/>
              <w:keepLines/>
              <w:spacing w:before="180"/>
              <w:ind w:left="1134" w:hanging="1134"/>
              <w:outlineLvl w:val="1"/>
              <w:rPr>
                <w:rFonts w:ascii="Helvetica" w:eastAsia="SimSun" w:hAnsi="Helvetica"/>
                <w:color w:val="000000" w:themeColor="text1"/>
                <w:sz w:val="16"/>
                <w:szCs w:val="16"/>
                <w:lang w:eastAsia="zh-CN"/>
              </w:rPr>
            </w:pPr>
            <w:r w:rsidRPr="00D371EE">
              <w:rPr>
                <w:rFonts w:ascii="Helvetica" w:eastAsia="SimSun" w:hAnsi="Helvetica"/>
                <w:color w:val="000000" w:themeColor="text1"/>
                <w:sz w:val="16"/>
                <w:szCs w:val="16"/>
                <w:lang w:eastAsia="zh-CN"/>
              </w:rPr>
              <w:t>6G Spectrum</w:t>
            </w:r>
          </w:p>
          <w:p w14:paraId="1A62BB5A" w14:textId="77777777" w:rsidR="00B40F17" w:rsidRPr="00D371EE" w:rsidRDefault="00B40F17" w:rsidP="00B40F17">
            <w:pPr>
              <w:rPr>
                <w:rFonts w:ascii="Helvetica" w:hAnsi="Helvetica"/>
                <w:iCs/>
                <w:color w:val="000000" w:themeColor="text1"/>
                <w:sz w:val="16"/>
                <w:szCs w:val="16"/>
              </w:rPr>
            </w:pPr>
            <w:r w:rsidRPr="00D371EE">
              <w:rPr>
                <w:rFonts w:ascii="Helvetica" w:hAnsi="Helvetica"/>
                <w:iCs/>
                <w:color w:val="000000" w:themeColor="text1"/>
                <w:sz w:val="16"/>
                <w:szCs w:val="16"/>
              </w:rPr>
              <w:t>6G radio access network (6G RAN) shall support existing frequency bands, including FR1 and FR2. multi-radio spectrum sharing (MRSS) in FR1 shall be supported to allow operators to use the same spectrum for 5G and 6G. Since some operators have &gt; 100 MHz in FR1 bands that are used for 5G and it is expected more spedctrum will become available in FR1, some of which may expand these bands it is important to maintain compatibility between the new, wider channel bandwidths for 6G, and 5G carrier aggregation of channel bandwidths at least 200MHz, including the use of the same subcarrier spacing. In addition, new spectrum band FR3 shall be supported. Due to various reasons, unlicensed spectrum were under utilized in 4G and 5G. With new 6G use cases and demands for more network capacity such as FWA, it is important to include unlicensed spectrum study for new use cases.   </w:t>
            </w:r>
          </w:p>
          <w:p w14:paraId="2B180695"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49EFBA0E" w14:textId="53C13D9F" w:rsidTr="00FF01D4">
        <w:trPr>
          <w:trHeight w:val="818"/>
        </w:trPr>
        <w:tc>
          <w:tcPr>
            <w:tcW w:w="1516" w:type="dxa"/>
            <w:tcBorders>
              <w:top w:val="nil"/>
              <w:left w:val="single" w:sz="4" w:space="0" w:color="A6A6A6"/>
              <w:bottom w:val="single" w:sz="4" w:space="0" w:color="A6A6A6"/>
              <w:right w:val="single" w:sz="4" w:space="0" w:color="A6A6A6"/>
            </w:tcBorders>
            <w:hideMark/>
          </w:tcPr>
          <w:p w14:paraId="0DAF8FC1" w14:textId="77777777" w:rsidR="002A0999" w:rsidRPr="00F412ED" w:rsidRDefault="002A0999" w:rsidP="00F412ED">
            <w:pPr>
              <w:rPr>
                <w:rFonts w:ascii="Arial" w:eastAsia="Times New Roman" w:hAnsi="Arial" w:cs="Arial"/>
                <w:b/>
                <w:bCs/>
                <w:color w:val="0000FF"/>
                <w:sz w:val="16"/>
                <w:szCs w:val="16"/>
                <w:u w:val="single"/>
                <w:lang w:eastAsia="zh-CN"/>
              </w:rPr>
            </w:pPr>
            <w:hyperlink r:id="rId10" w:history="1">
              <w:r w:rsidRPr="00F412ED">
                <w:rPr>
                  <w:rFonts w:ascii="Arial" w:eastAsia="Times New Roman" w:hAnsi="Arial" w:cs="Arial"/>
                  <w:b/>
                  <w:bCs/>
                  <w:color w:val="0000FF"/>
                  <w:sz w:val="16"/>
                  <w:szCs w:val="16"/>
                  <w:u w:val="single"/>
                  <w:lang w:eastAsia="zh-CN"/>
                </w:rPr>
                <w:t>RP-253084</w:t>
              </w:r>
            </w:hyperlink>
          </w:p>
        </w:tc>
        <w:tc>
          <w:tcPr>
            <w:tcW w:w="1391" w:type="dxa"/>
            <w:tcBorders>
              <w:top w:val="nil"/>
              <w:left w:val="nil"/>
              <w:bottom w:val="single" w:sz="4" w:space="0" w:color="A6A6A6"/>
              <w:right w:val="single" w:sz="4" w:space="0" w:color="A6A6A6"/>
            </w:tcBorders>
            <w:hideMark/>
          </w:tcPr>
          <w:p w14:paraId="232A8BFF"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TP on spectrum for 6G for TR 38.914</w:t>
            </w:r>
          </w:p>
        </w:tc>
        <w:tc>
          <w:tcPr>
            <w:tcW w:w="1619" w:type="dxa"/>
            <w:tcBorders>
              <w:top w:val="nil"/>
              <w:left w:val="nil"/>
              <w:bottom w:val="single" w:sz="4" w:space="0" w:color="A6A6A6"/>
              <w:right w:val="single" w:sz="4" w:space="0" w:color="A6A6A6"/>
            </w:tcBorders>
            <w:hideMark/>
          </w:tcPr>
          <w:p w14:paraId="324987E9"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 xml:space="preserve">Deutsche Telekom, Vodafone, Orange, Telecom Italia, Turkcell, Spark NZ, Odido, BT, Bouygues Telecom, Telefonica, Telia Company, SK Telecom, KPN, Rakuten Mobile, CK Hutchison, Telstra, Telenor, KT Corp., KDDI, Boost Mobile </w:t>
            </w:r>
            <w:r w:rsidRPr="00F412ED">
              <w:rPr>
                <w:rFonts w:ascii="Arial" w:eastAsia="Times New Roman" w:hAnsi="Arial" w:cs="Arial"/>
                <w:sz w:val="16"/>
                <w:szCs w:val="16"/>
                <w:lang w:eastAsia="zh-CN"/>
              </w:rPr>
              <w:lastRenderedPageBreak/>
              <w:t>Network, Jio Platforms</w:t>
            </w:r>
          </w:p>
        </w:tc>
        <w:tc>
          <w:tcPr>
            <w:tcW w:w="4289" w:type="dxa"/>
            <w:tcBorders>
              <w:top w:val="nil"/>
              <w:left w:val="nil"/>
              <w:bottom w:val="single" w:sz="4" w:space="0" w:color="A6A6A6"/>
              <w:right w:val="single" w:sz="4" w:space="0" w:color="A6A6A6"/>
            </w:tcBorders>
          </w:tcPr>
          <w:p w14:paraId="1DCFD9BA" w14:textId="77777777" w:rsidR="00B40F17" w:rsidRPr="00964088" w:rsidRDefault="00B40F17" w:rsidP="00042BFA">
            <w:pPr>
              <w:pStyle w:val="Heading3"/>
              <w:rPr>
                <w:sz w:val="20"/>
                <w:szCs w:val="11"/>
              </w:rPr>
            </w:pPr>
            <w:r w:rsidRPr="00964088">
              <w:rPr>
                <w:sz w:val="20"/>
                <w:szCs w:val="11"/>
              </w:rPr>
              <w:lastRenderedPageBreak/>
              <w:t>5.3.1</w:t>
            </w:r>
            <w:r w:rsidRPr="00964088">
              <w:rPr>
                <w:sz w:val="20"/>
                <w:szCs w:val="11"/>
              </w:rPr>
              <w:tab/>
              <w:t>Spectrum</w:t>
            </w:r>
          </w:p>
          <w:p w14:paraId="49E07DB3" w14:textId="77777777" w:rsidR="00B40F17" w:rsidRPr="00D371EE" w:rsidRDefault="00B40F17" w:rsidP="00B40F17">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6G RAT shall work in FR1 spectrum between 410 and 7125 MHz</w:t>
            </w:r>
          </w:p>
          <w:p w14:paraId="444320A8" w14:textId="77777777" w:rsidR="00B40F17" w:rsidRPr="00D371EE" w:rsidRDefault="00B40F17" w:rsidP="00B40F17">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6G RAT shall work in FR2 spectrum between 24.25 and 52.6 GHz</w:t>
            </w:r>
          </w:p>
          <w:p w14:paraId="5E48A4B2" w14:textId="77777777" w:rsidR="00B40F17" w:rsidRPr="00D371EE" w:rsidRDefault="00B40F17" w:rsidP="00B40F17">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6G RAT shall work in FR3 spectrum between 7.125 and 24.25 GHz</w:t>
            </w:r>
          </w:p>
          <w:p w14:paraId="23E32E70" w14:textId="77777777" w:rsidR="00B40F17" w:rsidRPr="00D371EE" w:rsidRDefault="00B40F17" w:rsidP="00B40F17">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 xml:space="preserve">6G RAT shall allow easy, flexible and ideally automated (specification / testing) support of </w:t>
            </w:r>
            <w:r w:rsidRPr="00D371EE">
              <w:rPr>
                <w:rFonts w:ascii="Helvetica" w:hAnsi="Helvetica"/>
                <w:color w:val="000000" w:themeColor="text1"/>
                <w:sz w:val="16"/>
                <w:szCs w:val="16"/>
              </w:rPr>
              <w:lastRenderedPageBreak/>
              <w:t>various bands, band configurations and band combinations in a non-constrained manner</w:t>
            </w:r>
          </w:p>
          <w:p w14:paraId="5D793622" w14:textId="77777777" w:rsidR="00B40F17" w:rsidRPr="00D371EE" w:rsidRDefault="00B40F17" w:rsidP="00B40F17">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6G RAT shall support multiple duplexing options including FDD, TDD, SDL incl. Half-Duplex (e.g. for IoT)</w:t>
            </w:r>
          </w:p>
          <w:p w14:paraId="3765DF25" w14:textId="5938E8DA" w:rsidR="002A0999" w:rsidRPr="00D371EE" w:rsidRDefault="00B40F17" w:rsidP="00F412ED">
            <w:pPr>
              <w:numPr>
                <w:ilvl w:val="0"/>
                <w:numId w:val="44"/>
              </w:numPr>
              <w:overflowPunct w:val="0"/>
              <w:autoSpaceDE w:val="0"/>
              <w:autoSpaceDN w:val="0"/>
              <w:adjustRightInd w:val="0"/>
              <w:spacing w:after="180" w:line="240" w:lineRule="exact"/>
              <w:textAlignment w:val="baseline"/>
              <w:rPr>
                <w:rFonts w:ascii="Helvetica" w:hAnsi="Helvetica"/>
                <w:color w:val="000000" w:themeColor="text1"/>
                <w:sz w:val="16"/>
                <w:szCs w:val="16"/>
              </w:rPr>
            </w:pPr>
            <w:r w:rsidRPr="00D371EE">
              <w:rPr>
                <w:rFonts w:ascii="Helvetica" w:hAnsi="Helvetica"/>
                <w:color w:val="000000" w:themeColor="text1"/>
                <w:sz w:val="16"/>
                <w:szCs w:val="16"/>
              </w:rPr>
              <w:t>6G RAT shall support decoupling of the uplink and the downlink (to allow any UL and DL pairing)</w:t>
            </w:r>
          </w:p>
        </w:tc>
      </w:tr>
      <w:tr w:rsidR="00FF01D4" w:rsidRPr="00F412ED" w14:paraId="5F66FB66" w14:textId="5A2E54DF" w:rsidTr="00FF01D4">
        <w:trPr>
          <w:trHeight w:val="2160"/>
        </w:trPr>
        <w:tc>
          <w:tcPr>
            <w:tcW w:w="1516" w:type="dxa"/>
            <w:tcBorders>
              <w:top w:val="nil"/>
              <w:left w:val="single" w:sz="4" w:space="0" w:color="A6A6A6"/>
              <w:bottom w:val="single" w:sz="4" w:space="0" w:color="A6A6A6"/>
              <w:right w:val="single" w:sz="4" w:space="0" w:color="A6A6A6"/>
            </w:tcBorders>
            <w:hideMark/>
          </w:tcPr>
          <w:p w14:paraId="0CC17EB6" w14:textId="77777777" w:rsidR="002A0999" w:rsidRPr="00F412ED" w:rsidRDefault="002A0999" w:rsidP="00F412ED">
            <w:pPr>
              <w:rPr>
                <w:rFonts w:ascii="Arial" w:eastAsia="Times New Roman" w:hAnsi="Arial" w:cs="Arial"/>
                <w:b/>
                <w:bCs/>
                <w:color w:val="0000FF"/>
                <w:sz w:val="16"/>
                <w:szCs w:val="16"/>
                <w:u w:val="single"/>
                <w:lang w:eastAsia="zh-CN"/>
              </w:rPr>
            </w:pPr>
            <w:hyperlink r:id="rId11" w:history="1">
              <w:r w:rsidRPr="00F412ED">
                <w:rPr>
                  <w:rFonts w:ascii="Arial" w:eastAsia="Times New Roman" w:hAnsi="Arial" w:cs="Arial"/>
                  <w:b/>
                  <w:bCs/>
                  <w:color w:val="0000FF"/>
                  <w:sz w:val="16"/>
                  <w:szCs w:val="16"/>
                  <w:u w:val="single"/>
                  <w:lang w:eastAsia="zh-CN"/>
                </w:rPr>
                <w:t>RP-253096</w:t>
              </w:r>
            </w:hyperlink>
          </w:p>
        </w:tc>
        <w:tc>
          <w:tcPr>
            <w:tcW w:w="1391" w:type="dxa"/>
            <w:tcBorders>
              <w:top w:val="nil"/>
              <w:left w:val="nil"/>
              <w:bottom w:val="single" w:sz="4" w:space="0" w:color="A6A6A6"/>
              <w:right w:val="single" w:sz="4" w:space="0" w:color="A6A6A6"/>
            </w:tcBorders>
            <w:hideMark/>
          </w:tcPr>
          <w:p w14:paraId="7626B480"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TP on Spectrum for NTN</w:t>
            </w:r>
          </w:p>
        </w:tc>
        <w:tc>
          <w:tcPr>
            <w:tcW w:w="1619" w:type="dxa"/>
            <w:tcBorders>
              <w:top w:val="nil"/>
              <w:left w:val="nil"/>
              <w:bottom w:val="single" w:sz="4" w:space="0" w:color="A6A6A6"/>
              <w:right w:val="single" w:sz="4" w:space="0" w:color="A6A6A6"/>
            </w:tcBorders>
            <w:hideMark/>
          </w:tcPr>
          <w:p w14:paraId="45E78F08"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THALES, Iridium, Viasat, ST Engineering iDirect, Novamint, Fraunhofer IIS, Fraunhofer HHI, Eutelsat, EchoStar, Gatehouse Satcom, Airbus, SES, ESA, Hispasat, Sateliot</w:t>
            </w:r>
          </w:p>
        </w:tc>
        <w:tc>
          <w:tcPr>
            <w:tcW w:w="4289" w:type="dxa"/>
            <w:tcBorders>
              <w:top w:val="nil"/>
              <w:left w:val="nil"/>
              <w:bottom w:val="single" w:sz="4" w:space="0" w:color="A6A6A6"/>
              <w:right w:val="single" w:sz="4" w:space="0" w:color="A6A6A6"/>
            </w:tcBorders>
          </w:tcPr>
          <w:p w14:paraId="0824A940" w14:textId="77777777" w:rsidR="00B40F17" w:rsidRPr="00D371EE" w:rsidRDefault="00B40F17" w:rsidP="00B40F17">
            <w:pPr>
              <w:rPr>
                <w:rFonts w:ascii="Helvetica" w:hAnsi="Helvetica"/>
                <w:color w:val="000000" w:themeColor="text1"/>
                <w:sz w:val="16"/>
                <w:szCs w:val="16"/>
                <w:lang w:val="en-GB"/>
              </w:rPr>
            </w:pPr>
            <w:r w:rsidRPr="00D371EE">
              <w:rPr>
                <w:rFonts w:ascii="Helvetica" w:hAnsi="Helvetica"/>
                <w:color w:val="000000" w:themeColor="text1"/>
                <w:sz w:val="16"/>
                <w:szCs w:val="16"/>
              </w:rPr>
              <w:t>5.3.1.x NTN</w:t>
            </w:r>
          </w:p>
          <w:p w14:paraId="017DA4B7" w14:textId="77777777" w:rsidR="00B40F17" w:rsidRPr="00D371EE" w:rsidRDefault="00B40F17" w:rsidP="00B40F17">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 xml:space="preserve">The service link of non-terrestrial networks, refers to the radio link between satellite(s) and User Equipment, and will use the 3GPP defined 6G radio interface. </w:t>
            </w:r>
          </w:p>
          <w:p w14:paraId="4C24B741" w14:textId="77777777" w:rsidR="00B40F17" w:rsidRPr="00D371EE" w:rsidRDefault="00B40F17" w:rsidP="00B40F17">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This service may operate in satellite service allocated frequency bands which can be paired (Downlink and Uplink in separate bands) or unpaired (Downlink and Uplink in the same band). While paired bands can apply to all orbits, unpaired bands are typically restricted to the Low Earth Orbits.</w:t>
            </w:r>
          </w:p>
          <w:p w14:paraId="379709FD" w14:textId="77777777" w:rsidR="00B40F17" w:rsidRPr="00D371EE" w:rsidRDefault="00B40F17" w:rsidP="00B40F17">
            <w:pPr>
              <w:jc w:val="both"/>
              <w:rPr>
                <w:rFonts w:ascii="Helvetica" w:eastAsia="SimSun" w:hAnsi="Helvetica" w:cs="Times New Roman"/>
                <w:color w:val="000000" w:themeColor="text1"/>
                <w:sz w:val="16"/>
                <w:szCs w:val="16"/>
                <w:lang w:val="sv-SE"/>
              </w:rPr>
            </w:pPr>
            <w:r w:rsidRPr="00D371EE">
              <w:rPr>
                <w:rFonts w:ascii="Helvetica" w:hAnsi="Helvetica" w:cs="Times New Roman"/>
                <w:color w:val="000000" w:themeColor="text1"/>
                <w:sz w:val="16"/>
                <w:szCs w:val="16"/>
              </w:rPr>
              <w:t xml:space="preserve">Satellite service links </w:t>
            </w:r>
            <w:r w:rsidRPr="00D371EE">
              <w:rPr>
                <w:rFonts w:ascii="Helvetica" w:eastAsia="SimSun" w:hAnsi="Helvetica" w:cs="Times New Roman"/>
                <w:color w:val="000000" w:themeColor="text1"/>
                <w:sz w:val="16"/>
                <w:szCs w:val="16"/>
                <w:lang w:val="sv-SE"/>
              </w:rPr>
              <w:t xml:space="preserve">shall be able to operate in the following frequency bands: </w:t>
            </w:r>
          </w:p>
          <w:p w14:paraId="3866F7E4" w14:textId="77777777" w:rsidR="00B40F17" w:rsidRPr="00D371EE" w:rsidRDefault="00B40F17" w:rsidP="00B40F17">
            <w:pPr>
              <w:pStyle w:val="ListParagraph"/>
              <w:widowControl w:val="0"/>
              <w:numPr>
                <w:ilvl w:val="0"/>
                <w:numId w:val="41"/>
              </w:numPr>
              <w:overflowPunct/>
              <w:autoSpaceDE/>
              <w:autoSpaceDN/>
              <w:adjustRightInd/>
              <w:spacing w:after="160" w:line="278" w:lineRule="auto"/>
              <w:ind w:firstLineChars="0"/>
              <w:contextualSpacing/>
              <w:jc w:val="both"/>
              <w:textAlignment w:val="auto"/>
              <w:rPr>
                <w:rFonts w:ascii="Helvetica" w:eastAsia="SimSun" w:hAnsi="Helvetica"/>
                <w:color w:val="000000" w:themeColor="text1"/>
                <w:sz w:val="16"/>
                <w:szCs w:val="16"/>
                <w:lang w:val="sv-SE"/>
              </w:rPr>
            </w:pPr>
            <w:r w:rsidRPr="00D371EE">
              <w:rPr>
                <w:rFonts w:ascii="Helvetica" w:eastAsia="SimSun" w:hAnsi="Helvetica"/>
                <w:color w:val="000000" w:themeColor="text1"/>
                <w:sz w:val="16"/>
                <w:szCs w:val="16"/>
                <w:lang w:val="sv-SE"/>
              </w:rPr>
              <w:t xml:space="preserve">L band (1-2GHz), S band (2-4GHz), C band (3.8-4.2 GHz), </w:t>
            </w:r>
          </w:p>
          <w:p w14:paraId="6140BC85" w14:textId="77777777" w:rsidR="00B40F17" w:rsidRPr="00D371EE" w:rsidRDefault="00B40F17" w:rsidP="00B40F17">
            <w:pPr>
              <w:pStyle w:val="ListParagraph"/>
              <w:widowControl w:val="0"/>
              <w:numPr>
                <w:ilvl w:val="0"/>
                <w:numId w:val="41"/>
              </w:numPr>
              <w:overflowPunct/>
              <w:autoSpaceDE/>
              <w:autoSpaceDN/>
              <w:adjustRightInd/>
              <w:spacing w:after="160" w:line="278" w:lineRule="auto"/>
              <w:ind w:firstLineChars="0"/>
              <w:contextualSpacing/>
              <w:jc w:val="both"/>
              <w:textAlignment w:val="auto"/>
              <w:rPr>
                <w:rFonts w:ascii="Helvetica" w:hAnsi="Helvetica"/>
                <w:color w:val="000000" w:themeColor="text1"/>
                <w:sz w:val="16"/>
                <w:szCs w:val="16"/>
              </w:rPr>
            </w:pPr>
            <w:r w:rsidRPr="00D371EE">
              <w:rPr>
                <w:rFonts w:ascii="Helvetica" w:eastAsia="SimSun" w:hAnsi="Helvetica"/>
                <w:color w:val="000000" w:themeColor="text1"/>
                <w:sz w:val="16"/>
                <w:szCs w:val="16"/>
                <w:lang w:val="sv-SE"/>
              </w:rPr>
              <w:t>Ku band (10.7-14.5 GHz), Ka band (17.3-21.2 GHz, 27.0-30.0 GHz) and Q/V bands (37.5-43.5 GHz, 47.2-50.2 GHz and 50.4-51.4 GHz).</w:t>
            </w:r>
          </w:p>
          <w:p w14:paraId="0B8D1A3A" w14:textId="77777777" w:rsidR="00B40F17" w:rsidRPr="00D371EE" w:rsidRDefault="00B40F17" w:rsidP="00B40F17">
            <w:pPr>
              <w:rPr>
                <w:rFonts w:ascii="Helvetica" w:hAnsi="Helvetica" w:cs="Times New Roman"/>
                <w:color w:val="000000" w:themeColor="text1"/>
                <w:sz w:val="16"/>
                <w:szCs w:val="16"/>
                <w:lang w:val="en-GB"/>
              </w:rPr>
            </w:pPr>
          </w:p>
          <w:p w14:paraId="3F33E9BA" w14:textId="77777777" w:rsidR="00B40F17" w:rsidRPr="00D371EE" w:rsidRDefault="00B40F17" w:rsidP="00B40F17">
            <w:pPr>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The 6G Radio shall be able to support</w:t>
            </w:r>
          </w:p>
          <w:p w14:paraId="459A696C" w14:textId="77777777" w:rsidR="00B40F17" w:rsidRPr="00D371EE" w:rsidRDefault="00B40F17" w:rsidP="00B40F17">
            <w:pPr>
              <w:pStyle w:val="ListParagraph"/>
              <w:numPr>
                <w:ilvl w:val="0"/>
                <w:numId w:val="42"/>
              </w:numPr>
              <w:spacing w:after="180"/>
              <w:ind w:firstLineChars="0"/>
              <w:contextualSpacing/>
              <w:rPr>
                <w:rFonts w:ascii="Helvetica" w:hAnsi="Helvetica"/>
                <w:color w:val="000000" w:themeColor="text1"/>
                <w:sz w:val="16"/>
                <w:szCs w:val="16"/>
              </w:rPr>
            </w:pPr>
            <w:r w:rsidRPr="00D371EE">
              <w:rPr>
                <w:rFonts w:ascii="Helvetica" w:hAnsi="Helvetica"/>
                <w:color w:val="000000" w:themeColor="text1"/>
                <w:sz w:val="16"/>
                <w:szCs w:val="16"/>
              </w:rPr>
              <w:t>channel bandwidth between [~1] MHz and 800 MHz (including native support of 5, 10, 20, 40, 50, 100, 200 and 400 MHz etc.)</w:t>
            </w:r>
          </w:p>
          <w:p w14:paraId="4FCB40CE" w14:textId="77777777" w:rsidR="00B40F17" w:rsidRPr="00D371EE" w:rsidRDefault="00B40F17" w:rsidP="00B40F17">
            <w:pPr>
              <w:pStyle w:val="ListParagraph"/>
              <w:numPr>
                <w:ilvl w:val="0"/>
                <w:numId w:val="40"/>
              </w:numPr>
              <w:spacing w:after="180"/>
              <w:ind w:firstLineChars="0"/>
              <w:contextualSpacing/>
              <w:rPr>
                <w:rFonts w:ascii="Helvetica" w:hAnsi="Helvetica"/>
                <w:color w:val="000000" w:themeColor="text1"/>
                <w:sz w:val="16"/>
                <w:szCs w:val="16"/>
              </w:rPr>
            </w:pPr>
            <w:r w:rsidRPr="00D371EE">
              <w:rPr>
                <w:rFonts w:ascii="Helvetica" w:hAnsi="Helvetica"/>
                <w:color w:val="000000" w:themeColor="text1"/>
                <w:sz w:val="16"/>
                <w:szCs w:val="16"/>
              </w:rPr>
              <w:t>FDD (Frequency Division Duplexing), and TDD (Time Division Duplexing) as well as Half Duplex Frequency Division Duplexing (HD-FDD) mode at UE level</w:t>
            </w:r>
          </w:p>
          <w:p w14:paraId="4382003E" w14:textId="77777777" w:rsidR="00B40F17" w:rsidRPr="00D371EE" w:rsidRDefault="00B40F17" w:rsidP="00B40F17">
            <w:pPr>
              <w:pStyle w:val="ListParagraph"/>
              <w:numPr>
                <w:ilvl w:val="0"/>
                <w:numId w:val="40"/>
              </w:numPr>
              <w:spacing w:after="200" w:line="276" w:lineRule="auto"/>
              <w:ind w:firstLineChars="0"/>
              <w:contextualSpacing/>
              <w:rPr>
                <w:rFonts w:ascii="Helvetica" w:hAnsi="Helvetica"/>
                <w:color w:val="000000" w:themeColor="text1"/>
                <w:sz w:val="16"/>
                <w:szCs w:val="16"/>
              </w:rPr>
            </w:pPr>
            <w:r w:rsidRPr="00D371EE">
              <w:rPr>
                <w:rFonts w:ascii="Helvetica" w:hAnsi="Helvetica"/>
                <w:color w:val="000000" w:themeColor="text1"/>
                <w:sz w:val="16"/>
                <w:szCs w:val="16"/>
              </w:rPr>
              <w:t>Full-duplex and Half-duplex FDD at Network side (Satellite payload)</w:t>
            </w:r>
          </w:p>
          <w:p w14:paraId="3E7AE553" w14:textId="6D502975" w:rsidR="002A0999" w:rsidRPr="00D371EE" w:rsidRDefault="00B40F17" w:rsidP="00B40F17">
            <w:pPr>
              <w:rPr>
                <w:rFonts w:ascii="Helvetica" w:eastAsia="Times New Roman" w:hAnsi="Helvetica" w:cs="Arial"/>
                <w:color w:val="000000" w:themeColor="text1"/>
                <w:sz w:val="16"/>
                <w:szCs w:val="16"/>
                <w:lang w:eastAsia="zh-CN"/>
              </w:rPr>
            </w:pPr>
            <w:r w:rsidRPr="00D371EE">
              <w:rPr>
                <w:rFonts w:ascii="Helvetica" w:hAnsi="Helvetica"/>
                <w:color w:val="000000" w:themeColor="text1"/>
                <w:sz w:val="16"/>
                <w:szCs w:val="16"/>
              </w:rPr>
              <w:t>TN and NTN spectrum sharing.</w:t>
            </w:r>
          </w:p>
        </w:tc>
      </w:tr>
      <w:tr w:rsidR="00FF01D4" w:rsidRPr="00F412ED" w14:paraId="3340273B" w14:textId="0BBC73BA" w:rsidTr="00FF01D4">
        <w:trPr>
          <w:trHeight w:val="480"/>
        </w:trPr>
        <w:tc>
          <w:tcPr>
            <w:tcW w:w="1516" w:type="dxa"/>
            <w:tcBorders>
              <w:top w:val="nil"/>
              <w:left w:val="single" w:sz="4" w:space="0" w:color="A6A6A6"/>
              <w:bottom w:val="single" w:sz="4" w:space="0" w:color="A6A6A6"/>
              <w:right w:val="single" w:sz="4" w:space="0" w:color="A6A6A6"/>
            </w:tcBorders>
            <w:hideMark/>
          </w:tcPr>
          <w:p w14:paraId="0CC75B90" w14:textId="77777777" w:rsidR="002A0999" w:rsidRPr="00F412ED" w:rsidRDefault="002A0999" w:rsidP="00F412ED">
            <w:pPr>
              <w:rPr>
                <w:rFonts w:ascii="Arial" w:eastAsia="Times New Roman" w:hAnsi="Arial" w:cs="Arial"/>
                <w:b/>
                <w:bCs/>
                <w:color w:val="0000FF"/>
                <w:sz w:val="16"/>
                <w:szCs w:val="16"/>
                <w:u w:val="single"/>
                <w:lang w:eastAsia="zh-CN"/>
              </w:rPr>
            </w:pPr>
            <w:hyperlink r:id="rId12" w:history="1">
              <w:r w:rsidRPr="00F412ED">
                <w:rPr>
                  <w:rFonts w:ascii="Arial" w:eastAsia="Times New Roman" w:hAnsi="Arial" w:cs="Arial"/>
                  <w:b/>
                  <w:bCs/>
                  <w:color w:val="0000FF"/>
                  <w:sz w:val="16"/>
                  <w:szCs w:val="16"/>
                  <w:u w:val="single"/>
                  <w:lang w:eastAsia="zh-CN"/>
                </w:rPr>
                <w:t>RP-253097</w:t>
              </w:r>
            </w:hyperlink>
          </w:p>
        </w:tc>
        <w:tc>
          <w:tcPr>
            <w:tcW w:w="1391" w:type="dxa"/>
            <w:tcBorders>
              <w:top w:val="nil"/>
              <w:left w:val="nil"/>
              <w:bottom w:val="single" w:sz="4" w:space="0" w:color="A6A6A6"/>
              <w:right w:val="single" w:sz="4" w:space="0" w:color="A6A6A6"/>
            </w:tcBorders>
            <w:hideMark/>
          </w:tcPr>
          <w:p w14:paraId="57105F2E"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TP on Spectrum around 6GHz</w:t>
            </w:r>
          </w:p>
        </w:tc>
        <w:tc>
          <w:tcPr>
            <w:tcW w:w="1619" w:type="dxa"/>
            <w:tcBorders>
              <w:top w:val="nil"/>
              <w:left w:val="nil"/>
              <w:bottom w:val="single" w:sz="4" w:space="0" w:color="A6A6A6"/>
              <w:right w:val="single" w:sz="4" w:space="0" w:color="A6A6A6"/>
            </w:tcBorders>
            <w:hideMark/>
          </w:tcPr>
          <w:p w14:paraId="2A204692"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THALES, Airbus, SES, Hispasat</w:t>
            </w:r>
          </w:p>
        </w:tc>
        <w:tc>
          <w:tcPr>
            <w:tcW w:w="4289" w:type="dxa"/>
            <w:tcBorders>
              <w:top w:val="nil"/>
              <w:left w:val="nil"/>
              <w:bottom w:val="single" w:sz="4" w:space="0" w:color="A6A6A6"/>
              <w:right w:val="single" w:sz="4" w:space="0" w:color="A6A6A6"/>
            </w:tcBorders>
          </w:tcPr>
          <w:p w14:paraId="56716A2F" w14:textId="77777777" w:rsidR="006644C0" w:rsidRPr="006644C0" w:rsidRDefault="006644C0" w:rsidP="006644C0">
            <w:pPr>
              <w:jc w:val="both"/>
              <w:rPr>
                <w:rFonts w:ascii="Helvetica" w:hAnsi="Helvetica"/>
                <w:bCs/>
                <w:i/>
                <w:sz w:val="16"/>
                <w:szCs w:val="16"/>
              </w:rPr>
            </w:pPr>
            <w:r w:rsidRPr="006644C0">
              <w:rPr>
                <w:rFonts w:ascii="Helvetica" w:hAnsi="Helvetica"/>
                <w:bCs/>
                <w:i/>
                <w:sz w:val="16"/>
                <w:szCs w:val="16"/>
              </w:rPr>
              <w:t xml:space="preserve">Observation 1: Proposals in ITU-R to introduce an IMT identification in the bands [7250-7750 MHz] and [7900-8400 MHz] have been opposed by many administrations and regional groups. </w:t>
            </w:r>
          </w:p>
          <w:p w14:paraId="58038422" w14:textId="77777777" w:rsidR="006644C0" w:rsidRPr="006644C0" w:rsidRDefault="006644C0" w:rsidP="006644C0">
            <w:pPr>
              <w:jc w:val="both"/>
              <w:rPr>
                <w:rFonts w:ascii="Helvetica" w:hAnsi="Helvetica"/>
                <w:bCs/>
                <w:i/>
                <w:sz w:val="16"/>
                <w:szCs w:val="16"/>
              </w:rPr>
            </w:pPr>
            <w:r w:rsidRPr="006644C0">
              <w:rPr>
                <w:rFonts w:ascii="Helvetica" w:hAnsi="Helvetica"/>
                <w:bCs/>
                <w:i/>
                <w:sz w:val="16"/>
                <w:szCs w:val="16"/>
              </w:rPr>
              <w:t>Observation 2: Submitted studies conclude that frequency sharing between these strategic space assets and IMT systems will not be possible, while there will be continued need to operate existing strategic space systems in the frequency range [7250-7750 MHz] and [7900-8400 MHz].</w:t>
            </w:r>
          </w:p>
          <w:p w14:paraId="19F0FE3F" w14:textId="77777777" w:rsidR="006644C0" w:rsidRPr="006644C0" w:rsidRDefault="006644C0" w:rsidP="006644C0">
            <w:pPr>
              <w:jc w:val="both"/>
              <w:rPr>
                <w:rFonts w:ascii="Helvetica" w:hAnsi="Helvetica"/>
                <w:bCs/>
                <w:sz w:val="16"/>
                <w:szCs w:val="16"/>
              </w:rPr>
            </w:pPr>
            <w:r w:rsidRPr="006644C0">
              <w:rPr>
                <w:rFonts w:ascii="Helvetica" w:hAnsi="Helvetica"/>
                <w:bCs/>
                <w:sz w:val="16"/>
                <w:szCs w:val="16"/>
              </w:rPr>
              <w:t xml:space="preserve">Observation 3: 3GPP RAN has already provided preliminary parameters to ITU for the Agenda Item 1.7 WRC 27 study. </w:t>
            </w:r>
          </w:p>
          <w:p w14:paraId="4D566DF5" w14:textId="77777777" w:rsidR="006644C0" w:rsidRPr="006644C0" w:rsidRDefault="006644C0" w:rsidP="006644C0">
            <w:pPr>
              <w:jc w:val="both"/>
              <w:rPr>
                <w:rFonts w:ascii="Helvetica" w:hAnsi="Helvetica"/>
                <w:bCs/>
                <w:sz w:val="16"/>
                <w:szCs w:val="16"/>
              </w:rPr>
            </w:pPr>
            <w:r w:rsidRPr="006644C0">
              <w:rPr>
                <w:rFonts w:ascii="Helvetica" w:hAnsi="Helvetica"/>
                <w:bCs/>
                <w:sz w:val="16"/>
                <w:szCs w:val="16"/>
              </w:rPr>
              <w:t>Proposal 1: Add the following text proposal in clauses 5.3.1 of the TR 38.914</w:t>
            </w:r>
          </w:p>
          <w:p w14:paraId="07C53D41" w14:textId="77777777" w:rsidR="006644C0" w:rsidRPr="006644C0" w:rsidRDefault="006644C0" w:rsidP="006644C0">
            <w:pPr>
              <w:jc w:val="both"/>
              <w:rPr>
                <w:rFonts w:ascii="Helvetica" w:hAnsi="Helvetica"/>
                <w:bCs/>
                <w:sz w:val="16"/>
                <w:szCs w:val="16"/>
              </w:rPr>
            </w:pPr>
            <w:r w:rsidRPr="006644C0">
              <w:rPr>
                <w:rFonts w:ascii="Helvetica" w:hAnsi="Helvetica"/>
                <w:bCs/>
                <w:sz w:val="16"/>
                <w:szCs w:val="16"/>
              </w:rPr>
              <w:t>“The frequency range [7250 - 7750 MHz] and [7900 - 8400 MHz], is excluded from the study at least until WRC27 final decision.</w:t>
            </w:r>
          </w:p>
          <w:p w14:paraId="34CB93A5" w14:textId="77777777" w:rsidR="006644C0" w:rsidRPr="006644C0" w:rsidRDefault="006644C0" w:rsidP="006644C0">
            <w:pPr>
              <w:jc w:val="both"/>
              <w:rPr>
                <w:rFonts w:ascii="Helvetica" w:hAnsi="Helvetica"/>
                <w:bCs/>
                <w:sz w:val="16"/>
                <w:szCs w:val="16"/>
              </w:rPr>
            </w:pPr>
            <w:r w:rsidRPr="006644C0">
              <w:rPr>
                <w:rFonts w:ascii="Helvetica" w:hAnsi="Helvetica"/>
                <w:bCs/>
                <w:sz w:val="16"/>
                <w:szCs w:val="16"/>
              </w:rPr>
              <w:t>Subject to WRC27 decision, consistency between the parameters provided by 3GPP to ITU and future work carried out in 3GPP in the frequency range [7250-7750 MHz] and [7900-8400 MHz] will have to be ensured.”</w:t>
            </w:r>
          </w:p>
          <w:p w14:paraId="57B0607D" w14:textId="77777777" w:rsidR="002A0999" w:rsidRPr="006644C0" w:rsidRDefault="002A0999" w:rsidP="00F412ED">
            <w:pPr>
              <w:rPr>
                <w:rFonts w:ascii="Helvetica" w:eastAsia="Times New Roman" w:hAnsi="Helvetica" w:cs="Arial"/>
                <w:bCs/>
                <w:color w:val="000000" w:themeColor="text1"/>
                <w:sz w:val="16"/>
                <w:szCs w:val="16"/>
                <w:lang w:eastAsia="zh-CN"/>
              </w:rPr>
            </w:pPr>
          </w:p>
        </w:tc>
      </w:tr>
      <w:tr w:rsidR="00FF01D4" w:rsidRPr="00F412ED" w14:paraId="5AF5B345" w14:textId="247284E9" w:rsidTr="00FF01D4">
        <w:trPr>
          <w:trHeight w:val="240"/>
        </w:trPr>
        <w:tc>
          <w:tcPr>
            <w:tcW w:w="1516" w:type="dxa"/>
            <w:tcBorders>
              <w:top w:val="nil"/>
              <w:left w:val="single" w:sz="4" w:space="0" w:color="A6A6A6"/>
              <w:bottom w:val="single" w:sz="4" w:space="0" w:color="A6A6A6"/>
              <w:right w:val="single" w:sz="4" w:space="0" w:color="A6A6A6"/>
            </w:tcBorders>
            <w:hideMark/>
          </w:tcPr>
          <w:p w14:paraId="3F2DD441" w14:textId="77777777" w:rsidR="002A0999" w:rsidRPr="00F412ED" w:rsidRDefault="002A0999" w:rsidP="00F412ED">
            <w:pPr>
              <w:rPr>
                <w:rFonts w:ascii="Arial" w:eastAsia="Times New Roman" w:hAnsi="Arial" w:cs="Arial"/>
                <w:b/>
                <w:bCs/>
                <w:color w:val="0000FF"/>
                <w:sz w:val="16"/>
                <w:szCs w:val="16"/>
                <w:u w:val="single"/>
                <w:lang w:eastAsia="zh-CN"/>
              </w:rPr>
            </w:pPr>
            <w:hyperlink r:id="rId13" w:history="1">
              <w:r w:rsidRPr="00F412ED">
                <w:rPr>
                  <w:rFonts w:ascii="Arial" w:eastAsia="Times New Roman" w:hAnsi="Arial" w:cs="Arial"/>
                  <w:b/>
                  <w:bCs/>
                  <w:color w:val="0000FF"/>
                  <w:sz w:val="16"/>
                  <w:szCs w:val="16"/>
                  <w:u w:val="single"/>
                  <w:lang w:eastAsia="zh-CN"/>
                </w:rPr>
                <w:t>RP-253124</w:t>
              </w:r>
            </w:hyperlink>
          </w:p>
        </w:tc>
        <w:tc>
          <w:tcPr>
            <w:tcW w:w="1391" w:type="dxa"/>
            <w:tcBorders>
              <w:top w:val="nil"/>
              <w:left w:val="nil"/>
              <w:bottom w:val="single" w:sz="4" w:space="0" w:color="A6A6A6"/>
              <w:right w:val="single" w:sz="4" w:space="0" w:color="A6A6A6"/>
            </w:tcBorders>
            <w:hideMark/>
          </w:tcPr>
          <w:p w14:paraId="5C34A8F0"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Discussion on 6GR spectrum</w:t>
            </w:r>
          </w:p>
        </w:tc>
        <w:tc>
          <w:tcPr>
            <w:tcW w:w="1619" w:type="dxa"/>
            <w:tcBorders>
              <w:top w:val="nil"/>
              <w:left w:val="nil"/>
              <w:bottom w:val="single" w:sz="4" w:space="0" w:color="A6A6A6"/>
              <w:right w:val="single" w:sz="4" w:space="0" w:color="A6A6A6"/>
            </w:tcBorders>
            <w:hideMark/>
          </w:tcPr>
          <w:p w14:paraId="6B41EB88"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CMCC</w:t>
            </w:r>
          </w:p>
        </w:tc>
        <w:tc>
          <w:tcPr>
            <w:tcW w:w="4289" w:type="dxa"/>
            <w:tcBorders>
              <w:top w:val="nil"/>
              <w:left w:val="nil"/>
              <w:bottom w:val="single" w:sz="4" w:space="0" w:color="A6A6A6"/>
              <w:right w:val="single" w:sz="4" w:space="0" w:color="A6A6A6"/>
            </w:tcBorders>
          </w:tcPr>
          <w:p w14:paraId="29A7A440" w14:textId="77777777" w:rsidR="00B40F17" w:rsidRPr="00D371EE" w:rsidRDefault="00B40F17" w:rsidP="00B40F17">
            <w:pPr>
              <w:rPr>
                <w:rFonts w:ascii="Helvetica" w:eastAsia="SimSun" w:hAnsi="Helvetica"/>
                <w:color w:val="000000" w:themeColor="text1"/>
                <w:sz w:val="16"/>
                <w:szCs w:val="16"/>
                <w:lang w:eastAsia="zh-CN"/>
              </w:rPr>
            </w:pPr>
            <w:r w:rsidRPr="00D371EE">
              <w:rPr>
                <w:rFonts w:ascii="Helvetica" w:eastAsia="SimSun" w:hAnsi="Helvetica"/>
                <w:color w:val="000000" w:themeColor="text1"/>
                <w:sz w:val="16"/>
                <w:szCs w:val="16"/>
                <w:lang w:eastAsia="zh-CN"/>
              </w:rPr>
              <w:t>Proposal 1: 6GR aims to support inherent agility in channel bandwidth, allowing systems to adapt to changing traffic patterns across diverse applications. Furthermore, this adaptive capability is crucial for navigating the fragmented, irregular and diverse spectrum allocations held by different operators globally.</w:t>
            </w:r>
          </w:p>
          <w:p w14:paraId="1F54F7C1" w14:textId="77777777" w:rsidR="00B40F17" w:rsidRPr="00D371EE" w:rsidRDefault="00B40F17" w:rsidP="00B40F17">
            <w:pPr>
              <w:rPr>
                <w:rFonts w:ascii="Helvetica" w:eastAsiaTheme="minorEastAsia" w:hAnsi="Helvetica"/>
                <w:color w:val="000000" w:themeColor="text1"/>
                <w:sz w:val="16"/>
                <w:szCs w:val="16"/>
                <w:lang w:eastAsia="zh-CN"/>
              </w:rPr>
            </w:pPr>
            <w:r w:rsidRPr="00D371EE">
              <w:rPr>
                <w:rFonts w:ascii="Helvetica" w:eastAsiaTheme="minorEastAsia" w:hAnsi="Helvetica"/>
                <w:color w:val="000000" w:themeColor="text1"/>
                <w:sz w:val="16"/>
                <w:szCs w:val="16"/>
                <w:lang w:eastAsia="zh-CN"/>
              </w:rPr>
              <w:t>Proposal 2: 6GR aims to support flexible spectrum resources for DL and UL for carriers/bands to ensure optimal spectrum efficiency.</w:t>
            </w:r>
          </w:p>
          <w:p w14:paraId="19B16C0D" w14:textId="77777777" w:rsidR="00B40F17" w:rsidRPr="00D371EE" w:rsidRDefault="00B40F17" w:rsidP="00B40F17">
            <w:pPr>
              <w:rPr>
                <w:rFonts w:ascii="Helvetica" w:eastAsiaTheme="minorEastAsia" w:hAnsi="Helvetica"/>
                <w:color w:val="000000" w:themeColor="text1"/>
                <w:sz w:val="16"/>
                <w:szCs w:val="16"/>
                <w:lang w:eastAsia="zh-CN"/>
              </w:rPr>
            </w:pPr>
            <w:r w:rsidRPr="00D371EE">
              <w:rPr>
                <w:rFonts w:ascii="Helvetica" w:eastAsiaTheme="minorEastAsia" w:hAnsi="Helvetica"/>
                <w:color w:val="000000" w:themeColor="text1"/>
                <w:sz w:val="16"/>
                <w:szCs w:val="16"/>
                <w:lang w:eastAsia="zh-CN"/>
              </w:rPr>
              <w:t xml:space="preserve">Proposal 3: </w:t>
            </w:r>
            <w:bookmarkStart w:id="0" w:name="OLE_LINK17"/>
            <w:r w:rsidRPr="00D371EE">
              <w:rPr>
                <w:rFonts w:ascii="Helvetica" w:eastAsiaTheme="minorEastAsia" w:hAnsi="Helvetica"/>
                <w:color w:val="000000" w:themeColor="text1"/>
                <w:sz w:val="16"/>
                <w:szCs w:val="16"/>
                <w:lang w:eastAsia="zh-CN"/>
              </w:rPr>
              <w:t>6GR aims to support frequency range less than 52.6GHz.</w:t>
            </w:r>
            <w:bookmarkEnd w:id="0"/>
          </w:p>
          <w:p w14:paraId="5861AEE4"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2C6BE295" w14:textId="367F4F46" w:rsidTr="00FF01D4">
        <w:trPr>
          <w:trHeight w:val="240"/>
        </w:trPr>
        <w:tc>
          <w:tcPr>
            <w:tcW w:w="1516" w:type="dxa"/>
            <w:tcBorders>
              <w:top w:val="nil"/>
              <w:left w:val="single" w:sz="4" w:space="0" w:color="A6A6A6"/>
              <w:bottom w:val="single" w:sz="4" w:space="0" w:color="A6A6A6"/>
              <w:right w:val="single" w:sz="4" w:space="0" w:color="A6A6A6"/>
            </w:tcBorders>
            <w:hideMark/>
          </w:tcPr>
          <w:p w14:paraId="1EEB4971" w14:textId="77777777" w:rsidR="002A0999" w:rsidRPr="00F412ED" w:rsidRDefault="002A0999" w:rsidP="00F412ED">
            <w:pPr>
              <w:rPr>
                <w:rFonts w:ascii="Arial" w:eastAsia="Times New Roman" w:hAnsi="Arial" w:cs="Arial"/>
                <w:b/>
                <w:bCs/>
                <w:color w:val="0000FF"/>
                <w:sz w:val="16"/>
                <w:szCs w:val="16"/>
                <w:u w:val="single"/>
                <w:lang w:eastAsia="zh-CN"/>
              </w:rPr>
            </w:pPr>
            <w:hyperlink r:id="rId14" w:history="1">
              <w:r w:rsidRPr="00F412ED">
                <w:rPr>
                  <w:rFonts w:ascii="Arial" w:eastAsia="Times New Roman" w:hAnsi="Arial" w:cs="Arial"/>
                  <w:b/>
                  <w:bCs/>
                  <w:color w:val="0000FF"/>
                  <w:sz w:val="16"/>
                  <w:szCs w:val="16"/>
                  <w:u w:val="single"/>
                  <w:lang w:eastAsia="zh-CN"/>
                </w:rPr>
                <w:t>RP-253145</w:t>
              </w:r>
            </w:hyperlink>
          </w:p>
        </w:tc>
        <w:tc>
          <w:tcPr>
            <w:tcW w:w="1391" w:type="dxa"/>
            <w:tcBorders>
              <w:top w:val="nil"/>
              <w:left w:val="nil"/>
              <w:bottom w:val="single" w:sz="4" w:space="0" w:color="A6A6A6"/>
              <w:right w:val="single" w:sz="4" w:space="0" w:color="A6A6A6"/>
            </w:tcBorders>
            <w:hideMark/>
          </w:tcPr>
          <w:p w14:paraId="436D32B1"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Spectrum Requirements</w:t>
            </w:r>
          </w:p>
        </w:tc>
        <w:tc>
          <w:tcPr>
            <w:tcW w:w="1619" w:type="dxa"/>
            <w:tcBorders>
              <w:top w:val="nil"/>
              <w:left w:val="nil"/>
              <w:bottom w:val="single" w:sz="4" w:space="0" w:color="A6A6A6"/>
              <w:right w:val="single" w:sz="4" w:space="0" w:color="A6A6A6"/>
            </w:tcBorders>
            <w:hideMark/>
          </w:tcPr>
          <w:p w14:paraId="4F3E8472"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MediaTek Inc.</w:t>
            </w:r>
          </w:p>
        </w:tc>
        <w:tc>
          <w:tcPr>
            <w:tcW w:w="4289" w:type="dxa"/>
            <w:tcBorders>
              <w:top w:val="nil"/>
              <w:left w:val="nil"/>
              <w:bottom w:val="single" w:sz="4" w:space="0" w:color="A6A6A6"/>
              <w:right w:val="single" w:sz="4" w:space="0" w:color="A6A6A6"/>
            </w:tcBorders>
          </w:tcPr>
          <w:p w14:paraId="0E510754" w14:textId="77777777" w:rsidR="002A0999" w:rsidRPr="002A0999" w:rsidRDefault="002A0999" w:rsidP="002A0999">
            <w:pPr>
              <w:rPr>
                <w:rFonts w:ascii="Helvetica" w:eastAsia="Times New Roman" w:hAnsi="Helvetica" w:cs="Arial"/>
                <w:color w:val="000000" w:themeColor="text1"/>
                <w:sz w:val="16"/>
                <w:szCs w:val="16"/>
                <w:lang w:eastAsia="zh-CN"/>
              </w:rPr>
            </w:pPr>
            <w:r w:rsidRPr="002A0999">
              <w:rPr>
                <w:rFonts w:ascii="Helvetica" w:eastAsia="Times New Roman" w:hAnsi="Helvetica" w:cs="Arial"/>
                <w:color w:val="000000" w:themeColor="text1"/>
                <w:sz w:val="16"/>
                <w:szCs w:val="16"/>
                <w:lang w:eastAsia="zh-CN"/>
              </w:rPr>
              <w:t>Proposal: Agree the following TP to section 5.3.1 of TR38.914</w:t>
            </w:r>
          </w:p>
          <w:p w14:paraId="5592E061" w14:textId="77777777" w:rsidR="002A0999" w:rsidRPr="002A0999" w:rsidRDefault="002A0999" w:rsidP="002A0999">
            <w:pPr>
              <w:rPr>
                <w:rFonts w:ascii="Helvetica" w:eastAsia="Times New Roman" w:hAnsi="Helvetica" w:cs="Arial"/>
                <w:color w:val="000000" w:themeColor="text1"/>
                <w:sz w:val="16"/>
                <w:szCs w:val="16"/>
                <w:lang w:eastAsia="zh-CN"/>
              </w:rPr>
            </w:pPr>
            <w:r w:rsidRPr="002A0999">
              <w:rPr>
                <w:rFonts w:ascii="Helvetica" w:eastAsia="Times New Roman" w:hAnsi="Helvetica" w:cs="Arial"/>
                <w:color w:val="000000" w:themeColor="text1"/>
                <w:sz w:val="16"/>
                <w:szCs w:val="16"/>
                <w:lang w:eastAsia="zh-CN"/>
              </w:rPr>
              <w:lastRenderedPageBreak/>
              <w:t>“The minimum channel bandwidth specified for 6GR shall be 5MHz for frequency bands with 15kHz SCS, 10MHz for frequency</w:t>
            </w:r>
          </w:p>
          <w:p w14:paraId="7EB6D249" w14:textId="77777777" w:rsidR="002A0999" w:rsidRPr="002A0999" w:rsidRDefault="002A0999" w:rsidP="002A0999">
            <w:pPr>
              <w:rPr>
                <w:rFonts w:ascii="Helvetica" w:eastAsia="Times New Roman" w:hAnsi="Helvetica" w:cs="Arial"/>
                <w:color w:val="000000" w:themeColor="text1"/>
                <w:sz w:val="16"/>
                <w:szCs w:val="16"/>
                <w:lang w:eastAsia="zh-CN"/>
              </w:rPr>
            </w:pPr>
            <w:r w:rsidRPr="002A0999">
              <w:rPr>
                <w:rFonts w:ascii="Helvetica" w:eastAsia="Times New Roman" w:hAnsi="Helvetica" w:cs="Arial"/>
                <w:color w:val="000000" w:themeColor="text1"/>
                <w:sz w:val="16"/>
                <w:szCs w:val="16"/>
                <w:lang w:eastAsia="zh-CN"/>
              </w:rPr>
              <w:t>bands with 30kHz SCS, and 50MHz for frequency bands with 120kHz SCS. Subject to clearly identified market needs, for certain</w:t>
            </w:r>
          </w:p>
          <w:p w14:paraId="4D11003A" w14:textId="46AE2DAF" w:rsidR="002A0999" w:rsidRPr="00D371EE" w:rsidRDefault="002A0999" w:rsidP="002A0999">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frequency bands with 15kHz SCS, a minimum channel bandwidth of 3MHz instead of 5MHz shall be specified.”</w:t>
            </w:r>
          </w:p>
        </w:tc>
      </w:tr>
      <w:tr w:rsidR="00FF01D4" w:rsidRPr="00F412ED" w14:paraId="31D06B72" w14:textId="20429C12" w:rsidTr="00FF01D4">
        <w:trPr>
          <w:trHeight w:val="240"/>
        </w:trPr>
        <w:tc>
          <w:tcPr>
            <w:tcW w:w="1516" w:type="dxa"/>
            <w:tcBorders>
              <w:top w:val="nil"/>
              <w:left w:val="single" w:sz="4" w:space="0" w:color="A6A6A6"/>
              <w:bottom w:val="single" w:sz="4" w:space="0" w:color="A6A6A6"/>
              <w:right w:val="single" w:sz="4" w:space="0" w:color="A6A6A6"/>
            </w:tcBorders>
            <w:hideMark/>
          </w:tcPr>
          <w:p w14:paraId="41E02773" w14:textId="77777777" w:rsidR="002A0999" w:rsidRPr="00F412ED" w:rsidRDefault="002A0999" w:rsidP="00F412ED">
            <w:pPr>
              <w:rPr>
                <w:rFonts w:ascii="Arial" w:eastAsia="Times New Roman" w:hAnsi="Arial" w:cs="Arial"/>
                <w:b/>
                <w:bCs/>
                <w:color w:val="0000FF"/>
                <w:sz w:val="16"/>
                <w:szCs w:val="16"/>
                <w:u w:val="single"/>
                <w:lang w:eastAsia="zh-CN"/>
              </w:rPr>
            </w:pPr>
            <w:hyperlink r:id="rId15" w:history="1">
              <w:r w:rsidRPr="00F412ED">
                <w:rPr>
                  <w:rFonts w:ascii="Arial" w:eastAsia="Times New Roman" w:hAnsi="Arial" w:cs="Arial"/>
                  <w:b/>
                  <w:bCs/>
                  <w:color w:val="0000FF"/>
                  <w:sz w:val="16"/>
                  <w:szCs w:val="16"/>
                  <w:u w:val="single"/>
                  <w:lang w:eastAsia="zh-CN"/>
                </w:rPr>
                <w:t>RP-253161</w:t>
              </w:r>
            </w:hyperlink>
          </w:p>
        </w:tc>
        <w:tc>
          <w:tcPr>
            <w:tcW w:w="1391" w:type="dxa"/>
            <w:tcBorders>
              <w:top w:val="nil"/>
              <w:left w:val="nil"/>
              <w:bottom w:val="single" w:sz="4" w:space="0" w:color="A6A6A6"/>
              <w:right w:val="single" w:sz="4" w:space="0" w:color="A6A6A6"/>
            </w:tcBorders>
            <w:hideMark/>
          </w:tcPr>
          <w:p w14:paraId="4F563EE4"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Discussion on 6G Spectrum</w:t>
            </w:r>
          </w:p>
        </w:tc>
        <w:tc>
          <w:tcPr>
            <w:tcW w:w="1619" w:type="dxa"/>
            <w:tcBorders>
              <w:top w:val="nil"/>
              <w:left w:val="nil"/>
              <w:bottom w:val="single" w:sz="4" w:space="0" w:color="A6A6A6"/>
              <w:right w:val="single" w:sz="4" w:space="0" w:color="A6A6A6"/>
            </w:tcBorders>
            <w:hideMark/>
          </w:tcPr>
          <w:p w14:paraId="3AB7A20C"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Samsung</w:t>
            </w:r>
          </w:p>
        </w:tc>
        <w:tc>
          <w:tcPr>
            <w:tcW w:w="4289" w:type="dxa"/>
            <w:tcBorders>
              <w:top w:val="nil"/>
              <w:left w:val="nil"/>
              <w:bottom w:val="single" w:sz="4" w:space="0" w:color="A6A6A6"/>
              <w:right w:val="single" w:sz="4" w:space="0" w:color="A6A6A6"/>
            </w:tcBorders>
          </w:tcPr>
          <w:p w14:paraId="0170B6BA" w14:textId="77777777" w:rsidR="002A0999" w:rsidRPr="00D371EE" w:rsidRDefault="002A0999" w:rsidP="002A0999">
            <w:pPr>
              <w:pStyle w:val="maintext"/>
              <w:spacing w:before="0" w:after="0" w:line="264" w:lineRule="auto"/>
              <w:ind w:firstLineChars="0" w:firstLine="0"/>
              <w:rPr>
                <w:rFonts w:ascii="Helvetica" w:hAnsi="Helvetica"/>
                <w:color w:val="000000" w:themeColor="text1"/>
                <w:sz w:val="16"/>
                <w:szCs w:val="16"/>
                <w:u w:val="single"/>
                <w:lang w:val="en-US"/>
              </w:rPr>
            </w:pPr>
            <w:r w:rsidRPr="00D371EE">
              <w:rPr>
                <w:rFonts w:ascii="Helvetica" w:hAnsi="Helvetica"/>
                <w:color w:val="000000" w:themeColor="text1"/>
                <w:sz w:val="16"/>
                <w:szCs w:val="16"/>
                <w:u w:val="single"/>
                <w:lang w:val="en-US"/>
              </w:rPr>
              <w:t xml:space="preserve">Proposal 1: For 6GR, consider the following minimum channel bandwidths: </w:t>
            </w:r>
          </w:p>
          <w:p w14:paraId="5C1E9F5D" w14:textId="77777777" w:rsidR="002A0999" w:rsidRPr="00D371EE" w:rsidRDefault="002A0999" w:rsidP="002A0999">
            <w:pPr>
              <w:pStyle w:val="maintext"/>
              <w:numPr>
                <w:ilvl w:val="0"/>
                <w:numId w:val="39"/>
              </w:numPr>
              <w:spacing w:line="22" w:lineRule="atLeast"/>
              <w:ind w:firstLineChars="0"/>
              <w:rPr>
                <w:rFonts w:ascii="Helvetica" w:eastAsia="DengXian" w:hAnsi="Helvetica"/>
                <w:color w:val="000000" w:themeColor="text1"/>
                <w:sz w:val="16"/>
                <w:szCs w:val="16"/>
                <w:u w:val="single"/>
                <w:lang w:eastAsia="zh-CN"/>
              </w:rPr>
            </w:pPr>
            <w:r w:rsidRPr="00D371EE">
              <w:rPr>
                <w:rFonts w:ascii="Helvetica" w:eastAsia="DengXian" w:hAnsi="Helvetica"/>
                <w:color w:val="000000" w:themeColor="text1"/>
                <w:sz w:val="16"/>
                <w:szCs w:val="16"/>
                <w:u w:val="single"/>
                <w:lang w:eastAsia="zh-CN"/>
              </w:rPr>
              <w:t>5 MHz for FR1 FDD bands;</w:t>
            </w:r>
          </w:p>
          <w:p w14:paraId="1DD4898E" w14:textId="77777777" w:rsidR="002A0999" w:rsidRPr="00D371EE" w:rsidRDefault="002A0999" w:rsidP="002A0999">
            <w:pPr>
              <w:pStyle w:val="maintext"/>
              <w:numPr>
                <w:ilvl w:val="0"/>
                <w:numId w:val="39"/>
              </w:numPr>
              <w:spacing w:line="22" w:lineRule="atLeast"/>
              <w:ind w:firstLineChars="0"/>
              <w:rPr>
                <w:rFonts w:ascii="Helvetica" w:eastAsia="DengXian" w:hAnsi="Helvetica"/>
                <w:color w:val="000000" w:themeColor="text1"/>
                <w:sz w:val="16"/>
                <w:szCs w:val="16"/>
                <w:u w:val="single"/>
                <w:lang w:eastAsia="zh-CN"/>
              </w:rPr>
            </w:pPr>
            <w:r w:rsidRPr="00D371EE">
              <w:rPr>
                <w:rFonts w:ascii="Helvetica" w:eastAsia="DengXian" w:hAnsi="Helvetica"/>
                <w:color w:val="000000" w:themeColor="text1"/>
                <w:sz w:val="16"/>
                <w:szCs w:val="16"/>
                <w:u w:val="single"/>
                <w:lang w:eastAsia="zh-CN"/>
              </w:rPr>
              <w:t>10 MHz for lower FR1 TDD bands;</w:t>
            </w:r>
          </w:p>
          <w:p w14:paraId="7DADD88F" w14:textId="77777777" w:rsidR="002A0999" w:rsidRPr="00D371EE" w:rsidRDefault="002A0999" w:rsidP="002A0999">
            <w:pPr>
              <w:pStyle w:val="maintext"/>
              <w:numPr>
                <w:ilvl w:val="0"/>
                <w:numId w:val="39"/>
              </w:numPr>
              <w:spacing w:line="22" w:lineRule="atLeast"/>
              <w:ind w:firstLineChars="0"/>
              <w:rPr>
                <w:rFonts w:ascii="Helvetica" w:eastAsia="DengXian" w:hAnsi="Helvetica"/>
                <w:color w:val="000000" w:themeColor="text1"/>
                <w:sz w:val="16"/>
                <w:szCs w:val="16"/>
                <w:u w:val="single"/>
                <w:lang w:eastAsia="zh-CN"/>
              </w:rPr>
            </w:pPr>
            <w:r w:rsidRPr="00D371EE">
              <w:rPr>
                <w:rFonts w:ascii="Helvetica" w:eastAsia="DengXian" w:hAnsi="Helvetica"/>
                <w:color w:val="000000" w:themeColor="text1"/>
                <w:sz w:val="16"/>
                <w:szCs w:val="16"/>
                <w:u w:val="single"/>
                <w:lang w:eastAsia="zh-CN"/>
              </w:rPr>
              <w:t>20 MHz for upper FR1 TDD bands and around 7GHz bands;</w:t>
            </w:r>
          </w:p>
          <w:p w14:paraId="1159ED33" w14:textId="77777777" w:rsidR="002A0999" w:rsidRPr="00D371EE" w:rsidRDefault="002A0999" w:rsidP="002A0999">
            <w:pPr>
              <w:pStyle w:val="maintext"/>
              <w:numPr>
                <w:ilvl w:val="0"/>
                <w:numId w:val="39"/>
              </w:numPr>
              <w:spacing w:line="22" w:lineRule="atLeast"/>
              <w:ind w:firstLineChars="0"/>
              <w:rPr>
                <w:rFonts w:ascii="Helvetica" w:eastAsia="DengXian" w:hAnsi="Helvetica"/>
                <w:color w:val="000000" w:themeColor="text1"/>
                <w:sz w:val="16"/>
                <w:szCs w:val="16"/>
                <w:u w:val="single"/>
                <w:lang w:eastAsia="zh-CN"/>
              </w:rPr>
            </w:pPr>
            <w:r w:rsidRPr="00D371EE">
              <w:rPr>
                <w:rFonts w:ascii="Helvetica" w:eastAsia="DengXian" w:hAnsi="Helvetica"/>
                <w:color w:val="000000" w:themeColor="text1"/>
                <w:sz w:val="16"/>
                <w:szCs w:val="16"/>
                <w:u w:val="single"/>
                <w:lang w:eastAsia="zh-CN"/>
              </w:rPr>
              <w:t>50 MHz for around 15GHz bands and FR2 bands.</w:t>
            </w:r>
          </w:p>
          <w:p w14:paraId="41ED6BC2" w14:textId="77777777" w:rsidR="002A0999" w:rsidRPr="00D371EE" w:rsidRDefault="002A0999" w:rsidP="002A0999">
            <w:pPr>
              <w:jc w:val="both"/>
              <w:rPr>
                <w:rFonts w:ascii="Helvetica" w:eastAsia="Malgun Gothic" w:hAnsi="Helvetica"/>
                <w:color w:val="000000" w:themeColor="text1"/>
                <w:sz w:val="16"/>
                <w:szCs w:val="16"/>
                <w:u w:val="single"/>
                <w:lang w:eastAsia="ko-KR"/>
              </w:rPr>
            </w:pPr>
          </w:p>
          <w:p w14:paraId="4C4BCE16" w14:textId="77777777" w:rsidR="002A0999" w:rsidRPr="00D371EE" w:rsidRDefault="002A0999" w:rsidP="002A0999">
            <w:pPr>
              <w:pStyle w:val="maintext"/>
              <w:spacing w:before="0" w:after="180" w:line="264" w:lineRule="auto"/>
              <w:ind w:firstLineChars="0" w:firstLine="0"/>
              <w:rPr>
                <w:rFonts w:ascii="Helvetica" w:hAnsi="Helvetica"/>
                <w:color w:val="000000" w:themeColor="text1"/>
                <w:sz w:val="16"/>
                <w:szCs w:val="16"/>
                <w:u w:val="single"/>
                <w:lang w:val="en-US"/>
              </w:rPr>
            </w:pPr>
            <w:r w:rsidRPr="00D371EE">
              <w:rPr>
                <w:rFonts w:ascii="Helvetica" w:hAnsi="Helvetica"/>
                <w:color w:val="000000" w:themeColor="text1"/>
                <w:sz w:val="16"/>
                <w:szCs w:val="16"/>
                <w:u w:val="single"/>
                <w:lang w:val="en-US"/>
              </w:rPr>
              <w:t xml:space="preserve">Proposal 2: For 6GR, the smallest maximum UE-supported RF BW is 20MHz and BB BW is 5MHz. </w:t>
            </w:r>
          </w:p>
          <w:p w14:paraId="132E0F51" w14:textId="77777777" w:rsidR="002A0999" w:rsidRPr="00D371EE" w:rsidRDefault="002A0999" w:rsidP="002A0999">
            <w:pPr>
              <w:pStyle w:val="maintext"/>
              <w:spacing w:before="0" w:after="180" w:line="264" w:lineRule="auto"/>
              <w:ind w:firstLineChars="0" w:firstLine="0"/>
              <w:rPr>
                <w:rFonts w:ascii="Helvetica" w:hAnsi="Helvetica"/>
                <w:color w:val="000000" w:themeColor="text1"/>
                <w:sz w:val="16"/>
                <w:szCs w:val="16"/>
                <w:u w:val="single"/>
                <w:lang w:val="en-US"/>
              </w:rPr>
            </w:pPr>
            <w:r w:rsidRPr="00D371EE">
              <w:rPr>
                <w:rFonts w:ascii="Helvetica" w:hAnsi="Helvetica"/>
                <w:color w:val="000000" w:themeColor="text1"/>
                <w:sz w:val="16"/>
                <w:szCs w:val="16"/>
                <w:u w:val="single"/>
                <w:lang w:val="en-US"/>
              </w:rPr>
              <w:t xml:space="preserve">Proposal 3: To avoid duplicated work between RAN and WGs, RAN guidance is needed on topics including minimum CBW, device types and other identified ones. </w:t>
            </w:r>
          </w:p>
          <w:p w14:paraId="366A20B4"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6AF8741F" w14:textId="20755BC8" w:rsidTr="00FF01D4">
        <w:trPr>
          <w:trHeight w:val="240"/>
        </w:trPr>
        <w:tc>
          <w:tcPr>
            <w:tcW w:w="1516" w:type="dxa"/>
            <w:tcBorders>
              <w:top w:val="nil"/>
              <w:left w:val="single" w:sz="4" w:space="0" w:color="A6A6A6"/>
              <w:bottom w:val="single" w:sz="4" w:space="0" w:color="A6A6A6"/>
              <w:right w:val="single" w:sz="4" w:space="0" w:color="A6A6A6"/>
            </w:tcBorders>
            <w:hideMark/>
          </w:tcPr>
          <w:p w14:paraId="23B6BA06" w14:textId="77777777" w:rsidR="002A0999" w:rsidRPr="00F412ED" w:rsidRDefault="002A0999" w:rsidP="00F412ED">
            <w:pPr>
              <w:rPr>
                <w:rFonts w:ascii="Arial" w:eastAsia="Times New Roman" w:hAnsi="Arial" w:cs="Arial"/>
                <w:b/>
                <w:bCs/>
                <w:color w:val="0000FF"/>
                <w:sz w:val="16"/>
                <w:szCs w:val="16"/>
                <w:u w:val="single"/>
                <w:lang w:eastAsia="zh-CN"/>
              </w:rPr>
            </w:pPr>
            <w:hyperlink r:id="rId16" w:history="1">
              <w:r w:rsidRPr="00F412ED">
                <w:rPr>
                  <w:rFonts w:ascii="Arial" w:eastAsia="Times New Roman" w:hAnsi="Arial" w:cs="Arial"/>
                  <w:b/>
                  <w:bCs/>
                  <w:color w:val="0000FF"/>
                  <w:sz w:val="16"/>
                  <w:szCs w:val="16"/>
                  <w:u w:val="single"/>
                  <w:lang w:eastAsia="zh-CN"/>
                </w:rPr>
                <w:t>RP-253194</w:t>
              </w:r>
            </w:hyperlink>
          </w:p>
        </w:tc>
        <w:tc>
          <w:tcPr>
            <w:tcW w:w="1391" w:type="dxa"/>
            <w:tcBorders>
              <w:top w:val="nil"/>
              <w:left w:val="nil"/>
              <w:bottom w:val="single" w:sz="4" w:space="0" w:color="A6A6A6"/>
              <w:right w:val="single" w:sz="4" w:space="0" w:color="A6A6A6"/>
            </w:tcBorders>
            <w:hideMark/>
          </w:tcPr>
          <w:p w14:paraId="340B4834"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Views on operational requirements for spectrum</w:t>
            </w:r>
          </w:p>
        </w:tc>
        <w:tc>
          <w:tcPr>
            <w:tcW w:w="1619" w:type="dxa"/>
            <w:tcBorders>
              <w:top w:val="nil"/>
              <w:left w:val="nil"/>
              <w:bottom w:val="single" w:sz="4" w:space="0" w:color="A6A6A6"/>
              <w:right w:val="single" w:sz="4" w:space="0" w:color="A6A6A6"/>
            </w:tcBorders>
            <w:hideMark/>
          </w:tcPr>
          <w:p w14:paraId="2FDDCC6E"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ZTE Corporation</w:t>
            </w:r>
          </w:p>
        </w:tc>
        <w:tc>
          <w:tcPr>
            <w:tcW w:w="4289" w:type="dxa"/>
            <w:tcBorders>
              <w:top w:val="nil"/>
              <w:left w:val="nil"/>
              <w:bottom w:val="single" w:sz="4" w:space="0" w:color="A6A6A6"/>
              <w:right w:val="single" w:sz="4" w:space="0" w:color="A6A6A6"/>
            </w:tcBorders>
          </w:tcPr>
          <w:p w14:paraId="3460F159" w14:textId="77777777" w:rsidR="00B40F17" w:rsidRPr="00D371EE" w:rsidRDefault="00B40F17" w:rsidP="00B40F17">
            <w:pPr>
              <w:pStyle w:val="Proposal"/>
              <w:rPr>
                <w:rFonts w:ascii="Helvetica" w:hAnsi="Helvetica" w:cs="Times New Roman"/>
                <w:b w:val="0"/>
                <w:color w:val="000000" w:themeColor="text1"/>
                <w:sz w:val="16"/>
                <w:szCs w:val="16"/>
              </w:rPr>
            </w:pPr>
            <w:r w:rsidRPr="00D371EE">
              <w:rPr>
                <w:rFonts w:ascii="Helvetica" w:hAnsi="Helvetica" w:cs="Times New Roman"/>
                <w:b w:val="0"/>
                <w:color w:val="000000" w:themeColor="text1"/>
                <w:sz w:val="16"/>
                <w:szCs w:val="16"/>
              </w:rPr>
              <w:t>For operational requirements on spectrum, 6GR should aim to:</w:t>
            </w:r>
          </w:p>
          <w:p w14:paraId="0617A38D"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 xml:space="preserve">Support channel bandwidth scalability to operate with different frequency resource allocations, without sacrifying performance of major deployment scenarios with larger channel bandwidth; </w:t>
            </w:r>
          </w:p>
          <w:p w14:paraId="53E9FEE3"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 xml:space="preserve">Support duplexing flexibility; </w:t>
            </w:r>
          </w:p>
          <w:p w14:paraId="52E419D0"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Support potential use of frequency range focusing on up to 52.6 GHzl</w:t>
            </w:r>
          </w:p>
          <w:p w14:paraId="13BF281E"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 xml:space="preserve">Support efficient configuration related to spectrum utilization; </w:t>
            </w:r>
          </w:p>
          <w:p w14:paraId="2772BB6D"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 xml:space="preserve">Support fast channel bandwidth adaption with high reliability; </w:t>
            </w:r>
          </w:p>
          <w:p w14:paraId="778D04BC"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 xml:space="preserve">Support efficient power utilization; </w:t>
            </w:r>
          </w:p>
          <w:p w14:paraId="77FB8CB7" w14:textId="77777777" w:rsidR="00B40F17" w:rsidRPr="00D371EE" w:rsidRDefault="00B40F17" w:rsidP="00B40F17">
            <w:pPr>
              <w:numPr>
                <w:ilvl w:val="0"/>
                <w:numId w:val="47"/>
              </w:numPr>
              <w:adjustRightInd w:val="0"/>
              <w:snapToGrid w:val="0"/>
              <w:spacing w:before="180" w:after="120" w:line="276" w:lineRule="auto"/>
              <w:rPr>
                <w:rFonts w:ascii="Helvetica" w:hAnsi="Helvetica" w:cs="Times New Roman"/>
                <w:i/>
                <w:color w:val="000000" w:themeColor="text1"/>
                <w:sz w:val="16"/>
                <w:szCs w:val="16"/>
              </w:rPr>
            </w:pPr>
            <w:r w:rsidRPr="00D371EE">
              <w:rPr>
                <w:rFonts w:ascii="Helvetica" w:hAnsi="Helvetica" w:cs="Times New Roman"/>
                <w:i/>
                <w:color w:val="000000" w:themeColor="text1"/>
                <w:sz w:val="16"/>
                <w:szCs w:val="16"/>
              </w:rPr>
              <w:t>Support fast cell/carrier switching and recovery.</w:t>
            </w:r>
          </w:p>
          <w:p w14:paraId="0C965CD3" w14:textId="77777777" w:rsidR="00B40F17" w:rsidRPr="00D371EE" w:rsidRDefault="00B40F17" w:rsidP="00B40F17">
            <w:pPr>
              <w:rPr>
                <w:rFonts w:ascii="Helvetica" w:hAnsi="Helvetica" w:cs="Times New Roman"/>
                <w:color w:val="000000" w:themeColor="text1"/>
                <w:sz w:val="16"/>
                <w:szCs w:val="16"/>
              </w:rPr>
            </w:pPr>
            <w:bookmarkStart w:id="1" w:name="_Toc209101936"/>
            <w:r w:rsidRPr="00D371EE">
              <w:rPr>
                <w:rFonts w:ascii="Helvetica" w:hAnsi="Helvetica" w:cs="Times New Roman"/>
                <w:color w:val="000000" w:themeColor="text1"/>
                <w:sz w:val="16"/>
                <w:szCs w:val="16"/>
              </w:rPr>
              <w:t>5.3.1</w:t>
            </w:r>
            <w:r w:rsidRPr="00D371EE">
              <w:rPr>
                <w:rFonts w:ascii="Helvetica" w:hAnsi="Helvetica" w:cs="Times New Roman"/>
                <w:color w:val="000000" w:themeColor="text1"/>
                <w:sz w:val="16"/>
                <w:szCs w:val="16"/>
              </w:rPr>
              <w:tab/>
              <w:t>Spectrum</w:t>
            </w:r>
            <w:bookmarkEnd w:id="1"/>
          </w:p>
          <w:p w14:paraId="7F73BD86" w14:textId="77777777" w:rsidR="00B40F17" w:rsidRPr="00D371EE" w:rsidRDefault="00B40F17" w:rsidP="00B40F17">
            <w:pPr>
              <w:pStyle w:val="EditorsNote"/>
              <w:rPr>
                <w:rFonts w:ascii="Helvetica" w:hAnsi="Helvetica" w:cs="Times New Roman"/>
                <w:color w:val="000000" w:themeColor="text1"/>
                <w:sz w:val="16"/>
                <w:szCs w:val="16"/>
              </w:rPr>
            </w:pPr>
            <w:bookmarkStart w:id="2" w:name="OLE_LINK52"/>
            <w:r w:rsidRPr="00D371EE">
              <w:rPr>
                <w:rFonts w:ascii="Helvetica" w:hAnsi="Helvetica" w:cs="Times New Roman"/>
                <w:color w:val="000000" w:themeColor="text1"/>
                <w:sz w:val="16"/>
                <w:szCs w:val="16"/>
              </w:rPr>
              <w:t xml:space="preserve">Editor note: e.g. spectrum and co-existence related </w:t>
            </w:r>
          </w:p>
          <w:p w14:paraId="163ACAB3"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6GR aims to support improved spectrum utilization and operations over one or more carriers/bands, compared to 5G NR.</w:t>
            </w:r>
          </w:p>
          <w:p w14:paraId="687EE2A8"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6GR aims to support flexible utilization of spectrum resources for DL and UL over different carriers/bands.</w:t>
            </w:r>
          </w:p>
          <w:p w14:paraId="66CA389F"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 xml:space="preserve">6GR supports channel bandwidth scalability to operate with different frequency resource allocations </w:t>
            </w:r>
            <w:r w:rsidRPr="00D371EE">
              <w:rPr>
                <w:rFonts w:ascii="Helvetica" w:hAnsi="Helvetica" w:cs="Times New Roman"/>
                <w:iCs/>
                <w:color w:val="000000" w:themeColor="text1"/>
                <w:sz w:val="16"/>
                <w:szCs w:val="16"/>
              </w:rPr>
              <w:t>without performance degradation for the deployment with larger channel bandwidth</w:t>
            </w:r>
            <w:r w:rsidRPr="00D371EE">
              <w:rPr>
                <w:rFonts w:ascii="Helvetica" w:hAnsi="Helvetica" w:cs="Times New Roman"/>
                <w:color w:val="000000" w:themeColor="text1"/>
                <w:sz w:val="16"/>
                <w:szCs w:val="16"/>
              </w:rPr>
              <w:t>. It is a qualitative KPI.</w:t>
            </w:r>
          </w:p>
          <w:p w14:paraId="76EB13AF"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 xml:space="preserve">6GR supports duplexing flexibility, which is the ability of the access technology to adapt its allocation of resources flexibly for uplink and downlink for both paired and unpaired frequency bands. </w:t>
            </w:r>
          </w:p>
          <w:p w14:paraId="335F1E4E"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6GR supports potential use of frequency range focusing on up to 52.6 GHz.</w:t>
            </w:r>
          </w:p>
          <w:p w14:paraId="631A683B"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lastRenderedPageBreak/>
              <w:t xml:space="preserve">6GR aims to support efficient configurations related to spectrum utilization. </w:t>
            </w:r>
          </w:p>
          <w:p w14:paraId="071D8DBB"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 xml:space="preserve">6GR aims to support fast channel bandwidth adaption with high reliability. </w:t>
            </w:r>
          </w:p>
          <w:p w14:paraId="13D300CC" w14:textId="77777777" w:rsidR="00B40F17" w:rsidRPr="00D371EE" w:rsidRDefault="00B40F17" w:rsidP="00B40F17">
            <w:pPr>
              <w:tabs>
                <w:tab w:val="left" w:pos="1134"/>
                <w:tab w:val="left" w:pos="1871"/>
                <w:tab w:val="left" w:pos="2268"/>
              </w:tabs>
              <w:overflowPunct w:val="0"/>
              <w:autoSpaceDE w:val="0"/>
              <w:autoSpaceDN w:val="0"/>
              <w:adjustRightInd w:val="0"/>
              <w:spacing w:before="120"/>
              <w:textAlignment w:val="baseline"/>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 xml:space="preserve">6GR aims for efficient power utilization especially for simultaneous transmission on different carriers/bands. </w:t>
            </w:r>
          </w:p>
          <w:p w14:paraId="514EB895" w14:textId="2F553D19" w:rsidR="002A0999" w:rsidRPr="00D371EE" w:rsidRDefault="00B40F17" w:rsidP="006A1A5C">
            <w:pPr>
              <w:adjustRightInd w:val="0"/>
              <w:snapToGrid w:val="0"/>
              <w:spacing w:before="180" w:after="120" w:line="276" w:lineRule="auto"/>
              <w:rPr>
                <w:rFonts w:ascii="Helvetica" w:eastAsia="Times New Roman" w:hAnsi="Helvetica" w:cs="Arial"/>
                <w:color w:val="000000" w:themeColor="text1"/>
                <w:sz w:val="16"/>
                <w:szCs w:val="16"/>
                <w:lang w:eastAsia="zh-CN"/>
              </w:rPr>
            </w:pPr>
            <w:r w:rsidRPr="00D371EE">
              <w:rPr>
                <w:rFonts w:ascii="Helvetica" w:hAnsi="Helvetica" w:cs="Times New Roman"/>
                <w:color w:val="000000" w:themeColor="text1"/>
                <w:sz w:val="16"/>
                <w:szCs w:val="16"/>
              </w:rPr>
              <w:t>6GR aims to support fast cell/carrier switching and recovery for high robustness.</w:t>
            </w:r>
            <w:bookmarkEnd w:id="2"/>
          </w:p>
        </w:tc>
      </w:tr>
      <w:tr w:rsidR="00FF01D4" w:rsidRPr="00F412ED" w14:paraId="7ED33064" w14:textId="540C1D6B" w:rsidTr="00FF01D4">
        <w:trPr>
          <w:trHeight w:val="480"/>
        </w:trPr>
        <w:tc>
          <w:tcPr>
            <w:tcW w:w="1516" w:type="dxa"/>
            <w:tcBorders>
              <w:top w:val="nil"/>
              <w:left w:val="single" w:sz="4" w:space="0" w:color="A6A6A6"/>
              <w:bottom w:val="single" w:sz="4" w:space="0" w:color="A6A6A6"/>
              <w:right w:val="single" w:sz="4" w:space="0" w:color="A6A6A6"/>
            </w:tcBorders>
            <w:hideMark/>
          </w:tcPr>
          <w:p w14:paraId="588BB322" w14:textId="77777777" w:rsidR="002A0999" w:rsidRPr="00F412ED" w:rsidRDefault="002A0999" w:rsidP="00F412ED">
            <w:pPr>
              <w:rPr>
                <w:rFonts w:ascii="Arial" w:eastAsia="Times New Roman" w:hAnsi="Arial" w:cs="Arial"/>
                <w:b/>
                <w:bCs/>
                <w:color w:val="0000FF"/>
                <w:sz w:val="16"/>
                <w:szCs w:val="16"/>
                <w:u w:val="single"/>
                <w:lang w:eastAsia="zh-CN"/>
              </w:rPr>
            </w:pPr>
            <w:hyperlink r:id="rId17" w:history="1">
              <w:r w:rsidRPr="00F412ED">
                <w:rPr>
                  <w:rFonts w:ascii="Arial" w:eastAsia="Times New Roman" w:hAnsi="Arial" w:cs="Arial"/>
                  <w:b/>
                  <w:bCs/>
                  <w:color w:val="0000FF"/>
                  <w:sz w:val="16"/>
                  <w:szCs w:val="16"/>
                  <w:u w:val="single"/>
                  <w:lang w:eastAsia="zh-CN"/>
                </w:rPr>
                <w:t>RP-253226</w:t>
              </w:r>
            </w:hyperlink>
          </w:p>
        </w:tc>
        <w:tc>
          <w:tcPr>
            <w:tcW w:w="1391" w:type="dxa"/>
            <w:tcBorders>
              <w:top w:val="nil"/>
              <w:left w:val="nil"/>
              <w:bottom w:val="single" w:sz="4" w:space="0" w:color="A6A6A6"/>
              <w:right w:val="single" w:sz="4" w:space="0" w:color="A6A6A6"/>
            </w:tcBorders>
            <w:hideMark/>
          </w:tcPr>
          <w:p w14:paraId="02641285"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6G Operational Requirements: spectrum</w:t>
            </w:r>
          </w:p>
        </w:tc>
        <w:tc>
          <w:tcPr>
            <w:tcW w:w="1619" w:type="dxa"/>
            <w:tcBorders>
              <w:top w:val="nil"/>
              <w:left w:val="nil"/>
              <w:bottom w:val="single" w:sz="4" w:space="0" w:color="A6A6A6"/>
              <w:right w:val="single" w:sz="4" w:space="0" w:color="A6A6A6"/>
            </w:tcBorders>
            <w:hideMark/>
          </w:tcPr>
          <w:p w14:paraId="542732C2"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Qualcomm Incorporated</w:t>
            </w:r>
          </w:p>
        </w:tc>
        <w:tc>
          <w:tcPr>
            <w:tcW w:w="4289" w:type="dxa"/>
            <w:tcBorders>
              <w:top w:val="nil"/>
              <w:left w:val="nil"/>
              <w:bottom w:val="single" w:sz="4" w:space="0" w:color="auto"/>
              <w:right w:val="single" w:sz="4" w:space="0" w:color="A6A6A6"/>
            </w:tcBorders>
          </w:tcPr>
          <w:p w14:paraId="5437B428"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Proposal: Focus on what set of Channel BWs, in particular what maximum BW</w:t>
            </w:r>
          </w:p>
          <w:p w14:paraId="7807383F"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options we intend to support. These will have to be clearly identified in the</w:t>
            </w:r>
          </w:p>
          <w:p w14:paraId="4805C14C"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specification.</w:t>
            </w:r>
          </w:p>
          <w:p w14:paraId="1FD5568E"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xml:space="preserve">• E.g. set of channel BWs may include 100MHz, [200MHz], [300MHz], [400MHz] </w:t>
            </w:r>
            <w:r w:rsidRPr="006A1A5C">
              <w:rPr>
                <w:rFonts w:ascii="Segoe UI Symbol" w:eastAsia="Times New Roman" w:hAnsi="Segoe UI Symbol" w:cs="Segoe UI Symbol"/>
                <w:color w:val="000000" w:themeColor="text1"/>
                <w:sz w:val="16"/>
                <w:szCs w:val="16"/>
                <w:lang w:eastAsia="zh-CN"/>
              </w:rPr>
              <w:t>➔</w:t>
            </w:r>
            <w:r w:rsidRPr="006A1A5C">
              <w:rPr>
                <w:rFonts w:ascii="Helvetica" w:eastAsia="Times New Roman" w:hAnsi="Helvetica" w:cs="Arial"/>
                <w:color w:val="000000" w:themeColor="text1"/>
                <w:sz w:val="16"/>
                <w:szCs w:val="16"/>
                <w:lang w:eastAsia="zh-CN"/>
              </w:rPr>
              <w:t xml:space="preserve"> Agree on a</w:t>
            </w:r>
          </w:p>
          <w:p w14:paraId="5666462C"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maximum value</w:t>
            </w:r>
          </w:p>
          <w:p w14:paraId="2C9EF5DB"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Agree that it is an objective that UEs with different BW capability can be efficiently</w:t>
            </w:r>
          </w:p>
          <w:p w14:paraId="694A8D4D"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served by the same base station in the same spectrum, while minimizing resource</w:t>
            </w:r>
          </w:p>
          <w:p w14:paraId="6C1BAC65"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waste/duplication</w:t>
            </w:r>
          </w:p>
          <w:p w14:paraId="7CB18E55"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This has been understood to be the case already for supporting ‘massive IoT’ devices without</w:t>
            </w:r>
          </w:p>
          <w:p w14:paraId="42AE4572"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the need of deploying a separate network, which is a requirement for 6G</w:t>
            </w:r>
          </w:p>
          <w:p w14:paraId="32AAF5EA"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BCS definitions (CA bandwidth combination sets) definitions can be left for later RAN4</w:t>
            </w:r>
          </w:p>
          <w:p w14:paraId="2D79752A" w14:textId="6F166EBB" w:rsidR="002A0999" w:rsidRPr="00D371EE" w:rsidRDefault="006A1A5C" w:rsidP="006A1A5C">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Discussion</w:t>
            </w:r>
          </w:p>
          <w:p w14:paraId="68C6C6DC" w14:textId="77777777" w:rsidR="006A1A5C" w:rsidRPr="00D371EE" w:rsidRDefault="006A1A5C" w:rsidP="006A1A5C">
            <w:pPr>
              <w:rPr>
                <w:rFonts w:ascii="Helvetica" w:eastAsia="Times New Roman" w:hAnsi="Helvetica" w:cs="Arial"/>
                <w:color w:val="000000" w:themeColor="text1"/>
                <w:sz w:val="16"/>
                <w:szCs w:val="16"/>
                <w:lang w:eastAsia="zh-CN"/>
              </w:rPr>
            </w:pPr>
          </w:p>
          <w:p w14:paraId="3841379F"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Proposal: Instead of flexible pairing, consider introducing targeted new bands for</w:t>
            </w:r>
          </w:p>
          <w:p w14:paraId="38FF9DD0"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intended pairings. Either DL or UL of a new FDD band, FOR EXAMPL, can overlap with pre-</w:t>
            </w:r>
          </w:p>
          <w:p w14:paraId="4156003E"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existing FDD, TDD, SDL, SUL. Either DL or UL of a new FDD band can overlap with licensed</w:t>
            </w:r>
          </w:p>
          <w:p w14:paraId="1B540F89"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4</w:t>
            </w:r>
          </w:p>
          <w:p w14:paraId="4DD616E3" w14:textId="77777777" w:rsidR="006A1A5C" w:rsidRPr="00D371EE" w:rsidRDefault="006A1A5C" w:rsidP="006A1A5C">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or unlicensed spectrum (if agreed to be supported).</w:t>
            </w:r>
          </w:p>
          <w:p w14:paraId="0462D9C8" w14:textId="77777777" w:rsidR="006A1A5C" w:rsidRPr="00D371EE" w:rsidRDefault="006A1A5C" w:rsidP="006A1A5C">
            <w:pPr>
              <w:rPr>
                <w:rFonts w:ascii="Helvetica" w:eastAsia="Times New Roman" w:hAnsi="Helvetica" w:cs="Arial"/>
                <w:color w:val="000000" w:themeColor="text1"/>
                <w:sz w:val="16"/>
                <w:szCs w:val="16"/>
                <w:lang w:eastAsia="zh-CN"/>
              </w:rPr>
            </w:pPr>
          </w:p>
          <w:p w14:paraId="55A4C04F"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Proposal: Utilize the 6G CA solution to accomplish high Band DL together with low band</w:t>
            </w:r>
          </w:p>
          <w:p w14:paraId="2C7287FE"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UL. This includes UL-only CA, i.e. CA band combinations with more UL than DL.</w:t>
            </w:r>
          </w:p>
          <w:p w14:paraId="40D7E753"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 Proposal: Extend the CA solution to also enable initial access with paging in high band</w:t>
            </w:r>
          </w:p>
          <w:p w14:paraId="35D24301" w14:textId="77777777" w:rsidR="006A1A5C" w:rsidRPr="006A1A5C" w:rsidRDefault="006A1A5C" w:rsidP="006A1A5C">
            <w:pPr>
              <w:rPr>
                <w:rFonts w:ascii="Helvetica" w:eastAsia="Times New Roman" w:hAnsi="Helvetica" w:cs="Arial"/>
                <w:color w:val="000000" w:themeColor="text1"/>
                <w:sz w:val="16"/>
                <w:szCs w:val="16"/>
                <w:lang w:eastAsia="zh-CN"/>
              </w:rPr>
            </w:pPr>
            <w:r w:rsidRPr="006A1A5C">
              <w:rPr>
                <w:rFonts w:ascii="Helvetica" w:eastAsia="Times New Roman" w:hAnsi="Helvetica" w:cs="Arial"/>
                <w:color w:val="000000" w:themeColor="text1"/>
                <w:sz w:val="16"/>
                <w:szCs w:val="16"/>
                <w:lang w:eastAsia="zh-CN"/>
              </w:rPr>
              <w:t>and RACH equivalent in low band.</w:t>
            </w:r>
          </w:p>
          <w:p w14:paraId="6FD18449" w14:textId="5E614DC3" w:rsidR="006A1A5C" w:rsidRPr="00D371EE" w:rsidRDefault="006A1A5C" w:rsidP="006A1A5C">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 Proposal: Do not define a separate divergent SUL track</w:t>
            </w:r>
          </w:p>
        </w:tc>
      </w:tr>
      <w:tr w:rsidR="00FF01D4" w:rsidRPr="00F412ED" w14:paraId="08B37A62" w14:textId="53CCCC5F" w:rsidTr="00FF01D4">
        <w:trPr>
          <w:trHeight w:val="240"/>
        </w:trPr>
        <w:tc>
          <w:tcPr>
            <w:tcW w:w="1516" w:type="dxa"/>
            <w:tcBorders>
              <w:top w:val="nil"/>
              <w:left w:val="single" w:sz="4" w:space="0" w:color="A6A6A6"/>
              <w:bottom w:val="single" w:sz="4" w:space="0" w:color="A6A6A6"/>
              <w:right w:val="single" w:sz="4" w:space="0" w:color="A6A6A6"/>
            </w:tcBorders>
            <w:hideMark/>
          </w:tcPr>
          <w:p w14:paraId="06F45D19" w14:textId="77777777" w:rsidR="002A0999" w:rsidRPr="00F412ED" w:rsidRDefault="002A0999" w:rsidP="00F412ED">
            <w:pPr>
              <w:rPr>
                <w:rFonts w:ascii="Arial" w:eastAsia="Times New Roman" w:hAnsi="Arial" w:cs="Arial"/>
                <w:b/>
                <w:bCs/>
                <w:color w:val="0000FF"/>
                <w:sz w:val="16"/>
                <w:szCs w:val="16"/>
                <w:u w:val="single"/>
                <w:lang w:eastAsia="zh-CN"/>
              </w:rPr>
            </w:pPr>
            <w:hyperlink r:id="rId18" w:history="1">
              <w:r w:rsidRPr="00F412ED">
                <w:rPr>
                  <w:rFonts w:ascii="Arial" w:eastAsia="Times New Roman" w:hAnsi="Arial" w:cs="Arial"/>
                  <w:b/>
                  <w:bCs/>
                  <w:color w:val="0000FF"/>
                  <w:sz w:val="16"/>
                  <w:szCs w:val="16"/>
                  <w:u w:val="single"/>
                  <w:lang w:eastAsia="zh-CN"/>
                </w:rPr>
                <w:t>RP-253236</w:t>
              </w:r>
            </w:hyperlink>
          </w:p>
        </w:tc>
        <w:tc>
          <w:tcPr>
            <w:tcW w:w="1391" w:type="dxa"/>
            <w:tcBorders>
              <w:top w:val="nil"/>
              <w:left w:val="nil"/>
              <w:bottom w:val="single" w:sz="4" w:space="0" w:color="A6A6A6"/>
              <w:right w:val="single" w:sz="4" w:space="0" w:color="A6A6A6"/>
            </w:tcBorders>
            <w:hideMark/>
          </w:tcPr>
          <w:p w14:paraId="67A449CB"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View on 6GR spectrum</w:t>
            </w:r>
          </w:p>
        </w:tc>
        <w:tc>
          <w:tcPr>
            <w:tcW w:w="1619" w:type="dxa"/>
            <w:tcBorders>
              <w:top w:val="nil"/>
              <w:left w:val="nil"/>
              <w:bottom w:val="single" w:sz="4" w:space="0" w:color="A6A6A6"/>
              <w:right w:val="single" w:sz="4" w:space="0" w:color="A6A6A6"/>
            </w:tcBorders>
            <w:hideMark/>
          </w:tcPr>
          <w:p w14:paraId="24AFD60D"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Xiaomi</w:t>
            </w:r>
          </w:p>
        </w:tc>
        <w:tc>
          <w:tcPr>
            <w:tcW w:w="4289" w:type="dxa"/>
            <w:tcBorders>
              <w:top w:val="single" w:sz="4" w:space="0" w:color="auto"/>
              <w:left w:val="nil"/>
              <w:bottom w:val="single" w:sz="4" w:space="0" w:color="A6A6A6"/>
              <w:right w:val="single" w:sz="4" w:space="0" w:color="A6A6A6"/>
            </w:tcBorders>
          </w:tcPr>
          <w:p w14:paraId="74BB4657" w14:textId="77777777" w:rsidR="006A1A5C" w:rsidRPr="00D371EE" w:rsidRDefault="006A1A5C" w:rsidP="006A1A5C">
            <w:pPr>
              <w:rPr>
                <w:rFonts w:ascii="Helvetica" w:hAnsi="Helvetica" w:cs="Calibri"/>
                <w:color w:val="000000" w:themeColor="text1"/>
                <w:sz w:val="16"/>
                <w:szCs w:val="16"/>
                <w:lang w:eastAsia="zh-CN"/>
              </w:rPr>
            </w:pPr>
            <w:r w:rsidRPr="00D371EE">
              <w:rPr>
                <w:rFonts w:ascii="Helvetica" w:hAnsi="Helvetica" w:cs="Calibri"/>
                <w:color w:val="000000" w:themeColor="text1"/>
                <w:sz w:val="16"/>
                <w:szCs w:val="16"/>
                <w:lang w:eastAsia="zh-CN"/>
              </w:rPr>
              <w:t>Proposal 1: 6GR aims to efficient use existing refarming spectrum and potential new spectrum by introducing band and band combination ensuring the alignment with commercial deployment.</w:t>
            </w:r>
          </w:p>
          <w:p w14:paraId="4651D1EE" w14:textId="471BD9F6" w:rsidR="006A1A5C" w:rsidRPr="00D371EE" w:rsidRDefault="006A1A5C" w:rsidP="006A1A5C">
            <w:pPr>
              <w:rPr>
                <w:rFonts w:ascii="Helvetica" w:hAnsi="Helvetica" w:cstheme="minorHAnsi"/>
                <w:color w:val="000000" w:themeColor="text1"/>
                <w:sz w:val="16"/>
                <w:szCs w:val="16"/>
                <w:lang w:eastAsia="zh-CN"/>
              </w:rPr>
            </w:pPr>
            <w:r w:rsidRPr="00D371EE">
              <w:rPr>
                <w:rFonts w:ascii="Helvetica" w:hAnsi="Helvetica" w:cstheme="minorHAnsi"/>
                <w:color w:val="000000" w:themeColor="text1"/>
                <w:sz w:val="16"/>
                <w:szCs w:val="16"/>
                <w:lang w:eastAsia="zh-CN"/>
              </w:rPr>
              <w:t>proposal 2: 6GR aims to enable flexible spectrum usage matching with realistic deployment scenarios by considering UE implementation constraints with following potential area:</w:t>
            </w:r>
          </w:p>
          <w:p w14:paraId="4BEF62D7" w14:textId="77777777" w:rsidR="006A1A5C" w:rsidRPr="00D371EE" w:rsidRDefault="006A1A5C" w:rsidP="006A1A5C">
            <w:pPr>
              <w:numPr>
                <w:ilvl w:val="0"/>
                <w:numId w:val="48"/>
              </w:numPr>
              <w:tabs>
                <w:tab w:val="clear" w:pos="720"/>
                <w:tab w:val="num" w:pos="520"/>
              </w:tabs>
              <w:spacing w:after="180" w:line="259" w:lineRule="auto"/>
              <w:ind w:leftChars="80" w:left="552"/>
              <w:jc w:val="both"/>
              <w:rPr>
                <w:rFonts w:ascii="Helvetica" w:hAnsi="Helvetica" w:cstheme="minorHAnsi"/>
                <w:color w:val="000000" w:themeColor="text1"/>
                <w:sz w:val="16"/>
                <w:szCs w:val="16"/>
                <w:lang w:eastAsia="zh-CN"/>
              </w:rPr>
            </w:pPr>
            <w:r w:rsidRPr="00D371EE">
              <w:rPr>
                <w:rFonts w:ascii="Helvetica" w:hAnsi="Helvetica" w:cstheme="minorHAnsi"/>
                <w:color w:val="000000" w:themeColor="text1"/>
                <w:sz w:val="16"/>
                <w:szCs w:val="16"/>
                <w:lang w:eastAsia="zh-CN"/>
              </w:rPr>
              <w:t xml:space="preserve">Efficient Fragmented spectrum usage </w:t>
            </w:r>
          </w:p>
          <w:p w14:paraId="39AFA19B" w14:textId="77777777" w:rsidR="006A1A5C" w:rsidRPr="00D371EE" w:rsidRDefault="006A1A5C" w:rsidP="006A1A5C">
            <w:pPr>
              <w:numPr>
                <w:ilvl w:val="0"/>
                <w:numId w:val="48"/>
              </w:numPr>
              <w:tabs>
                <w:tab w:val="clear" w:pos="720"/>
                <w:tab w:val="num" w:pos="520"/>
              </w:tabs>
              <w:spacing w:after="180" w:line="259" w:lineRule="auto"/>
              <w:ind w:leftChars="80" w:left="552"/>
              <w:jc w:val="both"/>
              <w:rPr>
                <w:rFonts w:ascii="Helvetica" w:hAnsi="Helvetica" w:cstheme="minorHAnsi"/>
                <w:color w:val="000000" w:themeColor="text1"/>
                <w:sz w:val="16"/>
                <w:szCs w:val="16"/>
                <w:lang w:eastAsia="zh-CN"/>
              </w:rPr>
            </w:pPr>
            <w:r w:rsidRPr="00D371EE">
              <w:rPr>
                <w:rFonts w:ascii="Helvetica" w:hAnsi="Helvetica" w:cstheme="minorHAnsi"/>
                <w:color w:val="000000" w:themeColor="text1"/>
                <w:sz w:val="16"/>
                <w:szCs w:val="16"/>
                <w:lang w:eastAsia="zh-CN"/>
              </w:rPr>
              <w:t xml:space="preserve">Spectrum aggregation via switching and Uplink Tx switching with unified framework and mechanism </w:t>
            </w:r>
          </w:p>
          <w:p w14:paraId="19CAB1D7" w14:textId="77777777" w:rsidR="006A1A5C" w:rsidRPr="00D371EE" w:rsidRDefault="006A1A5C" w:rsidP="006A1A5C">
            <w:pPr>
              <w:rPr>
                <w:rFonts w:ascii="Helvetica" w:hAnsi="Helvetica" w:cstheme="minorHAnsi"/>
                <w:color w:val="000000" w:themeColor="text1"/>
                <w:sz w:val="16"/>
                <w:szCs w:val="16"/>
                <w:lang w:eastAsia="zh-CN"/>
              </w:rPr>
            </w:pPr>
            <w:r w:rsidRPr="00D371EE">
              <w:rPr>
                <w:rFonts w:ascii="Helvetica" w:hAnsi="Helvetica" w:cstheme="minorHAnsi"/>
                <w:color w:val="000000" w:themeColor="text1"/>
                <w:sz w:val="16"/>
                <w:szCs w:val="16"/>
                <w:lang w:eastAsia="zh-CN"/>
              </w:rPr>
              <w:t>Proposal 3: RAN4 shall be deeply involved in day 1 for flexible spectrum usage/spectrum aggregation study with tight cooperation with RAN1/RAN2 e.g., DL/UL spectrum pairing, Fragmented carrier (single cell multi carriers), UL Tx switching/CA via switching</w:t>
            </w:r>
          </w:p>
          <w:p w14:paraId="2A2F6A1B" w14:textId="77777777" w:rsidR="006A1A5C" w:rsidRPr="00D371EE" w:rsidRDefault="006A1A5C" w:rsidP="006A1A5C">
            <w:pPr>
              <w:spacing w:after="180" w:line="259" w:lineRule="auto"/>
              <w:ind w:left="192"/>
              <w:jc w:val="both"/>
              <w:rPr>
                <w:rFonts w:ascii="Helvetica" w:hAnsi="Helvetica" w:cstheme="minorHAnsi"/>
                <w:color w:val="000000" w:themeColor="text1"/>
                <w:sz w:val="16"/>
                <w:szCs w:val="16"/>
                <w:lang w:eastAsia="zh-CN"/>
              </w:rPr>
            </w:pPr>
          </w:p>
          <w:p w14:paraId="72C928E8"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79F2A68E" w14:textId="2A3348AA" w:rsidTr="00FF01D4">
        <w:trPr>
          <w:trHeight w:val="480"/>
        </w:trPr>
        <w:tc>
          <w:tcPr>
            <w:tcW w:w="1516" w:type="dxa"/>
            <w:tcBorders>
              <w:top w:val="nil"/>
              <w:left w:val="single" w:sz="4" w:space="0" w:color="A6A6A6"/>
              <w:bottom w:val="single" w:sz="4" w:space="0" w:color="A6A6A6"/>
              <w:right w:val="single" w:sz="4" w:space="0" w:color="A6A6A6"/>
            </w:tcBorders>
            <w:hideMark/>
          </w:tcPr>
          <w:p w14:paraId="686AA3EB" w14:textId="77777777" w:rsidR="002A0999" w:rsidRPr="00F412ED" w:rsidRDefault="002A0999" w:rsidP="00F412ED">
            <w:pPr>
              <w:rPr>
                <w:rFonts w:ascii="Arial" w:eastAsia="Times New Roman" w:hAnsi="Arial" w:cs="Arial"/>
                <w:b/>
                <w:bCs/>
                <w:color w:val="0000FF"/>
                <w:sz w:val="16"/>
                <w:szCs w:val="16"/>
                <w:u w:val="single"/>
                <w:lang w:eastAsia="zh-CN"/>
              </w:rPr>
            </w:pPr>
            <w:hyperlink r:id="rId19" w:history="1">
              <w:r w:rsidRPr="00F412ED">
                <w:rPr>
                  <w:rFonts w:ascii="Arial" w:eastAsia="Times New Roman" w:hAnsi="Arial" w:cs="Arial"/>
                  <w:b/>
                  <w:bCs/>
                  <w:color w:val="0000FF"/>
                  <w:sz w:val="16"/>
                  <w:szCs w:val="16"/>
                  <w:u w:val="single"/>
                  <w:lang w:eastAsia="zh-CN"/>
                </w:rPr>
                <w:t>RP-253240</w:t>
              </w:r>
            </w:hyperlink>
          </w:p>
        </w:tc>
        <w:tc>
          <w:tcPr>
            <w:tcW w:w="1391" w:type="dxa"/>
            <w:tcBorders>
              <w:top w:val="nil"/>
              <w:left w:val="nil"/>
              <w:bottom w:val="single" w:sz="4" w:space="0" w:color="A6A6A6"/>
              <w:right w:val="single" w:sz="4" w:space="0" w:color="A6A6A6"/>
            </w:tcBorders>
            <w:hideMark/>
          </w:tcPr>
          <w:p w14:paraId="5E1F4F8D"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Unlicensed operations for 6G</w:t>
            </w:r>
          </w:p>
        </w:tc>
        <w:tc>
          <w:tcPr>
            <w:tcW w:w="1619" w:type="dxa"/>
            <w:tcBorders>
              <w:top w:val="nil"/>
              <w:left w:val="nil"/>
              <w:bottom w:val="single" w:sz="4" w:space="0" w:color="A6A6A6"/>
              <w:right w:val="single" w:sz="4" w:space="0" w:color="A6A6A6"/>
            </w:tcBorders>
            <w:hideMark/>
          </w:tcPr>
          <w:p w14:paraId="723BC49D"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T-Mobile USA Inc., Nokia</w:t>
            </w:r>
          </w:p>
        </w:tc>
        <w:tc>
          <w:tcPr>
            <w:tcW w:w="4289" w:type="dxa"/>
            <w:tcBorders>
              <w:top w:val="nil"/>
              <w:left w:val="nil"/>
              <w:bottom w:val="single" w:sz="4" w:space="0" w:color="A6A6A6"/>
              <w:right w:val="single" w:sz="4" w:space="0" w:color="A6A6A6"/>
            </w:tcBorders>
          </w:tcPr>
          <w:p w14:paraId="45987B30" w14:textId="77777777" w:rsidR="006A1A5C" w:rsidRPr="00D371EE" w:rsidRDefault="006A1A5C" w:rsidP="006A1A5C">
            <w:pPr>
              <w:rPr>
                <w:rFonts w:ascii="Helvetica" w:hAnsi="Helvetica"/>
                <w:color w:val="000000" w:themeColor="text1"/>
                <w:sz w:val="16"/>
                <w:szCs w:val="16"/>
                <w:lang w:eastAsia="zh-CN"/>
              </w:rPr>
            </w:pPr>
            <w:r w:rsidRPr="00D371EE">
              <w:rPr>
                <w:rFonts w:ascii="Helvetica" w:hAnsi="Helvetica"/>
                <w:color w:val="000000" w:themeColor="text1"/>
                <w:sz w:val="16"/>
                <w:szCs w:val="16"/>
                <w:lang w:eastAsia="zh-CN"/>
              </w:rPr>
              <w:t xml:space="preserve">To meet increasing uplink traffic demands of new and extended services like </w:t>
            </w:r>
            <w:r w:rsidRPr="00D371EE">
              <w:rPr>
                <w:rFonts w:ascii="Helvetica" w:hAnsi="Helvetica"/>
                <w:color w:val="000000" w:themeColor="text1"/>
                <w:sz w:val="16"/>
                <w:szCs w:val="16"/>
              </w:rPr>
              <w:t xml:space="preserve">XR, FWA and device AI, as well as technological advancements like use of edge computing, the </w:t>
            </w:r>
            <w:r w:rsidRPr="00D371EE">
              <w:rPr>
                <w:rFonts w:ascii="Helvetica" w:hAnsi="Helvetica"/>
                <w:color w:val="000000" w:themeColor="text1"/>
                <w:sz w:val="16"/>
                <w:szCs w:val="16"/>
                <w:lang w:eastAsia="zh-CN"/>
              </w:rPr>
              <w:t>6G system shall be able to support 6G uplink operation using mainstream 6G radio design on unlicensed spectrum, such as</w:t>
            </w:r>
            <w:r w:rsidRPr="00D371EE">
              <w:rPr>
                <w:rFonts w:ascii="Helvetica" w:hAnsi="Helvetica"/>
                <w:color w:val="000000" w:themeColor="text1"/>
                <w:sz w:val="16"/>
                <w:szCs w:val="16"/>
              </w:rPr>
              <w:t xml:space="preserve"> U-NII-7, which allows standard power operation</w:t>
            </w:r>
            <w:r w:rsidRPr="00D371EE">
              <w:rPr>
                <w:rFonts w:ascii="Helvetica" w:hAnsi="Helvetica"/>
                <w:color w:val="000000" w:themeColor="text1"/>
                <w:sz w:val="16"/>
                <w:szCs w:val="16"/>
                <w:lang w:eastAsia="zh-CN"/>
              </w:rPr>
              <w:t>.</w:t>
            </w:r>
          </w:p>
          <w:p w14:paraId="0C776951"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63221E9E" w14:textId="5C100DCF" w:rsidTr="00FF01D4">
        <w:trPr>
          <w:trHeight w:val="720"/>
        </w:trPr>
        <w:tc>
          <w:tcPr>
            <w:tcW w:w="1516" w:type="dxa"/>
            <w:tcBorders>
              <w:top w:val="nil"/>
              <w:left w:val="single" w:sz="4" w:space="0" w:color="A6A6A6"/>
              <w:bottom w:val="single" w:sz="4" w:space="0" w:color="A6A6A6"/>
              <w:right w:val="single" w:sz="4" w:space="0" w:color="A6A6A6"/>
            </w:tcBorders>
            <w:hideMark/>
          </w:tcPr>
          <w:p w14:paraId="6CEC8899" w14:textId="77777777" w:rsidR="002A0999" w:rsidRPr="00F412ED" w:rsidRDefault="002A0999" w:rsidP="00F412ED">
            <w:pPr>
              <w:rPr>
                <w:rFonts w:ascii="Arial" w:eastAsia="Times New Roman" w:hAnsi="Arial" w:cs="Arial"/>
                <w:b/>
                <w:bCs/>
                <w:color w:val="0000FF"/>
                <w:sz w:val="16"/>
                <w:szCs w:val="16"/>
                <w:u w:val="single"/>
                <w:lang w:eastAsia="zh-CN"/>
              </w:rPr>
            </w:pPr>
            <w:hyperlink r:id="rId20" w:history="1">
              <w:r w:rsidRPr="00F412ED">
                <w:rPr>
                  <w:rFonts w:ascii="Arial" w:eastAsia="Times New Roman" w:hAnsi="Arial" w:cs="Arial"/>
                  <w:b/>
                  <w:bCs/>
                  <w:color w:val="0000FF"/>
                  <w:sz w:val="16"/>
                  <w:szCs w:val="16"/>
                  <w:u w:val="single"/>
                  <w:lang w:eastAsia="zh-CN"/>
                </w:rPr>
                <w:t>RP-253283</w:t>
              </w:r>
            </w:hyperlink>
          </w:p>
        </w:tc>
        <w:tc>
          <w:tcPr>
            <w:tcW w:w="1391" w:type="dxa"/>
            <w:tcBorders>
              <w:top w:val="nil"/>
              <w:left w:val="nil"/>
              <w:bottom w:val="single" w:sz="4" w:space="0" w:color="A6A6A6"/>
              <w:right w:val="single" w:sz="4" w:space="0" w:color="A6A6A6"/>
            </w:tcBorders>
            <w:hideMark/>
          </w:tcPr>
          <w:p w14:paraId="49414EE4"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Consideration on spectrum requirements</w:t>
            </w:r>
          </w:p>
        </w:tc>
        <w:tc>
          <w:tcPr>
            <w:tcW w:w="1619" w:type="dxa"/>
            <w:tcBorders>
              <w:top w:val="nil"/>
              <w:left w:val="nil"/>
              <w:bottom w:val="single" w:sz="4" w:space="0" w:color="A6A6A6"/>
              <w:right w:val="single" w:sz="4" w:space="0" w:color="A6A6A6"/>
            </w:tcBorders>
            <w:hideMark/>
          </w:tcPr>
          <w:p w14:paraId="697C5DA9"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Huawei, HiSilicon, China Unicom, VODAFONE</w:t>
            </w:r>
          </w:p>
        </w:tc>
        <w:tc>
          <w:tcPr>
            <w:tcW w:w="4289" w:type="dxa"/>
            <w:tcBorders>
              <w:top w:val="nil"/>
              <w:left w:val="nil"/>
              <w:bottom w:val="single" w:sz="4" w:space="0" w:color="A6A6A6"/>
              <w:right w:val="single" w:sz="4" w:space="0" w:color="A6A6A6"/>
            </w:tcBorders>
          </w:tcPr>
          <w:p w14:paraId="599C9274" w14:textId="77777777" w:rsidR="00D371EE" w:rsidRPr="00D371EE" w:rsidRDefault="00D371EE" w:rsidP="00D371EE">
            <w:pPr>
              <w:spacing w:before="100" w:beforeAutospacing="1" w:after="100" w:afterAutospacing="1"/>
              <w:rPr>
                <w:rFonts w:ascii="Helvetica" w:hAnsi="Helvetica"/>
                <w:i/>
                <w:color w:val="000000" w:themeColor="text1"/>
                <w:sz w:val="16"/>
                <w:szCs w:val="16"/>
              </w:rPr>
            </w:pPr>
            <w:r w:rsidRPr="00D371EE">
              <w:rPr>
                <w:rFonts w:ascii="Helvetica" w:hAnsi="Helvetica"/>
                <w:i/>
                <w:color w:val="000000" w:themeColor="text1"/>
                <w:sz w:val="16"/>
                <w:szCs w:val="16"/>
              </w:rPr>
              <w:t xml:space="preserve">Proposal 1: </w:t>
            </w:r>
            <w:r w:rsidRPr="00D371EE">
              <w:rPr>
                <w:rFonts w:ascii="Helvetica" w:hAnsi="Helvetica"/>
                <w:i/>
                <w:color w:val="000000" w:themeColor="text1"/>
                <w:sz w:val="16"/>
                <w:szCs w:val="16"/>
              </w:rPr>
              <w:br/>
              <w:t xml:space="preserve">The minimum bandwidth for initial access common signals/channels is 5 MHz for FDD with 15 kHz SCS, and 10 MHz for TDD with 30 kHz SCS. </w:t>
            </w:r>
          </w:p>
          <w:p w14:paraId="66AB5962" w14:textId="77777777" w:rsidR="00D371EE" w:rsidRPr="00D371EE" w:rsidRDefault="00D371EE" w:rsidP="00D371EE">
            <w:pPr>
              <w:spacing w:before="100" w:beforeAutospacing="1" w:after="100" w:afterAutospacing="1"/>
              <w:rPr>
                <w:rFonts w:ascii="Helvetica" w:hAnsi="Helvetica"/>
                <w:iCs/>
                <w:color w:val="000000" w:themeColor="text1"/>
                <w:sz w:val="16"/>
                <w:szCs w:val="16"/>
              </w:rPr>
            </w:pPr>
            <w:r w:rsidRPr="00D371EE">
              <w:rPr>
                <w:rFonts w:ascii="Helvetica" w:hAnsi="Helvetica"/>
                <w:i/>
                <w:color w:val="000000" w:themeColor="text1"/>
                <w:sz w:val="16"/>
                <w:szCs w:val="16"/>
              </w:rPr>
              <w:t xml:space="preserve">Proposal 2: </w:t>
            </w:r>
            <w:r w:rsidRPr="00D371EE">
              <w:rPr>
                <w:rFonts w:ascii="Helvetica" w:hAnsi="Helvetica"/>
                <w:i/>
                <w:color w:val="000000" w:themeColor="text1"/>
                <w:sz w:val="16"/>
                <w:szCs w:val="16"/>
              </w:rPr>
              <w:br/>
              <w:t xml:space="preserve">Spectrum allocation(s) smaller than 5MHz FDD is/are supported based on the initial access common signals/channels for 5MHz FDD, but not necessarily optimized. </w:t>
            </w:r>
          </w:p>
          <w:p w14:paraId="6EEE9FAE"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3345ED92" w14:textId="5370BC1D" w:rsidTr="00FF01D4">
        <w:trPr>
          <w:trHeight w:val="240"/>
        </w:trPr>
        <w:tc>
          <w:tcPr>
            <w:tcW w:w="1516" w:type="dxa"/>
            <w:tcBorders>
              <w:top w:val="nil"/>
              <w:left w:val="single" w:sz="4" w:space="0" w:color="A6A6A6"/>
              <w:bottom w:val="single" w:sz="4" w:space="0" w:color="A6A6A6"/>
              <w:right w:val="single" w:sz="4" w:space="0" w:color="A6A6A6"/>
            </w:tcBorders>
            <w:hideMark/>
          </w:tcPr>
          <w:p w14:paraId="2EFD87C3" w14:textId="77777777" w:rsidR="002A0999" w:rsidRPr="00F412ED" w:rsidRDefault="002A0999" w:rsidP="00F412ED">
            <w:pPr>
              <w:rPr>
                <w:rFonts w:ascii="Arial" w:eastAsia="Times New Roman" w:hAnsi="Arial" w:cs="Arial"/>
                <w:b/>
                <w:bCs/>
                <w:color w:val="0000FF"/>
                <w:sz w:val="16"/>
                <w:szCs w:val="16"/>
                <w:u w:val="single"/>
                <w:lang w:eastAsia="zh-CN"/>
              </w:rPr>
            </w:pPr>
            <w:hyperlink r:id="rId21" w:history="1">
              <w:r w:rsidRPr="00F412ED">
                <w:rPr>
                  <w:rFonts w:ascii="Arial" w:eastAsia="Times New Roman" w:hAnsi="Arial" w:cs="Arial"/>
                  <w:b/>
                  <w:bCs/>
                  <w:color w:val="0000FF"/>
                  <w:sz w:val="16"/>
                  <w:szCs w:val="16"/>
                  <w:u w:val="single"/>
                  <w:lang w:eastAsia="zh-CN"/>
                </w:rPr>
                <w:t>RP-253304</w:t>
              </w:r>
            </w:hyperlink>
          </w:p>
        </w:tc>
        <w:tc>
          <w:tcPr>
            <w:tcW w:w="1391" w:type="dxa"/>
            <w:tcBorders>
              <w:top w:val="nil"/>
              <w:left w:val="nil"/>
              <w:bottom w:val="single" w:sz="4" w:space="0" w:color="A6A6A6"/>
              <w:right w:val="single" w:sz="4" w:space="0" w:color="A6A6A6"/>
            </w:tcBorders>
            <w:hideMark/>
          </w:tcPr>
          <w:p w14:paraId="4F4E210D"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6G minimum spectrum allocation and bandwidth</w:t>
            </w:r>
          </w:p>
        </w:tc>
        <w:tc>
          <w:tcPr>
            <w:tcW w:w="1619" w:type="dxa"/>
            <w:tcBorders>
              <w:top w:val="nil"/>
              <w:left w:val="nil"/>
              <w:bottom w:val="single" w:sz="4" w:space="0" w:color="A6A6A6"/>
              <w:right w:val="single" w:sz="4" w:space="0" w:color="A6A6A6"/>
            </w:tcBorders>
            <w:hideMark/>
          </w:tcPr>
          <w:p w14:paraId="0356C811"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Sony</w:t>
            </w:r>
          </w:p>
        </w:tc>
        <w:tc>
          <w:tcPr>
            <w:tcW w:w="4289" w:type="dxa"/>
            <w:tcBorders>
              <w:top w:val="nil"/>
              <w:left w:val="nil"/>
              <w:bottom w:val="single" w:sz="4" w:space="0" w:color="A6A6A6"/>
              <w:right w:val="single" w:sz="4" w:space="0" w:color="A6A6A6"/>
            </w:tcBorders>
          </w:tcPr>
          <w:p w14:paraId="7CF0F629" w14:textId="77777777" w:rsidR="00D371EE" w:rsidRPr="00D371EE" w:rsidRDefault="00D371EE" w:rsidP="00D371EE">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Proposal 1: 6GR supports a minimum spectral allocation of 3MHz.</w:t>
            </w:r>
          </w:p>
          <w:p w14:paraId="43207BFB" w14:textId="77777777" w:rsidR="00D371EE" w:rsidRPr="00D371EE" w:rsidRDefault="00D371EE" w:rsidP="00D371EE">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Observation 1: One solution for supporting a SAWless device is to restrict the UL bandwidth to 3MHz.</w:t>
            </w:r>
          </w:p>
          <w:p w14:paraId="5041140A" w14:textId="77777777" w:rsidR="00D371EE" w:rsidRPr="00D371EE" w:rsidRDefault="00D371EE" w:rsidP="00D371EE">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Observation 2: A SAWless device supporting an UL bandwidth of 3MHz does not in any way impact DL bandwidth of the SSB, SIB, CORESET#0 or other downlink channels.</w:t>
            </w:r>
          </w:p>
          <w:p w14:paraId="6BAAA4E3" w14:textId="77777777" w:rsidR="00D371EE" w:rsidRPr="00D371EE" w:rsidRDefault="00D371EE" w:rsidP="00D371EE">
            <w:pPr>
              <w:jc w:val="both"/>
              <w:rPr>
                <w:rFonts w:ascii="Helvetica" w:hAnsi="Helvetica" w:cs="Times New Roman"/>
                <w:color w:val="000000" w:themeColor="text1"/>
                <w:sz w:val="16"/>
                <w:szCs w:val="16"/>
              </w:rPr>
            </w:pPr>
            <w:r w:rsidRPr="00D371EE">
              <w:rPr>
                <w:rFonts w:ascii="Helvetica" w:hAnsi="Helvetica" w:cs="Times New Roman"/>
                <w:color w:val="000000" w:themeColor="text1"/>
                <w:sz w:val="16"/>
                <w:szCs w:val="16"/>
              </w:rPr>
              <w:t>Proposal 2: As one potential solution for supporting a lowest tier SAWless device, the 6GR study considers support of a device with 3MHz UL bandwidth and [5-20] MHz DL bandwidth.</w:t>
            </w:r>
          </w:p>
          <w:p w14:paraId="26ED7F93" w14:textId="77777777" w:rsidR="002A0999" w:rsidRPr="00D371EE" w:rsidRDefault="002A0999" w:rsidP="00F412ED">
            <w:pPr>
              <w:rPr>
                <w:rFonts w:ascii="Helvetica" w:eastAsia="Times New Roman" w:hAnsi="Helvetica" w:cs="Arial"/>
                <w:color w:val="000000" w:themeColor="text1"/>
                <w:sz w:val="16"/>
                <w:szCs w:val="16"/>
                <w:lang w:eastAsia="zh-CN"/>
              </w:rPr>
            </w:pPr>
          </w:p>
        </w:tc>
      </w:tr>
      <w:tr w:rsidR="00FF01D4" w:rsidRPr="00F412ED" w14:paraId="189D1531" w14:textId="0043F87B" w:rsidTr="00FF01D4">
        <w:trPr>
          <w:trHeight w:val="240"/>
        </w:trPr>
        <w:tc>
          <w:tcPr>
            <w:tcW w:w="1516" w:type="dxa"/>
            <w:tcBorders>
              <w:top w:val="nil"/>
              <w:left w:val="single" w:sz="4" w:space="0" w:color="A6A6A6"/>
              <w:bottom w:val="single" w:sz="4" w:space="0" w:color="auto"/>
              <w:right w:val="single" w:sz="4" w:space="0" w:color="A6A6A6"/>
            </w:tcBorders>
            <w:hideMark/>
          </w:tcPr>
          <w:p w14:paraId="1CB7D920" w14:textId="77777777" w:rsidR="002A0999" w:rsidRPr="00F412ED" w:rsidRDefault="002A0999" w:rsidP="00F412ED">
            <w:pPr>
              <w:rPr>
                <w:rFonts w:ascii="Arial" w:eastAsia="Times New Roman" w:hAnsi="Arial" w:cs="Arial"/>
                <w:b/>
                <w:bCs/>
                <w:color w:val="0000FF"/>
                <w:sz w:val="16"/>
                <w:szCs w:val="16"/>
                <w:u w:val="single"/>
                <w:lang w:eastAsia="zh-CN"/>
              </w:rPr>
            </w:pPr>
            <w:hyperlink r:id="rId22" w:history="1">
              <w:r w:rsidRPr="00F412ED">
                <w:rPr>
                  <w:rFonts w:ascii="Arial" w:eastAsia="Times New Roman" w:hAnsi="Arial" w:cs="Arial"/>
                  <w:b/>
                  <w:bCs/>
                  <w:color w:val="0000FF"/>
                  <w:sz w:val="16"/>
                  <w:szCs w:val="16"/>
                  <w:u w:val="single"/>
                  <w:lang w:eastAsia="zh-CN"/>
                </w:rPr>
                <w:t>RP-253334</w:t>
              </w:r>
            </w:hyperlink>
          </w:p>
        </w:tc>
        <w:tc>
          <w:tcPr>
            <w:tcW w:w="1391" w:type="dxa"/>
            <w:tcBorders>
              <w:top w:val="nil"/>
              <w:left w:val="nil"/>
              <w:bottom w:val="single" w:sz="4" w:space="0" w:color="auto"/>
              <w:right w:val="single" w:sz="4" w:space="0" w:color="A6A6A6"/>
            </w:tcBorders>
            <w:hideMark/>
          </w:tcPr>
          <w:p w14:paraId="5411675B"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Views on minimum spectrum allocation</w:t>
            </w:r>
          </w:p>
        </w:tc>
        <w:tc>
          <w:tcPr>
            <w:tcW w:w="1619" w:type="dxa"/>
            <w:tcBorders>
              <w:top w:val="nil"/>
              <w:left w:val="nil"/>
              <w:bottom w:val="single" w:sz="4" w:space="0" w:color="auto"/>
              <w:right w:val="single" w:sz="4" w:space="0" w:color="A6A6A6"/>
            </w:tcBorders>
            <w:hideMark/>
          </w:tcPr>
          <w:p w14:paraId="3AB6F9E2" w14:textId="77777777" w:rsidR="002A0999" w:rsidRPr="00F412ED" w:rsidRDefault="002A0999" w:rsidP="00F412ED">
            <w:pPr>
              <w:rPr>
                <w:rFonts w:ascii="Arial" w:eastAsia="Times New Roman" w:hAnsi="Arial" w:cs="Arial"/>
                <w:sz w:val="16"/>
                <w:szCs w:val="16"/>
                <w:lang w:eastAsia="zh-CN"/>
              </w:rPr>
            </w:pPr>
            <w:r w:rsidRPr="00F412ED">
              <w:rPr>
                <w:rFonts w:ascii="Arial" w:eastAsia="Times New Roman" w:hAnsi="Arial" w:cs="Arial"/>
                <w:sz w:val="16"/>
                <w:szCs w:val="16"/>
                <w:lang w:eastAsia="zh-CN"/>
              </w:rPr>
              <w:t>Lenovo</w:t>
            </w:r>
          </w:p>
        </w:tc>
        <w:tc>
          <w:tcPr>
            <w:tcW w:w="4289" w:type="dxa"/>
            <w:tcBorders>
              <w:top w:val="nil"/>
              <w:left w:val="nil"/>
              <w:bottom w:val="single" w:sz="4" w:space="0" w:color="auto"/>
              <w:right w:val="single" w:sz="4" w:space="0" w:color="A6A6A6"/>
            </w:tcBorders>
          </w:tcPr>
          <w:p w14:paraId="56A97E80" w14:textId="77777777" w:rsidR="002A0999" w:rsidRPr="00D371EE" w:rsidRDefault="00D371EE" w:rsidP="00F412ED">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Proposal 1: Support option 1 in RAN#110, based on operator‘s preference</w:t>
            </w:r>
          </w:p>
          <w:p w14:paraId="69D24590" w14:textId="77777777" w:rsidR="00D371EE" w:rsidRPr="00D371EE" w:rsidRDefault="00D371EE" w:rsidP="00F412ED">
            <w:pPr>
              <w:rPr>
                <w:rFonts w:ascii="Helvetica" w:eastAsia="Times New Roman" w:hAnsi="Helvetica" w:cs="Arial"/>
                <w:color w:val="000000" w:themeColor="text1"/>
                <w:sz w:val="16"/>
                <w:szCs w:val="16"/>
                <w:lang w:eastAsia="zh-CN"/>
              </w:rPr>
            </w:pPr>
          </w:p>
          <w:p w14:paraId="74A6FE80" w14:textId="77777777" w:rsidR="00D371EE" w:rsidRPr="00D371EE" w:rsidRDefault="00D371EE" w:rsidP="00D371EE">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If the minimum spectrum allocation is 3MHz with 15kHz SCS for 6GR,</w:t>
            </w:r>
          </w:p>
          <w:p w14:paraId="457E5B87" w14:textId="77777777" w:rsidR="00D371EE" w:rsidRPr="00D371EE" w:rsidRDefault="00D371EE" w:rsidP="00D371EE">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 Opt1: Design of the common signals/channels (at least for SSB) for initial access by assuming bandwidth</w:t>
            </w:r>
          </w:p>
          <w:p w14:paraId="1B8A1A98" w14:textId="77777777" w:rsidR="00D371EE" w:rsidRPr="00D371EE" w:rsidRDefault="00D371EE" w:rsidP="00D371EE">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larger than 3MHz, which is applicable to any spectrum allocations with adjustment, if applicable</w:t>
            </w:r>
          </w:p>
          <w:p w14:paraId="1C2AF6D0" w14:textId="77777777" w:rsidR="00D371EE" w:rsidRPr="00D371EE" w:rsidRDefault="00D371EE" w:rsidP="00D371EE">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 Opt2: A single design of the common signals/channels (at least for SSB) for initial access by assuming</w:t>
            </w:r>
          </w:p>
          <w:p w14:paraId="4AA04480" w14:textId="374B48E1" w:rsidR="00D371EE" w:rsidRPr="00D371EE" w:rsidRDefault="00D371EE" w:rsidP="00D371EE">
            <w:pPr>
              <w:rPr>
                <w:rFonts w:ascii="Helvetica" w:eastAsia="Times New Roman" w:hAnsi="Helvetica" w:cs="Arial"/>
                <w:color w:val="000000" w:themeColor="text1"/>
                <w:sz w:val="16"/>
                <w:szCs w:val="16"/>
                <w:lang w:eastAsia="zh-CN"/>
              </w:rPr>
            </w:pPr>
            <w:r w:rsidRPr="00D371EE">
              <w:rPr>
                <w:rFonts w:ascii="Helvetica" w:eastAsia="Times New Roman" w:hAnsi="Helvetica" w:cs="Arial"/>
                <w:color w:val="000000" w:themeColor="text1"/>
                <w:sz w:val="16"/>
                <w:szCs w:val="16"/>
                <w:lang w:eastAsia="zh-CN"/>
              </w:rPr>
              <w:t>minimum spectrum allocation as target bandwidth 3MHz, which is applicable to any spectrum allocations</w:t>
            </w:r>
          </w:p>
        </w:tc>
      </w:tr>
      <w:tr w:rsidR="00FF01D4" w:rsidRPr="00F412ED" w14:paraId="2D95E2BB" w14:textId="77777777" w:rsidTr="00FF01D4">
        <w:trPr>
          <w:trHeight w:val="240"/>
        </w:trPr>
        <w:tc>
          <w:tcPr>
            <w:tcW w:w="1516" w:type="dxa"/>
            <w:tcBorders>
              <w:top w:val="single" w:sz="4" w:space="0" w:color="auto"/>
              <w:left w:val="single" w:sz="4" w:space="0" w:color="auto"/>
              <w:bottom w:val="single" w:sz="4" w:space="0" w:color="auto"/>
              <w:right w:val="single" w:sz="4" w:space="0" w:color="auto"/>
            </w:tcBorders>
            <w:vAlign w:val="bottom"/>
          </w:tcPr>
          <w:p w14:paraId="013046B4" w14:textId="14E0A94A" w:rsidR="006A1A5C" w:rsidRPr="00F412ED" w:rsidRDefault="006A1A5C" w:rsidP="006A1A5C">
            <w:pPr>
              <w:rPr>
                <w:rFonts w:ascii="Arial" w:eastAsia="Times New Roman" w:hAnsi="Arial" w:cs="Arial"/>
                <w:b/>
                <w:bCs/>
                <w:color w:val="0000FF"/>
                <w:sz w:val="16"/>
                <w:szCs w:val="16"/>
                <w:u w:val="single"/>
                <w:lang w:eastAsia="zh-CN"/>
              </w:rPr>
            </w:pPr>
            <w:r>
              <w:rPr>
                <w:rFonts w:ascii="Aptos Narrow" w:hAnsi="Aptos Narrow"/>
                <w:color w:val="000000"/>
                <w:sz w:val="22"/>
                <w:szCs w:val="22"/>
              </w:rPr>
              <w:t>RP-253705</w:t>
            </w:r>
          </w:p>
        </w:tc>
        <w:tc>
          <w:tcPr>
            <w:tcW w:w="1391" w:type="dxa"/>
            <w:tcBorders>
              <w:top w:val="single" w:sz="4" w:space="0" w:color="auto"/>
              <w:left w:val="single" w:sz="4" w:space="0" w:color="auto"/>
              <w:bottom w:val="single" w:sz="4" w:space="0" w:color="auto"/>
              <w:right w:val="single" w:sz="4" w:space="0" w:color="auto"/>
            </w:tcBorders>
            <w:vAlign w:val="bottom"/>
          </w:tcPr>
          <w:p w14:paraId="341516AC" w14:textId="09CB4A69" w:rsidR="006A1A5C" w:rsidRPr="00F412ED" w:rsidRDefault="006A1A5C" w:rsidP="006A1A5C">
            <w:pPr>
              <w:rPr>
                <w:rFonts w:ascii="Arial" w:eastAsia="Times New Roman" w:hAnsi="Arial" w:cs="Arial"/>
                <w:sz w:val="16"/>
                <w:szCs w:val="16"/>
                <w:lang w:eastAsia="zh-CN"/>
              </w:rPr>
            </w:pPr>
            <w:r>
              <w:rPr>
                <w:rFonts w:ascii="Aptos Narrow" w:hAnsi="Aptos Narrow"/>
                <w:color w:val="000000"/>
                <w:sz w:val="22"/>
                <w:szCs w:val="22"/>
              </w:rPr>
              <w:t>TP for 38.914 on spectrum related aspects</w:t>
            </w:r>
          </w:p>
        </w:tc>
        <w:tc>
          <w:tcPr>
            <w:tcW w:w="1619" w:type="dxa"/>
            <w:tcBorders>
              <w:top w:val="single" w:sz="4" w:space="0" w:color="auto"/>
              <w:left w:val="single" w:sz="4" w:space="0" w:color="auto"/>
              <w:bottom w:val="single" w:sz="4" w:space="0" w:color="auto"/>
              <w:right w:val="single" w:sz="4" w:space="0" w:color="auto"/>
            </w:tcBorders>
            <w:vAlign w:val="bottom"/>
          </w:tcPr>
          <w:p w14:paraId="28138F91" w14:textId="56F25F68" w:rsidR="006A1A5C" w:rsidRPr="00F412ED" w:rsidRDefault="006A1A5C" w:rsidP="006A1A5C">
            <w:pPr>
              <w:rPr>
                <w:rFonts w:ascii="Arial" w:eastAsia="Times New Roman" w:hAnsi="Arial" w:cs="Arial"/>
                <w:sz w:val="16"/>
                <w:szCs w:val="16"/>
                <w:lang w:eastAsia="zh-CN"/>
              </w:rPr>
            </w:pPr>
            <w:r>
              <w:rPr>
                <w:rFonts w:ascii="Aptos Narrow" w:hAnsi="Aptos Narrow"/>
                <w:color w:val="000000"/>
                <w:sz w:val="22"/>
                <w:szCs w:val="22"/>
              </w:rPr>
              <w:t>Apple</w:t>
            </w:r>
          </w:p>
        </w:tc>
        <w:tc>
          <w:tcPr>
            <w:tcW w:w="4289" w:type="dxa"/>
            <w:tcBorders>
              <w:top w:val="single" w:sz="4" w:space="0" w:color="auto"/>
              <w:left w:val="single" w:sz="4" w:space="0" w:color="auto"/>
              <w:bottom w:val="single" w:sz="4" w:space="0" w:color="auto"/>
              <w:right w:val="single" w:sz="4" w:space="0" w:color="auto"/>
            </w:tcBorders>
          </w:tcPr>
          <w:p w14:paraId="0F04D9AA" w14:textId="77777777" w:rsidR="00D371EE" w:rsidRPr="00D371EE" w:rsidRDefault="00D371EE" w:rsidP="00D371EE">
            <w:pPr>
              <w:tabs>
                <w:tab w:val="left" w:pos="1134"/>
                <w:tab w:val="left" w:pos="1871"/>
                <w:tab w:val="left" w:pos="2268"/>
              </w:tabs>
              <w:overflowPunct w:val="0"/>
              <w:autoSpaceDE w:val="0"/>
              <w:autoSpaceDN w:val="0"/>
              <w:adjustRightInd w:val="0"/>
              <w:spacing w:before="120"/>
              <w:textAlignment w:val="baseline"/>
              <w:rPr>
                <w:rFonts w:ascii="Helvetica" w:hAnsi="Helvetica"/>
                <w:color w:val="000000" w:themeColor="text1"/>
                <w:sz w:val="16"/>
                <w:szCs w:val="16"/>
                <w:lang w:eastAsia="zh-CN"/>
              </w:rPr>
            </w:pPr>
            <w:r w:rsidRPr="00D371EE">
              <w:rPr>
                <w:rFonts w:ascii="Helvetica" w:hAnsi="Helvetica"/>
                <w:color w:val="000000" w:themeColor="text1"/>
                <w:sz w:val="16"/>
                <w:szCs w:val="16"/>
                <w:lang w:eastAsia="zh-CN"/>
              </w:rPr>
              <w:t xml:space="preserve">6G radio access network shall support existing 5G mobile terrestrial (MS) bands, as well as existing 5G mobile satellite service (MSS) and fixed satellite service (FSS) bands. </w:t>
            </w:r>
          </w:p>
          <w:p w14:paraId="481F0947" w14:textId="77777777" w:rsidR="00D371EE" w:rsidRPr="00D371EE" w:rsidRDefault="00D371EE" w:rsidP="00D371EE">
            <w:pPr>
              <w:tabs>
                <w:tab w:val="left" w:pos="1134"/>
                <w:tab w:val="left" w:pos="1871"/>
                <w:tab w:val="left" w:pos="2268"/>
              </w:tabs>
              <w:overflowPunct w:val="0"/>
              <w:autoSpaceDE w:val="0"/>
              <w:autoSpaceDN w:val="0"/>
              <w:adjustRightInd w:val="0"/>
              <w:spacing w:before="120"/>
              <w:textAlignment w:val="baseline"/>
              <w:rPr>
                <w:rFonts w:ascii="Helvetica" w:hAnsi="Helvetica"/>
                <w:color w:val="000000" w:themeColor="text1"/>
                <w:sz w:val="16"/>
                <w:szCs w:val="16"/>
                <w:lang w:eastAsia="zh-CN"/>
              </w:rPr>
            </w:pPr>
            <w:r w:rsidRPr="00D371EE">
              <w:rPr>
                <w:rFonts w:ascii="Helvetica" w:hAnsi="Helvetica"/>
                <w:color w:val="000000" w:themeColor="text1"/>
                <w:sz w:val="16"/>
                <w:szCs w:val="16"/>
                <w:lang w:eastAsia="zh-CN"/>
              </w:rPr>
              <w:t>6G radio access network shall support multi-radio spectrum sharing (MRSS) to enable efficient and flexible usage of the same spectrum resources between 5G and 6G technologies.</w:t>
            </w:r>
          </w:p>
          <w:p w14:paraId="11776CCE" w14:textId="77777777" w:rsidR="006A1A5C" w:rsidRPr="00D371EE" w:rsidRDefault="006A1A5C" w:rsidP="006A1A5C">
            <w:pPr>
              <w:rPr>
                <w:rFonts w:ascii="Helvetica" w:eastAsia="Times New Roman" w:hAnsi="Helvetica" w:cs="Arial"/>
                <w:color w:val="000000" w:themeColor="text1"/>
                <w:sz w:val="16"/>
                <w:szCs w:val="16"/>
                <w:lang w:eastAsia="zh-CN"/>
              </w:rPr>
            </w:pPr>
          </w:p>
        </w:tc>
      </w:tr>
    </w:tbl>
    <w:p w14:paraId="66E7BA24" w14:textId="77777777" w:rsidR="00F412ED" w:rsidRDefault="00F412ED" w:rsidP="00F412ED">
      <w:pPr>
        <w:rPr>
          <w:lang w:val="sv-SE" w:eastAsia="zh-CN"/>
        </w:rPr>
      </w:pPr>
    </w:p>
    <w:p w14:paraId="03F0BEB6" w14:textId="7DE764D4" w:rsidR="00042BFA" w:rsidRDefault="00042BFA" w:rsidP="00042BFA">
      <w:pPr>
        <w:pStyle w:val="Heading1"/>
        <w:rPr>
          <w:lang w:eastAsia="ja-JP"/>
        </w:rPr>
      </w:pPr>
      <w:r>
        <w:rPr>
          <w:lang w:eastAsia="ja-JP"/>
        </w:rPr>
        <w:t>Related TR status</w:t>
      </w:r>
    </w:p>
    <w:p w14:paraId="60E4E91C" w14:textId="77777777" w:rsidR="00042BFA" w:rsidRDefault="00042BFA" w:rsidP="00F412ED">
      <w:pPr>
        <w:rPr>
          <w:lang w:val="sv-SE" w:eastAsia="zh-CN"/>
        </w:rPr>
      </w:pPr>
    </w:p>
    <w:p w14:paraId="548BC86F" w14:textId="77777777" w:rsidR="00042BFA" w:rsidRPr="00042BFA" w:rsidRDefault="00042BFA" w:rsidP="00042BFA">
      <w:pPr>
        <w:pStyle w:val="Heading3"/>
        <w:numPr>
          <w:ilvl w:val="0"/>
          <w:numId w:val="0"/>
        </w:numPr>
        <w:ind w:left="720"/>
      </w:pPr>
      <w:r w:rsidRPr="00042BFA">
        <w:t>5.3.1</w:t>
      </w:r>
      <w:r w:rsidRPr="00042BFA">
        <w:tab/>
        <w:t>Spectrum</w:t>
      </w:r>
    </w:p>
    <w:p w14:paraId="11951F72" w14:textId="77777777" w:rsidR="00042BFA" w:rsidRPr="00042BFA" w:rsidRDefault="00042BFA" w:rsidP="00042BFA">
      <w:pPr>
        <w:pStyle w:val="EditorsNote"/>
        <w:rPr>
          <w:i/>
          <w:iCs/>
          <w:u w:val="single"/>
        </w:rPr>
      </w:pPr>
      <w:r w:rsidRPr="00042BFA">
        <w:rPr>
          <w:i/>
          <w:iCs/>
          <w:u w:val="single"/>
        </w:rPr>
        <w:t xml:space="preserve">Editor note: </w:t>
      </w:r>
      <w:r w:rsidRPr="00042BFA">
        <w:rPr>
          <w:rFonts w:hint="eastAsia"/>
          <w:i/>
          <w:iCs/>
          <w:u w:val="single"/>
        </w:rPr>
        <w:t xml:space="preserve">e.g. </w:t>
      </w:r>
      <w:r w:rsidRPr="00042BFA">
        <w:rPr>
          <w:i/>
          <w:iCs/>
          <w:u w:val="single"/>
        </w:rPr>
        <w:t>spectrum and co-existence related</w:t>
      </w:r>
      <w:r w:rsidRPr="00042BFA">
        <w:rPr>
          <w:rFonts w:hint="eastAsia"/>
          <w:i/>
          <w:iCs/>
          <w:u w:val="single"/>
        </w:rPr>
        <w:t xml:space="preserve"> </w:t>
      </w:r>
    </w:p>
    <w:p w14:paraId="20E41914" w14:textId="77777777" w:rsidR="00042BFA" w:rsidRPr="00042BFA" w:rsidRDefault="00042BFA" w:rsidP="00042BFA">
      <w:pPr>
        <w:autoSpaceDE w:val="0"/>
        <w:autoSpaceDN w:val="0"/>
        <w:adjustRightInd w:val="0"/>
        <w:snapToGrid w:val="0"/>
        <w:spacing w:after="120"/>
        <w:rPr>
          <w:i/>
          <w:iCs/>
          <w:kern w:val="2"/>
          <w:sz w:val="22"/>
          <w:szCs w:val="22"/>
          <w:u w:val="single"/>
          <w:lang w:eastAsia="zh-CN"/>
        </w:rPr>
      </w:pPr>
      <w:r w:rsidRPr="00042BFA">
        <w:rPr>
          <w:rFonts w:hint="eastAsia"/>
          <w:i/>
          <w:iCs/>
          <w:kern w:val="2"/>
          <w:sz w:val="22"/>
          <w:szCs w:val="22"/>
          <w:u w:val="single"/>
          <w:lang w:eastAsia="zh-CN"/>
        </w:rPr>
        <w:t xml:space="preserve">6GR </w:t>
      </w:r>
      <w:r w:rsidRPr="00042BFA">
        <w:rPr>
          <w:i/>
          <w:iCs/>
          <w:kern w:val="2"/>
          <w:sz w:val="22"/>
          <w:szCs w:val="22"/>
          <w:u w:val="single"/>
          <w:lang w:eastAsia="zh-CN"/>
        </w:rPr>
        <w:t>aims to support</w:t>
      </w:r>
      <w:r w:rsidRPr="00042BFA">
        <w:rPr>
          <w:rFonts w:hint="eastAsia"/>
          <w:i/>
          <w:iCs/>
          <w:kern w:val="2"/>
          <w:sz w:val="22"/>
          <w:szCs w:val="22"/>
          <w:u w:val="single"/>
          <w:lang w:eastAsia="zh-CN"/>
        </w:rPr>
        <w:t xml:space="preserve"> improved spectrum utilization and operations over one or more carriers/bands, compared to 5G NR.</w:t>
      </w:r>
    </w:p>
    <w:p w14:paraId="69A2E4BD" w14:textId="77777777" w:rsidR="00042BFA" w:rsidRPr="00042BFA" w:rsidRDefault="00042BFA" w:rsidP="00042BFA">
      <w:pPr>
        <w:autoSpaceDE w:val="0"/>
        <w:autoSpaceDN w:val="0"/>
        <w:adjustRightInd w:val="0"/>
        <w:snapToGrid w:val="0"/>
        <w:spacing w:after="120"/>
        <w:rPr>
          <w:i/>
          <w:iCs/>
          <w:kern w:val="2"/>
          <w:sz w:val="22"/>
          <w:szCs w:val="22"/>
          <w:u w:val="single"/>
          <w:lang w:eastAsia="zh-CN"/>
        </w:rPr>
      </w:pPr>
      <w:r w:rsidRPr="00042BFA">
        <w:rPr>
          <w:i/>
          <w:iCs/>
          <w:kern w:val="2"/>
          <w:sz w:val="22"/>
          <w:szCs w:val="22"/>
          <w:u w:val="single"/>
          <w:lang w:eastAsia="zh-CN"/>
        </w:rPr>
        <w:br/>
        <w:t>6GR aims to support flexible utilization of spectrum resources for DL and UL over different carriers/bands.</w:t>
      </w:r>
    </w:p>
    <w:p w14:paraId="6794DA68" w14:textId="77777777" w:rsidR="00042BFA" w:rsidRDefault="00042BFA" w:rsidP="00F412ED">
      <w:pPr>
        <w:rPr>
          <w:lang w:eastAsia="zh-CN"/>
        </w:rPr>
      </w:pPr>
    </w:p>
    <w:p w14:paraId="54FDC2D7" w14:textId="17128664" w:rsidR="00042BFA" w:rsidRDefault="00042BFA" w:rsidP="00042BFA">
      <w:pPr>
        <w:pStyle w:val="Heading1"/>
        <w:rPr>
          <w:lang w:eastAsia="ja-JP"/>
        </w:rPr>
      </w:pPr>
      <w:r>
        <w:rPr>
          <w:lang w:eastAsia="ja-JP"/>
        </w:rPr>
        <w:lastRenderedPageBreak/>
        <w:t>Topics</w:t>
      </w:r>
    </w:p>
    <w:p w14:paraId="718D46BB" w14:textId="40C462BB" w:rsidR="00B52EF7" w:rsidRDefault="00B52EF7" w:rsidP="00042BFA">
      <w:pPr>
        <w:pStyle w:val="Heading2"/>
      </w:pPr>
      <w:r>
        <w:t>High level principles for 6G spectrum</w:t>
      </w:r>
    </w:p>
    <w:p w14:paraId="7A3AE22B" w14:textId="2A115364" w:rsidR="00B52EF7" w:rsidRPr="00B52EF7" w:rsidRDefault="00B52EF7" w:rsidP="00B52EF7">
      <w:pPr>
        <w:pStyle w:val="ListParagraph"/>
        <w:numPr>
          <w:ilvl w:val="0"/>
          <w:numId w:val="54"/>
        </w:numPr>
        <w:ind w:firstLineChars="0"/>
        <w:rPr>
          <w:rFonts w:ascii="Times New Roman" w:hAnsi="Times New Roman" w:cs="Times New Roman"/>
          <w:lang w:eastAsia="zh-CN"/>
        </w:rPr>
      </w:pPr>
      <w:r w:rsidRPr="00B52EF7">
        <w:rPr>
          <w:rFonts w:ascii="Times New Roman" w:hAnsi="Times New Roman" w:cs="Times New Roman"/>
          <w:lang w:eastAsia="zh-CN"/>
        </w:rPr>
        <w:t>6G</w:t>
      </w:r>
      <w:r w:rsidRPr="00B52EF7">
        <w:rPr>
          <w:rFonts w:ascii="Times New Roman" w:hAnsi="Times New Roman" w:cs="Times New Roman" w:hint="eastAsia"/>
          <w:lang w:eastAsia="zh-CN"/>
        </w:rPr>
        <w:t>R</w:t>
      </w:r>
      <w:r w:rsidRPr="00B52EF7">
        <w:rPr>
          <w:rFonts w:ascii="Times New Roman" w:hAnsi="Times New Roman" w:cs="Times New Roman"/>
          <w:lang w:eastAsia="zh-CN"/>
        </w:rPr>
        <w:t xml:space="preserve"> </w:t>
      </w:r>
      <w:r w:rsidRPr="00B52EF7">
        <w:rPr>
          <w:rFonts w:ascii="Times New Roman" w:hAnsi="Times New Roman" w:cs="Times New Roman" w:hint="eastAsia"/>
          <w:lang w:eastAsia="zh-CN"/>
        </w:rPr>
        <w:t>aims to support</w:t>
      </w:r>
      <w:r w:rsidRPr="00B52EF7">
        <w:rPr>
          <w:rFonts w:ascii="Times New Roman" w:hAnsi="Times New Roman" w:cs="Times New Roman"/>
          <w:lang w:eastAsia="zh-CN"/>
        </w:rPr>
        <w:t xml:space="preserve"> inherent agility in </w:t>
      </w:r>
      <w:r w:rsidRPr="00B52EF7">
        <w:rPr>
          <w:rFonts w:ascii="Times New Roman" w:hAnsi="Times New Roman" w:cs="Times New Roman" w:hint="eastAsia"/>
          <w:lang w:eastAsia="zh-CN"/>
        </w:rPr>
        <w:t xml:space="preserve">channel </w:t>
      </w:r>
      <w:r w:rsidRPr="00B52EF7">
        <w:rPr>
          <w:rFonts w:ascii="Times New Roman" w:hAnsi="Times New Roman" w:cs="Times New Roman"/>
          <w:lang w:eastAsia="zh-CN"/>
        </w:rPr>
        <w:t xml:space="preserve">bandwidth, allowing systems to adapt to </w:t>
      </w:r>
      <w:r w:rsidRPr="00B52EF7">
        <w:rPr>
          <w:rFonts w:ascii="Times New Roman" w:hAnsi="Times New Roman" w:cs="Times New Roman" w:hint="eastAsia"/>
          <w:lang w:eastAsia="zh-CN"/>
        </w:rPr>
        <w:t>changing</w:t>
      </w:r>
      <w:r w:rsidRPr="00B52EF7">
        <w:rPr>
          <w:rFonts w:ascii="Times New Roman" w:hAnsi="Times New Roman" w:cs="Times New Roman"/>
          <w:lang w:eastAsia="zh-CN"/>
        </w:rPr>
        <w:t xml:space="preserve"> traffic patterns across diverse applications. Furthermore, this adaptive capability is crucial for navigating the fragmented</w:t>
      </w:r>
      <w:r w:rsidRPr="00B52EF7">
        <w:rPr>
          <w:rFonts w:ascii="Times New Roman" w:hAnsi="Times New Roman" w:cs="Times New Roman" w:hint="eastAsia"/>
          <w:lang w:eastAsia="zh-CN"/>
        </w:rPr>
        <w:t>, irregular</w:t>
      </w:r>
      <w:r w:rsidRPr="00B52EF7">
        <w:rPr>
          <w:rFonts w:ascii="Times New Roman" w:hAnsi="Times New Roman" w:cs="Times New Roman"/>
          <w:lang w:eastAsia="zh-CN"/>
        </w:rPr>
        <w:t xml:space="preserve"> and </w:t>
      </w:r>
      <w:r w:rsidRPr="00B52EF7">
        <w:rPr>
          <w:rFonts w:ascii="Times New Roman" w:hAnsi="Times New Roman" w:cs="Times New Roman" w:hint="eastAsia"/>
          <w:lang w:eastAsia="zh-CN"/>
        </w:rPr>
        <w:t>diverse</w:t>
      </w:r>
      <w:r w:rsidRPr="00B52EF7">
        <w:rPr>
          <w:rFonts w:ascii="Times New Roman" w:hAnsi="Times New Roman" w:cs="Times New Roman"/>
          <w:lang w:eastAsia="zh-CN"/>
        </w:rPr>
        <w:t xml:space="preserve"> spectrum allocations held by different operators globally.</w:t>
      </w:r>
      <w:r>
        <w:rPr>
          <w:rFonts w:ascii="Times New Roman" w:hAnsi="Times New Roman" w:cs="Times New Roman"/>
          <w:lang w:eastAsia="zh-CN"/>
        </w:rPr>
        <w:t xml:space="preserve"> </w:t>
      </w:r>
      <w:r w:rsidRPr="00B52EF7">
        <w:rPr>
          <w:rFonts w:ascii="Times New Roman" w:hAnsi="Times New Roman" w:cs="Times New Roman"/>
          <w:i/>
          <w:iCs/>
          <w:u w:val="single"/>
          <w:lang w:eastAsia="zh-CN"/>
        </w:rPr>
        <w:t>(CMCC)</w:t>
      </w:r>
    </w:p>
    <w:p w14:paraId="7F382C22" w14:textId="3474C39D" w:rsidR="00B52EF7" w:rsidRPr="006B0C3E" w:rsidRDefault="009E4245" w:rsidP="009E4245">
      <w:pPr>
        <w:pStyle w:val="ListParagraph"/>
        <w:numPr>
          <w:ilvl w:val="0"/>
          <w:numId w:val="54"/>
        </w:numPr>
        <w:ind w:firstLineChars="0"/>
        <w:rPr>
          <w:rFonts w:ascii="Times New Roman" w:hAnsi="Times New Roman" w:cs="Times New Roman"/>
          <w:lang w:eastAsia="zh-CN"/>
        </w:rPr>
      </w:pPr>
      <w:r w:rsidRPr="009E4245">
        <w:rPr>
          <w:rFonts w:ascii="Times New Roman" w:hAnsi="Times New Roman" w:cs="Times New Roman"/>
          <w:lang w:eastAsia="zh-CN"/>
        </w:rPr>
        <w:t>6GR aims to support flexible spectrum resources for DL and UL for carriers/bands to ensure optimal spectrum efficiency.</w:t>
      </w:r>
      <w:r>
        <w:rPr>
          <w:rFonts w:ascii="Times New Roman" w:hAnsi="Times New Roman" w:cs="Times New Roman"/>
          <w:lang w:eastAsia="zh-CN"/>
        </w:rPr>
        <w:t xml:space="preserve"> </w:t>
      </w:r>
      <w:r w:rsidRPr="009E4245">
        <w:rPr>
          <w:rFonts w:ascii="Times New Roman" w:hAnsi="Times New Roman" w:cs="Times New Roman"/>
          <w:i/>
          <w:iCs/>
          <w:u w:val="single"/>
          <w:lang w:eastAsia="zh-CN"/>
        </w:rPr>
        <w:t>(CMCC)</w:t>
      </w:r>
    </w:p>
    <w:p w14:paraId="194DBC89" w14:textId="5BCE76F3" w:rsidR="006B0C3E" w:rsidRPr="00281885" w:rsidRDefault="006B0C3E" w:rsidP="009E4245">
      <w:pPr>
        <w:pStyle w:val="ListParagraph"/>
        <w:numPr>
          <w:ilvl w:val="0"/>
          <w:numId w:val="54"/>
        </w:numPr>
        <w:ind w:firstLineChars="0"/>
        <w:rPr>
          <w:rFonts w:ascii="Times New Roman" w:hAnsi="Times New Roman" w:cs="Times New Roman"/>
          <w:lang w:eastAsia="zh-CN"/>
        </w:rPr>
      </w:pPr>
      <w:r w:rsidRPr="006B0C3E">
        <w:rPr>
          <w:rFonts w:ascii="Times New Roman" w:hAnsi="Times New Roman" w:cs="Times New Roman"/>
          <w:lang w:eastAsia="zh-CN"/>
        </w:rPr>
        <w:t>To avoid duplicated work between RAN and WGs, RAN guidance is needed on topics including minimum CBW, device types and other identified ones</w:t>
      </w:r>
      <w:r w:rsidRPr="006B0C3E">
        <w:rPr>
          <w:rFonts w:ascii="Times New Roman" w:hAnsi="Times New Roman" w:cs="Times New Roman"/>
          <w:i/>
          <w:iCs/>
          <w:u w:val="single"/>
          <w:lang w:eastAsia="zh-CN"/>
        </w:rPr>
        <w:t>.</w:t>
      </w:r>
      <w:r>
        <w:rPr>
          <w:rFonts w:ascii="Times New Roman" w:hAnsi="Times New Roman" w:cs="Times New Roman"/>
          <w:i/>
          <w:iCs/>
          <w:u w:val="single"/>
          <w:lang w:eastAsia="zh-CN"/>
        </w:rPr>
        <w:t>(Samsung)</w:t>
      </w:r>
    </w:p>
    <w:p w14:paraId="73AB0667" w14:textId="3B7B1DE7" w:rsidR="00281885" w:rsidRPr="00281885" w:rsidRDefault="00281885" w:rsidP="00281885">
      <w:pPr>
        <w:pStyle w:val="ListParagraph"/>
        <w:numPr>
          <w:ilvl w:val="0"/>
          <w:numId w:val="54"/>
        </w:numPr>
        <w:ind w:firstLineChars="0"/>
        <w:rPr>
          <w:rFonts w:ascii="Times New Roman" w:hAnsi="Times New Roman" w:cs="Times New Roman"/>
          <w:lang w:eastAsia="zh-CN"/>
        </w:rPr>
      </w:pPr>
      <w:r w:rsidRPr="00281885">
        <w:rPr>
          <w:rFonts w:ascii="Times New Roman" w:hAnsi="Times New Roman" w:cs="Times New Roman" w:hint="eastAsia"/>
          <w:lang w:eastAsia="zh-CN"/>
        </w:rPr>
        <w:t>6GR supports channel b</w:t>
      </w:r>
      <w:r w:rsidRPr="00281885">
        <w:rPr>
          <w:rFonts w:ascii="Times New Roman" w:hAnsi="Times New Roman" w:cs="Times New Roman"/>
          <w:lang w:eastAsia="zh-CN"/>
        </w:rPr>
        <w:t xml:space="preserve">andwidth scalability to operate with different </w:t>
      </w:r>
      <w:r w:rsidRPr="00281885">
        <w:rPr>
          <w:rFonts w:ascii="Times New Roman" w:hAnsi="Times New Roman" w:cs="Times New Roman" w:hint="eastAsia"/>
          <w:lang w:eastAsia="zh-CN"/>
        </w:rPr>
        <w:t xml:space="preserve">frequency resource </w:t>
      </w:r>
      <w:r w:rsidRPr="00281885">
        <w:rPr>
          <w:rFonts w:ascii="Times New Roman" w:hAnsi="Times New Roman" w:cs="Times New Roman"/>
          <w:lang w:eastAsia="zh-CN"/>
        </w:rPr>
        <w:t>allocations</w:t>
      </w:r>
      <w:r w:rsidRPr="00281885">
        <w:rPr>
          <w:rFonts w:ascii="Times New Roman" w:hAnsi="Times New Roman" w:cs="Times New Roman" w:hint="eastAsia"/>
          <w:lang w:eastAsia="zh-CN"/>
        </w:rPr>
        <w:t xml:space="preserve"> </w:t>
      </w:r>
      <w:r w:rsidRPr="00281885">
        <w:rPr>
          <w:rFonts w:ascii="Times New Roman" w:hAnsi="Times New Roman" w:cs="Times New Roman"/>
          <w:iCs/>
          <w:lang w:eastAsia="zh-CN"/>
        </w:rPr>
        <w:t>without performance degradation for the deployment with larger channel bandwidth</w:t>
      </w:r>
      <w:r w:rsidRPr="00281885">
        <w:rPr>
          <w:rFonts w:ascii="Times New Roman" w:hAnsi="Times New Roman" w:cs="Times New Roman" w:hint="eastAsia"/>
          <w:lang w:eastAsia="zh-CN"/>
        </w:rPr>
        <w:t>. It is a qualitative KPI.</w:t>
      </w:r>
      <w:r w:rsidRPr="00281885">
        <w:rPr>
          <w:rFonts w:ascii="Times New Roman" w:hAnsi="Times New Roman" w:cs="Times New Roman"/>
          <w:lang w:eastAsia="zh-CN"/>
        </w:rPr>
        <w:t xml:space="preserve"> </w:t>
      </w:r>
      <w:r w:rsidRPr="00281885">
        <w:rPr>
          <w:rFonts w:ascii="Times New Roman" w:hAnsi="Times New Roman" w:cs="Times New Roman"/>
          <w:i/>
          <w:iCs/>
          <w:u w:val="single"/>
          <w:lang w:eastAsia="zh-CN"/>
        </w:rPr>
        <w:t>(ZTE)</w:t>
      </w:r>
    </w:p>
    <w:p w14:paraId="1531C4DC" w14:textId="4B2486FE" w:rsidR="007B6662" w:rsidRPr="00DD6EBE" w:rsidRDefault="007B6662" w:rsidP="000B64CE">
      <w:pPr>
        <w:pStyle w:val="ListParagraph"/>
        <w:numPr>
          <w:ilvl w:val="0"/>
          <w:numId w:val="54"/>
        </w:numPr>
        <w:ind w:firstLineChars="0"/>
        <w:rPr>
          <w:rFonts w:ascii="Times New Roman" w:hAnsi="Times New Roman" w:cs="Times New Roman"/>
          <w:lang w:eastAsia="zh-CN"/>
        </w:rPr>
      </w:pPr>
      <w:r w:rsidRPr="007B6662">
        <w:rPr>
          <w:rFonts w:ascii="Times New Roman" w:hAnsi="Times New Roman" w:cs="Times New Roman"/>
          <w:lang w:eastAsia="zh-CN"/>
        </w:rPr>
        <w:t>it is an objective that UEs with different BW capability can be efficiently served by the same base station in the same spectrum, while minimizing resource waste/duplication</w:t>
      </w:r>
      <w:r>
        <w:rPr>
          <w:rFonts w:ascii="Times New Roman" w:hAnsi="Times New Roman" w:cs="Times New Roman"/>
          <w:lang w:eastAsia="zh-CN"/>
        </w:rPr>
        <w:t xml:space="preserve"> </w:t>
      </w:r>
      <w:r w:rsidRPr="007B6662">
        <w:rPr>
          <w:rFonts w:ascii="Times New Roman" w:hAnsi="Times New Roman" w:cs="Times New Roman"/>
          <w:i/>
          <w:iCs/>
          <w:u w:val="single"/>
          <w:lang w:eastAsia="zh-CN"/>
        </w:rPr>
        <w:t>(Qualcomm)</w:t>
      </w:r>
    </w:p>
    <w:p w14:paraId="709FC5E3" w14:textId="29FE98D8" w:rsidR="00DD6EBE" w:rsidRPr="00DD6EBE" w:rsidRDefault="00DD6EBE" w:rsidP="00DD6EBE">
      <w:pPr>
        <w:pStyle w:val="ListParagraph"/>
        <w:numPr>
          <w:ilvl w:val="0"/>
          <w:numId w:val="54"/>
        </w:numPr>
        <w:ind w:firstLineChars="0"/>
        <w:rPr>
          <w:rFonts w:ascii="Times New Roman" w:hAnsi="Times New Roman" w:cs="Times New Roman"/>
          <w:lang w:eastAsia="zh-CN"/>
        </w:rPr>
      </w:pPr>
      <w:r w:rsidRPr="00DD6EBE">
        <w:rPr>
          <w:rFonts w:ascii="Times New Roman" w:hAnsi="Times New Roman" w:cs="Times New Roman" w:hint="eastAsia"/>
          <w:lang w:eastAsia="zh-CN"/>
        </w:rPr>
        <w:t>6GR aims to efficient use existing refarming spectrum and potential new spectrum by introducing band and band combination ensuring the alignment with commercial deployment.</w:t>
      </w:r>
      <w:r>
        <w:rPr>
          <w:rFonts w:ascii="Times New Roman" w:hAnsi="Times New Roman" w:cs="Times New Roman"/>
          <w:lang w:eastAsia="zh-CN"/>
        </w:rPr>
        <w:t xml:space="preserve"> </w:t>
      </w:r>
      <w:r w:rsidRPr="00DD6EBE">
        <w:rPr>
          <w:rFonts w:ascii="Times New Roman" w:hAnsi="Times New Roman" w:cs="Times New Roman"/>
          <w:i/>
          <w:iCs/>
          <w:u w:val="single"/>
          <w:lang w:eastAsia="zh-CN"/>
        </w:rPr>
        <w:t>(Xiaomi)</w:t>
      </w:r>
    </w:p>
    <w:p w14:paraId="0CD5011B" w14:textId="328562A2" w:rsidR="00E10AB1" w:rsidRPr="00E10AB1" w:rsidRDefault="00E10AB1" w:rsidP="00E10AB1">
      <w:pPr>
        <w:pStyle w:val="ListParagraph"/>
        <w:numPr>
          <w:ilvl w:val="0"/>
          <w:numId w:val="54"/>
        </w:numPr>
        <w:ind w:firstLineChars="0"/>
        <w:rPr>
          <w:rFonts w:ascii="Times New Roman" w:hAnsi="Times New Roman" w:cs="Times New Roman"/>
          <w:lang w:eastAsia="zh-CN"/>
        </w:rPr>
      </w:pPr>
      <w:r w:rsidRPr="00E10AB1">
        <w:rPr>
          <w:rFonts w:ascii="Times New Roman" w:hAnsi="Times New Roman" w:cs="Times New Roman"/>
          <w:lang w:eastAsia="zh-CN"/>
        </w:rPr>
        <w:t xml:space="preserve">6G radio access network shall support existing 5G mobile terrestrial (MS) bands, as well as existing 5G mobile satellite service (MSS) and fixed satellite service (FSS) bands. </w:t>
      </w:r>
      <w:r w:rsidRPr="00E10AB1">
        <w:rPr>
          <w:rFonts w:ascii="Times New Roman" w:hAnsi="Times New Roman" w:cs="Times New Roman"/>
          <w:i/>
          <w:iCs/>
          <w:u w:val="single"/>
          <w:lang w:eastAsia="zh-CN"/>
        </w:rPr>
        <w:t>(Apple)</w:t>
      </w:r>
    </w:p>
    <w:p w14:paraId="62981C82" w14:textId="6EFB9B3E" w:rsidR="00E10AB1" w:rsidRPr="00E10AB1" w:rsidRDefault="00E10AB1" w:rsidP="00E10AB1">
      <w:pPr>
        <w:pStyle w:val="ListParagraph"/>
        <w:numPr>
          <w:ilvl w:val="0"/>
          <w:numId w:val="54"/>
        </w:numPr>
        <w:ind w:firstLineChars="0"/>
        <w:rPr>
          <w:rFonts w:ascii="Times New Roman" w:hAnsi="Times New Roman" w:cs="Times New Roman"/>
          <w:lang w:eastAsia="zh-CN"/>
        </w:rPr>
      </w:pPr>
      <w:r w:rsidRPr="00E10AB1">
        <w:rPr>
          <w:rFonts w:ascii="Times New Roman" w:hAnsi="Times New Roman" w:cs="Times New Roman"/>
          <w:lang w:eastAsia="zh-CN"/>
        </w:rPr>
        <w:t>6G radio access network shall support multi-radio spectrum sharing (MRSS) to enable efficient and flexible usage of the same spectrum resources between 5G and 6G technologies.</w:t>
      </w:r>
      <w:r>
        <w:rPr>
          <w:rFonts w:ascii="Times New Roman" w:hAnsi="Times New Roman" w:cs="Times New Roman"/>
          <w:lang w:eastAsia="zh-CN"/>
        </w:rPr>
        <w:t xml:space="preserve"> </w:t>
      </w:r>
      <w:r w:rsidRPr="00E10AB1">
        <w:rPr>
          <w:rFonts w:ascii="Times New Roman" w:hAnsi="Times New Roman" w:cs="Times New Roman"/>
          <w:i/>
          <w:iCs/>
          <w:u w:val="single"/>
          <w:lang w:eastAsia="zh-CN"/>
        </w:rPr>
        <w:t>(Apple)</w:t>
      </w:r>
    </w:p>
    <w:p w14:paraId="16678A13" w14:textId="77777777" w:rsidR="007B6662" w:rsidRDefault="007B6662" w:rsidP="00E10AB1">
      <w:pPr>
        <w:ind w:left="360"/>
        <w:rPr>
          <w:rFonts w:ascii="Times New Roman" w:hAnsi="Times New Roman" w:cs="Times New Roman"/>
          <w:lang w:eastAsia="zh-CN"/>
        </w:rPr>
      </w:pPr>
    </w:p>
    <w:p w14:paraId="2B945542" w14:textId="7EC9B20C" w:rsidR="00463D46" w:rsidRPr="001353E1" w:rsidRDefault="00463D46" w:rsidP="00E10AB1">
      <w:pPr>
        <w:ind w:left="36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Proposal:</w:t>
      </w:r>
    </w:p>
    <w:p w14:paraId="5BDBD9B6" w14:textId="151D01BF" w:rsidR="004F01EC" w:rsidRPr="001353E1" w:rsidRDefault="004F01EC" w:rsidP="004F01EC">
      <w:pPr>
        <w:pStyle w:val="ListParagraph"/>
        <w:numPr>
          <w:ilvl w:val="0"/>
          <w:numId w:val="55"/>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6G</w:t>
      </w:r>
      <w:r w:rsidRPr="001353E1">
        <w:rPr>
          <w:rFonts w:ascii="Times New Roman" w:hAnsi="Times New Roman" w:cs="Times New Roman" w:hint="eastAsia"/>
          <w:b/>
          <w:bCs/>
          <w:highlight w:val="green"/>
          <w:lang w:eastAsia="zh-CN"/>
        </w:rPr>
        <w:t>R</w:t>
      </w:r>
      <w:r w:rsidRPr="001353E1">
        <w:rPr>
          <w:rFonts w:ascii="Times New Roman" w:hAnsi="Times New Roman" w:cs="Times New Roman"/>
          <w:b/>
          <w:bCs/>
          <w:highlight w:val="green"/>
          <w:lang w:eastAsia="zh-CN"/>
        </w:rPr>
        <w:t xml:space="preserve"> </w:t>
      </w:r>
      <w:r w:rsidRPr="001353E1">
        <w:rPr>
          <w:rFonts w:ascii="Times New Roman" w:hAnsi="Times New Roman" w:cs="Times New Roman" w:hint="eastAsia"/>
          <w:b/>
          <w:bCs/>
          <w:highlight w:val="green"/>
          <w:lang w:eastAsia="zh-CN"/>
        </w:rPr>
        <w:t xml:space="preserve">aims </w:t>
      </w:r>
      <w:r w:rsidRPr="001353E1">
        <w:rPr>
          <w:rFonts w:ascii="Times New Roman" w:hAnsi="Times New Roman" w:cs="Times New Roman"/>
          <w:b/>
          <w:bCs/>
          <w:highlight w:val="green"/>
          <w:lang w:eastAsia="zh-CN"/>
        </w:rPr>
        <w:t>to support spectrum allocation</w:t>
      </w:r>
      <w:r w:rsidRPr="001353E1">
        <w:rPr>
          <w:rFonts w:ascii="Times New Roman" w:hAnsi="Times New Roman" w:cs="Times New Roman"/>
          <w:b/>
          <w:bCs/>
          <w:highlight w:val="green"/>
          <w:lang w:eastAsia="zh-CN"/>
        </w:rPr>
        <w:t xml:space="preserve"> scalability, including the fragmented</w:t>
      </w:r>
      <w:r w:rsidRPr="001353E1">
        <w:rPr>
          <w:rFonts w:ascii="Times New Roman" w:hAnsi="Times New Roman" w:cs="Times New Roman" w:hint="eastAsia"/>
          <w:b/>
          <w:bCs/>
          <w:highlight w:val="green"/>
          <w:lang w:eastAsia="zh-CN"/>
        </w:rPr>
        <w:t>, irregular</w:t>
      </w:r>
      <w:r w:rsidRPr="001353E1">
        <w:rPr>
          <w:rFonts w:ascii="Times New Roman" w:hAnsi="Times New Roman" w:cs="Times New Roman"/>
          <w:b/>
          <w:bCs/>
          <w:highlight w:val="green"/>
          <w:lang w:eastAsia="zh-CN"/>
        </w:rPr>
        <w:t xml:space="preserve"> spectrum allocations. </w:t>
      </w:r>
    </w:p>
    <w:p w14:paraId="50B1D73D" w14:textId="2F3F77EE" w:rsidR="00463D46" w:rsidRPr="001353E1" w:rsidRDefault="00463D46" w:rsidP="00463D46">
      <w:pPr>
        <w:pStyle w:val="ListParagraph"/>
        <w:numPr>
          <w:ilvl w:val="0"/>
          <w:numId w:val="55"/>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 xml:space="preserve">6GR aims to support UEs with different BW capability in the same spectrum </w:t>
      </w:r>
      <w:r w:rsidR="001353E1" w:rsidRPr="001353E1">
        <w:rPr>
          <w:rFonts w:ascii="Times New Roman" w:hAnsi="Times New Roman" w:cs="Times New Roman"/>
          <w:b/>
          <w:bCs/>
          <w:highlight w:val="green"/>
          <w:lang w:eastAsia="zh-CN"/>
        </w:rPr>
        <w:t>and in the same base station.</w:t>
      </w:r>
    </w:p>
    <w:p w14:paraId="63637190" w14:textId="77777777" w:rsidR="00463D46" w:rsidRPr="00E10AB1" w:rsidRDefault="00463D46" w:rsidP="00E10AB1">
      <w:pPr>
        <w:ind w:left="360"/>
        <w:rPr>
          <w:rFonts w:ascii="Times New Roman" w:hAnsi="Times New Roman" w:cs="Times New Roman"/>
          <w:lang w:eastAsia="zh-CN"/>
        </w:rPr>
      </w:pPr>
    </w:p>
    <w:p w14:paraId="00A3D0AA" w14:textId="184A32D8" w:rsidR="00042BFA" w:rsidRDefault="00042BFA" w:rsidP="00042BFA">
      <w:pPr>
        <w:pStyle w:val="Heading2"/>
      </w:pPr>
      <w:r>
        <w:t>6G spectrum</w:t>
      </w:r>
      <w:r w:rsidR="006C2AE2">
        <w:t xml:space="preserve"> (TN)</w:t>
      </w:r>
    </w:p>
    <w:p w14:paraId="094D83F6" w14:textId="77777777" w:rsidR="00FF01D4" w:rsidRPr="006644C0" w:rsidRDefault="00FF01D4" w:rsidP="00FF01D4">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 xml:space="preserve">6G radio access network (6G RAN) shall support existing frequency bands, including FR1 and FR2. </w:t>
      </w:r>
      <w:r w:rsidRPr="006644C0">
        <w:rPr>
          <w:rFonts w:ascii="Times New Roman" w:hAnsi="Times New Roman" w:cs="Times New Roman"/>
          <w:lang w:eastAsia="zh-CN"/>
        </w:rPr>
        <w:t>（</w:t>
      </w:r>
      <w:r w:rsidRPr="006644C0">
        <w:rPr>
          <w:rFonts w:ascii="Times New Roman" w:hAnsi="Times New Roman" w:cs="Times New Roman"/>
          <w:i/>
          <w:iCs/>
          <w:u w:val="single"/>
          <w:lang w:eastAsia="zh-CN"/>
        </w:rPr>
        <w:t>TMUS/Ericsson/Nokia</w:t>
      </w:r>
      <w:r w:rsidRPr="006644C0">
        <w:rPr>
          <w:rFonts w:ascii="Times New Roman" w:hAnsi="Times New Roman" w:cs="Times New Roman"/>
          <w:i/>
          <w:iCs/>
          <w:u w:val="single"/>
          <w:lang w:eastAsia="zh-CN"/>
        </w:rPr>
        <w:t>）</w:t>
      </w:r>
    </w:p>
    <w:p w14:paraId="6EA0428B" w14:textId="1DADF03C" w:rsidR="00FF01D4" w:rsidRPr="006644C0" w:rsidRDefault="00FF01D4" w:rsidP="006C2AE2">
      <w:pPr>
        <w:pStyle w:val="ListParagraph"/>
        <w:numPr>
          <w:ilvl w:val="0"/>
          <w:numId w:val="52"/>
        </w:numPr>
        <w:ind w:firstLineChars="0"/>
        <w:rPr>
          <w:rFonts w:ascii="Times New Roman" w:hAnsi="Times New Roman" w:cs="Times New Roman"/>
          <w:lang w:eastAsia="zh-CN"/>
        </w:rPr>
      </w:pPr>
      <w:r w:rsidRPr="00FF01D4">
        <w:rPr>
          <w:rFonts w:ascii="Times New Roman" w:hAnsi="Times New Roman" w:cs="Times New Roman"/>
          <w:lang w:eastAsia="zh-CN"/>
        </w:rPr>
        <w:t>it is important to include unlicensed spectrum study for new use cases.</w:t>
      </w:r>
      <w:r w:rsidRPr="006644C0">
        <w:rPr>
          <w:rFonts w:ascii="Times New Roman" w:hAnsi="Times New Roman" w:cs="Times New Roman"/>
          <w:lang w:eastAsia="zh-CN"/>
        </w:rPr>
        <w:t xml:space="preserve"> </w:t>
      </w:r>
      <w:r w:rsidRPr="006644C0">
        <w:rPr>
          <w:rFonts w:ascii="Times New Roman" w:hAnsi="Times New Roman" w:cs="Times New Roman"/>
          <w:i/>
          <w:iCs/>
          <w:u w:val="single"/>
          <w:lang w:eastAsia="zh-CN"/>
        </w:rPr>
        <w:t>(TMUS/Ericsson/Nokia</w:t>
      </w:r>
      <w:r w:rsidRPr="006644C0">
        <w:rPr>
          <w:rFonts w:ascii="Times New Roman" w:hAnsi="Times New Roman" w:cs="Times New Roman"/>
          <w:i/>
          <w:iCs/>
          <w:u w:val="single"/>
          <w:lang w:eastAsia="zh-CN"/>
        </w:rPr>
        <w:t>）</w:t>
      </w:r>
    </w:p>
    <w:p w14:paraId="61900F1A" w14:textId="559970E1" w:rsidR="00FF01D4" w:rsidRPr="006644C0" w:rsidRDefault="006C2AE2" w:rsidP="006C2AE2">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 xml:space="preserve">6G RAT shall work in </w:t>
      </w:r>
      <w:r w:rsidRPr="006644C0">
        <w:rPr>
          <w:rFonts w:ascii="Times New Roman" w:hAnsi="Times New Roman" w:cs="Times New Roman"/>
          <w:i/>
          <w:iCs/>
          <w:u w:val="single"/>
          <w:lang w:eastAsia="zh-CN"/>
        </w:rPr>
        <w:t>(</w:t>
      </w:r>
      <w:r w:rsidRPr="00F412ED">
        <w:rPr>
          <w:rFonts w:ascii="Times New Roman" w:hAnsi="Times New Roman" w:cs="Times New Roman"/>
          <w:i/>
          <w:iCs/>
          <w:u w:val="single"/>
          <w:lang w:eastAsia="zh-CN"/>
        </w:rPr>
        <w:t>Deutsche Telekom, Vodafone, Orange, Telecom Italia, Turkcell, Spark NZ, Odido, BT, Bouygues Telecom, Telefonica, Telia Company, SK Telecom, KPN, Rakuten Mobile, CK Hutchison, Telstra, Telenor, KT Corp., KDDI</w:t>
      </w:r>
      <w:r w:rsidRPr="006644C0">
        <w:rPr>
          <w:rFonts w:ascii="Times New Roman" w:hAnsi="Times New Roman" w:cs="Times New Roman"/>
          <w:i/>
          <w:iCs/>
          <w:u w:val="single"/>
          <w:lang w:eastAsia="zh-CN"/>
        </w:rPr>
        <w:t>)</w:t>
      </w:r>
    </w:p>
    <w:p w14:paraId="3C30B2A8" w14:textId="77777777" w:rsidR="006C2AE2" w:rsidRPr="006C2AE2" w:rsidRDefault="006C2AE2" w:rsidP="006C2AE2">
      <w:pPr>
        <w:pStyle w:val="ListParagraph"/>
        <w:numPr>
          <w:ilvl w:val="1"/>
          <w:numId w:val="52"/>
        </w:numPr>
        <w:ind w:firstLineChars="0"/>
        <w:rPr>
          <w:rFonts w:ascii="Times New Roman" w:hAnsi="Times New Roman" w:cs="Times New Roman"/>
          <w:lang w:eastAsia="zh-CN"/>
        </w:rPr>
      </w:pPr>
      <w:r w:rsidRPr="006C2AE2">
        <w:rPr>
          <w:rFonts w:ascii="Times New Roman" w:hAnsi="Times New Roman" w:cs="Times New Roman"/>
          <w:lang w:eastAsia="zh-CN"/>
        </w:rPr>
        <w:t>FR1 spectrum between 410 and 7125 MHz</w:t>
      </w:r>
    </w:p>
    <w:p w14:paraId="5BE95BD3" w14:textId="77777777" w:rsidR="006C2AE2" w:rsidRPr="006C2AE2" w:rsidRDefault="006C2AE2" w:rsidP="006C2AE2">
      <w:pPr>
        <w:pStyle w:val="ListParagraph"/>
        <w:numPr>
          <w:ilvl w:val="1"/>
          <w:numId w:val="52"/>
        </w:numPr>
        <w:ind w:firstLineChars="0"/>
        <w:rPr>
          <w:rFonts w:ascii="Times New Roman" w:hAnsi="Times New Roman" w:cs="Times New Roman"/>
          <w:lang w:eastAsia="zh-CN"/>
        </w:rPr>
      </w:pPr>
      <w:r w:rsidRPr="006C2AE2">
        <w:rPr>
          <w:rFonts w:ascii="Times New Roman" w:hAnsi="Times New Roman" w:cs="Times New Roman"/>
          <w:lang w:eastAsia="zh-CN"/>
        </w:rPr>
        <w:t>FR2 spectrum between 24.25 and 52.6 GHz</w:t>
      </w:r>
    </w:p>
    <w:p w14:paraId="4C000F28" w14:textId="77777777" w:rsidR="006C2AE2" w:rsidRPr="006644C0" w:rsidRDefault="006C2AE2" w:rsidP="006C2AE2">
      <w:pPr>
        <w:pStyle w:val="ListParagraph"/>
        <w:numPr>
          <w:ilvl w:val="1"/>
          <w:numId w:val="52"/>
        </w:numPr>
        <w:ind w:firstLineChars="0"/>
        <w:rPr>
          <w:rFonts w:ascii="Times New Roman" w:hAnsi="Times New Roman" w:cs="Times New Roman"/>
          <w:lang w:eastAsia="zh-CN"/>
        </w:rPr>
      </w:pPr>
      <w:r w:rsidRPr="006C2AE2">
        <w:rPr>
          <w:rFonts w:ascii="Times New Roman" w:hAnsi="Times New Roman" w:cs="Times New Roman"/>
          <w:lang w:eastAsia="zh-CN"/>
        </w:rPr>
        <w:t>FR3 spectrum between 7.125 and 24.25 GHz</w:t>
      </w:r>
    </w:p>
    <w:p w14:paraId="74E17839" w14:textId="0079DB9D" w:rsidR="006C2AE2" w:rsidRPr="00994E8D" w:rsidRDefault="006644C0" w:rsidP="006B0C3E">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6GR aims to support frequency range less than 52.6GHz.</w:t>
      </w:r>
      <w:r w:rsidRPr="006644C0">
        <w:rPr>
          <w:rFonts w:ascii="Times New Roman" w:hAnsi="Times New Roman" w:cs="Times New Roman"/>
          <w:i/>
          <w:iCs/>
          <w:u w:val="single"/>
          <w:lang w:eastAsia="zh-CN"/>
        </w:rPr>
        <w:t>(CMCC)</w:t>
      </w:r>
    </w:p>
    <w:p w14:paraId="22CDC572" w14:textId="3241B5DC" w:rsidR="00994E8D" w:rsidRPr="00994E8D" w:rsidRDefault="00994E8D" w:rsidP="00994E8D">
      <w:pPr>
        <w:pStyle w:val="ListParagraph"/>
        <w:numPr>
          <w:ilvl w:val="0"/>
          <w:numId w:val="52"/>
        </w:numPr>
        <w:ind w:firstLineChars="0"/>
        <w:rPr>
          <w:rFonts w:ascii="Times New Roman" w:hAnsi="Times New Roman" w:cs="Times New Roman"/>
          <w:lang w:eastAsia="zh-CN"/>
        </w:rPr>
      </w:pPr>
      <w:r w:rsidRPr="00994E8D">
        <w:rPr>
          <w:rFonts w:ascii="Times New Roman" w:hAnsi="Times New Roman" w:cs="Times New Roman" w:hint="eastAsia"/>
          <w:lang w:eastAsia="zh-CN"/>
        </w:rPr>
        <w:t>Support potential use of frequency range focusing on up to 52.6 GHz</w:t>
      </w:r>
      <w:r>
        <w:rPr>
          <w:rFonts w:ascii="Times New Roman" w:hAnsi="Times New Roman" w:cs="Times New Roman"/>
          <w:lang w:eastAsia="zh-CN"/>
        </w:rPr>
        <w:t xml:space="preserve"> </w:t>
      </w:r>
      <w:r w:rsidRPr="00994E8D">
        <w:rPr>
          <w:rFonts w:ascii="Times New Roman" w:hAnsi="Times New Roman" w:cs="Times New Roman"/>
          <w:i/>
          <w:iCs/>
          <w:u w:val="single"/>
          <w:lang w:eastAsia="zh-CN"/>
        </w:rPr>
        <w:t>(ZTE)</w:t>
      </w:r>
    </w:p>
    <w:p w14:paraId="38ECFF78" w14:textId="77777777" w:rsidR="00463D46" w:rsidRDefault="00463D46" w:rsidP="00463D46">
      <w:pPr>
        <w:rPr>
          <w:rFonts w:ascii="Times New Roman" w:hAnsi="Times New Roman" w:cs="Times New Roman"/>
          <w:lang w:eastAsia="zh-CN"/>
        </w:rPr>
      </w:pPr>
    </w:p>
    <w:p w14:paraId="262ED8DA" w14:textId="441B919A" w:rsidR="00C72E81" w:rsidRPr="001353E1" w:rsidRDefault="00C72E81" w:rsidP="00463D46">
      <w:pPr>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Proposal:</w:t>
      </w:r>
    </w:p>
    <w:p w14:paraId="518A867F" w14:textId="77777777" w:rsidR="00C72E81" w:rsidRPr="001353E1" w:rsidRDefault="00C72E81" w:rsidP="00463D46">
      <w:pPr>
        <w:rPr>
          <w:rFonts w:ascii="Times New Roman" w:hAnsi="Times New Roman" w:cs="Times New Roman"/>
          <w:b/>
          <w:bCs/>
          <w:highlight w:val="green"/>
          <w:lang w:eastAsia="zh-CN"/>
        </w:rPr>
      </w:pPr>
    </w:p>
    <w:p w14:paraId="749DE5D3" w14:textId="0C4D3A41" w:rsidR="00C72E81" w:rsidRPr="001353E1" w:rsidRDefault="00C72E81" w:rsidP="00C72E81">
      <w:pPr>
        <w:pStyle w:val="ListParagraph"/>
        <w:numPr>
          <w:ilvl w:val="0"/>
          <w:numId w:val="56"/>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 xml:space="preserve">6GR </w:t>
      </w:r>
      <w:r w:rsidR="001353E1" w:rsidRPr="001353E1">
        <w:rPr>
          <w:rFonts w:ascii="Times New Roman" w:hAnsi="Times New Roman" w:cs="Times New Roman"/>
          <w:b/>
          <w:bCs/>
          <w:highlight w:val="green"/>
          <w:lang w:eastAsia="zh-CN"/>
        </w:rPr>
        <w:t>shall support the allocated frequency ranges between [</w:t>
      </w:r>
      <w:r w:rsidR="00651353" w:rsidRPr="001353E1">
        <w:rPr>
          <w:rFonts w:ascii="Times New Roman" w:hAnsi="Times New Roman" w:cs="Times New Roman"/>
          <w:b/>
          <w:bCs/>
          <w:highlight w:val="green"/>
          <w:lang w:eastAsia="zh-CN"/>
        </w:rPr>
        <w:t>410MHz</w:t>
      </w:r>
      <w:r w:rsidR="001353E1" w:rsidRPr="001353E1">
        <w:rPr>
          <w:rFonts w:ascii="Times New Roman" w:hAnsi="Times New Roman" w:cs="Times New Roman"/>
          <w:b/>
          <w:bCs/>
          <w:highlight w:val="green"/>
          <w:lang w:eastAsia="zh-CN"/>
        </w:rPr>
        <w:t>]</w:t>
      </w:r>
      <w:r w:rsidR="00651353" w:rsidRPr="001353E1">
        <w:rPr>
          <w:rFonts w:ascii="Times New Roman" w:hAnsi="Times New Roman" w:cs="Times New Roman"/>
          <w:b/>
          <w:bCs/>
          <w:highlight w:val="green"/>
          <w:lang w:eastAsia="zh-CN"/>
        </w:rPr>
        <w:t xml:space="preserve"> and 52.6GHz</w:t>
      </w:r>
      <w:r w:rsidR="001353E1" w:rsidRPr="001353E1">
        <w:rPr>
          <w:rFonts w:ascii="Times New Roman" w:hAnsi="Times New Roman" w:cs="Times New Roman"/>
          <w:b/>
          <w:bCs/>
          <w:highlight w:val="green"/>
          <w:lang w:eastAsia="zh-CN"/>
        </w:rPr>
        <w:t xml:space="preserve"> for TN</w:t>
      </w:r>
    </w:p>
    <w:p w14:paraId="7FA675DD" w14:textId="4475BEAC" w:rsidR="00C72E81" w:rsidRPr="001353E1" w:rsidRDefault="00C72E81" w:rsidP="00C72E81">
      <w:pPr>
        <w:pStyle w:val="ListParagraph"/>
        <w:numPr>
          <w:ilvl w:val="1"/>
          <w:numId w:val="56"/>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lastRenderedPageBreak/>
        <w:t>RAN4 is tasked to</w:t>
      </w:r>
      <w:r w:rsidR="008E023A" w:rsidRPr="001353E1">
        <w:rPr>
          <w:rFonts w:ascii="Times New Roman" w:hAnsi="Times New Roman" w:cs="Times New Roman"/>
          <w:b/>
          <w:bCs/>
          <w:highlight w:val="green"/>
          <w:lang w:eastAsia="zh-CN"/>
        </w:rPr>
        <w:t xml:space="preserve"> study how to</w:t>
      </w:r>
      <w:r w:rsidRPr="001353E1">
        <w:rPr>
          <w:rFonts w:ascii="Times New Roman" w:hAnsi="Times New Roman" w:cs="Times New Roman"/>
          <w:b/>
          <w:bCs/>
          <w:highlight w:val="green"/>
          <w:lang w:eastAsia="zh-CN"/>
        </w:rPr>
        <w:t xml:space="preserve"> </w:t>
      </w:r>
      <w:r w:rsidR="00651353" w:rsidRPr="001353E1">
        <w:rPr>
          <w:rFonts w:ascii="Times New Roman" w:hAnsi="Times New Roman" w:cs="Times New Roman" w:hint="eastAsia"/>
          <w:b/>
          <w:bCs/>
          <w:highlight w:val="green"/>
          <w:lang w:eastAsia="zh-CN"/>
        </w:rPr>
        <w:t>defin</w:t>
      </w:r>
      <w:r w:rsidR="00651353" w:rsidRPr="001353E1">
        <w:rPr>
          <w:rFonts w:ascii="Times New Roman" w:hAnsi="Times New Roman" w:cs="Times New Roman"/>
          <w:b/>
          <w:bCs/>
          <w:highlight w:val="green"/>
          <w:lang w:eastAsia="zh-CN"/>
        </w:rPr>
        <w:t xml:space="preserve">e the </w:t>
      </w:r>
      <w:r w:rsidR="008E023A" w:rsidRPr="001353E1">
        <w:rPr>
          <w:rFonts w:ascii="Times New Roman" w:hAnsi="Times New Roman" w:cs="Times New Roman"/>
          <w:b/>
          <w:bCs/>
          <w:highlight w:val="green"/>
          <w:lang w:eastAsia="zh-CN"/>
        </w:rPr>
        <w:t xml:space="preserve">6G </w:t>
      </w:r>
      <w:r w:rsidR="001353E1" w:rsidRPr="001353E1">
        <w:rPr>
          <w:rFonts w:ascii="Times New Roman" w:hAnsi="Times New Roman" w:cs="Times New Roman"/>
          <w:b/>
          <w:bCs/>
          <w:highlight w:val="green"/>
          <w:lang w:eastAsia="zh-CN"/>
        </w:rPr>
        <w:t>operational</w:t>
      </w:r>
      <w:r w:rsidR="00651353" w:rsidRPr="001353E1">
        <w:rPr>
          <w:rFonts w:ascii="Times New Roman" w:hAnsi="Times New Roman" w:cs="Times New Roman"/>
          <w:b/>
          <w:bCs/>
          <w:highlight w:val="green"/>
          <w:lang w:eastAsia="zh-CN"/>
        </w:rPr>
        <w:t xml:space="preserve"> bands and frequency ranges</w:t>
      </w:r>
    </w:p>
    <w:p w14:paraId="22B0BA4D" w14:textId="139F3458" w:rsidR="001353E1" w:rsidRPr="001353E1" w:rsidRDefault="001353E1" w:rsidP="00C72E81">
      <w:pPr>
        <w:pStyle w:val="ListParagraph"/>
        <w:numPr>
          <w:ilvl w:val="1"/>
          <w:numId w:val="56"/>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The supported frequency ranges include existing NR TN operating bands</w:t>
      </w:r>
    </w:p>
    <w:p w14:paraId="09252BE2" w14:textId="0925DAF2" w:rsidR="001353E1" w:rsidRPr="001353E1" w:rsidRDefault="001353E1" w:rsidP="00C72E81">
      <w:pPr>
        <w:pStyle w:val="ListParagraph"/>
        <w:numPr>
          <w:ilvl w:val="1"/>
          <w:numId w:val="56"/>
        </w:numPr>
        <w:ind w:firstLineChars="0"/>
        <w:rPr>
          <w:rFonts w:ascii="Times New Roman" w:hAnsi="Times New Roman" w:cs="Times New Roman"/>
          <w:b/>
          <w:bCs/>
          <w:highlight w:val="green"/>
          <w:lang w:eastAsia="zh-CN"/>
        </w:rPr>
      </w:pPr>
      <w:r w:rsidRPr="001353E1">
        <w:rPr>
          <w:rFonts w:ascii="Times New Roman" w:hAnsi="Times New Roman" w:cs="Times New Roman"/>
          <w:b/>
          <w:bCs/>
          <w:highlight w:val="green"/>
          <w:lang w:eastAsia="zh-CN"/>
        </w:rPr>
        <w:t>The lower bound of the considered frequency ranges can be revisited based on operators’ input</w:t>
      </w:r>
    </w:p>
    <w:p w14:paraId="3FAE1066" w14:textId="77777777" w:rsidR="00C72E81" w:rsidRDefault="00C72E81" w:rsidP="00C72E81">
      <w:pPr>
        <w:pStyle w:val="ListParagraph"/>
        <w:ind w:left="1440" w:firstLineChars="0" w:firstLine="0"/>
        <w:rPr>
          <w:rFonts w:ascii="Times New Roman" w:hAnsi="Times New Roman" w:cs="Times New Roman"/>
          <w:lang w:eastAsia="zh-CN"/>
        </w:rPr>
      </w:pPr>
    </w:p>
    <w:p w14:paraId="2104E438" w14:textId="77777777" w:rsidR="00463D46" w:rsidRPr="00463D46" w:rsidRDefault="00463D46" w:rsidP="00463D46">
      <w:pPr>
        <w:rPr>
          <w:rFonts w:ascii="Times New Roman" w:hAnsi="Times New Roman" w:cs="Times New Roman"/>
          <w:lang w:eastAsia="zh-CN"/>
        </w:rPr>
      </w:pPr>
    </w:p>
    <w:p w14:paraId="4FF73DF5" w14:textId="2A1B57A3" w:rsidR="006C2AE2" w:rsidRDefault="006C2AE2" w:rsidP="006C2AE2">
      <w:pPr>
        <w:pStyle w:val="Heading2"/>
      </w:pPr>
      <w:r>
        <w:t>6G spectrum (NTN)</w:t>
      </w:r>
    </w:p>
    <w:p w14:paraId="7F325F8C" w14:textId="114E8482" w:rsidR="006C2AE2" w:rsidRPr="006644C0" w:rsidRDefault="006C2AE2" w:rsidP="006C2AE2">
      <w:pPr>
        <w:pStyle w:val="ListParagraph"/>
        <w:numPr>
          <w:ilvl w:val="0"/>
          <w:numId w:val="53"/>
        </w:numPr>
        <w:ind w:firstLineChars="0"/>
        <w:jc w:val="both"/>
        <w:rPr>
          <w:rFonts w:ascii="Times New Roman" w:hAnsi="Times New Roman" w:cs="Times New Roman"/>
          <w:i/>
          <w:iCs/>
          <w:u w:val="single"/>
          <w:lang w:eastAsia="zh-CN"/>
        </w:rPr>
      </w:pPr>
      <w:r w:rsidRPr="006C2AE2">
        <w:rPr>
          <w:lang w:eastAsia="zh-CN"/>
        </w:rPr>
        <w:t>Sate</w:t>
      </w:r>
      <w:r w:rsidRPr="006644C0">
        <w:rPr>
          <w:rFonts w:ascii="Times New Roman" w:hAnsi="Times New Roman" w:cs="Times New Roman"/>
          <w:lang w:eastAsia="zh-CN"/>
        </w:rPr>
        <w:t xml:space="preserve">llite service links shall be able to operate in the following frequency bands: </w:t>
      </w:r>
      <w:r w:rsidRPr="006644C0">
        <w:rPr>
          <w:rFonts w:ascii="Times New Roman" w:hAnsi="Times New Roman" w:cs="Times New Roman"/>
          <w:i/>
          <w:iCs/>
          <w:u w:val="single"/>
          <w:lang w:eastAsia="zh-CN"/>
        </w:rPr>
        <w:t>(</w:t>
      </w:r>
      <w:r w:rsidRPr="00F412ED">
        <w:rPr>
          <w:rFonts w:ascii="Times New Roman" w:hAnsi="Times New Roman" w:cs="Times New Roman"/>
          <w:i/>
          <w:iCs/>
          <w:u w:val="single"/>
          <w:lang w:eastAsia="zh-CN"/>
        </w:rPr>
        <w:t>THALES, Iridium, Viasat, ST Engineering iDirect, Novamint, Fraunhofer IIS, Fraunhofer HHI, Eutelsat, EchoStar, Gatehouse Satcom, Airbus, SES, ESA, Hispasat, Sateliot</w:t>
      </w:r>
      <w:r w:rsidRPr="006644C0">
        <w:rPr>
          <w:rFonts w:ascii="Times New Roman" w:hAnsi="Times New Roman" w:cs="Times New Roman"/>
          <w:i/>
          <w:iCs/>
          <w:u w:val="single"/>
          <w:lang w:eastAsia="zh-CN"/>
        </w:rPr>
        <w:t>)</w:t>
      </w:r>
    </w:p>
    <w:p w14:paraId="4A887512" w14:textId="77777777" w:rsidR="006C2AE2" w:rsidRPr="006644C0" w:rsidRDefault="006C2AE2" w:rsidP="006C2AE2">
      <w:pPr>
        <w:pStyle w:val="ListParagraph"/>
        <w:widowControl w:val="0"/>
        <w:numPr>
          <w:ilvl w:val="1"/>
          <w:numId w:val="41"/>
        </w:numPr>
        <w:overflowPunct/>
        <w:autoSpaceDE/>
        <w:autoSpaceDN/>
        <w:adjustRightInd/>
        <w:spacing w:after="160" w:line="278" w:lineRule="auto"/>
        <w:ind w:firstLineChars="0"/>
        <w:contextualSpacing/>
        <w:jc w:val="both"/>
        <w:textAlignment w:val="auto"/>
        <w:rPr>
          <w:rFonts w:ascii="Times New Roman" w:hAnsi="Times New Roman" w:cs="Times New Roman"/>
          <w:lang w:eastAsia="zh-CN"/>
        </w:rPr>
      </w:pPr>
      <w:r w:rsidRPr="006644C0">
        <w:rPr>
          <w:rFonts w:ascii="Times New Roman" w:hAnsi="Times New Roman" w:cs="Times New Roman"/>
          <w:lang w:eastAsia="zh-CN"/>
        </w:rPr>
        <w:t xml:space="preserve">L band (1-2GHz), S band (2-4GHz), C band (3.8-4.2 GHz), </w:t>
      </w:r>
    </w:p>
    <w:p w14:paraId="70000D13" w14:textId="77777777" w:rsidR="006C2AE2" w:rsidRPr="006644C0" w:rsidRDefault="006C2AE2" w:rsidP="006C2AE2">
      <w:pPr>
        <w:pStyle w:val="ListParagraph"/>
        <w:widowControl w:val="0"/>
        <w:numPr>
          <w:ilvl w:val="1"/>
          <w:numId w:val="41"/>
        </w:numPr>
        <w:overflowPunct/>
        <w:autoSpaceDE/>
        <w:autoSpaceDN/>
        <w:adjustRightInd/>
        <w:spacing w:after="160" w:line="278" w:lineRule="auto"/>
        <w:ind w:firstLineChars="0"/>
        <w:contextualSpacing/>
        <w:jc w:val="both"/>
        <w:textAlignment w:val="auto"/>
        <w:rPr>
          <w:rFonts w:ascii="Times New Roman" w:hAnsi="Times New Roman" w:cs="Times New Roman"/>
          <w:lang w:eastAsia="zh-CN"/>
        </w:rPr>
      </w:pPr>
      <w:r w:rsidRPr="006644C0">
        <w:rPr>
          <w:rFonts w:ascii="Times New Roman" w:hAnsi="Times New Roman" w:cs="Times New Roman"/>
          <w:lang w:eastAsia="zh-CN"/>
        </w:rPr>
        <w:t>Ku band (10.7-14.5 GHz), Ka band (17.3-21.2 GHz, 27.0-30.0 GHz) and Q/V bands (37.5-43.5 GHz, 47.2-50.2 GHz and 50.4-51.4 GHz).</w:t>
      </w:r>
    </w:p>
    <w:p w14:paraId="098BB6FA" w14:textId="0B65E1FF" w:rsidR="006C2AE2" w:rsidRPr="006644C0" w:rsidRDefault="00765347" w:rsidP="00765347">
      <w:pPr>
        <w:pStyle w:val="ListParagraph"/>
        <w:widowControl w:val="0"/>
        <w:numPr>
          <w:ilvl w:val="1"/>
          <w:numId w:val="41"/>
        </w:numPr>
        <w:overflowPunct/>
        <w:autoSpaceDE/>
        <w:autoSpaceDN/>
        <w:adjustRightInd/>
        <w:spacing w:after="160" w:line="278" w:lineRule="auto"/>
        <w:ind w:firstLineChars="0"/>
        <w:contextualSpacing/>
        <w:jc w:val="both"/>
        <w:textAlignment w:val="auto"/>
        <w:rPr>
          <w:rFonts w:ascii="Times New Roman" w:hAnsi="Times New Roman" w:cs="Times New Roman"/>
          <w:lang w:eastAsia="zh-CN"/>
        </w:rPr>
      </w:pPr>
      <w:r w:rsidRPr="006644C0">
        <w:rPr>
          <w:rFonts w:ascii="Times New Roman" w:hAnsi="Times New Roman" w:cs="Times New Roman"/>
          <w:lang w:eastAsia="zh-CN"/>
        </w:rPr>
        <w:t>TN and NTN spectrum sharing.</w:t>
      </w:r>
    </w:p>
    <w:p w14:paraId="10C25431" w14:textId="3986B6BD" w:rsidR="006644C0" w:rsidRPr="00651353" w:rsidRDefault="006644C0" w:rsidP="006644C0">
      <w:pPr>
        <w:pStyle w:val="ListParagraph"/>
        <w:widowControl w:val="0"/>
        <w:numPr>
          <w:ilvl w:val="0"/>
          <w:numId w:val="41"/>
        </w:numPr>
        <w:overflowPunct/>
        <w:autoSpaceDE/>
        <w:autoSpaceDN/>
        <w:adjustRightInd/>
        <w:spacing w:after="160" w:line="278" w:lineRule="auto"/>
        <w:ind w:firstLineChars="0"/>
        <w:contextualSpacing/>
        <w:jc w:val="both"/>
        <w:textAlignment w:val="auto"/>
        <w:rPr>
          <w:rFonts w:ascii="Times New Roman" w:hAnsi="Times New Roman" w:cs="Times New Roman"/>
          <w:lang w:eastAsia="zh-CN"/>
        </w:rPr>
      </w:pPr>
      <w:r w:rsidRPr="006644C0">
        <w:rPr>
          <w:rFonts w:ascii="Times New Roman" w:hAnsi="Times New Roman" w:cs="Times New Roman"/>
          <w:bCs/>
          <w:lang w:eastAsia="zh-CN"/>
        </w:rPr>
        <w:t xml:space="preserve">The frequency range [7250 - 7750 MHz] and [7900 - 8400 MHz], is excluded from the study at least until WRC27 final decision. </w:t>
      </w:r>
      <w:r w:rsidRPr="006644C0">
        <w:rPr>
          <w:rFonts w:ascii="Times New Roman" w:hAnsi="Times New Roman" w:cs="Times New Roman"/>
          <w:bCs/>
          <w:i/>
          <w:iCs/>
          <w:u w:val="single"/>
          <w:lang w:eastAsia="zh-CN"/>
        </w:rPr>
        <w:t>(</w:t>
      </w:r>
      <w:r w:rsidRPr="00F412ED">
        <w:rPr>
          <w:rFonts w:ascii="Times New Roman" w:hAnsi="Times New Roman" w:cs="Times New Roman"/>
          <w:bCs/>
          <w:i/>
          <w:iCs/>
          <w:u w:val="single"/>
          <w:lang w:eastAsia="zh-CN"/>
        </w:rPr>
        <w:t>THALES, Airbus, SES, Hispasat</w:t>
      </w:r>
      <w:r w:rsidRPr="006644C0">
        <w:rPr>
          <w:rFonts w:ascii="Times New Roman" w:hAnsi="Times New Roman" w:cs="Times New Roman"/>
          <w:bCs/>
          <w:i/>
          <w:iCs/>
          <w:u w:val="single"/>
          <w:lang w:eastAsia="zh-CN"/>
        </w:rPr>
        <w:t>)</w:t>
      </w:r>
    </w:p>
    <w:p w14:paraId="0F03F9FF" w14:textId="42DD510A" w:rsidR="00651353" w:rsidRDefault="00651353" w:rsidP="00651353">
      <w:pPr>
        <w:widowControl w:val="0"/>
        <w:spacing w:after="160" w:line="278" w:lineRule="auto"/>
        <w:contextualSpacing/>
        <w:jc w:val="both"/>
        <w:rPr>
          <w:rFonts w:ascii="Times New Roman" w:hAnsi="Times New Roman" w:cs="Times New Roman"/>
          <w:b/>
          <w:bCs/>
          <w:lang w:eastAsia="zh-CN"/>
        </w:rPr>
      </w:pPr>
      <w:r w:rsidRPr="008E023A">
        <w:rPr>
          <w:rFonts w:ascii="Times New Roman" w:hAnsi="Times New Roman" w:cs="Times New Roman" w:hint="eastAsia"/>
          <w:b/>
          <w:bCs/>
          <w:lang w:eastAsia="zh-CN"/>
        </w:rPr>
        <w:t>Proposal</w:t>
      </w:r>
      <w:r w:rsidRPr="008E023A">
        <w:rPr>
          <w:rFonts w:ascii="Times New Roman" w:hAnsi="Times New Roman" w:cs="Times New Roman" w:hint="eastAsia"/>
          <w:b/>
          <w:bCs/>
          <w:lang w:eastAsia="zh-CN"/>
        </w:rPr>
        <w:t>：</w:t>
      </w:r>
    </w:p>
    <w:p w14:paraId="11FF3128" w14:textId="15AFE8B7" w:rsidR="008E023A" w:rsidRPr="008E023A" w:rsidRDefault="008E023A" w:rsidP="008E023A">
      <w:pPr>
        <w:pStyle w:val="ListParagraph"/>
        <w:numPr>
          <w:ilvl w:val="0"/>
          <w:numId w:val="56"/>
        </w:numPr>
        <w:ind w:firstLineChars="0"/>
        <w:rPr>
          <w:rFonts w:ascii="Times New Roman" w:hAnsi="Times New Roman" w:cs="Times New Roman"/>
          <w:b/>
          <w:bCs/>
          <w:lang w:eastAsia="zh-CN"/>
        </w:rPr>
      </w:pPr>
      <w:r w:rsidRPr="008E023A">
        <w:rPr>
          <w:rFonts w:ascii="Times New Roman" w:hAnsi="Times New Roman" w:cs="Times New Roman"/>
          <w:b/>
          <w:bCs/>
          <w:lang w:eastAsia="zh-CN"/>
        </w:rPr>
        <w:t xml:space="preserve">6GR </w:t>
      </w:r>
      <w:r w:rsidR="001353E1">
        <w:rPr>
          <w:rFonts w:ascii="Times New Roman" w:hAnsi="Times New Roman" w:cs="Times New Roman"/>
          <w:b/>
          <w:bCs/>
          <w:lang w:eastAsia="zh-CN"/>
        </w:rPr>
        <w:t xml:space="preserve">shall </w:t>
      </w:r>
      <w:r w:rsidRPr="008E023A">
        <w:rPr>
          <w:rFonts w:ascii="Times New Roman" w:hAnsi="Times New Roman" w:cs="Times New Roman"/>
          <w:b/>
          <w:bCs/>
          <w:lang w:eastAsia="zh-CN"/>
        </w:rPr>
        <w:t xml:space="preserve">support </w:t>
      </w:r>
      <w:r w:rsidR="001353E1">
        <w:rPr>
          <w:rFonts w:ascii="Times New Roman" w:hAnsi="Times New Roman" w:cs="Times New Roman"/>
          <w:b/>
          <w:bCs/>
          <w:lang w:eastAsia="zh-CN"/>
        </w:rPr>
        <w:t xml:space="preserve">at least the </w:t>
      </w:r>
      <w:r w:rsidRPr="008E023A">
        <w:rPr>
          <w:rFonts w:ascii="Times New Roman" w:hAnsi="Times New Roman" w:cs="Times New Roman"/>
          <w:b/>
          <w:bCs/>
          <w:lang w:eastAsia="zh-CN"/>
        </w:rPr>
        <w:t>existing NR</w:t>
      </w:r>
      <w:r w:rsidRPr="00E10AB1">
        <w:rPr>
          <w:rFonts w:ascii="Times New Roman" w:hAnsi="Times New Roman" w:cs="Times New Roman"/>
          <w:b/>
          <w:bCs/>
          <w:lang w:eastAsia="zh-CN"/>
        </w:rPr>
        <w:t xml:space="preserve"> </w:t>
      </w:r>
      <w:r w:rsidR="001353E1">
        <w:rPr>
          <w:rFonts w:ascii="Times New Roman" w:hAnsi="Times New Roman" w:cs="Times New Roman"/>
          <w:b/>
          <w:bCs/>
          <w:lang w:eastAsia="zh-CN"/>
        </w:rPr>
        <w:t>NTN bands</w:t>
      </w:r>
      <w:r w:rsidRPr="008E023A">
        <w:rPr>
          <w:rFonts w:ascii="Times New Roman" w:hAnsi="Times New Roman" w:cs="Times New Roman"/>
          <w:b/>
          <w:bCs/>
          <w:lang w:eastAsia="zh-CN"/>
        </w:rPr>
        <w:t>.</w:t>
      </w:r>
    </w:p>
    <w:p w14:paraId="184A8F5B" w14:textId="00E59E36" w:rsidR="008E023A" w:rsidRPr="008E023A" w:rsidRDefault="008E023A" w:rsidP="008E023A">
      <w:pPr>
        <w:pStyle w:val="ListParagraph"/>
        <w:numPr>
          <w:ilvl w:val="1"/>
          <w:numId w:val="56"/>
        </w:numPr>
        <w:ind w:firstLineChars="0"/>
        <w:rPr>
          <w:rFonts w:ascii="Times New Roman" w:hAnsi="Times New Roman" w:cs="Times New Roman"/>
          <w:b/>
          <w:bCs/>
          <w:lang w:eastAsia="zh-CN"/>
        </w:rPr>
      </w:pPr>
      <w:r w:rsidRPr="008E023A">
        <w:rPr>
          <w:rFonts w:ascii="Times New Roman" w:hAnsi="Times New Roman" w:cs="Times New Roman"/>
          <w:b/>
          <w:bCs/>
          <w:lang w:eastAsia="zh-CN"/>
        </w:rPr>
        <w:t xml:space="preserve">RAN4 is tasked to study how to </w:t>
      </w:r>
      <w:r w:rsidRPr="008E023A">
        <w:rPr>
          <w:rFonts w:ascii="Times New Roman" w:hAnsi="Times New Roman" w:cs="Times New Roman" w:hint="eastAsia"/>
          <w:b/>
          <w:bCs/>
          <w:lang w:eastAsia="zh-CN"/>
        </w:rPr>
        <w:t>defin</w:t>
      </w:r>
      <w:r w:rsidRPr="008E023A">
        <w:rPr>
          <w:rFonts w:ascii="Times New Roman" w:hAnsi="Times New Roman" w:cs="Times New Roman"/>
          <w:b/>
          <w:bCs/>
          <w:lang w:eastAsia="zh-CN"/>
        </w:rPr>
        <w:t>e the 6G NTN frequency bands and frequency ranges</w:t>
      </w:r>
    </w:p>
    <w:p w14:paraId="17412B2B" w14:textId="77777777" w:rsidR="008E023A" w:rsidRDefault="008E023A" w:rsidP="008E023A">
      <w:pPr>
        <w:pStyle w:val="Heading2"/>
        <w:numPr>
          <w:ilvl w:val="0"/>
          <w:numId w:val="0"/>
        </w:numPr>
        <w:ind w:left="576"/>
      </w:pPr>
    </w:p>
    <w:p w14:paraId="18A42C79" w14:textId="1C662FB6" w:rsidR="00692DB1" w:rsidRDefault="00692DB1" w:rsidP="006C2AE2">
      <w:pPr>
        <w:pStyle w:val="Heading2"/>
      </w:pPr>
      <w:r>
        <w:t>Unlicensed spectrum</w:t>
      </w:r>
    </w:p>
    <w:p w14:paraId="2E9C3775" w14:textId="0D807690" w:rsidR="00692DB1" w:rsidRPr="00692DB1" w:rsidRDefault="00692DB1" w:rsidP="00692DB1">
      <w:pPr>
        <w:pStyle w:val="ListParagraph"/>
        <w:numPr>
          <w:ilvl w:val="0"/>
          <w:numId w:val="53"/>
        </w:numPr>
        <w:ind w:firstLineChars="0"/>
        <w:rPr>
          <w:rFonts w:ascii="Times New Roman" w:hAnsi="Times New Roman" w:cs="Times New Roman"/>
          <w:lang w:val="sv-SE" w:eastAsia="zh-CN"/>
        </w:rPr>
      </w:pPr>
      <w:r w:rsidRPr="00692DB1">
        <w:rPr>
          <w:rFonts w:ascii="Times New Roman" w:hAnsi="Times New Roman" w:cs="Times New Roman"/>
          <w:lang w:eastAsia="zh-CN"/>
        </w:rPr>
        <w:t>6G system shall be able to support 6G uplink operation using mainstream 6G radio design on unlicensed spectrum, such as U-NII-7, which allows standard power operation.</w:t>
      </w:r>
      <w:r>
        <w:rPr>
          <w:rFonts w:ascii="Times New Roman" w:hAnsi="Times New Roman" w:cs="Times New Roman"/>
          <w:lang w:eastAsia="zh-CN"/>
        </w:rPr>
        <w:t xml:space="preserve"> (TMUS)</w:t>
      </w:r>
    </w:p>
    <w:p w14:paraId="13886B9F" w14:textId="1575BF41" w:rsidR="006C2AE2" w:rsidRDefault="006C2AE2" w:rsidP="006C2AE2">
      <w:pPr>
        <w:pStyle w:val="Heading2"/>
      </w:pPr>
      <w:r>
        <w:t>Duplex</w:t>
      </w:r>
    </w:p>
    <w:p w14:paraId="427177F4" w14:textId="60745F53" w:rsidR="006C2AE2" w:rsidRPr="006644C0" w:rsidRDefault="006C2AE2" w:rsidP="006C2AE2">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 xml:space="preserve">6G RAT shall support multiple duplexing options including FDD, TDD, SDL incl. Half-Duplex (e.g. for IoT) </w:t>
      </w:r>
      <w:r w:rsidRPr="006644C0">
        <w:rPr>
          <w:rFonts w:ascii="Times New Roman" w:hAnsi="Times New Roman" w:cs="Times New Roman"/>
          <w:i/>
          <w:iCs/>
          <w:lang w:eastAsia="zh-CN"/>
        </w:rPr>
        <w:t>(19 operators)</w:t>
      </w:r>
    </w:p>
    <w:p w14:paraId="04420397" w14:textId="1EF46FE0" w:rsidR="006C2AE2" w:rsidRPr="00DD6EBE" w:rsidRDefault="006C2AE2" w:rsidP="006C2AE2">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 xml:space="preserve">6G RAT shall support decoupling of the uplink and the downlink (to allow any UL and DL pairing) </w:t>
      </w:r>
      <w:r w:rsidRPr="006644C0">
        <w:rPr>
          <w:rFonts w:ascii="Times New Roman" w:hAnsi="Times New Roman" w:cs="Times New Roman"/>
          <w:i/>
          <w:iCs/>
          <w:lang w:eastAsia="zh-CN"/>
        </w:rPr>
        <w:t>(19 operators)</w:t>
      </w:r>
    </w:p>
    <w:p w14:paraId="777F37B2" w14:textId="026C1FE0" w:rsidR="006C2AE2" w:rsidRPr="006644C0" w:rsidRDefault="006C2AE2" w:rsidP="006C2AE2">
      <w:pPr>
        <w:pStyle w:val="ListParagraph"/>
        <w:numPr>
          <w:ilvl w:val="0"/>
          <w:numId w:val="52"/>
        </w:numPr>
        <w:ind w:firstLineChars="0"/>
        <w:rPr>
          <w:rFonts w:ascii="Times New Roman" w:hAnsi="Times New Roman" w:cs="Times New Roman"/>
          <w:lang w:eastAsia="zh-CN"/>
        </w:rPr>
      </w:pPr>
      <w:r w:rsidRPr="006644C0">
        <w:rPr>
          <w:rFonts w:ascii="Times New Roman" w:hAnsi="Times New Roman" w:cs="Times New Roman"/>
          <w:lang w:eastAsia="zh-CN"/>
        </w:rPr>
        <w:t>NTN:</w:t>
      </w:r>
      <w:r w:rsidR="006644C0" w:rsidRPr="006644C0">
        <w:rPr>
          <w:rFonts w:ascii="Times New Roman" w:hAnsi="Times New Roman" w:cs="Times New Roman"/>
          <w:lang w:eastAsia="zh-CN"/>
        </w:rPr>
        <w:t xml:space="preserve"> </w:t>
      </w:r>
      <w:r w:rsidR="006644C0" w:rsidRPr="006644C0">
        <w:rPr>
          <w:rFonts w:ascii="Times New Roman" w:hAnsi="Times New Roman" w:cs="Times New Roman"/>
          <w:i/>
          <w:iCs/>
          <w:u w:val="single"/>
          <w:lang w:eastAsia="zh-CN"/>
        </w:rPr>
        <w:t>(16 NTN companies)</w:t>
      </w:r>
    </w:p>
    <w:p w14:paraId="6B2E2236" w14:textId="5EA8AC1B" w:rsidR="006C2AE2" w:rsidRPr="006C2AE2" w:rsidRDefault="006C2AE2" w:rsidP="006C2AE2">
      <w:pPr>
        <w:pStyle w:val="ListParagraph"/>
        <w:numPr>
          <w:ilvl w:val="1"/>
          <w:numId w:val="52"/>
        </w:numPr>
        <w:ind w:firstLineChars="0"/>
        <w:rPr>
          <w:rFonts w:ascii="Times New Roman" w:hAnsi="Times New Roman" w:cs="Times New Roman"/>
          <w:lang w:eastAsia="zh-CN"/>
        </w:rPr>
      </w:pPr>
      <w:r w:rsidRPr="006C2AE2">
        <w:rPr>
          <w:rFonts w:ascii="Times New Roman" w:hAnsi="Times New Roman" w:cs="Times New Roman"/>
          <w:lang w:eastAsia="zh-CN"/>
        </w:rPr>
        <w:t>paired bands can apply to all orbits, unpaired bands are typically restricted to the Low Earth Orbits.</w:t>
      </w:r>
    </w:p>
    <w:p w14:paraId="24909A9D" w14:textId="77777777" w:rsidR="00916430" w:rsidRPr="00916430" w:rsidRDefault="00916430" w:rsidP="00916430">
      <w:pPr>
        <w:pStyle w:val="ListParagraph"/>
        <w:numPr>
          <w:ilvl w:val="1"/>
          <w:numId w:val="52"/>
        </w:numPr>
        <w:ind w:firstLineChars="0"/>
        <w:rPr>
          <w:rFonts w:ascii="Times New Roman" w:hAnsi="Times New Roman" w:cs="Times New Roman"/>
          <w:lang w:eastAsia="zh-CN"/>
        </w:rPr>
      </w:pPr>
      <w:r w:rsidRPr="00916430">
        <w:rPr>
          <w:rFonts w:ascii="Times New Roman" w:hAnsi="Times New Roman" w:cs="Times New Roman"/>
          <w:lang w:eastAsia="zh-CN"/>
        </w:rPr>
        <w:t>FDD (Frequency Division Duplexing), and TDD (Time Division Duplexing) as well as Half Duplex Frequency Division Duplexing (HD-FDD) mode at UE level</w:t>
      </w:r>
    </w:p>
    <w:p w14:paraId="5A882D55" w14:textId="77777777" w:rsidR="00916430" w:rsidRPr="00916430" w:rsidRDefault="00916430" w:rsidP="00916430">
      <w:pPr>
        <w:pStyle w:val="ListParagraph"/>
        <w:numPr>
          <w:ilvl w:val="1"/>
          <w:numId w:val="52"/>
        </w:numPr>
        <w:ind w:firstLineChars="0"/>
        <w:rPr>
          <w:rFonts w:ascii="Times New Roman" w:hAnsi="Times New Roman" w:cs="Times New Roman"/>
          <w:lang w:eastAsia="zh-CN"/>
        </w:rPr>
      </w:pPr>
      <w:r w:rsidRPr="00916430">
        <w:rPr>
          <w:rFonts w:ascii="Times New Roman" w:hAnsi="Times New Roman" w:cs="Times New Roman"/>
          <w:lang w:eastAsia="zh-CN"/>
        </w:rPr>
        <w:t>Full-duplex and Half-duplex FDD at Network side (Satellite payload)</w:t>
      </w:r>
    </w:p>
    <w:p w14:paraId="23C4D854" w14:textId="286DBBCD" w:rsidR="00DD6EBE" w:rsidRDefault="00DD6EBE" w:rsidP="00DD6EBE">
      <w:pPr>
        <w:pStyle w:val="Heading2"/>
      </w:pPr>
      <w:r>
        <w:t>Flexible spectrum usage</w:t>
      </w:r>
    </w:p>
    <w:p w14:paraId="502B89BB" w14:textId="77777777" w:rsidR="00DD6EBE" w:rsidRPr="007B6662" w:rsidRDefault="00DD6EBE" w:rsidP="00DD6EBE">
      <w:pPr>
        <w:pStyle w:val="ListParagraph"/>
        <w:numPr>
          <w:ilvl w:val="0"/>
          <w:numId w:val="52"/>
        </w:numPr>
        <w:ind w:firstLineChars="0"/>
        <w:rPr>
          <w:rFonts w:ascii="Times New Roman" w:hAnsi="Times New Roman" w:cs="Times New Roman"/>
          <w:lang w:eastAsia="zh-CN"/>
        </w:rPr>
      </w:pPr>
      <w:r w:rsidRPr="00994E8D">
        <w:rPr>
          <w:rFonts w:ascii="Times New Roman" w:hAnsi="Times New Roman" w:cs="Times New Roman"/>
          <w:lang w:eastAsia="zh-CN"/>
        </w:rPr>
        <w:t>Support duplexing flexibility</w:t>
      </w:r>
      <w:r>
        <w:rPr>
          <w:rFonts w:ascii="Times New Roman" w:hAnsi="Times New Roman" w:cs="Times New Roman"/>
          <w:i/>
          <w:iCs/>
          <w:lang w:eastAsia="zh-CN"/>
        </w:rPr>
        <w:t xml:space="preserve">. </w:t>
      </w:r>
      <w:r w:rsidRPr="00994E8D">
        <w:rPr>
          <w:rFonts w:ascii="Times New Roman" w:hAnsi="Times New Roman" w:cs="Times New Roman"/>
          <w:i/>
          <w:iCs/>
          <w:u w:val="single"/>
          <w:lang w:eastAsia="zh-CN"/>
        </w:rPr>
        <w:t>(ZTE)</w:t>
      </w:r>
    </w:p>
    <w:p w14:paraId="314FADC4" w14:textId="77777777" w:rsidR="00DD6EBE" w:rsidRPr="007B6662" w:rsidRDefault="00DD6EBE" w:rsidP="00DD6EBE">
      <w:pPr>
        <w:pStyle w:val="ListParagraph"/>
        <w:numPr>
          <w:ilvl w:val="0"/>
          <w:numId w:val="52"/>
        </w:numPr>
        <w:ind w:firstLineChars="0"/>
        <w:rPr>
          <w:rFonts w:ascii="Times New Roman" w:hAnsi="Times New Roman" w:cs="Times New Roman"/>
          <w:lang w:eastAsia="zh-CN"/>
        </w:rPr>
      </w:pPr>
      <w:r w:rsidRPr="007B6662">
        <w:rPr>
          <w:rFonts w:ascii="Times New Roman" w:hAnsi="Times New Roman" w:cs="Times New Roman"/>
          <w:lang w:eastAsia="zh-CN"/>
        </w:rPr>
        <w:t>Instead of flexible pairing, consider introducing targeted new bands for intended pairings. Either DL or UL of a new FDD band, FOR EXAMPLE, can overlap with pre-existing FDD, TDD, SDL, SUL. Either DL or UL of a new FDD band can overlap with licensed or unlicensed spectrum (if agreed to be supported).</w:t>
      </w:r>
      <w:r w:rsidRPr="007B6662">
        <w:rPr>
          <w:rFonts w:ascii="Times New Roman" w:hAnsi="Times New Roman" w:cs="Times New Roman"/>
          <w:i/>
          <w:iCs/>
          <w:u w:val="single"/>
          <w:lang w:eastAsia="zh-CN"/>
        </w:rPr>
        <w:t>(Qualcomm)</w:t>
      </w:r>
    </w:p>
    <w:p w14:paraId="58CA0215" w14:textId="77777777" w:rsidR="00DD6EBE" w:rsidRPr="00DD6EBE" w:rsidRDefault="00DD6EBE" w:rsidP="00DD6EBE">
      <w:pPr>
        <w:pStyle w:val="ListParagraph"/>
        <w:numPr>
          <w:ilvl w:val="0"/>
          <w:numId w:val="52"/>
        </w:numPr>
        <w:ind w:firstLineChars="0"/>
        <w:rPr>
          <w:rFonts w:ascii="Times New Roman" w:hAnsi="Times New Roman" w:cs="Times New Roman"/>
          <w:lang w:eastAsia="zh-CN"/>
        </w:rPr>
      </w:pPr>
      <w:r w:rsidRPr="0036688D">
        <w:rPr>
          <w:rFonts w:ascii="Times New Roman" w:hAnsi="Times New Roman" w:cs="Times New Roman"/>
          <w:lang w:eastAsia="zh-CN"/>
        </w:rPr>
        <w:t>Utilize the 6G CA solution to accomplish high Band DL together with low band</w:t>
      </w:r>
      <w:r w:rsidRPr="00DD6EBE">
        <w:rPr>
          <w:rFonts w:ascii="Times New Roman" w:hAnsi="Times New Roman" w:cs="Times New Roman"/>
          <w:lang w:eastAsia="zh-CN"/>
        </w:rPr>
        <w:t xml:space="preserve"> </w:t>
      </w:r>
      <w:r w:rsidRPr="0036688D">
        <w:rPr>
          <w:rFonts w:ascii="Times New Roman" w:hAnsi="Times New Roman" w:cs="Times New Roman"/>
          <w:lang w:eastAsia="zh-CN"/>
        </w:rPr>
        <w:t>UL. This includes UL-only CA, i.e. CA band combinations with more UL than DL.</w:t>
      </w:r>
      <w:r w:rsidRPr="00DD6EBE">
        <w:rPr>
          <w:rFonts w:ascii="Times New Roman" w:hAnsi="Times New Roman" w:cs="Times New Roman"/>
          <w:lang w:eastAsia="zh-CN"/>
        </w:rPr>
        <w:t xml:space="preserve"> </w:t>
      </w:r>
      <w:r w:rsidRPr="0036688D">
        <w:rPr>
          <w:rFonts w:ascii="Times New Roman" w:hAnsi="Times New Roman" w:cs="Times New Roman"/>
          <w:lang w:eastAsia="zh-CN"/>
        </w:rPr>
        <w:t xml:space="preserve">Extend the CA </w:t>
      </w:r>
      <w:r w:rsidRPr="0036688D">
        <w:rPr>
          <w:rFonts w:ascii="Times New Roman" w:hAnsi="Times New Roman" w:cs="Times New Roman"/>
          <w:lang w:eastAsia="zh-CN"/>
        </w:rPr>
        <w:lastRenderedPageBreak/>
        <w:t>solution to also enable initial access with paging in high band</w:t>
      </w:r>
      <w:r w:rsidRPr="00DD6EBE">
        <w:rPr>
          <w:rFonts w:ascii="Times New Roman" w:hAnsi="Times New Roman" w:cs="Times New Roman"/>
          <w:lang w:eastAsia="zh-CN"/>
        </w:rPr>
        <w:t xml:space="preserve"> </w:t>
      </w:r>
      <w:r w:rsidRPr="0036688D">
        <w:rPr>
          <w:rFonts w:ascii="Times New Roman" w:hAnsi="Times New Roman" w:cs="Times New Roman"/>
          <w:lang w:eastAsia="zh-CN"/>
        </w:rPr>
        <w:t>and RACH equivalent in low band.</w:t>
      </w:r>
      <w:r w:rsidRPr="00DD6EBE">
        <w:rPr>
          <w:rFonts w:ascii="Times New Roman" w:hAnsi="Times New Roman" w:cs="Times New Roman"/>
          <w:lang w:eastAsia="zh-CN"/>
        </w:rPr>
        <w:t xml:space="preserve"> Do not define a separate divergent SUL track</w:t>
      </w:r>
      <w:r>
        <w:rPr>
          <w:rFonts w:ascii="Times New Roman" w:hAnsi="Times New Roman" w:cs="Times New Roman"/>
          <w:lang w:eastAsia="zh-CN"/>
        </w:rPr>
        <w:t xml:space="preserve"> </w:t>
      </w:r>
      <w:r w:rsidRPr="007B6662">
        <w:rPr>
          <w:rFonts w:ascii="Times New Roman" w:hAnsi="Times New Roman" w:cs="Times New Roman"/>
          <w:i/>
          <w:iCs/>
          <w:u w:val="single"/>
          <w:lang w:eastAsia="zh-CN"/>
        </w:rPr>
        <w:t>(Qualcomm)</w:t>
      </w:r>
    </w:p>
    <w:p w14:paraId="0C74140B" w14:textId="400CE5CB" w:rsidR="00DD6EBE" w:rsidRPr="00DD6EBE" w:rsidRDefault="00DD6EBE" w:rsidP="005F5C0E">
      <w:pPr>
        <w:pStyle w:val="ListParagraph"/>
        <w:numPr>
          <w:ilvl w:val="0"/>
          <w:numId w:val="52"/>
        </w:numPr>
        <w:ind w:firstLineChars="0"/>
        <w:rPr>
          <w:rFonts w:ascii="Times New Roman" w:hAnsi="Times New Roman" w:cs="Times New Roman"/>
          <w:lang w:eastAsia="zh-CN"/>
        </w:rPr>
      </w:pPr>
      <w:r w:rsidRPr="00DD6EBE">
        <w:rPr>
          <w:rFonts w:ascii="Times New Roman" w:hAnsi="Times New Roman" w:cs="Times New Roman"/>
          <w:lang w:eastAsia="zh-CN"/>
        </w:rPr>
        <w:t>6GR aims to enable flexible spectrum usage matching with realistic deployment scenarios by considering UE implementation constraints with following potential area:</w:t>
      </w:r>
      <w:r w:rsidRPr="00DD6EBE">
        <w:rPr>
          <w:rFonts w:ascii="Times New Roman" w:hAnsi="Times New Roman" w:cs="Times New Roman" w:hint="eastAsia"/>
          <w:lang w:eastAsia="zh-CN"/>
        </w:rPr>
        <w:t xml:space="preserve"> </w:t>
      </w:r>
      <w:r w:rsidRPr="00DD6EBE">
        <w:rPr>
          <w:rFonts w:ascii="Times New Roman" w:hAnsi="Times New Roman" w:cs="Times New Roman"/>
          <w:lang w:eastAsia="zh-CN"/>
        </w:rPr>
        <w:t>Efficient Fragmented spectrum usage</w:t>
      </w:r>
      <w:r w:rsidRPr="00DD6EBE">
        <w:rPr>
          <w:rFonts w:ascii="Times New Roman" w:hAnsi="Times New Roman" w:cs="Times New Roman" w:hint="eastAsia"/>
          <w:lang w:eastAsia="zh-CN"/>
        </w:rPr>
        <w:t xml:space="preserve"> </w:t>
      </w:r>
      <w:r w:rsidRPr="00DD6EBE">
        <w:rPr>
          <w:rFonts w:ascii="Times New Roman" w:hAnsi="Times New Roman" w:cs="Times New Roman"/>
          <w:lang w:eastAsia="zh-CN"/>
        </w:rPr>
        <w:t xml:space="preserve">and </w:t>
      </w:r>
      <w:r>
        <w:rPr>
          <w:rFonts w:ascii="Times New Roman" w:hAnsi="Times New Roman" w:cs="Times New Roman"/>
          <w:lang w:eastAsia="zh-CN"/>
        </w:rPr>
        <w:t>s</w:t>
      </w:r>
      <w:r w:rsidRPr="00DD6EBE">
        <w:rPr>
          <w:rFonts w:ascii="Times New Roman" w:hAnsi="Times New Roman" w:cs="Times New Roman"/>
          <w:lang w:eastAsia="zh-CN"/>
        </w:rPr>
        <w:t>pectrum aggregation via switching and Uplink Tx switching with unified framework and mechanism</w:t>
      </w:r>
      <w:r>
        <w:rPr>
          <w:rFonts w:ascii="Times New Roman" w:hAnsi="Times New Roman" w:cs="Times New Roman"/>
          <w:lang w:eastAsia="zh-CN"/>
        </w:rPr>
        <w:t xml:space="preserve"> </w:t>
      </w:r>
      <w:r w:rsidRPr="00DD6EBE">
        <w:rPr>
          <w:rFonts w:ascii="Times New Roman" w:hAnsi="Times New Roman" w:cs="Times New Roman"/>
          <w:i/>
          <w:iCs/>
          <w:u w:val="single"/>
          <w:lang w:eastAsia="zh-CN"/>
        </w:rPr>
        <w:t>(Xiaomi)</w:t>
      </w:r>
    </w:p>
    <w:p w14:paraId="30875CAA" w14:textId="77777777" w:rsidR="00042BFA" w:rsidRPr="00042BFA" w:rsidRDefault="00042BFA" w:rsidP="00042BFA">
      <w:pPr>
        <w:rPr>
          <w:lang w:val="sv-SE" w:eastAsia="zh-CN"/>
        </w:rPr>
      </w:pPr>
    </w:p>
    <w:p w14:paraId="5F0521AF" w14:textId="77777777" w:rsidR="008E023A" w:rsidRPr="00042BFA" w:rsidRDefault="008E023A" w:rsidP="008E023A">
      <w:pPr>
        <w:pStyle w:val="Heading2"/>
      </w:pPr>
      <w:r>
        <w:t>max CBW</w:t>
      </w:r>
    </w:p>
    <w:p w14:paraId="62EA1701" w14:textId="77777777" w:rsidR="008E023A" w:rsidRPr="00281885" w:rsidRDefault="008E023A" w:rsidP="008E023A">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it is important to maintain compatibility between the new, wider channel bandwidths for 6G, and 5G carrier aggregation of channel bandwidths at least 200MHz, including the use of the same subcarrier spacing. </w:t>
      </w:r>
      <w:r w:rsidRPr="00281885">
        <w:rPr>
          <w:rFonts w:ascii="Times New Roman" w:hAnsi="Times New Roman" w:cs="Times New Roman"/>
          <w:i/>
          <w:iCs/>
          <w:u w:val="single"/>
          <w:lang w:eastAsia="zh-CN"/>
        </w:rPr>
        <w:t>(TMUS)</w:t>
      </w:r>
    </w:p>
    <w:p w14:paraId="498178CC" w14:textId="77777777" w:rsidR="008E023A" w:rsidRPr="00281885" w:rsidRDefault="008E023A" w:rsidP="008E023A">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 xml:space="preserve">Focus on what set of Channel BWs, in particular what maximum BW options we intend to support. These will have to be clearly identified in the specification. E.g. set of channel BWs may include 100MHz, [200MHz], [300MHz], [400MHz] </w:t>
      </w:r>
      <w:r w:rsidRPr="00281885">
        <w:rPr>
          <w:rFonts w:ascii="Times New Roman" w:hAnsi="Times New Roman" w:cs="Times New Roman"/>
          <w:i/>
          <w:iCs/>
          <w:u w:val="single"/>
          <w:lang w:eastAsia="zh-CN"/>
        </w:rPr>
        <w:t>(Qualcomm)</w:t>
      </w:r>
    </w:p>
    <w:p w14:paraId="1EC0A19F" w14:textId="77777777" w:rsidR="008E023A" w:rsidRDefault="008E023A" w:rsidP="008E023A">
      <w:pPr>
        <w:pStyle w:val="Heading2"/>
        <w:numPr>
          <w:ilvl w:val="0"/>
          <w:numId w:val="0"/>
        </w:numPr>
      </w:pPr>
    </w:p>
    <w:p w14:paraId="27659531" w14:textId="4DAA7112" w:rsidR="00042BFA" w:rsidRDefault="00042BFA" w:rsidP="00042BFA">
      <w:pPr>
        <w:pStyle w:val="Heading2"/>
      </w:pPr>
      <w:r>
        <w:t>min CBW</w:t>
      </w:r>
    </w:p>
    <w:p w14:paraId="581DEBFF" w14:textId="03076A1B" w:rsidR="00042BFA" w:rsidRPr="006B0C3E" w:rsidRDefault="00042BFA" w:rsidP="00FF01D4">
      <w:pPr>
        <w:pStyle w:val="ListParagraph"/>
        <w:numPr>
          <w:ilvl w:val="0"/>
          <w:numId w:val="52"/>
        </w:numPr>
        <w:ind w:firstLineChars="0"/>
        <w:rPr>
          <w:rFonts w:ascii="Times New Roman" w:hAnsi="Times New Roman" w:cs="Times New Roman"/>
          <w:lang w:val="sv-SE" w:eastAsia="zh-CN"/>
        </w:rPr>
      </w:pPr>
      <w:r w:rsidRPr="006B0C3E">
        <w:rPr>
          <w:rFonts w:ascii="Times New Roman" w:hAnsi="Times New Roman" w:cs="Times New Roman"/>
          <w:lang w:val="sv-SE" w:eastAsia="zh-CN"/>
        </w:rPr>
        <w:t>5MHz+15kHz</w:t>
      </w:r>
      <w:r w:rsidR="006B0C3E" w:rsidRPr="006B0C3E">
        <w:rPr>
          <w:rFonts w:ascii="Times New Roman" w:hAnsi="Times New Roman" w:cs="Times New Roman"/>
          <w:lang w:val="sv-SE" w:eastAsia="zh-CN"/>
        </w:rPr>
        <w:t>/10MHz+30kHz/50MHz</w:t>
      </w:r>
      <w:r w:rsidR="006B0C3E">
        <w:rPr>
          <w:rFonts w:ascii="Times New Roman" w:hAnsi="Times New Roman" w:cs="Times New Roman"/>
          <w:lang w:val="sv-SE" w:eastAsia="zh-CN"/>
        </w:rPr>
        <w:t>+120kHz</w:t>
      </w:r>
    </w:p>
    <w:p w14:paraId="5CBC1805" w14:textId="1DB1DDAC" w:rsidR="00042BFA" w:rsidRPr="006B0C3E" w:rsidRDefault="00042BFA" w:rsidP="00FF01D4">
      <w:pPr>
        <w:pStyle w:val="ListParagraph"/>
        <w:numPr>
          <w:ilvl w:val="1"/>
          <w:numId w:val="52"/>
        </w:numPr>
        <w:ind w:firstLineChars="0"/>
        <w:rPr>
          <w:rFonts w:ascii="Times New Roman" w:hAnsi="Times New Roman" w:cs="Times New Roman"/>
          <w:lang w:eastAsia="zh-CN"/>
        </w:rPr>
      </w:pPr>
      <w:r w:rsidRPr="00042BFA">
        <w:rPr>
          <w:rFonts w:ascii="Times New Roman" w:hAnsi="Times New Roman" w:cs="Times New Roman"/>
          <w:lang w:eastAsia="zh-CN"/>
        </w:rPr>
        <w:t>PSS/SSS/PBCH are designed for 5 MHz (assuming 15 kHz subcarrier spacing)</w:t>
      </w:r>
      <w:r w:rsidRPr="00B52EF7">
        <w:rPr>
          <w:rFonts w:ascii="Times New Roman" w:hAnsi="Times New Roman" w:cs="Times New Roman"/>
          <w:lang w:eastAsia="zh-CN"/>
        </w:rPr>
        <w:t xml:space="preserve"> </w:t>
      </w:r>
      <w:r w:rsidRPr="00B52EF7">
        <w:rPr>
          <w:rFonts w:ascii="Times New Roman" w:hAnsi="Times New Roman" w:cs="Times New Roman"/>
          <w:i/>
          <w:iCs/>
          <w:u w:val="single"/>
          <w:lang w:eastAsia="zh-CN"/>
        </w:rPr>
        <w:t>(AT&amp;T)</w:t>
      </w:r>
    </w:p>
    <w:p w14:paraId="090E9AF1" w14:textId="52BC076D" w:rsidR="006B0C3E" w:rsidRDefault="006B0C3E" w:rsidP="00A838AD">
      <w:pPr>
        <w:pStyle w:val="ListParagraph"/>
        <w:numPr>
          <w:ilvl w:val="1"/>
          <w:numId w:val="52"/>
        </w:numPr>
        <w:ind w:firstLineChars="0"/>
        <w:rPr>
          <w:rFonts w:ascii="Times New Roman" w:hAnsi="Times New Roman" w:cs="Times New Roman"/>
          <w:lang w:eastAsia="zh-CN"/>
        </w:rPr>
      </w:pPr>
      <w:r w:rsidRPr="006B0C3E">
        <w:rPr>
          <w:rFonts w:ascii="Times New Roman" w:hAnsi="Times New Roman" w:cs="Times New Roman"/>
          <w:lang w:eastAsia="zh-CN"/>
        </w:rPr>
        <w:t xml:space="preserve">The minimum channel bandwidth specified for 6GR shall be 5MHz for frequency bands with 15kHz SCS, 10MHz for frequency </w:t>
      </w:r>
      <w:r w:rsidRPr="002A0999">
        <w:rPr>
          <w:rFonts w:ascii="Times New Roman" w:hAnsi="Times New Roman" w:cs="Times New Roman"/>
          <w:lang w:eastAsia="zh-CN"/>
        </w:rPr>
        <w:t>bands with 30kHz SCS, and 50MHz for frequency bands with 120kHz SCS.</w:t>
      </w:r>
      <w:r>
        <w:rPr>
          <w:rFonts w:ascii="Times New Roman" w:hAnsi="Times New Roman" w:cs="Times New Roman"/>
          <w:lang w:eastAsia="zh-CN"/>
        </w:rPr>
        <w:t>(MTK)</w:t>
      </w:r>
    </w:p>
    <w:p w14:paraId="674F86EA" w14:textId="25E16A86" w:rsidR="006B0C3E" w:rsidRPr="006B0C3E" w:rsidRDefault="006B0C3E" w:rsidP="00DF0D93">
      <w:pPr>
        <w:pStyle w:val="ListParagraph"/>
        <w:numPr>
          <w:ilvl w:val="1"/>
          <w:numId w:val="52"/>
        </w:numPr>
        <w:ind w:firstLineChars="0"/>
        <w:rPr>
          <w:rFonts w:ascii="Times New Roman" w:hAnsi="Times New Roman" w:cs="Times New Roman"/>
          <w:lang w:val="en-GB" w:eastAsia="zh-CN"/>
        </w:rPr>
      </w:pPr>
      <w:r w:rsidRPr="006B0C3E">
        <w:rPr>
          <w:rFonts w:ascii="Times New Roman" w:hAnsi="Times New Roman" w:cs="Times New Roman"/>
          <w:lang w:eastAsia="zh-CN"/>
        </w:rPr>
        <w:t xml:space="preserve">For 6GR, consider the following minimum channel bandwidths: </w:t>
      </w:r>
      <w:r w:rsidRPr="006B0C3E">
        <w:rPr>
          <w:rFonts w:ascii="Times New Roman" w:hAnsi="Times New Roman" w:cs="Times New Roman"/>
          <w:lang w:val="en-GB" w:eastAsia="zh-CN"/>
        </w:rPr>
        <w:t>5 MHz for FR1 FDD bands;10 MHz for lower FR1 TDD bands; 20 MHz for upper FR1 TDD bands and around 7GHz bands; 50 MHz for around 15GHz bands and FR2 bands.</w:t>
      </w:r>
      <w:r>
        <w:rPr>
          <w:rFonts w:ascii="Times New Roman" w:hAnsi="Times New Roman" w:cs="Times New Roman"/>
          <w:lang w:val="en-GB" w:eastAsia="zh-CN"/>
        </w:rPr>
        <w:t xml:space="preserve"> </w:t>
      </w:r>
      <w:r w:rsidRPr="006B0C3E">
        <w:rPr>
          <w:rFonts w:ascii="Times New Roman" w:hAnsi="Times New Roman" w:cs="Times New Roman"/>
          <w:i/>
          <w:iCs/>
          <w:u w:val="single"/>
          <w:lang w:val="en-GB" w:eastAsia="zh-CN"/>
        </w:rPr>
        <w:t>(Samsung)</w:t>
      </w:r>
    </w:p>
    <w:p w14:paraId="3CED7612" w14:textId="6F49BAB6" w:rsidR="006B0C3E" w:rsidRPr="006B0C3E" w:rsidRDefault="006B0C3E" w:rsidP="006B0C3E">
      <w:pPr>
        <w:pStyle w:val="ListParagraph"/>
        <w:numPr>
          <w:ilvl w:val="2"/>
          <w:numId w:val="52"/>
        </w:numPr>
        <w:ind w:firstLineChars="0"/>
        <w:rPr>
          <w:rFonts w:ascii="Times New Roman" w:hAnsi="Times New Roman" w:cs="Times New Roman"/>
          <w:lang w:eastAsia="zh-CN"/>
        </w:rPr>
      </w:pPr>
      <w:r w:rsidRPr="006B0C3E">
        <w:rPr>
          <w:rFonts w:ascii="Times New Roman" w:hAnsi="Times New Roman" w:cs="Times New Roman"/>
          <w:lang w:eastAsia="zh-CN"/>
        </w:rPr>
        <w:t>For 6GR, the smallest maximum UE-supported RF BW is 20MHz and BB BW is 5MHz.</w:t>
      </w:r>
      <w:r>
        <w:rPr>
          <w:rFonts w:ascii="Times New Roman" w:hAnsi="Times New Roman" w:cs="Times New Roman"/>
          <w:lang w:eastAsia="zh-CN"/>
        </w:rPr>
        <w:t xml:space="preserve"> </w:t>
      </w:r>
    </w:p>
    <w:p w14:paraId="13A05177" w14:textId="1A3E1EAD" w:rsidR="006B0C3E" w:rsidRPr="00E10AB1" w:rsidRDefault="00692DB1" w:rsidP="00994E8D">
      <w:pPr>
        <w:pStyle w:val="ListParagraph"/>
        <w:numPr>
          <w:ilvl w:val="1"/>
          <w:numId w:val="52"/>
        </w:numPr>
        <w:ind w:firstLineChars="0"/>
        <w:rPr>
          <w:rFonts w:ascii="Times New Roman" w:hAnsi="Times New Roman" w:cs="Times New Roman"/>
          <w:iCs/>
          <w:lang w:val="en-GB" w:eastAsia="zh-CN"/>
        </w:rPr>
      </w:pPr>
      <w:r w:rsidRPr="00692DB1">
        <w:rPr>
          <w:rFonts w:ascii="Times New Roman" w:hAnsi="Times New Roman" w:cs="Times New Roman"/>
          <w:iCs/>
          <w:lang w:eastAsia="zh-CN"/>
        </w:rPr>
        <w:t>The minimum bandwidth for initial access common signals/channels is 5 MHz for FDD with 15 kHz SCS, and 10 MHz for TDD with 30 kHz SCS.</w:t>
      </w:r>
      <w:r>
        <w:rPr>
          <w:rFonts w:ascii="Times New Roman" w:hAnsi="Times New Roman" w:cs="Times New Roman"/>
          <w:iCs/>
          <w:lang w:eastAsia="zh-CN"/>
        </w:rPr>
        <w:t xml:space="preserve"> </w:t>
      </w:r>
      <w:r w:rsidRPr="00692DB1">
        <w:rPr>
          <w:rFonts w:ascii="Times New Roman" w:hAnsi="Times New Roman" w:cs="Times New Roman"/>
          <w:i/>
          <w:u w:val="single"/>
          <w:lang w:eastAsia="zh-CN"/>
        </w:rPr>
        <w:t>(Huawei)</w:t>
      </w:r>
    </w:p>
    <w:p w14:paraId="6462FA8F" w14:textId="069E30E3" w:rsidR="00E10AB1" w:rsidRPr="00E10AB1" w:rsidRDefault="00E10AB1" w:rsidP="00B01B66">
      <w:pPr>
        <w:pStyle w:val="ListParagraph"/>
        <w:numPr>
          <w:ilvl w:val="1"/>
          <w:numId w:val="52"/>
        </w:numPr>
        <w:ind w:firstLineChars="0"/>
        <w:rPr>
          <w:rFonts w:ascii="Times New Roman" w:hAnsi="Times New Roman" w:cs="Times New Roman"/>
          <w:iCs/>
          <w:lang w:eastAsia="zh-CN"/>
        </w:rPr>
      </w:pPr>
      <w:r w:rsidRPr="00E10AB1">
        <w:rPr>
          <w:rFonts w:ascii="Times New Roman" w:hAnsi="Times New Roman" w:cs="Times New Roman"/>
          <w:iCs/>
          <w:lang w:eastAsia="zh-CN"/>
        </w:rPr>
        <w:t>Design of the common signals/channels (at least for SSB) for initial access by assuming bandwidth larger than 3MHz, which is applicable to any spectrum allocations with adjustment, if applicable</w:t>
      </w:r>
      <w:r>
        <w:rPr>
          <w:rFonts w:ascii="Times New Roman" w:hAnsi="Times New Roman" w:cs="Times New Roman"/>
          <w:iCs/>
          <w:lang w:eastAsia="zh-CN"/>
        </w:rPr>
        <w:t xml:space="preserve"> </w:t>
      </w:r>
      <w:r w:rsidRPr="00E10AB1">
        <w:rPr>
          <w:rFonts w:ascii="Times New Roman" w:hAnsi="Times New Roman" w:cs="Times New Roman"/>
          <w:i/>
          <w:u w:val="single"/>
          <w:lang w:eastAsia="zh-CN"/>
        </w:rPr>
        <w:t>(Lenovo)</w:t>
      </w:r>
    </w:p>
    <w:p w14:paraId="492AD01C" w14:textId="77777777" w:rsidR="006B0C3E" w:rsidRPr="00E10AB1" w:rsidRDefault="006B0C3E" w:rsidP="00E10AB1">
      <w:pPr>
        <w:pStyle w:val="ListParagraph"/>
        <w:ind w:left="1440" w:firstLineChars="0" w:firstLine="0"/>
        <w:rPr>
          <w:rFonts w:ascii="Times New Roman" w:hAnsi="Times New Roman" w:cs="Times New Roman"/>
          <w:iCs/>
          <w:lang w:val="en-GB" w:eastAsia="zh-CN"/>
        </w:rPr>
      </w:pPr>
    </w:p>
    <w:p w14:paraId="5C4EFAC5" w14:textId="64BFDA5F" w:rsidR="00692DB1" w:rsidRDefault="00692DB1" w:rsidP="00FF01D4">
      <w:pPr>
        <w:pStyle w:val="ListParagraph"/>
        <w:numPr>
          <w:ilvl w:val="0"/>
          <w:numId w:val="52"/>
        </w:numPr>
        <w:ind w:firstLineChars="0"/>
        <w:rPr>
          <w:rFonts w:ascii="Times New Roman" w:hAnsi="Times New Roman" w:cs="Times New Roman"/>
          <w:lang w:eastAsia="zh-CN"/>
        </w:rPr>
      </w:pPr>
      <w:r>
        <w:rPr>
          <w:rFonts w:ascii="Times New Roman" w:hAnsi="Times New Roman" w:cs="Times New Roman"/>
          <w:lang w:eastAsia="zh-CN"/>
        </w:rPr>
        <w:t>3MHz</w:t>
      </w:r>
    </w:p>
    <w:p w14:paraId="7EAD9B7A" w14:textId="5FBA1B3A" w:rsidR="00692DB1" w:rsidRPr="00692DB1" w:rsidRDefault="00692DB1" w:rsidP="00692DB1">
      <w:pPr>
        <w:pStyle w:val="ListParagraph"/>
        <w:numPr>
          <w:ilvl w:val="1"/>
          <w:numId w:val="52"/>
        </w:numPr>
        <w:ind w:firstLineChars="0"/>
        <w:rPr>
          <w:rFonts w:ascii="Times New Roman" w:hAnsi="Times New Roman" w:cs="Times New Roman"/>
          <w:lang w:eastAsia="zh-CN"/>
        </w:rPr>
      </w:pPr>
      <w:r w:rsidRPr="00692DB1">
        <w:rPr>
          <w:rFonts w:ascii="Times New Roman" w:hAnsi="Times New Roman" w:cs="Times New Roman"/>
          <w:lang w:eastAsia="zh-CN"/>
        </w:rPr>
        <w:t>6GR supports a minimum spectral allocation of 3MHz.</w:t>
      </w:r>
      <w:r>
        <w:rPr>
          <w:rFonts w:ascii="Times New Roman" w:hAnsi="Times New Roman" w:cs="Times New Roman"/>
          <w:lang w:eastAsia="zh-CN"/>
        </w:rPr>
        <w:t xml:space="preserve"> </w:t>
      </w:r>
      <w:r w:rsidRPr="00692DB1">
        <w:rPr>
          <w:rFonts w:ascii="Times New Roman" w:hAnsi="Times New Roman" w:cs="Times New Roman"/>
          <w:lang w:eastAsia="zh-CN"/>
        </w:rPr>
        <w:t>As one potential solution for supporting a lowest tier SAWless device, the 6GR study considers support of a device with 3MHz UL bandwidth and [5-20] MHz DL bandwidth</w:t>
      </w:r>
      <w:r w:rsidRPr="00692DB1">
        <w:rPr>
          <w:rFonts w:ascii="Times New Roman" w:hAnsi="Times New Roman" w:cs="Times New Roman"/>
          <w:u w:val="single"/>
          <w:lang w:eastAsia="zh-CN"/>
        </w:rPr>
        <w:t>.(Sony)</w:t>
      </w:r>
    </w:p>
    <w:p w14:paraId="61784BF2" w14:textId="77777777" w:rsidR="00692DB1" w:rsidRPr="00E10AB1" w:rsidRDefault="00692DB1" w:rsidP="00E10AB1">
      <w:pPr>
        <w:pStyle w:val="ListParagraph"/>
        <w:ind w:left="1440" w:firstLineChars="0" w:firstLine="0"/>
        <w:rPr>
          <w:rFonts w:ascii="Times New Roman" w:hAnsi="Times New Roman" w:cs="Times New Roman"/>
          <w:lang w:eastAsia="zh-CN"/>
        </w:rPr>
      </w:pPr>
    </w:p>
    <w:p w14:paraId="3A3C63D7" w14:textId="0ADD067F" w:rsidR="00042BFA" w:rsidRPr="00B52EF7" w:rsidRDefault="00042BFA" w:rsidP="00FF01D4">
      <w:pPr>
        <w:pStyle w:val="ListParagraph"/>
        <w:numPr>
          <w:ilvl w:val="0"/>
          <w:numId w:val="52"/>
        </w:numPr>
        <w:ind w:firstLineChars="0"/>
        <w:rPr>
          <w:rFonts w:ascii="Times New Roman" w:hAnsi="Times New Roman" w:cs="Times New Roman"/>
          <w:lang w:eastAsia="zh-CN"/>
        </w:rPr>
      </w:pPr>
      <w:r w:rsidRPr="00B52EF7">
        <w:rPr>
          <w:rFonts w:ascii="Times New Roman" w:hAnsi="Times New Roman" w:cs="Times New Roman"/>
          <w:lang w:eastAsia="zh-CN"/>
        </w:rPr>
        <w:t>Others</w:t>
      </w:r>
    </w:p>
    <w:p w14:paraId="4F6249B5" w14:textId="629702D2" w:rsidR="00042BFA" w:rsidRPr="00B52EF7" w:rsidRDefault="00042BFA" w:rsidP="00FF01D4">
      <w:pPr>
        <w:pStyle w:val="ListParagraph"/>
        <w:numPr>
          <w:ilvl w:val="1"/>
          <w:numId w:val="52"/>
        </w:numPr>
        <w:ind w:firstLineChars="0"/>
        <w:rPr>
          <w:rFonts w:ascii="Times New Roman" w:hAnsi="Times New Roman" w:cs="Times New Roman"/>
          <w:lang w:eastAsia="zh-CN"/>
        </w:rPr>
      </w:pPr>
      <w:r w:rsidRPr="00042BFA">
        <w:rPr>
          <w:rFonts w:ascii="Times New Roman" w:hAnsi="Times New Roman" w:cs="Times New Roman"/>
          <w:lang w:eastAsia="zh-CN"/>
        </w:rPr>
        <w:t>Absent IoT devices, in carriers with only mobile broadband devices, it should be possible to configure common channel transmissions in bandwidths larger than 5 MHz</w:t>
      </w:r>
      <w:r w:rsidRPr="00B52EF7">
        <w:rPr>
          <w:rFonts w:ascii="Times New Roman" w:hAnsi="Times New Roman" w:cs="Times New Roman"/>
          <w:lang w:eastAsia="zh-CN"/>
        </w:rPr>
        <w:t xml:space="preserve"> </w:t>
      </w:r>
      <w:r w:rsidRPr="00B52EF7">
        <w:rPr>
          <w:rFonts w:ascii="Times New Roman" w:hAnsi="Times New Roman" w:cs="Times New Roman"/>
          <w:i/>
          <w:iCs/>
          <w:u w:val="single"/>
          <w:lang w:eastAsia="zh-CN"/>
        </w:rPr>
        <w:t>(AT&amp;T)</w:t>
      </w:r>
    </w:p>
    <w:p w14:paraId="1D1B2C25" w14:textId="044E6711" w:rsidR="00765347" w:rsidRPr="00765347" w:rsidRDefault="00765347" w:rsidP="00765347">
      <w:pPr>
        <w:pStyle w:val="ListParagraph"/>
        <w:numPr>
          <w:ilvl w:val="1"/>
          <w:numId w:val="52"/>
        </w:numPr>
        <w:ind w:firstLineChars="0"/>
        <w:rPr>
          <w:rFonts w:ascii="Times New Roman" w:hAnsi="Times New Roman" w:cs="Times New Roman"/>
          <w:lang w:eastAsia="zh-CN"/>
        </w:rPr>
      </w:pPr>
      <w:r w:rsidRPr="00765347">
        <w:rPr>
          <w:rFonts w:ascii="Times New Roman" w:hAnsi="Times New Roman" w:cs="Times New Roman"/>
          <w:lang w:eastAsia="zh-CN"/>
        </w:rPr>
        <w:t>channel bandwidth between [~1] MHz and 800 MHz (including native support of 5, 10, 20, 40, 50, 100, 200 and 400 MHz etc.)</w:t>
      </w:r>
      <w:r w:rsidRPr="00B52EF7">
        <w:rPr>
          <w:rFonts w:ascii="Times New Roman" w:hAnsi="Times New Roman" w:cs="Times New Roman"/>
          <w:lang w:eastAsia="zh-CN"/>
        </w:rPr>
        <w:t xml:space="preserve"> </w:t>
      </w:r>
      <w:r w:rsidRPr="00B52EF7">
        <w:rPr>
          <w:rFonts w:ascii="Times New Roman" w:hAnsi="Times New Roman" w:cs="Times New Roman"/>
          <w:i/>
          <w:iCs/>
          <w:u w:val="single"/>
          <w:lang w:eastAsia="zh-CN"/>
        </w:rPr>
        <w:t>(16 NTN companies)</w:t>
      </w:r>
    </w:p>
    <w:p w14:paraId="079292EC" w14:textId="0D5DB5B6" w:rsidR="00765347" w:rsidRDefault="006B0C3E" w:rsidP="00FF01D4">
      <w:pPr>
        <w:pStyle w:val="ListParagraph"/>
        <w:numPr>
          <w:ilvl w:val="1"/>
          <w:numId w:val="52"/>
        </w:numPr>
        <w:ind w:firstLineChars="0"/>
        <w:rPr>
          <w:rFonts w:ascii="Times New Roman" w:hAnsi="Times New Roman" w:cs="Times New Roman"/>
          <w:lang w:eastAsia="zh-CN"/>
        </w:rPr>
      </w:pPr>
      <w:r w:rsidRPr="006B0C3E">
        <w:rPr>
          <w:rFonts w:ascii="Times New Roman" w:hAnsi="Times New Roman" w:cs="Times New Roman"/>
          <w:lang w:eastAsia="zh-CN"/>
        </w:rPr>
        <w:t>For 6GR, the smallest maximum UE-supported RF BW is 20MHz and BB BW is 5MHz.</w:t>
      </w:r>
      <w:r>
        <w:rPr>
          <w:rFonts w:ascii="Times New Roman" w:hAnsi="Times New Roman" w:cs="Times New Roman"/>
          <w:lang w:eastAsia="zh-CN"/>
        </w:rPr>
        <w:t xml:space="preserve"> (Samsung)</w:t>
      </w:r>
    </w:p>
    <w:p w14:paraId="0B2572F7" w14:textId="09EE025B" w:rsidR="00692DB1" w:rsidRPr="00692DB1" w:rsidRDefault="00692DB1" w:rsidP="00FF01D4">
      <w:pPr>
        <w:pStyle w:val="ListParagraph"/>
        <w:numPr>
          <w:ilvl w:val="1"/>
          <w:numId w:val="52"/>
        </w:numPr>
        <w:ind w:firstLineChars="0"/>
        <w:rPr>
          <w:rFonts w:ascii="Times New Roman" w:hAnsi="Times New Roman" w:cs="Times New Roman"/>
          <w:iCs/>
          <w:lang w:eastAsia="zh-CN"/>
        </w:rPr>
      </w:pPr>
      <w:r w:rsidRPr="00692DB1">
        <w:rPr>
          <w:rFonts w:ascii="Times New Roman" w:hAnsi="Times New Roman" w:cs="Times New Roman"/>
          <w:iCs/>
          <w:lang w:eastAsia="zh-CN"/>
        </w:rPr>
        <w:lastRenderedPageBreak/>
        <w:t>Spectrum allocation(s) smaller than 5MHz FDD is/are supported based on the initial access common signals/channels for 5MHz FDD, but not necessarily optimized.</w:t>
      </w:r>
      <w:r>
        <w:rPr>
          <w:rFonts w:ascii="Times New Roman" w:hAnsi="Times New Roman" w:cs="Times New Roman"/>
          <w:iCs/>
          <w:lang w:eastAsia="zh-CN"/>
        </w:rPr>
        <w:t xml:space="preserve"> </w:t>
      </w:r>
      <w:r w:rsidRPr="00692DB1">
        <w:rPr>
          <w:rFonts w:ascii="Times New Roman" w:hAnsi="Times New Roman" w:cs="Times New Roman"/>
          <w:i/>
          <w:u w:val="single"/>
          <w:lang w:eastAsia="zh-CN"/>
        </w:rPr>
        <w:t>(Huawei)</w:t>
      </w:r>
    </w:p>
    <w:p w14:paraId="58E3C0B1" w14:textId="77777777" w:rsidR="00042BFA" w:rsidRDefault="00042BFA" w:rsidP="00042BFA">
      <w:pPr>
        <w:rPr>
          <w:lang w:val="sv-SE" w:eastAsia="zh-CN"/>
        </w:rPr>
      </w:pPr>
    </w:p>
    <w:p w14:paraId="57F8FC61" w14:textId="77777777" w:rsidR="00281885" w:rsidRPr="008E023A" w:rsidRDefault="00281885" w:rsidP="008E023A">
      <w:pPr>
        <w:rPr>
          <w:rFonts w:ascii="Times New Roman" w:hAnsi="Times New Roman" w:cs="Times New Roman"/>
          <w:lang w:eastAsia="zh-CN"/>
        </w:rPr>
      </w:pPr>
    </w:p>
    <w:p w14:paraId="35EB321B" w14:textId="77777777" w:rsidR="00281885" w:rsidRPr="00281885" w:rsidRDefault="00281885" w:rsidP="00281885">
      <w:pPr>
        <w:rPr>
          <w:rFonts w:ascii="Times New Roman" w:hAnsi="Times New Roman" w:cs="Times New Roman"/>
          <w:lang w:eastAsia="zh-CN"/>
        </w:rPr>
      </w:pPr>
    </w:p>
    <w:p w14:paraId="6C679BDB" w14:textId="2CF0CB1E" w:rsidR="00281885" w:rsidRDefault="00281885" w:rsidP="00281885">
      <w:pPr>
        <w:pStyle w:val="Heading2"/>
      </w:pPr>
      <w:r>
        <w:t>Others</w:t>
      </w:r>
    </w:p>
    <w:p w14:paraId="47EF9497" w14:textId="13218FBB" w:rsidR="00281885" w:rsidRPr="00281885" w:rsidRDefault="00281885" w:rsidP="00281885">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 xml:space="preserve">6GR aims to support efficient configurations related to spectrum utilization. </w:t>
      </w:r>
      <w:r w:rsidRPr="00281885">
        <w:rPr>
          <w:rFonts w:ascii="Times New Roman" w:hAnsi="Times New Roman" w:cs="Times New Roman"/>
          <w:i/>
          <w:iCs/>
          <w:u w:val="single"/>
          <w:lang w:eastAsia="zh-CN"/>
        </w:rPr>
        <w:t>(ZTE)</w:t>
      </w:r>
    </w:p>
    <w:p w14:paraId="4D24382D" w14:textId="410EA424" w:rsidR="00281885" w:rsidRPr="00281885" w:rsidRDefault="00281885" w:rsidP="00281885">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 xml:space="preserve">6GR aims to support fast channel bandwidth adaption with high reliability. </w:t>
      </w:r>
      <w:r w:rsidRPr="00281885">
        <w:rPr>
          <w:rFonts w:ascii="Times New Roman" w:hAnsi="Times New Roman" w:cs="Times New Roman"/>
          <w:i/>
          <w:iCs/>
          <w:u w:val="single"/>
          <w:lang w:eastAsia="zh-CN"/>
        </w:rPr>
        <w:t>(ZTE)</w:t>
      </w:r>
    </w:p>
    <w:p w14:paraId="018BEF97" w14:textId="62D729BB" w:rsidR="00281885" w:rsidRPr="00281885" w:rsidRDefault="00281885" w:rsidP="00281885">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 xml:space="preserve">6GR aims for efficient power utilization especially for simultaneous transmission on different carriers/bands. </w:t>
      </w:r>
      <w:r w:rsidRPr="00281885">
        <w:rPr>
          <w:rFonts w:ascii="Times New Roman" w:hAnsi="Times New Roman" w:cs="Times New Roman"/>
          <w:i/>
          <w:iCs/>
          <w:u w:val="single"/>
          <w:lang w:eastAsia="zh-CN"/>
        </w:rPr>
        <w:t>(ZTE)</w:t>
      </w:r>
    </w:p>
    <w:p w14:paraId="188F2E4A" w14:textId="5EE10AC4" w:rsidR="00281885" w:rsidRPr="00281885" w:rsidRDefault="00281885" w:rsidP="00281885">
      <w:pPr>
        <w:pStyle w:val="ListParagraph"/>
        <w:numPr>
          <w:ilvl w:val="0"/>
          <w:numId w:val="52"/>
        </w:numPr>
        <w:ind w:firstLineChars="0"/>
        <w:rPr>
          <w:rFonts w:ascii="Times New Roman" w:hAnsi="Times New Roman" w:cs="Times New Roman"/>
          <w:lang w:eastAsia="zh-CN"/>
        </w:rPr>
      </w:pPr>
      <w:r w:rsidRPr="00281885">
        <w:rPr>
          <w:rFonts w:ascii="Times New Roman" w:hAnsi="Times New Roman" w:cs="Times New Roman"/>
          <w:lang w:eastAsia="zh-CN"/>
        </w:rPr>
        <w:t>6GR aims to support fast cell/carrier switching and recovery for high robustness.</w:t>
      </w:r>
      <w:r w:rsidRPr="00281885">
        <w:rPr>
          <w:rFonts w:ascii="Times New Roman" w:hAnsi="Times New Roman" w:cs="Times New Roman"/>
          <w:i/>
          <w:iCs/>
          <w:u w:val="single"/>
          <w:lang w:eastAsia="zh-CN"/>
        </w:rPr>
        <w:t xml:space="preserve"> (ZTE)</w:t>
      </w:r>
    </w:p>
    <w:p w14:paraId="7587E557" w14:textId="59795B48" w:rsidR="00281885" w:rsidRPr="007B6662" w:rsidRDefault="007B6662" w:rsidP="007F4EE9">
      <w:pPr>
        <w:pStyle w:val="ListParagraph"/>
        <w:numPr>
          <w:ilvl w:val="0"/>
          <w:numId w:val="52"/>
        </w:numPr>
        <w:ind w:firstLineChars="0"/>
        <w:rPr>
          <w:rFonts w:ascii="Times New Roman" w:hAnsi="Times New Roman" w:cs="Times New Roman"/>
          <w:lang w:eastAsia="zh-CN"/>
        </w:rPr>
      </w:pPr>
      <w:r w:rsidRPr="007B6662">
        <w:rPr>
          <w:rFonts w:ascii="Times New Roman" w:hAnsi="Times New Roman" w:cs="Times New Roman"/>
          <w:lang w:eastAsia="zh-CN"/>
        </w:rPr>
        <w:t xml:space="preserve">supporting ‘massive IoT’ devices without </w:t>
      </w:r>
      <w:r w:rsidRPr="006A1A5C">
        <w:rPr>
          <w:rFonts w:ascii="Times New Roman" w:hAnsi="Times New Roman" w:cs="Times New Roman"/>
          <w:lang w:eastAsia="zh-CN"/>
        </w:rPr>
        <w:t>the need of deploying a separate network</w:t>
      </w:r>
      <w:r>
        <w:rPr>
          <w:rFonts w:ascii="Times New Roman" w:hAnsi="Times New Roman" w:cs="Times New Roman"/>
          <w:lang w:eastAsia="zh-CN"/>
        </w:rPr>
        <w:t xml:space="preserve"> </w:t>
      </w:r>
      <w:r w:rsidRPr="007B6662">
        <w:rPr>
          <w:rFonts w:ascii="Times New Roman" w:hAnsi="Times New Roman" w:cs="Times New Roman"/>
          <w:i/>
          <w:iCs/>
          <w:u w:val="single"/>
          <w:lang w:eastAsia="zh-CN"/>
        </w:rPr>
        <w:t>(Qualcomm)</w:t>
      </w:r>
    </w:p>
    <w:p w14:paraId="40D9D643" w14:textId="77777777" w:rsidR="00042BFA" w:rsidRPr="00042BFA" w:rsidRDefault="00042BFA" w:rsidP="00042BFA">
      <w:pPr>
        <w:rPr>
          <w:lang w:val="sv-SE" w:eastAsia="zh-CN"/>
        </w:rPr>
      </w:pPr>
    </w:p>
    <w:p w14:paraId="02C5FD30" w14:textId="77777777" w:rsidR="00042BFA" w:rsidRPr="00042BFA" w:rsidRDefault="00042BFA" w:rsidP="00042BFA"/>
    <w:p w14:paraId="4EEC296B" w14:textId="77777777" w:rsidR="00042BFA" w:rsidRPr="00042BFA" w:rsidRDefault="00042BFA" w:rsidP="00F412ED">
      <w:pPr>
        <w:rPr>
          <w:lang w:eastAsia="zh-CN"/>
        </w:rPr>
      </w:pPr>
    </w:p>
    <w:sectPr w:rsidR="00042BFA" w:rsidRPr="00042BFA" w:rsidSect="00CC6B54">
      <w:footnotePr>
        <w:numRestart w:val="eachSect"/>
      </w:footnotePr>
      <w:pgSz w:w="11907" w:h="16840" w:code="9"/>
      <w:pgMar w:top="851" w:right="1134" w:bottom="851"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6367" w14:textId="77777777" w:rsidR="00D31128" w:rsidRDefault="00D31128">
      <w:r>
        <w:separator/>
      </w:r>
    </w:p>
  </w:endnote>
  <w:endnote w:type="continuationSeparator" w:id="0">
    <w:p w14:paraId="2550F6AF" w14:textId="77777777" w:rsidR="00D31128" w:rsidRDefault="00D31128">
      <w:r>
        <w:continuationSeparator/>
      </w:r>
    </w:p>
  </w:endnote>
  <w:endnote w:type="continuationNotice" w:id="1">
    <w:p w14:paraId="606F8B44" w14:textId="77777777" w:rsidR="00D31128" w:rsidRDefault="00D3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58A6" w14:textId="77777777" w:rsidR="00D31128" w:rsidRDefault="00D31128">
      <w:r>
        <w:separator/>
      </w:r>
    </w:p>
  </w:footnote>
  <w:footnote w:type="continuationSeparator" w:id="0">
    <w:p w14:paraId="09C29006" w14:textId="77777777" w:rsidR="00D31128" w:rsidRDefault="00D31128">
      <w:r>
        <w:continuationSeparator/>
      </w:r>
    </w:p>
  </w:footnote>
  <w:footnote w:type="continuationNotice" w:id="1">
    <w:p w14:paraId="332D14B4" w14:textId="77777777" w:rsidR="00D31128" w:rsidRDefault="00D31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035BDA"/>
    <w:multiLevelType w:val="multilevel"/>
    <w:tmpl w:val="C2035BDA"/>
    <w:lvl w:ilvl="0">
      <w:start w:val="1"/>
      <w:numFmt w:val="decimal"/>
      <w:pStyle w:val="Proposal"/>
      <w:lvlText w:val="Proposal %1:"/>
      <w:lvlJc w:val="left"/>
      <w:pPr>
        <w:ind w:left="993" w:firstLine="0"/>
      </w:pPr>
      <w:rPr>
        <w:rFonts w:ascii="Times New Roman" w:eastAsia="SimSun" w:hAnsi="Times New Roman" w:cs="Times New Roma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000001"/>
    <w:multiLevelType w:val="hybridMultilevel"/>
    <w:tmpl w:val="C212C2F0"/>
    <w:lvl w:ilvl="0" w:tplc="00000001">
      <w:start w:val="1"/>
      <w:numFmt w:val="bullet"/>
      <w:lvlText w:val="•"/>
      <w:lvlJc w:val="left"/>
      <w:pPr>
        <w:ind w:left="720" w:hanging="360"/>
      </w:pPr>
    </w:lvl>
    <w:lvl w:ilvl="1" w:tplc="039A811C">
      <w:numFmt w:val="decimal"/>
      <w:lvlText w:val=""/>
      <w:lvlJc w:val="left"/>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F66EE"/>
    <w:multiLevelType w:val="hybridMultilevel"/>
    <w:tmpl w:val="1756A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1A0777"/>
    <w:multiLevelType w:val="singleLevel"/>
    <w:tmpl w:val="031A0777"/>
    <w:lvl w:ilvl="0">
      <w:start w:val="1"/>
      <w:numFmt w:val="bullet"/>
      <w:lvlText w:val=""/>
      <w:lvlJc w:val="left"/>
      <w:pPr>
        <w:ind w:left="420" w:hanging="420"/>
      </w:pPr>
      <w:rPr>
        <w:rFonts w:ascii="Wingdings" w:hAnsi="Wingdings" w:hint="default"/>
      </w:rPr>
    </w:lvl>
  </w:abstractNum>
  <w:abstractNum w:abstractNumId="4" w15:restartNumberingAfterBreak="0">
    <w:nsid w:val="0338251E"/>
    <w:multiLevelType w:val="hybridMultilevel"/>
    <w:tmpl w:val="6DE691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7FD2E48"/>
    <w:multiLevelType w:val="hybridMultilevel"/>
    <w:tmpl w:val="77C08FC6"/>
    <w:lvl w:ilvl="0" w:tplc="CEF4F7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33416"/>
    <w:multiLevelType w:val="hybridMultilevel"/>
    <w:tmpl w:val="E83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34EB9"/>
    <w:multiLevelType w:val="hybridMultilevel"/>
    <w:tmpl w:val="8DFE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5341F7"/>
    <w:multiLevelType w:val="singleLevel"/>
    <w:tmpl w:val="D270C2C2"/>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159F173C"/>
    <w:multiLevelType w:val="hybridMultilevel"/>
    <w:tmpl w:val="05669762"/>
    <w:lvl w:ilvl="0" w:tplc="04090001">
      <w:start w:val="1"/>
      <w:numFmt w:val="bullet"/>
      <w:lvlText w:val=""/>
      <w:lvlJc w:val="left"/>
      <w:pPr>
        <w:ind w:left="284" w:hanging="420"/>
      </w:pPr>
      <w:rPr>
        <w:rFonts w:ascii="Wingdings" w:hAnsi="Wingdings" w:hint="default"/>
      </w:rPr>
    </w:lvl>
    <w:lvl w:ilvl="1" w:tplc="0409000B">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124" w:hanging="420"/>
      </w:pPr>
      <w:rPr>
        <w:rFonts w:ascii="Wingdings" w:hAnsi="Wingdings" w:hint="default"/>
      </w:rPr>
    </w:lvl>
    <w:lvl w:ilvl="3" w:tplc="04090001" w:tentative="1">
      <w:start w:val="1"/>
      <w:numFmt w:val="bullet"/>
      <w:lvlText w:val=""/>
      <w:lvlJc w:val="left"/>
      <w:pPr>
        <w:ind w:left="1544" w:hanging="420"/>
      </w:pPr>
      <w:rPr>
        <w:rFonts w:ascii="Wingdings" w:hAnsi="Wingdings" w:hint="default"/>
      </w:rPr>
    </w:lvl>
    <w:lvl w:ilvl="4" w:tplc="0409000B" w:tentative="1">
      <w:start w:val="1"/>
      <w:numFmt w:val="bullet"/>
      <w:lvlText w:val=""/>
      <w:lvlJc w:val="left"/>
      <w:pPr>
        <w:ind w:left="1964" w:hanging="420"/>
      </w:pPr>
      <w:rPr>
        <w:rFonts w:ascii="Wingdings" w:hAnsi="Wingdings" w:hint="default"/>
      </w:rPr>
    </w:lvl>
    <w:lvl w:ilvl="5" w:tplc="0409000D" w:tentative="1">
      <w:start w:val="1"/>
      <w:numFmt w:val="bullet"/>
      <w:lvlText w:val=""/>
      <w:lvlJc w:val="left"/>
      <w:pPr>
        <w:ind w:left="2384" w:hanging="420"/>
      </w:pPr>
      <w:rPr>
        <w:rFonts w:ascii="Wingdings" w:hAnsi="Wingdings" w:hint="default"/>
      </w:rPr>
    </w:lvl>
    <w:lvl w:ilvl="6" w:tplc="04090001" w:tentative="1">
      <w:start w:val="1"/>
      <w:numFmt w:val="bullet"/>
      <w:lvlText w:val=""/>
      <w:lvlJc w:val="left"/>
      <w:pPr>
        <w:ind w:left="2804" w:hanging="420"/>
      </w:pPr>
      <w:rPr>
        <w:rFonts w:ascii="Wingdings" w:hAnsi="Wingdings" w:hint="default"/>
      </w:rPr>
    </w:lvl>
    <w:lvl w:ilvl="7" w:tplc="0409000B" w:tentative="1">
      <w:start w:val="1"/>
      <w:numFmt w:val="bullet"/>
      <w:lvlText w:val=""/>
      <w:lvlJc w:val="left"/>
      <w:pPr>
        <w:ind w:left="3224" w:hanging="420"/>
      </w:pPr>
      <w:rPr>
        <w:rFonts w:ascii="Wingdings" w:hAnsi="Wingdings" w:hint="default"/>
      </w:rPr>
    </w:lvl>
    <w:lvl w:ilvl="8" w:tplc="0409000D" w:tentative="1">
      <w:start w:val="1"/>
      <w:numFmt w:val="bullet"/>
      <w:lvlText w:val=""/>
      <w:lvlJc w:val="left"/>
      <w:pPr>
        <w:ind w:left="3644" w:hanging="420"/>
      </w:pPr>
      <w:rPr>
        <w:rFonts w:ascii="Wingdings" w:hAnsi="Wingdings" w:hint="default"/>
      </w:rPr>
    </w:lvl>
  </w:abstractNum>
  <w:abstractNum w:abstractNumId="12" w15:restartNumberingAfterBreak="0">
    <w:nsid w:val="16851CCF"/>
    <w:multiLevelType w:val="hybridMultilevel"/>
    <w:tmpl w:val="B1627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8F2A5F"/>
    <w:multiLevelType w:val="hybridMultilevel"/>
    <w:tmpl w:val="90D24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21C44"/>
    <w:multiLevelType w:val="hybridMultilevel"/>
    <w:tmpl w:val="1214D67E"/>
    <w:lvl w:ilvl="0" w:tplc="1568875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9044F"/>
    <w:multiLevelType w:val="hybridMultilevel"/>
    <w:tmpl w:val="6EC01C74"/>
    <w:lvl w:ilvl="0" w:tplc="D3587A0C">
      <w:start w:val="1"/>
      <w:numFmt w:val="lowerLetter"/>
      <w:lvlText w:val="%1)"/>
      <w:lvlJc w:val="left"/>
      <w:pPr>
        <w:ind w:left="420" w:hanging="420"/>
      </w:pPr>
      <w:rPr>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B1E7C7F"/>
    <w:multiLevelType w:val="hybridMultilevel"/>
    <w:tmpl w:val="23CC99AA"/>
    <w:lvl w:ilvl="0" w:tplc="6F00C8A0">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201E49"/>
    <w:multiLevelType w:val="hybridMultilevel"/>
    <w:tmpl w:val="24B46FBA"/>
    <w:lvl w:ilvl="0" w:tplc="FFFFFFFF">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2EF65EFB"/>
    <w:multiLevelType w:val="hybridMultilevel"/>
    <w:tmpl w:val="111A52F0"/>
    <w:lvl w:ilvl="0" w:tplc="2F820364">
      <w:start w:val="1"/>
      <w:numFmt w:val="bullet"/>
      <w:lvlText w:val="•"/>
      <w:lvlJc w:val="left"/>
      <w:pPr>
        <w:tabs>
          <w:tab w:val="num" w:pos="720"/>
        </w:tabs>
        <w:ind w:left="720" w:hanging="360"/>
      </w:pPr>
      <w:rPr>
        <w:rFonts w:ascii="Arial" w:hAnsi="Arial" w:hint="default"/>
      </w:rPr>
    </w:lvl>
    <w:lvl w:ilvl="1" w:tplc="5FF6E2EE">
      <w:start w:val="1"/>
      <w:numFmt w:val="bullet"/>
      <w:lvlText w:val="•"/>
      <w:lvlJc w:val="left"/>
      <w:pPr>
        <w:tabs>
          <w:tab w:val="num" w:pos="1440"/>
        </w:tabs>
        <w:ind w:left="1440" w:hanging="360"/>
      </w:pPr>
      <w:rPr>
        <w:rFonts w:ascii="Arial" w:hAnsi="Arial" w:hint="default"/>
      </w:rPr>
    </w:lvl>
    <w:lvl w:ilvl="2" w:tplc="63D68360" w:tentative="1">
      <w:start w:val="1"/>
      <w:numFmt w:val="bullet"/>
      <w:lvlText w:val="•"/>
      <w:lvlJc w:val="left"/>
      <w:pPr>
        <w:tabs>
          <w:tab w:val="num" w:pos="2160"/>
        </w:tabs>
        <w:ind w:left="2160" w:hanging="360"/>
      </w:pPr>
      <w:rPr>
        <w:rFonts w:ascii="Arial" w:hAnsi="Arial" w:hint="default"/>
      </w:rPr>
    </w:lvl>
    <w:lvl w:ilvl="3" w:tplc="75C6B852" w:tentative="1">
      <w:start w:val="1"/>
      <w:numFmt w:val="bullet"/>
      <w:lvlText w:val="•"/>
      <w:lvlJc w:val="left"/>
      <w:pPr>
        <w:tabs>
          <w:tab w:val="num" w:pos="2880"/>
        </w:tabs>
        <w:ind w:left="2880" w:hanging="360"/>
      </w:pPr>
      <w:rPr>
        <w:rFonts w:ascii="Arial" w:hAnsi="Arial" w:hint="default"/>
      </w:rPr>
    </w:lvl>
    <w:lvl w:ilvl="4" w:tplc="93800B5A" w:tentative="1">
      <w:start w:val="1"/>
      <w:numFmt w:val="bullet"/>
      <w:lvlText w:val="•"/>
      <w:lvlJc w:val="left"/>
      <w:pPr>
        <w:tabs>
          <w:tab w:val="num" w:pos="3600"/>
        </w:tabs>
        <w:ind w:left="3600" w:hanging="360"/>
      </w:pPr>
      <w:rPr>
        <w:rFonts w:ascii="Arial" w:hAnsi="Arial" w:hint="default"/>
      </w:rPr>
    </w:lvl>
    <w:lvl w:ilvl="5" w:tplc="E83843A0" w:tentative="1">
      <w:start w:val="1"/>
      <w:numFmt w:val="bullet"/>
      <w:lvlText w:val="•"/>
      <w:lvlJc w:val="left"/>
      <w:pPr>
        <w:tabs>
          <w:tab w:val="num" w:pos="4320"/>
        </w:tabs>
        <w:ind w:left="4320" w:hanging="360"/>
      </w:pPr>
      <w:rPr>
        <w:rFonts w:ascii="Arial" w:hAnsi="Arial" w:hint="default"/>
      </w:rPr>
    </w:lvl>
    <w:lvl w:ilvl="6" w:tplc="C22A6558" w:tentative="1">
      <w:start w:val="1"/>
      <w:numFmt w:val="bullet"/>
      <w:lvlText w:val="•"/>
      <w:lvlJc w:val="left"/>
      <w:pPr>
        <w:tabs>
          <w:tab w:val="num" w:pos="5040"/>
        </w:tabs>
        <w:ind w:left="5040" w:hanging="360"/>
      </w:pPr>
      <w:rPr>
        <w:rFonts w:ascii="Arial" w:hAnsi="Arial" w:hint="default"/>
      </w:rPr>
    </w:lvl>
    <w:lvl w:ilvl="7" w:tplc="42CCF434" w:tentative="1">
      <w:start w:val="1"/>
      <w:numFmt w:val="bullet"/>
      <w:lvlText w:val="•"/>
      <w:lvlJc w:val="left"/>
      <w:pPr>
        <w:tabs>
          <w:tab w:val="num" w:pos="5760"/>
        </w:tabs>
        <w:ind w:left="5760" w:hanging="360"/>
      </w:pPr>
      <w:rPr>
        <w:rFonts w:ascii="Arial" w:hAnsi="Arial" w:hint="default"/>
      </w:rPr>
    </w:lvl>
    <w:lvl w:ilvl="8" w:tplc="F8CA16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AA7641F"/>
    <w:multiLevelType w:val="hybridMultilevel"/>
    <w:tmpl w:val="0492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37A3D"/>
    <w:multiLevelType w:val="multilevel"/>
    <w:tmpl w:val="AC98B862"/>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F70711E"/>
    <w:multiLevelType w:val="hybridMultilevel"/>
    <w:tmpl w:val="BBC2A6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08A417E"/>
    <w:multiLevelType w:val="multilevel"/>
    <w:tmpl w:val="408A417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44E2462C"/>
    <w:multiLevelType w:val="hybridMultilevel"/>
    <w:tmpl w:val="7E589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57068"/>
    <w:multiLevelType w:val="hybridMultilevel"/>
    <w:tmpl w:val="C3CAAB8E"/>
    <w:lvl w:ilvl="0" w:tplc="0C3A848E">
      <w:start w:val="1"/>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A693DC8"/>
    <w:multiLevelType w:val="hybridMultilevel"/>
    <w:tmpl w:val="82D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16F26"/>
    <w:multiLevelType w:val="hybridMultilevel"/>
    <w:tmpl w:val="B0D42D4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0C0D31"/>
    <w:multiLevelType w:val="hybridMultilevel"/>
    <w:tmpl w:val="7C9C0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167CE4"/>
    <w:multiLevelType w:val="hybridMultilevel"/>
    <w:tmpl w:val="3F1C7D28"/>
    <w:lvl w:ilvl="0" w:tplc="67049C54">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F4D39"/>
    <w:multiLevelType w:val="hybridMultilevel"/>
    <w:tmpl w:val="F6FCCCA4"/>
    <w:lvl w:ilvl="0" w:tplc="AC2A67BC">
      <w:start w:val="3"/>
      <w:numFmt w:val="bullet"/>
      <w:lvlText w:val=""/>
      <w:lvlJc w:val="left"/>
      <w:pPr>
        <w:ind w:left="540" w:hanging="360"/>
      </w:pPr>
      <w:rPr>
        <w:rFonts w:ascii="Symbol" w:eastAsia="Malgun Gothic"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6BAA1549"/>
    <w:multiLevelType w:val="hybridMultilevel"/>
    <w:tmpl w:val="EFB0CF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BBD707C"/>
    <w:multiLevelType w:val="hybridMultilevel"/>
    <w:tmpl w:val="1F567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E96B36"/>
    <w:multiLevelType w:val="hybridMultilevel"/>
    <w:tmpl w:val="6806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82222"/>
    <w:multiLevelType w:val="hybridMultilevel"/>
    <w:tmpl w:val="38B01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75082828">
    <w:abstractNumId w:val="5"/>
  </w:num>
  <w:num w:numId="2" w16cid:durableId="1737586349">
    <w:abstractNumId w:val="23"/>
  </w:num>
  <w:num w:numId="3" w16cid:durableId="757989712">
    <w:abstractNumId w:val="42"/>
  </w:num>
  <w:num w:numId="4" w16cid:durableId="649482709">
    <w:abstractNumId w:val="32"/>
  </w:num>
  <w:num w:numId="5" w16cid:durableId="1825706444">
    <w:abstractNumId w:val="26"/>
  </w:num>
  <w:num w:numId="6" w16cid:durableId="492792247">
    <w:abstractNumId w:val="26"/>
  </w:num>
  <w:num w:numId="7" w16cid:durableId="414202999">
    <w:abstractNumId w:val="26"/>
  </w:num>
  <w:num w:numId="8" w16cid:durableId="1440758543">
    <w:abstractNumId w:val="26"/>
  </w:num>
  <w:num w:numId="9" w16cid:durableId="84885142">
    <w:abstractNumId w:val="26"/>
  </w:num>
  <w:num w:numId="10" w16cid:durableId="938370411">
    <w:abstractNumId w:val="26"/>
  </w:num>
  <w:num w:numId="11" w16cid:durableId="1057247116">
    <w:abstractNumId w:val="26"/>
  </w:num>
  <w:num w:numId="12" w16cid:durableId="256063345">
    <w:abstractNumId w:val="26"/>
  </w:num>
  <w:num w:numId="13" w16cid:durableId="1938058413">
    <w:abstractNumId w:val="26"/>
  </w:num>
  <w:num w:numId="14" w16cid:durableId="866483521">
    <w:abstractNumId w:val="26"/>
  </w:num>
  <w:num w:numId="15" w16cid:durableId="565531152">
    <w:abstractNumId w:val="26"/>
  </w:num>
  <w:num w:numId="16" w16cid:durableId="240021365">
    <w:abstractNumId w:val="26"/>
  </w:num>
  <w:num w:numId="17" w16cid:durableId="283200508">
    <w:abstractNumId w:val="21"/>
  </w:num>
  <w:num w:numId="18" w16cid:durableId="1584994578">
    <w:abstractNumId w:val="16"/>
  </w:num>
  <w:num w:numId="19" w16cid:durableId="1565946928">
    <w:abstractNumId w:val="15"/>
  </w:num>
  <w:num w:numId="20" w16cid:durableId="1132677040">
    <w:abstractNumId w:val="8"/>
  </w:num>
  <w:num w:numId="21" w16cid:durableId="49112766">
    <w:abstractNumId w:val="26"/>
  </w:num>
  <w:num w:numId="22" w16cid:durableId="2002345835">
    <w:abstractNumId w:val="26"/>
  </w:num>
  <w:num w:numId="23" w16cid:durableId="986477913">
    <w:abstractNumId w:val="24"/>
  </w:num>
  <w:num w:numId="24" w16cid:durableId="371270985">
    <w:abstractNumId w:val="30"/>
  </w:num>
  <w:num w:numId="25" w16cid:durableId="848953612">
    <w:abstractNumId w:val="39"/>
  </w:num>
  <w:num w:numId="26" w16cid:durableId="187914156">
    <w:abstractNumId w:val="19"/>
  </w:num>
  <w:num w:numId="27" w16cid:durableId="429355776">
    <w:abstractNumId w:val="41"/>
  </w:num>
  <w:num w:numId="28" w16cid:durableId="232476090">
    <w:abstractNumId w:val="36"/>
  </w:num>
  <w:num w:numId="29" w16cid:durableId="1098525712">
    <w:abstractNumId w:val="38"/>
  </w:num>
  <w:num w:numId="30" w16cid:durableId="1578638100">
    <w:abstractNumId w:val="1"/>
  </w:num>
  <w:num w:numId="31" w16cid:durableId="1478186319">
    <w:abstractNumId w:val="18"/>
  </w:num>
  <w:num w:numId="32" w16cid:durableId="1005786210">
    <w:abstractNumId w:val="17"/>
  </w:num>
  <w:num w:numId="33" w16cid:durableId="1603026739">
    <w:abstractNumId w:val="28"/>
  </w:num>
  <w:num w:numId="34" w16cid:durableId="350421504">
    <w:abstractNumId w:val="11"/>
  </w:num>
  <w:num w:numId="35" w16cid:durableId="558827427">
    <w:abstractNumId w:val="40"/>
  </w:num>
  <w:num w:numId="36" w16cid:durableId="161244423">
    <w:abstractNumId w:val="9"/>
  </w:num>
  <w:num w:numId="37" w16cid:durableId="822817630">
    <w:abstractNumId w:val="6"/>
  </w:num>
  <w:num w:numId="38" w16cid:durableId="538934888">
    <w:abstractNumId w:val="14"/>
  </w:num>
  <w:num w:numId="39" w16cid:durableId="1829128124">
    <w:abstractNumId w:val="7"/>
  </w:num>
  <w:num w:numId="40" w16cid:durableId="1866557289">
    <w:abstractNumId w:val="12"/>
  </w:num>
  <w:num w:numId="41" w16cid:durableId="2013217902">
    <w:abstractNumId w:val="4"/>
  </w:num>
  <w:num w:numId="42" w16cid:durableId="1200706630">
    <w:abstractNumId w:val="35"/>
  </w:num>
  <w:num w:numId="43" w16cid:durableId="1936356471">
    <w:abstractNumId w:val="31"/>
  </w:num>
  <w:num w:numId="44" w16cid:durableId="559249211">
    <w:abstractNumId w:val="34"/>
  </w:num>
  <w:num w:numId="45" w16cid:durableId="658312134">
    <w:abstractNumId w:val="37"/>
  </w:num>
  <w:num w:numId="46" w16cid:durableId="636569157">
    <w:abstractNumId w:val="0"/>
  </w:num>
  <w:num w:numId="47" w16cid:durableId="1752779231">
    <w:abstractNumId w:val="3"/>
  </w:num>
  <w:num w:numId="48" w16cid:durableId="1922904613">
    <w:abstractNumId w:val="22"/>
  </w:num>
  <w:num w:numId="49" w16cid:durableId="1275479054">
    <w:abstractNumId w:val="10"/>
  </w:num>
  <w:num w:numId="50" w16cid:durableId="293559698">
    <w:abstractNumId w:val="20"/>
  </w:num>
  <w:num w:numId="51" w16cid:durableId="1197888568">
    <w:abstractNumId w:val="27"/>
  </w:num>
  <w:num w:numId="52" w16cid:durableId="589437751">
    <w:abstractNumId w:val="29"/>
  </w:num>
  <w:num w:numId="53" w16cid:durableId="565187333">
    <w:abstractNumId w:val="33"/>
  </w:num>
  <w:num w:numId="54" w16cid:durableId="1387220521">
    <w:abstractNumId w:val="25"/>
  </w:num>
  <w:num w:numId="55" w16cid:durableId="115220184">
    <w:abstractNumId w:val="2"/>
  </w:num>
  <w:num w:numId="56" w16cid:durableId="1278933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98D"/>
    <w:rsid w:val="00020C56"/>
    <w:rsid w:val="00026ACC"/>
    <w:rsid w:val="0003171D"/>
    <w:rsid w:val="00031C1D"/>
    <w:rsid w:val="00034D04"/>
    <w:rsid w:val="00035643"/>
    <w:rsid w:val="00035C50"/>
    <w:rsid w:val="000368AA"/>
    <w:rsid w:val="00041B5A"/>
    <w:rsid w:val="00042BFA"/>
    <w:rsid w:val="000457A1"/>
    <w:rsid w:val="00050001"/>
    <w:rsid w:val="00051B3C"/>
    <w:rsid w:val="00052041"/>
    <w:rsid w:val="0005326A"/>
    <w:rsid w:val="0006266D"/>
    <w:rsid w:val="00062917"/>
    <w:rsid w:val="00065506"/>
    <w:rsid w:val="0007382E"/>
    <w:rsid w:val="00074A70"/>
    <w:rsid w:val="0007661C"/>
    <w:rsid w:val="000766E1"/>
    <w:rsid w:val="00077FF6"/>
    <w:rsid w:val="00080D82"/>
    <w:rsid w:val="00081692"/>
    <w:rsid w:val="00082C46"/>
    <w:rsid w:val="00085A0E"/>
    <w:rsid w:val="00087548"/>
    <w:rsid w:val="00087E8C"/>
    <w:rsid w:val="00090F98"/>
    <w:rsid w:val="000930FC"/>
    <w:rsid w:val="00093E7E"/>
    <w:rsid w:val="000A1830"/>
    <w:rsid w:val="000A4121"/>
    <w:rsid w:val="000A4AA3"/>
    <w:rsid w:val="000A550E"/>
    <w:rsid w:val="000B0960"/>
    <w:rsid w:val="000B1A55"/>
    <w:rsid w:val="000B20BB"/>
    <w:rsid w:val="000B2EF6"/>
    <w:rsid w:val="000B2FA6"/>
    <w:rsid w:val="000B4AA0"/>
    <w:rsid w:val="000B4AB0"/>
    <w:rsid w:val="000B555C"/>
    <w:rsid w:val="000C2553"/>
    <w:rsid w:val="000C38C3"/>
    <w:rsid w:val="000C4549"/>
    <w:rsid w:val="000C5D34"/>
    <w:rsid w:val="000D09FD"/>
    <w:rsid w:val="000D19DE"/>
    <w:rsid w:val="000D2F47"/>
    <w:rsid w:val="000D44FB"/>
    <w:rsid w:val="000D4F79"/>
    <w:rsid w:val="000D574B"/>
    <w:rsid w:val="000D6CFC"/>
    <w:rsid w:val="000E537B"/>
    <w:rsid w:val="000E57D0"/>
    <w:rsid w:val="000E7858"/>
    <w:rsid w:val="000F39CA"/>
    <w:rsid w:val="00107927"/>
    <w:rsid w:val="00110E26"/>
    <w:rsid w:val="001111E0"/>
    <w:rsid w:val="00111321"/>
    <w:rsid w:val="001128E7"/>
    <w:rsid w:val="00117BD6"/>
    <w:rsid w:val="001206C2"/>
    <w:rsid w:val="00121978"/>
    <w:rsid w:val="00121988"/>
    <w:rsid w:val="00123422"/>
    <w:rsid w:val="0012399E"/>
    <w:rsid w:val="00124B6A"/>
    <w:rsid w:val="001255ED"/>
    <w:rsid w:val="00130462"/>
    <w:rsid w:val="001353E1"/>
    <w:rsid w:val="00136411"/>
    <w:rsid w:val="00136D4C"/>
    <w:rsid w:val="00137093"/>
    <w:rsid w:val="00142538"/>
    <w:rsid w:val="00142BB9"/>
    <w:rsid w:val="00144F96"/>
    <w:rsid w:val="00145B61"/>
    <w:rsid w:val="001470D0"/>
    <w:rsid w:val="0014735D"/>
    <w:rsid w:val="001479D5"/>
    <w:rsid w:val="00151EAC"/>
    <w:rsid w:val="00153528"/>
    <w:rsid w:val="00154E68"/>
    <w:rsid w:val="00160666"/>
    <w:rsid w:val="00162548"/>
    <w:rsid w:val="00165E66"/>
    <w:rsid w:val="00172183"/>
    <w:rsid w:val="001751AB"/>
    <w:rsid w:val="00175A3F"/>
    <w:rsid w:val="00180E09"/>
    <w:rsid w:val="00183D4C"/>
    <w:rsid w:val="00183F6D"/>
    <w:rsid w:val="0018670E"/>
    <w:rsid w:val="0019206D"/>
    <w:rsid w:val="0019219A"/>
    <w:rsid w:val="00193F7A"/>
    <w:rsid w:val="00195077"/>
    <w:rsid w:val="001A033F"/>
    <w:rsid w:val="001A08AA"/>
    <w:rsid w:val="001A59CB"/>
    <w:rsid w:val="001B37AA"/>
    <w:rsid w:val="001B7991"/>
    <w:rsid w:val="001C1409"/>
    <w:rsid w:val="001C2AE6"/>
    <w:rsid w:val="001C4A89"/>
    <w:rsid w:val="001C514F"/>
    <w:rsid w:val="001C6177"/>
    <w:rsid w:val="001D0363"/>
    <w:rsid w:val="001D12B4"/>
    <w:rsid w:val="001D1B07"/>
    <w:rsid w:val="001D791D"/>
    <w:rsid w:val="001D7D94"/>
    <w:rsid w:val="001E0A28"/>
    <w:rsid w:val="001E2569"/>
    <w:rsid w:val="001E4218"/>
    <w:rsid w:val="001E6C4D"/>
    <w:rsid w:val="001F026B"/>
    <w:rsid w:val="001F0B20"/>
    <w:rsid w:val="001F53E3"/>
    <w:rsid w:val="001F7596"/>
    <w:rsid w:val="00200A62"/>
    <w:rsid w:val="00201897"/>
    <w:rsid w:val="00203740"/>
    <w:rsid w:val="00207D2F"/>
    <w:rsid w:val="002138EA"/>
    <w:rsid w:val="002139EA"/>
    <w:rsid w:val="00213F84"/>
    <w:rsid w:val="00214FBD"/>
    <w:rsid w:val="00216060"/>
    <w:rsid w:val="002176AB"/>
    <w:rsid w:val="002210CC"/>
    <w:rsid w:val="00221E08"/>
    <w:rsid w:val="00222897"/>
    <w:rsid w:val="00222B0C"/>
    <w:rsid w:val="00235394"/>
    <w:rsid w:val="00235577"/>
    <w:rsid w:val="002355BA"/>
    <w:rsid w:val="002371B2"/>
    <w:rsid w:val="002435CA"/>
    <w:rsid w:val="0024469F"/>
    <w:rsid w:val="00250B5B"/>
    <w:rsid w:val="00252DB8"/>
    <w:rsid w:val="002537BC"/>
    <w:rsid w:val="002546EA"/>
    <w:rsid w:val="00255C58"/>
    <w:rsid w:val="00260EC7"/>
    <w:rsid w:val="00261539"/>
    <w:rsid w:val="0026179F"/>
    <w:rsid w:val="00264E1F"/>
    <w:rsid w:val="002666AE"/>
    <w:rsid w:val="002705ED"/>
    <w:rsid w:val="00274E1A"/>
    <w:rsid w:val="00274E25"/>
    <w:rsid w:val="002775B1"/>
    <w:rsid w:val="002775B9"/>
    <w:rsid w:val="0028050A"/>
    <w:rsid w:val="002811C4"/>
    <w:rsid w:val="00281885"/>
    <w:rsid w:val="00282213"/>
    <w:rsid w:val="00284016"/>
    <w:rsid w:val="002858BF"/>
    <w:rsid w:val="002939AF"/>
    <w:rsid w:val="00294491"/>
    <w:rsid w:val="00294BDE"/>
    <w:rsid w:val="002A0999"/>
    <w:rsid w:val="002A0CED"/>
    <w:rsid w:val="002A2C65"/>
    <w:rsid w:val="002A3122"/>
    <w:rsid w:val="002A4CD0"/>
    <w:rsid w:val="002A7DA6"/>
    <w:rsid w:val="002B0111"/>
    <w:rsid w:val="002B0FE0"/>
    <w:rsid w:val="002B516C"/>
    <w:rsid w:val="002B5E1D"/>
    <w:rsid w:val="002B60C1"/>
    <w:rsid w:val="002C4B52"/>
    <w:rsid w:val="002D03E5"/>
    <w:rsid w:val="002D36EB"/>
    <w:rsid w:val="002D6BDF"/>
    <w:rsid w:val="002E2CE9"/>
    <w:rsid w:val="002E3BF7"/>
    <w:rsid w:val="002E403E"/>
    <w:rsid w:val="002E4C74"/>
    <w:rsid w:val="002F158C"/>
    <w:rsid w:val="002F4093"/>
    <w:rsid w:val="002F53AC"/>
    <w:rsid w:val="002F5636"/>
    <w:rsid w:val="002F6591"/>
    <w:rsid w:val="003022A5"/>
    <w:rsid w:val="00307E51"/>
    <w:rsid w:val="00311363"/>
    <w:rsid w:val="00315867"/>
    <w:rsid w:val="00321150"/>
    <w:rsid w:val="003260D7"/>
    <w:rsid w:val="00326564"/>
    <w:rsid w:val="0033052D"/>
    <w:rsid w:val="00332FFE"/>
    <w:rsid w:val="00336697"/>
    <w:rsid w:val="003418CB"/>
    <w:rsid w:val="00345333"/>
    <w:rsid w:val="00352B6B"/>
    <w:rsid w:val="00355873"/>
    <w:rsid w:val="00355B92"/>
    <w:rsid w:val="0035660F"/>
    <w:rsid w:val="003628B9"/>
    <w:rsid w:val="00362D8F"/>
    <w:rsid w:val="00364CE4"/>
    <w:rsid w:val="0036688D"/>
    <w:rsid w:val="00366D6B"/>
    <w:rsid w:val="0036754B"/>
    <w:rsid w:val="00367724"/>
    <w:rsid w:val="003710BA"/>
    <w:rsid w:val="003755BA"/>
    <w:rsid w:val="003770F6"/>
    <w:rsid w:val="00383E37"/>
    <w:rsid w:val="003915F7"/>
    <w:rsid w:val="00393042"/>
    <w:rsid w:val="00394AD5"/>
    <w:rsid w:val="0039642D"/>
    <w:rsid w:val="003974CF"/>
    <w:rsid w:val="003A1DC4"/>
    <w:rsid w:val="003A2B9E"/>
    <w:rsid w:val="003A2E40"/>
    <w:rsid w:val="003B0158"/>
    <w:rsid w:val="003B40B6"/>
    <w:rsid w:val="003B56DB"/>
    <w:rsid w:val="003B5717"/>
    <w:rsid w:val="003B755E"/>
    <w:rsid w:val="003C1811"/>
    <w:rsid w:val="003C228E"/>
    <w:rsid w:val="003C51E7"/>
    <w:rsid w:val="003C6893"/>
    <w:rsid w:val="003C6DE2"/>
    <w:rsid w:val="003D014A"/>
    <w:rsid w:val="003D1EFD"/>
    <w:rsid w:val="003D28BF"/>
    <w:rsid w:val="003D4215"/>
    <w:rsid w:val="003D4C47"/>
    <w:rsid w:val="003D7719"/>
    <w:rsid w:val="003E40EE"/>
    <w:rsid w:val="003F1C1B"/>
    <w:rsid w:val="003F3A2F"/>
    <w:rsid w:val="003F73FA"/>
    <w:rsid w:val="00401144"/>
    <w:rsid w:val="00404831"/>
    <w:rsid w:val="00406027"/>
    <w:rsid w:val="00407661"/>
    <w:rsid w:val="00410314"/>
    <w:rsid w:val="00412063"/>
    <w:rsid w:val="00412EB1"/>
    <w:rsid w:val="00413DDE"/>
    <w:rsid w:val="00414118"/>
    <w:rsid w:val="00416084"/>
    <w:rsid w:val="00416713"/>
    <w:rsid w:val="00417C2B"/>
    <w:rsid w:val="00424F8C"/>
    <w:rsid w:val="00426275"/>
    <w:rsid w:val="004271BA"/>
    <w:rsid w:val="00430497"/>
    <w:rsid w:val="00430EA5"/>
    <w:rsid w:val="00434DC1"/>
    <w:rsid w:val="004350F4"/>
    <w:rsid w:val="0043669C"/>
    <w:rsid w:val="004412A0"/>
    <w:rsid w:val="00442337"/>
    <w:rsid w:val="00446408"/>
    <w:rsid w:val="00450F27"/>
    <w:rsid w:val="004510E5"/>
    <w:rsid w:val="00456A75"/>
    <w:rsid w:val="00461E39"/>
    <w:rsid w:val="0046210E"/>
    <w:rsid w:val="00462D3A"/>
    <w:rsid w:val="00463521"/>
    <w:rsid w:val="00463D46"/>
    <w:rsid w:val="00471125"/>
    <w:rsid w:val="0047437A"/>
    <w:rsid w:val="00475DF5"/>
    <w:rsid w:val="00480E42"/>
    <w:rsid w:val="00484C5D"/>
    <w:rsid w:val="0048543E"/>
    <w:rsid w:val="004868C1"/>
    <w:rsid w:val="0048750F"/>
    <w:rsid w:val="00487E7C"/>
    <w:rsid w:val="004A17E9"/>
    <w:rsid w:val="004A495F"/>
    <w:rsid w:val="004A7544"/>
    <w:rsid w:val="004A7DA6"/>
    <w:rsid w:val="004B6B0F"/>
    <w:rsid w:val="004C4953"/>
    <w:rsid w:val="004C54E5"/>
    <w:rsid w:val="004C7DC8"/>
    <w:rsid w:val="004D21B0"/>
    <w:rsid w:val="004D66BB"/>
    <w:rsid w:val="004D737D"/>
    <w:rsid w:val="004E2659"/>
    <w:rsid w:val="004E39EE"/>
    <w:rsid w:val="004E475C"/>
    <w:rsid w:val="004E56E0"/>
    <w:rsid w:val="004E7329"/>
    <w:rsid w:val="004F01EC"/>
    <w:rsid w:val="004F0A1A"/>
    <w:rsid w:val="004F2CB0"/>
    <w:rsid w:val="004F5D87"/>
    <w:rsid w:val="005017F7"/>
    <w:rsid w:val="00501FA7"/>
    <w:rsid w:val="005034DC"/>
    <w:rsid w:val="0050376B"/>
    <w:rsid w:val="00505BFA"/>
    <w:rsid w:val="00506AD5"/>
    <w:rsid w:val="005071B4"/>
    <w:rsid w:val="00507687"/>
    <w:rsid w:val="005107F0"/>
    <w:rsid w:val="005117A9"/>
    <w:rsid w:val="00511F57"/>
    <w:rsid w:val="00515162"/>
    <w:rsid w:val="00515CBE"/>
    <w:rsid w:val="00515E2B"/>
    <w:rsid w:val="00517DE0"/>
    <w:rsid w:val="00522A7E"/>
    <w:rsid w:val="00522F20"/>
    <w:rsid w:val="005308DB"/>
    <w:rsid w:val="00530A2E"/>
    <w:rsid w:val="00530FBE"/>
    <w:rsid w:val="00533159"/>
    <w:rsid w:val="005339DB"/>
    <w:rsid w:val="00534C89"/>
    <w:rsid w:val="00541573"/>
    <w:rsid w:val="0054348A"/>
    <w:rsid w:val="0054671D"/>
    <w:rsid w:val="005528BF"/>
    <w:rsid w:val="00554C43"/>
    <w:rsid w:val="00567617"/>
    <w:rsid w:val="00571777"/>
    <w:rsid w:val="00580FBB"/>
    <w:rsid w:val="00580FF5"/>
    <w:rsid w:val="0058519C"/>
    <w:rsid w:val="0059149A"/>
    <w:rsid w:val="005956EE"/>
    <w:rsid w:val="005A083E"/>
    <w:rsid w:val="005A7846"/>
    <w:rsid w:val="005B4802"/>
    <w:rsid w:val="005C1EA6"/>
    <w:rsid w:val="005C380D"/>
    <w:rsid w:val="005D0B99"/>
    <w:rsid w:val="005D308E"/>
    <w:rsid w:val="005D3A48"/>
    <w:rsid w:val="005D5D03"/>
    <w:rsid w:val="005D61CE"/>
    <w:rsid w:val="005D7AF8"/>
    <w:rsid w:val="005E17BF"/>
    <w:rsid w:val="005E2A14"/>
    <w:rsid w:val="005E366A"/>
    <w:rsid w:val="005F181F"/>
    <w:rsid w:val="005F2145"/>
    <w:rsid w:val="006016E1"/>
    <w:rsid w:val="00601840"/>
    <w:rsid w:val="00602D27"/>
    <w:rsid w:val="00607F8B"/>
    <w:rsid w:val="006144A1"/>
    <w:rsid w:val="00615EBB"/>
    <w:rsid w:val="00616096"/>
    <w:rsid w:val="006160A2"/>
    <w:rsid w:val="00626711"/>
    <w:rsid w:val="006277E8"/>
    <w:rsid w:val="006302AA"/>
    <w:rsid w:val="006363BD"/>
    <w:rsid w:val="006412DC"/>
    <w:rsid w:val="006418C7"/>
    <w:rsid w:val="00642BC6"/>
    <w:rsid w:val="00644790"/>
    <w:rsid w:val="00645324"/>
    <w:rsid w:val="006501AF"/>
    <w:rsid w:val="00650DDE"/>
    <w:rsid w:val="00651353"/>
    <w:rsid w:val="00651C7D"/>
    <w:rsid w:val="00653BCF"/>
    <w:rsid w:val="0065505B"/>
    <w:rsid w:val="00657065"/>
    <w:rsid w:val="006644C0"/>
    <w:rsid w:val="006660C8"/>
    <w:rsid w:val="006670AC"/>
    <w:rsid w:val="00672307"/>
    <w:rsid w:val="00672BCA"/>
    <w:rsid w:val="006808C6"/>
    <w:rsid w:val="00682668"/>
    <w:rsid w:val="00692A68"/>
    <w:rsid w:val="00692DB1"/>
    <w:rsid w:val="00695D85"/>
    <w:rsid w:val="006A0E2A"/>
    <w:rsid w:val="006A1A5C"/>
    <w:rsid w:val="006A30A2"/>
    <w:rsid w:val="006A6D23"/>
    <w:rsid w:val="006B0C3E"/>
    <w:rsid w:val="006B15FC"/>
    <w:rsid w:val="006B25DE"/>
    <w:rsid w:val="006B5300"/>
    <w:rsid w:val="006B5FF8"/>
    <w:rsid w:val="006C1C3B"/>
    <w:rsid w:val="006C2AE2"/>
    <w:rsid w:val="006C4E43"/>
    <w:rsid w:val="006C643E"/>
    <w:rsid w:val="006D2932"/>
    <w:rsid w:val="006D3671"/>
    <w:rsid w:val="006D3E9C"/>
    <w:rsid w:val="006D4176"/>
    <w:rsid w:val="006D570A"/>
    <w:rsid w:val="006E0A73"/>
    <w:rsid w:val="006E0FEE"/>
    <w:rsid w:val="006E6C11"/>
    <w:rsid w:val="006F0DF0"/>
    <w:rsid w:val="006F7C0C"/>
    <w:rsid w:val="00700755"/>
    <w:rsid w:val="0070646B"/>
    <w:rsid w:val="007130A2"/>
    <w:rsid w:val="00715463"/>
    <w:rsid w:val="00727F12"/>
    <w:rsid w:val="00730655"/>
    <w:rsid w:val="00731D77"/>
    <w:rsid w:val="00732360"/>
    <w:rsid w:val="0073390A"/>
    <w:rsid w:val="00734E64"/>
    <w:rsid w:val="00736B37"/>
    <w:rsid w:val="00740A35"/>
    <w:rsid w:val="00745B6F"/>
    <w:rsid w:val="007520B4"/>
    <w:rsid w:val="00756CB8"/>
    <w:rsid w:val="00761913"/>
    <w:rsid w:val="007635C6"/>
    <w:rsid w:val="00765347"/>
    <w:rsid w:val="007655D5"/>
    <w:rsid w:val="007658AB"/>
    <w:rsid w:val="00767375"/>
    <w:rsid w:val="00773566"/>
    <w:rsid w:val="007763C1"/>
    <w:rsid w:val="00777E82"/>
    <w:rsid w:val="00781359"/>
    <w:rsid w:val="00783686"/>
    <w:rsid w:val="00786921"/>
    <w:rsid w:val="00786A50"/>
    <w:rsid w:val="007A1EAA"/>
    <w:rsid w:val="007A79FD"/>
    <w:rsid w:val="007B0B9D"/>
    <w:rsid w:val="007B2023"/>
    <w:rsid w:val="007B26E3"/>
    <w:rsid w:val="007B3076"/>
    <w:rsid w:val="007B5A43"/>
    <w:rsid w:val="007B6662"/>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4437"/>
    <w:rsid w:val="00805BE8"/>
    <w:rsid w:val="00811552"/>
    <w:rsid w:val="00816078"/>
    <w:rsid w:val="008164CF"/>
    <w:rsid w:val="008177E3"/>
    <w:rsid w:val="00822160"/>
    <w:rsid w:val="00823AA9"/>
    <w:rsid w:val="008255B9"/>
    <w:rsid w:val="00825CD8"/>
    <w:rsid w:val="00827324"/>
    <w:rsid w:val="008354B4"/>
    <w:rsid w:val="008355EA"/>
    <w:rsid w:val="00836AD6"/>
    <w:rsid w:val="00837458"/>
    <w:rsid w:val="00837AAE"/>
    <w:rsid w:val="0084130E"/>
    <w:rsid w:val="008429AD"/>
    <w:rsid w:val="008429DB"/>
    <w:rsid w:val="00850C75"/>
    <w:rsid w:val="00850E39"/>
    <w:rsid w:val="0085477A"/>
    <w:rsid w:val="00855107"/>
    <w:rsid w:val="00855173"/>
    <w:rsid w:val="008557D9"/>
    <w:rsid w:val="00855BF7"/>
    <w:rsid w:val="00856214"/>
    <w:rsid w:val="00862089"/>
    <w:rsid w:val="0086374D"/>
    <w:rsid w:val="00864867"/>
    <w:rsid w:val="00866D5B"/>
    <w:rsid w:val="00866FF5"/>
    <w:rsid w:val="0087332D"/>
    <w:rsid w:val="00873E1F"/>
    <w:rsid w:val="00874C16"/>
    <w:rsid w:val="00886D1F"/>
    <w:rsid w:val="00891EE1"/>
    <w:rsid w:val="00893987"/>
    <w:rsid w:val="0089401D"/>
    <w:rsid w:val="008963EF"/>
    <w:rsid w:val="0089688E"/>
    <w:rsid w:val="008A1FBE"/>
    <w:rsid w:val="008A514F"/>
    <w:rsid w:val="008A51C9"/>
    <w:rsid w:val="008B3194"/>
    <w:rsid w:val="008B5AE7"/>
    <w:rsid w:val="008C60E9"/>
    <w:rsid w:val="008D1B7C"/>
    <w:rsid w:val="008D6657"/>
    <w:rsid w:val="008E023A"/>
    <w:rsid w:val="008E1F60"/>
    <w:rsid w:val="008E307E"/>
    <w:rsid w:val="008F4DD1"/>
    <w:rsid w:val="008F6056"/>
    <w:rsid w:val="00902C07"/>
    <w:rsid w:val="00902C53"/>
    <w:rsid w:val="00905804"/>
    <w:rsid w:val="009058B3"/>
    <w:rsid w:val="009101E2"/>
    <w:rsid w:val="00915D73"/>
    <w:rsid w:val="00916077"/>
    <w:rsid w:val="00916430"/>
    <w:rsid w:val="009170A2"/>
    <w:rsid w:val="00917132"/>
    <w:rsid w:val="009208A6"/>
    <w:rsid w:val="00924514"/>
    <w:rsid w:val="00927316"/>
    <w:rsid w:val="0093133D"/>
    <w:rsid w:val="00931882"/>
    <w:rsid w:val="0093276D"/>
    <w:rsid w:val="00933D12"/>
    <w:rsid w:val="00937065"/>
    <w:rsid w:val="00940285"/>
    <w:rsid w:val="009415B0"/>
    <w:rsid w:val="00947E7E"/>
    <w:rsid w:val="0095139A"/>
    <w:rsid w:val="00952C6E"/>
    <w:rsid w:val="00953E16"/>
    <w:rsid w:val="009542AC"/>
    <w:rsid w:val="0095580F"/>
    <w:rsid w:val="00961BB2"/>
    <w:rsid w:val="00962108"/>
    <w:rsid w:val="009638D6"/>
    <w:rsid w:val="00964088"/>
    <w:rsid w:val="0097408E"/>
    <w:rsid w:val="00974BB2"/>
    <w:rsid w:val="00974FA7"/>
    <w:rsid w:val="009756E5"/>
    <w:rsid w:val="00977A8C"/>
    <w:rsid w:val="00983910"/>
    <w:rsid w:val="009932AC"/>
    <w:rsid w:val="00994351"/>
    <w:rsid w:val="00994910"/>
    <w:rsid w:val="00994E8D"/>
    <w:rsid w:val="00996A8F"/>
    <w:rsid w:val="009A08D5"/>
    <w:rsid w:val="009A1DBF"/>
    <w:rsid w:val="009A68E6"/>
    <w:rsid w:val="009A7598"/>
    <w:rsid w:val="009B1443"/>
    <w:rsid w:val="009B1DF8"/>
    <w:rsid w:val="009B2E7B"/>
    <w:rsid w:val="009B3D20"/>
    <w:rsid w:val="009B5418"/>
    <w:rsid w:val="009B5749"/>
    <w:rsid w:val="009B61B4"/>
    <w:rsid w:val="009C0727"/>
    <w:rsid w:val="009C3C80"/>
    <w:rsid w:val="009C492F"/>
    <w:rsid w:val="009D0CF3"/>
    <w:rsid w:val="009D2FF2"/>
    <w:rsid w:val="009D3226"/>
    <w:rsid w:val="009D3385"/>
    <w:rsid w:val="009D793C"/>
    <w:rsid w:val="009E16A9"/>
    <w:rsid w:val="009E375F"/>
    <w:rsid w:val="009E39D4"/>
    <w:rsid w:val="009E4245"/>
    <w:rsid w:val="009E433B"/>
    <w:rsid w:val="009E4951"/>
    <w:rsid w:val="009E5401"/>
    <w:rsid w:val="009F5BEA"/>
    <w:rsid w:val="00A0758F"/>
    <w:rsid w:val="00A1570A"/>
    <w:rsid w:val="00A17081"/>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3D31"/>
    <w:rsid w:val="00A84052"/>
    <w:rsid w:val="00A84DC8"/>
    <w:rsid w:val="00A85DBC"/>
    <w:rsid w:val="00A87A92"/>
    <w:rsid w:val="00A87FEB"/>
    <w:rsid w:val="00A91BBC"/>
    <w:rsid w:val="00A93F9F"/>
    <w:rsid w:val="00A9420E"/>
    <w:rsid w:val="00A97648"/>
    <w:rsid w:val="00AA1CFD"/>
    <w:rsid w:val="00AA2239"/>
    <w:rsid w:val="00AA33D2"/>
    <w:rsid w:val="00AA6FFA"/>
    <w:rsid w:val="00AB0C57"/>
    <w:rsid w:val="00AB1195"/>
    <w:rsid w:val="00AB4182"/>
    <w:rsid w:val="00AC27DB"/>
    <w:rsid w:val="00AC6864"/>
    <w:rsid w:val="00AC6D6B"/>
    <w:rsid w:val="00AD7736"/>
    <w:rsid w:val="00AE10CE"/>
    <w:rsid w:val="00AE70D4"/>
    <w:rsid w:val="00AE7868"/>
    <w:rsid w:val="00AF0407"/>
    <w:rsid w:val="00AF049B"/>
    <w:rsid w:val="00AF4D8B"/>
    <w:rsid w:val="00AF6431"/>
    <w:rsid w:val="00B03489"/>
    <w:rsid w:val="00B048D1"/>
    <w:rsid w:val="00B067CA"/>
    <w:rsid w:val="00B12B26"/>
    <w:rsid w:val="00B163F8"/>
    <w:rsid w:val="00B2385A"/>
    <w:rsid w:val="00B2472D"/>
    <w:rsid w:val="00B24CA0"/>
    <w:rsid w:val="00B2549F"/>
    <w:rsid w:val="00B3618C"/>
    <w:rsid w:val="00B403D1"/>
    <w:rsid w:val="00B40F17"/>
    <w:rsid w:val="00B4108D"/>
    <w:rsid w:val="00B50680"/>
    <w:rsid w:val="00B52EF7"/>
    <w:rsid w:val="00B54BF1"/>
    <w:rsid w:val="00B57265"/>
    <w:rsid w:val="00B61189"/>
    <w:rsid w:val="00B633AE"/>
    <w:rsid w:val="00B642EE"/>
    <w:rsid w:val="00B6482D"/>
    <w:rsid w:val="00B665D2"/>
    <w:rsid w:val="00B6737C"/>
    <w:rsid w:val="00B7214D"/>
    <w:rsid w:val="00B74372"/>
    <w:rsid w:val="00B75525"/>
    <w:rsid w:val="00B756A5"/>
    <w:rsid w:val="00B80283"/>
    <w:rsid w:val="00B8095F"/>
    <w:rsid w:val="00B80B0C"/>
    <w:rsid w:val="00B80B11"/>
    <w:rsid w:val="00B81043"/>
    <w:rsid w:val="00B82B44"/>
    <w:rsid w:val="00B831AE"/>
    <w:rsid w:val="00B8446C"/>
    <w:rsid w:val="00B87725"/>
    <w:rsid w:val="00B93627"/>
    <w:rsid w:val="00BA259A"/>
    <w:rsid w:val="00BA259C"/>
    <w:rsid w:val="00BA29D3"/>
    <w:rsid w:val="00BA307F"/>
    <w:rsid w:val="00BA5280"/>
    <w:rsid w:val="00BB14F1"/>
    <w:rsid w:val="00BB2A0C"/>
    <w:rsid w:val="00BB572E"/>
    <w:rsid w:val="00BB74FD"/>
    <w:rsid w:val="00BC5982"/>
    <w:rsid w:val="00BC60BF"/>
    <w:rsid w:val="00BD28BF"/>
    <w:rsid w:val="00BD2D12"/>
    <w:rsid w:val="00BD6404"/>
    <w:rsid w:val="00BE33AE"/>
    <w:rsid w:val="00BF046F"/>
    <w:rsid w:val="00BF46B5"/>
    <w:rsid w:val="00C01D50"/>
    <w:rsid w:val="00C056DC"/>
    <w:rsid w:val="00C064A9"/>
    <w:rsid w:val="00C1329B"/>
    <w:rsid w:val="00C1572F"/>
    <w:rsid w:val="00C17E7A"/>
    <w:rsid w:val="00C24C05"/>
    <w:rsid w:val="00C24D2F"/>
    <w:rsid w:val="00C26222"/>
    <w:rsid w:val="00C31283"/>
    <w:rsid w:val="00C33C48"/>
    <w:rsid w:val="00C340E5"/>
    <w:rsid w:val="00C35AA7"/>
    <w:rsid w:val="00C404C3"/>
    <w:rsid w:val="00C43BA1"/>
    <w:rsid w:val="00C43DAB"/>
    <w:rsid w:val="00C47BEE"/>
    <w:rsid w:val="00C47F08"/>
    <w:rsid w:val="00C514A6"/>
    <w:rsid w:val="00C5739F"/>
    <w:rsid w:val="00C57CF0"/>
    <w:rsid w:val="00C63557"/>
    <w:rsid w:val="00C649BD"/>
    <w:rsid w:val="00C65891"/>
    <w:rsid w:val="00C65E4A"/>
    <w:rsid w:val="00C66AC9"/>
    <w:rsid w:val="00C724D3"/>
    <w:rsid w:val="00C72951"/>
    <w:rsid w:val="00C72E81"/>
    <w:rsid w:val="00C767B0"/>
    <w:rsid w:val="00C77DD9"/>
    <w:rsid w:val="00C80C32"/>
    <w:rsid w:val="00C83BE6"/>
    <w:rsid w:val="00C85354"/>
    <w:rsid w:val="00C86ABA"/>
    <w:rsid w:val="00C86DA8"/>
    <w:rsid w:val="00C943F3"/>
    <w:rsid w:val="00CA08C6"/>
    <w:rsid w:val="00CA0A77"/>
    <w:rsid w:val="00CA2729"/>
    <w:rsid w:val="00CA3057"/>
    <w:rsid w:val="00CA45F8"/>
    <w:rsid w:val="00CB00EC"/>
    <w:rsid w:val="00CB0305"/>
    <w:rsid w:val="00CB33C7"/>
    <w:rsid w:val="00CB6DA7"/>
    <w:rsid w:val="00CB7E4C"/>
    <w:rsid w:val="00CC25B4"/>
    <w:rsid w:val="00CC3582"/>
    <w:rsid w:val="00CC5F88"/>
    <w:rsid w:val="00CC69C8"/>
    <w:rsid w:val="00CC6B54"/>
    <w:rsid w:val="00CC77A2"/>
    <w:rsid w:val="00CD1B24"/>
    <w:rsid w:val="00CD307E"/>
    <w:rsid w:val="00CD629F"/>
    <w:rsid w:val="00CD6A1B"/>
    <w:rsid w:val="00CE0A7F"/>
    <w:rsid w:val="00CE1718"/>
    <w:rsid w:val="00CE6C2C"/>
    <w:rsid w:val="00CF0411"/>
    <w:rsid w:val="00CF4156"/>
    <w:rsid w:val="00D0036C"/>
    <w:rsid w:val="00D00E50"/>
    <w:rsid w:val="00D013A9"/>
    <w:rsid w:val="00D03D00"/>
    <w:rsid w:val="00D05C30"/>
    <w:rsid w:val="00D10052"/>
    <w:rsid w:val="00D10FED"/>
    <w:rsid w:val="00D11359"/>
    <w:rsid w:val="00D31128"/>
    <w:rsid w:val="00D3188C"/>
    <w:rsid w:val="00D35F9B"/>
    <w:rsid w:val="00D36B69"/>
    <w:rsid w:val="00D371EE"/>
    <w:rsid w:val="00D408DD"/>
    <w:rsid w:val="00D44932"/>
    <w:rsid w:val="00D45D72"/>
    <w:rsid w:val="00D520E4"/>
    <w:rsid w:val="00D53A38"/>
    <w:rsid w:val="00D575DD"/>
    <w:rsid w:val="00D57DFA"/>
    <w:rsid w:val="00D66B9D"/>
    <w:rsid w:val="00D66E93"/>
    <w:rsid w:val="00D67FCF"/>
    <w:rsid w:val="00D709CE"/>
    <w:rsid w:val="00D71F73"/>
    <w:rsid w:val="00D74AF8"/>
    <w:rsid w:val="00D80786"/>
    <w:rsid w:val="00D81CAB"/>
    <w:rsid w:val="00D85752"/>
    <w:rsid w:val="00D8576F"/>
    <w:rsid w:val="00D85C15"/>
    <w:rsid w:val="00D8677F"/>
    <w:rsid w:val="00D97F0C"/>
    <w:rsid w:val="00DA3A86"/>
    <w:rsid w:val="00DC2500"/>
    <w:rsid w:val="00DC3588"/>
    <w:rsid w:val="00DC4F72"/>
    <w:rsid w:val="00DC6743"/>
    <w:rsid w:val="00DC77DC"/>
    <w:rsid w:val="00DD0453"/>
    <w:rsid w:val="00DD0C2C"/>
    <w:rsid w:val="00DD19DE"/>
    <w:rsid w:val="00DD28BC"/>
    <w:rsid w:val="00DD4E84"/>
    <w:rsid w:val="00DD6EBE"/>
    <w:rsid w:val="00DE09DF"/>
    <w:rsid w:val="00DE31F0"/>
    <w:rsid w:val="00DE3D1C"/>
    <w:rsid w:val="00DE4CC4"/>
    <w:rsid w:val="00DE73BF"/>
    <w:rsid w:val="00E01C41"/>
    <w:rsid w:val="00E0227D"/>
    <w:rsid w:val="00E04B84"/>
    <w:rsid w:val="00E06466"/>
    <w:rsid w:val="00E06835"/>
    <w:rsid w:val="00E06FDA"/>
    <w:rsid w:val="00E10AB1"/>
    <w:rsid w:val="00E160A5"/>
    <w:rsid w:val="00E1713D"/>
    <w:rsid w:val="00E20A43"/>
    <w:rsid w:val="00E23898"/>
    <w:rsid w:val="00E319F1"/>
    <w:rsid w:val="00E33CD2"/>
    <w:rsid w:val="00E40E90"/>
    <w:rsid w:val="00E45C7E"/>
    <w:rsid w:val="00E504C9"/>
    <w:rsid w:val="00E531EB"/>
    <w:rsid w:val="00E54874"/>
    <w:rsid w:val="00E54B6F"/>
    <w:rsid w:val="00E55ACA"/>
    <w:rsid w:val="00E5799A"/>
    <w:rsid w:val="00E57B74"/>
    <w:rsid w:val="00E64BBC"/>
    <w:rsid w:val="00E656E0"/>
    <w:rsid w:val="00E65BC6"/>
    <w:rsid w:val="00E661FF"/>
    <w:rsid w:val="00E71C78"/>
    <w:rsid w:val="00E726EB"/>
    <w:rsid w:val="00E72C67"/>
    <w:rsid w:val="00E72CF1"/>
    <w:rsid w:val="00E7531F"/>
    <w:rsid w:val="00E80B52"/>
    <w:rsid w:val="00E824C3"/>
    <w:rsid w:val="00E840B3"/>
    <w:rsid w:val="00E84D10"/>
    <w:rsid w:val="00E8629F"/>
    <w:rsid w:val="00E91008"/>
    <w:rsid w:val="00E92BFE"/>
    <w:rsid w:val="00E9374E"/>
    <w:rsid w:val="00E942E5"/>
    <w:rsid w:val="00E94F54"/>
    <w:rsid w:val="00E962FD"/>
    <w:rsid w:val="00E9763B"/>
    <w:rsid w:val="00E97AD5"/>
    <w:rsid w:val="00EA1111"/>
    <w:rsid w:val="00EA3B4F"/>
    <w:rsid w:val="00EA3C24"/>
    <w:rsid w:val="00EA73DF"/>
    <w:rsid w:val="00EB61AE"/>
    <w:rsid w:val="00EC322D"/>
    <w:rsid w:val="00EC3FCD"/>
    <w:rsid w:val="00EC5374"/>
    <w:rsid w:val="00EC7068"/>
    <w:rsid w:val="00ED383A"/>
    <w:rsid w:val="00EE1080"/>
    <w:rsid w:val="00EF1EC5"/>
    <w:rsid w:val="00EF4C88"/>
    <w:rsid w:val="00EF55EB"/>
    <w:rsid w:val="00F00DCC"/>
    <w:rsid w:val="00F0156F"/>
    <w:rsid w:val="00F05AC8"/>
    <w:rsid w:val="00F07167"/>
    <w:rsid w:val="00F072D8"/>
    <w:rsid w:val="00F07CE0"/>
    <w:rsid w:val="00F115F5"/>
    <w:rsid w:val="00F13D05"/>
    <w:rsid w:val="00F1579B"/>
    <w:rsid w:val="00F1679D"/>
    <w:rsid w:val="00F1682C"/>
    <w:rsid w:val="00F16B0A"/>
    <w:rsid w:val="00F20A73"/>
    <w:rsid w:val="00F20B91"/>
    <w:rsid w:val="00F21139"/>
    <w:rsid w:val="00F23345"/>
    <w:rsid w:val="00F23C05"/>
    <w:rsid w:val="00F24B8B"/>
    <w:rsid w:val="00F30D2E"/>
    <w:rsid w:val="00F320A7"/>
    <w:rsid w:val="00F35516"/>
    <w:rsid w:val="00F35790"/>
    <w:rsid w:val="00F35F7F"/>
    <w:rsid w:val="00F4030C"/>
    <w:rsid w:val="00F412ED"/>
    <w:rsid w:val="00F4136D"/>
    <w:rsid w:val="00F4212E"/>
    <w:rsid w:val="00F42C20"/>
    <w:rsid w:val="00F43E34"/>
    <w:rsid w:val="00F53053"/>
    <w:rsid w:val="00F53C60"/>
    <w:rsid w:val="00F53FE2"/>
    <w:rsid w:val="00F5518D"/>
    <w:rsid w:val="00F575FF"/>
    <w:rsid w:val="00F57A35"/>
    <w:rsid w:val="00F6101A"/>
    <w:rsid w:val="00F618EF"/>
    <w:rsid w:val="00F65582"/>
    <w:rsid w:val="00F66E75"/>
    <w:rsid w:val="00F710FF"/>
    <w:rsid w:val="00F74CBD"/>
    <w:rsid w:val="00F77EB0"/>
    <w:rsid w:val="00F87CDD"/>
    <w:rsid w:val="00F9012C"/>
    <w:rsid w:val="00F933F0"/>
    <w:rsid w:val="00F937A3"/>
    <w:rsid w:val="00F94715"/>
    <w:rsid w:val="00F96A3D"/>
    <w:rsid w:val="00FA4718"/>
    <w:rsid w:val="00FA5848"/>
    <w:rsid w:val="00FA5A41"/>
    <w:rsid w:val="00FA6899"/>
    <w:rsid w:val="00FA7F3D"/>
    <w:rsid w:val="00FB38D8"/>
    <w:rsid w:val="00FC051F"/>
    <w:rsid w:val="00FC06FF"/>
    <w:rsid w:val="00FC3072"/>
    <w:rsid w:val="00FC45F4"/>
    <w:rsid w:val="00FC69B4"/>
    <w:rsid w:val="00FD0694"/>
    <w:rsid w:val="00FD25BE"/>
    <w:rsid w:val="00FD2E70"/>
    <w:rsid w:val="00FD34A0"/>
    <w:rsid w:val="00FD3EE5"/>
    <w:rsid w:val="00FD4E37"/>
    <w:rsid w:val="00FD7AA7"/>
    <w:rsid w:val="00FF01D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BFA"/>
    <w:rPr>
      <w:rFonts w:ascii="MS PGothic" w:eastAsia="MS PGothic" w:hAnsi="MS PGothic" w:cs="MS PGothic"/>
      <w:sz w:val="24"/>
      <w:szCs w:val="24"/>
      <w:lang w:val="en-US" w:eastAsia="ja-JP"/>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42BFA"/>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42BF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character" w:styleId="LineNumber">
    <w:name w:val="line number"/>
    <w:basedOn w:val="DefaultParagraphFont"/>
    <w:semiHidden/>
    <w:unhideWhenUsed/>
    <w:rsid w:val="006660C8"/>
  </w:style>
  <w:style w:type="character" w:customStyle="1" w:styleId="B10">
    <w:name w:val="B1 (文字)"/>
    <w:qFormat/>
    <w:locked/>
    <w:rsid w:val="00F5518D"/>
    <w:rPr>
      <w:rFonts w:asciiTheme="minorHAnsi" w:eastAsiaTheme="minorEastAsia" w:hAnsiTheme="minorHAnsi" w:cstheme="minorBidi"/>
      <w:kern w:val="2"/>
      <w:sz w:val="24"/>
      <w:szCs w:val="24"/>
      <w:lang w:eastAsia="en-US"/>
      <w14:ligatures w14:val="standardContextual"/>
    </w:rPr>
  </w:style>
  <w:style w:type="paragraph" w:customStyle="1" w:styleId="proposal0">
    <w:name w:val="proposal"/>
    <w:basedOn w:val="Normal"/>
    <w:link w:val="proposalChar"/>
    <w:qFormat/>
    <w:rsid w:val="00F5518D"/>
    <w:pPr>
      <w:spacing w:afterLines="50" w:after="50"/>
      <w:jc w:val="both"/>
    </w:pPr>
    <w:rPr>
      <w:rFonts w:eastAsia="Times New Roman" w:cs="SimSun"/>
      <w:b/>
      <w:lang w:eastAsia="zh-CN"/>
    </w:rPr>
  </w:style>
  <w:style w:type="character" w:customStyle="1" w:styleId="proposalChar">
    <w:name w:val="proposal Char"/>
    <w:basedOn w:val="DefaultParagraphFont"/>
    <w:link w:val="proposal0"/>
    <w:rsid w:val="00F5518D"/>
    <w:rPr>
      <w:rFonts w:eastAsia="Times New Roman" w:cs="SimSun"/>
      <w:b/>
      <w:lang w:val="en-GB" w:eastAsia="zh-CN"/>
    </w:rPr>
  </w:style>
  <w:style w:type="paragraph" w:customStyle="1" w:styleId="maintext">
    <w:name w:val="main text"/>
    <w:basedOn w:val="Normal"/>
    <w:link w:val="maintextChar"/>
    <w:qFormat/>
    <w:rsid w:val="002A0999"/>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rsid w:val="002A0999"/>
    <w:rPr>
      <w:rFonts w:eastAsia="Malgun Gothic" w:cs="Batang"/>
      <w:lang w:val="en-GB" w:eastAsia="ko-KR"/>
    </w:rPr>
  </w:style>
  <w:style w:type="paragraph" w:customStyle="1" w:styleId="Proposal">
    <w:name w:val="!Proposal"/>
    <w:basedOn w:val="Normal"/>
    <w:qFormat/>
    <w:rsid w:val="00B40F17"/>
    <w:pPr>
      <w:numPr>
        <w:numId w:val="46"/>
      </w:numPr>
      <w:snapToGrid w:val="0"/>
      <w:spacing w:before="120" w:after="120"/>
      <w:ind w:left="0"/>
    </w:pPr>
    <w:rPr>
      <w:rFonts w:ascii="Times New Roman" w:eastAsiaTheme="minorEastAsia" w:hAnsi="Times New Roman" w:cstheme="minorBidi"/>
      <w:b/>
      <w:i/>
      <w:kern w:val="2"/>
      <w:sz w:val="20"/>
      <w:lang w:eastAsia="zh-CN"/>
      <w14:ligatures w14:val="standardContextual"/>
    </w:rPr>
  </w:style>
  <w:style w:type="character" w:customStyle="1" w:styleId="EditorsNoteChar">
    <w:name w:val="Editor's Note Char"/>
    <w:link w:val="EditorsNote"/>
    <w:qFormat/>
    <w:rsid w:val="00B40F17"/>
    <w:rPr>
      <w:rFonts w:ascii="MS PGothic" w:eastAsia="MS PGothic" w:hAnsi="MS PGothic" w:cs="MS PGothic"/>
      <w:color w:val="FF0000"/>
      <w:sz w:val="24"/>
      <w:szCs w:val="24"/>
      <w:lang w:val="x-none" w:eastAsia="ja-JP"/>
    </w:rPr>
  </w:style>
  <w:style w:type="paragraph" w:customStyle="1" w:styleId="Reference">
    <w:name w:val="Reference"/>
    <w:basedOn w:val="EX"/>
    <w:uiPriority w:val="99"/>
    <w:qFormat/>
    <w:rsid w:val="006A1A5C"/>
    <w:pPr>
      <w:numPr>
        <w:numId w:val="49"/>
      </w:numPr>
      <w:overflowPunct w:val="0"/>
      <w:autoSpaceDE w:val="0"/>
      <w:autoSpaceDN w:val="0"/>
      <w:adjustRightInd w:val="0"/>
      <w:spacing w:after="180"/>
    </w:pPr>
    <w:rPr>
      <w:rFonts w:ascii="Times New Roman" w:eastAsia="SimSun" w:hAnsi="Times New Roman" w:cs="Times New Roman"/>
      <w:sz w:val="20"/>
      <w:szCs w:val="20"/>
      <w:lang w:val="da-DK" w:eastAsia="da-DK"/>
    </w:rPr>
  </w:style>
  <w:style w:type="paragraph" w:customStyle="1" w:styleId="Bulletedo1">
    <w:name w:val="Bulleted o 1"/>
    <w:basedOn w:val="Normal"/>
    <w:qFormat/>
    <w:rsid w:val="00042BFA"/>
    <w:pPr>
      <w:numPr>
        <w:numId w:val="50"/>
      </w:numPr>
      <w:overflowPunct w:val="0"/>
      <w:autoSpaceDE w:val="0"/>
      <w:autoSpaceDN w:val="0"/>
      <w:adjustRightInd w:val="0"/>
      <w:spacing w:after="120"/>
      <w:jc w:val="both"/>
      <w:textAlignment w:val="baseline"/>
    </w:pPr>
    <w:rPr>
      <w:rFonts w:ascii="Times New Roman" w:eastAsia="SimSu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31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802608">
      <w:bodyDiv w:val="1"/>
      <w:marLeft w:val="0"/>
      <w:marRight w:val="0"/>
      <w:marTop w:val="0"/>
      <w:marBottom w:val="0"/>
      <w:divBdr>
        <w:top w:val="none" w:sz="0" w:space="0" w:color="auto"/>
        <w:left w:val="none" w:sz="0" w:space="0" w:color="auto"/>
        <w:bottom w:val="none" w:sz="0" w:space="0" w:color="auto"/>
        <w:right w:val="none" w:sz="0" w:space="0" w:color="auto"/>
      </w:divBdr>
    </w:div>
    <w:div w:id="44917205">
      <w:bodyDiv w:val="1"/>
      <w:marLeft w:val="0"/>
      <w:marRight w:val="0"/>
      <w:marTop w:val="0"/>
      <w:marBottom w:val="0"/>
      <w:divBdr>
        <w:top w:val="none" w:sz="0" w:space="0" w:color="auto"/>
        <w:left w:val="none" w:sz="0" w:space="0" w:color="auto"/>
        <w:bottom w:val="none" w:sz="0" w:space="0" w:color="auto"/>
        <w:right w:val="none" w:sz="0" w:space="0" w:color="auto"/>
      </w:divBdr>
    </w:div>
    <w:div w:id="47268775">
      <w:bodyDiv w:val="1"/>
      <w:marLeft w:val="0"/>
      <w:marRight w:val="0"/>
      <w:marTop w:val="0"/>
      <w:marBottom w:val="0"/>
      <w:divBdr>
        <w:top w:val="none" w:sz="0" w:space="0" w:color="auto"/>
        <w:left w:val="none" w:sz="0" w:space="0" w:color="auto"/>
        <w:bottom w:val="none" w:sz="0" w:space="0" w:color="auto"/>
        <w:right w:val="none" w:sz="0" w:space="0" w:color="auto"/>
      </w:divBdr>
    </w:div>
    <w:div w:id="50931423">
      <w:bodyDiv w:val="1"/>
      <w:marLeft w:val="0"/>
      <w:marRight w:val="0"/>
      <w:marTop w:val="0"/>
      <w:marBottom w:val="0"/>
      <w:divBdr>
        <w:top w:val="none" w:sz="0" w:space="0" w:color="auto"/>
        <w:left w:val="none" w:sz="0" w:space="0" w:color="auto"/>
        <w:bottom w:val="none" w:sz="0" w:space="0" w:color="auto"/>
        <w:right w:val="none" w:sz="0" w:space="0" w:color="auto"/>
      </w:divBdr>
    </w:div>
    <w:div w:id="65954316">
      <w:bodyDiv w:val="1"/>
      <w:marLeft w:val="0"/>
      <w:marRight w:val="0"/>
      <w:marTop w:val="0"/>
      <w:marBottom w:val="0"/>
      <w:divBdr>
        <w:top w:val="none" w:sz="0" w:space="0" w:color="auto"/>
        <w:left w:val="none" w:sz="0" w:space="0" w:color="auto"/>
        <w:bottom w:val="none" w:sz="0" w:space="0" w:color="auto"/>
        <w:right w:val="none" w:sz="0" w:space="0" w:color="auto"/>
      </w:divBdr>
    </w:div>
    <w:div w:id="85852682">
      <w:bodyDiv w:val="1"/>
      <w:marLeft w:val="0"/>
      <w:marRight w:val="0"/>
      <w:marTop w:val="0"/>
      <w:marBottom w:val="0"/>
      <w:divBdr>
        <w:top w:val="none" w:sz="0" w:space="0" w:color="auto"/>
        <w:left w:val="none" w:sz="0" w:space="0" w:color="auto"/>
        <w:bottom w:val="none" w:sz="0" w:space="0" w:color="auto"/>
        <w:right w:val="none" w:sz="0" w:space="0" w:color="auto"/>
      </w:divBdr>
    </w:div>
    <w:div w:id="9617140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6395002">
      <w:bodyDiv w:val="1"/>
      <w:marLeft w:val="0"/>
      <w:marRight w:val="0"/>
      <w:marTop w:val="0"/>
      <w:marBottom w:val="0"/>
      <w:divBdr>
        <w:top w:val="none" w:sz="0" w:space="0" w:color="auto"/>
        <w:left w:val="none" w:sz="0" w:space="0" w:color="auto"/>
        <w:bottom w:val="none" w:sz="0" w:space="0" w:color="auto"/>
        <w:right w:val="none" w:sz="0" w:space="0" w:color="auto"/>
      </w:divBdr>
    </w:div>
    <w:div w:id="107359816">
      <w:bodyDiv w:val="1"/>
      <w:marLeft w:val="0"/>
      <w:marRight w:val="0"/>
      <w:marTop w:val="0"/>
      <w:marBottom w:val="0"/>
      <w:divBdr>
        <w:top w:val="none" w:sz="0" w:space="0" w:color="auto"/>
        <w:left w:val="none" w:sz="0" w:space="0" w:color="auto"/>
        <w:bottom w:val="none" w:sz="0" w:space="0" w:color="auto"/>
        <w:right w:val="none" w:sz="0" w:space="0" w:color="auto"/>
      </w:divBdr>
    </w:div>
    <w:div w:id="115414346">
      <w:bodyDiv w:val="1"/>
      <w:marLeft w:val="0"/>
      <w:marRight w:val="0"/>
      <w:marTop w:val="0"/>
      <w:marBottom w:val="0"/>
      <w:divBdr>
        <w:top w:val="none" w:sz="0" w:space="0" w:color="auto"/>
        <w:left w:val="none" w:sz="0" w:space="0" w:color="auto"/>
        <w:bottom w:val="none" w:sz="0" w:space="0" w:color="auto"/>
        <w:right w:val="none" w:sz="0" w:space="0" w:color="auto"/>
      </w:divBdr>
    </w:div>
    <w:div w:id="15480739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597">
      <w:bodyDiv w:val="1"/>
      <w:marLeft w:val="0"/>
      <w:marRight w:val="0"/>
      <w:marTop w:val="0"/>
      <w:marBottom w:val="0"/>
      <w:divBdr>
        <w:top w:val="none" w:sz="0" w:space="0" w:color="auto"/>
        <w:left w:val="none" w:sz="0" w:space="0" w:color="auto"/>
        <w:bottom w:val="none" w:sz="0" w:space="0" w:color="auto"/>
        <w:right w:val="none" w:sz="0" w:space="0" w:color="auto"/>
      </w:divBdr>
    </w:div>
    <w:div w:id="181477992">
      <w:bodyDiv w:val="1"/>
      <w:marLeft w:val="0"/>
      <w:marRight w:val="0"/>
      <w:marTop w:val="0"/>
      <w:marBottom w:val="0"/>
      <w:divBdr>
        <w:top w:val="none" w:sz="0" w:space="0" w:color="auto"/>
        <w:left w:val="none" w:sz="0" w:space="0" w:color="auto"/>
        <w:bottom w:val="none" w:sz="0" w:space="0" w:color="auto"/>
        <w:right w:val="none" w:sz="0" w:space="0" w:color="auto"/>
      </w:divBdr>
    </w:div>
    <w:div w:id="20349091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434887">
      <w:bodyDiv w:val="1"/>
      <w:marLeft w:val="0"/>
      <w:marRight w:val="0"/>
      <w:marTop w:val="0"/>
      <w:marBottom w:val="0"/>
      <w:divBdr>
        <w:top w:val="none" w:sz="0" w:space="0" w:color="auto"/>
        <w:left w:val="none" w:sz="0" w:space="0" w:color="auto"/>
        <w:bottom w:val="none" w:sz="0" w:space="0" w:color="auto"/>
        <w:right w:val="none" w:sz="0" w:space="0" w:color="auto"/>
      </w:divBdr>
    </w:div>
    <w:div w:id="222299277">
      <w:bodyDiv w:val="1"/>
      <w:marLeft w:val="0"/>
      <w:marRight w:val="0"/>
      <w:marTop w:val="0"/>
      <w:marBottom w:val="0"/>
      <w:divBdr>
        <w:top w:val="none" w:sz="0" w:space="0" w:color="auto"/>
        <w:left w:val="none" w:sz="0" w:space="0" w:color="auto"/>
        <w:bottom w:val="none" w:sz="0" w:space="0" w:color="auto"/>
        <w:right w:val="none" w:sz="0" w:space="0" w:color="auto"/>
      </w:divBdr>
    </w:div>
    <w:div w:id="222449575">
      <w:bodyDiv w:val="1"/>
      <w:marLeft w:val="0"/>
      <w:marRight w:val="0"/>
      <w:marTop w:val="0"/>
      <w:marBottom w:val="0"/>
      <w:divBdr>
        <w:top w:val="none" w:sz="0" w:space="0" w:color="auto"/>
        <w:left w:val="none" w:sz="0" w:space="0" w:color="auto"/>
        <w:bottom w:val="none" w:sz="0" w:space="0" w:color="auto"/>
        <w:right w:val="none" w:sz="0" w:space="0" w:color="auto"/>
      </w:divBdr>
    </w:div>
    <w:div w:id="228267425">
      <w:bodyDiv w:val="1"/>
      <w:marLeft w:val="0"/>
      <w:marRight w:val="0"/>
      <w:marTop w:val="0"/>
      <w:marBottom w:val="0"/>
      <w:divBdr>
        <w:top w:val="none" w:sz="0" w:space="0" w:color="auto"/>
        <w:left w:val="none" w:sz="0" w:space="0" w:color="auto"/>
        <w:bottom w:val="none" w:sz="0" w:space="0" w:color="auto"/>
        <w:right w:val="none" w:sz="0" w:space="0" w:color="auto"/>
      </w:divBdr>
    </w:div>
    <w:div w:id="235481826">
      <w:bodyDiv w:val="1"/>
      <w:marLeft w:val="0"/>
      <w:marRight w:val="0"/>
      <w:marTop w:val="0"/>
      <w:marBottom w:val="0"/>
      <w:divBdr>
        <w:top w:val="none" w:sz="0" w:space="0" w:color="auto"/>
        <w:left w:val="none" w:sz="0" w:space="0" w:color="auto"/>
        <w:bottom w:val="none" w:sz="0" w:space="0" w:color="auto"/>
        <w:right w:val="none" w:sz="0" w:space="0" w:color="auto"/>
      </w:divBdr>
    </w:div>
    <w:div w:id="24087697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615466">
      <w:bodyDiv w:val="1"/>
      <w:marLeft w:val="0"/>
      <w:marRight w:val="0"/>
      <w:marTop w:val="0"/>
      <w:marBottom w:val="0"/>
      <w:divBdr>
        <w:top w:val="none" w:sz="0" w:space="0" w:color="auto"/>
        <w:left w:val="none" w:sz="0" w:space="0" w:color="auto"/>
        <w:bottom w:val="none" w:sz="0" w:space="0" w:color="auto"/>
        <w:right w:val="none" w:sz="0" w:space="0" w:color="auto"/>
      </w:divBdr>
    </w:div>
    <w:div w:id="2670807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919456">
      <w:bodyDiv w:val="1"/>
      <w:marLeft w:val="0"/>
      <w:marRight w:val="0"/>
      <w:marTop w:val="0"/>
      <w:marBottom w:val="0"/>
      <w:divBdr>
        <w:top w:val="none" w:sz="0" w:space="0" w:color="auto"/>
        <w:left w:val="none" w:sz="0" w:space="0" w:color="auto"/>
        <w:bottom w:val="none" w:sz="0" w:space="0" w:color="auto"/>
        <w:right w:val="none" w:sz="0" w:space="0" w:color="auto"/>
      </w:divBdr>
    </w:div>
    <w:div w:id="279923975">
      <w:bodyDiv w:val="1"/>
      <w:marLeft w:val="0"/>
      <w:marRight w:val="0"/>
      <w:marTop w:val="0"/>
      <w:marBottom w:val="0"/>
      <w:divBdr>
        <w:top w:val="none" w:sz="0" w:space="0" w:color="auto"/>
        <w:left w:val="none" w:sz="0" w:space="0" w:color="auto"/>
        <w:bottom w:val="none" w:sz="0" w:space="0" w:color="auto"/>
        <w:right w:val="none" w:sz="0" w:space="0" w:color="auto"/>
      </w:divBdr>
    </w:div>
    <w:div w:id="279924299">
      <w:bodyDiv w:val="1"/>
      <w:marLeft w:val="0"/>
      <w:marRight w:val="0"/>
      <w:marTop w:val="0"/>
      <w:marBottom w:val="0"/>
      <w:divBdr>
        <w:top w:val="none" w:sz="0" w:space="0" w:color="auto"/>
        <w:left w:val="none" w:sz="0" w:space="0" w:color="auto"/>
        <w:bottom w:val="none" w:sz="0" w:space="0" w:color="auto"/>
        <w:right w:val="none" w:sz="0" w:space="0" w:color="auto"/>
      </w:divBdr>
    </w:div>
    <w:div w:id="288977786">
      <w:bodyDiv w:val="1"/>
      <w:marLeft w:val="0"/>
      <w:marRight w:val="0"/>
      <w:marTop w:val="0"/>
      <w:marBottom w:val="0"/>
      <w:divBdr>
        <w:top w:val="none" w:sz="0" w:space="0" w:color="auto"/>
        <w:left w:val="none" w:sz="0" w:space="0" w:color="auto"/>
        <w:bottom w:val="none" w:sz="0" w:space="0" w:color="auto"/>
        <w:right w:val="none" w:sz="0" w:space="0" w:color="auto"/>
      </w:divBdr>
    </w:div>
    <w:div w:id="301424560">
      <w:bodyDiv w:val="1"/>
      <w:marLeft w:val="0"/>
      <w:marRight w:val="0"/>
      <w:marTop w:val="0"/>
      <w:marBottom w:val="0"/>
      <w:divBdr>
        <w:top w:val="none" w:sz="0" w:space="0" w:color="auto"/>
        <w:left w:val="none" w:sz="0" w:space="0" w:color="auto"/>
        <w:bottom w:val="none" w:sz="0" w:space="0" w:color="auto"/>
        <w:right w:val="none" w:sz="0" w:space="0" w:color="auto"/>
      </w:divBdr>
    </w:div>
    <w:div w:id="302850686">
      <w:bodyDiv w:val="1"/>
      <w:marLeft w:val="0"/>
      <w:marRight w:val="0"/>
      <w:marTop w:val="0"/>
      <w:marBottom w:val="0"/>
      <w:divBdr>
        <w:top w:val="none" w:sz="0" w:space="0" w:color="auto"/>
        <w:left w:val="none" w:sz="0" w:space="0" w:color="auto"/>
        <w:bottom w:val="none" w:sz="0" w:space="0" w:color="auto"/>
        <w:right w:val="none" w:sz="0" w:space="0" w:color="auto"/>
      </w:divBdr>
    </w:div>
    <w:div w:id="316961591">
      <w:bodyDiv w:val="1"/>
      <w:marLeft w:val="0"/>
      <w:marRight w:val="0"/>
      <w:marTop w:val="0"/>
      <w:marBottom w:val="0"/>
      <w:divBdr>
        <w:top w:val="none" w:sz="0" w:space="0" w:color="auto"/>
        <w:left w:val="none" w:sz="0" w:space="0" w:color="auto"/>
        <w:bottom w:val="none" w:sz="0" w:space="0" w:color="auto"/>
        <w:right w:val="none" w:sz="0" w:space="0" w:color="auto"/>
      </w:divBdr>
    </w:div>
    <w:div w:id="324670880">
      <w:bodyDiv w:val="1"/>
      <w:marLeft w:val="0"/>
      <w:marRight w:val="0"/>
      <w:marTop w:val="0"/>
      <w:marBottom w:val="0"/>
      <w:divBdr>
        <w:top w:val="none" w:sz="0" w:space="0" w:color="auto"/>
        <w:left w:val="none" w:sz="0" w:space="0" w:color="auto"/>
        <w:bottom w:val="none" w:sz="0" w:space="0" w:color="auto"/>
        <w:right w:val="none" w:sz="0" w:space="0" w:color="auto"/>
      </w:divBdr>
    </w:div>
    <w:div w:id="366763347">
      <w:bodyDiv w:val="1"/>
      <w:marLeft w:val="0"/>
      <w:marRight w:val="0"/>
      <w:marTop w:val="0"/>
      <w:marBottom w:val="0"/>
      <w:divBdr>
        <w:top w:val="none" w:sz="0" w:space="0" w:color="auto"/>
        <w:left w:val="none" w:sz="0" w:space="0" w:color="auto"/>
        <w:bottom w:val="none" w:sz="0" w:space="0" w:color="auto"/>
        <w:right w:val="none" w:sz="0" w:space="0" w:color="auto"/>
      </w:divBdr>
    </w:div>
    <w:div w:id="3718034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628720">
      <w:bodyDiv w:val="1"/>
      <w:marLeft w:val="0"/>
      <w:marRight w:val="0"/>
      <w:marTop w:val="0"/>
      <w:marBottom w:val="0"/>
      <w:divBdr>
        <w:top w:val="none" w:sz="0" w:space="0" w:color="auto"/>
        <w:left w:val="none" w:sz="0" w:space="0" w:color="auto"/>
        <w:bottom w:val="none" w:sz="0" w:space="0" w:color="auto"/>
        <w:right w:val="none" w:sz="0" w:space="0" w:color="auto"/>
      </w:divBdr>
    </w:div>
    <w:div w:id="411119726">
      <w:bodyDiv w:val="1"/>
      <w:marLeft w:val="0"/>
      <w:marRight w:val="0"/>
      <w:marTop w:val="0"/>
      <w:marBottom w:val="0"/>
      <w:divBdr>
        <w:top w:val="none" w:sz="0" w:space="0" w:color="auto"/>
        <w:left w:val="none" w:sz="0" w:space="0" w:color="auto"/>
        <w:bottom w:val="none" w:sz="0" w:space="0" w:color="auto"/>
        <w:right w:val="none" w:sz="0" w:space="0" w:color="auto"/>
      </w:divBdr>
    </w:div>
    <w:div w:id="428352917">
      <w:bodyDiv w:val="1"/>
      <w:marLeft w:val="0"/>
      <w:marRight w:val="0"/>
      <w:marTop w:val="0"/>
      <w:marBottom w:val="0"/>
      <w:divBdr>
        <w:top w:val="none" w:sz="0" w:space="0" w:color="auto"/>
        <w:left w:val="none" w:sz="0" w:space="0" w:color="auto"/>
        <w:bottom w:val="none" w:sz="0" w:space="0" w:color="auto"/>
        <w:right w:val="none" w:sz="0" w:space="0" w:color="auto"/>
      </w:divBdr>
    </w:div>
    <w:div w:id="432821373">
      <w:bodyDiv w:val="1"/>
      <w:marLeft w:val="0"/>
      <w:marRight w:val="0"/>
      <w:marTop w:val="0"/>
      <w:marBottom w:val="0"/>
      <w:divBdr>
        <w:top w:val="none" w:sz="0" w:space="0" w:color="auto"/>
        <w:left w:val="none" w:sz="0" w:space="0" w:color="auto"/>
        <w:bottom w:val="none" w:sz="0" w:space="0" w:color="auto"/>
        <w:right w:val="none" w:sz="0" w:space="0" w:color="auto"/>
      </w:divBdr>
    </w:div>
    <w:div w:id="438723252">
      <w:bodyDiv w:val="1"/>
      <w:marLeft w:val="0"/>
      <w:marRight w:val="0"/>
      <w:marTop w:val="0"/>
      <w:marBottom w:val="0"/>
      <w:divBdr>
        <w:top w:val="none" w:sz="0" w:space="0" w:color="auto"/>
        <w:left w:val="none" w:sz="0" w:space="0" w:color="auto"/>
        <w:bottom w:val="none" w:sz="0" w:space="0" w:color="auto"/>
        <w:right w:val="none" w:sz="0" w:space="0" w:color="auto"/>
      </w:divBdr>
    </w:div>
    <w:div w:id="440152656">
      <w:bodyDiv w:val="1"/>
      <w:marLeft w:val="0"/>
      <w:marRight w:val="0"/>
      <w:marTop w:val="0"/>
      <w:marBottom w:val="0"/>
      <w:divBdr>
        <w:top w:val="none" w:sz="0" w:space="0" w:color="auto"/>
        <w:left w:val="none" w:sz="0" w:space="0" w:color="auto"/>
        <w:bottom w:val="none" w:sz="0" w:space="0" w:color="auto"/>
        <w:right w:val="none" w:sz="0" w:space="0" w:color="auto"/>
      </w:divBdr>
    </w:div>
    <w:div w:id="444272554">
      <w:bodyDiv w:val="1"/>
      <w:marLeft w:val="0"/>
      <w:marRight w:val="0"/>
      <w:marTop w:val="0"/>
      <w:marBottom w:val="0"/>
      <w:divBdr>
        <w:top w:val="none" w:sz="0" w:space="0" w:color="auto"/>
        <w:left w:val="none" w:sz="0" w:space="0" w:color="auto"/>
        <w:bottom w:val="none" w:sz="0" w:space="0" w:color="auto"/>
        <w:right w:val="none" w:sz="0" w:space="0" w:color="auto"/>
      </w:divBdr>
    </w:div>
    <w:div w:id="454494626">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76992194">
      <w:bodyDiv w:val="1"/>
      <w:marLeft w:val="0"/>
      <w:marRight w:val="0"/>
      <w:marTop w:val="0"/>
      <w:marBottom w:val="0"/>
      <w:divBdr>
        <w:top w:val="none" w:sz="0" w:space="0" w:color="auto"/>
        <w:left w:val="none" w:sz="0" w:space="0" w:color="auto"/>
        <w:bottom w:val="none" w:sz="0" w:space="0" w:color="auto"/>
        <w:right w:val="none" w:sz="0" w:space="0" w:color="auto"/>
      </w:divBdr>
      <w:divsChild>
        <w:div w:id="576743765">
          <w:marLeft w:val="0"/>
          <w:marRight w:val="0"/>
          <w:marTop w:val="0"/>
          <w:marBottom w:val="0"/>
          <w:divBdr>
            <w:top w:val="none" w:sz="0" w:space="0" w:color="auto"/>
            <w:left w:val="none" w:sz="0" w:space="0" w:color="auto"/>
            <w:bottom w:val="none" w:sz="0" w:space="0" w:color="auto"/>
            <w:right w:val="none" w:sz="0" w:space="0" w:color="auto"/>
          </w:divBdr>
        </w:div>
      </w:divsChild>
    </w:div>
    <w:div w:id="492179603">
      <w:bodyDiv w:val="1"/>
      <w:marLeft w:val="0"/>
      <w:marRight w:val="0"/>
      <w:marTop w:val="0"/>
      <w:marBottom w:val="0"/>
      <w:divBdr>
        <w:top w:val="none" w:sz="0" w:space="0" w:color="auto"/>
        <w:left w:val="none" w:sz="0" w:space="0" w:color="auto"/>
        <w:bottom w:val="none" w:sz="0" w:space="0" w:color="auto"/>
        <w:right w:val="none" w:sz="0" w:space="0" w:color="auto"/>
      </w:divBdr>
    </w:div>
    <w:div w:id="497968186">
      <w:bodyDiv w:val="1"/>
      <w:marLeft w:val="0"/>
      <w:marRight w:val="0"/>
      <w:marTop w:val="0"/>
      <w:marBottom w:val="0"/>
      <w:divBdr>
        <w:top w:val="none" w:sz="0" w:space="0" w:color="auto"/>
        <w:left w:val="none" w:sz="0" w:space="0" w:color="auto"/>
        <w:bottom w:val="none" w:sz="0" w:space="0" w:color="auto"/>
        <w:right w:val="none" w:sz="0" w:space="0" w:color="auto"/>
      </w:divBdr>
    </w:div>
    <w:div w:id="50779292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845842">
      <w:bodyDiv w:val="1"/>
      <w:marLeft w:val="0"/>
      <w:marRight w:val="0"/>
      <w:marTop w:val="0"/>
      <w:marBottom w:val="0"/>
      <w:divBdr>
        <w:top w:val="none" w:sz="0" w:space="0" w:color="auto"/>
        <w:left w:val="none" w:sz="0" w:space="0" w:color="auto"/>
        <w:bottom w:val="none" w:sz="0" w:space="0" w:color="auto"/>
        <w:right w:val="none" w:sz="0" w:space="0" w:color="auto"/>
      </w:divBdr>
    </w:div>
    <w:div w:id="51395418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122558">
      <w:bodyDiv w:val="1"/>
      <w:marLeft w:val="0"/>
      <w:marRight w:val="0"/>
      <w:marTop w:val="0"/>
      <w:marBottom w:val="0"/>
      <w:divBdr>
        <w:top w:val="none" w:sz="0" w:space="0" w:color="auto"/>
        <w:left w:val="none" w:sz="0" w:space="0" w:color="auto"/>
        <w:bottom w:val="none" w:sz="0" w:space="0" w:color="auto"/>
        <w:right w:val="none" w:sz="0" w:space="0" w:color="auto"/>
      </w:divBdr>
    </w:div>
    <w:div w:id="562720484">
      <w:bodyDiv w:val="1"/>
      <w:marLeft w:val="0"/>
      <w:marRight w:val="0"/>
      <w:marTop w:val="0"/>
      <w:marBottom w:val="0"/>
      <w:divBdr>
        <w:top w:val="none" w:sz="0" w:space="0" w:color="auto"/>
        <w:left w:val="none" w:sz="0" w:space="0" w:color="auto"/>
        <w:bottom w:val="none" w:sz="0" w:space="0" w:color="auto"/>
        <w:right w:val="none" w:sz="0" w:space="0" w:color="auto"/>
      </w:divBdr>
    </w:div>
    <w:div w:id="564336626">
      <w:bodyDiv w:val="1"/>
      <w:marLeft w:val="0"/>
      <w:marRight w:val="0"/>
      <w:marTop w:val="0"/>
      <w:marBottom w:val="0"/>
      <w:divBdr>
        <w:top w:val="none" w:sz="0" w:space="0" w:color="auto"/>
        <w:left w:val="none" w:sz="0" w:space="0" w:color="auto"/>
        <w:bottom w:val="none" w:sz="0" w:space="0" w:color="auto"/>
        <w:right w:val="none" w:sz="0" w:space="0" w:color="auto"/>
      </w:divBdr>
    </w:div>
    <w:div w:id="610088819">
      <w:bodyDiv w:val="1"/>
      <w:marLeft w:val="0"/>
      <w:marRight w:val="0"/>
      <w:marTop w:val="0"/>
      <w:marBottom w:val="0"/>
      <w:divBdr>
        <w:top w:val="none" w:sz="0" w:space="0" w:color="auto"/>
        <w:left w:val="none" w:sz="0" w:space="0" w:color="auto"/>
        <w:bottom w:val="none" w:sz="0" w:space="0" w:color="auto"/>
        <w:right w:val="none" w:sz="0" w:space="0" w:color="auto"/>
      </w:divBdr>
    </w:div>
    <w:div w:id="627784017">
      <w:bodyDiv w:val="1"/>
      <w:marLeft w:val="0"/>
      <w:marRight w:val="0"/>
      <w:marTop w:val="0"/>
      <w:marBottom w:val="0"/>
      <w:divBdr>
        <w:top w:val="none" w:sz="0" w:space="0" w:color="auto"/>
        <w:left w:val="none" w:sz="0" w:space="0" w:color="auto"/>
        <w:bottom w:val="none" w:sz="0" w:space="0" w:color="auto"/>
        <w:right w:val="none" w:sz="0" w:space="0" w:color="auto"/>
      </w:divBdr>
    </w:div>
    <w:div w:id="638806845">
      <w:bodyDiv w:val="1"/>
      <w:marLeft w:val="0"/>
      <w:marRight w:val="0"/>
      <w:marTop w:val="0"/>
      <w:marBottom w:val="0"/>
      <w:divBdr>
        <w:top w:val="none" w:sz="0" w:space="0" w:color="auto"/>
        <w:left w:val="none" w:sz="0" w:space="0" w:color="auto"/>
        <w:bottom w:val="none" w:sz="0" w:space="0" w:color="auto"/>
        <w:right w:val="none" w:sz="0" w:space="0" w:color="auto"/>
      </w:divBdr>
    </w:div>
    <w:div w:id="68683228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1706695">
      <w:bodyDiv w:val="1"/>
      <w:marLeft w:val="0"/>
      <w:marRight w:val="0"/>
      <w:marTop w:val="0"/>
      <w:marBottom w:val="0"/>
      <w:divBdr>
        <w:top w:val="none" w:sz="0" w:space="0" w:color="auto"/>
        <w:left w:val="none" w:sz="0" w:space="0" w:color="auto"/>
        <w:bottom w:val="none" w:sz="0" w:space="0" w:color="auto"/>
        <w:right w:val="none" w:sz="0" w:space="0" w:color="auto"/>
      </w:divBdr>
    </w:div>
    <w:div w:id="722212834">
      <w:bodyDiv w:val="1"/>
      <w:marLeft w:val="0"/>
      <w:marRight w:val="0"/>
      <w:marTop w:val="0"/>
      <w:marBottom w:val="0"/>
      <w:divBdr>
        <w:top w:val="none" w:sz="0" w:space="0" w:color="auto"/>
        <w:left w:val="none" w:sz="0" w:space="0" w:color="auto"/>
        <w:bottom w:val="none" w:sz="0" w:space="0" w:color="auto"/>
        <w:right w:val="none" w:sz="0" w:space="0" w:color="auto"/>
      </w:divBdr>
    </w:div>
    <w:div w:id="729965076">
      <w:bodyDiv w:val="1"/>
      <w:marLeft w:val="0"/>
      <w:marRight w:val="0"/>
      <w:marTop w:val="0"/>
      <w:marBottom w:val="0"/>
      <w:divBdr>
        <w:top w:val="none" w:sz="0" w:space="0" w:color="auto"/>
        <w:left w:val="none" w:sz="0" w:space="0" w:color="auto"/>
        <w:bottom w:val="none" w:sz="0" w:space="0" w:color="auto"/>
        <w:right w:val="none" w:sz="0" w:space="0" w:color="auto"/>
      </w:divBdr>
    </w:div>
    <w:div w:id="759837415">
      <w:bodyDiv w:val="1"/>
      <w:marLeft w:val="0"/>
      <w:marRight w:val="0"/>
      <w:marTop w:val="0"/>
      <w:marBottom w:val="0"/>
      <w:divBdr>
        <w:top w:val="none" w:sz="0" w:space="0" w:color="auto"/>
        <w:left w:val="none" w:sz="0" w:space="0" w:color="auto"/>
        <w:bottom w:val="none" w:sz="0" w:space="0" w:color="auto"/>
        <w:right w:val="none" w:sz="0" w:space="0" w:color="auto"/>
      </w:divBdr>
    </w:div>
    <w:div w:id="770710656">
      <w:bodyDiv w:val="1"/>
      <w:marLeft w:val="0"/>
      <w:marRight w:val="0"/>
      <w:marTop w:val="0"/>
      <w:marBottom w:val="0"/>
      <w:divBdr>
        <w:top w:val="none" w:sz="0" w:space="0" w:color="auto"/>
        <w:left w:val="none" w:sz="0" w:space="0" w:color="auto"/>
        <w:bottom w:val="none" w:sz="0" w:space="0" w:color="auto"/>
        <w:right w:val="none" w:sz="0" w:space="0" w:color="auto"/>
      </w:divBdr>
    </w:div>
    <w:div w:id="78246178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131137">
      <w:bodyDiv w:val="1"/>
      <w:marLeft w:val="0"/>
      <w:marRight w:val="0"/>
      <w:marTop w:val="0"/>
      <w:marBottom w:val="0"/>
      <w:divBdr>
        <w:top w:val="none" w:sz="0" w:space="0" w:color="auto"/>
        <w:left w:val="none" w:sz="0" w:space="0" w:color="auto"/>
        <w:bottom w:val="none" w:sz="0" w:space="0" w:color="auto"/>
        <w:right w:val="none" w:sz="0" w:space="0" w:color="auto"/>
      </w:divBdr>
    </w:div>
    <w:div w:id="794442376">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649763">
      <w:bodyDiv w:val="1"/>
      <w:marLeft w:val="0"/>
      <w:marRight w:val="0"/>
      <w:marTop w:val="0"/>
      <w:marBottom w:val="0"/>
      <w:divBdr>
        <w:top w:val="none" w:sz="0" w:space="0" w:color="auto"/>
        <w:left w:val="none" w:sz="0" w:space="0" w:color="auto"/>
        <w:bottom w:val="none" w:sz="0" w:space="0" w:color="auto"/>
        <w:right w:val="none" w:sz="0" w:space="0" w:color="auto"/>
      </w:divBdr>
    </w:div>
    <w:div w:id="801192375">
      <w:bodyDiv w:val="1"/>
      <w:marLeft w:val="0"/>
      <w:marRight w:val="0"/>
      <w:marTop w:val="0"/>
      <w:marBottom w:val="0"/>
      <w:divBdr>
        <w:top w:val="none" w:sz="0" w:space="0" w:color="auto"/>
        <w:left w:val="none" w:sz="0" w:space="0" w:color="auto"/>
        <w:bottom w:val="none" w:sz="0" w:space="0" w:color="auto"/>
        <w:right w:val="none" w:sz="0" w:space="0" w:color="auto"/>
      </w:divBdr>
    </w:div>
    <w:div w:id="803740277">
      <w:bodyDiv w:val="1"/>
      <w:marLeft w:val="0"/>
      <w:marRight w:val="0"/>
      <w:marTop w:val="0"/>
      <w:marBottom w:val="0"/>
      <w:divBdr>
        <w:top w:val="none" w:sz="0" w:space="0" w:color="auto"/>
        <w:left w:val="none" w:sz="0" w:space="0" w:color="auto"/>
        <w:bottom w:val="none" w:sz="0" w:space="0" w:color="auto"/>
        <w:right w:val="none" w:sz="0" w:space="0" w:color="auto"/>
      </w:divBdr>
    </w:div>
    <w:div w:id="8111402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5091142">
      <w:bodyDiv w:val="1"/>
      <w:marLeft w:val="0"/>
      <w:marRight w:val="0"/>
      <w:marTop w:val="0"/>
      <w:marBottom w:val="0"/>
      <w:divBdr>
        <w:top w:val="none" w:sz="0" w:space="0" w:color="auto"/>
        <w:left w:val="none" w:sz="0" w:space="0" w:color="auto"/>
        <w:bottom w:val="none" w:sz="0" w:space="0" w:color="auto"/>
        <w:right w:val="none" w:sz="0" w:space="0" w:color="auto"/>
      </w:divBdr>
    </w:div>
    <w:div w:id="845166355">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 w:id="897129847">
      <w:bodyDiv w:val="1"/>
      <w:marLeft w:val="0"/>
      <w:marRight w:val="0"/>
      <w:marTop w:val="0"/>
      <w:marBottom w:val="0"/>
      <w:divBdr>
        <w:top w:val="none" w:sz="0" w:space="0" w:color="auto"/>
        <w:left w:val="none" w:sz="0" w:space="0" w:color="auto"/>
        <w:bottom w:val="none" w:sz="0" w:space="0" w:color="auto"/>
        <w:right w:val="none" w:sz="0" w:space="0" w:color="auto"/>
      </w:divBdr>
    </w:div>
    <w:div w:id="900678343">
      <w:bodyDiv w:val="1"/>
      <w:marLeft w:val="0"/>
      <w:marRight w:val="0"/>
      <w:marTop w:val="0"/>
      <w:marBottom w:val="0"/>
      <w:divBdr>
        <w:top w:val="none" w:sz="0" w:space="0" w:color="auto"/>
        <w:left w:val="none" w:sz="0" w:space="0" w:color="auto"/>
        <w:bottom w:val="none" w:sz="0" w:space="0" w:color="auto"/>
        <w:right w:val="none" w:sz="0" w:space="0" w:color="auto"/>
      </w:divBdr>
    </w:div>
    <w:div w:id="907885456">
      <w:bodyDiv w:val="1"/>
      <w:marLeft w:val="0"/>
      <w:marRight w:val="0"/>
      <w:marTop w:val="0"/>
      <w:marBottom w:val="0"/>
      <w:divBdr>
        <w:top w:val="none" w:sz="0" w:space="0" w:color="auto"/>
        <w:left w:val="none" w:sz="0" w:space="0" w:color="auto"/>
        <w:bottom w:val="none" w:sz="0" w:space="0" w:color="auto"/>
        <w:right w:val="none" w:sz="0" w:space="0" w:color="auto"/>
      </w:divBdr>
    </w:div>
    <w:div w:id="913009305">
      <w:bodyDiv w:val="1"/>
      <w:marLeft w:val="0"/>
      <w:marRight w:val="0"/>
      <w:marTop w:val="0"/>
      <w:marBottom w:val="0"/>
      <w:divBdr>
        <w:top w:val="none" w:sz="0" w:space="0" w:color="auto"/>
        <w:left w:val="none" w:sz="0" w:space="0" w:color="auto"/>
        <w:bottom w:val="none" w:sz="0" w:space="0" w:color="auto"/>
        <w:right w:val="none" w:sz="0" w:space="0" w:color="auto"/>
      </w:divBdr>
    </w:div>
    <w:div w:id="921060233">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43224813">
      <w:bodyDiv w:val="1"/>
      <w:marLeft w:val="0"/>
      <w:marRight w:val="0"/>
      <w:marTop w:val="0"/>
      <w:marBottom w:val="0"/>
      <w:divBdr>
        <w:top w:val="none" w:sz="0" w:space="0" w:color="auto"/>
        <w:left w:val="none" w:sz="0" w:space="0" w:color="auto"/>
        <w:bottom w:val="none" w:sz="0" w:space="0" w:color="auto"/>
        <w:right w:val="none" w:sz="0" w:space="0" w:color="auto"/>
      </w:divBdr>
    </w:div>
    <w:div w:id="943418783">
      <w:bodyDiv w:val="1"/>
      <w:marLeft w:val="0"/>
      <w:marRight w:val="0"/>
      <w:marTop w:val="0"/>
      <w:marBottom w:val="0"/>
      <w:divBdr>
        <w:top w:val="none" w:sz="0" w:space="0" w:color="auto"/>
        <w:left w:val="none" w:sz="0" w:space="0" w:color="auto"/>
        <w:bottom w:val="none" w:sz="0" w:space="0" w:color="auto"/>
        <w:right w:val="none" w:sz="0" w:space="0" w:color="auto"/>
      </w:divBdr>
    </w:div>
    <w:div w:id="967009313">
      <w:bodyDiv w:val="1"/>
      <w:marLeft w:val="0"/>
      <w:marRight w:val="0"/>
      <w:marTop w:val="0"/>
      <w:marBottom w:val="0"/>
      <w:divBdr>
        <w:top w:val="none" w:sz="0" w:space="0" w:color="auto"/>
        <w:left w:val="none" w:sz="0" w:space="0" w:color="auto"/>
        <w:bottom w:val="none" w:sz="0" w:space="0" w:color="auto"/>
        <w:right w:val="none" w:sz="0" w:space="0" w:color="auto"/>
      </w:divBdr>
    </w:div>
    <w:div w:id="977078266">
      <w:bodyDiv w:val="1"/>
      <w:marLeft w:val="0"/>
      <w:marRight w:val="0"/>
      <w:marTop w:val="0"/>
      <w:marBottom w:val="0"/>
      <w:divBdr>
        <w:top w:val="none" w:sz="0" w:space="0" w:color="auto"/>
        <w:left w:val="none" w:sz="0" w:space="0" w:color="auto"/>
        <w:bottom w:val="none" w:sz="0" w:space="0" w:color="auto"/>
        <w:right w:val="none" w:sz="0" w:space="0" w:color="auto"/>
      </w:divBdr>
    </w:div>
    <w:div w:id="992684799">
      <w:bodyDiv w:val="1"/>
      <w:marLeft w:val="0"/>
      <w:marRight w:val="0"/>
      <w:marTop w:val="0"/>
      <w:marBottom w:val="0"/>
      <w:divBdr>
        <w:top w:val="none" w:sz="0" w:space="0" w:color="auto"/>
        <w:left w:val="none" w:sz="0" w:space="0" w:color="auto"/>
        <w:bottom w:val="none" w:sz="0" w:space="0" w:color="auto"/>
        <w:right w:val="none" w:sz="0" w:space="0" w:color="auto"/>
      </w:divBdr>
    </w:div>
    <w:div w:id="992874094">
      <w:bodyDiv w:val="1"/>
      <w:marLeft w:val="0"/>
      <w:marRight w:val="0"/>
      <w:marTop w:val="0"/>
      <w:marBottom w:val="0"/>
      <w:divBdr>
        <w:top w:val="none" w:sz="0" w:space="0" w:color="auto"/>
        <w:left w:val="none" w:sz="0" w:space="0" w:color="auto"/>
        <w:bottom w:val="none" w:sz="0" w:space="0" w:color="auto"/>
        <w:right w:val="none" w:sz="0" w:space="0" w:color="auto"/>
      </w:divBdr>
    </w:div>
    <w:div w:id="10113722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509185">
      <w:bodyDiv w:val="1"/>
      <w:marLeft w:val="0"/>
      <w:marRight w:val="0"/>
      <w:marTop w:val="0"/>
      <w:marBottom w:val="0"/>
      <w:divBdr>
        <w:top w:val="none" w:sz="0" w:space="0" w:color="auto"/>
        <w:left w:val="none" w:sz="0" w:space="0" w:color="auto"/>
        <w:bottom w:val="none" w:sz="0" w:space="0" w:color="auto"/>
        <w:right w:val="none" w:sz="0" w:space="0" w:color="auto"/>
      </w:divBdr>
    </w:div>
    <w:div w:id="1021862811">
      <w:bodyDiv w:val="1"/>
      <w:marLeft w:val="0"/>
      <w:marRight w:val="0"/>
      <w:marTop w:val="0"/>
      <w:marBottom w:val="0"/>
      <w:divBdr>
        <w:top w:val="none" w:sz="0" w:space="0" w:color="auto"/>
        <w:left w:val="none" w:sz="0" w:space="0" w:color="auto"/>
        <w:bottom w:val="none" w:sz="0" w:space="0" w:color="auto"/>
        <w:right w:val="none" w:sz="0" w:space="0" w:color="auto"/>
      </w:divBdr>
    </w:div>
    <w:div w:id="102736783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6345368">
      <w:bodyDiv w:val="1"/>
      <w:marLeft w:val="0"/>
      <w:marRight w:val="0"/>
      <w:marTop w:val="0"/>
      <w:marBottom w:val="0"/>
      <w:divBdr>
        <w:top w:val="none" w:sz="0" w:space="0" w:color="auto"/>
        <w:left w:val="none" w:sz="0" w:space="0" w:color="auto"/>
        <w:bottom w:val="none" w:sz="0" w:space="0" w:color="auto"/>
        <w:right w:val="none" w:sz="0" w:space="0" w:color="auto"/>
      </w:divBdr>
    </w:div>
    <w:div w:id="106437788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577249">
      <w:bodyDiv w:val="1"/>
      <w:marLeft w:val="0"/>
      <w:marRight w:val="0"/>
      <w:marTop w:val="0"/>
      <w:marBottom w:val="0"/>
      <w:divBdr>
        <w:top w:val="none" w:sz="0" w:space="0" w:color="auto"/>
        <w:left w:val="none" w:sz="0" w:space="0" w:color="auto"/>
        <w:bottom w:val="none" w:sz="0" w:space="0" w:color="auto"/>
        <w:right w:val="none" w:sz="0" w:space="0" w:color="auto"/>
      </w:divBdr>
    </w:div>
    <w:div w:id="1077366626">
      <w:bodyDiv w:val="1"/>
      <w:marLeft w:val="0"/>
      <w:marRight w:val="0"/>
      <w:marTop w:val="0"/>
      <w:marBottom w:val="0"/>
      <w:divBdr>
        <w:top w:val="none" w:sz="0" w:space="0" w:color="auto"/>
        <w:left w:val="none" w:sz="0" w:space="0" w:color="auto"/>
        <w:bottom w:val="none" w:sz="0" w:space="0" w:color="auto"/>
        <w:right w:val="none" w:sz="0" w:space="0" w:color="auto"/>
      </w:divBdr>
    </w:div>
    <w:div w:id="1105156611">
      <w:bodyDiv w:val="1"/>
      <w:marLeft w:val="0"/>
      <w:marRight w:val="0"/>
      <w:marTop w:val="0"/>
      <w:marBottom w:val="0"/>
      <w:divBdr>
        <w:top w:val="none" w:sz="0" w:space="0" w:color="auto"/>
        <w:left w:val="none" w:sz="0" w:space="0" w:color="auto"/>
        <w:bottom w:val="none" w:sz="0" w:space="0" w:color="auto"/>
        <w:right w:val="none" w:sz="0" w:space="0" w:color="auto"/>
      </w:divBdr>
    </w:div>
    <w:div w:id="1108044371">
      <w:bodyDiv w:val="1"/>
      <w:marLeft w:val="0"/>
      <w:marRight w:val="0"/>
      <w:marTop w:val="0"/>
      <w:marBottom w:val="0"/>
      <w:divBdr>
        <w:top w:val="none" w:sz="0" w:space="0" w:color="auto"/>
        <w:left w:val="none" w:sz="0" w:space="0" w:color="auto"/>
        <w:bottom w:val="none" w:sz="0" w:space="0" w:color="auto"/>
        <w:right w:val="none" w:sz="0" w:space="0" w:color="auto"/>
      </w:divBdr>
    </w:div>
    <w:div w:id="1109591432">
      <w:bodyDiv w:val="1"/>
      <w:marLeft w:val="0"/>
      <w:marRight w:val="0"/>
      <w:marTop w:val="0"/>
      <w:marBottom w:val="0"/>
      <w:divBdr>
        <w:top w:val="none" w:sz="0" w:space="0" w:color="auto"/>
        <w:left w:val="none" w:sz="0" w:space="0" w:color="auto"/>
        <w:bottom w:val="none" w:sz="0" w:space="0" w:color="auto"/>
        <w:right w:val="none" w:sz="0" w:space="0" w:color="auto"/>
      </w:divBdr>
    </w:div>
    <w:div w:id="1122843426">
      <w:bodyDiv w:val="1"/>
      <w:marLeft w:val="0"/>
      <w:marRight w:val="0"/>
      <w:marTop w:val="0"/>
      <w:marBottom w:val="0"/>
      <w:divBdr>
        <w:top w:val="none" w:sz="0" w:space="0" w:color="auto"/>
        <w:left w:val="none" w:sz="0" w:space="0" w:color="auto"/>
        <w:bottom w:val="none" w:sz="0" w:space="0" w:color="auto"/>
        <w:right w:val="none" w:sz="0" w:space="0" w:color="auto"/>
      </w:divBdr>
    </w:div>
    <w:div w:id="1127049813">
      <w:bodyDiv w:val="1"/>
      <w:marLeft w:val="0"/>
      <w:marRight w:val="0"/>
      <w:marTop w:val="0"/>
      <w:marBottom w:val="0"/>
      <w:divBdr>
        <w:top w:val="none" w:sz="0" w:space="0" w:color="auto"/>
        <w:left w:val="none" w:sz="0" w:space="0" w:color="auto"/>
        <w:bottom w:val="none" w:sz="0" w:space="0" w:color="auto"/>
        <w:right w:val="none" w:sz="0" w:space="0" w:color="auto"/>
      </w:divBdr>
    </w:div>
    <w:div w:id="1130127212">
      <w:bodyDiv w:val="1"/>
      <w:marLeft w:val="0"/>
      <w:marRight w:val="0"/>
      <w:marTop w:val="0"/>
      <w:marBottom w:val="0"/>
      <w:divBdr>
        <w:top w:val="none" w:sz="0" w:space="0" w:color="auto"/>
        <w:left w:val="none" w:sz="0" w:space="0" w:color="auto"/>
        <w:bottom w:val="none" w:sz="0" w:space="0" w:color="auto"/>
        <w:right w:val="none" w:sz="0" w:space="0" w:color="auto"/>
      </w:divBdr>
    </w:div>
    <w:div w:id="115900506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8716136">
      <w:bodyDiv w:val="1"/>
      <w:marLeft w:val="0"/>
      <w:marRight w:val="0"/>
      <w:marTop w:val="0"/>
      <w:marBottom w:val="0"/>
      <w:divBdr>
        <w:top w:val="none" w:sz="0" w:space="0" w:color="auto"/>
        <w:left w:val="none" w:sz="0" w:space="0" w:color="auto"/>
        <w:bottom w:val="none" w:sz="0" w:space="0" w:color="auto"/>
        <w:right w:val="none" w:sz="0" w:space="0" w:color="auto"/>
      </w:divBdr>
    </w:div>
    <w:div w:id="1245602736">
      <w:bodyDiv w:val="1"/>
      <w:marLeft w:val="0"/>
      <w:marRight w:val="0"/>
      <w:marTop w:val="0"/>
      <w:marBottom w:val="0"/>
      <w:divBdr>
        <w:top w:val="none" w:sz="0" w:space="0" w:color="auto"/>
        <w:left w:val="none" w:sz="0" w:space="0" w:color="auto"/>
        <w:bottom w:val="none" w:sz="0" w:space="0" w:color="auto"/>
        <w:right w:val="none" w:sz="0" w:space="0" w:color="auto"/>
      </w:divBdr>
    </w:div>
    <w:div w:id="1277906464">
      <w:bodyDiv w:val="1"/>
      <w:marLeft w:val="0"/>
      <w:marRight w:val="0"/>
      <w:marTop w:val="0"/>
      <w:marBottom w:val="0"/>
      <w:divBdr>
        <w:top w:val="none" w:sz="0" w:space="0" w:color="auto"/>
        <w:left w:val="none" w:sz="0" w:space="0" w:color="auto"/>
        <w:bottom w:val="none" w:sz="0" w:space="0" w:color="auto"/>
        <w:right w:val="none" w:sz="0" w:space="0" w:color="auto"/>
      </w:divBdr>
    </w:div>
    <w:div w:id="1286497238">
      <w:bodyDiv w:val="1"/>
      <w:marLeft w:val="0"/>
      <w:marRight w:val="0"/>
      <w:marTop w:val="0"/>
      <w:marBottom w:val="0"/>
      <w:divBdr>
        <w:top w:val="none" w:sz="0" w:space="0" w:color="auto"/>
        <w:left w:val="none" w:sz="0" w:space="0" w:color="auto"/>
        <w:bottom w:val="none" w:sz="0" w:space="0" w:color="auto"/>
        <w:right w:val="none" w:sz="0" w:space="0" w:color="auto"/>
      </w:divBdr>
    </w:div>
    <w:div w:id="1300070383">
      <w:bodyDiv w:val="1"/>
      <w:marLeft w:val="0"/>
      <w:marRight w:val="0"/>
      <w:marTop w:val="0"/>
      <w:marBottom w:val="0"/>
      <w:divBdr>
        <w:top w:val="none" w:sz="0" w:space="0" w:color="auto"/>
        <w:left w:val="none" w:sz="0" w:space="0" w:color="auto"/>
        <w:bottom w:val="none" w:sz="0" w:space="0" w:color="auto"/>
        <w:right w:val="none" w:sz="0" w:space="0" w:color="auto"/>
      </w:divBdr>
    </w:div>
    <w:div w:id="1313173469">
      <w:bodyDiv w:val="1"/>
      <w:marLeft w:val="0"/>
      <w:marRight w:val="0"/>
      <w:marTop w:val="0"/>
      <w:marBottom w:val="0"/>
      <w:divBdr>
        <w:top w:val="none" w:sz="0" w:space="0" w:color="auto"/>
        <w:left w:val="none" w:sz="0" w:space="0" w:color="auto"/>
        <w:bottom w:val="none" w:sz="0" w:space="0" w:color="auto"/>
        <w:right w:val="none" w:sz="0" w:space="0" w:color="auto"/>
      </w:divBdr>
    </w:div>
    <w:div w:id="1321621274">
      <w:bodyDiv w:val="1"/>
      <w:marLeft w:val="0"/>
      <w:marRight w:val="0"/>
      <w:marTop w:val="0"/>
      <w:marBottom w:val="0"/>
      <w:divBdr>
        <w:top w:val="none" w:sz="0" w:space="0" w:color="auto"/>
        <w:left w:val="none" w:sz="0" w:space="0" w:color="auto"/>
        <w:bottom w:val="none" w:sz="0" w:space="0" w:color="auto"/>
        <w:right w:val="none" w:sz="0" w:space="0" w:color="auto"/>
      </w:divBdr>
      <w:divsChild>
        <w:div w:id="490365047">
          <w:marLeft w:val="0"/>
          <w:marRight w:val="0"/>
          <w:marTop w:val="0"/>
          <w:marBottom w:val="0"/>
          <w:divBdr>
            <w:top w:val="none" w:sz="0" w:space="0" w:color="auto"/>
            <w:left w:val="none" w:sz="0" w:space="0" w:color="auto"/>
            <w:bottom w:val="none" w:sz="0" w:space="0" w:color="auto"/>
            <w:right w:val="none" w:sz="0" w:space="0" w:color="auto"/>
          </w:divBdr>
        </w:div>
      </w:divsChild>
    </w:div>
    <w:div w:id="1336111663">
      <w:bodyDiv w:val="1"/>
      <w:marLeft w:val="0"/>
      <w:marRight w:val="0"/>
      <w:marTop w:val="0"/>
      <w:marBottom w:val="0"/>
      <w:divBdr>
        <w:top w:val="none" w:sz="0" w:space="0" w:color="auto"/>
        <w:left w:val="none" w:sz="0" w:space="0" w:color="auto"/>
        <w:bottom w:val="none" w:sz="0" w:space="0" w:color="auto"/>
        <w:right w:val="none" w:sz="0" w:space="0" w:color="auto"/>
      </w:divBdr>
    </w:div>
    <w:div w:id="1349674099">
      <w:bodyDiv w:val="1"/>
      <w:marLeft w:val="0"/>
      <w:marRight w:val="0"/>
      <w:marTop w:val="0"/>
      <w:marBottom w:val="0"/>
      <w:divBdr>
        <w:top w:val="none" w:sz="0" w:space="0" w:color="auto"/>
        <w:left w:val="none" w:sz="0" w:space="0" w:color="auto"/>
        <w:bottom w:val="none" w:sz="0" w:space="0" w:color="auto"/>
        <w:right w:val="none" w:sz="0" w:space="0" w:color="auto"/>
      </w:divBdr>
    </w:div>
    <w:div w:id="135129647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8014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898175">
      <w:bodyDiv w:val="1"/>
      <w:marLeft w:val="0"/>
      <w:marRight w:val="0"/>
      <w:marTop w:val="0"/>
      <w:marBottom w:val="0"/>
      <w:divBdr>
        <w:top w:val="none" w:sz="0" w:space="0" w:color="auto"/>
        <w:left w:val="none" w:sz="0" w:space="0" w:color="auto"/>
        <w:bottom w:val="none" w:sz="0" w:space="0" w:color="auto"/>
        <w:right w:val="none" w:sz="0" w:space="0" w:color="auto"/>
      </w:divBdr>
    </w:div>
    <w:div w:id="1383749978">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4353390">
      <w:bodyDiv w:val="1"/>
      <w:marLeft w:val="0"/>
      <w:marRight w:val="0"/>
      <w:marTop w:val="0"/>
      <w:marBottom w:val="0"/>
      <w:divBdr>
        <w:top w:val="none" w:sz="0" w:space="0" w:color="auto"/>
        <w:left w:val="none" w:sz="0" w:space="0" w:color="auto"/>
        <w:bottom w:val="none" w:sz="0" w:space="0" w:color="auto"/>
        <w:right w:val="none" w:sz="0" w:space="0" w:color="auto"/>
      </w:divBdr>
    </w:div>
    <w:div w:id="143270544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987710">
      <w:bodyDiv w:val="1"/>
      <w:marLeft w:val="0"/>
      <w:marRight w:val="0"/>
      <w:marTop w:val="0"/>
      <w:marBottom w:val="0"/>
      <w:divBdr>
        <w:top w:val="none" w:sz="0" w:space="0" w:color="auto"/>
        <w:left w:val="none" w:sz="0" w:space="0" w:color="auto"/>
        <w:bottom w:val="none" w:sz="0" w:space="0" w:color="auto"/>
        <w:right w:val="none" w:sz="0" w:space="0" w:color="auto"/>
      </w:divBdr>
    </w:div>
    <w:div w:id="1464424135">
      <w:bodyDiv w:val="1"/>
      <w:marLeft w:val="0"/>
      <w:marRight w:val="0"/>
      <w:marTop w:val="0"/>
      <w:marBottom w:val="0"/>
      <w:divBdr>
        <w:top w:val="none" w:sz="0" w:space="0" w:color="auto"/>
        <w:left w:val="none" w:sz="0" w:space="0" w:color="auto"/>
        <w:bottom w:val="none" w:sz="0" w:space="0" w:color="auto"/>
        <w:right w:val="none" w:sz="0" w:space="0" w:color="auto"/>
      </w:divBdr>
    </w:div>
    <w:div w:id="1474061710">
      <w:bodyDiv w:val="1"/>
      <w:marLeft w:val="0"/>
      <w:marRight w:val="0"/>
      <w:marTop w:val="0"/>
      <w:marBottom w:val="0"/>
      <w:divBdr>
        <w:top w:val="none" w:sz="0" w:space="0" w:color="auto"/>
        <w:left w:val="none" w:sz="0" w:space="0" w:color="auto"/>
        <w:bottom w:val="none" w:sz="0" w:space="0" w:color="auto"/>
        <w:right w:val="none" w:sz="0" w:space="0" w:color="auto"/>
      </w:divBdr>
    </w:div>
    <w:div w:id="1508708506">
      <w:bodyDiv w:val="1"/>
      <w:marLeft w:val="0"/>
      <w:marRight w:val="0"/>
      <w:marTop w:val="0"/>
      <w:marBottom w:val="0"/>
      <w:divBdr>
        <w:top w:val="none" w:sz="0" w:space="0" w:color="auto"/>
        <w:left w:val="none" w:sz="0" w:space="0" w:color="auto"/>
        <w:bottom w:val="none" w:sz="0" w:space="0" w:color="auto"/>
        <w:right w:val="none" w:sz="0" w:space="0" w:color="auto"/>
      </w:divBdr>
    </w:div>
    <w:div w:id="1511020675">
      <w:bodyDiv w:val="1"/>
      <w:marLeft w:val="0"/>
      <w:marRight w:val="0"/>
      <w:marTop w:val="0"/>
      <w:marBottom w:val="0"/>
      <w:divBdr>
        <w:top w:val="none" w:sz="0" w:space="0" w:color="auto"/>
        <w:left w:val="none" w:sz="0" w:space="0" w:color="auto"/>
        <w:bottom w:val="none" w:sz="0" w:space="0" w:color="auto"/>
        <w:right w:val="none" w:sz="0" w:space="0" w:color="auto"/>
      </w:divBdr>
    </w:div>
    <w:div w:id="1521888880">
      <w:bodyDiv w:val="1"/>
      <w:marLeft w:val="0"/>
      <w:marRight w:val="0"/>
      <w:marTop w:val="0"/>
      <w:marBottom w:val="0"/>
      <w:divBdr>
        <w:top w:val="none" w:sz="0" w:space="0" w:color="auto"/>
        <w:left w:val="none" w:sz="0" w:space="0" w:color="auto"/>
        <w:bottom w:val="none" w:sz="0" w:space="0" w:color="auto"/>
        <w:right w:val="none" w:sz="0" w:space="0" w:color="auto"/>
      </w:divBdr>
    </w:div>
    <w:div w:id="1522626357">
      <w:bodyDiv w:val="1"/>
      <w:marLeft w:val="0"/>
      <w:marRight w:val="0"/>
      <w:marTop w:val="0"/>
      <w:marBottom w:val="0"/>
      <w:divBdr>
        <w:top w:val="none" w:sz="0" w:space="0" w:color="auto"/>
        <w:left w:val="none" w:sz="0" w:space="0" w:color="auto"/>
        <w:bottom w:val="none" w:sz="0" w:space="0" w:color="auto"/>
        <w:right w:val="none" w:sz="0" w:space="0" w:color="auto"/>
      </w:divBdr>
    </w:div>
    <w:div w:id="1527937754">
      <w:bodyDiv w:val="1"/>
      <w:marLeft w:val="0"/>
      <w:marRight w:val="0"/>
      <w:marTop w:val="0"/>
      <w:marBottom w:val="0"/>
      <w:divBdr>
        <w:top w:val="none" w:sz="0" w:space="0" w:color="auto"/>
        <w:left w:val="none" w:sz="0" w:space="0" w:color="auto"/>
        <w:bottom w:val="none" w:sz="0" w:space="0" w:color="auto"/>
        <w:right w:val="none" w:sz="0" w:space="0" w:color="auto"/>
      </w:divBdr>
    </w:div>
    <w:div w:id="1535074747">
      <w:bodyDiv w:val="1"/>
      <w:marLeft w:val="0"/>
      <w:marRight w:val="0"/>
      <w:marTop w:val="0"/>
      <w:marBottom w:val="0"/>
      <w:divBdr>
        <w:top w:val="none" w:sz="0" w:space="0" w:color="auto"/>
        <w:left w:val="none" w:sz="0" w:space="0" w:color="auto"/>
        <w:bottom w:val="none" w:sz="0" w:space="0" w:color="auto"/>
        <w:right w:val="none" w:sz="0" w:space="0" w:color="auto"/>
      </w:divBdr>
    </w:div>
    <w:div w:id="1545874474">
      <w:bodyDiv w:val="1"/>
      <w:marLeft w:val="0"/>
      <w:marRight w:val="0"/>
      <w:marTop w:val="0"/>
      <w:marBottom w:val="0"/>
      <w:divBdr>
        <w:top w:val="none" w:sz="0" w:space="0" w:color="auto"/>
        <w:left w:val="none" w:sz="0" w:space="0" w:color="auto"/>
        <w:bottom w:val="none" w:sz="0" w:space="0" w:color="auto"/>
        <w:right w:val="none" w:sz="0" w:space="0" w:color="auto"/>
      </w:divBdr>
    </w:div>
    <w:div w:id="1555434927">
      <w:bodyDiv w:val="1"/>
      <w:marLeft w:val="0"/>
      <w:marRight w:val="0"/>
      <w:marTop w:val="0"/>
      <w:marBottom w:val="0"/>
      <w:divBdr>
        <w:top w:val="none" w:sz="0" w:space="0" w:color="auto"/>
        <w:left w:val="none" w:sz="0" w:space="0" w:color="auto"/>
        <w:bottom w:val="none" w:sz="0" w:space="0" w:color="auto"/>
        <w:right w:val="none" w:sz="0" w:space="0" w:color="auto"/>
      </w:divBdr>
      <w:divsChild>
        <w:div w:id="1070729993">
          <w:marLeft w:val="0"/>
          <w:marRight w:val="0"/>
          <w:marTop w:val="0"/>
          <w:marBottom w:val="0"/>
          <w:divBdr>
            <w:top w:val="none" w:sz="0" w:space="0" w:color="auto"/>
            <w:left w:val="none" w:sz="0" w:space="0" w:color="auto"/>
            <w:bottom w:val="none" w:sz="0" w:space="0" w:color="auto"/>
            <w:right w:val="none" w:sz="0" w:space="0" w:color="auto"/>
          </w:divBdr>
        </w:div>
      </w:divsChild>
    </w:div>
    <w:div w:id="1585796455">
      <w:bodyDiv w:val="1"/>
      <w:marLeft w:val="0"/>
      <w:marRight w:val="0"/>
      <w:marTop w:val="0"/>
      <w:marBottom w:val="0"/>
      <w:divBdr>
        <w:top w:val="none" w:sz="0" w:space="0" w:color="auto"/>
        <w:left w:val="none" w:sz="0" w:space="0" w:color="auto"/>
        <w:bottom w:val="none" w:sz="0" w:space="0" w:color="auto"/>
        <w:right w:val="none" w:sz="0" w:space="0" w:color="auto"/>
      </w:divBdr>
    </w:div>
    <w:div w:id="1585801849">
      <w:bodyDiv w:val="1"/>
      <w:marLeft w:val="0"/>
      <w:marRight w:val="0"/>
      <w:marTop w:val="0"/>
      <w:marBottom w:val="0"/>
      <w:divBdr>
        <w:top w:val="none" w:sz="0" w:space="0" w:color="auto"/>
        <w:left w:val="none" w:sz="0" w:space="0" w:color="auto"/>
        <w:bottom w:val="none" w:sz="0" w:space="0" w:color="auto"/>
        <w:right w:val="none" w:sz="0" w:space="0" w:color="auto"/>
      </w:divBdr>
    </w:div>
    <w:div w:id="1588803688">
      <w:bodyDiv w:val="1"/>
      <w:marLeft w:val="0"/>
      <w:marRight w:val="0"/>
      <w:marTop w:val="0"/>
      <w:marBottom w:val="0"/>
      <w:divBdr>
        <w:top w:val="none" w:sz="0" w:space="0" w:color="auto"/>
        <w:left w:val="none" w:sz="0" w:space="0" w:color="auto"/>
        <w:bottom w:val="none" w:sz="0" w:space="0" w:color="auto"/>
        <w:right w:val="none" w:sz="0" w:space="0" w:color="auto"/>
      </w:divBdr>
    </w:div>
    <w:div w:id="1601329376">
      <w:bodyDiv w:val="1"/>
      <w:marLeft w:val="0"/>
      <w:marRight w:val="0"/>
      <w:marTop w:val="0"/>
      <w:marBottom w:val="0"/>
      <w:divBdr>
        <w:top w:val="none" w:sz="0" w:space="0" w:color="auto"/>
        <w:left w:val="none" w:sz="0" w:space="0" w:color="auto"/>
        <w:bottom w:val="none" w:sz="0" w:space="0" w:color="auto"/>
        <w:right w:val="none" w:sz="0" w:space="0" w:color="auto"/>
      </w:divBdr>
    </w:div>
    <w:div w:id="1607736710">
      <w:bodyDiv w:val="1"/>
      <w:marLeft w:val="0"/>
      <w:marRight w:val="0"/>
      <w:marTop w:val="0"/>
      <w:marBottom w:val="0"/>
      <w:divBdr>
        <w:top w:val="none" w:sz="0" w:space="0" w:color="auto"/>
        <w:left w:val="none" w:sz="0" w:space="0" w:color="auto"/>
        <w:bottom w:val="none" w:sz="0" w:space="0" w:color="auto"/>
        <w:right w:val="none" w:sz="0" w:space="0" w:color="auto"/>
      </w:divBdr>
    </w:div>
    <w:div w:id="1633318080">
      <w:bodyDiv w:val="1"/>
      <w:marLeft w:val="0"/>
      <w:marRight w:val="0"/>
      <w:marTop w:val="0"/>
      <w:marBottom w:val="0"/>
      <w:divBdr>
        <w:top w:val="none" w:sz="0" w:space="0" w:color="auto"/>
        <w:left w:val="none" w:sz="0" w:space="0" w:color="auto"/>
        <w:bottom w:val="none" w:sz="0" w:space="0" w:color="auto"/>
        <w:right w:val="none" w:sz="0" w:space="0" w:color="auto"/>
      </w:divBdr>
    </w:div>
    <w:div w:id="1645550276">
      <w:bodyDiv w:val="1"/>
      <w:marLeft w:val="0"/>
      <w:marRight w:val="0"/>
      <w:marTop w:val="0"/>
      <w:marBottom w:val="0"/>
      <w:divBdr>
        <w:top w:val="none" w:sz="0" w:space="0" w:color="auto"/>
        <w:left w:val="none" w:sz="0" w:space="0" w:color="auto"/>
        <w:bottom w:val="none" w:sz="0" w:space="0" w:color="auto"/>
        <w:right w:val="none" w:sz="0" w:space="0" w:color="auto"/>
      </w:divBdr>
      <w:divsChild>
        <w:div w:id="1239095697">
          <w:marLeft w:val="0"/>
          <w:marRight w:val="0"/>
          <w:marTop w:val="0"/>
          <w:marBottom w:val="0"/>
          <w:divBdr>
            <w:top w:val="none" w:sz="0" w:space="0" w:color="auto"/>
            <w:left w:val="none" w:sz="0" w:space="0" w:color="auto"/>
            <w:bottom w:val="none" w:sz="0" w:space="0" w:color="auto"/>
            <w:right w:val="none" w:sz="0" w:space="0" w:color="auto"/>
          </w:divBdr>
        </w:div>
      </w:divsChild>
    </w:div>
    <w:div w:id="1646003416">
      <w:bodyDiv w:val="1"/>
      <w:marLeft w:val="0"/>
      <w:marRight w:val="0"/>
      <w:marTop w:val="0"/>
      <w:marBottom w:val="0"/>
      <w:divBdr>
        <w:top w:val="none" w:sz="0" w:space="0" w:color="auto"/>
        <w:left w:val="none" w:sz="0" w:space="0" w:color="auto"/>
        <w:bottom w:val="none" w:sz="0" w:space="0" w:color="auto"/>
        <w:right w:val="none" w:sz="0" w:space="0" w:color="auto"/>
      </w:divBdr>
    </w:div>
    <w:div w:id="1650134132">
      <w:bodyDiv w:val="1"/>
      <w:marLeft w:val="0"/>
      <w:marRight w:val="0"/>
      <w:marTop w:val="0"/>
      <w:marBottom w:val="0"/>
      <w:divBdr>
        <w:top w:val="none" w:sz="0" w:space="0" w:color="auto"/>
        <w:left w:val="none" w:sz="0" w:space="0" w:color="auto"/>
        <w:bottom w:val="none" w:sz="0" w:space="0" w:color="auto"/>
        <w:right w:val="none" w:sz="0" w:space="0" w:color="auto"/>
      </w:divBdr>
    </w:div>
    <w:div w:id="1664046952">
      <w:bodyDiv w:val="1"/>
      <w:marLeft w:val="0"/>
      <w:marRight w:val="0"/>
      <w:marTop w:val="0"/>
      <w:marBottom w:val="0"/>
      <w:divBdr>
        <w:top w:val="none" w:sz="0" w:space="0" w:color="auto"/>
        <w:left w:val="none" w:sz="0" w:space="0" w:color="auto"/>
        <w:bottom w:val="none" w:sz="0" w:space="0" w:color="auto"/>
        <w:right w:val="none" w:sz="0" w:space="0" w:color="auto"/>
      </w:divBdr>
    </w:div>
    <w:div w:id="1689452927">
      <w:bodyDiv w:val="1"/>
      <w:marLeft w:val="0"/>
      <w:marRight w:val="0"/>
      <w:marTop w:val="0"/>
      <w:marBottom w:val="0"/>
      <w:divBdr>
        <w:top w:val="none" w:sz="0" w:space="0" w:color="auto"/>
        <w:left w:val="none" w:sz="0" w:space="0" w:color="auto"/>
        <w:bottom w:val="none" w:sz="0" w:space="0" w:color="auto"/>
        <w:right w:val="none" w:sz="0" w:space="0" w:color="auto"/>
      </w:divBdr>
    </w:div>
    <w:div w:id="1702586753">
      <w:bodyDiv w:val="1"/>
      <w:marLeft w:val="0"/>
      <w:marRight w:val="0"/>
      <w:marTop w:val="0"/>
      <w:marBottom w:val="0"/>
      <w:divBdr>
        <w:top w:val="none" w:sz="0" w:space="0" w:color="auto"/>
        <w:left w:val="none" w:sz="0" w:space="0" w:color="auto"/>
        <w:bottom w:val="none" w:sz="0" w:space="0" w:color="auto"/>
        <w:right w:val="none" w:sz="0" w:space="0" w:color="auto"/>
      </w:divBdr>
    </w:div>
    <w:div w:id="171850235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3575354">
      <w:bodyDiv w:val="1"/>
      <w:marLeft w:val="0"/>
      <w:marRight w:val="0"/>
      <w:marTop w:val="0"/>
      <w:marBottom w:val="0"/>
      <w:divBdr>
        <w:top w:val="none" w:sz="0" w:space="0" w:color="auto"/>
        <w:left w:val="none" w:sz="0" w:space="0" w:color="auto"/>
        <w:bottom w:val="none" w:sz="0" w:space="0" w:color="auto"/>
        <w:right w:val="none" w:sz="0" w:space="0" w:color="auto"/>
      </w:divBdr>
    </w:div>
    <w:div w:id="1739092612">
      <w:bodyDiv w:val="1"/>
      <w:marLeft w:val="0"/>
      <w:marRight w:val="0"/>
      <w:marTop w:val="0"/>
      <w:marBottom w:val="0"/>
      <w:divBdr>
        <w:top w:val="none" w:sz="0" w:space="0" w:color="auto"/>
        <w:left w:val="none" w:sz="0" w:space="0" w:color="auto"/>
        <w:bottom w:val="none" w:sz="0" w:space="0" w:color="auto"/>
        <w:right w:val="none" w:sz="0" w:space="0" w:color="auto"/>
      </w:divBdr>
    </w:div>
    <w:div w:id="1746951067">
      <w:bodyDiv w:val="1"/>
      <w:marLeft w:val="0"/>
      <w:marRight w:val="0"/>
      <w:marTop w:val="0"/>
      <w:marBottom w:val="0"/>
      <w:divBdr>
        <w:top w:val="none" w:sz="0" w:space="0" w:color="auto"/>
        <w:left w:val="none" w:sz="0" w:space="0" w:color="auto"/>
        <w:bottom w:val="none" w:sz="0" w:space="0" w:color="auto"/>
        <w:right w:val="none" w:sz="0" w:space="0" w:color="auto"/>
      </w:divBdr>
    </w:div>
    <w:div w:id="1752461356">
      <w:bodyDiv w:val="1"/>
      <w:marLeft w:val="0"/>
      <w:marRight w:val="0"/>
      <w:marTop w:val="0"/>
      <w:marBottom w:val="0"/>
      <w:divBdr>
        <w:top w:val="none" w:sz="0" w:space="0" w:color="auto"/>
        <w:left w:val="none" w:sz="0" w:space="0" w:color="auto"/>
        <w:bottom w:val="none" w:sz="0" w:space="0" w:color="auto"/>
        <w:right w:val="none" w:sz="0" w:space="0" w:color="auto"/>
      </w:divBdr>
    </w:div>
    <w:div w:id="1754160791">
      <w:bodyDiv w:val="1"/>
      <w:marLeft w:val="0"/>
      <w:marRight w:val="0"/>
      <w:marTop w:val="0"/>
      <w:marBottom w:val="0"/>
      <w:divBdr>
        <w:top w:val="none" w:sz="0" w:space="0" w:color="auto"/>
        <w:left w:val="none" w:sz="0" w:space="0" w:color="auto"/>
        <w:bottom w:val="none" w:sz="0" w:space="0" w:color="auto"/>
        <w:right w:val="none" w:sz="0" w:space="0" w:color="auto"/>
      </w:divBdr>
    </w:div>
    <w:div w:id="175420508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3749752">
      <w:bodyDiv w:val="1"/>
      <w:marLeft w:val="0"/>
      <w:marRight w:val="0"/>
      <w:marTop w:val="0"/>
      <w:marBottom w:val="0"/>
      <w:divBdr>
        <w:top w:val="none" w:sz="0" w:space="0" w:color="auto"/>
        <w:left w:val="none" w:sz="0" w:space="0" w:color="auto"/>
        <w:bottom w:val="none" w:sz="0" w:space="0" w:color="auto"/>
        <w:right w:val="none" w:sz="0" w:space="0" w:color="auto"/>
      </w:divBdr>
    </w:div>
    <w:div w:id="1801530156">
      <w:bodyDiv w:val="1"/>
      <w:marLeft w:val="0"/>
      <w:marRight w:val="0"/>
      <w:marTop w:val="0"/>
      <w:marBottom w:val="0"/>
      <w:divBdr>
        <w:top w:val="none" w:sz="0" w:space="0" w:color="auto"/>
        <w:left w:val="none" w:sz="0" w:space="0" w:color="auto"/>
        <w:bottom w:val="none" w:sz="0" w:space="0" w:color="auto"/>
        <w:right w:val="none" w:sz="0" w:space="0" w:color="auto"/>
      </w:divBdr>
    </w:div>
    <w:div w:id="1815835392">
      <w:bodyDiv w:val="1"/>
      <w:marLeft w:val="0"/>
      <w:marRight w:val="0"/>
      <w:marTop w:val="0"/>
      <w:marBottom w:val="0"/>
      <w:divBdr>
        <w:top w:val="none" w:sz="0" w:space="0" w:color="auto"/>
        <w:left w:val="none" w:sz="0" w:space="0" w:color="auto"/>
        <w:bottom w:val="none" w:sz="0" w:space="0" w:color="auto"/>
        <w:right w:val="none" w:sz="0" w:space="0" w:color="auto"/>
      </w:divBdr>
    </w:div>
    <w:div w:id="1823426927">
      <w:bodyDiv w:val="1"/>
      <w:marLeft w:val="0"/>
      <w:marRight w:val="0"/>
      <w:marTop w:val="0"/>
      <w:marBottom w:val="0"/>
      <w:divBdr>
        <w:top w:val="none" w:sz="0" w:space="0" w:color="auto"/>
        <w:left w:val="none" w:sz="0" w:space="0" w:color="auto"/>
        <w:bottom w:val="none" w:sz="0" w:space="0" w:color="auto"/>
        <w:right w:val="none" w:sz="0" w:space="0" w:color="auto"/>
      </w:divBdr>
    </w:div>
    <w:div w:id="183803139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93472">
      <w:bodyDiv w:val="1"/>
      <w:marLeft w:val="0"/>
      <w:marRight w:val="0"/>
      <w:marTop w:val="0"/>
      <w:marBottom w:val="0"/>
      <w:divBdr>
        <w:top w:val="none" w:sz="0" w:space="0" w:color="auto"/>
        <w:left w:val="none" w:sz="0" w:space="0" w:color="auto"/>
        <w:bottom w:val="none" w:sz="0" w:space="0" w:color="auto"/>
        <w:right w:val="none" w:sz="0" w:space="0" w:color="auto"/>
      </w:divBdr>
    </w:div>
    <w:div w:id="1869558650">
      <w:bodyDiv w:val="1"/>
      <w:marLeft w:val="0"/>
      <w:marRight w:val="0"/>
      <w:marTop w:val="0"/>
      <w:marBottom w:val="0"/>
      <w:divBdr>
        <w:top w:val="none" w:sz="0" w:space="0" w:color="auto"/>
        <w:left w:val="none" w:sz="0" w:space="0" w:color="auto"/>
        <w:bottom w:val="none" w:sz="0" w:space="0" w:color="auto"/>
        <w:right w:val="none" w:sz="0" w:space="0" w:color="auto"/>
      </w:divBdr>
    </w:div>
    <w:div w:id="18699520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359">
          <w:marLeft w:val="0"/>
          <w:marRight w:val="0"/>
          <w:marTop w:val="0"/>
          <w:marBottom w:val="0"/>
          <w:divBdr>
            <w:top w:val="none" w:sz="0" w:space="0" w:color="auto"/>
            <w:left w:val="none" w:sz="0" w:space="0" w:color="auto"/>
            <w:bottom w:val="none" w:sz="0" w:space="0" w:color="auto"/>
            <w:right w:val="none" w:sz="0" w:space="0" w:color="auto"/>
          </w:divBdr>
        </w:div>
      </w:divsChild>
    </w:div>
    <w:div w:id="1882089533">
      <w:bodyDiv w:val="1"/>
      <w:marLeft w:val="0"/>
      <w:marRight w:val="0"/>
      <w:marTop w:val="0"/>
      <w:marBottom w:val="0"/>
      <w:divBdr>
        <w:top w:val="none" w:sz="0" w:space="0" w:color="auto"/>
        <w:left w:val="none" w:sz="0" w:space="0" w:color="auto"/>
        <w:bottom w:val="none" w:sz="0" w:space="0" w:color="auto"/>
        <w:right w:val="none" w:sz="0" w:space="0" w:color="auto"/>
      </w:divBdr>
    </w:div>
    <w:div w:id="1882160502">
      <w:bodyDiv w:val="1"/>
      <w:marLeft w:val="0"/>
      <w:marRight w:val="0"/>
      <w:marTop w:val="0"/>
      <w:marBottom w:val="0"/>
      <w:divBdr>
        <w:top w:val="none" w:sz="0" w:space="0" w:color="auto"/>
        <w:left w:val="none" w:sz="0" w:space="0" w:color="auto"/>
        <w:bottom w:val="none" w:sz="0" w:space="0" w:color="auto"/>
        <w:right w:val="none" w:sz="0" w:space="0" w:color="auto"/>
      </w:divBdr>
    </w:div>
    <w:div w:id="18980124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99352">
      <w:bodyDiv w:val="1"/>
      <w:marLeft w:val="0"/>
      <w:marRight w:val="0"/>
      <w:marTop w:val="0"/>
      <w:marBottom w:val="0"/>
      <w:divBdr>
        <w:top w:val="none" w:sz="0" w:space="0" w:color="auto"/>
        <w:left w:val="none" w:sz="0" w:space="0" w:color="auto"/>
        <w:bottom w:val="none" w:sz="0" w:space="0" w:color="auto"/>
        <w:right w:val="none" w:sz="0" w:space="0" w:color="auto"/>
      </w:divBdr>
    </w:div>
    <w:div w:id="1911190230">
      <w:bodyDiv w:val="1"/>
      <w:marLeft w:val="0"/>
      <w:marRight w:val="0"/>
      <w:marTop w:val="0"/>
      <w:marBottom w:val="0"/>
      <w:divBdr>
        <w:top w:val="none" w:sz="0" w:space="0" w:color="auto"/>
        <w:left w:val="none" w:sz="0" w:space="0" w:color="auto"/>
        <w:bottom w:val="none" w:sz="0" w:space="0" w:color="auto"/>
        <w:right w:val="none" w:sz="0" w:space="0" w:color="auto"/>
      </w:divBdr>
    </w:div>
    <w:div w:id="1931348342">
      <w:bodyDiv w:val="1"/>
      <w:marLeft w:val="0"/>
      <w:marRight w:val="0"/>
      <w:marTop w:val="0"/>
      <w:marBottom w:val="0"/>
      <w:divBdr>
        <w:top w:val="none" w:sz="0" w:space="0" w:color="auto"/>
        <w:left w:val="none" w:sz="0" w:space="0" w:color="auto"/>
        <w:bottom w:val="none" w:sz="0" w:space="0" w:color="auto"/>
        <w:right w:val="none" w:sz="0" w:space="0" w:color="auto"/>
      </w:divBdr>
    </w:div>
    <w:div w:id="1933278717">
      <w:bodyDiv w:val="1"/>
      <w:marLeft w:val="0"/>
      <w:marRight w:val="0"/>
      <w:marTop w:val="0"/>
      <w:marBottom w:val="0"/>
      <w:divBdr>
        <w:top w:val="none" w:sz="0" w:space="0" w:color="auto"/>
        <w:left w:val="none" w:sz="0" w:space="0" w:color="auto"/>
        <w:bottom w:val="none" w:sz="0" w:space="0" w:color="auto"/>
        <w:right w:val="none" w:sz="0" w:space="0" w:color="auto"/>
      </w:divBdr>
    </w:div>
    <w:div w:id="1938252887">
      <w:bodyDiv w:val="1"/>
      <w:marLeft w:val="0"/>
      <w:marRight w:val="0"/>
      <w:marTop w:val="0"/>
      <w:marBottom w:val="0"/>
      <w:divBdr>
        <w:top w:val="none" w:sz="0" w:space="0" w:color="auto"/>
        <w:left w:val="none" w:sz="0" w:space="0" w:color="auto"/>
        <w:bottom w:val="none" w:sz="0" w:space="0" w:color="auto"/>
        <w:right w:val="none" w:sz="0" w:space="0" w:color="auto"/>
      </w:divBdr>
    </w:div>
    <w:div w:id="1942910242">
      <w:bodyDiv w:val="1"/>
      <w:marLeft w:val="0"/>
      <w:marRight w:val="0"/>
      <w:marTop w:val="0"/>
      <w:marBottom w:val="0"/>
      <w:divBdr>
        <w:top w:val="none" w:sz="0" w:space="0" w:color="auto"/>
        <w:left w:val="none" w:sz="0" w:space="0" w:color="auto"/>
        <w:bottom w:val="none" w:sz="0" w:space="0" w:color="auto"/>
        <w:right w:val="none" w:sz="0" w:space="0" w:color="auto"/>
      </w:divBdr>
    </w:div>
    <w:div w:id="1943606706">
      <w:bodyDiv w:val="1"/>
      <w:marLeft w:val="0"/>
      <w:marRight w:val="0"/>
      <w:marTop w:val="0"/>
      <w:marBottom w:val="0"/>
      <w:divBdr>
        <w:top w:val="none" w:sz="0" w:space="0" w:color="auto"/>
        <w:left w:val="none" w:sz="0" w:space="0" w:color="auto"/>
        <w:bottom w:val="none" w:sz="0" w:space="0" w:color="auto"/>
        <w:right w:val="none" w:sz="0" w:space="0" w:color="auto"/>
      </w:divBdr>
    </w:div>
    <w:div w:id="1958827279">
      <w:bodyDiv w:val="1"/>
      <w:marLeft w:val="0"/>
      <w:marRight w:val="0"/>
      <w:marTop w:val="0"/>
      <w:marBottom w:val="0"/>
      <w:divBdr>
        <w:top w:val="none" w:sz="0" w:space="0" w:color="auto"/>
        <w:left w:val="none" w:sz="0" w:space="0" w:color="auto"/>
        <w:bottom w:val="none" w:sz="0" w:space="0" w:color="auto"/>
        <w:right w:val="none" w:sz="0" w:space="0" w:color="auto"/>
      </w:divBdr>
    </w:div>
    <w:div w:id="19594870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922945">
      <w:bodyDiv w:val="1"/>
      <w:marLeft w:val="0"/>
      <w:marRight w:val="0"/>
      <w:marTop w:val="0"/>
      <w:marBottom w:val="0"/>
      <w:divBdr>
        <w:top w:val="none" w:sz="0" w:space="0" w:color="auto"/>
        <w:left w:val="none" w:sz="0" w:space="0" w:color="auto"/>
        <w:bottom w:val="none" w:sz="0" w:space="0" w:color="auto"/>
        <w:right w:val="none" w:sz="0" w:space="0" w:color="auto"/>
      </w:divBdr>
    </w:div>
    <w:div w:id="2028288378">
      <w:bodyDiv w:val="1"/>
      <w:marLeft w:val="0"/>
      <w:marRight w:val="0"/>
      <w:marTop w:val="0"/>
      <w:marBottom w:val="0"/>
      <w:divBdr>
        <w:top w:val="none" w:sz="0" w:space="0" w:color="auto"/>
        <w:left w:val="none" w:sz="0" w:space="0" w:color="auto"/>
        <w:bottom w:val="none" w:sz="0" w:space="0" w:color="auto"/>
        <w:right w:val="none" w:sz="0" w:space="0" w:color="auto"/>
      </w:divBdr>
    </w:div>
    <w:div w:id="2029480395">
      <w:bodyDiv w:val="1"/>
      <w:marLeft w:val="0"/>
      <w:marRight w:val="0"/>
      <w:marTop w:val="0"/>
      <w:marBottom w:val="0"/>
      <w:divBdr>
        <w:top w:val="none" w:sz="0" w:space="0" w:color="auto"/>
        <w:left w:val="none" w:sz="0" w:space="0" w:color="auto"/>
        <w:bottom w:val="none" w:sz="0" w:space="0" w:color="auto"/>
        <w:right w:val="none" w:sz="0" w:space="0" w:color="auto"/>
      </w:divBdr>
    </w:div>
    <w:div w:id="2034501751">
      <w:bodyDiv w:val="1"/>
      <w:marLeft w:val="0"/>
      <w:marRight w:val="0"/>
      <w:marTop w:val="0"/>
      <w:marBottom w:val="0"/>
      <w:divBdr>
        <w:top w:val="none" w:sz="0" w:space="0" w:color="auto"/>
        <w:left w:val="none" w:sz="0" w:space="0" w:color="auto"/>
        <w:bottom w:val="none" w:sz="0" w:space="0" w:color="auto"/>
        <w:right w:val="none" w:sz="0" w:space="0" w:color="auto"/>
      </w:divBdr>
    </w:div>
    <w:div w:id="2078243818">
      <w:bodyDiv w:val="1"/>
      <w:marLeft w:val="0"/>
      <w:marRight w:val="0"/>
      <w:marTop w:val="0"/>
      <w:marBottom w:val="0"/>
      <w:divBdr>
        <w:top w:val="none" w:sz="0" w:space="0" w:color="auto"/>
        <w:left w:val="none" w:sz="0" w:space="0" w:color="auto"/>
        <w:bottom w:val="none" w:sz="0" w:space="0" w:color="auto"/>
        <w:right w:val="none" w:sz="0" w:space="0" w:color="auto"/>
      </w:divBdr>
    </w:div>
    <w:div w:id="20934269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9329323">
      <w:bodyDiv w:val="1"/>
      <w:marLeft w:val="0"/>
      <w:marRight w:val="0"/>
      <w:marTop w:val="0"/>
      <w:marBottom w:val="0"/>
      <w:divBdr>
        <w:top w:val="none" w:sz="0" w:space="0" w:color="auto"/>
        <w:left w:val="none" w:sz="0" w:space="0" w:color="auto"/>
        <w:bottom w:val="none" w:sz="0" w:space="0" w:color="auto"/>
        <w:right w:val="none" w:sz="0" w:space="0" w:color="auto"/>
      </w:divBdr>
    </w:div>
    <w:div w:id="2126579409">
      <w:bodyDiv w:val="1"/>
      <w:marLeft w:val="0"/>
      <w:marRight w:val="0"/>
      <w:marTop w:val="0"/>
      <w:marBottom w:val="0"/>
      <w:divBdr>
        <w:top w:val="none" w:sz="0" w:space="0" w:color="auto"/>
        <w:left w:val="none" w:sz="0" w:space="0" w:color="auto"/>
        <w:bottom w:val="none" w:sz="0" w:space="0" w:color="auto"/>
        <w:right w:val="none" w:sz="0" w:space="0" w:color="auto"/>
      </w:divBdr>
    </w:div>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110/Docs/RP-253062.zip" TargetMode="External"/><Relationship Id="rId13" Type="http://schemas.openxmlformats.org/officeDocument/2006/relationships/hyperlink" Target="https://www.3gpp.org/ftp/tsg_ran/TSG_RAN/TSGR_110/Docs/RP-253124.zip" TargetMode="External"/><Relationship Id="rId18" Type="http://schemas.openxmlformats.org/officeDocument/2006/relationships/hyperlink" Target="https://www.3gpp.org/ftp/tsg_ran/TSG_RAN/TSGR_110/Docs/RP-253236.zip" TargetMode="External"/><Relationship Id="rId3" Type="http://schemas.openxmlformats.org/officeDocument/2006/relationships/styles" Target="styles.xml"/><Relationship Id="rId21" Type="http://schemas.openxmlformats.org/officeDocument/2006/relationships/hyperlink" Target="https://www.3gpp.org/ftp/tsg_ran/TSG_RAN/TSGR_110/Docs/RP-253304.zip" TargetMode="External"/><Relationship Id="rId7" Type="http://schemas.openxmlformats.org/officeDocument/2006/relationships/endnotes" Target="endnotes.xml"/><Relationship Id="rId12" Type="http://schemas.openxmlformats.org/officeDocument/2006/relationships/hyperlink" Target="https://www.3gpp.org/ftp/tsg_ran/TSG_RAN/TSGR_110/Docs/RP-253097.zip" TargetMode="External"/><Relationship Id="rId17" Type="http://schemas.openxmlformats.org/officeDocument/2006/relationships/hyperlink" Target="https://www.3gpp.org/ftp/tsg_ran/TSG_RAN/TSGR_110/Docs/RP-253226.zip" TargetMode="External"/><Relationship Id="rId2" Type="http://schemas.openxmlformats.org/officeDocument/2006/relationships/numbering" Target="numbering.xml"/><Relationship Id="rId16" Type="http://schemas.openxmlformats.org/officeDocument/2006/relationships/hyperlink" Target="https://www.3gpp.org/ftp/tsg_ran/TSG_RAN/TSGR_110/Docs/RP-253194.zip" TargetMode="External"/><Relationship Id="rId20" Type="http://schemas.openxmlformats.org/officeDocument/2006/relationships/hyperlink" Target="https://www.3gpp.org/ftp/tsg_ran/TSG_RAN/TSGR_110/Docs/RP-25328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110/Docs/RP-253096.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TSG_RAN/TSGR_110/Docs/RP-253161.zip" TargetMode="External"/><Relationship Id="rId23" Type="http://schemas.openxmlformats.org/officeDocument/2006/relationships/fontTable" Target="fontTable.xml"/><Relationship Id="rId10" Type="http://schemas.openxmlformats.org/officeDocument/2006/relationships/hyperlink" Target="https://www.3gpp.org/ftp/tsg_ran/TSG_RAN/TSGR_110/Docs/RP-253084.zip" TargetMode="External"/><Relationship Id="rId19" Type="http://schemas.openxmlformats.org/officeDocument/2006/relationships/hyperlink" Target="https://www.3gpp.org/ftp/tsg_ran/TSG_RAN/TSGR_110/Docs/RP-253240.zip" TargetMode="External"/><Relationship Id="rId4" Type="http://schemas.openxmlformats.org/officeDocument/2006/relationships/settings" Target="settings.xml"/><Relationship Id="rId9" Type="http://schemas.openxmlformats.org/officeDocument/2006/relationships/hyperlink" Target="https://www.3gpp.org/ftp/tsg_ran/TSG_RAN/TSGR_110/Docs/RP-253070.zip" TargetMode="External"/><Relationship Id="rId14" Type="http://schemas.openxmlformats.org/officeDocument/2006/relationships/hyperlink" Target="https://www.3gpp.org/ftp/tsg_ran/TSG_RAN/TSGR_110/Docs/RP-253145.zip" TargetMode="External"/><Relationship Id="rId22" Type="http://schemas.openxmlformats.org/officeDocument/2006/relationships/hyperlink" Target="https://www.3gpp.org/ftp/tsg_ran/TSG_RAN/TSGR_110/Docs/RP-2533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C326-05EC-426F-B71C-62CBF28A3B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TotalTime>
  <Pages>9</Pages>
  <Words>3407</Words>
  <Characters>19422</Characters>
  <Application>Microsoft Office Word</Application>
  <DocSecurity>0</DocSecurity>
  <Lines>161</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UH2511</dc:creator>
  <cp:lastModifiedBy>Younsun Kim</cp:lastModifiedBy>
  <cp:revision>4</cp:revision>
  <cp:lastPrinted>2019-04-25T01:09:00Z</cp:lastPrinted>
  <dcterms:created xsi:type="dcterms:W3CDTF">2025-12-09T16:25:00Z</dcterms:created>
  <dcterms:modified xsi:type="dcterms:W3CDTF">2025-12-09T16:40:00Z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1762996590</vt:lpwstr>
  </property>
</Properties>
</file>