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NR_CADC_SUL_R19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9.6.2.2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(NR_CADC_SUL_R19-Core) CR to 38.101-1-j31 to change MSD for band n41 10MHz CBW and to remove redundant dual-UL IMD MSD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Solutions, Inc., Murata Manufacturing Co, Qualcomm France, T-Mobile USA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NR_CADC_SUL_R19-Core, HPUE_NR_FR1_bands_R19-Core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(NR_CADC_SUL_R19-Core) CR to 38.101-1-j31 on Band n71 mandatory support of 25MHz CBW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Solutions, Inc., Murata Manufacturing Co, Qualcomm France, T-Mobile USA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5.3.5, 7.3.2, 7.3A.6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(NR_CADC_SUL_R19-Core) CR to TS38.101-1-j31: Correction and missing harmonic mixing MSD - Cat-F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Anritsu, 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(NR_CADC_SUL_R19-Core) CR to 38.101-1-j31 correction to CA_NS_27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Solutions, Inc.,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6.2A.3.1.1.2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CR-Bugfix 38101-1-j31_s0505A03-0505A03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Missing UL Fallbacks 38101-1-j31_s0505A03-0505A03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38.101-1 for NR_CADC_SUL_R19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5.5A.3.1, 5.5B, 5.2A.2.2, 5.5A.3.2, 5.5A.3.3, 5.5A.3.4, 5.5C, 6.2A.4.2, 6.2A.4.2.4, 6.2A.4.2.5, 6.2A.4.2.6, 6.2C.2, 7.3A.3.2, 7.3A.3.2.3, 7.3A.3.2.4, 7.3A.3.2.5, 7.3A.4, 7.3A.5, 7.3A.6, 7.3C.3, 7.6C.3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38.101-1 correcting missing return ? for 2DL DC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38.101-1 correcting missing return ? for 3DL DC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38.101-1 correcting missing return ? for 4DL DC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38.101-3 for NR_CADC_SUL_R19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5.5A.1.2, 5.5A.3.1, 5.5A.3.2, 5.5B.7.2, 5.5B.7.3, 5.5B.7.4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RP-253640</vt:lpwstr>
  </property>
  <property fmtid="{D5CDD505-2E9C-101B-9397-08002B2CF9AE}" pid="19" name="CrpackTitle">
    <vt:lpwstr>RAN4 CRs to NR_CADC_SUL_R19</vt:lpwstr>
  </property>
  <property fmtid="{D5CDD505-2E9C-101B-9397-08002B2CF9AE}" pid="20" name="Agenda#">
    <vt:lpwstr>9.6.2.2</vt:lpwstr>
  </property>
  <property fmtid="{D5CDD505-2E9C-101B-9397-08002B2CF9AE}" pid="21" name="Source">
    <vt:lpwstr>RAN4</vt:lpwstr>
  </property>
</Properties>
</file>