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8E12E" w14:textId="36E9E649" w:rsidR="00C45042" w:rsidRPr="00BE37AB" w:rsidRDefault="00C45042" w:rsidP="00C45042">
      <w:pPr>
        <w:tabs>
          <w:tab w:val="left" w:pos="567"/>
        </w:tabs>
        <w:rPr>
          <w:rFonts w:ascii="Arial" w:eastAsiaTheme="minorEastAsia" w:hAnsi="Arial" w:cs="Arial"/>
          <w:b/>
          <w:lang w:eastAsia="zh-CN"/>
        </w:rPr>
      </w:pPr>
      <w:r w:rsidRPr="00C45042">
        <w:rPr>
          <w:rFonts w:ascii="Arial" w:hAnsi="Arial" w:cs="Arial"/>
          <w:b/>
        </w:rPr>
        <w:t xml:space="preserve">3GPP TSG RAN Meeting </w:t>
      </w:r>
      <w:proofErr w:type="gramStart"/>
      <w:r w:rsidRPr="00C45042">
        <w:rPr>
          <w:rFonts w:ascii="Arial" w:hAnsi="Arial" w:cs="Arial"/>
          <w:b/>
        </w:rPr>
        <w:t>#1</w:t>
      </w:r>
      <w:r w:rsidR="000A79C9">
        <w:rPr>
          <w:rFonts w:ascii="Arial" w:eastAsiaTheme="minorEastAsia" w:hAnsi="Arial" w:cs="Arial" w:hint="eastAsia"/>
          <w:b/>
          <w:lang w:eastAsia="zh-CN"/>
        </w:rPr>
        <w:t>10</w:t>
      </w:r>
      <w:r>
        <w:rPr>
          <w:rFonts w:ascii="Arial" w:eastAsiaTheme="minorEastAsia" w:hAnsi="Arial" w:cs="Arial" w:hint="eastAsia"/>
          <w:b/>
          <w:lang w:eastAsia="zh-CN"/>
        </w:rPr>
        <w:t xml:space="preserve">                  </w:t>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t xml:space="preserve">     </w:t>
      </w:r>
      <w:r w:rsidRPr="00C45042">
        <w:rPr>
          <w:rFonts w:ascii="Arial" w:hAnsi="Arial" w:cs="Arial"/>
          <w:b/>
        </w:rPr>
        <w:tab/>
      </w:r>
      <w:r>
        <w:rPr>
          <w:rFonts w:ascii="Arial" w:eastAsiaTheme="minorEastAsia" w:hAnsi="Arial" w:cs="Arial" w:hint="eastAsia"/>
          <w:b/>
          <w:lang w:eastAsia="zh-CN"/>
        </w:rPr>
        <w:t xml:space="preserve">       </w:t>
      </w:r>
      <w:r w:rsidR="00EF697D" w:rsidRPr="00EF697D">
        <w:rPr>
          <w:rFonts w:ascii="Arial" w:hAnsi="Arial" w:cs="Arial"/>
          <w:b/>
        </w:rPr>
        <w:t>RP-253454</w:t>
      </w:r>
      <w:bookmarkStart w:id="0" w:name="_GoBack"/>
      <w:bookmarkEnd w:id="0"/>
      <w:proofErr w:type="gramEnd"/>
    </w:p>
    <w:p w14:paraId="74D3B354" w14:textId="42ABF6B0" w:rsidR="00F86A73" w:rsidRPr="00DB1E8A" w:rsidRDefault="000A79C9" w:rsidP="00C45042">
      <w:pPr>
        <w:tabs>
          <w:tab w:val="left" w:pos="567"/>
        </w:tabs>
        <w:rPr>
          <w:rFonts w:ascii="Arial" w:eastAsiaTheme="minorEastAsia" w:hAnsi="Arial" w:cs="Arial"/>
          <w:b/>
          <w:lang w:eastAsia="zh-CN"/>
        </w:rPr>
      </w:pPr>
      <w:r w:rsidRPr="000A79C9">
        <w:rPr>
          <w:rFonts w:ascii="Arial" w:hAnsi="Arial" w:cs="Arial" w:hint="eastAsia"/>
          <w:b/>
          <w:bCs/>
          <w:lang w:val="it-IT"/>
        </w:rPr>
        <w:t>Baltimore, USA, December 8-11, 2025</w:t>
      </w:r>
    </w:p>
    <w:p w14:paraId="789396E5" w14:textId="77777777" w:rsidR="00F86A73" w:rsidRPr="00DB1E8A" w:rsidRDefault="00D45B2F" w:rsidP="006C4E32">
      <w:pPr>
        <w:pStyle w:val="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73EE979A" w:rsidR="00D45B2F" w:rsidRPr="00BE37AB" w:rsidRDefault="00D45B2F" w:rsidP="00D45B2F">
      <w:pPr>
        <w:tabs>
          <w:tab w:val="left" w:pos="567"/>
        </w:tabs>
        <w:rPr>
          <w:rFonts w:ascii="Arial" w:eastAsiaTheme="minorEastAsia" w:hAnsi="Arial" w:cs="Arial"/>
          <w:lang w:eastAsia="zh-CN"/>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w:t>
      </w:r>
      <w:r w:rsidR="00BE37AB">
        <w:rPr>
          <w:rFonts w:ascii="Arial" w:eastAsiaTheme="minorEastAsia" w:hAnsi="Arial" w:cs="Arial" w:hint="eastAsia"/>
          <w:color w:val="000000" w:themeColor="text1"/>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C45042">
        <w:tc>
          <w:tcPr>
            <w:tcW w:w="2436" w:type="dxa"/>
          </w:tcPr>
          <w:p w14:paraId="086E264B" w14:textId="77777777" w:rsidR="00112663" w:rsidRPr="00DB1E8A" w:rsidRDefault="00112663" w:rsidP="00C45042">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2486B421" w:rsidR="00112663" w:rsidRPr="000A79C9" w:rsidRDefault="00BE37AB" w:rsidP="000A79C9">
            <w:pPr>
              <w:tabs>
                <w:tab w:val="left" w:pos="567"/>
              </w:tabs>
              <w:rPr>
                <w:rFonts w:ascii="Arial" w:eastAsiaTheme="minorEastAsia" w:hAnsi="Arial" w:cs="Arial"/>
                <w:lang w:eastAsia="zh-CN"/>
              </w:rPr>
            </w:pPr>
            <w:r w:rsidRPr="00BE37AB">
              <w:rPr>
                <w:rFonts w:ascii="Arial" w:hAnsi="Arial" w:cs="Arial"/>
              </w:rPr>
              <w:t>E-UTRA TN to NR NTN handover</w:t>
            </w:r>
          </w:p>
        </w:tc>
      </w:tr>
      <w:tr w:rsidR="00112663" w:rsidRPr="00DB1E8A" w14:paraId="784E7D85" w14:textId="77777777" w:rsidTr="00C45042">
        <w:tc>
          <w:tcPr>
            <w:tcW w:w="2436" w:type="dxa"/>
          </w:tcPr>
          <w:p w14:paraId="325EB98A" w14:textId="77777777" w:rsidR="00112663" w:rsidRPr="00DB1E8A" w:rsidRDefault="00112663" w:rsidP="00C45042">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C45042">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C45042">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C45042">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C45042">
        <w:tc>
          <w:tcPr>
            <w:tcW w:w="2436" w:type="dxa"/>
          </w:tcPr>
          <w:p w14:paraId="763245FC" w14:textId="77777777" w:rsidR="00112663" w:rsidRPr="00DB1E8A" w:rsidRDefault="00112663" w:rsidP="00C45042">
            <w:pPr>
              <w:tabs>
                <w:tab w:val="left" w:pos="567"/>
              </w:tabs>
              <w:rPr>
                <w:rFonts w:ascii="Arial" w:hAnsi="Arial" w:cs="Arial"/>
                <w:b/>
              </w:rPr>
            </w:pPr>
            <w:r w:rsidRPr="00DB1E8A">
              <w:rPr>
                <w:rFonts w:ascii="Arial" w:hAnsi="Arial" w:cs="Arial"/>
                <w:b/>
              </w:rPr>
              <w:t>Acronym</w:t>
            </w:r>
          </w:p>
        </w:tc>
        <w:tc>
          <w:tcPr>
            <w:tcW w:w="7650" w:type="dxa"/>
            <w:gridSpan w:val="5"/>
          </w:tcPr>
          <w:p w14:paraId="01B3B954" w14:textId="6884C075" w:rsidR="00112663" w:rsidRPr="00DB1E8A" w:rsidRDefault="00EB04B5" w:rsidP="00C45042">
            <w:pPr>
              <w:tabs>
                <w:tab w:val="left" w:pos="567"/>
              </w:tabs>
              <w:rPr>
                <w:rFonts w:ascii="Arial" w:hAnsi="Arial" w:cs="Arial"/>
              </w:rPr>
            </w:pPr>
            <w:r w:rsidRPr="00EB04B5">
              <w:rPr>
                <w:rFonts w:ascii="Arial" w:hAnsi="Arial" w:cs="Arial"/>
                <w:color w:val="000000"/>
                <w:lang w:val="en-GB"/>
              </w:rPr>
              <w:t>LTE_TN_NR_NTN_HO</w:t>
            </w:r>
          </w:p>
        </w:tc>
      </w:tr>
      <w:tr w:rsidR="00112663" w:rsidRPr="00DB1E8A" w14:paraId="63891EE5" w14:textId="77777777" w:rsidTr="00C45042">
        <w:tc>
          <w:tcPr>
            <w:tcW w:w="2436" w:type="dxa"/>
          </w:tcPr>
          <w:p w14:paraId="42AFD384" w14:textId="77777777" w:rsidR="00112663" w:rsidRPr="00DB1E8A" w:rsidRDefault="00112663" w:rsidP="00C45042">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16A4CFC0" w:rsidR="00112663" w:rsidRPr="002947AB" w:rsidRDefault="00DB3069" w:rsidP="00C45042">
            <w:pPr>
              <w:tabs>
                <w:tab w:val="left" w:pos="567"/>
              </w:tabs>
              <w:rPr>
                <w:rFonts w:ascii="Arial" w:eastAsiaTheme="minorEastAsia" w:hAnsi="Arial" w:cs="Arial"/>
                <w:lang w:eastAsia="zh-CN"/>
              </w:rPr>
            </w:pPr>
            <w:r>
              <w:rPr>
                <w:rFonts w:ascii="Arial" w:eastAsiaTheme="minorEastAsia" w:hAnsi="Arial" w:cs="Arial"/>
                <w:lang w:eastAsia="zh-CN"/>
              </w:rPr>
              <w:t>108</w:t>
            </w:r>
            <w:r>
              <w:rPr>
                <w:rFonts w:ascii="Arial" w:eastAsiaTheme="minorEastAsia" w:hAnsi="Arial" w:cs="Arial" w:hint="eastAsia"/>
                <w:lang w:eastAsia="zh-CN"/>
              </w:rPr>
              <w:t>0</w:t>
            </w:r>
            <w:r w:rsidR="001F32F8" w:rsidRPr="001F32F8">
              <w:rPr>
                <w:rFonts w:ascii="Arial" w:eastAsiaTheme="minorEastAsia" w:hAnsi="Arial" w:cs="Arial"/>
                <w:lang w:eastAsia="zh-CN"/>
              </w:rPr>
              <w:t>091</w:t>
            </w:r>
          </w:p>
        </w:tc>
      </w:tr>
      <w:tr w:rsidR="00112663" w:rsidRPr="00DB1E8A" w14:paraId="282C17A1" w14:textId="77777777" w:rsidTr="00C45042">
        <w:tc>
          <w:tcPr>
            <w:tcW w:w="2436" w:type="dxa"/>
          </w:tcPr>
          <w:p w14:paraId="1E7316E1" w14:textId="77777777" w:rsidR="00112663" w:rsidRPr="00DB1E8A" w:rsidRDefault="00112663" w:rsidP="00C45042">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1CDAB908" w:rsidR="00112663" w:rsidRPr="00DB1E8A" w:rsidRDefault="000A79C9" w:rsidP="00C45042">
            <w:pPr>
              <w:tabs>
                <w:tab w:val="left" w:pos="567"/>
              </w:tabs>
              <w:rPr>
                <w:rFonts w:ascii="Arial" w:hAnsi="Arial" w:cs="Arial"/>
                <w:lang w:eastAsia="ja-JP"/>
              </w:rPr>
            </w:pPr>
            <w:r w:rsidRPr="000A79C9">
              <w:rPr>
                <w:rFonts w:ascii="Arial" w:hAnsi="Arial" w:cs="Arial"/>
                <w:lang w:eastAsia="ja-JP"/>
              </w:rPr>
              <w:t>RP-252890</w:t>
            </w:r>
          </w:p>
        </w:tc>
      </w:tr>
      <w:tr w:rsidR="002625B3" w:rsidRPr="00DB1E8A" w14:paraId="5964FD98" w14:textId="77777777" w:rsidTr="00C45042">
        <w:tc>
          <w:tcPr>
            <w:tcW w:w="2436" w:type="dxa"/>
          </w:tcPr>
          <w:p w14:paraId="3E934093" w14:textId="77777777" w:rsidR="002625B3" w:rsidRPr="00DB1E8A" w:rsidRDefault="002625B3" w:rsidP="00C45042">
            <w:pPr>
              <w:tabs>
                <w:tab w:val="left" w:pos="567"/>
              </w:tabs>
              <w:rPr>
                <w:rFonts w:ascii="Arial" w:hAnsi="Arial" w:cs="Arial"/>
                <w:b/>
              </w:rPr>
            </w:pPr>
            <w:r w:rsidRPr="00DB1E8A">
              <w:rPr>
                <w:rFonts w:ascii="Arial" w:hAnsi="Arial" w:cs="Arial"/>
                <w:b/>
              </w:rPr>
              <w:t>Target Completion Date</w:t>
            </w:r>
          </w:p>
          <w:p w14:paraId="32210D03" w14:textId="77777777" w:rsidR="002625B3" w:rsidRPr="00DB1E8A" w:rsidRDefault="002625B3" w:rsidP="00C45042">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2625B3" w:rsidRPr="00DB1E8A" w:rsidRDefault="002625B3" w:rsidP="00C45042">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2625B3" w:rsidRPr="00DB1E8A" w:rsidRDefault="002625B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5B682A4A" w14:textId="77777777" w:rsidR="002625B3" w:rsidRDefault="002625B3">
            <w:pPr>
              <w:tabs>
                <w:tab w:val="left" w:pos="567"/>
              </w:tabs>
              <w:rPr>
                <w:rFonts w:ascii="Arial" w:hAnsi="Arial" w:cs="Arial"/>
                <w:lang w:val="en-GB" w:eastAsia="ja-JP"/>
              </w:rPr>
            </w:pPr>
            <w:r>
              <w:rPr>
                <w:rFonts w:ascii="Arial" w:hAnsi="Arial" w:cs="Arial"/>
                <w:lang w:eastAsia="ja-JP"/>
              </w:rPr>
              <w:t xml:space="preserve">Core part: </w:t>
            </w:r>
          </w:p>
          <w:p w14:paraId="0668BB11" w14:textId="462B2F9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March 2027</w:t>
            </w:r>
          </w:p>
        </w:tc>
        <w:tc>
          <w:tcPr>
            <w:tcW w:w="2268" w:type="dxa"/>
          </w:tcPr>
          <w:p w14:paraId="2FAB95B9" w14:textId="77777777" w:rsidR="002625B3" w:rsidRDefault="002625B3">
            <w:pPr>
              <w:tabs>
                <w:tab w:val="left" w:pos="567"/>
              </w:tabs>
              <w:rPr>
                <w:rFonts w:ascii="Arial" w:hAnsi="Arial" w:cs="Arial"/>
                <w:lang w:val="en-GB" w:eastAsia="ja-JP"/>
              </w:rPr>
            </w:pPr>
            <w:r>
              <w:rPr>
                <w:rFonts w:ascii="Arial" w:hAnsi="Arial" w:cs="Arial"/>
                <w:lang w:eastAsia="ja-JP"/>
              </w:rPr>
              <w:t xml:space="preserve">Performance part: </w:t>
            </w:r>
          </w:p>
          <w:p w14:paraId="7ADD3EAF" w14:textId="649B98B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Sept. 2027</w:t>
            </w:r>
          </w:p>
        </w:tc>
        <w:tc>
          <w:tcPr>
            <w:tcW w:w="1694" w:type="dxa"/>
            <w:gridSpan w:val="2"/>
          </w:tcPr>
          <w:p w14:paraId="14BAB2AB" w14:textId="77777777" w:rsidR="002625B3" w:rsidRPr="00DB1E8A" w:rsidRDefault="002625B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C45042">
        <w:tc>
          <w:tcPr>
            <w:tcW w:w="2436" w:type="dxa"/>
          </w:tcPr>
          <w:p w14:paraId="1261A842" w14:textId="77777777" w:rsidR="00112663" w:rsidRPr="00DB1E8A" w:rsidRDefault="00112663" w:rsidP="00C45042">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C45042">
            <w:pPr>
              <w:tabs>
                <w:tab w:val="left" w:pos="567"/>
              </w:tabs>
              <w:rPr>
                <w:rFonts w:ascii="Arial" w:hAnsi="Arial" w:cs="Arial"/>
                <w:lang w:eastAsia="ja-JP"/>
              </w:rPr>
            </w:pPr>
            <w:r w:rsidRPr="00DB1E8A">
              <w:rPr>
                <w:rFonts w:ascii="Arial" w:hAnsi="Arial" w:cs="Arial"/>
                <w:lang w:eastAsia="ja-JP"/>
              </w:rPr>
              <w:t xml:space="preserve">Core part: </w:t>
            </w:r>
          </w:p>
          <w:p w14:paraId="011517A7" w14:textId="005339D6" w:rsidR="00112663" w:rsidRPr="00DB1E8A" w:rsidRDefault="00BE342E" w:rsidP="00C45042">
            <w:pPr>
              <w:tabs>
                <w:tab w:val="left" w:pos="567"/>
              </w:tabs>
              <w:rPr>
                <w:rFonts w:ascii="Arial" w:hAnsi="Arial" w:cs="Arial"/>
                <w:lang w:eastAsia="ja-JP"/>
              </w:rPr>
            </w:pPr>
            <w:r>
              <w:rPr>
                <w:rFonts w:ascii="Arial" w:hAnsi="Arial" w:cs="Arial"/>
                <w:color w:val="00B050"/>
              </w:rPr>
              <w:t>0</w:t>
            </w:r>
            <w:r w:rsidR="00E67A82" w:rsidRPr="00DB1E8A">
              <w:rPr>
                <w:rFonts w:ascii="Arial" w:hAnsi="Arial" w:cs="Arial"/>
                <w:color w:val="00B050"/>
              </w:rPr>
              <w:t>%</w:t>
            </w:r>
          </w:p>
        </w:tc>
        <w:tc>
          <w:tcPr>
            <w:tcW w:w="2268" w:type="dxa"/>
          </w:tcPr>
          <w:p w14:paraId="21391C30" w14:textId="77777777" w:rsidR="00112663" w:rsidRPr="00DB1E8A" w:rsidRDefault="00112663" w:rsidP="00C45042">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C45042">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C303B1">
      <w:pPr>
        <w:pStyle w:val="afd"/>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C303B1">
      <w:pPr>
        <w:pStyle w:val="afd"/>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C303B1">
      <w:pPr>
        <w:pStyle w:val="afd"/>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afd"/>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40"/>
        <w:gridCol w:w="7462"/>
      </w:tblGrid>
      <w:tr w:rsidR="00112663" w:rsidRPr="00DB1E8A" w14:paraId="4FAA2C12" w14:textId="77777777" w:rsidTr="00C45042">
        <w:tc>
          <w:tcPr>
            <w:tcW w:w="2758" w:type="dxa"/>
            <w:gridSpan w:val="2"/>
          </w:tcPr>
          <w:p w14:paraId="34CD6DF6" w14:textId="77777777" w:rsidR="00112663" w:rsidRPr="00DB1E8A" w:rsidRDefault="00112663" w:rsidP="00C45042">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C45042">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C45042">
        <w:tc>
          <w:tcPr>
            <w:tcW w:w="1418" w:type="dxa"/>
            <w:vMerge w:val="restart"/>
            <w:vAlign w:val="center"/>
          </w:tcPr>
          <w:p w14:paraId="4E6993B1" w14:textId="77777777" w:rsidR="00112663" w:rsidRPr="00DB1E8A" w:rsidRDefault="00112663" w:rsidP="00C45042">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C45042">
            <w:pPr>
              <w:tabs>
                <w:tab w:val="left" w:pos="567"/>
              </w:tabs>
              <w:rPr>
                <w:rFonts w:ascii="Arial" w:hAnsi="Arial" w:cs="Arial"/>
                <w:b/>
              </w:rPr>
            </w:pPr>
            <w:r w:rsidRPr="00DB1E8A">
              <w:rPr>
                <w:rFonts w:ascii="Arial" w:hAnsi="Arial" w:cs="Arial"/>
                <w:b/>
              </w:rPr>
              <w:t>Name</w:t>
            </w:r>
          </w:p>
        </w:tc>
        <w:tc>
          <w:tcPr>
            <w:tcW w:w="7489" w:type="dxa"/>
          </w:tcPr>
          <w:p w14:paraId="0147B387" w14:textId="5148F14A" w:rsidR="00112663" w:rsidRPr="002B08FE" w:rsidRDefault="002B08FE" w:rsidP="00C45042">
            <w:pPr>
              <w:tabs>
                <w:tab w:val="left" w:pos="567"/>
              </w:tabs>
              <w:rPr>
                <w:rFonts w:ascii="Arial" w:eastAsiaTheme="minorEastAsia" w:hAnsi="Arial" w:cs="Arial"/>
                <w:lang w:eastAsia="zh-CN"/>
              </w:rPr>
            </w:pPr>
            <w:r w:rsidRPr="002B08FE">
              <w:rPr>
                <w:rFonts w:ascii="Arial" w:hAnsi="Arial" w:cs="Arial" w:hint="eastAsia"/>
                <w:lang w:eastAsia="ja-JP"/>
              </w:rPr>
              <w:t>Da Wang</w:t>
            </w:r>
          </w:p>
        </w:tc>
      </w:tr>
      <w:tr w:rsidR="00112663" w:rsidRPr="00DB1E8A" w14:paraId="41829519" w14:textId="77777777" w:rsidTr="00C45042">
        <w:tc>
          <w:tcPr>
            <w:tcW w:w="1418" w:type="dxa"/>
            <w:vMerge/>
          </w:tcPr>
          <w:p w14:paraId="57DAB59C" w14:textId="77777777" w:rsidR="00112663" w:rsidRPr="00DB1E8A" w:rsidRDefault="00112663" w:rsidP="00C45042">
            <w:pPr>
              <w:tabs>
                <w:tab w:val="left" w:pos="567"/>
              </w:tabs>
              <w:rPr>
                <w:rFonts w:ascii="Arial" w:hAnsi="Arial" w:cs="Arial"/>
                <w:b/>
              </w:rPr>
            </w:pPr>
          </w:p>
        </w:tc>
        <w:tc>
          <w:tcPr>
            <w:tcW w:w="1340" w:type="dxa"/>
          </w:tcPr>
          <w:p w14:paraId="7C75F523" w14:textId="77777777" w:rsidR="00112663" w:rsidRPr="00DB1E8A" w:rsidRDefault="00112663" w:rsidP="00C45042">
            <w:pPr>
              <w:tabs>
                <w:tab w:val="left" w:pos="567"/>
              </w:tabs>
              <w:rPr>
                <w:rFonts w:ascii="Arial" w:hAnsi="Arial" w:cs="Arial"/>
                <w:b/>
              </w:rPr>
            </w:pPr>
            <w:r w:rsidRPr="00DB1E8A">
              <w:rPr>
                <w:rFonts w:ascii="Arial" w:hAnsi="Arial" w:cs="Arial"/>
                <w:b/>
              </w:rPr>
              <w:t>Company</w:t>
            </w:r>
          </w:p>
        </w:tc>
        <w:tc>
          <w:tcPr>
            <w:tcW w:w="7489" w:type="dxa"/>
          </w:tcPr>
          <w:p w14:paraId="544A4D41" w14:textId="74C0F236" w:rsidR="00112663" w:rsidRPr="00DB1E8A" w:rsidRDefault="002B08FE" w:rsidP="00C45042">
            <w:pPr>
              <w:tabs>
                <w:tab w:val="left" w:pos="567"/>
              </w:tabs>
              <w:rPr>
                <w:rFonts w:ascii="Arial" w:hAnsi="Arial" w:cs="Arial"/>
                <w:lang w:eastAsia="ja-JP"/>
              </w:rPr>
            </w:pPr>
            <w:r w:rsidRPr="002B08FE">
              <w:rPr>
                <w:rFonts w:ascii="Arial" w:hAnsi="Arial" w:cs="Arial" w:hint="eastAsia"/>
                <w:lang w:eastAsia="ja-JP"/>
              </w:rPr>
              <w:t>CATT</w:t>
            </w:r>
          </w:p>
        </w:tc>
      </w:tr>
      <w:tr w:rsidR="00112663" w:rsidRPr="00DB1E8A" w14:paraId="677F1247" w14:textId="77777777" w:rsidTr="00C45042">
        <w:tc>
          <w:tcPr>
            <w:tcW w:w="1418" w:type="dxa"/>
            <w:vMerge/>
          </w:tcPr>
          <w:p w14:paraId="499EBBCB" w14:textId="77777777" w:rsidR="00112663" w:rsidRPr="00DB1E8A" w:rsidRDefault="00112663" w:rsidP="00C45042">
            <w:pPr>
              <w:tabs>
                <w:tab w:val="left" w:pos="567"/>
              </w:tabs>
              <w:rPr>
                <w:rFonts w:ascii="Arial" w:hAnsi="Arial" w:cs="Arial"/>
                <w:b/>
              </w:rPr>
            </w:pPr>
          </w:p>
        </w:tc>
        <w:tc>
          <w:tcPr>
            <w:tcW w:w="1340" w:type="dxa"/>
          </w:tcPr>
          <w:p w14:paraId="6997412C" w14:textId="77777777" w:rsidR="00112663" w:rsidRPr="00DB1E8A" w:rsidRDefault="00112663" w:rsidP="00C45042">
            <w:pPr>
              <w:tabs>
                <w:tab w:val="left" w:pos="567"/>
              </w:tabs>
              <w:rPr>
                <w:rFonts w:ascii="Arial" w:hAnsi="Arial" w:cs="Arial"/>
                <w:b/>
              </w:rPr>
            </w:pPr>
            <w:r w:rsidRPr="00DB1E8A">
              <w:rPr>
                <w:rFonts w:ascii="Arial" w:hAnsi="Arial" w:cs="Arial"/>
                <w:b/>
              </w:rPr>
              <w:t>Email</w:t>
            </w:r>
          </w:p>
        </w:tc>
        <w:tc>
          <w:tcPr>
            <w:tcW w:w="7489" w:type="dxa"/>
          </w:tcPr>
          <w:p w14:paraId="6AAC1A6F" w14:textId="374353BF" w:rsidR="00112663" w:rsidRPr="00DB1E8A" w:rsidRDefault="002B08FE" w:rsidP="00C45042">
            <w:pPr>
              <w:tabs>
                <w:tab w:val="left" w:pos="567"/>
              </w:tabs>
              <w:rPr>
                <w:rFonts w:ascii="Arial" w:hAnsi="Arial" w:cs="Arial"/>
              </w:rPr>
            </w:pPr>
            <w:r>
              <w:rPr>
                <w:rFonts w:ascii="Arial" w:eastAsiaTheme="minorEastAsia" w:hAnsi="Arial" w:cs="Arial"/>
                <w:lang w:eastAsia="zh-CN"/>
              </w:rPr>
              <w:t>wangda</w:t>
            </w:r>
            <w:r>
              <w:rPr>
                <w:rFonts w:ascii="Arial" w:eastAsiaTheme="minorEastAsia" w:hAnsi="Arial" w:cs="Arial" w:hint="eastAsia"/>
                <w:lang w:eastAsia="zh-CN"/>
              </w:rPr>
              <w:t>@catt.cn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2"/>
        <w:rPr>
          <w:lang w:val="en-US"/>
        </w:rPr>
      </w:pPr>
      <w:r w:rsidRPr="00DB1E8A">
        <w:rPr>
          <w:lang w:val="en-US"/>
        </w:rPr>
        <w:lastRenderedPageBreak/>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1F5EAEAC" w14:textId="77777777" w:rsidR="005B5D4C" w:rsidRDefault="005B5D4C" w:rsidP="005B5D4C">
      <w:pPr>
        <w:pStyle w:val="2"/>
        <w:rPr>
          <w:rFonts w:eastAsiaTheme="minorEastAsia"/>
          <w:lang w:eastAsia="zh-CN"/>
        </w:rPr>
      </w:pPr>
      <w:r>
        <w:rPr>
          <w:lang w:eastAsia="ja-JP"/>
        </w:rPr>
        <w:t>2.1</w:t>
      </w:r>
      <w:r>
        <w:rPr>
          <w:lang w:eastAsia="ja-JP"/>
        </w:rPr>
        <w:tab/>
        <w:t>RAN1</w:t>
      </w:r>
    </w:p>
    <w:p w14:paraId="12A758F0"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E5FBAC1" w14:textId="77777777" w:rsidR="005B5D4C" w:rsidRDefault="005B5D4C" w:rsidP="005B5D4C">
      <w:pPr>
        <w:pStyle w:val="4"/>
        <w:rPr>
          <w:lang w:eastAsia="ja-JP"/>
        </w:rPr>
      </w:pPr>
      <w:r>
        <w:rPr>
          <w:lang w:eastAsia="ja-JP"/>
        </w:rPr>
        <w:t>2.1.1</w:t>
      </w:r>
      <w:r>
        <w:rPr>
          <w:lang w:eastAsia="ja-JP"/>
        </w:rPr>
        <w:tab/>
        <w:t>Agreements</w:t>
      </w:r>
    </w:p>
    <w:p w14:paraId="098C2F6B" w14:textId="77777777" w:rsidR="005B5D4C" w:rsidRDefault="005B5D4C" w:rsidP="005B5D4C">
      <w:pPr>
        <w:pStyle w:val="4"/>
        <w:rPr>
          <w:lang w:eastAsia="ja-JP"/>
        </w:rPr>
      </w:pPr>
      <w:r>
        <w:rPr>
          <w:lang w:eastAsia="ja-JP"/>
        </w:rPr>
        <w:t>2.1.2</w:t>
      </w:r>
      <w:r>
        <w:rPr>
          <w:lang w:eastAsia="ja-JP"/>
        </w:rPr>
        <w:tab/>
        <w:t>Remaining Open issues</w:t>
      </w:r>
    </w:p>
    <w:p w14:paraId="6203E347" w14:textId="77777777" w:rsidR="005B5D4C" w:rsidRDefault="005B5D4C" w:rsidP="005B5D4C">
      <w:pPr>
        <w:pStyle w:val="2"/>
        <w:rPr>
          <w:lang w:eastAsia="ja-JP"/>
        </w:rPr>
      </w:pPr>
      <w:r>
        <w:rPr>
          <w:lang w:eastAsia="ja-JP"/>
        </w:rPr>
        <w:t>2.2</w:t>
      </w:r>
      <w:r>
        <w:rPr>
          <w:lang w:eastAsia="ja-JP"/>
        </w:rPr>
        <w:tab/>
        <w:t>RAN2</w:t>
      </w:r>
    </w:p>
    <w:p w14:paraId="4A32F89A" w14:textId="77777777" w:rsidR="005B5D4C" w:rsidRDefault="005B5D4C" w:rsidP="005B5D4C">
      <w:pPr>
        <w:pStyle w:val="4"/>
        <w:rPr>
          <w:rFonts w:eastAsiaTheme="minorEastAsia"/>
          <w:lang w:eastAsia="zh-CN"/>
        </w:rPr>
      </w:pPr>
      <w:r>
        <w:rPr>
          <w:lang w:eastAsia="ja-JP"/>
        </w:rPr>
        <w:t>2.2.1</w:t>
      </w:r>
      <w:r>
        <w:rPr>
          <w:lang w:eastAsia="ja-JP"/>
        </w:rPr>
        <w:tab/>
        <w:t>Agreements</w:t>
      </w:r>
    </w:p>
    <w:p w14:paraId="207815AC" w14:textId="77777777" w:rsidR="005B5D4C" w:rsidRDefault="005B5D4C" w:rsidP="005B5D4C">
      <w:pPr>
        <w:pStyle w:val="4"/>
        <w:rPr>
          <w:rFonts w:eastAsiaTheme="minorEastAsia"/>
          <w:lang w:eastAsia="zh-CN"/>
        </w:rPr>
      </w:pPr>
      <w:r>
        <w:rPr>
          <w:lang w:eastAsia="ja-JP"/>
        </w:rPr>
        <w:t>2.2.2</w:t>
      </w:r>
      <w:r>
        <w:rPr>
          <w:lang w:eastAsia="ja-JP"/>
        </w:rPr>
        <w:tab/>
        <w:t xml:space="preserve">Remaining Open issues </w:t>
      </w:r>
    </w:p>
    <w:p w14:paraId="1D932D5F" w14:textId="77777777" w:rsidR="00070E0D" w:rsidRPr="00CF1249" w:rsidRDefault="00070E0D"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Specify necessary enhancements </w:t>
      </w:r>
      <w:r>
        <w:rPr>
          <w:rFonts w:ascii="Times New Roman" w:hAnsi="Times New Roman" w:hint="eastAsia"/>
          <w:sz w:val="20"/>
          <w:szCs w:val="20"/>
        </w:rPr>
        <w:t xml:space="preserve">on inter-RAT </w:t>
      </w:r>
      <w:r>
        <w:rPr>
          <w:rFonts w:ascii="Times New Roman" w:hAnsi="Times New Roman"/>
          <w:sz w:val="20"/>
          <w:szCs w:val="20"/>
        </w:rPr>
        <w:t>measurement</w:t>
      </w:r>
      <w:r>
        <w:rPr>
          <w:rFonts w:ascii="Times New Roman" w:hAnsi="Times New Roman" w:hint="eastAsia"/>
          <w:sz w:val="20"/>
          <w:szCs w:val="20"/>
        </w:rPr>
        <w:t xml:space="preserve">s </w:t>
      </w:r>
      <w:r w:rsidRPr="00CF1249">
        <w:rPr>
          <w:rFonts w:ascii="Times New Roman" w:hAnsi="Times New Roman"/>
          <w:sz w:val="20"/>
          <w:szCs w:val="20"/>
        </w:rPr>
        <w:t xml:space="preserve">to support E-UTRA TN to NR NTN </w:t>
      </w:r>
      <w:r>
        <w:rPr>
          <w:rFonts w:ascii="Times New Roman" w:hAnsi="Times New Roman"/>
          <w:sz w:val="20"/>
          <w:szCs w:val="20"/>
        </w:rPr>
        <w:t xml:space="preserve">handover in RRC connected mode </w:t>
      </w:r>
      <w:r>
        <w:rPr>
          <w:rFonts w:ascii="Times New Roman" w:hAnsi="Times New Roman" w:hint="eastAsia"/>
          <w:sz w:val="20"/>
          <w:szCs w:val="20"/>
        </w:rPr>
        <w:t>[</w:t>
      </w:r>
      <w:r>
        <w:rPr>
          <w:rFonts w:ascii="Times New Roman" w:hAnsi="Times New Roman"/>
          <w:sz w:val="20"/>
          <w:szCs w:val="20"/>
        </w:rPr>
        <w:t>RAN2</w:t>
      </w:r>
      <w:r>
        <w:rPr>
          <w:rFonts w:ascii="Times New Roman" w:hAnsi="Times New Roman" w:hint="eastAsia"/>
          <w:sz w:val="20"/>
          <w:szCs w:val="20"/>
        </w:rPr>
        <w:t>]</w:t>
      </w:r>
    </w:p>
    <w:p w14:paraId="32404BD6"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67AA1EAA"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Note: For this objective, the solutions shall be reusing the existing </w:t>
      </w:r>
      <w:proofErr w:type="spellStart"/>
      <w:r w:rsidRPr="00CF1249">
        <w:rPr>
          <w:rFonts w:ascii="Times New Roman" w:hAnsi="Times New Roman"/>
          <w:sz w:val="20"/>
          <w:szCs w:val="20"/>
        </w:rPr>
        <w:t>signalling</w:t>
      </w:r>
      <w:proofErr w:type="spellEnd"/>
      <w:r w:rsidRPr="00CF1249">
        <w:rPr>
          <w:rFonts w:ascii="Times New Roman" w:hAnsi="Times New Roman"/>
          <w:sz w:val="20"/>
          <w:szCs w:val="20"/>
        </w:rPr>
        <w:t xml:space="preserve"> for inter-RAT measurements to NR in TS 36.331 and the related satellite assistance information specified in TS 38.331 for NR NTN.</w:t>
      </w:r>
    </w:p>
    <w:p w14:paraId="4065D46D" w14:textId="77777777" w:rsidR="00070E0D" w:rsidRPr="00070E0D" w:rsidRDefault="00070E0D" w:rsidP="00070E0D">
      <w:pPr>
        <w:rPr>
          <w:rFonts w:eastAsiaTheme="minorEastAsia"/>
          <w:lang w:val="en-GB" w:eastAsia="zh-CN"/>
        </w:rPr>
      </w:pPr>
    </w:p>
    <w:p w14:paraId="39E42646" w14:textId="77777777" w:rsidR="005B5D4C" w:rsidRDefault="005B5D4C" w:rsidP="005B5D4C">
      <w:pPr>
        <w:pStyle w:val="2"/>
        <w:rPr>
          <w:rFonts w:eastAsiaTheme="minorEastAsia"/>
          <w:lang w:eastAsia="zh-CN"/>
        </w:rPr>
      </w:pPr>
      <w:r>
        <w:rPr>
          <w:lang w:eastAsia="ja-JP"/>
        </w:rPr>
        <w:t>2.3</w:t>
      </w:r>
      <w:r>
        <w:rPr>
          <w:lang w:eastAsia="ja-JP"/>
        </w:rPr>
        <w:tab/>
        <w:t>RAN3</w:t>
      </w:r>
    </w:p>
    <w:p w14:paraId="0F57DAD4"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09D2D84" w14:textId="77777777" w:rsidR="005B5D4C" w:rsidRDefault="005B5D4C" w:rsidP="005B5D4C">
      <w:pPr>
        <w:pStyle w:val="4"/>
        <w:rPr>
          <w:lang w:eastAsia="ja-JP"/>
        </w:rPr>
      </w:pPr>
      <w:r>
        <w:rPr>
          <w:lang w:eastAsia="ja-JP"/>
        </w:rPr>
        <w:t>2.3.1</w:t>
      </w:r>
      <w:r>
        <w:rPr>
          <w:lang w:eastAsia="ja-JP"/>
        </w:rPr>
        <w:tab/>
        <w:t>Agreements</w:t>
      </w:r>
    </w:p>
    <w:p w14:paraId="28E7CB84" w14:textId="77777777" w:rsidR="005B5D4C" w:rsidRDefault="005B5D4C" w:rsidP="005B5D4C">
      <w:pPr>
        <w:pStyle w:val="4"/>
        <w:rPr>
          <w:rFonts w:cs="Arial"/>
          <w:lang w:eastAsia="ja-JP"/>
        </w:rPr>
      </w:pPr>
      <w:r>
        <w:rPr>
          <w:lang w:eastAsia="ja-JP"/>
        </w:rPr>
        <w:t>2.3.2</w:t>
      </w:r>
      <w:r>
        <w:rPr>
          <w:lang w:eastAsia="ja-JP"/>
        </w:rPr>
        <w:tab/>
        <w:t>Remaining Open issues</w:t>
      </w:r>
    </w:p>
    <w:p w14:paraId="5F774106" w14:textId="77777777" w:rsidR="005B5D4C" w:rsidRDefault="005B5D4C" w:rsidP="005B5D4C">
      <w:pPr>
        <w:pStyle w:val="2"/>
        <w:rPr>
          <w:lang w:eastAsia="ja-JP"/>
        </w:rPr>
      </w:pPr>
      <w:r>
        <w:rPr>
          <w:lang w:eastAsia="ja-JP"/>
        </w:rPr>
        <w:t>2.4</w:t>
      </w:r>
      <w:r>
        <w:rPr>
          <w:lang w:eastAsia="ja-JP"/>
        </w:rPr>
        <w:tab/>
        <w:t>RAN4</w:t>
      </w:r>
    </w:p>
    <w:p w14:paraId="1B0B7DBF" w14:textId="19179784" w:rsidR="0071405C" w:rsidRDefault="0071405C" w:rsidP="0071405C">
      <w:pPr>
        <w:pStyle w:val="4"/>
        <w:rPr>
          <w:lang w:eastAsia="ja-JP"/>
        </w:rPr>
      </w:pPr>
      <w:r>
        <w:rPr>
          <w:lang w:eastAsia="ja-JP"/>
        </w:rPr>
        <w:t>2.</w:t>
      </w:r>
      <w:r>
        <w:rPr>
          <w:rFonts w:eastAsiaTheme="minorEastAsia" w:hint="eastAsia"/>
          <w:lang w:eastAsia="zh-CN"/>
        </w:rPr>
        <w:t>4</w:t>
      </w:r>
      <w:r>
        <w:rPr>
          <w:lang w:eastAsia="ja-JP"/>
        </w:rPr>
        <w:t>.1</w:t>
      </w:r>
      <w:r>
        <w:rPr>
          <w:lang w:eastAsia="ja-JP"/>
        </w:rPr>
        <w:tab/>
        <w:t>Agreements</w:t>
      </w:r>
    </w:p>
    <w:p w14:paraId="7D065FC0" w14:textId="77777777" w:rsidR="005B5D4C" w:rsidRDefault="005B5D4C" w:rsidP="005B5D4C">
      <w:pPr>
        <w:pStyle w:val="4"/>
        <w:rPr>
          <w:rFonts w:eastAsiaTheme="minorEastAsia"/>
          <w:lang w:eastAsia="zh-CN"/>
        </w:rPr>
      </w:pPr>
      <w:r>
        <w:rPr>
          <w:lang w:eastAsia="ja-JP"/>
        </w:rPr>
        <w:t>2.4.2</w:t>
      </w:r>
      <w:r>
        <w:rPr>
          <w:lang w:eastAsia="ja-JP"/>
        </w:rPr>
        <w:tab/>
        <w:t>Remaining Open issues</w:t>
      </w:r>
      <w:r>
        <w:rPr>
          <w:rFonts w:eastAsiaTheme="minorEastAsia"/>
          <w:lang w:eastAsia="zh-CN"/>
        </w:rPr>
        <w:t xml:space="preserve"> </w:t>
      </w:r>
    </w:p>
    <w:p w14:paraId="4AD1275D" w14:textId="541A8609" w:rsidR="0084141D" w:rsidRPr="0084141D" w:rsidRDefault="0084141D" w:rsidP="00C303B1">
      <w:pPr>
        <w:pStyle w:val="afd"/>
        <w:widowControl/>
        <w:numPr>
          <w:ilvl w:val="0"/>
          <w:numId w:val="9"/>
        </w:numPr>
        <w:autoSpaceDE w:val="0"/>
        <w:autoSpaceDN w:val="0"/>
        <w:adjustRightInd w:val="0"/>
        <w:spacing w:before="120"/>
        <w:ind w:leftChars="0"/>
        <w:jc w:val="left"/>
        <w:rPr>
          <w:rFonts w:eastAsiaTheme="minorEastAsia"/>
          <w:lang w:val="en-GB" w:eastAsia="zh-CN"/>
        </w:rPr>
      </w:pPr>
      <w:r w:rsidRPr="00CF1249">
        <w:rPr>
          <w:rFonts w:ascii="Times New Roman" w:hAnsi="Times New Roman"/>
          <w:sz w:val="20"/>
          <w:szCs w:val="20"/>
        </w:rPr>
        <w:t>Specify necessary RRM</w:t>
      </w:r>
      <w:r w:rsidRPr="009431DD">
        <w:rPr>
          <w:rFonts w:ascii="Times New Roman" w:hAnsi="Times New Roman"/>
          <w:sz w:val="20"/>
          <w:szCs w:val="20"/>
        </w:rPr>
        <w:t xml:space="preserve"> </w:t>
      </w:r>
      <w:r w:rsidRPr="00CF1249">
        <w:rPr>
          <w:rFonts w:ascii="Times New Roman" w:hAnsi="Times New Roman"/>
          <w:sz w:val="20"/>
          <w:szCs w:val="20"/>
        </w:rPr>
        <w:t>requirements for mobility scenario of "E-UTRA TN to NR NTN" in CONNECTED mode. [RAN4]</w:t>
      </w:r>
    </w:p>
    <w:p w14:paraId="789445CD" w14:textId="4CCA1CED" w:rsidR="005B5D4C" w:rsidRDefault="005B5D4C" w:rsidP="005B5D4C">
      <w:pPr>
        <w:rPr>
          <w:rFonts w:eastAsiaTheme="minorEastAsia"/>
          <w:lang w:eastAsia="zh-CN"/>
        </w:rPr>
      </w:pPr>
    </w:p>
    <w:p w14:paraId="6B46CFD1" w14:textId="77777777" w:rsidR="005B5D4C" w:rsidRDefault="005B5D4C" w:rsidP="005B5D4C">
      <w:pPr>
        <w:pStyle w:val="2"/>
        <w:rPr>
          <w:lang w:eastAsia="ja-JP"/>
        </w:rPr>
      </w:pPr>
      <w:r>
        <w:rPr>
          <w:lang w:eastAsia="ja-JP"/>
        </w:rPr>
        <w:lastRenderedPageBreak/>
        <w:t>2.5</w:t>
      </w:r>
      <w:r>
        <w:rPr>
          <w:lang w:eastAsia="ja-JP"/>
        </w:rPr>
        <w:tab/>
        <w:t>RAN5</w:t>
      </w:r>
    </w:p>
    <w:p w14:paraId="169F78FE" w14:textId="77777777" w:rsidR="005B5D4C" w:rsidRDefault="005B5D4C" w:rsidP="005B5D4C">
      <w:pPr>
        <w:pStyle w:val="4"/>
        <w:rPr>
          <w:lang w:eastAsia="ja-JP"/>
        </w:rPr>
      </w:pPr>
      <w:r>
        <w:rPr>
          <w:lang w:eastAsia="ja-JP"/>
        </w:rPr>
        <w:t>2.5.1</w:t>
      </w:r>
      <w:r>
        <w:rPr>
          <w:lang w:eastAsia="ja-JP"/>
        </w:rPr>
        <w:tab/>
        <w:t>Agreements</w:t>
      </w:r>
    </w:p>
    <w:p w14:paraId="7EF169AF" w14:textId="77777777" w:rsidR="005B5D4C" w:rsidRDefault="005B5D4C" w:rsidP="005B5D4C">
      <w:pPr>
        <w:pStyle w:val="4"/>
        <w:rPr>
          <w:lang w:eastAsia="ja-JP"/>
        </w:rPr>
      </w:pPr>
      <w:r>
        <w:rPr>
          <w:lang w:eastAsia="ja-JP"/>
        </w:rPr>
        <w:t>2.5.2</w:t>
      </w:r>
      <w:r>
        <w:rPr>
          <w:lang w:eastAsia="ja-JP"/>
        </w:rPr>
        <w:tab/>
        <w:t>Remaining Open issues</w:t>
      </w:r>
    </w:p>
    <w:p w14:paraId="0E704E5F" w14:textId="77777777" w:rsidR="005B5D4C" w:rsidRDefault="005B5D4C" w:rsidP="005B5D4C">
      <w:pPr>
        <w:pStyle w:val="4"/>
        <w:rPr>
          <w:lang w:eastAsia="ja-JP"/>
        </w:rPr>
      </w:pPr>
      <w:r>
        <w:rPr>
          <w:lang w:eastAsia="ja-JP"/>
        </w:rPr>
        <w:t>2.5.3</w:t>
      </w:r>
      <w:r>
        <w:rPr>
          <w:lang w:eastAsia="ja-JP"/>
        </w:rPr>
        <w:tab/>
        <w:t>Remaining Open issues with cross-WG dependencies</w:t>
      </w:r>
    </w:p>
    <w:p w14:paraId="057B464B" w14:textId="77777777" w:rsidR="005B5D4C" w:rsidRDefault="005B5D4C" w:rsidP="005B5D4C">
      <w:pPr>
        <w:pStyle w:val="2"/>
        <w:rPr>
          <w:lang w:eastAsia="ja-JP"/>
        </w:rPr>
      </w:pPr>
      <w:r>
        <w:rPr>
          <w:lang w:eastAsia="ja-JP"/>
        </w:rPr>
        <w:t>2.6</w:t>
      </w:r>
      <w:r>
        <w:rPr>
          <w:lang w:eastAsia="ja-JP"/>
        </w:rPr>
        <w:tab/>
        <w:t>RAN6</w:t>
      </w:r>
    </w:p>
    <w:p w14:paraId="65444C10" w14:textId="77777777" w:rsidR="005B5D4C" w:rsidRDefault="005B5D4C" w:rsidP="005B5D4C">
      <w:pPr>
        <w:pStyle w:val="4"/>
        <w:rPr>
          <w:lang w:eastAsia="ja-JP"/>
        </w:rPr>
      </w:pPr>
      <w:r>
        <w:rPr>
          <w:lang w:eastAsia="ja-JP"/>
        </w:rPr>
        <w:t>2.6.1</w:t>
      </w:r>
      <w:r>
        <w:rPr>
          <w:lang w:eastAsia="ja-JP"/>
        </w:rPr>
        <w:tab/>
        <w:t>Agreements</w:t>
      </w:r>
    </w:p>
    <w:p w14:paraId="0826F116" w14:textId="77777777" w:rsidR="005B5D4C" w:rsidRDefault="005B5D4C" w:rsidP="005B5D4C">
      <w:pPr>
        <w:pStyle w:val="4"/>
        <w:rPr>
          <w:rFonts w:cs="Arial"/>
          <w:lang w:eastAsia="ja-JP"/>
        </w:rPr>
      </w:pPr>
      <w:r>
        <w:rPr>
          <w:lang w:eastAsia="ja-JP"/>
        </w:rPr>
        <w:t>2.6.2</w:t>
      </w:r>
      <w:r>
        <w:rPr>
          <w:lang w:eastAsia="ja-JP"/>
        </w:rPr>
        <w:tab/>
        <w:t>Remaining Open issues</w:t>
      </w:r>
    </w:p>
    <w:p w14:paraId="58FB825A" w14:textId="77777777" w:rsidR="005B5D4C" w:rsidRDefault="005B5D4C" w:rsidP="005B5D4C">
      <w:pPr>
        <w:pStyle w:val="4"/>
        <w:rPr>
          <w:rFonts w:cs="Arial"/>
        </w:rPr>
      </w:pPr>
    </w:p>
    <w:p w14:paraId="43C49ABA" w14:textId="77777777" w:rsidR="005B5D4C" w:rsidRDefault="005B5D4C" w:rsidP="005B5D4C">
      <w:pPr>
        <w:pStyle w:val="2"/>
      </w:pPr>
      <w:r>
        <w:t>3.</w:t>
      </w:r>
      <w:r>
        <w:tab/>
        <w:t>Detailed progress in SA/CT WGs since last TSG meeting (for all involved WGs)</w:t>
      </w:r>
    </w:p>
    <w:p w14:paraId="687097DA" w14:textId="77777777" w:rsidR="005B5D4C" w:rsidRDefault="005B5D4C" w:rsidP="005B5D4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7E6E92" w14:textId="77777777" w:rsidR="005B5D4C" w:rsidRDefault="005B5D4C" w:rsidP="005B5D4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64B1DB" w14:textId="77777777" w:rsidR="005B5D4C" w:rsidRDefault="005B5D4C" w:rsidP="005B5D4C">
      <w:pPr>
        <w:pStyle w:val="4"/>
        <w:rPr>
          <w:lang w:eastAsia="ja-JP"/>
        </w:rPr>
      </w:pPr>
      <w:r>
        <w:rPr>
          <w:lang w:eastAsia="ja-JP"/>
        </w:rPr>
        <w:t>3.1.1</w:t>
      </w:r>
      <w:r>
        <w:rPr>
          <w:lang w:eastAsia="ja-JP"/>
        </w:rPr>
        <w:tab/>
        <w:t>Agreements with cross-TSG impacts</w:t>
      </w:r>
    </w:p>
    <w:p w14:paraId="3D07D7BB" w14:textId="77777777" w:rsidR="005B5D4C" w:rsidRDefault="005B5D4C" w:rsidP="005B5D4C">
      <w:pPr>
        <w:pStyle w:val="4"/>
        <w:rPr>
          <w:lang w:eastAsia="ja-JP"/>
        </w:rPr>
      </w:pPr>
      <w:r>
        <w:rPr>
          <w:lang w:eastAsia="ja-JP"/>
        </w:rPr>
        <w:t>3.1.2</w:t>
      </w:r>
      <w:r>
        <w:rPr>
          <w:lang w:eastAsia="ja-JP"/>
        </w:rPr>
        <w:tab/>
        <w:t>Remaining Open issues with cross-TSG impacts</w:t>
      </w:r>
    </w:p>
    <w:p w14:paraId="70EBEB1C" w14:textId="77777777" w:rsidR="005B5D4C" w:rsidRDefault="005B5D4C" w:rsidP="005B5D4C">
      <w:pPr>
        <w:ind w:firstLine="567"/>
        <w:rPr>
          <w:rFonts w:ascii="Arial" w:hAnsi="Arial" w:cs="Arial"/>
          <w:iCs/>
          <w:color w:val="FF0000"/>
          <w:lang w:eastAsia="en-GB"/>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A78AA2" w14:textId="77777777" w:rsidR="005B5D4C" w:rsidRDefault="005B5D4C" w:rsidP="005B5D4C">
      <w:pPr>
        <w:pStyle w:val="2"/>
      </w:pPr>
      <w:r>
        <w:t>4.</w:t>
      </w:r>
      <w:r>
        <w:tab/>
        <w:t>References</w:t>
      </w:r>
    </w:p>
    <w:p w14:paraId="277E2D43" w14:textId="77777777" w:rsidR="005B5D4C" w:rsidRDefault="005B5D4C" w:rsidP="005B5D4C">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0B10427" w14:textId="799C96C7" w:rsidR="00692FEA" w:rsidRPr="009025EA" w:rsidRDefault="00D10C01" w:rsidP="00C303B1">
      <w:pPr>
        <w:pStyle w:val="afd"/>
        <w:widowControl/>
        <w:numPr>
          <w:ilvl w:val="0"/>
          <w:numId w:val="9"/>
        </w:numPr>
        <w:autoSpaceDE w:val="0"/>
        <w:autoSpaceDN w:val="0"/>
        <w:adjustRightInd w:val="0"/>
        <w:spacing w:before="120"/>
        <w:ind w:leftChars="0"/>
        <w:jc w:val="left"/>
        <w:rPr>
          <w:rFonts w:ascii="Times New Roman" w:hAnsi="Times New Roman" w:hint="eastAsia"/>
          <w:sz w:val="20"/>
          <w:szCs w:val="20"/>
        </w:rPr>
      </w:pPr>
      <w:r w:rsidRPr="00ED5AB5">
        <w:rPr>
          <w:rFonts w:ascii="Times New Roman" w:hAnsi="Times New Roman"/>
          <w:sz w:val="20"/>
          <w:szCs w:val="20"/>
        </w:rPr>
        <w:t xml:space="preserve">RP-251878 </w:t>
      </w:r>
      <w:r w:rsidR="00674565" w:rsidRPr="00ED5AB5">
        <w:rPr>
          <w:rFonts w:ascii="Times New Roman" w:hAnsi="Times New Roman"/>
          <w:sz w:val="20"/>
          <w:szCs w:val="20"/>
        </w:rPr>
        <w:t>New WID: E-UTRA TN to NR NTN handover enhancements</w:t>
      </w:r>
    </w:p>
    <w:p w14:paraId="18A9C564" w14:textId="1B3B7F53" w:rsidR="009025EA" w:rsidRPr="00ED5AB5" w:rsidRDefault="009025EA" w:rsidP="009025EA">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9025EA">
        <w:rPr>
          <w:rFonts w:ascii="Times New Roman" w:hAnsi="Times New Roman"/>
          <w:sz w:val="20"/>
          <w:szCs w:val="20"/>
        </w:rPr>
        <w:t>RP-252890</w:t>
      </w:r>
      <w:r>
        <w:rPr>
          <w:rFonts w:ascii="Times New Roman" w:eastAsiaTheme="minorEastAsia" w:hAnsi="Times New Roman" w:hint="eastAsia"/>
          <w:sz w:val="20"/>
          <w:szCs w:val="20"/>
          <w:lang w:eastAsia="zh-CN"/>
        </w:rPr>
        <w:t xml:space="preserve"> </w:t>
      </w:r>
      <w:r w:rsidRPr="009025EA">
        <w:rPr>
          <w:rFonts w:ascii="Times New Roman" w:eastAsiaTheme="minorEastAsia" w:hAnsi="Times New Roman"/>
          <w:sz w:val="20"/>
          <w:szCs w:val="20"/>
          <w:lang w:eastAsia="zh-CN"/>
        </w:rPr>
        <w:t>Revise WID on E-UTRA TN to NR NTN handover enhancements</w:t>
      </w:r>
    </w:p>
    <w:sectPr w:rsidR="009025EA" w:rsidRPr="00ED5AB5" w:rsidSect="00EB2A7A">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9E66B" w14:textId="77777777" w:rsidR="001B2C63" w:rsidRDefault="001B2C63">
      <w:r>
        <w:separator/>
      </w:r>
    </w:p>
  </w:endnote>
  <w:endnote w:type="continuationSeparator" w:id="0">
    <w:p w14:paraId="72A3D01F" w14:textId="77777777" w:rsidR="001B2C63" w:rsidRDefault="001B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微软雅黑"/>
    <w:charset w:val="00"/>
    <w:family w:val="auto"/>
    <w:pitch w:val="default"/>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45042" w:rsidRDefault="00C45042">
    <w:pPr>
      <w:pStyle w:val="ab"/>
    </w:pPr>
    <w:r>
      <w:rPr>
        <w:rStyle w:val="ac"/>
      </w:rPr>
      <w:fldChar w:fldCharType="begin"/>
    </w:r>
    <w:r>
      <w:rPr>
        <w:rStyle w:val="ac"/>
      </w:rPr>
      <w:instrText xml:space="preserve"> PAGE </w:instrText>
    </w:r>
    <w:r>
      <w:rPr>
        <w:rStyle w:val="ac"/>
      </w:rPr>
      <w:fldChar w:fldCharType="separate"/>
    </w:r>
    <w:r w:rsidR="00EF697D">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F697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5A494" w14:textId="77777777" w:rsidR="001B2C63" w:rsidRDefault="001B2C63">
      <w:r>
        <w:separator/>
      </w:r>
    </w:p>
  </w:footnote>
  <w:footnote w:type="continuationSeparator" w:id="0">
    <w:p w14:paraId="63223CCE" w14:textId="77777777" w:rsidR="001B2C63" w:rsidRDefault="001B2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6"/>
  </w:num>
  <w:num w:numId="6">
    <w:abstractNumId w:val="3"/>
  </w:num>
  <w:num w:numId="7">
    <w:abstractNumId w:val="8"/>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09A9"/>
    <w:rsid w:val="000276C5"/>
    <w:rsid w:val="00030342"/>
    <w:rsid w:val="00030681"/>
    <w:rsid w:val="0003336B"/>
    <w:rsid w:val="0004456C"/>
    <w:rsid w:val="0005259B"/>
    <w:rsid w:val="00052794"/>
    <w:rsid w:val="00053FEE"/>
    <w:rsid w:val="00060AE4"/>
    <w:rsid w:val="00070E0D"/>
    <w:rsid w:val="000746A7"/>
    <w:rsid w:val="0007608C"/>
    <w:rsid w:val="00076CA6"/>
    <w:rsid w:val="000910BB"/>
    <w:rsid w:val="000926AF"/>
    <w:rsid w:val="000A256A"/>
    <w:rsid w:val="000A3ED2"/>
    <w:rsid w:val="000A79C9"/>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2C63"/>
    <w:rsid w:val="001B51AB"/>
    <w:rsid w:val="001B5CA8"/>
    <w:rsid w:val="001B74EE"/>
    <w:rsid w:val="001C4490"/>
    <w:rsid w:val="001D2C1A"/>
    <w:rsid w:val="001D3BA2"/>
    <w:rsid w:val="001D44B7"/>
    <w:rsid w:val="001D7091"/>
    <w:rsid w:val="001E0075"/>
    <w:rsid w:val="001E0B95"/>
    <w:rsid w:val="001E4E22"/>
    <w:rsid w:val="001F1B1F"/>
    <w:rsid w:val="001F2A20"/>
    <w:rsid w:val="001F32F8"/>
    <w:rsid w:val="001F486F"/>
    <w:rsid w:val="002071CC"/>
    <w:rsid w:val="00207DC4"/>
    <w:rsid w:val="0022485E"/>
    <w:rsid w:val="0022650D"/>
    <w:rsid w:val="00243A99"/>
    <w:rsid w:val="002531A7"/>
    <w:rsid w:val="002560D6"/>
    <w:rsid w:val="002625B3"/>
    <w:rsid w:val="002627AF"/>
    <w:rsid w:val="00271247"/>
    <w:rsid w:val="00284C1A"/>
    <w:rsid w:val="00291DC1"/>
    <w:rsid w:val="002947AB"/>
    <w:rsid w:val="0029567C"/>
    <w:rsid w:val="002B08FE"/>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A392C"/>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1519"/>
    <w:rsid w:val="00593315"/>
    <w:rsid w:val="005970B3"/>
    <w:rsid w:val="005A170D"/>
    <w:rsid w:val="005A6C96"/>
    <w:rsid w:val="005B0200"/>
    <w:rsid w:val="005B16B6"/>
    <w:rsid w:val="005B5D4C"/>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4565"/>
    <w:rsid w:val="00675EEA"/>
    <w:rsid w:val="00677F6A"/>
    <w:rsid w:val="006870C9"/>
    <w:rsid w:val="00690C06"/>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113A1"/>
    <w:rsid w:val="0071405C"/>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A7F72"/>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41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025EA"/>
    <w:rsid w:val="0091408E"/>
    <w:rsid w:val="009152CD"/>
    <w:rsid w:val="00921B1C"/>
    <w:rsid w:val="009378CA"/>
    <w:rsid w:val="00940209"/>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A03514"/>
    <w:rsid w:val="00A066D6"/>
    <w:rsid w:val="00A07284"/>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337D"/>
    <w:rsid w:val="00B64D10"/>
    <w:rsid w:val="00B70389"/>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37AB"/>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3B1"/>
    <w:rsid w:val="00C307DB"/>
    <w:rsid w:val="00C371EA"/>
    <w:rsid w:val="00C445AD"/>
    <w:rsid w:val="00C44CBA"/>
    <w:rsid w:val="00C45042"/>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10C01"/>
    <w:rsid w:val="00D12D30"/>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75F3"/>
    <w:rsid w:val="00DB1E8A"/>
    <w:rsid w:val="00DB3069"/>
    <w:rsid w:val="00DC5F2A"/>
    <w:rsid w:val="00DD0EFA"/>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0A4A"/>
    <w:rsid w:val="00E82C8E"/>
    <w:rsid w:val="00E877B4"/>
    <w:rsid w:val="00E87CFA"/>
    <w:rsid w:val="00E93D77"/>
    <w:rsid w:val="00E95264"/>
    <w:rsid w:val="00E9588F"/>
    <w:rsid w:val="00EA2172"/>
    <w:rsid w:val="00EA2DC1"/>
    <w:rsid w:val="00EB04B5"/>
    <w:rsid w:val="00EB1D47"/>
    <w:rsid w:val="00EB2A7A"/>
    <w:rsid w:val="00EB46D7"/>
    <w:rsid w:val="00EC5571"/>
    <w:rsid w:val="00ED0E8F"/>
    <w:rsid w:val="00ED5AB5"/>
    <w:rsid w:val="00EE1504"/>
    <w:rsid w:val="00EE33AC"/>
    <w:rsid w:val="00EE349F"/>
    <w:rsid w:val="00EE3B5B"/>
    <w:rsid w:val="00EE4CC9"/>
    <w:rsid w:val="00EF4800"/>
    <w:rsid w:val="00EF674A"/>
    <w:rsid w:val="00EF697D"/>
    <w:rsid w:val="00EF7A2A"/>
    <w:rsid w:val="00F00A3D"/>
    <w:rsid w:val="00F17CA4"/>
    <w:rsid w:val="00F24DDD"/>
    <w:rsid w:val="00F2770B"/>
    <w:rsid w:val="00F313D0"/>
    <w:rsid w:val="00F549A3"/>
    <w:rsid w:val="00F55CBF"/>
    <w:rsid w:val="00F665D0"/>
    <w:rsid w:val="00F67270"/>
    <w:rsid w:val="00F729A2"/>
    <w:rsid w:val="00F72B10"/>
    <w:rsid w:val="00F77359"/>
    <w:rsid w:val="00F822D2"/>
    <w:rsid w:val="00F85046"/>
    <w:rsid w:val="00F86A73"/>
    <w:rsid w:val="00F900EE"/>
    <w:rsid w:val="00F94AA9"/>
    <w:rsid w:val="00F95DCE"/>
    <w:rsid w:val="00FA58DA"/>
    <w:rsid w:val="00FA7964"/>
    <w:rsid w:val="00FC19D5"/>
    <w:rsid w:val="00FC345B"/>
    <w:rsid w:val="00FD4E37"/>
    <w:rsid w:val="00FE4BE1"/>
    <w:rsid w:val="00FE6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196758920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88</TotalTime>
  <Pages>3</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 post RAN2#132</cp:lastModifiedBy>
  <cp:revision>19</cp:revision>
  <dcterms:created xsi:type="dcterms:W3CDTF">2025-09-15T02:01:00Z</dcterms:created>
  <dcterms:modified xsi:type="dcterms:W3CDTF">2025-11-29T11:52:00Z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