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13196" w14:textId="1BA7B500" w:rsidR="002456D7" w:rsidRPr="002456D7" w:rsidRDefault="002456D7" w:rsidP="002456D7">
      <w:pPr>
        <w:tabs>
          <w:tab w:val="right" w:pos="9639"/>
        </w:tabs>
        <w:overflowPunct/>
        <w:autoSpaceDE/>
        <w:autoSpaceDN/>
        <w:adjustRightInd/>
        <w:spacing w:after="0"/>
        <w:textAlignment w:val="auto"/>
        <w:rPr>
          <w:rFonts w:ascii="Arial" w:eastAsia="等线" w:hAnsi="Arial"/>
          <w:b/>
          <w:noProof/>
          <w:sz w:val="24"/>
          <w:lang w:eastAsia="en-US"/>
        </w:rPr>
      </w:pPr>
      <w:r w:rsidRPr="002456D7">
        <w:rPr>
          <w:rFonts w:ascii="Arial" w:eastAsia="等线" w:hAnsi="Arial"/>
          <w:b/>
          <w:noProof/>
          <w:sz w:val="24"/>
          <w:lang w:eastAsia="en-US"/>
        </w:rPr>
        <w:t>3GPP TSG RAN Meeting #110</w:t>
      </w:r>
      <w:r w:rsidRPr="002456D7">
        <w:rPr>
          <w:rFonts w:ascii="Arial" w:eastAsia="等线" w:hAnsi="Arial" w:hint="eastAsia"/>
          <w:b/>
          <w:noProof/>
          <w:sz w:val="24"/>
          <w:lang w:eastAsia="en-US"/>
        </w:rPr>
        <w:tab/>
      </w:r>
      <w:r w:rsidRPr="002456D7">
        <w:rPr>
          <w:rFonts w:ascii="Arial" w:eastAsia="等线" w:hAnsi="Arial"/>
          <w:b/>
          <w:noProof/>
          <w:sz w:val="24"/>
          <w:lang w:eastAsia="en-US"/>
        </w:rPr>
        <w:t>RP-25</w:t>
      </w:r>
      <w:r w:rsidR="005E5131">
        <w:rPr>
          <w:rFonts w:ascii="Arial" w:eastAsia="等线" w:hAnsi="Arial"/>
          <w:b/>
          <w:noProof/>
          <w:sz w:val="24"/>
          <w:lang w:eastAsia="en-US"/>
        </w:rPr>
        <w:t>3313</w:t>
      </w:r>
    </w:p>
    <w:p w14:paraId="2878108D" w14:textId="77777777" w:rsidR="002456D7" w:rsidRPr="002456D7" w:rsidRDefault="002456D7" w:rsidP="002456D7">
      <w:pPr>
        <w:tabs>
          <w:tab w:val="right" w:pos="9639"/>
        </w:tabs>
        <w:overflowPunct/>
        <w:autoSpaceDE/>
        <w:autoSpaceDN/>
        <w:adjustRightInd/>
        <w:spacing w:after="0"/>
        <w:textAlignment w:val="auto"/>
        <w:rPr>
          <w:rFonts w:ascii="Arial" w:eastAsia="等线" w:hAnsi="Arial"/>
          <w:b/>
          <w:noProof/>
          <w:sz w:val="24"/>
          <w:lang w:eastAsia="en-US"/>
        </w:rPr>
      </w:pPr>
      <w:r w:rsidRPr="002456D7">
        <w:rPr>
          <w:rFonts w:ascii="Arial" w:eastAsia="等线" w:hAnsi="Arial"/>
          <w:b/>
          <w:noProof/>
          <w:sz w:val="24"/>
          <w:lang w:eastAsia="en-US"/>
        </w:rPr>
        <w:t>Baltimore, USA, December 8-11, 2025</w:t>
      </w:r>
      <w:r w:rsidRPr="002456D7">
        <w:rPr>
          <w:rFonts w:ascii="Arial" w:eastAsia="等线" w:hAnsi="Arial"/>
          <w:b/>
          <w:noProof/>
          <w:sz w:val="24"/>
          <w:lang w:eastAsia="en-US"/>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6EB4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A0CC0">
        <w:rPr>
          <w:rFonts w:ascii="Arial" w:hAnsi="Arial" w:cs="Arial"/>
          <w:lang w:eastAsia="ja-JP"/>
        </w:rPr>
        <w:t>9.</w:t>
      </w:r>
      <w:r w:rsidR="002456D7">
        <w:rPr>
          <w:rFonts w:ascii="Arial" w:hAnsi="Arial" w:cs="Arial"/>
          <w:lang w:eastAsia="ja-JP"/>
        </w:rPr>
        <w:t>5</w:t>
      </w:r>
      <w:r w:rsidR="009A0CC0">
        <w:rPr>
          <w:rFonts w:ascii="Arial" w:hAnsi="Arial" w:cs="Arial"/>
          <w:lang w:eastAsia="ja-JP"/>
        </w:rPr>
        <w:t>.4.7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r w:rsidRPr="00944DA7">
              <w:rPr>
                <w:rFonts w:ascii="Arial" w:hAnsi="Arial" w:cs="Arial"/>
              </w:rPr>
              <w:t>NR_IoT_NTN_req_test_enh</w:t>
            </w:r>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Tdoc of latest approved WI/SI description </w:t>
            </w:r>
            <w:r w:rsidR="00EE4CC9" w:rsidRPr="00944DA7">
              <w:rPr>
                <w:rFonts w:ascii="Arial" w:hAnsi="Arial" w:cs="Arial"/>
                <w:b/>
              </w:rPr>
              <w:t>(if any)</w:t>
            </w:r>
          </w:p>
        </w:tc>
        <w:tc>
          <w:tcPr>
            <w:tcW w:w="7650" w:type="dxa"/>
            <w:gridSpan w:val="5"/>
          </w:tcPr>
          <w:p w14:paraId="02C02CD6" w14:textId="672AC19B" w:rsidR="00B6300F" w:rsidRPr="00944DA7" w:rsidRDefault="00944DA7" w:rsidP="00955F9E">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w:t>
            </w:r>
            <w:r w:rsidR="002456D7">
              <w:rPr>
                <w:rFonts w:ascii="Arial" w:eastAsiaTheme="minorEastAsia" w:hAnsi="Arial" w:cs="Arial"/>
                <w:lang w:eastAsia="zh-CN"/>
              </w:rPr>
              <w:t>52076</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w:t>
            </w:r>
            <w:proofErr w:type="gramStart"/>
            <w:r w:rsidRPr="00944DA7">
              <w:rPr>
                <w:rFonts w:ascii="Arial" w:hAnsi="Arial" w:cs="Arial"/>
                <w:b/>
              </w:rPr>
              <w:t>indicate</w:t>
            </w:r>
            <w:proofErr w:type="gramEnd"/>
            <w:r w:rsidRPr="00944DA7">
              <w:rPr>
                <w:rFonts w:ascii="Arial" w:hAnsi="Arial" w:cs="Arial"/>
                <w:b/>
              </w:rPr>
              <w:t xml:space="preserv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3D32C396" w:rsidR="00062A98" w:rsidRPr="008836AC" w:rsidRDefault="009A0CC0" w:rsidP="00944DA7">
            <w:pPr>
              <w:tabs>
                <w:tab w:val="left" w:pos="567"/>
              </w:tabs>
              <w:spacing w:after="0"/>
              <w:rPr>
                <w:rFonts w:ascii="Arial" w:hAnsi="Arial" w:cs="Arial"/>
                <w:lang w:eastAsia="ja-JP"/>
              </w:rPr>
            </w:pPr>
            <w:r>
              <w:rPr>
                <w:rFonts w:ascii="Arial" w:hAnsi="Arial" w:cs="Arial"/>
                <w:color w:val="00B050"/>
                <w:lang w:eastAsia="ja-JP"/>
              </w:rPr>
              <w:t>100</w:t>
            </w:r>
            <w:r w:rsidR="00062A98" w:rsidRPr="0062168A">
              <w:rPr>
                <w:rFonts w:ascii="Arial" w:hAnsi="Arial" w:cs="Arial"/>
                <w:color w:val="00B050"/>
                <w:lang w:eastAsia="ja-JP"/>
              </w:rPr>
              <w:t>%</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A0E39B9" w:rsidR="00871653" w:rsidRPr="008836AC" w:rsidRDefault="00D9098B" w:rsidP="009767D0">
            <w:pPr>
              <w:tabs>
                <w:tab w:val="left" w:pos="567"/>
              </w:tabs>
              <w:spacing w:after="0"/>
              <w:rPr>
                <w:rFonts w:ascii="Arial" w:hAnsi="Arial" w:cs="Arial"/>
                <w:lang w:eastAsia="ja-JP"/>
              </w:rPr>
            </w:pPr>
            <w:r>
              <w:rPr>
                <w:rFonts w:ascii="Arial" w:hAnsi="Arial" w:cs="Arial"/>
                <w:color w:val="00B050"/>
                <w:lang w:eastAsia="ja-JP"/>
              </w:rPr>
              <w:t>90</w:t>
            </w:r>
            <w:r w:rsidR="00871653" w:rsidRPr="0062168A">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173B80" w:rsidP="001A248F">
            <w:pPr>
              <w:tabs>
                <w:tab w:val="left" w:pos="567"/>
              </w:tabs>
              <w:spacing w:after="0"/>
              <w:rPr>
                <w:rFonts w:ascii="Arial" w:eastAsiaTheme="minorEastAsia" w:hAnsi="Arial" w:cs="Arial"/>
                <w:lang w:eastAsia="zh-CN"/>
              </w:rPr>
            </w:pPr>
            <w:hyperlink r:id="rId7" w:history="1">
              <w:r w:rsidR="00944DA7" w:rsidRPr="00251764">
                <w:rPr>
                  <w:rStyle w:val="af"/>
                  <w:rFonts w:ascii="Arial" w:eastAsiaTheme="minorEastAsia" w:hAnsi="Arial" w:cs="Arial" w:hint="eastAsia"/>
                  <w:lang w:eastAsia="zh-CN"/>
                </w:rPr>
                <w:t>r</w:t>
              </w:r>
              <w:r w:rsidR="00944DA7" w:rsidRPr="00251764">
                <w:rPr>
                  <w:rStyle w:val="af"/>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6EC8F2D5" w:rsidR="00944DA7" w:rsidRPr="00944DA7" w:rsidRDefault="00387AAD"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Xuhua Tao</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3D727D6" w:rsidR="00944DA7" w:rsidRPr="00387AAD" w:rsidRDefault="00173B80" w:rsidP="00944DA7">
            <w:pPr>
              <w:tabs>
                <w:tab w:val="left" w:pos="567"/>
              </w:tabs>
              <w:spacing w:after="0"/>
              <w:rPr>
                <w:rStyle w:val="af"/>
                <w:rFonts w:ascii="Arial" w:eastAsiaTheme="minorEastAsia" w:hAnsi="Arial" w:cs="Arial"/>
              </w:rPr>
            </w:pPr>
            <w:hyperlink r:id="rId8" w:history="1">
              <w:r w:rsidR="00387AAD" w:rsidRPr="00387AAD">
                <w:rPr>
                  <w:rStyle w:val="af"/>
                  <w:rFonts w:ascii="Arial" w:hAnsi="Arial" w:cs="Arial"/>
                  <w:lang w:eastAsia="zh-CN"/>
                </w:rPr>
                <w:t>taoxuhua@xiaomi.com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4"/>
        <w:rPr>
          <w:lang w:eastAsia="ja-JP"/>
        </w:rPr>
      </w:pPr>
      <w:r>
        <w:rPr>
          <w:lang w:eastAsia="ja-JP"/>
        </w:rPr>
        <w:t>2.4.1</w:t>
      </w:r>
      <w:r>
        <w:rPr>
          <w:lang w:eastAsia="ja-JP"/>
        </w:rPr>
        <w:tab/>
        <w:t>Agreements</w:t>
      </w:r>
    </w:p>
    <w:p w14:paraId="0508E2EB" w14:textId="1E4B7537" w:rsidR="00AF5672" w:rsidRPr="003845BC" w:rsidRDefault="00AF5672" w:rsidP="00B10829">
      <w:pPr>
        <w:rPr>
          <w:rFonts w:eastAsiaTheme="minorEastAsia"/>
          <w:b/>
          <w:lang w:eastAsia="zh-CN"/>
        </w:rPr>
      </w:pPr>
      <w:r w:rsidRPr="003845BC">
        <w:rPr>
          <w:rFonts w:eastAsiaTheme="minorEastAsia" w:hint="eastAsia"/>
          <w:b/>
          <w:lang w:eastAsia="zh-CN"/>
        </w:rPr>
        <w:t>R</w:t>
      </w:r>
      <w:r w:rsidRPr="003845BC">
        <w:rPr>
          <w:rFonts w:eastAsiaTheme="minorEastAsia"/>
          <w:b/>
          <w:lang w:eastAsia="zh-CN"/>
        </w:rPr>
        <w:t>AN4#11</w:t>
      </w:r>
      <w:r w:rsidR="000502EC" w:rsidRPr="003845BC">
        <w:rPr>
          <w:rFonts w:eastAsiaTheme="minorEastAsia"/>
          <w:b/>
          <w:lang w:eastAsia="zh-CN"/>
        </w:rPr>
        <w:t>6</w:t>
      </w:r>
      <w:r w:rsidR="002456D7">
        <w:rPr>
          <w:rFonts w:eastAsiaTheme="minorEastAsia" w:hint="eastAsia"/>
          <w:b/>
          <w:lang w:eastAsia="zh-CN"/>
        </w:rPr>
        <w:t>bis</w:t>
      </w:r>
      <w:r w:rsidRPr="003845BC">
        <w:rPr>
          <w:rFonts w:eastAsiaTheme="minorEastAsia"/>
          <w:b/>
          <w:lang w:eastAsia="zh-CN"/>
        </w:rPr>
        <w:t>:</w:t>
      </w:r>
    </w:p>
    <w:p w14:paraId="4B0905FF" w14:textId="0CC90252" w:rsidR="00B10829" w:rsidRPr="003845BC" w:rsidRDefault="00B10829" w:rsidP="00B10829">
      <w:pPr>
        <w:rPr>
          <w:rFonts w:eastAsiaTheme="minorEastAsia"/>
          <w:lang w:eastAsia="zh-CN"/>
        </w:rPr>
      </w:pPr>
      <w:r w:rsidRPr="003845BC">
        <w:rPr>
          <w:lang w:eastAsia="ja-JP"/>
        </w:rPr>
        <w:t>Agreement</w:t>
      </w:r>
      <w:r w:rsidRPr="003845BC">
        <w:rPr>
          <w:rFonts w:eastAsiaTheme="minorEastAsia" w:hint="eastAsia"/>
          <w:lang w:eastAsia="zh-CN"/>
        </w:rPr>
        <w:t>s in RAN4#11</w:t>
      </w:r>
      <w:r w:rsidR="000502EC" w:rsidRPr="003845BC">
        <w:rPr>
          <w:rFonts w:eastAsiaTheme="minorEastAsia"/>
          <w:lang w:eastAsia="zh-CN"/>
        </w:rPr>
        <w:t>6</w:t>
      </w:r>
      <w:r w:rsidR="002714AB">
        <w:rPr>
          <w:rFonts w:eastAsiaTheme="minorEastAsia"/>
          <w:lang w:eastAsia="zh-CN"/>
        </w:rPr>
        <w:t>bis</w:t>
      </w:r>
      <w:r w:rsidRPr="003845BC">
        <w:rPr>
          <w:rFonts w:eastAsiaTheme="minorEastAsia" w:hint="eastAsia"/>
          <w:lang w:eastAsia="zh-CN"/>
        </w:rPr>
        <w:t xml:space="preserve"> meeting are captured in the following document</w:t>
      </w:r>
      <w:r w:rsidR="009415E0">
        <w:rPr>
          <w:rFonts w:eastAsiaTheme="minorEastAsia"/>
          <w:lang w:eastAsia="zh-CN"/>
        </w:rPr>
        <w:t>(</w:t>
      </w:r>
      <w:r w:rsidRPr="003845BC">
        <w:rPr>
          <w:rFonts w:eastAsiaTheme="minorEastAsia" w:hint="eastAsia"/>
          <w:lang w:eastAsia="zh-CN"/>
        </w:rPr>
        <w:t>s</w:t>
      </w:r>
      <w:r w:rsidR="009415E0">
        <w:rPr>
          <w:rFonts w:eastAsiaTheme="minorEastAsia"/>
          <w:lang w:eastAsia="zh-CN"/>
        </w:rPr>
        <w:t>)</w:t>
      </w:r>
      <w:r w:rsidRPr="003845BC">
        <w:rPr>
          <w:rFonts w:eastAsiaTheme="minorEastAsia" w:hint="eastAsia"/>
          <w:lang w:eastAsia="zh-CN"/>
        </w:rPr>
        <w:t>:</w:t>
      </w:r>
    </w:p>
    <w:p w14:paraId="57EE7DA3" w14:textId="622E0805" w:rsidR="002456D7" w:rsidRPr="002456D7" w:rsidRDefault="002456D7" w:rsidP="002456D7">
      <w:pPr>
        <w:pStyle w:val="aff7"/>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R4-2515158</w:t>
      </w:r>
      <w:r>
        <w:rPr>
          <w:rFonts w:ascii="Times New Roman" w:eastAsiaTheme="minorEastAsia" w:hAnsi="Times New Roman"/>
          <w:sz w:val="20"/>
          <w:szCs w:val="20"/>
          <w:lang w:eastAsia="zh-CN"/>
        </w:rPr>
        <w:tab/>
      </w:r>
      <w:r w:rsidRPr="002456D7">
        <w:rPr>
          <w:rFonts w:ascii="Times New Roman" w:eastAsiaTheme="minorEastAsia" w:hAnsi="Times New Roman"/>
          <w:sz w:val="20"/>
          <w:szCs w:val="20"/>
          <w:lang w:eastAsia="zh-CN"/>
        </w:rPr>
        <w:t>Way Forward for [116bis][307] Rel-19_BS_SAN_conformance_Part1</w:t>
      </w:r>
    </w:p>
    <w:p w14:paraId="00A98A12" w14:textId="13D70BA5" w:rsidR="002456D7" w:rsidRPr="002456D7" w:rsidRDefault="002456D7" w:rsidP="008F7E46">
      <w:pPr>
        <w:pStyle w:val="aff7"/>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R4-2515055</w:t>
      </w:r>
      <w:r>
        <w:rPr>
          <w:rFonts w:ascii="Times New Roman" w:eastAsiaTheme="minorEastAsia" w:hAnsi="Times New Roman"/>
          <w:sz w:val="20"/>
          <w:szCs w:val="20"/>
          <w:lang w:eastAsia="zh-CN"/>
        </w:rPr>
        <w:tab/>
      </w:r>
      <w:r w:rsidRPr="002456D7">
        <w:rPr>
          <w:rFonts w:ascii="Times New Roman" w:eastAsiaTheme="minorEastAsia" w:hAnsi="Times New Roman"/>
          <w:sz w:val="20"/>
          <w:szCs w:val="20"/>
          <w:lang w:eastAsia="zh-CN"/>
        </w:rPr>
        <w:t>Way Forward for [116bis][310] Rel-19 RRM performance_Part2</w:t>
      </w:r>
    </w:p>
    <w:p w14:paraId="2A011153" w14:textId="7702CEA6" w:rsidR="002456D7" w:rsidRPr="002456D7" w:rsidRDefault="002456D7" w:rsidP="00B567C0">
      <w:pPr>
        <w:pStyle w:val="aff7"/>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R4-2515053</w:t>
      </w:r>
      <w:r w:rsidRPr="002456D7">
        <w:rPr>
          <w:rFonts w:ascii="Times New Roman" w:eastAsiaTheme="minorEastAsia" w:hAnsi="Times New Roman"/>
          <w:sz w:val="20"/>
          <w:szCs w:val="20"/>
          <w:lang w:eastAsia="zh-CN"/>
        </w:rPr>
        <w:tab/>
        <w:t>Way Forward for [116bis][328] Rel-19 Demodulation_Part3</w:t>
      </w:r>
    </w:p>
    <w:p w14:paraId="67FC26F2" w14:textId="0B3B49C2" w:rsidR="00736299" w:rsidRPr="002456D7" w:rsidRDefault="002456D7" w:rsidP="0037183E">
      <w:pPr>
        <w:pStyle w:val="aff7"/>
        <w:numPr>
          <w:ilvl w:val="0"/>
          <w:numId w:val="27"/>
        </w:numPr>
        <w:ind w:leftChars="0"/>
        <w:rPr>
          <w:rFonts w:ascii="Times New Roman" w:eastAsiaTheme="minorEastAsia" w:hAnsi="Times New Roman"/>
          <w:sz w:val="20"/>
          <w:szCs w:val="20"/>
          <w:lang w:eastAsia="zh-CN"/>
        </w:rPr>
      </w:pPr>
      <w:r w:rsidRPr="002456D7">
        <w:rPr>
          <w:rFonts w:ascii="Times New Roman" w:eastAsiaTheme="minorEastAsia" w:hAnsi="Times New Roman"/>
          <w:sz w:val="20"/>
          <w:szCs w:val="20"/>
          <w:lang w:eastAsia="zh-CN"/>
        </w:rPr>
        <w:t>R4-2515056</w:t>
      </w:r>
      <w:r w:rsidRPr="002456D7">
        <w:rPr>
          <w:rFonts w:ascii="Times New Roman" w:eastAsiaTheme="minorEastAsia" w:hAnsi="Times New Roman"/>
          <w:sz w:val="20"/>
          <w:szCs w:val="20"/>
          <w:lang w:eastAsia="zh-CN"/>
        </w:rPr>
        <w:tab/>
        <w:t>Way Forward for [116bis][327] Rel-19 RRM performance_Part3</w:t>
      </w:r>
    </w:p>
    <w:p w14:paraId="141743D7" w14:textId="02407097" w:rsidR="00AF5672" w:rsidRPr="002456D7" w:rsidRDefault="00AF5672" w:rsidP="006D4A41">
      <w:pPr>
        <w:rPr>
          <w:rFonts w:eastAsia="Yu Mincho"/>
          <w:lang w:eastAsia="ja-JP"/>
        </w:rPr>
      </w:pPr>
    </w:p>
    <w:p w14:paraId="0A5597BC" w14:textId="1852EE60" w:rsidR="00AF5672" w:rsidRPr="003845BC" w:rsidRDefault="00AF5672" w:rsidP="00AF5672">
      <w:pPr>
        <w:rPr>
          <w:rFonts w:eastAsiaTheme="minorEastAsia"/>
          <w:lang w:eastAsia="zh-CN"/>
        </w:rPr>
      </w:pPr>
      <w:r w:rsidRPr="003845BC">
        <w:rPr>
          <w:rFonts w:eastAsiaTheme="minorEastAsia" w:hint="eastAsia"/>
          <w:lang w:eastAsia="zh-CN"/>
        </w:rPr>
        <w:t>RAN4#11</w:t>
      </w:r>
      <w:r w:rsidR="00736299" w:rsidRPr="003845BC">
        <w:rPr>
          <w:rFonts w:eastAsiaTheme="minorEastAsia"/>
          <w:lang w:eastAsia="zh-CN"/>
        </w:rPr>
        <w:t>6</w:t>
      </w:r>
      <w:r w:rsidR="00DF4634">
        <w:rPr>
          <w:rFonts w:eastAsiaTheme="minorEastAsia"/>
          <w:lang w:eastAsia="zh-CN"/>
        </w:rPr>
        <w:t>bis</w:t>
      </w:r>
      <w:r w:rsidRPr="003845BC">
        <w:rPr>
          <w:rFonts w:eastAsiaTheme="minorEastAsia" w:hint="eastAsia"/>
          <w:lang w:eastAsia="zh-CN"/>
        </w:rPr>
        <w:t xml:space="preserve"> </w:t>
      </w:r>
      <w:r w:rsidRPr="003845BC">
        <w:rPr>
          <w:rFonts w:eastAsiaTheme="minorEastAsia"/>
          <w:lang w:eastAsia="zh-CN"/>
        </w:rPr>
        <w:t xml:space="preserve">meeting endorsed following </w:t>
      </w:r>
      <w:r w:rsidR="00736299" w:rsidRPr="003845BC">
        <w:rPr>
          <w:rFonts w:eastAsiaTheme="minorEastAsia"/>
          <w:lang w:eastAsia="zh-CN"/>
        </w:rPr>
        <w:t>document</w:t>
      </w:r>
      <w:r w:rsidR="009415E0">
        <w:rPr>
          <w:rFonts w:eastAsiaTheme="minorEastAsia"/>
          <w:lang w:eastAsia="zh-CN"/>
        </w:rPr>
        <w:t>(</w:t>
      </w:r>
      <w:r w:rsidR="00736299" w:rsidRPr="003845BC">
        <w:rPr>
          <w:rFonts w:eastAsiaTheme="minorEastAsia"/>
          <w:lang w:eastAsia="zh-CN"/>
        </w:rPr>
        <w:t>s</w:t>
      </w:r>
      <w:r w:rsidR="009415E0">
        <w:rPr>
          <w:rFonts w:eastAsiaTheme="minorEastAsia"/>
          <w:lang w:eastAsia="zh-CN"/>
        </w:rPr>
        <w:t>)</w:t>
      </w:r>
      <w:r w:rsidRPr="003845BC">
        <w:rPr>
          <w:rFonts w:eastAsiaTheme="minorEastAsia" w:hint="eastAsia"/>
          <w:lang w:eastAsia="zh-CN"/>
        </w:rPr>
        <w:t>:</w:t>
      </w:r>
    </w:p>
    <w:p w14:paraId="041B3FD5"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R4-2513190</w:t>
      </w:r>
      <w:r w:rsidRPr="00DF4634">
        <w:rPr>
          <w:rFonts w:ascii="Times New Roman" w:eastAsiaTheme="minorEastAsia" w:hAnsi="Times New Roman"/>
          <w:sz w:val="20"/>
          <w:szCs w:val="20"/>
          <w:lang w:eastAsia="zh-CN"/>
        </w:rPr>
        <w:tab/>
        <w:t>Draft CR on test cases for satellite switching with re-synchronization for less than 5MHz with NTN</w:t>
      </w:r>
    </w:p>
    <w:p w14:paraId="246C702C"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R4-2513444</w:t>
      </w:r>
      <w:r w:rsidRPr="00DF4634">
        <w:rPr>
          <w:rFonts w:ascii="Times New Roman" w:eastAsiaTheme="minorEastAsia" w:hAnsi="Times New Roman"/>
          <w:sz w:val="20"/>
          <w:szCs w:val="20"/>
          <w:lang w:eastAsia="zh-CN"/>
        </w:rPr>
        <w:tab/>
        <w:t>Big draftCR on RRM performance requirements for NTN less than 5MHz in Rel-19</w:t>
      </w:r>
    </w:p>
    <w:p w14:paraId="6F181EC0"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R4-2513627</w:t>
      </w:r>
      <w:r w:rsidRPr="00DF4634">
        <w:rPr>
          <w:rFonts w:ascii="Times New Roman" w:eastAsiaTheme="minorEastAsia" w:hAnsi="Times New Roman"/>
          <w:sz w:val="20"/>
          <w:szCs w:val="20"/>
          <w:lang w:eastAsia="zh-CN"/>
        </w:rPr>
        <w:tab/>
        <w:t>draft big CR for 38.101-5 for NTN NGSO testing</w:t>
      </w:r>
    </w:p>
    <w:p w14:paraId="0B6092A1"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R4-2513628</w:t>
      </w:r>
      <w:r w:rsidRPr="00DF4634">
        <w:rPr>
          <w:rFonts w:ascii="Times New Roman" w:eastAsiaTheme="minorEastAsia" w:hAnsi="Times New Roman"/>
          <w:sz w:val="20"/>
          <w:szCs w:val="20"/>
          <w:lang w:eastAsia="zh-CN"/>
        </w:rPr>
        <w:tab/>
        <w:t>draft big CR for 36.102 for NTN NGSO testing</w:t>
      </w:r>
    </w:p>
    <w:p w14:paraId="12E5ED1A"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R4-2513802</w:t>
      </w:r>
      <w:r w:rsidRPr="00DF4634">
        <w:rPr>
          <w:rFonts w:ascii="Times New Roman" w:eastAsiaTheme="minorEastAsia" w:hAnsi="Times New Roman"/>
          <w:sz w:val="20"/>
          <w:szCs w:val="20"/>
          <w:lang w:eastAsia="zh-CN"/>
        </w:rPr>
        <w:tab/>
        <w:t>Draft CR on test case of NR SAN FR1 – NR SAN FR1 conditional handover for UE operating on a cell with less than 5MHz BW</w:t>
      </w:r>
    </w:p>
    <w:p w14:paraId="19C5C448"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R4-2513936</w:t>
      </w:r>
      <w:r w:rsidRPr="00DF4634">
        <w:rPr>
          <w:rFonts w:ascii="Times New Roman" w:eastAsiaTheme="minorEastAsia" w:hAnsi="Times New Roman"/>
          <w:sz w:val="20"/>
          <w:szCs w:val="20"/>
          <w:lang w:eastAsia="zh-CN"/>
        </w:rPr>
        <w:tab/>
        <w:t>DraftCR: NR_IoT_NTN Less than 5MHz Applicability Rule</w:t>
      </w:r>
    </w:p>
    <w:p w14:paraId="5307BCB8"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R4-2514018</w:t>
      </w:r>
      <w:r w:rsidRPr="00DF4634">
        <w:rPr>
          <w:rFonts w:ascii="Times New Roman" w:eastAsiaTheme="minorEastAsia" w:hAnsi="Times New Roman"/>
          <w:sz w:val="20"/>
          <w:szCs w:val="20"/>
          <w:lang w:eastAsia="zh-CN"/>
        </w:rPr>
        <w:tab/>
        <w:t>(NR_IoT_NTN_req_test_enh-Perf) Draft big CR to 38.181 for requirements and applicability rule NR NTN less than 5MHz</w:t>
      </w:r>
    </w:p>
    <w:p w14:paraId="6ADFD262"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R4-2514059</w:t>
      </w:r>
      <w:r w:rsidRPr="00DF4634">
        <w:rPr>
          <w:rFonts w:ascii="Times New Roman" w:eastAsiaTheme="minorEastAsia" w:hAnsi="Times New Roman"/>
          <w:sz w:val="20"/>
          <w:szCs w:val="20"/>
          <w:lang w:eastAsia="zh-CN"/>
        </w:rPr>
        <w:tab/>
        <w:t>(NR_IoT_NTN_req_test_enh-Perf) Draft CR on Link Recovery Procedures for NTN less than 5MHz</w:t>
      </w:r>
    </w:p>
    <w:p w14:paraId="2796D6E4"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R4-2514335</w:t>
      </w:r>
      <w:r w:rsidRPr="00DF4634">
        <w:rPr>
          <w:rFonts w:ascii="Times New Roman" w:eastAsiaTheme="minorEastAsia" w:hAnsi="Times New Roman"/>
          <w:sz w:val="20"/>
          <w:szCs w:val="20"/>
          <w:lang w:eastAsia="zh-CN"/>
        </w:rPr>
        <w:tab/>
        <w:t>DraftCR to 38.133 on inter-frequency measurements with SSB index detection in less than 5 MHz operation</w:t>
      </w:r>
    </w:p>
    <w:p w14:paraId="60BEA1D9"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R4-2515045</w:t>
      </w:r>
      <w:r w:rsidRPr="00DF4634">
        <w:rPr>
          <w:rFonts w:ascii="Times New Roman" w:eastAsiaTheme="minorEastAsia" w:hAnsi="Times New Roman"/>
          <w:sz w:val="20"/>
          <w:szCs w:val="20"/>
          <w:lang w:eastAsia="zh-CN"/>
        </w:rPr>
        <w:tab/>
        <w:t>draft CR to 38.108 for SAN NR PUCCH format2 requriement with less than 5MHz</w:t>
      </w:r>
    </w:p>
    <w:p w14:paraId="0C53E471"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R4-2515046</w:t>
      </w:r>
      <w:r w:rsidRPr="00DF4634">
        <w:rPr>
          <w:rFonts w:ascii="Times New Roman" w:eastAsiaTheme="minorEastAsia" w:hAnsi="Times New Roman"/>
          <w:sz w:val="20"/>
          <w:szCs w:val="20"/>
          <w:lang w:eastAsia="zh-CN"/>
        </w:rPr>
        <w:tab/>
        <w:t>Draft CR for testing related to satellite sccess and applicability of requirements</w:t>
      </w:r>
    </w:p>
    <w:p w14:paraId="096F7807"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R4-2515047</w:t>
      </w:r>
      <w:r w:rsidRPr="00DF4634">
        <w:rPr>
          <w:rFonts w:ascii="Times New Roman" w:eastAsiaTheme="minorEastAsia" w:hAnsi="Times New Roman"/>
          <w:sz w:val="20"/>
          <w:szCs w:val="20"/>
          <w:lang w:eastAsia="zh-CN"/>
        </w:rPr>
        <w:tab/>
        <w:t>Draft CR to introduce a new annex to 36.102 for NGSO time varying doppler shift and propagation delay modelling</w:t>
      </w:r>
    </w:p>
    <w:p w14:paraId="145C6822"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R4-2515048</w:t>
      </w:r>
      <w:r w:rsidRPr="00DF4634">
        <w:rPr>
          <w:rFonts w:ascii="Times New Roman" w:eastAsiaTheme="minorEastAsia" w:hAnsi="Times New Roman"/>
          <w:sz w:val="20"/>
          <w:szCs w:val="20"/>
          <w:lang w:eastAsia="zh-CN"/>
        </w:rPr>
        <w:tab/>
        <w:t>Draft CR to introduce a new annex to 38.101-5 for NGSO time varying doppler shift and propagation delay modelling</w:t>
      </w:r>
    </w:p>
    <w:p w14:paraId="38138DAF"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R4-2515049</w:t>
      </w:r>
      <w:r w:rsidRPr="00DF4634">
        <w:rPr>
          <w:rFonts w:ascii="Times New Roman" w:eastAsiaTheme="minorEastAsia" w:hAnsi="Times New Roman"/>
          <w:sz w:val="20"/>
          <w:szCs w:val="20"/>
          <w:lang w:eastAsia="zh-CN"/>
        </w:rPr>
        <w:tab/>
        <w:t>Draft CR for TS36.102 on testing related to satellite sccess and applicability of requirements</w:t>
      </w:r>
    </w:p>
    <w:p w14:paraId="612F484A"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R4-2515050</w:t>
      </w:r>
      <w:r w:rsidRPr="00DF4634">
        <w:rPr>
          <w:rFonts w:ascii="Times New Roman" w:eastAsiaTheme="minorEastAsia" w:hAnsi="Times New Roman"/>
          <w:sz w:val="20"/>
          <w:szCs w:val="20"/>
          <w:lang w:eastAsia="zh-CN"/>
        </w:rPr>
        <w:tab/>
        <w:t>draft CR: Introduction of UE demodulation requirements for eMTC/NB-IoT with time varying Doppler shift and propagation delay model</w:t>
      </w:r>
    </w:p>
    <w:p w14:paraId="6DF5374A"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R4-2515051</w:t>
      </w:r>
      <w:r w:rsidRPr="00DF4634">
        <w:rPr>
          <w:rFonts w:ascii="Times New Roman" w:eastAsiaTheme="minorEastAsia" w:hAnsi="Times New Roman"/>
          <w:sz w:val="20"/>
          <w:szCs w:val="20"/>
          <w:lang w:eastAsia="zh-CN"/>
        </w:rPr>
        <w:tab/>
        <w:t>(NR_IoT_NTN_req_test_enh-Perf) Draft CR TS38.181 conducted requirements for NR NTN less than 5MHz</w:t>
      </w:r>
    </w:p>
    <w:p w14:paraId="73570E1C"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R4-2515052</w:t>
      </w:r>
      <w:r w:rsidRPr="00DF4634">
        <w:rPr>
          <w:rFonts w:ascii="Times New Roman" w:eastAsiaTheme="minorEastAsia" w:hAnsi="Times New Roman"/>
          <w:sz w:val="20"/>
          <w:szCs w:val="20"/>
          <w:lang w:eastAsia="zh-CN"/>
        </w:rPr>
        <w:tab/>
        <w:t>Draft CR to 38.101-5 PDSCH demodulation performance requirements for NTN testing for NGSO</w:t>
      </w:r>
    </w:p>
    <w:p w14:paraId="6DC54EAA"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R4-2515095</w:t>
      </w:r>
      <w:r w:rsidRPr="00DF4634">
        <w:rPr>
          <w:rFonts w:ascii="Times New Roman" w:eastAsiaTheme="minorEastAsia" w:hAnsi="Times New Roman"/>
          <w:sz w:val="20"/>
          <w:szCs w:val="20"/>
          <w:lang w:eastAsia="zh-CN"/>
        </w:rPr>
        <w:tab/>
        <w:t>draftCR on test cases of NTN less than 5</w:t>
      </w:r>
      <w:proofErr w:type="gramStart"/>
      <w:r w:rsidRPr="00DF4634">
        <w:rPr>
          <w:rFonts w:ascii="Times New Roman" w:eastAsiaTheme="minorEastAsia" w:hAnsi="Times New Roman"/>
          <w:sz w:val="20"/>
          <w:szCs w:val="20"/>
          <w:lang w:eastAsia="zh-CN"/>
        </w:rPr>
        <w:t>MHz  (</w:t>
      </w:r>
      <w:proofErr w:type="gramEnd"/>
      <w:r w:rsidRPr="00DF4634">
        <w:rPr>
          <w:rFonts w:ascii="Times New Roman" w:eastAsiaTheme="minorEastAsia" w:hAnsi="Times New Roman"/>
          <w:sz w:val="20"/>
          <w:szCs w:val="20"/>
          <w:lang w:eastAsia="zh-CN"/>
        </w:rPr>
        <w:t>MR-1)</w:t>
      </w:r>
    </w:p>
    <w:p w14:paraId="4567D1C2"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R4-2515096</w:t>
      </w:r>
      <w:r w:rsidRPr="00DF4634">
        <w:rPr>
          <w:rFonts w:ascii="Times New Roman" w:eastAsiaTheme="minorEastAsia" w:hAnsi="Times New Roman"/>
          <w:sz w:val="20"/>
          <w:szCs w:val="20"/>
          <w:lang w:eastAsia="zh-CN"/>
        </w:rPr>
        <w:tab/>
        <w:t>Draft CR on test case of NR SAN FR1 Cell reselection for UE operating on a cell with less than 5MHz BW</w:t>
      </w:r>
    </w:p>
    <w:p w14:paraId="3AE6DF03"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R4-2515097</w:t>
      </w:r>
      <w:r w:rsidRPr="00DF4634">
        <w:rPr>
          <w:rFonts w:ascii="Times New Roman" w:eastAsiaTheme="minorEastAsia" w:hAnsi="Times New Roman"/>
          <w:sz w:val="20"/>
          <w:szCs w:val="20"/>
          <w:lang w:eastAsia="zh-CN"/>
        </w:rPr>
        <w:tab/>
        <w:t>Test case for NR SAN FR1 – NR SAN FR1 Handover</w:t>
      </w:r>
    </w:p>
    <w:p w14:paraId="46064045"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R4-2515098</w:t>
      </w:r>
      <w:r w:rsidRPr="00DF4634">
        <w:rPr>
          <w:rFonts w:ascii="Times New Roman" w:eastAsiaTheme="minorEastAsia" w:hAnsi="Times New Roman"/>
          <w:sz w:val="20"/>
          <w:szCs w:val="20"/>
          <w:lang w:eastAsia="zh-CN"/>
        </w:rPr>
        <w:tab/>
        <w:t>draftCR on RLM test cases for less than 5MHz for NTN</w:t>
      </w:r>
    </w:p>
    <w:p w14:paraId="78DC6A29" w14:textId="77777777" w:rsidR="00DF4634"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R4-2515099</w:t>
      </w:r>
      <w:r w:rsidRPr="00DF4634">
        <w:rPr>
          <w:rFonts w:ascii="Times New Roman" w:eastAsiaTheme="minorEastAsia" w:hAnsi="Times New Roman"/>
          <w:sz w:val="20"/>
          <w:szCs w:val="20"/>
          <w:lang w:eastAsia="zh-CN"/>
        </w:rPr>
        <w:tab/>
        <w:t>DraftCR to 38.133 on applicability of test cases for less than 5 MHz operation in NTN</w:t>
      </w:r>
    </w:p>
    <w:p w14:paraId="44CF704C" w14:textId="3AE19198" w:rsidR="00605F35" w:rsidRPr="00DF4634" w:rsidRDefault="00DF4634" w:rsidP="00DF4634">
      <w:pPr>
        <w:pStyle w:val="aff7"/>
        <w:numPr>
          <w:ilvl w:val="0"/>
          <w:numId w:val="27"/>
        </w:numPr>
        <w:ind w:leftChars="0"/>
        <w:rPr>
          <w:rFonts w:ascii="Times New Roman" w:eastAsiaTheme="minorEastAsia" w:hAnsi="Times New Roman"/>
          <w:sz w:val="20"/>
          <w:szCs w:val="20"/>
          <w:lang w:eastAsia="zh-CN"/>
        </w:rPr>
      </w:pPr>
      <w:r w:rsidRPr="00DF4634">
        <w:rPr>
          <w:rFonts w:ascii="Times New Roman" w:eastAsiaTheme="minorEastAsia" w:hAnsi="Times New Roman"/>
          <w:sz w:val="20"/>
          <w:szCs w:val="20"/>
          <w:lang w:eastAsia="zh-CN"/>
        </w:rPr>
        <w:t>R4-2515153</w:t>
      </w:r>
      <w:r w:rsidRPr="00DF4634">
        <w:rPr>
          <w:rFonts w:ascii="Times New Roman" w:eastAsiaTheme="minorEastAsia" w:hAnsi="Times New Roman"/>
          <w:sz w:val="20"/>
          <w:szCs w:val="20"/>
          <w:lang w:eastAsia="zh-CN"/>
        </w:rPr>
        <w:tab/>
        <w:t>Draft CR to 38.181 for adding radiated requirements for NR IoT NTN less than 5MHz</w:t>
      </w:r>
    </w:p>
    <w:p w14:paraId="772B2067" w14:textId="77777777" w:rsidR="00DF4634" w:rsidRPr="00DF4634" w:rsidRDefault="00DF4634" w:rsidP="00605F35">
      <w:pPr>
        <w:rPr>
          <w:rFonts w:eastAsiaTheme="minorEastAsia"/>
          <w:lang w:eastAsia="zh-CN"/>
        </w:rPr>
      </w:pPr>
    </w:p>
    <w:p w14:paraId="2C664433" w14:textId="68BCD977" w:rsidR="00DF4634" w:rsidRPr="003845BC" w:rsidRDefault="00DF4634" w:rsidP="00DF4634">
      <w:pPr>
        <w:rPr>
          <w:rFonts w:eastAsiaTheme="minorEastAsia"/>
          <w:b/>
          <w:lang w:eastAsia="zh-CN"/>
        </w:rPr>
      </w:pPr>
      <w:r w:rsidRPr="003845BC">
        <w:rPr>
          <w:rFonts w:eastAsiaTheme="minorEastAsia" w:hint="eastAsia"/>
          <w:b/>
          <w:lang w:eastAsia="zh-CN"/>
        </w:rPr>
        <w:t>R</w:t>
      </w:r>
      <w:r w:rsidRPr="003845BC">
        <w:rPr>
          <w:rFonts w:eastAsiaTheme="minorEastAsia"/>
          <w:b/>
          <w:lang w:eastAsia="zh-CN"/>
        </w:rPr>
        <w:t>AN4#11</w:t>
      </w:r>
      <w:r>
        <w:rPr>
          <w:rFonts w:eastAsiaTheme="minorEastAsia"/>
          <w:b/>
          <w:lang w:eastAsia="zh-CN"/>
        </w:rPr>
        <w:t>7</w:t>
      </w:r>
      <w:r w:rsidRPr="003845BC">
        <w:rPr>
          <w:rFonts w:eastAsiaTheme="minorEastAsia"/>
          <w:b/>
          <w:lang w:eastAsia="zh-CN"/>
        </w:rPr>
        <w:t>:</w:t>
      </w:r>
    </w:p>
    <w:p w14:paraId="6A531DAF" w14:textId="61104773" w:rsidR="00DF4634" w:rsidRPr="003845BC" w:rsidRDefault="00DF4634" w:rsidP="00DF4634">
      <w:pPr>
        <w:rPr>
          <w:rFonts w:eastAsiaTheme="minorEastAsia"/>
          <w:lang w:eastAsia="zh-CN"/>
        </w:rPr>
      </w:pPr>
      <w:r w:rsidRPr="003845BC">
        <w:rPr>
          <w:lang w:eastAsia="ja-JP"/>
        </w:rPr>
        <w:t>Agreement</w:t>
      </w:r>
      <w:r w:rsidRPr="003845BC">
        <w:rPr>
          <w:rFonts w:eastAsiaTheme="minorEastAsia" w:hint="eastAsia"/>
          <w:lang w:eastAsia="zh-CN"/>
        </w:rPr>
        <w:t>s in RAN4#11</w:t>
      </w:r>
      <w:r>
        <w:rPr>
          <w:rFonts w:eastAsiaTheme="minorEastAsia"/>
          <w:lang w:eastAsia="zh-CN"/>
        </w:rPr>
        <w:t>7</w:t>
      </w:r>
      <w:r w:rsidRPr="003845BC">
        <w:rPr>
          <w:rFonts w:eastAsiaTheme="minorEastAsia" w:hint="eastAsia"/>
          <w:lang w:eastAsia="zh-CN"/>
        </w:rPr>
        <w:t xml:space="preserve"> meeting are captured in the following document</w:t>
      </w:r>
      <w:r w:rsidR="009415E0">
        <w:rPr>
          <w:rFonts w:eastAsiaTheme="minorEastAsia"/>
          <w:lang w:eastAsia="zh-CN"/>
        </w:rPr>
        <w:t>(</w:t>
      </w:r>
      <w:r w:rsidRPr="003845BC">
        <w:rPr>
          <w:rFonts w:eastAsiaTheme="minorEastAsia" w:hint="eastAsia"/>
          <w:lang w:eastAsia="zh-CN"/>
        </w:rPr>
        <w:t>s</w:t>
      </w:r>
      <w:r w:rsidR="009415E0">
        <w:rPr>
          <w:rFonts w:eastAsiaTheme="minorEastAsia"/>
          <w:lang w:eastAsia="zh-CN"/>
        </w:rPr>
        <w:t>)</w:t>
      </w:r>
      <w:r w:rsidRPr="003845BC">
        <w:rPr>
          <w:rFonts w:eastAsiaTheme="minorEastAsia" w:hint="eastAsia"/>
          <w:lang w:eastAsia="zh-CN"/>
        </w:rPr>
        <w:t>:</w:t>
      </w:r>
    </w:p>
    <w:p w14:paraId="0BCB0B3F" w14:textId="77777777" w:rsidR="0016068A" w:rsidRPr="0016068A" w:rsidRDefault="0016068A" w:rsidP="0016068A">
      <w:pPr>
        <w:pStyle w:val="aff7"/>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R4-2523099</w:t>
      </w:r>
      <w:r w:rsidRPr="0016068A">
        <w:rPr>
          <w:rFonts w:ascii="Times New Roman" w:eastAsiaTheme="minorEastAsia" w:hAnsi="Times New Roman"/>
          <w:sz w:val="20"/>
          <w:szCs w:val="20"/>
          <w:lang w:eastAsia="zh-CN"/>
        </w:rPr>
        <w:tab/>
        <w:t>Way Forward for [117][307] Rel-19_BS_SAN_conf_Part1_duplex_NTN</w:t>
      </w:r>
    </w:p>
    <w:p w14:paraId="71027BD9" w14:textId="1526E500" w:rsidR="00DF4634" w:rsidRPr="0016068A" w:rsidRDefault="0016068A" w:rsidP="0016068A">
      <w:pPr>
        <w:pStyle w:val="aff7"/>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R4-2522936</w:t>
      </w:r>
      <w:r w:rsidRPr="0016068A">
        <w:rPr>
          <w:rFonts w:ascii="Times New Roman" w:eastAsiaTheme="minorEastAsia" w:hAnsi="Times New Roman"/>
          <w:sz w:val="20"/>
          <w:szCs w:val="20"/>
          <w:lang w:eastAsia="zh-CN"/>
        </w:rPr>
        <w:tab/>
        <w:t>Way Forward for [117][310] Rel-19 RRM perf_Part2_NTN</w:t>
      </w:r>
    </w:p>
    <w:p w14:paraId="1CB63549" w14:textId="30B15BC1" w:rsidR="0016068A" w:rsidRPr="0016068A" w:rsidRDefault="0016068A" w:rsidP="0016068A">
      <w:pPr>
        <w:pStyle w:val="aff7"/>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R4-2523093</w:t>
      </w:r>
      <w:r w:rsidRPr="0016068A">
        <w:rPr>
          <w:rFonts w:ascii="Times New Roman" w:eastAsiaTheme="minorEastAsia" w:hAnsi="Times New Roman"/>
          <w:sz w:val="20"/>
          <w:szCs w:val="20"/>
          <w:lang w:eastAsia="zh-CN"/>
        </w:rPr>
        <w:tab/>
        <w:t>Way Forward for [117][327] Rel-19 RRM perf_Part3_NTN</w:t>
      </w:r>
    </w:p>
    <w:p w14:paraId="3C08B1F4" w14:textId="77777777" w:rsidR="0016068A" w:rsidRPr="0016068A" w:rsidRDefault="0016068A" w:rsidP="0016068A">
      <w:pPr>
        <w:pStyle w:val="aff7"/>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R4-2523086</w:t>
      </w:r>
      <w:r w:rsidRPr="0016068A">
        <w:rPr>
          <w:rFonts w:ascii="Times New Roman" w:eastAsiaTheme="minorEastAsia" w:hAnsi="Times New Roman"/>
          <w:sz w:val="20"/>
          <w:szCs w:val="20"/>
          <w:lang w:eastAsia="zh-CN"/>
        </w:rPr>
        <w:tab/>
        <w:t>Way Forward for [117][328] Rel-19 Demod_Part3_NTN</w:t>
      </w:r>
    </w:p>
    <w:p w14:paraId="1F19CE36" w14:textId="77777777" w:rsidR="0016068A" w:rsidRPr="0016068A" w:rsidRDefault="0016068A" w:rsidP="0016068A">
      <w:pPr>
        <w:rPr>
          <w:rFonts w:eastAsia="Yu Mincho"/>
          <w:lang w:val="en-US" w:eastAsia="ja-JP"/>
        </w:rPr>
      </w:pPr>
    </w:p>
    <w:p w14:paraId="075628CD" w14:textId="1F4BE01B" w:rsidR="00DF4634" w:rsidRPr="003845BC" w:rsidRDefault="00DF4634" w:rsidP="00DF4634">
      <w:pPr>
        <w:rPr>
          <w:rFonts w:eastAsiaTheme="minorEastAsia"/>
          <w:lang w:eastAsia="zh-CN"/>
        </w:rPr>
      </w:pPr>
      <w:r w:rsidRPr="003845BC">
        <w:rPr>
          <w:rFonts w:eastAsiaTheme="minorEastAsia" w:hint="eastAsia"/>
          <w:lang w:eastAsia="zh-CN"/>
        </w:rPr>
        <w:t>RAN4#11</w:t>
      </w:r>
      <w:r>
        <w:rPr>
          <w:rFonts w:eastAsiaTheme="minorEastAsia"/>
          <w:lang w:eastAsia="zh-CN"/>
        </w:rPr>
        <w:t xml:space="preserve">7 </w:t>
      </w:r>
      <w:r w:rsidRPr="003845BC">
        <w:rPr>
          <w:rFonts w:eastAsiaTheme="minorEastAsia"/>
          <w:lang w:eastAsia="zh-CN"/>
        </w:rPr>
        <w:t>meeting endorsed following document</w:t>
      </w:r>
      <w:r w:rsidR="009415E0">
        <w:rPr>
          <w:rFonts w:eastAsiaTheme="minorEastAsia"/>
          <w:lang w:eastAsia="zh-CN"/>
        </w:rPr>
        <w:t>(</w:t>
      </w:r>
      <w:r w:rsidRPr="003845BC">
        <w:rPr>
          <w:rFonts w:eastAsiaTheme="minorEastAsia"/>
          <w:lang w:eastAsia="zh-CN"/>
        </w:rPr>
        <w:t>s</w:t>
      </w:r>
      <w:r w:rsidR="009415E0">
        <w:rPr>
          <w:rFonts w:eastAsiaTheme="minorEastAsia"/>
          <w:lang w:eastAsia="zh-CN"/>
        </w:rPr>
        <w:t>)</w:t>
      </w:r>
      <w:r w:rsidRPr="003845BC">
        <w:rPr>
          <w:rFonts w:eastAsiaTheme="minorEastAsia" w:hint="eastAsia"/>
          <w:lang w:eastAsia="zh-CN"/>
        </w:rPr>
        <w:t>:</w:t>
      </w:r>
    </w:p>
    <w:p w14:paraId="15E37C28" w14:textId="77777777" w:rsidR="0016068A" w:rsidRDefault="0016068A" w:rsidP="00DF4634">
      <w:pPr>
        <w:pStyle w:val="aff7"/>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R4-2523065</w:t>
      </w:r>
      <w:r w:rsidRPr="0016068A">
        <w:rPr>
          <w:rFonts w:ascii="Times New Roman" w:eastAsiaTheme="minorEastAsia" w:hAnsi="Times New Roman"/>
          <w:sz w:val="20"/>
          <w:szCs w:val="20"/>
          <w:lang w:eastAsia="zh-CN"/>
        </w:rPr>
        <w:tab/>
        <w:t>Draft CR on IoT NTN timing tests for NGSO</w:t>
      </w:r>
    </w:p>
    <w:p w14:paraId="2655A24C" w14:textId="08389A22" w:rsidR="00AF5672" w:rsidRDefault="00AF5672" w:rsidP="006D4A41">
      <w:pPr>
        <w:rPr>
          <w:rFonts w:eastAsia="Yu Mincho"/>
          <w:lang w:val="en-US" w:eastAsia="ja-JP"/>
        </w:rPr>
      </w:pPr>
    </w:p>
    <w:p w14:paraId="37F3EAAE" w14:textId="28598D11" w:rsidR="0016068A" w:rsidRPr="003845BC" w:rsidRDefault="0016068A" w:rsidP="0016068A">
      <w:pPr>
        <w:rPr>
          <w:rFonts w:eastAsiaTheme="minorEastAsia"/>
          <w:lang w:eastAsia="zh-CN"/>
        </w:rPr>
      </w:pPr>
      <w:r w:rsidRPr="003845BC">
        <w:rPr>
          <w:rFonts w:eastAsiaTheme="minorEastAsia" w:hint="eastAsia"/>
          <w:lang w:eastAsia="zh-CN"/>
        </w:rPr>
        <w:t>RAN4#11</w:t>
      </w:r>
      <w:r>
        <w:rPr>
          <w:rFonts w:eastAsiaTheme="minorEastAsia"/>
          <w:lang w:eastAsia="zh-CN"/>
        </w:rPr>
        <w:t xml:space="preserve">7 </w:t>
      </w:r>
      <w:r w:rsidRPr="003845BC">
        <w:rPr>
          <w:rFonts w:eastAsiaTheme="minorEastAsia"/>
          <w:lang w:eastAsia="zh-CN"/>
        </w:rPr>
        <w:t xml:space="preserve">meeting </w:t>
      </w:r>
      <w:r>
        <w:rPr>
          <w:rFonts w:eastAsiaTheme="minorEastAsia"/>
          <w:lang w:eastAsia="zh-CN"/>
        </w:rPr>
        <w:t>agreed</w:t>
      </w:r>
      <w:r w:rsidRPr="003845BC">
        <w:rPr>
          <w:rFonts w:eastAsiaTheme="minorEastAsia"/>
          <w:lang w:eastAsia="zh-CN"/>
        </w:rPr>
        <w:t xml:space="preserve"> following document</w:t>
      </w:r>
      <w:r w:rsidR="009415E0">
        <w:rPr>
          <w:rFonts w:eastAsiaTheme="minorEastAsia"/>
          <w:lang w:eastAsia="zh-CN"/>
        </w:rPr>
        <w:t>(</w:t>
      </w:r>
      <w:r w:rsidRPr="003845BC">
        <w:rPr>
          <w:rFonts w:eastAsiaTheme="minorEastAsia"/>
          <w:lang w:eastAsia="zh-CN"/>
        </w:rPr>
        <w:t>s</w:t>
      </w:r>
      <w:r w:rsidR="009415E0">
        <w:rPr>
          <w:rFonts w:eastAsiaTheme="minorEastAsia"/>
          <w:lang w:eastAsia="zh-CN"/>
        </w:rPr>
        <w:t>)</w:t>
      </w:r>
      <w:r w:rsidRPr="003845BC">
        <w:rPr>
          <w:rFonts w:eastAsiaTheme="minorEastAsia" w:hint="eastAsia"/>
          <w:lang w:eastAsia="zh-CN"/>
        </w:rPr>
        <w:t>:</w:t>
      </w:r>
    </w:p>
    <w:p w14:paraId="7E7DB774" w14:textId="7B6A2368" w:rsidR="0016068A" w:rsidRPr="0016068A" w:rsidRDefault="0016068A" w:rsidP="0016068A">
      <w:pPr>
        <w:pStyle w:val="aff7"/>
        <w:numPr>
          <w:ilvl w:val="0"/>
          <w:numId w:val="27"/>
        </w:numPr>
        <w:ind w:leftChars="0"/>
        <w:rPr>
          <w:rFonts w:ascii="Times New Roman" w:eastAsiaTheme="minorEastAsia" w:hAnsi="Times New Roman"/>
          <w:sz w:val="20"/>
          <w:szCs w:val="20"/>
          <w:lang w:eastAsia="zh-CN"/>
        </w:rPr>
      </w:pPr>
      <w:r w:rsidRPr="0016068A">
        <w:rPr>
          <w:rFonts w:ascii="Times New Roman" w:eastAsiaTheme="minorEastAsia" w:hAnsi="Times New Roman"/>
          <w:sz w:val="20"/>
          <w:szCs w:val="20"/>
          <w:lang w:eastAsia="zh-CN"/>
        </w:rPr>
        <w:t>R4-2520480</w:t>
      </w:r>
      <w:r w:rsidRPr="0016068A">
        <w:rPr>
          <w:rFonts w:ascii="Times New Roman" w:eastAsiaTheme="minorEastAsia" w:hAnsi="Times New Roman"/>
          <w:sz w:val="20"/>
          <w:szCs w:val="20"/>
          <w:lang w:eastAsia="zh-CN"/>
        </w:rPr>
        <w:tab/>
        <w:t>Big CR on RRM test cases for NTN less than 5MHz in Rel-19</w:t>
      </w:r>
    </w:p>
    <w:p w14:paraId="0E182363" w14:textId="77777777" w:rsidR="006C3CB2" w:rsidRDefault="006C3CB2" w:rsidP="006D4A41">
      <w:pPr>
        <w:rPr>
          <w:rFonts w:eastAsiaTheme="minorEastAsia"/>
          <w:lang w:val="en-US" w:eastAsia="zh-CN"/>
        </w:rPr>
      </w:pPr>
    </w:p>
    <w:p w14:paraId="10028D43" w14:textId="36D2FDFF" w:rsidR="00103B1C" w:rsidRDefault="00ED7B03" w:rsidP="006D4A41">
      <w:pPr>
        <w:rPr>
          <w:rFonts w:eastAsiaTheme="minorEastAsia"/>
          <w:lang w:val="en-US" w:eastAsia="zh-CN"/>
        </w:rPr>
      </w:pPr>
      <w:r w:rsidRPr="003845BC">
        <w:rPr>
          <w:rFonts w:eastAsiaTheme="minorEastAsia"/>
          <w:lang w:val="en-US" w:eastAsia="zh-CN"/>
        </w:rPr>
        <w:lastRenderedPageBreak/>
        <w:t>After</w:t>
      </w:r>
      <w:r w:rsidR="008B4639" w:rsidRPr="003845BC">
        <w:rPr>
          <w:rFonts w:eastAsiaTheme="minorEastAsia"/>
          <w:lang w:val="en-US" w:eastAsia="zh-CN"/>
        </w:rPr>
        <w:t xml:space="preserve"> RAN4#11</w:t>
      </w:r>
      <w:r w:rsidR="006C3CB2">
        <w:rPr>
          <w:rFonts w:eastAsiaTheme="minorEastAsia"/>
          <w:lang w:val="en-US" w:eastAsia="zh-CN"/>
        </w:rPr>
        <w:t>7</w:t>
      </w:r>
      <w:r w:rsidR="002D0C8B" w:rsidRPr="003845BC">
        <w:rPr>
          <w:rFonts w:eastAsiaTheme="minorEastAsia"/>
          <w:lang w:val="en-US" w:eastAsia="zh-CN"/>
        </w:rPr>
        <w:t xml:space="preserve"> meeting, with the</w:t>
      </w:r>
      <w:r w:rsidR="00FD2036" w:rsidRPr="003845BC">
        <w:rPr>
          <w:rFonts w:eastAsiaTheme="minorEastAsia"/>
          <w:lang w:val="en-US" w:eastAsia="zh-CN"/>
        </w:rPr>
        <w:t xml:space="preserve"> above listed agreed CRs and corresponding </w:t>
      </w:r>
      <w:r w:rsidR="005F5C19">
        <w:rPr>
          <w:rFonts w:eastAsiaTheme="minorEastAsia"/>
          <w:lang w:val="en-US" w:eastAsia="zh-CN"/>
        </w:rPr>
        <w:t>bigCR in [2]</w:t>
      </w:r>
      <w:r w:rsidR="006C3CB2">
        <w:rPr>
          <w:rFonts w:eastAsiaTheme="minorEastAsia"/>
          <w:lang w:val="en-US" w:eastAsia="zh-CN"/>
        </w:rPr>
        <w:t xml:space="preserve">, </w:t>
      </w:r>
      <w:r w:rsidR="00893775">
        <w:rPr>
          <w:rFonts w:eastAsiaTheme="minorEastAsia"/>
          <w:lang w:val="en-US" w:eastAsia="zh-CN"/>
        </w:rPr>
        <w:t>we</w:t>
      </w:r>
      <w:r w:rsidR="00A37069">
        <w:rPr>
          <w:rFonts w:eastAsiaTheme="minorEastAsia"/>
          <w:lang w:val="en-US" w:eastAsia="zh-CN"/>
        </w:rPr>
        <w:t xml:space="preserve"> concluded following</w:t>
      </w:r>
      <w:r w:rsidR="00893775">
        <w:rPr>
          <w:rFonts w:eastAsiaTheme="minorEastAsia"/>
          <w:lang w:val="en-US" w:eastAsia="zh-CN"/>
        </w:rPr>
        <w:t>:</w:t>
      </w:r>
    </w:p>
    <w:p w14:paraId="2A4F6514" w14:textId="38919B90" w:rsidR="00D968BE" w:rsidRPr="003845BC" w:rsidRDefault="00D968BE" w:rsidP="00D968BE">
      <w:pPr>
        <w:rPr>
          <w:rFonts w:eastAsiaTheme="minorEastAsia"/>
          <w:lang w:val="en-US" w:eastAsia="zh-CN"/>
        </w:rPr>
      </w:pPr>
      <w:r>
        <w:rPr>
          <w:rFonts w:eastAsiaTheme="minorEastAsia" w:hint="eastAsia"/>
          <w:lang w:val="en-US" w:eastAsia="zh-CN"/>
        </w:rPr>
        <w:t>F</w:t>
      </w:r>
      <w:r>
        <w:rPr>
          <w:rFonts w:eastAsiaTheme="minorEastAsia"/>
          <w:lang w:val="en-US" w:eastAsia="zh-CN"/>
        </w:rPr>
        <w:t>or performance objectives under NTN testing for NGSO:</w:t>
      </w:r>
    </w:p>
    <w:p w14:paraId="22BE466D" w14:textId="08B9CCA9" w:rsidR="00D968BE" w:rsidRDefault="00D968BE" w:rsidP="00D968BE">
      <w:pPr>
        <w:pStyle w:val="aff7"/>
        <w:numPr>
          <w:ilvl w:val="0"/>
          <w:numId w:val="27"/>
        </w:numPr>
        <w:ind w:leftChars="0"/>
        <w:rPr>
          <w:rFonts w:ascii="Times New Roman" w:eastAsiaTheme="minorEastAsia" w:hAnsi="Times New Roman"/>
          <w:sz w:val="20"/>
          <w:szCs w:val="20"/>
          <w:lang w:eastAsia="zh-CN"/>
        </w:rPr>
      </w:pPr>
      <w:r w:rsidRPr="00D968BE">
        <w:rPr>
          <w:rFonts w:ascii="Times New Roman" w:eastAsiaTheme="minorEastAsia" w:hAnsi="Times New Roman"/>
          <w:sz w:val="20"/>
          <w:szCs w:val="20"/>
          <w:lang w:eastAsia="zh-CN"/>
        </w:rPr>
        <w:t>TE-emulated channel model with varying Doppler and delay shifts for NR-NTN and IoT-NTN</w:t>
      </w:r>
      <w:r>
        <w:rPr>
          <w:rFonts w:ascii="Times New Roman" w:eastAsiaTheme="minorEastAsia" w:hAnsi="Times New Roman"/>
          <w:sz w:val="20"/>
          <w:szCs w:val="20"/>
          <w:lang w:eastAsia="zh-CN"/>
        </w:rPr>
        <w:t xml:space="preserve"> are </w:t>
      </w:r>
      <w:r w:rsidR="0048375A">
        <w:rPr>
          <w:rFonts w:ascii="Times New Roman" w:eastAsiaTheme="minorEastAsia" w:hAnsi="Times New Roman"/>
          <w:sz w:val="20"/>
          <w:szCs w:val="20"/>
          <w:lang w:eastAsia="zh-CN"/>
        </w:rPr>
        <w:t>nearly accomplished</w:t>
      </w:r>
      <w:r>
        <w:rPr>
          <w:rFonts w:ascii="Times New Roman" w:eastAsiaTheme="minorEastAsia" w:hAnsi="Times New Roman"/>
          <w:sz w:val="20"/>
          <w:szCs w:val="20"/>
          <w:lang w:eastAsia="zh-CN"/>
        </w:rPr>
        <w:t xml:space="preserve"> and endorsed in</w:t>
      </w:r>
      <w:r w:rsidR="0048375A">
        <w:rPr>
          <w:rFonts w:ascii="Times New Roman" w:eastAsiaTheme="minorEastAsia" w:hAnsi="Times New Roman"/>
          <w:sz w:val="20"/>
          <w:szCs w:val="20"/>
          <w:lang w:eastAsia="zh-CN"/>
        </w:rPr>
        <w:t xml:space="preserve"> above</w:t>
      </w:r>
      <w:r>
        <w:rPr>
          <w:rFonts w:ascii="Times New Roman" w:eastAsiaTheme="minorEastAsia" w:hAnsi="Times New Roman"/>
          <w:sz w:val="20"/>
          <w:szCs w:val="20"/>
          <w:lang w:eastAsia="zh-CN"/>
        </w:rPr>
        <w:t xml:space="preserve"> draft CRs to TS 36.102 and TS 38.101-5;</w:t>
      </w:r>
    </w:p>
    <w:p w14:paraId="0E397FB1" w14:textId="37769E60" w:rsidR="00D968BE" w:rsidRDefault="00D968BE" w:rsidP="00D968BE">
      <w:pPr>
        <w:pStyle w:val="aff7"/>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he </w:t>
      </w:r>
      <w:r w:rsidR="0048375A">
        <w:rPr>
          <w:rFonts w:ascii="Times New Roman" w:eastAsiaTheme="minorEastAsia" w:hAnsi="Times New Roman"/>
          <w:sz w:val="20"/>
          <w:szCs w:val="20"/>
          <w:lang w:eastAsia="zh-CN"/>
        </w:rPr>
        <w:t>demodulation performance requirements based on above channel model are nearly accomplished and endorsed in above draft bigCRs to TS 36.102 and TS 38.101-5;</w:t>
      </w:r>
    </w:p>
    <w:p w14:paraId="5CA69A52" w14:textId="1772900D" w:rsidR="0048375A" w:rsidRDefault="0048375A" w:rsidP="00D968BE">
      <w:pPr>
        <w:pStyle w:val="aff7"/>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 xml:space="preserve">he applicability of the tests for RRM and demodulation under the new channel model are agreed in WF </w:t>
      </w:r>
      <w:r w:rsidRPr="0048375A">
        <w:rPr>
          <w:rFonts w:ascii="Times New Roman" w:eastAsiaTheme="minorEastAsia" w:hAnsi="Times New Roman"/>
          <w:sz w:val="20"/>
          <w:szCs w:val="20"/>
          <w:lang w:eastAsia="zh-CN"/>
        </w:rPr>
        <w:t>R4-2523086</w:t>
      </w:r>
      <w:r>
        <w:rPr>
          <w:rFonts w:ascii="Times New Roman" w:eastAsiaTheme="minorEastAsia" w:hAnsi="Times New Roman"/>
          <w:sz w:val="20"/>
          <w:szCs w:val="20"/>
          <w:lang w:eastAsia="zh-CN"/>
        </w:rPr>
        <w:t>.</w:t>
      </w:r>
    </w:p>
    <w:p w14:paraId="74242940" w14:textId="77777777" w:rsidR="00D968BE" w:rsidRPr="00D968BE" w:rsidRDefault="00D968BE" w:rsidP="006D4A41">
      <w:pPr>
        <w:rPr>
          <w:rFonts w:eastAsiaTheme="minorEastAsia"/>
          <w:lang w:val="en-US" w:eastAsia="zh-CN"/>
        </w:rPr>
      </w:pPr>
    </w:p>
    <w:p w14:paraId="3033C6A7" w14:textId="2AC574F2" w:rsidR="008529BE" w:rsidRPr="003845BC" w:rsidRDefault="008529BE" w:rsidP="006D4A41">
      <w:pPr>
        <w:rPr>
          <w:rFonts w:eastAsiaTheme="minorEastAsia"/>
          <w:lang w:val="en-US" w:eastAsia="zh-CN"/>
        </w:rPr>
      </w:pPr>
      <w:r>
        <w:rPr>
          <w:rFonts w:eastAsiaTheme="minorEastAsia" w:hint="eastAsia"/>
          <w:lang w:val="en-US" w:eastAsia="zh-CN"/>
        </w:rPr>
        <w:t>F</w:t>
      </w:r>
      <w:r>
        <w:rPr>
          <w:rFonts w:eastAsiaTheme="minorEastAsia"/>
          <w:lang w:val="en-US" w:eastAsia="zh-CN"/>
        </w:rPr>
        <w:t>or performance objectives under less than 5MHz for NTN:</w:t>
      </w:r>
    </w:p>
    <w:p w14:paraId="7E22597D" w14:textId="4D02DE2C" w:rsidR="00103B1C" w:rsidRDefault="005F5C19" w:rsidP="00103B1C">
      <w:pPr>
        <w:pStyle w:val="aff7"/>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w:t>
      </w:r>
      <w:r w:rsidR="00103B1C" w:rsidRPr="003845BC">
        <w:rPr>
          <w:rFonts w:ascii="Times New Roman" w:eastAsiaTheme="minorEastAsia" w:hAnsi="Times New Roman"/>
          <w:sz w:val="20"/>
          <w:szCs w:val="20"/>
          <w:lang w:eastAsia="zh-CN"/>
        </w:rPr>
        <w:t>onformance requirements for SAN for less than 5 MHz for NR-NTN are accomplished</w:t>
      </w:r>
      <w:r>
        <w:rPr>
          <w:rFonts w:ascii="Times New Roman" w:eastAsiaTheme="minorEastAsia" w:hAnsi="Times New Roman"/>
          <w:sz w:val="20"/>
          <w:szCs w:val="20"/>
          <w:lang w:eastAsia="zh-CN"/>
        </w:rPr>
        <w:t>;</w:t>
      </w:r>
    </w:p>
    <w:p w14:paraId="02120AA4" w14:textId="22C1DB83" w:rsidR="005F5C19" w:rsidRDefault="005F5C19" w:rsidP="00103B1C">
      <w:pPr>
        <w:pStyle w:val="aff7"/>
        <w:numPr>
          <w:ilvl w:val="0"/>
          <w:numId w:val="27"/>
        </w:numPr>
        <w:ind w:leftChars="0"/>
        <w:rPr>
          <w:rFonts w:ascii="Times New Roman" w:eastAsiaTheme="minorEastAsia" w:hAnsi="Times New Roman"/>
          <w:sz w:val="20"/>
          <w:szCs w:val="20"/>
          <w:lang w:eastAsia="zh-CN"/>
        </w:rPr>
      </w:pPr>
      <w:r w:rsidRPr="005F5C19">
        <w:rPr>
          <w:rFonts w:ascii="Times New Roman" w:eastAsiaTheme="minorEastAsia" w:hAnsi="Times New Roman"/>
          <w:sz w:val="20"/>
          <w:szCs w:val="20"/>
          <w:lang w:eastAsia="zh-CN"/>
        </w:rPr>
        <w:t>RRM performance requirements and test cases for less than 5 MHz for NR-NTN</w:t>
      </w:r>
      <w:r>
        <w:rPr>
          <w:rFonts w:ascii="Times New Roman" w:eastAsiaTheme="minorEastAsia" w:hAnsi="Times New Roman"/>
          <w:sz w:val="20"/>
          <w:szCs w:val="20"/>
          <w:lang w:eastAsia="zh-CN"/>
        </w:rPr>
        <w:t xml:space="preserve"> are accomplished</w:t>
      </w:r>
      <w:r w:rsidR="000972F4">
        <w:rPr>
          <w:rFonts w:ascii="Times New Roman" w:eastAsiaTheme="minorEastAsia" w:hAnsi="Times New Roman"/>
          <w:sz w:val="20"/>
          <w:szCs w:val="20"/>
          <w:lang w:eastAsia="zh-CN"/>
        </w:rPr>
        <w:t>;</w:t>
      </w:r>
    </w:p>
    <w:p w14:paraId="020EF082" w14:textId="01C68215" w:rsidR="000972F4" w:rsidRPr="003845BC" w:rsidRDefault="000972F4" w:rsidP="00103B1C">
      <w:pPr>
        <w:pStyle w:val="aff7"/>
        <w:numPr>
          <w:ilvl w:val="0"/>
          <w:numId w:val="27"/>
        </w:numPr>
        <w:ind w:leftChars="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D</w:t>
      </w:r>
      <w:r>
        <w:rPr>
          <w:rFonts w:ascii="Times New Roman" w:eastAsiaTheme="minorEastAsia" w:hAnsi="Times New Roman"/>
          <w:sz w:val="20"/>
          <w:szCs w:val="20"/>
          <w:lang w:eastAsia="zh-CN"/>
        </w:rPr>
        <w:t>emodulation performance requirements for less than 5MHz are nearly accomplished, and endorsed in above draft CRs to TS 38.108 and TS 38.181.</w:t>
      </w:r>
    </w:p>
    <w:p w14:paraId="76500D13" w14:textId="77777777" w:rsidR="00C62277" w:rsidRDefault="00C62277" w:rsidP="00103B1C">
      <w:pPr>
        <w:rPr>
          <w:rFonts w:eastAsiaTheme="minorEastAsia"/>
          <w:lang w:eastAsia="zh-CN"/>
        </w:rPr>
      </w:pPr>
    </w:p>
    <w:p w14:paraId="6D90C40E" w14:textId="44E435DD" w:rsidR="005A6C96" w:rsidRDefault="00701410" w:rsidP="001E6067">
      <w:pPr>
        <w:pStyle w:val="4"/>
        <w:rPr>
          <w:lang w:eastAsia="ja-JP"/>
        </w:rPr>
      </w:pPr>
      <w:r>
        <w:rPr>
          <w:lang w:eastAsia="ja-JP"/>
        </w:rPr>
        <w:t>2.4.2</w:t>
      </w:r>
      <w:r>
        <w:rPr>
          <w:lang w:eastAsia="ja-JP"/>
        </w:rPr>
        <w:tab/>
        <w:t>Remaining Open issue</w:t>
      </w:r>
      <w:r w:rsidR="001E6067">
        <w:rPr>
          <w:lang w:eastAsia="ja-JP"/>
        </w:rPr>
        <w:t>s</w:t>
      </w:r>
    </w:p>
    <w:p w14:paraId="1D33D031" w14:textId="13059315"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C</w:t>
      </w:r>
      <w:r w:rsidRPr="0074584F">
        <w:rPr>
          <w:rFonts w:eastAsia="宋体"/>
          <w:b/>
          <w:lang w:eastAsia="zh-CN"/>
        </w:rPr>
        <w:t>ore part:</w:t>
      </w:r>
    </w:p>
    <w:p w14:paraId="530A4421" w14:textId="2E466278" w:rsidR="004A6D20" w:rsidRPr="001C7E17" w:rsidRDefault="00103B1C" w:rsidP="004A6D20">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N/A</w:t>
      </w:r>
    </w:p>
    <w:p w14:paraId="6E333E8D" w14:textId="77777777" w:rsidR="0074584F" w:rsidRDefault="0074584F" w:rsidP="0074584F">
      <w:pPr>
        <w:tabs>
          <w:tab w:val="left" w:pos="720"/>
          <w:tab w:val="left" w:pos="1440"/>
        </w:tabs>
        <w:overflowPunct/>
        <w:autoSpaceDE/>
        <w:autoSpaceDN/>
        <w:adjustRightInd/>
        <w:spacing w:after="0"/>
        <w:ind w:rightChars="-49" w:right="-98"/>
        <w:jc w:val="both"/>
        <w:textAlignment w:val="auto"/>
        <w:rPr>
          <w:rFonts w:eastAsia="宋体"/>
          <w:lang w:eastAsia="zh-CN"/>
        </w:rPr>
      </w:pPr>
    </w:p>
    <w:p w14:paraId="09F74641" w14:textId="38AD5F71"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P</w:t>
      </w:r>
      <w:r w:rsidRPr="0074584F">
        <w:rPr>
          <w:rFonts w:eastAsia="宋体"/>
          <w:b/>
          <w:lang w:eastAsia="zh-CN"/>
        </w:rPr>
        <w:t>erformance part:</w:t>
      </w:r>
    </w:p>
    <w:p w14:paraId="543AF470" w14:textId="619A2A8A" w:rsidR="00803BF4" w:rsidRDefault="00803BF4" w:rsidP="00803BF4">
      <w:pPr>
        <w:numPr>
          <w:ilvl w:val="1"/>
          <w:numId w:val="26"/>
        </w:numPr>
        <w:overflowPunct/>
        <w:autoSpaceDE/>
        <w:autoSpaceDN/>
        <w:adjustRightInd/>
        <w:spacing w:after="0"/>
        <w:ind w:leftChars="20" w:left="400" w:rightChars="-49" w:right="-98"/>
        <w:jc w:val="both"/>
        <w:textAlignment w:val="auto"/>
        <w:rPr>
          <w:rFonts w:eastAsia="宋体"/>
          <w:lang w:eastAsia="zh-CN"/>
        </w:rPr>
      </w:pPr>
      <w:r w:rsidRPr="00803BF4">
        <w:rPr>
          <w:rFonts w:eastAsia="宋体"/>
          <w:lang w:eastAsia="zh-CN"/>
        </w:rPr>
        <w:t>Finalize the UE demodulation performance requirements with new channel model;</w:t>
      </w:r>
    </w:p>
    <w:p w14:paraId="2C8472E7" w14:textId="58852F44" w:rsidR="000972F4" w:rsidRDefault="00803BF4"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sidRPr="00803BF4">
        <w:rPr>
          <w:rFonts w:eastAsia="宋体"/>
          <w:lang w:eastAsia="zh-CN"/>
        </w:rPr>
        <w:t xml:space="preserve">Finalize </w:t>
      </w:r>
      <w:r w:rsidR="000972F4">
        <w:rPr>
          <w:rFonts w:eastAsia="宋体" w:hint="eastAsia"/>
          <w:lang w:eastAsia="zh-CN"/>
        </w:rPr>
        <w:t>R</w:t>
      </w:r>
      <w:r w:rsidR="000972F4">
        <w:rPr>
          <w:rFonts w:eastAsia="宋体"/>
          <w:lang w:eastAsia="zh-CN"/>
        </w:rPr>
        <w:t>RM performance requirements and test cases with new channel model;</w:t>
      </w:r>
    </w:p>
    <w:p w14:paraId="71605CDE" w14:textId="03B75D57" w:rsidR="0048375A" w:rsidRPr="00125FF1" w:rsidRDefault="000972F4"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Formal CRs based on above mentioned endorsed draft CRs and/or agreements.</w:t>
      </w:r>
    </w:p>
    <w:p w14:paraId="7B92EA04" w14:textId="77777777" w:rsidR="001E6067" w:rsidRPr="001E6067" w:rsidRDefault="001E6067" w:rsidP="001E6067"/>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5949E338" w14:textId="02B52724" w:rsidR="00ED7B03" w:rsidRDefault="00ED7B03" w:rsidP="00B32B61">
      <w:pPr>
        <w:tabs>
          <w:tab w:val="left" w:pos="567"/>
        </w:tabs>
        <w:overflowPunct/>
        <w:autoSpaceDE/>
        <w:autoSpaceDN/>
        <w:snapToGrid w:val="0"/>
        <w:spacing w:after="0"/>
        <w:textAlignment w:val="auto"/>
        <w:rPr>
          <w:bCs/>
        </w:rPr>
      </w:pPr>
      <w:r w:rsidRPr="00ED7B03">
        <w:rPr>
          <w:rFonts w:hint="eastAsia"/>
          <w:bCs/>
        </w:rPr>
        <w:t>[</w:t>
      </w:r>
      <w:r w:rsidRPr="00ED7B03">
        <w:rPr>
          <w:bCs/>
        </w:rPr>
        <w:t xml:space="preserve">1] </w:t>
      </w:r>
      <w:r w:rsidRPr="00ED7B03">
        <w:rPr>
          <w:rFonts w:hint="eastAsia"/>
          <w:bCs/>
        </w:rPr>
        <w:t>R</w:t>
      </w:r>
      <w:r w:rsidRPr="00ED7B03">
        <w:rPr>
          <w:bCs/>
        </w:rPr>
        <w:t>P-2</w:t>
      </w:r>
      <w:r w:rsidR="00D9098B">
        <w:rPr>
          <w:bCs/>
        </w:rPr>
        <w:t>52076</w:t>
      </w:r>
      <w:r w:rsidRPr="00ED7B03">
        <w:rPr>
          <w:bCs/>
        </w:rPr>
        <w:t>, Revised WID on Enhanced requirements and conductive test methodology for NR NTN and IoT NTN</w:t>
      </w:r>
    </w:p>
    <w:p w14:paraId="5BCED1E6" w14:textId="06F2005C" w:rsidR="008B4639" w:rsidRPr="00ED7B03" w:rsidRDefault="008B4639" w:rsidP="00B32B61">
      <w:pPr>
        <w:tabs>
          <w:tab w:val="left" w:pos="567"/>
        </w:tabs>
        <w:overflowPunct/>
        <w:autoSpaceDE/>
        <w:autoSpaceDN/>
        <w:snapToGrid w:val="0"/>
        <w:spacing w:after="0"/>
        <w:textAlignment w:val="auto"/>
        <w:rPr>
          <w:bCs/>
        </w:rPr>
      </w:pPr>
      <w:r>
        <w:rPr>
          <w:bCs/>
        </w:rPr>
        <w:t xml:space="preserve">[2] RP-251015, Status Report for </w:t>
      </w:r>
      <w:r w:rsidRPr="006C6454">
        <w:rPr>
          <w:bCs/>
        </w:rPr>
        <w:t>Enhanced requirements and conductive test methodology for NR NTN and IoT NTN</w:t>
      </w:r>
    </w:p>
    <w:p w14:paraId="67561F56" w14:textId="77777777" w:rsidR="00ED7B03" w:rsidRDefault="00ED7B03" w:rsidP="00B32B61">
      <w:pPr>
        <w:tabs>
          <w:tab w:val="left" w:pos="567"/>
        </w:tabs>
        <w:overflowPunct/>
        <w:autoSpaceDE/>
        <w:autoSpaceDN/>
        <w:snapToGrid w:val="0"/>
        <w:spacing w:after="0"/>
        <w:textAlignment w:val="auto"/>
        <w:rPr>
          <w:rFonts w:eastAsiaTheme="minorEastAsia"/>
          <w:b/>
          <w:lang w:eastAsia="zh-CN"/>
        </w:rPr>
      </w:pPr>
    </w:p>
    <w:p w14:paraId="09EE938A" w14:textId="77454599" w:rsidR="00B32B61" w:rsidRDefault="00B32B61" w:rsidP="00B32B61">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w:t>
      </w:r>
      <w:r w:rsidR="003845BC">
        <w:rPr>
          <w:rFonts w:eastAsiaTheme="minorEastAsia"/>
          <w:b/>
          <w:lang w:eastAsia="zh-CN"/>
        </w:rPr>
        <w:t>6</w:t>
      </w:r>
      <w:r w:rsidR="00D9098B">
        <w:rPr>
          <w:rFonts w:eastAsiaTheme="minorEastAsia"/>
          <w:b/>
          <w:lang w:eastAsia="zh-CN"/>
        </w:rPr>
        <w:t>bis</w:t>
      </w:r>
    </w:p>
    <w:p w14:paraId="05125644"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R4-2513190</w:t>
      </w:r>
      <w:r w:rsidRPr="000972F4">
        <w:rPr>
          <w:bCs/>
        </w:rPr>
        <w:tab/>
        <w:t>Draft CR on test cases for satellite switching with re-synchronization for less than 5MHz with NTN</w:t>
      </w:r>
      <w:r w:rsidRPr="000972F4">
        <w:rPr>
          <w:bCs/>
        </w:rPr>
        <w:tab/>
        <w:t>CATT</w:t>
      </w:r>
    </w:p>
    <w:p w14:paraId="2B8429E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R4-2513191</w:t>
      </w:r>
      <w:r w:rsidRPr="000972F4">
        <w:rPr>
          <w:bCs/>
        </w:rPr>
        <w:tab/>
        <w:t>Discussion on NTN testing for NGSO</w:t>
      </w:r>
      <w:r w:rsidRPr="000972F4">
        <w:rPr>
          <w:bCs/>
        </w:rPr>
        <w:tab/>
        <w:t>CATT</w:t>
      </w:r>
    </w:p>
    <w:p w14:paraId="08482311"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R4-2513402</w:t>
      </w:r>
      <w:r w:rsidRPr="000972F4">
        <w:rPr>
          <w:bCs/>
        </w:rPr>
        <w:tab/>
        <w:t>Discussion on demodulation requirement for NTN NGSO testing</w:t>
      </w:r>
      <w:r w:rsidRPr="000972F4">
        <w:rPr>
          <w:bCs/>
        </w:rPr>
        <w:tab/>
        <w:t>Samsung</w:t>
      </w:r>
    </w:p>
    <w:p w14:paraId="5275F3B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R4-2513403</w:t>
      </w:r>
      <w:r w:rsidRPr="000972F4">
        <w:rPr>
          <w:bCs/>
        </w:rPr>
        <w:tab/>
        <w:t>Simulation results on NTN demodulation requirements for Less than 5MHz</w:t>
      </w:r>
      <w:r w:rsidRPr="000972F4">
        <w:rPr>
          <w:bCs/>
        </w:rPr>
        <w:tab/>
        <w:t>Samsung</w:t>
      </w:r>
    </w:p>
    <w:p w14:paraId="12141B63"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R4-2513408</w:t>
      </w:r>
      <w:r w:rsidRPr="000972F4">
        <w:rPr>
          <w:bCs/>
        </w:rPr>
        <w:tab/>
        <w:t>draft CR to 38.108 for SAN NR PUCCH format2 requriement with less than 5MHz</w:t>
      </w:r>
      <w:r w:rsidRPr="000972F4">
        <w:rPr>
          <w:bCs/>
        </w:rPr>
        <w:tab/>
        <w:t>Samsung</w:t>
      </w:r>
    </w:p>
    <w:p w14:paraId="286B5F43"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R4-2513436</w:t>
      </w:r>
      <w:r w:rsidRPr="000972F4">
        <w:rPr>
          <w:bCs/>
        </w:rPr>
        <w:tab/>
        <w:t>Draft CR to 38.181 for adding radiated requirements for NR IoT NTN less than 5MHz</w:t>
      </w:r>
      <w:r w:rsidRPr="000972F4">
        <w:rPr>
          <w:bCs/>
        </w:rPr>
        <w:tab/>
      </w:r>
      <w:proofErr w:type="gramStart"/>
      <w:r w:rsidRPr="000972F4">
        <w:rPr>
          <w:bCs/>
        </w:rPr>
        <w:t>Huawei,HiSilicon</w:t>
      </w:r>
      <w:proofErr w:type="gramEnd"/>
    </w:p>
    <w:p w14:paraId="3A324CF4"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R4-2513437</w:t>
      </w:r>
      <w:r w:rsidRPr="000972F4">
        <w:rPr>
          <w:bCs/>
        </w:rPr>
        <w:tab/>
        <w:t>Discussion on NTN testing for NGSO demodulation performance requirements</w:t>
      </w:r>
      <w:r w:rsidRPr="000972F4">
        <w:rPr>
          <w:bCs/>
        </w:rPr>
        <w:tab/>
      </w:r>
      <w:proofErr w:type="gramStart"/>
      <w:r w:rsidRPr="000972F4">
        <w:rPr>
          <w:bCs/>
        </w:rPr>
        <w:t>Huawei,HiSilicon</w:t>
      </w:r>
      <w:proofErr w:type="gramEnd"/>
    </w:p>
    <w:p w14:paraId="36BF0EA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R4-2513438</w:t>
      </w:r>
      <w:r w:rsidRPr="000972F4">
        <w:rPr>
          <w:bCs/>
        </w:rPr>
        <w:tab/>
        <w:t>Draft CR for testing related to satellite sccess and applicability of requirements</w:t>
      </w:r>
      <w:r w:rsidRPr="000972F4">
        <w:rPr>
          <w:bCs/>
        </w:rPr>
        <w:tab/>
      </w:r>
      <w:proofErr w:type="gramStart"/>
      <w:r w:rsidRPr="000972F4">
        <w:rPr>
          <w:bCs/>
        </w:rPr>
        <w:t>Huawei,HiSilicon</w:t>
      </w:r>
      <w:proofErr w:type="gramEnd"/>
    </w:p>
    <w:p w14:paraId="5AA1C042"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lastRenderedPageBreak/>
        <w:t>R4-2513442</w:t>
      </w:r>
      <w:r w:rsidRPr="000972F4">
        <w:rPr>
          <w:bCs/>
        </w:rPr>
        <w:tab/>
        <w:t>Discussion NGSO NTN RRM testing</w:t>
      </w:r>
      <w:r w:rsidRPr="000972F4">
        <w:rPr>
          <w:bCs/>
        </w:rPr>
        <w:tab/>
        <w:t>Xiaomi</w:t>
      </w:r>
    </w:p>
    <w:p w14:paraId="0A598889"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R4-2513443</w:t>
      </w:r>
      <w:r w:rsidRPr="000972F4">
        <w:rPr>
          <w:bCs/>
        </w:rPr>
        <w:tab/>
        <w:t>draftCR on test cases of NTN less than 5</w:t>
      </w:r>
      <w:proofErr w:type="gramStart"/>
      <w:r w:rsidRPr="000972F4">
        <w:rPr>
          <w:bCs/>
        </w:rPr>
        <w:t>MHz  (</w:t>
      </w:r>
      <w:proofErr w:type="gramEnd"/>
      <w:r w:rsidRPr="000972F4">
        <w:rPr>
          <w:bCs/>
        </w:rPr>
        <w:t>MR-1)</w:t>
      </w:r>
      <w:r w:rsidRPr="000972F4">
        <w:rPr>
          <w:bCs/>
        </w:rPr>
        <w:tab/>
        <w:t>Xiaomi</w:t>
      </w:r>
    </w:p>
    <w:p w14:paraId="27D79A1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R4-2513444</w:t>
      </w:r>
      <w:r w:rsidRPr="000972F4">
        <w:rPr>
          <w:bCs/>
        </w:rPr>
        <w:tab/>
        <w:t>Big draftCR on RRM performance requirements for NTN less than 5MHz in Rel-19</w:t>
      </w:r>
      <w:r w:rsidRPr="000972F4">
        <w:rPr>
          <w:bCs/>
        </w:rPr>
        <w:tab/>
        <w:t>Xiaomi, CATT</w:t>
      </w:r>
    </w:p>
    <w:p w14:paraId="153FC95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R4-2513627</w:t>
      </w:r>
      <w:r w:rsidRPr="000972F4">
        <w:rPr>
          <w:bCs/>
        </w:rPr>
        <w:tab/>
        <w:t>draft big CR for 38.101-5 for NTN NGSO testing</w:t>
      </w:r>
      <w:r w:rsidRPr="000972F4">
        <w:rPr>
          <w:bCs/>
        </w:rPr>
        <w:tab/>
        <w:t>Samsung</w:t>
      </w:r>
    </w:p>
    <w:p w14:paraId="4B1BC5A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R4-2513628</w:t>
      </w:r>
      <w:r w:rsidRPr="000972F4">
        <w:rPr>
          <w:bCs/>
        </w:rPr>
        <w:tab/>
        <w:t>draft big CR for 36.102 for NTN NGSO testing</w:t>
      </w:r>
      <w:r w:rsidRPr="000972F4">
        <w:rPr>
          <w:bCs/>
        </w:rPr>
        <w:tab/>
        <w:t>Samsung</w:t>
      </w:r>
    </w:p>
    <w:p w14:paraId="037B6B19"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R4-2513801</w:t>
      </w:r>
      <w:r w:rsidRPr="000972F4">
        <w:rPr>
          <w:bCs/>
        </w:rPr>
        <w:tab/>
        <w:t>Discussion on RRM impacts by using NGSO in the test</w:t>
      </w:r>
      <w:r w:rsidRPr="000972F4">
        <w:rPr>
          <w:bCs/>
        </w:rPr>
        <w:tab/>
        <w:t>Samsung</w:t>
      </w:r>
    </w:p>
    <w:p w14:paraId="30C84B1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R4-2513802</w:t>
      </w:r>
      <w:r w:rsidRPr="000972F4">
        <w:rPr>
          <w:bCs/>
        </w:rPr>
        <w:tab/>
        <w:t>Draft CR on test case of NR SAN FR1 – NR SAN FR1 conditional handover for UE operating on a cell with less than 5MHz BW</w:t>
      </w:r>
      <w:r w:rsidRPr="000972F4">
        <w:rPr>
          <w:bCs/>
        </w:rPr>
        <w:tab/>
        <w:t>Samsung</w:t>
      </w:r>
    </w:p>
    <w:p w14:paraId="0EF677BF"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R4-2513803</w:t>
      </w:r>
      <w:r w:rsidRPr="000972F4">
        <w:rPr>
          <w:bCs/>
        </w:rPr>
        <w:tab/>
        <w:t>Draft CR on test case of NR SAN FR1 Cell reselection for UE operating on a cell with less than 5MHz BW</w:t>
      </w:r>
      <w:r w:rsidRPr="000972F4">
        <w:rPr>
          <w:bCs/>
        </w:rPr>
        <w:tab/>
        <w:t>Samsung</w:t>
      </w:r>
    </w:p>
    <w:p w14:paraId="205C968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R4-2513920</w:t>
      </w:r>
      <w:r w:rsidRPr="000972F4">
        <w:rPr>
          <w:bCs/>
        </w:rPr>
        <w:tab/>
        <w:t>Draft CR to introduce a new annex to 36.102 for NGSO time varying doppler shift and propagation delay modelling</w:t>
      </w:r>
      <w:r w:rsidRPr="000972F4">
        <w:rPr>
          <w:bCs/>
        </w:rPr>
        <w:tab/>
        <w:t>Anritsu Corporation</w:t>
      </w:r>
    </w:p>
    <w:p w14:paraId="1B0899F5"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R4-2513921</w:t>
      </w:r>
      <w:r w:rsidRPr="000972F4">
        <w:rPr>
          <w:bCs/>
        </w:rPr>
        <w:tab/>
        <w:t>Draft CR to introduce a new annex to 38.101-5 for NGSO time varying doppler shift and propagation delay modelling</w:t>
      </w:r>
      <w:r w:rsidRPr="000972F4">
        <w:rPr>
          <w:bCs/>
        </w:rPr>
        <w:tab/>
        <w:t>Anritsu Corporation</w:t>
      </w:r>
    </w:p>
    <w:p w14:paraId="340713B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R4-2513922</w:t>
      </w:r>
      <w:r w:rsidRPr="000972F4">
        <w:rPr>
          <w:bCs/>
        </w:rPr>
        <w:tab/>
        <w:t>Assumption of eccentricity as orbital element in Keplerian model for NGSO</w:t>
      </w:r>
      <w:r w:rsidRPr="000972F4">
        <w:rPr>
          <w:bCs/>
        </w:rPr>
        <w:tab/>
        <w:t>Anritsu Corporation</w:t>
      </w:r>
    </w:p>
    <w:p w14:paraId="0E8C0071"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R4-2513936</w:t>
      </w:r>
      <w:r w:rsidRPr="000972F4">
        <w:rPr>
          <w:bCs/>
        </w:rPr>
        <w:tab/>
        <w:t>DraftCR: NR_IoT_NTN Less than 5MHz Applicability Rule</w:t>
      </w:r>
      <w:r w:rsidRPr="000972F4">
        <w:rPr>
          <w:bCs/>
        </w:rPr>
        <w:tab/>
        <w:t>Nokia</w:t>
      </w:r>
    </w:p>
    <w:p w14:paraId="2BF9A1E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R4-2513945</w:t>
      </w:r>
      <w:r w:rsidRPr="000972F4">
        <w:rPr>
          <w:bCs/>
        </w:rPr>
        <w:tab/>
        <w:t>Draft CR for TS36.102 on testing related to satellite sccess and applicability of requirements</w:t>
      </w:r>
      <w:r w:rsidRPr="000972F4">
        <w:rPr>
          <w:bCs/>
        </w:rPr>
        <w:tab/>
        <w:t>MediaTek inc.</w:t>
      </w:r>
    </w:p>
    <w:p w14:paraId="22C5E7C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R4-2513971</w:t>
      </w:r>
      <w:r w:rsidRPr="000972F4">
        <w:rPr>
          <w:bCs/>
        </w:rPr>
        <w:tab/>
        <w:t>UE demodulation requirements with time varying Doppler shift and propagation delay model</w:t>
      </w:r>
      <w:r w:rsidRPr="000972F4">
        <w:rPr>
          <w:bCs/>
        </w:rPr>
        <w:tab/>
        <w:t>Ericsson</w:t>
      </w:r>
    </w:p>
    <w:p w14:paraId="1D5884BF"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R4-2513972</w:t>
      </w:r>
      <w:r w:rsidRPr="000972F4">
        <w:rPr>
          <w:bCs/>
        </w:rPr>
        <w:tab/>
        <w:t>draft CR: Introduction of UE demodulation requirements for eMTC/NB-IoT with time varying Doppler shift and propagation delay model</w:t>
      </w:r>
      <w:r w:rsidRPr="000972F4">
        <w:rPr>
          <w:bCs/>
        </w:rPr>
        <w:tab/>
        <w:t>Ericsson</w:t>
      </w:r>
    </w:p>
    <w:p w14:paraId="67E95E9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R4-2514017</w:t>
      </w:r>
      <w:r w:rsidRPr="000972F4">
        <w:rPr>
          <w:bCs/>
        </w:rPr>
        <w:tab/>
        <w:t>(NR_IoT_NTN_req_test_enh-Perf) Draft CR TS38.181 conducted requirements for NR NTN less than 5MHz</w:t>
      </w:r>
      <w:r w:rsidRPr="000972F4">
        <w:rPr>
          <w:bCs/>
        </w:rPr>
        <w:tab/>
        <w:t>Ericsson</w:t>
      </w:r>
    </w:p>
    <w:p w14:paraId="7EDF94F5"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R4-2514018</w:t>
      </w:r>
      <w:r w:rsidRPr="000972F4">
        <w:rPr>
          <w:bCs/>
        </w:rPr>
        <w:tab/>
        <w:t>(NR_IoT_NTN_req_test_enh-Perf) Draft big CR to 38.181 for requirements and applicability rule NR NTN less than 5MHz</w:t>
      </w:r>
      <w:r w:rsidRPr="000972F4">
        <w:rPr>
          <w:bCs/>
        </w:rPr>
        <w:tab/>
        <w:t>Ericsson</w:t>
      </w:r>
    </w:p>
    <w:p w14:paraId="626278B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R4-2514019</w:t>
      </w:r>
      <w:r w:rsidRPr="000972F4">
        <w:rPr>
          <w:bCs/>
        </w:rPr>
        <w:tab/>
        <w:t>Simulation results on Rel-19 NR NTN less than 5MHz requirements</w:t>
      </w:r>
      <w:r w:rsidRPr="000972F4">
        <w:rPr>
          <w:bCs/>
        </w:rPr>
        <w:tab/>
        <w:t>Ericsson</w:t>
      </w:r>
    </w:p>
    <w:p w14:paraId="76BE965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R4-2514020</w:t>
      </w:r>
      <w:r w:rsidRPr="000972F4">
        <w:rPr>
          <w:bCs/>
        </w:rPr>
        <w:tab/>
        <w:t>Simulation results summary for SAN performance requirements NR NTN less than 5MHz</w:t>
      </w:r>
      <w:r w:rsidRPr="000972F4">
        <w:rPr>
          <w:bCs/>
        </w:rPr>
        <w:tab/>
        <w:t>Ericsson</w:t>
      </w:r>
    </w:p>
    <w:p w14:paraId="089A83D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R4-2514059</w:t>
      </w:r>
      <w:r w:rsidRPr="000972F4">
        <w:rPr>
          <w:bCs/>
        </w:rPr>
        <w:tab/>
        <w:t>(NR_IoT_NTN_req_test_enh-Perf) Draft CR on Link Recovery Procedures for NTN less than 5MHz</w:t>
      </w:r>
      <w:r w:rsidRPr="000972F4">
        <w:rPr>
          <w:bCs/>
        </w:rPr>
        <w:tab/>
        <w:t>Ericsson</w:t>
      </w:r>
    </w:p>
    <w:p w14:paraId="2AC088E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R4-2514097</w:t>
      </w:r>
      <w:r w:rsidRPr="000972F4">
        <w:rPr>
          <w:bCs/>
        </w:rPr>
        <w:tab/>
        <w:t>Discussion on RRM performance requirements for less than 5M in NTN</w:t>
      </w:r>
      <w:r w:rsidRPr="000972F4">
        <w:rPr>
          <w:bCs/>
        </w:rPr>
        <w:tab/>
      </w:r>
      <w:proofErr w:type="gramStart"/>
      <w:r w:rsidRPr="000972F4">
        <w:rPr>
          <w:bCs/>
        </w:rPr>
        <w:t>ZTECorporation,Sanechips</w:t>
      </w:r>
      <w:proofErr w:type="gramEnd"/>
    </w:p>
    <w:p w14:paraId="374FD4F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R4-2514105</w:t>
      </w:r>
      <w:r w:rsidRPr="000972F4">
        <w:rPr>
          <w:bCs/>
        </w:rPr>
        <w:tab/>
        <w:t>Test case for NR SAN FR1 – NR SAN FR1 Handover</w:t>
      </w:r>
      <w:r w:rsidRPr="000972F4">
        <w:rPr>
          <w:bCs/>
        </w:rPr>
        <w:tab/>
      </w:r>
      <w:proofErr w:type="gramStart"/>
      <w:r w:rsidRPr="000972F4">
        <w:rPr>
          <w:bCs/>
        </w:rPr>
        <w:t>ZTECorporation,Sanechips</w:t>
      </w:r>
      <w:proofErr w:type="gramEnd"/>
    </w:p>
    <w:p w14:paraId="0CA8D3A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R4-2514157</w:t>
      </w:r>
      <w:r w:rsidRPr="000972F4">
        <w:rPr>
          <w:bCs/>
        </w:rPr>
        <w:tab/>
        <w:t>draftCR on RLM test cases for less than 5MHz for NTN</w:t>
      </w:r>
      <w:r w:rsidRPr="000972F4">
        <w:rPr>
          <w:bCs/>
        </w:rPr>
        <w:tab/>
        <w:t>Huawei, HiSilicon</w:t>
      </w:r>
    </w:p>
    <w:p w14:paraId="43CD818B"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R4-2514158</w:t>
      </w:r>
      <w:r w:rsidRPr="000972F4">
        <w:rPr>
          <w:bCs/>
        </w:rPr>
        <w:tab/>
        <w:t>Discussion on RRM testing for NGSO</w:t>
      </w:r>
      <w:r w:rsidRPr="000972F4">
        <w:rPr>
          <w:bCs/>
        </w:rPr>
        <w:tab/>
        <w:t>Huawei, HiSilicon</w:t>
      </w:r>
    </w:p>
    <w:p w14:paraId="3DEF885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R4-2514321</w:t>
      </w:r>
      <w:r w:rsidRPr="000972F4">
        <w:rPr>
          <w:bCs/>
        </w:rPr>
        <w:tab/>
        <w:t>Test cases based on satellite motion-based time varying channel model</w:t>
      </w:r>
      <w:r w:rsidRPr="000972F4">
        <w:rPr>
          <w:bCs/>
        </w:rPr>
        <w:tab/>
        <w:t>Qualcomm Incorporated</w:t>
      </w:r>
    </w:p>
    <w:p w14:paraId="294E391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R4-2514335</w:t>
      </w:r>
      <w:r w:rsidRPr="000972F4">
        <w:rPr>
          <w:bCs/>
        </w:rPr>
        <w:tab/>
        <w:t>DraftCR to 38.133 on inter-frequency measurements with SSB index detection in less than 5 MHz operation</w:t>
      </w:r>
      <w:r w:rsidRPr="000972F4">
        <w:rPr>
          <w:bCs/>
        </w:rPr>
        <w:tab/>
        <w:t>Nokia</w:t>
      </w:r>
    </w:p>
    <w:p w14:paraId="38F0E5C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R4-2514336</w:t>
      </w:r>
      <w:r w:rsidRPr="000972F4">
        <w:rPr>
          <w:bCs/>
        </w:rPr>
        <w:tab/>
        <w:t>DraftCR to 38.133 on applicability of test cases for less than 5 MHz operation in NTN</w:t>
      </w:r>
      <w:r w:rsidRPr="000972F4">
        <w:rPr>
          <w:bCs/>
        </w:rPr>
        <w:tab/>
        <w:t>Nokia</w:t>
      </w:r>
    </w:p>
    <w:p w14:paraId="0CAB9C2C"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R4-2514337</w:t>
      </w:r>
      <w:r w:rsidRPr="000972F4">
        <w:rPr>
          <w:bCs/>
        </w:rPr>
        <w:tab/>
        <w:t>Adopting the new channel model with satellite movements into RRM test cases</w:t>
      </w:r>
      <w:r w:rsidRPr="000972F4">
        <w:rPr>
          <w:bCs/>
        </w:rPr>
        <w:tab/>
        <w:t>Nokia</w:t>
      </w:r>
    </w:p>
    <w:p w14:paraId="2E93032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R4-2514483</w:t>
      </w:r>
      <w:r w:rsidRPr="000972F4">
        <w:rPr>
          <w:bCs/>
        </w:rPr>
        <w:tab/>
        <w:t>Discussions on demodulation performance requirements for NTN testing for NGSO</w:t>
      </w:r>
      <w:r w:rsidRPr="000972F4">
        <w:rPr>
          <w:bCs/>
        </w:rPr>
        <w:tab/>
        <w:t>QUALCOMM Europe Inc. - Spain</w:t>
      </w:r>
    </w:p>
    <w:p w14:paraId="58ECA75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R4-2514484</w:t>
      </w:r>
      <w:r w:rsidRPr="000972F4">
        <w:rPr>
          <w:bCs/>
        </w:rPr>
        <w:tab/>
        <w:t>Draft CR to 38.101-5 PDSCH demodulation performance requirements for NTN testing for NGSO</w:t>
      </w:r>
      <w:r w:rsidRPr="000972F4">
        <w:rPr>
          <w:bCs/>
        </w:rPr>
        <w:tab/>
        <w:t>QUALCOMM Europe Inc. - Spain</w:t>
      </w:r>
    </w:p>
    <w:p w14:paraId="09DD7D78"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R4-2515045</w:t>
      </w:r>
      <w:r w:rsidRPr="000972F4">
        <w:rPr>
          <w:bCs/>
        </w:rPr>
        <w:tab/>
        <w:t>draft CR to 38.108 for SAN NR PUCCH format2 requriement with less than 5MHz</w:t>
      </w:r>
      <w:r w:rsidRPr="000972F4">
        <w:rPr>
          <w:bCs/>
        </w:rPr>
        <w:tab/>
        <w:t>Samsung</w:t>
      </w:r>
    </w:p>
    <w:p w14:paraId="1123208A"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R4-2515046</w:t>
      </w:r>
      <w:r w:rsidRPr="000972F4">
        <w:rPr>
          <w:bCs/>
        </w:rPr>
        <w:tab/>
        <w:t>Draft CR for testing related to satellite sccess and applicability of requirements</w:t>
      </w:r>
      <w:r w:rsidRPr="000972F4">
        <w:rPr>
          <w:bCs/>
        </w:rPr>
        <w:tab/>
      </w:r>
      <w:proofErr w:type="gramStart"/>
      <w:r w:rsidRPr="000972F4">
        <w:rPr>
          <w:bCs/>
        </w:rPr>
        <w:t>Huawei,HiSilicon</w:t>
      </w:r>
      <w:proofErr w:type="gramEnd"/>
    </w:p>
    <w:p w14:paraId="0BA40D9A"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R4-2515047</w:t>
      </w:r>
      <w:r w:rsidRPr="000972F4">
        <w:rPr>
          <w:bCs/>
        </w:rPr>
        <w:tab/>
        <w:t>Draft CR to introduce a new annex to 36.102 for NGSO time varying doppler shift and propagation delay modelling</w:t>
      </w:r>
      <w:r w:rsidRPr="000972F4">
        <w:rPr>
          <w:bCs/>
        </w:rPr>
        <w:tab/>
        <w:t>Anritsu Corporation</w:t>
      </w:r>
    </w:p>
    <w:p w14:paraId="2FAA7AA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R4-2515048</w:t>
      </w:r>
      <w:r w:rsidRPr="000972F4">
        <w:rPr>
          <w:bCs/>
        </w:rPr>
        <w:tab/>
        <w:t>Draft CR to introduce a new annex to 38.101-5 for NGSO time varying doppler shift and propagation delay modelling</w:t>
      </w:r>
      <w:r w:rsidRPr="000972F4">
        <w:rPr>
          <w:bCs/>
        </w:rPr>
        <w:tab/>
        <w:t>Anritsu Corporation</w:t>
      </w:r>
    </w:p>
    <w:p w14:paraId="3A302ADD"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R4-2515049</w:t>
      </w:r>
      <w:r w:rsidRPr="000972F4">
        <w:rPr>
          <w:bCs/>
        </w:rPr>
        <w:tab/>
        <w:t>Draft CR for TS36.102 on testing related to satellite sccess and applicability of requirements</w:t>
      </w:r>
      <w:r w:rsidRPr="000972F4">
        <w:rPr>
          <w:bCs/>
        </w:rPr>
        <w:tab/>
        <w:t>MediaTek inc.</w:t>
      </w:r>
    </w:p>
    <w:p w14:paraId="64E9441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R4-2515050</w:t>
      </w:r>
      <w:r w:rsidRPr="000972F4">
        <w:rPr>
          <w:bCs/>
        </w:rPr>
        <w:tab/>
        <w:t>draft CR: Introduction of UE demodulation requirements for eMTC/NB-IoT with time varying Doppler shift and propagation delay model</w:t>
      </w:r>
      <w:r w:rsidRPr="000972F4">
        <w:rPr>
          <w:bCs/>
        </w:rPr>
        <w:tab/>
        <w:t>Ericsson</w:t>
      </w:r>
    </w:p>
    <w:p w14:paraId="63E5FE18"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R4-2515051</w:t>
      </w:r>
      <w:r w:rsidRPr="000972F4">
        <w:rPr>
          <w:bCs/>
        </w:rPr>
        <w:tab/>
        <w:t>(NR_IoT_NTN_req_test_enh-Perf) Draft CR TS38.181 conducted requirements for NR NTN less than 5MHz</w:t>
      </w:r>
      <w:r w:rsidRPr="000972F4">
        <w:rPr>
          <w:bCs/>
        </w:rPr>
        <w:tab/>
        <w:t>Ericsson</w:t>
      </w:r>
    </w:p>
    <w:p w14:paraId="0951D376"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R4-2515052</w:t>
      </w:r>
      <w:r w:rsidRPr="000972F4">
        <w:rPr>
          <w:bCs/>
        </w:rPr>
        <w:tab/>
        <w:t>Draft CR to 38.101-5 PDSCH demodulation performance requirements for NTN testing for NGSO</w:t>
      </w:r>
      <w:r w:rsidRPr="000972F4">
        <w:rPr>
          <w:bCs/>
        </w:rPr>
        <w:tab/>
        <w:t>QUALCOMM Europe Inc. - Spain</w:t>
      </w:r>
    </w:p>
    <w:p w14:paraId="232A0932"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R4-2515095</w:t>
      </w:r>
      <w:r w:rsidRPr="000972F4">
        <w:rPr>
          <w:bCs/>
        </w:rPr>
        <w:tab/>
        <w:t>draftCR on test cases of NTN less than 5</w:t>
      </w:r>
      <w:proofErr w:type="gramStart"/>
      <w:r w:rsidRPr="000972F4">
        <w:rPr>
          <w:bCs/>
        </w:rPr>
        <w:t>MHz  (</w:t>
      </w:r>
      <w:proofErr w:type="gramEnd"/>
      <w:r w:rsidRPr="000972F4">
        <w:rPr>
          <w:bCs/>
        </w:rPr>
        <w:t>MR-1)</w:t>
      </w:r>
      <w:r w:rsidRPr="000972F4">
        <w:rPr>
          <w:bCs/>
        </w:rPr>
        <w:tab/>
        <w:t>Xiaomi</w:t>
      </w:r>
    </w:p>
    <w:p w14:paraId="1EAF86E7"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R4-2515096</w:t>
      </w:r>
      <w:r w:rsidRPr="000972F4">
        <w:rPr>
          <w:bCs/>
        </w:rPr>
        <w:tab/>
        <w:t>Draft CR on test case of NR SAN FR1 Cell reselection for UE operating on a cell with less than 5MHz BW</w:t>
      </w:r>
      <w:r w:rsidRPr="000972F4">
        <w:rPr>
          <w:bCs/>
        </w:rPr>
        <w:tab/>
        <w:t>Samsung</w:t>
      </w:r>
    </w:p>
    <w:p w14:paraId="4ED70730"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R4-2515097</w:t>
      </w:r>
      <w:r w:rsidRPr="000972F4">
        <w:rPr>
          <w:bCs/>
        </w:rPr>
        <w:tab/>
        <w:t>Test case for NR SAN FR1 – NR SAN FR1 Handover</w:t>
      </w:r>
      <w:r w:rsidRPr="000972F4">
        <w:rPr>
          <w:bCs/>
        </w:rPr>
        <w:tab/>
      </w:r>
      <w:proofErr w:type="gramStart"/>
      <w:r w:rsidRPr="000972F4">
        <w:rPr>
          <w:bCs/>
        </w:rPr>
        <w:t>ZTECorporation,Sanechips</w:t>
      </w:r>
      <w:proofErr w:type="gramEnd"/>
    </w:p>
    <w:p w14:paraId="2A3B89EA"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R4-2515098</w:t>
      </w:r>
      <w:r w:rsidRPr="000972F4">
        <w:rPr>
          <w:bCs/>
        </w:rPr>
        <w:tab/>
        <w:t>draftCR on RLM test cases for less than 5MHz for NTN</w:t>
      </w:r>
      <w:r w:rsidRPr="000972F4">
        <w:rPr>
          <w:bCs/>
        </w:rPr>
        <w:tab/>
        <w:t>Huawei, HiSilicon</w:t>
      </w:r>
    </w:p>
    <w:p w14:paraId="4926A8CE" w14:textId="77777777" w:rsidR="000972F4" w:rsidRPr="000972F4" w:rsidRDefault="000972F4" w:rsidP="000972F4">
      <w:pPr>
        <w:tabs>
          <w:tab w:val="left" w:pos="567"/>
        </w:tabs>
        <w:overflowPunct/>
        <w:autoSpaceDE/>
        <w:autoSpaceDN/>
        <w:snapToGrid w:val="0"/>
        <w:spacing w:after="0"/>
        <w:textAlignment w:val="auto"/>
        <w:rPr>
          <w:bCs/>
        </w:rPr>
      </w:pPr>
      <w:r w:rsidRPr="000972F4">
        <w:rPr>
          <w:bCs/>
        </w:rPr>
        <w:t>R4-2515099</w:t>
      </w:r>
      <w:r w:rsidRPr="000972F4">
        <w:rPr>
          <w:bCs/>
        </w:rPr>
        <w:tab/>
        <w:t>DraftCR to 38.133 on applicability of test cases for less than 5 MHz operation in NTN</w:t>
      </w:r>
      <w:r w:rsidRPr="000972F4">
        <w:rPr>
          <w:bCs/>
        </w:rPr>
        <w:tab/>
        <w:t>Nokia</w:t>
      </w:r>
    </w:p>
    <w:p w14:paraId="5FFCD85F" w14:textId="4713F188" w:rsidR="00DC0FD4" w:rsidRDefault="000972F4" w:rsidP="000972F4">
      <w:pPr>
        <w:tabs>
          <w:tab w:val="left" w:pos="567"/>
        </w:tabs>
        <w:overflowPunct/>
        <w:autoSpaceDE/>
        <w:autoSpaceDN/>
        <w:snapToGrid w:val="0"/>
        <w:spacing w:after="0"/>
        <w:textAlignment w:val="auto"/>
        <w:rPr>
          <w:bCs/>
        </w:rPr>
      </w:pPr>
      <w:r w:rsidRPr="000972F4">
        <w:rPr>
          <w:bCs/>
        </w:rPr>
        <w:t>R4-2515153</w:t>
      </w:r>
      <w:r w:rsidRPr="000972F4">
        <w:rPr>
          <w:bCs/>
        </w:rPr>
        <w:tab/>
        <w:t>Draft CR to 38.181 for adding radiated requirements for NR IoT NTN less than 5MHz</w:t>
      </w:r>
      <w:r w:rsidRPr="000972F4">
        <w:rPr>
          <w:bCs/>
        </w:rPr>
        <w:tab/>
      </w:r>
      <w:proofErr w:type="gramStart"/>
      <w:r w:rsidRPr="000972F4">
        <w:rPr>
          <w:bCs/>
        </w:rPr>
        <w:t>Huawei,HiSilicon</w:t>
      </w:r>
      <w:proofErr w:type="gramEnd"/>
    </w:p>
    <w:p w14:paraId="6325BFDA" w14:textId="4E79C3BB" w:rsidR="000972F4" w:rsidRDefault="000972F4" w:rsidP="000972F4">
      <w:pPr>
        <w:tabs>
          <w:tab w:val="left" w:pos="567"/>
        </w:tabs>
        <w:overflowPunct/>
        <w:autoSpaceDE/>
        <w:autoSpaceDN/>
        <w:snapToGrid w:val="0"/>
        <w:spacing w:after="0"/>
        <w:textAlignment w:val="auto"/>
        <w:rPr>
          <w:bCs/>
        </w:rPr>
      </w:pPr>
    </w:p>
    <w:p w14:paraId="4D7539BA" w14:textId="403DB726" w:rsidR="009F33C8" w:rsidRPr="009F33C8" w:rsidRDefault="009F33C8" w:rsidP="009F33C8">
      <w:pPr>
        <w:tabs>
          <w:tab w:val="left" w:pos="567"/>
        </w:tabs>
        <w:overflowPunct/>
        <w:autoSpaceDE/>
        <w:autoSpaceDN/>
        <w:snapToGrid w:val="0"/>
        <w:spacing w:after="0"/>
        <w:textAlignment w:val="auto"/>
        <w:rPr>
          <w:bCs/>
        </w:rPr>
      </w:pPr>
      <w:r w:rsidRPr="009F33C8">
        <w:rPr>
          <w:bCs/>
        </w:rPr>
        <w:t>R4-2515158</w:t>
      </w:r>
      <w:r w:rsidRPr="009F33C8">
        <w:rPr>
          <w:bCs/>
        </w:rPr>
        <w:tab/>
        <w:t>Way Forward for [116bis][307] Rel-19_BS_SAN_conformance_Part1</w:t>
      </w:r>
      <w:r>
        <w:rPr>
          <w:bCs/>
        </w:rPr>
        <w:tab/>
        <w:t>Ericsson</w:t>
      </w:r>
    </w:p>
    <w:p w14:paraId="253461AC" w14:textId="406E9860" w:rsidR="009F33C8" w:rsidRPr="009F33C8" w:rsidRDefault="009F33C8" w:rsidP="009F33C8">
      <w:pPr>
        <w:tabs>
          <w:tab w:val="left" w:pos="567"/>
        </w:tabs>
        <w:overflowPunct/>
        <w:autoSpaceDE/>
        <w:autoSpaceDN/>
        <w:snapToGrid w:val="0"/>
        <w:spacing w:after="0"/>
        <w:textAlignment w:val="auto"/>
        <w:rPr>
          <w:bCs/>
        </w:rPr>
      </w:pPr>
      <w:r w:rsidRPr="009F33C8">
        <w:rPr>
          <w:bCs/>
        </w:rPr>
        <w:lastRenderedPageBreak/>
        <w:t>R4-2515055</w:t>
      </w:r>
      <w:r w:rsidRPr="009F33C8">
        <w:rPr>
          <w:bCs/>
        </w:rPr>
        <w:tab/>
        <w:t>Way Forward for [116bis][310] Rel-19 RRM performance_Part2</w:t>
      </w:r>
      <w:r>
        <w:rPr>
          <w:bCs/>
        </w:rPr>
        <w:tab/>
        <w:t>Mediatek</w:t>
      </w:r>
    </w:p>
    <w:p w14:paraId="6593D9CD" w14:textId="67D39A76" w:rsidR="009F33C8" w:rsidRPr="009F33C8" w:rsidRDefault="009F33C8" w:rsidP="009F33C8">
      <w:pPr>
        <w:tabs>
          <w:tab w:val="left" w:pos="567"/>
        </w:tabs>
        <w:overflowPunct/>
        <w:autoSpaceDE/>
        <w:autoSpaceDN/>
        <w:snapToGrid w:val="0"/>
        <w:spacing w:after="0"/>
        <w:textAlignment w:val="auto"/>
        <w:rPr>
          <w:bCs/>
        </w:rPr>
      </w:pPr>
      <w:r w:rsidRPr="009F33C8">
        <w:rPr>
          <w:bCs/>
        </w:rPr>
        <w:t>R4-2515053</w:t>
      </w:r>
      <w:r w:rsidRPr="009F33C8">
        <w:rPr>
          <w:bCs/>
        </w:rPr>
        <w:tab/>
        <w:t>Way Forward for [116bis][328] Rel-19 Demodulation_Part3</w:t>
      </w:r>
      <w:r>
        <w:rPr>
          <w:bCs/>
        </w:rPr>
        <w:tab/>
        <w:t>Ericsson</w:t>
      </w:r>
    </w:p>
    <w:p w14:paraId="3056C11D" w14:textId="3FBC9CBC" w:rsidR="009F33C8" w:rsidRDefault="009F33C8" w:rsidP="009F33C8">
      <w:pPr>
        <w:tabs>
          <w:tab w:val="left" w:pos="567"/>
        </w:tabs>
        <w:overflowPunct/>
        <w:autoSpaceDE/>
        <w:autoSpaceDN/>
        <w:snapToGrid w:val="0"/>
        <w:spacing w:after="0"/>
        <w:textAlignment w:val="auto"/>
        <w:rPr>
          <w:bCs/>
        </w:rPr>
      </w:pPr>
      <w:r w:rsidRPr="009F33C8">
        <w:rPr>
          <w:bCs/>
        </w:rPr>
        <w:t>R4-2515056</w:t>
      </w:r>
      <w:r w:rsidRPr="009F33C8">
        <w:rPr>
          <w:bCs/>
        </w:rPr>
        <w:tab/>
        <w:t>Way Forward for [116bis][327] Rel-19 RRM performance_Part3</w:t>
      </w:r>
      <w:r>
        <w:rPr>
          <w:bCs/>
        </w:rPr>
        <w:tab/>
        <w:t>CATT</w:t>
      </w:r>
    </w:p>
    <w:p w14:paraId="41D5A805" w14:textId="3C9BABD9" w:rsidR="009F33C8" w:rsidRDefault="009F33C8" w:rsidP="009F33C8">
      <w:pPr>
        <w:tabs>
          <w:tab w:val="left" w:pos="567"/>
        </w:tabs>
        <w:overflowPunct/>
        <w:autoSpaceDE/>
        <w:autoSpaceDN/>
        <w:snapToGrid w:val="0"/>
        <w:spacing w:after="0"/>
        <w:textAlignment w:val="auto"/>
        <w:rPr>
          <w:bCs/>
        </w:rPr>
      </w:pPr>
    </w:p>
    <w:p w14:paraId="79853F74" w14:textId="3EB5F183" w:rsidR="009F33C8" w:rsidRDefault="009F33C8" w:rsidP="009F33C8">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RAN4#117</w:t>
      </w:r>
    </w:p>
    <w:p w14:paraId="0F26FD10"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R4-2520032</w:t>
      </w:r>
      <w:r w:rsidRPr="009F33C8">
        <w:rPr>
          <w:bCs/>
        </w:rPr>
        <w:tab/>
        <w:t>Discussion on Applicability of dynamic channel model for demodulation and RRM</w:t>
      </w:r>
      <w:r w:rsidRPr="009F33C8">
        <w:rPr>
          <w:bCs/>
        </w:rPr>
        <w:tab/>
        <w:t>MediaTek inc.</w:t>
      </w:r>
    </w:p>
    <w:p w14:paraId="65C7140B"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R4-2520033</w:t>
      </w:r>
      <w:r w:rsidRPr="009F33C8">
        <w:rPr>
          <w:bCs/>
        </w:rPr>
        <w:tab/>
        <w:t>Discussion on RRM performance requirements for NGSO testing</w:t>
      </w:r>
      <w:r w:rsidRPr="009F33C8">
        <w:rPr>
          <w:bCs/>
        </w:rPr>
        <w:tab/>
        <w:t>MediaTek inc.</w:t>
      </w:r>
    </w:p>
    <w:p w14:paraId="2158E3E8"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R4-2520206</w:t>
      </w:r>
      <w:r w:rsidRPr="009F33C8">
        <w:rPr>
          <w:bCs/>
        </w:rPr>
        <w:tab/>
        <w:t>Draft CR on IoT NTN timing tests for NGSO</w:t>
      </w:r>
      <w:r w:rsidRPr="009F33C8">
        <w:rPr>
          <w:bCs/>
        </w:rPr>
        <w:tab/>
        <w:t>Samsung</w:t>
      </w:r>
    </w:p>
    <w:p w14:paraId="6A2C030F"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R4-2520480</w:t>
      </w:r>
      <w:r w:rsidRPr="009F33C8">
        <w:rPr>
          <w:bCs/>
        </w:rPr>
        <w:tab/>
        <w:t>Big CR on RRM test cases for NTN less than 5MHz in Rel-19</w:t>
      </w:r>
      <w:r w:rsidRPr="009F33C8">
        <w:rPr>
          <w:bCs/>
        </w:rPr>
        <w:tab/>
        <w:t>Xiaomi, CATT</w:t>
      </w:r>
    </w:p>
    <w:p w14:paraId="357E571A"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R4-2520995</w:t>
      </w:r>
      <w:r w:rsidRPr="009F33C8">
        <w:rPr>
          <w:bCs/>
        </w:rPr>
        <w:tab/>
        <w:t>Discussions on demodulation performance requirements for NTN testing for NGSO</w:t>
      </w:r>
      <w:r w:rsidRPr="009F33C8">
        <w:rPr>
          <w:bCs/>
        </w:rPr>
        <w:tab/>
        <w:t>QUALCOMM Europe Inc. - Spain</w:t>
      </w:r>
    </w:p>
    <w:p w14:paraId="4AE05590"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R4-2521224</w:t>
      </w:r>
      <w:r w:rsidRPr="009F33C8">
        <w:rPr>
          <w:bCs/>
        </w:rPr>
        <w:tab/>
        <w:t>UE demodulation requirements with time varying Doppler shift and propagation delay model</w:t>
      </w:r>
      <w:r w:rsidRPr="009F33C8">
        <w:rPr>
          <w:bCs/>
        </w:rPr>
        <w:tab/>
        <w:t>Ericsson</w:t>
      </w:r>
    </w:p>
    <w:p w14:paraId="1B3F5C57"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R4-2521225</w:t>
      </w:r>
      <w:r w:rsidRPr="009F33C8">
        <w:rPr>
          <w:bCs/>
        </w:rPr>
        <w:tab/>
        <w:t>draft CR: Introduction of UE demodulation requirements for eMTC/NB-IoT with time varying Doppler shift and propagation delay model</w:t>
      </w:r>
      <w:r w:rsidRPr="009F33C8">
        <w:rPr>
          <w:bCs/>
        </w:rPr>
        <w:tab/>
        <w:t>Ericsson</w:t>
      </w:r>
    </w:p>
    <w:p w14:paraId="68C64614"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R4-2521356</w:t>
      </w:r>
      <w:r w:rsidRPr="009F33C8">
        <w:rPr>
          <w:bCs/>
        </w:rPr>
        <w:tab/>
        <w:t>Discussion on NTN testing for NGSO demodulation performance requirements</w:t>
      </w:r>
      <w:r w:rsidRPr="009F33C8">
        <w:rPr>
          <w:bCs/>
        </w:rPr>
        <w:tab/>
      </w:r>
      <w:proofErr w:type="gramStart"/>
      <w:r w:rsidRPr="009F33C8">
        <w:rPr>
          <w:bCs/>
        </w:rPr>
        <w:t>Huawei,HiSilicon</w:t>
      </w:r>
      <w:proofErr w:type="gramEnd"/>
    </w:p>
    <w:p w14:paraId="197B4A41"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R4-2521486</w:t>
      </w:r>
      <w:r w:rsidRPr="009F33C8">
        <w:rPr>
          <w:bCs/>
        </w:rPr>
        <w:tab/>
        <w:t>Discussion on demodulation requirement for NTN NGSO testing</w:t>
      </w:r>
      <w:r w:rsidRPr="009F33C8">
        <w:rPr>
          <w:bCs/>
        </w:rPr>
        <w:tab/>
        <w:t>Samsung</w:t>
      </w:r>
    </w:p>
    <w:p w14:paraId="29DC630D"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R4-2521487</w:t>
      </w:r>
      <w:r w:rsidRPr="009F33C8">
        <w:rPr>
          <w:bCs/>
        </w:rPr>
        <w:tab/>
        <w:t>View on the applicability rule for NTN channel model</w:t>
      </w:r>
      <w:r w:rsidRPr="009F33C8">
        <w:rPr>
          <w:bCs/>
        </w:rPr>
        <w:tab/>
        <w:t>Samsung</w:t>
      </w:r>
    </w:p>
    <w:p w14:paraId="06D0AF7C"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R4-2521630</w:t>
      </w:r>
      <w:r w:rsidRPr="009F33C8">
        <w:rPr>
          <w:bCs/>
        </w:rPr>
        <w:tab/>
        <w:t>Discussion on RRM testing for NGSO</w:t>
      </w:r>
      <w:r w:rsidRPr="009F33C8">
        <w:rPr>
          <w:bCs/>
        </w:rPr>
        <w:tab/>
        <w:t>Huawei, HiSilicon</w:t>
      </w:r>
    </w:p>
    <w:p w14:paraId="0EE8DFA6"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R4-2521679</w:t>
      </w:r>
      <w:r w:rsidRPr="009F33C8">
        <w:rPr>
          <w:bCs/>
        </w:rPr>
        <w:tab/>
        <w:t>CR on Link Recovery Procedures for NTN less than 5MHz</w:t>
      </w:r>
      <w:r w:rsidRPr="009F33C8">
        <w:rPr>
          <w:bCs/>
        </w:rPr>
        <w:tab/>
        <w:t>Ericsson</w:t>
      </w:r>
    </w:p>
    <w:p w14:paraId="16D88E3E"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R4-2521743</w:t>
      </w:r>
      <w:r w:rsidRPr="009F33C8">
        <w:rPr>
          <w:bCs/>
        </w:rPr>
        <w:tab/>
        <w:t>CR on test cases for inter-frequency measurements with SSB index detection in less than 5 MHz operation</w:t>
      </w:r>
      <w:r w:rsidRPr="009F33C8">
        <w:rPr>
          <w:bCs/>
        </w:rPr>
        <w:tab/>
        <w:t>Nokia</w:t>
      </w:r>
    </w:p>
    <w:p w14:paraId="0CD59713"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R4-2521744</w:t>
      </w:r>
      <w:r w:rsidRPr="009F33C8">
        <w:rPr>
          <w:bCs/>
        </w:rPr>
        <w:tab/>
        <w:t>CR on applicability of test cases for less than 5 MHz operation in NTN</w:t>
      </w:r>
      <w:r w:rsidRPr="009F33C8">
        <w:rPr>
          <w:bCs/>
        </w:rPr>
        <w:tab/>
        <w:t>Nokia</w:t>
      </w:r>
    </w:p>
    <w:p w14:paraId="7911705E"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R4-2521745</w:t>
      </w:r>
      <w:r w:rsidRPr="009F33C8">
        <w:rPr>
          <w:bCs/>
        </w:rPr>
        <w:tab/>
        <w:t>Discussing the applicability of the new NGSO channel model for RRM test cases</w:t>
      </w:r>
      <w:r w:rsidRPr="009F33C8">
        <w:rPr>
          <w:bCs/>
        </w:rPr>
        <w:tab/>
        <w:t>Nokia</w:t>
      </w:r>
    </w:p>
    <w:p w14:paraId="2D10B664"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R4-2522027</w:t>
      </w:r>
      <w:r w:rsidRPr="009F33C8">
        <w:rPr>
          <w:bCs/>
        </w:rPr>
        <w:tab/>
        <w:t>Discussion on RRM impacts by using NGSO in the test</w:t>
      </w:r>
      <w:r w:rsidRPr="009F33C8">
        <w:rPr>
          <w:bCs/>
        </w:rPr>
        <w:tab/>
        <w:t>Samsung</w:t>
      </w:r>
    </w:p>
    <w:p w14:paraId="7531F80F" w14:textId="77777777" w:rsidR="009F33C8" w:rsidRPr="009F33C8" w:rsidRDefault="009F33C8" w:rsidP="009F33C8">
      <w:pPr>
        <w:tabs>
          <w:tab w:val="left" w:pos="567"/>
        </w:tabs>
        <w:overflowPunct/>
        <w:autoSpaceDE/>
        <w:autoSpaceDN/>
        <w:snapToGrid w:val="0"/>
        <w:spacing w:after="0"/>
        <w:textAlignment w:val="auto"/>
        <w:rPr>
          <w:bCs/>
        </w:rPr>
      </w:pPr>
      <w:r w:rsidRPr="009F33C8">
        <w:rPr>
          <w:bCs/>
        </w:rPr>
        <w:t>R4-2522162</w:t>
      </w:r>
      <w:r w:rsidRPr="009F33C8">
        <w:rPr>
          <w:bCs/>
        </w:rPr>
        <w:tab/>
        <w:t>Applicability of satellite motion-based time varying channel model</w:t>
      </w:r>
      <w:r w:rsidRPr="009F33C8">
        <w:rPr>
          <w:bCs/>
        </w:rPr>
        <w:tab/>
        <w:t>Qualcomm Incorporated</w:t>
      </w:r>
    </w:p>
    <w:p w14:paraId="3B1C6A1E" w14:textId="24B3841A" w:rsidR="009F33C8" w:rsidRDefault="009F33C8" w:rsidP="009F33C8">
      <w:pPr>
        <w:tabs>
          <w:tab w:val="left" w:pos="567"/>
        </w:tabs>
        <w:overflowPunct/>
        <w:autoSpaceDE/>
        <w:autoSpaceDN/>
        <w:snapToGrid w:val="0"/>
        <w:spacing w:after="0"/>
        <w:textAlignment w:val="auto"/>
        <w:rPr>
          <w:bCs/>
        </w:rPr>
      </w:pPr>
      <w:r w:rsidRPr="009F33C8">
        <w:rPr>
          <w:bCs/>
        </w:rPr>
        <w:t>R4-2523065</w:t>
      </w:r>
      <w:r w:rsidRPr="009F33C8">
        <w:rPr>
          <w:bCs/>
        </w:rPr>
        <w:tab/>
        <w:t>Draft CR on IoT NTN timing tests for NGSO</w:t>
      </w:r>
      <w:r w:rsidRPr="009F33C8">
        <w:rPr>
          <w:bCs/>
        </w:rPr>
        <w:tab/>
        <w:t>Samsung</w:t>
      </w:r>
    </w:p>
    <w:p w14:paraId="1D1C524F" w14:textId="6A943989" w:rsidR="009F33C8" w:rsidRPr="009F33C8" w:rsidRDefault="009F33C8" w:rsidP="009F33C8">
      <w:pPr>
        <w:tabs>
          <w:tab w:val="left" w:pos="567"/>
        </w:tabs>
        <w:overflowPunct/>
        <w:autoSpaceDE/>
        <w:autoSpaceDN/>
        <w:snapToGrid w:val="0"/>
        <w:spacing w:after="0"/>
        <w:textAlignment w:val="auto"/>
        <w:rPr>
          <w:bCs/>
        </w:rPr>
      </w:pPr>
      <w:r w:rsidRPr="009F33C8">
        <w:rPr>
          <w:bCs/>
        </w:rPr>
        <w:t>R4-2523099</w:t>
      </w:r>
      <w:r w:rsidRPr="009F33C8">
        <w:rPr>
          <w:bCs/>
        </w:rPr>
        <w:tab/>
        <w:t>Way Forward for [117][307] Rel-19_BS_SAN_conf_Part1_duplex_NTN</w:t>
      </w:r>
      <w:r>
        <w:rPr>
          <w:bCs/>
        </w:rPr>
        <w:tab/>
        <w:t>Ericsson</w:t>
      </w:r>
    </w:p>
    <w:p w14:paraId="628E6CAD" w14:textId="4FAA3787" w:rsidR="009F33C8" w:rsidRPr="009F33C8" w:rsidRDefault="009F33C8" w:rsidP="009F33C8">
      <w:pPr>
        <w:tabs>
          <w:tab w:val="left" w:pos="567"/>
        </w:tabs>
        <w:overflowPunct/>
        <w:autoSpaceDE/>
        <w:autoSpaceDN/>
        <w:snapToGrid w:val="0"/>
        <w:spacing w:after="0"/>
        <w:textAlignment w:val="auto"/>
        <w:rPr>
          <w:bCs/>
        </w:rPr>
      </w:pPr>
      <w:r w:rsidRPr="009F33C8">
        <w:rPr>
          <w:bCs/>
        </w:rPr>
        <w:t>R4-2522936</w:t>
      </w:r>
      <w:r w:rsidRPr="009F33C8">
        <w:rPr>
          <w:bCs/>
        </w:rPr>
        <w:tab/>
        <w:t>Way Forward for [117][310] Rel-19 RRM perf_Part2_NTN</w:t>
      </w:r>
      <w:r>
        <w:rPr>
          <w:bCs/>
        </w:rPr>
        <w:tab/>
        <w:t>Mediatek</w:t>
      </w:r>
    </w:p>
    <w:p w14:paraId="0CEC09BC" w14:textId="010C9E48" w:rsidR="009F33C8" w:rsidRPr="009F33C8" w:rsidRDefault="009F33C8" w:rsidP="009F33C8">
      <w:pPr>
        <w:tabs>
          <w:tab w:val="left" w:pos="567"/>
        </w:tabs>
        <w:overflowPunct/>
        <w:autoSpaceDE/>
        <w:autoSpaceDN/>
        <w:snapToGrid w:val="0"/>
        <w:spacing w:after="0"/>
        <w:textAlignment w:val="auto"/>
        <w:rPr>
          <w:bCs/>
        </w:rPr>
      </w:pPr>
      <w:r w:rsidRPr="009F33C8">
        <w:rPr>
          <w:bCs/>
        </w:rPr>
        <w:t>R4-2523093</w:t>
      </w:r>
      <w:r w:rsidRPr="009F33C8">
        <w:rPr>
          <w:bCs/>
        </w:rPr>
        <w:tab/>
        <w:t>Way Forward for [117][327] Rel-19 RRM perf_Part3_NTN</w:t>
      </w:r>
      <w:r>
        <w:rPr>
          <w:bCs/>
        </w:rPr>
        <w:tab/>
        <w:t>Ericsson</w:t>
      </w:r>
    </w:p>
    <w:p w14:paraId="15DFA2BA" w14:textId="5F28B1FC" w:rsidR="009F33C8" w:rsidRDefault="009F33C8" w:rsidP="009F33C8">
      <w:pPr>
        <w:tabs>
          <w:tab w:val="left" w:pos="567"/>
        </w:tabs>
        <w:overflowPunct/>
        <w:autoSpaceDE/>
        <w:autoSpaceDN/>
        <w:snapToGrid w:val="0"/>
        <w:spacing w:after="0"/>
        <w:textAlignment w:val="auto"/>
        <w:rPr>
          <w:bCs/>
        </w:rPr>
      </w:pPr>
      <w:r w:rsidRPr="009F33C8">
        <w:rPr>
          <w:bCs/>
        </w:rPr>
        <w:t>R4-2523086</w:t>
      </w:r>
      <w:r w:rsidRPr="009F33C8">
        <w:rPr>
          <w:bCs/>
        </w:rPr>
        <w:tab/>
        <w:t>Way Forward for [117][328] Rel-19 Demod_Part3_NTN</w:t>
      </w:r>
      <w:r>
        <w:rPr>
          <w:bCs/>
        </w:rPr>
        <w:tab/>
        <w:t>CATT</w:t>
      </w: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01A5" w14:textId="77777777" w:rsidR="00173B80" w:rsidRDefault="00173B80">
      <w:r>
        <w:separator/>
      </w:r>
    </w:p>
  </w:endnote>
  <w:endnote w:type="continuationSeparator" w:id="0">
    <w:p w14:paraId="2BC439BE" w14:textId="77777777" w:rsidR="00173B80" w:rsidRDefault="0017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C272" w14:textId="77777777" w:rsidR="00173B80" w:rsidRDefault="00173B80">
      <w:r>
        <w:separator/>
      </w:r>
    </w:p>
  </w:footnote>
  <w:footnote w:type="continuationSeparator" w:id="0">
    <w:p w14:paraId="69CEBEA1" w14:textId="77777777" w:rsidR="00173B80" w:rsidRDefault="0017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8128A4"/>
    <w:multiLevelType w:val="hybridMultilevel"/>
    <w:tmpl w:val="A7808100"/>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AC5310"/>
    <w:multiLevelType w:val="hybridMultilevel"/>
    <w:tmpl w:val="BC208C0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5"/>
  </w:num>
  <w:num w:numId="4">
    <w:abstractNumId w:val="22"/>
  </w:num>
  <w:num w:numId="5">
    <w:abstractNumId w:val="8"/>
  </w:num>
  <w:num w:numId="6">
    <w:abstractNumId w:val="26"/>
  </w:num>
  <w:num w:numId="7">
    <w:abstractNumId w:val="2"/>
  </w:num>
  <w:num w:numId="8">
    <w:abstractNumId w:val="7"/>
  </w:num>
  <w:num w:numId="9">
    <w:abstractNumId w:val="19"/>
  </w:num>
  <w:num w:numId="10">
    <w:abstractNumId w:val="28"/>
  </w:num>
  <w:num w:numId="11">
    <w:abstractNumId w:val="20"/>
  </w:num>
  <w:num w:numId="12">
    <w:abstractNumId w:val="13"/>
  </w:num>
  <w:num w:numId="13">
    <w:abstractNumId w:val="24"/>
  </w:num>
  <w:num w:numId="14">
    <w:abstractNumId w:val="5"/>
  </w:num>
  <w:num w:numId="15">
    <w:abstractNumId w:val="12"/>
  </w:num>
  <w:num w:numId="16">
    <w:abstractNumId w:val="4"/>
  </w:num>
  <w:num w:numId="17">
    <w:abstractNumId w:val="10"/>
  </w:num>
  <w:num w:numId="18">
    <w:abstractNumId w:val="6"/>
  </w:num>
  <w:num w:numId="19">
    <w:abstractNumId w:val="17"/>
  </w:num>
  <w:num w:numId="20">
    <w:abstractNumId w:val="15"/>
  </w:num>
  <w:num w:numId="21">
    <w:abstractNumId w:val="23"/>
  </w:num>
  <w:num w:numId="22">
    <w:abstractNumId w:val="21"/>
  </w:num>
  <w:num w:numId="23">
    <w:abstractNumId w:val="0"/>
  </w:num>
  <w:num w:numId="24">
    <w:abstractNumId w:val="27"/>
  </w:num>
  <w:num w:numId="25">
    <w:abstractNumId w:val="14"/>
  </w:num>
  <w:num w:numId="26">
    <w:abstractNumId w:val="3"/>
  </w:num>
  <w:num w:numId="27">
    <w:abstractNumId w:val="11"/>
  </w:num>
  <w:num w:numId="28">
    <w:abstractNumId w:val="18"/>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pt-B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259B"/>
    <w:rsid w:val="0005272A"/>
    <w:rsid w:val="00053FEE"/>
    <w:rsid w:val="00060AE4"/>
    <w:rsid w:val="00062A98"/>
    <w:rsid w:val="0006444D"/>
    <w:rsid w:val="000746A7"/>
    <w:rsid w:val="000910BB"/>
    <w:rsid w:val="000926AF"/>
    <w:rsid w:val="00096623"/>
    <w:rsid w:val="000972F4"/>
    <w:rsid w:val="000A1AA5"/>
    <w:rsid w:val="000A3ED2"/>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068A"/>
    <w:rsid w:val="00171A48"/>
    <w:rsid w:val="00173B80"/>
    <w:rsid w:val="00184428"/>
    <w:rsid w:val="00192CDD"/>
    <w:rsid w:val="001A248F"/>
    <w:rsid w:val="001A3B5F"/>
    <w:rsid w:val="001A659D"/>
    <w:rsid w:val="001B51AB"/>
    <w:rsid w:val="001B5CA8"/>
    <w:rsid w:val="001C4490"/>
    <w:rsid w:val="001C7E17"/>
    <w:rsid w:val="001D2C1A"/>
    <w:rsid w:val="001D3BA2"/>
    <w:rsid w:val="001D44B7"/>
    <w:rsid w:val="001D72D0"/>
    <w:rsid w:val="001E0075"/>
    <w:rsid w:val="001E4E22"/>
    <w:rsid w:val="001E6067"/>
    <w:rsid w:val="001E7173"/>
    <w:rsid w:val="001F1B1F"/>
    <w:rsid w:val="001F2A20"/>
    <w:rsid w:val="001F2D3E"/>
    <w:rsid w:val="001F486F"/>
    <w:rsid w:val="002019B7"/>
    <w:rsid w:val="00207DC4"/>
    <w:rsid w:val="002212C8"/>
    <w:rsid w:val="0022485E"/>
    <w:rsid w:val="00231ED4"/>
    <w:rsid w:val="00243A99"/>
    <w:rsid w:val="002456D7"/>
    <w:rsid w:val="002714AB"/>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43D7"/>
    <w:rsid w:val="00457D91"/>
    <w:rsid w:val="00460C31"/>
    <w:rsid w:val="00464E5B"/>
    <w:rsid w:val="0047055A"/>
    <w:rsid w:val="00474450"/>
    <w:rsid w:val="0048375A"/>
    <w:rsid w:val="004873E6"/>
    <w:rsid w:val="00494525"/>
    <w:rsid w:val="004A4DFA"/>
    <w:rsid w:val="004A6D20"/>
    <w:rsid w:val="004B15B8"/>
    <w:rsid w:val="004B566C"/>
    <w:rsid w:val="004B7B48"/>
    <w:rsid w:val="004D4AB1"/>
    <w:rsid w:val="004F218A"/>
    <w:rsid w:val="0050334E"/>
    <w:rsid w:val="00505387"/>
    <w:rsid w:val="00512DF7"/>
    <w:rsid w:val="005141E7"/>
    <w:rsid w:val="00517E63"/>
    <w:rsid w:val="00526B0D"/>
    <w:rsid w:val="00546721"/>
    <w:rsid w:val="0055346F"/>
    <w:rsid w:val="005579FF"/>
    <w:rsid w:val="005776DD"/>
    <w:rsid w:val="00582117"/>
    <w:rsid w:val="0058478F"/>
    <w:rsid w:val="00593315"/>
    <w:rsid w:val="005975F2"/>
    <w:rsid w:val="005A170D"/>
    <w:rsid w:val="005A6C96"/>
    <w:rsid w:val="005C00CB"/>
    <w:rsid w:val="005C41E1"/>
    <w:rsid w:val="005D0418"/>
    <w:rsid w:val="005E1D58"/>
    <w:rsid w:val="005E5131"/>
    <w:rsid w:val="005F5310"/>
    <w:rsid w:val="005F5C19"/>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3CB2"/>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816FF"/>
    <w:rsid w:val="00783B44"/>
    <w:rsid w:val="00785028"/>
    <w:rsid w:val="00797ABD"/>
    <w:rsid w:val="007A3A5A"/>
    <w:rsid w:val="007A4370"/>
    <w:rsid w:val="007B3BBD"/>
    <w:rsid w:val="007E1D15"/>
    <w:rsid w:val="007E1DEA"/>
    <w:rsid w:val="007E2202"/>
    <w:rsid w:val="007E4970"/>
    <w:rsid w:val="00803BF4"/>
    <w:rsid w:val="0080722E"/>
    <w:rsid w:val="008145EA"/>
    <w:rsid w:val="008152F5"/>
    <w:rsid w:val="00815869"/>
    <w:rsid w:val="00816B81"/>
    <w:rsid w:val="00823B90"/>
    <w:rsid w:val="00827EAC"/>
    <w:rsid w:val="0083266E"/>
    <w:rsid w:val="008529BE"/>
    <w:rsid w:val="008546E5"/>
    <w:rsid w:val="00856599"/>
    <w:rsid w:val="008602A5"/>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15E0"/>
    <w:rsid w:val="00944DA7"/>
    <w:rsid w:val="0095025E"/>
    <w:rsid w:val="00955C4C"/>
    <w:rsid w:val="00955F9E"/>
    <w:rsid w:val="009767D0"/>
    <w:rsid w:val="009840CD"/>
    <w:rsid w:val="00995338"/>
    <w:rsid w:val="00996777"/>
    <w:rsid w:val="009A0CC0"/>
    <w:rsid w:val="009A38EB"/>
    <w:rsid w:val="009A4583"/>
    <w:rsid w:val="009C0BC7"/>
    <w:rsid w:val="009C4FC5"/>
    <w:rsid w:val="009C6592"/>
    <w:rsid w:val="009E209B"/>
    <w:rsid w:val="009F0747"/>
    <w:rsid w:val="009F14DD"/>
    <w:rsid w:val="009F33C8"/>
    <w:rsid w:val="009F38BE"/>
    <w:rsid w:val="00A01D45"/>
    <w:rsid w:val="00A03514"/>
    <w:rsid w:val="00A17079"/>
    <w:rsid w:val="00A37069"/>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098B"/>
    <w:rsid w:val="00D920E6"/>
    <w:rsid w:val="00D968BE"/>
    <w:rsid w:val="00DA004C"/>
    <w:rsid w:val="00DB37C0"/>
    <w:rsid w:val="00DC0FD4"/>
    <w:rsid w:val="00DC2AA6"/>
    <w:rsid w:val="00DE0236"/>
    <w:rsid w:val="00DE2A08"/>
    <w:rsid w:val="00DE2B4D"/>
    <w:rsid w:val="00DF0AB8"/>
    <w:rsid w:val="00DF4634"/>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E1504"/>
    <w:rsid w:val="00EE349F"/>
    <w:rsid w:val="00EE3B5B"/>
    <w:rsid w:val="00EE4CC9"/>
    <w:rsid w:val="00EF4800"/>
    <w:rsid w:val="00EF674A"/>
    <w:rsid w:val="00F00A3D"/>
    <w:rsid w:val="00F17CA4"/>
    <w:rsid w:val="00F20B7B"/>
    <w:rsid w:val="00F24DDD"/>
    <w:rsid w:val="00F2770B"/>
    <w:rsid w:val="00F46071"/>
    <w:rsid w:val="00F549A3"/>
    <w:rsid w:val="00F55CBF"/>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33C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uiPriority w:val="9"/>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0">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1">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2">
    <w:name w:val="List Bullet 2"/>
    <w:aliases w:val="lb2"/>
    <w:basedOn w:val="aa"/>
    <w:rsid w:val="00231ED4"/>
    <w:pPr>
      <w:ind w:left="851"/>
    </w:pPr>
  </w:style>
  <w:style w:type="paragraph" w:styleId="30">
    <w:name w:val="List Bullet 3"/>
    <w:basedOn w:val="22"/>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3">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31ED4"/>
    <w:pPr>
      <w:ind w:left="1135"/>
    </w:pPr>
  </w:style>
  <w:style w:type="paragraph" w:styleId="41">
    <w:name w:val="List 4"/>
    <w:basedOn w:val="31"/>
    <w:rsid w:val="00231ED4"/>
    <w:pPr>
      <w:ind w:left="1418"/>
    </w:pPr>
  </w:style>
  <w:style w:type="paragraph" w:styleId="50">
    <w:name w:val="List 5"/>
    <w:basedOn w:val="41"/>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2">
    <w:name w:val="List Bullet 4"/>
    <w:basedOn w:val="30"/>
    <w:rsid w:val="00231ED4"/>
    <w:pPr>
      <w:ind w:left="1418"/>
    </w:pPr>
  </w:style>
  <w:style w:type="paragraph" w:styleId="51">
    <w:name w:val="List Bullet 5"/>
    <w:basedOn w:val="42"/>
    <w:rsid w:val="00231ED4"/>
    <w:pPr>
      <w:ind w:left="1702"/>
    </w:pPr>
  </w:style>
  <w:style w:type="paragraph" w:customStyle="1" w:styleId="B1">
    <w:name w:val="B1"/>
    <w:basedOn w:val="ab"/>
    <w:link w:val="B1Char1"/>
    <w:qFormat/>
    <w:rsid w:val="00231ED4"/>
  </w:style>
  <w:style w:type="paragraph" w:customStyle="1" w:styleId="B2">
    <w:name w:val="B2"/>
    <w:basedOn w:val="23"/>
    <w:link w:val="B2Char"/>
    <w:qFormat/>
    <w:rsid w:val="00231ED4"/>
  </w:style>
  <w:style w:type="paragraph" w:customStyle="1" w:styleId="B3">
    <w:name w:val="B3"/>
    <w:basedOn w:val="31"/>
    <w:rsid w:val="00231ED4"/>
  </w:style>
  <w:style w:type="paragraph" w:customStyle="1" w:styleId="B4">
    <w:name w:val="B4"/>
    <w:basedOn w:val="41"/>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A7147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5501095">
      <w:bodyDiv w:val="1"/>
      <w:marLeft w:val="0"/>
      <w:marRight w:val="0"/>
      <w:marTop w:val="0"/>
      <w:marBottom w:val="0"/>
      <w:divBdr>
        <w:top w:val="none" w:sz="0" w:space="0" w:color="auto"/>
        <w:left w:val="none" w:sz="0" w:space="0" w:color="auto"/>
        <w:bottom w:val="none" w:sz="0" w:space="0" w:color="auto"/>
        <w:right w:val="none" w:sz="0" w:space="0" w:color="auto"/>
      </w:divBdr>
      <w:divsChild>
        <w:div w:id="636105333">
          <w:marLeft w:val="0"/>
          <w:marRight w:val="0"/>
          <w:marTop w:val="0"/>
          <w:marBottom w:val="0"/>
          <w:divBdr>
            <w:top w:val="none" w:sz="0" w:space="0" w:color="auto"/>
            <w:left w:val="none" w:sz="0" w:space="0" w:color="auto"/>
            <w:bottom w:val="none" w:sz="0" w:space="0" w:color="auto"/>
            <w:right w:val="none" w:sz="0" w:space="0" w:color="auto"/>
          </w:divBdr>
        </w:div>
      </w:divsChild>
    </w:div>
    <w:div w:id="1126000437">
      <w:bodyDiv w:val="1"/>
      <w:marLeft w:val="0"/>
      <w:marRight w:val="0"/>
      <w:marTop w:val="0"/>
      <w:marBottom w:val="0"/>
      <w:divBdr>
        <w:top w:val="none" w:sz="0" w:space="0" w:color="auto"/>
        <w:left w:val="none" w:sz="0" w:space="0" w:color="auto"/>
        <w:bottom w:val="none" w:sz="0" w:space="0" w:color="auto"/>
        <w:right w:val="none" w:sz="0" w:space="0" w:color="auto"/>
      </w:divBdr>
      <w:divsChild>
        <w:div w:id="1183931991">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13084">
      <w:bodyDiv w:val="1"/>
      <w:marLeft w:val="0"/>
      <w:marRight w:val="0"/>
      <w:marTop w:val="0"/>
      <w:marBottom w:val="0"/>
      <w:divBdr>
        <w:top w:val="none" w:sz="0" w:space="0" w:color="auto"/>
        <w:left w:val="none" w:sz="0" w:space="0" w:color="auto"/>
        <w:bottom w:val="none" w:sz="0" w:space="0" w:color="auto"/>
        <w:right w:val="none" w:sz="0" w:space="0" w:color="auto"/>
      </w:divBdr>
    </w:div>
    <w:div w:id="12960580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317110">
      <w:bodyDiv w:val="1"/>
      <w:marLeft w:val="0"/>
      <w:marRight w:val="0"/>
      <w:marTop w:val="0"/>
      <w:marBottom w:val="0"/>
      <w:divBdr>
        <w:top w:val="none" w:sz="0" w:space="0" w:color="auto"/>
        <w:left w:val="none" w:sz="0" w:space="0" w:color="auto"/>
        <w:bottom w:val="none" w:sz="0" w:space="0" w:color="auto"/>
        <w:right w:val="none" w:sz="0" w:space="0" w:color="auto"/>
      </w:divBdr>
      <w:divsChild>
        <w:div w:id="1149706108">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263485">
      <w:bodyDiv w:val="1"/>
      <w:marLeft w:val="0"/>
      <w:marRight w:val="0"/>
      <w:marTop w:val="0"/>
      <w:marBottom w:val="0"/>
      <w:divBdr>
        <w:top w:val="none" w:sz="0" w:space="0" w:color="auto"/>
        <w:left w:val="none" w:sz="0" w:space="0" w:color="auto"/>
        <w:bottom w:val="none" w:sz="0" w:space="0" w:color="auto"/>
        <w:right w:val="none" w:sz="0" w:space="0" w:color="auto"/>
      </w:divBdr>
      <w:divsChild>
        <w:div w:id="16209218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xuhua@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Pages>
  <Words>2652</Words>
  <Characters>15120</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17737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Runsen - Samsung</cp:lastModifiedBy>
  <cp:revision>7</cp:revision>
  <dcterms:created xsi:type="dcterms:W3CDTF">2025-11-26T02:01:00Z</dcterms:created>
  <dcterms:modified xsi:type="dcterms:W3CDTF">2025-11-27T01:38:00Z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