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90551BE" w:rsidR="00F86A73" w:rsidRPr="00843B3D"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843B3D">
        <w:rPr>
          <w:rFonts w:ascii="Arial" w:eastAsiaTheme="minorEastAsia" w:hAnsi="Arial" w:cs="Arial" w:hint="eastAsia"/>
          <w:b/>
          <w:sz w:val="24"/>
          <w:szCs w:val="24"/>
          <w:lang w:eastAsia="zh-CN"/>
        </w:rPr>
        <w:t>3109</w:t>
      </w:r>
    </w:p>
    <w:p w14:paraId="74D3B354" w14:textId="4D45FA0F" w:rsidR="00F86A73" w:rsidRPr="007149E3" w:rsidRDefault="007149E3" w:rsidP="004B566C">
      <w:pPr>
        <w:tabs>
          <w:tab w:val="left" w:pos="567"/>
        </w:tabs>
        <w:rPr>
          <w:rFonts w:ascii="Arial" w:hAnsi="Arial" w:cs="Arial"/>
          <w:b/>
          <w:sz w:val="24"/>
          <w:szCs w:val="24"/>
        </w:rPr>
      </w:pPr>
      <w:r>
        <w:rPr>
          <w:rFonts w:ascii="Arial" w:hAnsi="Arial" w:cs="Arial"/>
          <w:b/>
          <w:sz w:val="24"/>
        </w:rPr>
        <w:t>B</w:t>
      </w:r>
      <w:r w:rsidR="001413D7">
        <w:rPr>
          <w:rFonts w:ascii="Arial" w:hAnsi="Arial" w:cs="Arial"/>
          <w:b/>
          <w:sz w:val="24"/>
        </w:rPr>
        <w:t>altimore</w:t>
      </w:r>
      <w:r>
        <w:rPr>
          <w:rFonts w:ascii="Arial" w:hAnsi="Arial" w:cs="Arial"/>
          <w:b/>
          <w:sz w:val="24"/>
        </w:rPr>
        <w:t xml:space="preserve">, </w:t>
      </w:r>
      <w:r w:rsidR="001413D7">
        <w:rPr>
          <w:rFonts w:ascii="Arial" w:hAnsi="Arial" w:cs="Arial"/>
          <w:b/>
          <w:sz w:val="24"/>
        </w:rPr>
        <w:t>USA</w:t>
      </w:r>
      <w:r w:rsidR="00231ED4" w:rsidRPr="007149E3">
        <w:rPr>
          <w:rFonts w:ascii="Arial" w:hAnsi="Arial" w:cs="Arial"/>
          <w:b/>
          <w:sz w:val="24"/>
          <w:szCs w:val="24"/>
        </w:rPr>
        <w:t xml:space="preserve">, </w:t>
      </w:r>
      <w:r w:rsidR="001413D7">
        <w:rPr>
          <w:rFonts w:ascii="Arial" w:hAnsi="Arial" w:cs="Arial"/>
          <w:b/>
          <w:sz w:val="24"/>
          <w:szCs w:val="24"/>
        </w:rPr>
        <w:t>Dec</w:t>
      </w:r>
      <w:r w:rsidRPr="007149E3">
        <w:rPr>
          <w:rFonts w:ascii="Arial" w:hAnsi="Arial" w:cs="Arial"/>
          <w:b/>
          <w:sz w:val="24"/>
          <w:szCs w:val="24"/>
        </w:rPr>
        <w:t xml:space="preserve">ember </w:t>
      </w:r>
      <w:r w:rsidR="001413D7">
        <w:rPr>
          <w:rFonts w:ascii="Arial" w:hAnsi="Arial" w:cs="Arial"/>
          <w:b/>
          <w:sz w:val="24"/>
          <w:szCs w:val="24"/>
        </w:rPr>
        <w:t>8</w:t>
      </w:r>
      <w:r w:rsidRPr="007149E3">
        <w:rPr>
          <w:rFonts w:ascii="Arial" w:hAnsi="Arial" w:cs="Arial"/>
          <w:b/>
          <w:sz w:val="24"/>
          <w:szCs w:val="24"/>
        </w:rPr>
        <w:t>-1</w:t>
      </w:r>
      <w:r w:rsidR="001413D7">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416DAD7" w:rsidR="00D45B2F" w:rsidRPr="00B77B74"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7B74" w:rsidRPr="00B77B74">
        <w:rPr>
          <w:rFonts w:ascii="Arial" w:eastAsiaTheme="minorEastAsia" w:hAnsi="Arial" w:cs="Arial" w:hint="eastAsia"/>
          <w:lang w:eastAsia="zh-CN"/>
        </w:rPr>
        <w:t>9.3.1.4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A4C6F" w:rsidRPr="008836AC" w14:paraId="5B66F53A" w14:textId="77777777" w:rsidTr="00871653">
        <w:tc>
          <w:tcPr>
            <w:tcW w:w="2436" w:type="dxa"/>
            <w:shd w:val="clear" w:color="auto" w:fill="auto"/>
          </w:tcPr>
          <w:p w14:paraId="0E6C965F" w14:textId="77777777" w:rsidR="008A4C6F" w:rsidRPr="008836AC" w:rsidRDefault="008A4C6F" w:rsidP="008A4C6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699868A" w:rsidR="008A4C6F" w:rsidRPr="008836AC" w:rsidRDefault="008A4C6F" w:rsidP="008A4C6F">
            <w:pPr>
              <w:tabs>
                <w:tab w:val="left" w:pos="567"/>
              </w:tabs>
              <w:spacing w:after="0"/>
              <w:rPr>
                <w:rFonts w:ascii="Arial" w:hAnsi="Arial" w:cs="Arial"/>
              </w:rPr>
            </w:pPr>
            <w:r w:rsidRPr="006E6A60">
              <w:rPr>
                <w:rFonts w:ascii="Arial" w:eastAsiaTheme="minorEastAsia" w:hAnsi="Arial" w:cs="Arial"/>
                <w:lang w:eastAsia="zh-CN"/>
              </w:rPr>
              <w:t>Solutions for Ambient IoT (Internet of Things) in NR Phase 2</w:t>
            </w:r>
          </w:p>
        </w:tc>
      </w:tr>
      <w:tr w:rsidR="008A4C6F" w:rsidRPr="008836AC" w14:paraId="3B7BA5CF" w14:textId="77777777" w:rsidTr="00871653">
        <w:tc>
          <w:tcPr>
            <w:tcW w:w="2436" w:type="dxa"/>
            <w:shd w:val="clear" w:color="auto" w:fill="auto"/>
          </w:tcPr>
          <w:p w14:paraId="17DAA025" w14:textId="77777777" w:rsidR="008A4C6F" w:rsidRPr="008836AC" w:rsidRDefault="008A4C6F" w:rsidP="008A4C6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A4C6F" w:rsidRPr="0017120C" w:rsidRDefault="008A4C6F" w:rsidP="008A4C6F">
            <w:pPr>
              <w:tabs>
                <w:tab w:val="left" w:pos="567"/>
              </w:tabs>
              <w:spacing w:after="0"/>
              <w:rPr>
                <w:rFonts w:ascii="Arial" w:hAnsi="Arial" w:cs="Arial"/>
                <w:lang w:eastAsia="ja-JP"/>
              </w:rPr>
            </w:pPr>
            <w:r w:rsidRPr="0017120C">
              <w:rPr>
                <w:rFonts w:ascii="Arial" w:hAnsi="Arial" w:cs="Arial"/>
              </w:rPr>
              <w:t>Study Item:</w:t>
            </w:r>
            <w:r w:rsidRPr="0017120C">
              <w:rPr>
                <w:rFonts w:ascii="Arial" w:hAnsi="Arial" w:cs="Arial" w:hint="eastAsia"/>
                <w:lang w:eastAsia="ja-JP"/>
              </w:rPr>
              <w:t xml:space="preserve"> </w:t>
            </w:r>
          </w:p>
          <w:p w14:paraId="27D21A4C" w14:textId="2EFECAAD" w:rsidR="008A4C6F" w:rsidRPr="0017120C" w:rsidRDefault="008A4C6F" w:rsidP="008A4C6F">
            <w:pPr>
              <w:tabs>
                <w:tab w:val="left" w:pos="567"/>
              </w:tabs>
              <w:spacing w:after="0"/>
              <w:rPr>
                <w:rFonts w:ascii="Arial" w:hAnsi="Arial" w:cs="Arial"/>
              </w:rPr>
            </w:pPr>
            <w:r w:rsidRPr="0017120C">
              <w:rPr>
                <w:rFonts w:ascii="Arial" w:hAnsi="Arial" w:cs="Arial"/>
                <w:lang w:eastAsia="ja-JP"/>
              </w:rPr>
              <w:t>No</w:t>
            </w:r>
          </w:p>
        </w:tc>
        <w:tc>
          <w:tcPr>
            <w:tcW w:w="1842" w:type="dxa"/>
          </w:tcPr>
          <w:p w14:paraId="424795E6" w14:textId="77777777" w:rsidR="008A4C6F" w:rsidRPr="0017120C" w:rsidRDefault="008A4C6F" w:rsidP="008A4C6F">
            <w:pPr>
              <w:tabs>
                <w:tab w:val="left" w:pos="567"/>
              </w:tabs>
              <w:spacing w:after="0"/>
              <w:rPr>
                <w:rFonts w:ascii="Arial" w:hAnsi="Arial" w:cs="Arial"/>
                <w:lang w:eastAsia="ja-JP"/>
              </w:rPr>
            </w:pPr>
            <w:r w:rsidRPr="0017120C">
              <w:rPr>
                <w:rFonts w:ascii="Arial" w:hAnsi="Arial" w:cs="Arial"/>
              </w:rPr>
              <w:t>Core part:</w:t>
            </w:r>
            <w:r w:rsidRPr="0017120C">
              <w:rPr>
                <w:rFonts w:ascii="Arial" w:hAnsi="Arial" w:cs="Arial"/>
                <w:lang w:eastAsia="ja-JP"/>
              </w:rPr>
              <w:t xml:space="preserve"> </w:t>
            </w:r>
          </w:p>
          <w:p w14:paraId="4F4E6C8C" w14:textId="35210D25" w:rsidR="008A4C6F" w:rsidRPr="0017120C" w:rsidRDefault="008A4C6F" w:rsidP="008A4C6F">
            <w:pPr>
              <w:tabs>
                <w:tab w:val="left" w:pos="567"/>
              </w:tabs>
              <w:spacing w:after="0"/>
              <w:rPr>
                <w:rFonts w:ascii="Arial" w:eastAsiaTheme="minorEastAsia" w:hAnsi="Arial" w:cs="Arial"/>
                <w:lang w:eastAsia="zh-CN"/>
              </w:rPr>
            </w:pPr>
            <w:r w:rsidRPr="0017120C">
              <w:rPr>
                <w:rFonts w:ascii="Arial" w:hAnsi="Arial" w:cs="Arial" w:hint="eastAsia"/>
                <w:lang w:eastAsia="ja-JP"/>
              </w:rPr>
              <w:t>Yes</w:t>
            </w:r>
          </w:p>
        </w:tc>
        <w:tc>
          <w:tcPr>
            <w:tcW w:w="2309" w:type="dxa"/>
            <w:gridSpan w:val="2"/>
          </w:tcPr>
          <w:p w14:paraId="0EA72874" w14:textId="77777777" w:rsidR="008A4C6F" w:rsidRPr="0017120C" w:rsidRDefault="008A4C6F" w:rsidP="008A4C6F">
            <w:pPr>
              <w:tabs>
                <w:tab w:val="left" w:pos="567"/>
              </w:tabs>
              <w:spacing w:after="0"/>
              <w:rPr>
                <w:rFonts w:ascii="Arial" w:hAnsi="Arial" w:cs="Arial"/>
              </w:rPr>
            </w:pPr>
            <w:r w:rsidRPr="0017120C">
              <w:rPr>
                <w:rFonts w:ascii="Arial" w:hAnsi="Arial" w:cs="Arial"/>
              </w:rPr>
              <w:t>Performance part:</w:t>
            </w:r>
          </w:p>
          <w:p w14:paraId="3DC7ABB4" w14:textId="6728AEA5" w:rsidR="008A4C6F" w:rsidRPr="0017120C" w:rsidRDefault="008A4C6F" w:rsidP="008A4C6F">
            <w:pPr>
              <w:tabs>
                <w:tab w:val="left" w:pos="567"/>
              </w:tabs>
              <w:spacing w:after="0"/>
              <w:rPr>
                <w:rFonts w:ascii="Arial" w:eastAsiaTheme="minorEastAsia" w:hAnsi="Arial" w:cs="Arial"/>
                <w:lang w:eastAsia="zh-CN"/>
              </w:rPr>
            </w:pPr>
            <w:r w:rsidRPr="0017120C">
              <w:rPr>
                <w:rFonts w:ascii="Arial" w:hAnsi="Arial" w:cs="Arial" w:hint="eastAsia"/>
                <w:lang w:eastAsia="ja-JP"/>
              </w:rPr>
              <w:t>Yes</w:t>
            </w:r>
          </w:p>
        </w:tc>
        <w:tc>
          <w:tcPr>
            <w:tcW w:w="1653" w:type="dxa"/>
          </w:tcPr>
          <w:p w14:paraId="3012EFC2" w14:textId="77777777" w:rsidR="008A4C6F" w:rsidRPr="0017120C" w:rsidRDefault="008A4C6F" w:rsidP="008A4C6F">
            <w:pPr>
              <w:tabs>
                <w:tab w:val="left" w:pos="567"/>
              </w:tabs>
              <w:spacing w:after="0"/>
              <w:rPr>
                <w:rFonts w:ascii="Arial" w:hAnsi="Arial" w:cs="Arial"/>
              </w:rPr>
            </w:pPr>
            <w:r w:rsidRPr="0017120C">
              <w:rPr>
                <w:rFonts w:ascii="Arial" w:hAnsi="Arial" w:cs="Arial"/>
              </w:rPr>
              <w:t>Testing part:</w:t>
            </w:r>
          </w:p>
          <w:p w14:paraId="6184B75F" w14:textId="3512B24C" w:rsidR="008A4C6F" w:rsidRPr="0017120C" w:rsidRDefault="008A4C6F" w:rsidP="008A4C6F">
            <w:pPr>
              <w:tabs>
                <w:tab w:val="left" w:pos="567"/>
              </w:tabs>
              <w:spacing w:after="0"/>
              <w:rPr>
                <w:rFonts w:ascii="Arial" w:hAnsi="Arial" w:cs="Arial"/>
                <w:lang w:eastAsia="ja-JP"/>
              </w:rPr>
            </w:pPr>
            <w:r w:rsidRPr="0017120C">
              <w:rPr>
                <w:rFonts w:ascii="Arial" w:hAnsi="Arial" w:cs="Arial" w:hint="eastAsia"/>
                <w:lang w:eastAsia="ja-JP"/>
              </w:rPr>
              <w:t>No</w:t>
            </w:r>
          </w:p>
        </w:tc>
      </w:tr>
      <w:tr w:rsidR="008A4C6F" w:rsidRPr="008836AC" w14:paraId="12B4E9B7" w14:textId="77777777" w:rsidTr="00871653">
        <w:tc>
          <w:tcPr>
            <w:tcW w:w="2436" w:type="dxa"/>
          </w:tcPr>
          <w:p w14:paraId="1194B810" w14:textId="77777777" w:rsidR="008A4C6F" w:rsidRPr="008836AC" w:rsidRDefault="008A4C6F" w:rsidP="008A4C6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31898" w:rsidR="008A4C6F" w:rsidRPr="0017120C" w:rsidRDefault="008A4C6F" w:rsidP="008A4C6F">
            <w:pPr>
              <w:tabs>
                <w:tab w:val="left" w:pos="567"/>
              </w:tabs>
              <w:spacing w:after="0"/>
              <w:rPr>
                <w:rFonts w:ascii="Arial" w:hAnsi="Arial" w:cs="Arial"/>
              </w:rPr>
            </w:pPr>
            <w:r w:rsidRPr="0017120C">
              <w:rPr>
                <w:rFonts w:ascii="Arial" w:hAnsi="Arial" w:cs="Arial"/>
              </w:rPr>
              <w:t>Ambient_IoT_Solutions_Ph2</w:t>
            </w:r>
          </w:p>
        </w:tc>
      </w:tr>
      <w:tr w:rsidR="008A4C6F" w:rsidRPr="008836AC" w14:paraId="5DE04433" w14:textId="77777777" w:rsidTr="00871653">
        <w:tc>
          <w:tcPr>
            <w:tcW w:w="2436" w:type="dxa"/>
          </w:tcPr>
          <w:p w14:paraId="4176DAE9" w14:textId="77777777" w:rsidR="008A4C6F" w:rsidRPr="008836AC" w:rsidRDefault="008A4C6F" w:rsidP="008A4C6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4D32716" w:rsidR="008A4C6F" w:rsidRPr="0017120C" w:rsidRDefault="008A4C6F" w:rsidP="008A4C6F">
            <w:pPr>
              <w:tabs>
                <w:tab w:val="left" w:pos="567"/>
              </w:tabs>
              <w:spacing w:after="0"/>
              <w:rPr>
                <w:rFonts w:ascii="Arial" w:hAnsi="Arial" w:cs="Arial"/>
                <w:lang w:eastAsia="ja-JP"/>
              </w:rPr>
            </w:pPr>
            <w:r w:rsidRPr="0017120C">
              <w:rPr>
                <w:rFonts w:ascii="Arial" w:eastAsiaTheme="minorEastAsia" w:hAnsi="Arial" w:cs="Arial" w:hint="eastAsia"/>
                <w:lang w:eastAsia="zh-CN"/>
              </w:rPr>
              <w:t>1080086</w:t>
            </w:r>
          </w:p>
        </w:tc>
      </w:tr>
      <w:tr w:rsidR="008A4C6F" w:rsidRPr="008836AC" w14:paraId="2184CB69" w14:textId="77777777" w:rsidTr="00871653">
        <w:tc>
          <w:tcPr>
            <w:tcW w:w="2436" w:type="dxa"/>
          </w:tcPr>
          <w:p w14:paraId="7FA547CB" w14:textId="77777777" w:rsidR="008A4C6F" w:rsidRPr="008836AC" w:rsidRDefault="008A4C6F" w:rsidP="008A4C6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3B77733" w:rsidR="008A4C6F" w:rsidRPr="0017120C" w:rsidRDefault="008A4C6F" w:rsidP="008A4C6F">
            <w:pPr>
              <w:tabs>
                <w:tab w:val="left" w:pos="567"/>
              </w:tabs>
              <w:spacing w:after="0"/>
              <w:rPr>
                <w:rFonts w:ascii="Arial" w:hAnsi="Arial" w:cs="Arial"/>
                <w:lang w:eastAsia="ja-JP"/>
              </w:rPr>
            </w:pPr>
            <w:r w:rsidRPr="0017120C">
              <w:rPr>
                <w:rFonts w:ascii="Arial" w:hAnsi="Arial" w:cs="Arial"/>
                <w:lang w:eastAsia="ja-JP"/>
              </w:rPr>
              <w:t>RP-2</w:t>
            </w:r>
            <w:r w:rsidRPr="0017120C">
              <w:rPr>
                <w:rFonts w:ascii="Arial" w:eastAsiaTheme="minorEastAsia" w:hAnsi="Arial" w:cs="Arial" w:hint="eastAsia"/>
                <w:lang w:eastAsia="zh-CN"/>
              </w:rPr>
              <w:t>52894</w:t>
            </w:r>
          </w:p>
        </w:tc>
      </w:tr>
      <w:tr w:rsidR="008A4C6F" w:rsidRPr="008836AC" w14:paraId="0BE4E3F0" w14:textId="77777777" w:rsidTr="00871653">
        <w:tc>
          <w:tcPr>
            <w:tcW w:w="2436" w:type="dxa"/>
          </w:tcPr>
          <w:p w14:paraId="7E7C416D" w14:textId="77777777" w:rsidR="008A4C6F" w:rsidRDefault="008A4C6F" w:rsidP="008A4C6F">
            <w:pPr>
              <w:tabs>
                <w:tab w:val="left" w:pos="567"/>
              </w:tabs>
              <w:spacing w:after="0"/>
              <w:rPr>
                <w:rFonts w:ascii="Arial" w:hAnsi="Arial" w:cs="Arial"/>
                <w:b/>
              </w:rPr>
            </w:pPr>
            <w:r>
              <w:rPr>
                <w:rFonts w:ascii="Arial" w:hAnsi="Arial" w:cs="Arial"/>
                <w:b/>
              </w:rPr>
              <w:t>Target Completion Date</w:t>
            </w:r>
          </w:p>
          <w:p w14:paraId="7FE6F1F9" w14:textId="77777777" w:rsidR="008A4C6F" w:rsidRPr="008836AC" w:rsidRDefault="008A4C6F" w:rsidP="008A4C6F">
            <w:pPr>
              <w:tabs>
                <w:tab w:val="left" w:pos="567"/>
              </w:tabs>
              <w:spacing w:after="0"/>
              <w:rPr>
                <w:rFonts w:ascii="Arial" w:hAnsi="Arial" w:cs="Arial"/>
                <w:b/>
              </w:rPr>
            </w:pPr>
            <w:r w:rsidRPr="004544D3">
              <w:rPr>
                <w:rFonts w:ascii="Arial" w:hAnsi="Arial" w:cs="Arial"/>
                <w:b/>
                <w:highlight w:val="yellow"/>
              </w:rPr>
              <w:t>(</w:t>
            </w:r>
            <w:proofErr w:type="gramStart"/>
            <w:r w:rsidRPr="004544D3">
              <w:rPr>
                <w:rFonts w:ascii="Arial" w:hAnsi="Arial" w:cs="Arial"/>
                <w:b/>
                <w:highlight w:val="yellow"/>
              </w:rPr>
              <w:t>indicate</w:t>
            </w:r>
            <w:proofErr w:type="gramEnd"/>
            <w:r w:rsidRPr="004544D3">
              <w:rPr>
                <w:rFonts w:ascii="Arial" w:hAnsi="Arial" w:cs="Arial"/>
                <w:b/>
                <w:highlight w:val="yellow"/>
              </w:rPr>
              <w:t xml:space="preserve"> if changed)</w:t>
            </w:r>
          </w:p>
        </w:tc>
        <w:tc>
          <w:tcPr>
            <w:tcW w:w="1846" w:type="dxa"/>
          </w:tcPr>
          <w:p w14:paraId="6EB0E3F8" w14:textId="77777777" w:rsidR="008A4C6F" w:rsidRDefault="008A4C6F" w:rsidP="008A4C6F">
            <w:pPr>
              <w:tabs>
                <w:tab w:val="left" w:pos="567"/>
              </w:tabs>
              <w:spacing w:after="0"/>
              <w:rPr>
                <w:rFonts w:ascii="Arial" w:hAnsi="Arial" w:cs="Arial"/>
                <w:lang w:eastAsia="ja-JP"/>
              </w:rPr>
            </w:pPr>
            <w:r>
              <w:rPr>
                <w:rFonts w:ascii="Arial" w:hAnsi="Arial" w:cs="Arial"/>
                <w:lang w:eastAsia="ja-JP"/>
              </w:rPr>
              <w:t xml:space="preserve">Study Item: </w:t>
            </w:r>
          </w:p>
          <w:p w14:paraId="2E56FC1C" w14:textId="132682CE" w:rsidR="008A4C6F" w:rsidRPr="008C6125" w:rsidRDefault="008A4C6F" w:rsidP="008A4C6F">
            <w:pPr>
              <w:tabs>
                <w:tab w:val="left" w:pos="567"/>
              </w:tabs>
              <w:rPr>
                <w:rFonts w:ascii="Arial" w:eastAsiaTheme="minorEastAsia" w:hAnsi="Arial" w:cs="Arial"/>
                <w:lang w:eastAsia="zh-CN"/>
              </w:rPr>
            </w:pPr>
            <w:r w:rsidRPr="003A2C02">
              <w:rPr>
                <w:rFonts w:ascii="Arial" w:hAnsi="Arial" w:cs="Arial"/>
                <w:color w:val="00B050"/>
                <w:lang w:eastAsia="ja-JP"/>
              </w:rPr>
              <w:t>n/a</w:t>
            </w:r>
          </w:p>
        </w:tc>
        <w:tc>
          <w:tcPr>
            <w:tcW w:w="1842" w:type="dxa"/>
          </w:tcPr>
          <w:p w14:paraId="5A128F3E" w14:textId="65FFF40B" w:rsidR="008A4C6F" w:rsidRPr="008836AC" w:rsidRDefault="008A4C6F" w:rsidP="008A4C6F">
            <w:pPr>
              <w:tabs>
                <w:tab w:val="left" w:pos="567"/>
              </w:tabs>
              <w:spacing w:after="0"/>
              <w:rPr>
                <w:rFonts w:ascii="Arial" w:hAnsi="Arial" w:cs="Arial"/>
                <w:lang w:eastAsia="ja-JP"/>
              </w:rPr>
            </w:pPr>
            <w:r>
              <w:rPr>
                <w:rFonts w:ascii="Arial" w:hAnsi="Arial" w:cs="Arial"/>
                <w:lang w:eastAsia="ja-JP"/>
              </w:rPr>
              <w:t>Core part: 0</w:t>
            </w:r>
            <w:r>
              <w:rPr>
                <w:rFonts w:ascii="Arial" w:eastAsiaTheme="minorEastAsia" w:hAnsi="Arial" w:cs="Arial" w:hint="eastAsia"/>
                <w:lang w:eastAsia="zh-CN"/>
              </w:rPr>
              <w:t>3</w:t>
            </w:r>
            <w:r>
              <w:rPr>
                <w:rFonts w:ascii="Arial" w:hAnsi="Arial" w:cs="Arial"/>
                <w:lang w:eastAsia="ja-JP"/>
              </w:rPr>
              <w:t>/202</w:t>
            </w:r>
            <w:r>
              <w:rPr>
                <w:rFonts w:ascii="Arial" w:eastAsiaTheme="minorEastAsia" w:hAnsi="Arial" w:cs="Arial" w:hint="eastAsia"/>
                <w:lang w:eastAsia="zh-CN"/>
              </w:rPr>
              <w:t>7</w:t>
            </w:r>
          </w:p>
        </w:tc>
        <w:tc>
          <w:tcPr>
            <w:tcW w:w="2268" w:type="dxa"/>
          </w:tcPr>
          <w:p w14:paraId="150E2BE5" w14:textId="338D2A91" w:rsidR="008A4C6F" w:rsidRPr="008836AC" w:rsidRDefault="008A4C6F" w:rsidP="008A4C6F">
            <w:pPr>
              <w:tabs>
                <w:tab w:val="left" w:pos="567"/>
              </w:tabs>
              <w:spacing w:after="0"/>
              <w:rPr>
                <w:rFonts w:ascii="Arial" w:hAnsi="Arial" w:cs="Arial"/>
                <w:lang w:eastAsia="ja-JP"/>
              </w:rPr>
            </w:pPr>
            <w:r>
              <w:rPr>
                <w:rFonts w:ascii="Arial" w:hAnsi="Arial" w:cs="Arial"/>
                <w:lang w:eastAsia="ja-JP"/>
              </w:rPr>
              <w:t>Performance part: 0</w:t>
            </w:r>
            <w:r>
              <w:rPr>
                <w:rFonts w:ascii="Arial" w:eastAsiaTheme="minorEastAsia" w:hAnsi="Arial" w:cs="Arial" w:hint="eastAsia"/>
                <w:lang w:eastAsia="zh-CN"/>
              </w:rPr>
              <w:t>9</w:t>
            </w:r>
            <w:r>
              <w:rPr>
                <w:rFonts w:ascii="Arial" w:hAnsi="Arial" w:cs="Arial"/>
                <w:lang w:eastAsia="ja-JP"/>
              </w:rPr>
              <w:t>/202</w:t>
            </w:r>
            <w:r>
              <w:rPr>
                <w:rFonts w:ascii="Arial" w:eastAsiaTheme="minorEastAsia" w:hAnsi="Arial" w:cs="Arial" w:hint="eastAsia"/>
                <w:lang w:eastAsia="zh-CN"/>
              </w:rPr>
              <w:t>7</w:t>
            </w:r>
          </w:p>
        </w:tc>
        <w:tc>
          <w:tcPr>
            <w:tcW w:w="1694" w:type="dxa"/>
            <w:gridSpan w:val="2"/>
          </w:tcPr>
          <w:p w14:paraId="1C2509CE" w14:textId="77777777" w:rsidR="008A4C6F" w:rsidRDefault="008A4C6F" w:rsidP="008A4C6F">
            <w:pPr>
              <w:tabs>
                <w:tab w:val="left" w:pos="567"/>
              </w:tabs>
              <w:spacing w:after="0"/>
              <w:rPr>
                <w:rFonts w:ascii="Arial" w:eastAsiaTheme="minorEastAsia" w:hAnsi="Arial" w:cs="Arial"/>
                <w:color w:val="00B050"/>
                <w:lang w:eastAsia="zh-CN"/>
              </w:rPr>
            </w:pPr>
            <w:r w:rsidRPr="001F486F">
              <w:rPr>
                <w:rFonts w:ascii="Arial" w:hAnsi="Arial" w:cs="Arial"/>
                <w:lang w:eastAsia="ja-JP"/>
              </w:rPr>
              <w:t>Testing part:</w:t>
            </w:r>
            <w:r w:rsidRPr="003A2C02">
              <w:rPr>
                <w:rFonts w:ascii="Arial" w:hAnsi="Arial" w:cs="Arial"/>
                <w:color w:val="00B050"/>
                <w:lang w:eastAsia="ja-JP"/>
              </w:rPr>
              <w:t xml:space="preserve"> </w:t>
            </w:r>
          </w:p>
          <w:p w14:paraId="5BB6B905" w14:textId="53F5F0F0" w:rsidR="008A4C6F" w:rsidRPr="006A7BCB" w:rsidRDefault="008A4C6F" w:rsidP="008A4C6F">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r w:rsidR="008A4C6F" w:rsidRPr="008836AC" w14:paraId="2EC56AAA" w14:textId="77777777" w:rsidTr="00871653">
        <w:tc>
          <w:tcPr>
            <w:tcW w:w="2436" w:type="dxa"/>
          </w:tcPr>
          <w:p w14:paraId="67092FF9" w14:textId="77777777" w:rsidR="008A4C6F" w:rsidRDefault="008A4C6F" w:rsidP="008A4C6F">
            <w:pPr>
              <w:tabs>
                <w:tab w:val="left" w:pos="567"/>
              </w:tabs>
              <w:spacing w:after="0"/>
              <w:rPr>
                <w:rFonts w:ascii="Arial" w:hAnsi="Arial" w:cs="Arial"/>
                <w:b/>
              </w:rPr>
            </w:pPr>
            <w:r>
              <w:rPr>
                <w:rFonts w:ascii="Arial" w:hAnsi="Arial" w:cs="Arial"/>
                <w:b/>
              </w:rPr>
              <w:t>Overall Completion level</w:t>
            </w:r>
          </w:p>
        </w:tc>
        <w:tc>
          <w:tcPr>
            <w:tcW w:w="1846" w:type="dxa"/>
          </w:tcPr>
          <w:p w14:paraId="4892214B" w14:textId="77777777" w:rsidR="008A4C6F" w:rsidRDefault="008A4C6F" w:rsidP="008A4C6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141583" w:rsidR="008A4C6F" w:rsidRPr="008836AC" w:rsidRDefault="008A4C6F" w:rsidP="008A4C6F">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03106C13" w14:textId="77777777" w:rsidR="008A4C6F" w:rsidRDefault="008A4C6F" w:rsidP="008A4C6F">
            <w:pPr>
              <w:tabs>
                <w:tab w:val="left" w:pos="567"/>
              </w:tabs>
              <w:spacing w:after="0"/>
              <w:rPr>
                <w:rFonts w:ascii="Arial" w:hAnsi="Arial" w:cs="Arial"/>
                <w:lang w:eastAsia="ja-JP"/>
              </w:rPr>
            </w:pPr>
            <w:r>
              <w:rPr>
                <w:rFonts w:ascii="Arial" w:hAnsi="Arial" w:cs="Arial"/>
                <w:lang w:eastAsia="ja-JP"/>
              </w:rPr>
              <w:t xml:space="preserve">Core part: </w:t>
            </w:r>
          </w:p>
          <w:p w14:paraId="5794DFF7" w14:textId="1F2B8068" w:rsidR="008A4C6F" w:rsidRPr="008836AC" w:rsidRDefault="00B96E4E" w:rsidP="008A4C6F">
            <w:pPr>
              <w:tabs>
                <w:tab w:val="left" w:pos="567"/>
              </w:tabs>
              <w:spacing w:after="0"/>
              <w:rPr>
                <w:rFonts w:ascii="Arial" w:hAnsi="Arial" w:cs="Arial"/>
                <w:lang w:eastAsia="ja-JP"/>
              </w:rPr>
            </w:pPr>
            <w:r>
              <w:rPr>
                <w:rFonts w:ascii="Arial" w:eastAsiaTheme="minorEastAsia" w:hAnsi="Arial" w:cs="Arial" w:hint="eastAsia"/>
                <w:color w:val="00B050"/>
                <w:lang w:eastAsia="zh-CN"/>
              </w:rPr>
              <w:t>5</w:t>
            </w:r>
            <w:r w:rsidR="008A4C6F" w:rsidRPr="003A2C02">
              <w:rPr>
                <w:rFonts w:ascii="Arial" w:hAnsi="Arial" w:cs="Arial"/>
                <w:color w:val="00B050"/>
                <w:lang w:eastAsia="ja-JP"/>
              </w:rPr>
              <w:t>%</w:t>
            </w:r>
          </w:p>
        </w:tc>
        <w:tc>
          <w:tcPr>
            <w:tcW w:w="2268" w:type="dxa"/>
          </w:tcPr>
          <w:p w14:paraId="43AFF6E3" w14:textId="77777777" w:rsidR="008A4C6F" w:rsidRDefault="008A4C6F" w:rsidP="008A4C6F">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09F2D2B" w:rsidR="008A4C6F" w:rsidRPr="008836AC" w:rsidRDefault="008A4C6F" w:rsidP="008A4C6F">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Pr="003A2C02">
              <w:rPr>
                <w:rFonts w:ascii="Arial" w:hAnsi="Arial" w:cs="Arial"/>
                <w:color w:val="00B050"/>
                <w:lang w:eastAsia="ja-JP"/>
              </w:rPr>
              <w:t>%</w:t>
            </w:r>
          </w:p>
        </w:tc>
        <w:tc>
          <w:tcPr>
            <w:tcW w:w="1694" w:type="dxa"/>
            <w:gridSpan w:val="2"/>
          </w:tcPr>
          <w:p w14:paraId="3302EE34" w14:textId="77777777" w:rsidR="008A4C6F" w:rsidRDefault="008A4C6F" w:rsidP="008A4C6F">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70DECF59" w14:textId="1279102B" w:rsidR="008A4C6F" w:rsidRPr="006A7BCB" w:rsidRDefault="008A4C6F" w:rsidP="008A4C6F">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0984" w:rsidRPr="008836AC" w14:paraId="37CE6367" w14:textId="77777777" w:rsidTr="00EC68F3">
        <w:tc>
          <w:tcPr>
            <w:tcW w:w="2751" w:type="dxa"/>
            <w:gridSpan w:val="2"/>
          </w:tcPr>
          <w:p w14:paraId="6F3B002B" w14:textId="77777777" w:rsidR="002C0984" w:rsidRPr="008836AC" w:rsidRDefault="002C0984" w:rsidP="00EC68F3">
            <w:pPr>
              <w:tabs>
                <w:tab w:val="left" w:pos="567"/>
              </w:tabs>
              <w:spacing w:after="0"/>
              <w:rPr>
                <w:rFonts w:ascii="Arial" w:hAnsi="Arial" w:cs="Arial"/>
                <w:b/>
              </w:rPr>
            </w:pPr>
            <w:r w:rsidRPr="008836AC">
              <w:rPr>
                <w:rFonts w:ascii="Arial" w:hAnsi="Arial" w:cs="Arial"/>
                <w:b/>
              </w:rPr>
              <w:t>Leading WG</w:t>
            </w:r>
          </w:p>
        </w:tc>
        <w:tc>
          <w:tcPr>
            <w:tcW w:w="7335" w:type="dxa"/>
          </w:tcPr>
          <w:p w14:paraId="45826E4D" w14:textId="77777777" w:rsidR="002C0984" w:rsidRPr="005A1043" w:rsidRDefault="002C0984" w:rsidP="00EC68F3">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2C0984" w:rsidRPr="008836AC" w14:paraId="285A00BE" w14:textId="77777777" w:rsidTr="00EC68F3">
        <w:tc>
          <w:tcPr>
            <w:tcW w:w="1415" w:type="dxa"/>
            <w:vMerge w:val="restart"/>
            <w:vAlign w:val="center"/>
          </w:tcPr>
          <w:p w14:paraId="03C841AF" w14:textId="77777777" w:rsidR="002C0984" w:rsidRPr="008836AC" w:rsidRDefault="002C0984" w:rsidP="00EC68F3">
            <w:pPr>
              <w:tabs>
                <w:tab w:val="left" w:pos="567"/>
              </w:tabs>
              <w:rPr>
                <w:rFonts w:ascii="Arial" w:hAnsi="Arial" w:cs="Arial"/>
                <w:b/>
              </w:rPr>
            </w:pPr>
            <w:r w:rsidRPr="008836AC">
              <w:rPr>
                <w:rFonts w:ascii="Arial" w:hAnsi="Arial" w:cs="Arial"/>
                <w:b/>
              </w:rPr>
              <w:t>Rapporteur</w:t>
            </w:r>
          </w:p>
        </w:tc>
        <w:tc>
          <w:tcPr>
            <w:tcW w:w="1336" w:type="dxa"/>
          </w:tcPr>
          <w:p w14:paraId="348C9331" w14:textId="77777777" w:rsidR="002C0984" w:rsidRPr="008836AC" w:rsidRDefault="002C0984" w:rsidP="00EC68F3">
            <w:pPr>
              <w:tabs>
                <w:tab w:val="left" w:pos="567"/>
              </w:tabs>
              <w:spacing w:after="0"/>
              <w:rPr>
                <w:rFonts w:ascii="Arial" w:hAnsi="Arial" w:cs="Arial"/>
                <w:b/>
              </w:rPr>
            </w:pPr>
            <w:r w:rsidRPr="008836AC">
              <w:rPr>
                <w:rFonts w:ascii="Arial" w:hAnsi="Arial" w:cs="Arial"/>
                <w:b/>
              </w:rPr>
              <w:t>Name</w:t>
            </w:r>
          </w:p>
        </w:tc>
        <w:tc>
          <w:tcPr>
            <w:tcW w:w="7335" w:type="dxa"/>
          </w:tcPr>
          <w:p w14:paraId="0FF7969F" w14:textId="77777777" w:rsidR="002C0984" w:rsidRPr="008836AC" w:rsidRDefault="002C0984" w:rsidP="00EC68F3">
            <w:pPr>
              <w:tabs>
                <w:tab w:val="left" w:pos="567"/>
              </w:tabs>
              <w:spacing w:after="0"/>
              <w:rPr>
                <w:rFonts w:ascii="Arial" w:hAnsi="Arial" w:cs="Arial"/>
                <w:lang w:eastAsia="ja-JP"/>
              </w:rPr>
            </w:pPr>
            <w:r>
              <w:rPr>
                <w:rFonts w:ascii="Arial" w:eastAsiaTheme="minorEastAsia" w:hAnsi="Arial" w:cs="Arial" w:hint="eastAsia"/>
                <w:lang w:eastAsia="zh-CN"/>
              </w:rPr>
              <w:t>Xiang Mi</w:t>
            </w:r>
          </w:p>
        </w:tc>
      </w:tr>
      <w:tr w:rsidR="002C0984" w:rsidRPr="008836AC" w14:paraId="3A5BA65C" w14:textId="77777777" w:rsidTr="00EC68F3">
        <w:tc>
          <w:tcPr>
            <w:tcW w:w="1415" w:type="dxa"/>
            <w:vMerge/>
          </w:tcPr>
          <w:p w14:paraId="1FDB4E98" w14:textId="77777777" w:rsidR="002C0984" w:rsidRPr="008836AC" w:rsidRDefault="002C0984" w:rsidP="00EC68F3">
            <w:pPr>
              <w:tabs>
                <w:tab w:val="left" w:pos="567"/>
              </w:tabs>
              <w:rPr>
                <w:rFonts w:ascii="Arial" w:hAnsi="Arial" w:cs="Arial"/>
                <w:b/>
              </w:rPr>
            </w:pPr>
          </w:p>
        </w:tc>
        <w:tc>
          <w:tcPr>
            <w:tcW w:w="1336" w:type="dxa"/>
          </w:tcPr>
          <w:p w14:paraId="3B62E154" w14:textId="77777777" w:rsidR="002C0984" w:rsidRPr="008836AC" w:rsidRDefault="002C0984" w:rsidP="00EC68F3">
            <w:pPr>
              <w:tabs>
                <w:tab w:val="left" w:pos="567"/>
              </w:tabs>
              <w:spacing w:after="0"/>
              <w:rPr>
                <w:rFonts w:ascii="Arial" w:hAnsi="Arial" w:cs="Arial"/>
                <w:b/>
              </w:rPr>
            </w:pPr>
            <w:r w:rsidRPr="008836AC">
              <w:rPr>
                <w:rFonts w:ascii="Arial" w:hAnsi="Arial" w:cs="Arial"/>
                <w:b/>
              </w:rPr>
              <w:t>Company</w:t>
            </w:r>
          </w:p>
        </w:tc>
        <w:tc>
          <w:tcPr>
            <w:tcW w:w="7335" w:type="dxa"/>
          </w:tcPr>
          <w:p w14:paraId="5B6B31A0" w14:textId="77777777" w:rsidR="002C0984" w:rsidRPr="008836AC" w:rsidRDefault="002C0984" w:rsidP="00EC68F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w:t>
            </w:r>
          </w:p>
        </w:tc>
      </w:tr>
      <w:tr w:rsidR="002C0984" w:rsidRPr="008836AC" w14:paraId="4282ABEB" w14:textId="77777777" w:rsidTr="00EC68F3">
        <w:tc>
          <w:tcPr>
            <w:tcW w:w="1415" w:type="dxa"/>
            <w:vMerge/>
          </w:tcPr>
          <w:p w14:paraId="6909EC17" w14:textId="77777777" w:rsidR="002C0984" w:rsidRPr="008836AC" w:rsidRDefault="002C0984" w:rsidP="00EC68F3">
            <w:pPr>
              <w:tabs>
                <w:tab w:val="left" w:pos="567"/>
              </w:tabs>
              <w:rPr>
                <w:rFonts w:ascii="Arial" w:hAnsi="Arial" w:cs="Arial"/>
                <w:b/>
              </w:rPr>
            </w:pPr>
          </w:p>
        </w:tc>
        <w:tc>
          <w:tcPr>
            <w:tcW w:w="1336" w:type="dxa"/>
          </w:tcPr>
          <w:p w14:paraId="3CB311F0" w14:textId="77777777" w:rsidR="002C0984" w:rsidRPr="008836AC" w:rsidRDefault="002C0984" w:rsidP="00EC68F3">
            <w:pPr>
              <w:tabs>
                <w:tab w:val="left" w:pos="567"/>
              </w:tabs>
              <w:spacing w:after="0"/>
              <w:rPr>
                <w:rFonts w:ascii="Arial" w:hAnsi="Arial" w:cs="Arial"/>
                <w:b/>
              </w:rPr>
            </w:pPr>
            <w:r w:rsidRPr="008836AC">
              <w:rPr>
                <w:rFonts w:ascii="Arial" w:hAnsi="Arial" w:cs="Arial"/>
                <w:b/>
              </w:rPr>
              <w:t>Email</w:t>
            </w:r>
          </w:p>
        </w:tc>
        <w:tc>
          <w:tcPr>
            <w:tcW w:w="7335" w:type="dxa"/>
          </w:tcPr>
          <w:p w14:paraId="3CC3E706" w14:textId="77777777" w:rsidR="002C0984" w:rsidRPr="008836AC" w:rsidRDefault="00AB1BBF" w:rsidP="00EC68F3">
            <w:pPr>
              <w:tabs>
                <w:tab w:val="left" w:pos="567"/>
              </w:tabs>
              <w:spacing w:after="0"/>
              <w:rPr>
                <w:rFonts w:ascii="Arial" w:hAnsi="Arial" w:cs="Arial"/>
              </w:rPr>
            </w:pPr>
            <w:hyperlink r:id="rId7" w:history="1">
              <w:r w:rsidR="002C0984" w:rsidRPr="00C12716">
                <w:rPr>
                  <w:rStyle w:val="Hyperlink"/>
                  <w:rFonts w:ascii="Arial" w:eastAsiaTheme="minorEastAsia" w:hAnsi="Arial" w:cs="Arial"/>
                  <w:lang w:eastAsia="zh-CN"/>
                </w:rPr>
                <w:t>shawn.mixiang@huawei.com</w:t>
              </w:r>
            </w:hyperlink>
            <w:r w:rsidR="002C0984">
              <w:rPr>
                <w:rFonts w:ascii="Arial" w:eastAsiaTheme="minorEastAsia" w:hAnsi="Arial" w:cs="Arial" w:hint="eastAsia"/>
                <w:lang w:eastAsia="zh-CN"/>
              </w:rPr>
              <w:t xml:space="preserve"> </w:t>
            </w:r>
          </w:p>
        </w:tc>
      </w:tr>
      <w:tr w:rsidR="002C0984" w:rsidRPr="008836AC" w14:paraId="2A7B0936" w14:textId="77777777" w:rsidTr="00EC68F3">
        <w:tc>
          <w:tcPr>
            <w:tcW w:w="1415" w:type="dxa"/>
            <w:vMerge w:val="restart"/>
            <w:vAlign w:val="center"/>
          </w:tcPr>
          <w:p w14:paraId="2A0A2EF0" w14:textId="77777777" w:rsidR="002C0984" w:rsidRPr="008836AC" w:rsidRDefault="002C0984" w:rsidP="00EC68F3">
            <w:pPr>
              <w:tabs>
                <w:tab w:val="left" w:pos="567"/>
              </w:tabs>
              <w:rPr>
                <w:rFonts w:ascii="Arial" w:hAnsi="Arial" w:cs="Arial"/>
                <w:b/>
              </w:rPr>
            </w:pPr>
            <w:r w:rsidRPr="008836AC">
              <w:rPr>
                <w:rFonts w:ascii="Arial" w:hAnsi="Arial" w:cs="Arial"/>
                <w:b/>
              </w:rPr>
              <w:t>Rapporteur</w:t>
            </w:r>
          </w:p>
        </w:tc>
        <w:tc>
          <w:tcPr>
            <w:tcW w:w="1336" w:type="dxa"/>
          </w:tcPr>
          <w:p w14:paraId="63B77B7C" w14:textId="77777777" w:rsidR="002C0984" w:rsidRPr="008836AC" w:rsidRDefault="002C0984" w:rsidP="00EC68F3">
            <w:pPr>
              <w:tabs>
                <w:tab w:val="left" w:pos="567"/>
              </w:tabs>
              <w:spacing w:after="0"/>
              <w:rPr>
                <w:rFonts w:ascii="Arial" w:hAnsi="Arial" w:cs="Arial"/>
                <w:b/>
              </w:rPr>
            </w:pPr>
            <w:r w:rsidRPr="008836AC">
              <w:rPr>
                <w:rFonts w:ascii="Arial" w:hAnsi="Arial" w:cs="Arial"/>
                <w:b/>
              </w:rPr>
              <w:t>Name</w:t>
            </w:r>
          </w:p>
        </w:tc>
        <w:tc>
          <w:tcPr>
            <w:tcW w:w="7335" w:type="dxa"/>
          </w:tcPr>
          <w:p w14:paraId="11093D22" w14:textId="77777777" w:rsidR="002C0984" w:rsidRDefault="002C0984" w:rsidP="00EC68F3">
            <w:pPr>
              <w:tabs>
                <w:tab w:val="left" w:pos="567"/>
              </w:tabs>
              <w:spacing w:after="0"/>
            </w:pPr>
            <w:r w:rsidRPr="003E4D0B">
              <w:rPr>
                <w:rFonts w:ascii="Arial" w:eastAsiaTheme="minorEastAsia" w:hAnsi="Arial" w:cs="Arial"/>
                <w:lang w:eastAsia="zh-CN"/>
              </w:rPr>
              <w:t>John Humbert</w:t>
            </w:r>
          </w:p>
        </w:tc>
      </w:tr>
      <w:tr w:rsidR="002C0984" w:rsidRPr="008836AC" w14:paraId="369C5025" w14:textId="77777777" w:rsidTr="00EC68F3">
        <w:tc>
          <w:tcPr>
            <w:tcW w:w="1415" w:type="dxa"/>
            <w:vMerge/>
          </w:tcPr>
          <w:p w14:paraId="4D1D1783" w14:textId="77777777" w:rsidR="002C0984" w:rsidRPr="008836AC" w:rsidRDefault="002C0984" w:rsidP="00EC68F3">
            <w:pPr>
              <w:tabs>
                <w:tab w:val="left" w:pos="567"/>
              </w:tabs>
              <w:rPr>
                <w:rFonts w:ascii="Arial" w:hAnsi="Arial" w:cs="Arial"/>
                <w:b/>
              </w:rPr>
            </w:pPr>
          </w:p>
        </w:tc>
        <w:tc>
          <w:tcPr>
            <w:tcW w:w="1336" w:type="dxa"/>
          </w:tcPr>
          <w:p w14:paraId="701BCD96" w14:textId="77777777" w:rsidR="002C0984" w:rsidRPr="008836AC" w:rsidRDefault="002C0984" w:rsidP="00EC68F3">
            <w:pPr>
              <w:tabs>
                <w:tab w:val="left" w:pos="567"/>
              </w:tabs>
              <w:spacing w:after="0"/>
              <w:rPr>
                <w:rFonts w:ascii="Arial" w:hAnsi="Arial" w:cs="Arial"/>
                <w:b/>
              </w:rPr>
            </w:pPr>
            <w:r w:rsidRPr="008836AC">
              <w:rPr>
                <w:rFonts w:ascii="Arial" w:hAnsi="Arial" w:cs="Arial"/>
                <w:b/>
              </w:rPr>
              <w:t>Company</w:t>
            </w:r>
          </w:p>
        </w:tc>
        <w:tc>
          <w:tcPr>
            <w:tcW w:w="7335" w:type="dxa"/>
          </w:tcPr>
          <w:p w14:paraId="75AADAE4" w14:textId="77777777" w:rsidR="002C0984" w:rsidRDefault="002C0984" w:rsidP="00EC68F3">
            <w:pPr>
              <w:tabs>
                <w:tab w:val="left" w:pos="567"/>
              </w:tabs>
              <w:spacing w:after="0"/>
              <w:rPr>
                <w:rFonts w:ascii="Arial" w:eastAsiaTheme="minorEastAsia" w:hAnsi="Arial" w:cs="Arial"/>
                <w:lang w:eastAsia="zh-CN"/>
              </w:rPr>
            </w:pPr>
            <w:r w:rsidRPr="00754057">
              <w:rPr>
                <w:rFonts w:ascii="Arial" w:eastAsiaTheme="minorEastAsia" w:hAnsi="Arial" w:cs="Arial"/>
                <w:lang w:eastAsia="zh-CN"/>
              </w:rPr>
              <w:t>T-Mobile</w:t>
            </w:r>
          </w:p>
        </w:tc>
      </w:tr>
      <w:tr w:rsidR="002C0984" w:rsidRPr="008836AC" w14:paraId="13A616F8" w14:textId="77777777" w:rsidTr="00EC68F3">
        <w:tc>
          <w:tcPr>
            <w:tcW w:w="1415" w:type="dxa"/>
            <w:vMerge/>
          </w:tcPr>
          <w:p w14:paraId="25BB63E6" w14:textId="77777777" w:rsidR="002C0984" w:rsidRPr="008836AC" w:rsidRDefault="002C0984" w:rsidP="00EC68F3">
            <w:pPr>
              <w:tabs>
                <w:tab w:val="left" w:pos="567"/>
              </w:tabs>
              <w:rPr>
                <w:rFonts w:ascii="Arial" w:hAnsi="Arial" w:cs="Arial"/>
                <w:b/>
              </w:rPr>
            </w:pPr>
          </w:p>
        </w:tc>
        <w:tc>
          <w:tcPr>
            <w:tcW w:w="1336" w:type="dxa"/>
          </w:tcPr>
          <w:p w14:paraId="20F43AD5" w14:textId="77777777" w:rsidR="002C0984" w:rsidRPr="008836AC" w:rsidRDefault="002C0984" w:rsidP="00EC68F3">
            <w:pPr>
              <w:tabs>
                <w:tab w:val="left" w:pos="567"/>
              </w:tabs>
              <w:spacing w:after="0"/>
              <w:rPr>
                <w:rFonts w:ascii="Arial" w:hAnsi="Arial" w:cs="Arial"/>
                <w:b/>
              </w:rPr>
            </w:pPr>
            <w:r w:rsidRPr="008836AC">
              <w:rPr>
                <w:rFonts w:ascii="Arial" w:hAnsi="Arial" w:cs="Arial"/>
                <w:b/>
              </w:rPr>
              <w:t>Email</w:t>
            </w:r>
          </w:p>
        </w:tc>
        <w:tc>
          <w:tcPr>
            <w:tcW w:w="7335" w:type="dxa"/>
          </w:tcPr>
          <w:p w14:paraId="5481D3C5" w14:textId="77777777" w:rsidR="002C0984" w:rsidRDefault="00AB1BBF" w:rsidP="00EC68F3">
            <w:pPr>
              <w:tabs>
                <w:tab w:val="left" w:pos="567"/>
              </w:tabs>
              <w:spacing w:after="0"/>
              <w:rPr>
                <w:rFonts w:ascii="Arial" w:eastAsiaTheme="minorEastAsia" w:hAnsi="Arial" w:cs="Arial"/>
                <w:lang w:eastAsia="zh-CN"/>
              </w:rPr>
            </w:pPr>
            <w:hyperlink r:id="rId8" w:history="1">
              <w:r w:rsidR="002C0984" w:rsidRPr="00C12716">
                <w:rPr>
                  <w:rStyle w:val="Hyperlink"/>
                  <w:rFonts w:ascii="Arial" w:eastAsiaTheme="minorEastAsia" w:hAnsi="Arial" w:cs="Arial"/>
                  <w:lang w:eastAsia="zh-CN"/>
                </w:rPr>
                <w:t>John.Humbert2@T-Mobile.com</w:t>
              </w:r>
            </w:hyperlink>
            <w:r w:rsidR="002C0984">
              <w:rPr>
                <w:rFonts w:ascii="Arial" w:eastAsiaTheme="minorEastAsia" w:hAnsi="Arial" w:cs="Arial" w:hint="eastAsia"/>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0FC664" w:rsidR="00D22398" w:rsidRPr="008836AC" w:rsidRDefault="00C21339" w:rsidP="00C4666A">
            <w:pPr>
              <w:pStyle w:val="TAL"/>
              <w:jc w:val="center"/>
              <w:rPr>
                <w:color w:val="FF0000"/>
                <w:lang w:eastAsia="ja-JP"/>
              </w:rPr>
            </w:pPr>
            <w:r w:rsidRPr="0061379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07A0514" w14:textId="77777777" w:rsidR="00EF136A" w:rsidRPr="001B0919" w:rsidRDefault="00EF136A" w:rsidP="00EF136A">
      <w:pPr>
        <w:rPr>
          <w:rFonts w:eastAsia="Yu Mincho"/>
          <w:lang w:eastAsia="ja-JP"/>
        </w:rPr>
      </w:pPr>
      <w:r>
        <w:rPr>
          <w:rFonts w:eastAsia="Yu Mincho"/>
          <w:lang w:eastAsia="ja-JP"/>
        </w:rPr>
        <w:t>The WI has not started yet.</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rFonts w:eastAsiaTheme="minorEastAsia"/>
          <w:lang w:eastAsia="zh-CN"/>
        </w:rPr>
      </w:pPr>
      <w:r>
        <w:rPr>
          <w:lang w:eastAsia="ja-JP"/>
        </w:rPr>
        <w:t>2.2.1</w:t>
      </w:r>
      <w:r>
        <w:rPr>
          <w:lang w:eastAsia="ja-JP"/>
        </w:rPr>
        <w:tab/>
        <w:t>Agreements</w:t>
      </w:r>
    </w:p>
    <w:p w14:paraId="0EDC47F5" w14:textId="77777777" w:rsidR="00942D04" w:rsidRDefault="00942D04" w:rsidP="00942D04">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w:t>
      </w:r>
      <w:r>
        <w:rPr>
          <w:rFonts w:eastAsiaTheme="minorEastAsia"/>
          <w:b/>
          <w:bCs/>
          <w:lang w:eastAsia="zh-CN"/>
        </w:rPr>
        <w:t>131bis</w:t>
      </w:r>
      <w:r w:rsidRPr="00C20296">
        <w:rPr>
          <w:rFonts w:eastAsiaTheme="minorEastAsia"/>
          <w:b/>
          <w:bCs/>
          <w:lang w:eastAsia="zh-CN"/>
        </w:rPr>
        <w:t>, the following agreements were made</w:t>
      </w:r>
      <w:r>
        <w:rPr>
          <w:rFonts w:eastAsiaTheme="minorEastAsia"/>
          <w:b/>
          <w:bCs/>
          <w:lang w:eastAsia="zh-CN"/>
        </w:rPr>
        <w:t xml:space="preserve"> for Topology 2</w:t>
      </w:r>
      <w:r w:rsidRPr="00C20296">
        <w:rPr>
          <w:rFonts w:eastAsiaTheme="minorEastAsia"/>
          <w:b/>
          <w:bCs/>
          <w:lang w:eastAsia="zh-CN"/>
        </w:rPr>
        <w:t>.</w:t>
      </w:r>
    </w:p>
    <w:p w14:paraId="33C13EEC" w14:textId="77777777" w:rsidR="00942D04" w:rsidRDefault="00942D04" w:rsidP="00942D0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t xml:space="preserve">gNB will provide AIoT information to the UE reader via RRC dedicated signalling based on NGAP AIoT information received from CN.  FFS what information </w:t>
      </w:r>
    </w:p>
    <w:p w14:paraId="1797B110"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w:t>
      </w:r>
      <w:proofErr w:type="spellStart"/>
      <w:r>
        <w:t>signaling</w:t>
      </w:r>
      <w:proofErr w:type="spellEnd"/>
      <w:r>
        <w:t xml:space="preserve">.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317077AC" w14:textId="77777777" w:rsidR="00942D04" w:rsidRPr="00FF33DD" w:rsidRDefault="00942D04" w:rsidP="00942D04">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AIoT interface transmissions within the resources allocated by the gNB.   </w:t>
      </w:r>
    </w:p>
    <w:p w14:paraId="42ABD88D" w14:textId="77777777" w:rsidR="00942D04" w:rsidRDefault="00942D04" w:rsidP="00942D04">
      <w:pPr>
        <w:spacing w:after="120"/>
        <w:rPr>
          <w:rFonts w:eastAsiaTheme="minorEastAsia"/>
          <w:b/>
          <w:bCs/>
          <w:lang w:eastAsia="zh-CN"/>
        </w:rPr>
      </w:pPr>
    </w:p>
    <w:p w14:paraId="559F759C" w14:textId="77777777" w:rsidR="00942D04" w:rsidRDefault="00942D04" w:rsidP="00942D04">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w:t>
      </w:r>
      <w:r>
        <w:rPr>
          <w:rFonts w:eastAsiaTheme="minorEastAsia"/>
          <w:b/>
          <w:bCs/>
          <w:lang w:eastAsia="zh-CN"/>
        </w:rPr>
        <w:t>132</w:t>
      </w:r>
      <w:r w:rsidRPr="00C20296">
        <w:rPr>
          <w:rFonts w:eastAsiaTheme="minorEastAsia"/>
          <w:b/>
          <w:bCs/>
          <w:lang w:eastAsia="zh-CN"/>
        </w:rPr>
        <w:t>, the following agreements were made</w:t>
      </w:r>
      <w:r>
        <w:rPr>
          <w:rFonts w:eastAsiaTheme="minorEastAsia"/>
          <w:b/>
          <w:bCs/>
          <w:lang w:eastAsia="zh-CN"/>
        </w:rPr>
        <w:t xml:space="preserve"> for Topology 2</w:t>
      </w:r>
      <w:r w:rsidRPr="00C20296">
        <w:rPr>
          <w:rFonts w:eastAsiaTheme="minorEastAsia"/>
          <w:b/>
          <w:bCs/>
          <w:lang w:eastAsia="zh-CN"/>
        </w:rPr>
        <w:t>.</w:t>
      </w:r>
    </w:p>
    <w:p w14:paraId="616FBA16" w14:textId="77777777" w:rsidR="00942D04" w:rsidRPr="00AE6AEA" w:rsidRDefault="00942D04" w:rsidP="00942D04">
      <w:pPr>
        <w:pStyle w:val="Doc-text2"/>
        <w:pBdr>
          <w:top w:val="single" w:sz="4" w:space="1" w:color="auto"/>
          <w:left w:val="single" w:sz="4" w:space="4" w:color="auto"/>
          <w:bottom w:val="single" w:sz="4" w:space="1" w:color="auto"/>
          <w:right w:val="single" w:sz="4" w:space="4" w:color="auto"/>
        </w:pBdr>
      </w:pPr>
      <w:r>
        <w:t>1</w:t>
      </w:r>
      <w:r>
        <w:tab/>
      </w:r>
      <w:r w:rsidRPr="00AE6AEA">
        <w:t xml:space="preserve">After gNB receives INVENTORY REQUEST from CN, at least the </w:t>
      </w:r>
      <w:r>
        <w:t xml:space="preserve">content of the </w:t>
      </w:r>
      <w:r w:rsidRPr="00AE6AEA">
        <w:t>following information is sent (if available) to the UE reader:</w:t>
      </w:r>
    </w:p>
    <w:p w14:paraId="1642C4B9" w14:textId="77777777" w:rsidR="00942D04" w:rsidRPr="00AE6AEA" w:rsidRDefault="00942D04" w:rsidP="00942D04">
      <w:pPr>
        <w:pStyle w:val="Doc-text2"/>
        <w:pBdr>
          <w:top w:val="single" w:sz="4" w:space="1" w:color="auto"/>
          <w:left w:val="single" w:sz="4" w:space="4" w:color="auto"/>
          <w:bottom w:val="single" w:sz="4" w:space="1" w:color="auto"/>
          <w:right w:val="single" w:sz="4" w:space="4" w:color="auto"/>
        </w:pBdr>
      </w:pPr>
      <w:r w:rsidRPr="00AE6AEA">
        <w:t></w:t>
      </w:r>
      <w:r w:rsidRPr="00AE6AEA">
        <w:tab/>
      </w:r>
      <w:r>
        <w:t>I</w:t>
      </w:r>
      <w:r w:rsidRPr="00AE6AEA">
        <w:t xml:space="preserve">nventory Assistance Information (including </w:t>
      </w:r>
      <w:proofErr w:type="gramStart"/>
      <w:r>
        <w:t>e.g.</w:t>
      </w:r>
      <w:proofErr w:type="gramEnd"/>
      <w:r>
        <w:t xml:space="preserve"> </w:t>
      </w:r>
      <w:r w:rsidRPr="00AE6AEA">
        <w:t xml:space="preserve">Expected D2R Message Size, Approximate Number of Target A-IoT Devices),  </w:t>
      </w:r>
    </w:p>
    <w:p w14:paraId="1A81A1CF" w14:textId="77777777" w:rsidR="00942D04" w:rsidRPr="00AE6AEA" w:rsidRDefault="00942D04" w:rsidP="00942D04">
      <w:pPr>
        <w:pStyle w:val="Doc-text2"/>
        <w:pBdr>
          <w:top w:val="single" w:sz="4" w:space="1" w:color="auto"/>
          <w:left w:val="single" w:sz="4" w:space="4" w:color="auto"/>
          <w:bottom w:val="single" w:sz="4" w:space="1" w:color="auto"/>
          <w:right w:val="single" w:sz="4" w:space="4" w:color="auto"/>
        </w:pBdr>
      </w:pPr>
      <w:r w:rsidRPr="00AE6AEA">
        <w:t></w:t>
      </w:r>
      <w:r w:rsidRPr="00AE6AEA">
        <w:tab/>
        <w:t xml:space="preserve">Follow on Command Indication, </w:t>
      </w:r>
    </w:p>
    <w:p w14:paraId="7A29494E" w14:textId="77777777" w:rsidR="00942D04" w:rsidRPr="003B2880" w:rsidRDefault="00942D04" w:rsidP="00942D04">
      <w:pPr>
        <w:pStyle w:val="Doc-text2"/>
        <w:pBdr>
          <w:top w:val="single" w:sz="4" w:space="1" w:color="auto"/>
          <w:left w:val="single" w:sz="4" w:space="4" w:color="auto"/>
          <w:bottom w:val="single" w:sz="4" w:space="1" w:color="auto"/>
          <w:right w:val="single" w:sz="4" w:space="4" w:color="auto"/>
        </w:pBdr>
      </w:pPr>
      <w:r w:rsidRPr="003B2880">
        <w:t></w:t>
      </w:r>
      <w:r w:rsidRPr="003B2880">
        <w:tab/>
        <w:t>A-IoT Device Identification Info (including</w:t>
      </w:r>
      <w:r>
        <w:t xml:space="preserve"> </w:t>
      </w:r>
      <w:r w:rsidRPr="003B2880">
        <w:t xml:space="preserve">the indication of Single Device/Group Devices/All Devices, and Paging ID if provided), </w:t>
      </w:r>
    </w:p>
    <w:p w14:paraId="1CEE1DA3"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rsidRPr="000F2E5D">
        <w:t></w:t>
      </w:r>
      <w:r w:rsidRPr="000F2E5D">
        <w:tab/>
        <w:t>Security parameters.</w:t>
      </w:r>
    </w:p>
    <w:p w14:paraId="75F3CA0E" w14:textId="77777777" w:rsidR="00942D04" w:rsidRPr="005E60C8" w:rsidRDefault="00942D04" w:rsidP="00942D04">
      <w:pPr>
        <w:pStyle w:val="Doc-text2"/>
        <w:pBdr>
          <w:top w:val="single" w:sz="4" w:space="1" w:color="auto"/>
          <w:left w:val="single" w:sz="4" w:space="4" w:color="auto"/>
          <w:bottom w:val="single" w:sz="4" w:space="1" w:color="auto"/>
          <w:right w:val="single" w:sz="4" w:space="4" w:color="auto"/>
        </w:pBdr>
      </w:pPr>
      <w:r>
        <w:t>FFS about transaction ID/correlation ID and how it is generated</w:t>
      </w:r>
    </w:p>
    <w:p w14:paraId="249B851B"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t xml:space="preserve">NOTE – It is assumed that the gNB will send all the information needed for the UE to function as a reader.  </w:t>
      </w:r>
    </w:p>
    <w:p w14:paraId="7D4E26C2"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3A31EB65" w14:textId="77777777" w:rsidR="00942D04" w:rsidRPr="00851914" w:rsidRDefault="00942D04" w:rsidP="00942D04">
      <w:pPr>
        <w:pStyle w:val="Doc-text2"/>
        <w:pBdr>
          <w:top w:val="single" w:sz="4" w:space="1" w:color="auto"/>
          <w:left w:val="single" w:sz="4" w:space="4" w:color="auto"/>
          <w:bottom w:val="single" w:sz="4" w:space="1" w:color="auto"/>
          <w:right w:val="single" w:sz="4" w:space="4" w:color="auto"/>
        </w:pBdr>
      </w:pPr>
      <w:r>
        <w:t>2</w:t>
      </w:r>
      <w:r>
        <w:tab/>
      </w:r>
      <w:r w:rsidRPr="00851914">
        <w:t xml:space="preserve">In response to A-IoT Inventory Request, </w:t>
      </w:r>
      <w:r>
        <w:t xml:space="preserve">at least </w:t>
      </w:r>
      <w:r w:rsidRPr="00851914">
        <w:t>the following information is sent to gNB by UE reader:</w:t>
      </w:r>
    </w:p>
    <w:p w14:paraId="2820528A" w14:textId="77777777" w:rsidR="00942D04" w:rsidRPr="00851914" w:rsidRDefault="00942D04" w:rsidP="00942D04">
      <w:pPr>
        <w:pStyle w:val="Doc-text2"/>
        <w:pBdr>
          <w:top w:val="single" w:sz="4" w:space="1" w:color="auto"/>
          <w:left w:val="single" w:sz="4" w:space="4" w:color="auto"/>
          <w:bottom w:val="single" w:sz="4" w:space="1" w:color="auto"/>
          <w:right w:val="single" w:sz="4" w:space="4" w:color="auto"/>
        </w:pBdr>
      </w:pPr>
      <w:r w:rsidRPr="00851914">
        <w:t></w:t>
      </w:r>
      <w:r w:rsidRPr="00851914">
        <w:tab/>
        <w:t>Inventory result(s), i.e., A-IoT NAS PDU</w:t>
      </w:r>
      <w:r>
        <w:t>(s) obtained from AIoT</w:t>
      </w:r>
      <w:r w:rsidRPr="00851914">
        <w:t xml:space="preserve"> </w:t>
      </w:r>
      <w:r>
        <w:t>device</w:t>
      </w:r>
      <w:r w:rsidRPr="00851914">
        <w:t>,</w:t>
      </w:r>
    </w:p>
    <w:p w14:paraId="7B0B5198"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rsidRPr="00851914">
        <w:t></w:t>
      </w:r>
      <w:r w:rsidRPr="00851914">
        <w:tab/>
        <w:t xml:space="preserve">Inventory Complete Indication </w:t>
      </w:r>
      <w:r>
        <w:t>when</w:t>
      </w:r>
      <w:r w:rsidRPr="00851914">
        <w:t xml:space="preserve"> needed</w:t>
      </w:r>
      <w:r>
        <w:t xml:space="preserve"> (in the last message)</w:t>
      </w:r>
      <w:r w:rsidRPr="00851914">
        <w:t>.</w:t>
      </w:r>
    </w:p>
    <w:p w14:paraId="7C462FC6"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2BA3AD00"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t>3</w:t>
      </w:r>
      <w:r>
        <w:tab/>
        <w:t xml:space="preserve">AS ID is assigned by UE reader or promoted from RN16, just like in Rel-19.   The ID is 16bits same as in Rel-19.   </w:t>
      </w:r>
    </w:p>
    <w:p w14:paraId="4130AC65" w14:textId="77777777" w:rsidR="00942D04" w:rsidRDefault="00942D04" w:rsidP="00942D04">
      <w:pPr>
        <w:pStyle w:val="Doc-text2"/>
        <w:pBdr>
          <w:top w:val="single" w:sz="4" w:space="1" w:color="auto"/>
          <w:left w:val="single" w:sz="4" w:space="4" w:color="auto"/>
          <w:bottom w:val="single" w:sz="4" w:space="1" w:color="auto"/>
          <w:right w:val="single" w:sz="4" w:space="4" w:color="auto"/>
        </w:pBdr>
      </w:pPr>
      <w:r>
        <w:t>4</w:t>
      </w:r>
      <w:r>
        <w:tab/>
        <w:t xml:space="preserve">An ID between UE reader and gNB to associate with specific device for command procedure is needed.  Aim to have a short ID.   FFS on number of bits and the details of this ID, whether it is AS ID, mapped/based on NGAP, RNTI of UE reader, etc. </w:t>
      </w:r>
    </w:p>
    <w:p w14:paraId="03527EE7" w14:textId="77777777" w:rsidR="00942D04" w:rsidRDefault="00942D04" w:rsidP="00942D04">
      <w:pPr>
        <w:pStyle w:val="Doc-text2"/>
        <w:ind w:left="0" w:firstLine="0"/>
        <w:rPr>
          <w:lang w:eastAsia="zh-CN"/>
        </w:rPr>
      </w:pPr>
    </w:p>
    <w:p w14:paraId="0EDB2017" w14:textId="77777777" w:rsidR="00942D04" w:rsidRPr="005D01A6" w:rsidRDefault="00942D04" w:rsidP="00942D04">
      <w:pPr>
        <w:pStyle w:val="Agreement"/>
        <w:pBdr>
          <w:top w:val="single" w:sz="4" w:space="1" w:color="auto"/>
          <w:left w:val="single" w:sz="4" w:space="4" w:color="auto"/>
          <w:bottom w:val="single" w:sz="4" w:space="1" w:color="auto"/>
          <w:right w:val="single" w:sz="4" w:space="4" w:color="auto"/>
        </w:pBdr>
        <w:tabs>
          <w:tab w:val="clear" w:pos="-1515"/>
          <w:tab w:val="num" w:pos="1619"/>
        </w:tabs>
        <w:ind w:left="1619"/>
        <w:rPr>
          <w:b w:val="0"/>
          <w:bCs/>
        </w:rPr>
      </w:pPr>
      <w:r w:rsidRPr="005D01A6">
        <w:rPr>
          <w:b w:val="0"/>
          <w:bCs/>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w:t>
      </w:r>
      <w:proofErr w:type="gramStart"/>
      <w:r w:rsidRPr="005D01A6">
        <w:rPr>
          <w:b w:val="0"/>
          <w:bCs/>
        </w:rPr>
        <w:t>e.g.</w:t>
      </w:r>
      <w:proofErr w:type="gramEnd"/>
      <w:r w:rsidRPr="005D01A6">
        <w:rPr>
          <w:b w:val="0"/>
          <w:bCs/>
        </w:rPr>
        <w:t xml:space="preserve"> HO or RLF)</w:t>
      </w:r>
    </w:p>
    <w:p w14:paraId="076AC05E" w14:textId="77777777" w:rsidR="00942D04" w:rsidRPr="002D0FC4" w:rsidRDefault="00942D04" w:rsidP="00942D04">
      <w:pPr>
        <w:pStyle w:val="Doc-text2"/>
        <w:ind w:left="0" w:firstLine="0"/>
        <w:rPr>
          <w:lang w:eastAsia="zh-CN"/>
        </w:rPr>
      </w:pPr>
    </w:p>
    <w:p w14:paraId="66A51A50" w14:textId="77777777" w:rsidR="00942D04" w:rsidRPr="00942D04" w:rsidRDefault="00942D04" w:rsidP="00942D04">
      <w:pPr>
        <w:rPr>
          <w:rFonts w:eastAsiaTheme="minorEastAsia"/>
          <w:lang w:eastAsia="zh-CN"/>
        </w:rPr>
      </w:pPr>
    </w:p>
    <w:p w14:paraId="6918283D" w14:textId="37D57B45" w:rsidR="00C21339" w:rsidRDefault="00701410" w:rsidP="00A86AB5">
      <w:pPr>
        <w:pStyle w:val="Heading4"/>
        <w:rPr>
          <w:rFonts w:eastAsiaTheme="minorEastAsia"/>
          <w:lang w:eastAsia="zh-CN"/>
        </w:rPr>
      </w:pPr>
      <w:r>
        <w:rPr>
          <w:lang w:eastAsia="ja-JP"/>
        </w:rPr>
        <w:t>2.2.2</w:t>
      </w:r>
      <w:r>
        <w:rPr>
          <w:lang w:eastAsia="ja-JP"/>
        </w:rPr>
        <w:tab/>
        <w:t>Remaining Open issues</w:t>
      </w:r>
    </w:p>
    <w:p w14:paraId="6FA8B1BE" w14:textId="77777777" w:rsidR="00942D04" w:rsidRDefault="00942D04" w:rsidP="00942D04">
      <w:pPr>
        <w:rPr>
          <w:rFonts w:eastAsiaTheme="minorEastAsia"/>
          <w:lang w:eastAsia="zh-CN"/>
        </w:rPr>
      </w:pPr>
      <w:r>
        <w:rPr>
          <w:rFonts w:eastAsiaTheme="minorEastAsia"/>
          <w:lang w:eastAsia="zh-CN"/>
        </w:rPr>
        <w:t>Detailed aspects for Topology 2;</w:t>
      </w:r>
    </w:p>
    <w:p w14:paraId="35B7C04F" w14:textId="14C5349F" w:rsidR="00942D04" w:rsidRDefault="00942D04" w:rsidP="00942D04">
      <w:pPr>
        <w:rPr>
          <w:rFonts w:eastAsiaTheme="minorEastAsia"/>
          <w:lang w:eastAsia="zh-CN"/>
        </w:rPr>
      </w:pPr>
      <w:r>
        <w:rPr>
          <w:rFonts w:eastAsiaTheme="minorEastAsia"/>
          <w:lang w:eastAsia="zh-CN"/>
        </w:rPr>
        <w:lastRenderedPageBreak/>
        <w:t xml:space="preserve">The support for active device </w:t>
      </w:r>
      <w:r w:rsidR="00F50799">
        <w:rPr>
          <w:rFonts w:eastAsiaTheme="minorEastAsia"/>
          <w:lang w:eastAsia="zh-CN"/>
        </w:rPr>
        <w:t>in Topology 1</w:t>
      </w:r>
      <w:r w:rsidR="00EF6AF4">
        <w:rPr>
          <w:rFonts w:eastAsiaTheme="minorEastAsia" w:hint="eastAsia"/>
          <w:lang w:eastAsia="zh-CN"/>
        </w:rPr>
        <w:t>,</w:t>
      </w:r>
      <w:r w:rsidR="00951463">
        <w:rPr>
          <w:rFonts w:eastAsiaTheme="minorEastAsia" w:hint="eastAsia"/>
          <w:lang w:eastAsia="zh-CN"/>
        </w:rPr>
        <w:t xml:space="preserve"> </w:t>
      </w:r>
      <w:r>
        <w:rPr>
          <w:rFonts w:eastAsiaTheme="minorEastAsia"/>
          <w:lang w:eastAsia="zh-CN"/>
        </w:rPr>
        <w:t xml:space="preserve">and device (un)availability (to be started </w:t>
      </w:r>
      <w:r>
        <w:rPr>
          <w:rFonts w:eastAsia="DengXian"/>
        </w:rPr>
        <w:t>after RAN#111 March 2026</w:t>
      </w:r>
      <w:r>
        <w:rPr>
          <w:rFonts w:eastAsiaTheme="minorEastAsia"/>
          <w:lang w:eastAsia="zh-CN"/>
        </w:rPr>
        <w:t>).</w:t>
      </w:r>
    </w:p>
    <w:p w14:paraId="1C3F6C69" w14:textId="77777777" w:rsidR="004544D3" w:rsidRPr="00F2345F" w:rsidRDefault="004544D3" w:rsidP="004544D3">
      <w:pPr>
        <w:spacing w:after="0"/>
        <w:rPr>
          <w:rFonts w:eastAsiaTheme="minorEastAsia"/>
          <w:lang w:eastAsia="zh-CN"/>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rFonts w:eastAsiaTheme="minorEastAsia"/>
          <w:lang w:eastAsia="zh-CN"/>
        </w:rPr>
      </w:pPr>
      <w:r>
        <w:rPr>
          <w:lang w:eastAsia="ja-JP"/>
        </w:rPr>
        <w:t>2.3.1</w:t>
      </w:r>
      <w:r>
        <w:rPr>
          <w:lang w:eastAsia="ja-JP"/>
        </w:rPr>
        <w:tab/>
        <w:t>Agreements</w:t>
      </w:r>
    </w:p>
    <w:p w14:paraId="633533D1" w14:textId="77777777" w:rsidR="00A52AD8" w:rsidRPr="0039741A" w:rsidRDefault="00A52AD8" w:rsidP="00A52AD8">
      <w:pPr>
        <w:spacing w:after="120"/>
        <w:rPr>
          <w:rFonts w:eastAsiaTheme="minorEastAsia"/>
          <w:b/>
          <w:bCs/>
          <w:lang w:eastAsia="zh-CN"/>
        </w:rPr>
      </w:pPr>
      <w:r w:rsidRPr="0039741A">
        <w:rPr>
          <w:rFonts w:eastAsiaTheme="minorEastAsia"/>
          <w:b/>
          <w:bCs/>
          <w:lang w:eastAsia="zh-CN"/>
        </w:rPr>
        <w:t>In RAN3#129bis, the following agreements were made for Topology 2:</w:t>
      </w:r>
    </w:p>
    <w:p w14:paraId="0B11D47C"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eastAsia="zh-CN"/>
        </w:rPr>
      </w:pPr>
      <w:r w:rsidRPr="0039741A">
        <w:rPr>
          <w:rFonts w:ascii="Times New Roman" w:eastAsiaTheme="minorEastAsia" w:hAnsi="Times New Roman"/>
          <w:sz w:val="20"/>
          <w:szCs w:val="20"/>
          <w:lang w:eastAsia="zh-CN"/>
        </w:rPr>
        <w:t xml:space="preserve">For Rel-20 T2 discussion, based on the RRC-based solution, and RAN3 focus is indirect connectivity. </w:t>
      </w:r>
    </w:p>
    <w:p w14:paraId="461160AE"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val="en-GB" w:eastAsia="zh-CN"/>
        </w:rPr>
      </w:pPr>
      <w:r w:rsidRPr="0039741A">
        <w:rPr>
          <w:rFonts w:ascii="Times New Roman" w:eastAsiaTheme="minorEastAsia" w:hAnsi="Times New Roman"/>
          <w:sz w:val="20"/>
          <w:szCs w:val="20"/>
          <w:lang w:eastAsia="zh-CN"/>
        </w:rPr>
        <w:t>NGAP procedures specified for Topology 1 are baseline for Topology 2.</w:t>
      </w:r>
    </w:p>
    <w:p w14:paraId="23B6BF91"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eastAsia="zh-CN"/>
        </w:rPr>
      </w:pPr>
      <w:r w:rsidRPr="0039741A">
        <w:rPr>
          <w:rFonts w:ascii="Times New Roman" w:eastAsiaTheme="minorEastAsia" w:hAnsi="Times New Roman"/>
          <w:sz w:val="20"/>
          <w:szCs w:val="20"/>
          <w:lang w:eastAsia="zh-CN"/>
        </w:rPr>
        <w:t>The AIOT procedures (Topology 2, RRC based solution) in TR38.769 can be as baseline.</w:t>
      </w:r>
    </w:p>
    <w:p w14:paraId="34DFD4AD"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eastAsia="zh-CN"/>
        </w:rPr>
      </w:pPr>
      <w:r w:rsidRPr="0039741A">
        <w:rPr>
          <w:rFonts w:ascii="Times New Roman" w:eastAsiaTheme="minorEastAsia" w:hAnsi="Times New Roman"/>
          <w:sz w:val="20"/>
          <w:szCs w:val="20"/>
          <w:lang w:eastAsia="zh-CN"/>
        </w:rPr>
        <w:t>UE Reader Authorization is performed at 5GC</w:t>
      </w:r>
    </w:p>
    <w:p w14:paraId="09EEB0C4"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eastAsia="zh-CN"/>
        </w:rPr>
      </w:pPr>
      <w:r w:rsidRPr="0039741A">
        <w:rPr>
          <w:rFonts w:ascii="Times New Roman" w:eastAsiaTheme="minorEastAsia" w:hAnsi="Times New Roman"/>
          <w:sz w:val="20"/>
          <w:szCs w:val="20"/>
          <w:lang w:eastAsia="zh-CN"/>
        </w:rPr>
        <w:t>The UE Reader authorization status (authorized, non-authorized) is provided from the 5GC to the gNB.</w:t>
      </w:r>
    </w:p>
    <w:p w14:paraId="2500005C" w14:textId="77777777" w:rsidR="00A52AD8" w:rsidRPr="0039741A" w:rsidRDefault="00A52AD8" w:rsidP="00A52AD8">
      <w:pPr>
        <w:rPr>
          <w:rFonts w:eastAsiaTheme="minorEastAsia"/>
          <w:lang w:eastAsia="zh-CN"/>
        </w:rPr>
      </w:pPr>
    </w:p>
    <w:p w14:paraId="0C1A82E5" w14:textId="77777777" w:rsidR="00A52AD8" w:rsidRPr="0039741A" w:rsidRDefault="00A52AD8" w:rsidP="00A52AD8">
      <w:pPr>
        <w:spacing w:after="120"/>
        <w:rPr>
          <w:rFonts w:eastAsiaTheme="minorEastAsia"/>
          <w:b/>
          <w:bCs/>
          <w:lang w:eastAsia="zh-CN"/>
        </w:rPr>
      </w:pPr>
      <w:r w:rsidRPr="0039741A">
        <w:rPr>
          <w:rFonts w:eastAsiaTheme="minorEastAsia"/>
          <w:b/>
          <w:bCs/>
          <w:lang w:eastAsia="zh-CN"/>
        </w:rPr>
        <w:t>In RAN3#130, the following agreements and working assumption were made for Topology 2:</w:t>
      </w:r>
    </w:p>
    <w:p w14:paraId="701C4AE1"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eastAsia="zh-CN"/>
        </w:rPr>
      </w:pPr>
      <w:r w:rsidRPr="0039741A">
        <w:rPr>
          <w:rFonts w:ascii="Times New Roman" w:eastAsiaTheme="minorEastAsia" w:hAnsi="Times New Roman"/>
          <w:sz w:val="20"/>
          <w:szCs w:val="20"/>
          <w:lang w:eastAsia="zh-CN"/>
        </w:rPr>
        <w:t xml:space="preserve">No </w:t>
      </w:r>
      <w:proofErr w:type="spellStart"/>
      <w:r w:rsidRPr="0039741A">
        <w:rPr>
          <w:rFonts w:ascii="Times New Roman" w:eastAsiaTheme="minorEastAsia" w:hAnsi="Times New Roman"/>
          <w:sz w:val="20"/>
          <w:szCs w:val="20"/>
          <w:lang w:eastAsia="zh-CN"/>
        </w:rPr>
        <w:t>XnAP</w:t>
      </w:r>
      <w:proofErr w:type="spellEnd"/>
      <w:r w:rsidRPr="0039741A">
        <w:rPr>
          <w:rFonts w:ascii="Times New Roman" w:eastAsiaTheme="minorEastAsia" w:hAnsi="Times New Roman"/>
          <w:sz w:val="20"/>
          <w:szCs w:val="20"/>
          <w:lang w:eastAsia="zh-CN"/>
        </w:rPr>
        <w:t xml:space="preserve"> protocol functions needed for inter-gNB coordination of A-IoT radio resources.</w:t>
      </w:r>
    </w:p>
    <w:p w14:paraId="087182B7"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eastAsia="zh-CN"/>
        </w:rPr>
      </w:pPr>
      <w:r w:rsidRPr="0039741A">
        <w:rPr>
          <w:rFonts w:ascii="Times New Roman" w:eastAsiaTheme="minorEastAsia" w:hAnsi="Times New Roman"/>
          <w:sz w:val="20"/>
          <w:szCs w:val="20"/>
          <w:lang w:eastAsia="zh-CN"/>
        </w:rPr>
        <w:t>NGAP: Include UE Reader authorization status (authorized, not authorized) in the NGAP: INITIAL CONTEXT SETUP REQUEST, UE CONTEXT MODIFICATION REQUEST, HANDOVER REQUEST messages.</w:t>
      </w:r>
    </w:p>
    <w:p w14:paraId="05B06C64" w14:textId="77777777" w:rsidR="00A52AD8" w:rsidRPr="0039741A" w:rsidRDefault="00A52AD8" w:rsidP="00A52AD8">
      <w:pPr>
        <w:pStyle w:val="ListParagraph"/>
        <w:numPr>
          <w:ilvl w:val="0"/>
          <w:numId w:val="20"/>
        </w:numPr>
        <w:spacing w:after="240"/>
        <w:ind w:leftChars="0"/>
        <w:rPr>
          <w:rFonts w:ascii="Times New Roman" w:eastAsiaTheme="minorEastAsia" w:hAnsi="Times New Roman"/>
          <w:sz w:val="20"/>
          <w:szCs w:val="20"/>
          <w:lang w:eastAsia="zh-CN"/>
        </w:rPr>
      </w:pPr>
      <w:r w:rsidRPr="0039741A">
        <w:rPr>
          <w:rFonts w:ascii="Times New Roman" w:eastAsiaTheme="minorEastAsia" w:hAnsi="Times New Roman"/>
          <w:sz w:val="20"/>
          <w:szCs w:val="20"/>
          <w:lang w:eastAsia="zh-CN"/>
        </w:rPr>
        <w:t xml:space="preserve">WA: </w:t>
      </w:r>
      <w:proofErr w:type="spellStart"/>
      <w:r w:rsidRPr="0039741A">
        <w:rPr>
          <w:rFonts w:ascii="Times New Roman" w:eastAsiaTheme="minorEastAsia" w:hAnsi="Times New Roman"/>
          <w:sz w:val="20"/>
          <w:szCs w:val="20"/>
          <w:lang w:eastAsia="zh-CN"/>
        </w:rPr>
        <w:t>XnAP</w:t>
      </w:r>
      <w:proofErr w:type="spellEnd"/>
      <w:r w:rsidRPr="0039741A">
        <w:rPr>
          <w:rFonts w:ascii="Times New Roman" w:eastAsiaTheme="minorEastAsia" w:hAnsi="Times New Roman"/>
          <w:sz w:val="20"/>
          <w:szCs w:val="20"/>
          <w:lang w:eastAsia="zh-CN"/>
        </w:rPr>
        <w:t xml:space="preserve">: The source/old gNB informs the target/new gNB about the UE Reader authorization status (authorized, not authorized), </w:t>
      </w:r>
      <w:r>
        <w:rPr>
          <w:rFonts w:ascii="Times New Roman" w:eastAsiaTheme="minorEastAsia" w:hAnsi="Times New Roman"/>
          <w:sz w:val="20"/>
          <w:szCs w:val="20"/>
          <w:lang w:eastAsia="zh-CN"/>
        </w:rPr>
        <w:t>in the</w:t>
      </w:r>
      <w:r w:rsidRPr="0039741A">
        <w:rPr>
          <w:rFonts w:ascii="Times New Roman" w:eastAsiaTheme="minorEastAsia" w:hAnsi="Times New Roman"/>
          <w:sz w:val="20"/>
          <w:szCs w:val="20"/>
          <w:lang w:eastAsia="zh-CN"/>
        </w:rPr>
        <w:t xml:space="preserve"> </w:t>
      </w:r>
      <w:proofErr w:type="spellStart"/>
      <w:r w:rsidRPr="0039741A">
        <w:rPr>
          <w:rFonts w:ascii="Times New Roman" w:eastAsiaTheme="minorEastAsia" w:hAnsi="Times New Roman"/>
          <w:sz w:val="20"/>
          <w:szCs w:val="20"/>
          <w:lang w:eastAsia="zh-CN"/>
        </w:rPr>
        <w:t>XnAP</w:t>
      </w:r>
      <w:proofErr w:type="spellEnd"/>
      <w:r w:rsidRPr="0039741A">
        <w:rPr>
          <w:rFonts w:ascii="Times New Roman" w:eastAsiaTheme="minorEastAsia" w:hAnsi="Times New Roman"/>
          <w:sz w:val="20"/>
          <w:szCs w:val="20"/>
          <w:lang w:eastAsia="zh-CN"/>
        </w:rPr>
        <w:t>: HANDOVER REQUEST, RETRIEVE UE CONTEXT RESPONSE messages.</w:t>
      </w:r>
    </w:p>
    <w:p w14:paraId="4F9A0817" w14:textId="77777777" w:rsidR="00A52AD8" w:rsidRPr="00A52AD8" w:rsidRDefault="00A52AD8" w:rsidP="00A52AD8">
      <w:pPr>
        <w:rPr>
          <w:rFonts w:eastAsiaTheme="minorEastAsia"/>
          <w:lang w:val="en-US" w:eastAsia="zh-CN"/>
        </w:rPr>
      </w:pP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2B9FDDE" w14:textId="77777777" w:rsidR="00CC5BA5" w:rsidRDefault="00CC5BA5" w:rsidP="00CC5BA5">
      <w:pPr>
        <w:rPr>
          <w:rFonts w:eastAsiaTheme="minorEastAsia"/>
          <w:lang w:eastAsia="zh-CN"/>
        </w:rPr>
      </w:pPr>
      <w:r>
        <w:rPr>
          <w:rFonts w:eastAsiaTheme="minorEastAsia"/>
          <w:lang w:eastAsia="zh-CN"/>
        </w:rPr>
        <w:t>Detailed aspects for Topology 2.</w:t>
      </w:r>
    </w:p>
    <w:p w14:paraId="044CF642" w14:textId="589D86B6" w:rsidR="00CC5BA5" w:rsidRDefault="00CC5BA5" w:rsidP="00CC5BA5">
      <w:pPr>
        <w:rPr>
          <w:rFonts w:eastAsiaTheme="minorEastAsia"/>
          <w:lang w:eastAsia="zh-CN"/>
        </w:rPr>
      </w:pPr>
      <w:r>
        <w:rPr>
          <w:rFonts w:eastAsiaTheme="minorEastAsia"/>
          <w:lang w:eastAsia="zh-CN"/>
        </w:rPr>
        <w:t xml:space="preserve">The support for active device in Topology 1 (to be started </w:t>
      </w:r>
      <w:r>
        <w:rPr>
          <w:rFonts w:eastAsia="DengXian"/>
        </w:rPr>
        <w:t>after RAN#111 March 2026</w:t>
      </w:r>
      <w:r>
        <w:rPr>
          <w:rFonts w:eastAsiaTheme="minorEastAsia"/>
          <w:lang w:eastAsia="zh-CN"/>
        </w:rPr>
        <w:t>).</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38A03130" w14:textId="77777777" w:rsidR="00EF136A" w:rsidRPr="001B0919" w:rsidRDefault="00EF136A" w:rsidP="00EF136A">
      <w:pPr>
        <w:rPr>
          <w:rFonts w:eastAsia="Yu Mincho"/>
          <w:lang w:eastAsia="ja-JP"/>
        </w:rPr>
      </w:pPr>
      <w:r>
        <w:rPr>
          <w:rFonts w:eastAsia="Yu Mincho"/>
          <w:lang w:eastAsia="ja-JP"/>
        </w:rPr>
        <w:t>The WI has not started yet.</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Pr="001B0836" w:rsidRDefault="00815869" w:rsidP="00815869">
      <w:pPr>
        <w:pStyle w:val="Heading4"/>
        <w:rPr>
          <w:rFonts w:eastAsiaTheme="minorEastAsia"/>
          <w:lang w:eastAsia="zh-CN"/>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rFonts w:eastAsiaTheme="minorEastAsia"/>
          <w:lang w:eastAsia="zh-CN"/>
        </w:rPr>
      </w:pPr>
    </w:p>
    <w:p w14:paraId="0BCBEDD2" w14:textId="77777777" w:rsidR="00DA05DE" w:rsidRPr="00304024" w:rsidRDefault="00DA05DE" w:rsidP="00DA05DE">
      <w:pPr>
        <w:pStyle w:val="Heading2"/>
        <w:rPr>
          <w:u w:val="single"/>
          <w:lang w:eastAsia="ja-JP"/>
        </w:rPr>
      </w:pPr>
      <w:r w:rsidRPr="00304024">
        <w:rPr>
          <w:u w:val="single"/>
          <w:lang w:eastAsia="ja-JP"/>
        </w:rPr>
        <w:t>RAN2</w:t>
      </w:r>
    </w:p>
    <w:p w14:paraId="296F3D46" w14:textId="77777777" w:rsidR="00DA05DE" w:rsidRDefault="00DA05DE" w:rsidP="00DA05DE">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w:t>
      </w:r>
      <w:r>
        <w:rPr>
          <w:rFonts w:eastAsiaTheme="minorEastAsia"/>
          <w:b/>
          <w:lang w:eastAsia="zh-CN"/>
        </w:rPr>
        <w:t>31bis</w:t>
      </w:r>
    </w:p>
    <w:p w14:paraId="2B8E71CF" w14:textId="77777777" w:rsidR="00DA05DE" w:rsidRDefault="00DA05DE" w:rsidP="00DA05DE">
      <w:pPr>
        <w:tabs>
          <w:tab w:val="left" w:pos="567"/>
        </w:tabs>
        <w:overflowPunct/>
        <w:autoSpaceDE/>
        <w:autoSpaceDN/>
        <w:snapToGrid w:val="0"/>
        <w:spacing w:after="0"/>
        <w:textAlignment w:val="auto"/>
        <w:rPr>
          <w:rFonts w:eastAsiaTheme="minorEastAsia"/>
          <w:bCs/>
          <w:lang w:eastAsia="zh-CN"/>
        </w:rPr>
      </w:pPr>
    </w:p>
    <w:p w14:paraId="12B0E1B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R2-2506766</w:t>
      </w:r>
      <w:r w:rsidRPr="006A79CF">
        <w:rPr>
          <w:rFonts w:eastAsiaTheme="minorEastAsia"/>
          <w:bCs/>
          <w:lang w:eastAsia="zh-CN"/>
        </w:rPr>
        <w:tab/>
        <w:t>Discussion on TP2 in A-IOT</w:t>
      </w:r>
      <w:r w:rsidRPr="006A79CF">
        <w:rPr>
          <w:rFonts w:eastAsiaTheme="minorEastAsia"/>
          <w:bCs/>
          <w:lang w:eastAsia="zh-CN"/>
        </w:rPr>
        <w:tab/>
      </w:r>
      <w:proofErr w:type="spellStart"/>
      <w:r w:rsidRPr="006A79CF">
        <w:rPr>
          <w:rFonts w:eastAsiaTheme="minorEastAsia"/>
          <w:bCs/>
          <w:lang w:eastAsia="zh-CN"/>
        </w:rPr>
        <w:t>Transsion</w:t>
      </w:r>
      <w:proofErr w:type="spellEnd"/>
      <w:r w:rsidRPr="006A79CF">
        <w:rPr>
          <w:rFonts w:eastAsiaTheme="minorEastAsia"/>
          <w:bCs/>
          <w:lang w:eastAsia="zh-CN"/>
        </w:rPr>
        <w:t xml:space="preserve"> Holdings</w:t>
      </w:r>
    </w:p>
    <w:p w14:paraId="26CF5F27"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R2-2506875</w:t>
      </w:r>
      <w:r w:rsidRPr="006A79CF">
        <w:rPr>
          <w:rFonts w:eastAsiaTheme="minorEastAsia"/>
          <w:bCs/>
          <w:lang w:eastAsia="zh-CN"/>
        </w:rPr>
        <w:tab/>
        <w:t>Discussion on Topology 2 with intermediate UE as Reader</w:t>
      </w:r>
      <w:r w:rsidRPr="006A79CF">
        <w:rPr>
          <w:rFonts w:eastAsiaTheme="minorEastAsia"/>
          <w:bCs/>
          <w:lang w:eastAsia="zh-CN"/>
        </w:rPr>
        <w:tab/>
        <w:t>NEC</w:t>
      </w:r>
    </w:p>
    <w:p w14:paraId="7C822DCF"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R2-2506886</w:t>
      </w:r>
      <w:r w:rsidRPr="006A79CF">
        <w:rPr>
          <w:rFonts w:eastAsiaTheme="minorEastAsia"/>
          <w:bCs/>
          <w:lang w:eastAsia="zh-CN"/>
        </w:rPr>
        <w:tab/>
        <w:t>Discussion on Topology 2 for Ambient IoT</w:t>
      </w:r>
      <w:r w:rsidRPr="006A79CF">
        <w:rPr>
          <w:rFonts w:eastAsiaTheme="minorEastAsia"/>
          <w:bCs/>
          <w:lang w:eastAsia="zh-CN"/>
        </w:rPr>
        <w:tab/>
        <w:t>China Telecom</w:t>
      </w:r>
    </w:p>
    <w:p w14:paraId="29246BD1"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R2-2506901</w:t>
      </w:r>
      <w:r w:rsidRPr="006A79CF">
        <w:rPr>
          <w:rFonts w:eastAsiaTheme="minorEastAsia"/>
          <w:bCs/>
          <w:lang w:eastAsia="zh-CN"/>
        </w:rPr>
        <w:tab/>
        <w:t>Discussion on Topology 2 for A-IoT</w:t>
      </w:r>
      <w:r w:rsidRPr="006A79CF">
        <w:rPr>
          <w:rFonts w:eastAsiaTheme="minorEastAsia"/>
          <w:bCs/>
          <w:lang w:eastAsia="zh-CN"/>
        </w:rPr>
        <w:tab/>
        <w:t>CMCC</w:t>
      </w:r>
    </w:p>
    <w:p w14:paraId="7548F016"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R2-2506914</w:t>
      </w:r>
      <w:r w:rsidRPr="006A79CF">
        <w:rPr>
          <w:rFonts w:eastAsiaTheme="minorEastAsia"/>
          <w:bCs/>
          <w:lang w:eastAsia="zh-CN"/>
        </w:rPr>
        <w:tab/>
        <w:t>Discussion on A-IoT topology 2</w:t>
      </w:r>
      <w:r w:rsidRPr="006A79CF">
        <w:rPr>
          <w:rFonts w:eastAsiaTheme="minorEastAsia"/>
          <w:bCs/>
          <w:lang w:eastAsia="zh-CN"/>
        </w:rPr>
        <w:tab/>
        <w:t>Spreadtrum, UNISOC</w:t>
      </w:r>
    </w:p>
    <w:p w14:paraId="0A2F80EB"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R2-2506922</w:t>
      </w:r>
      <w:r w:rsidRPr="006A79CF">
        <w:rPr>
          <w:rFonts w:eastAsiaTheme="minorEastAsia"/>
          <w:bCs/>
          <w:lang w:eastAsia="zh-CN"/>
        </w:rPr>
        <w:tab/>
        <w:t>Discussion for Topology 2 for Rel-20 Ambient IoT</w:t>
      </w:r>
      <w:r w:rsidRPr="006A79CF">
        <w:rPr>
          <w:rFonts w:eastAsiaTheme="minorEastAsia"/>
          <w:bCs/>
          <w:lang w:eastAsia="zh-CN"/>
        </w:rPr>
        <w:tab/>
        <w:t>Lenovo</w:t>
      </w:r>
    </w:p>
    <w:p w14:paraId="5B7173D6"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R2-2506930</w:t>
      </w:r>
      <w:r w:rsidRPr="006A79CF">
        <w:rPr>
          <w:rFonts w:eastAsiaTheme="minorEastAsia"/>
          <w:bCs/>
          <w:lang w:eastAsia="zh-CN"/>
        </w:rPr>
        <w:tab/>
        <w:t>Discussion on topology 2 for A-IoT</w:t>
      </w:r>
      <w:r w:rsidRPr="006A79CF">
        <w:rPr>
          <w:rFonts w:eastAsiaTheme="minorEastAsia"/>
          <w:bCs/>
          <w:lang w:eastAsia="zh-CN"/>
        </w:rPr>
        <w:tab/>
        <w:t>OPPO</w:t>
      </w:r>
    </w:p>
    <w:p w14:paraId="2A75C8FD"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R2-2506943</w:t>
      </w:r>
      <w:r w:rsidRPr="006A79CF">
        <w:rPr>
          <w:rFonts w:eastAsiaTheme="minorEastAsia"/>
          <w:bCs/>
          <w:lang w:eastAsia="zh-CN"/>
        </w:rPr>
        <w:tab/>
        <w:t>Discussion on Topology-2 for Ambient IoT</w:t>
      </w:r>
      <w:r w:rsidRPr="006A79CF">
        <w:rPr>
          <w:rFonts w:eastAsiaTheme="minorEastAsia"/>
          <w:bCs/>
          <w:lang w:eastAsia="zh-CN"/>
        </w:rPr>
        <w:tab/>
        <w:t>CATT</w:t>
      </w:r>
    </w:p>
    <w:p w14:paraId="03AC4923"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R2-2506956</w:t>
      </w:r>
      <w:r w:rsidRPr="006A79CF">
        <w:rPr>
          <w:rFonts w:eastAsiaTheme="minorEastAsia"/>
          <w:bCs/>
          <w:lang w:eastAsia="zh-CN"/>
        </w:rPr>
        <w:tab/>
        <w:t>Discussion on A-IoT phase 2 deployment scenario</w:t>
      </w:r>
      <w:r w:rsidRPr="006A79CF">
        <w:rPr>
          <w:rFonts w:eastAsiaTheme="minorEastAsia"/>
          <w:bCs/>
          <w:lang w:eastAsia="zh-CN"/>
        </w:rPr>
        <w:tab/>
        <w:t>Tejas Network Limited</w:t>
      </w:r>
    </w:p>
    <w:p w14:paraId="037E722D"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R2-2506963</w:t>
      </w:r>
      <w:r w:rsidRPr="006A79CF">
        <w:rPr>
          <w:rFonts w:eastAsiaTheme="minorEastAsia"/>
          <w:bCs/>
          <w:lang w:eastAsia="zh-CN"/>
        </w:rPr>
        <w:tab/>
        <w:t>Discussion on Topology 2</w:t>
      </w:r>
      <w:r w:rsidRPr="006A79CF">
        <w:rPr>
          <w:rFonts w:eastAsiaTheme="minorEastAsia"/>
          <w:bCs/>
          <w:lang w:eastAsia="zh-CN"/>
        </w:rPr>
        <w:tab/>
        <w:t>vivo</w:t>
      </w:r>
    </w:p>
    <w:p w14:paraId="24EECD2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R2-2506968</w:t>
      </w:r>
      <w:r w:rsidRPr="006A79CF">
        <w:rPr>
          <w:rFonts w:eastAsiaTheme="minorEastAsia"/>
          <w:bCs/>
          <w:lang w:eastAsia="zh-CN"/>
        </w:rPr>
        <w:tab/>
        <w:t>Discussion on Deployment Scenario 2 with Topology 2 in A-IoT</w:t>
      </w:r>
      <w:r w:rsidRPr="006A79CF">
        <w:rPr>
          <w:rFonts w:eastAsiaTheme="minorEastAsia"/>
          <w:bCs/>
          <w:lang w:eastAsia="zh-CN"/>
        </w:rPr>
        <w:tab/>
        <w:t>SHARP Corporation</w:t>
      </w:r>
    </w:p>
    <w:p w14:paraId="784098AB"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R2-2506985</w:t>
      </w:r>
      <w:r w:rsidRPr="006A79CF">
        <w:rPr>
          <w:rFonts w:eastAsiaTheme="minorEastAsia"/>
          <w:bCs/>
          <w:lang w:eastAsia="zh-CN"/>
        </w:rPr>
        <w:tab/>
        <w:t>Support of Topology 2 for A-IoT</w:t>
      </w:r>
      <w:r w:rsidRPr="006A79CF">
        <w:rPr>
          <w:rFonts w:eastAsiaTheme="minorEastAsia"/>
          <w:bCs/>
          <w:lang w:eastAsia="zh-CN"/>
        </w:rPr>
        <w:tab/>
        <w:t>Xiaomi</w:t>
      </w:r>
    </w:p>
    <w:p w14:paraId="612DD9F8"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R2-2507032</w:t>
      </w:r>
      <w:r w:rsidRPr="006A79CF">
        <w:rPr>
          <w:rFonts w:eastAsiaTheme="minorEastAsia"/>
          <w:bCs/>
          <w:lang w:eastAsia="zh-CN"/>
        </w:rPr>
        <w:tab/>
        <w:t>Work Plan for Solutions for Ambient IoT (Internet of Things) in NR Phase 2</w:t>
      </w:r>
      <w:r w:rsidRPr="006A79CF">
        <w:rPr>
          <w:rFonts w:eastAsiaTheme="minorEastAsia"/>
          <w:bCs/>
          <w:lang w:eastAsia="zh-CN"/>
        </w:rPr>
        <w:tab/>
        <w:t>Huawei, T-Mobile USA</w:t>
      </w:r>
    </w:p>
    <w:p w14:paraId="370FF70E"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R2-2507033</w:t>
      </w:r>
      <w:r w:rsidRPr="006A79CF">
        <w:rPr>
          <w:rFonts w:eastAsiaTheme="minorEastAsia"/>
          <w:bCs/>
          <w:lang w:eastAsia="zh-CN"/>
        </w:rPr>
        <w:tab/>
        <w:t>Support for Device 1 operation in Deployment Scenario 2 with Topology 2</w:t>
      </w:r>
      <w:r w:rsidRPr="006A79CF">
        <w:rPr>
          <w:rFonts w:eastAsiaTheme="minorEastAsia"/>
          <w:bCs/>
          <w:lang w:eastAsia="zh-CN"/>
        </w:rPr>
        <w:tab/>
        <w:t>Huawei, HiSilicon</w:t>
      </w:r>
    </w:p>
    <w:p w14:paraId="7A85A681"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R2-2507038</w:t>
      </w:r>
      <w:r w:rsidRPr="006A79CF">
        <w:rPr>
          <w:rFonts w:eastAsiaTheme="minorEastAsia"/>
          <w:bCs/>
          <w:lang w:eastAsia="zh-CN"/>
        </w:rPr>
        <w:tab/>
        <w:t>Discussion on A-IoT resource allocation for T2</w:t>
      </w:r>
      <w:r w:rsidRPr="006A79CF">
        <w:rPr>
          <w:rFonts w:eastAsiaTheme="minorEastAsia"/>
          <w:bCs/>
          <w:lang w:eastAsia="zh-CN"/>
        </w:rPr>
        <w:tab/>
        <w:t>HONOR</w:t>
      </w:r>
    </w:p>
    <w:p w14:paraId="74519B92"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R2-2507102</w:t>
      </w:r>
      <w:r w:rsidRPr="006A79CF">
        <w:rPr>
          <w:rFonts w:eastAsiaTheme="minorEastAsia"/>
          <w:bCs/>
          <w:lang w:eastAsia="zh-CN"/>
        </w:rPr>
        <w:tab/>
        <w:t>Discussion on Topology 2</w:t>
      </w:r>
      <w:r w:rsidRPr="006A79CF">
        <w:rPr>
          <w:rFonts w:eastAsiaTheme="minorEastAsia"/>
          <w:bCs/>
          <w:lang w:eastAsia="zh-CN"/>
        </w:rPr>
        <w:tab/>
        <w:t>Apple</w:t>
      </w:r>
    </w:p>
    <w:p w14:paraId="79CA21DA"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R2-2507173</w:t>
      </w:r>
      <w:r w:rsidRPr="006A79CF">
        <w:rPr>
          <w:rFonts w:eastAsiaTheme="minorEastAsia"/>
          <w:bCs/>
          <w:lang w:eastAsia="zh-CN"/>
        </w:rPr>
        <w:tab/>
        <w:t>Rel-20 A-IoT: Topology 2 aspects</w:t>
      </w:r>
      <w:r w:rsidRPr="006A79CF">
        <w:rPr>
          <w:rFonts w:eastAsiaTheme="minorEastAsia"/>
          <w:bCs/>
          <w:lang w:eastAsia="zh-CN"/>
        </w:rPr>
        <w:tab/>
        <w:t>Qualcomm Incorporated</w:t>
      </w:r>
    </w:p>
    <w:p w14:paraId="5A81A519"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R2-2507198</w:t>
      </w:r>
      <w:r w:rsidRPr="006A79CF">
        <w:rPr>
          <w:rFonts w:eastAsiaTheme="minorEastAsia"/>
          <w:bCs/>
          <w:lang w:eastAsia="zh-CN"/>
        </w:rPr>
        <w:tab/>
        <w:t>RAN2 impacts to support D2T2 for DT and DO-DTT traffic</w:t>
      </w:r>
      <w:r w:rsidRPr="006A79CF">
        <w:rPr>
          <w:rFonts w:eastAsiaTheme="minorEastAsia"/>
          <w:bCs/>
          <w:lang w:eastAsia="zh-CN"/>
        </w:rPr>
        <w:tab/>
        <w:t>Ofinno</w:t>
      </w:r>
    </w:p>
    <w:p w14:paraId="3AA7A87E"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R2-2507211</w:t>
      </w:r>
      <w:r w:rsidRPr="006A79CF">
        <w:rPr>
          <w:rFonts w:eastAsiaTheme="minorEastAsia"/>
          <w:bCs/>
          <w:lang w:eastAsia="zh-CN"/>
        </w:rPr>
        <w:tab/>
        <w:t>Discussion on Topology 2 for A-IoT</w:t>
      </w:r>
      <w:r w:rsidRPr="006A79CF">
        <w:rPr>
          <w:rFonts w:eastAsiaTheme="minorEastAsia"/>
          <w:bCs/>
          <w:lang w:eastAsia="zh-CN"/>
        </w:rPr>
        <w:tab/>
        <w:t>KT Corp.</w:t>
      </w:r>
    </w:p>
    <w:p w14:paraId="4CF7BFA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R2-2507212</w:t>
      </w:r>
      <w:r w:rsidRPr="006A79CF">
        <w:rPr>
          <w:rFonts w:eastAsiaTheme="minorEastAsia"/>
          <w:bCs/>
          <w:lang w:eastAsia="zh-CN"/>
        </w:rPr>
        <w:tab/>
        <w:t>Discussion on Topology 2 for AIoT</w:t>
      </w:r>
      <w:r w:rsidRPr="006A79CF">
        <w:rPr>
          <w:rFonts w:eastAsiaTheme="minorEastAsia"/>
          <w:bCs/>
          <w:lang w:eastAsia="zh-CN"/>
        </w:rPr>
        <w:tab/>
        <w:t>LG Electronics Inc.</w:t>
      </w:r>
    </w:p>
    <w:p w14:paraId="577FD68F"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R2-2507240</w:t>
      </w:r>
      <w:r w:rsidRPr="006A79CF">
        <w:rPr>
          <w:rFonts w:eastAsiaTheme="minorEastAsia"/>
          <w:bCs/>
          <w:lang w:eastAsia="zh-CN"/>
        </w:rPr>
        <w:tab/>
        <w:t>Discussion on Ambient IoT Topology 2</w:t>
      </w:r>
      <w:r w:rsidRPr="006A79CF">
        <w:rPr>
          <w:rFonts w:eastAsiaTheme="minorEastAsia"/>
          <w:bCs/>
          <w:lang w:eastAsia="zh-CN"/>
        </w:rPr>
        <w:tab/>
        <w:t>ETRI</w:t>
      </w:r>
    </w:p>
    <w:p w14:paraId="5E571FF0"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R2-2507269</w:t>
      </w:r>
      <w:r w:rsidRPr="006A79CF">
        <w:rPr>
          <w:rFonts w:eastAsiaTheme="minorEastAsia"/>
          <w:bCs/>
          <w:lang w:eastAsia="zh-CN"/>
        </w:rPr>
        <w:tab/>
        <w:t>Considerations for Deployment Scenario 2 with Topology 2</w:t>
      </w:r>
      <w:r w:rsidRPr="006A79CF">
        <w:rPr>
          <w:rFonts w:eastAsiaTheme="minorEastAsia"/>
          <w:bCs/>
          <w:lang w:eastAsia="zh-CN"/>
        </w:rPr>
        <w:tab/>
        <w:t>Panasonic</w:t>
      </w:r>
    </w:p>
    <w:p w14:paraId="4F711AEB"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R2-2507297</w:t>
      </w:r>
      <w:r w:rsidRPr="006A79CF">
        <w:rPr>
          <w:rFonts w:eastAsiaTheme="minorEastAsia"/>
          <w:bCs/>
          <w:lang w:eastAsia="zh-CN"/>
        </w:rPr>
        <w:tab/>
        <w:t>Discussion on Topology 2 for AIoT</w:t>
      </w:r>
      <w:r w:rsidRPr="006A79CF">
        <w:rPr>
          <w:rFonts w:eastAsiaTheme="minorEastAsia"/>
          <w:bCs/>
          <w:lang w:eastAsia="zh-CN"/>
        </w:rPr>
        <w:tab/>
        <w:t>Continental Automotive</w:t>
      </w:r>
    </w:p>
    <w:p w14:paraId="41229651"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R2-2507318</w:t>
      </w:r>
      <w:r w:rsidRPr="006A79CF">
        <w:rPr>
          <w:rFonts w:eastAsiaTheme="minorEastAsia"/>
          <w:bCs/>
          <w:lang w:eastAsia="zh-CN"/>
        </w:rPr>
        <w:tab/>
        <w:t>Discussion on Topology 2 for Ambient IoT</w:t>
      </w:r>
      <w:r w:rsidRPr="006A79CF">
        <w:rPr>
          <w:rFonts w:eastAsiaTheme="minorEastAsia"/>
          <w:bCs/>
          <w:lang w:eastAsia="zh-CN"/>
        </w:rPr>
        <w:tab/>
        <w:t>Sony</w:t>
      </w:r>
    </w:p>
    <w:p w14:paraId="66ED7F4F"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R2-2507348</w:t>
      </w:r>
      <w:r w:rsidRPr="006A79CF">
        <w:rPr>
          <w:rFonts w:eastAsiaTheme="minorEastAsia"/>
          <w:bCs/>
          <w:lang w:eastAsia="zh-CN"/>
        </w:rPr>
        <w:tab/>
        <w:t>Initial consideration on Ambient-IoT topology 2</w:t>
      </w:r>
      <w:r w:rsidRPr="006A79CF">
        <w:rPr>
          <w:rFonts w:eastAsiaTheme="minorEastAsia"/>
          <w:bCs/>
          <w:lang w:eastAsia="zh-CN"/>
        </w:rPr>
        <w:tab/>
        <w:t>ZTE Corporation, Sanechips</w:t>
      </w:r>
    </w:p>
    <w:p w14:paraId="4039EA6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R2-2507429</w:t>
      </w:r>
      <w:r w:rsidRPr="006A79CF">
        <w:rPr>
          <w:rFonts w:eastAsiaTheme="minorEastAsia"/>
          <w:bCs/>
          <w:lang w:eastAsia="zh-CN"/>
        </w:rPr>
        <w:tab/>
        <w:t>Aspects for Ambient IoT Topology 2</w:t>
      </w:r>
      <w:r w:rsidRPr="006A79CF">
        <w:rPr>
          <w:rFonts w:eastAsiaTheme="minorEastAsia"/>
          <w:bCs/>
          <w:lang w:eastAsia="zh-CN"/>
        </w:rPr>
        <w:tab/>
        <w:t>Ericsson</w:t>
      </w:r>
    </w:p>
    <w:p w14:paraId="08E1DF5D"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R2-2507454</w:t>
      </w:r>
      <w:r w:rsidRPr="006A79CF">
        <w:rPr>
          <w:rFonts w:eastAsiaTheme="minorEastAsia"/>
          <w:bCs/>
          <w:lang w:eastAsia="zh-CN"/>
        </w:rPr>
        <w:tab/>
        <w:t>Initial Considerations for Topology 2</w:t>
      </w:r>
      <w:r w:rsidRPr="006A79CF">
        <w:rPr>
          <w:rFonts w:eastAsiaTheme="minorEastAsia"/>
          <w:bCs/>
          <w:lang w:eastAsia="zh-CN"/>
        </w:rPr>
        <w:tab/>
        <w:t>InterDigital France R&amp;D, SAS</w:t>
      </w:r>
    </w:p>
    <w:p w14:paraId="5C42AEE0"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R2-2507458</w:t>
      </w:r>
      <w:r w:rsidRPr="006A79CF">
        <w:rPr>
          <w:rFonts w:eastAsiaTheme="minorEastAsia"/>
          <w:bCs/>
          <w:lang w:eastAsia="zh-CN"/>
        </w:rPr>
        <w:tab/>
        <w:t>Ambient IoT aspects in Topology 2</w:t>
      </w:r>
      <w:r w:rsidRPr="006A79CF">
        <w:rPr>
          <w:rFonts w:eastAsiaTheme="minorEastAsia"/>
          <w:bCs/>
          <w:lang w:eastAsia="zh-CN"/>
        </w:rPr>
        <w:tab/>
        <w:t>Nokia</w:t>
      </w:r>
    </w:p>
    <w:p w14:paraId="053BBB25"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R2-2507501</w:t>
      </w:r>
      <w:r w:rsidRPr="006A79CF">
        <w:rPr>
          <w:rFonts w:eastAsiaTheme="minorEastAsia"/>
          <w:bCs/>
          <w:lang w:eastAsia="zh-CN"/>
        </w:rPr>
        <w:tab/>
        <w:t>Initial consideration of A-IoT radio resource management for Topology 2</w:t>
      </w:r>
      <w:r w:rsidRPr="006A79CF">
        <w:rPr>
          <w:rFonts w:eastAsiaTheme="minorEastAsia"/>
          <w:bCs/>
          <w:lang w:eastAsia="zh-CN"/>
        </w:rPr>
        <w:tab/>
        <w:t>Kyocera</w:t>
      </w:r>
    </w:p>
    <w:p w14:paraId="5F871FE7"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R2-2507513</w:t>
      </w:r>
      <w:r w:rsidRPr="006A79CF">
        <w:rPr>
          <w:rFonts w:eastAsiaTheme="minorEastAsia"/>
          <w:bCs/>
          <w:lang w:eastAsia="zh-CN"/>
        </w:rPr>
        <w:tab/>
        <w:t>Discussion on Topology 2 for Ambient IoT</w:t>
      </w:r>
      <w:r w:rsidRPr="006A79CF">
        <w:rPr>
          <w:rFonts w:eastAsiaTheme="minorEastAsia"/>
          <w:bCs/>
          <w:lang w:eastAsia="zh-CN"/>
        </w:rPr>
        <w:tab/>
        <w:t>TCL</w:t>
      </w:r>
    </w:p>
    <w:p w14:paraId="5DDFDA3A"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R2-2507560</w:t>
      </w:r>
      <w:r w:rsidRPr="006A79CF">
        <w:rPr>
          <w:rFonts w:eastAsiaTheme="minorEastAsia"/>
          <w:bCs/>
          <w:lang w:eastAsia="zh-CN"/>
        </w:rPr>
        <w:tab/>
        <w:t>Discussion on A-IoT resources for UE reader</w:t>
      </w:r>
      <w:r w:rsidRPr="006A79CF">
        <w:rPr>
          <w:rFonts w:eastAsiaTheme="minorEastAsia"/>
          <w:bCs/>
          <w:lang w:eastAsia="zh-CN"/>
        </w:rPr>
        <w:tab/>
      </w:r>
      <w:proofErr w:type="spellStart"/>
      <w:r w:rsidRPr="006A79CF">
        <w:rPr>
          <w:rFonts w:eastAsiaTheme="minorEastAsia"/>
          <w:bCs/>
          <w:lang w:eastAsia="zh-CN"/>
        </w:rPr>
        <w:t>ASUSTeK</w:t>
      </w:r>
      <w:proofErr w:type="spellEnd"/>
    </w:p>
    <w:p w14:paraId="6FC3BFD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R2-2507585</w:t>
      </w:r>
      <w:r w:rsidRPr="006A79CF">
        <w:rPr>
          <w:rFonts w:eastAsiaTheme="minorEastAsia"/>
          <w:bCs/>
          <w:lang w:eastAsia="zh-CN"/>
        </w:rPr>
        <w:tab/>
        <w:t>Discussion on Topology 2 for Ambient IoT</w:t>
      </w:r>
      <w:r w:rsidRPr="006A79CF">
        <w:rPr>
          <w:rFonts w:eastAsiaTheme="minorEastAsia"/>
          <w:bCs/>
          <w:lang w:eastAsia="zh-CN"/>
        </w:rPr>
        <w:tab/>
      </w:r>
      <w:proofErr w:type="spellStart"/>
      <w:r w:rsidRPr="006A79CF">
        <w:rPr>
          <w:rFonts w:eastAsiaTheme="minorEastAsia"/>
          <w:bCs/>
          <w:lang w:eastAsia="zh-CN"/>
        </w:rPr>
        <w:t>CEWiT</w:t>
      </w:r>
      <w:proofErr w:type="spellEnd"/>
    </w:p>
    <w:p w14:paraId="43A32346"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R2-2507619</w:t>
      </w:r>
      <w:r w:rsidRPr="006A79CF">
        <w:rPr>
          <w:rFonts w:eastAsiaTheme="minorEastAsia"/>
          <w:bCs/>
          <w:lang w:eastAsia="zh-CN"/>
        </w:rPr>
        <w:tab/>
        <w:t>Initial discussion on introduction of Topology 2</w:t>
      </w:r>
      <w:r w:rsidRPr="006A79CF">
        <w:rPr>
          <w:rFonts w:eastAsiaTheme="minorEastAsia"/>
          <w:bCs/>
          <w:lang w:eastAsia="zh-CN"/>
        </w:rPr>
        <w:tab/>
        <w:t>NTT DOCOMO, INC.</w:t>
      </w:r>
    </w:p>
    <w:p w14:paraId="648D06A0" w14:textId="77777777" w:rsidR="00DA05DE"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R2-2507651</w:t>
      </w:r>
      <w:r w:rsidRPr="006A79CF">
        <w:rPr>
          <w:rFonts w:eastAsiaTheme="minorEastAsia"/>
          <w:bCs/>
          <w:lang w:eastAsia="zh-CN"/>
        </w:rPr>
        <w:tab/>
        <w:t>Discussion on requirements for UE as reader</w:t>
      </w:r>
      <w:r w:rsidRPr="006A79CF">
        <w:rPr>
          <w:rFonts w:eastAsiaTheme="minorEastAsia"/>
          <w:bCs/>
          <w:lang w:eastAsia="zh-CN"/>
        </w:rPr>
        <w:tab/>
        <w:t>Rakuten Mobile, Inc</w:t>
      </w:r>
    </w:p>
    <w:p w14:paraId="11440BEF" w14:textId="77777777" w:rsidR="00DA05DE" w:rsidRDefault="00DA05DE" w:rsidP="00DA05DE">
      <w:pPr>
        <w:tabs>
          <w:tab w:val="left" w:pos="567"/>
        </w:tabs>
        <w:overflowPunct/>
        <w:autoSpaceDE/>
        <w:autoSpaceDN/>
        <w:snapToGrid w:val="0"/>
        <w:spacing w:after="0"/>
        <w:textAlignment w:val="auto"/>
        <w:rPr>
          <w:rFonts w:eastAsiaTheme="minorEastAsia"/>
          <w:bCs/>
          <w:lang w:eastAsia="zh-CN"/>
        </w:rPr>
      </w:pPr>
    </w:p>
    <w:p w14:paraId="7A8A8133" w14:textId="77777777" w:rsidR="00DA05DE" w:rsidRDefault="00DA05DE" w:rsidP="00DA05DE">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w:t>
      </w:r>
      <w:r>
        <w:rPr>
          <w:rFonts w:eastAsiaTheme="minorEastAsia"/>
          <w:b/>
          <w:lang w:eastAsia="zh-CN"/>
        </w:rPr>
        <w:t>32</w:t>
      </w:r>
    </w:p>
    <w:p w14:paraId="2E8B764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R2-2508071</w:t>
      </w:r>
      <w:r w:rsidRPr="006A79CF">
        <w:rPr>
          <w:rFonts w:eastAsiaTheme="minorEastAsia"/>
          <w:bCs/>
          <w:lang w:eastAsia="zh-CN"/>
        </w:rPr>
        <w:tab/>
        <w:t>Discussion on TP2 in A-IOT</w:t>
      </w:r>
      <w:r w:rsidRPr="006A79CF">
        <w:rPr>
          <w:rFonts w:eastAsiaTheme="minorEastAsia"/>
          <w:bCs/>
          <w:lang w:eastAsia="zh-CN"/>
        </w:rPr>
        <w:tab/>
      </w:r>
      <w:proofErr w:type="spellStart"/>
      <w:r w:rsidRPr="006A79CF">
        <w:rPr>
          <w:rFonts w:eastAsiaTheme="minorEastAsia"/>
          <w:bCs/>
          <w:lang w:eastAsia="zh-CN"/>
        </w:rPr>
        <w:t>Transsion</w:t>
      </w:r>
      <w:proofErr w:type="spellEnd"/>
      <w:r w:rsidRPr="006A79CF">
        <w:rPr>
          <w:rFonts w:eastAsiaTheme="minorEastAsia"/>
          <w:bCs/>
          <w:lang w:eastAsia="zh-CN"/>
        </w:rPr>
        <w:t xml:space="preserve"> Holdings</w:t>
      </w:r>
    </w:p>
    <w:p w14:paraId="3744E88B"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lastRenderedPageBreak/>
        <w:t>R2-2508117</w:t>
      </w:r>
      <w:r w:rsidRPr="006A79CF">
        <w:rPr>
          <w:rFonts w:eastAsiaTheme="minorEastAsia"/>
          <w:bCs/>
          <w:lang w:eastAsia="zh-CN"/>
        </w:rPr>
        <w:tab/>
        <w:t>Topology 2 aspects</w:t>
      </w:r>
      <w:r w:rsidRPr="006A79CF">
        <w:rPr>
          <w:rFonts w:eastAsiaTheme="minorEastAsia"/>
          <w:bCs/>
          <w:lang w:eastAsia="zh-CN"/>
        </w:rPr>
        <w:tab/>
        <w:t>Nokia</w:t>
      </w:r>
    </w:p>
    <w:p w14:paraId="6999EE2A"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R2-2508118</w:t>
      </w:r>
      <w:r w:rsidRPr="006A79CF">
        <w:rPr>
          <w:rFonts w:eastAsiaTheme="minorEastAsia"/>
          <w:bCs/>
          <w:lang w:eastAsia="zh-CN"/>
        </w:rPr>
        <w:tab/>
        <w:t>Discussion on Topology-2 for Ambient IoT</w:t>
      </w:r>
      <w:r w:rsidRPr="006A79CF">
        <w:rPr>
          <w:rFonts w:eastAsiaTheme="minorEastAsia"/>
          <w:bCs/>
          <w:lang w:eastAsia="zh-CN"/>
        </w:rPr>
        <w:tab/>
        <w:t>CATT</w:t>
      </w:r>
    </w:p>
    <w:p w14:paraId="5152C103"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R2-2508287</w:t>
      </w:r>
      <w:r w:rsidRPr="006A79CF">
        <w:rPr>
          <w:rFonts w:eastAsiaTheme="minorEastAsia"/>
          <w:bCs/>
          <w:lang w:eastAsia="zh-CN"/>
        </w:rPr>
        <w:tab/>
        <w:t>Discussion on A-IoT phase 2 deployment scenario</w:t>
      </w:r>
      <w:r w:rsidRPr="006A79CF">
        <w:rPr>
          <w:rFonts w:eastAsiaTheme="minorEastAsia"/>
          <w:bCs/>
          <w:lang w:eastAsia="zh-CN"/>
        </w:rPr>
        <w:tab/>
        <w:t>Tejas Network Limited</w:t>
      </w:r>
    </w:p>
    <w:p w14:paraId="6EC35E50"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R2-2508338</w:t>
      </w:r>
      <w:r w:rsidRPr="006A79CF">
        <w:rPr>
          <w:rFonts w:eastAsiaTheme="minorEastAsia"/>
          <w:bCs/>
          <w:lang w:eastAsia="zh-CN"/>
        </w:rPr>
        <w:tab/>
        <w:t>Aspects for Ambient IoT Topology 2</w:t>
      </w:r>
      <w:r w:rsidRPr="006A79CF">
        <w:rPr>
          <w:rFonts w:eastAsiaTheme="minorEastAsia"/>
          <w:bCs/>
          <w:lang w:eastAsia="zh-CN"/>
        </w:rPr>
        <w:tab/>
        <w:t>Ericsson</w:t>
      </w:r>
    </w:p>
    <w:p w14:paraId="5806152D"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R2-2508365</w:t>
      </w:r>
      <w:r w:rsidRPr="006A79CF">
        <w:rPr>
          <w:rFonts w:eastAsiaTheme="minorEastAsia"/>
          <w:bCs/>
          <w:lang w:eastAsia="zh-CN"/>
        </w:rPr>
        <w:tab/>
        <w:t>RAN2 impacts to support D2T2 for DT and DO-DTT traffic</w:t>
      </w:r>
      <w:r w:rsidRPr="006A79CF">
        <w:rPr>
          <w:rFonts w:eastAsiaTheme="minorEastAsia"/>
          <w:bCs/>
          <w:lang w:eastAsia="zh-CN"/>
        </w:rPr>
        <w:tab/>
        <w:t>Ofinno</w:t>
      </w:r>
    </w:p>
    <w:p w14:paraId="7C6751C3"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R2-2508374</w:t>
      </w:r>
      <w:r w:rsidRPr="006A79CF">
        <w:rPr>
          <w:rFonts w:eastAsiaTheme="minorEastAsia"/>
          <w:bCs/>
          <w:lang w:eastAsia="zh-CN"/>
        </w:rPr>
        <w:tab/>
        <w:t>Discussion on Topology 2</w:t>
      </w:r>
      <w:r w:rsidRPr="006A79CF">
        <w:rPr>
          <w:rFonts w:eastAsiaTheme="minorEastAsia"/>
          <w:bCs/>
          <w:lang w:eastAsia="zh-CN"/>
        </w:rPr>
        <w:tab/>
        <w:t>Apple</w:t>
      </w:r>
    </w:p>
    <w:p w14:paraId="22B88DB1"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R2-2508387</w:t>
      </w:r>
      <w:r w:rsidRPr="006A79CF">
        <w:rPr>
          <w:rFonts w:eastAsiaTheme="minorEastAsia"/>
          <w:bCs/>
          <w:lang w:eastAsia="zh-CN"/>
        </w:rPr>
        <w:tab/>
        <w:t>Topology 2 for AIOT</w:t>
      </w:r>
      <w:r w:rsidRPr="006A79CF">
        <w:rPr>
          <w:rFonts w:eastAsiaTheme="minorEastAsia"/>
          <w:bCs/>
          <w:lang w:eastAsia="zh-CN"/>
        </w:rPr>
        <w:tab/>
        <w:t>InterDigital France R&amp;D, SAS</w:t>
      </w:r>
    </w:p>
    <w:p w14:paraId="1D208FDA"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R2-2508391</w:t>
      </w:r>
      <w:r w:rsidRPr="006A79CF">
        <w:rPr>
          <w:rFonts w:eastAsiaTheme="minorEastAsia"/>
          <w:bCs/>
          <w:lang w:eastAsia="zh-CN"/>
        </w:rPr>
        <w:tab/>
        <w:t>Discussion on Topology 2 for Ambient IoT</w:t>
      </w:r>
      <w:r w:rsidRPr="006A79CF">
        <w:rPr>
          <w:rFonts w:eastAsiaTheme="minorEastAsia"/>
          <w:bCs/>
          <w:lang w:eastAsia="zh-CN"/>
        </w:rPr>
        <w:tab/>
        <w:t>NEC</w:t>
      </w:r>
    </w:p>
    <w:p w14:paraId="053B5BCA"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R2-2508431</w:t>
      </w:r>
      <w:r w:rsidRPr="006A79CF">
        <w:rPr>
          <w:rFonts w:eastAsiaTheme="minorEastAsia"/>
          <w:bCs/>
          <w:lang w:eastAsia="zh-CN"/>
        </w:rPr>
        <w:tab/>
        <w:t>Discussion on Topology 2 for AIoT</w:t>
      </w:r>
      <w:r w:rsidRPr="006A79CF">
        <w:rPr>
          <w:rFonts w:eastAsiaTheme="minorEastAsia"/>
          <w:bCs/>
          <w:lang w:eastAsia="zh-CN"/>
        </w:rPr>
        <w:tab/>
        <w:t>LG Electronics Inc.</w:t>
      </w:r>
    </w:p>
    <w:p w14:paraId="513D13B2"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R2-2508464</w:t>
      </w:r>
      <w:r w:rsidRPr="006A79CF">
        <w:rPr>
          <w:rFonts w:eastAsiaTheme="minorEastAsia"/>
          <w:bCs/>
          <w:lang w:eastAsia="zh-CN"/>
        </w:rPr>
        <w:tab/>
        <w:t>Discussion on D2T2 in A-IoT</w:t>
      </w:r>
      <w:r w:rsidRPr="006A79CF">
        <w:rPr>
          <w:rFonts w:eastAsiaTheme="minorEastAsia"/>
          <w:bCs/>
          <w:lang w:eastAsia="zh-CN"/>
        </w:rPr>
        <w:tab/>
        <w:t>SHARP Corporation</w:t>
      </w:r>
    </w:p>
    <w:p w14:paraId="2F298029"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R2-2508469</w:t>
      </w:r>
      <w:r w:rsidRPr="006A79CF">
        <w:rPr>
          <w:rFonts w:eastAsiaTheme="minorEastAsia"/>
          <w:bCs/>
          <w:lang w:eastAsia="zh-CN"/>
        </w:rPr>
        <w:tab/>
        <w:t>Discussion on Topology 2</w:t>
      </w:r>
      <w:r w:rsidRPr="006A79CF">
        <w:rPr>
          <w:rFonts w:eastAsiaTheme="minorEastAsia"/>
          <w:bCs/>
          <w:lang w:eastAsia="zh-CN"/>
        </w:rPr>
        <w:tab/>
        <w:t>vivo</w:t>
      </w:r>
    </w:p>
    <w:p w14:paraId="66267F55"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R2-2508490</w:t>
      </w:r>
      <w:r w:rsidRPr="006A79CF">
        <w:rPr>
          <w:rFonts w:eastAsiaTheme="minorEastAsia"/>
          <w:bCs/>
          <w:lang w:eastAsia="zh-CN"/>
        </w:rPr>
        <w:tab/>
        <w:t>Discussion on information between UE reader and gNB</w:t>
      </w:r>
      <w:r w:rsidRPr="006A79CF">
        <w:rPr>
          <w:rFonts w:eastAsiaTheme="minorEastAsia"/>
          <w:bCs/>
          <w:lang w:eastAsia="zh-CN"/>
        </w:rPr>
        <w:tab/>
        <w:t>ETRI</w:t>
      </w:r>
    </w:p>
    <w:p w14:paraId="6DEFC2EE"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R2-2508494</w:t>
      </w:r>
      <w:r w:rsidRPr="006A79CF">
        <w:rPr>
          <w:rFonts w:eastAsiaTheme="minorEastAsia"/>
          <w:bCs/>
          <w:lang w:eastAsia="zh-CN"/>
        </w:rPr>
        <w:tab/>
        <w:t>Discussion on Topology 2</w:t>
      </w:r>
      <w:r w:rsidRPr="006A79CF">
        <w:rPr>
          <w:rFonts w:eastAsiaTheme="minorEastAsia"/>
          <w:bCs/>
          <w:lang w:eastAsia="zh-CN"/>
        </w:rPr>
        <w:tab/>
        <w:t>China Telecom</w:t>
      </w:r>
    </w:p>
    <w:p w14:paraId="2216299C"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R2-2508521</w:t>
      </w:r>
      <w:r w:rsidRPr="006A79CF">
        <w:rPr>
          <w:rFonts w:eastAsiaTheme="minorEastAsia"/>
          <w:bCs/>
          <w:lang w:eastAsia="zh-CN"/>
        </w:rPr>
        <w:tab/>
        <w:t>Discussion on Ambient-IoT topology 2</w:t>
      </w:r>
      <w:r w:rsidRPr="006A79CF">
        <w:rPr>
          <w:rFonts w:eastAsiaTheme="minorEastAsia"/>
          <w:bCs/>
          <w:lang w:eastAsia="zh-CN"/>
        </w:rPr>
        <w:tab/>
        <w:t>ZTE Corporation, Sanechips</w:t>
      </w:r>
    </w:p>
    <w:p w14:paraId="474716F8"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R2-2508531</w:t>
      </w:r>
      <w:r w:rsidRPr="006A79CF">
        <w:rPr>
          <w:rFonts w:eastAsiaTheme="minorEastAsia"/>
          <w:bCs/>
          <w:lang w:eastAsia="zh-CN"/>
        </w:rPr>
        <w:tab/>
        <w:t>Discussion on topology 2 for A-IOT</w:t>
      </w:r>
      <w:r w:rsidRPr="006A79CF">
        <w:rPr>
          <w:rFonts w:eastAsiaTheme="minorEastAsia"/>
          <w:bCs/>
          <w:lang w:eastAsia="zh-CN"/>
        </w:rPr>
        <w:tab/>
        <w:t>OPPO</w:t>
      </w:r>
    </w:p>
    <w:p w14:paraId="0D490502"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R2-2508539</w:t>
      </w:r>
      <w:r w:rsidRPr="006A79CF">
        <w:rPr>
          <w:rFonts w:eastAsiaTheme="minorEastAsia"/>
          <w:bCs/>
          <w:lang w:eastAsia="zh-CN"/>
        </w:rPr>
        <w:tab/>
        <w:t>Discussion on Topology 2 for Ambient IoT</w:t>
      </w:r>
      <w:r w:rsidRPr="006A79CF">
        <w:rPr>
          <w:rFonts w:eastAsiaTheme="minorEastAsia"/>
          <w:bCs/>
          <w:lang w:eastAsia="zh-CN"/>
        </w:rPr>
        <w:tab/>
        <w:t>Sony</w:t>
      </w:r>
    </w:p>
    <w:p w14:paraId="4551DA32"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R2-2508560</w:t>
      </w:r>
      <w:r w:rsidRPr="006A79CF">
        <w:rPr>
          <w:rFonts w:eastAsiaTheme="minorEastAsia"/>
          <w:bCs/>
          <w:lang w:eastAsia="zh-CN"/>
        </w:rPr>
        <w:tab/>
        <w:t>A-IoT T2 discussion</w:t>
      </w:r>
      <w:r w:rsidRPr="006A79CF">
        <w:rPr>
          <w:rFonts w:eastAsiaTheme="minorEastAsia"/>
          <w:bCs/>
          <w:lang w:eastAsia="zh-CN"/>
        </w:rPr>
        <w:tab/>
        <w:t>Huawei, HiSilicon</w:t>
      </w:r>
    </w:p>
    <w:p w14:paraId="702C7A0A"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R2-2508599</w:t>
      </w:r>
      <w:r w:rsidRPr="006A79CF">
        <w:rPr>
          <w:rFonts w:eastAsiaTheme="minorEastAsia"/>
          <w:bCs/>
          <w:lang w:eastAsia="zh-CN"/>
        </w:rPr>
        <w:tab/>
        <w:t>Discussion on Topology 2 for AIoT</w:t>
      </w:r>
      <w:r w:rsidRPr="006A79CF">
        <w:rPr>
          <w:rFonts w:eastAsiaTheme="minorEastAsia"/>
          <w:bCs/>
          <w:lang w:eastAsia="zh-CN"/>
        </w:rPr>
        <w:tab/>
        <w:t>HONOR</w:t>
      </w:r>
    </w:p>
    <w:p w14:paraId="7552D59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R2-2508652</w:t>
      </w:r>
      <w:r w:rsidRPr="006A79CF">
        <w:rPr>
          <w:rFonts w:eastAsiaTheme="minorEastAsia"/>
          <w:bCs/>
          <w:lang w:eastAsia="zh-CN"/>
        </w:rPr>
        <w:tab/>
        <w:t>Discussion for Topology 2 for Rel-20 Ambient IoT</w:t>
      </w:r>
      <w:r w:rsidRPr="006A79CF">
        <w:rPr>
          <w:rFonts w:eastAsiaTheme="minorEastAsia"/>
          <w:bCs/>
          <w:lang w:eastAsia="zh-CN"/>
        </w:rPr>
        <w:tab/>
        <w:t>Lenovo</w:t>
      </w:r>
    </w:p>
    <w:p w14:paraId="05D88A07"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R2-2508682</w:t>
      </w:r>
      <w:r w:rsidRPr="006A79CF">
        <w:rPr>
          <w:rFonts w:eastAsiaTheme="minorEastAsia"/>
          <w:bCs/>
          <w:lang w:eastAsia="zh-CN"/>
        </w:rPr>
        <w:tab/>
        <w:t>Discussion on Topology 2 for AIoT</w:t>
      </w:r>
      <w:r w:rsidRPr="006A79CF">
        <w:rPr>
          <w:rFonts w:eastAsiaTheme="minorEastAsia"/>
          <w:bCs/>
          <w:lang w:eastAsia="zh-CN"/>
        </w:rPr>
        <w:tab/>
        <w:t>AUMOVIO</w:t>
      </w:r>
    </w:p>
    <w:p w14:paraId="5F33DA60"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R2-2508759</w:t>
      </w:r>
      <w:r w:rsidRPr="006A79CF">
        <w:rPr>
          <w:rFonts w:eastAsiaTheme="minorEastAsia"/>
          <w:bCs/>
          <w:lang w:eastAsia="zh-CN"/>
        </w:rPr>
        <w:tab/>
        <w:t>Topology 2 aspects for DO-DTT and DT</w:t>
      </w:r>
      <w:r w:rsidRPr="006A79CF">
        <w:rPr>
          <w:rFonts w:eastAsiaTheme="minorEastAsia"/>
          <w:bCs/>
          <w:lang w:eastAsia="zh-CN"/>
        </w:rPr>
        <w:tab/>
        <w:t>Qualcomm Incorporated</w:t>
      </w:r>
    </w:p>
    <w:p w14:paraId="634D78AD"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R2-2508782</w:t>
      </w:r>
      <w:r w:rsidRPr="006A79CF">
        <w:rPr>
          <w:rFonts w:eastAsiaTheme="minorEastAsia"/>
          <w:bCs/>
          <w:lang w:eastAsia="zh-CN"/>
        </w:rPr>
        <w:tab/>
        <w:t>Considerations for Deployment Scenario 2 with Topology 2</w:t>
      </w:r>
      <w:r w:rsidRPr="006A79CF">
        <w:rPr>
          <w:rFonts w:eastAsiaTheme="minorEastAsia"/>
          <w:bCs/>
          <w:lang w:eastAsia="zh-CN"/>
        </w:rPr>
        <w:tab/>
        <w:t>Panasonic</w:t>
      </w:r>
    </w:p>
    <w:p w14:paraId="2E1B82F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R2-2508819</w:t>
      </w:r>
      <w:r w:rsidRPr="006A79CF">
        <w:rPr>
          <w:rFonts w:eastAsiaTheme="minorEastAsia"/>
          <w:bCs/>
          <w:lang w:eastAsia="zh-CN"/>
        </w:rPr>
        <w:tab/>
        <w:t>Consideration of A-IoT radio resource management for Topology 2</w:t>
      </w:r>
      <w:r w:rsidRPr="006A79CF">
        <w:rPr>
          <w:rFonts w:eastAsiaTheme="minorEastAsia"/>
          <w:bCs/>
          <w:lang w:eastAsia="zh-CN"/>
        </w:rPr>
        <w:tab/>
        <w:t>Kyocera</w:t>
      </w:r>
    </w:p>
    <w:p w14:paraId="707B9903"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R2-2508834</w:t>
      </w:r>
      <w:r w:rsidRPr="006A79CF">
        <w:rPr>
          <w:rFonts w:eastAsiaTheme="minorEastAsia"/>
          <w:bCs/>
          <w:lang w:eastAsia="zh-CN"/>
        </w:rPr>
        <w:tab/>
        <w:t>Discussion on Topology 2 for A-IoT</w:t>
      </w:r>
      <w:r w:rsidRPr="006A79CF">
        <w:rPr>
          <w:rFonts w:eastAsiaTheme="minorEastAsia"/>
          <w:bCs/>
          <w:lang w:eastAsia="zh-CN"/>
        </w:rPr>
        <w:tab/>
        <w:t>CMCC</w:t>
      </w:r>
    </w:p>
    <w:p w14:paraId="50AA0824"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R2-2508929</w:t>
      </w:r>
      <w:r w:rsidRPr="006A79CF">
        <w:rPr>
          <w:rFonts w:eastAsiaTheme="minorEastAsia"/>
          <w:bCs/>
          <w:lang w:eastAsia="zh-CN"/>
        </w:rPr>
        <w:tab/>
        <w:t>Discussion on A-IoT topology 2</w:t>
      </w:r>
      <w:r w:rsidRPr="006A79CF">
        <w:rPr>
          <w:rFonts w:eastAsiaTheme="minorEastAsia"/>
          <w:bCs/>
          <w:lang w:eastAsia="zh-CN"/>
        </w:rPr>
        <w:tab/>
        <w:t>Spreadtrum, UNISOC</w:t>
      </w:r>
    </w:p>
    <w:p w14:paraId="26073741"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R2-2508957</w:t>
      </w:r>
      <w:r w:rsidRPr="006A79CF">
        <w:rPr>
          <w:rFonts w:eastAsiaTheme="minorEastAsia"/>
          <w:bCs/>
          <w:lang w:eastAsia="zh-CN"/>
        </w:rPr>
        <w:tab/>
        <w:t>Discussion on A-IoT resources for UE reader</w:t>
      </w:r>
      <w:r w:rsidRPr="006A79CF">
        <w:rPr>
          <w:rFonts w:eastAsiaTheme="minorEastAsia"/>
          <w:bCs/>
          <w:lang w:eastAsia="zh-CN"/>
        </w:rPr>
        <w:tab/>
      </w:r>
      <w:proofErr w:type="spellStart"/>
      <w:r w:rsidRPr="006A79CF">
        <w:rPr>
          <w:rFonts w:eastAsiaTheme="minorEastAsia"/>
          <w:bCs/>
          <w:lang w:eastAsia="zh-CN"/>
        </w:rPr>
        <w:t>ASUSTeK</w:t>
      </w:r>
      <w:proofErr w:type="spellEnd"/>
    </w:p>
    <w:p w14:paraId="7DDF7AD9"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R2-2509024</w:t>
      </w:r>
      <w:r w:rsidRPr="006A79CF">
        <w:rPr>
          <w:rFonts w:eastAsiaTheme="minorEastAsia"/>
          <w:bCs/>
          <w:lang w:eastAsia="zh-CN"/>
        </w:rPr>
        <w:tab/>
        <w:t>Discussion on Topology 2 for Ambient IoT</w:t>
      </w:r>
      <w:r w:rsidRPr="006A79CF">
        <w:rPr>
          <w:rFonts w:eastAsiaTheme="minorEastAsia"/>
          <w:bCs/>
          <w:lang w:eastAsia="zh-CN"/>
        </w:rPr>
        <w:tab/>
      </w:r>
      <w:proofErr w:type="spellStart"/>
      <w:r w:rsidRPr="006A79CF">
        <w:rPr>
          <w:rFonts w:eastAsiaTheme="minorEastAsia"/>
          <w:bCs/>
          <w:lang w:eastAsia="zh-CN"/>
        </w:rPr>
        <w:t>CEWiT</w:t>
      </w:r>
      <w:proofErr w:type="spellEnd"/>
    </w:p>
    <w:p w14:paraId="0178C68E"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R2-2509045</w:t>
      </w:r>
      <w:r w:rsidRPr="006A79CF">
        <w:rPr>
          <w:rFonts w:eastAsiaTheme="minorEastAsia"/>
          <w:bCs/>
          <w:lang w:eastAsia="zh-CN"/>
        </w:rPr>
        <w:tab/>
        <w:t>Discussion on Topology 2 for A-IoT</w:t>
      </w:r>
      <w:r w:rsidRPr="006A79CF">
        <w:rPr>
          <w:rFonts w:eastAsiaTheme="minorEastAsia"/>
          <w:bCs/>
          <w:lang w:eastAsia="zh-CN"/>
        </w:rPr>
        <w:tab/>
        <w:t>KT Corp.</w:t>
      </w:r>
    </w:p>
    <w:p w14:paraId="1165E279" w14:textId="77777777" w:rsidR="00DA05DE" w:rsidRPr="006A79CF"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R2-2509087</w:t>
      </w:r>
      <w:r w:rsidRPr="006A79CF">
        <w:rPr>
          <w:rFonts w:eastAsiaTheme="minorEastAsia"/>
          <w:bCs/>
          <w:lang w:eastAsia="zh-CN"/>
        </w:rPr>
        <w:tab/>
        <w:t>Discussion on Topology 2 for Ambient IoT</w:t>
      </w:r>
      <w:r w:rsidRPr="006A79CF">
        <w:rPr>
          <w:rFonts w:eastAsiaTheme="minorEastAsia"/>
          <w:bCs/>
          <w:lang w:eastAsia="zh-CN"/>
        </w:rPr>
        <w:tab/>
        <w:t>TCL</w:t>
      </w:r>
    </w:p>
    <w:p w14:paraId="0CADE7DF" w14:textId="77777777" w:rsidR="00DA05DE" w:rsidRPr="005C1493" w:rsidRDefault="00DA05DE" w:rsidP="00DA05DE">
      <w:pPr>
        <w:tabs>
          <w:tab w:val="left" w:pos="567"/>
        </w:tabs>
        <w:overflowPunct/>
        <w:autoSpaceDE/>
        <w:autoSpaceDN/>
        <w:snapToGrid w:val="0"/>
        <w:spacing w:after="0"/>
        <w:textAlignment w:val="auto"/>
        <w:rPr>
          <w:rFonts w:eastAsiaTheme="minorEastAsia"/>
          <w:bCs/>
          <w:lang w:eastAsia="zh-CN"/>
        </w:rPr>
      </w:pPr>
      <w:r w:rsidRPr="006A79CF">
        <w:rPr>
          <w:rFonts w:eastAsiaTheme="minorEastAsia"/>
          <w:bCs/>
          <w:lang w:eastAsia="zh-CN"/>
        </w:rPr>
        <w:t>R2-2509301</w:t>
      </w:r>
      <w:r w:rsidRPr="006A79CF">
        <w:rPr>
          <w:rFonts w:eastAsiaTheme="minorEastAsia"/>
          <w:bCs/>
          <w:lang w:eastAsia="zh-CN"/>
        </w:rPr>
        <w:tab/>
        <w:t>Support of A-IoT Topology 2</w:t>
      </w:r>
      <w:r w:rsidRPr="006A79CF">
        <w:rPr>
          <w:rFonts w:eastAsiaTheme="minorEastAsia"/>
          <w:bCs/>
          <w:lang w:eastAsia="zh-CN"/>
        </w:rPr>
        <w:tab/>
        <w:t>Xiaomi</w:t>
      </w:r>
    </w:p>
    <w:p w14:paraId="06A4FF90" w14:textId="77777777" w:rsidR="00DA05DE" w:rsidRDefault="00DA05DE" w:rsidP="00DA05DE">
      <w:pPr>
        <w:tabs>
          <w:tab w:val="left" w:pos="567"/>
        </w:tabs>
        <w:overflowPunct/>
        <w:autoSpaceDE/>
        <w:autoSpaceDN/>
        <w:snapToGrid w:val="0"/>
        <w:spacing w:after="0"/>
        <w:textAlignment w:val="auto"/>
        <w:rPr>
          <w:rFonts w:ascii="Arial" w:hAnsi="Arial" w:cs="Arial"/>
          <w:bCs/>
        </w:rPr>
      </w:pPr>
    </w:p>
    <w:p w14:paraId="02ECF339" w14:textId="77777777" w:rsidR="00DA05DE" w:rsidRPr="00304024" w:rsidRDefault="00DA05DE" w:rsidP="00DA05DE">
      <w:pPr>
        <w:pStyle w:val="Heading2"/>
        <w:rPr>
          <w:u w:val="single"/>
          <w:lang w:eastAsia="ja-JP"/>
        </w:rPr>
      </w:pPr>
      <w:r w:rsidRPr="00304024">
        <w:rPr>
          <w:u w:val="single"/>
          <w:lang w:eastAsia="ja-JP"/>
        </w:rPr>
        <w:t>RAN</w:t>
      </w:r>
      <w:r>
        <w:rPr>
          <w:u w:val="single"/>
          <w:lang w:eastAsia="ja-JP"/>
        </w:rPr>
        <w:t>3</w:t>
      </w:r>
    </w:p>
    <w:p w14:paraId="573B7A81" w14:textId="77777777" w:rsidR="00DA05DE" w:rsidRDefault="00DA05DE" w:rsidP="00DA05DE">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w:t>
      </w:r>
      <w:r>
        <w:rPr>
          <w:rFonts w:eastAsiaTheme="minorEastAsia"/>
          <w:b/>
          <w:lang w:eastAsia="zh-CN"/>
        </w:rPr>
        <w:t>3#129bis</w:t>
      </w:r>
    </w:p>
    <w:p w14:paraId="1FD7902E"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R3-256551</w:t>
      </w:r>
      <w:r w:rsidRPr="00304024">
        <w:rPr>
          <w:bCs/>
        </w:rPr>
        <w:tab/>
        <w:t>Discussion on R20 A-IoT for Topology 2</w:t>
      </w:r>
      <w:r w:rsidRPr="00304024">
        <w:rPr>
          <w:bCs/>
        </w:rPr>
        <w:tab/>
        <w:t>ZTE Corporation, China Telecom</w:t>
      </w:r>
    </w:p>
    <w:p w14:paraId="2BC2F753"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R3-256572</w:t>
      </w:r>
      <w:r w:rsidRPr="00304024">
        <w:rPr>
          <w:bCs/>
        </w:rPr>
        <w:tab/>
        <w:t>Work Plan for Solutions for Ambient IoT (Internet of Things) in NR Phase 2</w:t>
      </w:r>
      <w:r w:rsidRPr="00304024">
        <w:rPr>
          <w:bCs/>
        </w:rPr>
        <w:tab/>
        <w:t>Huawei, T-Mobile USA</w:t>
      </w:r>
    </w:p>
    <w:p w14:paraId="7196F0FC"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R3-256573</w:t>
      </w:r>
      <w:r w:rsidRPr="00304024">
        <w:rPr>
          <w:bCs/>
        </w:rPr>
        <w:tab/>
        <w:t>[TPs to BL CRs] Consideration on Ambient IoT Topology 2</w:t>
      </w:r>
      <w:r w:rsidRPr="00304024">
        <w:rPr>
          <w:bCs/>
        </w:rPr>
        <w:tab/>
        <w:t>Huawei, China Unicom, China Telecom</w:t>
      </w:r>
    </w:p>
    <w:p w14:paraId="46A7D87A"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R3-256582</w:t>
      </w:r>
      <w:r w:rsidRPr="00304024">
        <w:rPr>
          <w:bCs/>
        </w:rPr>
        <w:tab/>
        <w:t>Support of Ambient IoT Topology 2</w:t>
      </w:r>
      <w:r w:rsidRPr="00304024">
        <w:rPr>
          <w:bCs/>
        </w:rPr>
        <w:tab/>
        <w:t>China Telecom</w:t>
      </w:r>
    </w:p>
    <w:p w14:paraId="30288D93"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R3-256668</w:t>
      </w:r>
      <w:r w:rsidRPr="00304024">
        <w:rPr>
          <w:bCs/>
        </w:rPr>
        <w:tab/>
        <w:t>Discussion on Topology 2 for AIoT</w:t>
      </w:r>
      <w:r w:rsidRPr="00304024">
        <w:rPr>
          <w:bCs/>
        </w:rPr>
        <w:tab/>
        <w:t>Samsung</w:t>
      </w:r>
    </w:p>
    <w:p w14:paraId="1ECBFE4C"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R3-256723</w:t>
      </w:r>
      <w:r w:rsidRPr="00304024">
        <w:rPr>
          <w:bCs/>
        </w:rPr>
        <w:tab/>
        <w:t>Initial Considerations on Solutions for Ambient IoT in NR</w:t>
      </w:r>
      <w:r w:rsidRPr="00304024">
        <w:rPr>
          <w:bCs/>
        </w:rPr>
        <w:tab/>
        <w:t>Xiaomi Technology</w:t>
      </w:r>
    </w:p>
    <w:p w14:paraId="12E75E70"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R3-256726</w:t>
      </w:r>
      <w:r w:rsidRPr="00304024">
        <w:rPr>
          <w:bCs/>
        </w:rPr>
        <w:tab/>
        <w:t xml:space="preserve">Architecture, functionalities and </w:t>
      </w:r>
      <w:proofErr w:type="spellStart"/>
      <w:r w:rsidRPr="00304024">
        <w:rPr>
          <w:bCs/>
        </w:rPr>
        <w:t>signaling</w:t>
      </w:r>
      <w:proofErr w:type="spellEnd"/>
      <w:r w:rsidRPr="00304024">
        <w:rPr>
          <w:bCs/>
        </w:rPr>
        <w:t xml:space="preserve"> to support Topology 2</w:t>
      </w:r>
      <w:r w:rsidRPr="00304024">
        <w:rPr>
          <w:bCs/>
        </w:rPr>
        <w:tab/>
        <w:t>Qualcomm Incorporated</w:t>
      </w:r>
    </w:p>
    <w:p w14:paraId="511EA456"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R3-256773</w:t>
      </w:r>
      <w:r w:rsidRPr="00304024">
        <w:rPr>
          <w:bCs/>
        </w:rPr>
        <w:tab/>
        <w:t>Discussion on Topology-2 for Ambient IoT</w:t>
      </w:r>
      <w:r w:rsidRPr="00304024">
        <w:rPr>
          <w:bCs/>
        </w:rPr>
        <w:tab/>
        <w:t>CATT</w:t>
      </w:r>
    </w:p>
    <w:p w14:paraId="1F93532E"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R3-256786</w:t>
      </w:r>
      <w:r w:rsidRPr="00304024">
        <w:rPr>
          <w:bCs/>
        </w:rPr>
        <w:tab/>
        <w:t>Discussion on Topology 2 of Ambient IoT</w:t>
      </w:r>
      <w:r w:rsidRPr="00304024">
        <w:rPr>
          <w:bCs/>
        </w:rPr>
        <w:tab/>
        <w:t>NEC</w:t>
      </w:r>
    </w:p>
    <w:p w14:paraId="71EAE0AD"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R3-256836</w:t>
      </w:r>
      <w:r w:rsidRPr="00304024">
        <w:rPr>
          <w:bCs/>
        </w:rPr>
        <w:tab/>
        <w:t>Discussion on Topology 2 for A-IoT</w:t>
      </w:r>
      <w:r w:rsidRPr="00304024">
        <w:rPr>
          <w:bCs/>
        </w:rPr>
        <w:tab/>
        <w:t>CMCC</w:t>
      </w:r>
    </w:p>
    <w:p w14:paraId="5ABA4C4D"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R3-256888</w:t>
      </w:r>
      <w:r w:rsidRPr="00304024">
        <w:rPr>
          <w:bCs/>
        </w:rPr>
        <w:tab/>
        <w:t>Inventory Procedure for AIoT Topology 2 UEs</w:t>
      </w:r>
      <w:r w:rsidRPr="00304024">
        <w:rPr>
          <w:bCs/>
        </w:rPr>
        <w:tab/>
        <w:t>Nokia</w:t>
      </w:r>
    </w:p>
    <w:p w14:paraId="380DFEC3"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R3-256916</w:t>
      </w:r>
      <w:r w:rsidRPr="00304024">
        <w:rPr>
          <w:bCs/>
        </w:rPr>
        <w:tab/>
        <w:t>On A-IOT Topology 2</w:t>
      </w:r>
      <w:r w:rsidRPr="00304024">
        <w:rPr>
          <w:bCs/>
        </w:rPr>
        <w:tab/>
        <w:t>Lenovo</w:t>
      </w:r>
    </w:p>
    <w:p w14:paraId="0BF3620C"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R3-257027</w:t>
      </w:r>
      <w:r w:rsidRPr="00304024">
        <w:rPr>
          <w:bCs/>
        </w:rPr>
        <w:tab/>
        <w:t>Discussion on support of Topology 2</w:t>
      </w:r>
      <w:r w:rsidRPr="00304024">
        <w:rPr>
          <w:bCs/>
        </w:rPr>
        <w:tab/>
        <w:t>LG Electronics</w:t>
      </w:r>
    </w:p>
    <w:p w14:paraId="13052CB8"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R3-257032</w:t>
      </w:r>
      <w:r w:rsidRPr="00304024">
        <w:rPr>
          <w:bCs/>
        </w:rPr>
        <w:tab/>
        <w:t>Consideration on the Impacts of A-IoT Topology 2</w:t>
      </w:r>
      <w:r w:rsidRPr="00304024">
        <w:rPr>
          <w:bCs/>
        </w:rPr>
        <w:tab/>
        <w:t>Ofinno, LLC</w:t>
      </w:r>
    </w:p>
    <w:p w14:paraId="489157D3" w14:textId="77777777" w:rsidR="00DA05DE" w:rsidRPr="00304024" w:rsidRDefault="00DA05DE" w:rsidP="00DA05DE">
      <w:pPr>
        <w:tabs>
          <w:tab w:val="left" w:pos="567"/>
        </w:tabs>
        <w:overflowPunct/>
        <w:autoSpaceDE/>
        <w:autoSpaceDN/>
        <w:snapToGrid w:val="0"/>
        <w:spacing w:after="0"/>
        <w:textAlignment w:val="auto"/>
        <w:rPr>
          <w:bCs/>
        </w:rPr>
      </w:pPr>
      <w:r w:rsidRPr="00304024">
        <w:rPr>
          <w:bCs/>
        </w:rPr>
        <w:t>R3-257065</w:t>
      </w:r>
      <w:r w:rsidRPr="00304024">
        <w:rPr>
          <w:bCs/>
        </w:rPr>
        <w:tab/>
        <w:t>Topology 2 - Starting points for discussions</w:t>
      </w:r>
      <w:r w:rsidRPr="00304024">
        <w:rPr>
          <w:bCs/>
        </w:rPr>
        <w:tab/>
        <w:t>Ericsson</w:t>
      </w:r>
    </w:p>
    <w:p w14:paraId="0AE31059" w14:textId="77777777" w:rsidR="00DA05DE" w:rsidRDefault="00DA05DE" w:rsidP="00DA05DE">
      <w:pPr>
        <w:tabs>
          <w:tab w:val="left" w:pos="567"/>
        </w:tabs>
        <w:overflowPunct/>
        <w:autoSpaceDE/>
        <w:autoSpaceDN/>
        <w:snapToGrid w:val="0"/>
        <w:spacing w:after="0"/>
        <w:textAlignment w:val="auto"/>
        <w:rPr>
          <w:rFonts w:ascii="Arial" w:hAnsi="Arial" w:cs="Arial"/>
          <w:bCs/>
        </w:rPr>
      </w:pPr>
    </w:p>
    <w:p w14:paraId="43F6DFE1" w14:textId="77777777" w:rsidR="00DA05DE" w:rsidRDefault="00DA05DE" w:rsidP="00DA05DE">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w:t>
      </w:r>
      <w:r>
        <w:rPr>
          <w:rFonts w:eastAsiaTheme="minorEastAsia"/>
          <w:b/>
          <w:lang w:eastAsia="zh-CN"/>
        </w:rPr>
        <w:t>3#130</w:t>
      </w:r>
    </w:p>
    <w:p w14:paraId="70F78165"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R3-258126</w:t>
      </w:r>
      <w:r w:rsidRPr="00304024">
        <w:rPr>
          <w:bCs/>
          <w:lang w:val="en-US"/>
        </w:rPr>
        <w:tab/>
        <w:t>[TPs to BL CRs] Consideration on Ambient IoT Topology 2</w:t>
      </w:r>
      <w:r w:rsidRPr="00304024">
        <w:rPr>
          <w:bCs/>
          <w:lang w:val="en-US"/>
        </w:rPr>
        <w:tab/>
        <w:t>Huawei, China Unicom, China Telecom</w:t>
      </w:r>
    </w:p>
    <w:p w14:paraId="622BE48B"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R3-258245</w:t>
      </w:r>
      <w:r w:rsidRPr="00304024">
        <w:rPr>
          <w:bCs/>
          <w:lang w:val="en-US"/>
        </w:rPr>
        <w:tab/>
        <w:t>Discussion on Topology 2 of Ambient IoT</w:t>
      </w:r>
      <w:r w:rsidRPr="00304024">
        <w:rPr>
          <w:bCs/>
          <w:lang w:val="en-US"/>
        </w:rPr>
        <w:tab/>
        <w:t>NEC</w:t>
      </w:r>
    </w:p>
    <w:p w14:paraId="48EB9538"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R3-258262</w:t>
      </w:r>
      <w:r w:rsidRPr="00304024">
        <w:rPr>
          <w:bCs/>
          <w:lang w:val="en-US"/>
        </w:rPr>
        <w:tab/>
        <w:t>Discussion on the Issues of Topology 2 for A-IoT</w:t>
      </w:r>
      <w:r w:rsidRPr="00304024">
        <w:rPr>
          <w:bCs/>
          <w:lang w:val="en-US"/>
        </w:rPr>
        <w:tab/>
        <w:t>Ofinno</w:t>
      </w:r>
    </w:p>
    <w:p w14:paraId="10C84E54"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R3-258264</w:t>
      </w:r>
      <w:r w:rsidRPr="00304024">
        <w:rPr>
          <w:bCs/>
          <w:lang w:val="en-US"/>
        </w:rPr>
        <w:tab/>
        <w:t>Functionalities and signaling to support Topology 2</w:t>
      </w:r>
      <w:r w:rsidRPr="00304024">
        <w:rPr>
          <w:bCs/>
          <w:lang w:val="en-US"/>
        </w:rPr>
        <w:tab/>
        <w:t>Qualcomm Incorporated</w:t>
      </w:r>
    </w:p>
    <w:p w14:paraId="6F719CD8"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R3-258311</w:t>
      </w:r>
      <w:r w:rsidRPr="00304024">
        <w:rPr>
          <w:bCs/>
          <w:lang w:val="en-US"/>
        </w:rPr>
        <w:tab/>
        <w:t>Discussion on Topology-2 for Ambient IoT</w:t>
      </w:r>
      <w:r w:rsidRPr="00304024">
        <w:rPr>
          <w:bCs/>
          <w:lang w:val="en-US"/>
        </w:rPr>
        <w:tab/>
        <w:t>CATT</w:t>
      </w:r>
    </w:p>
    <w:p w14:paraId="749AEA60"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R3-258335</w:t>
      </w:r>
      <w:r w:rsidRPr="00304024">
        <w:rPr>
          <w:bCs/>
          <w:lang w:val="en-US"/>
        </w:rPr>
        <w:tab/>
        <w:t>Discussion on support of Topology 2</w:t>
      </w:r>
      <w:r w:rsidRPr="00304024">
        <w:rPr>
          <w:bCs/>
          <w:lang w:val="en-US"/>
        </w:rPr>
        <w:tab/>
        <w:t>LG Electronics</w:t>
      </w:r>
    </w:p>
    <w:p w14:paraId="761E51E5"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R3-258351</w:t>
      </w:r>
      <w:r w:rsidRPr="00304024">
        <w:rPr>
          <w:bCs/>
          <w:lang w:val="en-US"/>
        </w:rPr>
        <w:tab/>
        <w:t>Support of Ambient IoT Topology 2</w:t>
      </w:r>
      <w:r w:rsidRPr="00304024">
        <w:rPr>
          <w:bCs/>
          <w:lang w:val="en-US"/>
        </w:rPr>
        <w:tab/>
        <w:t>China Telecom</w:t>
      </w:r>
    </w:p>
    <w:p w14:paraId="0438A320"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R3-258373</w:t>
      </w:r>
      <w:r w:rsidRPr="00304024">
        <w:rPr>
          <w:bCs/>
          <w:lang w:val="en-US"/>
        </w:rPr>
        <w:tab/>
        <w:t>On UE Reader Selection in Topology 2</w:t>
      </w:r>
      <w:r w:rsidRPr="00304024">
        <w:rPr>
          <w:bCs/>
          <w:lang w:val="en-US"/>
        </w:rPr>
        <w:tab/>
        <w:t>Lenovo</w:t>
      </w:r>
    </w:p>
    <w:p w14:paraId="0BD6A984"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R3-258428</w:t>
      </w:r>
      <w:r w:rsidRPr="00304024">
        <w:rPr>
          <w:bCs/>
          <w:lang w:val="en-US"/>
        </w:rPr>
        <w:tab/>
        <w:t>Inventory Procedure for AIoT Topology 2 UEs</w:t>
      </w:r>
      <w:r w:rsidRPr="00304024">
        <w:rPr>
          <w:bCs/>
          <w:lang w:val="en-US"/>
        </w:rPr>
        <w:tab/>
        <w:t>Nokia</w:t>
      </w:r>
    </w:p>
    <w:p w14:paraId="4531EAD8"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R3-258545</w:t>
      </w:r>
      <w:r w:rsidRPr="00304024">
        <w:rPr>
          <w:bCs/>
          <w:lang w:val="en-US"/>
        </w:rPr>
        <w:tab/>
        <w:t>Topology 2 - Continuing on starting points for discussions</w:t>
      </w:r>
      <w:r w:rsidRPr="00304024">
        <w:rPr>
          <w:bCs/>
          <w:lang w:val="en-US"/>
        </w:rPr>
        <w:tab/>
        <w:t>Ericsson</w:t>
      </w:r>
    </w:p>
    <w:p w14:paraId="270B3BA9"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R3-258599</w:t>
      </w:r>
      <w:r w:rsidRPr="00304024">
        <w:rPr>
          <w:bCs/>
          <w:lang w:val="en-US"/>
        </w:rPr>
        <w:tab/>
        <w:t>Discussion on Topology 2 for AIoT</w:t>
      </w:r>
      <w:r w:rsidRPr="00304024">
        <w:rPr>
          <w:bCs/>
          <w:lang w:val="en-US"/>
        </w:rPr>
        <w:tab/>
        <w:t>Samsung</w:t>
      </w:r>
    </w:p>
    <w:p w14:paraId="74FC780A"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R3-258603</w:t>
      </w:r>
      <w:r w:rsidRPr="00304024">
        <w:rPr>
          <w:bCs/>
          <w:lang w:val="en-US"/>
        </w:rPr>
        <w:tab/>
        <w:t>(TP for TS 38.300 BL CR) Discussion on Topology 2 for A-IoT</w:t>
      </w:r>
      <w:r w:rsidRPr="00304024">
        <w:rPr>
          <w:bCs/>
          <w:lang w:val="en-US"/>
        </w:rPr>
        <w:tab/>
        <w:t>CMCC</w:t>
      </w:r>
    </w:p>
    <w:p w14:paraId="149619F0"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R3-258634</w:t>
      </w:r>
      <w:r w:rsidRPr="00304024">
        <w:rPr>
          <w:bCs/>
          <w:lang w:val="en-US"/>
        </w:rPr>
        <w:tab/>
        <w:t>Discussion on R20 A-IoT for Topology 2</w:t>
      </w:r>
      <w:r w:rsidRPr="00304024">
        <w:rPr>
          <w:bCs/>
          <w:lang w:val="en-US"/>
        </w:rPr>
        <w:tab/>
        <w:t>ZTE Corporation</w:t>
      </w:r>
    </w:p>
    <w:p w14:paraId="5D6DBADE"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lastRenderedPageBreak/>
        <w:t>R3-258782</w:t>
      </w:r>
      <w:r w:rsidRPr="00304024">
        <w:rPr>
          <w:bCs/>
          <w:lang w:val="en-US"/>
        </w:rPr>
        <w:tab/>
        <w:t>Summary of the offline discussion on CB Rel-20_A-IoT</w:t>
      </w:r>
      <w:r w:rsidRPr="00304024">
        <w:rPr>
          <w:bCs/>
          <w:lang w:val="en-US"/>
        </w:rPr>
        <w:tab/>
        <w:t>Huawei</w:t>
      </w:r>
    </w:p>
    <w:p w14:paraId="55A6B6B5"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R3-258783</w:t>
      </w:r>
      <w:r w:rsidRPr="00304024">
        <w:rPr>
          <w:bCs/>
          <w:lang w:val="en-US"/>
        </w:rPr>
        <w:tab/>
        <w:t>(TP to 38.300 BL CR) Architecture aspects for T2</w:t>
      </w:r>
      <w:r w:rsidRPr="00304024">
        <w:rPr>
          <w:bCs/>
          <w:lang w:val="en-US"/>
        </w:rPr>
        <w:tab/>
        <w:t>CMCC, NEC, Huawei</w:t>
      </w:r>
    </w:p>
    <w:p w14:paraId="77BC1258"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R3-258785</w:t>
      </w:r>
      <w:r w:rsidRPr="00304024">
        <w:rPr>
          <w:bCs/>
          <w:lang w:val="en-US"/>
        </w:rPr>
        <w:tab/>
        <w:t>(TP to 38.413 BL CR) UE Reader Authorization</w:t>
      </w:r>
      <w:r w:rsidRPr="00304024">
        <w:rPr>
          <w:bCs/>
          <w:lang w:val="en-US"/>
        </w:rPr>
        <w:tab/>
        <w:t>Huawei, Nokia, China Telecom, CATT, ZTE, NEC, Samsung</w:t>
      </w:r>
    </w:p>
    <w:p w14:paraId="0518BCF3"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R3-258786</w:t>
      </w:r>
      <w:r w:rsidRPr="00304024">
        <w:rPr>
          <w:bCs/>
          <w:lang w:val="en-US"/>
        </w:rPr>
        <w:tab/>
        <w:t>(TP to 38.423 BL CR) UE Reader Authorization</w:t>
      </w:r>
      <w:r w:rsidRPr="00304024">
        <w:rPr>
          <w:bCs/>
          <w:lang w:val="en-US"/>
        </w:rPr>
        <w:tab/>
        <w:t>Samsung, Nokia, China Telecom, CMCC, CATT, Huawei, ZTE, NEC</w:t>
      </w:r>
    </w:p>
    <w:p w14:paraId="211556E0"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R3-258855</w:t>
      </w:r>
      <w:r w:rsidRPr="00304024">
        <w:rPr>
          <w:bCs/>
          <w:lang w:val="en-US"/>
        </w:rPr>
        <w:tab/>
        <w:t>(TP to 38.300 BL CR) Topology 2 Call Flows</w:t>
      </w:r>
      <w:r w:rsidRPr="00304024">
        <w:rPr>
          <w:bCs/>
          <w:lang w:val="en-US"/>
        </w:rPr>
        <w:tab/>
        <w:t>NEC, Huawei</w:t>
      </w:r>
    </w:p>
    <w:p w14:paraId="4AB28360"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R3-258882</w:t>
      </w:r>
      <w:r w:rsidRPr="00304024">
        <w:rPr>
          <w:bCs/>
          <w:lang w:val="en-US"/>
        </w:rPr>
        <w:tab/>
        <w:t>(BLCR for 38.300 BL CR) Introduction of Ambient IoT Ph2</w:t>
      </w:r>
      <w:r w:rsidRPr="00304024">
        <w:rPr>
          <w:bCs/>
          <w:lang w:val="en-US"/>
        </w:rPr>
        <w:tab/>
        <w:t>CMCC, NEC, Huawei, NEC</w:t>
      </w:r>
    </w:p>
    <w:p w14:paraId="3D66D5F6"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R3-258883</w:t>
      </w:r>
      <w:r w:rsidRPr="00304024">
        <w:rPr>
          <w:bCs/>
          <w:lang w:val="en-US"/>
        </w:rPr>
        <w:tab/>
        <w:t>(BLCR for 38.413) Introduction of Ambient IoT Ph2</w:t>
      </w:r>
      <w:r w:rsidRPr="00304024">
        <w:rPr>
          <w:bCs/>
          <w:lang w:val="en-US"/>
        </w:rPr>
        <w:tab/>
        <w:t>Huawei, Nokia, China Telecom, CATT, ZTE, NEC, Samsung</w:t>
      </w:r>
    </w:p>
    <w:p w14:paraId="2D2B2146" w14:textId="77777777" w:rsidR="00DA05DE" w:rsidRPr="00304024" w:rsidRDefault="00DA05DE" w:rsidP="00DA05DE">
      <w:pPr>
        <w:tabs>
          <w:tab w:val="left" w:pos="567"/>
        </w:tabs>
        <w:overflowPunct/>
        <w:autoSpaceDE/>
        <w:autoSpaceDN/>
        <w:snapToGrid w:val="0"/>
        <w:spacing w:after="0"/>
        <w:textAlignment w:val="auto"/>
        <w:rPr>
          <w:bCs/>
          <w:lang w:val="en-US"/>
        </w:rPr>
      </w:pPr>
      <w:r w:rsidRPr="00304024">
        <w:rPr>
          <w:bCs/>
          <w:lang w:val="en-US"/>
        </w:rPr>
        <w:t>R3-258884</w:t>
      </w:r>
      <w:r w:rsidRPr="00304024">
        <w:rPr>
          <w:bCs/>
          <w:lang w:val="en-US"/>
        </w:rPr>
        <w:tab/>
        <w:t>(BLCR for 38.423) Introduction of Ambient IoT Ph2</w:t>
      </w:r>
      <w:r w:rsidRPr="00304024">
        <w:rPr>
          <w:bCs/>
          <w:lang w:val="en-US"/>
        </w:rPr>
        <w:tab/>
        <w:t>Samsung, Nokia, China Telecom, CMCC, CATT, Huawei, ZTE, NEC</w:t>
      </w:r>
    </w:p>
    <w:p w14:paraId="5D8F6BF2" w14:textId="77777777" w:rsidR="004544D3" w:rsidRPr="007A6702" w:rsidRDefault="004544D3" w:rsidP="004544D3">
      <w:pPr>
        <w:spacing w:after="0"/>
        <w:rPr>
          <w:rFonts w:eastAsiaTheme="minorEastAsia"/>
          <w:lang w:eastAsia="zh-CN"/>
        </w:rPr>
      </w:pPr>
    </w:p>
    <w:p w14:paraId="584AD19C" w14:textId="77777777" w:rsidR="004544D3" w:rsidRPr="004544D3" w:rsidRDefault="004544D3" w:rsidP="004544D3">
      <w:pPr>
        <w:spacing w:after="0"/>
        <w:rPr>
          <w:lang w:eastAsia="ja-JP"/>
        </w:rPr>
      </w:pP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A7FA5" w14:textId="77777777" w:rsidR="00AB1BBF" w:rsidRDefault="00AB1BBF">
      <w:r>
        <w:separator/>
      </w:r>
    </w:p>
  </w:endnote>
  <w:endnote w:type="continuationSeparator" w:id="0">
    <w:p w14:paraId="469B5D85" w14:textId="77777777" w:rsidR="00AB1BBF" w:rsidRDefault="00AB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4826" w14:textId="77777777" w:rsidR="00AB1BBF" w:rsidRDefault="00AB1BBF">
      <w:r>
        <w:separator/>
      </w:r>
    </w:p>
  </w:footnote>
  <w:footnote w:type="continuationSeparator" w:id="0">
    <w:p w14:paraId="618DE993" w14:textId="77777777" w:rsidR="00AB1BBF" w:rsidRDefault="00AB1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762655"/>
    <w:multiLevelType w:val="hybridMultilevel"/>
    <w:tmpl w:val="6A54B430"/>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02E"/>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410FB"/>
    <w:rsid w:val="001413D7"/>
    <w:rsid w:val="00150FD3"/>
    <w:rsid w:val="00155338"/>
    <w:rsid w:val="0017120C"/>
    <w:rsid w:val="00184428"/>
    <w:rsid w:val="001A248F"/>
    <w:rsid w:val="001A3B5F"/>
    <w:rsid w:val="001A659D"/>
    <w:rsid w:val="001B0836"/>
    <w:rsid w:val="001B51AB"/>
    <w:rsid w:val="001B5CA8"/>
    <w:rsid w:val="001C4490"/>
    <w:rsid w:val="001D2C1A"/>
    <w:rsid w:val="001D3BA2"/>
    <w:rsid w:val="001D44B7"/>
    <w:rsid w:val="001E0075"/>
    <w:rsid w:val="001E16EB"/>
    <w:rsid w:val="001E4E22"/>
    <w:rsid w:val="001F1B1F"/>
    <w:rsid w:val="001F2A20"/>
    <w:rsid w:val="001F486F"/>
    <w:rsid w:val="00207DC4"/>
    <w:rsid w:val="0022485E"/>
    <w:rsid w:val="00227632"/>
    <w:rsid w:val="00231ED4"/>
    <w:rsid w:val="00243A99"/>
    <w:rsid w:val="002657B6"/>
    <w:rsid w:val="002834BB"/>
    <w:rsid w:val="0029567C"/>
    <w:rsid w:val="00296F9B"/>
    <w:rsid w:val="002A6F12"/>
    <w:rsid w:val="002C0984"/>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01D1A"/>
    <w:rsid w:val="00610E37"/>
    <w:rsid w:val="0061379F"/>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66CFB"/>
    <w:rsid w:val="007816FF"/>
    <w:rsid w:val="00783B44"/>
    <w:rsid w:val="00785028"/>
    <w:rsid w:val="007A3A5A"/>
    <w:rsid w:val="007A4370"/>
    <w:rsid w:val="007A6702"/>
    <w:rsid w:val="007B3BBD"/>
    <w:rsid w:val="007E1D15"/>
    <w:rsid w:val="007E1DEA"/>
    <w:rsid w:val="007E2202"/>
    <w:rsid w:val="007F138C"/>
    <w:rsid w:val="007F2153"/>
    <w:rsid w:val="008068BA"/>
    <w:rsid w:val="008145EA"/>
    <w:rsid w:val="00815869"/>
    <w:rsid w:val="00816B81"/>
    <w:rsid w:val="00823B90"/>
    <w:rsid w:val="0083266E"/>
    <w:rsid w:val="00834495"/>
    <w:rsid w:val="00843B3D"/>
    <w:rsid w:val="008546E5"/>
    <w:rsid w:val="00865EA8"/>
    <w:rsid w:val="00871653"/>
    <w:rsid w:val="00880684"/>
    <w:rsid w:val="00881D74"/>
    <w:rsid w:val="00881E7B"/>
    <w:rsid w:val="008836AC"/>
    <w:rsid w:val="00887422"/>
    <w:rsid w:val="0089166C"/>
    <w:rsid w:val="00893204"/>
    <w:rsid w:val="008960DE"/>
    <w:rsid w:val="008A36DF"/>
    <w:rsid w:val="008A4C6F"/>
    <w:rsid w:val="008C1698"/>
    <w:rsid w:val="008C1A3D"/>
    <w:rsid w:val="008C6125"/>
    <w:rsid w:val="008C646C"/>
    <w:rsid w:val="008D01C3"/>
    <w:rsid w:val="008D1E13"/>
    <w:rsid w:val="008D6549"/>
    <w:rsid w:val="008D70D2"/>
    <w:rsid w:val="008E7F72"/>
    <w:rsid w:val="008F30C2"/>
    <w:rsid w:val="00900767"/>
    <w:rsid w:val="00900AE8"/>
    <w:rsid w:val="00900DAD"/>
    <w:rsid w:val="0091408E"/>
    <w:rsid w:val="009378CA"/>
    <w:rsid w:val="00942D04"/>
    <w:rsid w:val="0095025E"/>
    <w:rsid w:val="00951463"/>
    <w:rsid w:val="00955C4C"/>
    <w:rsid w:val="009727AD"/>
    <w:rsid w:val="009840CD"/>
    <w:rsid w:val="00995338"/>
    <w:rsid w:val="00996777"/>
    <w:rsid w:val="009C0BC7"/>
    <w:rsid w:val="009C6592"/>
    <w:rsid w:val="009E209B"/>
    <w:rsid w:val="009F0747"/>
    <w:rsid w:val="00A02A83"/>
    <w:rsid w:val="00A03514"/>
    <w:rsid w:val="00A044DA"/>
    <w:rsid w:val="00A17079"/>
    <w:rsid w:val="00A448C3"/>
    <w:rsid w:val="00A458D4"/>
    <w:rsid w:val="00A46FB7"/>
    <w:rsid w:val="00A52AD8"/>
    <w:rsid w:val="00A53118"/>
    <w:rsid w:val="00A86AB5"/>
    <w:rsid w:val="00A97226"/>
    <w:rsid w:val="00AA0E64"/>
    <w:rsid w:val="00AA142F"/>
    <w:rsid w:val="00AA53DB"/>
    <w:rsid w:val="00AB1BBF"/>
    <w:rsid w:val="00AB239A"/>
    <w:rsid w:val="00AB4347"/>
    <w:rsid w:val="00AC39FB"/>
    <w:rsid w:val="00AD51D1"/>
    <w:rsid w:val="00AD53C7"/>
    <w:rsid w:val="00AD7ADC"/>
    <w:rsid w:val="00AE08EB"/>
    <w:rsid w:val="00AF3414"/>
    <w:rsid w:val="00B00BBE"/>
    <w:rsid w:val="00B05C93"/>
    <w:rsid w:val="00B06474"/>
    <w:rsid w:val="00B10710"/>
    <w:rsid w:val="00B208FA"/>
    <w:rsid w:val="00B23CF9"/>
    <w:rsid w:val="00B25C12"/>
    <w:rsid w:val="00B2766F"/>
    <w:rsid w:val="00B31ABC"/>
    <w:rsid w:val="00B445ED"/>
    <w:rsid w:val="00B611CC"/>
    <w:rsid w:val="00B6300F"/>
    <w:rsid w:val="00B70389"/>
    <w:rsid w:val="00B77B74"/>
    <w:rsid w:val="00B84623"/>
    <w:rsid w:val="00B94BF1"/>
    <w:rsid w:val="00B95460"/>
    <w:rsid w:val="00B96E4E"/>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6B85"/>
    <w:rsid w:val="00C479A3"/>
    <w:rsid w:val="00C50477"/>
    <w:rsid w:val="00C74DAF"/>
    <w:rsid w:val="00C80116"/>
    <w:rsid w:val="00C87BFC"/>
    <w:rsid w:val="00CB5803"/>
    <w:rsid w:val="00CB79E6"/>
    <w:rsid w:val="00CC5BA5"/>
    <w:rsid w:val="00CD7EAD"/>
    <w:rsid w:val="00CF5E71"/>
    <w:rsid w:val="00CF7FAC"/>
    <w:rsid w:val="00D160C1"/>
    <w:rsid w:val="00D17794"/>
    <w:rsid w:val="00D22398"/>
    <w:rsid w:val="00D35E6C"/>
    <w:rsid w:val="00D436CF"/>
    <w:rsid w:val="00D45B2F"/>
    <w:rsid w:val="00D46E88"/>
    <w:rsid w:val="00D60BD6"/>
    <w:rsid w:val="00D613A9"/>
    <w:rsid w:val="00D62237"/>
    <w:rsid w:val="00D63493"/>
    <w:rsid w:val="00D66FBB"/>
    <w:rsid w:val="00D67E61"/>
    <w:rsid w:val="00D70D86"/>
    <w:rsid w:val="00D76BA4"/>
    <w:rsid w:val="00D8021D"/>
    <w:rsid w:val="00D82D10"/>
    <w:rsid w:val="00D86784"/>
    <w:rsid w:val="00D920E6"/>
    <w:rsid w:val="00DA004C"/>
    <w:rsid w:val="00DA05DE"/>
    <w:rsid w:val="00DB371B"/>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3211"/>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136A"/>
    <w:rsid w:val="00EF4800"/>
    <w:rsid w:val="00EF674A"/>
    <w:rsid w:val="00EF6AF4"/>
    <w:rsid w:val="00F00A3D"/>
    <w:rsid w:val="00F17CA4"/>
    <w:rsid w:val="00F20B7B"/>
    <w:rsid w:val="00F2345F"/>
    <w:rsid w:val="00F24DDD"/>
    <w:rsid w:val="00F2770B"/>
    <w:rsid w:val="00F50799"/>
    <w:rsid w:val="00F549A3"/>
    <w:rsid w:val="00F55CBF"/>
    <w:rsid w:val="00F72B10"/>
    <w:rsid w:val="00F77359"/>
    <w:rsid w:val="00F86A73"/>
    <w:rsid w:val="00FA2DFD"/>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3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Header 2,Header2,22,heading2,2nd level,H21,H22,H23,H24,H25,R2,E2,†berschrift 2,õberschrift 2,插图,Heading 2 3GPP,제목 2,heading 2,Sub-section,Heading Two,l2,Head 2,A"/>
    <w:basedOn w:val="Heading1"/>
    <w:next w:val="Normal"/>
    <w:link w:val="Heading2Char"/>
    <w:qFormat/>
    <w:rsid w:val="001413D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413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413D7"/>
    <w:pPr>
      <w:ind w:left="1418" w:hanging="1418"/>
      <w:outlineLvl w:val="3"/>
    </w:pPr>
    <w:rPr>
      <w:sz w:val="24"/>
    </w:rPr>
  </w:style>
  <w:style w:type="paragraph" w:styleId="Heading5">
    <w:name w:val="heading 5"/>
    <w:aliases w:val="H5"/>
    <w:basedOn w:val="Heading4"/>
    <w:next w:val="Normal"/>
    <w:qFormat/>
    <w:rsid w:val="001413D7"/>
    <w:pPr>
      <w:ind w:left="1701" w:hanging="1701"/>
      <w:outlineLvl w:val="4"/>
    </w:pPr>
    <w:rPr>
      <w:sz w:val="22"/>
    </w:rPr>
  </w:style>
  <w:style w:type="paragraph" w:styleId="Heading6">
    <w:name w:val="heading 6"/>
    <w:basedOn w:val="H6"/>
    <w:next w:val="Normal"/>
    <w:link w:val="Heading6Char"/>
    <w:qFormat/>
    <w:rsid w:val="001413D7"/>
    <w:pPr>
      <w:outlineLvl w:val="5"/>
    </w:pPr>
  </w:style>
  <w:style w:type="paragraph" w:styleId="Heading7">
    <w:name w:val="heading 7"/>
    <w:basedOn w:val="H6"/>
    <w:next w:val="Normal"/>
    <w:link w:val="Heading7Char"/>
    <w:qFormat/>
    <w:rsid w:val="001413D7"/>
    <w:pPr>
      <w:outlineLvl w:val="6"/>
    </w:pPr>
  </w:style>
  <w:style w:type="paragraph" w:styleId="Heading8">
    <w:name w:val="heading 8"/>
    <w:aliases w:val="Table Heading"/>
    <w:basedOn w:val="Heading1"/>
    <w:next w:val="Normal"/>
    <w:qFormat/>
    <w:rsid w:val="001413D7"/>
    <w:pPr>
      <w:ind w:left="0" w:firstLine="0"/>
      <w:outlineLvl w:val="7"/>
    </w:pPr>
  </w:style>
  <w:style w:type="paragraph" w:styleId="Heading9">
    <w:name w:val="heading 9"/>
    <w:aliases w:val="Figure Heading,FH"/>
    <w:basedOn w:val="Heading8"/>
    <w:next w:val="Normal"/>
    <w:qFormat/>
    <w:rsid w:val="001413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413D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Index2">
    <w:name w:val="index 2"/>
    <w:basedOn w:val="Index1"/>
    <w:rsid w:val="001413D7"/>
    <w:pPr>
      <w:ind w:left="284"/>
    </w:pPr>
  </w:style>
  <w:style w:type="paragraph" w:styleId="Index1">
    <w:name w:val="index 1"/>
    <w:basedOn w:val="Normal"/>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413D7"/>
    <w:pPr>
      <w:outlineLvl w:val="9"/>
    </w:pPr>
  </w:style>
  <w:style w:type="paragraph" w:styleId="ListNumber2">
    <w:name w:val="List Number 2"/>
    <w:basedOn w:val="ListNumber"/>
    <w:rsid w:val="001413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413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Normal"/>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Normal"/>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Normal"/>
    <w:rsid w:val="001413D7"/>
    <w:pPr>
      <w:ind w:left="1985" w:hanging="1985"/>
    </w:pPr>
  </w:style>
  <w:style w:type="paragraph" w:styleId="TOC7">
    <w:name w:val="toc 7"/>
    <w:basedOn w:val="TOC6"/>
    <w:next w:val="Normal"/>
    <w:rsid w:val="001413D7"/>
    <w:pPr>
      <w:ind w:left="2268" w:hanging="2268"/>
    </w:pPr>
  </w:style>
  <w:style w:type="paragraph" w:styleId="ListBullet2">
    <w:name w:val="List Bullet 2"/>
    <w:aliases w:val="lb2"/>
    <w:basedOn w:val="ListBullet"/>
    <w:rsid w:val="001413D7"/>
    <w:pPr>
      <w:ind w:left="851"/>
    </w:pPr>
  </w:style>
  <w:style w:type="paragraph" w:styleId="ListBullet3">
    <w:name w:val="List Bullet 3"/>
    <w:basedOn w:val="ListBullet2"/>
    <w:rsid w:val="001413D7"/>
    <w:pPr>
      <w:ind w:left="1135"/>
    </w:pPr>
  </w:style>
  <w:style w:type="paragraph" w:styleId="ListNumber">
    <w:name w:val="List Number"/>
    <w:basedOn w:val="List"/>
    <w:rsid w:val="001413D7"/>
  </w:style>
  <w:style w:type="paragraph" w:customStyle="1" w:styleId="EQ">
    <w:name w:val="EQ"/>
    <w:basedOn w:val="Normal"/>
    <w:next w:val="Normal"/>
    <w:rsid w:val="001413D7"/>
    <w:pPr>
      <w:keepLines/>
      <w:tabs>
        <w:tab w:val="center" w:pos="4536"/>
        <w:tab w:val="right" w:pos="9072"/>
      </w:tabs>
    </w:pPr>
    <w:rPr>
      <w:noProof/>
    </w:rPr>
  </w:style>
  <w:style w:type="paragraph" w:customStyle="1" w:styleId="TH">
    <w:name w:val="TH"/>
    <w:basedOn w:val="Normal"/>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Heading5"/>
    <w:next w:val="Normal"/>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Normal"/>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List2">
    <w:name w:val="List 2"/>
    <w:basedOn w:val="List"/>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413D7"/>
    <w:pPr>
      <w:ind w:left="1135"/>
    </w:pPr>
  </w:style>
  <w:style w:type="paragraph" w:styleId="List4">
    <w:name w:val="List 4"/>
    <w:basedOn w:val="List3"/>
    <w:rsid w:val="001413D7"/>
    <w:pPr>
      <w:ind w:left="1418"/>
    </w:pPr>
  </w:style>
  <w:style w:type="paragraph" w:styleId="List5">
    <w:name w:val="List 5"/>
    <w:basedOn w:val="List4"/>
    <w:rsid w:val="001413D7"/>
    <w:pPr>
      <w:ind w:left="1702"/>
    </w:pPr>
  </w:style>
  <w:style w:type="paragraph" w:customStyle="1" w:styleId="EditorsNote">
    <w:name w:val="Editor's Note"/>
    <w:basedOn w:val="NO"/>
    <w:rsid w:val="001413D7"/>
    <w:rPr>
      <w:color w:val="FF0000"/>
    </w:rPr>
  </w:style>
  <w:style w:type="paragraph" w:styleId="List">
    <w:name w:val="List"/>
    <w:basedOn w:val="Normal"/>
    <w:rsid w:val="001413D7"/>
    <w:pPr>
      <w:ind w:left="568" w:hanging="284"/>
    </w:pPr>
  </w:style>
  <w:style w:type="paragraph" w:styleId="ListBullet">
    <w:name w:val="List Bullet"/>
    <w:basedOn w:val="List"/>
    <w:rsid w:val="001413D7"/>
  </w:style>
  <w:style w:type="paragraph" w:styleId="ListBullet4">
    <w:name w:val="List Bullet 4"/>
    <w:basedOn w:val="ListBullet3"/>
    <w:rsid w:val="001413D7"/>
    <w:pPr>
      <w:ind w:left="1418"/>
    </w:pPr>
  </w:style>
  <w:style w:type="paragraph" w:styleId="ListBullet5">
    <w:name w:val="List Bullet 5"/>
    <w:basedOn w:val="ListBullet4"/>
    <w:rsid w:val="001413D7"/>
    <w:pPr>
      <w:ind w:left="1702"/>
    </w:pPr>
  </w:style>
  <w:style w:type="paragraph" w:customStyle="1" w:styleId="B1">
    <w:name w:val="B1"/>
    <w:basedOn w:val="List"/>
    <w:link w:val="B1Char1"/>
    <w:rsid w:val="001413D7"/>
  </w:style>
  <w:style w:type="paragraph" w:customStyle="1" w:styleId="B2">
    <w:name w:val="B2"/>
    <w:basedOn w:val="List2"/>
    <w:rsid w:val="001413D7"/>
  </w:style>
  <w:style w:type="paragraph" w:customStyle="1" w:styleId="B3">
    <w:name w:val="B3"/>
    <w:basedOn w:val="List3"/>
    <w:rsid w:val="001413D7"/>
  </w:style>
  <w:style w:type="paragraph" w:customStyle="1" w:styleId="B4">
    <w:name w:val="B4"/>
    <w:basedOn w:val="List4"/>
    <w:rsid w:val="001413D7"/>
  </w:style>
  <w:style w:type="paragraph" w:customStyle="1" w:styleId="B5">
    <w:name w:val="B5"/>
    <w:basedOn w:val="List5"/>
    <w:rsid w:val="001413D7"/>
  </w:style>
  <w:style w:type="paragraph" w:styleId="Footer">
    <w:name w:val="footer"/>
    <w:basedOn w:val="Header"/>
    <w:link w:val="FooterChar"/>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942D04"/>
    <w:pPr>
      <w:numPr>
        <w:numId w:val="19"/>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link w:val="Heading2"/>
    <w:rsid w:val="00DA05D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n.Humbert2@T-Mobile.com" TargetMode="External"/><Relationship Id="rId3" Type="http://schemas.openxmlformats.org/officeDocument/2006/relationships/settings" Target="settings.xml"/><Relationship Id="rId7" Type="http://schemas.openxmlformats.org/officeDocument/2006/relationships/hyperlink" Target="mailto:shawn.mixia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16730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2</cp:revision>
  <dcterms:created xsi:type="dcterms:W3CDTF">2025-12-01T12:35:00Z</dcterms:created>
  <dcterms:modified xsi:type="dcterms:W3CDTF">2025-12-01T12:35:00Z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