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772A2" w14:textId="0F5134D4" w:rsidR="006E2ABA" w:rsidRPr="00A079D3" w:rsidRDefault="006E2ABA" w:rsidP="006E2ABA">
      <w:pPr>
        <w:keepLines/>
        <w:tabs>
          <w:tab w:val="left" w:pos="567"/>
        </w:tabs>
        <w:overflowPunct/>
        <w:autoSpaceDE/>
        <w:autoSpaceDN/>
        <w:snapToGrid w:val="0"/>
        <w:spacing w:after="0"/>
        <w:textAlignment w:val="auto"/>
        <w:rPr>
          <w:rFonts w:ascii="Arial" w:eastAsia="MS Mincho" w:hAnsi="Arial" w:cs="Arial"/>
          <w:b/>
          <w:sz w:val="28"/>
          <w:szCs w:val="28"/>
        </w:rPr>
      </w:pPr>
      <w:r w:rsidRPr="00A81841">
        <w:rPr>
          <w:rFonts w:ascii="Arial" w:hAnsi="Arial" w:cs="Arial"/>
          <w:b/>
          <w:sz w:val="28"/>
          <w:szCs w:val="28"/>
        </w:rPr>
        <w:t>3GPP TSG RAN Meeting #</w:t>
      </w:r>
      <w:r w:rsidR="00E53677" w:rsidRPr="00A81841">
        <w:rPr>
          <w:rFonts w:ascii="Arial" w:hAnsi="Arial" w:cs="Arial"/>
          <w:b/>
          <w:sz w:val="28"/>
          <w:szCs w:val="28"/>
        </w:rPr>
        <w:t>1</w:t>
      </w:r>
      <w:r w:rsidR="00755FB1">
        <w:rPr>
          <w:rFonts w:ascii="Arial" w:hAnsi="Arial" w:cs="Arial"/>
          <w:b/>
          <w:sz w:val="28"/>
          <w:szCs w:val="28"/>
        </w:rPr>
        <w:t>10</w:t>
      </w:r>
      <w:r w:rsidRPr="00A81841">
        <w:rPr>
          <w:rFonts w:ascii="Arial" w:hAnsi="Arial" w:cs="Arial"/>
          <w:b/>
          <w:sz w:val="28"/>
          <w:szCs w:val="28"/>
        </w:rPr>
        <w:tab/>
      </w:r>
      <w:r w:rsidRPr="00A81841">
        <w:rPr>
          <w:rFonts w:ascii="Arial" w:hAnsi="Arial" w:cs="Arial"/>
          <w:b/>
          <w:sz w:val="28"/>
          <w:szCs w:val="28"/>
        </w:rPr>
        <w:tab/>
      </w:r>
      <w:r w:rsidRPr="00A81841">
        <w:rPr>
          <w:rFonts w:ascii="Arial" w:eastAsia="MS Mincho" w:hAnsi="Arial" w:cs="Arial"/>
          <w:b/>
          <w:sz w:val="28"/>
          <w:szCs w:val="28"/>
        </w:rPr>
        <w:tab/>
      </w:r>
      <w:r w:rsidRPr="00A81841">
        <w:rPr>
          <w:rFonts w:ascii="Arial" w:eastAsia="MS Mincho" w:hAnsi="Arial" w:cs="Arial" w:hint="eastAsia"/>
          <w:b/>
          <w:sz w:val="28"/>
          <w:szCs w:val="28"/>
        </w:rPr>
        <w:tab/>
      </w:r>
      <w:r w:rsidRPr="00A81841">
        <w:rPr>
          <w:rFonts w:ascii="Arial" w:eastAsia="MS Mincho" w:hAnsi="Arial" w:cs="Arial"/>
          <w:b/>
          <w:sz w:val="28"/>
          <w:szCs w:val="28"/>
        </w:rPr>
        <w:tab/>
      </w:r>
      <w:r w:rsidRPr="00A81841">
        <w:rPr>
          <w:rFonts w:ascii="Arial" w:eastAsia="MS Mincho" w:hAnsi="Arial" w:cs="Arial" w:hint="eastAsia"/>
          <w:b/>
          <w:sz w:val="28"/>
          <w:szCs w:val="28"/>
        </w:rPr>
        <w:tab/>
      </w:r>
      <w:r w:rsidRPr="004E15A9">
        <w:rPr>
          <w:rFonts w:ascii="Arial" w:hAnsi="Arial" w:cs="Arial"/>
          <w:b/>
          <w:sz w:val="28"/>
          <w:szCs w:val="28"/>
        </w:rPr>
        <w:t>RP-</w:t>
      </w:r>
      <w:r w:rsidR="009E028C" w:rsidRPr="009E028C">
        <w:rPr>
          <w:rFonts w:ascii="Arial" w:hAnsi="Arial" w:cs="Arial"/>
          <w:b/>
          <w:sz w:val="28"/>
          <w:szCs w:val="28"/>
        </w:rPr>
        <w:t>253061</w:t>
      </w:r>
    </w:p>
    <w:p w14:paraId="22E58227" w14:textId="3D57BA2C" w:rsidR="006E2ABA" w:rsidRPr="00A079D3" w:rsidRDefault="00755FB1" w:rsidP="006E2ABA">
      <w:pPr>
        <w:keepLines/>
        <w:tabs>
          <w:tab w:val="left" w:pos="567"/>
        </w:tabs>
        <w:rPr>
          <w:rFonts w:ascii="Arial" w:hAnsi="Arial" w:cs="Arial"/>
          <w:b/>
          <w:sz w:val="28"/>
          <w:szCs w:val="28"/>
        </w:rPr>
      </w:pPr>
      <w:r>
        <w:rPr>
          <w:rFonts w:ascii="Arial" w:hAnsi="Arial" w:cs="Arial"/>
          <w:b/>
          <w:sz w:val="28"/>
          <w:szCs w:val="28"/>
        </w:rPr>
        <w:t>Baltimore</w:t>
      </w:r>
      <w:r w:rsidR="006E2ABA">
        <w:rPr>
          <w:rFonts w:ascii="Arial" w:hAnsi="Arial" w:cs="Arial"/>
          <w:b/>
          <w:sz w:val="28"/>
          <w:szCs w:val="28"/>
        </w:rPr>
        <w:t xml:space="preserve">, </w:t>
      </w:r>
      <w:r>
        <w:rPr>
          <w:rFonts w:ascii="Arial" w:hAnsi="Arial" w:cs="Arial"/>
          <w:b/>
          <w:sz w:val="28"/>
          <w:szCs w:val="28"/>
        </w:rPr>
        <w:t>USA</w:t>
      </w:r>
      <w:r w:rsidR="006E2ABA">
        <w:rPr>
          <w:rFonts w:ascii="Arial" w:hAnsi="Arial" w:cs="Arial"/>
          <w:b/>
          <w:sz w:val="28"/>
          <w:szCs w:val="28"/>
        </w:rPr>
        <w:t xml:space="preserve">, </w:t>
      </w:r>
      <w:r>
        <w:rPr>
          <w:rFonts w:ascii="Arial" w:hAnsi="Arial" w:cs="Arial"/>
          <w:b/>
          <w:sz w:val="28"/>
          <w:szCs w:val="28"/>
        </w:rPr>
        <w:t>December</w:t>
      </w:r>
      <w:r w:rsidR="00E5791B">
        <w:rPr>
          <w:rFonts w:ascii="Arial" w:hAnsi="Arial" w:cs="Arial"/>
          <w:b/>
          <w:sz w:val="28"/>
          <w:szCs w:val="28"/>
        </w:rPr>
        <w:t xml:space="preserve"> </w:t>
      </w:r>
      <w:r w:rsidR="0053001D">
        <w:rPr>
          <w:rFonts w:ascii="Arial" w:hAnsi="Arial" w:cs="Arial"/>
          <w:b/>
          <w:sz w:val="28"/>
          <w:szCs w:val="28"/>
        </w:rPr>
        <w:t>8</w:t>
      </w:r>
      <w:r w:rsidR="006E2ABA">
        <w:rPr>
          <w:rFonts w:ascii="Arial" w:hAnsi="Arial" w:cs="Arial"/>
          <w:b/>
          <w:sz w:val="28"/>
          <w:szCs w:val="28"/>
        </w:rPr>
        <w:t>-</w:t>
      </w:r>
      <w:r w:rsidR="0053001D">
        <w:rPr>
          <w:rFonts w:ascii="Arial" w:hAnsi="Arial" w:cs="Arial"/>
          <w:b/>
          <w:sz w:val="28"/>
          <w:szCs w:val="28"/>
        </w:rPr>
        <w:t>11</w:t>
      </w:r>
      <w:r w:rsidR="006E2ABA">
        <w:rPr>
          <w:rFonts w:ascii="Arial" w:hAnsi="Arial" w:cs="Arial"/>
          <w:b/>
          <w:sz w:val="28"/>
          <w:szCs w:val="28"/>
        </w:rPr>
        <w:t xml:space="preserve">, </w:t>
      </w:r>
      <w:r w:rsidR="006E2ABA" w:rsidRPr="00A079D3">
        <w:rPr>
          <w:rFonts w:ascii="Arial" w:hAnsi="Arial" w:cs="Arial"/>
          <w:b/>
          <w:sz w:val="28"/>
          <w:szCs w:val="28"/>
        </w:rPr>
        <w:t>20</w:t>
      </w:r>
      <w:r w:rsidR="006E2ABA">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62B1682B" w:rsidR="006E2ABA" w:rsidRPr="00C40B0B" w:rsidRDefault="006E2ABA" w:rsidP="006E2ABA">
      <w:pPr>
        <w:keepLines/>
        <w:tabs>
          <w:tab w:val="left" w:pos="567"/>
        </w:tabs>
        <w:rPr>
          <w:rFonts w:ascii="Arial" w:hAnsi="Arial"/>
          <w:b/>
          <w:lang w:val="en-US"/>
        </w:rPr>
      </w:pPr>
      <w:r w:rsidRPr="00C40B0B">
        <w:rPr>
          <w:rFonts w:ascii="Arial" w:hAnsi="Arial"/>
          <w:b/>
          <w:lang w:val="en-US"/>
        </w:rPr>
        <w:t>Agenda Item:</w:t>
      </w:r>
      <w:r w:rsidRPr="00C40B0B">
        <w:rPr>
          <w:rFonts w:ascii="Arial" w:hAnsi="Arial"/>
          <w:lang w:val="en-US"/>
        </w:rPr>
        <w:tab/>
      </w:r>
      <w:bookmarkStart w:id="0" w:name="Source"/>
      <w:bookmarkEnd w:id="0"/>
      <w:r w:rsidRPr="00C40B0B">
        <w:rPr>
          <w:rFonts w:ascii="Arial" w:hAnsi="Arial"/>
          <w:b/>
          <w:lang w:val="en-US"/>
        </w:rPr>
        <w:tab/>
      </w:r>
      <w:r w:rsidR="00F8000F" w:rsidRPr="00F8000F">
        <w:rPr>
          <w:rFonts w:ascii="Arial" w:hAnsi="Arial"/>
          <w:b/>
          <w:lang w:val="en-US"/>
        </w:rPr>
        <w:t>8.2.1.2</w:t>
      </w:r>
    </w:p>
    <w:p w14:paraId="7CEA81F0" w14:textId="11A59505" w:rsidR="006E2ABA" w:rsidRPr="00C40B0B" w:rsidRDefault="006E2ABA" w:rsidP="006E2ABA">
      <w:pPr>
        <w:keepLines/>
        <w:tabs>
          <w:tab w:val="left" w:pos="567"/>
        </w:tabs>
        <w:rPr>
          <w:rFonts w:ascii="Arial" w:hAnsi="Arial"/>
          <w:lang w:val="en-US"/>
        </w:rPr>
      </w:pPr>
      <w:r w:rsidRPr="00C40B0B">
        <w:rPr>
          <w:rFonts w:ascii="Arial" w:hAnsi="Arial"/>
          <w:b/>
          <w:lang w:val="en-US"/>
        </w:rPr>
        <w:t>Source:</w:t>
      </w:r>
      <w:r w:rsidRPr="00C40B0B">
        <w:rPr>
          <w:rFonts w:ascii="Arial" w:hAnsi="Arial"/>
          <w:b/>
          <w:lang w:val="en-US"/>
        </w:rPr>
        <w:tab/>
      </w:r>
      <w:r w:rsidRPr="00C40B0B">
        <w:rPr>
          <w:rFonts w:ascii="Arial" w:hAnsi="Arial"/>
          <w:b/>
          <w:lang w:val="en-US"/>
        </w:rPr>
        <w:tab/>
      </w:r>
      <w:r w:rsidR="00087776">
        <w:rPr>
          <w:rFonts w:ascii="Arial" w:hAnsi="Arial"/>
          <w:b/>
          <w:lang w:val="en-US"/>
        </w:rPr>
        <w:t>AT&amp;T</w:t>
      </w:r>
    </w:p>
    <w:p w14:paraId="32C9A009" w14:textId="2C8A322A"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6151E9">
        <w:rPr>
          <w:rFonts w:ascii="Arial" w:hAnsi="Arial"/>
          <w:b/>
        </w:rPr>
        <w:t>Architecture Requirements for Data Collection</w:t>
      </w:r>
    </w:p>
    <w:p w14:paraId="5E3F664C" w14:textId="588E3168"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2A13C7">
        <w:rPr>
          <w:rFonts w:ascii="Arial" w:hAnsi="Arial"/>
          <w:b/>
        </w:rPr>
        <w:t>D</w:t>
      </w:r>
      <w:r w:rsidR="00EA61C9">
        <w:rPr>
          <w:rFonts w:ascii="Arial" w:hAnsi="Arial"/>
          <w:b/>
        </w:rPr>
        <w:t>iscussion/Decision</w:t>
      </w:r>
    </w:p>
    <w:p w14:paraId="51AAE9FB" w14:textId="77777777" w:rsidR="006B2373" w:rsidRPr="00FE184E" w:rsidRDefault="006B2373" w:rsidP="006B2373">
      <w:pPr>
        <w:pStyle w:val="Heading1"/>
      </w:pPr>
      <w:r>
        <w:t>1</w:t>
      </w:r>
      <w:r>
        <w:tab/>
        <w:t>Introduction</w:t>
      </w:r>
    </w:p>
    <w:p w14:paraId="369AC9D5" w14:textId="6495A6E1" w:rsidR="009F4D0D" w:rsidRDefault="00996E58" w:rsidP="009F4D0D">
      <w:pPr>
        <w:spacing w:after="60" w:line="288" w:lineRule="auto"/>
        <w:rPr>
          <w:rFonts w:ascii="Calibri" w:eastAsia="Malgun Gothic" w:hAnsi="Calibri" w:cs="Arial"/>
          <w:bCs/>
          <w:iCs/>
          <w:lang w:eastAsia="ko-KR"/>
        </w:rPr>
      </w:pPr>
      <w:r>
        <w:rPr>
          <w:rFonts w:ascii="Calibri" w:eastAsia="Malgun Gothic" w:hAnsi="Calibri" w:cs="Arial"/>
          <w:bCs/>
          <w:iCs/>
          <w:lang w:eastAsia="ko-KR"/>
        </w:rPr>
        <w:t xml:space="preserve">In this document, </w:t>
      </w:r>
      <w:r w:rsidR="005C6A0B" w:rsidDel="009F4D0D">
        <w:rPr>
          <w:rFonts w:ascii="Calibri" w:eastAsia="Malgun Gothic" w:hAnsi="Calibri" w:cs="Arial"/>
          <w:bCs/>
          <w:iCs/>
          <w:lang w:eastAsia="ko-KR"/>
        </w:rPr>
        <w:t xml:space="preserve">we provide AT&amp;T’s </w:t>
      </w:r>
      <w:r w:rsidDel="009F4D0D">
        <w:rPr>
          <w:rFonts w:ascii="Calibri" w:eastAsia="Malgun Gothic" w:hAnsi="Calibri" w:cs="Arial"/>
          <w:bCs/>
          <w:iCs/>
          <w:lang w:eastAsia="ko-KR"/>
        </w:rPr>
        <w:t xml:space="preserve">views </w:t>
      </w:r>
      <w:r w:rsidR="005C6A0B" w:rsidDel="009F4D0D">
        <w:rPr>
          <w:rFonts w:ascii="Calibri" w:eastAsia="Malgun Gothic" w:hAnsi="Calibri" w:cs="Arial"/>
          <w:bCs/>
          <w:iCs/>
          <w:lang w:eastAsia="ko-KR"/>
        </w:rPr>
        <w:t>on</w:t>
      </w:r>
      <w:r w:rsidDel="009F4D0D">
        <w:rPr>
          <w:rFonts w:ascii="Calibri" w:eastAsia="Malgun Gothic" w:hAnsi="Calibri" w:cs="Arial"/>
          <w:bCs/>
          <w:iCs/>
          <w:lang w:eastAsia="ko-KR"/>
        </w:rPr>
        <w:t xml:space="preserve"> </w:t>
      </w:r>
      <w:r w:rsidR="005C6A0B" w:rsidDel="009F4D0D">
        <w:rPr>
          <w:rFonts w:ascii="Calibri" w:eastAsia="Malgun Gothic" w:hAnsi="Calibri" w:cs="Arial"/>
          <w:bCs/>
          <w:iCs/>
          <w:lang w:eastAsia="ko-KR"/>
        </w:rPr>
        <w:t xml:space="preserve">6G </w:t>
      </w:r>
      <w:r w:rsidR="005474EF" w:rsidDel="009F4D0D">
        <w:rPr>
          <w:rFonts w:ascii="Calibri" w:eastAsia="Malgun Gothic" w:hAnsi="Calibri" w:cs="Arial"/>
          <w:bCs/>
          <w:iCs/>
          <w:lang w:eastAsia="ko-KR"/>
        </w:rPr>
        <w:t>architecture and migration</w:t>
      </w:r>
      <w:r w:rsidR="00270300" w:rsidDel="009F4D0D">
        <w:rPr>
          <w:rFonts w:ascii="Calibri" w:eastAsia="Malgun Gothic" w:hAnsi="Calibri" w:cs="Arial"/>
          <w:bCs/>
          <w:iCs/>
          <w:lang w:eastAsia="ko-KR"/>
        </w:rPr>
        <w:t xml:space="preserve"> to be captured </w:t>
      </w:r>
      <w:r w:rsidR="00AA339D" w:rsidDel="009F4D0D">
        <w:rPr>
          <w:rFonts w:ascii="Calibri" w:eastAsia="Malgun Gothic" w:hAnsi="Calibri" w:cs="Arial"/>
          <w:bCs/>
          <w:iCs/>
          <w:lang w:eastAsia="ko-KR"/>
        </w:rPr>
        <w:t>in 38.</w:t>
      </w:r>
      <w:r w:rsidR="00112D04" w:rsidDel="009F4D0D">
        <w:rPr>
          <w:rFonts w:ascii="Calibri" w:eastAsia="Malgun Gothic" w:hAnsi="Calibri" w:cs="Arial"/>
          <w:bCs/>
          <w:iCs/>
          <w:lang w:eastAsia="ko-KR"/>
        </w:rPr>
        <w:t>914</w:t>
      </w:r>
      <w:r w:rsidR="009F4D0D">
        <w:rPr>
          <w:rFonts w:ascii="Calibri" w:eastAsia="Malgun Gothic" w:hAnsi="Calibri" w:cs="Arial"/>
          <w:bCs/>
          <w:iCs/>
          <w:lang w:eastAsia="ko-KR"/>
        </w:rPr>
        <w:t>,</w:t>
      </w:r>
      <w:r w:rsidR="009F4D0D">
        <w:rPr>
          <w:rFonts w:ascii="Calibri" w:eastAsia="Malgun Gothic" w:hAnsi="Calibri" w:cs="Arial"/>
          <w:bCs/>
          <w:iCs/>
          <w:lang w:eastAsia="ko-KR"/>
        </w:rPr>
        <w:t xml:space="preserve"> following the agreements from RAN#109, as well as the discussions in the RAN2 #131bis, RAN2#133 and RAN3#129bis and RAN3#130.  </w:t>
      </w:r>
    </w:p>
    <w:p w14:paraId="6BDF3B58" w14:textId="6B3DB755" w:rsidR="00996E58" w:rsidRDefault="00996E58" w:rsidP="00996E58">
      <w:pPr>
        <w:spacing w:after="60" w:line="288" w:lineRule="auto"/>
        <w:rPr>
          <w:rFonts w:ascii="Calibri" w:eastAsia="Malgun Gothic" w:hAnsi="Calibri" w:cs="Arial"/>
          <w:bCs/>
          <w:iCs/>
          <w:lang w:eastAsia="ko-KR"/>
        </w:rPr>
      </w:pPr>
    </w:p>
    <w:p w14:paraId="0DE22988" w14:textId="063DDC32" w:rsidR="007D52BF" w:rsidRDefault="006B2373" w:rsidP="00674591">
      <w:pPr>
        <w:pStyle w:val="Heading1"/>
      </w:pPr>
      <w:r>
        <w:t>2</w:t>
      </w:r>
      <w:r>
        <w:tab/>
        <w:t>Discussion</w:t>
      </w:r>
    </w:p>
    <w:p w14:paraId="006FDE0B" w14:textId="7E45FF81" w:rsidR="009F4D0D" w:rsidRPr="00B62A3E" w:rsidRDefault="00A809EC" w:rsidP="009F4D0D">
      <w:pPr>
        <w:rPr>
          <w:rFonts w:ascii="Calibri" w:hAnsi="Calibri" w:cs="Calibri"/>
        </w:rPr>
      </w:pPr>
      <w:r w:rsidRPr="00B62A3E" w:rsidDel="009F4D0D">
        <w:rPr>
          <w:rFonts w:ascii="Calibri" w:hAnsi="Calibri" w:cs="Calibri"/>
        </w:rPr>
        <w:t>The following is captured in draft 38.914 on 6G architecture requirements [1]</w:t>
      </w:r>
      <w:r w:rsidR="00F94003" w:rsidRPr="00B62A3E" w:rsidDel="009F4D0D">
        <w:rPr>
          <w:rFonts w:ascii="Calibri" w:hAnsi="Calibri" w:cs="Calibri"/>
        </w:rPr>
        <w:t>.</w:t>
      </w:r>
    </w:p>
    <w:p w14:paraId="19C259EE" w14:textId="77777777" w:rsidR="00B62A3E" w:rsidRDefault="00B62A3E" w:rsidP="009F4D0D">
      <w:pPr>
        <w:rPr>
          <w:rFonts w:eastAsia="Times New Roman"/>
          <w:lang w:val="en-US" w:eastAsia="zh-CN"/>
        </w:rPr>
      </w:pPr>
    </w:p>
    <w:p w14:paraId="5EA5FCD9" w14:textId="77777777" w:rsidR="009F4D0D" w:rsidRPr="00E14A77" w:rsidRDefault="009F4D0D" w:rsidP="009F4D0D">
      <w:pPr>
        <w:rPr>
          <w:rFonts w:eastAsia="Times New Roman"/>
          <w:lang w:val="en-US" w:eastAsia="zh-CN"/>
        </w:rPr>
      </w:pPr>
      <w:r w:rsidRPr="00E14A77">
        <w:rPr>
          <w:rFonts w:eastAsia="Times New Roman"/>
          <w:lang w:val="en-US" w:eastAsia="zh-CN"/>
        </w:rPr>
        <w:t>The RAN design for the 6G Radio Access Technologies shall be designed to fulfil the following requirements:</w:t>
      </w:r>
    </w:p>
    <w:p w14:paraId="20E1FB29" w14:textId="77777777" w:rsidR="009F4D0D" w:rsidRPr="00E14A77" w:rsidRDefault="009F4D0D" w:rsidP="009F4D0D">
      <w:pPr>
        <w:ind w:left="568" w:hanging="284"/>
        <w:rPr>
          <w:rFonts w:eastAsia="Yu Mincho"/>
          <w:lang w:val="nb-NO" w:eastAsia="ja-JP"/>
        </w:rPr>
      </w:pPr>
      <w:r w:rsidRPr="00E14A77">
        <w:rPr>
          <w:rFonts w:eastAsia="Times New Roman"/>
          <w:lang w:val="nb-NO"/>
        </w:rPr>
        <w:t>-</w:t>
      </w:r>
      <w:r w:rsidRPr="00E14A77">
        <w:rPr>
          <w:rFonts w:eastAsia="Times New Roman"/>
          <w:lang w:val="nb-NO"/>
        </w:rPr>
        <w:tab/>
        <w:t xml:space="preserve">The 6G RAN </w:t>
      </w:r>
      <w:proofErr w:type="spellStart"/>
      <w:r w:rsidRPr="00E14A77">
        <w:rPr>
          <w:rFonts w:eastAsia="Times New Roman"/>
          <w:lang w:val="nb-NO"/>
        </w:rPr>
        <w:t>architecture</w:t>
      </w:r>
      <w:proofErr w:type="spellEnd"/>
      <w:r w:rsidRPr="00E14A77">
        <w:rPr>
          <w:rFonts w:eastAsia="Times New Roman"/>
          <w:lang w:val="nb-NO"/>
        </w:rPr>
        <w:t xml:space="preserve"> </w:t>
      </w:r>
      <w:proofErr w:type="spellStart"/>
      <w:r w:rsidRPr="00E14A77">
        <w:rPr>
          <w:rFonts w:eastAsia="Times New Roman"/>
          <w:lang w:val="nb-NO"/>
        </w:rPr>
        <w:t>shall</w:t>
      </w:r>
      <w:proofErr w:type="spellEnd"/>
      <w:r w:rsidRPr="00E14A77">
        <w:rPr>
          <w:rFonts w:eastAsia="Times New Roman"/>
          <w:lang w:val="nb-NO"/>
        </w:rPr>
        <w:t xml:space="preserve"> support </w:t>
      </w:r>
      <w:proofErr w:type="spellStart"/>
      <w:r w:rsidRPr="00E14A77">
        <w:rPr>
          <w:rFonts w:eastAsia="Times New Roman"/>
          <w:lang w:val="nb-NO"/>
        </w:rPr>
        <w:t>standalone</w:t>
      </w:r>
      <w:proofErr w:type="spellEnd"/>
      <w:r w:rsidRPr="00E14A77">
        <w:rPr>
          <w:rFonts w:eastAsia="Times New Roman"/>
          <w:lang w:val="nb-NO"/>
        </w:rPr>
        <w:t xml:space="preserve"> RAN </w:t>
      </w:r>
      <w:proofErr w:type="spellStart"/>
      <w:r w:rsidRPr="00E14A77">
        <w:rPr>
          <w:rFonts w:eastAsia="Times New Roman"/>
          <w:lang w:val="nb-NO"/>
        </w:rPr>
        <w:t>architecture</w:t>
      </w:r>
      <w:proofErr w:type="spellEnd"/>
      <w:r w:rsidRPr="00E14A77">
        <w:rPr>
          <w:rFonts w:eastAsia="Times New Roman"/>
          <w:lang w:val="nb-NO"/>
        </w:rPr>
        <w:t>.</w:t>
      </w:r>
    </w:p>
    <w:p w14:paraId="186D092C" w14:textId="77777777" w:rsidR="009F4D0D" w:rsidRPr="00E14A77" w:rsidRDefault="009F4D0D" w:rsidP="009F4D0D">
      <w:pPr>
        <w:ind w:left="568" w:hanging="284"/>
        <w:rPr>
          <w:rFonts w:eastAsia="Yu Mincho"/>
          <w:lang w:val="nb-NO" w:eastAsia="ja-JP"/>
        </w:rPr>
      </w:pPr>
      <w:r w:rsidRPr="00E14A77">
        <w:rPr>
          <w:rFonts w:eastAsia="Times New Roman"/>
          <w:lang w:val="nb-NO"/>
        </w:rPr>
        <w:t>-</w:t>
      </w:r>
      <w:r w:rsidRPr="00E14A77">
        <w:rPr>
          <w:rFonts w:eastAsia="Times New Roman"/>
          <w:lang w:val="nb-NO"/>
        </w:rPr>
        <w:tab/>
        <w:t xml:space="preserve">The 6G RAN </w:t>
      </w:r>
      <w:proofErr w:type="spellStart"/>
      <w:r w:rsidRPr="00E14A77">
        <w:rPr>
          <w:rFonts w:eastAsia="Times New Roman"/>
          <w:lang w:val="nb-NO"/>
        </w:rPr>
        <w:t>shall</w:t>
      </w:r>
      <w:proofErr w:type="spellEnd"/>
      <w:r w:rsidRPr="00E14A77">
        <w:rPr>
          <w:rFonts w:eastAsia="Times New Roman"/>
          <w:lang w:val="nb-NO"/>
        </w:rPr>
        <w:t xml:space="preserve"> support </w:t>
      </w:r>
      <w:proofErr w:type="spellStart"/>
      <w:r w:rsidRPr="00E14A77">
        <w:rPr>
          <w:rFonts w:eastAsia="Times New Roman"/>
          <w:lang w:val="nb-NO"/>
        </w:rPr>
        <w:t>Multi</w:t>
      </w:r>
      <w:proofErr w:type="spellEnd"/>
      <w:r w:rsidRPr="00E14A77">
        <w:rPr>
          <w:rFonts w:eastAsia="Times New Roman"/>
          <w:lang w:val="nb-NO"/>
        </w:rPr>
        <w:t xml:space="preserve">-RAT Spectrum </w:t>
      </w:r>
      <w:proofErr w:type="spellStart"/>
      <w:r w:rsidRPr="00E14A77">
        <w:rPr>
          <w:rFonts w:eastAsia="Times New Roman"/>
          <w:lang w:val="nb-NO"/>
        </w:rPr>
        <w:t>Sharing</w:t>
      </w:r>
      <w:proofErr w:type="spellEnd"/>
      <w:r w:rsidRPr="00E14A77">
        <w:rPr>
          <w:rFonts w:eastAsia="Times New Roman"/>
          <w:lang w:val="nb-NO"/>
        </w:rPr>
        <w:t xml:space="preserve"> </w:t>
      </w:r>
      <w:proofErr w:type="spellStart"/>
      <w:r w:rsidRPr="00E14A77">
        <w:rPr>
          <w:rFonts w:eastAsia="Times New Roman"/>
          <w:lang w:val="nb-NO"/>
        </w:rPr>
        <w:t>between</w:t>
      </w:r>
      <w:proofErr w:type="spellEnd"/>
      <w:r w:rsidRPr="00E14A77">
        <w:rPr>
          <w:rFonts w:eastAsia="Times New Roman"/>
          <w:lang w:val="nb-NO"/>
        </w:rPr>
        <w:t xml:space="preserve"> 6GR and NR.</w:t>
      </w:r>
    </w:p>
    <w:p w14:paraId="2A059615" w14:textId="77777777" w:rsidR="009F4D0D" w:rsidRPr="00E14A77" w:rsidRDefault="009F4D0D" w:rsidP="009F4D0D">
      <w:pPr>
        <w:ind w:left="568" w:hanging="284"/>
        <w:rPr>
          <w:rFonts w:eastAsia="Yu Mincho"/>
          <w:lang w:val="nb-NO" w:eastAsia="ja-JP"/>
        </w:rPr>
      </w:pPr>
      <w:r w:rsidRPr="00E14A77">
        <w:rPr>
          <w:rFonts w:eastAsia="Times New Roman"/>
          <w:lang w:val="nb-NO"/>
        </w:rPr>
        <w:t>-</w:t>
      </w:r>
      <w:r w:rsidRPr="00E14A77">
        <w:rPr>
          <w:rFonts w:eastAsia="Times New Roman"/>
          <w:lang w:val="nb-NO"/>
        </w:rPr>
        <w:tab/>
        <w:t xml:space="preserve">The 6G RAN </w:t>
      </w:r>
      <w:proofErr w:type="spellStart"/>
      <w:r w:rsidRPr="00E14A77">
        <w:rPr>
          <w:rFonts w:eastAsia="Times New Roman"/>
          <w:lang w:val="nb-NO"/>
        </w:rPr>
        <w:t>architecture</w:t>
      </w:r>
      <w:proofErr w:type="spellEnd"/>
      <w:r w:rsidRPr="00E14A77">
        <w:rPr>
          <w:rFonts w:eastAsia="Times New Roman"/>
          <w:lang w:val="nb-NO"/>
        </w:rPr>
        <w:t xml:space="preserve"> </w:t>
      </w:r>
      <w:proofErr w:type="spellStart"/>
      <w:r w:rsidRPr="00E14A77">
        <w:rPr>
          <w:rFonts w:eastAsia="Times New Roman"/>
          <w:lang w:val="nb-NO"/>
        </w:rPr>
        <w:t>shall</w:t>
      </w:r>
      <w:proofErr w:type="spellEnd"/>
      <w:r w:rsidRPr="00E14A77">
        <w:rPr>
          <w:rFonts w:eastAsia="Times New Roman"/>
          <w:lang w:val="nb-NO"/>
        </w:rPr>
        <w:t xml:space="preserve"> support </w:t>
      </w:r>
      <w:proofErr w:type="spellStart"/>
      <w:r w:rsidRPr="00E14A77">
        <w:rPr>
          <w:rFonts w:eastAsia="Times New Roman"/>
          <w:lang w:val="nb-NO"/>
        </w:rPr>
        <w:t>inter</w:t>
      </w:r>
      <w:proofErr w:type="spellEnd"/>
      <w:r w:rsidRPr="00E14A77">
        <w:rPr>
          <w:rFonts w:eastAsia="Times New Roman"/>
          <w:lang w:val="nb-NO"/>
        </w:rPr>
        <w:t xml:space="preserve">-RAT </w:t>
      </w:r>
      <w:proofErr w:type="spellStart"/>
      <w:r w:rsidRPr="00E14A77">
        <w:rPr>
          <w:rFonts w:eastAsia="Times New Roman"/>
          <w:lang w:val="nb-NO"/>
        </w:rPr>
        <w:t>mobility</w:t>
      </w:r>
      <w:proofErr w:type="spellEnd"/>
      <w:r w:rsidRPr="00E14A77">
        <w:rPr>
          <w:rFonts w:eastAsia="Times New Roman"/>
          <w:lang w:val="nb-NO"/>
        </w:rPr>
        <w:t xml:space="preserve"> </w:t>
      </w:r>
      <w:proofErr w:type="spellStart"/>
      <w:r w:rsidRPr="00E14A77">
        <w:rPr>
          <w:rFonts w:eastAsia="Times New Roman"/>
          <w:lang w:val="nb-NO"/>
        </w:rPr>
        <w:t>between</w:t>
      </w:r>
      <w:proofErr w:type="spellEnd"/>
      <w:r w:rsidRPr="00E14A77">
        <w:rPr>
          <w:rFonts w:eastAsia="Times New Roman"/>
          <w:lang w:val="nb-NO"/>
        </w:rPr>
        <w:t xml:space="preserve"> </w:t>
      </w:r>
      <w:proofErr w:type="spellStart"/>
      <w:r w:rsidRPr="00E14A77">
        <w:rPr>
          <w:rFonts w:eastAsia="Times New Roman"/>
          <w:lang w:val="nb-NO"/>
        </w:rPr>
        <w:t>the</w:t>
      </w:r>
      <w:proofErr w:type="spellEnd"/>
      <w:r w:rsidRPr="00E14A77">
        <w:rPr>
          <w:rFonts w:eastAsia="Times New Roman"/>
          <w:lang w:val="nb-NO"/>
        </w:rPr>
        <w:t xml:space="preserve"> 6GR and NR.</w:t>
      </w:r>
    </w:p>
    <w:p w14:paraId="335B66D7" w14:textId="77777777" w:rsidR="009F4D0D" w:rsidRPr="00E14A77" w:rsidRDefault="009F4D0D" w:rsidP="009F4D0D">
      <w:pPr>
        <w:ind w:left="568" w:hanging="284"/>
        <w:rPr>
          <w:rFonts w:eastAsia="Yu Mincho"/>
          <w:lang w:val="nb-NO" w:eastAsia="ja-JP"/>
        </w:rPr>
      </w:pPr>
      <w:r w:rsidRPr="00E14A77">
        <w:rPr>
          <w:rFonts w:eastAsia="Times New Roman"/>
          <w:lang w:val="nb-NO"/>
        </w:rPr>
        <w:t>-</w:t>
      </w:r>
      <w:r w:rsidRPr="00E14A77">
        <w:rPr>
          <w:rFonts w:eastAsia="Times New Roman"/>
          <w:lang w:val="nb-NO"/>
        </w:rPr>
        <w:tab/>
        <w:t xml:space="preserve">The </w:t>
      </w:r>
      <w:r w:rsidRPr="00E14A77">
        <w:rPr>
          <w:rFonts w:eastAsia="Times New Roman" w:hint="eastAsia"/>
          <w:lang w:val="nb-NO"/>
        </w:rPr>
        <w:t xml:space="preserve">6G </w:t>
      </w:r>
      <w:r w:rsidRPr="00E14A77">
        <w:rPr>
          <w:rFonts w:eastAsia="Times New Roman"/>
          <w:lang w:val="nb-NO"/>
        </w:rPr>
        <w:t xml:space="preserve">RAN </w:t>
      </w:r>
      <w:proofErr w:type="spellStart"/>
      <w:r w:rsidRPr="00E14A77">
        <w:rPr>
          <w:rFonts w:eastAsia="Times New Roman"/>
          <w:lang w:val="nb-NO"/>
        </w:rPr>
        <w:t>architecture</w:t>
      </w:r>
      <w:proofErr w:type="spellEnd"/>
      <w:r w:rsidRPr="00E14A77">
        <w:rPr>
          <w:rFonts w:eastAsia="Times New Roman"/>
          <w:lang w:val="nb-NO"/>
        </w:rPr>
        <w:t xml:space="preserve"> </w:t>
      </w:r>
      <w:proofErr w:type="spellStart"/>
      <w:r w:rsidRPr="00E14A77">
        <w:rPr>
          <w:rFonts w:eastAsia="Times New Roman"/>
          <w:lang w:val="nb-NO"/>
        </w:rPr>
        <w:t>shall</w:t>
      </w:r>
      <w:proofErr w:type="spellEnd"/>
      <w:r w:rsidRPr="00E14A77">
        <w:rPr>
          <w:rFonts w:eastAsia="Times New Roman"/>
          <w:lang w:val="nb-NO"/>
        </w:rPr>
        <w:t xml:space="preserve"> support </w:t>
      </w:r>
      <w:proofErr w:type="spellStart"/>
      <w:r w:rsidRPr="00E14A77">
        <w:rPr>
          <w:rFonts w:eastAsia="Times New Roman"/>
          <w:lang w:val="nb-NO"/>
        </w:rPr>
        <w:t>connectivity</w:t>
      </w:r>
      <w:proofErr w:type="spellEnd"/>
      <w:r w:rsidRPr="00E14A77">
        <w:rPr>
          <w:rFonts w:eastAsia="Times New Roman"/>
          <w:lang w:val="nb-NO"/>
        </w:rPr>
        <w:t xml:space="preserve"> </w:t>
      </w:r>
      <w:proofErr w:type="spellStart"/>
      <w:r w:rsidRPr="00E14A77">
        <w:rPr>
          <w:rFonts w:eastAsia="Times New Roman"/>
          <w:lang w:val="nb-NO"/>
        </w:rPr>
        <w:t>through</w:t>
      </w:r>
      <w:proofErr w:type="spellEnd"/>
      <w:r w:rsidRPr="00E14A77">
        <w:rPr>
          <w:rFonts w:eastAsia="Times New Roman"/>
          <w:lang w:val="nb-NO"/>
        </w:rPr>
        <w:t xml:space="preserve"> multiple </w:t>
      </w:r>
      <w:proofErr w:type="spellStart"/>
      <w:r w:rsidRPr="00E14A77">
        <w:rPr>
          <w:rFonts w:eastAsia="Times New Roman"/>
          <w:lang w:val="nb-NO"/>
        </w:rPr>
        <w:t>TRPs</w:t>
      </w:r>
      <w:proofErr w:type="spellEnd"/>
      <w:r w:rsidRPr="00E14A77">
        <w:rPr>
          <w:rFonts w:eastAsia="Times New Roman"/>
          <w:lang w:val="nb-NO"/>
        </w:rPr>
        <w:t xml:space="preserve">, </w:t>
      </w:r>
      <w:proofErr w:type="spellStart"/>
      <w:r w:rsidRPr="00E14A77">
        <w:rPr>
          <w:rFonts w:eastAsia="Times New Roman"/>
          <w:lang w:val="nb-NO"/>
        </w:rPr>
        <w:t>either</w:t>
      </w:r>
      <w:proofErr w:type="spellEnd"/>
      <w:r w:rsidRPr="00E14A77">
        <w:rPr>
          <w:rFonts w:eastAsia="Times New Roman"/>
          <w:lang w:val="nb-NO"/>
        </w:rPr>
        <w:t xml:space="preserve"> </w:t>
      </w:r>
      <w:proofErr w:type="spellStart"/>
      <w:r w:rsidRPr="00E14A77">
        <w:rPr>
          <w:rFonts w:eastAsia="Times New Roman"/>
          <w:lang w:val="nb-NO"/>
        </w:rPr>
        <w:t>collocated</w:t>
      </w:r>
      <w:proofErr w:type="spellEnd"/>
      <w:r w:rsidRPr="00E14A77">
        <w:rPr>
          <w:rFonts w:eastAsia="Times New Roman"/>
          <w:lang w:val="nb-NO"/>
        </w:rPr>
        <w:t xml:space="preserve"> or non-</w:t>
      </w:r>
      <w:proofErr w:type="spellStart"/>
      <w:r w:rsidRPr="00E14A77">
        <w:rPr>
          <w:rFonts w:eastAsia="Times New Roman"/>
          <w:lang w:val="nb-NO"/>
        </w:rPr>
        <w:t>collocated</w:t>
      </w:r>
      <w:proofErr w:type="spellEnd"/>
      <w:r w:rsidRPr="00E14A77">
        <w:rPr>
          <w:rFonts w:eastAsia="Times New Roman"/>
          <w:lang w:val="nb-NO"/>
        </w:rPr>
        <w:t>.</w:t>
      </w:r>
    </w:p>
    <w:p w14:paraId="54851D52" w14:textId="77777777" w:rsidR="009F4D0D" w:rsidRPr="00E14A77" w:rsidRDefault="009F4D0D" w:rsidP="009F4D0D">
      <w:pPr>
        <w:ind w:left="568" w:hanging="284"/>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hint="eastAsia"/>
          <w:lang w:val="nb-NO" w:eastAsia="ja-JP"/>
        </w:rPr>
        <w:t xml:space="preserve">The </w:t>
      </w:r>
      <w:r w:rsidRPr="00E14A77">
        <w:rPr>
          <w:rFonts w:eastAsia="Times New Roman"/>
          <w:lang w:val="nb-NO"/>
        </w:rPr>
        <w:t xml:space="preserve">6G RAT </w:t>
      </w:r>
      <w:proofErr w:type="spellStart"/>
      <w:r w:rsidRPr="00E14A77">
        <w:rPr>
          <w:rFonts w:eastAsia="Times New Roman"/>
          <w:lang w:val="nb-NO"/>
        </w:rPr>
        <w:t>shall</w:t>
      </w:r>
      <w:proofErr w:type="spellEnd"/>
      <w:r w:rsidRPr="00E14A77">
        <w:rPr>
          <w:rFonts w:eastAsia="Times New Roman"/>
          <w:lang w:val="nb-NO"/>
        </w:rPr>
        <w:t xml:space="preserve"> support Spectrum </w:t>
      </w:r>
      <w:proofErr w:type="spellStart"/>
      <w:r w:rsidRPr="00E14A77">
        <w:rPr>
          <w:rFonts w:eastAsia="Times New Roman"/>
          <w:lang w:val="nb-NO"/>
        </w:rPr>
        <w:t>Aggregation</w:t>
      </w:r>
      <w:proofErr w:type="spellEnd"/>
      <w:r w:rsidRPr="00E14A77">
        <w:rPr>
          <w:rFonts w:eastAsia="Times New Roman"/>
          <w:lang w:val="nb-NO"/>
        </w:rPr>
        <w:t xml:space="preserve"> (e.g. Carrier </w:t>
      </w:r>
      <w:proofErr w:type="spellStart"/>
      <w:r w:rsidRPr="00E14A77">
        <w:rPr>
          <w:rFonts w:eastAsia="Times New Roman"/>
          <w:lang w:val="nb-NO"/>
        </w:rPr>
        <w:t>Aggregation</w:t>
      </w:r>
      <w:proofErr w:type="spellEnd"/>
      <w:r w:rsidRPr="00E14A77">
        <w:rPr>
          <w:rFonts w:eastAsia="Times New Roman"/>
          <w:lang w:val="nb-NO"/>
        </w:rPr>
        <w:t xml:space="preserve">) for </w:t>
      </w:r>
      <w:proofErr w:type="spellStart"/>
      <w:r w:rsidRPr="00E14A77">
        <w:rPr>
          <w:rFonts w:eastAsia="Times New Roman"/>
          <w:lang w:val="nb-NO"/>
        </w:rPr>
        <w:t>both</w:t>
      </w:r>
      <w:proofErr w:type="spellEnd"/>
      <w:r w:rsidRPr="00E14A77">
        <w:rPr>
          <w:rFonts w:eastAsia="Times New Roman"/>
          <w:lang w:val="nb-NO"/>
        </w:rPr>
        <w:t xml:space="preserve"> </w:t>
      </w:r>
      <w:proofErr w:type="spellStart"/>
      <w:r w:rsidRPr="00E14A77">
        <w:rPr>
          <w:rFonts w:eastAsia="Times New Roman"/>
          <w:lang w:val="nb-NO"/>
        </w:rPr>
        <w:t>uplink</w:t>
      </w:r>
      <w:proofErr w:type="spellEnd"/>
      <w:r w:rsidRPr="00E14A77">
        <w:rPr>
          <w:rFonts w:eastAsia="Times New Roman"/>
          <w:lang w:val="nb-NO"/>
        </w:rPr>
        <w:t xml:space="preserve"> and </w:t>
      </w:r>
      <w:proofErr w:type="spellStart"/>
      <w:r w:rsidRPr="00E14A77">
        <w:rPr>
          <w:rFonts w:eastAsia="Times New Roman"/>
          <w:lang w:val="nb-NO"/>
        </w:rPr>
        <w:t>downlink</w:t>
      </w:r>
      <w:proofErr w:type="spellEnd"/>
      <w:r w:rsidRPr="00E14A77">
        <w:rPr>
          <w:rFonts w:eastAsia="Times New Roman"/>
          <w:lang w:val="nb-NO"/>
        </w:rPr>
        <w:t xml:space="preserve">, and for </w:t>
      </w:r>
      <w:proofErr w:type="spellStart"/>
      <w:r w:rsidRPr="00E14A77">
        <w:rPr>
          <w:rFonts w:eastAsia="Times New Roman"/>
          <w:lang w:val="nb-NO"/>
        </w:rPr>
        <w:t>both</w:t>
      </w:r>
      <w:proofErr w:type="spellEnd"/>
      <w:r w:rsidRPr="00E14A77">
        <w:rPr>
          <w:rFonts w:eastAsia="Times New Roman"/>
          <w:lang w:val="nb-NO"/>
        </w:rPr>
        <w:t xml:space="preserve"> co-</w:t>
      </w:r>
      <w:proofErr w:type="spellStart"/>
      <w:r w:rsidRPr="00E14A77">
        <w:rPr>
          <w:rFonts w:eastAsia="Times New Roman"/>
          <w:lang w:val="nb-NO"/>
        </w:rPr>
        <w:t>located</w:t>
      </w:r>
      <w:proofErr w:type="spellEnd"/>
      <w:r w:rsidRPr="00E14A77">
        <w:rPr>
          <w:rFonts w:eastAsia="Times New Roman"/>
          <w:lang w:val="nb-NO"/>
        </w:rPr>
        <w:t xml:space="preserve"> and non-co-</w:t>
      </w:r>
      <w:proofErr w:type="spellStart"/>
      <w:r w:rsidRPr="00E14A77">
        <w:rPr>
          <w:rFonts w:eastAsia="Times New Roman"/>
          <w:lang w:val="nb-NO"/>
        </w:rPr>
        <w:t>located</w:t>
      </w:r>
      <w:proofErr w:type="spellEnd"/>
      <w:r w:rsidRPr="00E14A77">
        <w:rPr>
          <w:rFonts w:eastAsia="Times New Roman"/>
          <w:lang w:val="nb-NO"/>
        </w:rPr>
        <w:t xml:space="preserve"> </w:t>
      </w:r>
      <w:proofErr w:type="spellStart"/>
      <w:r w:rsidRPr="00E14A77">
        <w:rPr>
          <w:rFonts w:eastAsia="Times New Roman"/>
          <w:lang w:val="nb-NO"/>
        </w:rPr>
        <w:t>TRPs</w:t>
      </w:r>
      <w:proofErr w:type="spellEnd"/>
      <w:r w:rsidRPr="00E14A77">
        <w:rPr>
          <w:rFonts w:eastAsia="Yu Mincho" w:hint="eastAsia"/>
          <w:lang w:val="nb-NO" w:eastAsia="ja-JP"/>
        </w:rPr>
        <w:t>.</w:t>
      </w:r>
    </w:p>
    <w:p w14:paraId="11C2BD1E" w14:textId="77777777" w:rsidR="009F4D0D" w:rsidRPr="00E14A77" w:rsidRDefault="009F4D0D" w:rsidP="009F4D0D">
      <w:pPr>
        <w:ind w:left="568" w:hanging="284"/>
        <w:rPr>
          <w:rFonts w:eastAsia="Times New Roman"/>
          <w:lang w:val="nb-NO"/>
        </w:rPr>
      </w:pPr>
      <w:r w:rsidRPr="00E14A77">
        <w:rPr>
          <w:rFonts w:eastAsia="Times New Roman"/>
          <w:lang w:val="nb-NO"/>
        </w:rPr>
        <w:t>-</w:t>
      </w:r>
      <w:r w:rsidRPr="00E14A77">
        <w:rPr>
          <w:rFonts w:eastAsia="Times New Roman"/>
          <w:lang w:val="nb-NO"/>
        </w:rPr>
        <w:tab/>
        <w:t xml:space="preserve">3GPP </w:t>
      </w:r>
      <w:proofErr w:type="spellStart"/>
      <w:r w:rsidRPr="00E14A77">
        <w:rPr>
          <w:rFonts w:eastAsia="Times New Roman"/>
          <w:lang w:val="nb-NO"/>
        </w:rPr>
        <w:t>defined</w:t>
      </w:r>
      <w:proofErr w:type="spellEnd"/>
      <w:r w:rsidRPr="00E14A77">
        <w:rPr>
          <w:rFonts w:eastAsia="Times New Roman"/>
          <w:lang w:val="nb-NO"/>
        </w:rPr>
        <w:t xml:space="preserve"> </w:t>
      </w:r>
      <w:proofErr w:type="spellStart"/>
      <w:r w:rsidRPr="00E14A77">
        <w:rPr>
          <w:rFonts w:eastAsia="Times New Roman"/>
          <w:lang w:val="nb-NO"/>
        </w:rPr>
        <w:t>interfaces</w:t>
      </w:r>
      <w:proofErr w:type="spellEnd"/>
      <w:r w:rsidRPr="00E14A77">
        <w:rPr>
          <w:rFonts w:eastAsia="Times New Roman"/>
          <w:lang w:val="nb-NO"/>
        </w:rPr>
        <w:t xml:space="preserve"> for 6G RAN </w:t>
      </w:r>
      <w:proofErr w:type="spellStart"/>
      <w:r w:rsidRPr="00E14A77">
        <w:rPr>
          <w:rFonts w:eastAsia="Times New Roman"/>
          <w:lang w:val="nb-NO"/>
        </w:rPr>
        <w:t>shall</w:t>
      </w:r>
      <w:proofErr w:type="spellEnd"/>
      <w:r w:rsidRPr="00E14A77">
        <w:rPr>
          <w:rFonts w:eastAsia="Times New Roman"/>
          <w:lang w:val="nb-NO"/>
        </w:rPr>
        <w:t xml:space="preserve"> be </w:t>
      </w:r>
      <w:proofErr w:type="spellStart"/>
      <w:r w:rsidRPr="00E14A77">
        <w:rPr>
          <w:rFonts w:eastAsia="Times New Roman"/>
          <w:lang w:val="nb-NO"/>
        </w:rPr>
        <w:t>open</w:t>
      </w:r>
      <w:proofErr w:type="spellEnd"/>
      <w:r w:rsidRPr="00E14A77">
        <w:rPr>
          <w:rFonts w:eastAsia="Times New Roman"/>
          <w:lang w:val="nb-NO"/>
        </w:rPr>
        <w:t xml:space="preserve"> for </w:t>
      </w:r>
      <w:proofErr w:type="spellStart"/>
      <w:r w:rsidRPr="00E14A77">
        <w:rPr>
          <w:rFonts w:eastAsia="Times New Roman"/>
          <w:lang w:val="nb-NO"/>
        </w:rPr>
        <w:t>multi-vendor</w:t>
      </w:r>
      <w:proofErr w:type="spellEnd"/>
      <w:r w:rsidRPr="00E14A77">
        <w:rPr>
          <w:rFonts w:eastAsia="Times New Roman"/>
          <w:lang w:val="nb-NO"/>
        </w:rPr>
        <w:t xml:space="preserve"> </w:t>
      </w:r>
      <w:proofErr w:type="spellStart"/>
      <w:r w:rsidRPr="00E14A77">
        <w:rPr>
          <w:rFonts w:eastAsia="Times New Roman"/>
          <w:lang w:val="nb-NO"/>
        </w:rPr>
        <w:t>interoperability</w:t>
      </w:r>
      <w:proofErr w:type="spellEnd"/>
      <w:r w:rsidRPr="00E14A77">
        <w:rPr>
          <w:rFonts w:eastAsia="Times New Roman"/>
          <w:lang w:val="nb-NO"/>
        </w:rPr>
        <w:t>.</w:t>
      </w:r>
    </w:p>
    <w:p w14:paraId="76DDD1B5" w14:textId="77777777" w:rsidR="009F4D0D" w:rsidRPr="00E14A77" w:rsidRDefault="009F4D0D" w:rsidP="009F4D0D">
      <w:pPr>
        <w:ind w:left="568" w:hanging="284"/>
        <w:rPr>
          <w:rFonts w:eastAsia="Times New Roman"/>
          <w:lang w:val="nb-NO"/>
        </w:rPr>
      </w:pPr>
      <w:r w:rsidRPr="00E14A77">
        <w:rPr>
          <w:rFonts w:eastAsia="Times New Roman"/>
          <w:lang w:val="nb-NO"/>
        </w:rPr>
        <w:t>-</w:t>
      </w:r>
      <w:r w:rsidRPr="00E14A77">
        <w:rPr>
          <w:rFonts w:eastAsia="Times New Roman"/>
          <w:lang w:val="nb-NO"/>
        </w:rPr>
        <w:tab/>
        <w:t xml:space="preserve">The 6G RAN </w:t>
      </w:r>
      <w:proofErr w:type="spellStart"/>
      <w:r w:rsidRPr="00E14A77">
        <w:rPr>
          <w:rFonts w:eastAsia="Times New Roman"/>
          <w:lang w:val="nb-NO"/>
        </w:rPr>
        <w:t>architecture</w:t>
      </w:r>
      <w:proofErr w:type="spellEnd"/>
      <w:r w:rsidRPr="00E14A77">
        <w:rPr>
          <w:rFonts w:eastAsia="Times New Roman"/>
          <w:lang w:val="nb-NO"/>
        </w:rPr>
        <w:t xml:space="preserve"> </w:t>
      </w:r>
      <w:proofErr w:type="spellStart"/>
      <w:r w:rsidRPr="00E14A77">
        <w:rPr>
          <w:rFonts w:eastAsia="Times New Roman"/>
          <w:lang w:val="nb-NO"/>
        </w:rPr>
        <w:t>shall</w:t>
      </w:r>
      <w:proofErr w:type="spellEnd"/>
      <w:r w:rsidRPr="00E14A77">
        <w:rPr>
          <w:rFonts w:eastAsia="Times New Roman"/>
          <w:lang w:val="nb-NO"/>
        </w:rPr>
        <w:t xml:space="preserve"> </w:t>
      </w:r>
      <w:proofErr w:type="spellStart"/>
      <w:r w:rsidRPr="00E14A77">
        <w:rPr>
          <w:rFonts w:eastAsia="Times New Roman"/>
          <w:lang w:val="nb-NO"/>
        </w:rPr>
        <w:t>allow</w:t>
      </w:r>
      <w:proofErr w:type="spellEnd"/>
      <w:r w:rsidRPr="00E14A77">
        <w:rPr>
          <w:rFonts w:eastAsia="Times New Roman"/>
          <w:lang w:val="nb-NO"/>
        </w:rPr>
        <w:t xml:space="preserve"> for </w:t>
      </w:r>
      <w:proofErr w:type="spellStart"/>
      <w:r w:rsidRPr="00E14A77">
        <w:rPr>
          <w:rFonts w:eastAsia="Times New Roman"/>
          <w:lang w:val="nb-NO"/>
        </w:rPr>
        <w:t>control</w:t>
      </w:r>
      <w:proofErr w:type="spellEnd"/>
      <w:r w:rsidRPr="00E14A77">
        <w:rPr>
          <w:rFonts w:eastAsia="Times New Roman"/>
          <w:lang w:val="nb-NO"/>
        </w:rPr>
        <w:t xml:space="preserve"> plane and </w:t>
      </w:r>
      <w:proofErr w:type="spellStart"/>
      <w:r w:rsidRPr="00E14A77">
        <w:rPr>
          <w:rFonts w:eastAsia="Times New Roman"/>
          <w:lang w:val="nb-NO"/>
        </w:rPr>
        <w:t>user</w:t>
      </w:r>
      <w:proofErr w:type="spellEnd"/>
      <w:r w:rsidRPr="00E14A77">
        <w:rPr>
          <w:rFonts w:eastAsia="Times New Roman"/>
          <w:lang w:val="nb-NO"/>
        </w:rPr>
        <w:t xml:space="preserve"> plane </w:t>
      </w:r>
      <w:proofErr w:type="spellStart"/>
      <w:r w:rsidRPr="00E14A77">
        <w:rPr>
          <w:rFonts w:eastAsia="Times New Roman"/>
          <w:lang w:val="nb-NO"/>
        </w:rPr>
        <w:t>separation</w:t>
      </w:r>
      <w:proofErr w:type="spellEnd"/>
      <w:r w:rsidRPr="00E14A77">
        <w:rPr>
          <w:rFonts w:eastAsia="Times New Roman"/>
          <w:lang w:val="nb-NO"/>
        </w:rPr>
        <w:t>.</w:t>
      </w:r>
    </w:p>
    <w:p w14:paraId="36C2F43B" w14:textId="77777777" w:rsidR="009F4D0D" w:rsidRPr="00E14A77" w:rsidRDefault="009F4D0D" w:rsidP="009F4D0D">
      <w:pPr>
        <w:ind w:left="568" w:hanging="284"/>
        <w:rPr>
          <w:rFonts w:eastAsia="Times New Roman"/>
          <w:lang w:val="nb-NO"/>
        </w:rPr>
      </w:pPr>
      <w:r w:rsidRPr="00E14A77">
        <w:rPr>
          <w:rFonts w:eastAsia="Times New Roman"/>
          <w:lang w:val="nb-NO"/>
        </w:rPr>
        <w:t>-</w:t>
      </w:r>
      <w:r w:rsidRPr="00E14A77">
        <w:rPr>
          <w:rFonts w:eastAsia="Times New Roman"/>
          <w:lang w:val="nb-NO"/>
        </w:rPr>
        <w:tab/>
        <w:t xml:space="preserve">The 6G RAN </w:t>
      </w:r>
      <w:proofErr w:type="spellStart"/>
      <w:r w:rsidRPr="00E14A77">
        <w:rPr>
          <w:rFonts w:eastAsia="Times New Roman"/>
          <w:lang w:val="nb-NO"/>
        </w:rPr>
        <w:t>architecture</w:t>
      </w:r>
      <w:proofErr w:type="spellEnd"/>
      <w:r w:rsidRPr="00E14A77">
        <w:rPr>
          <w:rFonts w:eastAsia="Times New Roman"/>
          <w:lang w:val="nb-NO"/>
        </w:rPr>
        <w:t xml:space="preserve"> </w:t>
      </w:r>
      <w:proofErr w:type="spellStart"/>
      <w:r w:rsidRPr="00E14A77">
        <w:rPr>
          <w:rFonts w:eastAsia="Times New Roman"/>
          <w:lang w:val="nb-NO"/>
        </w:rPr>
        <w:t>shall</w:t>
      </w:r>
      <w:proofErr w:type="spellEnd"/>
      <w:r w:rsidRPr="00E14A77">
        <w:rPr>
          <w:rFonts w:eastAsia="Times New Roman"/>
          <w:lang w:val="nb-NO"/>
        </w:rPr>
        <w:t xml:space="preserve"> support </w:t>
      </w:r>
      <w:proofErr w:type="spellStart"/>
      <w:r w:rsidRPr="00E14A77">
        <w:rPr>
          <w:rFonts w:eastAsia="Times New Roman"/>
          <w:lang w:val="nb-NO"/>
        </w:rPr>
        <w:t>sharing</w:t>
      </w:r>
      <w:proofErr w:type="spellEnd"/>
      <w:r w:rsidRPr="00E14A77">
        <w:rPr>
          <w:rFonts w:eastAsia="Times New Roman"/>
          <w:lang w:val="nb-NO"/>
        </w:rPr>
        <w:t xml:space="preserve"> </w:t>
      </w:r>
      <w:proofErr w:type="spellStart"/>
      <w:r w:rsidRPr="00E14A77">
        <w:rPr>
          <w:rFonts w:eastAsia="Times New Roman"/>
          <w:lang w:val="nb-NO"/>
        </w:rPr>
        <w:t>of</w:t>
      </w:r>
      <w:proofErr w:type="spellEnd"/>
      <w:r w:rsidRPr="00E14A77">
        <w:rPr>
          <w:rFonts w:eastAsia="Times New Roman"/>
          <w:lang w:val="nb-NO"/>
        </w:rPr>
        <w:t xml:space="preserve"> </w:t>
      </w:r>
      <w:proofErr w:type="spellStart"/>
      <w:r w:rsidRPr="00E14A77">
        <w:rPr>
          <w:rFonts w:eastAsia="Times New Roman"/>
          <w:lang w:val="nb-NO"/>
        </w:rPr>
        <w:t>the</w:t>
      </w:r>
      <w:proofErr w:type="spellEnd"/>
      <w:r w:rsidRPr="00E14A77">
        <w:rPr>
          <w:rFonts w:eastAsia="Times New Roman"/>
          <w:lang w:val="nb-NO"/>
        </w:rPr>
        <w:t xml:space="preserve"> RAN </w:t>
      </w:r>
      <w:proofErr w:type="spellStart"/>
      <w:r w:rsidRPr="00E14A77">
        <w:rPr>
          <w:rFonts w:eastAsia="Times New Roman"/>
          <w:lang w:val="nb-NO"/>
        </w:rPr>
        <w:t>between</w:t>
      </w:r>
      <w:proofErr w:type="spellEnd"/>
      <w:r w:rsidRPr="00E14A77">
        <w:rPr>
          <w:rFonts w:eastAsia="Times New Roman"/>
          <w:lang w:val="nb-NO"/>
        </w:rPr>
        <w:t xml:space="preserve"> multiple operators.</w:t>
      </w:r>
    </w:p>
    <w:p w14:paraId="70204F6D" w14:textId="77777777" w:rsidR="009F4D0D" w:rsidRPr="00E14A77" w:rsidRDefault="009F4D0D" w:rsidP="009F4D0D">
      <w:pPr>
        <w:ind w:left="568" w:hanging="284"/>
        <w:rPr>
          <w:rFonts w:eastAsia="Times New Roman"/>
          <w:lang w:val="nb-NO"/>
        </w:rPr>
      </w:pPr>
      <w:r w:rsidRPr="00E14A77">
        <w:rPr>
          <w:rFonts w:eastAsia="Times New Roman"/>
          <w:lang w:val="nb-NO"/>
        </w:rPr>
        <w:t>-</w:t>
      </w:r>
      <w:r w:rsidRPr="00E14A77">
        <w:rPr>
          <w:rFonts w:eastAsia="Times New Roman"/>
          <w:lang w:val="nb-NO"/>
        </w:rPr>
        <w:tab/>
        <w:t xml:space="preserve">The 6G RAN </w:t>
      </w:r>
      <w:proofErr w:type="spellStart"/>
      <w:r w:rsidRPr="00E14A77">
        <w:rPr>
          <w:rFonts w:eastAsia="Times New Roman"/>
          <w:lang w:val="nb-NO"/>
        </w:rPr>
        <w:t>architecture</w:t>
      </w:r>
      <w:proofErr w:type="spellEnd"/>
      <w:r w:rsidRPr="00E14A77">
        <w:rPr>
          <w:rFonts w:eastAsia="Times New Roman"/>
          <w:lang w:val="nb-NO"/>
        </w:rPr>
        <w:t xml:space="preserve"> </w:t>
      </w:r>
      <w:proofErr w:type="spellStart"/>
      <w:r w:rsidRPr="00E14A77">
        <w:rPr>
          <w:rFonts w:eastAsia="Times New Roman"/>
          <w:lang w:val="nb-NO"/>
        </w:rPr>
        <w:t>shall</w:t>
      </w:r>
      <w:proofErr w:type="spellEnd"/>
      <w:r w:rsidRPr="00E14A77">
        <w:rPr>
          <w:rFonts w:eastAsia="Times New Roman"/>
          <w:lang w:val="nb-NO"/>
        </w:rPr>
        <w:t xml:space="preserve"> </w:t>
      </w:r>
      <w:proofErr w:type="spellStart"/>
      <w:r w:rsidRPr="00E14A77">
        <w:rPr>
          <w:rFonts w:eastAsia="Times New Roman"/>
          <w:lang w:val="nb-NO"/>
        </w:rPr>
        <w:t>allow</w:t>
      </w:r>
      <w:proofErr w:type="spellEnd"/>
      <w:r w:rsidRPr="00E14A77">
        <w:rPr>
          <w:rFonts w:eastAsia="Times New Roman"/>
          <w:lang w:val="nb-NO"/>
        </w:rPr>
        <w:t xml:space="preserve"> for </w:t>
      </w:r>
      <w:proofErr w:type="spellStart"/>
      <w:r w:rsidRPr="00E14A77">
        <w:rPr>
          <w:rFonts w:eastAsia="Times New Roman"/>
          <w:lang w:val="nb-NO"/>
        </w:rPr>
        <w:t>the</w:t>
      </w:r>
      <w:proofErr w:type="spellEnd"/>
      <w:r w:rsidRPr="00E14A77">
        <w:rPr>
          <w:rFonts w:eastAsia="Times New Roman"/>
          <w:lang w:val="nb-NO"/>
        </w:rPr>
        <w:t xml:space="preserve"> </w:t>
      </w:r>
      <w:proofErr w:type="spellStart"/>
      <w:r w:rsidRPr="00E14A77">
        <w:rPr>
          <w:rFonts w:eastAsia="Times New Roman"/>
          <w:lang w:val="nb-NO"/>
        </w:rPr>
        <w:t>operation</w:t>
      </w:r>
      <w:proofErr w:type="spellEnd"/>
      <w:r w:rsidRPr="00E14A77">
        <w:rPr>
          <w:rFonts w:eastAsia="Times New Roman"/>
          <w:lang w:val="nb-NO"/>
        </w:rPr>
        <w:t xml:space="preserve"> </w:t>
      </w:r>
      <w:proofErr w:type="spellStart"/>
      <w:r w:rsidRPr="00E14A77">
        <w:rPr>
          <w:rFonts w:eastAsia="Times New Roman"/>
          <w:lang w:val="nb-NO"/>
        </w:rPr>
        <w:t>of</w:t>
      </w:r>
      <w:proofErr w:type="spellEnd"/>
      <w:r w:rsidRPr="00E14A77">
        <w:rPr>
          <w:rFonts w:eastAsia="Times New Roman"/>
          <w:lang w:val="nb-NO"/>
        </w:rPr>
        <w:t xml:space="preserve"> </w:t>
      </w:r>
      <w:proofErr w:type="spellStart"/>
      <w:r w:rsidRPr="00E14A77">
        <w:rPr>
          <w:rFonts w:eastAsia="Times New Roman"/>
          <w:lang w:val="nb-NO"/>
        </w:rPr>
        <w:t>network</w:t>
      </w:r>
      <w:proofErr w:type="spellEnd"/>
      <w:r w:rsidRPr="00E14A77">
        <w:rPr>
          <w:rFonts w:eastAsia="Times New Roman"/>
          <w:lang w:val="nb-NO"/>
        </w:rPr>
        <w:t xml:space="preserve"> </w:t>
      </w:r>
      <w:proofErr w:type="spellStart"/>
      <w:r w:rsidRPr="00E14A77">
        <w:rPr>
          <w:rFonts w:eastAsia="Times New Roman"/>
          <w:lang w:val="nb-NO"/>
        </w:rPr>
        <w:t>slicing</w:t>
      </w:r>
      <w:proofErr w:type="spellEnd"/>
      <w:r w:rsidRPr="00E14A77">
        <w:rPr>
          <w:rFonts w:eastAsia="Times New Roman"/>
          <w:lang w:val="nb-NO"/>
        </w:rPr>
        <w:t>.</w:t>
      </w:r>
    </w:p>
    <w:p w14:paraId="2293FA31" w14:textId="77777777" w:rsidR="009F4D0D" w:rsidRPr="00E14A77" w:rsidRDefault="009F4D0D" w:rsidP="009F4D0D">
      <w:pPr>
        <w:ind w:left="568" w:hanging="284"/>
        <w:rPr>
          <w:rFonts w:eastAsia="Times New Roman"/>
          <w:lang w:val="nb-NO"/>
        </w:rPr>
      </w:pPr>
      <w:r w:rsidRPr="00E14A77">
        <w:rPr>
          <w:rFonts w:eastAsia="Times New Roman"/>
          <w:lang w:val="nb-NO"/>
        </w:rPr>
        <w:t>-</w:t>
      </w:r>
      <w:r w:rsidRPr="00E14A77">
        <w:rPr>
          <w:rFonts w:eastAsia="Times New Roman"/>
          <w:lang w:val="nb-NO"/>
        </w:rPr>
        <w:tab/>
        <w:t xml:space="preserve">The 6G RAN </w:t>
      </w:r>
      <w:proofErr w:type="spellStart"/>
      <w:r w:rsidRPr="00E14A77">
        <w:rPr>
          <w:rFonts w:eastAsia="Times New Roman"/>
          <w:lang w:val="nb-NO"/>
        </w:rPr>
        <w:t>architecture</w:t>
      </w:r>
      <w:proofErr w:type="spellEnd"/>
      <w:r w:rsidRPr="00E14A77">
        <w:rPr>
          <w:rFonts w:eastAsia="Times New Roman"/>
          <w:lang w:val="nb-NO"/>
        </w:rPr>
        <w:t xml:space="preserve"> </w:t>
      </w:r>
      <w:proofErr w:type="spellStart"/>
      <w:r w:rsidRPr="00E14A77">
        <w:rPr>
          <w:rFonts w:eastAsia="Times New Roman"/>
          <w:lang w:val="nb-NO"/>
        </w:rPr>
        <w:t>shall</w:t>
      </w:r>
      <w:proofErr w:type="spellEnd"/>
      <w:r w:rsidRPr="00E14A77">
        <w:rPr>
          <w:rFonts w:eastAsia="Times New Roman"/>
          <w:lang w:val="nb-NO"/>
        </w:rPr>
        <w:t xml:space="preserve"> be </w:t>
      </w:r>
      <w:proofErr w:type="spellStart"/>
      <w:r w:rsidRPr="00E14A77">
        <w:rPr>
          <w:rFonts w:eastAsia="Times New Roman"/>
          <w:lang w:val="nb-NO"/>
        </w:rPr>
        <w:t>designed</w:t>
      </w:r>
      <w:proofErr w:type="spellEnd"/>
      <w:r w:rsidRPr="00E14A77">
        <w:rPr>
          <w:rFonts w:eastAsia="Times New Roman"/>
          <w:lang w:val="nb-NO"/>
        </w:rPr>
        <w:t xml:space="preserve"> </w:t>
      </w:r>
      <w:proofErr w:type="spellStart"/>
      <w:r w:rsidRPr="00E14A77">
        <w:rPr>
          <w:rFonts w:eastAsia="Times New Roman"/>
          <w:lang w:val="nb-NO"/>
        </w:rPr>
        <w:t>considering</w:t>
      </w:r>
      <w:proofErr w:type="spellEnd"/>
      <w:r w:rsidRPr="00E14A77">
        <w:rPr>
          <w:rFonts w:eastAsia="Times New Roman"/>
          <w:lang w:val="nb-NO"/>
        </w:rPr>
        <w:t xml:space="preserve"> </w:t>
      </w:r>
      <w:proofErr w:type="spellStart"/>
      <w:r w:rsidRPr="00E14A77">
        <w:rPr>
          <w:rFonts w:eastAsia="Times New Roman"/>
          <w:lang w:val="nb-NO"/>
        </w:rPr>
        <w:t>both</w:t>
      </w:r>
      <w:proofErr w:type="spellEnd"/>
      <w:r w:rsidRPr="00E14A77">
        <w:rPr>
          <w:rFonts w:eastAsia="Times New Roman"/>
          <w:lang w:val="nb-NO"/>
        </w:rPr>
        <w:t xml:space="preserve"> </w:t>
      </w:r>
      <w:proofErr w:type="spellStart"/>
      <w:r w:rsidRPr="00E14A77">
        <w:rPr>
          <w:rFonts w:eastAsia="Times New Roman"/>
          <w:lang w:val="nb-NO"/>
        </w:rPr>
        <w:t>terrestrial</w:t>
      </w:r>
      <w:proofErr w:type="spellEnd"/>
      <w:r w:rsidRPr="00E14A77">
        <w:rPr>
          <w:rFonts w:eastAsia="Times New Roman"/>
          <w:lang w:val="nb-NO"/>
        </w:rPr>
        <w:t xml:space="preserve"> </w:t>
      </w:r>
      <w:proofErr w:type="spellStart"/>
      <w:r w:rsidRPr="00E14A77">
        <w:rPr>
          <w:rFonts w:eastAsia="Times New Roman"/>
          <w:lang w:val="nb-NO"/>
        </w:rPr>
        <w:t>network</w:t>
      </w:r>
      <w:proofErr w:type="spellEnd"/>
      <w:r w:rsidRPr="00E14A77">
        <w:rPr>
          <w:rFonts w:eastAsia="Times New Roman"/>
          <w:lang w:val="nb-NO"/>
        </w:rPr>
        <w:t xml:space="preserve"> and non-</w:t>
      </w:r>
      <w:proofErr w:type="spellStart"/>
      <w:r w:rsidRPr="00E14A77">
        <w:rPr>
          <w:rFonts w:eastAsia="Times New Roman"/>
          <w:lang w:val="nb-NO"/>
        </w:rPr>
        <w:t>terrestrial</w:t>
      </w:r>
      <w:proofErr w:type="spellEnd"/>
      <w:r w:rsidRPr="00E14A77">
        <w:rPr>
          <w:rFonts w:eastAsia="Times New Roman"/>
          <w:lang w:val="nb-NO"/>
        </w:rPr>
        <w:t xml:space="preserve"> </w:t>
      </w:r>
      <w:proofErr w:type="spellStart"/>
      <w:r w:rsidRPr="00E14A77">
        <w:rPr>
          <w:rFonts w:eastAsia="Times New Roman"/>
          <w:lang w:val="nb-NO"/>
        </w:rPr>
        <w:t>network</w:t>
      </w:r>
      <w:proofErr w:type="spellEnd"/>
      <w:r w:rsidRPr="00E14A77">
        <w:rPr>
          <w:rFonts w:eastAsia="Times New Roman"/>
          <w:lang w:val="nb-NO"/>
        </w:rPr>
        <w:t>.</w:t>
      </w:r>
    </w:p>
    <w:p w14:paraId="21F1EB5D" w14:textId="77777777" w:rsidR="009F4D0D" w:rsidRPr="00E14A77" w:rsidRDefault="009F4D0D" w:rsidP="009F4D0D">
      <w:pPr>
        <w:ind w:left="568" w:hanging="284"/>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hint="eastAsia"/>
          <w:lang w:val="nb-NO" w:eastAsia="ja-JP"/>
        </w:rPr>
        <w:t xml:space="preserve">The </w:t>
      </w:r>
      <w:r w:rsidRPr="00E14A77">
        <w:rPr>
          <w:rFonts w:eastAsia="Times New Roman"/>
          <w:lang w:val="nb-NO"/>
        </w:rPr>
        <w:t xml:space="preserve">6G RAN </w:t>
      </w:r>
      <w:proofErr w:type="spellStart"/>
      <w:r w:rsidRPr="00E14A77">
        <w:rPr>
          <w:rFonts w:eastAsia="Times New Roman"/>
          <w:lang w:val="nb-NO"/>
        </w:rPr>
        <w:t>architecture</w:t>
      </w:r>
      <w:proofErr w:type="spellEnd"/>
      <w:r w:rsidRPr="00E14A77">
        <w:rPr>
          <w:rFonts w:eastAsia="Times New Roman"/>
          <w:lang w:val="nb-NO"/>
        </w:rPr>
        <w:t xml:space="preserve"> </w:t>
      </w:r>
      <w:proofErr w:type="spellStart"/>
      <w:r w:rsidRPr="00E14A77">
        <w:rPr>
          <w:rFonts w:eastAsia="Times New Roman"/>
          <w:lang w:val="nb-NO"/>
        </w:rPr>
        <w:t>shall</w:t>
      </w:r>
      <w:proofErr w:type="spellEnd"/>
      <w:r w:rsidRPr="00E14A77">
        <w:rPr>
          <w:rFonts w:eastAsia="Times New Roman"/>
          <w:lang w:val="nb-NO"/>
        </w:rPr>
        <w:t xml:space="preserve"> support </w:t>
      </w:r>
      <w:proofErr w:type="spellStart"/>
      <w:r w:rsidRPr="00E14A77">
        <w:rPr>
          <w:rFonts w:eastAsia="Times New Roman"/>
          <w:lang w:val="nb-NO"/>
        </w:rPr>
        <w:t>enhanced</w:t>
      </w:r>
      <w:proofErr w:type="spellEnd"/>
      <w:r w:rsidRPr="00E14A77">
        <w:rPr>
          <w:rFonts w:eastAsia="Times New Roman"/>
          <w:lang w:val="nb-NO"/>
        </w:rPr>
        <w:t xml:space="preserve"> service </w:t>
      </w:r>
      <w:proofErr w:type="spellStart"/>
      <w:r w:rsidRPr="00E14A77">
        <w:rPr>
          <w:rFonts w:eastAsia="Times New Roman"/>
          <w:lang w:val="nb-NO"/>
        </w:rPr>
        <w:t>awareness</w:t>
      </w:r>
      <w:proofErr w:type="spellEnd"/>
      <w:r w:rsidRPr="00E14A77">
        <w:rPr>
          <w:rFonts w:eastAsia="Times New Roman"/>
          <w:lang w:val="nb-NO"/>
        </w:rPr>
        <w:t xml:space="preserve"> in RAN</w:t>
      </w:r>
      <w:r w:rsidRPr="00E14A77">
        <w:rPr>
          <w:rFonts w:eastAsia="Yu Mincho" w:hint="eastAsia"/>
          <w:lang w:val="nb-NO" w:eastAsia="ja-JP"/>
        </w:rPr>
        <w:t>.</w:t>
      </w:r>
    </w:p>
    <w:p w14:paraId="58DF2626" w14:textId="77777777" w:rsidR="009F4D0D" w:rsidRPr="00E14A77" w:rsidRDefault="009F4D0D" w:rsidP="009F4D0D">
      <w:pPr>
        <w:ind w:left="568" w:hanging="284"/>
        <w:rPr>
          <w:rFonts w:eastAsia="Yu Mincho"/>
          <w:lang w:val="nb-NO" w:eastAsia="ja-JP"/>
        </w:rPr>
      </w:pPr>
      <w:r w:rsidRPr="00E14A77">
        <w:rPr>
          <w:rFonts w:eastAsia="Times New Roman"/>
          <w:lang w:val="nb-NO"/>
        </w:rPr>
        <w:t>-</w:t>
      </w:r>
      <w:r w:rsidRPr="00E14A77">
        <w:rPr>
          <w:rFonts w:eastAsia="Times New Roman"/>
          <w:lang w:val="nb-NO"/>
        </w:rPr>
        <w:tab/>
        <w:t xml:space="preserve">The design </w:t>
      </w:r>
      <w:proofErr w:type="spellStart"/>
      <w:r w:rsidRPr="00E14A77">
        <w:rPr>
          <w:rFonts w:eastAsia="Times New Roman"/>
          <w:lang w:val="nb-NO"/>
        </w:rPr>
        <w:t>of</w:t>
      </w:r>
      <w:proofErr w:type="spellEnd"/>
      <w:r w:rsidRPr="00E14A77">
        <w:rPr>
          <w:rFonts w:eastAsia="Times New Roman"/>
          <w:lang w:val="nb-NO"/>
        </w:rPr>
        <w:t xml:space="preserve"> </w:t>
      </w:r>
      <w:proofErr w:type="spellStart"/>
      <w:r w:rsidRPr="00E14A77">
        <w:rPr>
          <w:rFonts w:eastAsia="Times New Roman"/>
          <w:lang w:val="nb-NO"/>
        </w:rPr>
        <w:t>the</w:t>
      </w:r>
      <w:proofErr w:type="spellEnd"/>
      <w:r w:rsidRPr="00E14A77">
        <w:rPr>
          <w:rFonts w:eastAsia="Times New Roman"/>
          <w:lang w:val="nb-NO"/>
        </w:rPr>
        <w:t xml:space="preserve"> 6G RAN </w:t>
      </w:r>
      <w:proofErr w:type="spellStart"/>
      <w:r w:rsidRPr="00E14A77">
        <w:rPr>
          <w:rFonts w:eastAsia="Times New Roman"/>
          <w:lang w:val="nb-NO"/>
        </w:rPr>
        <w:t>shall</w:t>
      </w:r>
      <w:proofErr w:type="spellEnd"/>
      <w:r w:rsidRPr="00E14A77">
        <w:rPr>
          <w:rFonts w:eastAsia="Times New Roman"/>
          <w:lang w:val="nb-NO"/>
        </w:rPr>
        <w:t xml:space="preserve"> </w:t>
      </w:r>
      <w:proofErr w:type="spellStart"/>
      <w:r w:rsidRPr="00E14A77">
        <w:rPr>
          <w:rFonts w:eastAsia="Times New Roman"/>
          <w:lang w:val="nb-NO"/>
        </w:rPr>
        <w:t>allow</w:t>
      </w:r>
      <w:proofErr w:type="spellEnd"/>
      <w:r w:rsidRPr="00E14A77">
        <w:rPr>
          <w:rFonts w:eastAsia="Times New Roman"/>
          <w:lang w:val="nb-NO"/>
        </w:rPr>
        <w:t xml:space="preserve"> </w:t>
      </w:r>
      <w:proofErr w:type="spellStart"/>
      <w:r w:rsidRPr="00E14A77">
        <w:rPr>
          <w:rFonts w:eastAsia="Times New Roman"/>
          <w:lang w:val="nb-NO"/>
        </w:rPr>
        <w:t>enhanced</w:t>
      </w:r>
      <w:proofErr w:type="spellEnd"/>
      <w:r w:rsidRPr="00E14A77">
        <w:rPr>
          <w:rFonts w:eastAsia="Times New Roman"/>
          <w:lang w:val="nb-NO"/>
        </w:rPr>
        <w:t xml:space="preserve"> </w:t>
      </w:r>
      <w:proofErr w:type="spellStart"/>
      <w:r w:rsidRPr="00E14A77">
        <w:rPr>
          <w:rFonts w:eastAsia="Times New Roman"/>
          <w:lang w:val="nb-NO"/>
        </w:rPr>
        <w:t>resilience</w:t>
      </w:r>
      <w:proofErr w:type="spellEnd"/>
      <w:r w:rsidRPr="00E14A77">
        <w:rPr>
          <w:rFonts w:eastAsia="Times New Roman"/>
          <w:lang w:val="nb-NO"/>
        </w:rPr>
        <w:t xml:space="preserve"> </w:t>
      </w:r>
      <w:proofErr w:type="spellStart"/>
      <w:r w:rsidRPr="00E14A77">
        <w:rPr>
          <w:rFonts w:eastAsia="Times New Roman"/>
          <w:lang w:val="nb-NO"/>
        </w:rPr>
        <w:t>compared</w:t>
      </w:r>
      <w:proofErr w:type="spellEnd"/>
      <w:r w:rsidRPr="00E14A77">
        <w:rPr>
          <w:rFonts w:eastAsia="Times New Roman"/>
          <w:lang w:val="nb-NO"/>
        </w:rPr>
        <w:t xml:space="preserve"> to NR </w:t>
      </w:r>
      <w:proofErr w:type="spellStart"/>
      <w:r w:rsidRPr="00E14A77">
        <w:rPr>
          <w:rFonts w:eastAsia="Times New Roman"/>
          <w:lang w:val="nb-NO"/>
        </w:rPr>
        <w:t>if</w:t>
      </w:r>
      <w:proofErr w:type="spellEnd"/>
      <w:r w:rsidRPr="00E14A77">
        <w:rPr>
          <w:rFonts w:eastAsia="Times New Roman"/>
          <w:lang w:val="nb-NO"/>
        </w:rPr>
        <w:t>/</w:t>
      </w:r>
      <w:proofErr w:type="spellStart"/>
      <w:r w:rsidRPr="00E14A77">
        <w:rPr>
          <w:rFonts w:eastAsia="Times New Roman"/>
          <w:lang w:val="nb-NO"/>
        </w:rPr>
        <w:t>where</w:t>
      </w:r>
      <w:proofErr w:type="spellEnd"/>
      <w:r w:rsidRPr="00E14A77">
        <w:rPr>
          <w:rFonts w:eastAsia="Times New Roman"/>
          <w:lang w:val="nb-NO"/>
        </w:rPr>
        <w:t xml:space="preserve"> </w:t>
      </w:r>
      <w:proofErr w:type="spellStart"/>
      <w:r w:rsidRPr="00E14A77">
        <w:rPr>
          <w:rFonts w:eastAsia="Times New Roman"/>
          <w:lang w:val="nb-NO"/>
        </w:rPr>
        <w:t>applicable</w:t>
      </w:r>
      <w:proofErr w:type="spellEnd"/>
      <w:r w:rsidRPr="00E14A77">
        <w:rPr>
          <w:rFonts w:eastAsia="Times New Roman"/>
          <w:lang w:val="nb-NO"/>
        </w:rPr>
        <w:t>.</w:t>
      </w:r>
    </w:p>
    <w:p w14:paraId="03C77812" w14:textId="77777777" w:rsidR="009F4D0D" w:rsidRPr="00E14A77" w:rsidRDefault="009F4D0D" w:rsidP="009F4D0D">
      <w:pPr>
        <w:ind w:left="568" w:hanging="284"/>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lang w:val="nb-NO" w:eastAsia="ja-JP"/>
        </w:rPr>
        <w:t xml:space="preserve">The design </w:t>
      </w:r>
      <w:proofErr w:type="spellStart"/>
      <w:r w:rsidRPr="00E14A77">
        <w:rPr>
          <w:rFonts w:eastAsia="Yu Mincho"/>
          <w:lang w:val="nb-NO" w:eastAsia="ja-JP"/>
        </w:rPr>
        <w:t>of</w:t>
      </w:r>
      <w:proofErr w:type="spellEnd"/>
      <w:r w:rsidRPr="00E14A77">
        <w:rPr>
          <w:rFonts w:eastAsia="Yu Mincho"/>
          <w:lang w:val="nb-NO" w:eastAsia="ja-JP"/>
        </w:rPr>
        <w:t xml:space="preserve"> </w:t>
      </w:r>
      <w:proofErr w:type="spellStart"/>
      <w:r w:rsidRPr="00E14A77">
        <w:rPr>
          <w:rFonts w:eastAsia="Yu Mincho"/>
          <w:lang w:val="nb-NO" w:eastAsia="ja-JP"/>
        </w:rPr>
        <w:t>the</w:t>
      </w:r>
      <w:proofErr w:type="spellEnd"/>
      <w:r w:rsidRPr="00E14A77">
        <w:rPr>
          <w:rFonts w:eastAsia="Yu Mincho"/>
          <w:lang w:val="nb-NO" w:eastAsia="ja-JP"/>
        </w:rPr>
        <w:t xml:space="preserve"> 6G RAN </w:t>
      </w:r>
      <w:proofErr w:type="spellStart"/>
      <w:r w:rsidRPr="00E14A77">
        <w:rPr>
          <w:rFonts w:eastAsia="Yu Mincho"/>
          <w:lang w:val="nb-NO" w:eastAsia="ja-JP"/>
        </w:rPr>
        <w:t>shall</w:t>
      </w:r>
      <w:proofErr w:type="spellEnd"/>
      <w:r w:rsidRPr="00E14A77">
        <w:rPr>
          <w:rFonts w:eastAsia="Yu Mincho"/>
          <w:lang w:val="nb-NO" w:eastAsia="ja-JP"/>
        </w:rPr>
        <w:t xml:space="preserve"> </w:t>
      </w:r>
      <w:proofErr w:type="spellStart"/>
      <w:r w:rsidRPr="00E14A77">
        <w:rPr>
          <w:rFonts w:eastAsia="Yu Mincho"/>
          <w:lang w:val="nb-NO" w:eastAsia="ja-JP"/>
        </w:rPr>
        <w:t>enable</w:t>
      </w:r>
      <w:proofErr w:type="spellEnd"/>
      <w:r w:rsidRPr="00E14A77">
        <w:rPr>
          <w:rFonts w:eastAsia="Yu Mincho"/>
          <w:lang w:val="nb-NO" w:eastAsia="ja-JP"/>
        </w:rPr>
        <w:t xml:space="preserve"> </w:t>
      </w:r>
      <w:proofErr w:type="spellStart"/>
      <w:r w:rsidRPr="00E14A77">
        <w:rPr>
          <w:rFonts w:eastAsia="Yu Mincho"/>
          <w:lang w:val="nb-NO" w:eastAsia="ja-JP"/>
        </w:rPr>
        <w:t>lower</w:t>
      </w:r>
      <w:proofErr w:type="spellEnd"/>
      <w:r w:rsidRPr="00E14A77">
        <w:rPr>
          <w:rFonts w:eastAsia="Yu Mincho"/>
          <w:lang w:val="nb-NO" w:eastAsia="ja-JP"/>
        </w:rPr>
        <w:t xml:space="preserve"> CAPEX/OPEX </w:t>
      </w:r>
      <w:proofErr w:type="spellStart"/>
      <w:r w:rsidRPr="00E14A77">
        <w:rPr>
          <w:rFonts w:eastAsia="Yu Mincho"/>
          <w:lang w:val="nb-NO" w:eastAsia="ja-JP"/>
        </w:rPr>
        <w:t>with</w:t>
      </w:r>
      <w:proofErr w:type="spellEnd"/>
      <w:r w:rsidRPr="00E14A77">
        <w:rPr>
          <w:rFonts w:eastAsia="Yu Mincho"/>
          <w:lang w:val="nb-NO" w:eastAsia="ja-JP"/>
        </w:rPr>
        <w:t xml:space="preserve"> </w:t>
      </w:r>
      <w:proofErr w:type="spellStart"/>
      <w:r w:rsidRPr="00E14A77">
        <w:rPr>
          <w:rFonts w:eastAsia="Yu Mincho"/>
          <w:lang w:val="nb-NO" w:eastAsia="ja-JP"/>
        </w:rPr>
        <w:t>respect</w:t>
      </w:r>
      <w:proofErr w:type="spellEnd"/>
      <w:r w:rsidRPr="00E14A77">
        <w:rPr>
          <w:rFonts w:eastAsia="Yu Mincho"/>
          <w:lang w:val="nb-NO" w:eastAsia="ja-JP"/>
        </w:rPr>
        <w:t xml:space="preserve"> to </w:t>
      </w:r>
      <w:proofErr w:type="spellStart"/>
      <w:r w:rsidRPr="00E14A77">
        <w:rPr>
          <w:rFonts w:eastAsia="Yu Mincho"/>
          <w:lang w:val="nb-NO" w:eastAsia="ja-JP"/>
        </w:rPr>
        <w:t>current</w:t>
      </w:r>
      <w:proofErr w:type="spellEnd"/>
      <w:r w:rsidRPr="00E14A77">
        <w:rPr>
          <w:rFonts w:eastAsia="Yu Mincho"/>
          <w:lang w:val="nb-NO" w:eastAsia="ja-JP"/>
        </w:rPr>
        <w:t xml:space="preserve"> </w:t>
      </w:r>
      <w:proofErr w:type="spellStart"/>
      <w:r w:rsidRPr="00E14A77">
        <w:rPr>
          <w:rFonts w:eastAsia="Yu Mincho"/>
          <w:lang w:val="nb-NO" w:eastAsia="ja-JP"/>
        </w:rPr>
        <w:t>networks</w:t>
      </w:r>
      <w:proofErr w:type="spellEnd"/>
      <w:r w:rsidRPr="00E14A77">
        <w:rPr>
          <w:rFonts w:eastAsia="Yu Mincho"/>
          <w:lang w:val="nb-NO" w:eastAsia="ja-JP"/>
        </w:rPr>
        <w:t>.</w:t>
      </w:r>
    </w:p>
    <w:p w14:paraId="1655EC1C" w14:textId="77777777" w:rsidR="009F4D0D" w:rsidRPr="00EC34DF" w:rsidRDefault="009F4D0D" w:rsidP="009F4D0D">
      <w:pPr>
        <w:ind w:left="568" w:hanging="284"/>
        <w:rPr>
          <w:rFonts w:ascii="Arial" w:eastAsia="DengXian" w:hAnsi="Arial"/>
          <w:lang w:val="nb-NO" w:eastAsia="zh-CN"/>
        </w:rPr>
      </w:pPr>
      <w:r w:rsidRPr="00E14A77">
        <w:rPr>
          <w:rFonts w:eastAsia="Times New Roman"/>
          <w:lang w:val="nb-NO"/>
        </w:rPr>
        <w:t>-</w:t>
      </w:r>
      <w:r w:rsidRPr="00E14A77">
        <w:rPr>
          <w:rFonts w:eastAsia="Times New Roman"/>
          <w:lang w:val="nb-NO"/>
        </w:rPr>
        <w:tab/>
      </w:r>
      <w:r w:rsidRPr="00E14A77">
        <w:rPr>
          <w:rFonts w:eastAsia="Yu Mincho"/>
          <w:lang w:val="nb-NO" w:eastAsia="ja-JP"/>
        </w:rPr>
        <w:t xml:space="preserve">The 6G RAN </w:t>
      </w:r>
      <w:proofErr w:type="spellStart"/>
      <w:r w:rsidRPr="00E14A77">
        <w:rPr>
          <w:rFonts w:eastAsia="Yu Mincho"/>
          <w:lang w:val="nb-NO" w:eastAsia="ja-JP"/>
        </w:rPr>
        <w:t>architecture</w:t>
      </w:r>
      <w:proofErr w:type="spellEnd"/>
      <w:r w:rsidRPr="00E14A77">
        <w:rPr>
          <w:rFonts w:eastAsia="Yu Mincho"/>
          <w:lang w:val="nb-NO" w:eastAsia="ja-JP"/>
        </w:rPr>
        <w:t xml:space="preserve"> </w:t>
      </w:r>
      <w:proofErr w:type="spellStart"/>
      <w:r w:rsidRPr="00E14A77">
        <w:rPr>
          <w:rFonts w:eastAsia="Yu Mincho"/>
          <w:lang w:val="nb-NO" w:eastAsia="ja-JP"/>
        </w:rPr>
        <w:t>shall</w:t>
      </w:r>
      <w:proofErr w:type="spellEnd"/>
      <w:r w:rsidRPr="00E14A77">
        <w:rPr>
          <w:rFonts w:eastAsia="Yu Mincho"/>
          <w:lang w:val="nb-NO" w:eastAsia="ja-JP"/>
        </w:rPr>
        <w:t xml:space="preserve"> </w:t>
      </w:r>
      <w:proofErr w:type="spellStart"/>
      <w:r w:rsidRPr="00E14A77">
        <w:rPr>
          <w:rFonts w:eastAsia="Yu Mincho"/>
          <w:lang w:val="nb-NO" w:eastAsia="ja-JP"/>
        </w:rPr>
        <w:t>allow</w:t>
      </w:r>
      <w:proofErr w:type="spellEnd"/>
      <w:r w:rsidRPr="00E14A77">
        <w:rPr>
          <w:rFonts w:eastAsia="Yu Mincho"/>
          <w:lang w:val="nb-NO" w:eastAsia="ja-JP"/>
        </w:rPr>
        <w:t xml:space="preserve"> non-</w:t>
      </w:r>
      <w:proofErr w:type="spellStart"/>
      <w:r w:rsidRPr="00E14A77">
        <w:rPr>
          <w:rFonts w:eastAsia="Yu Mincho"/>
          <w:lang w:val="nb-NO" w:eastAsia="ja-JP"/>
        </w:rPr>
        <w:t>public</w:t>
      </w:r>
      <w:proofErr w:type="spellEnd"/>
      <w:r w:rsidRPr="00E14A77">
        <w:rPr>
          <w:rFonts w:eastAsia="Yu Mincho"/>
          <w:lang w:val="nb-NO" w:eastAsia="ja-JP"/>
        </w:rPr>
        <w:t xml:space="preserve"> </w:t>
      </w:r>
      <w:proofErr w:type="spellStart"/>
      <w:r w:rsidRPr="00E14A77">
        <w:rPr>
          <w:rFonts w:eastAsia="Yu Mincho"/>
          <w:lang w:val="nb-NO" w:eastAsia="ja-JP"/>
        </w:rPr>
        <w:t>network</w:t>
      </w:r>
      <w:r w:rsidRPr="00E14A77">
        <w:rPr>
          <w:rFonts w:eastAsia="Yu Mincho" w:hint="eastAsia"/>
          <w:lang w:val="nb-NO" w:eastAsia="ja-JP"/>
        </w:rPr>
        <w:t>s</w:t>
      </w:r>
      <w:proofErr w:type="spellEnd"/>
      <w:r w:rsidRPr="00E14A77">
        <w:rPr>
          <w:rFonts w:eastAsia="Yu Mincho"/>
          <w:lang w:val="nb-NO" w:eastAsia="ja-JP"/>
        </w:rPr>
        <w:t>.</w:t>
      </w:r>
    </w:p>
    <w:p w14:paraId="794FB008" w14:textId="77777777" w:rsidR="009F4D0D" w:rsidRDefault="009F4D0D" w:rsidP="009F4D0D"/>
    <w:p w14:paraId="01211626" w14:textId="77777777" w:rsidR="009F4D0D" w:rsidRPr="00B62A3E" w:rsidRDefault="009F4D0D" w:rsidP="009F4D0D">
      <w:pPr>
        <w:rPr>
          <w:rFonts w:ascii="Calibri" w:hAnsi="Calibri" w:cs="Calibri"/>
        </w:rPr>
      </w:pPr>
      <w:r w:rsidRPr="00B62A3E">
        <w:rPr>
          <w:rFonts w:ascii="Calibri" w:hAnsi="Calibri" w:cs="Calibri"/>
        </w:rPr>
        <w:t xml:space="preserve">Further to these agreements, RAN2 and RAN3 working groups had corresponding discussions related to 6G RAN architecture and the data collection framework considerations on the architecture. The following discussions and agreements in RAN2 and RAN3 are of </w:t>
      </w:r>
      <w:proofErr w:type="gramStart"/>
      <w:r w:rsidRPr="00B62A3E">
        <w:rPr>
          <w:rFonts w:ascii="Calibri" w:hAnsi="Calibri" w:cs="Calibri"/>
        </w:rPr>
        <w:t>particular relevance</w:t>
      </w:r>
      <w:proofErr w:type="gramEnd"/>
      <w:r w:rsidRPr="00B62A3E">
        <w:rPr>
          <w:rFonts w:ascii="Calibri" w:hAnsi="Calibri" w:cs="Calibri"/>
        </w:rPr>
        <w:t>:</w:t>
      </w:r>
    </w:p>
    <w:p w14:paraId="6D5B7137" w14:textId="77777777" w:rsidR="009F4D0D" w:rsidRPr="00B62A3E" w:rsidRDefault="009F4D0D" w:rsidP="009F4D0D">
      <w:pPr>
        <w:rPr>
          <w:rFonts w:ascii="Calibri" w:hAnsi="Calibri" w:cs="Calibri"/>
        </w:rPr>
      </w:pPr>
    </w:p>
    <w:p w14:paraId="6DB1830E" w14:textId="77777777" w:rsidR="007D52BF" w:rsidRDefault="007D52BF" w:rsidP="007D52BF"/>
    <w:p w14:paraId="14F6FFF3" w14:textId="77777777" w:rsidR="007D52BF" w:rsidRPr="007D52BF" w:rsidRDefault="007D52BF" w:rsidP="007D52BF"/>
    <w:p w14:paraId="13F9703D" w14:textId="6CA1E9F6" w:rsidR="00E968D5" w:rsidRDefault="00F7256C" w:rsidP="00F7256C">
      <w:pPr>
        <w:spacing w:after="60" w:line="288" w:lineRule="auto"/>
        <w:rPr>
          <w:rFonts w:ascii="Calibri" w:eastAsia="Malgun Gothic" w:hAnsi="Calibri" w:cs="Arial"/>
          <w:bCs/>
          <w:iCs/>
          <w:lang w:eastAsia="ko-KR"/>
        </w:rPr>
      </w:pPr>
      <w:r w:rsidRPr="00F7256C">
        <w:rPr>
          <w:rFonts w:ascii="Calibri" w:eastAsia="Malgun Gothic" w:hAnsi="Calibri" w:cs="Arial"/>
          <w:bCs/>
          <w:iCs/>
          <w:lang w:eastAsia="ko-KR"/>
        </w:rPr>
        <w:t>RAN2 discuss</w:t>
      </w:r>
      <w:r>
        <w:rPr>
          <w:rFonts w:ascii="Calibri" w:eastAsia="Malgun Gothic" w:hAnsi="Calibri" w:cs="Arial"/>
          <w:bCs/>
          <w:iCs/>
          <w:lang w:eastAsia="ko-KR"/>
        </w:rPr>
        <w:t>ed the</w:t>
      </w:r>
      <w:r w:rsidR="004769A4">
        <w:rPr>
          <w:rFonts w:ascii="Calibri" w:eastAsia="Malgun Gothic" w:hAnsi="Calibri" w:cs="Arial"/>
          <w:bCs/>
          <w:iCs/>
          <w:lang w:eastAsia="ko-KR"/>
        </w:rPr>
        <w:t xml:space="preserve"> requirements </w:t>
      </w:r>
      <w:r w:rsidR="00741FDB">
        <w:rPr>
          <w:rFonts w:ascii="Calibri" w:eastAsia="Malgun Gothic" w:hAnsi="Calibri" w:cs="Arial"/>
          <w:bCs/>
          <w:iCs/>
          <w:lang w:eastAsia="ko-KR"/>
        </w:rPr>
        <w:t>on standardized</w:t>
      </w:r>
      <w:r w:rsidR="004769A4">
        <w:rPr>
          <w:rFonts w:ascii="Calibri" w:eastAsia="Malgun Gothic" w:hAnsi="Calibri" w:cs="Arial"/>
          <w:bCs/>
          <w:iCs/>
          <w:lang w:eastAsia="ko-KR"/>
        </w:rPr>
        <w:t xml:space="preserve"> data collection for </w:t>
      </w:r>
      <w:r w:rsidR="00857FD7">
        <w:rPr>
          <w:rFonts w:ascii="Calibri" w:eastAsia="Malgun Gothic" w:hAnsi="Calibri" w:cs="Arial"/>
          <w:bCs/>
          <w:iCs/>
          <w:lang w:eastAsia="ko-KR"/>
        </w:rPr>
        <w:t xml:space="preserve">different use cases, which includes, AI/ML, </w:t>
      </w:r>
      <w:r w:rsidR="001F3F5A">
        <w:rPr>
          <w:rFonts w:ascii="Calibri" w:eastAsia="Malgun Gothic" w:hAnsi="Calibri" w:cs="Arial"/>
          <w:bCs/>
          <w:iCs/>
          <w:lang w:eastAsia="ko-KR"/>
        </w:rPr>
        <w:t>s</w:t>
      </w:r>
      <w:r w:rsidR="00857FD7">
        <w:rPr>
          <w:rFonts w:ascii="Calibri" w:eastAsia="Malgun Gothic" w:hAnsi="Calibri" w:cs="Arial"/>
          <w:bCs/>
          <w:iCs/>
          <w:lang w:eastAsia="ko-KR"/>
        </w:rPr>
        <w:t xml:space="preserve">ensing, </w:t>
      </w:r>
      <w:proofErr w:type="spellStart"/>
      <w:r w:rsidR="00857FD7">
        <w:rPr>
          <w:rFonts w:ascii="Calibri" w:eastAsia="Malgun Gothic" w:hAnsi="Calibri" w:cs="Arial"/>
          <w:bCs/>
          <w:iCs/>
          <w:lang w:eastAsia="ko-KR"/>
        </w:rPr>
        <w:t>QoE</w:t>
      </w:r>
      <w:proofErr w:type="spellEnd"/>
      <w:r w:rsidR="00857FD7">
        <w:rPr>
          <w:rFonts w:ascii="Calibri" w:eastAsia="Malgun Gothic" w:hAnsi="Calibri" w:cs="Arial"/>
          <w:bCs/>
          <w:iCs/>
          <w:lang w:eastAsia="ko-KR"/>
        </w:rPr>
        <w:t xml:space="preserve">, etc., </w:t>
      </w:r>
      <w:r w:rsidR="00996DD1">
        <w:rPr>
          <w:rFonts w:ascii="Calibri" w:eastAsia="Malgun Gothic" w:hAnsi="Calibri" w:cs="Arial"/>
          <w:bCs/>
          <w:iCs/>
          <w:lang w:eastAsia="ko-KR"/>
        </w:rPr>
        <w:t>during RAN2#131bis and RAN2#132. Following agreements are made during RAN2#132 [2]:</w:t>
      </w:r>
    </w:p>
    <w:p w14:paraId="7006440F" w14:textId="77777777" w:rsidR="00BF6AB5" w:rsidRDefault="00BF6AB5" w:rsidP="00F7256C">
      <w:pPr>
        <w:spacing w:after="60" w:line="288" w:lineRule="auto"/>
        <w:rPr>
          <w:rFonts w:ascii="Calibri" w:eastAsia="Malgun Gothic" w:hAnsi="Calibri" w:cs="Arial"/>
          <w:bCs/>
          <w:iCs/>
          <w:lang w:eastAsia="ko-KR"/>
        </w:rPr>
      </w:pPr>
    </w:p>
    <w:tbl>
      <w:tblPr>
        <w:tblStyle w:val="TableGrid"/>
        <w:tblW w:w="0" w:type="auto"/>
        <w:tblLook w:val="04A0" w:firstRow="1" w:lastRow="0" w:firstColumn="1" w:lastColumn="0" w:noHBand="0" w:noVBand="1"/>
      </w:tblPr>
      <w:tblGrid>
        <w:gridCol w:w="9628"/>
      </w:tblGrid>
      <w:tr w:rsidR="00BF6AB5" w14:paraId="75F52E57" w14:textId="77777777" w:rsidTr="008E4B2A">
        <w:tc>
          <w:tcPr>
            <w:tcW w:w="9857" w:type="dxa"/>
          </w:tcPr>
          <w:p w14:paraId="1039B950" w14:textId="77777777" w:rsidR="00BF6AB5" w:rsidRPr="00BF6AB5" w:rsidRDefault="00BF6AB5" w:rsidP="008E4B2A">
            <w:pPr>
              <w:rPr>
                <w:rFonts w:ascii="Calibri" w:hAnsi="Calibri" w:cs="Calibri"/>
                <w:b/>
                <w:bCs/>
                <w:szCs w:val="24"/>
              </w:rPr>
            </w:pPr>
            <w:r w:rsidRPr="00BF6AB5">
              <w:rPr>
                <w:rFonts w:ascii="Calibri" w:hAnsi="Calibri" w:cs="Calibri"/>
                <w:b/>
                <w:bCs/>
                <w:szCs w:val="24"/>
              </w:rPr>
              <w:t>Agreements</w:t>
            </w:r>
          </w:p>
          <w:p w14:paraId="1186F08E" w14:textId="77777777" w:rsidR="00BF6AB5" w:rsidRPr="00BF6AB5" w:rsidRDefault="00BF6AB5" w:rsidP="001C2887">
            <w:pPr>
              <w:rPr>
                <w:rFonts w:ascii="Calibri" w:hAnsi="Calibri" w:cs="Calibri"/>
                <w:szCs w:val="24"/>
              </w:rPr>
            </w:pPr>
            <w:r w:rsidRPr="00BF6AB5">
              <w:rPr>
                <w:rFonts w:ascii="Calibri" w:hAnsi="Calibri" w:cs="Calibri"/>
                <w:szCs w:val="24"/>
              </w:rPr>
              <w:t>Study the follow aspects as a starting point:</w:t>
            </w:r>
          </w:p>
          <w:p w14:paraId="00C73DCC" w14:textId="77777777" w:rsidR="00BF6AB5" w:rsidRPr="00BF6AB5" w:rsidRDefault="00BF6AB5" w:rsidP="001C2887">
            <w:pPr>
              <w:rPr>
                <w:rFonts w:ascii="Calibri" w:hAnsi="Calibri" w:cs="Calibri"/>
                <w:szCs w:val="24"/>
              </w:rPr>
            </w:pPr>
            <w:r w:rsidRPr="00BF6AB5">
              <w:rPr>
                <w:rFonts w:ascii="Calibri" w:hAnsi="Calibri" w:cs="Calibri"/>
                <w:szCs w:val="24"/>
              </w:rPr>
              <w:t>Data types (non-real time)</w:t>
            </w:r>
          </w:p>
          <w:p w14:paraId="769A7626" w14:textId="77777777" w:rsidR="00BF6AB5" w:rsidRPr="00BF6AB5" w:rsidRDefault="00BF6AB5" w:rsidP="001C2887">
            <w:pPr>
              <w:rPr>
                <w:rFonts w:ascii="Calibri" w:hAnsi="Calibri" w:cs="Calibri"/>
                <w:szCs w:val="24"/>
              </w:rPr>
            </w:pPr>
            <w:r w:rsidRPr="00BF6AB5">
              <w:rPr>
                <w:rFonts w:ascii="Calibri" w:hAnsi="Calibri" w:cs="Calibri"/>
                <w:szCs w:val="24"/>
              </w:rPr>
              <w:t>-</w:t>
            </w:r>
            <w:r w:rsidRPr="00BF6AB5">
              <w:rPr>
                <w:rFonts w:ascii="Calibri" w:hAnsi="Calibri" w:cs="Calibri"/>
                <w:szCs w:val="24"/>
              </w:rPr>
              <w:tab/>
              <w:t>AI/ML (data collection for offline training)</w:t>
            </w:r>
          </w:p>
          <w:p w14:paraId="1EB3951B" w14:textId="77777777" w:rsidR="00BF6AB5" w:rsidRPr="00BF6AB5" w:rsidRDefault="00BF6AB5" w:rsidP="001C2887">
            <w:pPr>
              <w:rPr>
                <w:rFonts w:ascii="Calibri" w:hAnsi="Calibri" w:cs="Calibri"/>
                <w:szCs w:val="24"/>
              </w:rPr>
            </w:pPr>
            <w:r w:rsidRPr="00BF6AB5">
              <w:rPr>
                <w:rFonts w:ascii="Calibri" w:hAnsi="Calibri" w:cs="Calibri"/>
                <w:szCs w:val="24"/>
              </w:rPr>
              <w:t>-</w:t>
            </w:r>
            <w:r w:rsidRPr="00BF6AB5">
              <w:rPr>
                <w:rFonts w:ascii="Calibri" w:hAnsi="Calibri" w:cs="Calibri"/>
                <w:szCs w:val="24"/>
              </w:rPr>
              <w:tab/>
              <w:t>SON/MDT, QoE - (details on what is included in 6G depends on RANP)</w:t>
            </w:r>
          </w:p>
          <w:p w14:paraId="4A0C0539" w14:textId="493D7538" w:rsidR="00BF6AB5" w:rsidRPr="00BF6AB5" w:rsidRDefault="00BF6AB5" w:rsidP="001C2887">
            <w:pPr>
              <w:rPr>
                <w:rFonts w:ascii="Calibri" w:hAnsi="Calibri" w:cs="Calibri"/>
                <w:szCs w:val="24"/>
              </w:rPr>
            </w:pPr>
            <w:r w:rsidRPr="00BF6AB5">
              <w:rPr>
                <w:rFonts w:ascii="Calibri" w:hAnsi="Calibri" w:cs="Calibri"/>
                <w:szCs w:val="24"/>
              </w:rPr>
              <w:t>-</w:t>
            </w:r>
            <w:r w:rsidRPr="00BF6AB5">
              <w:rPr>
                <w:rFonts w:ascii="Calibri" w:hAnsi="Calibri" w:cs="Calibri"/>
                <w:szCs w:val="24"/>
              </w:rPr>
              <w:tab/>
              <w:t>Sensing (the detailed characteristics (including what cases are real time or not) will be discussed in later phase, after some RAN1 and RAN2 discussions in the sensing session)</w:t>
            </w:r>
          </w:p>
          <w:p w14:paraId="4A3132B3" w14:textId="77777777" w:rsidR="00BF6AB5" w:rsidRPr="00BF6AB5" w:rsidRDefault="00BF6AB5" w:rsidP="001C2887">
            <w:pPr>
              <w:rPr>
                <w:rFonts w:ascii="Calibri" w:hAnsi="Calibri" w:cs="Calibri"/>
                <w:szCs w:val="24"/>
              </w:rPr>
            </w:pPr>
            <w:r w:rsidRPr="00BF6AB5">
              <w:rPr>
                <w:rFonts w:ascii="Calibri" w:hAnsi="Calibri" w:cs="Calibri"/>
                <w:szCs w:val="24"/>
              </w:rPr>
              <w:t xml:space="preserve">QoS (e.g. data volume and latency) </w:t>
            </w:r>
            <w:r w:rsidRPr="00BF6AB5">
              <w:rPr>
                <w:rFonts w:ascii="Calibri" w:hAnsi="Calibri" w:cs="Calibri"/>
                <w:szCs w:val="24"/>
              </w:rPr>
              <w:tab/>
            </w:r>
          </w:p>
          <w:p w14:paraId="3C003BF3" w14:textId="005DE119" w:rsidR="00BF6AB5" w:rsidRPr="00BF6AB5" w:rsidRDefault="00BF6AB5" w:rsidP="001C2887">
            <w:pPr>
              <w:rPr>
                <w:rFonts w:ascii="Calibri" w:hAnsi="Calibri" w:cs="Calibri"/>
                <w:szCs w:val="24"/>
              </w:rPr>
            </w:pPr>
            <w:r w:rsidRPr="00BF6AB5">
              <w:rPr>
                <w:rFonts w:ascii="Calibri" w:hAnsi="Calibri" w:cs="Calibri"/>
                <w:szCs w:val="24"/>
              </w:rPr>
              <w:t>-</w:t>
            </w:r>
            <w:r w:rsidRPr="00BF6AB5">
              <w:rPr>
                <w:rFonts w:ascii="Calibri" w:hAnsi="Calibri" w:cs="Calibri"/>
                <w:szCs w:val="24"/>
              </w:rPr>
              <w:tab/>
              <w:t xml:space="preserve">Define some categories we want to base our discussion on.   Details of QoS for some cases may depend on other WGs.   </w:t>
            </w:r>
          </w:p>
          <w:p w14:paraId="7008BFA0" w14:textId="77777777" w:rsidR="00BF6AB5" w:rsidRPr="00BF6AB5" w:rsidRDefault="00BF6AB5" w:rsidP="001C2887">
            <w:pPr>
              <w:rPr>
                <w:rFonts w:ascii="Calibri" w:hAnsi="Calibri" w:cs="Calibri"/>
                <w:szCs w:val="24"/>
              </w:rPr>
            </w:pPr>
            <w:r w:rsidRPr="00BF6AB5">
              <w:rPr>
                <w:rFonts w:ascii="Calibri" w:hAnsi="Calibri" w:cs="Calibri"/>
                <w:szCs w:val="24"/>
              </w:rPr>
              <w:t>Termination points (impacted group)</w:t>
            </w:r>
          </w:p>
          <w:p w14:paraId="1AAC61FA" w14:textId="77777777" w:rsidR="00BF6AB5" w:rsidRPr="00BF6AB5" w:rsidRDefault="00BF6AB5" w:rsidP="001C2887">
            <w:pPr>
              <w:rPr>
                <w:rFonts w:ascii="Calibri" w:hAnsi="Calibri" w:cs="Calibri"/>
                <w:szCs w:val="24"/>
              </w:rPr>
            </w:pPr>
            <w:r w:rsidRPr="00BF6AB5">
              <w:rPr>
                <w:rFonts w:ascii="Calibri" w:hAnsi="Calibri" w:cs="Calibri"/>
                <w:szCs w:val="24"/>
              </w:rPr>
              <w:t>-</w:t>
            </w:r>
            <w:r w:rsidRPr="00BF6AB5">
              <w:rPr>
                <w:rFonts w:ascii="Calibri" w:hAnsi="Calibri" w:cs="Calibri"/>
                <w:szCs w:val="24"/>
              </w:rPr>
              <w:tab/>
              <w:t xml:space="preserve">UE to RAN </w:t>
            </w:r>
          </w:p>
          <w:p w14:paraId="6237693E" w14:textId="77777777" w:rsidR="00BF6AB5" w:rsidRPr="00BF6AB5" w:rsidRDefault="00BF6AB5" w:rsidP="001C2887">
            <w:pPr>
              <w:rPr>
                <w:rFonts w:ascii="Calibri" w:hAnsi="Calibri" w:cs="Calibri"/>
                <w:szCs w:val="24"/>
              </w:rPr>
            </w:pPr>
            <w:r w:rsidRPr="00BF6AB5">
              <w:rPr>
                <w:rFonts w:ascii="Calibri" w:hAnsi="Calibri" w:cs="Calibri"/>
                <w:szCs w:val="24"/>
              </w:rPr>
              <w:t>-</w:t>
            </w:r>
            <w:r w:rsidRPr="00BF6AB5">
              <w:rPr>
                <w:rFonts w:ascii="Calibri" w:hAnsi="Calibri" w:cs="Calibri"/>
                <w:szCs w:val="24"/>
              </w:rPr>
              <w:tab/>
              <w:t xml:space="preserve">UE to CN </w:t>
            </w:r>
          </w:p>
          <w:p w14:paraId="02CD5CEC" w14:textId="77777777" w:rsidR="00BF6AB5" w:rsidRPr="00BF6AB5" w:rsidRDefault="00BF6AB5" w:rsidP="001C2887">
            <w:pPr>
              <w:rPr>
                <w:rFonts w:ascii="Calibri" w:hAnsi="Calibri" w:cs="Calibri"/>
                <w:szCs w:val="24"/>
              </w:rPr>
            </w:pPr>
            <w:r w:rsidRPr="00BF6AB5">
              <w:rPr>
                <w:rFonts w:ascii="Calibri" w:hAnsi="Calibri" w:cs="Calibri"/>
                <w:szCs w:val="24"/>
              </w:rPr>
              <w:t>-</w:t>
            </w:r>
            <w:r w:rsidRPr="00BF6AB5">
              <w:rPr>
                <w:rFonts w:ascii="Calibri" w:hAnsi="Calibri" w:cs="Calibri"/>
                <w:szCs w:val="24"/>
              </w:rPr>
              <w:tab/>
              <w:t xml:space="preserve">UE to OAM </w:t>
            </w:r>
          </w:p>
          <w:p w14:paraId="1B7284B5" w14:textId="77777777" w:rsidR="00BF6AB5" w:rsidRPr="00BF6AB5" w:rsidRDefault="00BF6AB5" w:rsidP="001C2887">
            <w:pPr>
              <w:rPr>
                <w:rFonts w:ascii="Calibri" w:hAnsi="Calibri" w:cs="Calibri"/>
                <w:szCs w:val="24"/>
              </w:rPr>
            </w:pPr>
            <w:r w:rsidRPr="00BF6AB5">
              <w:rPr>
                <w:rFonts w:ascii="Calibri" w:hAnsi="Calibri" w:cs="Calibri"/>
                <w:szCs w:val="24"/>
              </w:rPr>
              <w:t>-</w:t>
            </w:r>
            <w:r w:rsidRPr="00BF6AB5">
              <w:rPr>
                <w:rFonts w:ascii="Calibri" w:hAnsi="Calibri" w:cs="Calibri"/>
                <w:szCs w:val="24"/>
              </w:rPr>
              <w:tab/>
              <w:t xml:space="preserve">UE to UE server </w:t>
            </w:r>
          </w:p>
          <w:p w14:paraId="1359C55D" w14:textId="77777777" w:rsidR="00BF6AB5" w:rsidRDefault="00BF6AB5" w:rsidP="001C2887">
            <w:pPr>
              <w:rPr>
                <w:szCs w:val="24"/>
              </w:rPr>
            </w:pPr>
            <w:r w:rsidRPr="00BF6AB5">
              <w:rPr>
                <w:rFonts w:ascii="Calibri" w:hAnsi="Calibri" w:cs="Calibri"/>
                <w:szCs w:val="24"/>
              </w:rPr>
              <w:t xml:space="preserve">Understand the consumer (may be different than the termination) of the data and whether data </w:t>
            </w:r>
            <w:proofErr w:type="gramStart"/>
            <w:r w:rsidRPr="00BF6AB5">
              <w:rPr>
                <w:rFonts w:ascii="Calibri" w:hAnsi="Calibri" w:cs="Calibri"/>
                <w:szCs w:val="24"/>
              </w:rPr>
              <w:t>has to</w:t>
            </w:r>
            <w:proofErr w:type="gramEnd"/>
            <w:r w:rsidRPr="00BF6AB5">
              <w:rPr>
                <w:rFonts w:ascii="Calibri" w:hAnsi="Calibri" w:cs="Calibri"/>
                <w:szCs w:val="24"/>
              </w:rPr>
              <w:t xml:space="preserve"> be decodable by RAN.</w:t>
            </w:r>
          </w:p>
        </w:tc>
      </w:tr>
    </w:tbl>
    <w:p w14:paraId="2D867A1B" w14:textId="77777777" w:rsidR="00996DD1" w:rsidRDefault="00996DD1" w:rsidP="00F7256C">
      <w:pPr>
        <w:spacing w:after="60" w:line="288" w:lineRule="auto"/>
        <w:rPr>
          <w:rFonts w:ascii="Calibri" w:eastAsia="Malgun Gothic" w:hAnsi="Calibri" w:cs="Arial"/>
          <w:bCs/>
          <w:iCs/>
          <w:lang w:eastAsia="ko-KR"/>
        </w:rPr>
      </w:pPr>
    </w:p>
    <w:p w14:paraId="75EB8D87" w14:textId="34D19F79" w:rsidR="00C93C02" w:rsidRPr="00F7256C" w:rsidRDefault="00C93C02" w:rsidP="00F7256C">
      <w:pPr>
        <w:spacing w:after="60" w:line="288" w:lineRule="auto"/>
        <w:rPr>
          <w:rFonts w:ascii="Calibri" w:eastAsia="Malgun Gothic" w:hAnsi="Calibri" w:cs="Arial"/>
          <w:bCs/>
          <w:iCs/>
          <w:lang w:eastAsia="ko-KR"/>
        </w:rPr>
      </w:pPr>
      <w:r>
        <w:rPr>
          <w:rFonts w:ascii="Calibri" w:eastAsia="Malgun Gothic" w:hAnsi="Calibri" w:cs="Arial"/>
          <w:bCs/>
          <w:iCs/>
          <w:lang w:eastAsia="ko-KR"/>
        </w:rPr>
        <w:t>Similarly, RAN3 made progress on the data collection framework during</w:t>
      </w:r>
      <w:r w:rsidR="00E0152F">
        <w:rPr>
          <w:rFonts w:ascii="Calibri" w:eastAsia="Malgun Gothic" w:hAnsi="Calibri" w:cs="Arial"/>
          <w:bCs/>
          <w:iCs/>
          <w:lang w:eastAsia="ko-KR"/>
        </w:rPr>
        <w:t xml:space="preserve"> RAN3#130. Following agreements </w:t>
      </w:r>
      <w:r w:rsidR="00132FCE">
        <w:rPr>
          <w:rFonts w:ascii="Calibri" w:eastAsia="Malgun Gothic" w:hAnsi="Calibri" w:cs="Arial"/>
          <w:bCs/>
          <w:iCs/>
          <w:lang w:eastAsia="ko-KR"/>
        </w:rPr>
        <w:t xml:space="preserve">have been made </w:t>
      </w:r>
      <w:r w:rsidR="00CF68EB">
        <w:rPr>
          <w:rFonts w:ascii="Calibri" w:eastAsia="Malgun Gothic" w:hAnsi="Calibri" w:cs="Arial"/>
          <w:bCs/>
          <w:iCs/>
          <w:lang w:eastAsia="ko-KR"/>
        </w:rPr>
        <w:t>3G</w:t>
      </w:r>
    </w:p>
    <w:p w14:paraId="54061C1A" w14:textId="4DCF91ED" w:rsidR="00D460A8" w:rsidRPr="00005E19" w:rsidRDefault="00D460A8" w:rsidP="00D460A8">
      <w:pPr>
        <w:widowControl w:val="0"/>
        <w:spacing w:line="276" w:lineRule="auto"/>
        <w:ind w:left="144" w:hanging="144"/>
        <w:rPr>
          <w:rFonts w:cs="Calibri"/>
          <w:b/>
          <w:color w:val="0000FF"/>
        </w:rPr>
      </w:pPr>
    </w:p>
    <w:tbl>
      <w:tblPr>
        <w:tblStyle w:val="TableGrid"/>
        <w:tblW w:w="0" w:type="auto"/>
        <w:tblLook w:val="04A0" w:firstRow="1" w:lastRow="0" w:firstColumn="1" w:lastColumn="0" w:noHBand="0" w:noVBand="1"/>
      </w:tblPr>
      <w:tblGrid>
        <w:gridCol w:w="9628"/>
      </w:tblGrid>
      <w:tr w:rsidR="009A49E0" w14:paraId="1533D009" w14:textId="77777777" w:rsidTr="008E4B2A">
        <w:tc>
          <w:tcPr>
            <w:tcW w:w="9857" w:type="dxa"/>
          </w:tcPr>
          <w:p w14:paraId="403EF12C" w14:textId="77777777" w:rsidR="009A49E0" w:rsidRPr="009226D1" w:rsidRDefault="009A49E0" w:rsidP="008E4B2A">
            <w:pPr>
              <w:rPr>
                <w:rFonts w:ascii="Calibri" w:eastAsia="DengXian" w:hAnsi="Calibri" w:cs="Calibri"/>
                <w:lang w:eastAsia="en-US"/>
                <w14:ligatures w14:val="standardContextual"/>
              </w:rPr>
            </w:pPr>
            <w:r w:rsidRPr="009226D1">
              <w:rPr>
                <w:rFonts w:ascii="Calibri" w:eastAsia="DengXian" w:hAnsi="Calibri" w:cs="Calibri"/>
                <w:lang w:eastAsia="en-US"/>
                <w14:ligatures w14:val="standardContextual"/>
              </w:rPr>
              <w:t xml:space="preserve">The 6G RAN </w:t>
            </w:r>
            <w:r w:rsidRPr="009226D1">
              <w:rPr>
                <w:rFonts w:ascii="Calibri" w:eastAsia="DengXian" w:hAnsi="Calibri" w:cs="Calibri"/>
                <w14:ligatures w14:val="standardContextual"/>
              </w:rPr>
              <w:t>architecture</w:t>
            </w:r>
            <w:r w:rsidRPr="009226D1">
              <w:rPr>
                <w:rFonts w:ascii="Calibri" w:eastAsia="DengXian" w:hAnsi="Calibri" w:cs="Calibri"/>
                <w:lang w:eastAsia="en-US"/>
                <w14:ligatures w14:val="standardContextual"/>
              </w:rPr>
              <w:t xml:space="preserve"> supports data collection</w:t>
            </w:r>
            <w:r w:rsidRPr="009226D1">
              <w:rPr>
                <w:rFonts w:ascii="Calibri" w:eastAsia="DengXian" w:hAnsi="Calibri" w:cs="Calibri"/>
                <w14:ligatures w14:val="standardContextual"/>
              </w:rPr>
              <w:t xml:space="preserve"> according to the following principles:</w:t>
            </w:r>
          </w:p>
          <w:p w14:paraId="49B6FAC7" w14:textId="77777777" w:rsidR="009A49E0" w:rsidRPr="009226D1" w:rsidRDefault="009A49E0" w:rsidP="009A49E0">
            <w:pPr>
              <w:widowControl w:val="0"/>
              <w:numPr>
                <w:ilvl w:val="0"/>
                <w:numId w:val="19"/>
              </w:numPr>
              <w:overflowPunct/>
              <w:autoSpaceDE/>
              <w:autoSpaceDN/>
              <w:adjustRightInd/>
              <w:spacing w:after="160" w:line="259" w:lineRule="auto"/>
              <w:jc w:val="both"/>
              <w:textAlignment w:val="auto"/>
              <w:rPr>
                <w:rFonts w:ascii="Calibri" w:eastAsia="DengXian" w:hAnsi="Calibri" w:cs="Calibri"/>
                <w:lang w:eastAsia="en-US"/>
                <w14:ligatures w14:val="standardContextual"/>
              </w:rPr>
            </w:pPr>
            <w:r w:rsidRPr="009226D1">
              <w:rPr>
                <w:rFonts w:ascii="Calibri" w:eastAsia="DengXian" w:hAnsi="Calibri" w:cs="Calibri"/>
                <w14:ligatures w14:val="standardContextual"/>
              </w:rPr>
              <w:t>R</w:t>
            </w:r>
            <w:r w:rsidRPr="009226D1">
              <w:rPr>
                <w:rFonts w:ascii="Calibri" w:eastAsia="DengXian" w:hAnsi="Calibri" w:cs="Calibri"/>
                <w:lang w:eastAsia="en-US"/>
                <w14:ligatures w14:val="standardContextual"/>
              </w:rPr>
              <w:t xml:space="preserve">eusability of collected data </w:t>
            </w:r>
            <w:r w:rsidRPr="009226D1">
              <w:rPr>
                <w:rFonts w:ascii="Calibri" w:eastAsia="DengXian" w:hAnsi="Calibri" w:cs="Calibri"/>
                <w14:ligatures w14:val="standardContextual"/>
              </w:rPr>
              <w:t>is supported</w:t>
            </w:r>
            <w:r w:rsidRPr="009226D1">
              <w:rPr>
                <w:rFonts w:ascii="Calibri" w:eastAsia="DengXian" w:hAnsi="Calibri" w:cs="Calibri"/>
                <w:lang w:eastAsia="en-US"/>
                <w14:ligatures w14:val="standardContextual"/>
              </w:rPr>
              <w:t>.</w:t>
            </w:r>
          </w:p>
          <w:p w14:paraId="0BBF7D50" w14:textId="77777777" w:rsidR="009A49E0" w:rsidRPr="009226D1" w:rsidRDefault="009A49E0" w:rsidP="009A49E0">
            <w:pPr>
              <w:widowControl w:val="0"/>
              <w:numPr>
                <w:ilvl w:val="0"/>
                <w:numId w:val="19"/>
              </w:numPr>
              <w:overflowPunct/>
              <w:autoSpaceDE/>
              <w:autoSpaceDN/>
              <w:adjustRightInd/>
              <w:spacing w:after="160" w:line="259" w:lineRule="auto"/>
              <w:jc w:val="both"/>
              <w:textAlignment w:val="auto"/>
              <w:rPr>
                <w:rFonts w:ascii="Calibri" w:eastAsia="DengXian" w:hAnsi="Calibri" w:cs="Calibri"/>
                <w:lang w:eastAsia="en-US"/>
                <w14:ligatures w14:val="standardContextual"/>
              </w:rPr>
            </w:pPr>
            <w:r w:rsidRPr="009226D1">
              <w:rPr>
                <w:rFonts w:ascii="Calibri" w:eastAsia="DengXian" w:hAnsi="Calibri" w:cs="Calibri"/>
                <w:lang w:eastAsia="en-US"/>
                <w14:ligatures w14:val="standardContextual"/>
              </w:rPr>
              <w:t xml:space="preserve">Data collected or generated by the 6G RAN can be used by the RAN and it can be made available to other entities, </w:t>
            </w:r>
            <w:r w:rsidRPr="009226D1">
              <w:rPr>
                <w:rFonts w:ascii="Calibri" w:eastAsia="DengXian" w:hAnsi="Calibri" w:cs="Calibri"/>
                <w14:ligatures w14:val="standardContextual"/>
              </w:rPr>
              <w:t>if</w:t>
            </w:r>
            <w:r w:rsidRPr="009226D1">
              <w:rPr>
                <w:rFonts w:ascii="Calibri" w:eastAsia="DengXian" w:hAnsi="Calibri" w:cs="Calibri"/>
                <w:lang w:eastAsia="en-US"/>
                <w14:ligatures w14:val="standardContextual"/>
              </w:rPr>
              <w:t xml:space="preserve"> needed. FFS </w:t>
            </w:r>
            <w:r w:rsidRPr="009226D1">
              <w:rPr>
                <w:rFonts w:ascii="Calibri" w:eastAsia="DengXian" w:hAnsi="Calibri" w:cs="Calibri"/>
                <w14:ligatures w14:val="standardContextual"/>
              </w:rPr>
              <w:t>which</w:t>
            </w:r>
            <w:r w:rsidRPr="009226D1">
              <w:rPr>
                <w:rFonts w:ascii="Calibri" w:eastAsia="DengXian" w:hAnsi="Calibri" w:cs="Calibri"/>
                <w:lang w:eastAsia="en-US"/>
                <w14:ligatures w14:val="standardContextual"/>
              </w:rPr>
              <w:t xml:space="preserve"> entities.</w:t>
            </w:r>
          </w:p>
          <w:p w14:paraId="4C371172" w14:textId="77777777" w:rsidR="009A49E0" w:rsidRPr="009226D1" w:rsidRDefault="009A49E0" w:rsidP="009A49E0">
            <w:pPr>
              <w:widowControl w:val="0"/>
              <w:numPr>
                <w:ilvl w:val="0"/>
                <w:numId w:val="19"/>
              </w:numPr>
              <w:overflowPunct/>
              <w:autoSpaceDE/>
              <w:autoSpaceDN/>
              <w:adjustRightInd/>
              <w:spacing w:after="160" w:line="259" w:lineRule="auto"/>
              <w:jc w:val="both"/>
              <w:textAlignment w:val="auto"/>
              <w:rPr>
                <w:rFonts w:ascii="Calibri" w:eastAsia="DengXian" w:hAnsi="Calibri" w:cs="Calibri"/>
                <w:lang w:eastAsia="en-US"/>
                <w14:ligatures w14:val="standardContextual"/>
              </w:rPr>
            </w:pPr>
            <w:r w:rsidRPr="009226D1">
              <w:rPr>
                <w:rFonts w:ascii="Calibri" w:eastAsia="DengXian" w:hAnsi="Calibri" w:cs="Calibri"/>
                <w:lang w:eastAsia="en-US"/>
                <w14:ligatures w14:val="standardContextual"/>
              </w:rPr>
              <w:t xml:space="preserve">The 6G RAN can </w:t>
            </w:r>
            <w:r w:rsidRPr="009226D1">
              <w:rPr>
                <w:rFonts w:ascii="Calibri" w:eastAsia="DengXian" w:hAnsi="Calibri" w:cs="Calibri"/>
                <w14:ligatures w14:val="standardContextual"/>
              </w:rPr>
              <w:t xml:space="preserve">request </w:t>
            </w:r>
            <w:r w:rsidRPr="009226D1">
              <w:rPr>
                <w:rFonts w:ascii="Calibri" w:eastAsia="DengXian" w:hAnsi="Calibri" w:cs="Calibri"/>
                <w:lang w:eastAsia="en-US"/>
                <w14:ligatures w14:val="standardContextual"/>
              </w:rPr>
              <w:t>data</w:t>
            </w:r>
            <w:r w:rsidRPr="009226D1">
              <w:rPr>
                <w:rFonts w:ascii="Calibri" w:eastAsia="DengXian" w:hAnsi="Calibri" w:cs="Calibri"/>
                <w14:ligatures w14:val="standardContextual"/>
              </w:rPr>
              <w:t xml:space="preserve">, </w:t>
            </w:r>
            <w:r w:rsidRPr="009226D1">
              <w:rPr>
                <w:rFonts w:ascii="Calibri" w:eastAsia="DengXian" w:hAnsi="Calibri" w:cs="Calibri"/>
                <w:lang w:eastAsia="en-US"/>
                <w14:ligatures w14:val="standardContextual"/>
              </w:rPr>
              <w:t>and use the data</w:t>
            </w:r>
            <w:r w:rsidRPr="009226D1">
              <w:rPr>
                <w:rFonts w:ascii="Calibri" w:eastAsia="DengXian" w:hAnsi="Calibri" w:cs="Calibri"/>
                <w14:ligatures w14:val="standardContextual"/>
              </w:rPr>
              <w:t xml:space="preserve"> </w:t>
            </w:r>
            <w:r w:rsidRPr="009226D1">
              <w:rPr>
                <w:rFonts w:ascii="Calibri" w:eastAsia="DengXian" w:hAnsi="Calibri" w:cs="Calibri"/>
                <w:lang w:eastAsia="en-US"/>
                <w14:ligatures w14:val="standardContextual"/>
              </w:rPr>
              <w:t xml:space="preserve">collected </w:t>
            </w:r>
            <w:r w:rsidRPr="009226D1">
              <w:rPr>
                <w:rFonts w:ascii="Calibri" w:eastAsia="DengXian" w:hAnsi="Calibri" w:cs="Calibri"/>
                <w14:ligatures w14:val="standardContextual"/>
              </w:rPr>
              <w:t>from other entities</w:t>
            </w:r>
            <w:r w:rsidRPr="009226D1">
              <w:rPr>
                <w:rFonts w:ascii="Calibri" w:eastAsia="DengXian" w:hAnsi="Calibri" w:cs="Calibri"/>
                <w:lang w:eastAsia="en-US"/>
                <w14:ligatures w14:val="standardContextual"/>
              </w:rPr>
              <w:t xml:space="preserve">. FFS </w:t>
            </w:r>
            <w:r w:rsidRPr="009226D1">
              <w:rPr>
                <w:rFonts w:ascii="Calibri" w:eastAsia="DengXian" w:hAnsi="Calibri" w:cs="Calibri"/>
                <w14:ligatures w14:val="standardContextual"/>
              </w:rPr>
              <w:t xml:space="preserve">which </w:t>
            </w:r>
            <w:r w:rsidRPr="009226D1">
              <w:rPr>
                <w:rFonts w:ascii="Calibri" w:eastAsia="DengXian" w:hAnsi="Calibri" w:cs="Calibri"/>
                <w:lang w:eastAsia="en-US"/>
                <w14:ligatures w14:val="standardContextual"/>
              </w:rPr>
              <w:t>entities.</w:t>
            </w:r>
          </w:p>
          <w:p w14:paraId="77A522C5" w14:textId="77777777" w:rsidR="009A49E0" w:rsidRDefault="009A49E0" w:rsidP="008E4B2A">
            <w:pPr>
              <w:keepLines/>
              <w:ind w:left="1135" w:hanging="851"/>
              <w:rPr>
                <w:szCs w:val="24"/>
              </w:rPr>
            </w:pPr>
            <w:r w:rsidRPr="009226D1">
              <w:rPr>
                <w:rFonts w:ascii="Calibri" w:hAnsi="Calibri" w:cs="Calibri"/>
                <w:lang w:eastAsia="en-US"/>
              </w:rPr>
              <w:t>NOTE 1:</w:t>
            </w:r>
            <w:r w:rsidRPr="009226D1">
              <w:rPr>
                <w:rFonts w:ascii="Calibri" w:hAnsi="Calibri" w:cs="Calibri"/>
                <w:lang w:eastAsia="en-US"/>
              </w:rPr>
              <w:tab/>
              <w:t>The collection, storage and usage of data follow</w:t>
            </w:r>
            <w:r w:rsidRPr="009226D1">
              <w:rPr>
                <w:rFonts w:ascii="Calibri" w:hAnsi="Calibri" w:cs="Calibri"/>
              </w:rPr>
              <w:t>s</w:t>
            </w:r>
            <w:r w:rsidRPr="009226D1">
              <w:rPr>
                <w:rFonts w:ascii="Calibri" w:hAnsi="Calibri" w:cs="Calibri"/>
                <w:lang w:eastAsia="en-US"/>
              </w:rPr>
              <w:t xml:space="preserve"> the security principles which will be defined by relevant WGs.</w:t>
            </w:r>
          </w:p>
        </w:tc>
      </w:tr>
    </w:tbl>
    <w:p w14:paraId="6353914D" w14:textId="2216911F" w:rsidR="00E968D5" w:rsidRDefault="009226D1" w:rsidP="00E968D5">
      <w:pPr>
        <w:keepNext/>
        <w:keepLines/>
        <w:spacing w:before="180"/>
        <w:outlineLvl w:val="1"/>
        <w:rPr>
          <w:color w:val="000000" w:themeColor="text1"/>
        </w:rPr>
      </w:pPr>
      <w:r>
        <w:rPr>
          <w:color w:val="000000" w:themeColor="text1"/>
        </w:rPr>
        <w:lastRenderedPageBreak/>
        <w:t xml:space="preserve">In addition, chair </w:t>
      </w:r>
      <w:r w:rsidR="00262D7B">
        <w:rPr>
          <w:color w:val="000000" w:themeColor="text1"/>
        </w:rPr>
        <w:t>also noted the following statement:</w:t>
      </w:r>
    </w:p>
    <w:tbl>
      <w:tblPr>
        <w:tblStyle w:val="TableGrid"/>
        <w:tblW w:w="0" w:type="auto"/>
        <w:tblLook w:val="04A0" w:firstRow="1" w:lastRow="0" w:firstColumn="1" w:lastColumn="0" w:noHBand="0" w:noVBand="1"/>
      </w:tblPr>
      <w:tblGrid>
        <w:gridCol w:w="9628"/>
      </w:tblGrid>
      <w:tr w:rsidR="00262D7B" w14:paraId="57C29FCF" w14:textId="77777777" w:rsidTr="008E4B2A">
        <w:tc>
          <w:tcPr>
            <w:tcW w:w="9857" w:type="dxa"/>
          </w:tcPr>
          <w:p w14:paraId="6F457C68" w14:textId="1BEEE2A4" w:rsidR="00262D7B" w:rsidRPr="00262D7B" w:rsidRDefault="00262D7B" w:rsidP="00262D7B">
            <w:pPr>
              <w:keepNext/>
              <w:keepLines/>
              <w:spacing w:before="180"/>
              <w:outlineLvl w:val="1"/>
              <w:rPr>
                <w:color w:val="000000" w:themeColor="text1"/>
              </w:rPr>
            </w:pPr>
            <w:r w:rsidRPr="00005E19">
              <w:rPr>
                <w:rFonts w:cs="Calibri"/>
                <w:b/>
                <w:color w:val="0000FF"/>
              </w:rPr>
              <w:t>Triggering of data collection needs further discussion</w:t>
            </w:r>
          </w:p>
        </w:tc>
      </w:tr>
    </w:tbl>
    <w:p w14:paraId="3D3A6B54" w14:textId="77777777" w:rsidR="00B62A3E" w:rsidRDefault="00B62A3E" w:rsidP="0093429C">
      <w:pPr>
        <w:keepNext/>
        <w:keepLines/>
        <w:spacing w:before="180"/>
        <w:jc w:val="both"/>
        <w:outlineLvl w:val="1"/>
      </w:pPr>
    </w:p>
    <w:p w14:paraId="443F576F" w14:textId="77777777" w:rsidR="00B62A3E" w:rsidRDefault="00B62A3E" w:rsidP="0093429C">
      <w:pPr>
        <w:keepNext/>
        <w:keepLines/>
        <w:spacing w:before="180"/>
        <w:jc w:val="both"/>
        <w:outlineLvl w:val="1"/>
      </w:pPr>
    </w:p>
    <w:p w14:paraId="2F4B1748" w14:textId="0C8C49F0" w:rsidR="003E69E7" w:rsidRPr="00B62A3E" w:rsidRDefault="003E69E7" w:rsidP="0093429C">
      <w:pPr>
        <w:keepNext/>
        <w:keepLines/>
        <w:spacing w:before="180"/>
        <w:jc w:val="both"/>
        <w:outlineLvl w:val="1"/>
        <w:rPr>
          <w:rFonts w:ascii="Calibri" w:hAnsi="Calibri" w:cs="Calibri"/>
          <w:color w:val="000000" w:themeColor="text1"/>
        </w:rPr>
      </w:pPr>
      <w:r w:rsidRPr="00B62A3E">
        <w:rPr>
          <w:rFonts w:ascii="Calibri" w:hAnsi="Calibri" w:cs="Calibri"/>
        </w:rPr>
        <w:t>Agreements in RAN2 and RAN3 indicate that a 6G architecture must support multiple termination points for data collection. The RAN may trigger data collection from the UE, or it may consume data collected by the UE. The collected data may terminate at the RAN, at OAM, or in the CN. There is also a clear understanding that the termination point of the data can be different from the consumer of the data.</w:t>
      </w:r>
    </w:p>
    <w:p w14:paraId="1A5D29A8" w14:textId="5DB0B865" w:rsidR="001F767D" w:rsidRPr="00B62A3E" w:rsidRDefault="001F767D" w:rsidP="002F2D55">
      <w:pPr>
        <w:keepNext/>
        <w:keepLines/>
        <w:spacing w:before="180"/>
        <w:outlineLvl w:val="1"/>
        <w:rPr>
          <w:rFonts w:ascii="Calibri" w:hAnsi="Calibri" w:cs="Calibri"/>
          <w:color w:val="000000" w:themeColor="text1"/>
        </w:rPr>
      </w:pPr>
      <w:r w:rsidRPr="00B62A3E">
        <w:rPr>
          <w:rFonts w:ascii="Calibri" w:hAnsi="Calibri" w:cs="Calibri"/>
        </w:rPr>
        <w:t xml:space="preserve">As </w:t>
      </w:r>
      <w:r w:rsidR="00862128" w:rsidRPr="00B62A3E">
        <w:rPr>
          <w:rFonts w:ascii="Calibri" w:hAnsi="Calibri" w:cs="Calibri"/>
        </w:rPr>
        <w:t>noted</w:t>
      </w:r>
      <w:r w:rsidRPr="00B62A3E">
        <w:rPr>
          <w:rFonts w:ascii="Calibri" w:hAnsi="Calibri" w:cs="Calibri"/>
        </w:rPr>
        <w:t xml:space="preserve"> in the RAN2#1</w:t>
      </w:r>
      <w:r w:rsidR="006913B1" w:rsidRPr="00B62A3E">
        <w:rPr>
          <w:rFonts w:ascii="Calibri" w:hAnsi="Calibri" w:cs="Calibri"/>
        </w:rPr>
        <w:t xml:space="preserve">23 agreement, </w:t>
      </w:r>
      <w:r w:rsidR="00862128" w:rsidRPr="00B62A3E">
        <w:rPr>
          <w:rFonts w:ascii="Calibri" w:hAnsi="Calibri" w:cs="Calibri"/>
        </w:rPr>
        <w:t>multiple</w:t>
      </w:r>
      <w:r w:rsidR="006913B1" w:rsidRPr="00B62A3E">
        <w:rPr>
          <w:rFonts w:ascii="Calibri" w:hAnsi="Calibri" w:cs="Calibri"/>
        </w:rPr>
        <w:t xml:space="preserve"> data types </w:t>
      </w:r>
      <w:r w:rsidR="00862128" w:rsidRPr="00B62A3E">
        <w:rPr>
          <w:rFonts w:ascii="Calibri" w:hAnsi="Calibri" w:cs="Calibri"/>
        </w:rPr>
        <w:t xml:space="preserve">are considered </w:t>
      </w:r>
      <w:r w:rsidR="006913B1" w:rsidRPr="00B62A3E">
        <w:rPr>
          <w:rFonts w:ascii="Calibri" w:hAnsi="Calibri" w:cs="Calibri"/>
        </w:rPr>
        <w:t>for data collection</w:t>
      </w:r>
      <w:r w:rsidR="00862128" w:rsidRPr="00B62A3E">
        <w:rPr>
          <w:rFonts w:ascii="Calibri" w:hAnsi="Calibri" w:cs="Calibri"/>
        </w:rPr>
        <w:t>. Some</w:t>
      </w:r>
      <w:r w:rsidR="006913B1" w:rsidRPr="00B62A3E">
        <w:rPr>
          <w:rFonts w:ascii="Calibri" w:hAnsi="Calibri" w:cs="Calibri"/>
        </w:rPr>
        <w:t xml:space="preserve"> are non</w:t>
      </w:r>
      <w:r w:rsidR="00862128" w:rsidRPr="00B62A3E">
        <w:rPr>
          <w:rFonts w:ascii="Calibri" w:hAnsi="Calibri" w:cs="Calibri"/>
        </w:rPr>
        <w:t>–</w:t>
      </w:r>
      <w:r w:rsidR="006913B1" w:rsidRPr="00B62A3E">
        <w:rPr>
          <w:rFonts w:ascii="Calibri" w:hAnsi="Calibri" w:cs="Calibri"/>
        </w:rPr>
        <w:t xml:space="preserve">real-time, such as AI/ML data </w:t>
      </w:r>
      <w:r w:rsidR="00862128" w:rsidRPr="00B62A3E">
        <w:rPr>
          <w:rFonts w:ascii="Calibri" w:hAnsi="Calibri" w:cs="Calibri"/>
        </w:rPr>
        <w:t xml:space="preserve">collected </w:t>
      </w:r>
      <w:r w:rsidR="006913B1" w:rsidRPr="00B62A3E">
        <w:rPr>
          <w:rFonts w:ascii="Calibri" w:hAnsi="Calibri" w:cs="Calibri"/>
        </w:rPr>
        <w:t>for training,</w:t>
      </w:r>
      <w:r w:rsidR="005D26D8" w:rsidRPr="00B62A3E">
        <w:rPr>
          <w:rFonts w:ascii="Calibri" w:hAnsi="Calibri" w:cs="Calibri"/>
        </w:rPr>
        <w:t xml:space="preserve"> </w:t>
      </w:r>
      <w:r w:rsidR="00862128" w:rsidRPr="00B62A3E">
        <w:rPr>
          <w:rFonts w:ascii="Calibri" w:hAnsi="Calibri" w:cs="Calibri"/>
        </w:rPr>
        <w:t>and certain</w:t>
      </w:r>
      <w:r w:rsidR="005D26D8" w:rsidRPr="00B62A3E">
        <w:rPr>
          <w:rFonts w:ascii="Calibri" w:hAnsi="Calibri" w:cs="Calibri"/>
        </w:rPr>
        <w:t xml:space="preserve"> sensing use cases </w:t>
      </w:r>
      <w:r w:rsidR="00862128" w:rsidRPr="00B62A3E">
        <w:rPr>
          <w:rFonts w:ascii="Calibri" w:hAnsi="Calibri" w:cs="Calibri"/>
        </w:rPr>
        <w:t>in which</w:t>
      </w:r>
      <w:r w:rsidR="005D26D8" w:rsidRPr="00B62A3E">
        <w:rPr>
          <w:rFonts w:ascii="Calibri" w:hAnsi="Calibri" w:cs="Calibri"/>
        </w:rPr>
        <w:t xml:space="preserve"> </w:t>
      </w:r>
      <w:r w:rsidR="00E36E03" w:rsidRPr="00B62A3E">
        <w:rPr>
          <w:rFonts w:ascii="Calibri" w:hAnsi="Calibri" w:cs="Calibri"/>
        </w:rPr>
        <w:t xml:space="preserve">measurements are collected </w:t>
      </w:r>
      <w:r w:rsidR="00862128" w:rsidRPr="00B62A3E">
        <w:rPr>
          <w:rFonts w:ascii="Calibri" w:hAnsi="Calibri" w:cs="Calibri"/>
        </w:rPr>
        <w:t>in RAN while</w:t>
      </w:r>
      <w:r w:rsidR="00E36E03" w:rsidRPr="00B62A3E">
        <w:rPr>
          <w:rFonts w:ascii="Calibri" w:hAnsi="Calibri" w:cs="Calibri"/>
        </w:rPr>
        <w:t xml:space="preserve"> the sensing result</w:t>
      </w:r>
      <w:r w:rsidR="005D26D8" w:rsidRPr="00B62A3E">
        <w:rPr>
          <w:rFonts w:ascii="Calibri" w:hAnsi="Calibri" w:cs="Calibri"/>
        </w:rPr>
        <w:t xml:space="preserve"> </w:t>
      </w:r>
      <w:r w:rsidR="00862128" w:rsidRPr="00B62A3E">
        <w:rPr>
          <w:rFonts w:ascii="Calibri" w:hAnsi="Calibri" w:cs="Calibri"/>
        </w:rPr>
        <w:t>resides in</w:t>
      </w:r>
      <w:r w:rsidR="0098312E" w:rsidRPr="00B62A3E">
        <w:rPr>
          <w:rFonts w:ascii="Calibri" w:hAnsi="Calibri" w:cs="Calibri"/>
        </w:rPr>
        <w:t xml:space="preserve"> the OAM or the CN. There are also more real</w:t>
      </w:r>
      <w:r w:rsidR="00862128" w:rsidRPr="00B62A3E">
        <w:rPr>
          <w:rFonts w:ascii="Calibri" w:hAnsi="Calibri" w:cs="Calibri"/>
        </w:rPr>
        <w:t>-</w:t>
      </w:r>
      <w:r w:rsidR="0098312E" w:rsidRPr="00B62A3E">
        <w:rPr>
          <w:rFonts w:ascii="Calibri" w:hAnsi="Calibri" w:cs="Calibri"/>
        </w:rPr>
        <w:t>time use cases</w:t>
      </w:r>
      <w:r w:rsidR="00862128" w:rsidRPr="00B62A3E">
        <w:rPr>
          <w:rFonts w:ascii="Calibri" w:hAnsi="Calibri" w:cs="Calibri"/>
        </w:rPr>
        <w:t>, including</w:t>
      </w:r>
      <w:r w:rsidR="00134BCD" w:rsidRPr="00B62A3E">
        <w:rPr>
          <w:rFonts w:ascii="Calibri" w:hAnsi="Calibri" w:cs="Calibri"/>
        </w:rPr>
        <w:t xml:space="preserve"> AI/ML data collection for monitoring</w:t>
      </w:r>
      <w:r w:rsidR="005D26D8" w:rsidRPr="00B62A3E">
        <w:rPr>
          <w:rFonts w:ascii="Calibri" w:hAnsi="Calibri" w:cs="Calibri"/>
        </w:rPr>
        <w:t xml:space="preserve"> and sensing </w:t>
      </w:r>
      <w:r w:rsidR="00862128" w:rsidRPr="00B62A3E">
        <w:rPr>
          <w:rFonts w:ascii="Calibri" w:hAnsi="Calibri" w:cs="Calibri"/>
        </w:rPr>
        <w:t>applications</w:t>
      </w:r>
      <w:r w:rsidR="0098312E" w:rsidRPr="00B62A3E">
        <w:rPr>
          <w:rFonts w:ascii="Calibri" w:hAnsi="Calibri" w:cs="Calibri"/>
        </w:rPr>
        <w:t xml:space="preserve"> with </w:t>
      </w:r>
      <w:r w:rsidR="00862128" w:rsidRPr="00B62A3E">
        <w:rPr>
          <w:rFonts w:ascii="Calibri" w:hAnsi="Calibri" w:cs="Calibri"/>
        </w:rPr>
        <w:t>tighter</w:t>
      </w:r>
      <w:r w:rsidR="0098312E" w:rsidRPr="00B62A3E">
        <w:rPr>
          <w:rFonts w:ascii="Calibri" w:hAnsi="Calibri" w:cs="Calibri"/>
        </w:rPr>
        <w:t xml:space="preserve"> latency requirements.</w:t>
      </w:r>
      <w:r w:rsidR="0098312E" w:rsidRPr="00B62A3E">
        <w:rPr>
          <w:rFonts w:ascii="Calibri" w:hAnsi="Calibri" w:cs="Calibri"/>
          <w:color w:val="000000" w:themeColor="text1"/>
        </w:rPr>
        <w:t xml:space="preserve"> </w:t>
      </w:r>
    </w:p>
    <w:p w14:paraId="3DCA3FE0" w14:textId="07F25FBA" w:rsidR="00C06214" w:rsidRPr="00B62A3E" w:rsidRDefault="00C06214" w:rsidP="00771BEE">
      <w:pPr>
        <w:keepNext/>
        <w:keepLines/>
        <w:spacing w:before="180"/>
        <w:jc w:val="both"/>
        <w:outlineLvl w:val="1"/>
        <w:rPr>
          <w:rFonts w:ascii="Calibri" w:hAnsi="Calibri" w:cs="Calibri"/>
          <w:color w:val="000000" w:themeColor="text1"/>
        </w:rPr>
      </w:pPr>
      <w:r w:rsidRPr="00B62A3E">
        <w:rPr>
          <w:rFonts w:ascii="Calibri" w:hAnsi="Calibri" w:cs="Calibri"/>
          <w:color w:val="000000" w:themeColor="text1"/>
        </w:rPr>
        <w:t>AI/ML use cases in cellular networks are heterogeneous in their objectives, latency budgets, data volumes, and operational constraints. Consequently, it is essential for the system to support multiple data collection and processing termination points, so that each use case can be served at an appropriate location in the architecture. For use cases that require fast responses with tight control-loop time scales, it is advantageous to collect and, where applicable, pre-process data within the Radio Access Network (RAN). Locating data collection closer to the point of actuation reduces round-trip latency, minimizes transport overhead on the fronthaul/backhaul, and enables timely inference and closed-loop control.</w:t>
      </w:r>
    </w:p>
    <w:p w14:paraId="128C833B" w14:textId="0305C8C7" w:rsidR="007B299C" w:rsidRPr="00B62A3E" w:rsidRDefault="00C06214" w:rsidP="007B299C">
      <w:pPr>
        <w:keepNext/>
        <w:keepLines/>
        <w:spacing w:before="180"/>
        <w:jc w:val="both"/>
        <w:outlineLvl w:val="1"/>
        <w:rPr>
          <w:rFonts w:ascii="Calibri" w:hAnsi="Calibri" w:cs="Calibri"/>
          <w:color w:val="000000" w:themeColor="text1"/>
        </w:rPr>
      </w:pPr>
      <w:r w:rsidRPr="00B62A3E">
        <w:rPr>
          <w:rFonts w:ascii="Calibri" w:hAnsi="Calibri" w:cs="Calibri"/>
          <w:color w:val="000000" w:themeColor="text1"/>
        </w:rPr>
        <w:t xml:space="preserve">Conversely, for use cases where immediate responses are not required (i.e., relaxed control-loop time scales), data can be collected at Operations, Administration, and Maintenance (OAM) functions. OAM nodes </w:t>
      </w:r>
      <w:r w:rsidR="003E6C9E" w:rsidRPr="00B62A3E">
        <w:rPr>
          <w:rFonts w:ascii="Calibri" w:hAnsi="Calibri" w:cs="Calibri"/>
          <w:color w:val="000000" w:themeColor="text1"/>
        </w:rPr>
        <w:t>can</w:t>
      </w:r>
      <w:r w:rsidRPr="00B62A3E">
        <w:rPr>
          <w:rFonts w:ascii="Calibri" w:hAnsi="Calibri" w:cs="Calibri"/>
          <w:color w:val="000000" w:themeColor="text1"/>
        </w:rPr>
        <w:t xml:space="preserve"> offer higher compute and storage capacity and are better suited to handling network management, analytics, and automation activities. </w:t>
      </w:r>
      <w:r w:rsidRPr="00B62A3E">
        <w:rPr>
          <w:rFonts w:ascii="Calibri" w:hAnsi="Calibri" w:cs="Calibri"/>
          <w:color w:val="000000" w:themeColor="text1"/>
        </w:rPr>
        <w:t>As a result, AI/ML use cases that focus on network automation and management, and that have less stringent</w:t>
      </w:r>
      <w:r w:rsidR="007B299C" w:rsidRPr="00B62A3E">
        <w:rPr>
          <w:rFonts w:ascii="Calibri" w:hAnsi="Calibri" w:cs="Calibri"/>
          <w:color w:val="000000" w:themeColor="text1"/>
        </w:rPr>
        <w:t xml:space="preserve"> response-time requirements, can leverage OAM-based data collection and processing to benefit from these richer resources without adversely impacting latency-sensitive paths.</w:t>
      </w:r>
    </w:p>
    <w:p w14:paraId="31ECD243" w14:textId="005FFBF5" w:rsidR="007B299C" w:rsidRPr="00B62A3E" w:rsidRDefault="007B299C" w:rsidP="007B299C">
      <w:pPr>
        <w:keepNext/>
        <w:keepLines/>
        <w:spacing w:before="180"/>
        <w:jc w:val="both"/>
        <w:outlineLvl w:val="1"/>
        <w:rPr>
          <w:rFonts w:ascii="Calibri" w:hAnsi="Calibri" w:cs="Calibri"/>
          <w:color w:val="000000" w:themeColor="text1"/>
        </w:rPr>
      </w:pPr>
      <w:r w:rsidRPr="00B62A3E">
        <w:rPr>
          <w:rFonts w:ascii="Calibri" w:hAnsi="Calibri" w:cs="Calibri"/>
          <w:color w:val="000000" w:themeColor="text1"/>
        </w:rPr>
        <w:t>In addition, certain use cases may require the Core Network (CN) to have visibility into data originating from the RAN and/or from the User Equipment (UE). In such scenarios, the relevant data can be collected directly at CN functions, using standardized interfaces and procedures to obtain RAN- and UE-derived measurements, events, and telemetry. This approach allows the CN to perform analytics, coordinate ML pipelines, or support service-level optimizations while remaining consistent with applicable security, privacy, and policy constraints.</w:t>
      </w:r>
    </w:p>
    <w:p w14:paraId="1895BC4C" w14:textId="3D64A216" w:rsidR="007038DD" w:rsidRPr="00B62A3E" w:rsidRDefault="007B299C" w:rsidP="00771BEE">
      <w:pPr>
        <w:keepNext/>
        <w:keepLines/>
        <w:spacing w:before="180"/>
        <w:jc w:val="both"/>
        <w:outlineLvl w:val="1"/>
        <w:rPr>
          <w:rFonts w:ascii="Calibri" w:hAnsi="Calibri" w:cs="Calibri"/>
          <w:color w:val="000000" w:themeColor="text1"/>
        </w:rPr>
      </w:pPr>
      <w:r w:rsidRPr="00B62A3E">
        <w:rPr>
          <w:rFonts w:ascii="Calibri" w:hAnsi="Calibri" w:cs="Calibri"/>
          <w:color w:val="000000" w:themeColor="text1"/>
        </w:rPr>
        <w:t xml:space="preserve">Overall, the selection of the termination point for AI/ML data collection </w:t>
      </w:r>
      <w:r w:rsidR="00C0670A" w:rsidRPr="00B62A3E">
        <w:rPr>
          <w:rFonts w:ascii="Calibri" w:hAnsi="Calibri" w:cs="Calibri"/>
          <w:color w:val="000000" w:themeColor="text1"/>
        </w:rPr>
        <w:t>is</w:t>
      </w:r>
      <w:r w:rsidRPr="00B62A3E">
        <w:rPr>
          <w:rFonts w:ascii="Calibri" w:hAnsi="Calibri" w:cs="Calibri"/>
          <w:color w:val="000000" w:themeColor="text1"/>
        </w:rPr>
        <w:t xml:space="preserve"> guided by the use case’s latency and responsiveness requirements, available compute and storage resources, transport efficiency considerations, and operational manageability. </w:t>
      </w:r>
      <w:r w:rsidR="007038DD" w:rsidRPr="00B62A3E">
        <w:rPr>
          <w:rFonts w:ascii="Calibri" w:hAnsi="Calibri" w:cs="Calibri"/>
          <w:color w:val="000000" w:themeColor="text1"/>
        </w:rPr>
        <w:t xml:space="preserve">For </w:t>
      </w:r>
      <w:r w:rsidR="00D30FA3" w:rsidRPr="00B62A3E">
        <w:rPr>
          <w:rFonts w:ascii="Calibri" w:hAnsi="Calibri" w:cs="Calibri"/>
          <w:color w:val="000000" w:themeColor="text1"/>
        </w:rPr>
        <w:t>all</w:t>
      </w:r>
      <w:r w:rsidR="007038DD" w:rsidRPr="00B62A3E">
        <w:rPr>
          <w:rFonts w:ascii="Calibri" w:hAnsi="Calibri" w:cs="Calibri"/>
          <w:color w:val="000000" w:themeColor="text1"/>
        </w:rPr>
        <w:t xml:space="preserve"> these termination points considerations, the MNO should have visibility and control over the data collected. </w:t>
      </w:r>
    </w:p>
    <w:p w14:paraId="2593DDC6" w14:textId="726C4F70" w:rsidR="007038DD" w:rsidRPr="00B62A3E" w:rsidRDefault="00680CD0" w:rsidP="00771BEE">
      <w:pPr>
        <w:keepNext/>
        <w:keepLines/>
        <w:spacing w:before="180"/>
        <w:jc w:val="both"/>
        <w:outlineLvl w:val="1"/>
        <w:rPr>
          <w:rFonts w:ascii="Calibri" w:hAnsi="Calibri" w:cs="Calibri"/>
          <w:color w:val="000000" w:themeColor="text1"/>
        </w:rPr>
      </w:pPr>
      <w:r w:rsidRPr="00B62A3E">
        <w:rPr>
          <w:rFonts w:ascii="Calibri" w:hAnsi="Calibri" w:cs="Calibri"/>
          <w:color w:val="000000" w:themeColor="text1"/>
        </w:rPr>
        <w:t xml:space="preserve">The 6G architecture should thus support data collection for different types of data, and different types of use cases corresponding to </w:t>
      </w:r>
      <w:r w:rsidR="00790E77" w:rsidRPr="00B62A3E">
        <w:rPr>
          <w:rFonts w:ascii="Calibri" w:hAnsi="Calibri" w:cs="Calibri"/>
          <w:color w:val="000000" w:themeColor="text1"/>
        </w:rPr>
        <w:t>multiple services, such as AI/ML and sensing. The 6G architecture should be flexible to accommodate data collection for various services in a uniform</w:t>
      </w:r>
      <w:r w:rsidR="009D7609" w:rsidRPr="00B62A3E">
        <w:rPr>
          <w:rFonts w:ascii="Calibri" w:hAnsi="Calibri" w:cs="Calibri"/>
          <w:color w:val="000000" w:themeColor="text1"/>
        </w:rPr>
        <w:t xml:space="preserve"> and</w:t>
      </w:r>
      <w:r w:rsidR="00790E77" w:rsidRPr="00B62A3E">
        <w:rPr>
          <w:rFonts w:ascii="Calibri" w:hAnsi="Calibri" w:cs="Calibri"/>
          <w:color w:val="000000" w:themeColor="text1"/>
        </w:rPr>
        <w:t xml:space="preserve"> efficient way. </w:t>
      </w:r>
    </w:p>
    <w:p w14:paraId="6D76E62E" w14:textId="38687262" w:rsidR="00072A1B" w:rsidRPr="00B62A3E" w:rsidRDefault="00072A1B" w:rsidP="00771BEE">
      <w:pPr>
        <w:keepNext/>
        <w:keepLines/>
        <w:spacing w:before="180"/>
        <w:jc w:val="both"/>
        <w:outlineLvl w:val="1"/>
        <w:rPr>
          <w:rFonts w:ascii="Calibri" w:hAnsi="Calibri" w:cs="Calibri"/>
          <w:b/>
          <w:bCs/>
          <w:color w:val="000000" w:themeColor="text1"/>
        </w:rPr>
      </w:pPr>
      <w:r w:rsidRPr="00B62A3E">
        <w:rPr>
          <w:rFonts w:ascii="Calibri" w:hAnsi="Calibri" w:cs="Calibri"/>
          <w:b/>
          <w:bCs/>
          <w:color w:val="000000" w:themeColor="text1"/>
        </w:rPr>
        <w:t>Proposal 1:</w:t>
      </w:r>
      <w:r w:rsidR="00860D15" w:rsidRPr="00B62A3E">
        <w:rPr>
          <w:rFonts w:ascii="Calibri" w:hAnsi="Calibri" w:cs="Calibri"/>
          <w:b/>
          <w:bCs/>
          <w:color w:val="000000" w:themeColor="text1"/>
        </w:rPr>
        <w:t xml:space="preserve"> The 6G RAN architecture shall support an integrated data collection framework </w:t>
      </w:r>
      <w:r w:rsidR="006A2BA4" w:rsidRPr="00B62A3E">
        <w:rPr>
          <w:rFonts w:ascii="Calibri" w:hAnsi="Calibri" w:cs="Calibri"/>
          <w:b/>
          <w:bCs/>
          <w:color w:val="000000" w:themeColor="text1"/>
        </w:rPr>
        <w:t>with MNO visibility and control over data collection</w:t>
      </w:r>
    </w:p>
    <w:p w14:paraId="20B0D854" w14:textId="5B9B2ADB" w:rsidR="00072A1B" w:rsidRPr="00B62A3E" w:rsidRDefault="007038DD" w:rsidP="002F2D55">
      <w:pPr>
        <w:keepNext/>
        <w:keepLines/>
        <w:spacing w:before="180"/>
        <w:outlineLvl w:val="1"/>
        <w:rPr>
          <w:rFonts w:ascii="Calibri" w:hAnsi="Calibri" w:cs="Calibri"/>
          <w:b/>
          <w:bCs/>
          <w:color w:val="000000" w:themeColor="text1"/>
        </w:rPr>
      </w:pPr>
      <w:r w:rsidRPr="00B62A3E">
        <w:rPr>
          <w:rFonts w:ascii="Calibri" w:hAnsi="Calibri" w:cs="Calibri"/>
          <w:b/>
          <w:bCs/>
          <w:color w:val="000000" w:themeColor="text1"/>
        </w:rPr>
        <w:t xml:space="preserve">Proposal </w:t>
      </w:r>
      <w:r w:rsidR="00072A1B" w:rsidRPr="00B62A3E">
        <w:rPr>
          <w:rFonts w:ascii="Calibri" w:hAnsi="Calibri" w:cs="Calibri"/>
          <w:b/>
          <w:bCs/>
          <w:color w:val="000000" w:themeColor="text1"/>
        </w:rPr>
        <w:t>2</w:t>
      </w:r>
      <w:r w:rsidRPr="00B62A3E">
        <w:rPr>
          <w:rFonts w:ascii="Calibri" w:hAnsi="Calibri" w:cs="Calibri"/>
          <w:b/>
          <w:bCs/>
          <w:color w:val="000000" w:themeColor="text1"/>
        </w:rPr>
        <w:t xml:space="preserve">: </w:t>
      </w:r>
      <w:r w:rsidR="00790E77" w:rsidRPr="00B62A3E">
        <w:rPr>
          <w:rFonts w:ascii="Calibri" w:hAnsi="Calibri" w:cs="Calibri"/>
          <w:b/>
          <w:bCs/>
          <w:color w:val="000000" w:themeColor="text1"/>
        </w:rPr>
        <w:t xml:space="preserve">The 6G </w:t>
      </w:r>
      <w:r w:rsidR="008760AA" w:rsidRPr="00B62A3E">
        <w:rPr>
          <w:rFonts w:ascii="Calibri" w:hAnsi="Calibri" w:cs="Calibri"/>
          <w:b/>
          <w:bCs/>
          <w:color w:val="000000" w:themeColor="text1"/>
        </w:rPr>
        <w:t xml:space="preserve">RAN </w:t>
      </w:r>
      <w:r w:rsidR="00790E77" w:rsidRPr="00B62A3E">
        <w:rPr>
          <w:rFonts w:ascii="Calibri" w:hAnsi="Calibri" w:cs="Calibri"/>
          <w:b/>
          <w:bCs/>
          <w:color w:val="000000" w:themeColor="text1"/>
        </w:rPr>
        <w:t>architecture</w:t>
      </w:r>
      <w:r w:rsidR="008760AA" w:rsidRPr="00B62A3E">
        <w:rPr>
          <w:rFonts w:ascii="Calibri" w:hAnsi="Calibri" w:cs="Calibri"/>
          <w:b/>
          <w:bCs/>
          <w:color w:val="000000" w:themeColor="text1"/>
        </w:rPr>
        <w:t xml:space="preserve"> shall support </w:t>
      </w:r>
      <w:r w:rsidR="00C54FCC" w:rsidRPr="00B62A3E">
        <w:rPr>
          <w:rFonts w:ascii="Calibri" w:hAnsi="Calibri" w:cs="Calibri"/>
          <w:b/>
          <w:bCs/>
          <w:color w:val="000000" w:themeColor="text1"/>
        </w:rPr>
        <w:t>a</w:t>
      </w:r>
      <w:r w:rsidR="00E20868" w:rsidRPr="00B62A3E">
        <w:rPr>
          <w:rFonts w:ascii="Calibri" w:hAnsi="Calibri" w:cs="Calibri"/>
          <w:b/>
          <w:bCs/>
          <w:color w:val="000000" w:themeColor="text1"/>
        </w:rPr>
        <w:t>n</w:t>
      </w:r>
      <w:r w:rsidR="00C54FCC" w:rsidRPr="00B62A3E">
        <w:rPr>
          <w:rFonts w:ascii="Calibri" w:hAnsi="Calibri" w:cs="Calibri"/>
          <w:b/>
          <w:bCs/>
          <w:color w:val="000000" w:themeColor="text1"/>
        </w:rPr>
        <w:t xml:space="preserve"> integrated </w:t>
      </w:r>
      <w:r w:rsidR="007C0669" w:rsidRPr="00B62A3E">
        <w:rPr>
          <w:rFonts w:ascii="Calibri" w:hAnsi="Calibri" w:cs="Calibri"/>
          <w:b/>
          <w:bCs/>
          <w:color w:val="000000" w:themeColor="text1"/>
        </w:rPr>
        <w:t xml:space="preserve">data collection </w:t>
      </w:r>
      <w:r w:rsidR="00C54FCC" w:rsidRPr="00B62A3E">
        <w:rPr>
          <w:rFonts w:ascii="Calibri" w:hAnsi="Calibri" w:cs="Calibri"/>
          <w:b/>
          <w:bCs/>
          <w:color w:val="000000" w:themeColor="text1"/>
        </w:rPr>
        <w:t>framework for diverse data types</w:t>
      </w:r>
      <w:r w:rsidR="00072A1B" w:rsidRPr="00B62A3E">
        <w:rPr>
          <w:rFonts w:ascii="Calibri" w:hAnsi="Calibri" w:cs="Calibri"/>
          <w:b/>
          <w:bCs/>
          <w:color w:val="000000" w:themeColor="text1"/>
        </w:rPr>
        <w:t xml:space="preserve"> which allows data collection terminated in RAN, OAM</w:t>
      </w:r>
      <w:r w:rsidR="00263B39" w:rsidRPr="00B62A3E">
        <w:rPr>
          <w:rFonts w:ascii="Calibri" w:hAnsi="Calibri" w:cs="Calibri"/>
          <w:b/>
          <w:bCs/>
          <w:color w:val="000000" w:themeColor="text1"/>
        </w:rPr>
        <w:t>,</w:t>
      </w:r>
      <w:r w:rsidR="00072A1B" w:rsidRPr="00B62A3E">
        <w:rPr>
          <w:rFonts w:ascii="Calibri" w:hAnsi="Calibri" w:cs="Calibri"/>
          <w:b/>
          <w:bCs/>
          <w:color w:val="000000" w:themeColor="text1"/>
        </w:rPr>
        <w:t xml:space="preserve"> and CN</w:t>
      </w:r>
    </w:p>
    <w:p w14:paraId="426EDB58" w14:textId="77777777" w:rsidR="00072A1B" w:rsidRDefault="00072A1B" w:rsidP="002F2D55">
      <w:pPr>
        <w:keepNext/>
        <w:keepLines/>
        <w:spacing w:before="180"/>
        <w:outlineLvl w:val="1"/>
        <w:rPr>
          <w:rFonts w:ascii="Calibri" w:hAnsi="Calibri" w:cs="Calibri"/>
          <w:color w:val="000000" w:themeColor="text1"/>
        </w:rPr>
      </w:pPr>
    </w:p>
    <w:p w14:paraId="502E4800" w14:textId="71BBF4C1" w:rsidR="006B2373" w:rsidRPr="00677863" w:rsidRDefault="006B2373" w:rsidP="00677863">
      <w:pPr>
        <w:pStyle w:val="Heading1"/>
      </w:pPr>
      <w:r w:rsidRPr="00677863">
        <w:t>4</w:t>
      </w:r>
      <w:r w:rsidR="00DB728C">
        <w:t xml:space="preserve"> </w:t>
      </w:r>
      <w:r w:rsidRPr="00677863">
        <w:t>Conclusion</w:t>
      </w:r>
    </w:p>
    <w:p w14:paraId="6FE2E302" w14:textId="6283CA89" w:rsidR="002A1649" w:rsidRDefault="00AA6958" w:rsidP="00EC036E">
      <w:pPr>
        <w:rPr>
          <w:rFonts w:ascii="Calibri" w:hAnsi="Calibri" w:cs="Calibri"/>
        </w:rPr>
      </w:pPr>
      <w:r w:rsidRPr="00677863">
        <w:rPr>
          <w:rFonts w:ascii="Calibri" w:hAnsi="Calibri" w:cs="Calibri"/>
        </w:rPr>
        <w:t xml:space="preserve">In this </w:t>
      </w:r>
      <w:r w:rsidR="001C1BB2">
        <w:rPr>
          <w:rFonts w:ascii="Calibri" w:hAnsi="Calibri" w:cs="Calibri"/>
        </w:rPr>
        <w:t xml:space="preserve">contribution, we discussed the architecture requirements for data collection for 6G. </w:t>
      </w:r>
      <w:r w:rsidR="001844C4">
        <w:rPr>
          <w:rFonts w:ascii="Calibri" w:hAnsi="Calibri" w:cs="Calibri"/>
        </w:rPr>
        <w:t xml:space="preserve">The following proposals were made to be captured in Section </w:t>
      </w:r>
      <w:r w:rsidR="00587109">
        <w:rPr>
          <w:rFonts w:ascii="Calibri" w:hAnsi="Calibri" w:cs="Calibri"/>
        </w:rPr>
        <w:t>5.2</w:t>
      </w:r>
      <w:r w:rsidR="001844C4">
        <w:rPr>
          <w:rFonts w:ascii="Calibri" w:hAnsi="Calibri" w:cs="Calibri"/>
        </w:rPr>
        <w:t xml:space="preserve"> of 38.914.</w:t>
      </w:r>
      <w:r w:rsidR="00514C1E">
        <w:rPr>
          <w:rFonts w:ascii="Calibri" w:hAnsi="Calibri" w:cs="Calibri"/>
        </w:rPr>
        <w:t xml:space="preserve"> </w:t>
      </w:r>
    </w:p>
    <w:p w14:paraId="46871DF3" w14:textId="77777777" w:rsidR="00EC1736" w:rsidRPr="000A1B54" w:rsidRDefault="00EC1736" w:rsidP="00EC1736">
      <w:pPr>
        <w:keepNext/>
        <w:keepLines/>
        <w:spacing w:before="180"/>
        <w:jc w:val="both"/>
        <w:outlineLvl w:val="1"/>
        <w:rPr>
          <w:rFonts w:ascii="Calibri" w:hAnsi="Calibri" w:cs="Calibri"/>
          <w:b/>
          <w:bCs/>
          <w:color w:val="000000" w:themeColor="text1"/>
        </w:rPr>
      </w:pPr>
      <w:r w:rsidRPr="000A1B54">
        <w:rPr>
          <w:rFonts w:ascii="Calibri" w:hAnsi="Calibri" w:cs="Calibri"/>
          <w:b/>
          <w:bCs/>
          <w:color w:val="000000" w:themeColor="text1"/>
        </w:rPr>
        <w:lastRenderedPageBreak/>
        <w:t>Proposal 1: The 6G RAN architecture shall support an integrated data collection framework with MNO visibility and control over data collection</w:t>
      </w:r>
    </w:p>
    <w:p w14:paraId="4894CD31" w14:textId="624DBEBC" w:rsidR="00EC1736" w:rsidRPr="000A1B54" w:rsidRDefault="00EC1736" w:rsidP="00EC1736">
      <w:pPr>
        <w:keepNext/>
        <w:keepLines/>
        <w:spacing w:before="180"/>
        <w:outlineLvl w:val="1"/>
        <w:rPr>
          <w:rFonts w:ascii="Calibri" w:hAnsi="Calibri" w:cs="Calibri"/>
          <w:b/>
          <w:bCs/>
          <w:color w:val="000000" w:themeColor="text1"/>
        </w:rPr>
      </w:pPr>
      <w:r w:rsidRPr="000A1B54">
        <w:rPr>
          <w:rFonts w:ascii="Calibri" w:hAnsi="Calibri" w:cs="Calibri"/>
          <w:b/>
          <w:bCs/>
          <w:color w:val="000000" w:themeColor="text1"/>
        </w:rPr>
        <w:t xml:space="preserve">Proposal 2: The 6G RAN architecture shall support an integrated data collection framework for </w:t>
      </w:r>
      <w:r w:rsidR="0065366D" w:rsidRPr="000A1B54">
        <w:rPr>
          <w:rFonts w:ascii="Calibri" w:hAnsi="Calibri" w:cs="Calibri"/>
          <w:b/>
          <w:bCs/>
          <w:color w:val="000000" w:themeColor="text1"/>
        </w:rPr>
        <w:t>diverse data</w:t>
      </w:r>
      <w:r w:rsidRPr="000A1B54">
        <w:rPr>
          <w:rFonts w:ascii="Calibri" w:hAnsi="Calibri" w:cs="Calibri"/>
          <w:b/>
          <w:bCs/>
          <w:color w:val="000000" w:themeColor="text1"/>
        </w:rPr>
        <w:t xml:space="preserve"> types which allows data collection terminated in RAN, OAM</w:t>
      </w:r>
      <w:r>
        <w:rPr>
          <w:rFonts w:ascii="Calibri" w:hAnsi="Calibri" w:cs="Calibri"/>
          <w:b/>
          <w:bCs/>
          <w:color w:val="000000" w:themeColor="text1"/>
        </w:rPr>
        <w:t>,</w:t>
      </w:r>
      <w:r w:rsidRPr="000A1B54">
        <w:rPr>
          <w:rFonts w:ascii="Calibri" w:hAnsi="Calibri" w:cs="Calibri"/>
          <w:b/>
          <w:bCs/>
          <w:color w:val="000000" w:themeColor="text1"/>
        </w:rPr>
        <w:t xml:space="preserve"> and CN</w:t>
      </w:r>
    </w:p>
    <w:p w14:paraId="4458288F" w14:textId="77777777" w:rsidR="00EC1736" w:rsidRDefault="00EC1736" w:rsidP="00EC036E">
      <w:pPr>
        <w:rPr>
          <w:rFonts w:ascii="Calibri" w:hAnsi="Calibri" w:cs="Calibri"/>
        </w:rPr>
      </w:pPr>
    </w:p>
    <w:p w14:paraId="0B3236FC" w14:textId="0F16F1D9" w:rsidR="001E7966" w:rsidRPr="00677863" w:rsidRDefault="001E7966" w:rsidP="00677863">
      <w:pPr>
        <w:pStyle w:val="Heading1"/>
      </w:pPr>
      <w:r w:rsidRPr="00677863">
        <w:t>5</w:t>
      </w:r>
      <w:r w:rsidRPr="00677863">
        <w:tab/>
        <w:t>References</w:t>
      </w:r>
    </w:p>
    <w:p w14:paraId="29B3F217" w14:textId="77777777" w:rsidR="00C21862" w:rsidRPr="004F4D0D" w:rsidRDefault="00C21862" w:rsidP="004F4D0D">
      <w:pPr>
        <w:pStyle w:val="ListParagraph"/>
        <w:numPr>
          <w:ilvl w:val="0"/>
          <w:numId w:val="11"/>
        </w:numPr>
        <w:overflowPunct/>
        <w:autoSpaceDE/>
        <w:autoSpaceDN/>
        <w:adjustRightInd/>
        <w:spacing w:before="60" w:after="60" w:line="288" w:lineRule="auto"/>
        <w:textAlignment w:val="auto"/>
        <w:rPr>
          <w:rFonts w:ascii="Calibri" w:eastAsia="Malgun Gothic" w:hAnsi="Calibri" w:cs="Calibri"/>
          <w:lang w:eastAsia="ko-KR"/>
        </w:rPr>
      </w:pPr>
      <w:r w:rsidRPr="004F4D0D">
        <w:rPr>
          <w:rFonts w:ascii="Calibri" w:eastAsia="Malgun Gothic" w:hAnsi="Calibri" w:cs="Calibri" w:hint="eastAsia"/>
          <w:lang w:eastAsia="ko-KR"/>
        </w:rPr>
        <w:t xml:space="preserve">RP-252870 </w:t>
      </w:r>
      <w:proofErr w:type="spellStart"/>
      <w:r w:rsidRPr="004F4D0D">
        <w:rPr>
          <w:rFonts w:ascii="Calibri" w:eastAsia="Malgun Gothic" w:hAnsi="Calibri" w:cs="Calibri" w:hint="eastAsia"/>
          <w:lang w:eastAsia="ko-KR"/>
        </w:rPr>
        <w:t>pCR</w:t>
      </w:r>
      <w:proofErr w:type="spellEnd"/>
      <w:r w:rsidRPr="004F4D0D">
        <w:rPr>
          <w:rFonts w:ascii="Calibri" w:eastAsia="Malgun Gothic" w:hAnsi="Calibri" w:cs="Calibri" w:hint="eastAsia"/>
          <w:lang w:eastAsia="ko-KR"/>
        </w:rPr>
        <w:t xml:space="preserve"> for 38.914 on Requirements for architecture and migration for 6G</w:t>
      </w:r>
    </w:p>
    <w:p w14:paraId="4C070BD5" w14:textId="5924764B" w:rsidR="00C21862" w:rsidRPr="00D65D81" w:rsidRDefault="00CF68EB" w:rsidP="00C21862">
      <w:pPr>
        <w:pStyle w:val="ListParagraph"/>
        <w:numPr>
          <w:ilvl w:val="0"/>
          <w:numId w:val="11"/>
        </w:numPr>
        <w:overflowPunct/>
        <w:autoSpaceDE/>
        <w:autoSpaceDN/>
        <w:adjustRightInd/>
        <w:spacing w:before="60" w:after="60" w:line="288" w:lineRule="auto"/>
        <w:textAlignment w:val="auto"/>
        <w:rPr>
          <w:rFonts w:ascii="Calibri" w:eastAsia="Malgun Gothic" w:hAnsi="Calibri" w:cs="Calibri"/>
          <w:lang w:eastAsia="ko-KR"/>
        </w:rPr>
      </w:pPr>
      <w:r>
        <w:rPr>
          <w:rFonts w:ascii="Calibri" w:eastAsia="Malgun Gothic" w:hAnsi="Calibri" w:cs="Calibri"/>
          <w:lang w:eastAsia="ko-KR"/>
        </w:rPr>
        <w:t xml:space="preserve">3GPP </w:t>
      </w:r>
      <w:r w:rsidR="004F4D0D" w:rsidRPr="004F4D0D">
        <w:rPr>
          <w:rFonts w:ascii="Calibri" w:eastAsia="Malgun Gothic" w:hAnsi="Calibri" w:cs="Calibri"/>
          <w:lang w:eastAsia="ko-KR"/>
        </w:rPr>
        <w:t>R</w:t>
      </w:r>
      <w:r>
        <w:rPr>
          <w:rFonts w:ascii="Calibri" w:eastAsia="Malgun Gothic" w:hAnsi="Calibri" w:cs="Calibri"/>
          <w:lang w:eastAsia="ko-KR"/>
        </w:rPr>
        <w:t>AN</w:t>
      </w:r>
      <w:r w:rsidR="004F4D0D" w:rsidRPr="004F4D0D">
        <w:rPr>
          <w:rFonts w:ascii="Calibri" w:eastAsia="Malgun Gothic" w:hAnsi="Calibri" w:cs="Calibri"/>
          <w:lang w:eastAsia="ko-KR"/>
        </w:rPr>
        <w:t>2</w:t>
      </w:r>
      <w:r>
        <w:rPr>
          <w:rFonts w:ascii="Calibri" w:eastAsia="Malgun Gothic" w:hAnsi="Calibri" w:cs="Calibri"/>
          <w:lang w:eastAsia="ko-KR"/>
        </w:rPr>
        <w:t>#</w:t>
      </w:r>
      <w:r w:rsidR="004F4D0D" w:rsidRPr="004F4D0D">
        <w:rPr>
          <w:rFonts w:ascii="Calibri" w:eastAsia="Malgun Gothic" w:hAnsi="Calibri" w:cs="Calibri"/>
          <w:lang w:eastAsia="ko-KR"/>
        </w:rPr>
        <w:t>132</w:t>
      </w:r>
      <w:r>
        <w:rPr>
          <w:rFonts w:ascii="Calibri" w:eastAsia="Malgun Gothic" w:hAnsi="Calibri" w:cs="Calibri"/>
          <w:lang w:eastAsia="ko-KR"/>
        </w:rPr>
        <w:t xml:space="preserve"> </w:t>
      </w:r>
      <w:r w:rsidR="004F4D0D" w:rsidRPr="004F4D0D">
        <w:rPr>
          <w:rFonts w:ascii="Calibri" w:eastAsia="Malgun Gothic" w:hAnsi="Calibri" w:cs="Calibri"/>
          <w:lang w:eastAsia="ko-KR"/>
        </w:rPr>
        <w:t>Chair</w:t>
      </w:r>
      <w:r>
        <w:rPr>
          <w:rFonts w:ascii="Calibri" w:eastAsia="Malgun Gothic" w:hAnsi="Calibri" w:cs="Calibri"/>
          <w:lang w:eastAsia="ko-KR"/>
        </w:rPr>
        <w:t xml:space="preserve"> </w:t>
      </w:r>
      <w:r w:rsidR="004F4D0D" w:rsidRPr="004F4D0D">
        <w:rPr>
          <w:rFonts w:ascii="Calibri" w:eastAsia="Malgun Gothic" w:hAnsi="Calibri" w:cs="Calibri"/>
          <w:lang w:eastAsia="ko-KR"/>
        </w:rPr>
        <w:t>Notes</w:t>
      </w:r>
      <w:r>
        <w:rPr>
          <w:rFonts w:ascii="Calibri" w:eastAsia="Malgun Gothic" w:hAnsi="Calibri" w:cs="Calibri"/>
          <w:lang w:eastAsia="ko-KR"/>
        </w:rPr>
        <w:t>, Dallas, USA</w:t>
      </w:r>
    </w:p>
    <w:p w14:paraId="4958D2C6" w14:textId="110100C5" w:rsidR="001E7966" w:rsidRPr="00264C7A" w:rsidRDefault="00CF68EB" w:rsidP="00915C15">
      <w:pPr>
        <w:pStyle w:val="ListParagraph"/>
        <w:numPr>
          <w:ilvl w:val="0"/>
          <w:numId w:val="11"/>
        </w:numPr>
        <w:overflowPunct/>
        <w:autoSpaceDE/>
        <w:autoSpaceDN/>
        <w:adjustRightInd/>
        <w:spacing w:before="60" w:after="60" w:line="288" w:lineRule="auto"/>
        <w:textAlignment w:val="auto"/>
        <w:rPr>
          <w:rFonts w:ascii="Calibri" w:eastAsia="Malgun Gothic" w:hAnsi="Calibri" w:cs="Calibri"/>
          <w:lang w:eastAsia="ko-KR"/>
        </w:rPr>
      </w:pPr>
      <w:r w:rsidRPr="00264C7A">
        <w:rPr>
          <w:rFonts w:ascii="Calibri" w:eastAsia="Malgun Gothic" w:hAnsi="Calibri" w:cs="Calibri"/>
          <w:lang w:eastAsia="ko-KR"/>
        </w:rPr>
        <w:t>3GPP RAN3#1</w:t>
      </w:r>
      <w:r w:rsidR="00EE384C" w:rsidRPr="00264C7A">
        <w:rPr>
          <w:rFonts w:ascii="Calibri" w:eastAsia="Malgun Gothic" w:hAnsi="Calibri" w:cs="Calibri"/>
          <w:lang w:eastAsia="ko-KR"/>
        </w:rPr>
        <w:t xml:space="preserve">30 </w:t>
      </w:r>
      <w:r w:rsidR="00264C7A">
        <w:rPr>
          <w:rFonts w:ascii="Calibri" w:eastAsia="Malgun Gothic" w:hAnsi="Calibri" w:cs="Calibri"/>
          <w:lang w:eastAsia="ko-KR"/>
        </w:rPr>
        <w:t>Chair Notes, Dallas, USA</w:t>
      </w:r>
    </w:p>
    <w:sectPr w:rsidR="001E7966" w:rsidRPr="00264C7A" w:rsidSect="00BF79B0">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C9662" w14:textId="77777777" w:rsidR="003E6FA4" w:rsidRDefault="003E6FA4">
      <w:r>
        <w:separator/>
      </w:r>
    </w:p>
  </w:endnote>
  <w:endnote w:type="continuationSeparator" w:id="0">
    <w:p w14:paraId="3CDFBAA7" w14:textId="77777777" w:rsidR="003E6FA4" w:rsidRDefault="003E6FA4">
      <w:r>
        <w:continuationSeparator/>
      </w:r>
    </w:p>
  </w:endnote>
  <w:endnote w:type="continuationNotice" w:id="1">
    <w:p w14:paraId="54040392" w14:textId="77777777" w:rsidR="003E6FA4" w:rsidRDefault="003E6F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DB7B6" w14:textId="77777777" w:rsidR="003E6FA4" w:rsidRDefault="003E6FA4">
      <w:r>
        <w:separator/>
      </w:r>
    </w:p>
  </w:footnote>
  <w:footnote w:type="continuationSeparator" w:id="0">
    <w:p w14:paraId="10F1A544" w14:textId="77777777" w:rsidR="003E6FA4" w:rsidRDefault="003E6FA4">
      <w:r>
        <w:continuationSeparator/>
      </w:r>
    </w:p>
  </w:footnote>
  <w:footnote w:type="continuationNotice" w:id="1">
    <w:p w14:paraId="2B5FEE00" w14:textId="77777777" w:rsidR="003E6FA4" w:rsidRDefault="003E6F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EDE2006"/>
    <w:multiLevelType w:val="hybridMultilevel"/>
    <w:tmpl w:val="839A1016"/>
    <w:lvl w:ilvl="0" w:tplc="9B6870DC">
      <w:start w:val="1"/>
      <w:numFmt w:val="bullet"/>
      <w:lvlText w:val="•"/>
      <w:lvlJc w:val="left"/>
      <w:pPr>
        <w:tabs>
          <w:tab w:val="num" w:pos="360"/>
        </w:tabs>
        <w:ind w:left="360" w:hanging="360"/>
      </w:pPr>
      <w:rPr>
        <w:rFonts w:ascii="Arial" w:hAnsi="Arial" w:hint="default"/>
      </w:rPr>
    </w:lvl>
    <w:lvl w:ilvl="1" w:tplc="4C640256">
      <w:start w:val="1"/>
      <w:numFmt w:val="bullet"/>
      <w:lvlText w:val="•"/>
      <w:lvlJc w:val="left"/>
      <w:pPr>
        <w:tabs>
          <w:tab w:val="num" w:pos="1080"/>
        </w:tabs>
        <w:ind w:left="1080" w:hanging="360"/>
      </w:pPr>
      <w:rPr>
        <w:rFonts w:ascii="Arial" w:hAnsi="Arial" w:hint="default"/>
      </w:rPr>
    </w:lvl>
    <w:lvl w:ilvl="2" w:tplc="FE4060D0" w:tentative="1">
      <w:start w:val="1"/>
      <w:numFmt w:val="bullet"/>
      <w:lvlText w:val="•"/>
      <w:lvlJc w:val="left"/>
      <w:pPr>
        <w:tabs>
          <w:tab w:val="num" w:pos="1800"/>
        </w:tabs>
        <w:ind w:left="1800" w:hanging="360"/>
      </w:pPr>
      <w:rPr>
        <w:rFonts w:ascii="Arial" w:hAnsi="Arial" w:hint="default"/>
      </w:rPr>
    </w:lvl>
    <w:lvl w:ilvl="3" w:tplc="77AC76D4" w:tentative="1">
      <w:start w:val="1"/>
      <w:numFmt w:val="bullet"/>
      <w:lvlText w:val="•"/>
      <w:lvlJc w:val="left"/>
      <w:pPr>
        <w:tabs>
          <w:tab w:val="num" w:pos="2520"/>
        </w:tabs>
        <w:ind w:left="2520" w:hanging="360"/>
      </w:pPr>
      <w:rPr>
        <w:rFonts w:ascii="Arial" w:hAnsi="Arial" w:hint="default"/>
      </w:rPr>
    </w:lvl>
    <w:lvl w:ilvl="4" w:tplc="1CFAEE56" w:tentative="1">
      <w:start w:val="1"/>
      <w:numFmt w:val="bullet"/>
      <w:lvlText w:val="•"/>
      <w:lvlJc w:val="left"/>
      <w:pPr>
        <w:tabs>
          <w:tab w:val="num" w:pos="3240"/>
        </w:tabs>
        <w:ind w:left="3240" w:hanging="360"/>
      </w:pPr>
      <w:rPr>
        <w:rFonts w:ascii="Arial" w:hAnsi="Arial" w:hint="default"/>
      </w:rPr>
    </w:lvl>
    <w:lvl w:ilvl="5" w:tplc="F9A6E31C" w:tentative="1">
      <w:start w:val="1"/>
      <w:numFmt w:val="bullet"/>
      <w:lvlText w:val="•"/>
      <w:lvlJc w:val="left"/>
      <w:pPr>
        <w:tabs>
          <w:tab w:val="num" w:pos="3960"/>
        </w:tabs>
        <w:ind w:left="3960" w:hanging="360"/>
      </w:pPr>
      <w:rPr>
        <w:rFonts w:ascii="Arial" w:hAnsi="Arial" w:hint="default"/>
      </w:rPr>
    </w:lvl>
    <w:lvl w:ilvl="6" w:tplc="2DAC6E9A" w:tentative="1">
      <w:start w:val="1"/>
      <w:numFmt w:val="bullet"/>
      <w:lvlText w:val="•"/>
      <w:lvlJc w:val="left"/>
      <w:pPr>
        <w:tabs>
          <w:tab w:val="num" w:pos="4680"/>
        </w:tabs>
        <w:ind w:left="4680" w:hanging="360"/>
      </w:pPr>
      <w:rPr>
        <w:rFonts w:ascii="Arial" w:hAnsi="Arial" w:hint="default"/>
      </w:rPr>
    </w:lvl>
    <w:lvl w:ilvl="7" w:tplc="74C668F8" w:tentative="1">
      <w:start w:val="1"/>
      <w:numFmt w:val="bullet"/>
      <w:lvlText w:val="•"/>
      <w:lvlJc w:val="left"/>
      <w:pPr>
        <w:tabs>
          <w:tab w:val="num" w:pos="5400"/>
        </w:tabs>
        <w:ind w:left="5400" w:hanging="360"/>
      </w:pPr>
      <w:rPr>
        <w:rFonts w:ascii="Arial" w:hAnsi="Arial" w:hint="default"/>
      </w:rPr>
    </w:lvl>
    <w:lvl w:ilvl="8" w:tplc="6340ECF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46A3D98"/>
    <w:multiLevelType w:val="hybridMultilevel"/>
    <w:tmpl w:val="3F5C1642"/>
    <w:lvl w:ilvl="0" w:tplc="34BC5D94">
      <w:start w:val="1"/>
      <w:numFmt w:val="bullet"/>
      <w:lvlText w:val="•"/>
      <w:lvlJc w:val="left"/>
      <w:pPr>
        <w:tabs>
          <w:tab w:val="num" w:pos="360"/>
        </w:tabs>
        <w:ind w:left="360" w:hanging="360"/>
      </w:pPr>
      <w:rPr>
        <w:rFonts w:ascii="Arial" w:hAnsi="Arial" w:hint="default"/>
      </w:rPr>
    </w:lvl>
    <w:lvl w:ilvl="1" w:tplc="845C52C4">
      <w:start w:val="1"/>
      <w:numFmt w:val="bullet"/>
      <w:lvlText w:val="•"/>
      <w:lvlJc w:val="left"/>
      <w:pPr>
        <w:tabs>
          <w:tab w:val="num" w:pos="1080"/>
        </w:tabs>
        <w:ind w:left="1080" w:hanging="360"/>
      </w:pPr>
      <w:rPr>
        <w:rFonts w:ascii="Arial" w:hAnsi="Arial" w:hint="default"/>
      </w:rPr>
    </w:lvl>
    <w:lvl w:ilvl="2" w:tplc="9C945CA0" w:tentative="1">
      <w:start w:val="1"/>
      <w:numFmt w:val="bullet"/>
      <w:lvlText w:val="•"/>
      <w:lvlJc w:val="left"/>
      <w:pPr>
        <w:tabs>
          <w:tab w:val="num" w:pos="1800"/>
        </w:tabs>
        <w:ind w:left="1800" w:hanging="360"/>
      </w:pPr>
      <w:rPr>
        <w:rFonts w:ascii="Arial" w:hAnsi="Arial" w:hint="default"/>
      </w:rPr>
    </w:lvl>
    <w:lvl w:ilvl="3" w:tplc="BB484658" w:tentative="1">
      <w:start w:val="1"/>
      <w:numFmt w:val="bullet"/>
      <w:lvlText w:val="•"/>
      <w:lvlJc w:val="left"/>
      <w:pPr>
        <w:tabs>
          <w:tab w:val="num" w:pos="2520"/>
        </w:tabs>
        <w:ind w:left="2520" w:hanging="360"/>
      </w:pPr>
      <w:rPr>
        <w:rFonts w:ascii="Arial" w:hAnsi="Arial" w:hint="default"/>
      </w:rPr>
    </w:lvl>
    <w:lvl w:ilvl="4" w:tplc="26563190" w:tentative="1">
      <w:start w:val="1"/>
      <w:numFmt w:val="bullet"/>
      <w:lvlText w:val="•"/>
      <w:lvlJc w:val="left"/>
      <w:pPr>
        <w:tabs>
          <w:tab w:val="num" w:pos="3240"/>
        </w:tabs>
        <w:ind w:left="3240" w:hanging="360"/>
      </w:pPr>
      <w:rPr>
        <w:rFonts w:ascii="Arial" w:hAnsi="Arial" w:hint="default"/>
      </w:rPr>
    </w:lvl>
    <w:lvl w:ilvl="5" w:tplc="A7B8BA2C" w:tentative="1">
      <w:start w:val="1"/>
      <w:numFmt w:val="bullet"/>
      <w:lvlText w:val="•"/>
      <w:lvlJc w:val="left"/>
      <w:pPr>
        <w:tabs>
          <w:tab w:val="num" w:pos="3960"/>
        </w:tabs>
        <w:ind w:left="3960" w:hanging="360"/>
      </w:pPr>
      <w:rPr>
        <w:rFonts w:ascii="Arial" w:hAnsi="Arial" w:hint="default"/>
      </w:rPr>
    </w:lvl>
    <w:lvl w:ilvl="6" w:tplc="DD300CBA" w:tentative="1">
      <w:start w:val="1"/>
      <w:numFmt w:val="bullet"/>
      <w:lvlText w:val="•"/>
      <w:lvlJc w:val="left"/>
      <w:pPr>
        <w:tabs>
          <w:tab w:val="num" w:pos="4680"/>
        </w:tabs>
        <w:ind w:left="4680" w:hanging="360"/>
      </w:pPr>
      <w:rPr>
        <w:rFonts w:ascii="Arial" w:hAnsi="Arial" w:hint="default"/>
      </w:rPr>
    </w:lvl>
    <w:lvl w:ilvl="7" w:tplc="A588C7E8" w:tentative="1">
      <w:start w:val="1"/>
      <w:numFmt w:val="bullet"/>
      <w:lvlText w:val="•"/>
      <w:lvlJc w:val="left"/>
      <w:pPr>
        <w:tabs>
          <w:tab w:val="num" w:pos="5400"/>
        </w:tabs>
        <w:ind w:left="5400" w:hanging="360"/>
      </w:pPr>
      <w:rPr>
        <w:rFonts w:ascii="Arial" w:hAnsi="Arial" w:hint="default"/>
      </w:rPr>
    </w:lvl>
    <w:lvl w:ilvl="8" w:tplc="A78E682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362A3914"/>
    <w:multiLevelType w:val="hybridMultilevel"/>
    <w:tmpl w:val="E878D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CDE1BFC"/>
    <w:multiLevelType w:val="hybridMultilevel"/>
    <w:tmpl w:val="7DA80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E28EA"/>
    <w:multiLevelType w:val="hybridMultilevel"/>
    <w:tmpl w:val="D9F89B90"/>
    <w:lvl w:ilvl="0" w:tplc="D55CCC3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1EB3528"/>
    <w:multiLevelType w:val="multilevel"/>
    <w:tmpl w:val="61EB3528"/>
    <w:lvl w:ilvl="0">
      <w:numFmt w:val="bullet"/>
      <w:lvlText w:val="-"/>
      <w:lvlJc w:val="left"/>
      <w:pPr>
        <w:ind w:left="440" w:hanging="44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D11F02"/>
    <w:multiLevelType w:val="hybridMultilevel"/>
    <w:tmpl w:val="8B24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58909653">
    <w:abstractNumId w:val="2"/>
  </w:num>
  <w:num w:numId="2" w16cid:durableId="473838368">
    <w:abstractNumId w:val="1"/>
  </w:num>
  <w:num w:numId="3" w16cid:durableId="115373886">
    <w:abstractNumId w:val="0"/>
  </w:num>
  <w:num w:numId="4" w16cid:durableId="460538219">
    <w:abstractNumId w:val="12"/>
  </w:num>
  <w:num w:numId="5" w16cid:durableId="2022584146">
    <w:abstractNumId w:val="3"/>
  </w:num>
  <w:num w:numId="6" w16cid:durableId="826287139">
    <w:abstractNumId w:val="5"/>
  </w:num>
  <w:num w:numId="7" w16cid:durableId="10571533">
    <w:abstractNumId w:val="17"/>
  </w:num>
  <w:num w:numId="8" w16cid:durableId="754546907">
    <w:abstractNumId w:val="11"/>
  </w:num>
  <w:num w:numId="9" w16cid:durableId="1498761798">
    <w:abstractNumId w:val="8"/>
  </w:num>
  <w:num w:numId="10" w16cid:durableId="102120484">
    <w:abstractNumId w:val="16"/>
  </w:num>
  <w:num w:numId="11" w16cid:durableId="253130882">
    <w:abstractNumId w:val="13"/>
  </w:num>
  <w:num w:numId="12" w16cid:durableId="1174219751">
    <w:abstractNumId w:val="9"/>
  </w:num>
  <w:num w:numId="13" w16cid:durableId="409277668">
    <w:abstractNumId w:val="4"/>
  </w:num>
  <w:num w:numId="14" w16cid:durableId="888221837">
    <w:abstractNumId w:val="6"/>
  </w:num>
  <w:num w:numId="15" w16cid:durableId="1588807387">
    <w:abstractNumId w:val="18"/>
  </w:num>
  <w:num w:numId="16" w16cid:durableId="538012758">
    <w:abstractNumId w:val="10"/>
  </w:num>
  <w:num w:numId="17" w16cid:durableId="1383216660">
    <w:abstractNumId w:val="15"/>
  </w:num>
  <w:num w:numId="18" w16cid:durableId="721442773">
    <w:abstractNumId w:val="7"/>
  </w:num>
  <w:num w:numId="19" w16cid:durableId="1352144413">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0576"/>
    <w:rsid w:val="00002644"/>
    <w:rsid w:val="00002D85"/>
    <w:rsid w:val="00003B9A"/>
    <w:rsid w:val="00004472"/>
    <w:rsid w:val="00004AD6"/>
    <w:rsid w:val="00005179"/>
    <w:rsid w:val="00005E95"/>
    <w:rsid w:val="000065EC"/>
    <w:rsid w:val="000066D4"/>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616"/>
    <w:rsid w:val="0001781F"/>
    <w:rsid w:val="00017E9F"/>
    <w:rsid w:val="000205A9"/>
    <w:rsid w:val="000205C5"/>
    <w:rsid w:val="00021478"/>
    <w:rsid w:val="000217E3"/>
    <w:rsid w:val="00021803"/>
    <w:rsid w:val="00021B75"/>
    <w:rsid w:val="00021F1A"/>
    <w:rsid w:val="00022BC5"/>
    <w:rsid w:val="00022E21"/>
    <w:rsid w:val="00022EAF"/>
    <w:rsid w:val="00022EE2"/>
    <w:rsid w:val="00023240"/>
    <w:rsid w:val="00025316"/>
    <w:rsid w:val="00025846"/>
    <w:rsid w:val="000268A8"/>
    <w:rsid w:val="00030CA3"/>
    <w:rsid w:val="00030D83"/>
    <w:rsid w:val="00032719"/>
    <w:rsid w:val="00032F78"/>
    <w:rsid w:val="00035829"/>
    <w:rsid w:val="00035B04"/>
    <w:rsid w:val="00035DE2"/>
    <w:rsid w:val="000370DC"/>
    <w:rsid w:val="000379E8"/>
    <w:rsid w:val="00037C06"/>
    <w:rsid w:val="00037EBC"/>
    <w:rsid w:val="0004031D"/>
    <w:rsid w:val="0004051B"/>
    <w:rsid w:val="000406E7"/>
    <w:rsid w:val="0004097A"/>
    <w:rsid w:val="000414CD"/>
    <w:rsid w:val="000417FF"/>
    <w:rsid w:val="00042C0D"/>
    <w:rsid w:val="0004342D"/>
    <w:rsid w:val="00043EF3"/>
    <w:rsid w:val="0004433D"/>
    <w:rsid w:val="00044467"/>
    <w:rsid w:val="00044847"/>
    <w:rsid w:val="00044DAE"/>
    <w:rsid w:val="00044E85"/>
    <w:rsid w:val="000458E9"/>
    <w:rsid w:val="000500A1"/>
    <w:rsid w:val="00052BF8"/>
    <w:rsid w:val="0005375B"/>
    <w:rsid w:val="00053AB3"/>
    <w:rsid w:val="00055270"/>
    <w:rsid w:val="00055878"/>
    <w:rsid w:val="00055A44"/>
    <w:rsid w:val="00055A62"/>
    <w:rsid w:val="00057116"/>
    <w:rsid w:val="00057799"/>
    <w:rsid w:val="000603DA"/>
    <w:rsid w:val="00060E2A"/>
    <w:rsid w:val="00061FA9"/>
    <w:rsid w:val="00062A30"/>
    <w:rsid w:val="0006325A"/>
    <w:rsid w:val="000632F8"/>
    <w:rsid w:val="00064CB2"/>
    <w:rsid w:val="000658A2"/>
    <w:rsid w:val="00065B02"/>
    <w:rsid w:val="00066533"/>
    <w:rsid w:val="00066954"/>
    <w:rsid w:val="00066E8E"/>
    <w:rsid w:val="00067741"/>
    <w:rsid w:val="00067EDF"/>
    <w:rsid w:val="0007074C"/>
    <w:rsid w:val="00072756"/>
    <w:rsid w:val="000727DD"/>
    <w:rsid w:val="00072A1B"/>
    <w:rsid w:val="00072A56"/>
    <w:rsid w:val="000738B1"/>
    <w:rsid w:val="0007438E"/>
    <w:rsid w:val="000745D7"/>
    <w:rsid w:val="0007521D"/>
    <w:rsid w:val="000755F9"/>
    <w:rsid w:val="00075AB7"/>
    <w:rsid w:val="00075B27"/>
    <w:rsid w:val="00075D08"/>
    <w:rsid w:val="00075DE2"/>
    <w:rsid w:val="00075FF4"/>
    <w:rsid w:val="00076333"/>
    <w:rsid w:val="00076A8A"/>
    <w:rsid w:val="00076B5A"/>
    <w:rsid w:val="00077EE7"/>
    <w:rsid w:val="00080E76"/>
    <w:rsid w:val="000823E6"/>
    <w:rsid w:val="00082A74"/>
    <w:rsid w:val="00082CCB"/>
    <w:rsid w:val="00084099"/>
    <w:rsid w:val="000840A7"/>
    <w:rsid w:val="000840C9"/>
    <w:rsid w:val="00084EE1"/>
    <w:rsid w:val="00087776"/>
    <w:rsid w:val="00091DA3"/>
    <w:rsid w:val="00092690"/>
    <w:rsid w:val="00092E7E"/>
    <w:rsid w:val="00092FB2"/>
    <w:rsid w:val="00093810"/>
    <w:rsid w:val="000946BA"/>
    <w:rsid w:val="0009526E"/>
    <w:rsid w:val="0009551C"/>
    <w:rsid w:val="000A01C1"/>
    <w:rsid w:val="000A02BB"/>
    <w:rsid w:val="000A03BD"/>
    <w:rsid w:val="000A0BCF"/>
    <w:rsid w:val="000A0CEC"/>
    <w:rsid w:val="000A1B54"/>
    <w:rsid w:val="000A1DE9"/>
    <w:rsid w:val="000A2E66"/>
    <w:rsid w:val="000A3125"/>
    <w:rsid w:val="000A4E8F"/>
    <w:rsid w:val="000A56F5"/>
    <w:rsid w:val="000A5F08"/>
    <w:rsid w:val="000A6722"/>
    <w:rsid w:val="000A7D76"/>
    <w:rsid w:val="000B0029"/>
    <w:rsid w:val="000B0363"/>
    <w:rsid w:val="000B0519"/>
    <w:rsid w:val="000B07F3"/>
    <w:rsid w:val="000B0842"/>
    <w:rsid w:val="000B0939"/>
    <w:rsid w:val="000B0D44"/>
    <w:rsid w:val="000B1ABD"/>
    <w:rsid w:val="000B24D9"/>
    <w:rsid w:val="000B27C3"/>
    <w:rsid w:val="000B2B7B"/>
    <w:rsid w:val="000B39EE"/>
    <w:rsid w:val="000B430C"/>
    <w:rsid w:val="000B61FD"/>
    <w:rsid w:val="000B63CA"/>
    <w:rsid w:val="000B75AA"/>
    <w:rsid w:val="000C0BF7"/>
    <w:rsid w:val="000C19B5"/>
    <w:rsid w:val="000C29D6"/>
    <w:rsid w:val="000C3D78"/>
    <w:rsid w:val="000C5D62"/>
    <w:rsid w:val="000C5F09"/>
    <w:rsid w:val="000C5FE3"/>
    <w:rsid w:val="000C6146"/>
    <w:rsid w:val="000C67AD"/>
    <w:rsid w:val="000C684C"/>
    <w:rsid w:val="000C6AE4"/>
    <w:rsid w:val="000C7431"/>
    <w:rsid w:val="000C77BF"/>
    <w:rsid w:val="000C7BBA"/>
    <w:rsid w:val="000D009D"/>
    <w:rsid w:val="000D05B3"/>
    <w:rsid w:val="000D0D06"/>
    <w:rsid w:val="000D122A"/>
    <w:rsid w:val="000D13B9"/>
    <w:rsid w:val="000D24DF"/>
    <w:rsid w:val="000D49D1"/>
    <w:rsid w:val="000D5D45"/>
    <w:rsid w:val="000D6D5F"/>
    <w:rsid w:val="000D791F"/>
    <w:rsid w:val="000D7ACE"/>
    <w:rsid w:val="000D7C14"/>
    <w:rsid w:val="000D7D65"/>
    <w:rsid w:val="000E0990"/>
    <w:rsid w:val="000E0C1A"/>
    <w:rsid w:val="000E1DAD"/>
    <w:rsid w:val="000E2D1A"/>
    <w:rsid w:val="000E319B"/>
    <w:rsid w:val="000E3269"/>
    <w:rsid w:val="000E48F0"/>
    <w:rsid w:val="000E55AD"/>
    <w:rsid w:val="000E5DBC"/>
    <w:rsid w:val="000E630D"/>
    <w:rsid w:val="000E7291"/>
    <w:rsid w:val="000F09EE"/>
    <w:rsid w:val="000F22DD"/>
    <w:rsid w:val="000F2B03"/>
    <w:rsid w:val="000F3428"/>
    <w:rsid w:val="000F79F4"/>
    <w:rsid w:val="001001BD"/>
    <w:rsid w:val="00101147"/>
    <w:rsid w:val="00101936"/>
    <w:rsid w:val="00101D43"/>
    <w:rsid w:val="00102222"/>
    <w:rsid w:val="00102674"/>
    <w:rsid w:val="001035F0"/>
    <w:rsid w:val="0010460A"/>
    <w:rsid w:val="001046D6"/>
    <w:rsid w:val="00104BC3"/>
    <w:rsid w:val="0010626A"/>
    <w:rsid w:val="00107467"/>
    <w:rsid w:val="001103F7"/>
    <w:rsid w:val="00111E32"/>
    <w:rsid w:val="00111F56"/>
    <w:rsid w:val="00112D04"/>
    <w:rsid w:val="00113563"/>
    <w:rsid w:val="00113E4E"/>
    <w:rsid w:val="0011419F"/>
    <w:rsid w:val="0011470D"/>
    <w:rsid w:val="0011484C"/>
    <w:rsid w:val="00116A01"/>
    <w:rsid w:val="001200C1"/>
    <w:rsid w:val="00120541"/>
    <w:rsid w:val="001211F3"/>
    <w:rsid w:val="001212A4"/>
    <w:rsid w:val="00123059"/>
    <w:rsid w:val="00124CCC"/>
    <w:rsid w:val="001250FB"/>
    <w:rsid w:val="00125DB0"/>
    <w:rsid w:val="00126457"/>
    <w:rsid w:val="001266B4"/>
    <w:rsid w:val="0012683C"/>
    <w:rsid w:val="00126A72"/>
    <w:rsid w:val="001278C7"/>
    <w:rsid w:val="00127B5D"/>
    <w:rsid w:val="0013267B"/>
    <w:rsid w:val="00132FCE"/>
    <w:rsid w:val="00133344"/>
    <w:rsid w:val="00134A7A"/>
    <w:rsid w:val="00134BCD"/>
    <w:rsid w:val="00135644"/>
    <w:rsid w:val="00135677"/>
    <w:rsid w:val="00135EF4"/>
    <w:rsid w:val="001370EA"/>
    <w:rsid w:val="00137A83"/>
    <w:rsid w:val="00137AB3"/>
    <w:rsid w:val="00137DD7"/>
    <w:rsid w:val="00140549"/>
    <w:rsid w:val="00140EF2"/>
    <w:rsid w:val="00140F63"/>
    <w:rsid w:val="00142346"/>
    <w:rsid w:val="00142369"/>
    <w:rsid w:val="00142862"/>
    <w:rsid w:val="001434CE"/>
    <w:rsid w:val="00143E44"/>
    <w:rsid w:val="001450ED"/>
    <w:rsid w:val="001453B9"/>
    <w:rsid w:val="00145488"/>
    <w:rsid w:val="001457CF"/>
    <w:rsid w:val="00145F56"/>
    <w:rsid w:val="00146413"/>
    <w:rsid w:val="00147327"/>
    <w:rsid w:val="0014738D"/>
    <w:rsid w:val="001474F6"/>
    <w:rsid w:val="00147826"/>
    <w:rsid w:val="00150BFC"/>
    <w:rsid w:val="001511E8"/>
    <w:rsid w:val="001526EC"/>
    <w:rsid w:val="0015356E"/>
    <w:rsid w:val="00154662"/>
    <w:rsid w:val="001547D9"/>
    <w:rsid w:val="00155083"/>
    <w:rsid w:val="00156398"/>
    <w:rsid w:val="00156E33"/>
    <w:rsid w:val="0015757D"/>
    <w:rsid w:val="00157EB7"/>
    <w:rsid w:val="00161668"/>
    <w:rsid w:val="00162FAE"/>
    <w:rsid w:val="00163636"/>
    <w:rsid w:val="00163676"/>
    <w:rsid w:val="0016397F"/>
    <w:rsid w:val="00163988"/>
    <w:rsid w:val="00164916"/>
    <w:rsid w:val="00165219"/>
    <w:rsid w:val="00166818"/>
    <w:rsid w:val="00166E4C"/>
    <w:rsid w:val="00166FDB"/>
    <w:rsid w:val="0016770E"/>
    <w:rsid w:val="0017081D"/>
    <w:rsid w:val="00171925"/>
    <w:rsid w:val="00172AA3"/>
    <w:rsid w:val="00173208"/>
    <w:rsid w:val="00173998"/>
    <w:rsid w:val="00174617"/>
    <w:rsid w:val="001759A7"/>
    <w:rsid w:val="001760A5"/>
    <w:rsid w:val="001764D2"/>
    <w:rsid w:val="001772E9"/>
    <w:rsid w:val="0017750A"/>
    <w:rsid w:val="00177572"/>
    <w:rsid w:val="00180489"/>
    <w:rsid w:val="0018083A"/>
    <w:rsid w:val="001808F9"/>
    <w:rsid w:val="00180B9E"/>
    <w:rsid w:val="0018111B"/>
    <w:rsid w:val="001818E7"/>
    <w:rsid w:val="0018242D"/>
    <w:rsid w:val="00183397"/>
    <w:rsid w:val="00183801"/>
    <w:rsid w:val="00183E80"/>
    <w:rsid w:val="001842AE"/>
    <w:rsid w:val="001844C4"/>
    <w:rsid w:val="001844FE"/>
    <w:rsid w:val="00184611"/>
    <w:rsid w:val="001853AF"/>
    <w:rsid w:val="00185EC7"/>
    <w:rsid w:val="0018737A"/>
    <w:rsid w:val="00190E19"/>
    <w:rsid w:val="00193A4F"/>
    <w:rsid w:val="00193E57"/>
    <w:rsid w:val="001941BA"/>
    <w:rsid w:val="00194767"/>
    <w:rsid w:val="00194CE8"/>
    <w:rsid w:val="00195903"/>
    <w:rsid w:val="00195C43"/>
    <w:rsid w:val="001961A3"/>
    <w:rsid w:val="00197D7C"/>
    <w:rsid w:val="001A0217"/>
    <w:rsid w:val="001A0FEB"/>
    <w:rsid w:val="001A1B05"/>
    <w:rsid w:val="001A215A"/>
    <w:rsid w:val="001A224C"/>
    <w:rsid w:val="001A2644"/>
    <w:rsid w:val="001A4192"/>
    <w:rsid w:val="001A4FD6"/>
    <w:rsid w:val="001A554A"/>
    <w:rsid w:val="001A571E"/>
    <w:rsid w:val="001A5B85"/>
    <w:rsid w:val="001A5D6F"/>
    <w:rsid w:val="001A61A2"/>
    <w:rsid w:val="001A6727"/>
    <w:rsid w:val="001A6A87"/>
    <w:rsid w:val="001B3997"/>
    <w:rsid w:val="001B4BA0"/>
    <w:rsid w:val="001B4BD7"/>
    <w:rsid w:val="001B522E"/>
    <w:rsid w:val="001B5EC5"/>
    <w:rsid w:val="001B65FA"/>
    <w:rsid w:val="001B7EEE"/>
    <w:rsid w:val="001B7F59"/>
    <w:rsid w:val="001C0BA6"/>
    <w:rsid w:val="001C1319"/>
    <w:rsid w:val="001C144C"/>
    <w:rsid w:val="001C1BB2"/>
    <w:rsid w:val="001C1F12"/>
    <w:rsid w:val="001C2887"/>
    <w:rsid w:val="001C4069"/>
    <w:rsid w:val="001C413D"/>
    <w:rsid w:val="001C43D9"/>
    <w:rsid w:val="001C4FF5"/>
    <w:rsid w:val="001C5C86"/>
    <w:rsid w:val="001C6165"/>
    <w:rsid w:val="001C6B14"/>
    <w:rsid w:val="001C7065"/>
    <w:rsid w:val="001C718D"/>
    <w:rsid w:val="001C7668"/>
    <w:rsid w:val="001C774F"/>
    <w:rsid w:val="001D6092"/>
    <w:rsid w:val="001D67B8"/>
    <w:rsid w:val="001D7DC8"/>
    <w:rsid w:val="001E0514"/>
    <w:rsid w:val="001E0EFA"/>
    <w:rsid w:val="001E14C4"/>
    <w:rsid w:val="001E3CB9"/>
    <w:rsid w:val="001E5787"/>
    <w:rsid w:val="001E5A2A"/>
    <w:rsid w:val="001E6367"/>
    <w:rsid w:val="001E71D5"/>
    <w:rsid w:val="001E7417"/>
    <w:rsid w:val="001E7966"/>
    <w:rsid w:val="001F09AC"/>
    <w:rsid w:val="001F158F"/>
    <w:rsid w:val="001F27A1"/>
    <w:rsid w:val="001F38D7"/>
    <w:rsid w:val="001F3F5A"/>
    <w:rsid w:val="001F4780"/>
    <w:rsid w:val="001F4F8E"/>
    <w:rsid w:val="001F6F2E"/>
    <w:rsid w:val="001F7474"/>
    <w:rsid w:val="001F7588"/>
    <w:rsid w:val="001F767D"/>
    <w:rsid w:val="001F7855"/>
    <w:rsid w:val="001F7EB4"/>
    <w:rsid w:val="002000C2"/>
    <w:rsid w:val="00200725"/>
    <w:rsid w:val="00201CE5"/>
    <w:rsid w:val="0020245B"/>
    <w:rsid w:val="002024D3"/>
    <w:rsid w:val="002039F8"/>
    <w:rsid w:val="002053DB"/>
    <w:rsid w:val="0020577A"/>
    <w:rsid w:val="00205F25"/>
    <w:rsid w:val="002063AD"/>
    <w:rsid w:val="00206919"/>
    <w:rsid w:val="00206D4B"/>
    <w:rsid w:val="00207781"/>
    <w:rsid w:val="00207968"/>
    <w:rsid w:val="0021092D"/>
    <w:rsid w:val="00214C98"/>
    <w:rsid w:val="00214E69"/>
    <w:rsid w:val="00215D72"/>
    <w:rsid w:val="00215EE9"/>
    <w:rsid w:val="0021701E"/>
    <w:rsid w:val="00217A5C"/>
    <w:rsid w:val="00217C0D"/>
    <w:rsid w:val="0022009B"/>
    <w:rsid w:val="002218AE"/>
    <w:rsid w:val="002219FE"/>
    <w:rsid w:val="00221B1E"/>
    <w:rsid w:val="00222F88"/>
    <w:rsid w:val="00223790"/>
    <w:rsid w:val="00223CB9"/>
    <w:rsid w:val="002246A5"/>
    <w:rsid w:val="00225DCF"/>
    <w:rsid w:val="0022642C"/>
    <w:rsid w:val="002273FE"/>
    <w:rsid w:val="00230B34"/>
    <w:rsid w:val="00230CD8"/>
    <w:rsid w:val="002317C7"/>
    <w:rsid w:val="00232BC2"/>
    <w:rsid w:val="00233835"/>
    <w:rsid w:val="002345A2"/>
    <w:rsid w:val="00234889"/>
    <w:rsid w:val="002366D6"/>
    <w:rsid w:val="0023737B"/>
    <w:rsid w:val="0023792B"/>
    <w:rsid w:val="00237FA0"/>
    <w:rsid w:val="00240C53"/>
    <w:rsid w:val="00240DCD"/>
    <w:rsid w:val="002412CA"/>
    <w:rsid w:val="00243DBC"/>
    <w:rsid w:val="00244EAE"/>
    <w:rsid w:val="002458C8"/>
    <w:rsid w:val="002462E3"/>
    <w:rsid w:val="0024786B"/>
    <w:rsid w:val="00250AE8"/>
    <w:rsid w:val="00251480"/>
    <w:rsid w:val="00251D80"/>
    <w:rsid w:val="002521CF"/>
    <w:rsid w:val="00252DDE"/>
    <w:rsid w:val="00252E79"/>
    <w:rsid w:val="002539EF"/>
    <w:rsid w:val="00254FB5"/>
    <w:rsid w:val="002550AA"/>
    <w:rsid w:val="0025546C"/>
    <w:rsid w:val="00255536"/>
    <w:rsid w:val="00257456"/>
    <w:rsid w:val="00257473"/>
    <w:rsid w:val="00257A78"/>
    <w:rsid w:val="0026201B"/>
    <w:rsid w:val="00262A1D"/>
    <w:rsid w:val="00262D7B"/>
    <w:rsid w:val="002630AE"/>
    <w:rsid w:val="00263B39"/>
    <w:rsid w:val="00263E6B"/>
    <w:rsid w:val="002640E5"/>
    <w:rsid w:val="0026436F"/>
    <w:rsid w:val="00264C34"/>
    <w:rsid w:val="00264C7A"/>
    <w:rsid w:val="0026606E"/>
    <w:rsid w:val="00266ED6"/>
    <w:rsid w:val="00267025"/>
    <w:rsid w:val="002678BC"/>
    <w:rsid w:val="00267ABA"/>
    <w:rsid w:val="00270067"/>
    <w:rsid w:val="0027027E"/>
    <w:rsid w:val="00270300"/>
    <w:rsid w:val="00270BDC"/>
    <w:rsid w:val="00272795"/>
    <w:rsid w:val="002728FC"/>
    <w:rsid w:val="00273609"/>
    <w:rsid w:val="0027398B"/>
    <w:rsid w:val="0027433E"/>
    <w:rsid w:val="002746DE"/>
    <w:rsid w:val="002751AF"/>
    <w:rsid w:val="00275ADA"/>
    <w:rsid w:val="00275FC1"/>
    <w:rsid w:val="00276403"/>
    <w:rsid w:val="00276A32"/>
    <w:rsid w:val="002804E8"/>
    <w:rsid w:val="00280B0B"/>
    <w:rsid w:val="0028265A"/>
    <w:rsid w:val="00282A0D"/>
    <w:rsid w:val="00282C5A"/>
    <w:rsid w:val="00282E7F"/>
    <w:rsid w:val="0028339C"/>
    <w:rsid w:val="0028347B"/>
    <w:rsid w:val="002847C3"/>
    <w:rsid w:val="00284CAB"/>
    <w:rsid w:val="00287356"/>
    <w:rsid w:val="0029000B"/>
    <w:rsid w:val="00291C2B"/>
    <w:rsid w:val="00294F34"/>
    <w:rsid w:val="00295067"/>
    <w:rsid w:val="00295520"/>
    <w:rsid w:val="00297281"/>
    <w:rsid w:val="002A0C6D"/>
    <w:rsid w:val="002A0D18"/>
    <w:rsid w:val="002A0D73"/>
    <w:rsid w:val="002A1064"/>
    <w:rsid w:val="002A1348"/>
    <w:rsid w:val="002A13C7"/>
    <w:rsid w:val="002A14A5"/>
    <w:rsid w:val="002A1649"/>
    <w:rsid w:val="002A2916"/>
    <w:rsid w:val="002A309E"/>
    <w:rsid w:val="002A5B51"/>
    <w:rsid w:val="002A6598"/>
    <w:rsid w:val="002A6C8F"/>
    <w:rsid w:val="002B0802"/>
    <w:rsid w:val="002B2ED7"/>
    <w:rsid w:val="002B32B4"/>
    <w:rsid w:val="002B378B"/>
    <w:rsid w:val="002B53E4"/>
    <w:rsid w:val="002B59FE"/>
    <w:rsid w:val="002B61C1"/>
    <w:rsid w:val="002B70AD"/>
    <w:rsid w:val="002B7287"/>
    <w:rsid w:val="002B766F"/>
    <w:rsid w:val="002B77FE"/>
    <w:rsid w:val="002C08C7"/>
    <w:rsid w:val="002C1C50"/>
    <w:rsid w:val="002C2AD9"/>
    <w:rsid w:val="002C3754"/>
    <w:rsid w:val="002C388E"/>
    <w:rsid w:val="002C4614"/>
    <w:rsid w:val="002C6C52"/>
    <w:rsid w:val="002C74EF"/>
    <w:rsid w:val="002C7D9B"/>
    <w:rsid w:val="002D067E"/>
    <w:rsid w:val="002D1D1C"/>
    <w:rsid w:val="002D28B6"/>
    <w:rsid w:val="002D362F"/>
    <w:rsid w:val="002D3976"/>
    <w:rsid w:val="002D576B"/>
    <w:rsid w:val="002D5886"/>
    <w:rsid w:val="002D61CA"/>
    <w:rsid w:val="002D655B"/>
    <w:rsid w:val="002D6C33"/>
    <w:rsid w:val="002D7A11"/>
    <w:rsid w:val="002D7B3F"/>
    <w:rsid w:val="002D7EDD"/>
    <w:rsid w:val="002E1B06"/>
    <w:rsid w:val="002E1CB0"/>
    <w:rsid w:val="002E1F3E"/>
    <w:rsid w:val="002E3DC7"/>
    <w:rsid w:val="002E48CB"/>
    <w:rsid w:val="002E4FFE"/>
    <w:rsid w:val="002E5A1B"/>
    <w:rsid w:val="002E61CE"/>
    <w:rsid w:val="002E6469"/>
    <w:rsid w:val="002E6A7D"/>
    <w:rsid w:val="002E78CC"/>
    <w:rsid w:val="002E78F2"/>
    <w:rsid w:val="002E7A9E"/>
    <w:rsid w:val="002F061D"/>
    <w:rsid w:val="002F0BE4"/>
    <w:rsid w:val="002F22B1"/>
    <w:rsid w:val="002F2669"/>
    <w:rsid w:val="002F29F8"/>
    <w:rsid w:val="002F2D55"/>
    <w:rsid w:val="002F2E86"/>
    <w:rsid w:val="002F3155"/>
    <w:rsid w:val="002F3C41"/>
    <w:rsid w:val="002F4D09"/>
    <w:rsid w:val="002F61DA"/>
    <w:rsid w:val="002F6C5C"/>
    <w:rsid w:val="002F6D06"/>
    <w:rsid w:val="002F6F68"/>
    <w:rsid w:val="0030045C"/>
    <w:rsid w:val="00302282"/>
    <w:rsid w:val="003039A7"/>
    <w:rsid w:val="00304086"/>
    <w:rsid w:val="00304F64"/>
    <w:rsid w:val="0030594D"/>
    <w:rsid w:val="00305F0D"/>
    <w:rsid w:val="003066B1"/>
    <w:rsid w:val="00306A92"/>
    <w:rsid w:val="00306FF3"/>
    <w:rsid w:val="00310183"/>
    <w:rsid w:val="0031020C"/>
    <w:rsid w:val="00310A37"/>
    <w:rsid w:val="00310DE6"/>
    <w:rsid w:val="0031112D"/>
    <w:rsid w:val="00311E92"/>
    <w:rsid w:val="003127D3"/>
    <w:rsid w:val="003129D5"/>
    <w:rsid w:val="00313749"/>
    <w:rsid w:val="00314401"/>
    <w:rsid w:val="00314404"/>
    <w:rsid w:val="00314D9D"/>
    <w:rsid w:val="003160B0"/>
    <w:rsid w:val="00316270"/>
    <w:rsid w:val="00316763"/>
    <w:rsid w:val="00316D70"/>
    <w:rsid w:val="00317301"/>
    <w:rsid w:val="00317D2E"/>
    <w:rsid w:val="003205AD"/>
    <w:rsid w:val="00320859"/>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505B"/>
    <w:rsid w:val="0033533C"/>
    <w:rsid w:val="00335FB2"/>
    <w:rsid w:val="003408D9"/>
    <w:rsid w:val="00340BB2"/>
    <w:rsid w:val="00340D03"/>
    <w:rsid w:val="00340FF4"/>
    <w:rsid w:val="003432FB"/>
    <w:rsid w:val="00343A0A"/>
    <w:rsid w:val="00343DBD"/>
    <w:rsid w:val="00344158"/>
    <w:rsid w:val="00344605"/>
    <w:rsid w:val="00345524"/>
    <w:rsid w:val="00346564"/>
    <w:rsid w:val="00346835"/>
    <w:rsid w:val="00347B74"/>
    <w:rsid w:val="00351576"/>
    <w:rsid w:val="00353440"/>
    <w:rsid w:val="0035391D"/>
    <w:rsid w:val="00354A48"/>
    <w:rsid w:val="00354AEC"/>
    <w:rsid w:val="00354CCC"/>
    <w:rsid w:val="00355517"/>
    <w:rsid w:val="00355584"/>
    <w:rsid w:val="0035599C"/>
    <w:rsid w:val="00355CB6"/>
    <w:rsid w:val="00355E8E"/>
    <w:rsid w:val="00356154"/>
    <w:rsid w:val="00357547"/>
    <w:rsid w:val="0035787E"/>
    <w:rsid w:val="003600C4"/>
    <w:rsid w:val="00360615"/>
    <w:rsid w:val="00361814"/>
    <w:rsid w:val="00362327"/>
    <w:rsid w:val="003625E8"/>
    <w:rsid w:val="00362EF6"/>
    <w:rsid w:val="00364C57"/>
    <w:rsid w:val="00365145"/>
    <w:rsid w:val="0036530E"/>
    <w:rsid w:val="00365941"/>
    <w:rsid w:val="00365DA2"/>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2A5"/>
    <w:rsid w:val="00377B77"/>
    <w:rsid w:val="00380F37"/>
    <w:rsid w:val="00381C5E"/>
    <w:rsid w:val="003820F9"/>
    <w:rsid w:val="003825CB"/>
    <w:rsid w:val="003829A1"/>
    <w:rsid w:val="00383722"/>
    <w:rsid w:val="00383730"/>
    <w:rsid w:val="00384912"/>
    <w:rsid w:val="0038516D"/>
    <w:rsid w:val="00386745"/>
    <w:rsid w:val="003869D7"/>
    <w:rsid w:val="00386D69"/>
    <w:rsid w:val="003873E4"/>
    <w:rsid w:val="00387CD3"/>
    <w:rsid w:val="00390E49"/>
    <w:rsid w:val="0039119C"/>
    <w:rsid w:val="00391992"/>
    <w:rsid w:val="003921F6"/>
    <w:rsid w:val="00393285"/>
    <w:rsid w:val="0039347F"/>
    <w:rsid w:val="0039387B"/>
    <w:rsid w:val="00393939"/>
    <w:rsid w:val="00393F24"/>
    <w:rsid w:val="00396E1D"/>
    <w:rsid w:val="0039763F"/>
    <w:rsid w:val="00397CDE"/>
    <w:rsid w:val="003A02A3"/>
    <w:rsid w:val="003A08AA"/>
    <w:rsid w:val="003A0982"/>
    <w:rsid w:val="003A1350"/>
    <w:rsid w:val="003A1EB0"/>
    <w:rsid w:val="003A3243"/>
    <w:rsid w:val="003A36E5"/>
    <w:rsid w:val="003A3A9D"/>
    <w:rsid w:val="003A3BA2"/>
    <w:rsid w:val="003A6166"/>
    <w:rsid w:val="003A6A5C"/>
    <w:rsid w:val="003A7F90"/>
    <w:rsid w:val="003B09E7"/>
    <w:rsid w:val="003B0A0A"/>
    <w:rsid w:val="003B0A44"/>
    <w:rsid w:val="003B0DC2"/>
    <w:rsid w:val="003B38B2"/>
    <w:rsid w:val="003B3A93"/>
    <w:rsid w:val="003B3FE5"/>
    <w:rsid w:val="003B534F"/>
    <w:rsid w:val="003B53D6"/>
    <w:rsid w:val="003B551B"/>
    <w:rsid w:val="003B7046"/>
    <w:rsid w:val="003B74E4"/>
    <w:rsid w:val="003C01D5"/>
    <w:rsid w:val="003C0810"/>
    <w:rsid w:val="003C0F14"/>
    <w:rsid w:val="003C1D11"/>
    <w:rsid w:val="003C2DA6"/>
    <w:rsid w:val="003C4008"/>
    <w:rsid w:val="003C53FC"/>
    <w:rsid w:val="003C5F29"/>
    <w:rsid w:val="003C673F"/>
    <w:rsid w:val="003C6D57"/>
    <w:rsid w:val="003C6DA6"/>
    <w:rsid w:val="003C6F0D"/>
    <w:rsid w:val="003C7FD3"/>
    <w:rsid w:val="003D07BE"/>
    <w:rsid w:val="003D0C55"/>
    <w:rsid w:val="003D11B6"/>
    <w:rsid w:val="003D1740"/>
    <w:rsid w:val="003D1BA5"/>
    <w:rsid w:val="003D2589"/>
    <w:rsid w:val="003D2781"/>
    <w:rsid w:val="003D2CED"/>
    <w:rsid w:val="003D31CA"/>
    <w:rsid w:val="003D32BF"/>
    <w:rsid w:val="003D3C97"/>
    <w:rsid w:val="003D425B"/>
    <w:rsid w:val="003D43DD"/>
    <w:rsid w:val="003D445A"/>
    <w:rsid w:val="003D62A9"/>
    <w:rsid w:val="003E06E4"/>
    <w:rsid w:val="003E2B30"/>
    <w:rsid w:val="003E2BB2"/>
    <w:rsid w:val="003E34CB"/>
    <w:rsid w:val="003E3869"/>
    <w:rsid w:val="003E3AC7"/>
    <w:rsid w:val="003E4149"/>
    <w:rsid w:val="003E4728"/>
    <w:rsid w:val="003E48B9"/>
    <w:rsid w:val="003E4BAB"/>
    <w:rsid w:val="003E507E"/>
    <w:rsid w:val="003E550B"/>
    <w:rsid w:val="003E69E7"/>
    <w:rsid w:val="003E6C9E"/>
    <w:rsid w:val="003E6FA4"/>
    <w:rsid w:val="003E71B0"/>
    <w:rsid w:val="003E7426"/>
    <w:rsid w:val="003E7DC1"/>
    <w:rsid w:val="003F04C7"/>
    <w:rsid w:val="003F06C7"/>
    <w:rsid w:val="003F166E"/>
    <w:rsid w:val="003F1AD9"/>
    <w:rsid w:val="003F2589"/>
    <w:rsid w:val="003F268E"/>
    <w:rsid w:val="003F3DEB"/>
    <w:rsid w:val="003F4317"/>
    <w:rsid w:val="003F56C7"/>
    <w:rsid w:val="003F5945"/>
    <w:rsid w:val="003F60B1"/>
    <w:rsid w:val="003F6752"/>
    <w:rsid w:val="003F675C"/>
    <w:rsid w:val="003F7142"/>
    <w:rsid w:val="003F7B3D"/>
    <w:rsid w:val="004000BA"/>
    <w:rsid w:val="0040044A"/>
    <w:rsid w:val="004018D9"/>
    <w:rsid w:val="00401B16"/>
    <w:rsid w:val="0040240E"/>
    <w:rsid w:val="00402F05"/>
    <w:rsid w:val="00404000"/>
    <w:rsid w:val="00405B4E"/>
    <w:rsid w:val="00406C5C"/>
    <w:rsid w:val="00406CC3"/>
    <w:rsid w:val="00410411"/>
    <w:rsid w:val="00411698"/>
    <w:rsid w:val="0041258C"/>
    <w:rsid w:val="004127F2"/>
    <w:rsid w:val="0041382F"/>
    <w:rsid w:val="00414164"/>
    <w:rsid w:val="00414A14"/>
    <w:rsid w:val="00415990"/>
    <w:rsid w:val="00415BCF"/>
    <w:rsid w:val="0041789B"/>
    <w:rsid w:val="00417DFA"/>
    <w:rsid w:val="00420A40"/>
    <w:rsid w:val="004216B5"/>
    <w:rsid w:val="00421AC7"/>
    <w:rsid w:val="0042271D"/>
    <w:rsid w:val="00423694"/>
    <w:rsid w:val="00424EF4"/>
    <w:rsid w:val="00425666"/>
    <w:rsid w:val="004260A5"/>
    <w:rsid w:val="00430772"/>
    <w:rsid w:val="00430AE2"/>
    <w:rsid w:val="00431C6B"/>
    <w:rsid w:val="00432283"/>
    <w:rsid w:val="00432B1D"/>
    <w:rsid w:val="00432B3F"/>
    <w:rsid w:val="00433120"/>
    <w:rsid w:val="00434DF6"/>
    <w:rsid w:val="004358A6"/>
    <w:rsid w:val="00435932"/>
    <w:rsid w:val="00436CD0"/>
    <w:rsid w:val="00437032"/>
    <w:rsid w:val="0043745F"/>
    <w:rsid w:val="00437EAC"/>
    <w:rsid w:val="00437F58"/>
    <w:rsid w:val="0044029F"/>
    <w:rsid w:val="004404DA"/>
    <w:rsid w:val="00440991"/>
    <w:rsid w:val="00440BC9"/>
    <w:rsid w:val="00440F19"/>
    <w:rsid w:val="00443256"/>
    <w:rsid w:val="00443F8C"/>
    <w:rsid w:val="00444058"/>
    <w:rsid w:val="00444223"/>
    <w:rsid w:val="0045088C"/>
    <w:rsid w:val="00450A98"/>
    <w:rsid w:val="00450C02"/>
    <w:rsid w:val="00453C71"/>
    <w:rsid w:val="00454609"/>
    <w:rsid w:val="0045474B"/>
    <w:rsid w:val="00454F7D"/>
    <w:rsid w:val="00455DC3"/>
    <w:rsid w:val="00455DE4"/>
    <w:rsid w:val="004571DE"/>
    <w:rsid w:val="00457562"/>
    <w:rsid w:val="004579CF"/>
    <w:rsid w:val="004602BC"/>
    <w:rsid w:val="00462062"/>
    <w:rsid w:val="00462843"/>
    <w:rsid w:val="00462B0B"/>
    <w:rsid w:val="00462B4D"/>
    <w:rsid w:val="00463E3E"/>
    <w:rsid w:val="00464D32"/>
    <w:rsid w:val="004651A0"/>
    <w:rsid w:val="004662AC"/>
    <w:rsid w:val="00470B3D"/>
    <w:rsid w:val="00472126"/>
    <w:rsid w:val="0047288E"/>
    <w:rsid w:val="00473E40"/>
    <w:rsid w:val="00474CA0"/>
    <w:rsid w:val="0047587E"/>
    <w:rsid w:val="004769A4"/>
    <w:rsid w:val="00476AA5"/>
    <w:rsid w:val="00476E3E"/>
    <w:rsid w:val="00476E87"/>
    <w:rsid w:val="00477BC8"/>
    <w:rsid w:val="00481E0C"/>
    <w:rsid w:val="0048267C"/>
    <w:rsid w:val="00483466"/>
    <w:rsid w:val="0048407C"/>
    <w:rsid w:val="004840D7"/>
    <w:rsid w:val="00484A05"/>
    <w:rsid w:val="004869C8"/>
    <w:rsid w:val="00487186"/>
    <w:rsid w:val="004876B9"/>
    <w:rsid w:val="004903C8"/>
    <w:rsid w:val="00490587"/>
    <w:rsid w:val="00490F4A"/>
    <w:rsid w:val="00491DEC"/>
    <w:rsid w:val="00493A13"/>
    <w:rsid w:val="00493A79"/>
    <w:rsid w:val="00493D6A"/>
    <w:rsid w:val="00494735"/>
    <w:rsid w:val="004956F9"/>
    <w:rsid w:val="00495840"/>
    <w:rsid w:val="00495877"/>
    <w:rsid w:val="00496162"/>
    <w:rsid w:val="00497392"/>
    <w:rsid w:val="00497594"/>
    <w:rsid w:val="004A04D0"/>
    <w:rsid w:val="004A0A2B"/>
    <w:rsid w:val="004A1FD8"/>
    <w:rsid w:val="004A33C2"/>
    <w:rsid w:val="004A40BE"/>
    <w:rsid w:val="004A4C9D"/>
    <w:rsid w:val="004A54DE"/>
    <w:rsid w:val="004A5DBA"/>
    <w:rsid w:val="004A6A60"/>
    <w:rsid w:val="004B05D9"/>
    <w:rsid w:val="004B28C7"/>
    <w:rsid w:val="004B30AA"/>
    <w:rsid w:val="004B30B7"/>
    <w:rsid w:val="004B3110"/>
    <w:rsid w:val="004B3966"/>
    <w:rsid w:val="004B54B2"/>
    <w:rsid w:val="004B5708"/>
    <w:rsid w:val="004B5A58"/>
    <w:rsid w:val="004B5FAC"/>
    <w:rsid w:val="004B7182"/>
    <w:rsid w:val="004B732D"/>
    <w:rsid w:val="004C0726"/>
    <w:rsid w:val="004C08F9"/>
    <w:rsid w:val="004C115E"/>
    <w:rsid w:val="004C1685"/>
    <w:rsid w:val="004C2201"/>
    <w:rsid w:val="004C2371"/>
    <w:rsid w:val="004C27B4"/>
    <w:rsid w:val="004C3147"/>
    <w:rsid w:val="004C3C90"/>
    <w:rsid w:val="004C4B1A"/>
    <w:rsid w:val="004C4C08"/>
    <w:rsid w:val="004C5415"/>
    <w:rsid w:val="004C594F"/>
    <w:rsid w:val="004C634D"/>
    <w:rsid w:val="004C6C84"/>
    <w:rsid w:val="004C6DC4"/>
    <w:rsid w:val="004D0929"/>
    <w:rsid w:val="004D09EA"/>
    <w:rsid w:val="004D0C39"/>
    <w:rsid w:val="004D1D99"/>
    <w:rsid w:val="004D24AF"/>
    <w:rsid w:val="004D24B9"/>
    <w:rsid w:val="004D250A"/>
    <w:rsid w:val="004D37FA"/>
    <w:rsid w:val="004D6480"/>
    <w:rsid w:val="004D738E"/>
    <w:rsid w:val="004D7581"/>
    <w:rsid w:val="004D75F6"/>
    <w:rsid w:val="004D7DCF"/>
    <w:rsid w:val="004D7E55"/>
    <w:rsid w:val="004E0795"/>
    <w:rsid w:val="004E15A9"/>
    <w:rsid w:val="004E2CE2"/>
    <w:rsid w:val="004E2DEA"/>
    <w:rsid w:val="004E43E2"/>
    <w:rsid w:val="004E4591"/>
    <w:rsid w:val="004E4EB0"/>
    <w:rsid w:val="004E4EEE"/>
    <w:rsid w:val="004E5172"/>
    <w:rsid w:val="004E5618"/>
    <w:rsid w:val="004E5B82"/>
    <w:rsid w:val="004E5D99"/>
    <w:rsid w:val="004E6F61"/>
    <w:rsid w:val="004E6F8A"/>
    <w:rsid w:val="004E78DA"/>
    <w:rsid w:val="004E7AEA"/>
    <w:rsid w:val="004E7CA4"/>
    <w:rsid w:val="004E7DF4"/>
    <w:rsid w:val="004F05E1"/>
    <w:rsid w:val="004F2081"/>
    <w:rsid w:val="004F26EC"/>
    <w:rsid w:val="004F36C3"/>
    <w:rsid w:val="004F3707"/>
    <w:rsid w:val="004F384B"/>
    <w:rsid w:val="004F3C32"/>
    <w:rsid w:val="004F3E30"/>
    <w:rsid w:val="004F4D0D"/>
    <w:rsid w:val="004F5957"/>
    <w:rsid w:val="004F5F86"/>
    <w:rsid w:val="004F672B"/>
    <w:rsid w:val="004F6AB2"/>
    <w:rsid w:val="004F6B2F"/>
    <w:rsid w:val="004F7FD7"/>
    <w:rsid w:val="0050073C"/>
    <w:rsid w:val="00501091"/>
    <w:rsid w:val="00501BB5"/>
    <w:rsid w:val="0050237F"/>
    <w:rsid w:val="00502C25"/>
    <w:rsid w:val="00502CD2"/>
    <w:rsid w:val="0050341C"/>
    <w:rsid w:val="00503890"/>
    <w:rsid w:val="00503D06"/>
    <w:rsid w:val="00504D93"/>
    <w:rsid w:val="00504E33"/>
    <w:rsid w:val="00506AF6"/>
    <w:rsid w:val="00507F35"/>
    <w:rsid w:val="00510837"/>
    <w:rsid w:val="00511067"/>
    <w:rsid w:val="0051292E"/>
    <w:rsid w:val="0051353E"/>
    <w:rsid w:val="00514C1E"/>
    <w:rsid w:val="00516491"/>
    <w:rsid w:val="00517100"/>
    <w:rsid w:val="005216A2"/>
    <w:rsid w:val="00522200"/>
    <w:rsid w:val="00522F56"/>
    <w:rsid w:val="00524254"/>
    <w:rsid w:val="0052444C"/>
    <w:rsid w:val="0052605A"/>
    <w:rsid w:val="005264C0"/>
    <w:rsid w:val="00527136"/>
    <w:rsid w:val="0052725D"/>
    <w:rsid w:val="0053001D"/>
    <w:rsid w:val="005300E2"/>
    <w:rsid w:val="00530512"/>
    <w:rsid w:val="005312C6"/>
    <w:rsid w:val="005318C7"/>
    <w:rsid w:val="005322C9"/>
    <w:rsid w:val="00532753"/>
    <w:rsid w:val="0053340B"/>
    <w:rsid w:val="005359AF"/>
    <w:rsid w:val="00541262"/>
    <w:rsid w:val="00542509"/>
    <w:rsid w:val="00544603"/>
    <w:rsid w:val="005446FF"/>
    <w:rsid w:val="00547250"/>
    <w:rsid w:val="005472E5"/>
    <w:rsid w:val="005474EF"/>
    <w:rsid w:val="005476A0"/>
    <w:rsid w:val="005510DA"/>
    <w:rsid w:val="0055216E"/>
    <w:rsid w:val="0055230E"/>
    <w:rsid w:val="005524B0"/>
    <w:rsid w:val="00552C2C"/>
    <w:rsid w:val="00553DD4"/>
    <w:rsid w:val="0055519D"/>
    <w:rsid w:val="00555355"/>
    <w:rsid w:val="005555B7"/>
    <w:rsid w:val="005562A8"/>
    <w:rsid w:val="005573BB"/>
    <w:rsid w:val="00557B2E"/>
    <w:rsid w:val="00560BC1"/>
    <w:rsid w:val="00561267"/>
    <w:rsid w:val="00561714"/>
    <w:rsid w:val="00561D37"/>
    <w:rsid w:val="00561F96"/>
    <w:rsid w:val="005632BE"/>
    <w:rsid w:val="005635F2"/>
    <w:rsid w:val="0056561D"/>
    <w:rsid w:val="00566283"/>
    <w:rsid w:val="005665E7"/>
    <w:rsid w:val="00567338"/>
    <w:rsid w:val="005677FE"/>
    <w:rsid w:val="00567DAC"/>
    <w:rsid w:val="00567E9B"/>
    <w:rsid w:val="00570743"/>
    <w:rsid w:val="00571E3F"/>
    <w:rsid w:val="00574059"/>
    <w:rsid w:val="0057487E"/>
    <w:rsid w:val="00574C41"/>
    <w:rsid w:val="00574CDE"/>
    <w:rsid w:val="005761BB"/>
    <w:rsid w:val="00576E0B"/>
    <w:rsid w:val="00577910"/>
    <w:rsid w:val="00577B78"/>
    <w:rsid w:val="00577CA3"/>
    <w:rsid w:val="005801DE"/>
    <w:rsid w:val="0058108D"/>
    <w:rsid w:val="00582925"/>
    <w:rsid w:val="00582CEE"/>
    <w:rsid w:val="005830FF"/>
    <w:rsid w:val="005837F1"/>
    <w:rsid w:val="00584640"/>
    <w:rsid w:val="00585721"/>
    <w:rsid w:val="00586951"/>
    <w:rsid w:val="00587109"/>
    <w:rsid w:val="00590087"/>
    <w:rsid w:val="00590A9D"/>
    <w:rsid w:val="005912BD"/>
    <w:rsid w:val="00593384"/>
    <w:rsid w:val="00593CCC"/>
    <w:rsid w:val="00594316"/>
    <w:rsid w:val="005966A8"/>
    <w:rsid w:val="00596BE4"/>
    <w:rsid w:val="00596E83"/>
    <w:rsid w:val="0059781C"/>
    <w:rsid w:val="00597C8F"/>
    <w:rsid w:val="005A032D"/>
    <w:rsid w:val="005A1E1E"/>
    <w:rsid w:val="005A2115"/>
    <w:rsid w:val="005A27B0"/>
    <w:rsid w:val="005A3172"/>
    <w:rsid w:val="005A37C3"/>
    <w:rsid w:val="005A3A69"/>
    <w:rsid w:val="005A6982"/>
    <w:rsid w:val="005A6BAE"/>
    <w:rsid w:val="005B2835"/>
    <w:rsid w:val="005B35BC"/>
    <w:rsid w:val="005B3BE3"/>
    <w:rsid w:val="005B3C7C"/>
    <w:rsid w:val="005B3F2F"/>
    <w:rsid w:val="005B41ED"/>
    <w:rsid w:val="005B438F"/>
    <w:rsid w:val="005B53C8"/>
    <w:rsid w:val="005B6379"/>
    <w:rsid w:val="005B768D"/>
    <w:rsid w:val="005B76E6"/>
    <w:rsid w:val="005B7E1A"/>
    <w:rsid w:val="005B7E5F"/>
    <w:rsid w:val="005C0069"/>
    <w:rsid w:val="005C09EE"/>
    <w:rsid w:val="005C10E0"/>
    <w:rsid w:val="005C29F7"/>
    <w:rsid w:val="005C3DB7"/>
    <w:rsid w:val="005C3E27"/>
    <w:rsid w:val="005C440D"/>
    <w:rsid w:val="005C4F58"/>
    <w:rsid w:val="005C4F8B"/>
    <w:rsid w:val="005C5E8D"/>
    <w:rsid w:val="005C6A0B"/>
    <w:rsid w:val="005C78F2"/>
    <w:rsid w:val="005D057C"/>
    <w:rsid w:val="005D05A6"/>
    <w:rsid w:val="005D1290"/>
    <w:rsid w:val="005D2190"/>
    <w:rsid w:val="005D2640"/>
    <w:rsid w:val="005D26D8"/>
    <w:rsid w:val="005D36EA"/>
    <w:rsid w:val="005D3FEC"/>
    <w:rsid w:val="005D44BE"/>
    <w:rsid w:val="005D5540"/>
    <w:rsid w:val="005D618F"/>
    <w:rsid w:val="005D73EB"/>
    <w:rsid w:val="005E088B"/>
    <w:rsid w:val="005E1079"/>
    <w:rsid w:val="005E1D2E"/>
    <w:rsid w:val="005E3570"/>
    <w:rsid w:val="005E3700"/>
    <w:rsid w:val="005E38D0"/>
    <w:rsid w:val="005E4380"/>
    <w:rsid w:val="005E5489"/>
    <w:rsid w:val="005E76C6"/>
    <w:rsid w:val="005E79EC"/>
    <w:rsid w:val="005F020C"/>
    <w:rsid w:val="005F0C5A"/>
    <w:rsid w:val="005F0D7F"/>
    <w:rsid w:val="005F1CEA"/>
    <w:rsid w:val="005F2C09"/>
    <w:rsid w:val="005F3F74"/>
    <w:rsid w:val="005F4288"/>
    <w:rsid w:val="005F4B70"/>
    <w:rsid w:val="005F4F34"/>
    <w:rsid w:val="005F5199"/>
    <w:rsid w:val="005F73EE"/>
    <w:rsid w:val="005F7D44"/>
    <w:rsid w:val="005F7EB3"/>
    <w:rsid w:val="006003D7"/>
    <w:rsid w:val="0060166F"/>
    <w:rsid w:val="006035AE"/>
    <w:rsid w:val="006039DE"/>
    <w:rsid w:val="006044D4"/>
    <w:rsid w:val="00604BE3"/>
    <w:rsid w:val="00604D7A"/>
    <w:rsid w:val="006055D9"/>
    <w:rsid w:val="0060585A"/>
    <w:rsid w:val="006059A4"/>
    <w:rsid w:val="006067FC"/>
    <w:rsid w:val="006068EC"/>
    <w:rsid w:val="006108CA"/>
    <w:rsid w:val="00610F78"/>
    <w:rsid w:val="00611646"/>
    <w:rsid w:val="00611EC4"/>
    <w:rsid w:val="00612542"/>
    <w:rsid w:val="00612957"/>
    <w:rsid w:val="00613DBB"/>
    <w:rsid w:val="006144C3"/>
    <w:rsid w:val="006146D2"/>
    <w:rsid w:val="00614C03"/>
    <w:rsid w:val="006151E9"/>
    <w:rsid w:val="00615209"/>
    <w:rsid w:val="00616C4C"/>
    <w:rsid w:val="00617BFA"/>
    <w:rsid w:val="00617DAD"/>
    <w:rsid w:val="006204C2"/>
    <w:rsid w:val="00620857"/>
    <w:rsid w:val="00620B3F"/>
    <w:rsid w:val="00621148"/>
    <w:rsid w:val="0062156C"/>
    <w:rsid w:val="00622D1F"/>
    <w:rsid w:val="0062370B"/>
    <w:rsid w:val="006239E7"/>
    <w:rsid w:val="006254C4"/>
    <w:rsid w:val="006268AF"/>
    <w:rsid w:val="00627210"/>
    <w:rsid w:val="006323BE"/>
    <w:rsid w:val="00632C73"/>
    <w:rsid w:val="006343C7"/>
    <w:rsid w:val="00635FBF"/>
    <w:rsid w:val="0063727B"/>
    <w:rsid w:val="00637308"/>
    <w:rsid w:val="0063745E"/>
    <w:rsid w:val="00640198"/>
    <w:rsid w:val="00641173"/>
    <w:rsid w:val="006411D3"/>
    <w:rsid w:val="00641642"/>
    <w:rsid w:val="00641805"/>
    <w:rsid w:val="006418C6"/>
    <w:rsid w:val="00641ED8"/>
    <w:rsid w:val="00642A8F"/>
    <w:rsid w:val="0064361B"/>
    <w:rsid w:val="00643A4E"/>
    <w:rsid w:val="00645514"/>
    <w:rsid w:val="00646DF1"/>
    <w:rsid w:val="00647409"/>
    <w:rsid w:val="00647776"/>
    <w:rsid w:val="00647C6A"/>
    <w:rsid w:val="0065041F"/>
    <w:rsid w:val="006505D5"/>
    <w:rsid w:val="00650B13"/>
    <w:rsid w:val="006516C8"/>
    <w:rsid w:val="00652393"/>
    <w:rsid w:val="00652E3F"/>
    <w:rsid w:val="0065366D"/>
    <w:rsid w:val="00653B1E"/>
    <w:rsid w:val="00653D15"/>
    <w:rsid w:val="00653DB2"/>
    <w:rsid w:val="00654893"/>
    <w:rsid w:val="00655F78"/>
    <w:rsid w:val="00656079"/>
    <w:rsid w:val="00656E9E"/>
    <w:rsid w:val="006577CE"/>
    <w:rsid w:val="00657D22"/>
    <w:rsid w:val="00660499"/>
    <w:rsid w:val="006609CD"/>
    <w:rsid w:val="00662399"/>
    <w:rsid w:val="006633A4"/>
    <w:rsid w:val="00663ECA"/>
    <w:rsid w:val="00664BBD"/>
    <w:rsid w:val="006656CA"/>
    <w:rsid w:val="00665C18"/>
    <w:rsid w:val="00667AB4"/>
    <w:rsid w:val="00667DD2"/>
    <w:rsid w:val="00667E01"/>
    <w:rsid w:val="00671BBB"/>
    <w:rsid w:val="00672616"/>
    <w:rsid w:val="00673959"/>
    <w:rsid w:val="00674232"/>
    <w:rsid w:val="00674591"/>
    <w:rsid w:val="0067555C"/>
    <w:rsid w:val="0067567B"/>
    <w:rsid w:val="00676F97"/>
    <w:rsid w:val="00677863"/>
    <w:rsid w:val="00680CD0"/>
    <w:rsid w:val="00680ED0"/>
    <w:rsid w:val="00680ED5"/>
    <w:rsid w:val="006812FF"/>
    <w:rsid w:val="006816E9"/>
    <w:rsid w:val="006817B6"/>
    <w:rsid w:val="00682237"/>
    <w:rsid w:val="0068295B"/>
    <w:rsid w:val="00683420"/>
    <w:rsid w:val="00686A81"/>
    <w:rsid w:val="00687650"/>
    <w:rsid w:val="00687946"/>
    <w:rsid w:val="00687F92"/>
    <w:rsid w:val="00690BB4"/>
    <w:rsid w:val="00690F2A"/>
    <w:rsid w:val="006913B1"/>
    <w:rsid w:val="006917E7"/>
    <w:rsid w:val="00692AF7"/>
    <w:rsid w:val="00692E18"/>
    <w:rsid w:val="00694212"/>
    <w:rsid w:val="006944E4"/>
    <w:rsid w:val="00696D63"/>
    <w:rsid w:val="006A0AFC"/>
    <w:rsid w:val="006A0EF8"/>
    <w:rsid w:val="006A1802"/>
    <w:rsid w:val="006A2BA4"/>
    <w:rsid w:val="006A2BDC"/>
    <w:rsid w:val="006A38A9"/>
    <w:rsid w:val="006A3D75"/>
    <w:rsid w:val="006A45BA"/>
    <w:rsid w:val="006A59B5"/>
    <w:rsid w:val="006A5F39"/>
    <w:rsid w:val="006A61B4"/>
    <w:rsid w:val="006A69A7"/>
    <w:rsid w:val="006A74D0"/>
    <w:rsid w:val="006A7733"/>
    <w:rsid w:val="006A77DD"/>
    <w:rsid w:val="006B17DC"/>
    <w:rsid w:val="006B2373"/>
    <w:rsid w:val="006B3170"/>
    <w:rsid w:val="006B3709"/>
    <w:rsid w:val="006B3A1A"/>
    <w:rsid w:val="006B4280"/>
    <w:rsid w:val="006B4B1C"/>
    <w:rsid w:val="006B6EAA"/>
    <w:rsid w:val="006B7D1E"/>
    <w:rsid w:val="006C0F83"/>
    <w:rsid w:val="006C11BA"/>
    <w:rsid w:val="006C1DF1"/>
    <w:rsid w:val="006C275D"/>
    <w:rsid w:val="006C295A"/>
    <w:rsid w:val="006C2AFA"/>
    <w:rsid w:val="006C2F5D"/>
    <w:rsid w:val="006C4991"/>
    <w:rsid w:val="006C4E6A"/>
    <w:rsid w:val="006C5759"/>
    <w:rsid w:val="006C6726"/>
    <w:rsid w:val="006C6BD6"/>
    <w:rsid w:val="006C77EA"/>
    <w:rsid w:val="006C7EBE"/>
    <w:rsid w:val="006D28E7"/>
    <w:rsid w:val="006D2C22"/>
    <w:rsid w:val="006D3BFE"/>
    <w:rsid w:val="006D589D"/>
    <w:rsid w:val="006D727F"/>
    <w:rsid w:val="006D7F77"/>
    <w:rsid w:val="006E0F19"/>
    <w:rsid w:val="006E142A"/>
    <w:rsid w:val="006E19BE"/>
    <w:rsid w:val="006E1FDA"/>
    <w:rsid w:val="006E2A15"/>
    <w:rsid w:val="006E2ABA"/>
    <w:rsid w:val="006E2D83"/>
    <w:rsid w:val="006E43B6"/>
    <w:rsid w:val="006E5E87"/>
    <w:rsid w:val="006E6B37"/>
    <w:rsid w:val="006E7D02"/>
    <w:rsid w:val="006F2155"/>
    <w:rsid w:val="006F2A11"/>
    <w:rsid w:val="006F51B2"/>
    <w:rsid w:val="006F5500"/>
    <w:rsid w:val="006F677D"/>
    <w:rsid w:val="00700EF5"/>
    <w:rsid w:val="00701094"/>
    <w:rsid w:val="00701234"/>
    <w:rsid w:val="007019ED"/>
    <w:rsid w:val="00702F1C"/>
    <w:rsid w:val="00703203"/>
    <w:rsid w:val="007038DD"/>
    <w:rsid w:val="00703CDD"/>
    <w:rsid w:val="00704245"/>
    <w:rsid w:val="00704842"/>
    <w:rsid w:val="00704F08"/>
    <w:rsid w:val="00705728"/>
    <w:rsid w:val="00705FBA"/>
    <w:rsid w:val="0070648C"/>
    <w:rsid w:val="00706A1A"/>
    <w:rsid w:val="00707673"/>
    <w:rsid w:val="00710563"/>
    <w:rsid w:val="00710D9F"/>
    <w:rsid w:val="007118A3"/>
    <w:rsid w:val="00712507"/>
    <w:rsid w:val="007132A5"/>
    <w:rsid w:val="00713926"/>
    <w:rsid w:val="00714C24"/>
    <w:rsid w:val="00714ED2"/>
    <w:rsid w:val="007162BE"/>
    <w:rsid w:val="00716305"/>
    <w:rsid w:val="00716EAC"/>
    <w:rsid w:val="007171F1"/>
    <w:rsid w:val="00717927"/>
    <w:rsid w:val="00720352"/>
    <w:rsid w:val="00722267"/>
    <w:rsid w:val="00722282"/>
    <w:rsid w:val="00722FEC"/>
    <w:rsid w:val="007236CC"/>
    <w:rsid w:val="00723A86"/>
    <w:rsid w:val="00723BD9"/>
    <w:rsid w:val="00723DAC"/>
    <w:rsid w:val="00724247"/>
    <w:rsid w:val="00726BA9"/>
    <w:rsid w:val="00726C98"/>
    <w:rsid w:val="0072720B"/>
    <w:rsid w:val="007307EC"/>
    <w:rsid w:val="007309F3"/>
    <w:rsid w:val="00731D9E"/>
    <w:rsid w:val="007329AB"/>
    <w:rsid w:val="00732FD6"/>
    <w:rsid w:val="007330C5"/>
    <w:rsid w:val="00733350"/>
    <w:rsid w:val="00733417"/>
    <w:rsid w:val="00733496"/>
    <w:rsid w:val="0073357A"/>
    <w:rsid w:val="007335F0"/>
    <w:rsid w:val="00733D77"/>
    <w:rsid w:val="00736984"/>
    <w:rsid w:val="00736E81"/>
    <w:rsid w:val="00737B34"/>
    <w:rsid w:val="00737F22"/>
    <w:rsid w:val="007400C4"/>
    <w:rsid w:val="007401EB"/>
    <w:rsid w:val="00740731"/>
    <w:rsid w:val="0074089D"/>
    <w:rsid w:val="00741FDB"/>
    <w:rsid w:val="007424F8"/>
    <w:rsid w:val="0074662C"/>
    <w:rsid w:val="00746F46"/>
    <w:rsid w:val="00747A69"/>
    <w:rsid w:val="0075098B"/>
    <w:rsid w:val="00750CBC"/>
    <w:rsid w:val="00751BCB"/>
    <w:rsid w:val="0075252A"/>
    <w:rsid w:val="0075257C"/>
    <w:rsid w:val="00754455"/>
    <w:rsid w:val="007544D9"/>
    <w:rsid w:val="0075460C"/>
    <w:rsid w:val="00754986"/>
    <w:rsid w:val="00754E57"/>
    <w:rsid w:val="00755FB1"/>
    <w:rsid w:val="00757128"/>
    <w:rsid w:val="00757577"/>
    <w:rsid w:val="00757853"/>
    <w:rsid w:val="0076070B"/>
    <w:rsid w:val="007609EA"/>
    <w:rsid w:val="00761B61"/>
    <w:rsid w:val="007623A2"/>
    <w:rsid w:val="00762972"/>
    <w:rsid w:val="00762BC0"/>
    <w:rsid w:val="007635F8"/>
    <w:rsid w:val="0076364A"/>
    <w:rsid w:val="0076388B"/>
    <w:rsid w:val="00763CD4"/>
    <w:rsid w:val="00764B84"/>
    <w:rsid w:val="00765028"/>
    <w:rsid w:val="00766B5F"/>
    <w:rsid w:val="00767A73"/>
    <w:rsid w:val="00770401"/>
    <w:rsid w:val="0077053C"/>
    <w:rsid w:val="0077116E"/>
    <w:rsid w:val="00771BEE"/>
    <w:rsid w:val="007726CF"/>
    <w:rsid w:val="00772CFD"/>
    <w:rsid w:val="00774007"/>
    <w:rsid w:val="00774597"/>
    <w:rsid w:val="0077487B"/>
    <w:rsid w:val="00774C84"/>
    <w:rsid w:val="00774E17"/>
    <w:rsid w:val="0077585E"/>
    <w:rsid w:val="00775C36"/>
    <w:rsid w:val="007770B9"/>
    <w:rsid w:val="0077719C"/>
    <w:rsid w:val="00777C34"/>
    <w:rsid w:val="0078034D"/>
    <w:rsid w:val="00780EED"/>
    <w:rsid w:val="00780FEF"/>
    <w:rsid w:val="0078299C"/>
    <w:rsid w:val="00782C0C"/>
    <w:rsid w:val="00784A27"/>
    <w:rsid w:val="0078558B"/>
    <w:rsid w:val="00786AEE"/>
    <w:rsid w:val="00786CAC"/>
    <w:rsid w:val="0078766B"/>
    <w:rsid w:val="00787DDF"/>
    <w:rsid w:val="00790BCC"/>
    <w:rsid w:val="00790CEE"/>
    <w:rsid w:val="00790E77"/>
    <w:rsid w:val="00791364"/>
    <w:rsid w:val="00791871"/>
    <w:rsid w:val="007928F3"/>
    <w:rsid w:val="007935C9"/>
    <w:rsid w:val="0079460C"/>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12"/>
    <w:rsid w:val="007A6E2C"/>
    <w:rsid w:val="007A7C79"/>
    <w:rsid w:val="007A7F73"/>
    <w:rsid w:val="007B026E"/>
    <w:rsid w:val="007B0F49"/>
    <w:rsid w:val="007B1E0D"/>
    <w:rsid w:val="007B299C"/>
    <w:rsid w:val="007B2A72"/>
    <w:rsid w:val="007B3667"/>
    <w:rsid w:val="007B371F"/>
    <w:rsid w:val="007B37AC"/>
    <w:rsid w:val="007B45E6"/>
    <w:rsid w:val="007B5DD9"/>
    <w:rsid w:val="007B6585"/>
    <w:rsid w:val="007C0405"/>
    <w:rsid w:val="007C0669"/>
    <w:rsid w:val="007C0BAC"/>
    <w:rsid w:val="007C12A1"/>
    <w:rsid w:val="007C13C1"/>
    <w:rsid w:val="007C1B5C"/>
    <w:rsid w:val="007C1BB6"/>
    <w:rsid w:val="007C1EE6"/>
    <w:rsid w:val="007C236F"/>
    <w:rsid w:val="007C2978"/>
    <w:rsid w:val="007C529D"/>
    <w:rsid w:val="007C5956"/>
    <w:rsid w:val="007C6781"/>
    <w:rsid w:val="007C738D"/>
    <w:rsid w:val="007C7C64"/>
    <w:rsid w:val="007C7E14"/>
    <w:rsid w:val="007C7E1A"/>
    <w:rsid w:val="007D03D2"/>
    <w:rsid w:val="007D0966"/>
    <w:rsid w:val="007D0E3C"/>
    <w:rsid w:val="007D1AB2"/>
    <w:rsid w:val="007D20D5"/>
    <w:rsid w:val="007D2232"/>
    <w:rsid w:val="007D2E84"/>
    <w:rsid w:val="007D2EA3"/>
    <w:rsid w:val="007D36CF"/>
    <w:rsid w:val="007D3E17"/>
    <w:rsid w:val="007D52BF"/>
    <w:rsid w:val="007D5693"/>
    <w:rsid w:val="007E27F8"/>
    <w:rsid w:val="007E4261"/>
    <w:rsid w:val="007E4397"/>
    <w:rsid w:val="007E46E9"/>
    <w:rsid w:val="007E4935"/>
    <w:rsid w:val="007E4C78"/>
    <w:rsid w:val="007E691C"/>
    <w:rsid w:val="007E7390"/>
    <w:rsid w:val="007E780A"/>
    <w:rsid w:val="007E7932"/>
    <w:rsid w:val="007F17F5"/>
    <w:rsid w:val="007F2324"/>
    <w:rsid w:val="007F2D47"/>
    <w:rsid w:val="007F3A10"/>
    <w:rsid w:val="007F44AF"/>
    <w:rsid w:val="007F45A0"/>
    <w:rsid w:val="007F51E2"/>
    <w:rsid w:val="007F522E"/>
    <w:rsid w:val="007F580C"/>
    <w:rsid w:val="007F5C7B"/>
    <w:rsid w:val="007F5CDC"/>
    <w:rsid w:val="007F5E12"/>
    <w:rsid w:val="007F6291"/>
    <w:rsid w:val="007F7421"/>
    <w:rsid w:val="008017A6"/>
    <w:rsid w:val="008019DD"/>
    <w:rsid w:val="00801F7F"/>
    <w:rsid w:val="00802104"/>
    <w:rsid w:val="00804C24"/>
    <w:rsid w:val="00806760"/>
    <w:rsid w:val="00807E01"/>
    <w:rsid w:val="00810604"/>
    <w:rsid w:val="0081068B"/>
    <w:rsid w:val="008111EB"/>
    <w:rsid w:val="00811337"/>
    <w:rsid w:val="008117BE"/>
    <w:rsid w:val="00812D4A"/>
    <w:rsid w:val="00813C1F"/>
    <w:rsid w:val="00814986"/>
    <w:rsid w:val="00816534"/>
    <w:rsid w:val="00816E40"/>
    <w:rsid w:val="0081736D"/>
    <w:rsid w:val="0081776A"/>
    <w:rsid w:val="00817BED"/>
    <w:rsid w:val="00820446"/>
    <w:rsid w:val="00822316"/>
    <w:rsid w:val="00822BF6"/>
    <w:rsid w:val="008234C6"/>
    <w:rsid w:val="00823714"/>
    <w:rsid w:val="008251CD"/>
    <w:rsid w:val="00825739"/>
    <w:rsid w:val="008257FF"/>
    <w:rsid w:val="00825F8A"/>
    <w:rsid w:val="008266D6"/>
    <w:rsid w:val="00827A9D"/>
    <w:rsid w:val="00827E07"/>
    <w:rsid w:val="008306F7"/>
    <w:rsid w:val="00831DA4"/>
    <w:rsid w:val="0083247A"/>
    <w:rsid w:val="00832E38"/>
    <w:rsid w:val="0083310A"/>
    <w:rsid w:val="008340C6"/>
    <w:rsid w:val="00834A60"/>
    <w:rsid w:val="00834B47"/>
    <w:rsid w:val="00835AB0"/>
    <w:rsid w:val="0083637A"/>
    <w:rsid w:val="00836EB1"/>
    <w:rsid w:val="008411A9"/>
    <w:rsid w:val="008413B1"/>
    <w:rsid w:val="00841566"/>
    <w:rsid w:val="00841C5C"/>
    <w:rsid w:val="0084247D"/>
    <w:rsid w:val="008428D8"/>
    <w:rsid w:val="0084379B"/>
    <w:rsid w:val="00844F0F"/>
    <w:rsid w:val="0084699D"/>
    <w:rsid w:val="00847B9F"/>
    <w:rsid w:val="00847FFE"/>
    <w:rsid w:val="00851B26"/>
    <w:rsid w:val="008521BF"/>
    <w:rsid w:val="008537E3"/>
    <w:rsid w:val="00854247"/>
    <w:rsid w:val="00855814"/>
    <w:rsid w:val="00856A5E"/>
    <w:rsid w:val="0085762B"/>
    <w:rsid w:val="00857FD7"/>
    <w:rsid w:val="00860D15"/>
    <w:rsid w:val="00862128"/>
    <w:rsid w:val="008634D5"/>
    <w:rsid w:val="00863790"/>
    <w:rsid w:val="00863901"/>
    <w:rsid w:val="00863D4E"/>
    <w:rsid w:val="00863E89"/>
    <w:rsid w:val="00864219"/>
    <w:rsid w:val="00864814"/>
    <w:rsid w:val="008656DC"/>
    <w:rsid w:val="00865C54"/>
    <w:rsid w:val="00865D82"/>
    <w:rsid w:val="00866E4B"/>
    <w:rsid w:val="00867F3A"/>
    <w:rsid w:val="008704D9"/>
    <w:rsid w:val="00871393"/>
    <w:rsid w:val="00872867"/>
    <w:rsid w:val="00872B3B"/>
    <w:rsid w:val="00874E72"/>
    <w:rsid w:val="00875FE3"/>
    <w:rsid w:val="008760AA"/>
    <w:rsid w:val="00877C2F"/>
    <w:rsid w:val="00877E6C"/>
    <w:rsid w:val="00880E68"/>
    <w:rsid w:val="00880F9A"/>
    <w:rsid w:val="00881B14"/>
    <w:rsid w:val="0088222A"/>
    <w:rsid w:val="0088239C"/>
    <w:rsid w:val="0088339D"/>
    <w:rsid w:val="008835FC"/>
    <w:rsid w:val="00883FCE"/>
    <w:rsid w:val="00884483"/>
    <w:rsid w:val="008847C6"/>
    <w:rsid w:val="00884CA4"/>
    <w:rsid w:val="0088529C"/>
    <w:rsid w:val="008868DD"/>
    <w:rsid w:val="00886E03"/>
    <w:rsid w:val="00887676"/>
    <w:rsid w:val="0088770C"/>
    <w:rsid w:val="00887FD1"/>
    <w:rsid w:val="00887FEC"/>
    <w:rsid w:val="008901F6"/>
    <w:rsid w:val="00890330"/>
    <w:rsid w:val="00892631"/>
    <w:rsid w:val="00894507"/>
    <w:rsid w:val="00895417"/>
    <w:rsid w:val="00895567"/>
    <w:rsid w:val="00896614"/>
    <w:rsid w:val="00896C03"/>
    <w:rsid w:val="00896F4B"/>
    <w:rsid w:val="008A05BF"/>
    <w:rsid w:val="008A0D89"/>
    <w:rsid w:val="008A2396"/>
    <w:rsid w:val="008A2B7D"/>
    <w:rsid w:val="008A3B1A"/>
    <w:rsid w:val="008A495D"/>
    <w:rsid w:val="008A4AFB"/>
    <w:rsid w:val="008A4EE4"/>
    <w:rsid w:val="008A651D"/>
    <w:rsid w:val="008A6C16"/>
    <w:rsid w:val="008A7599"/>
    <w:rsid w:val="008A76FD"/>
    <w:rsid w:val="008B0680"/>
    <w:rsid w:val="008B114B"/>
    <w:rsid w:val="008B244F"/>
    <w:rsid w:val="008B2D09"/>
    <w:rsid w:val="008B461F"/>
    <w:rsid w:val="008B519F"/>
    <w:rsid w:val="008B56B5"/>
    <w:rsid w:val="008B59CE"/>
    <w:rsid w:val="008B5A4A"/>
    <w:rsid w:val="008B5D14"/>
    <w:rsid w:val="008B6756"/>
    <w:rsid w:val="008B6CD6"/>
    <w:rsid w:val="008B6E1F"/>
    <w:rsid w:val="008B7890"/>
    <w:rsid w:val="008C0E78"/>
    <w:rsid w:val="008C12B0"/>
    <w:rsid w:val="008C2CAE"/>
    <w:rsid w:val="008C2F86"/>
    <w:rsid w:val="008C32C2"/>
    <w:rsid w:val="008C537F"/>
    <w:rsid w:val="008C5A71"/>
    <w:rsid w:val="008C5D5A"/>
    <w:rsid w:val="008C5E00"/>
    <w:rsid w:val="008C73D7"/>
    <w:rsid w:val="008C74BC"/>
    <w:rsid w:val="008D056E"/>
    <w:rsid w:val="008D06A6"/>
    <w:rsid w:val="008D0892"/>
    <w:rsid w:val="008D15CE"/>
    <w:rsid w:val="008D201E"/>
    <w:rsid w:val="008D421E"/>
    <w:rsid w:val="008D52CF"/>
    <w:rsid w:val="008D5380"/>
    <w:rsid w:val="008D5E87"/>
    <w:rsid w:val="008D63B8"/>
    <w:rsid w:val="008D658B"/>
    <w:rsid w:val="008D6EE7"/>
    <w:rsid w:val="008D7C6B"/>
    <w:rsid w:val="008E031A"/>
    <w:rsid w:val="008E1306"/>
    <w:rsid w:val="008E18CA"/>
    <w:rsid w:val="008E1A2C"/>
    <w:rsid w:val="008E20F6"/>
    <w:rsid w:val="008E32F7"/>
    <w:rsid w:val="008E4042"/>
    <w:rsid w:val="008E4F44"/>
    <w:rsid w:val="008E4F51"/>
    <w:rsid w:val="008E593B"/>
    <w:rsid w:val="008E78A2"/>
    <w:rsid w:val="008E7941"/>
    <w:rsid w:val="008F0799"/>
    <w:rsid w:val="008F17E7"/>
    <w:rsid w:val="008F3226"/>
    <w:rsid w:val="008F4B71"/>
    <w:rsid w:val="008F4CF4"/>
    <w:rsid w:val="008F6E31"/>
    <w:rsid w:val="008F7493"/>
    <w:rsid w:val="0090089F"/>
    <w:rsid w:val="00900A47"/>
    <w:rsid w:val="009013B0"/>
    <w:rsid w:val="00904FC8"/>
    <w:rsid w:val="0091097F"/>
    <w:rsid w:val="0091143F"/>
    <w:rsid w:val="00911E96"/>
    <w:rsid w:val="00912C7A"/>
    <w:rsid w:val="00912E71"/>
    <w:rsid w:val="00913C61"/>
    <w:rsid w:val="009159E4"/>
    <w:rsid w:val="00915DDF"/>
    <w:rsid w:val="0091795E"/>
    <w:rsid w:val="00917B8C"/>
    <w:rsid w:val="00921610"/>
    <w:rsid w:val="00921A31"/>
    <w:rsid w:val="00921D9E"/>
    <w:rsid w:val="009226D1"/>
    <w:rsid w:val="00922F58"/>
    <w:rsid w:val="00922FCB"/>
    <w:rsid w:val="0092467B"/>
    <w:rsid w:val="00924D64"/>
    <w:rsid w:val="00925143"/>
    <w:rsid w:val="00925A1E"/>
    <w:rsid w:val="0092654B"/>
    <w:rsid w:val="00930734"/>
    <w:rsid w:val="0093077E"/>
    <w:rsid w:val="00930D70"/>
    <w:rsid w:val="0093203F"/>
    <w:rsid w:val="009320F5"/>
    <w:rsid w:val="00932FA7"/>
    <w:rsid w:val="0093429C"/>
    <w:rsid w:val="009347DB"/>
    <w:rsid w:val="00934C9F"/>
    <w:rsid w:val="00934E70"/>
    <w:rsid w:val="00934FF2"/>
    <w:rsid w:val="009350B1"/>
    <w:rsid w:val="0093587C"/>
    <w:rsid w:val="00935CB0"/>
    <w:rsid w:val="00935CD1"/>
    <w:rsid w:val="00936539"/>
    <w:rsid w:val="00936966"/>
    <w:rsid w:val="009428A9"/>
    <w:rsid w:val="009437A2"/>
    <w:rsid w:val="00944B28"/>
    <w:rsid w:val="00946B10"/>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1E7B"/>
    <w:rsid w:val="00963D3D"/>
    <w:rsid w:val="0096411C"/>
    <w:rsid w:val="0096520D"/>
    <w:rsid w:val="00965AC1"/>
    <w:rsid w:val="00966479"/>
    <w:rsid w:val="00966909"/>
    <w:rsid w:val="00966AFD"/>
    <w:rsid w:val="00967061"/>
    <w:rsid w:val="0096739B"/>
    <w:rsid w:val="00967838"/>
    <w:rsid w:val="009705B0"/>
    <w:rsid w:val="00970C58"/>
    <w:rsid w:val="00971B65"/>
    <w:rsid w:val="00972F57"/>
    <w:rsid w:val="0097526C"/>
    <w:rsid w:val="0097560E"/>
    <w:rsid w:val="0097617F"/>
    <w:rsid w:val="00980500"/>
    <w:rsid w:val="00980C22"/>
    <w:rsid w:val="00980FC0"/>
    <w:rsid w:val="00982CD6"/>
    <w:rsid w:val="0098312E"/>
    <w:rsid w:val="009837C7"/>
    <w:rsid w:val="0098438B"/>
    <w:rsid w:val="009844A2"/>
    <w:rsid w:val="00984921"/>
    <w:rsid w:val="00985B73"/>
    <w:rsid w:val="0098642F"/>
    <w:rsid w:val="009865EB"/>
    <w:rsid w:val="009867D7"/>
    <w:rsid w:val="00986F5E"/>
    <w:rsid w:val="009870A7"/>
    <w:rsid w:val="00987941"/>
    <w:rsid w:val="009900B9"/>
    <w:rsid w:val="00990FDB"/>
    <w:rsid w:val="00991126"/>
    <w:rsid w:val="00992266"/>
    <w:rsid w:val="00992490"/>
    <w:rsid w:val="00994A54"/>
    <w:rsid w:val="00995248"/>
    <w:rsid w:val="009952FC"/>
    <w:rsid w:val="009960F2"/>
    <w:rsid w:val="00996DD1"/>
    <w:rsid w:val="00996E50"/>
    <w:rsid w:val="00996E58"/>
    <w:rsid w:val="00997ACF"/>
    <w:rsid w:val="009A00A5"/>
    <w:rsid w:val="009A0B51"/>
    <w:rsid w:val="009A0BC2"/>
    <w:rsid w:val="009A18DE"/>
    <w:rsid w:val="009A26A8"/>
    <w:rsid w:val="009A2C19"/>
    <w:rsid w:val="009A33DC"/>
    <w:rsid w:val="009A3B02"/>
    <w:rsid w:val="009A3BC4"/>
    <w:rsid w:val="009A4307"/>
    <w:rsid w:val="009A43B1"/>
    <w:rsid w:val="009A49E0"/>
    <w:rsid w:val="009A527F"/>
    <w:rsid w:val="009A6072"/>
    <w:rsid w:val="009A6092"/>
    <w:rsid w:val="009A70F6"/>
    <w:rsid w:val="009A7182"/>
    <w:rsid w:val="009A7EC3"/>
    <w:rsid w:val="009B0D71"/>
    <w:rsid w:val="009B1018"/>
    <w:rsid w:val="009B13EA"/>
    <w:rsid w:val="009B1936"/>
    <w:rsid w:val="009B2C08"/>
    <w:rsid w:val="009B2E6B"/>
    <w:rsid w:val="009B314C"/>
    <w:rsid w:val="009B3153"/>
    <w:rsid w:val="009B3188"/>
    <w:rsid w:val="009B3E0A"/>
    <w:rsid w:val="009B3E8C"/>
    <w:rsid w:val="009B4357"/>
    <w:rsid w:val="009B493F"/>
    <w:rsid w:val="009B5BEE"/>
    <w:rsid w:val="009B7D9E"/>
    <w:rsid w:val="009C0DE6"/>
    <w:rsid w:val="009C14E7"/>
    <w:rsid w:val="009C20FD"/>
    <w:rsid w:val="009C2699"/>
    <w:rsid w:val="009C2977"/>
    <w:rsid w:val="009C2DCC"/>
    <w:rsid w:val="009C2E2D"/>
    <w:rsid w:val="009C3EC9"/>
    <w:rsid w:val="009C401A"/>
    <w:rsid w:val="009C5A65"/>
    <w:rsid w:val="009C68D4"/>
    <w:rsid w:val="009C68F0"/>
    <w:rsid w:val="009C7274"/>
    <w:rsid w:val="009C736A"/>
    <w:rsid w:val="009D04C1"/>
    <w:rsid w:val="009D0BDB"/>
    <w:rsid w:val="009D124A"/>
    <w:rsid w:val="009D1FB6"/>
    <w:rsid w:val="009D23B2"/>
    <w:rsid w:val="009D26F8"/>
    <w:rsid w:val="009D3A2B"/>
    <w:rsid w:val="009D3CBA"/>
    <w:rsid w:val="009D3EBE"/>
    <w:rsid w:val="009D47B6"/>
    <w:rsid w:val="009D4875"/>
    <w:rsid w:val="009D5B43"/>
    <w:rsid w:val="009D6A5F"/>
    <w:rsid w:val="009D6D80"/>
    <w:rsid w:val="009D709F"/>
    <w:rsid w:val="009D7609"/>
    <w:rsid w:val="009E028C"/>
    <w:rsid w:val="009E1E4E"/>
    <w:rsid w:val="009E1FCB"/>
    <w:rsid w:val="009E2820"/>
    <w:rsid w:val="009E2C09"/>
    <w:rsid w:val="009E4326"/>
    <w:rsid w:val="009E4BF6"/>
    <w:rsid w:val="009E4FA9"/>
    <w:rsid w:val="009E5676"/>
    <w:rsid w:val="009E5BB7"/>
    <w:rsid w:val="009E6050"/>
    <w:rsid w:val="009E60AB"/>
    <w:rsid w:val="009E66D8"/>
    <w:rsid w:val="009E6C21"/>
    <w:rsid w:val="009E7DA8"/>
    <w:rsid w:val="009F0CBD"/>
    <w:rsid w:val="009F20E9"/>
    <w:rsid w:val="009F480D"/>
    <w:rsid w:val="009F4D0D"/>
    <w:rsid w:val="009F61CE"/>
    <w:rsid w:val="009F7959"/>
    <w:rsid w:val="00A0078E"/>
    <w:rsid w:val="00A014EB"/>
    <w:rsid w:val="00A01CFF"/>
    <w:rsid w:val="00A02F49"/>
    <w:rsid w:val="00A03297"/>
    <w:rsid w:val="00A03E51"/>
    <w:rsid w:val="00A05F26"/>
    <w:rsid w:val="00A06060"/>
    <w:rsid w:val="00A0719B"/>
    <w:rsid w:val="00A0781D"/>
    <w:rsid w:val="00A10539"/>
    <w:rsid w:val="00A10808"/>
    <w:rsid w:val="00A10D6A"/>
    <w:rsid w:val="00A110F5"/>
    <w:rsid w:val="00A11722"/>
    <w:rsid w:val="00A1236F"/>
    <w:rsid w:val="00A12708"/>
    <w:rsid w:val="00A13135"/>
    <w:rsid w:val="00A131A6"/>
    <w:rsid w:val="00A13421"/>
    <w:rsid w:val="00A13C24"/>
    <w:rsid w:val="00A13E60"/>
    <w:rsid w:val="00A13EA6"/>
    <w:rsid w:val="00A15763"/>
    <w:rsid w:val="00A17FDF"/>
    <w:rsid w:val="00A226C6"/>
    <w:rsid w:val="00A22FE6"/>
    <w:rsid w:val="00A233B3"/>
    <w:rsid w:val="00A23842"/>
    <w:rsid w:val="00A23FF9"/>
    <w:rsid w:val="00A240AE"/>
    <w:rsid w:val="00A244BF"/>
    <w:rsid w:val="00A24C73"/>
    <w:rsid w:val="00A25BB0"/>
    <w:rsid w:val="00A27912"/>
    <w:rsid w:val="00A338A3"/>
    <w:rsid w:val="00A33900"/>
    <w:rsid w:val="00A339CF"/>
    <w:rsid w:val="00A35110"/>
    <w:rsid w:val="00A35D34"/>
    <w:rsid w:val="00A36290"/>
    <w:rsid w:val="00A36378"/>
    <w:rsid w:val="00A368B9"/>
    <w:rsid w:val="00A37711"/>
    <w:rsid w:val="00A37FE7"/>
    <w:rsid w:val="00A40015"/>
    <w:rsid w:val="00A40DC2"/>
    <w:rsid w:val="00A412A3"/>
    <w:rsid w:val="00A42A91"/>
    <w:rsid w:val="00A42B8C"/>
    <w:rsid w:val="00A445C2"/>
    <w:rsid w:val="00A449F3"/>
    <w:rsid w:val="00A45BDC"/>
    <w:rsid w:val="00A45DAA"/>
    <w:rsid w:val="00A46304"/>
    <w:rsid w:val="00A47445"/>
    <w:rsid w:val="00A47574"/>
    <w:rsid w:val="00A47E5A"/>
    <w:rsid w:val="00A5037D"/>
    <w:rsid w:val="00A50BCB"/>
    <w:rsid w:val="00A514BE"/>
    <w:rsid w:val="00A522B1"/>
    <w:rsid w:val="00A52768"/>
    <w:rsid w:val="00A53952"/>
    <w:rsid w:val="00A542AF"/>
    <w:rsid w:val="00A543BD"/>
    <w:rsid w:val="00A55112"/>
    <w:rsid w:val="00A56B71"/>
    <w:rsid w:val="00A5758B"/>
    <w:rsid w:val="00A6222F"/>
    <w:rsid w:val="00A622B1"/>
    <w:rsid w:val="00A627B2"/>
    <w:rsid w:val="00A64391"/>
    <w:rsid w:val="00A6445D"/>
    <w:rsid w:val="00A64753"/>
    <w:rsid w:val="00A64AC9"/>
    <w:rsid w:val="00A65B03"/>
    <w:rsid w:val="00A660B3"/>
    <w:rsid w:val="00A6656B"/>
    <w:rsid w:val="00A66E98"/>
    <w:rsid w:val="00A66FD5"/>
    <w:rsid w:val="00A67418"/>
    <w:rsid w:val="00A70A91"/>
    <w:rsid w:val="00A70E1E"/>
    <w:rsid w:val="00A71AF9"/>
    <w:rsid w:val="00A72081"/>
    <w:rsid w:val="00A73257"/>
    <w:rsid w:val="00A73481"/>
    <w:rsid w:val="00A7468D"/>
    <w:rsid w:val="00A76EC4"/>
    <w:rsid w:val="00A76F0B"/>
    <w:rsid w:val="00A809EC"/>
    <w:rsid w:val="00A80A09"/>
    <w:rsid w:val="00A81649"/>
    <w:rsid w:val="00A81841"/>
    <w:rsid w:val="00A81EAD"/>
    <w:rsid w:val="00A837E9"/>
    <w:rsid w:val="00A83831"/>
    <w:rsid w:val="00A83E07"/>
    <w:rsid w:val="00A83EAC"/>
    <w:rsid w:val="00A845A2"/>
    <w:rsid w:val="00A847A4"/>
    <w:rsid w:val="00A8499D"/>
    <w:rsid w:val="00A852B0"/>
    <w:rsid w:val="00A856DA"/>
    <w:rsid w:val="00A857BD"/>
    <w:rsid w:val="00A86280"/>
    <w:rsid w:val="00A86287"/>
    <w:rsid w:val="00A87DBC"/>
    <w:rsid w:val="00A87F86"/>
    <w:rsid w:val="00A9080F"/>
    <w:rsid w:val="00A9081F"/>
    <w:rsid w:val="00A914C6"/>
    <w:rsid w:val="00A9188C"/>
    <w:rsid w:val="00A93A89"/>
    <w:rsid w:val="00A940FA"/>
    <w:rsid w:val="00A9489E"/>
    <w:rsid w:val="00A948B3"/>
    <w:rsid w:val="00A94B15"/>
    <w:rsid w:val="00A953C1"/>
    <w:rsid w:val="00A95CFD"/>
    <w:rsid w:val="00A962C2"/>
    <w:rsid w:val="00A96A80"/>
    <w:rsid w:val="00A96C49"/>
    <w:rsid w:val="00A97002"/>
    <w:rsid w:val="00A97016"/>
    <w:rsid w:val="00A972C0"/>
    <w:rsid w:val="00A97A52"/>
    <w:rsid w:val="00A97E90"/>
    <w:rsid w:val="00AA059B"/>
    <w:rsid w:val="00AA0B67"/>
    <w:rsid w:val="00AA0D6A"/>
    <w:rsid w:val="00AA2C94"/>
    <w:rsid w:val="00AA2D74"/>
    <w:rsid w:val="00AA30C8"/>
    <w:rsid w:val="00AA339D"/>
    <w:rsid w:val="00AA37FC"/>
    <w:rsid w:val="00AA3B1F"/>
    <w:rsid w:val="00AA3E3A"/>
    <w:rsid w:val="00AA454C"/>
    <w:rsid w:val="00AA4617"/>
    <w:rsid w:val="00AA519E"/>
    <w:rsid w:val="00AA5DE7"/>
    <w:rsid w:val="00AA6044"/>
    <w:rsid w:val="00AA6958"/>
    <w:rsid w:val="00AA722D"/>
    <w:rsid w:val="00AA724F"/>
    <w:rsid w:val="00AA7A4B"/>
    <w:rsid w:val="00AB30D0"/>
    <w:rsid w:val="00AB39BD"/>
    <w:rsid w:val="00AB3CE9"/>
    <w:rsid w:val="00AB4B85"/>
    <w:rsid w:val="00AB4DC6"/>
    <w:rsid w:val="00AB58BF"/>
    <w:rsid w:val="00AB6179"/>
    <w:rsid w:val="00AB6599"/>
    <w:rsid w:val="00AB71EA"/>
    <w:rsid w:val="00AB7261"/>
    <w:rsid w:val="00AB7AC8"/>
    <w:rsid w:val="00AB7C09"/>
    <w:rsid w:val="00AC012A"/>
    <w:rsid w:val="00AC0761"/>
    <w:rsid w:val="00AC19F6"/>
    <w:rsid w:val="00AC29E8"/>
    <w:rsid w:val="00AC3187"/>
    <w:rsid w:val="00AC42CF"/>
    <w:rsid w:val="00AC4459"/>
    <w:rsid w:val="00AC45F3"/>
    <w:rsid w:val="00AC4D51"/>
    <w:rsid w:val="00AC4E6F"/>
    <w:rsid w:val="00AC6E7E"/>
    <w:rsid w:val="00AD0751"/>
    <w:rsid w:val="00AD1352"/>
    <w:rsid w:val="00AD26E0"/>
    <w:rsid w:val="00AD2701"/>
    <w:rsid w:val="00AD30C8"/>
    <w:rsid w:val="00AD3805"/>
    <w:rsid w:val="00AD3ABF"/>
    <w:rsid w:val="00AD4224"/>
    <w:rsid w:val="00AD4BCA"/>
    <w:rsid w:val="00AD563E"/>
    <w:rsid w:val="00AD61C8"/>
    <w:rsid w:val="00AD6762"/>
    <w:rsid w:val="00AD70C1"/>
    <w:rsid w:val="00AD7208"/>
    <w:rsid w:val="00AD74E0"/>
    <w:rsid w:val="00AD77C4"/>
    <w:rsid w:val="00AD7920"/>
    <w:rsid w:val="00AE03F2"/>
    <w:rsid w:val="00AE1150"/>
    <w:rsid w:val="00AE17DB"/>
    <w:rsid w:val="00AE25BF"/>
    <w:rsid w:val="00AE3D02"/>
    <w:rsid w:val="00AE4C51"/>
    <w:rsid w:val="00AE6812"/>
    <w:rsid w:val="00AE68CC"/>
    <w:rsid w:val="00AE79BD"/>
    <w:rsid w:val="00AF0C13"/>
    <w:rsid w:val="00AF237B"/>
    <w:rsid w:val="00AF3350"/>
    <w:rsid w:val="00AF4A00"/>
    <w:rsid w:val="00AF4D7A"/>
    <w:rsid w:val="00AF576A"/>
    <w:rsid w:val="00AF5E73"/>
    <w:rsid w:val="00AF6541"/>
    <w:rsid w:val="00B0009D"/>
    <w:rsid w:val="00B00A58"/>
    <w:rsid w:val="00B00A63"/>
    <w:rsid w:val="00B01ACB"/>
    <w:rsid w:val="00B03AF5"/>
    <w:rsid w:val="00B03C01"/>
    <w:rsid w:val="00B03CD3"/>
    <w:rsid w:val="00B048E9"/>
    <w:rsid w:val="00B06805"/>
    <w:rsid w:val="00B078D6"/>
    <w:rsid w:val="00B10442"/>
    <w:rsid w:val="00B10A04"/>
    <w:rsid w:val="00B11923"/>
    <w:rsid w:val="00B11D0B"/>
    <w:rsid w:val="00B1248D"/>
    <w:rsid w:val="00B12F00"/>
    <w:rsid w:val="00B1366A"/>
    <w:rsid w:val="00B13D1C"/>
    <w:rsid w:val="00B14709"/>
    <w:rsid w:val="00B161D5"/>
    <w:rsid w:val="00B16278"/>
    <w:rsid w:val="00B1720B"/>
    <w:rsid w:val="00B20380"/>
    <w:rsid w:val="00B20497"/>
    <w:rsid w:val="00B2086F"/>
    <w:rsid w:val="00B208EA"/>
    <w:rsid w:val="00B209C5"/>
    <w:rsid w:val="00B216A8"/>
    <w:rsid w:val="00B2270D"/>
    <w:rsid w:val="00B234CC"/>
    <w:rsid w:val="00B23513"/>
    <w:rsid w:val="00B23705"/>
    <w:rsid w:val="00B24EE4"/>
    <w:rsid w:val="00B25068"/>
    <w:rsid w:val="00B2634A"/>
    <w:rsid w:val="00B265B6"/>
    <w:rsid w:val="00B2743D"/>
    <w:rsid w:val="00B3015C"/>
    <w:rsid w:val="00B306AB"/>
    <w:rsid w:val="00B30909"/>
    <w:rsid w:val="00B30C23"/>
    <w:rsid w:val="00B318BF"/>
    <w:rsid w:val="00B34148"/>
    <w:rsid w:val="00B344D8"/>
    <w:rsid w:val="00B347BF"/>
    <w:rsid w:val="00B35631"/>
    <w:rsid w:val="00B3573A"/>
    <w:rsid w:val="00B35C82"/>
    <w:rsid w:val="00B365A4"/>
    <w:rsid w:val="00B36745"/>
    <w:rsid w:val="00B369BE"/>
    <w:rsid w:val="00B37DB2"/>
    <w:rsid w:val="00B40457"/>
    <w:rsid w:val="00B44CDB"/>
    <w:rsid w:val="00B4621F"/>
    <w:rsid w:val="00B46753"/>
    <w:rsid w:val="00B46CB6"/>
    <w:rsid w:val="00B46F59"/>
    <w:rsid w:val="00B47602"/>
    <w:rsid w:val="00B478EC"/>
    <w:rsid w:val="00B47B04"/>
    <w:rsid w:val="00B51335"/>
    <w:rsid w:val="00B51CA7"/>
    <w:rsid w:val="00B5265B"/>
    <w:rsid w:val="00B53B6D"/>
    <w:rsid w:val="00B55315"/>
    <w:rsid w:val="00B555DB"/>
    <w:rsid w:val="00B55B80"/>
    <w:rsid w:val="00B55FA0"/>
    <w:rsid w:val="00B56688"/>
    <w:rsid w:val="00B567D1"/>
    <w:rsid w:val="00B5752C"/>
    <w:rsid w:val="00B576FE"/>
    <w:rsid w:val="00B6005A"/>
    <w:rsid w:val="00B609FE"/>
    <w:rsid w:val="00B62711"/>
    <w:rsid w:val="00B62A3E"/>
    <w:rsid w:val="00B62A40"/>
    <w:rsid w:val="00B6308A"/>
    <w:rsid w:val="00B63D5C"/>
    <w:rsid w:val="00B641CF"/>
    <w:rsid w:val="00B650C0"/>
    <w:rsid w:val="00B652DB"/>
    <w:rsid w:val="00B65DB5"/>
    <w:rsid w:val="00B66125"/>
    <w:rsid w:val="00B66B78"/>
    <w:rsid w:val="00B6715F"/>
    <w:rsid w:val="00B67310"/>
    <w:rsid w:val="00B70248"/>
    <w:rsid w:val="00B704E3"/>
    <w:rsid w:val="00B70A05"/>
    <w:rsid w:val="00B70B11"/>
    <w:rsid w:val="00B71A78"/>
    <w:rsid w:val="00B72F2A"/>
    <w:rsid w:val="00B734C6"/>
    <w:rsid w:val="00B73B4C"/>
    <w:rsid w:val="00B73B6A"/>
    <w:rsid w:val="00B73F75"/>
    <w:rsid w:val="00B7438B"/>
    <w:rsid w:val="00B74A2C"/>
    <w:rsid w:val="00B74ED7"/>
    <w:rsid w:val="00B74F6F"/>
    <w:rsid w:val="00B75015"/>
    <w:rsid w:val="00B7611C"/>
    <w:rsid w:val="00B76BF3"/>
    <w:rsid w:val="00B77412"/>
    <w:rsid w:val="00B77A85"/>
    <w:rsid w:val="00B804D5"/>
    <w:rsid w:val="00B809ED"/>
    <w:rsid w:val="00B80D4B"/>
    <w:rsid w:val="00B81DAE"/>
    <w:rsid w:val="00B81FBE"/>
    <w:rsid w:val="00B82067"/>
    <w:rsid w:val="00B837FA"/>
    <w:rsid w:val="00B84120"/>
    <w:rsid w:val="00B8483E"/>
    <w:rsid w:val="00B8582D"/>
    <w:rsid w:val="00B85E6E"/>
    <w:rsid w:val="00B860C7"/>
    <w:rsid w:val="00B86CE8"/>
    <w:rsid w:val="00B90581"/>
    <w:rsid w:val="00B90943"/>
    <w:rsid w:val="00B90EE6"/>
    <w:rsid w:val="00B91013"/>
    <w:rsid w:val="00B915AC"/>
    <w:rsid w:val="00B9199D"/>
    <w:rsid w:val="00B92031"/>
    <w:rsid w:val="00B92137"/>
    <w:rsid w:val="00B92E51"/>
    <w:rsid w:val="00B934CA"/>
    <w:rsid w:val="00B93941"/>
    <w:rsid w:val="00B93D8D"/>
    <w:rsid w:val="00B946CD"/>
    <w:rsid w:val="00B95E7B"/>
    <w:rsid w:val="00B96074"/>
    <w:rsid w:val="00B96481"/>
    <w:rsid w:val="00B965B8"/>
    <w:rsid w:val="00BA099F"/>
    <w:rsid w:val="00BA1C67"/>
    <w:rsid w:val="00BA2AFF"/>
    <w:rsid w:val="00BA3409"/>
    <w:rsid w:val="00BA3459"/>
    <w:rsid w:val="00BA3724"/>
    <w:rsid w:val="00BA3A53"/>
    <w:rsid w:val="00BA3C54"/>
    <w:rsid w:val="00BA4095"/>
    <w:rsid w:val="00BA52AF"/>
    <w:rsid w:val="00BA5B43"/>
    <w:rsid w:val="00BA663E"/>
    <w:rsid w:val="00BA675F"/>
    <w:rsid w:val="00BB1707"/>
    <w:rsid w:val="00BB27C7"/>
    <w:rsid w:val="00BB2BFA"/>
    <w:rsid w:val="00BB393D"/>
    <w:rsid w:val="00BB3E3A"/>
    <w:rsid w:val="00BB4179"/>
    <w:rsid w:val="00BB41B6"/>
    <w:rsid w:val="00BB5985"/>
    <w:rsid w:val="00BB5A5F"/>
    <w:rsid w:val="00BB5EBF"/>
    <w:rsid w:val="00BB64DB"/>
    <w:rsid w:val="00BB6F16"/>
    <w:rsid w:val="00BB77BC"/>
    <w:rsid w:val="00BB7EE3"/>
    <w:rsid w:val="00BC1E6D"/>
    <w:rsid w:val="00BC316A"/>
    <w:rsid w:val="00BC35B6"/>
    <w:rsid w:val="00BC4543"/>
    <w:rsid w:val="00BC5590"/>
    <w:rsid w:val="00BC55DF"/>
    <w:rsid w:val="00BC63C0"/>
    <w:rsid w:val="00BC642A"/>
    <w:rsid w:val="00BC6995"/>
    <w:rsid w:val="00BD0411"/>
    <w:rsid w:val="00BD0A45"/>
    <w:rsid w:val="00BD0C24"/>
    <w:rsid w:val="00BD1676"/>
    <w:rsid w:val="00BD1683"/>
    <w:rsid w:val="00BD249C"/>
    <w:rsid w:val="00BD2730"/>
    <w:rsid w:val="00BD28D7"/>
    <w:rsid w:val="00BD2FF4"/>
    <w:rsid w:val="00BD36D6"/>
    <w:rsid w:val="00BD41AD"/>
    <w:rsid w:val="00BD510F"/>
    <w:rsid w:val="00BD572B"/>
    <w:rsid w:val="00BD740A"/>
    <w:rsid w:val="00BE0E63"/>
    <w:rsid w:val="00BE0F64"/>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BF6"/>
    <w:rsid w:val="00BF3CE5"/>
    <w:rsid w:val="00BF497D"/>
    <w:rsid w:val="00BF507B"/>
    <w:rsid w:val="00BF58DE"/>
    <w:rsid w:val="00BF5BA8"/>
    <w:rsid w:val="00BF6AB5"/>
    <w:rsid w:val="00BF79B0"/>
    <w:rsid w:val="00BF7C9D"/>
    <w:rsid w:val="00C00318"/>
    <w:rsid w:val="00C00810"/>
    <w:rsid w:val="00C01D46"/>
    <w:rsid w:val="00C01E8C"/>
    <w:rsid w:val="00C02AAD"/>
    <w:rsid w:val="00C02DF6"/>
    <w:rsid w:val="00C03156"/>
    <w:rsid w:val="00C03E01"/>
    <w:rsid w:val="00C04236"/>
    <w:rsid w:val="00C06214"/>
    <w:rsid w:val="00C0670A"/>
    <w:rsid w:val="00C06E60"/>
    <w:rsid w:val="00C105AC"/>
    <w:rsid w:val="00C10D60"/>
    <w:rsid w:val="00C11667"/>
    <w:rsid w:val="00C129ED"/>
    <w:rsid w:val="00C1304E"/>
    <w:rsid w:val="00C1369E"/>
    <w:rsid w:val="00C143C4"/>
    <w:rsid w:val="00C169BD"/>
    <w:rsid w:val="00C16CAF"/>
    <w:rsid w:val="00C1773C"/>
    <w:rsid w:val="00C200AF"/>
    <w:rsid w:val="00C210E0"/>
    <w:rsid w:val="00C21862"/>
    <w:rsid w:val="00C21963"/>
    <w:rsid w:val="00C22392"/>
    <w:rsid w:val="00C22479"/>
    <w:rsid w:val="00C234BE"/>
    <w:rsid w:val="00C23582"/>
    <w:rsid w:val="00C23F42"/>
    <w:rsid w:val="00C24F27"/>
    <w:rsid w:val="00C25479"/>
    <w:rsid w:val="00C2660D"/>
    <w:rsid w:val="00C26F0F"/>
    <w:rsid w:val="00C27025"/>
    <w:rsid w:val="00C27246"/>
    <w:rsid w:val="00C2724D"/>
    <w:rsid w:val="00C27CA9"/>
    <w:rsid w:val="00C300C8"/>
    <w:rsid w:val="00C30520"/>
    <w:rsid w:val="00C30E9E"/>
    <w:rsid w:val="00C317E7"/>
    <w:rsid w:val="00C31B8C"/>
    <w:rsid w:val="00C32413"/>
    <w:rsid w:val="00C32754"/>
    <w:rsid w:val="00C3287F"/>
    <w:rsid w:val="00C32FD7"/>
    <w:rsid w:val="00C35372"/>
    <w:rsid w:val="00C35961"/>
    <w:rsid w:val="00C35A4C"/>
    <w:rsid w:val="00C35FEE"/>
    <w:rsid w:val="00C36113"/>
    <w:rsid w:val="00C367F4"/>
    <w:rsid w:val="00C36B86"/>
    <w:rsid w:val="00C3799C"/>
    <w:rsid w:val="00C40B0B"/>
    <w:rsid w:val="00C412CB"/>
    <w:rsid w:val="00C414F0"/>
    <w:rsid w:val="00C41DD5"/>
    <w:rsid w:val="00C4305E"/>
    <w:rsid w:val="00C4369C"/>
    <w:rsid w:val="00C43D1E"/>
    <w:rsid w:val="00C44336"/>
    <w:rsid w:val="00C44792"/>
    <w:rsid w:val="00C4687C"/>
    <w:rsid w:val="00C46BC6"/>
    <w:rsid w:val="00C47AE7"/>
    <w:rsid w:val="00C47C0D"/>
    <w:rsid w:val="00C47C58"/>
    <w:rsid w:val="00C50316"/>
    <w:rsid w:val="00C50F7C"/>
    <w:rsid w:val="00C51652"/>
    <w:rsid w:val="00C51704"/>
    <w:rsid w:val="00C52000"/>
    <w:rsid w:val="00C5258B"/>
    <w:rsid w:val="00C52B68"/>
    <w:rsid w:val="00C532FB"/>
    <w:rsid w:val="00C535E3"/>
    <w:rsid w:val="00C53D07"/>
    <w:rsid w:val="00C54FCC"/>
    <w:rsid w:val="00C5591F"/>
    <w:rsid w:val="00C559B1"/>
    <w:rsid w:val="00C56839"/>
    <w:rsid w:val="00C57C50"/>
    <w:rsid w:val="00C60429"/>
    <w:rsid w:val="00C60D15"/>
    <w:rsid w:val="00C610D5"/>
    <w:rsid w:val="00C619BF"/>
    <w:rsid w:val="00C62434"/>
    <w:rsid w:val="00C62767"/>
    <w:rsid w:val="00C63014"/>
    <w:rsid w:val="00C63119"/>
    <w:rsid w:val="00C63507"/>
    <w:rsid w:val="00C6597A"/>
    <w:rsid w:val="00C6637D"/>
    <w:rsid w:val="00C6671B"/>
    <w:rsid w:val="00C67DBE"/>
    <w:rsid w:val="00C70B18"/>
    <w:rsid w:val="00C715CA"/>
    <w:rsid w:val="00C71C7C"/>
    <w:rsid w:val="00C720EA"/>
    <w:rsid w:val="00C7211D"/>
    <w:rsid w:val="00C72B6E"/>
    <w:rsid w:val="00C73002"/>
    <w:rsid w:val="00C736D9"/>
    <w:rsid w:val="00C73F03"/>
    <w:rsid w:val="00C7495D"/>
    <w:rsid w:val="00C75430"/>
    <w:rsid w:val="00C7643F"/>
    <w:rsid w:val="00C76531"/>
    <w:rsid w:val="00C76AEC"/>
    <w:rsid w:val="00C76CBD"/>
    <w:rsid w:val="00C77BF0"/>
    <w:rsid w:val="00C77CE9"/>
    <w:rsid w:val="00C77DBC"/>
    <w:rsid w:val="00C803AB"/>
    <w:rsid w:val="00C8479B"/>
    <w:rsid w:val="00C85BC1"/>
    <w:rsid w:val="00C85FED"/>
    <w:rsid w:val="00C86372"/>
    <w:rsid w:val="00C8643F"/>
    <w:rsid w:val="00C86523"/>
    <w:rsid w:val="00C874CE"/>
    <w:rsid w:val="00C90475"/>
    <w:rsid w:val="00C91273"/>
    <w:rsid w:val="00C92DBF"/>
    <w:rsid w:val="00C9312A"/>
    <w:rsid w:val="00C93139"/>
    <w:rsid w:val="00C93C02"/>
    <w:rsid w:val="00C9442E"/>
    <w:rsid w:val="00C95C73"/>
    <w:rsid w:val="00C96463"/>
    <w:rsid w:val="00C9685D"/>
    <w:rsid w:val="00C96D52"/>
    <w:rsid w:val="00C97192"/>
    <w:rsid w:val="00C971B0"/>
    <w:rsid w:val="00CA0968"/>
    <w:rsid w:val="00CA0D7D"/>
    <w:rsid w:val="00CA1184"/>
    <w:rsid w:val="00CA168E"/>
    <w:rsid w:val="00CA17E6"/>
    <w:rsid w:val="00CA1B7D"/>
    <w:rsid w:val="00CA2875"/>
    <w:rsid w:val="00CA2ECC"/>
    <w:rsid w:val="00CA3808"/>
    <w:rsid w:val="00CA42E3"/>
    <w:rsid w:val="00CA53B3"/>
    <w:rsid w:val="00CA5640"/>
    <w:rsid w:val="00CA6ACC"/>
    <w:rsid w:val="00CA7288"/>
    <w:rsid w:val="00CB0647"/>
    <w:rsid w:val="00CB0FB9"/>
    <w:rsid w:val="00CB1285"/>
    <w:rsid w:val="00CB157F"/>
    <w:rsid w:val="00CB16C2"/>
    <w:rsid w:val="00CB1908"/>
    <w:rsid w:val="00CB19F9"/>
    <w:rsid w:val="00CB1CDF"/>
    <w:rsid w:val="00CB2C07"/>
    <w:rsid w:val="00CB3BD3"/>
    <w:rsid w:val="00CB4236"/>
    <w:rsid w:val="00CB56CC"/>
    <w:rsid w:val="00CB604E"/>
    <w:rsid w:val="00CB7CE7"/>
    <w:rsid w:val="00CC058C"/>
    <w:rsid w:val="00CC50DD"/>
    <w:rsid w:val="00CC5164"/>
    <w:rsid w:val="00CC57E4"/>
    <w:rsid w:val="00CC5A41"/>
    <w:rsid w:val="00CC611F"/>
    <w:rsid w:val="00CC72A4"/>
    <w:rsid w:val="00CC7582"/>
    <w:rsid w:val="00CD1685"/>
    <w:rsid w:val="00CD279F"/>
    <w:rsid w:val="00CD3153"/>
    <w:rsid w:val="00CD65ED"/>
    <w:rsid w:val="00CD683E"/>
    <w:rsid w:val="00CD6F4D"/>
    <w:rsid w:val="00CD70AC"/>
    <w:rsid w:val="00CD76EF"/>
    <w:rsid w:val="00CE0D2B"/>
    <w:rsid w:val="00CE122B"/>
    <w:rsid w:val="00CE2478"/>
    <w:rsid w:val="00CE3175"/>
    <w:rsid w:val="00CE3577"/>
    <w:rsid w:val="00CE37CC"/>
    <w:rsid w:val="00CE5FAE"/>
    <w:rsid w:val="00CE64A7"/>
    <w:rsid w:val="00CE6DCA"/>
    <w:rsid w:val="00CE6F47"/>
    <w:rsid w:val="00CE7132"/>
    <w:rsid w:val="00CE777A"/>
    <w:rsid w:val="00CE7E27"/>
    <w:rsid w:val="00CF1279"/>
    <w:rsid w:val="00CF306B"/>
    <w:rsid w:val="00CF384B"/>
    <w:rsid w:val="00CF3BF3"/>
    <w:rsid w:val="00CF3F6C"/>
    <w:rsid w:val="00CF4998"/>
    <w:rsid w:val="00CF4B52"/>
    <w:rsid w:val="00CF5C76"/>
    <w:rsid w:val="00CF66C0"/>
    <w:rsid w:val="00CF6810"/>
    <w:rsid w:val="00CF68C7"/>
    <w:rsid w:val="00CF68EB"/>
    <w:rsid w:val="00CF7334"/>
    <w:rsid w:val="00CF7C35"/>
    <w:rsid w:val="00D0115D"/>
    <w:rsid w:val="00D01B1C"/>
    <w:rsid w:val="00D042D0"/>
    <w:rsid w:val="00D0467F"/>
    <w:rsid w:val="00D04843"/>
    <w:rsid w:val="00D050C0"/>
    <w:rsid w:val="00D052B0"/>
    <w:rsid w:val="00D05349"/>
    <w:rsid w:val="00D06117"/>
    <w:rsid w:val="00D06FB1"/>
    <w:rsid w:val="00D0723B"/>
    <w:rsid w:val="00D10082"/>
    <w:rsid w:val="00D1010C"/>
    <w:rsid w:val="00D1166C"/>
    <w:rsid w:val="00D11EDF"/>
    <w:rsid w:val="00D1232F"/>
    <w:rsid w:val="00D1399A"/>
    <w:rsid w:val="00D13E77"/>
    <w:rsid w:val="00D14144"/>
    <w:rsid w:val="00D14C1C"/>
    <w:rsid w:val="00D1552F"/>
    <w:rsid w:val="00D16935"/>
    <w:rsid w:val="00D16BFE"/>
    <w:rsid w:val="00D179A2"/>
    <w:rsid w:val="00D21099"/>
    <w:rsid w:val="00D216BF"/>
    <w:rsid w:val="00D21B38"/>
    <w:rsid w:val="00D237AD"/>
    <w:rsid w:val="00D2417E"/>
    <w:rsid w:val="00D24760"/>
    <w:rsid w:val="00D24DC4"/>
    <w:rsid w:val="00D266EF"/>
    <w:rsid w:val="00D272E0"/>
    <w:rsid w:val="00D30356"/>
    <w:rsid w:val="00D30FA3"/>
    <w:rsid w:val="00D31CC8"/>
    <w:rsid w:val="00D31D29"/>
    <w:rsid w:val="00D32613"/>
    <w:rsid w:val="00D32678"/>
    <w:rsid w:val="00D32773"/>
    <w:rsid w:val="00D32AA2"/>
    <w:rsid w:val="00D32C5C"/>
    <w:rsid w:val="00D3320F"/>
    <w:rsid w:val="00D3475A"/>
    <w:rsid w:val="00D34E44"/>
    <w:rsid w:val="00D35132"/>
    <w:rsid w:val="00D358EB"/>
    <w:rsid w:val="00D35D3C"/>
    <w:rsid w:val="00D36427"/>
    <w:rsid w:val="00D369DC"/>
    <w:rsid w:val="00D37CD1"/>
    <w:rsid w:val="00D408C1"/>
    <w:rsid w:val="00D40A5C"/>
    <w:rsid w:val="00D433F7"/>
    <w:rsid w:val="00D436B0"/>
    <w:rsid w:val="00D43AE5"/>
    <w:rsid w:val="00D4599A"/>
    <w:rsid w:val="00D45BBE"/>
    <w:rsid w:val="00D460A8"/>
    <w:rsid w:val="00D5043F"/>
    <w:rsid w:val="00D50FFF"/>
    <w:rsid w:val="00D521C1"/>
    <w:rsid w:val="00D526A8"/>
    <w:rsid w:val="00D52CFD"/>
    <w:rsid w:val="00D5319B"/>
    <w:rsid w:val="00D53DEA"/>
    <w:rsid w:val="00D55BEC"/>
    <w:rsid w:val="00D55D9B"/>
    <w:rsid w:val="00D566EF"/>
    <w:rsid w:val="00D56846"/>
    <w:rsid w:val="00D57331"/>
    <w:rsid w:val="00D578C4"/>
    <w:rsid w:val="00D5799A"/>
    <w:rsid w:val="00D57C74"/>
    <w:rsid w:val="00D604B3"/>
    <w:rsid w:val="00D613F6"/>
    <w:rsid w:val="00D6164E"/>
    <w:rsid w:val="00D61845"/>
    <w:rsid w:val="00D621C2"/>
    <w:rsid w:val="00D6231E"/>
    <w:rsid w:val="00D624B5"/>
    <w:rsid w:val="00D63A2F"/>
    <w:rsid w:val="00D64118"/>
    <w:rsid w:val="00D656C8"/>
    <w:rsid w:val="00D65D81"/>
    <w:rsid w:val="00D66687"/>
    <w:rsid w:val="00D700F7"/>
    <w:rsid w:val="00D71F40"/>
    <w:rsid w:val="00D72524"/>
    <w:rsid w:val="00D72861"/>
    <w:rsid w:val="00D72EAB"/>
    <w:rsid w:val="00D72F6E"/>
    <w:rsid w:val="00D730F3"/>
    <w:rsid w:val="00D735FD"/>
    <w:rsid w:val="00D7529C"/>
    <w:rsid w:val="00D75CDC"/>
    <w:rsid w:val="00D76461"/>
    <w:rsid w:val="00D768B7"/>
    <w:rsid w:val="00D77416"/>
    <w:rsid w:val="00D774E8"/>
    <w:rsid w:val="00D80889"/>
    <w:rsid w:val="00D809D6"/>
    <w:rsid w:val="00D80FC6"/>
    <w:rsid w:val="00D81197"/>
    <w:rsid w:val="00D818E2"/>
    <w:rsid w:val="00D81971"/>
    <w:rsid w:val="00D81E82"/>
    <w:rsid w:val="00D82EC8"/>
    <w:rsid w:val="00D837AB"/>
    <w:rsid w:val="00D83964"/>
    <w:rsid w:val="00D8554F"/>
    <w:rsid w:val="00D8707A"/>
    <w:rsid w:val="00D872E5"/>
    <w:rsid w:val="00D903CF"/>
    <w:rsid w:val="00D90A34"/>
    <w:rsid w:val="00D90D4C"/>
    <w:rsid w:val="00D9109C"/>
    <w:rsid w:val="00D91CA5"/>
    <w:rsid w:val="00D92DC2"/>
    <w:rsid w:val="00D939CC"/>
    <w:rsid w:val="00D93C6B"/>
    <w:rsid w:val="00D93DA5"/>
    <w:rsid w:val="00D94158"/>
    <w:rsid w:val="00D94917"/>
    <w:rsid w:val="00D950B7"/>
    <w:rsid w:val="00D9588A"/>
    <w:rsid w:val="00D9663E"/>
    <w:rsid w:val="00D96950"/>
    <w:rsid w:val="00D96DF9"/>
    <w:rsid w:val="00D9718F"/>
    <w:rsid w:val="00D971F5"/>
    <w:rsid w:val="00D97256"/>
    <w:rsid w:val="00DA068E"/>
    <w:rsid w:val="00DA1844"/>
    <w:rsid w:val="00DA2F5A"/>
    <w:rsid w:val="00DA304F"/>
    <w:rsid w:val="00DA3427"/>
    <w:rsid w:val="00DA3C43"/>
    <w:rsid w:val="00DA5144"/>
    <w:rsid w:val="00DA60FB"/>
    <w:rsid w:val="00DA6C18"/>
    <w:rsid w:val="00DA70AF"/>
    <w:rsid w:val="00DA74F3"/>
    <w:rsid w:val="00DA7793"/>
    <w:rsid w:val="00DA7AA9"/>
    <w:rsid w:val="00DB0480"/>
    <w:rsid w:val="00DB0AB5"/>
    <w:rsid w:val="00DB1DFA"/>
    <w:rsid w:val="00DB1E62"/>
    <w:rsid w:val="00DB3F71"/>
    <w:rsid w:val="00DB41B6"/>
    <w:rsid w:val="00DB4555"/>
    <w:rsid w:val="00DB596A"/>
    <w:rsid w:val="00DB69F3"/>
    <w:rsid w:val="00DB728C"/>
    <w:rsid w:val="00DB7AB8"/>
    <w:rsid w:val="00DB7C93"/>
    <w:rsid w:val="00DC0475"/>
    <w:rsid w:val="00DC0EBD"/>
    <w:rsid w:val="00DC1869"/>
    <w:rsid w:val="00DC23FD"/>
    <w:rsid w:val="00DC288F"/>
    <w:rsid w:val="00DC3807"/>
    <w:rsid w:val="00DC3AE2"/>
    <w:rsid w:val="00DC4754"/>
    <w:rsid w:val="00DC47DF"/>
    <w:rsid w:val="00DC4907"/>
    <w:rsid w:val="00DC7527"/>
    <w:rsid w:val="00DC77D1"/>
    <w:rsid w:val="00DD017C"/>
    <w:rsid w:val="00DD09A6"/>
    <w:rsid w:val="00DD24A6"/>
    <w:rsid w:val="00DD259F"/>
    <w:rsid w:val="00DD27AD"/>
    <w:rsid w:val="00DD2903"/>
    <w:rsid w:val="00DD397A"/>
    <w:rsid w:val="00DD4F4B"/>
    <w:rsid w:val="00DD538A"/>
    <w:rsid w:val="00DD58B7"/>
    <w:rsid w:val="00DD5E3C"/>
    <w:rsid w:val="00DD5F61"/>
    <w:rsid w:val="00DD62EB"/>
    <w:rsid w:val="00DD6587"/>
    <w:rsid w:val="00DD6699"/>
    <w:rsid w:val="00DD70FD"/>
    <w:rsid w:val="00DE0681"/>
    <w:rsid w:val="00DE102B"/>
    <w:rsid w:val="00DE1FC0"/>
    <w:rsid w:val="00DE2D97"/>
    <w:rsid w:val="00DE3CD8"/>
    <w:rsid w:val="00DE3F7B"/>
    <w:rsid w:val="00DE445C"/>
    <w:rsid w:val="00DE46F8"/>
    <w:rsid w:val="00DE4C25"/>
    <w:rsid w:val="00DE5036"/>
    <w:rsid w:val="00DE5364"/>
    <w:rsid w:val="00DE5733"/>
    <w:rsid w:val="00DE5E37"/>
    <w:rsid w:val="00DE6BF0"/>
    <w:rsid w:val="00DE70A5"/>
    <w:rsid w:val="00DE70F8"/>
    <w:rsid w:val="00DF074E"/>
    <w:rsid w:val="00DF1778"/>
    <w:rsid w:val="00DF2D18"/>
    <w:rsid w:val="00DF3D7D"/>
    <w:rsid w:val="00DF46C6"/>
    <w:rsid w:val="00DF5EAF"/>
    <w:rsid w:val="00DF71AB"/>
    <w:rsid w:val="00E007C5"/>
    <w:rsid w:val="00E00DBF"/>
    <w:rsid w:val="00E00EAD"/>
    <w:rsid w:val="00E0152F"/>
    <w:rsid w:val="00E01EA3"/>
    <w:rsid w:val="00E01FD1"/>
    <w:rsid w:val="00E0213F"/>
    <w:rsid w:val="00E02D5F"/>
    <w:rsid w:val="00E033E0"/>
    <w:rsid w:val="00E03AC7"/>
    <w:rsid w:val="00E03BDB"/>
    <w:rsid w:val="00E03D03"/>
    <w:rsid w:val="00E04198"/>
    <w:rsid w:val="00E04A4E"/>
    <w:rsid w:val="00E04A9F"/>
    <w:rsid w:val="00E051DE"/>
    <w:rsid w:val="00E0594C"/>
    <w:rsid w:val="00E0595C"/>
    <w:rsid w:val="00E069F2"/>
    <w:rsid w:val="00E06FA1"/>
    <w:rsid w:val="00E1010D"/>
    <w:rsid w:val="00E10269"/>
    <w:rsid w:val="00E1026B"/>
    <w:rsid w:val="00E1042B"/>
    <w:rsid w:val="00E10A43"/>
    <w:rsid w:val="00E11D7A"/>
    <w:rsid w:val="00E13B33"/>
    <w:rsid w:val="00E13CB2"/>
    <w:rsid w:val="00E13E53"/>
    <w:rsid w:val="00E1428E"/>
    <w:rsid w:val="00E1508E"/>
    <w:rsid w:val="00E15967"/>
    <w:rsid w:val="00E16548"/>
    <w:rsid w:val="00E17B73"/>
    <w:rsid w:val="00E20206"/>
    <w:rsid w:val="00E20868"/>
    <w:rsid w:val="00E20C37"/>
    <w:rsid w:val="00E20E26"/>
    <w:rsid w:val="00E21FF7"/>
    <w:rsid w:val="00E24930"/>
    <w:rsid w:val="00E26AD6"/>
    <w:rsid w:val="00E27BB7"/>
    <w:rsid w:val="00E31461"/>
    <w:rsid w:val="00E314ED"/>
    <w:rsid w:val="00E31518"/>
    <w:rsid w:val="00E3152B"/>
    <w:rsid w:val="00E31756"/>
    <w:rsid w:val="00E333EA"/>
    <w:rsid w:val="00E34474"/>
    <w:rsid w:val="00E35ACA"/>
    <w:rsid w:val="00E36264"/>
    <w:rsid w:val="00E367DB"/>
    <w:rsid w:val="00E36E03"/>
    <w:rsid w:val="00E3733D"/>
    <w:rsid w:val="00E378EE"/>
    <w:rsid w:val="00E37E87"/>
    <w:rsid w:val="00E41372"/>
    <w:rsid w:val="00E41D61"/>
    <w:rsid w:val="00E42AFA"/>
    <w:rsid w:val="00E42B27"/>
    <w:rsid w:val="00E42CA3"/>
    <w:rsid w:val="00E434E2"/>
    <w:rsid w:val="00E43535"/>
    <w:rsid w:val="00E44066"/>
    <w:rsid w:val="00E450B9"/>
    <w:rsid w:val="00E4588C"/>
    <w:rsid w:val="00E466E0"/>
    <w:rsid w:val="00E46888"/>
    <w:rsid w:val="00E4779A"/>
    <w:rsid w:val="00E47D9D"/>
    <w:rsid w:val="00E528AA"/>
    <w:rsid w:val="00E5293C"/>
    <w:rsid w:val="00E52C57"/>
    <w:rsid w:val="00E53677"/>
    <w:rsid w:val="00E54155"/>
    <w:rsid w:val="00E545BF"/>
    <w:rsid w:val="00E54821"/>
    <w:rsid w:val="00E55E04"/>
    <w:rsid w:val="00E560C8"/>
    <w:rsid w:val="00E561EA"/>
    <w:rsid w:val="00E5791B"/>
    <w:rsid w:val="00E57E7D"/>
    <w:rsid w:val="00E61E4D"/>
    <w:rsid w:val="00E62086"/>
    <w:rsid w:val="00E63B81"/>
    <w:rsid w:val="00E64241"/>
    <w:rsid w:val="00E650B8"/>
    <w:rsid w:val="00E65791"/>
    <w:rsid w:val="00E66408"/>
    <w:rsid w:val="00E66D02"/>
    <w:rsid w:val="00E70355"/>
    <w:rsid w:val="00E71E6F"/>
    <w:rsid w:val="00E73496"/>
    <w:rsid w:val="00E7371A"/>
    <w:rsid w:val="00E737CC"/>
    <w:rsid w:val="00E73C50"/>
    <w:rsid w:val="00E7499F"/>
    <w:rsid w:val="00E74C08"/>
    <w:rsid w:val="00E75F9D"/>
    <w:rsid w:val="00E76C19"/>
    <w:rsid w:val="00E8087C"/>
    <w:rsid w:val="00E80D3F"/>
    <w:rsid w:val="00E818AF"/>
    <w:rsid w:val="00E825F1"/>
    <w:rsid w:val="00E8277A"/>
    <w:rsid w:val="00E82D6D"/>
    <w:rsid w:val="00E8327C"/>
    <w:rsid w:val="00E8338A"/>
    <w:rsid w:val="00E8378C"/>
    <w:rsid w:val="00E8469F"/>
    <w:rsid w:val="00E84CD8"/>
    <w:rsid w:val="00E85863"/>
    <w:rsid w:val="00E87AD2"/>
    <w:rsid w:val="00E90888"/>
    <w:rsid w:val="00E90B85"/>
    <w:rsid w:val="00E90D67"/>
    <w:rsid w:val="00E91343"/>
    <w:rsid w:val="00E91679"/>
    <w:rsid w:val="00E92452"/>
    <w:rsid w:val="00E924AE"/>
    <w:rsid w:val="00E92772"/>
    <w:rsid w:val="00E93EAE"/>
    <w:rsid w:val="00E9410A"/>
    <w:rsid w:val="00E94222"/>
    <w:rsid w:val="00E94CC1"/>
    <w:rsid w:val="00E95619"/>
    <w:rsid w:val="00E9602A"/>
    <w:rsid w:val="00E96431"/>
    <w:rsid w:val="00E968D5"/>
    <w:rsid w:val="00E97611"/>
    <w:rsid w:val="00E97749"/>
    <w:rsid w:val="00EA0B2B"/>
    <w:rsid w:val="00EA0C93"/>
    <w:rsid w:val="00EA121D"/>
    <w:rsid w:val="00EA1A9C"/>
    <w:rsid w:val="00EA1EFF"/>
    <w:rsid w:val="00EA2070"/>
    <w:rsid w:val="00EA2219"/>
    <w:rsid w:val="00EA396C"/>
    <w:rsid w:val="00EA50A1"/>
    <w:rsid w:val="00EA5F78"/>
    <w:rsid w:val="00EA61C9"/>
    <w:rsid w:val="00EA638F"/>
    <w:rsid w:val="00EA7138"/>
    <w:rsid w:val="00EA73FE"/>
    <w:rsid w:val="00EB07D7"/>
    <w:rsid w:val="00EB0C41"/>
    <w:rsid w:val="00EB15ED"/>
    <w:rsid w:val="00EB271E"/>
    <w:rsid w:val="00EB2BB7"/>
    <w:rsid w:val="00EB528F"/>
    <w:rsid w:val="00EB73D8"/>
    <w:rsid w:val="00EB7861"/>
    <w:rsid w:val="00EC036E"/>
    <w:rsid w:val="00EC0EE4"/>
    <w:rsid w:val="00EC15B9"/>
    <w:rsid w:val="00EC1736"/>
    <w:rsid w:val="00EC1DFC"/>
    <w:rsid w:val="00EC2E38"/>
    <w:rsid w:val="00EC3039"/>
    <w:rsid w:val="00EC37FA"/>
    <w:rsid w:val="00EC39A9"/>
    <w:rsid w:val="00EC400C"/>
    <w:rsid w:val="00EC42CF"/>
    <w:rsid w:val="00EC4C15"/>
    <w:rsid w:val="00EC4F51"/>
    <w:rsid w:val="00EC5235"/>
    <w:rsid w:val="00EC5C74"/>
    <w:rsid w:val="00EC71DA"/>
    <w:rsid w:val="00EC7E45"/>
    <w:rsid w:val="00ED2202"/>
    <w:rsid w:val="00ED2393"/>
    <w:rsid w:val="00ED4412"/>
    <w:rsid w:val="00ED4A12"/>
    <w:rsid w:val="00ED5873"/>
    <w:rsid w:val="00ED5C57"/>
    <w:rsid w:val="00ED5D3D"/>
    <w:rsid w:val="00ED62CA"/>
    <w:rsid w:val="00ED69C2"/>
    <w:rsid w:val="00ED6B03"/>
    <w:rsid w:val="00ED7378"/>
    <w:rsid w:val="00ED7A5B"/>
    <w:rsid w:val="00EE0A4B"/>
    <w:rsid w:val="00EE107E"/>
    <w:rsid w:val="00EE155D"/>
    <w:rsid w:val="00EE273C"/>
    <w:rsid w:val="00EE2CC6"/>
    <w:rsid w:val="00EE384C"/>
    <w:rsid w:val="00EE4843"/>
    <w:rsid w:val="00EE4F5B"/>
    <w:rsid w:val="00EE53A5"/>
    <w:rsid w:val="00EE5FD9"/>
    <w:rsid w:val="00EE63E3"/>
    <w:rsid w:val="00EF01A1"/>
    <w:rsid w:val="00EF06FB"/>
    <w:rsid w:val="00EF0797"/>
    <w:rsid w:val="00EF07CB"/>
    <w:rsid w:val="00EF172E"/>
    <w:rsid w:val="00EF2F45"/>
    <w:rsid w:val="00EF3474"/>
    <w:rsid w:val="00EF403D"/>
    <w:rsid w:val="00EF5D60"/>
    <w:rsid w:val="00EF5E56"/>
    <w:rsid w:val="00EF68D2"/>
    <w:rsid w:val="00EF6A05"/>
    <w:rsid w:val="00EF6C75"/>
    <w:rsid w:val="00EF7646"/>
    <w:rsid w:val="00F018A5"/>
    <w:rsid w:val="00F01C4C"/>
    <w:rsid w:val="00F024FA"/>
    <w:rsid w:val="00F043AB"/>
    <w:rsid w:val="00F04B4F"/>
    <w:rsid w:val="00F06553"/>
    <w:rsid w:val="00F06737"/>
    <w:rsid w:val="00F07C92"/>
    <w:rsid w:val="00F07F78"/>
    <w:rsid w:val="00F10FCA"/>
    <w:rsid w:val="00F119AB"/>
    <w:rsid w:val="00F119C8"/>
    <w:rsid w:val="00F1242C"/>
    <w:rsid w:val="00F132E6"/>
    <w:rsid w:val="00F138AB"/>
    <w:rsid w:val="00F1396D"/>
    <w:rsid w:val="00F14B43"/>
    <w:rsid w:val="00F14B8B"/>
    <w:rsid w:val="00F203C7"/>
    <w:rsid w:val="00F20C33"/>
    <w:rsid w:val="00F21470"/>
    <w:rsid w:val="00F215E2"/>
    <w:rsid w:val="00F215FC"/>
    <w:rsid w:val="00F21B6B"/>
    <w:rsid w:val="00F21E3F"/>
    <w:rsid w:val="00F22304"/>
    <w:rsid w:val="00F23BFC"/>
    <w:rsid w:val="00F25ED9"/>
    <w:rsid w:val="00F27042"/>
    <w:rsid w:val="00F2743E"/>
    <w:rsid w:val="00F30944"/>
    <w:rsid w:val="00F31B67"/>
    <w:rsid w:val="00F32AB3"/>
    <w:rsid w:val="00F343F6"/>
    <w:rsid w:val="00F35855"/>
    <w:rsid w:val="00F366DB"/>
    <w:rsid w:val="00F37414"/>
    <w:rsid w:val="00F37826"/>
    <w:rsid w:val="00F37EC5"/>
    <w:rsid w:val="00F4059F"/>
    <w:rsid w:val="00F41A27"/>
    <w:rsid w:val="00F41CCC"/>
    <w:rsid w:val="00F4338D"/>
    <w:rsid w:val="00F43FD8"/>
    <w:rsid w:val="00F440D3"/>
    <w:rsid w:val="00F446AC"/>
    <w:rsid w:val="00F45FBC"/>
    <w:rsid w:val="00F46EAF"/>
    <w:rsid w:val="00F47299"/>
    <w:rsid w:val="00F51643"/>
    <w:rsid w:val="00F51C3C"/>
    <w:rsid w:val="00F51F22"/>
    <w:rsid w:val="00F5315D"/>
    <w:rsid w:val="00F5317A"/>
    <w:rsid w:val="00F5425A"/>
    <w:rsid w:val="00F5429B"/>
    <w:rsid w:val="00F54CAA"/>
    <w:rsid w:val="00F55D3E"/>
    <w:rsid w:val="00F56D36"/>
    <w:rsid w:val="00F57536"/>
    <w:rsid w:val="00F5774F"/>
    <w:rsid w:val="00F577EA"/>
    <w:rsid w:val="00F613C3"/>
    <w:rsid w:val="00F61659"/>
    <w:rsid w:val="00F61935"/>
    <w:rsid w:val="00F6211C"/>
    <w:rsid w:val="00F62484"/>
    <w:rsid w:val="00F62688"/>
    <w:rsid w:val="00F62B12"/>
    <w:rsid w:val="00F63B14"/>
    <w:rsid w:val="00F63E18"/>
    <w:rsid w:val="00F641E6"/>
    <w:rsid w:val="00F64B55"/>
    <w:rsid w:val="00F64C5C"/>
    <w:rsid w:val="00F65FE2"/>
    <w:rsid w:val="00F67432"/>
    <w:rsid w:val="00F70D48"/>
    <w:rsid w:val="00F70F97"/>
    <w:rsid w:val="00F71A9B"/>
    <w:rsid w:val="00F7256C"/>
    <w:rsid w:val="00F74434"/>
    <w:rsid w:val="00F74A09"/>
    <w:rsid w:val="00F75306"/>
    <w:rsid w:val="00F75889"/>
    <w:rsid w:val="00F75CFA"/>
    <w:rsid w:val="00F76BE5"/>
    <w:rsid w:val="00F77C3E"/>
    <w:rsid w:val="00F77F8E"/>
    <w:rsid w:val="00F8000F"/>
    <w:rsid w:val="00F81D5C"/>
    <w:rsid w:val="00F82515"/>
    <w:rsid w:val="00F82C57"/>
    <w:rsid w:val="00F831E9"/>
    <w:rsid w:val="00F83D11"/>
    <w:rsid w:val="00F84EC7"/>
    <w:rsid w:val="00F85DCA"/>
    <w:rsid w:val="00F905F9"/>
    <w:rsid w:val="00F916AB"/>
    <w:rsid w:val="00F91EF4"/>
    <w:rsid w:val="00F921F1"/>
    <w:rsid w:val="00F93D25"/>
    <w:rsid w:val="00F94003"/>
    <w:rsid w:val="00F96516"/>
    <w:rsid w:val="00F96549"/>
    <w:rsid w:val="00F9731B"/>
    <w:rsid w:val="00F973CE"/>
    <w:rsid w:val="00F976EC"/>
    <w:rsid w:val="00FA02C6"/>
    <w:rsid w:val="00FA09B8"/>
    <w:rsid w:val="00FA3AC7"/>
    <w:rsid w:val="00FA6723"/>
    <w:rsid w:val="00FA7492"/>
    <w:rsid w:val="00FA7E6D"/>
    <w:rsid w:val="00FA7E70"/>
    <w:rsid w:val="00FB02B4"/>
    <w:rsid w:val="00FB08F5"/>
    <w:rsid w:val="00FB127E"/>
    <w:rsid w:val="00FB12DD"/>
    <w:rsid w:val="00FB145D"/>
    <w:rsid w:val="00FB309D"/>
    <w:rsid w:val="00FB34D2"/>
    <w:rsid w:val="00FB477B"/>
    <w:rsid w:val="00FB4BD5"/>
    <w:rsid w:val="00FB4F9A"/>
    <w:rsid w:val="00FB58D9"/>
    <w:rsid w:val="00FB5FFF"/>
    <w:rsid w:val="00FB6036"/>
    <w:rsid w:val="00FB76F9"/>
    <w:rsid w:val="00FB7AA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094E"/>
    <w:rsid w:val="00FD0C74"/>
    <w:rsid w:val="00FD2AC6"/>
    <w:rsid w:val="00FD2BC5"/>
    <w:rsid w:val="00FD2C39"/>
    <w:rsid w:val="00FD3A4E"/>
    <w:rsid w:val="00FD3EAF"/>
    <w:rsid w:val="00FD572D"/>
    <w:rsid w:val="00FD5C68"/>
    <w:rsid w:val="00FD6BA9"/>
    <w:rsid w:val="00FD6C5D"/>
    <w:rsid w:val="00FD750C"/>
    <w:rsid w:val="00FD778C"/>
    <w:rsid w:val="00FD77AD"/>
    <w:rsid w:val="00FE00EA"/>
    <w:rsid w:val="00FE1098"/>
    <w:rsid w:val="00FE1CA4"/>
    <w:rsid w:val="00FE1ED7"/>
    <w:rsid w:val="00FE3011"/>
    <w:rsid w:val="00FE5373"/>
    <w:rsid w:val="00FE5C86"/>
    <w:rsid w:val="00FE727C"/>
    <w:rsid w:val="00FE7563"/>
    <w:rsid w:val="00FF028D"/>
    <w:rsid w:val="00FF0462"/>
    <w:rsid w:val="00FF0526"/>
    <w:rsid w:val="00FF12FF"/>
    <w:rsid w:val="00FF1488"/>
    <w:rsid w:val="00FF157E"/>
    <w:rsid w:val="00FF21EC"/>
    <w:rsid w:val="00FF36C8"/>
    <w:rsid w:val="00FF3F0C"/>
    <w:rsid w:val="00FF5518"/>
    <w:rsid w:val="00FF681F"/>
    <w:rsid w:val="00FF7696"/>
    <w:rsid w:val="00FF7D68"/>
    <w:rsid w:val="0B4686EE"/>
    <w:rsid w:val="0DF6AD70"/>
    <w:rsid w:val="0E5D8CD6"/>
    <w:rsid w:val="124A5165"/>
    <w:rsid w:val="134B081B"/>
    <w:rsid w:val="15154DB7"/>
    <w:rsid w:val="1B32DA92"/>
    <w:rsid w:val="1F43D812"/>
    <w:rsid w:val="25124644"/>
    <w:rsid w:val="273D4B1D"/>
    <w:rsid w:val="28CDC219"/>
    <w:rsid w:val="2A829BD7"/>
    <w:rsid w:val="2F3B29B4"/>
    <w:rsid w:val="319D048A"/>
    <w:rsid w:val="332202DA"/>
    <w:rsid w:val="33F82069"/>
    <w:rsid w:val="3F85493F"/>
    <w:rsid w:val="4011DC92"/>
    <w:rsid w:val="40AC78EA"/>
    <w:rsid w:val="4233C431"/>
    <w:rsid w:val="44655E66"/>
    <w:rsid w:val="46A99735"/>
    <w:rsid w:val="47EB3EF7"/>
    <w:rsid w:val="4FF9B6FA"/>
    <w:rsid w:val="50062C36"/>
    <w:rsid w:val="50EC7426"/>
    <w:rsid w:val="58FAF988"/>
    <w:rsid w:val="5EFF3F5D"/>
    <w:rsid w:val="62A80B6C"/>
    <w:rsid w:val="63043AD1"/>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571FBD8E-E29A-4F39-A501-6AF61C9AF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qFormat/>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link w:val="TANChar"/>
    <w:qFormat/>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リ"/>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uiPriority w:val="99"/>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 w:type="paragraph" w:customStyle="1" w:styleId="Proposal">
    <w:name w:val="Proposal"/>
    <w:basedOn w:val="Normal"/>
    <w:qFormat/>
    <w:rsid w:val="00353440"/>
    <w:pPr>
      <w:numPr>
        <w:numId w:val="12"/>
      </w:numPr>
      <w:overflowPunct/>
      <w:autoSpaceDE/>
      <w:autoSpaceDN/>
      <w:adjustRightInd/>
      <w:spacing w:after="160"/>
      <w:ind w:left="1701" w:hanging="1701"/>
      <w:textAlignment w:val="auto"/>
    </w:pPr>
    <w:rPr>
      <w:rFonts w:ascii="Arial" w:eastAsiaTheme="minorHAnsi" w:hAnsi="Arial" w:cstheme="minorBidi"/>
      <w:b/>
      <w:szCs w:val="22"/>
      <w:lang w:val="en-US" w:eastAsia="en-US"/>
    </w:rPr>
  </w:style>
  <w:style w:type="character" w:customStyle="1" w:styleId="TALChar">
    <w:name w:val="TAL Char"/>
    <w:link w:val="TAL"/>
    <w:qFormat/>
    <w:locked/>
    <w:rsid w:val="00055878"/>
    <w:rPr>
      <w:rFonts w:ascii="Arial" w:hAnsi="Arial"/>
      <w:sz w:val="18"/>
    </w:rPr>
  </w:style>
  <w:style w:type="character" w:customStyle="1" w:styleId="TAHCar">
    <w:name w:val="TAH Car"/>
    <w:link w:val="TAH"/>
    <w:qFormat/>
    <w:rsid w:val="00055878"/>
    <w:rPr>
      <w:rFonts w:ascii="Arial" w:hAnsi="Arial"/>
      <w:b/>
      <w:sz w:val="18"/>
    </w:rPr>
  </w:style>
  <w:style w:type="character" w:customStyle="1" w:styleId="TANChar">
    <w:name w:val="TAN Char"/>
    <w:link w:val="TAN"/>
    <w:qFormat/>
    <w:rsid w:val="00055878"/>
    <w:rPr>
      <w:rFonts w:ascii="Arial" w:hAnsi="Arial"/>
      <w:sz w:val="18"/>
    </w:rPr>
  </w:style>
  <w:style w:type="paragraph" w:customStyle="1" w:styleId="xmsonormal">
    <w:name w:val="x_msonormal"/>
    <w:basedOn w:val="Normal"/>
    <w:qFormat/>
    <w:rsid w:val="00C300C8"/>
    <w:pPr>
      <w:overflowPunct/>
      <w:autoSpaceDE/>
      <w:autoSpaceDN/>
      <w:adjustRightInd/>
      <w:spacing w:after="0"/>
      <w:textAlignment w:val="auto"/>
    </w:pPr>
    <w:rPr>
      <w:rFonts w:ascii="Calibri" w:eastAsia="Calibri" w:hAnsi="Calibri" w:cs="Calibri"/>
      <w:sz w:val="22"/>
      <w:szCs w:val="22"/>
      <w:lang w:val="en-US" w:eastAsia="en-US"/>
    </w:rPr>
  </w:style>
  <w:style w:type="table" w:customStyle="1" w:styleId="TableGrid2">
    <w:name w:val="Table Grid2"/>
    <w:basedOn w:val="TableNormal"/>
    <w:uiPriority w:val="39"/>
    <w:qFormat/>
    <w:rsid w:val="00C300C8"/>
    <w:pPr>
      <w:widowControl w:val="0"/>
      <w:autoSpaceDE w:val="0"/>
      <w:autoSpaceDN w:val="0"/>
      <w:adjustRightIn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84640"/>
    <w:rPr>
      <w:b/>
      <w:bCs/>
    </w:rPr>
  </w:style>
  <w:style w:type="paragraph" w:customStyle="1" w:styleId="mar-b-xxs">
    <w:name w:val="mar-b-xxs"/>
    <w:basedOn w:val="Normal"/>
    <w:rsid w:val="00524254"/>
    <w:pPr>
      <w:overflowPunct/>
      <w:autoSpaceDE/>
      <w:autoSpaceDN/>
      <w:adjustRightInd/>
      <w:spacing w:before="100" w:beforeAutospacing="1" w:after="100" w:afterAutospacing="1"/>
      <w:textAlignment w:val="auto"/>
    </w:pPr>
    <w:rPr>
      <w:rFonts w:eastAsia="Times New Roman"/>
      <w:sz w:val="24"/>
      <w:szCs w:val="24"/>
      <w:lang w:val="en-US" w:eastAsia="en-US"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171770216">
      <w:bodyDiv w:val="1"/>
      <w:marLeft w:val="0"/>
      <w:marRight w:val="0"/>
      <w:marTop w:val="0"/>
      <w:marBottom w:val="0"/>
      <w:divBdr>
        <w:top w:val="none" w:sz="0" w:space="0" w:color="auto"/>
        <w:left w:val="none" w:sz="0" w:space="0" w:color="auto"/>
        <w:bottom w:val="none" w:sz="0" w:space="0" w:color="auto"/>
        <w:right w:val="none" w:sz="0" w:space="0" w:color="auto"/>
      </w:divBdr>
      <w:divsChild>
        <w:div w:id="253367231">
          <w:marLeft w:val="994"/>
          <w:marRight w:val="0"/>
          <w:marTop w:val="0"/>
          <w:marBottom w:val="0"/>
          <w:divBdr>
            <w:top w:val="none" w:sz="0" w:space="0" w:color="auto"/>
            <w:left w:val="none" w:sz="0" w:space="0" w:color="auto"/>
            <w:bottom w:val="none" w:sz="0" w:space="0" w:color="auto"/>
            <w:right w:val="none" w:sz="0" w:space="0" w:color="auto"/>
          </w:divBdr>
        </w:div>
        <w:div w:id="660892529">
          <w:marLeft w:val="994"/>
          <w:marRight w:val="0"/>
          <w:marTop w:val="0"/>
          <w:marBottom w:val="0"/>
          <w:divBdr>
            <w:top w:val="none" w:sz="0" w:space="0" w:color="auto"/>
            <w:left w:val="none" w:sz="0" w:space="0" w:color="auto"/>
            <w:bottom w:val="none" w:sz="0" w:space="0" w:color="auto"/>
            <w:right w:val="none" w:sz="0" w:space="0" w:color="auto"/>
          </w:divBdr>
        </w:div>
        <w:div w:id="1154107387">
          <w:marLeft w:val="994"/>
          <w:marRight w:val="0"/>
          <w:marTop w:val="0"/>
          <w:marBottom w:val="0"/>
          <w:divBdr>
            <w:top w:val="none" w:sz="0" w:space="0" w:color="auto"/>
            <w:left w:val="none" w:sz="0" w:space="0" w:color="auto"/>
            <w:bottom w:val="none" w:sz="0" w:space="0" w:color="auto"/>
            <w:right w:val="none" w:sz="0" w:space="0" w:color="auto"/>
          </w:divBdr>
        </w:div>
        <w:div w:id="1411006267">
          <w:marLeft w:val="994"/>
          <w:marRight w:val="0"/>
          <w:marTop w:val="0"/>
          <w:marBottom w:val="0"/>
          <w:divBdr>
            <w:top w:val="none" w:sz="0" w:space="0" w:color="auto"/>
            <w:left w:val="none" w:sz="0" w:space="0" w:color="auto"/>
            <w:bottom w:val="none" w:sz="0" w:space="0" w:color="auto"/>
            <w:right w:val="none" w:sz="0" w:space="0" w:color="auto"/>
          </w:divBdr>
        </w:div>
        <w:div w:id="1687365551">
          <w:marLeft w:val="994"/>
          <w:marRight w:val="0"/>
          <w:marTop w:val="0"/>
          <w:marBottom w:val="0"/>
          <w:divBdr>
            <w:top w:val="none" w:sz="0" w:space="0" w:color="auto"/>
            <w:left w:val="none" w:sz="0" w:space="0" w:color="auto"/>
            <w:bottom w:val="none" w:sz="0" w:space="0" w:color="auto"/>
            <w:right w:val="none" w:sz="0" w:space="0" w:color="auto"/>
          </w:divBdr>
        </w:div>
      </w:divsChild>
    </w:div>
    <w:div w:id="255332820">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997801913">
      <w:bodyDiv w:val="1"/>
      <w:marLeft w:val="0"/>
      <w:marRight w:val="0"/>
      <w:marTop w:val="0"/>
      <w:marBottom w:val="0"/>
      <w:divBdr>
        <w:top w:val="none" w:sz="0" w:space="0" w:color="auto"/>
        <w:left w:val="none" w:sz="0" w:space="0" w:color="auto"/>
        <w:bottom w:val="none" w:sz="0" w:space="0" w:color="auto"/>
        <w:right w:val="none" w:sz="0" w:space="0" w:color="auto"/>
      </w:divBdr>
      <w:divsChild>
        <w:div w:id="509416604">
          <w:marLeft w:val="994"/>
          <w:marRight w:val="0"/>
          <w:marTop w:val="0"/>
          <w:marBottom w:val="0"/>
          <w:divBdr>
            <w:top w:val="none" w:sz="0" w:space="0" w:color="auto"/>
            <w:left w:val="none" w:sz="0" w:space="0" w:color="auto"/>
            <w:bottom w:val="none" w:sz="0" w:space="0" w:color="auto"/>
            <w:right w:val="none" w:sz="0" w:space="0" w:color="auto"/>
          </w:divBdr>
        </w:div>
        <w:div w:id="520510285">
          <w:marLeft w:val="994"/>
          <w:marRight w:val="0"/>
          <w:marTop w:val="0"/>
          <w:marBottom w:val="0"/>
          <w:divBdr>
            <w:top w:val="none" w:sz="0" w:space="0" w:color="auto"/>
            <w:left w:val="none" w:sz="0" w:space="0" w:color="auto"/>
            <w:bottom w:val="none" w:sz="0" w:space="0" w:color="auto"/>
            <w:right w:val="none" w:sz="0" w:space="0" w:color="auto"/>
          </w:divBdr>
        </w:div>
        <w:div w:id="523442384">
          <w:marLeft w:val="994"/>
          <w:marRight w:val="0"/>
          <w:marTop w:val="0"/>
          <w:marBottom w:val="0"/>
          <w:divBdr>
            <w:top w:val="none" w:sz="0" w:space="0" w:color="auto"/>
            <w:left w:val="none" w:sz="0" w:space="0" w:color="auto"/>
            <w:bottom w:val="none" w:sz="0" w:space="0" w:color="auto"/>
            <w:right w:val="none" w:sz="0" w:space="0" w:color="auto"/>
          </w:divBdr>
        </w:div>
        <w:div w:id="991526241">
          <w:marLeft w:val="994"/>
          <w:marRight w:val="0"/>
          <w:marTop w:val="0"/>
          <w:marBottom w:val="0"/>
          <w:divBdr>
            <w:top w:val="none" w:sz="0" w:space="0" w:color="auto"/>
            <w:left w:val="none" w:sz="0" w:space="0" w:color="auto"/>
            <w:bottom w:val="none" w:sz="0" w:space="0" w:color="auto"/>
            <w:right w:val="none" w:sz="0" w:space="0" w:color="auto"/>
          </w:divBdr>
        </w:div>
      </w:divsChild>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1d9ceb2bb2a95fc26547fb5129423c1d">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605f96e02fa6dd6b060dfa80c31cd3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8F8159-6F89-4C79-B147-FE92848AD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4</Pages>
  <Words>1264</Words>
  <Characters>7015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Manager/>
  <Company>ETSI</Company>
  <LinksUpToDate>false</LinksUpToDate>
  <CharactersWithSpaces>8263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BANIK, JYOTIRMOY</cp:lastModifiedBy>
  <cp:revision>2</cp:revision>
  <cp:lastPrinted>2000-03-04T03:31:00Z</cp:lastPrinted>
  <dcterms:created xsi:type="dcterms:W3CDTF">2025-11-26T19:49:00Z</dcterms:created>
  <dcterms:modified xsi:type="dcterms:W3CDTF">2025-11-26T19:49:00Z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0x01010054A3AD43F4810C4BA2587D395973B9CB</vt:lpwstr>
  </property>
  <property fmtid="{D5CDD505-2E9C-101B-9397-08002B2CF9AE}" pid="9" name="MediaServiceImageTags">
    <vt:lpwstr/>
  </property>
  <property fmtid="{D5CDD505-2E9C-101B-9397-08002B2CF9AE}" pid="10" name="_dlc_DocIdItemGuid">
    <vt:lpwstr>3da0b36e-f4b0-485b-8611-ab86337ebe83</vt:lpwstr>
  </property>
  <property fmtid="{D5CDD505-2E9C-101B-9397-08002B2CF9AE}" pid="11" name="docLang">
    <vt:lpwstr>en</vt:lpwstr>
  </property>
</Properties>
</file>