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3CA87D3" w:rsidR="00EA1C51" w:rsidRPr="006072CD" w:rsidRDefault="00EA1C51" w:rsidP="00EA1C51">
      <w:pPr>
        <w:pStyle w:val="3GPPHeader"/>
        <w:spacing w:after="60"/>
        <w:rPr>
          <w:sz w:val="32"/>
          <w:szCs w:val="32"/>
          <w:highlight w:val="yellow"/>
        </w:rPr>
      </w:pPr>
      <w:r w:rsidRPr="006072CD">
        <w:t>3GPP TSG RAN Meeting #</w:t>
      </w:r>
      <w:r>
        <w:t>10</w:t>
      </w:r>
      <w:r w:rsidR="008E257D">
        <w:t>9</w:t>
      </w:r>
      <w:r w:rsidRPr="006072CD">
        <w:tab/>
      </w:r>
      <w:r w:rsidR="009A26C5">
        <w:t xml:space="preserve">  </w:t>
      </w:r>
      <w:r w:rsidR="00B17092">
        <w:t xml:space="preserve">  </w:t>
      </w:r>
      <w:r w:rsidR="009A26C5">
        <w:t xml:space="preserve"> </w:t>
      </w:r>
      <w:r w:rsidR="00B17092">
        <w:t xml:space="preserve">    </w:t>
      </w:r>
      <w:r w:rsidR="009462A7" w:rsidRPr="009462A7">
        <w:t>RP-252697</w:t>
      </w:r>
    </w:p>
    <w:p w14:paraId="0E54E2ED" w14:textId="42487676" w:rsidR="00EA1C51" w:rsidRPr="006B6BD2" w:rsidRDefault="008E257D" w:rsidP="00EA1C51">
      <w:pPr>
        <w:pStyle w:val="3GPPHeader"/>
      </w:pPr>
      <w:r>
        <w:t>Beijing</w:t>
      </w:r>
      <w:r w:rsidR="00DD368C">
        <w:t xml:space="preserve">, </w:t>
      </w:r>
      <w:r>
        <w:t>China</w:t>
      </w:r>
      <w:r w:rsidR="0026597B" w:rsidRPr="0026597B">
        <w:t xml:space="preserve">, </w:t>
      </w:r>
      <w:r>
        <w:t>September</w:t>
      </w:r>
      <w:r w:rsidR="001D4CFA">
        <w:t xml:space="preserve"> </w:t>
      </w:r>
      <w:r>
        <w:t>15</w:t>
      </w:r>
      <w:r w:rsidR="00DD368C">
        <w:t>-</w:t>
      </w:r>
      <w:r w:rsidR="00671A95">
        <w:t>1</w:t>
      </w:r>
      <w:r>
        <w:t>8</w:t>
      </w:r>
      <w:r w:rsidR="00715C66">
        <w:t>,</w:t>
      </w:r>
      <w:r w:rsidR="00DD368C">
        <w:t xml:space="preserve"> 202</w:t>
      </w:r>
      <w:r>
        <w:t>5</w:t>
      </w:r>
    </w:p>
    <w:p w14:paraId="3982483C" w14:textId="058778CF" w:rsidR="00E90E49" w:rsidRPr="00C34D62" w:rsidRDefault="00E90E49" w:rsidP="00311702">
      <w:pPr>
        <w:pStyle w:val="3GPPHeader"/>
        <w:rPr>
          <w:sz w:val="22"/>
        </w:rPr>
      </w:pPr>
      <w:r w:rsidRPr="00C34D62">
        <w:rPr>
          <w:sz w:val="22"/>
        </w:rPr>
        <w:t>Agenda Item:</w:t>
      </w:r>
      <w:r w:rsidRPr="00C34D62">
        <w:rPr>
          <w:sz w:val="22"/>
        </w:rPr>
        <w:tab/>
      </w:r>
      <w:r w:rsidR="00C24BE2">
        <w:rPr>
          <w:sz w:val="22"/>
        </w:rPr>
        <w:t>8.2.2</w:t>
      </w:r>
    </w:p>
    <w:p w14:paraId="5619E868" w14:textId="6E52EEEA" w:rsidR="00E90E49" w:rsidRPr="00CE0424" w:rsidRDefault="003D3C45" w:rsidP="00F64C2B">
      <w:pPr>
        <w:pStyle w:val="3GPPHeader"/>
        <w:rPr>
          <w:sz w:val="22"/>
        </w:rPr>
      </w:pPr>
      <w:r>
        <w:rPr>
          <w:sz w:val="22"/>
        </w:rPr>
        <w:t>Source:</w:t>
      </w:r>
      <w:r w:rsidR="00E90E49" w:rsidRPr="00CE0424">
        <w:rPr>
          <w:sz w:val="22"/>
        </w:rPr>
        <w:tab/>
      </w:r>
      <w:r w:rsidR="001D4CFA">
        <w:rPr>
          <w:sz w:val="22"/>
        </w:rPr>
        <w:t>Lenovo</w:t>
      </w:r>
    </w:p>
    <w:p w14:paraId="0A43D4E6" w14:textId="77777777" w:rsidR="009462A7" w:rsidRDefault="003D3C45" w:rsidP="00D546FF">
      <w:pPr>
        <w:pStyle w:val="3GPPHeader"/>
        <w:rPr>
          <w:sz w:val="22"/>
        </w:rPr>
      </w:pPr>
      <w:r>
        <w:rPr>
          <w:sz w:val="22"/>
        </w:rPr>
        <w:t>Title:</w:t>
      </w:r>
      <w:r w:rsidR="00E90E49" w:rsidRPr="00CE0424">
        <w:rPr>
          <w:sz w:val="22"/>
        </w:rPr>
        <w:tab/>
      </w:r>
      <w:r w:rsidR="009462A7" w:rsidRPr="009462A7">
        <w:rPr>
          <w:sz w:val="22"/>
        </w:rPr>
        <w:t xml:space="preserve">Discussion on 6GR Numerology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7578EC92" w:rsidR="00C24BE2" w:rsidRPr="00132285" w:rsidRDefault="00C24BE2" w:rsidP="00132285">
      <w:pPr>
        <w:jc w:val="both"/>
        <w:rPr>
          <w:rFonts w:ascii="Times New Roman" w:hAnsi="Times New Roman" w:cs="Times New Roman"/>
          <w:sz w:val="22"/>
          <w:szCs w:val="24"/>
        </w:rPr>
      </w:pPr>
      <w:bookmarkStart w:id="0" w:name="_Ref178064866"/>
      <w:r w:rsidRPr="00132285">
        <w:rPr>
          <w:rFonts w:ascii="Times New Roman" w:hAnsi="Times New Roman" w:cs="Times New Roman"/>
          <w:sz w:val="22"/>
          <w:szCs w:val="24"/>
          <w:lang w:eastAsia="zh-CN"/>
        </w:rPr>
        <w:t xml:space="preserve">In RAN#108, a new SI “Study on 6G Radio” was approved [1]. The study aims to develop a new 6G Radio (6GR) access technology to meet a broad range of use cases, requirements and deployment scenarios as defined in [2]. An overview of the new 6GR interface is provided in [3]. The contribution discusses the recent RAN1 discussion on numerology for 6GR interface from 6G-IoT perspective. </w:t>
      </w:r>
    </w:p>
    <w:p w14:paraId="60123794" w14:textId="58F18906" w:rsidR="004000E8" w:rsidRPr="00982F32"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0"/>
    </w:p>
    <w:p w14:paraId="6BE00313" w14:textId="23A8830F" w:rsidR="00E426CC" w:rsidRDefault="00E426CC" w:rsidP="00E426CC">
      <w:pPr>
        <w:jc w:val="both"/>
        <w:rPr>
          <w:rFonts w:ascii="Times New Roman" w:hAnsi="Times New Roman" w:cs="Times New Roman"/>
          <w:lang w:eastAsia="zh-CN"/>
        </w:rPr>
      </w:pPr>
      <w:r>
        <w:rPr>
          <w:rFonts w:ascii="Times New Roman" w:hAnsi="Times New Roman" w:cs="Times New Roman"/>
          <w:lang w:val="en-GB" w:eastAsia="ja-JP"/>
        </w:rPr>
        <w:t>RAN#108, a new SI study on 6G Radio mentions to avoid multiple numerologies for the same band/sub-range as shown belo</w:t>
      </w:r>
      <w:r w:rsidR="00B3670E">
        <w:rPr>
          <w:rFonts w:ascii="Times New Roman" w:hAnsi="Times New Roman" w:cs="Times New Roman"/>
          <w:lang w:val="en-GB" w:eastAsia="ja-JP"/>
        </w:rPr>
        <w:t xml:space="preserve">w. Furthermore, RAN1#122 discussed and agreed on numerology for various frequency ranges as follows: </w:t>
      </w:r>
    </w:p>
    <w:tbl>
      <w:tblPr>
        <w:tblStyle w:val="TableGrid"/>
        <w:tblW w:w="0" w:type="auto"/>
        <w:tblLook w:val="04A0" w:firstRow="1" w:lastRow="0" w:firstColumn="1" w:lastColumn="0" w:noHBand="0" w:noVBand="1"/>
      </w:tblPr>
      <w:tblGrid>
        <w:gridCol w:w="9629"/>
      </w:tblGrid>
      <w:tr w:rsidR="00E426CC" w14:paraId="1C6FAA24" w14:textId="77777777" w:rsidTr="00A025C2">
        <w:tc>
          <w:tcPr>
            <w:tcW w:w="9629" w:type="dxa"/>
          </w:tcPr>
          <w:p w14:paraId="0BE2F222" w14:textId="77777777" w:rsidR="00E426CC" w:rsidRPr="00E426CC" w:rsidRDefault="00E426CC" w:rsidP="00A025C2">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d) </w:t>
            </w:r>
            <w:r w:rsidRPr="00E426CC">
              <w:rPr>
                <w:rFonts w:ascii="Times New Roman" w:hAnsi="Times New Roman" w:cs="Times New Roman"/>
                <w:sz w:val="20"/>
                <w:szCs w:val="20"/>
                <w:lang w:eastAsia="zh-CN"/>
              </w:rPr>
              <w:t>Channel Bandwidth (at least minimum and maximum), Numerology, avoiding multiple numerologies for the same band / sub-range (e.g., enabling synergies among frequency bands in the ~7GHz range) [RAN1, RAN4]</w:t>
            </w:r>
          </w:p>
        </w:tc>
      </w:tr>
    </w:tbl>
    <w:p w14:paraId="6DEAFF18" w14:textId="7939C343" w:rsidR="00B3670E" w:rsidRDefault="00B3670E" w:rsidP="0016435F">
      <w:pPr>
        <w:jc w:val="both"/>
        <w:rPr>
          <w:rFonts w:ascii="Times New Roman" w:hAnsi="Times New Roman" w:cs="Times New Roman"/>
          <w:lang w:eastAsia="ja-JP"/>
        </w:rPr>
      </w:pPr>
      <w:r>
        <w:rPr>
          <w:rFonts w:ascii="Times New Roman" w:hAnsi="Times New Roman" w:cs="Times New Roman"/>
          <w:lang w:eastAsia="ja-JP"/>
        </w:rPr>
        <w:t xml:space="preserve">One of the controversial </w:t>
      </w:r>
      <w:r w:rsidR="00504AA0">
        <w:rPr>
          <w:rFonts w:ascii="Times New Roman" w:hAnsi="Times New Roman" w:cs="Times New Roman"/>
          <w:lang w:eastAsia="ja-JP"/>
        </w:rPr>
        <w:t>points</w:t>
      </w:r>
      <w:r>
        <w:rPr>
          <w:rFonts w:ascii="Times New Roman" w:hAnsi="Times New Roman" w:cs="Times New Roman"/>
          <w:lang w:eastAsia="ja-JP"/>
        </w:rPr>
        <w:t xml:space="preserve"> is </w:t>
      </w:r>
      <w:r w:rsidR="00504AA0">
        <w:rPr>
          <w:rFonts w:ascii="Times New Roman" w:hAnsi="Times New Roman" w:cs="Times New Roman"/>
          <w:lang w:eastAsia="ja-JP"/>
        </w:rPr>
        <w:t>the proposal identifying multiple numerologies especially in the sub 6GHz frequency range, such as 15kHz, 30kHz to support FDD and TDD respectively while additional numerology such as 30kHz to be supported in and around 1-2.5GHz and 7.5kHz for sub1GHz FDD.</w:t>
      </w:r>
    </w:p>
    <w:tbl>
      <w:tblPr>
        <w:tblStyle w:val="TableGrid"/>
        <w:tblW w:w="0" w:type="auto"/>
        <w:tblLook w:val="04A0" w:firstRow="1" w:lastRow="0" w:firstColumn="1" w:lastColumn="0" w:noHBand="0" w:noVBand="1"/>
      </w:tblPr>
      <w:tblGrid>
        <w:gridCol w:w="9629"/>
      </w:tblGrid>
      <w:tr w:rsidR="00B3670E" w14:paraId="3AFE1D9F" w14:textId="77777777" w:rsidTr="00A025C2">
        <w:tc>
          <w:tcPr>
            <w:tcW w:w="9629" w:type="dxa"/>
          </w:tcPr>
          <w:p w14:paraId="7DCF47E2" w14:textId="77777777" w:rsidR="00B3670E" w:rsidRPr="00E426CC" w:rsidRDefault="00B3670E" w:rsidP="00A025C2">
            <w:pPr>
              <w:jc w:val="both"/>
              <w:rPr>
                <w:rFonts w:ascii="Times New Roman" w:hAnsi="Times New Roman" w:cs="Times New Roman"/>
                <w:b/>
                <w:bCs/>
                <w:szCs w:val="24"/>
                <w:lang w:val="en-GB" w:eastAsia="zh-CN"/>
              </w:rPr>
            </w:pPr>
            <w:r w:rsidRPr="00E426CC">
              <w:rPr>
                <w:rFonts w:ascii="Times New Roman" w:hAnsi="Times New Roman" w:cs="Times New Roman"/>
                <w:b/>
                <w:bCs/>
                <w:szCs w:val="24"/>
                <w:highlight w:val="green"/>
                <w:lang w:val="en-GB" w:eastAsia="zh-CN"/>
              </w:rPr>
              <w:t>Agreement</w:t>
            </w:r>
          </w:p>
          <w:p w14:paraId="140592D4" w14:textId="77777777" w:rsidR="00B3670E" w:rsidRPr="00E426CC" w:rsidRDefault="00B3670E" w:rsidP="003B5295">
            <w:pPr>
              <w:numPr>
                <w:ilvl w:val="0"/>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 xml:space="preserve">6GR takes the following SCS as start point for discussion for all the signals/channels except PRACH. </w:t>
            </w:r>
          </w:p>
          <w:p w14:paraId="34DE8DE2" w14:textId="77777777" w:rsidR="00B3670E" w:rsidRPr="00E426CC" w:rsidRDefault="00B3670E" w:rsidP="003B5295">
            <w:pPr>
              <w:numPr>
                <w:ilvl w:val="1"/>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For sub 6GHz</w:t>
            </w:r>
          </w:p>
          <w:p w14:paraId="58F5D9C9"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The following subcarrier spacing is at least supported</w:t>
            </w:r>
          </w:p>
          <w:p w14:paraId="6AB0E72F" w14:textId="77777777" w:rsidR="00B3670E" w:rsidRPr="00E426CC" w:rsidRDefault="00B3670E" w:rsidP="003B5295">
            <w:pPr>
              <w:numPr>
                <w:ilvl w:val="3"/>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15kHz SCS for FDD, 30kHz SCS for TDD</w:t>
            </w:r>
          </w:p>
          <w:p w14:paraId="1FA1D6E2"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FFS: 30kHz SCS for FDD for around e.g., 1-2.5GHz</w:t>
            </w:r>
          </w:p>
          <w:p w14:paraId="1EBD69A8"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FFS: 7.5kHz SCS for sub1GHz (FDD)</w:t>
            </w:r>
          </w:p>
          <w:p w14:paraId="638B056E"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Whether to discuss the FFS will be subject to RANP decision.</w:t>
            </w:r>
          </w:p>
          <w:p w14:paraId="675C3E07" w14:textId="77777777" w:rsidR="00B3670E" w:rsidRPr="00E426CC" w:rsidRDefault="00B3670E" w:rsidP="003B5295">
            <w:pPr>
              <w:numPr>
                <w:ilvl w:val="1"/>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For around 7GHz</w:t>
            </w:r>
          </w:p>
          <w:p w14:paraId="58C4700D"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The following subcarrier spacing options can be studied</w:t>
            </w:r>
          </w:p>
          <w:p w14:paraId="030B96F1" w14:textId="77777777" w:rsidR="00B3670E" w:rsidRPr="00E426CC" w:rsidRDefault="00B3670E" w:rsidP="003B5295">
            <w:pPr>
              <w:numPr>
                <w:ilvl w:val="3"/>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30kHz, 60kHz</w:t>
            </w:r>
          </w:p>
          <w:p w14:paraId="6EAA4476" w14:textId="77777777" w:rsidR="00B3670E" w:rsidRPr="00E426CC" w:rsidRDefault="00B3670E" w:rsidP="003B5295">
            <w:pPr>
              <w:numPr>
                <w:ilvl w:val="1"/>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FFS: For around 15GHz</w:t>
            </w:r>
          </w:p>
          <w:p w14:paraId="15114374"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The following subcarrier spacing options can be studied</w:t>
            </w:r>
          </w:p>
          <w:p w14:paraId="525588CA" w14:textId="77777777" w:rsidR="00B3670E" w:rsidRPr="00E426CC" w:rsidRDefault="00B3670E" w:rsidP="003B5295">
            <w:pPr>
              <w:numPr>
                <w:ilvl w:val="3"/>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 xml:space="preserve">30kHz, 60kHz, 120kHz </w:t>
            </w:r>
          </w:p>
          <w:p w14:paraId="366D8A72"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lastRenderedPageBreak/>
              <w:t>Whether to discuss it will be subject to RANP decision</w:t>
            </w:r>
          </w:p>
          <w:p w14:paraId="236501D2" w14:textId="77777777" w:rsidR="00B3670E" w:rsidRPr="00E426CC" w:rsidRDefault="00B3670E" w:rsidP="003B5295">
            <w:pPr>
              <w:numPr>
                <w:ilvl w:val="1"/>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For between 24.25GHz - 52.6GHz</w:t>
            </w:r>
          </w:p>
          <w:p w14:paraId="750396EC" w14:textId="77777777" w:rsidR="00B3670E" w:rsidRPr="00E426CC" w:rsidRDefault="00B3670E" w:rsidP="003B5295">
            <w:pPr>
              <w:numPr>
                <w:ilvl w:val="2"/>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Subcarrier spacing 120kHz is supported</w:t>
            </w:r>
          </w:p>
          <w:p w14:paraId="25C1E06F" w14:textId="77777777" w:rsidR="00B3670E" w:rsidRPr="00E426CC" w:rsidRDefault="00B3670E" w:rsidP="003B5295">
            <w:pPr>
              <w:numPr>
                <w:ilvl w:val="1"/>
                <w:numId w:val="13"/>
              </w:numPr>
              <w:jc w:val="both"/>
              <w:rPr>
                <w:rFonts w:ascii="Times New Roman" w:hAnsi="Times New Roman" w:cs="Times New Roman"/>
                <w:sz w:val="20"/>
                <w:lang w:val="en-GB" w:eastAsia="zh-CN"/>
              </w:rPr>
            </w:pPr>
            <w:r w:rsidRPr="00E426CC">
              <w:rPr>
                <w:rFonts w:ascii="Times New Roman" w:hAnsi="Times New Roman" w:cs="Times New Roman"/>
                <w:sz w:val="20"/>
                <w:lang w:val="en-GB" w:eastAsia="zh-CN"/>
              </w:rPr>
              <w:t>FFS whether to allow using additional subcarrier spacing for SSB</w:t>
            </w:r>
          </w:p>
          <w:p w14:paraId="19CBD02D" w14:textId="77777777" w:rsidR="00B3670E" w:rsidRPr="00E426CC" w:rsidRDefault="00B3670E" w:rsidP="003B5295">
            <w:pPr>
              <w:numPr>
                <w:ilvl w:val="0"/>
                <w:numId w:val="13"/>
              </w:numPr>
              <w:jc w:val="both"/>
              <w:rPr>
                <w:rFonts w:ascii="Times New Roman" w:hAnsi="Times New Roman" w:cs="Times New Roman"/>
                <w:b/>
                <w:bCs/>
                <w:szCs w:val="24"/>
                <w:lang w:val="en-GB" w:eastAsia="zh-CN"/>
              </w:rPr>
            </w:pPr>
            <w:r w:rsidRPr="00E426CC">
              <w:rPr>
                <w:rFonts w:ascii="Times New Roman" w:hAnsi="Times New Roman" w:cs="Times New Roman"/>
                <w:sz w:val="20"/>
                <w:lang w:val="en-GB" w:eastAsia="zh-CN"/>
              </w:rPr>
              <w:t>FFS subcarrier spacing for PRACH and up to initial access discussion.</w:t>
            </w:r>
          </w:p>
        </w:tc>
      </w:tr>
    </w:tbl>
    <w:p w14:paraId="4AE54FB9" w14:textId="41C9FF94" w:rsidR="00CA762C" w:rsidRDefault="00B3670E" w:rsidP="003B5295">
      <w:pPr>
        <w:pStyle w:val="Heading2"/>
        <w:numPr>
          <w:ilvl w:val="1"/>
          <w:numId w:val="14"/>
        </w:numPr>
        <w:rPr>
          <w:rFonts w:ascii="Times New Roman" w:hAnsi="Times New Roman"/>
        </w:rPr>
      </w:pPr>
      <w:r>
        <w:rPr>
          <w:rFonts w:ascii="Times New Roman" w:hAnsi="Times New Roman"/>
        </w:rPr>
        <w:lastRenderedPageBreak/>
        <w:t xml:space="preserve"> </w:t>
      </w:r>
      <w:r w:rsidR="00E426CC">
        <w:rPr>
          <w:rFonts w:ascii="Times New Roman" w:hAnsi="Times New Roman"/>
        </w:rPr>
        <w:t xml:space="preserve">6G Numerology </w:t>
      </w:r>
    </w:p>
    <w:p w14:paraId="5FD05F9B" w14:textId="2BD980C3" w:rsidR="00693383" w:rsidRPr="00693383" w:rsidRDefault="00693383" w:rsidP="00693383">
      <w:p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 xml:space="preserve">Numerology </w:t>
      </w:r>
      <w:r>
        <w:rPr>
          <w:rFonts w:ascii="Times New Roman" w:hAnsi="Times New Roman" w:cs="Times New Roman"/>
          <w:sz w:val="22"/>
          <w:szCs w:val="24"/>
          <w:lang w:eastAsia="zh-CN"/>
        </w:rPr>
        <w:t>is a</w:t>
      </w:r>
      <w:r w:rsidRPr="00693383">
        <w:rPr>
          <w:rFonts w:ascii="Times New Roman" w:hAnsi="Times New Roman" w:cs="Times New Roman"/>
          <w:sz w:val="22"/>
          <w:szCs w:val="24"/>
          <w:lang w:eastAsia="zh-CN"/>
        </w:rPr>
        <w:t xml:space="preserve"> fundamental to the design of 6GR </w:t>
      </w:r>
      <w:r>
        <w:rPr>
          <w:rFonts w:ascii="Times New Roman" w:hAnsi="Times New Roman" w:cs="Times New Roman"/>
          <w:sz w:val="22"/>
          <w:szCs w:val="24"/>
          <w:lang w:eastAsia="zh-CN"/>
        </w:rPr>
        <w:t>Radio</w:t>
      </w:r>
      <w:r w:rsidRPr="00693383">
        <w:rPr>
          <w:rFonts w:ascii="Times New Roman" w:hAnsi="Times New Roman" w:cs="Times New Roman"/>
          <w:sz w:val="22"/>
          <w:szCs w:val="24"/>
          <w:lang w:eastAsia="zh-CN"/>
        </w:rPr>
        <w:t xml:space="preserve">, and are key to meet the many requirements and scenarios, including </w:t>
      </w:r>
    </w:p>
    <w:p w14:paraId="57F0A54F" w14:textId="581A1A1B" w:rsidR="00693383" w:rsidRPr="00693383" w:rsidRDefault="00693383" w:rsidP="003B5295">
      <w:pPr>
        <w:numPr>
          <w:ilvl w:val="0"/>
          <w:numId w:val="15"/>
        </w:num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 xml:space="preserve">Support different services including MBB, </w:t>
      </w:r>
      <w:r w:rsidR="00576A54">
        <w:rPr>
          <w:rFonts w:ascii="Times New Roman" w:hAnsi="Times New Roman" w:cs="Times New Roman"/>
          <w:sz w:val="22"/>
          <w:szCs w:val="24"/>
          <w:lang w:eastAsia="zh-CN"/>
        </w:rPr>
        <w:t>I</w:t>
      </w:r>
      <w:r w:rsidRPr="00693383">
        <w:rPr>
          <w:rFonts w:ascii="Times New Roman" w:hAnsi="Times New Roman" w:cs="Times New Roman"/>
          <w:sz w:val="22"/>
          <w:szCs w:val="24"/>
          <w:lang w:eastAsia="zh-CN"/>
        </w:rPr>
        <w:t>mmersive communication and IoT in the same network.</w:t>
      </w:r>
    </w:p>
    <w:p w14:paraId="6EA8750B" w14:textId="77777777" w:rsidR="00693383" w:rsidRPr="00693383" w:rsidRDefault="00693383" w:rsidP="003B5295">
      <w:pPr>
        <w:numPr>
          <w:ilvl w:val="0"/>
          <w:numId w:val="15"/>
        </w:num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 xml:space="preserve">Support carrier frequencies from below 1GHz to 52.6GHz (FR2-1). </w:t>
      </w:r>
    </w:p>
    <w:p w14:paraId="4F9F15AA" w14:textId="02134984" w:rsidR="00693383" w:rsidRPr="00693383" w:rsidRDefault="00693383" w:rsidP="003B5295">
      <w:pPr>
        <w:numPr>
          <w:ilvl w:val="0"/>
          <w:numId w:val="15"/>
        </w:num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 xml:space="preserve">Support carrier bandwidths from 3[or 5] MHz for IoT @FR1 to 200MHz @FR3 and 400MHz @ FR2-. </w:t>
      </w:r>
    </w:p>
    <w:p w14:paraId="250EFF8A" w14:textId="77777777" w:rsidR="00693383" w:rsidRPr="00693383" w:rsidRDefault="00693383" w:rsidP="003B5295">
      <w:pPr>
        <w:numPr>
          <w:ilvl w:val="0"/>
          <w:numId w:val="15"/>
        </w:num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 xml:space="preserve">Support different duplex modes including FDD, TDD and SBFD. </w:t>
      </w:r>
    </w:p>
    <w:p w14:paraId="4B6E105F" w14:textId="77777777" w:rsidR="00693383" w:rsidRPr="00693383" w:rsidRDefault="00693383" w:rsidP="003B5295">
      <w:pPr>
        <w:numPr>
          <w:ilvl w:val="0"/>
          <w:numId w:val="15"/>
        </w:numPr>
        <w:jc w:val="both"/>
        <w:rPr>
          <w:rFonts w:ascii="Times New Roman" w:hAnsi="Times New Roman" w:cs="Times New Roman"/>
          <w:sz w:val="22"/>
          <w:szCs w:val="24"/>
          <w:lang w:eastAsia="zh-CN"/>
        </w:rPr>
      </w:pPr>
      <w:r w:rsidRPr="00693383">
        <w:rPr>
          <w:rFonts w:ascii="Times New Roman" w:hAnsi="Times New Roman" w:cs="Times New Roman"/>
          <w:sz w:val="22"/>
          <w:szCs w:val="24"/>
          <w:lang w:eastAsia="zh-CN"/>
        </w:rPr>
        <w:t>Support coexisting with and migration from 5G and possibly 4G (e.g., IoT).</w:t>
      </w:r>
    </w:p>
    <w:p w14:paraId="3E05E863" w14:textId="77777777" w:rsidR="008014EE" w:rsidRDefault="00401AA1" w:rsidP="00461BEF">
      <w:pPr>
        <w:jc w:val="both"/>
        <w:rPr>
          <w:rFonts w:ascii="Times New Roman" w:hAnsi="Times New Roman" w:cs="Times New Roman"/>
          <w:sz w:val="22"/>
          <w:szCs w:val="24"/>
          <w:lang w:eastAsia="zh-CN"/>
        </w:rPr>
      </w:pPr>
      <w:r w:rsidRPr="00401AA1">
        <w:rPr>
          <w:rFonts w:ascii="Times New Roman" w:hAnsi="Times New Roman" w:cs="Times New Roman"/>
          <w:sz w:val="22"/>
          <w:szCs w:val="24"/>
          <w:lang w:eastAsia="zh-CN"/>
        </w:rPr>
        <w:t xml:space="preserve">Since the RAN1 study item for 6G has only recently started and many of the RAN requirements are still under discussion, the evaluation of numerologies for different frequency ranges, device types, and TN/NTN deployments should remain open to multiple options. </w:t>
      </w:r>
    </w:p>
    <w:tbl>
      <w:tblPr>
        <w:tblStyle w:val="TableGrid"/>
        <w:tblW w:w="0" w:type="auto"/>
        <w:tblLook w:val="04A0" w:firstRow="1" w:lastRow="0" w:firstColumn="1" w:lastColumn="0" w:noHBand="0" w:noVBand="1"/>
      </w:tblPr>
      <w:tblGrid>
        <w:gridCol w:w="9629"/>
      </w:tblGrid>
      <w:tr w:rsidR="008014EE" w14:paraId="12FBF02B" w14:textId="77777777" w:rsidTr="008014EE">
        <w:tc>
          <w:tcPr>
            <w:tcW w:w="9629" w:type="dxa"/>
          </w:tcPr>
          <w:p w14:paraId="68A8135E" w14:textId="25F5DDD9" w:rsidR="008014EE" w:rsidRPr="008014EE" w:rsidRDefault="008014EE" w:rsidP="008014EE">
            <w:pPr>
              <w:pStyle w:val="ListParagraph"/>
              <w:numPr>
                <w:ilvl w:val="1"/>
                <w:numId w:val="16"/>
              </w:numPr>
              <w:overflowPunct w:val="0"/>
              <w:autoSpaceDE w:val="0"/>
              <w:autoSpaceDN w:val="0"/>
              <w:adjustRightInd w:val="0"/>
              <w:spacing w:after="120" w:line="240" w:lineRule="auto"/>
              <w:contextualSpacing/>
              <w:textAlignment w:val="baseline"/>
              <w:rPr>
                <w:rFonts w:ascii="Times New Roman" w:hAnsi="Times New Roman" w:cs="Times New Roman"/>
                <w:szCs w:val="24"/>
                <w:lang w:eastAsia="zh-CN"/>
              </w:rPr>
            </w:pPr>
            <w:r w:rsidRPr="00934C60">
              <w:rPr>
                <w:color w:val="000000" w:themeColor="text1"/>
              </w:rPr>
              <w:t>Target scalable and forward compatible design for diverse device types.</w:t>
            </w:r>
          </w:p>
        </w:tc>
      </w:tr>
    </w:tbl>
    <w:p w14:paraId="10F75CA3" w14:textId="77777777" w:rsidR="008014EE" w:rsidRDefault="008014EE" w:rsidP="00461BEF">
      <w:pPr>
        <w:jc w:val="both"/>
        <w:rPr>
          <w:rFonts w:ascii="Times New Roman" w:hAnsi="Times New Roman" w:cs="Times New Roman"/>
          <w:sz w:val="22"/>
          <w:szCs w:val="24"/>
          <w:lang w:eastAsia="zh-CN"/>
        </w:rPr>
      </w:pPr>
    </w:p>
    <w:p w14:paraId="64806E53" w14:textId="6E24B317" w:rsidR="00401AA1" w:rsidRDefault="00401AA1" w:rsidP="00461BEF">
      <w:pPr>
        <w:jc w:val="both"/>
        <w:rPr>
          <w:rFonts w:ascii="Times New Roman" w:hAnsi="Times New Roman" w:cs="Times New Roman"/>
          <w:sz w:val="22"/>
          <w:szCs w:val="24"/>
          <w:lang w:eastAsia="zh-CN"/>
        </w:rPr>
      </w:pPr>
      <w:r w:rsidRPr="00401AA1">
        <w:rPr>
          <w:rFonts w:ascii="Times New Roman" w:hAnsi="Times New Roman" w:cs="Times New Roman"/>
          <w:sz w:val="22"/>
          <w:szCs w:val="24"/>
          <w:lang w:eastAsia="zh-CN"/>
        </w:rPr>
        <w:t xml:space="preserve">Prematurely converging on a single numerology—without thorough evaluation against diverse requirements—risks suboptimal performance for certain use cases. While some companies may prefer to limit the scope early to accelerate decision-making, such an approach could overlook critical requirements. Therefore, the final selection of numerology should only be made after comprehensive evaluation has been completed. </w:t>
      </w:r>
    </w:p>
    <w:p w14:paraId="38ACE7D1" w14:textId="348CD696" w:rsidR="008014EE" w:rsidRPr="008014EE" w:rsidRDefault="008014EE" w:rsidP="00461BEF">
      <w:pPr>
        <w:jc w:val="both"/>
        <w:rPr>
          <w:rFonts w:ascii="Times New Roman" w:hAnsi="Times New Roman" w:cs="Times New Roman"/>
          <w:b/>
          <w:bCs/>
          <w:i/>
          <w:iCs/>
          <w:sz w:val="22"/>
          <w:szCs w:val="24"/>
          <w:lang w:eastAsia="zh-CN"/>
        </w:rPr>
      </w:pPr>
      <w:r w:rsidRPr="008014EE">
        <w:rPr>
          <w:rFonts w:ascii="Times New Roman" w:hAnsi="Times New Roman" w:cs="Times New Roman"/>
          <w:b/>
          <w:bCs/>
          <w:i/>
          <w:iCs/>
          <w:sz w:val="22"/>
          <w:szCs w:val="24"/>
          <w:lang w:eastAsia="zh-CN"/>
        </w:rPr>
        <w:t xml:space="preserve">Observation 1: 6G study item objective agreed to support scalable design to include diverse types </w:t>
      </w:r>
      <w:r>
        <w:rPr>
          <w:rFonts w:ascii="Times New Roman" w:hAnsi="Times New Roman" w:cs="Times New Roman"/>
          <w:b/>
          <w:bCs/>
          <w:i/>
          <w:iCs/>
          <w:sz w:val="22"/>
          <w:szCs w:val="24"/>
          <w:lang w:eastAsia="zh-CN"/>
        </w:rPr>
        <w:t>e.g., low-tier IoT / LPWA.</w:t>
      </w:r>
    </w:p>
    <w:p w14:paraId="380A86B1" w14:textId="4BD7D460" w:rsidR="00966411" w:rsidRPr="00966411" w:rsidRDefault="00966411" w:rsidP="00461BEF">
      <w:pPr>
        <w:jc w:val="both"/>
        <w:rPr>
          <w:rFonts w:ascii="Times New Roman" w:hAnsi="Times New Roman" w:cs="Times New Roman"/>
          <w:b/>
          <w:bCs/>
          <w:i/>
          <w:iCs/>
          <w:sz w:val="22"/>
          <w:szCs w:val="28"/>
          <w:lang w:eastAsia="zh-CN"/>
        </w:rPr>
      </w:pPr>
      <w:r w:rsidRPr="00966411">
        <w:rPr>
          <w:rFonts w:ascii="Times New Roman" w:hAnsi="Times New Roman" w:cs="Times New Roman"/>
          <w:b/>
          <w:bCs/>
          <w:i/>
          <w:iCs/>
          <w:sz w:val="22"/>
          <w:szCs w:val="28"/>
          <w:lang w:eastAsia="zh-CN"/>
        </w:rPr>
        <w:t xml:space="preserve">Observation </w:t>
      </w:r>
      <w:r w:rsidR="008014EE">
        <w:rPr>
          <w:rFonts w:ascii="Times New Roman" w:hAnsi="Times New Roman" w:cs="Times New Roman"/>
          <w:b/>
          <w:bCs/>
          <w:i/>
          <w:iCs/>
          <w:sz w:val="22"/>
          <w:szCs w:val="28"/>
          <w:lang w:eastAsia="zh-CN"/>
        </w:rPr>
        <w:t>2</w:t>
      </w:r>
      <w:r w:rsidRPr="00966411">
        <w:rPr>
          <w:rFonts w:ascii="Times New Roman" w:hAnsi="Times New Roman" w:cs="Times New Roman"/>
          <w:b/>
          <w:bCs/>
          <w:i/>
          <w:iCs/>
          <w:sz w:val="22"/>
          <w:szCs w:val="28"/>
          <w:lang w:eastAsia="zh-CN"/>
        </w:rPr>
        <w:t xml:space="preserve">: </w:t>
      </w:r>
      <w:r w:rsidRPr="00966411">
        <w:rPr>
          <w:rFonts w:ascii="Times New Roman" w:hAnsi="Times New Roman" w:cs="Times New Roman"/>
          <w:b/>
          <w:bCs/>
          <w:i/>
          <w:iCs/>
          <w:sz w:val="22"/>
          <w:szCs w:val="24"/>
          <w:lang w:eastAsia="zh-CN"/>
        </w:rPr>
        <w:t xml:space="preserve">Prematurely converging on a single </w:t>
      </w:r>
      <w:r w:rsidR="0046747A">
        <w:rPr>
          <w:rFonts w:ascii="Times New Roman" w:hAnsi="Times New Roman" w:cs="Times New Roman"/>
          <w:b/>
          <w:bCs/>
          <w:i/>
          <w:iCs/>
          <w:sz w:val="22"/>
          <w:szCs w:val="24"/>
          <w:lang w:eastAsia="zh-CN"/>
        </w:rPr>
        <w:t>SCS</w:t>
      </w:r>
      <w:r w:rsidRPr="00966411">
        <w:rPr>
          <w:rFonts w:ascii="Times New Roman" w:hAnsi="Times New Roman" w:cs="Times New Roman"/>
          <w:b/>
          <w:bCs/>
          <w:i/>
          <w:iCs/>
          <w:sz w:val="22"/>
          <w:szCs w:val="28"/>
          <w:lang w:eastAsia="zh-CN"/>
        </w:rPr>
        <w:t xml:space="preserve"> at the early phase of 6G study without proper evaluation </w:t>
      </w:r>
      <w:r w:rsidRPr="00966411">
        <w:rPr>
          <w:rFonts w:ascii="Times New Roman" w:hAnsi="Times New Roman" w:cs="Times New Roman"/>
          <w:b/>
          <w:bCs/>
          <w:i/>
          <w:iCs/>
          <w:sz w:val="22"/>
          <w:szCs w:val="24"/>
          <w:lang w:eastAsia="zh-CN"/>
        </w:rPr>
        <w:t>against diverse requirements risks suboptimal performance for certain use cases.</w:t>
      </w:r>
    </w:p>
    <w:p w14:paraId="4106EE0C" w14:textId="2C3BFA0A" w:rsidR="00461BEF" w:rsidRPr="00461BEF" w:rsidRDefault="00461BEF" w:rsidP="00461BEF">
      <w:pPr>
        <w:jc w:val="both"/>
        <w:rPr>
          <w:rFonts w:ascii="Times New Roman" w:hAnsi="Times New Roman" w:cs="Times New Roman"/>
          <w:b/>
          <w:bCs/>
          <w:sz w:val="22"/>
          <w:szCs w:val="28"/>
          <w:lang w:eastAsia="zh-CN"/>
        </w:rPr>
      </w:pPr>
      <w:r w:rsidRPr="00461BEF">
        <w:rPr>
          <w:rFonts w:ascii="Times New Roman" w:hAnsi="Times New Roman" w:cs="Times New Roman"/>
          <w:b/>
          <w:bCs/>
          <w:sz w:val="22"/>
          <w:szCs w:val="28"/>
          <w:lang w:eastAsia="zh-CN"/>
        </w:rPr>
        <w:t xml:space="preserve">Proposal </w:t>
      </w:r>
      <w:r>
        <w:rPr>
          <w:rFonts w:ascii="Times New Roman" w:hAnsi="Times New Roman" w:cs="Times New Roman"/>
          <w:b/>
          <w:bCs/>
          <w:sz w:val="22"/>
          <w:szCs w:val="28"/>
          <w:lang w:eastAsia="zh-CN"/>
        </w:rPr>
        <w:t>1</w:t>
      </w:r>
      <w:r w:rsidRPr="00461BEF">
        <w:rPr>
          <w:rFonts w:ascii="Times New Roman" w:hAnsi="Times New Roman" w:cs="Times New Roman"/>
          <w:b/>
          <w:bCs/>
          <w:sz w:val="22"/>
          <w:szCs w:val="28"/>
          <w:lang w:eastAsia="zh-CN"/>
        </w:rPr>
        <w:t xml:space="preserve">: 6G study needs proper evaluation of one or more </w:t>
      </w:r>
      <w:r w:rsidR="0046747A">
        <w:rPr>
          <w:rFonts w:ascii="Times New Roman" w:hAnsi="Times New Roman" w:cs="Times New Roman"/>
          <w:b/>
          <w:bCs/>
          <w:sz w:val="22"/>
          <w:szCs w:val="28"/>
          <w:lang w:eastAsia="zh-CN"/>
        </w:rPr>
        <w:t>SCS</w:t>
      </w:r>
      <w:r w:rsidRPr="00461BEF">
        <w:rPr>
          <w:rFonts w:ascii="Times New Roman" w:hAnsi="Times New Roman" w:cs="Times New Roman"/>
          <w:b/>
          <w:bCs/>
          <w:sz w:val="22"/>
          <w:szCs w:val="28"/>
          <w:lang w:eastAsia="zh-CN"/>
        </w:rPr>
        <w:t xml:space="preserve"> considering use cases and </w:t>
      </w:r>
      <w:r w:rsidR="009A7719" w:rsidRPr="00461BEF">
        <w:rPr>
          <w:rFonts w:ascii="Times New Roman" w:hAnsi="Times New Roman" w:cs="Times New Roman"/>
          <w:b/>
          <w:bCs/>
          <w:sz w:val="22"/>
          <w:szCs w:val="28"/>
          <w:lang w:eastAsia="zh-CN"/>
        </w:rPr>
        <w:t xml:space="preserve">requirements and the down-selection of numerology </w:t>
      </w:r>
      <w:r w:rsidR="009A7719">
        <w:rPr>
          <w:rFonts w:ascii="Times New Roman" w:hAnsi="Times New Roman" w:cs="Times New Roman"/>
          <w:b/>
          <w:bCs/>
          <w:sz w:val="22"/>
          <w:szCs w:val="28"/>
          <w:lang w:eastAsia="zh-CN"/>
        </w:rPr>
        <w:t>should be done</w:t>
      </w:r>
      <w:r w:rsidR="009A7719" w:rsidRPr="00461BEF">
        <w:rPr>
          <w:rFonts w:ascii="Times New Roman" w:hAnsi="Times New Roman" w:cs="Times New Roman"/>
          <w:b/>
          <w:bCs/>
          <w:sz w:val="22"/>
          <w:szCs w:val="28"/>
          <w:lang w:eastAsia="zh-CN"/>
        </w:rPr>
        <w:t xml:space="preserve"> after finishing the evaluation work.</w:t>
      </w:r>
    </w:p>
    <w:p w14:paraId="7DC05847" w14:textId="58455B65" w:rsidR="00A55204" w:rsidRDefault="00461BEF" w:rsidP="008F4E4D">
      <w:pPr>
        <w:jc w:val="both"/>
        <w:rPr>
          <w:rFonts w:ascii="Times New Roman" w:hAnsi="Times New Roman" w:cs="Times New Roman"/>
          <w:sz w:val="22"/>
          <w:szCs w:val="24"/>
          <w:lang w:eastAsia="zh-CN"/>
        </w:rPr>
      </w:pPr>
      <w:r>
        <w:rPr>
          <w:rFonts w:ascii="Times New Roman" w:hAnsi="Times New Roman" w:cs="Times New Roman"/>
          <w:sz w:val="22"/>
          <w:szCs w:val="24"/>
          <w:lang w:eastAsia="zh-CN"/>
        </w:rPr>
        <w:t>T</w:t>
      </w:r>
      <w:r w:rsidR="00693383">
        <w:rPr>
          <w:rFonts w:ascii="Times New Roman" w:hAnsi="Times New Roman" w:cs="Times New Roman"/>
          <w:sz w:val="22"/>
          <w:szCs w:val="24"/>
          <w:lang w:eastAsia="zh-CN"/>
        </w:rPr>
        <w:t xml:space="preserve">he numerology </w:t>
      </w:r>
      <w:r w:rsidR="00693383" w:rsidRPr="00693383">
        <w:rPr>
          <w:rFonts w:ascii="Times New Roman" w:hAnsi="Times New Roman" w:cs="Times New Roman"/>
          <w:sz w:val="22"/>
          <w:szCs w:val="24"/>
          <w:lang w:eastAsia="zh-CN"/>
        </w:rPr>
        <w:t xml:space="preserve">requirements </w:t>
      </w:r>
      <w:r w:rsidR="00693383">
        <w:rPr>
          <w:rFonts w:ascii="Times New Roman" w:hAnsi="Times New Roman" w:cs="Times New Roman"/>
          <w:sz w:val="22"/>
          <w:szCs w:val="24"/>
          <w:lang w:eastAsia="zh-CN"/>
        </w:rPr>
        <w:t>is analyzed in general for IoT</w:t>
      </w:r>
      <w:r w:rsidR="008F4E4D">
        <w:rPr>
          <w:rFonts w:ascii="Times New Roman" w:hAnsi="Times New Roman" w:cs="Times New Roman"/>
          <w:sz w:val="22"/>
          <w:szCs w:val="24"/>
          <w:lang w:eastAsia="zh-CN"/>
        </w:rPr>
        <w:t xml:space="preserve"> </w:t>
      </w:r>
      <w:r w:rsidR="00715C66">
        <w:rPr>
          <w:rFonts w:ascii="Times New Roman" w:hAnsi="Times New Roman" w:cs="Times New Roman"/>
          <w:sz w:val="22"/>
          <w:szCs w:val="24"/>
          <w:lang w:eastAsia="zh-CN"/>
        </w:rPr>
        <w:t>requiring</w:t>
      </w:r>
      <w:r w:rsidR="008F4E4D">
        <w:rPr>
          <w:rFonts w:ascii="Times New Roman" w:hAnsi="Times New Roman" w:cs="Times New Roman"/>
          <w:sz w:val="22"/>
          <w:szCs w:val="24"/>
          <w:lang w:eastAsia="zh-CN"/>
        </w:rPr>
        <w:t xml:space="preserve"> extended </w:t>
      </w:r>
      <w:r w:rsidR="00715C66">
        <w:rPr>
          <w:rFonts w:ascii="Times New Roman" w:hAnsi="Times New Roman" w:cs="Times New Roman"/>
          <w:sz w:val="22"/>
          <w:szCs w:val="24"/>
          <w:lang w:eastAsia="zh-CN"/>
        </w:rPr>
        <w:t>coverage</w:t>
      </w:r>
      <w:r w:rsidR="008F4E4D">
        <w:rPr>
          <w:rFonts w:ascii="Times New Roman" w:hAnsi="Times New Roman" w:cs="Times New Roman"/>
          <w:sz w:val="22"/>
          <w:szCs w:val="24"/>
          <w:lang w:eastAsia="zh-CN"/>
        </w:rPr>
        <w:t xml:space="preserve">. </w:t>
      </w:r>
      <w:r w:rsidR="00552BDF">
        <w:rPr>
          <w:rFonts w:ascii="Times New Roman" w:hAnsi="Times New Roman" w:cs="Times New Roman"/>
          <w:sz w:val="22"/>
          <w:szCs w:val="24"/>
          <w:lang w:eastAsia="zh-CN"/>
        </w:rPr>
        <w:t>IoT requires higher MCL coverage requirement compared to MBB. The coverage requirement for IoT can be +10-15dB more than the MBB coverage</w:t>
      </w:r>
      <w:r w:rsidR="00A55204">
        <w:rPr>
          <w:rFonts w:ascii="Times New Roman" w:hAnsi="Times New Roman" w:cs="Times New Roman"/>
          <w:sz w:val="22"/>
          <w:szCs w:val="24"/>
          <w:lang w:eastAsia="zh-CN"/>
        </w:rPr>
        <w:t xml:space="preserve"> as shown in Figure 1</w:t>
      </w:r>
      <w:r w:rsidR="00552BDF">
        <w:rPr>
          <w:rFonts w:ascii="Times New Roman" w:hAnsi="Times New Roman" w:cs="Times New Roman"/>
          <w:sz w:val="22"/>
          <w:szCs w:val="24"/>
          <w:lang w:eastAsia="zh-CN"/>
        </w:rPr>
        <w:t>.</w:t>
      </w:r>
      <w:r w:rsidR="005E4EA5">
        <w:rPr>
          <w:rFonts w:ascii="Times New Roman" w:hAnsi="Times New Roman" w:cs="Times New Roman"/>
          <w:sz w:val="22"/>
          <w:szCs w:val="24"/>
          <w:lang w:eastAsia="zh-CN"/>
        </w:rPr>
        <w:t xml:space="preserve"> In the basic coverage, both MBB and IoT device type can be supported with the same numerology</w:t>
      </w:r>
      <w:r w:rsidR="005838AB">
        <w:rPr>
          <w:rFonts w:ascii="Times New Roman" w:hAnsi="Times New Roman" w:cs="Times New Roman"/>
          <w:sz w:val="22"/>
          <w:szCs w:val="24"/>
          <w:lang w:eastAsia="zh-CN"/>
        </w:rPr>
        <w:t xml:space="preserve"> to </w:t>
      </w:r>
      <w:r w:rsidR="00250BA9">
        <w:rPr>
          <w:rFonts w:ascii="Times New Roman" w:hAnsi="Times New Roman" w:cs="Times New Roman"/>
          <w:sz w:val="22"/>
          <w:szCs w:val="24"/>
          <w:lang w:eastAsia="zh-CN"/>
        </w:rPr>
        <w:t xml:space="preserve">offer </w:t>
      </w:r>
      <w:r w:rsidR="005E27B0">
        <w:rPr>
          <w:rFonts w:ascii="Times New Roman" w:hAnsi="Times New Roman" w:cs="Times New Roman"/>
          <w:sz w:val="22"/>
          <w:szCs w:val="24"/>
          <w:lang w:eastAsia="zh-CN"/>
        </w:rPr>
        <w:t>improved</w:t>
      </w:r>
      <w:r w:rsidR="00250BA9">
        <w:rPr>
          <w:rFonts w:ascii="Times New Roman" w:hAnsi="Times New Roman" w:cs="Times New Roman"/>
          <w:sz w:val="22"/>
          <w:szCs w:val="24"/>
          <w:lang w:eastAsia="zh-CN"/>
        </w:rPr>
        <w:t xml:space="preserve"> network energy </w:t>
      </w:r>
      <w:r w:rsidR="0014111D">
        <w:rPr>
          <w:rFonts w:ascii="Times New Roman" w:hAnsi="Times New Roman" w:cs="Times New Roman"/>
          <w:sz w:val="22"/>
          <w:szCs w:val="24"/>
          <w:lang w:eastAsia="zh-CN"/>
        </w:rPr>
        <w:t>efficiency</w:t>
      </w:r>
      <w:r w:rsidR="005E4EA5">
        <w:rPr>
          <w:rFonts w:ascii="Times New Roman" w:hAnsi="Times New Roman" w:cs="Times New Roman"/>
          <w:sz w:val="22"/>
          <w:szCs w:val="24"/>
          <w:lang w:eastAsia="zh-CN"/>
        </w:rPr>
        <w:t xml:space="preserve"> while at the extended coverage, </w:t>
      </w:r>
      <w:r w:rsidR="00BE0BD0">
        <w:rPr>
          <w:rFonts w:ascii="Times New Roman" w:hAnsi="Times New Roman" w:cs="Times New Roman"/>
          <w:sz w:val="22"/>
          <w:szCs w:val="24"/>
          <w:lang w:eastAsia="zh-CN"/>
        </w:rPr>
        <w:t xml:space="preserve">IoT device type needs </w:t>
      </w:r>
      <w:r w:rsidR="005E4EA5">
        <w:rPr>
          <w:rFonts w:ascii="Times New Roman" w:hAnsi="Times New Roman" w:cs="Times New Roman"/>
          <w:sz w:val="22"/>
          <w:szCs w:val="24"/>
          <w:lang w:eastAsia="zh-CN"/>
        </w:rPr>
        <w:t xml:space="preserve">more repetitions </w:t>
      </w:r>
      <w:r w:rsidR="00636D47">
        <w:rPr>
          <w:rFonts w:ascii="Times New Roman" w:hAnsi="Times New Roman" w:cs="Times New Roman"/>
          <w:sz w:val="22"/>
          <w:szCs w:val="24"/>
          <w:lang w:eastAsia="zh-CN"/>
        </w:rPr>
        <w:t>to meet the extended UL coverage</w:t>
      </w:r>
      <w:r w:rsidR="00BE0BD0">
        <w:rPr>
          <w:rFonts w:ascii="Times New Roman" w:hAnsi="Times New Roman" w:cs="Times New Roman"/>
          <w:sz w:val="22"/>
          <w:szCs w:val="24"/>
          <w:lang w:eastAsia="zh-CN"/>
        </w:rPr>
        <w:t xml:space="preserve">. </w:t>
      </w:r>
      <w:r w:rsidR="00636D47">
        <w:rPr>
          <w:rFonts w:ascii="Times New Roman" w:hAnsi="Times New Roman" w:cs="Times New Roman"/>
          <w:sz w:val="22"/>
          <w:szCs w:val="24"/>
          <w:lang w:eastAsia="zh-CN"/>
        </w:rPr>
        <w:t xml:space="preserve"> </w:t>
      </w:r>
    </w:p>
    <w:p w14:paraId="56943E70" w14:textId="7162A458" w:rsidR="00A55204" w:rsidRDefault="00BE0BD0" w:rsidP="00A55204">
      <w:pPr>
        <w:spacing w:line="252" w:lineRule="auto"/>
        <w:jc w:val="center"/>
      </w:pPr>
      <w:r>
        <w:object w:dxaOrig="8356" w:dyaOrig="6255" w14:anchorId="51F0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18.6pt" o:ole="">
            <v:imagedata r:id="rId11" o:title="" croptop="20624f" cropbottom="19891f" cropright="4625f"/>
          </v:shape>
          <o:OLEObject Type="Embed" ProgID="Visio.Drawing.15" ShapeID="_x0000_i1025" DrawAspect="Content" ObjectID="_1818860361" r:id="rId12"/>
        </w:object>
      </w:r>
    </w:p>
    <w:p w14:paraId="102C3FFB" w14:textId="77777777" w:rsidR="00A55204" w:rsidRPr="00A55204" w:rsidRDefault="00A55204" w:rsidP="00A55204">
      <w:pPr>
        <w:pStyle w:val="Caption"/>
        <w:jc w:val="center"/>
        <w:rPr>
          <w:rFonts w:ascii="Times New Roman" w:hAnsi="Times New Roman" w:cs="Times New Roman"/>
          <w:b w:val="0"/>
          <w:bCs/>
          <w:i/>
          <w:iCs/>
          <w:noProof/>
          <w:lang w:eastAsia="ko-KR"/>
        </w:rPr>
      </w:pPr>
      <w:r w:rsidRPr="00A55204">
        <w:rPr>
          <w:rFonts w:ascii="Times New Roman" w:hAnsi="Times New Roman" w:cs="Times New Roman"/>
          <w:b w:val="0"/>
          <w:bCs/>
          <w:i/>
          <w:iCs/>
        </w:rPr>
        <w:t xml:space="preserve">Figure </w:t>
      </w:r>
      <w:r w:rsidRPr="00A55204">
        <w:rPr>
          <w:rFonts w:ascii="Times New Roman" w:hAnsi="Times New Roman" w:cs="Times New Roman"/>
          <w:b w:val="0"/>
          <w:bCs/>
          <w:i/>
          <w:iCs/>
        </w:rPr>
        <w:fldChar w:fldCharType="begin"/>
      </w:r>
      <w:r w:rsidRPr="00A55204">
        <w:rPr>
          <w:rFonts w:ascii="Times New Roman" w:hAnsi="Times New Roman" w:cs="Times New Roman"/>
          <w:b w:val="0"/>
          <w:bCs/>
          <w:i/>
          <w:iCs/>
        </w:rPr>
        <w:instrText xml:space="preserve"> SEQ Figure \* ARABIC </w:instrText>
      </w:r>
      <w:r w:rsidRPr="00A55204">
        <w:rPr>
          <w:rFonts w:ascii="Times New Roman" w:hAnsi="Times New Roman" w:cs="Times New Roman"/>
          <w:b w:val="0"/>
          <w:bCs/>
          <w:i/>
          <w:iCs/>
        </w:rPr>
        <w:fldChar w:fldCharType="separate"/>
      </w:r>
      <w:r w:rsidRPr="00A55204">
        <w:rPr>
          <w:rFonts w:ascii="Times New Roman" w:hAnsi="Times New Roman" w:cs="Times New Roman"/>
          <w:b w:val="0"/>
          <w:bCs/>
          <w:i/>
          <w:iCs/>
          <w:noProof/>
        </w:rPr>
        <w:t>1</w:t>
      </w:r>
      <w:r w:rsidRPr="00A55204">
        <w:rPr>
          <w:rFonts w:ascii="Times New Roman" w:hAnsi="Times New Roman" w:cs="Times New Roman"/>
          <w:b w:val="0"/>
          <w:bCs/>
          <w:i/>
          <w:iCs/>
        </w:rPr>
        <w:fldChar w:fldCharType="end"/>
      </w:r>
      <w:r w:rsidRPr="00A55204">
        <w:rPr>
          <w:rFonts w:ascii="Times New Roman" w:hAnsi="Times New Roman" w:cs="Times New Roman"/>
          <w:b w:val="0"/>
          <w:bCs/>
          <w:i/>
          <w:iCs/>
        </w:rPr>
        <w:t>: Illustration of Coverage for 6G MBB and LPWA</w:t>
      </w:r>
    </w:p>
    <w:p w14:paraId="4CBE4268" w14:textId="5B86CD3F" w:rsidR="008F4E4D" w:rsidRPr="008F4E4D" w:rsidRDefault="00552BDF" w:rsidP="008F4E4D">
      <w:pPr>
        <w:jc w:val="both"/>
        <w:rPr>
          <w:rFonts w:ascii="Times New Roman" w:hAnsi="Times New Roman" w:cs="Times New Roman"/>
          <w:sz w:val="22"/>
          <w:szCs w:val="24"/>
          <w:lang w:eastAsia="zh-CN"/>
        </w:rPr>
      </w:pPr>
      <w:r>
        <w:rPr>
          <w:rFonts w:ascii="Times New Roman" w:hAnsi="Times New Roman" w:cs="Times New Roman"/>
          <w:sz w:val="22"/>
          <w:szCs w:val="24"/>
          <w:lang w:eastAsia="zh-CN"/>
        </w:rPr>
        <w:t>F</w:t>
      </w:r>
      <w:r w:rsidR="008F4E4D" w:rsidRPr="008F4E4D">
        <w:rPr>
          <w:rFonts w:ascii="Times New Roman" w:hAnsi="Times New Roman" w:cs="Times New Roman"/>
          <w:sz w:val="22"/>
          <w:szCs w:val="24"/>
          <w:lang w:eastAsia="zh-CN"/>
        </w:rPr>
        <w:t xml:space="preserve">or extended IoT uplink coverage, especially with narrowband allocations, a smaller SCS (e.g., 7.5 kHz) can be beneficial as shown in the </w:t>
      </w:r>
      <w:r>
        <w:rPr>
          <w:rFonts w:ascii="Times New Roman" w:hAnsi="Times New Roman" w:cs="Times New Roman"/>
          <w:sz w:val="22"/>
          <w:szCs w:val="24"/>
          <w:lang w:eastAsia="zh-CN"/>
        </w:rPr>
        <w:t xml:space="preserve">Figure </w:t>
      </w:r>
      <w:r w:rsidR="00A55204">
        <w:rPr>
          <w:rFonts w:ascii="Times New Roman" w:hAnsi="Times New Roman" w:cs="Times New Roman"/>
          <w:sz w:val="22"/>
          <w:szCs w:val="24"/>
          <w:lang w:eastAsia="zh-CN"/>
        </w:rPr>
        <w:t>2</w:t>
      </w:r>
      <w:r>
        <w:rPr>
          <w:rFonts w:ascii="Times New Roman" w:hAnsi="Times New Roman" w:cs="Times New Roman"/>
          <w:sz w:val="22"/>
          <w:szCs w:val="24"/>
          <w:lang w:eastAsia="zh-CN"/>
        </w:rPr>
        <w:t xml:space="preserve">. </w:t>
      </w:r>
      <w:r w:rsidRPr="008F4E4D">
        <w:rPr>
          <w:rFonts w:ascii="Times New Roman" w:hAnsi="Times New Roman" w:cs="Times New Roman"/>
          <w:sz w:val="22"/>
          <w:szCs w:val="24"/>
          <w:lang w:eastAsia="zh-CN"/>
        </w:rPr>
        <w:t>It can be observed that at 10% BLER, ~3 dB and 1.8 dB gain compared to 15 kHz SCS can be achieved for 1 RB and 6 RB allocations, respectively.</w:t>
      </w:r>
      <w:r>
        <w:rPr>
          <w:rFonts w:ascii="Times New Roman" w:hAnsi="Times New Roman" w:cs="Times New Roman"/>
          <w:sz w:val="22"/>
          <w:szCs w:val="24"/>
          <w:lang w:eastAsia="zh-CN"/>
        </w:rPr>
        <w:t xml:space="preserve"> N</w:t>
      </w:r>
      <w:r w:rsidR="008F4E4D" w:rsidRPr="008F4E4D">
        <w:rPr>
          <w:rFonts w:ascii="Times New Roman" w:hAnsi="Times New Roman" w:cs="Times New Roman"/>
          <w:sz w:val="22"/>
          <w:szCs w:val="24"/>
          <w:lang w:eastAsia="zh-CN"/>
        </w:rPr>
        <w:t xml:space="preserve">ote in LTE, 3.75 </w:t>
      </w:r>
      <w:r>
        <w:rPr>
          <w:rFonts w:ascii="Times New Roman" w:hAnsi="Times New Roman" w:cs="Times New Roman"/>
          <w:sz w:val="22"/>
          <w:szCs w:val="24"/>
          <w:lang w:eastAsia="zh-CN"/>
        </w:rPr>
        <w:t>k</w:t>
      </w:r>
      <w:r w:rsidR="008F4E4D" w:rsidRPr="008F4E4D">
        <w:rPr>
          <w:rFonts w:ascii="Times New Roman" w:hAnsi="Times New Roman" w:cs="Times New Roman"/>
          <w:sz w:val="22"/>
          <w:szCs w:val="24"/>
          <w:lang w:eastAsia="zh-CN"/>
        </w:rPr>
        <w:t>Hz SCS was specified for NB-IoT UL. The corresponding simulation parameters are provided in Table 1 of the Appendix.</w:t>
      </w:r>
    </w:p>
    <w:p w14:paraId="254510F5" w14:textId="05354E2B" w:rsidR="008F4E4D" w:rsidRDefault="008F4E4D" w:rsidP="008F4E4D">
      <w:pPr>
        <w:jc w:val="center"/>
        <w:rPr>
          <w:rFonts w:ascii="Times New Roman" w:hAnsi="Times New Roman" w:cs="Times New Roman"/>
          <w:sz w:val="22"/>
          <w:szCs w:val="24"/>
          <w:lang w:eastAsia="zh-CN"/>
        </w:rPr>
      </w:pPr>
      <w:r>
        <w:rPr>
          <w:rFonts w:ascii="Times New Roman" w:hAnsi="Times New Roman" w:cs="Times New Roman"/>
          <w:sz w:val="22"/>
          <w:szCs w:val="24"/>
          <w:lang w:eastAsia="zh-CN"/>
        </w:rPr>
        <w:t xml:space="preserve"> </w:t>
      </w:r>
    </w:p>
    <w:p w14:paraId="6E4DCDCE" w14:textId="1A7895FB" w:rsidR="00EB005E" w:rsidRPr="008F4E4D" w:rsidRDefault="00EB005E" w:rsidP="008F4E4D">
      <w:pPr>
        <w:jc w:val="center"/>
        <w:rPr>
          <w:rFonts w:ascii="Times New Roman" w:hAnsi="Times New Roman" w:cs="Times New Roman"/>
          <w:sz w:val="22"/>
          <w:szCs w:val="24"/>
          <w:lang w:eastAsia="zh-CN"/>
        </w:rPr>
      </w:pPr>
      <w:r>
        <w:rPr>
          <w:rFonts w:ascii="Times New Roman" w:hAnsi="Times New Roman" w:cs="Times New Roman"/>
          <w:noProof/>
          <w:sz w:val="22"/>
          <w:szCs w:val="24"/>
          <w:lang w:eastAsia="zh-CN"/>
        </w:rPr>
        <w:drawing>
          <wp:inline distT="0" distB="0" distL="0" distR="0" wp14:anchorId="1F1E7841" wp14:editId="5F6772B4">
            <wp:extent cx="5201129" cy="2518012"/>
            <wp:effectExtent l="0" t="0" r="0" b="0"/>
            <wp:docPr id="837410907" name="Picture 1" descr="A diagram of different sizes and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410907" name="Picture 1" descr="A diagram of different sizes and color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28880" cy="2531447"/>
                    </a:xfrm>
                    <a:prstGeom prst="rect">
                      <a:avLst/>
                    </a:prstGeom>
                  </pic:spPr>
                </pic:pic>
              </a:graphicData>
            </a:graphic>
          </wp:inline>
        </w:drawing>
      </w:r>
    </w:p>
    <w:p w14:paraId="65A85A2C" w14:textId="677B2361" w:rsidR="008F4E4D" w:rsidRDefault="008F4E4D" w:rsidP="00552BDF">
      <w:pPr>
        <w:pStyle w:val="Caption"/>
        <w:jc w:val="center"/>
        <w:rPr>
          <w:b w:val="0"/>
          <w:bCs/>
          <w:i/>
          <w:iCs/>
        </w:rPr>
      </w:pPr>
      <w:r w:rsidRPr="00552BDF">
        <w:rPr>
          <w:b w:val="0"/>
          <w:bCs/>
          <w:i/>
          <w:iCs/>
        </w:rPr>
        <w:t xml:space="preserve">Figure </w:t>
      </w:r>
      <w:r w:rsidRPr="00552BDF">
        <w:rPr>
          <w:b w:val="0"/>
          <w:bCs/>
          <w:i/>
          <w:iCs/>
        </w:rPr>
        <w:fldChar w:fldCharType="begin"/>
      </w:r>
      <w:r w:rsidRPr="00552BDF">
        <w:rPr>
          <w:b w:val="0"/>
          <w:bCs/>
          <w:i/>
          <w:iCs/>
        </w:rPr>
        <w:instrText xml:space="preserve"> SEQ Figure \* ARABIC </w:instrText>
      </w:r>
      <w:r w:rsidRPr="00552BDF">
        <w:rPr>
          <w:b w:val="0"/>
          <w:bCs/>
          <w:i/>
          <w:iCs/>
        </w:rPr>
        <w:fldChar w:fldCharType="separate"/>
      </w:r>
      <w:r w:rsidR="000E7FDA">
        <w:rPr>
          <w:b w:val="0"/>
          <w:bCs/>
          <w:i/>
          <w:iCs/>
          <w:noProof/>
        </w:rPr>
        <w:t>2</w:t>
      </w:r>
      <w:r w:rsidRPr="00552BDF">
        <w:rPr>
          <w:b w:val="0"/>
          <w:bCs/>
          <w:i/>
          <w:iCs/>
        </w:rPr>
        <w:fldChar w:fldCharType="end"/>
      </w:r>
      <w:r w:rsidRPr="00552BDF">
        <w:rPr>
          <w:b w:val="0"/>
          <w:bCs/>
          <w:i/>
          <w:iCs/>
        </w:rPr>
        <w:t>: Comparison of 15kHz and 7.5kHz numerology</w:t>
      </w:r>
      <w:r w:rsidR="00552BDF">
        <w:rPr>
          <w:b w:val="0"/>
          <w:bCs/>
          <w:i/>
          <w:iCs/>
        </w:rPr>
        <w:t xml:space="preserve"> for extended UL coverage</w:t>
      </w:r>
    </w:p>
    <w:p w14:paraId="4208B794" w14:textId="69576D61" w:rsidR="00C26FCF" w:rsidRPr="00C26FCF" w:rsidRDefault="00C26FCF" w:rsidP="00C26FCF">
      <w:pPr>
        <w:jc w:val="both"/>
        <w:rPr>
          <w:lang w:eastAsia="en-GB"/>
        </w:rPr>
      </w:pPr>
      <w:r>
        <w:rPr>
          <w:rFonts w:ascii="Times New Roman" w:hAnsi="Times New Roman" w:cs="Times New Roman"/>
          <w:sz w:val="22"/>
          <w:szCs w:val="24"/>
          <w:lang w:eastAsia="zh-CN"/>
        </w:rPr>
        <w:t xml:space="preserve">However, 15kHz SCS is sufficient to be supported in the downlink direction </w:t>
      </w:r>
      <w:r w:rsidRPr="0046747A">
        <w:rPr>
          <w:rFonts w:ascii="Times New Roman" w:hAnsi="Times New Roman" w:cs="Times New Roman"/>
          <w:sz w:val="22"/>
          <w:szCs w:val="24"/>
          <w:lang w:eastAsia="zh-CN"/>
        </w:rPr>
        <w:t>in sub-1 GHz</w:t>
      </w:r>
      <w:r>
        <w:rPr>
          <w:rFonts w:ascii="Times New Roman" w:hAnsi="Times New Roman" w:cs="Times New Roman"/>
          <w:sz w:val="22"/>
          <w:szCs w:val="24"/>
          <w:lang w:eastAsia="zh-CN"/>
        </w:rPr>
        <w:t xml:space="preserve"> </w:t>
      </w:r>
      <w:r>
        <w:rPr>
          <w:rFonts w:ascii="Times New Roman" w:hAnsi="Times New Roman" w:cs="Times New Roman"/>
          <w:sz w:val="22"/>
          <w:szCs w:val="24"/>
          <w:lang w:eastAsia="zh-CN"/>
        </w:rPr>
        <w:t xml:space="preserve">enabling </w:t>
      </w:r>
      <w:r>
        <w:rPr>
          <w:rFonts w:ascii="Times New Roman" w:hAnsi="Times New Roman" w:cs="Times New Roman"/>
          <w:sz w:val="22"/>
          <w:szCs w:val="24"/>
          <w:lang w:eastAsia="zh-CN"/>
        </w:rPr>
        <w:t>MRSS</w:t>
      </w:r>
      <w:r>
        <w:rPr>
          <w:rFonts w:ascii="Times New Roman" w:hAnsi="Times New Roman" w:cs="Times New Roman"/>
          <w:sz w:val="22"/>
          <w:szCs w:val="24"/>
          <w:lang w:eastAsia="zh-CN"/>
        </w:rPr>
        <w:t xml:space="preserve"> </w:t>
      </w:r>
      <w:r w:rsidR="00247558">
        <w:rPr>
          <w:rFonts w:ascii="Times New Roman" w:hAnsi="Times New Roman" w:cs="Times New Roman"/>
          <w:sz w:val="22"/>
          <w:szCs w:val="24"/>
          <w:lang w:eastAsia="zh-CN"/>
        </w:rPr>
        <w:t>support</w:t>
      </w:r>
      <w:r>
        <w:rPr>
          <w:rFonts w:ascii="Times New Roman" w:hAnsi="Times New Roman" w:cs="Times New Roman"/>
          <w:sz w:val="22"/>
          <w:szCs w:val="24"/>
          <w:lang w:eastAsia="zh-CN"/>
        </w:rPr>
        <w:t xml:space="preserve"> for all </w:t>
      </w:r>
      <w:r w:rsidR="00247558">
        <w:rPr>
          <w:rFonts w:ascii="Times New Roman" w:hAnsi="Times New Roman" w:cs="Times New Roman"/>
          <w:sz w:val="22"/>
          <w:szCs w:val="24"/>
          <w:lang w:eastAsia="zh-CN"/>
        </w:rPr>
        <w:t xml:space="preserve">DL </w:t>
      </w:r>
      <w:r>
        <w:rPr>
          <w:rFonts w:ascii="Times New Roman" w:hAnsi="Times New Roman" w:cs="Times New Roman"/>
          <w:sz w:val="22"/>
          <w:szCs w:val="24"/>
          <w:lang w:eastAsia="zh-CN"/>
        </w:rPr>
        <w:t>channels.</w:t>
      </w:r>
    </w:p>
    <w:p w14:paraId="3124676E" w14:textId="44BB81AC" w:rsidR="004A0AC6" w:rsidRPr="004A0AC6" w:rsidRDefault="00715C66" w:rsidP="00132285">
      <w:pPr>
        <w:jc w:val="both"/>
        <w:rPr>
          <w:rFonts w:ascii="Times New Roman" w:hAnsi="Times New Roman" w:cs="Times New Roman"/>
          <w:b/>
          <w:bCs/>
          <w:i/>
          <w:iCs/>
          <w:sz w:val="22"/>
          <w:szCs w:val="24"/>
          <w:lang w:eastAsia="zh-CN"/>
        </w:rPr>
      </w:pPr>
      <w:r w:rsidRPr="00461BEF">
        <w:rPr>
          <w:rFonts w:ascii="Times New Roman" w:hAnsi="Times New Roman" w:cs="Times New Roman"/>
          <w:b/>
          <w:bCs/>
          <w:i/>
          <w:iCs/>
          <w:sz w:val="22"/>
          <w:szCs w:val="24"/>
          <w:lang w:eastAsia="zh-CN"/>
        </w:rPr>
        <w:t xml:space="preserve">Observation </w:t>
      </w:r>
      <w:r w:rsidR="008014EE">
        <w:rPr>
          <w:rFonts w:ascii="Times New Roman" w:hAnsi="Times New Roman" w:cs="Times New Roman"/>
          <w:b/>
          <w:bCs/>
          <w:i/>
          <w:iCs/>
          <w:sz w:val="22"/>
          <w:szCs w:val="24"/>
          <w:lang w:eastAsia="zh-CN"/>
        </w:rPr>
        <w:t>3</w:t>
      </w:r>
      <w:r w:rsidRPr="00461BEF">
        <w:rPr>
          <w:rFonts w:ascii="Times New Roman" w:hAnsi="Times New Roman" w:cs="Times New Roman"/>
          <w:b/>
          <w:bCs/>
          <w:i/>
          <w:iCs/>
          <w:sz w:val="22"/>
          <w:szCs w:val="24"/>
          <w:lang w:eastAsia="zh-CN"/>
        </w:rPr>
        <w:t>:</w:t>
      </w:r>
      <w:r w:rsidR="007711F2" w:rsidRPr="00461BEF">
        <w:rPr>
          <w:rFonts w:ascii="Times New Roman" w:hAnsi="Times New Roman" w:cs="Times New Roman"/>
          <w:b/>
          <w:bCs/>
          <w:i/>
          <w:iCs/>
          <w:sz w:val="22"/>
          <w:szCs w:val="24"/>
          <w:lang w:eastAsia="zh-CN"/>
        </w:rPr>
        <w:t xml:space="preserve"> </w:t>
      </w:r>
      <w:r w:rsidRPr="00461BEF">
        <w:rPr>
          <w:rFonts w:ascii="Times New Roman" w:hAnsi="Times New Roman" w:cs="Times New Roman"/>
          <w:b/>
          <w:bCs/>
          <w:i/>
          <w:iCs/>
          <w:sz w:val="22"/>
          <w:szCs w:val="24"/>
          <w:lang w:eastAsia="zh-CN"/>
        </w:rPr>
        <w:t xml:space="preserve">A Smaller SCS of 7.5kHz in </w:t>
      </w:r>
      <w:r w:rsidR="00DE5A6A" w:rsidRPr="00461BEF">
        <w:rPr>
          <w:rFonts w:ascii="Times New Roman" w:hAnsi="Times New Roman" w:cs="Times New Roman"/>
          <w:b/>
          <w:bCs/>
          <w:i/>
          <w:iCs/>
          <w:sz w:val="22"/>
          <w:szCs w:val="24"/>
          <w:lang w:eastAsia="zh-CN"/>
        </w:rPr>
        <w:t xml:space="preserve">sub-1 GHz </w:t>
      </w:r>
      <w:r w:rsidRPr="00461BEF">
        <w:rPr>
          <w:rFonts w:ascii="Times New Roman" w:hAnsi="Times New Roman" w:cs="Times New Roman"/>
          <w:b/>
          <w:bCs/>
          <w:i/>
          <w:iCs/>
          <w:sz w:val="22"/>
          <w:szCs w:val="24"/>
          <w:lang w:eastAsia="zh-CN"/>
        </w:rPr>
        <w:t xml:space="preserve">UL provides ~3 dB and </w:t>
      </w:r>
      <w:r w:rsidR="00DE5A6A" w:rsidRPr="00461BEF">
        <w:rPr>
          <w:rFonts w:ascii="Times New Roman" w:hAnsi="Times New Roman" w:cs="Times New Roman"/>
          <w:b/>
          <w:bCs/>
          <w:i/>
          <w:iCs/>
          <w:sz w:val="22"/>
          <w:szCs w:val="24"/>
          <w:lang w:eastAsia="zh-CN"/>
        </w:rPr>
        <w:t>~</w:t>
      </w:r>
      <w:r w:rsidRPr="00461BEF">
        <w:rPr>
          <w:rFonts w:ascii="Times New Roman" w:hAnsi="Times New Roman" w:cs="Times New Roman"/>
          <w:b/>
          <w:bCs/>
          <w:i/>
          <w:iCs/>
          <w:sz w:val="22"/>
          <w:szCs w:val="24"/>
          <w:lang w:eastAsia="zh-CN"/>
        </w:rPr>
        <w:t>1.8 dB gain compared to 15 kHz SCS at 10% BLER for 1 RB and 6 RB allocations, respectively.</w:t>
      </w:r>
    </w:p>
    <w:p w14:paraId="4E3CB6CF" w14:textId="77777777" w:rsidR="005C1861" w:rsidRDefault="005C1861" w:rsidP="005C1861">
      <w:pPr>
        <w:jc w:val="both"/>
        <w:rPr>
          <w:rFonts w:ascii="Times New Roman" w:hAnsi="Times New Roman" w:cs="Times New Roman"/>
          <w:b/>
          <w:bCs/>
          <w:sz w:val="22"/>
          <w:szCs w:val="24"/>
          <w:lang w:eastAsia="zh-CN"/>
        </w:rPr>
      </w:pPr>
      <w:r>
        <w:rPr>
          <w:rFonts w:ascii="Times New Roman" w:hAnsi="Times New Roman" w:cs="Times New Roman"/>
          <w:b/>
          <w:bCs/>
          <w:sz w:val="22"/>
          <w:szCs w:val="24"/>
          <w:lang w:eastAsia="zh-CN"/>
        </w:rPr>
        <w:t xml:space="preserve">Proposal 2: A smaller SCS e.g., 7.5kHz is not needed to be supported in DL. </w:t>
      </w:r>
    </w:p>
    <w:p w14:paraId="0A3DFB05" w14:textId="16D9602C" w:rsidR="005C1861" w:rsidRDefault="005C1861" w:rsidP="005C1861">
      <w:pPr>
        <w:jc w:val="both"/>
        <w:rPr>
          <w:rFonts w:ascii="Times New Roman" w:hAnsi="Times New Roman" w:cs="Times New Roman"/>
          <w:b/>
          <w:bCs/>
          <w:sz w:val="22"/>
          <w:szCs w:val="24"/>
          <w:lang w:eastAsia="zh-CN"/>
        </w:rPr>
      </w:pPr>
      <w:r w:rsidRPr="008F4E4D">
        <w:rPr>
          <w:rFonts w:ascii="Times New Roman" w:hAnsi="Times New Roman" w:cs="Times New Roman"/>
          <w:b/>
          <w:bCs/>
          <w:sz w:val="22"/>
          <w:szCs w:val="24"/>
          <w:lang w:eastAsia="zh-CN"/>
        </w:rPr>
        <w:t xml:space="preserve">Proposal </w:t>
      </w:r>
      <w:r>
        <w:rPr>
          <w:rFonts w:ascii="Times New Roman" w:hAnsi="Times New Roman" w:cs="Times New Roman"/>
          <w:b/>
          <w:bCs/>
          <w:sz w:val="22"/>
          <w:szCs w:val="24"/>
          <w:lang w:eastAsia="zh-CN"/>
        </w:rPr>
        <w:t>3</w:t>
      </w:r>
      <w:r w:rsidRPr="008F4E4D">
        <w:rPr>
          <w:rFonts w:ascii="Times New Roman" w:hAnsi="Times New Roman" w:cs="Times New Roman"/>
          <w:b/>
          <w:bCs/>
          <w:sz w:val="22"/>
          <w:szCs w:val="24"/>
          <w:lang w:eastAsia="zh-CN"/>
        </w:rPr>
        <w:t>:</w:t>
      </w:r>
      <w:r>
        <w:rPr>
          <w:rFonts w:ascii="Times New Roman" w:hAnsi="Times New Roman" w:cs="Times New Roman"/>
          <w:b/>
          <w:bCs/>
          <w:sz w:val="22"/>
          <w:szCs w:val="24"/>
          <w:lang w:eastAsia="zh-CN"/>
        </w:rPr>
        <w:t xml:space="preserve"> Continue to a</w:t>
      </w:r>
      <w:r w:rsidRPr="008F4E4D">
        <w:rPr>
          <w:rFonts w:ascii="Times New Roman" w:hAnsi="Times New Roman" w:cs="Times New Roman"/>
          <w:b/>
          <w:bCs/>
          <w:sz w:val="22"/>
          <w:szCs w:val="24"/>
          <w:lang w:eastAsia="zh-CN"/>
        </w:rPr>
        <w:t xml:space="preserve">ssess the need for </w:t>
      </w:r>
      <w:r>
        <w:rPr>
          <w:rFonts w:ascii="Times New Roman" w:hAnsi="Times New Roman" w:cs="Times New Roman"/>
          <w:b/>
          <w:bCs/>
          <w:sz w:val="22"/>
          <w:szCs w:val="24"/>
          <w:lang w:eastAsia="zh-CN"/>
        </w:rPr>
        <w:t>a smaller SCS e.g., 7.5kHz in sub-1 GHz UL ONLY for UL coverage enhancement i.e., PUSCH, PUCCH supporting IoT/LPWA devices.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606E7B5F" w:rsidR="0011362F" w:rsidRDefault="00C15825" w:rsidP="00664C3A">
      <w:pPr>
        <w:pStyle w:val="BodyText"/>
        <w:rPr>
          <w:rFonts w:ascii="Times New Roman" w:hAnsi="Times New Roman" w:cs="Times New Roman"/>
        </w:rPr>
      </w:pPr>
      <w:r w:rsidRPr="00982F32">
        <w:rPr>
          <w:rFonts w:ascii="Times New Roman" w:hAnsi="Times New Roman" w:cs="Times New Roman"/>
        </w:rPr>
        <w:t xml:space="preserve">This contribution discusses </w:t>
      </w:r>
      <w:r w:rsidR="00132285">
        <w:rPr>
          <w:rFonts w:ascii="Times New Roman" w:hAnsi="Times New Roman" w:cs="Times New Roman"/>
        </w:rPr>
        <w:t>6G</w:t>
      </w:r>
      <w:r w:rsidR="00664C3A">
        <w:rPr>
          <w:rFonts w:ascii="Times New Roman" w:hAnsi="Times New Roman" w:cs="Times New Roman"/>
        </w:rPr>
        <w:t xml:space="preserve"> scope </w:t>
      </w:r>
      <w:r w:rsidR="00132285">
        <w:rPr>
          <w:rFonts w:ascii="Times New Roman" w:hAnsi="Times New Roman" w:cs="Times New Roman"/>
        </w:rPr>
        <w:t>for Release 20</w:t>
      </w:r>
    </w:p>
    <w:p w14:paraId="039620A2" w14:textId="36E18E4E" w:rsidR="008014EE" w:rsidRPr="008014EE" w:rsidRDefault="008014EE" w:rsidP="008014EE">
      <w:pPr>
        <w:jc w:val="both"/>
        <w:rPr>
          <w:rFonts w:ascii="Times New Roman" w:hAnsi="Times New Roman" w:cs="Times New Roman"/>
          <w:b/>
          <w:bCs/>
          <w:i/>
          <w:iCs/>
          <w:sz w:val="22"/>
          <w:szCs w:val="24"/>
          <w:lang w:eastAsia="zh-CN"/>
        </w:rPr>
      </w:pPr>
      <w:r w:rsidRPr="008014EE">
        <w:rPr>
          <w:rFonts w:ascii="Times New Roman" w:hAnsi="Times New Roman" w:cs="Times New Roman"/>
          <w:b/>
          <w:bCs/>
          <w:i/>
          <w:iCs/>
          <w:sz w:val="22"/>
          <w:szCs w:val="24"/>
          <w:lang w:eastAsia="zh-CN"/>
        </w:rPr>
        <w:t>Observation 1: 6G study item objective agreed to support scalable design to include diverse</w:t>
      </w:r>
      <w:r w:rsidR="005C1861">
        <w:rPr>
          <w:rFonts w:ascii="Times New Roman" w:hAnsi="Times New Roman" w:cs="Times New Roman"/>
          <w:b/>
          <w:bCs/>
          <w:i/>
          <w:iCs/>
          <w:sz w:val="22"/>
          <w:szCs w:val="24"/>
          <w:lang w:eastAsia="zh-CN"/>
        </w:rPr>
        <w:t xml:space="preserve"> device</w:t>
      </w:r>
      <w:r w:rsidRPr="008014EE">
        <w:rPr>
          <w:rFonts w:ascii="Times New Roman" w:hAnsi="Times New Roman" w:cs="Times New Roman"/>
          <w:b/>
          <w:bCs/>
          <w:i/>
          <w:iCs/>
          <w:sz w:val="22"/>
          <w:szCs w:val="24"/>
          <w:lang w:eastAsia="zh-CN"/>
        </w:rPr>
        <w:t xml:space="preserve"> types </w:t>
      </w:r>
      <w:r>
        <w:rPr>
          <w:rFonts w:ascii="Times New Roman" w:hAnsi="Times New Roman" w:cs="Times New Roman"/>
          <w:b/>
          <w:bCs/>
          <w:i/>
          <w:iCs/>
          <w:sz w:val="22"/>
          <w:szCs w:val="24"/>
          <w:lang w:eastAsia="zh-CN"/>
        </w:rPr>
        <w:t>e.g., low-tier IoT / LPWA.</w:t>
      </w:r>
    </w:p>
    <w:p w14:paraId="316EA365" w14:textId="77777777" w:rsidR="008014EE" w:rsidRPr="00966411" w:rsidRDefault="008014EE" w:rsidP="008014EE">
      <w:pPr>
        <w:jc w:val="both"/>
        <w:rPr>
          <w:rFonts w:ascii="Times New Roman" w:hAnsi="Times New Roman" w:cs="Times New Roman"/>
          <w:b/>
          <w:bCs/>
          <w:i/>
          <w:iCs/>
          <w:sz w:val="22"/>
          <w:szCs w:val="28"/>
          <w:lang w:eastAsia="zh-CN"/>
        </w:rPr>
      </w:pPr>
      <w:r w:rsidRPr="00966411">
        <w:rPr>
          <w:rFonts w:ascii="Times New Roman" w:hAnsi="Times New Roman" w:cs="Times New Roman"/>
          <w:b/>
          <w:bCs/>
          <w:i/>
          <w:iCs/>
          <w:sz w:val="22"/>
          <w:szCs w:val="28"/>
          <w:lang w:eastAsia="zh-CN"/>
        </w:rPr>
        <w:lastRenderedPageBreak/>
        <w:t xml:space="preserve">Observation </w:t>
      </w:r>
      <w:r>
        <w:rPr>
          <w:rFonts w:ascii="Times New Roman" w:hAnsi="Times New Roman" w:cs="Times New Roman"/>
          <w:b/>
          <w:bCs/>
          <w:i/>
          <w:iCs/>
          <w:sz w:val="22"/>
          <w:szCs w:val="28"/>
          <w:lang w:eastAsia="zh-CN"/>
        </w:rPr>
        <w:t>2</w:t>
      </w:r>
      <w:r w:rsidRPr="00966411">
        <w:rPr>
          <w:rFonts w:ascii="Times New Roman" w:hAnsi="Times New Roman" w:cs="Times New Roman"/>
          <w:b/>
          <w:bCs/>
          <w:i/>
          <w:iCs/>
          <w:sz w:val="22"/>
          <w:szCs w:val="28"/>
          <w:lang w:eastAsia="zh-CN"/>
        </w:rPr>
        <w:t xml:space="preserve">: </w:t>
      </w:r>
      <w:r w:rsidRPr="00966411">
        <w:rPr>
          <w:rFonts w:ascii="Times New Roman" w:hAnsi="Times New Roman" w:cs="Times New Roman"/>
          <w:b/>
          <w:bCs/>
          <w:i/>
          <w:iCs/>
          <w:sz w:val="22"/>
          <w:szCs w:val="24"/>
          <w:lang w:eastAsia="zh-CN"/>
        </w:rPr>
        <w:t xml:space="preserve">Prematurely converging on a single </w:t>
      </w:r>
      <w:r>
        <w:rPr>
          <w:rFonts w:ascii="Times New Roman" w:hAnsi="Times New Roman" w:cs="Times New Roman"/>
          <w:b/>
          <w:bCs/>
          <w:i/>
          <w:iCs/>
          <w:sz w:val="22"/>
          <w:szCs w:val="24"/>
          <w:lang w:eastAsia="zh-CN"/>
        </w:rPr>
        <w:t>SCS</w:t>
      </w:r>
      <w:r w:rsidRPr="00966411">
        <w:rPr>
          <w:rFonts w:ascii="Times New Roman" w:hAnsi="Times New Roman" w:cs="Times New Roman"/>
          <w:b/>
          <w:bCs/>
          <w:i/>
          <w:iCs/>
          <w:sz w:val="22"/>
          <w:szCs w:val="28"/>
          <w:lang w:eastAsia="zh-CN"/>
        </w:rPr>
        <w:t xml:space="preserve"> at the early phase of 6G study without proper evaluation </w:t>
      </w:r>
      <w:r w:rsidRPr="00966411">
        <w:rPr>
          <w:rFonts w:ascii="Times New Roman" w:hAnsi="Times New Roman" w:cs="Times New Roman"/>
          <w:b/>
          <w:bCs/>
          <w:i/>
          <w:iCs/>
          <w:sz w:val="22"/>
          <w:szCs w:val="24"/>
          <w:lang w:eastAsia="zh-CN"/>
        </w:rPr>
        <w:t>against diverse requirements risks suboptimal performance for certain use cases.</w:t>
      </w:r>
    </w:p>
    <w:p w14:paraId="7C7F2A89" w14:textId="37EFBBC1" w:rsidR="008014EE" w:rsidRPr="00461BEF" w:rsidRDefault="008014EE" w:rsidP="008014EE">
      <w:pPr>
        <w:jc w:val="both"/>
        <w:rPr>
          <w:rFonts w:ascii="Times New Roman" w:hAnsi="Times New Roman" w:cs="Times New Roman"/>
          <w:b/>
          <w:bCs/>
          <w:sz w:val="22"/>
          <w:szCs w:val="28"/>
          <w:lang w:eastAsia="zh-CN"/>
        </w:rPr>
      </w:pPr>
      <w:r w:rsidRPr="00461BEF">
        <w:rPr>
          <w:rFonts w:ascii="Times New Roman" w:hAnsi="Times New Roman" w:cs="Times New Roman"/>
          <w:b/>
          <w:bCs/>
          <w:sz w:val="22"/>
          <w:szCs w:val="28"/>
          <w:lang w:eastAsia="zh-CN"/>
        </w:rPr>
        <w:t xml:space="preserve">Proposal </w:t>
      </w:r>
      <w:r>
        <w:rPr>
          <w:rFonts w:ascii="Times New Roman" w:hAnsi="Times New Roman" w:cs="Times New Roman"/>
          <w:b/>
          <w:bCs/>
          <w:sz w:val="22"/>
          <w:szCs w:val="28"/>
          <w:lang w:eastAsia="zh-CN"/>
        </w:rPr>
        <w:t>1</w:t>
      </w:r>
      <w:r w:rsidRPr="00461BEF">
        <w:rPr>
          <w:rFonts w:ascii="Times New Roman" w:hAnsi="Times New Roman" w:cs="Times New Roman"/>
          <w:b/>
          <w:bCs/>
          <w:sz w:val="22"/>
          <w:szCs w:val="28"/>
          <w:lang w:eastAsia="zh-CN"/>
        </w:rPr>
        <w:t xml:space="preserve">: 6G study needs proper evaluation of one or more </w:t>
      </w:r>
      <w:r>
        <w:rPr>
          <w:rFonts w:ascii="Times New Roman" w:hAnsi="Times New Roman" w:cs="Times New Roman"/>
          <w:b/>
          <w:bCs/>
          <w:sz w:val="22"/>
          <w:szCs w:val="28"/>
          <w:lang w:eastAsia="zh-CN"/>
        </w:rPr>
        <w:t>SCS</w:t>
      </w:r>
      <w:r w:rsidRPr="00461BEF">
        <w:rPr>
          <w:rFonts w:ascii="Times New Roman" w:hAnsi="Times New Roman" w:cs="Times New Roman"/>
          <w:b/>
          <w:bCs/>
          <w:sz w:val="22"/>
          <w:szCs w:val="28"/>
          <w:lang w:eastAsia="zh-CN"/>
        </w:rPr>
        <w:t xml:space="preserve"> considering use cases and requirements and the down-selection of numerology </w:t>
      </w:r>
      <w:r w:rsidR="009A7719">
        <w:rPr>
          <w:rFonts w:ascii="Times New Roman" w:hAnsi="Times New Roman" w:cs="Times New Roman"/>
          <w:b/>
          <w:bCs/>
          <w:sz w:val="22"/>
          <w:szCs w:val="28"/>
          <w:lang w:eastAsia="zh-CN"/>
        </w:rPr>
        <w:t>should be done</w:t>
      </w:r>
      <w:r w:rsidRPr="00461BEF">
        <w:rPr>
          <w:rFonts w:ascii="Times New Roman" w:hAnsi="Times New Roman" w:cs="Times New Roman"/>
          <w:b/>
          <w:bCs/>
          <w:sz w:val="22"/>
          <w:szCs w:val="28"/>
          <w:lang w:eastAsia="zh-CN"/>
        </w:rPr>
        <w:t xml:space="preserve"> after finishing the evaluation work. </w:t>
      </w:r>
    </w:p>
    <w:p w14:paraId="4FE92463" w14:textId="2DBC3F99" w:rsidR="008014EE" w:rsidRPr="004A0AC6" w:rsidRDefault="00810600" w:rsidP="008014EE">
      <w:pPr>
        <w:jc w:val="both"/>
        <w:rPr>
          <w:rFonts w:ascii="Times New Roman" w:hAnsi="Times New Roman" w:cs="Times New Roman"/>
          <w:b/>
          <w:bCs/>
          <w:i/>
          <w:iCs/>
          <w:sz w:val="22"/>
          <w:szCs w:val="24"/>
          <w:lang w:eastAsia="zh-CN"/>
        </w:rPr>
      </w:pPr>
      <w:r>
        <w:rPr>
          <w:rFonts w:ascii="Times New Roman" w:hAnsi="Times New Roman" w:cs="Times New Roman"/>
          <w:b/>
          <w:bCs/>
          <w:sz w:val="22"/>
          <w:szCs w:val="24"/>
          <w:lang w:eastAsia="zh-CN"/>
        </w:rPr>
        <w:t xml:space="preserve"> </w:t>
      </w:r>
      <w:r w:rsidR="008014EE" w:rsidRPr="00461BEF">
        <w:rPr>
          <w:rFonts w:ascii="Times New Roman" w:hAnsi="Times New Roman" w:cs="Times New Roman"/>
          <w:b/>
          <w:bCs/>
          <w:i/>
          <w:iCs/>
          <w:sz w:val="22"/>
          <w:szCs w:val="24"/>
          <w:lang w:eastAsia="zh-CN"/>
        </w:rPr>
        <w:t xml:space="preserve">Observation </w:t>
      </w:r>
      <w:r w:rsidR="008014EE">
        <w:rPr>
          <w:rFonts w:ascii="Times New Roman" w:hAnsi="Times New Roman" w:cs="Times New Roman"/>
          <w:b/>
          <w:bCs/>
          <w:i/>
          <w:iCs/>
          <w:sz w:val="22"/>
          <w:szCs w:val="24"/>
          <w:lang w:eastAsia="zh-CN"/>
        </w:rPr>
        <w:t>3</w:t>
      </w:r>
      <w:r w:rsidR="008014EE" w:rsidRPr="00461BEF">
        <w:rPr>
          <w:rFonts w:ascii="Times New Roman" w:hAnsi="Times New Roman" w:cs="Times New Roman"/>
          <w:b/>
          <w:bCs/>
          <w:i/>
          <w:iCs/>
          <w:sz w:val="22"/>
          <w:szCs w:val="24"/>
          <w:lang w:eastAsia="zh-CN"/>
        </w:rPr>
        <w:t>: A Smaller SCS of 7.5kHz in sub-1 GHz UL provides ~3 dB and ~1.8 dB gain compared to 15 kHz SCS at 10% BLER for 1 RB and 6 RB allocations, respectively.</w:t>
      </w:r>
    </w:p>
    <w:p w14:paraId="4B5DB313" w14:textId="47B1CFE2" w:rsidR="005C1861" w:rsidRDefault="005C1861" w:rsidP="005C1861">
      <w:pPr>
        <w:jc w:val="both"/>
        <w:rPr>
          <w:rFonts w:ascii="Times New Roman" w:hAnsi="Times New Roman" w:cs="Times New Roman"/>
          <w:b/>
          <w:bCs/>
          <w:sz w:val="22"/>
          <w:szCs w:val="24"/>
          <w:lang w:eastAsia="zh-CN"/>
        </w:rPr>
      </w:pPr>
      <w:r>
        <w:rPr>
          <w:rFonts w:ascii="Times New Roman" w:hAnsi="Times New Roman" w:cs="Times New Roman"/>
          <w:b/>
          <w:bCs/>
          <w:sz w:val="22"/>
          <w:szCs w:val="24"/>
          <w:lang w:eastAsia="zh-CN"/>
        </w:rPr>
        <w:t xml:space="preserve">Proposal </w:t>
      </w:r>
      <w:r>
        <w:rPr>
          <w:rFonts w:ascii="Times New Roman" w:hAnsi="Times New Roman" w:cs="Times New Roman"/>
          <w:b/>
          <w:bCs/>
          <w:sz w:val="22"/>
          <w:szCs w:val="24"/>
          <w:lang w:eastAsia="zh-CN"/>
        </w:rPr>
        <w:t>2</w:t>
      </w:r>
      <w:r>
        <w:rPr>
          <w:rFonts w:ascii="Times New Roman" w:hAnsi="Times New Roman" w:cs="Times New Roman"/>
          <w:b/>
          <w:bCs/>
          <w:sz w:val="22"/>
          <w:szCs w:val="24"/>
          <w:lang w:eastAsia="zh-CN"/>
        </w:rPr>
        <w:t xml:space="preserve">: A smaller SCS e.g., 7.5kHz is not needed to be supported in DL. </w:t>
      </w:r>
    </w:p>
    <w:p w14:paraId="3E25B6EB" w14:textId="19497E05" w:rsidR="008014EE" w:rsidRDefault="008014EE" w:rsidP="008014EE">
      <w:pPr>
        <w:jc w:val="both"/>
        <w:rPr>
          <w:rFonts w:ascii="Times New Roman" w:hAnsi="Times New Roman" w:cs="Times New Roman"/>
          <w:b/>
          <w:bCs/>
          <w:sz w:val="22"/>
          <w:szCs w:val="24"/>
          <w:lang w:eastAsia="zh-CN"/>
        </w:rPr>
      </w:pPr>
      <w:r w:rsidRPr="008F4E4D">
        <w:rPr>
          <w:rFonts w:ascii="Times New Roman" w:hAnsi="Times New Roman" w:cs="Times New Roman"/>
          <w:b/>
          <w:bCs/>
          <w:sz w:val="22"/>
          <w:szCs w:val="24"/>
          <w:lang w:eastAsia="zh-CN"/>
        </w:rPr>
        <w:t xml:space="preserve">Proposal </w:t>
      </w:r>
      <w:r w:rsidR="005C1861">
        <w:rPr>
          <w:rFonts w:ascii="Times New Roman" w:hAnsi="Times New Roman" w:cs="Times New Roman"/>
          <w:b/>
          <w:bCs/>
          <w:sz w:val="22"/>
          <w:szCs w:val="24"/>
          <w:lang w:eastAsia="zh-CN"/>
        </w:rPr>
        <w:t>3</w:t>
      </w:r>
      <w:r w:rsidRPr="008F4E4D">
        <w:rPr>
          <w:rFonts w:ascii="Times New Roman" w:hAnsi="Times New Roman" w:cs="Times New Roman"/>
          <w:b/>
          <w:bCs/>
          <w:sz w:val="22"/>
          <w:szCs w:val="24"/>
          <w:lang w:eastAsia="zh-CN"/>
        </w:rPr>
        <w:t>:</w:t>
      </w:r>
      <w:r>
        <w:rPr>
          <w:rFonts w:ascii="Times New Roman" w:hAnsi="Times New Roman" w:cs="Times New Roman"/>
          <w:b/>
          <w:bCs/>
          <w:sz w:val="22"/>
          <w:szCs w:val="24"/>
          <w:lang w:eastAsia="zh-CN"/>
        </w:rPr>
        <w:t xml:space="preserve"> Continue to a</w:t>
      </w:r>
      <w:r w:rsidRPr="008F4E4D">
        <w:rPr>
          <w:rFonts w:ascii="Times New Roman" w:hAnsi="Times New Roman" w:cs="Times New Roman"/>
          <w:b/>
          <w:bCs/>
          <w:sz w:val="22"/>
          <w:szCs w:val="24"/>
          <w:lang w:eastAsia="zh-CN"/>
        </w:rPr>
        <w:t xml:space="preserve">ssess the need for </w:t>
      </w:r>
      <w:r>
        <w:rPr>
          <w:rFonts w:ascii="Times New Roman" w:hAnsi="Times New Roman" w:cs="Times New Roman"/>
          <w:b/>
          <w:bCs/>
          <w:sz w:val="22"/>
          <w:szCs w:val="24"/>
          <w:lang w:eastAsia="zh-CN"/>
        </w:rPr>
        <w:t>a smaller SCS e.g., 7.5kHz in sub-1 GHz UL ONLY for UL coverage enhancement i.e., PUSCH, PUCCH supporting IoT/LPWA devices.</w:t>
      </w:r>
    </w:p>
    <w:p w14:paraId="71D79D99" w14:textId="77777777" w:rsidR="00F507D1" w:rsidRPr="00982F32" w:rsidRDefault="00F507D1" w:rsidP="00CE0424">
      <w:pPr>
        <w:pStyle w:val="Heading1"/>
        <w:rPr>
          <w:rFonts w:ascii="Times New Roman" w:hAnsi="Times New Roman"/>
        </w:rPr>
      </w:pPr>
      <w:r w:rsidRPr="00982F32">
        <w:rPr>
          <w:rFonts w:ascii="Times New Roman" w:hAnsi="Times New Roman"/>
        </w:rPr>
        <w:t>References</w:t>
      </w:r>
    </w:p>
    <w:p w14:paraId="5B95D87F" w14:textId="340A1C5A"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[1] </w:t>
      </w:r>
      <w:r w:rsidRPr="00132285">
        <w:rPr>
          <w:rFonts w:ascii="Times New Roman" w:hAnsi="Times New Roman" w:cs="Times New Roman"/>
          <w:sz w:val="22"/>
          <w:szCs w:val="24"/>
          <w:lang w:eastAsia="zh-CN"/>
        </w:rPr>
        <w:t>RP-251881, “New SID: Study on 6G”, NTT DOCOMO.</w:t>
      </w:r>
    </w:p>
    <w:p w14:paraId="1E9F59AE" w14:textId="5391A8E2"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[2] </w:t>
      </w:r>
      <w:r w:rsidRPr="00132285">
        <w:rPr>
          <w:rFonts w:ascii="Times New Roman" w:hAnsi="Times New Roman" w:cs="Times New Roman"/>
          <w:sz w:val="22"/>
          <w:szCs w:val="24"/>
          <w:lang w:eastAsia="zh-CN"/>
        </w:rPr>
        <w:t>3GPP TR 38.914, “Study on 6G Scenarios and Requirements”.</w:t>
      </w:r>
    </w:p>
    <w:p w14:paraId="62401E02" w14:textId="08D27A64" w:rsidR="00132285" w:rsidRP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[3] </w:t>
      </w:r>
      <w:r w:rsidRPr="00132285">
        <w:rPr>
          <w:rFonts w:ascii="Times New Roman" w:hAnsi="Times New Roman" w:cs="Times New Roman"/>
          <w:sz w:val="22"/>
          <w:szCs w:val="24"/>
          <w:lang w:eastAsia="zh-CN"/>
        </w:rPr>
        <w:t xml:space="preserve">R1-2505790, “Overview of 6GR radio interface”, Lenovo. </w:t>
      </w:r>
    </w:p>
    <w:p w14:paraId="50CC1C99" w14:textId="06B19290" w:rsidR="00132285" w:rsidRDefault="00132285" w:rsidP="00132285">
      <w:pPr>
        <w:rPr>
          <w:rFonts w:ascii="Times New Roman" w:hAnsi="Times New Roman" w:cs="Times New Roman"/>
          <w:sz w:val="22"/>
          <w:szCs w:val="24"/>
          <w:lang w:eastAsia="zh-CN"/>
        </w:rPr>
      </w:pPr>
      <w:r w:rsidRPr="00132285">
        <w:rPr>
          <w:rFonts w:ascii="Times New Roman" w:hAnsi="Times New Roman" w:cs="Times New Roman"/>
          <w:sz w:val="22"/>
          <w:szCs w:val="24"/>
        </w:rPr>
        <w:t xml:space="preserve">[4] </w:t>
      </w:r>
      <w:r w:rsidRPr="00132285">
        <w:rPr>
          <w:rFonts w:ascii="Times New Roman" w:hAnsi="Times New Roman" w:cs="Times New Roman"/>
          <w:sz w:val="22"/>
          <w:szCs w:val="24"/>
          <w:lang w:eastAsia="zh-CN"/>
        </w:rPr>
        <w:t>3GPP TR 38.811, “Study on New Radio (NR) to support non-terrestrial networks”.</w:t>
      </w:r>
    </w:p>
    <w:p w14:paraId="69882926" w14:textId="77777777" w:rsidR="00CC4044" w:rsidRPr="00F3645B" w:rsidRDefault="00CC4044" w:rsidP="00CC4044">
      <w:pPr>
        <w:pStyle w:val="Heading1"/>
        <w:rPr>
          <w:rFonts w:cs="Arial"/>
          <w:lang w:eastAsia="zh-CN"/>
        </w:rPr>
      </w:pPr>
      <w:r>
        <w:rPr>
          <w:rFonts w:cs="Arial"/>
          <w:lang w:eastAsia="zh-CN"/>
        </w:rPr>
        <w:t>Appendix</w:t>
      </w:r>
    </w:p>
    <w:p w14:paraId="279F9596" w14:textId="77777777" w:rsidR="00CC4044" w:rsidRDefault="00CC4044" w:rsidP="00CC4044">
      <w:r>
        <w:t>The following table provides the simulation parameters used to evaluate the UL coverage with different numerologies in Figure 2.</w:t>
      </w:r>
    </w:p>
    <w:p w14:paraId="303A5BDB" w14:textId="77777777" w:rsidR="00CC4044" w:rsidRDefault="00CC4044" w:rsidP="00CC4044">
      <w:r>
        <w:t xml:space="preserve"> </w:t>
      </w:r>
    </w:p>
    <w:p w14:paraId="49E2BB85" w14:textId="77777777" w:rsidR="00CC4044" w:rsidRPr="00CC4044" w:rsidRDefault="00CC4044" w:rsidP="00CC4044">
      <w:pPr>
        <w:spacing w:line="276" w:lineRule="auto"/>
        <w:jc w:val="center"/>
        <w:rPr>
          <w:rFonts w:asciiTheme="majorBidi" w:hAnsiTheme="majorBidi" w:cstheme="majorBidi"/>
          <w:b/>
          <w:bCs/>
        </w:rPr>
      </w:pPr>
      <w:r w:rsidRPr="00AF13BD">
        <w:rPr>
          <w:rFonts w:asciiTheme="majorBidi" w:hAnsiTheme="majorBidi" w:cstheme="majorBidi"/>
          <w:b/>
          <w:bCs/>
        </w:rPr>
        <w:t xml:space="preserve">Table 1: Simulation parameters corresponding to Figure </w:t>
      </w:r>
      <w:r>
        <w:rPr>
          <w:rFonts w:asciiTheme="majorBidi" w:hAnsiTheme="majorBidi" w:cstheme="majorBidi"/>
          <w:b/>
          <w:bCs/>
        </w:rPr>
        <w:t>2</w:t>
      </w:r>
    </w:p>
    <w:tbl>
      <w:tblPr>
        <w:tblW w:w="93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0"/>
        <w:gridCol w:w="5781"/>
      </w:tblGrid>
      <w:tr w:rsidR="00CC4044" w:rsidRPr="00AF13BD" w14:paraId="04C542A3"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hideMark/>
          </w:tcPr>
          <w:p w14:paraId="1A40CACA"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b/>
                <w:bCs/>
              </w:rPr>
              <w:t>Parameter</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BFBFBF"/>
            <w:hideMark/>
          </w:tcPr>
          <w:p w14:paraId="42B06952"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b/>
                <w:bCs/>
              </w:rPr>
              <w:t>Value</w:t>
            </w:r>
            <w:r w:rsidRPr="00AF13BD">
              <w:rPr>
                <w:rFonts w:asciiTheme="majorBidi" w:hAnsiTheme="majorBidi" w:cstheme="majorBidi"/>
                <w:lang w:val="de-DE"/>
              </w:rPr>
              <w:t> </w:t>
            </w:r>
          </w:p>
        </w:tc>
      </w:tr>
      <w:tr w:rsidR="00CC4044" w:rsidRPr="00AF13BD" w14:paraId="6F9F5E85"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1E9A2482" w14:textId="77777777" w:rsidR="00CC4044" w:rsidRPr="004A1573" w:rsidRDefault="00CC4044" w:rsidP="00A025C2">
            <w:pPr>
              <w:spacing w:line="276" w:lineRule="auto"/>
              <w:rPr>
                <w:rFonts w:asciiTheme="majorBidi" w:hAnsiTheme="majorBidi" w:cstheme="majorBidi"/>
              </w:rPr>
            </w:pPr>
            <w:r w:rsidRPr="004A1573">
              <w:rPr>
                <w:rFonts w:asciiTheme="majorBidi" w:hAnsiTheme="majorBidi" w:cstheme="majorBidi"/>
              </w:rPr>
              <w:t>Carrier frequency</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1A775909" w14:textId="77777777" w:rsidR="00CC4044" w:rsidRPr="004A1573" w:rsidRDefault="00CC4044" w:rsidP="00A025C2">
            <w:pPr>
              <w:spacing w:line="276" w:lineRule="auto"/>
              <w:rPr>
                <w:rFonts w:asciiTheme="majorBidi" w:hAnsiTheme="majorBidi" w:cstheme="majorBidi"/>
              </w:rPr>
            </w:pPr>
            <w:r>
              <w:rPr>
                <w:rFonts w:asciiTheme="majorBidi" w:hAnsiTheme="majorBidi" w:cstheme="majorBidi"/>
              </w:rPr>
              <w:t>900 MHz</w:t>
            </w:r>
          </w:p>
        </w:tc>
      </w:tr>
      <w:tr w:rsidR="00CC4044" w:rsidRPr="00AF13BD" w14:paraId="7F45C37B"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4FFA139E" w14:textId="77777777" w:rsidR="00CC4044" w:rsidRPr="004A1573" w:rsidRDefault="00CC4044" w:rsidP="00A025C2">
            <w:pPr>
              <w:spacing w:line="276" w:lineRule="auto"/>
              <w:rPr>
                <w:rFonts w:asciiTheme="majorBidi" w:hAnsiTheme="majorBidi" w:cstheme="majorBidi"/>
              </w:rPr>
            </w:pPr>
            <w:r>
              <w:rPr>
                <w:rFonts w:asciiTheme="majorBidi" w:hAnsiTheme="majorBidi" w:cstheme="majorBidi"/>
              </w:rPr>
              <w:t>System BW</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47CF859D" w14:textId="77777777" w:rsidR="00CC4044" w:rsidRDefault="00CC4044" w:rsidP="00A025C2">
            <w:pPr>
              <w:spacing w:line="276" w:lineRule="auto"/>
              <w:rPr>
                <w:rFonts w:asciiTheme="majorBidi" w:hAnsiTheme="majorBidi" w:cstheme="majorBidi"/>
              </w:rPr>
            </w:pPr>
            <w:r>
              <w:rPr>
                <w:rFonts w:asciiTheme="majorBidi" w:hAnsiTheme="majorBidi" w:cstheme="majorBidi"/>
              </w:rPr>
              <w:t>5 MHz</w:t>
            </w:r>
          </w:p>
        </w:tc>
      </w:tr>
      <w:tr w:rsidR="00CC4044" w:rsidRPr="00AF13BD" w14:paraId="6831347E"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326931A8"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Channel Model</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08A2CA22"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TDL-C</w:t>
            </w:r>
            <w:r w:rsidRPr="00AF13BD">
              <w:rPr>
                <w:rFonts w:asciiTheme="majorBidi" w:hAnsiTheme="majorBidi" w:cstheme="majorBidi"/>
                <w:lang w:val="de-DE"/>
              </w:rPr>
              <w:t> </w:t>
            </w:r>
          </w:p>
        </w:tc>
      </w:tr>
      <w:tr w:rsidR="00CC4044" w:rsidRPr="00AF13BD" w14:paraId="2634A2CA"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42B7C42D"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Delay Spread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1EEDDC99"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1000 ns</w:t>
            </w:r>
            <w:r w:rsidRPr="00AF13BD">
              <w:rPr>
                <w:rFonts w:asciiTheme="majorBidi" w:hAnsiTheme="majorBidi" w:cstheme="majorBidi"/>
                <w:lang w:val="de-DE"/>
              </w:rPr>
              <w:t> </w:t>
            </w:r>
          </w:p>
        </w:tc>
      </w:tr>
      <w:tr w:rsidR="00CC4044" w:rsidRPr="00AF13BD" w14:paraId="57378FB2"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4C55E49E"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UE speed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163054F2"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0</w:t>
            </w:r>
            <w:r w:rsidRPr="00AF13BD">
              <w:rPr>
                <w:rFonts w:asciiTheme="majorBidi" w:hAnsiTheme="majorBidi" w:cstheme="majorBidi"/>
                <w:lang w:val="de-DE"/>
              </w:rPr>
              <w:t> </w:t>
            </w:r>
          </w:p>
        </w:tc>
      </w:tr>
      <w:tr w:rsidR="00CC4044" w:rsidRPr="00AF13BD" w14:paraId="43DDAB81"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099079F5"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Channel Estimation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06A35AC3"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Ideal</w:t>
            </w:r>
          </w:p>
        </w:tc>
      </w:tr>
      <w:tr w:rsidR="00CC4044" w:rsidRPr="00AF13BD" w14:paraId="5A6ABEDE"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2A094457"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MCS</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408F743A"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 xml:space="preserve">Fixed to index </w:t>
            </w:r>
            <w:r>
              <w:rPr>
                <w:rFonts w:asciiTheme="majorBidi" w:hAnsiTheme="majorBidi" w:cstheme="majorBidi"/>
              </w:rPr>
              <w:t>3</w:t>
            </w:r>
            <w:r w:rsidRPr="00AF13BD">
              <w:rPr>
                <w:rFonts w:asciiTheme="majorBidi" w:hAnsiTheme="majorBidi" w:cstheme="majorBidi"/>
                <w:lang w:val="de-DE"/>
              </w:rPr>
              <w:t> </w:t>
            </w:r>
          </w:p>
        </w:tc>
      </w:tr>
      <w:tr w:rsidR="00CC4044" w:rsidRPr="00AF13BD" w14:paraId="47726957"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4C2936C5"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Modulation</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64270186"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QPSK</w:t>
            </w:r>
            <w:r w:rsidRPr="00AF13BD">
              <w:rPr>
                <w:rFonts w:asciiTheme="majorBidi" w:hAnsiTheme="majorBidi" w:cstheme="majorBidi"/>
                <w:lang w:val="de-DE"/>
              </w:rPr>
              <w:t> </w:t>
            </w:r>
          </w:p>
        </w:tc>
      </w:tr>
      <w:tr w:rsidR="00CC4044" w:rsidRPr="00AF13BD" w14:paraId="21AC4DE7"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0B400B85" w14:textId="77777777" w:rsidR="00CC4044" w:rsidRPr="00AF13BD" w:rsidRDefault="00CC4044" w:rsidP="00A025C2">
            <w:pPr>
              <w:spacing w:line="276" w:lineRule="auto"/>
              <w:rPr>
                <w:rFonts w:asciiTheme="majorBidi" w:hAnsiTheme="majorBidi" w:cstheme="majorBidi"/>
                <w:lang w:val="de-DE"/>
              </w:rPr>
            </w:pPr>
            <w:r w:rsidRPr="00AF13BD">
              <w:rPr>
                <w:rFonts w:asciiTheme="majorBidi" w:hAnsiTheme="majorBidi" w:cstheme="majorBidi"/>
              </w:rPr>
              <w:t>Channel Coding Scheme</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3306A9C9" w14:textId="77777777" w:rsidR="00CC4044" w:rsidRPr="00CC4044" w:rsidRDefault="00CC4044" w:rsidP="00A025C2">
            <w:pPr>
              <w:spacing w:line="276" w:lineRule="auto"/>
              <w:rPr>
                <w:rFonts w:asciiTheme="majorBidi" w:hAnsiTheme="majorBidi" w:cstheme="majorBidi"/>
              </w:rPr>
            </w:pPr>
            <w:r w:rsidRPr="00AF13BD">
              <w:rPr>
                <w:rFonts w:asciiTheme="majorBidi" w:hAnsiTheme="majorBidi" w:cstheme="majorBidi"/>
              </w:rPr>
              <w:t>5G LDPC with 24-bit CRC</w:t>
            </w:r>
            <w:r w:rsidRPr="00CC4044">
              <w:rPr>
                <w:rFonts w:asciiTheme="majorBidi" w:hAnsiTheme="majorBidi" w:cstheme="majorBidi"/>
              </w:rPr>
              <w:t> </w:t>
            </w:r>
          </w:p>
        </w:tc>
      </w:tr>
      <w:tr w:rsidR="00CC4044" w:rsidRPr="00AF13BD" w14:paraId="15B435B6"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6A354E23"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Repetition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1A038FE6"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20, and 80 for 1 RB, and 6RB allocations, respectively</w:t>
            </w:r>
          </w:p>
        </w:tc>
      </w:tr>
      <w:tr w:rsidR="00CC4044" w:rsidRPr="00AF13BD" w14:paraId="2CF311D5" w14:textId="77777777" w:rsidTr="00A025C2">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3D7D41B6"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Payload Size</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094EBE9C" w14:textId="77777777" w:rsidR="00CC4044" w:rsidRPr="00AF13BD" w:rsidRDefault="00CC4044" w:rsidP="00A025C2">
            <w:pPr>
              <w:spacing w:line="276" w:lineRule="auto"/>
              <w:rPr>
                <w:rFonts w:asciiTheme="majorBidi" w:hAnsiTheme="majorBidi" w:cstheme="majorBidi"/>
              </w:rPr>
            </w:pPr>
            <w:r>
              <w:rPr>
                <w:rFonts w:asciiTheme="majorBidi" w:hAnsiTheme="majorBidi" w:cstheme="majorBidi"/>
              </w:rPr>
              <w:t>32 bits for 1 RB allocation, 192 bits for 6 RB allocation</w:t>
            </w:r>
          </w:p>
        </w:tc>
      </w:tr>
    </w:tbl>
    <w:p w14:paraId="03FFE3D6" w14:textId="77777777" w:rsidR="00CC4044" w:rsidRDefault="00CC4044" w:rsidP="00CC4044"/>
    <w:p w14:paraId="1189AB95" w14:textId="77777777" w:rsidR="00CC4044" w:rsidRDefault="00CC4044" w:rsidP="00132285">
      <w:pPr>
        <w:rPr>
          <w:rFonts w:ascii="Times New Roman" w:hAnsi="Times New Roman" w:cs="Times New Roman"/>
          <w:sz w:val="22"/>
          <w:szCs w:val="24"/>
          <w:lang w:eastAsia="zh-CN"/>
        </w:rPr>
      </w:pPr>
    </w:p>
    <w:p w14:paraId="166D883F" w14:textId="77777777" w:rsidR="00BE0BD0" w:rsidRPr="00132285" w:rsidRDefault="00BE0BD0" w:rsidP="00132285">
      <w:pPr>
        <w:rPr>
          <w:rFonts w:ascii="Times New Roman" w:hAnsi="Times New Roman" w:cs="Times New Roman"/>
          <w:sz w:val="22"/>
          <w:szCs w:val="24"/>
          <w:lang w:eastAsia="zh-CN"/>
        </w:rPr>
      </w:pPr>
    </w:p>
    <w:sectPr w:rsidR="00BE0BD0" w:rsidRPr="0013228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54A27" w14:textId="77777777" w:rsidR="00546ED3" w:rsidRDefault="00546ED3">
      <w:r>
        <w:separator/>
      </w:r>
    </w:p>
  </w:endnote>
  <w:endnote w:type="continuationSeparator" w:id="0">
    <w:p w14:paraId="2714EAAD" w14:textId="77777777" w:rsidR="00546ED3" w:rsidRDefault="00546ED3">
      <w:r>
        <w:continuationSeparator/>
      </w:r>
    </w:p>
  </w:endnote>
  <w:endnote w:type="continuationNotice" w:id="1">
    <w:p w14:paraId="6F05A2A9" w14:textId="77777777" w:rsidR="00546ED3" w:rsidRDefault="00546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54E12" w14:textId="77777777" w:rsidR="00546ED3" w:rsidRDefault="00546ED3">
      <w:r>
        <w:separator/>
      </w:r>
    </w:p>
  </w:footnote>
  <w:footnote w:type="continuationSeparator" w:id="0">
    <w:p w14:paraId="1C491DE5" w14:textId="77777777" w:rsidR="00546ED3" w:rsidRDefault="00546ED3">
      <w:r>
        <w:continuationSeparator/>
      </w:r>
    </w:p>
  </w:footnote>
  <w:footnote w:type="continuationNotice" w:id="1">
    <w:p w14:paraId="47E03396" w14:textId="77777777" w:rsidR="00546ED3" w:rsidRDefault="00546E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8"/>
  </w:num>
  <w:num w:numId="2" w16cid:durableId="394163831">
    <w:abstractNumId w:val="0"/>
  </w:num>
  <w:num w:numId="3" w16cid:durableId="1557155946">
    <w:abstractNumId w:val="9"/>
  </w:num>
  <w:num w:numId="4" w16cid:durableId="1499077581">
    <w:abstractNumId w:val="10"/>
  </w:num>
  <w:num w:numId="5" w16cid:durableId="1604454418">
    <w:abstractNumId w:val="11"/>
  </w:num>
  <w:num w:numId="6" w16cid:durableId="257566532">
    <w:abstractNumId w:val="3"/>
  </w:num>
  <w:num w:numId="7" w16cid:durableId="435901887">
    <w:abstractNumId w:val="4"/>
  </w:num>
  <w:num w:numId="8" w16cid:durableId="917590447">
    <w:abstractNumId w:val="2"/>
  </w:num>
  <w:num w:numId="9" w16cid:durableId="1753769855">
    <w:abstractNumId w:val="14"/>
  </w:num>
  <w:num w:numId="10" w16cid:durableId="1007633753">
    <w:abstractNumId w:val="6"/>
  </w:num>
  <w:num w:numId="11" w16cid:durableId="1806582289">
    <w:abstractNumId w:val="13"/>
  </w:num>
  <w:num w:numId="12" w16cid:durableId="697439051">
    <w:abstractNumId w:val="15"/>
  </w:num>
  <w:num w:numId="13" w16cid:durableId="2003501828">
    <w:abstractNumId w:val="1"/>
  </w:num>
  <w:num w:numId="14" w16cid:durableId="867186409">
    <w:abstractNumId w:val="7"/>
  </w:num>
  <w:num w:numId="15" w16cid:durableId="608897227">
    <w:abstractNumId w:val="5"/>
  </w:num>
  <w:num w:numId="16" w16cid:durableId="11823364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1DA0"/>
    <w:rsid w:val="00001E31"/>
    <w:rsid w:val="00002164"/>
    <w:rsid w:val="000028B0"/>
    <w:rsid w:val="00002A37"/>
    <w:rsid w:val="0000368E"/>
    <w:rsid w:val="00003D88"/>
    <w:rsid w:val="00005588"/>
    <w:rsid w:val="0000564C"/>
    <w:rsid w:val="00006446"/>
    <w:rsid w:val="000065C0"/>
    <w:rsid w:val="00006896"/>
    <w:rsid w:val="00006D5D"/>
    <w:rsid w:val="00007B6B"/>
    <w:rsid w:val="00007CDC"/>
    <w:rsid w:val="00011B28"/>
    <w:rsid w:val="00011D62"/>
    <w:rsid w:val="00011EBC"/>
    <w:rsid w:val="0001218C"/>
    <w:rsid w:val="000124EF"/>
    <w:rsid w:val="00013375"/>
    <w:rsid w:val="0001345C"/>
    <w:rsid w:val="000137E8"/>
    <w:rsid w:val="00013951"/>
    <w:rsid w:val="00015D15"/>
    <w:rsid w:val="00016BAB"/>
    <w:rsid w:val="00016FD6"/>
    <w:rsid w:val="00017566"/>
    <w:rsid w:val="00020B81"/>
    <w:rsid w:val="00023087"/>
    <w:rsid w:val="0002317B"/>
    <w:rsid w:val="00023621"/>
    <w:rsid w:val="0002431B"/>
    <w:rsid w:val="00025126"/>
    <w:rsid w:val="00025238"/>
    <w:rsid w:val="0002564D"/>
    <w:rsid w:val="00025ECA"/>
    <w:rsid w:val="00025FF7"/>
    <w:rsid w:val="000264DC"/>
    <w:rsid w:val="00026E62"/>
    <w:rsid w:val="00026E9B"/>
    <w:rsid w:val="00026F8E"/>
    <w:rsid w:val="00027D36"/>
    <w:rsid w:val="00031464"/>
    <w:rsid w:val="00031F70"/>
    <w:rsid w:val="00032031"/>
    <w:rsid w:val="000325B8"/>
    <w:rsid w:val="0003375A"/>
    <w:rsid w:val="00034C15"/>
    <w:rsid w:val="00034DAB"/>
    <w:rsid w:val="00036BA1"/>
    <w:rsid w:val="00036F3E"/>
    <w:rsid w:val="00037378"/>
    <w:rsid w:val="000375F7"/>
    <w:rsid w:val="00040532"/>
    <w:rsid w:val="000422E2"/>
    <w:rsid w:val="000426E2"/>
    <w:rsid w:val="00042AFD"/>
    <w:rsid w:val="00042F22"/>
    <w:rsid w:val="00043512"/>
    <w:rsid w:val="00044005"/>
    <w:rsid w:val="000444EF"/>
    <w:rsid w:val="00044C61"/>
    <w:rsid w:val="00044C8C"/>
    <w:rsid w:val="0004556E"/>
    <w:rsid w:val="00045E64"/>
    <w:rsid w:val="00046443"/>
    <w:rsid w:val="000465A4"/>
    <w:rsid w:val="00046C62"/>
    <w:rsid w:val="00050EFE"/>
    <w:rsid w:val="00051E56"/>
    <w:rsid w:val="00052A07"/>
    <w:rsid w:val="0005327D"/>
    <w:rsid w:val="000534E3"/>
    <w:rsid w:val="00054166"/>
    <w:rsid w:val="00054E10"/>
    <w:rsid w:val="000554D5"/>
    <w:rsid w:val="00055A3F"/>
    <w:rsid w:val="0005606A"/>
    <w:rsid w:val="00057117"/>
    <w:rsid w:val="00060E12"/>
    <w:rsid w:val="000616E7"/>
    <w:rsid w:val="0006187D"/>
    <w:rsid w:val="00061927"/>
    <w:rsid w:val="00062912"/>
    <w:rsid w:val="00063294"/>
    <w:rsid w:val="000636AB"/>
    <w:rsid w:val="00064500"/>
    <w:rsid w:val="000646DC"/>
    <w:rsid w:val="0006487E"/>
    <w:rsid w:val="00064B97"/>
    <w:rsid w:val="00064C52"/>
    <w:rsid w:val="00065E1A"/>
    <w:rsid w:val="00066A22"/>
    <w:rsid w:val="00066ABE"/>
    <w:rsid w:val="00070029"/>
    <w:rsid w:val="00070324"/>
    <w:rsid w:val="000707AA"/>
    <w:rsid w:val="00070E27"/>
    <w:rsid w:val="000714D7"/>
    <w:rsid w:val="0007183F"/>
    <w:rsid w:val="00071FD3"/>
    <w:rsid w:val="00072A1C"/>
    <w:rsid w:val="00073171"/>
    <w:rsid w:val="000736A9"/>
    <w:rsid w:val="000738A2"/>
    <w:rsid w:val="000765A4"/>
    <w:rsid w:val="00076C22"/>
    <w:rsid w:val="00077C5A"/>
    <w:rsid w:val="00077E5F"/>
    <w:rsid w:val="0008036A"/>
    <w:rsid w:val="00080823"/>
    <w:rsid w:val="00081AE6"/>
    <w:rsid w:val="0008250F"/>
    <w:rsid w:val="00082FA1"/>
    <w:rsid w:val="00083010"/>
    <w:rsid w:val="00083134"/>
    <w:rsid w:val="00084F98"/>
    <w:rsid w:val="0008529F"/>
    <w:rsid w:val="000855EB"/>
    <w:rsid w:val="00085B52"/>
    <w:rsid w:val="00085BF3"/>
    <w:rsid w:val="00085D3C"/>
    <w:rsid w:val="00085E8F"/>
    <w:rsid w:val="000866F2"/>
    <w:rsid w:val="00087502"/>
    <w:rsid w:val="000878F5"/>
    <w:rsid w:val="00087CE0"/>
    <w:rsid w:val="0009009F"/>
    <w:rsid w:val="0009050D"/>
    <w:rsid w:val="00090D26"/>
    <w:rsid w:val="00091119"/>
    <w:rsid w:val="00091557"/>
    <w:rsid w:val="000924C1"/>
    <w:rsid w:val="000924F0"/>
    <w:rsid w:val="00092D76"/>
    <w:rsid w:val="000933C0"/>
    <w:rsid w:val="00093474"/>
    <w:rsid w:val="00093A78"/>
    <w:rsid w:val="00093B79"/>
    <w:rsid w:val="00093E40"/>
    <w:rsid w:val="000940D0"/>
    <w:rsid w:val="0009467F"/>
    <w:rsid w:val="00094E1B"/>
    <w:rsid w:val="0009510F"/>
    <w:rsid w:val="0009606C"/>
    <w:rsid w:val="00096221"/>
    <w:rsid w:val="000963E7"/>
    <w:rsid w:val="00096658"/>
    <w:rsid w:val="00096F53"/>
    <w:rsid w:val="000A115B"/>
    <w:rsid w:val="000A1AB8"/>
    <w:rsid w:val="000A1B4E"/>
    <w:rsid w:val="000A1B7B"/>
    <w:rsid w:val="000A20DF"/>
    <w:rsid w:val="000A21DE"/>
    <w:rsid w:val="000A272B"/>
    <w:rsid w:val="000A2B2C"/>
    <w:rsid w:val="000A2C40"/>
    <w:rsid w:val="000A344F"/>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D33"/>
    <w:rsid w:val="000B7837"/>
    <w:rsid w:val="000B7D27"/>
    <w:rsid w:val="000C093D"/>
    <w:rsid w:val="000C165A"/>
    <w:rsid w:val="000C22DB"/>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D1A"/>
    <w:rsid w:val="000D44CF"/>
    <w:rsid w:val="000D4797"/>
    <w:rsid w:val="000D4978"/>
    <w:rsid w:val="000D4C0C"/>
    <w:rsid w:val="000D5A9F"/>
    <w:rsid w:val="000D5D67"/>
    <w:rsid w:val="000D6F0C"/>
    <w:rsid w:val="000D7197"/>
    <w:rsid w:val="000D7EF4"/>
    <w:rsid w:val="000E0170"/>
    <w:rsid w:val="000E0527"/>
    <w:rsid w:val="000E0734"/>
    <w:rsid w:val="000E076D"/>
    <w:rsid w:val="000E0892"/>
    <w:rsid w:val="000E1449"/>
    <w:rsid w:val="000E1AFD"/>
    <w:rsid w:val="000E1D38"/>
    <w:rsid w:val="000E1E92"/>
    <w:rsid w:val="000E47F1"/>
    <w:rsid w:val="000E4FE5"/>
    <w:rsid w:val="000E73B2"/>
    <w:rsid w:val="000E7FDA"/>
    <w:rsid w:val="000F02F5"/>
    <w:rsid w:val="000F06D6"/>
    <w:rsid w:val="000F0C14"/>
    <w:rsid w:val="000F0EB1"/>
    <w:rsid w:val="000F1106"/>
    <w:rsid w:val="000F2574"/>
    <w:rsid w:val="000F2591"/>
    <w:rsid w:val="000F3BE9"/>
    <w:rsid w:val="000F3ECB"/>
    <w:rsid w:val="000F3F6C"/>
    <w:rsid w:val="000F43AD"/>
    <w:rsid w:val="000F6326"/>
    <w:rsid w:val="000F6DF3"/>
    <w:rsid w:val="000F7387"/>
    <w:rsid w:val="001005FF"/>
    <w:rsid w:val="00101F87"/>
    <w:rsid w:val="0010218C"/>
    <w:rsid w:val="00102B30"/>
    <w:rsid w:val="00102F06"/>
    <w:rsid w:val="0010331B"/>
    <w:rsid w:val="001043BD"/>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53EA"/>
    <w:rsid w:val="001155FD"/>
    <w:rsid w:val="00115643"/>
    <w:rsid w:val="0011605D"/>
    <w:rsid w:val="00116607"/>
    <w:rsid w:val="00116765"/>
    <w:rsid w:val="00117098"/>
    <w:rsid w:val="001175FD"/>
    <w:rsid w:val="00117B65"/>
    <w:rsid w:val="00117DB0"/>
    <w:rsid w:val="00120127"/>
    <w:rsid w:val="00120EC3"/>
    <w:rsid w:val="00121826"/>
    <w:rsid w:val="001219F5"/>
    <w:rsid w:val="00121A20"/>
    <w:rsid w:val="00122F06"/>
    <w:rsid w:val="0012377F"/>
    <w:rsid w:val="0012428D"/>
    <w:rsid w:val="00124314"/>
    <w:rsid w:val="00124BCF"/>
    <w:rsid w:val="00125968"/>
    <w:rsid w:val="001267C9"/>
    <w:rsid w:val="00126B4A"/>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402EF"/>
    <w:rsid w:val="0014096E"/>
    <w:rsid w:val="00140C31"/>
    <w:rsid w:val="0014111D"/>
    <w:rsid w:val="0014435C"/>
    <w:rsid w:val="00146A9B"/>
    <w:rsid w:val="00146EA3"/>
    <w:rsid w:val="001473B1"/>
    <w:rsid w:val="00147EB3"/>
    <w:rsid w:val="00147EFE"/>
    <w:rsid w:val="00147FBD"/>
    <w:rsid w:val="00150C39"/>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F6"/>
    <w:rsid w:val="00161396"/>
    <w:rsid w:val="0016205B"/>
    <w:rsid w:val="001634A4"/>
    <w:rsid w:val="0016379C"/>
    <w:rsid w:val="0016435F"/>
    <w:rsid w:val="00164DB9"/>
    <w:rsid w:val="00165148"/>
    <w:rsid w:val="001659C1"/>
    <w:rsid w:val="00165F67"/>
    <w:rsid w:val="00167272"/>
    <w:rsid w:val="001673AC"/>
    <w:rsid w:val="001674E3"/>
    <w:rsid w:val="001714D1"/>
    <w:rsid w:val="001716D5"/>
    <w:rsid w:val="00172649"/>
    <w:rsid w:val="00172AC1"/>
    <w:rsid w:val="00172F8A"/>
    <w:rsid w:val="001738B8"/>
    <w:rsid w:val="0017394E"/>
    <w:rsid w:val="00173A8E"/>
    <w:rsid w:val="00174D38"/>
    <w:rsid w:val="0017502C"/>
    <w:rsid w:val="00175C3C"/>
    <w:rsid w:val="0018143F"/>
    <w:rsid w:val="001819C0"/>
    <w:rsid w:val="00181DC8"/>
    <w:rsid w:val="00181FF8"/>
    <w:rsid w:val="00182E7B"/>
    <w:rsid w:val="0018379F"/>
    <w:rsid w:val="00183DC0"/>
    <w:rsid w:val="00184576"/>
    <w:rsid w:val="0018481C"/>
    <w:rsid w:val="00185140"/>
    <w:rsid w:val="00185934"/>
    <w:rsid w:val="00185EA6"/>
    <w:rsid w:val="00186A55"/>
    <w:rsid w:val="00186DF4"/>
    <w:rsid w:val="00190567"/>
    <w:rsid w:val="001907D3"/>
    <w:rsid w:val="00190AC1"/>
    <w:rsid w:val="00190B60"/>
    <w:rsid w:val="00190EEF"/>
    <w:rsid w:val="00190F40"/>
    <w:rsid w:val="0019341A"/>
    <w:rsid w:val="00193DB2"/>
    <w:rsid w:val="00194628"/>
    <w:rsid w:val="0019471C"/>
    <w:rsid w:val="0019475D"/>
    <w:rsid w:val="00195290"/>
    <w:rsid w:val="001964BA"/>
    <w:rsid w:val="00197314"/>
    <w:rsid w:val="001979C0"/>
    <w:rsid w:val="00197A58"/>
    <w:rsid w:val="00197DF9"/>
    <w:rsid w:val="001A07D2"/>
    <w:rsid w:val="001A099F"/>
    <w:rsid w:val="001A0B68"/>
    <w:rsid w:val="001A1987"/>
    <w:rsid w:val="001A22B7"/>
    <w:rsid w:val="001A2564"/>
    <w:rsid w:val="001A2DF5"/>
    <w:rsid w:val="001A37E2"/>
    <w:rsid w:val="001A4A3E"/>
    <w:rsid w:val="001A50F9"/>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DAA"/>
    <w:rsid w:val="001D026F"/>
    <w:rsid w:val="001D0677"/>
    <w:rsid w:val="001D0A3A"/>
    <w:rsid w:val="001D366E"/>
    <w:rsid w:val="001D3D11"/>
    <w:rsid w:val="001D4CFA"/>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438F"/>
    <w:rsid w:val="001E4C13"/>
    <w:rsid w:val="001E582A"/>
    <w:rsid w:val="001E58E2"/>
    <w:rsid w:val="001E62AE"/>
    <w:rsid w:val="001E6B48"/>
    <w:rsid w:val="001E752F"/>
    <w:rsid w:val="001E7AED"/>
    <w:rsid w:val="001F02F8"/>
    <w:rsid w:val="001F0863"/>
    <w:rsid w:val="001F0FA8"/>
    <w:rsid w:val="001F3916"/>
    <w:rsid w:val="001F54C5"/>
    <w:rsid w:val="001F5C9A"/>
    <w:rsid w:val="001F662C"/>
    <w:rsid w:val="001F7074"/>
    <w:rsid w:val="002002F0"/>
    <w:rsid w:val="00200490"/>
    <w:rsid w:val="00201B0D"/>
    <w:rsid w:val="00201CAD"/>
    <w:rsid w:val="00201F3A"/>
    <w:rsid w:val="00203418"/>
    <w:rsid w:val="00203F96"/>
    <w:rsid w:val="002041A9"/>
    <w:rsid w:val="00204C45"/>
    <w:rsid w:val="00204D26"/>
    <w:rsid w:val="00204EA9"/>
    <w:rsid w:val="0020503F"/>
    <w:rsid w:val="00205CF6"/>
    <w:rsid w:val="00205F74"/>
    <w:rsid w:val="002060C6"/>
    <w:rsid w:val="0020629C"/>
    <w:rsid w:val="002069B2"/>
    <w:rsid w:val="00206FD6"/>
    <w:rsid w:val="00207366"/>
    <w:rsid w:val="00207FA3"/>
    <w:rsid w:val="00211686"/>
    <w:rsid w:val="00211DFF"/>
    <w:rsid w:val="00213C93"/>
    <w:rsid w:val="00214422"/>
    <w:rsid w:val="00214DA8"/>
    <w:rsid w:val="00214DB4"/>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30618"/>
    <w:rsid w:val="00230765"/>
    <w:rsid w:val="00230D18"/>
    <w:rsid w:val="00230E2C"/>
    <w:rsid w:val="002319E4"/>
    <w:rsid w:val="00231AD7"/>
    <w:rsid w:val="00233FD2"/>
    <w:rsid w:val="00235332"/>
    <w:rsid w:val="00235632"/>
    <w:rsid w:val="00235872"/>
    <w:rsid w:val="00235A14"/>
    <w:rsid w:val="00235F80"/>
    <w:rsid w:val="00235FCB"/>
    <w:rsid w:val="00236B70"/>
    <w:rsid w:val="00240713"/>
    <w:rsid w:val="00241559"/>
    <w:rsid w:val="0024170A"/>
    <w:rsid w:val="00241C6D"/>
    <w:rsid w:val="00241FD8"/>
    <w:rsid w:val="00242EAE"/>
    <w:rsid w:val="002435B3"/>
    <w:rsid w:val="00243F80"/>
    <w:rsid w:val="0024478B"/>
    <w:rsid w:val="00244E6E"/>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81D"/>
    <w:rsid w:val="002529A9"/>
    <w:rsid w:val="00253A97"/>
    <w:rsid w:val="00254499"/>
    <w:rsid w:val="00254B64"/>
    <w:rsid w:val="00255349"/>
    <w:rsid w:val="0025712C"/>
    <w:rsid w:val="002571EE"/>
    <w:rsid w:val="00257543"/>
    <w:rsid w:val="00257769"/>
    <w:rsid w:val="00257FD1"/>
    <w:rsid w:val="0026118B"/>
    <w:rsid w:val="002617E7"/>
    <w:rsid w:val="00261EF8"/>
    <w:rsid w:val="002628DE"/>
    <w:rsid w:val="00263AB1"/>
    <w:rsid w:val="00264228"/>
    <w:rsid w:val="00264334"/>
    <w:rsid w:val="0026473E"/>
    <w:rsid w:val="002652DE"/>
    <w:rsid w:val="002654C0"/>
    <w:rsid w:val="0026597B"/>
    <w:rsid w:val="00266214"/>
    <w:rsid w:val="00266F07"/>
    <w:rsid w:val="00267C83"/>
    <w:rsid w:val="0027144F"/>
    <w:rsid w:val="00271813"/>
    <w:rsid w:val="0027184E"/>
    <w:rsid w:val="00271F3A"/>
    <w:rsid w:val="00272AC8"/>
    <w:rsid w:val="00273161"/>
    <w:rsid w:val="00273278"/>
    <w:rsid w:val="002737F4"/>
    <w:rsid w:val="00273D8A"/>
    <w:rsid w:val="00276B16"/>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573"/>
    <w:rsid w:val="00292DA4"/>
    <w:rsid w:val="00292EB7"/>
    <w:rsid w:val="00296227"/>
    <w:rsid w:val="00296F44"/>
    <w:rsid w:val="0029777D"/>
    <w:rsid w:val="00297927"/>
    <w:rsid w:val="002A00A3"/>
    <w:rsid w:val="002A055E"/>
    <w:rsid w:val="002A1992"/>
    <w:rsid w:val="002A1D4E"/>
    <w:rsid w:val="002A22BB"/>
    <w:rsid w:val="002A2786"/>
    <w:rsid w:val="002A2869"/>
    <w:rsid w:val="002A2D5F"/>
    <w:rsid w:val="002A2FA5"/>
    <w:rsid w:val="002A3DB8"/>
    <w:rsid w:val="002A4290"/>
    <w:rsid w:val="002A467C"/>
    <w:rsid w:val="002A46D7"/>
    <w:rsid w:val="002A4FC6"/>
    <w:rsid w:val="002A53CD"/>
    <w:rsid w:val="002A578E"/>
    <w:rsid w:val="002A64AC"/>
    <w:rsid w:val="002A6943"/>
    <w:rsid w:val="002A72BD"/>
    <w:rsid w:val="002A73CB"/>
    <w:rsid w:val="002A7421"/>
    <w:rsid w:val="002A7BD8"/>
    <w:rsid w:val="002B0CBD"/>
    <w:rsid w:val="002B19CF"/>
    <w:rsid w:val="002B1BCE"/>
    <w:rsid w:val="002B21E5"/>
    <w:rsid w:val="002B24D6"/>
    <w:rsid w:val="002B35BF"/>
    <w:rsid w:val="002B406A"/>
    <w:rsid w:val="002B55F0"/>
    <w:rsid w:val="002C0094"/>
    <w:rsid w:val="002C08AF"/>
    <w:rsid w:val="002C0B96"/>
    <w:rsid w:val="002C0BE3"/>
    <w:rsid w:val="002C1039"/>
    <w:rsid w:val="002C1070"/>
    <w:rsid w:val="002C3639"/>
    <w:rsid w:val="002C411C"/>
    <w:rsid w:val="002C41E6"/>
    <w:rsid w:val="002C44F3"/>
    <w:rsid w:val="002C5EC4"/>
    <w:rsid w:val="002C6097"/>
    <w:rsid w:val="002C6CC6"/>
    <w:rsid w:val="002C6F14"/>
    <w:rsid w:val="002C70AD"/>
    <w:rsid w:val="002C77BA"/>
    <w:rsid w:val="002C7ADD"/>
    <w:rsid w:val="002C7B61"/>
    <w:rsid w:val="002C7EB1"/>
    <w:rsid w:val="002D071A"/>
    <w:rsid w:val="002D07F5"/>
    <w:rsid w:val="002D080C"/>
    <w:rsid w:val="002D0F35"/>
    <w:rsid w:val="002D1E9B"/>
    <w:rsid w:val="002D258E"/>
    <w:rsid w:val="002D2ACC"/>
    <w:rsid w:val="002D34B2"/>
    <w:rsid w:val="002D3CE1"/>
    <w:rsid w:val="002D3D27"/>
    <w:rsid w:val="002D3FA0"/>
    <w:rsid w:val="002D419E"/>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3140"/>
    <w:rsid w:val="002E31BB"/>
    <w:rsid w:val="002E3D35"/>
    <w:rsid w:val="002E3E2D"/>
    <w:rsid w:val="002E46BE"/>
    <w:rsid w:val="002E4E97"/>
    <w:rsid w:val="002E5EBC"/>
    <w:rsid w:val="002E63CD"/>
    <w:rsid w:val="002E7CAE"/>
    <w:rsid w:val="002E7F7C"/>
    <w:rsid w:val="002E7FC4"/>
    <w:rsid w:val="002F0602"/>
    <w:rsid w:val="002F0D96"/>
    <w:rsid w:val="002F137B"/>
    <w:rsid w:val="002F13E4"/>
    <w:rsid w:val="002F1760"/>
    <w:rsid w:val="002F1961"/>
    <w:rsid w:val="002F1B69"/>
    <w:rsid w:val="002F2771"/>
    <w:rsid w:val="002F33AE"/>
    <w:rsid w:val="002F37A9"/>
    <w:rsid w:val="002F40B5"/>
    <w:rsid w:val="002F4BE4"/>
    <w:rsid w:val="002F5F27"/>
    <w:rsid w:val="002F6647"/>
    <w:rsid w:val="002F7890"/>
    <w:rsid w:val="002F7CE3"/>
    <w:rsid w:val="00301769"/>
    <w:rsid w:val="00301CE6"/>
    <w:rsid w:val="00301CE9"/>
    <w:rsid w:val="00301D05"/>
    <w:rsid w:val="0030256B"/>
    <w:rsid w:val="00302A3F"/>
    <w:rsid w:val="003036AE"/>
    <w:rsid w:val="00304603"/>
    <w:rsid w:val="00304E7F"/>
    <w:rsid w:val="00304FC4"/>
    <w:rsid w:val="0030501F"/>
    <w:rsid w:val="00305C7F"/>
    <w:rsid w:val="00305E8D"/>
    <w:rsid w:val="0030619F"/>
    <w:rsid w:val="00307BA1"/>
    <w:rsid w:val="0031068C"/>
    <w:rsid w:val="0031164F"/>
    <w:rsid w:val="00311702"/>
    <w:rsid w:val="00311E82"/>
    <w:rsid w:val="003127FD"/>
    <w:rsid w:val="00312E13"/>
    <w:rsid w:val="00313C6C"/>
    <w:rsid w:val="00313FD6"/>
    <w:rsid w:val="0031429C"/>
    <w:rsid w:val="003143BD"/>
    <w:rsid w:val="00314DDC"/>
    <w:rsid w:val="00315363"/>
    <w:rsid w:val="00315499"/>
    <w:rsid w:val="00315673"/>
    <w:rsid w:val="00315F8B"/>
    <w:rsid w:val="00316A0D"/>
    <w:rsid w:val="00317BD0"/>
    <w:rsid w:val="00317D66"/>
    <w:rsid w:val="0032018B"/>
    <w:rsid w:val="003203ED"/>
    <w:rsid w:val="003211F2"/>
    <w:rsid w:val="003222C8"/>
    <w:rsid w:val="00322C9F"/>
    <w:rsid w:val="003234E2"/>
    <w:rsid w:val="00323D34"/>
    <w:rsid w:val="0032477B"/>
    <w:rsid w:val="00324D23"/>
    <w:rsid w:val="00325400"/>
    <w:rsid w:val="00325D94"/>
    <w:rsid w:val="00327E16"/>
    <w:rsid w:val="00330527"/>
    <w:rsid w:val="00330AD0"/>
    <w:rsid w:val="00330C22"/>
    <w:rsid w:val="003316F7"/>
    <w:rsid w:val="00331751"/>
    <w:rsid w:val="00331D73"/>
    <w:rsid w:val="00334579"/>
    <w:rsid w:val="0033463A"/>
    <w:rsid w:val="00334EC3"/>
    <w:rsid w:val="00335509"/>
    <w:rsid w:val="00335858"/>
    <w:rsid w:val="00335C87"/>
    <w:rsid w:val="00336BDA"/>
    <w:rsid w:val="00342BD7"/>
    <w:rsid w:val="00342D19"/>
    <w:rsid w:val="0034303B"/>
    <w:rsid w:val="003436DF"/>
    <w:rsid w:val="0034500B"/>
    <w:rsid w:val="00345443"/>
    <w:rsid w:val="00345A13"/>
    <w:rsid w:val="00345D2C"/>
    <w:rsid w:val="0034685B"/>
    <w:rsid w:val="00346AFA"/>
    <w:rsid w:val="00346D83"/>
    <w:rsid w:val="00346DB5"/>
    <w:rsid w:val="00346E11"/>
    <w:rsid w:val="00347707"/>
    <w:rsid w:val="003477B1"/>
    <w:rsid w:val="00347839"/>
    <w:rsid w:val="0035298F"/>
    <w:rsid w:val="003543B0"/>
    <w:rsid w:val="0035459B"/>
    <w:rsid w:val="0035560C"/>
    <w:rsid w:val="00355AE1"/>
    <w:rsid w:val="00355BB9"/>
    <w:rsid w:val="00355DCC"/>
    <w:rsid w:val="00355ED2"/>
    <w:rsid w:val="00357005"/>
    <w:rsid w:val="00357380"/>
    <w:rsid w:val="003602D9"/>
    <w:rsid w:val="003604CE"/>
    <w:rsid w:val="003606D5"/>
    <w:rsid w:val="003616CC"/>
    <w:rsid w:val="00361CF4"/>
    <w:rsid w:val="0036340F"/>
    <w:rsid w:val="00364337"/>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7"/>
    <w:rsid w:val="00373289"/>
    <w:rsid w:val="0037419F"/>
    <w:rsid w:val="003742AC"/>
    <w:rsid w:val="00377CE1"/>
    <w:rsid w:val="00380531"/>
    <w:rsid w:val="003807FD"/>
    <w:rsid w:val="00381B3B"/>
    <w:rsid w:val="0038389D"/>
    <w:rsid w:val="00383B88"/>
    <w:rsid w:val="0038488D"/>
    <w:rsid w:val="003851E8"/>
    <w:rsid w:val="00385BF0"/>
    <w:rsid w:val="00386759"/>
    <w:rsid w:val="00390E4B"/>
    <w:rsid w:val="00391312"/>
    <w:rsid w:val="00391560"/>
    <w:rsid w:val="0039269A"/>
    <w:rsid w:val="003939FF"/>
    <w:rsid w:val="00393CBB"/>
    <w:rsid w:val="00394F7C"/>
    <w:rsid w:val="00395A64"/>
    <w:rsid w:val="00396B2D"/>
    <w:rsid w:val="0039728F"/>
    <w:rsid w:val="003A15B6"/>
    <w:rsid w:val="003A2223"/>
    <w:rsid w:val="003A288D"/>
    <w:rsid w:val="003A2A0F"/>
    <w:rsid w:val="003A2FE7"/>
    <w:rsid w:val="003A3250"/>
    <w:rsid w:val="003A45A1"/>
    <w:rsid w:val="003A4F55"/>
    <w:rsid w:val="003A5B0A"/>
    <w:rsid w:val="003A6BAC"/>
    <w:rsid w:val="003A6F02"/>
    <w:rsid w:val="003A6F3D"/>
    <w:rsid w:val="003A70A4"/>
    <w:rsid w:val="003A7EF3"/>
    <w:rsid w:val="003B12E8"/>
    <w:rsid w:val="003B159C"/>
    <w:rsid w:val="003B24D7"/>
    <w:rsid w:val="003B2611"/>
    <w:rsid w:val="003B29D6"/>
    <w:rsid w:val="003B2A7F"/>
    <w:rsid w:val="003B349F"/>
    <w:rsid w:val="003B369F"/>
    <w:rsid w:val="003B36A3"/>
    <w:rsid w:val="003B5295"/>
    <w:rsid w:val="003B5322"/>
    <w:rsid w:val="003B5E25"/>
    <w:rsid w:val="003B64BB"/>
    <w:rsid w:val="003B6F29"/>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7F5"/>
    <w:rsid w:val="003D4CE1"/>
    <w:rsid w:val="003D53A3"/>
    <w:rsid w:val="003D5B1F"/>
    <w:rsid w:val="003D5CC8"/>
    <w:rsid w:val="003D6308"/>
    <w:rsid w:val="003D779E"/>
    <w:rsid w:val="003E15FA"/>
    <w:rsid w:val="003E1B5D"/>
    <w:rsid w:val="003E1C9B"/>
    <w:rsid w:val="003E1D85"/>
    <w:rsid w:val="003E2CF4"/>
    <w:rsid w:val="003E2D9F"/>
    <w:rsid w:val="003E31AB"/>
    <w:rsid w:val="003E411C"/>
    <w:rsid w:val="003E44D4"/>
    <w:rsid w:val="003E4E35"/>
    <w:rsid w:val="003E504C"/>
    <w:rsid w:val="003E5541"/>
    <w:rsid w:val="003E55E4"/>
    <w:rsid w:val="003E5B6A"/>
    <w:rsid w:val="003E74E3"/>
    <w:rsid w:val="003F047E"/>
    <w:rsid w:val="003F05C7"/>
    <w:rsid w:val="003F1BEA"/>
    <w:rsid w:val="003F2356"/>
    <w:rsid w:val="003F2CD4"/>
    <w:rsid w:val="003F3F07"/>
    <w:rsid w:val="003F477F"/>
    <w:rsid w:val="003F51D3"/>
    <w:rsid w:val="003F579A"/>
    <w:rsid w:val="003F67C1"/>
    <w:rsid w:val="003F6BBE"/>
    <w:rsid w:val="003F6CF5"/>
    <w:rsid w:val="003F7132"/>
    <w:rsid w:val="003F7CA7"/>
    <w:rsid w:val="004000E8"/>
    <w:rsid w:val="00400F44"/>
    <w:rsid w:val="004012A1"/>
    <w:rsid w:val="00401520"/>
    <w:rsid w:val="00401AA1"/>
    <w:rsid w:val="00402111"/>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B72"/>
    <w:rsid w:val="00410F18"/>
    <w:rsid w:val="00411376"/>
    <w:rsid w:val="00411656"/>
    <w:rsid w:val="0041263E"/>
    <w:rsid w:val="00413AAC"/>
    <w:rsid w:val="00413E92"/>
    <w:rsid w:val="00414880"/>
    <w:rsid w:val="00415159"/>
    <w:rsid w:val="0041547A"/>
    <w:rsid w:val="0041614D"/>
    <w:rsid w:val="0041658D"/>
    <w:rsid w:val="0041708A"/>
    <w:rsid w:val="0041744C"/>
    <w:rsid w:val="0042015B"/>
    <w:rsid w:val="004202CD"/>
    <w:rsid w:val="00420545"/>
    <w:rsid w:val="004209D1"/>
    <w:rsid w:val="00420FCB"/>
    <w:rsid w:val="0042103E"/>
    <w:rsid w:val="00421105"/>
    <w:rsid w:val="004219C7"/>
    <w:rsid w:val="00422AA4"/>
    <w:rsid w:val="00422E7C"/>
    <w:rsid w:val="004233D3"/>
    <w:rsid w:val="004241F0"/>
    <w:rsid w:val="004242F4"/>
    <w:rsid w:val="00425F6E"/>
    <w:rsid w:val="0042710B"/>
    <w:rsid w:val="00427248"/>
    <w:rsid w:val="00427639"/>
    <w:rsid w:val="00427701"/>
    <w:rsid w:val="00427A99"/>
    <w:rsid w:val="00430AC9"/>
    <w:rsid w:val="00431038"/>
    <w:rsid w:val="0043129B"/>
    <w:rsid w:val="004317BF"/>
    <w:rsid w:val="004327AF"/>
    <w:rsid w:val="00432E76"/>
    <w:rsid w:val="00433543"/>
    <w:rsid w:val="00433D49"/>
    <w:rsid w:val="00434FE9"/>
    <w:rsid w:val="00435340"/>
    <w:rsid w:val="00435C6D"/>
    <w:rsid w:val="00435DC8"/>
    <w:rsid w:val="00436290"/>
    <w:rsid w:val="004365D3"/>
    <w:rsid w:val="00436917"/>
    <w:rsid w:val="00436C5F"/>
    <w:rsid w:val="00437447"/>
    <w:rsid w:val="00440799"/>
    <w:rsid w:val="004413E9"/>
    <w:rsid w:val="004414DE"/>
    <w:rsid w:val="00441A92"/>
    <w:rsid w:val="00441D7E"/>
    <w:rsid w:val="00442317"/>
    <w:rsid w:val="00442FD4"/>
    <w:rsid w:val="004431DC"/>
    <w:rsid w:val="00444F56"/>
    <w:rsid w:val="00445567"/>
    <w:rsid w:val="00446488"/>
    <w:rsid w:val="004473D2"/>
    <w:rsid w:val="004505E7"/>
    <w:rsid w:val="00450B49"/>
    <w:rsid w:val="00450B7A"/>
    <w:rsid w:val="004510F3"/>
    <w:rsid w:val="00451116"/>
    <w:rsid w:val="004517AA"/>
    <w:rsid w:val="00451846"/>
    <w:rsid w:val="00451DC8"/>
    <w:rsid w:val="00452CAC"/>
    <w:rsid w:val="004535CD"/>
    <w:rsid w:val="00453785"/>
    <w:rsid w:val="00454357"/>
    <w:rsid w:val="00454DC4"/>
    <w:rsid w:val="004553B1"/>
    <w:rsid w:val="00455D14"/>
    <w:rsid w:val="00457565"/>
    <w:rsid w:val="00457969"/>
    <w:rsid w:val="00457B71"/>
    <w:rsid w:val="00457FF5"/>
    <w:rsid w:val="00460535"/>
    <w:rsid w:val="00460B88"/>
    <w:rsid w:val="00461BEF"/>
    <w:rsid w:val="00462312"/>
    <w:rsid w:val="004640D6"/>
    <w:rsid w:val="00464689"/>
    <w:rsid w:val="00464E53"/>
    <w:rsid w:val="00466308"/>
    <w:rsid w:val="004669E2"/>
    <w:rsid w:val="0046747A"/>
    <w:rsid w:val="00467F7F"/>
    <w:rsid w:val="00470C31"/>
    <w:rsid w:val="0047116E"/>
    <w:rsid w:val="004716D6"/>
    <w:rsid w:val="00471DE0"/>
    <w:rsid w:val="00472EAB"/>
    <w:rsid w:val="004734D0"/>
    <w:rsid w:val="004740A7"/>
    <w:rsid w:val="00474175"/>
    <w:rsid w:val="00474D66"/>
    <w:rsid w:val="0047556B"/>
    <w:rsid w:val="00476987"/>
    <w:rsid w:val="004769F0"/>
    <w:rsid w:val="00476A91"/>
    <w:rsid w:val="00477768"/>
    <w:rsid w:val="004804F0"/>
    <w:rsid w:val="00480723"/>
    <w:rsid w:val="004816D9"/>
    <w:rsid w:val="00481C83"/>
    <w:rsid w:val="00481CFA"/>
    <w:rsid w:val="004827D5"/>
    <w:rsid w:val="00482FE0"/>
    <w:rsid w:val="00484C84"/>
    <w:rsid w:val="00485C12"/>
    <w:rsid w:val="00487E12"/>
    <w:rsid w:val="00490272"/>
    <w:rsid w:val="00490430"/>
    <w:rsid w:val="00491D2C"/>
    <w:rsid w:val="00492455"/>
    <w:rsid w:val="00492BC5"/>
    <w:rsid w:val="00492CC2"/>
    <w:rsid w:val="0049378E"/>
    <w:rsid w:val="00493A14"/>
    <w:rsid w:val="00494934"/>
    <w:rsid w:val="004952EE"/>
    <w:rsid w:val="00495821"/>
    <w:rsid w:val="0049606B"/>
    <w:rsid w:val="004964F1"/>
    <w:rsid w:val="004968CA"/>
    <w:rsid w:val="00496F27"/>
    <w:rsid w:val="004A0AC6"/>
    <w:rsid w:val="004A16BC"/>
    <w:rsid w:val="004A17B1"/>
    <w:rsid w:val="004A2B94"/>
    <w:rsid w:val="004A2BF3"/>
    <w:rsid w:val="004A3EC4"/>
    <w:rsid w:val="004A4490"/>
    <w:rsid w:val="004A45FE"/>
    <w:rsid w:val="004A4BBD"/>
    <w:rsid w:val="004A75D6"/>
    <w:rsid w:val="004B0C43"/>
    <w:rsid w:val="004B2417"/>
    <w:rsid w:val="004B2AB0"/>
    <w:rsid w:val="004B2D28"/>
    <w:rsid w:val="004B5EDE"/>
    <w:rsid w:val="004B6F6A"/>
    <w:rsid w:val="004B7C0C"/>
    <w:rsid w:val="004C04D0"/>
    <w:rsid w:val="004C073A"/>
    <w:rsid w:val="004C0BC5"/>
    <w:rsid w:val="004C108C"/>
    <w:rsid w:val="004C1F43"/>
    <w:rsid w:val="004C21AA"/>
    <w:rsid w:val="004C3898"/>
    <w:rsid w:val="004C38A2"/>
    <w:rsid w:val="004C4008"/>
    <w:rsid w:val="004C50C7"/>
    <w:rsid w:val="004C592E"/>
    <w:rsid w:val="004C5946"/>
    <w:rsid w:val="004C5C23"/>
    <w:rsid w:val="004C6275"/>
    <w:rsid w:val="004C7B46"/>
    <w:rsid w:val="004C7F05"/>
    <w:rsid w:val="004D2957"/>
    <w:rsid w:val="004D36B1"/>
    <w:rsid w:val="004D55BC"/>
    <w:rsid w:val="004D6533"/>
    <w:rsid w:val="004D6C39"/>
    <w:rsid w:val="004D7EBD"/>
    <w:rsid w:val="004E1051"/>
    <w:rsid w:val="004E168F"/>
    <w:rsid w:val="004E1D5E"/>
    <w:rsid w:val="004E2680"/>
    <w:rsid w:val="004E28F9"/>
    <w:rsid w:val="004E462E"/>
    <w:rsid w:val="004E4AC6"/>
    <w:rsid w:val="004E4DDB"/>
    <w:rsid w:val="004E56DC"/>
    <w:rsid w:val="004E5E7C"/>
    <w:rsid w:val="004E6D88"/>
    <w:rsid w:val="004E6E07"/>
    <w:rsid w:val="004E7324"/>
    <w:rsid w:val="004E7653"/>
    <w:rsid w:val="004E76F4"/>
    <w:rsid w:val="004E7E7C"/>
    <w:rsid w:val="004F018A"/>
    <w:rsid w:val="004F0B4E"/>
    <w:rsid w:val="004F0B6C"/>
    <w:rsid w:val="004F0B80"/>
    <w:rsid w:val="004F0CE2"/>
    <w:rsid w:val="004F1045"/>
    <w:rsid w:val="004F194F"/>
    <w:rsid w:val="004F2078"/>
    <w:rsid w:val="004F2219"/>
    <w:rsid w:val="004F374C"/>
    <w:rsid w:val="004F4057"/>
    <w:rsid w:val="004F40EF"/>
    <w:rsid w:val="004F4440"/>
    <w:rsid w:val="004F4DA3"/>
    <w:rsid w:val="004F5246"/>
    <w:rsid w:val="004F551C"/>
    <w:rsid w:val="004F5CCD"/>
    <w:rsid w:val="004F6133"/>
    <w:rsid w:val="004F628A"/>
    <w:rsid w:val="00500C4E"/>
    <w:rsid w:val="0050213C"/>
    <w:rsid w:val="00502E06"/>
    <w:rsid w:val="00503449"/>
    <w:rsid w:val="0050378E"/>
    <w:rsid w:val="00503DED"/>
    <w:rsid w:val="00504AA0"/>
    <w:rsid w:val="00505D5E"/>
    <w:rsid w:val="00505FAF"/>
    <w:rsid w:val="00506557"/>
    <w:rsid w:val="0050677A"/>
    <w:rsid w:val="00506A9D"/>
    <w:rsid w:val="00506CC1"/>
    <w:rsid w:val="00510359"/>
    <w:rsid w:val="005108D8"/>
    <w:rsid w:val="005116F9"/>
    <w:rsid w:val="00512518"/>
    <w:rsid w:val="00512671"/>
    <w:rsid w:val="005126FA"/>
    <w:rsid w:val="005134E9"/>
    <w:rsid w:val="00514922"/>
    <w:rsid w:val="005153A7"/>
    <w:rsid w:val="0051548B"/>
    <w:rsid w:val="005165EA"/>
    <w:rsid w:val="005167AD"/>
    <w:rsid w:val="00516E0C"/>
    <w:rsid w:val="005173F2"/>
    <w:rsid w:val="00517BFC"/>
    <w:rsid w:val="00520D51"/>
    <w:rsid w:val="005216C1"/>
    <w:rsid w:val="00521900"/>
    <w:rsid w:val="005219CF"/>
    <w:rsid w:val="00521AD7"/>
    <w:rsid w:val="00522A3C"/>
    <w:rsid w:val="00522B8C"/>
    <w:rsid w:val="00522FA4"/>
    <w:rsid w:val="00522FF2"/>
    <w:rsid w:val="00523D59"/>
    <w:rsid w:val="005244E8"/>
    <w:rsid w:val="0052468C"/>
    <w:rsid w:val="00524EAF"/>
    <w:rsid w:val="005257EE"/>
    <w:rsid w:val="005261D4"/>
    <w:rsid w:val="00527478"/>
    <w:rsid w:val="005276FB"/>
    <w:rsid w:val="005302B3"/>
    <w:rsid w:val="00530E1D"/>
    <w:rsid w:val="005317F6"/>
    <w:rsid w:val="00531BEF"/>
    <w:rsid w:val="005334B5"/>
    <w:rsid w:val="00533BDD"/>
    <w:rsid w:val="005343D1"/>
    <w:rsid w:val="00534B59"/>
    <w:rsid w:val="005351A2"/>
    <w:rsid w:val="00535FDE"/>
    <w:rsid w:val="00536759"/>
    <w:rsid w:val="00537336"/>
    <w:rsid w:val="0053767D"/>
    <w:rsid w:val="00537C62"/>
    <w:rsid w:val="0054045B"/>
    <w:rsid w:val="005406B3"/>
    <w:rsid w:val="00541F51"/>
    <w:rsid w:val="00542439"/>
    <w:rsid w:val="00542C2D"/>
    <w:rsid w:val="00542FA0"/>
    <w:rsid w:val="00543CC8"/>
    <w:rsid w:val="00544593"/>
    <w:rsid w:val="00544678"/>
    <w:rsid w:val="00545E31"/>
    <w:rsid w:val="00546970"/>
    <w:rsid w:val="00546EBC"/>
    <w:rsid w:val="00546ED3"/>
    <w:rsid w:val="00547531"/>
    <w:rsid w:val="0055034B"/>
    <w:rsid w:val="00550C10"/>
    <w:rsid w:val="00551551"/>
    <w:rsid w:val="00552BDF"/>
    <w:rsid w:val="0055300C"/>
    <w:rsid w:val="0055304A"/>
    <w:rsid w:val="00553075"/>
    <w:rsid w:val="00553314"/>
    <w:rsid w:val="0055371E"/>
    <w:rsid w:val="00554E19"/>
    <w:rsid w:val="00554FFB"/>
    <w:rsid w:val="00555B16"/>
    <w:rsid w:val="00556898"/>
    <w:rsid w:val="00556B6A"/>
    <w:rsid w:val="00560EC0"/>
    <w:rsid w:val="0056121F"/>
    <w:rsid w:val="005619B8"/>
    <w:rsid w:val="00562620"/>
    <w:rsid w:val="00563907"/>
    <w:rsid w:val="00565357"/>
    <w:rsid w:val="005654D3"/>
    <w:rsid w:val="00565CF6"/>
    <w:rsid w:val="005672FC"/>
    <w:rsid w:val="00567C15"/>
    <w:rsid w:val="005712F4"/>
    <w:rsid w:val="00572505"/>
    <w:rsid w:val="00572892"/>
    <w:rsid w:val="005728AE"/>
    <w:rsid w:val="0057338C"/>
    <w:rsid w:val="005743CF"/>
    <w:rsid w:val="0057467F"/>
    <w:rsid w:val="00574716"/>
    <w:rsid w:val="00574BAF"/>
    <w:rsid w:val="0057586E"/>
    <w:rsid w:val="00576079"/>
    <w:rsid w:val="00576A54"/>
    <w:rsid w:val="00577905"/>
    <w:rsid w:val="00577B4F"/>
    <w:rsid w:val="00580925"/>
    <w:rsid w:val="00581DBB"/>
    <w:rsid w:val="00581F62"/>
    <w:rsid w:val="00582468"/>
    <w:rsid w:val="00582809"/>
    <w:rsid w:val="0058298A"/>
    <w:rsid w:val="005838AB"/>
    <w:rsid w:val="0058513E"/>
    <w:rsid w:val="0058589F"/>
    <w:rsid w:val="005866EB"/>
    <w:rsid w:val="00586939"/>
    <w:rsid w:val="005871E3"/>
    <w:rsid w:val="00587411"/>
    <w:rsid w:val="0058798C"/>
    <w:rsid w:val="00587E5C"/>
    <w:rsid w:val="005900FA"/>
    <w:rsid w:val="00592128"/>
    <w:rsid w:val="00592E11"/>
    <w:rsid w:val="005935A4"/>
    <w:rsid w:val="00593603"/>
    <w:rsid w:val="00593824"/>
    <w:rsid w:val="00593B44"/>
    <w:rsid w:val="005948C2"/>
    <w:rsid w:val="00594B15"/>
    <w:rsid w:val="0059524E"/>
    <w:rsid w:val="0059544F"/>
    <w:rsid w:val="005957BF"/>
    <w:rsid w:val="00595DCA"/>
    <w:rsid w:val="005972B8"/>
    <w:rsid w:val="0059779B"/>
    <w:rsid w:val="005A0296"/>
    <w:rsid w:val="005A0344"/>
    <w:rsid w:val="005A1082"/>
    <w:rsid w:val="005A1387"/>
    <w:rsid w:val="005A1C42"/>
    <w:rsid w:val="005A1CDE"/>
    <w:rsid w:val="005A1D44"/>
    <w:rsid w:val="005A209A"/>
    <w:rsid w:val="005A22CC"/>
    <w:rsid w:val="005A2858"/>
    <w:rsid w:val="005A2890"/>
    <w:rsid w:val="005A4F48"/>
    <w:rsid w:val="005A662D"/>
    <w:rsid w:val="005A6A47"/>
    <w:rsid w:val="005A704E"/>
    <w:rsid w:val="005A75D4"/>
    <w:rsid w:val="005A75ED"/>
    <w:rsid w:val="005A7B02"/>
    <w:rsid w:val="005B04AD"/>
    <w:rsid w:val="005B0D9B"/>
    <w:rsid w:val="005B0F25"/>
    <w:rsid w:val="005B1409"/>
    <w:rsid w:val="005B261A"/>
    <w:rsid w:val="005B29E6"/>
    <w:rsid w:val="005B323B"/>
    <w:rsid w:val="005B35D7"/>
    <w:rsid w:val="005B392A"/>
    <w:rsid w:val="005B3AA3"/>
    <w:rsid w:val="005B442C"/>
    <w:rsid w:val="005B6447"/>
    <w:rsid w:val="005B6C87"/>
    <w:rsid w:val="005B6F59"/>
    <w:rsid w:val="005B6F83"/>
    <w:rsid w:val="005B76CF"/>
    <w:rsid w:val="005C11AF"/>
    <w:rsid w:val="005C1861"/>
    <w:rsid w:val="005C29CD"/>
    <w:rsid w:val="005C31B3"/>
    <w:rsid w:val="005C3EF5"/>
    <w:rsid w:val="005C5D7A"/>
    <w:rsid w:val="005C60C0"/>
    <w:rsid w:val="005C74FB"/>
    <w:rsid w:val="005C7927"/>
    <w:rsid w:val="005D083F"/>
    <w:rsid w:val="005D0C34"/>
    <w:rsid w:val="005D1134"/>
    <w:rsid w:val="005D11EF"/>
    <w:rsid w:val="005D15F6"/>
    <w:rsid w:val="005D1602"/>
    <w:rsid w:val="005D19F6"/>
    <w:rsid w:val="005D4074"/>
    <w:rsid w:val="005D4096"/>
    <w:rsid w:val="005D5141"/>
    <w:rsid w:val="005D522C"/>
    <w:rsid w:val="005D5B30"/>
    <w:rsid w:val="005D639E"/>
    <w:rsid w:val="005D6842"/>
    <w:rsid w:val="005E0D62"/>
    <w:rsid w:val="005E156E"/>
    <w:rsid w:val="005E16D1"/>
    <w:rsid w:val="005E27B0"/>
    <w:rsid w:val="005E27B1"/>
    <w:rsid w:val="005E385F"/>
    <w:rsid w:val="005E3BDD"/>
    <w:rsid w:val="005E42B1"/>
    <w:rsid w:val="005E4429"/>
    <w:rsid w:val="005E45B5"/>
    <w:rsid w:val="005E4EA5"/>
    <w:rsid w:val="005E5B81"/>
    <w:rsid w:val="005E68B1"/>
    <w:rsid w:val="005E6BEB"/>
    <w:rsid w:val="005E73EF"/>
    <w:rsid w:val="005F1637"/>
    <w:rsid w:val="005F1C6B"/>
    <w:rsid w:val="005F2530"/>
    <w:rsid w:val="005F2AA2"/>
    <w:rsid w:val="005F2CB1"/>
    <w:rsid w:val="005F2F66"/>
    <w:rsid w:val="005F3025"/>
    <w:rsid w:val="005F4BC2"/>
    <w:rsid w:val="005F6077"/>
    <w:rsid w:val="005F618C"/>
    <w:rsid w:val="005F70BD"/>
    <w:rsid w:val="005F75A0"/>
    <w:rsid w:val="005F7690"/>
    <w:rsid w:val="0060099F"/>
    <w:rsid w:val="0060182D"/>
    <w:rsid w:val="00601D87"/>
    <w:rsid w:val="006023B4"/>
    <w:rsid w:val="0060283C"/>
    <w:rsid w:val="00603FB1"/>
    <w:rsid w:val="00604423"/>
    <w:rsid w:val="00604F14"/>
    <w:rsid w:val="00606D8A"/>
    <w:rsid w:val="006102B6"/>
    <w:rsid w:val="00610853"/>
    <w:rsid w:val="006108E1"/>
    <w:rsid w:val="00610AF0"/>
    <w:rsid w:val="00610BE1"/>
    <w:rsid w:val="00611B83"/>
    <w:rsid w:val="00612B41"/>
    <w:rsid w:val="00613257"/>
    <w:rsid w:val="00613CFB"/>
    <w:rsid w:val="006140C6"/>
    <w:rsid w:val="006145DB"/>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6241"/>
    <w:rsid w:val="00627142"/>
    <w:rsid w:val="006275C8"/>
    <w:rsid w:val="00627B68"/>
    <w:rsid w:val="00627E9D"/>
    <w:rsid w:val="00630001"/>
    <w:rsid w:val="006311B3"/>
    <w:rsid w:val="00631C81"/>
    <w:rsid w:val="0063284C"/>
    <w:rsid w:val="0063353D"/>
    <w:rsid w:val="00633AA4"/>
    <w:rsid w:val="00634846"/>
    <w:rsid w:val="00634C7D"/>
    <w:rsid w:val="00634D7F"/>
    <w:rsid w:val="00635C29"/>
    <w:rsid w:val="00636321"/>
    <w:rsid w:val="00636398"/>
    <w:rsid w:val="006368D3"/>
    <w:rsid w:val="00636A34"/>
    <w:rsid w:val="00636D47"/>
    <w:rsid w:val="006377EC"/>
    <w:rsid w:val="006402A9"/>
    <w:rsid w:val="00640408"/>
    <w:rsid w:val="0064151F"/>
    <w:rsid w:val="00641533"/>
    <w:rsid w:val="00641C7A"/>
    <w:rsid w:val="00641F92"/>
    <w:rsid w:val="0064208D"/>
    <w:rsid w:val="00643475"/>
    <w:rsid w:val="0064357E"/>
    <w:rsid w:val="0064396A"/>
    <w:rsid w:val="006440AE"/>
    <w:rsid w:val="006440FD"/>
    <w:rsid w:val="00644B18"/>
    <w:rsid w:val="00646086"/>
    <w:rsid w:val="0064624E"/>
    <w:rsid w:val="00646440"/>
    <w:rsid w:val="00646823"/>
    <w:rsid w:val="006502BD"/>
    <w:rsid w:val="006506D6"/>
    <w:rsid w:val="00650AB9"/>
    <w:rsid w:val="00650E43"/>
    <w:rsid w:val="006526B6"/>
    <w:rsid w:val="006533C5"/>
    <w:rsid w:val="0065352B"/>
    <w:rsid w:val="00653A84"/>
    <w:rsid w:val="00653B84"/>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ED"/>
    <w:rsid w:val="006634E6"/>
    <w:rsid w:val="00663FAF"/>
    <w:rsid w:val="00664160"/>
    <w:rsid w:val="0066438E"/>
    <w:rsid w:val="0066493F"/>
    <w:rsid w:val="00664C3A"/>
    <w:rsid w:val="006655EE"/>
    <w:rsid w:val="00665EC1"/>
    <w:rsid w:val="006673C4"/>
    <w:rsid w:val="00667EE7"/>
    <w:rsid w:val="006702E2"/>
    <w:rsid w:val="00670922"/>
    <w:rsid w:val="00670B9A"/>
    <w:rsid w:val="00670BE1"/>
    <w:rsid w:val="00671A95"/>
    <w:rsid w:val="00671AC2"/>
    <w:rsid w:val="00671DA0"/>
    <w:rsid w:val="0067218F"/>
    <w:rsid w:val="006721FF"/>
    <w:rsid w:val="00673DFC"/>
    <w:rsid w:val="006741F2"/>
    <w:rsid w:val="00674CC3"/>
    <w:rsid w:val="00674F9B"/>
    <w:rsid w:val="00675C72"/>
    <w:rsid w:val="00675FE1"/>
    <w:rsid w:val="006771F9"/>
    <w:rsid w:val="006773E4"/>
    <w:rsid w:val="00677538"/>
    <w:rsid w:val="006776A8"/>
    <w:rsid w:val="006776D7"/>
    <w:rsid w:val="00677AFB"/>
    <w:rsid w:val="00681003"/>
    <w:rsid w:val="006817C9"/>
    <w:rsid w:val="00681AFD"/>
    <w:rsid w:val="00681D5A"/>
    <w:rsid w:val="00683363"/>
    <w:rsid w:val="006834E1"/>
    <w:rsid w:val="00683ECE"/>
    <w:rsid w:val="00684166"/>
    <w:rsid w:val="0068432D"/>
    <w:rsid w:val="00684B55"/>
    <w:rsid w:val="006852D1"/>
    <w:rsid w:val="00685FB5"/>
    <w:rsid w:val="00687BB6"/>
    <w:rsid w:val="00687BEA"/>
    <w:rsid w:val="00690287"/>
    <w:rsid w:val="006921E4"/>
    <w:rsid w:val="006929A1"/>
    <w:rsid w:val="006930B8"/>
    <w:rsid w:val="00693383"/>
    <w:rsid w:val="006936ED"/>
    <w:rsid w:val="00693A9F"/>
    <w:rsid w:val="006954A2"/>
    <w:rsid w:val="00695FC2"/>
    <w:rsid w:val="00696028"/>
    <w:rsid w:val="00696121"/>
    <w:rsid w:val="00696949"/>
    <w:rsid w:val="00696CC9"/>
    <w:rsid w:val="00697052"/>
    <w:rsid w:val="006970C5"/>
    <w:rsid w:val="006A00E6"/>
    <w:rsid w:val="006A1083"/>
    <w:rsid w:val="006A1A6C"/>
    <w:rsid w:val="006A35E5"/>
    <w:rsid w:val="006A3D51"/>
    <w:rsid w:val="006A46FB"/>
    <w:rsid w:val="006A4B56"/>
    <w:rsid w:val="006A52C0"/>
    <w:rsid w:val="006A54CB"/>
    <w:rsid w:val="006A5BD3"/>
    <w:rsid w:val="006A5E28"/>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9F2"/>
    <w:rsid w:val="006B3B34"/>
    <w:rsid w:val="006B3E50"/>
    <w:rsid w:val="006B460F"/>
    <w:rsid w:val="006B4C61"/>
    <w:rsid w:val="006B50CF"/>
    <w:rsid w:val="006B5950"/>
    <w:rsid w:val="006B63C9"/>
    <w:rsid w:val="006B693B"/>
    <w:rsid w:val="006B74B7"/>
    <w:rsid w:val="006C03B8"/>
    <w:rsid w:val="006C18EC"/>
    <w:rsid w:val="006C19BB"/>
    <w:rsid w:val="006C20DF"/>
    <w:rsid w:val="006C37DE"/>
    <w:rsid w:val="006C3C34"/>
    <w:rsid w:val="006C3DF1"/>
    <w:rsid w:val="006C49E2"/>
    <w:rsid w:val="006C50C8"/>
    <w:rsid w:val="006C561F"/>
    <w:rsid w:val="006C59B4"/>
    <w:rsid w:val="006C5EC9"/>
    <w:rsid w:val="006C6059"/>
    <w:rsid w:val="006C6A4B"/>
    <w:rsid w:val="006C6CF9"/>
    <w:rsid w:val="006C6E21"/>
    <w:rsid w:val="006C7522"/>
    <w:rsid w:val="006C7969"/>
    <w:rsid w:val="006D21AA"/>
    <w:rsid w:val="006D2D8A"/>
    <w:rsid w:val="006D3F45"/>
    <w:rsid w:val="006D4666"/>
    <w:rsid w:val="006D4855"/>
    <w:rsid w:val="006D48AA"/>
    <w:rsid w:val="006D4AFA"/>
    <w:rsid w:val="006D55B7"/>
    <w:rsid w:val="006D6F08"/>
    <w:rsid w:val="006D796C"/>
    <w:rsid w:val="006D7AE2"/>
    <w:rsid w:val="006D7F2E"/>
    <w:rsid w:val="006E03A5"/>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EDB"/>
    <w:rsid w:val="00706096"/>
    <w:rsid w:val="00706101"/>
    <w:rsid w:val="00706148"/>
    <w:rsid w:val="0070704F"/>
    <w:rsid w:val="00707072"/>
    <w:rsid w:val="0070727D"/>
    <w:rsid w:val="00707D61"/>
    <w:rsid w:val="00711A72"/>
    <w:rsid w:val="00712287"/>
    <w:rsid w:val="00712772"/>
    <w:rsid w:val="007148D3"/>
    <w:rsid w:val="00715040"/>
    <w:rsid w:val="00715B9A"/>
    <w:rsid w:val="00715C66"/>
    <w:rsid w:val="00717132"/>
    <w:rsid w:val="00720653"/>
    <w:rsid w:val="00720854"/>
    <w:rsid w:val="00721146"/>
    <w:rsid w:val="007217AA"/>
    <w:rsid w:val="00721B32"/>
    <w:rsid w:val="007226D9"/>
    <w:rsid w:val="007227E8"/>
    <w:rsid w:val="00722A72"/>
    <w:rsid w:val="00723790"/>
    <w:rsid w:val="00723933"/>
    <w:rsid w:val="007239E5"/>
    <w:rsid w:val="00723F71"/>
    <w:rsid w:val="007250B9"/>
    <w:rsid w:val="007257D0"/>
    <w:rsid w:val="007264BB"/>
    <w:rsid w:val="00726EA6"/>
    <w:rsid w:val="00727208"/>
    <w:rsid w:val="00727680"/>
    <w:rsid w:val="007276B2"/>
    <w:rsid w:val="00727EF1"/>
    <w:rsid w:val="00730788"/>
    <w:rsid w:val="00730D38"/>
    <w:rsid w:val="0073151B"/>
    <w:rsid w:val="007318AB"/>
    <w:rsid w:val="00731F22"/>
    <w:rsid w:val="007322C7"/>
    <w:rsid w:val="00733A6E"/>
    <w:rsid w:val="00733D74"/>
    <w:rsid w:val="007341C5"/>
    <w:rsid w:val="007348B1"/>
    <w:rsid w:val="0073510F"/>
    <w:rsid w:val="00735365"/>
    <w:rsid w:val="00735E61"/>
    <w:rsid w:val="007362A6"/>
    <w:rsid w:val="0073642E"/>
    <w:rsid w:val="00736D7D"/>
    <w:rsid w:val="00737EC8"/>
    <w:rsid w:val="00740BFB"/>
    <w:rsid w:val="00740E58"/>
    <w:rsid w:val="007425E6"/>
    <w:rsid w:val="00742D6D"/>
    <w:rsid w:val="0074321C"/>
    <w:rsid w:val="00743AA9"/>
    <w:rsid w:val="007444E5"/>
    <w:rsid w:val="007445A0"/>
    <w:rsid w:val="00744BB1"/>
    <w:rsid w:val="00744BFF"/>
    <w:rsid w:val="0074524B"/>
    <w:rsid w:val="00747AA1"/>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223C"/>
    <w:rsid w:val="00772409"/>
    <w:rsid w:val="007729A2"/>
    <w:rsid w:val="007735E7"/>
    <w:rsid w:val="0077375D"/>
    <w:rsid w:val="0077451F"/>
    <w:rsid w:val="007747B3"/>
    <w:rsid w:val="00775416"/>
    <w:rsid w:val="007755F2"/>
    <w:rsid w:val="0077561A"/>
    <w:rsid w:val="00775CAC"/>
    <w:rsid w:val="00776971"/>
    <w:rsid w:val="00776DC9"/>
    <w:rsid w:val="007776DC"/>
    <w:rsid w:val="007779D6"/>
    <w:rsid w:val="0078078F"/>
    <w:rsid w:val="00780A80"/>
    <w:rsid w:val="00781022"/>
    <w:rsid w:val="0078167D"/>
    <w:rsid w:val="0078177E"/>
    <w:rsid w:val="0078304C"/>
    <w:rsid w:val="00783673"/>
    <w:rsid w:val="00784163"/>
    <w:rsid w:val="00785490"/>
    <w:rsid w:val="00786A9E"/>
    <w:rsid w:val="007878DB"/>
    <w:rsid w:val="007879CD"/>
    <w:rsid w:val="00787D3C"/>
    <w:rsid w:val="00790759"/>
    <w:rsid w:val="00790A77"/>
    <w:rsid w:val="00790BD9"/>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554"/>
    <w:rsid w:val="007A306F"/>
    <w:rsid w:val="007A3AB1"/>
    <w:rsid w:val="007A409D"/>
    <w:rsid w:val="007A43A6"/>
    <w:rsid w:val="007A44B6"/>
    <w:rsid w:val="007A4A43"/>
    <w:rsid w:val="007A50F0"/>
    <w:rsid w:val="007A58A6"/>
    <w:rsid w:val="007B06F8"/>
    <w:rsid w:val="007B1DC5"/>
    <w:rsid w:val="007B23C8"/>
    <w:rsid w:val="007B3ADE"/>
    <w:rsid w:val="007B3D2D"/>
    <w:rsid w:val="007B50AE"/>
    <w:rsid w:val="007B51DF"/>
    <w:rsid w:val="007B5DB0"/>
    <w:rsid w:val="007B6931"/>
    <w:rsid w:val="007B7600"/>
    <w:rsid w:val="007C0014"/>
    <w:rsid w:val="007C05DD"/>
    <w:rsid w:val="007C096B"/>
    <w:rsid w:val="007C1420"/>
    <w:rsid w:val="007C213D"/>
    <w:rsid w:val="007C2CD0"/>
    <w:rsid w:val="007C31CC"/>
    <w:rsid w:val="007C3B2E"/>
    <w:rsid w:val="007C3B68"/>
    <w:rsid w:val="007C3D18"/>
    <w:rsid w:val="007C41AD"/>
    <w:rsid w:val="007C596B"/>
    <w:rsid w:val="007C60BF"/>
    <w:rsid w:val="007C6A07"/>
    <w:rsid w:val="007C7183"/>
    <w:rsid w:val="007C73B2"/>
    <w:rsid w:val="007C75A1"/>
    <w:rsid w:val="007C77A5"/>
    <w:rsid w:val="007D04E5"/>
    <w:rsid w:val="007D151D"/>
    <w:rsid w:val="007D243A"/>
    <w:rsid w:val="007D3BBF"/>
    <w:rsid w:val="007D451D"/>
    <w:rsid w:val="007D5901"/>
    <w:rsid w:val="007D7526"/>
    <w:rsid w:val="007D767B"/>
    <w:rsid w:val="007E1EFF"/>
    <w:rsid w:val="007E2218"/>
    <w:rsid w:val="007E2C43"/>
    <w:rsid w:val="007E2C45"/>
    <w:rsid w:val="007E2EE2"/>
    <w:rsid w:val="007E37F4"/>
    <w:rsid w:val="007E3C1E"/>
    <w:rsid w:val="007E4610"/>
    <w:rsid w:val="007E4715"/>
    <w:rsid w:val="007E4ED7"/>
    <w:rsid w:val="007E505B"/>
    <w:rsid w:val="007E7091"/>
    <w:rsid w:val="007E75C0"/>
    <w:rsid w:val="007F0FDB"/>
    <w:rsid w:val="007F102F"/>
    <w:rsid w:val="007F104C"/>
    <w:rsid w:val="007F115E"/>
    <w:rsid w:val="007F21B1"/>
    <w:rsid w:val="007F28CA"/>
    <w:rsid w:val="007F2B32"/>
    <w:rsid w:val="007F52F4"/>
    <w:rsid w:val="007F70FA"/>
    <w:rsid w:val="0080028A"/>
    <w:rsid w:val="00800577"/>
    <w:rsid w:val="00800592"/>
    <w:rsid w:val="008014EE"/>
    <w:rsid w:val="008021D2"/>
    <w:rsid w:val="008025EF"/>
    <w:rsid w:val="008032AD"/>
    <w:rsid w:val="008039A9"/>
    <w:rsid w:val="00803FAE"/>
    <w:rsid w:val="00803FD2"/>
    <w:rsid w:val="00804601"/>
    <w:rsid w:val="00805463"/>
    <w:rsid w:val="0080605F"/>
    <w:rsid w:val="0080627C"/>
    <w:rsid w:val="0080629D"/>
    <w:rsid w:val="00806FAC"/>
    <w:rsid w:val="0080707A"/>
    <w:rsid w:val="0080750E"/>
    <w:rsid w:val="00807786"/>
    <w:rsid w:val="00807A19"/>
    <w:rsid w:val="00807F35"/>
    <w:rsid w:val="008105D6"/>
    <w:rsid w:val="00810600"/>
    <w:rsid w:val="0081092E"/>
    <w:rsid w:val="008110AD"/>
    <w:rsid w:val="00811FCB"/>
    <w:rsid w:val="008121D4"/>
    <w:rsid w:val="00812B28"/>
    <w:rsid w:val="00813DAE"/>
    <w:rsid w:val="00813EE1"/>
    <w:rsid w:val="008146D2"/>
    <w:rsid w:val="00814A7E"/>
    <w:rsid w:val="008158D6"/>
    <w:rsid w:val="00815A10"/>
    <w:rsid w:val="00815F86"/>
    <w:rsid w:val="008166F5"/>
    <w:rsid w:val="00816B36"/>
    <w:rsid w:val="00816DCF"/>
    <w:rsid w:val="00816E71"/>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D6F"/>
    <w:rsid w:val="00830326"/>
    <w:rsid w:val="00830D28"/>
    <w:rsid w:val="00832B69"/>
    <w:rsid w:val="00833B56"/>
    <w:rsid w:val="00834993"/>
    <w:rsid w:val="00834A23"/>
    <w:rsid w:val="00835771"/>
    <w:rsid w:val="008359AB"/>
    <w:rsid w:val="008359D3"/>
    <w:rsid w:val="008363D1"/>
    <w:rsid w:val="00836D5D"/>
    <w:rsid w:val="00837127"/>
    <w:rsid w:val="008376AC"/>
    <w:rsid w:val="00837B3C"/>
    <w:rsid w:val="00840A97"/>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4CDE"/>
    <w:rsid w:val="008559B8"/>
    <w:rsid w:val="00855A9E"/>
    <w:rsid w:val="00855FF7"/>
    <w:rsid w:val="00856911"/>
    <w:rsid w:val="008569C7"/>
    <w:rsid w:val="00857225"/>
    <w:rsid w:val="00857CDA"/>
    <w:rsid w:val="00857D20"/>
    <w:rsid w:val="008606C2"/>
    <w:rsid w:val="008608CE"/>
    <w:rsid w:val="008609A1"/>
    <w:rsid w:val="00860BF7"/>
    <w:rsid w:val="00861956"/>
    <w:rsid w:val="0086195C"/>
    <w:rsid w:val="008622C4"/>
    <w:rsid w:val="008624AC"/>
    <w:rsid w:val="0086296E"/>
    <w:rsid w:val="0086424E"/>
    <w:rsid w:val="00865D7B"/>
    <w:rsid w:val="008677A3"/>
    <w:rsid w:val="008677FD"/>
    <w:rsid w:val="00867B93"/>
    <w:rsid w:val="008706D4"/>
    <w:rsid w:val="00870A0E"/>
    <w:rsid w:val="00870F8A"/>
    <w:rsid w:val="00870FD1"/>
    <w:rsid w:val="008719A4"/>
    <w:rsid w:val="00871D23"/>
    <w:rsid w:val="00873329"/>
    <w:rsid w:val="00873654"/>
    <w:rsid w:val="00874312"/>
    <w:rsid w:val="0087437C"/>
    <w:rsid w:val="008759B5"/>
    <w:rsid w:val="00875CD7"/>
    <w:rsid w:val="00875D06"/>
    <w:rsid w:val="00875F35"/>
    <w:rsid w:val="00876291"/>
    <w:rsid w:val="00876B4D"/>
    <w:rsid w:val="00876D7A"/>
    <w:rsid w:val="008773D7"/>
    <w:rsid w:val="00877C53"/>
    <w:rsid w:val="00877DEA"/>
    <w:rsid w:val="00877F18"/>
    <w:rsid w:val="0088291D"/>
    <w:rsid w:val="00882B30"/>
    <w:rsid w:val="0088438C"/>
    <w:rsid w:val="00884635"/>
    <w:rsid w:val="00886B15"/>
    <w:rsid w:val="00886F0C"/>
    <w:rsid w:val="008873E9"/>
    <w:rsid w:val="00890F91"/>
    <w:rsid w:val="0089365D"/>
    <w:rsid w:val="0089369D"/>
    <w:rsid w:val="008941E3"/>
    <w:rsid w:val="00894A88"/>
    <w:rsid w:val="00895386"/>
    <w:rsid w:val="0089549D"/>
    <w:rsid w:val="00895632"/>
    <w:rsid w:val="0089564E"/>
    <w:rsid w:val="00895BC3"/>
    <w:rsid w:val="00895BDF"/>
    <w:rsid w:val="00897A77"/>
    <w:rsid w:val="008A0592"/>
    <w:rsid w:val="008A1093"/>
    <w:rsid w:val="008A21FF"/>
    <w:rsid w:val="008A2CE2"/>
    <w:rsid w:val="008A30AC"/>
    <w:rsid w:val="008A3A62"/>
    <w:rsid w:val="008A3FE5"/>
    <w:rsid w:val="008A4010"/>
    <w:rsid w:val="008A44B8"/>
    <w:rsid w:val="008A493C"/>
    <w:rsid w:val="008A4DB8"/>
    <w:rsid w:val="008A4F58"/>
    <w:rsid w:val="008A51A8"/>
    <w:rsid w:val="008A54C7"/>
    <w:rsid w:val="008A613E"/>
    <w:rsid w:val="008A6BE3"/>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7012"/>
    <w:rsid w:val="008B7B5C"/>
    <w:rsid w:val="008B7E84"/>
    <w:rsid w:val="008C0031"/>
    <w:rsid w:val="008C0B9E"/>
    <w:rsid w:val="008C0C99"/>
    <w:rsid w:val="008C17B7"/>
    <w:rsid w:val="008C1DF7"/>
    <w:rsid w:val="008C2017"/>
    <w:rsid w:val="008C2226"/>
    <w:rsid w:val="008C28A5"/>
    <w:rsid w:val="008C33B3"/>
    <w:rsid w:val="008C4958"/>
    <w:rsid w:val="008C4A2C"/>
    <w:rsid w:val="008C4BAA"/>
    <w:rsid w:val="008C579F"/>
    <w:rsid w:val="008C5B55"/>
    <w:rsid w:val="008C6AE8"/>
    <w:rsid w:val="008C6C21"/>
    <w:rsid w:val="008C7573"/>
    <w:rsid w:val="008C78F1"/>
    <w:rsid w:val="008D00A5"/>
    <w:rsid w:val="008D055D"/>
    <w:rsid w:val="008D14B1"/>
    <w:rsid w:val="008D2EB8"/>
    <w:rsid w:val="008D3236"/>
    <w:rsid w:val="008D34F1"/>
    <w:rsid w:val="008D39D8"/>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257D"/>
    <w:rsid w:val="008E2845"/>
    <w:rsid w:val="008E2B48"/>
    <w:rsid w:val="008E2C54"/>
    <w:rsid w:val="008E4565"/>
    <w:rsid w:val="008E57AA"/>
    <w:rsid w:val="008E59E5"/>
    <w:rsid w:val="008E5A27"/>
    <w:rsid w:val="008E6556"/>
    <w:rsid w:val="008E7392"/>
    <w:rsid w:val="008F0126"/>
    <w:rsid w:val="008F09AA"/>
    <w:rsid w:val="008F1C4E"/>
    <w:rsid w:val="008F1EAB"/>
    <w:rsid w:val="008F25A1"/>
    <w:rsid w:val="008F2CFA"/>
    <w:rsid w:val="008F33DC"/>
    <w:rsid w:val="008F386D"/>
    <w:rsid w:val="008F42C5"/>
    <w:rsid w:val="008F477F"/>
    <w:rsid w:val="008F4E4D"/>
    <w:rsid w:val="008F683C"/>
    <w:rsid w:val="008F78C7"/>
    <w:rsid w:val="008F7E3C"/>
    <w:rsid w:val="009013ED"/>
    <w:rsid w:val="00902350"/>
    <w:rsid w:val="009025CB"/>
    <w:rsid w:val="00902960"/>
    <w:rsid w:val="00903202"/>
    <w:rsid w:val="0090336B"/>
    <w:rsid w:val="00904A1F"/>
    <w:rsid w:val="009053AA"/>
    <w:rsid w:val="00906069"/>
    <w:rsid w:val="00906939"/>
    <w:rsid w:val="00906ED3"/>
    <w:rsid w:val="00910B7D"/>
    <w:rsid w:val="00910E1C"/>
    <w:rsid w:val="00911213"/>
    <w:rsid w:val="00911DFB"/>
    <w:rsid w:val="009129AC"/>
    <w:rsid w:val="00912B1F"/>
    <w:rsid w:val="009134C3"/>
    <w:rsid w:val="0091392E"/>
    <w:rsid w:val="009139D9"/>
    <w:rsid w:val="00914361"/>
    <w:rsid w:val="0091445F"/>
    <w:rsid w:val="00914AD8"/>
    <w:rsid w:val="00916079"/>
    <w:rsid w:val="00916928"/>
    <w:rsid w:val="00916F0C"/>
    <w:rsid w:val="00917CE9"/>
    <w:rsid w:val="0092075B"/>
    <w:rsid w:val="00920BF2"/>
    <w:rsid w:val="00921E0E"/>
    <w:rsid w:val="00922010"/>
    <w:rsid w:val="0092286E"/>
    <w:rsid w:val="00922FF1"/>
    <w:rsid w:val="0092388A"/>
    <w:rsid w:val="00923D5B"/>
    <w:rsid w:val="0092427E"/>
    <w:rsid w:val="00924E74"/>
    <w:rsid w:val="0092530A"/>
    <w:rsid w:val="00925363"/>
    <w:rsid w:val="00925369"/>
    <w:rsid w:val="00926135"/>
    <w:rsid w:val="00926D05"/>
    <w:rsid w:val="00930ED0"/>
    <w:rsid w:val="0093153A"/>
    <w:rsid w:val="00931745"/>
    <w:rsid w:val="009319BB"/>
    <w:rsid w:val="00931BD9"/>
    <w:rsid w:val="009329D0"/>
    <w:rsid w:val="00933899"/>
    <w:rsid w:val="0093411D"/>
    <w:rsid w:val="0093577C"/>
    <w:rsid w:val="0093594E"/>
    <w:rsid w:val="00935FB4"/>
    <w:rsid w:val="0093621D"/>
    <w:rsid w:val="009368F3"/>
    <w:rsid w:val="00936DF0"/>
    <w:rsid w:val="00937092"/>
    <w:rsid w:val="00937D75"/>
    <w:rsid w:val="0094075E"/>
    <w:rsid w:val="00941636"/>
    <w:rsid w:val="00941A87"/>
    <w:rsid w:val="0094220F"/>
    <w:rsid w:val="009427EA"/>
    <w:rsid w:val="00943742"/>
    <w:rsid w:val="00943D97"/>
    <w:rsid w:val="00944C73"/>
    <w:rsid w:val="00945C05"/>
    <w:rsid w:val="00945D97"/>
    <w:rsid w:val="009462A7"/>
    <w:rsid w:val="00946332"/>
    <w:rsid w:val="00946945"/>
    <w:rsid w:val="0094696D"/>
    <w:rsid w:val="00947432"/>
    <w:rsid w:val="00947713"/>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42B8"/>
    <w:rsid w:val="0096430A"/>
    <w:rsid w:val="0096477B"/>
    <w:rsid w:val="0096554B"/>
    <w:rsid w:val="0096584A"/>
    <w:rsid w:val="00966411"/>
    <w:rsid w:val="009675DD"/>
    <w:rsid w:val="00971F08"/>
    <w:rsid w:val="00972A54"/>
    <w:rsid w:val="0097387D"/>
    <w:rsid w:val="009742B9"/>
    <w:rsid w:val="009745D9"/>
    <w:rsid w:val="00974EBF"/>
    <w:rsid w:val="00975734"/>
    <w:rsid w:val="00975CB4"/>
    <w:rsid w:val="0097603D"/>
    <w:rsid w:val="00976949"/>
    <w:rsid w:val="00976AA5"/>
    <w:rsid w:val="00976CE6"/>
    <w:rsid w:val="009770F7"/>
    <w:rsid w:val="0097794D"/>
    <w:rsid w:val="00980477"/>
    <w:rsid w:val="00982727"/>
    <w:rsid w:val="00982DCB"/>
    <w:rsid w:val="00982F32"/>
    <w:rsid w:val="009832E9"/>
    <w:rsid w:val="0098347F"/>
    <w:rsid w:val="00983C36"/>
    <w:rsid w:val="00984E7D"/>
    <w:rsid w:val="00985253"/>
    <w:rsid w:val="009853B3"/>
    <w:rsid w:val="00985652"/>
    <w:rsid w:val="0098586A"/>
    <w:rsid w:val="00985D5E"/>
    <w:rsid w:val="00985F12"/>
    <w:rsid w:val="0098660C"/>
    <w:rsid w:val="00990112"/>
    <w:rsid w:val="00990630"/>
    <w:rsid w:val="00990D5D"/>
    <w:rsid w:val="009910FC"/>
    <w:rsid w:val="00991761"/>
    <w:rsid w:val="0099247B"/>
    <w:rsid w:val="00992612"/>
    <w:rsid w:val="00993564"/>
    <w:rsid w:val="009937E9"/>
    <w:rsid w:val="00994625"/>
    <w:rsid w:val="00994DCA"/>
    <w:rsid w:val="00995107"/>
    <w:rsid w:val="009960EC"/>
    <w:rsid w:val="00996D27"/>
    <w:rsid w:val="009970DD"/>
    <w:rsid w:val="009971F9"/>
    <w:rsid w:val="00997211"/>
    <w:rsid w:val="00997B64"/>
    <w:rsid w:val="009A01C5"/>
    <w:rsid w:val="009A0FBA"/>
    <w:rsid w:val="009A1601"/>
    <w:rsid w:val="009A1703"/>
    <w:rsid w:val="009A24CB"/>
    <w:rsid w:val="009A26C5"/>
    <w:rsid w:val="009A33B1"/>
    <w:rsid w:val="009A3688"/>
    <w:rsid w:val="009A3BB6"/>
    <w:rsid w:val="009A3E3F"/>
    <w:rsid w:val="009A462D"/>
    <w:rsid w:val="009A464C"/>
    <w:rsid w:val="009A4C1F"/>
    <w:rsid w:val="009A5CBA"/>
    <w:rsid w:val="009A6734"/>
    <w:rsid w:val="009A6D15"/>
    <w:rsid w:val="009A7719"/>
    <w:rsid w:val="009A7CCD"/>
    <w:rsid w:val="009B1405"/>
    <w:rsid w:val="009B1E04"/>
    <w:rsid w:val="009B1F30"/>
    <w:rsid w:val="009B25CE"/>
    <w:rsid w:val="009B295E"/>
    <w:rsid w:val="009B3AC2"/>
    <w:rsid w:val="009B3D59"/>
    <w:rsid w:val="009B4DF4"/>
    <w:rsid w:val="009B564E"/>
    <w:rsid w:val="009B5BF1"/>
    <w:rsid w:val="009B665F"/>
    <w:rsid w:val="009B66A3"/>
    <w:rsid w:val="009B69DF"/>
    <w:rsid w:val="009B7CF1"/>
    <w:rsid w:val="009B7E87"/>
    <w:rsid w:val="009C00EF"/>
    <w:rsid w:val="009C0169"/>
    <w:rsid w:val="009C021E"/>
    <w:rsid w:val="009C0AB9"/>
    <w:rsid w:val="009C28BA"/>
    <w:rsid w:val="009C2EB6"/>
    <w:rsid w:val="009C31CD"/>
    <w:rsid w:val="009C403E"/>
    <w:rsid w:val="009C4254"/>
    <w:rsid w:val="009C627C"/>
    <w:rsid w:val="009C688B"/>
    <w:rsid w:val="009C689F"/>
    <w:rsid w:val="009C68FC"/>
    <w:rsid w:val="009D0D95"/>
    <w:rsid w:val="009D0EE7"/>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EE6"/>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1AE5"/>
    <w:rsid w:val="009F289F"/>
    <w:rsid w:val="009F28B4"/>
    <w:rsid w:val="009F327F"/>
    <w:rsid w:val="009F344F"/>
    <w:rsid w:val="009F38C3"/>
    <w:rsid w:val="009F46D8"/>
    <w:rsid w:val="009F7958"/>
    <w:rsid w:val="00A003DD"/>
    <w:rsid w:val="00A0114A"/>
    <w:rsid w:val="00A01E15"/>
    <w:rsid w:val="00A02155"/>
    <w:rsid w:val="00A031D8"/>
    <w:rsid w:val="00A03250"/>
    <w:rsid w:val="00A032DF"/>
    <w:rsid w:val="00A037E1"/>
    <w:rsid w:val="00A048A8"/>
    <w:rsid w:val="00A04A12"/>
    <w:rsid w:val="00A04E8D"/>
    <w:rsid w:val="00A04F49"/>
    <w:rsid w:val="00A076FE"/>
    <w:rsid w:val="00A07B4F"/>
    <w:rsid w:val="00A1231E"/>
    <w:rsid w:val="00A13B9D"/>
    <w:rsid w:val="00A13E54"/>
    <w:rsid w:val="00A14285"/>
    <w:rsid w:val="00A15DFF"/>
    <w:rsid w:val="00A1689E"/>
    <w:rsid w:val="00A17F63"/>
    <w:rsid w:val="00A212BD"/>
    <w:rsid w:val="00A2193B"/>
    <w:rsid w:val="00A21CDC"/>
    <w:rsid w:val="00A21E0A"/>
    <w:rsid w:val="00A21F0C"/>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DBE"/>
    <w:rsid w:val="00A36297"/>
    <w:rsid w:val="00A368AD"/>
    <w:rsid w:val="00A37453"/>
    <w:rsid w:val="00A379CB"/>
    <w:rsid w:val="00A40266"/>
    <w:rsid w:val="00A40514"/>
    <w:rsid w:val="00A40869"/>
    <w:rsid w:val="00A41A4D"/>
    <w:rsid w:val="00A41E2B"/>
    <w:rsid w:val="00A457DF"/>
    <w:rsid w:val="00A45B74"/>
    <w:rsid w:val="00A45C2B"/>
    <w:rsid w:val="00A45C85"/>
    <w:rsid w:val="00A45DBB"/>
    <w:rsid w:val="00A4676D"/>
    <w:rsid w:val="00A46B13"/>
    <w:rsid w:val="00A46F8E"/>
    <w:rsid w:val="00A50B6D"/>
    <w:rsid w:val="00A50D11"/>
    <w:rsid w:val="00A51698"/>
    <w:rsid w:val="00A52E1D"/>
    <w:rsid w:val="00A53C90"/>
    <w:rsid w:val="00A54C37"/>
    <w:rsid w:val="00A55204"/>
    <w:rsid w:val="00A55636"/>
    <w:rsid w:val="00A57D5C"/>
    <w:rsid w:val="00A60AFD"/>
    <w:rsid w:val="00A61013"/>
    <w:rsid w:val="00A610D8"/>
    <w:rsid w:val="00A61499"/>
    <w:rsid w:val="00A62571"/>
    <w:rsid w:val="00A62A77"/>
    <w:rsid w:val="00A63370"/>
    <w:rsid w:val="00A63483"/>
    <w:rsid w:val="00A6372A"/>
    <w:rsid w:val="00A63D21"/>
    <w:rsid w:val="00A6438F"/>
    <w:rsid w:val="00A64406"/>
    <w:rsid w:val="00A64CF3"/>
    <w:rsid w:val="00A650C8"/>
    <w:rsid w:val="00A65142"/>
    <w:rsid w:val="00A657D7"/>
    <w:rsid w:val="00A65BCA"/>
    <w:rsid w:val="00A660AC"/>
    <w:rsid w:val="00A66822"/>
    <w:rsid w:val="00A677CB"/>
    <w:rsid w:val="00A67E6C"/>
    <w:rsid w:val="00A67E93"/>
    <w:rsid w:val="00A71ABB"/>
    <w:rsid w:val="00A71B99"/>
    <w:rsid w:val="00A71E11"/>
    <w:rsid w:val="00A723CF"/>
    <w:rsid w:val="00A727C0"/>
    <w:rsid w:val="00A731CB"/>
    <w:rsid w:val="00A739D0"/>
    <w:rsid w:val="00A73B33"/>
    <w:rsid w:val="00A74BB5"/>
    <w:rsid w:val="00A75B7B"/>
    <w:rsid w:val="00A761D4"/>
    <w:rsid w:val="00A769B9"/>
    <w:rsid w:val="00A76BED"/>
    <w:rsid w:val="00A77BA7"/>
    <w:rsid w:val="00A77EC4"/>
    <w:rsid w:val="00A77FCB"/>
    <w:rsid w:val="00A800D2"/>
    <w:rsid w:val="00A812B4"/>
    <w:rsid w:val="00A8196D"/>
    <w:rsid w:val="00A82286"/>
    <w:rsid w:val="00A825E9"/>
    <w:rsid w:val="00A83457"/>
    <w:rsid w:val="00A84D61"/>
    <w:rsid w:val="00A85A2E"/>
    <w:rsid w:val="00A87F87"/>
    <w:rsid w:val="00A90799"/>
    <w:rsid w:val="00A90945"/>
    <w:rsid w:val="00A90977"/>
    <w:rsid w:val="00A90C96"/>
    <w:rsid w:val="00A91A82"/>
    <w:rsid w:val="00A923EC"/>
    <w:rsid w:val="00A9264D"/>
    <w:rsid w:val="00A92879"/>
    <w:rsid w:val="00A93A51"/>
    <w:rsid w:val="00A93CB4"/>
    <w:rsid w:val="00A943F0"/>
    <w:rsid w:val="00A9442A"/>
    <w:rsid w:val="00A9470A"/>
    <w:rsid w:val="00A94D04"/>
    <w:rsid w:val="00A95ADB"/>
    <w:rsid w:val="00A97200"/>
    <w:rsid w:val="00A9780E"/>
    <w:rsid w:val="00AA004D"/>
    <w:rsid w:val="00AA016F"/>
    <w:rsid w:val="00AA1546"/>
    <w:rsid w:val="00AA1ED6"/>
    <w:rsid w:val="00AA1FAA"/>
    <w:rsid w:val="00AA25B7"/>
    <w:rsid w:val="00AA30DA"/>
    <w:rsid w:val="00AA464F"/>
    <w:rsid w:val="00AA517A"/>
    <w:rsid w:val="00AA51D6"/>
    <w:rsid w:val="00AA5D31"/>
    <w:rsid w:val="00AA6369"/>
    <w:rsid w:val="00AA6F6B"/>
    <w:rsid w:val="00AB0BC8"/>
    <w:rsid w:val="00AB11CA"/>
    <w:rsid w:val="00AB12F2"/>
    <w:rsid w:val="00AB14D9"/>
    <w:rsid w:val="00AB16B7"/>
    <w:rsid w:val="00AB32B8"/>
    <w:rsid w:val="00AB34D5"/>
    <w:rsid w:val="00AB3EFF"/>
    <w:rsid w:val="00AB3F23"/>
    <w:rsid w:val="00AB4AB8"/>
    <w:rsid w:val="00AB64F6"/>
    <w:rsid w:val="00AB655E"/>
    <w:rsid w:val="00AB6A6C"/>
    <w:rsid w:val="00AB78DB"/>
    <w:rsid w:val="00AC007F"/>
    <w:rsid w:val="00AC21BF"/>
    <w:rsid w:val="00AC2ECD"/>
    <w:rsid w:val="00AC3119"/>
    <w:rsid w:val="00AC3241"/>
    <w:rsid w:val="00AC342D"/>
    <w:rsid w:val="00AC49FB"/>
    <w:rsid w:val="00AC4C5B"/>
    <w:rsid w:val="00AC4C97"/>
    <w:rsid w:val="00AC5A10"/>
    <w:rsid w:val="00AC5AA1"/>
    <w:rsid w:val="00AC5F0E"/>
    <w:rsid w:val="00AC746E"/>
    <w:rsid w:val="00AD0AA3"/>
    <w:rsid w:val="00AD18E7"/>
    <w:rsid w:val="00AD1D2A"/>
    <w:rsid w:val="00AD2219"/>
    <w:rsid w:val="00AD2ED0"/>
    <w:rsid w:val="00AD2ED4"/>
    <w:rsid w:val="00AD3F94"/>
    <w:rsid w:val="00AD4A5A"/>
    <w:rsid w:val="00AD5D43"/>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71E1"/>
    <w:rsid w:val="00AE78B5"/>
    <w:rsid w:val="00AE7AF3"/>
    <w:rsid w:val="00AF0345"/>
    <w:rsid w:val="00AF0801"/>
    <w:rsid w:val="00AF1255"/>
    <w:rsid w:val="00AF1C5D"/>
    <w:rsid w:val="00AF1D4B"/>
    <w:rsid w:val="00AF1EDB"/>
    <w:rsid w:val="00AF2624"/>
    <w:rsid w:val="00AF2A4A"/>
    <w:rsid w:val="00AF2C5D"/>
    <w:rsid w:val="00AF3309"/>
    <w:rsid w:val="00AF35DF"/>
    <w:rsid w:val="00AF35E8"/>
    <w:rsid w:val="00AF36A1"/>
    <w:rsid w:val="00AF37CD"/>
    <w:rsid w:val="00AF3827"/>
    <w:rsid w:val="00AF420B"/>
    <w:rsid w:val="00AF42D7"/>
    <w:rsid w:val="00AF6332"/>
    <w:rsid w:val="00AF76A6"/>
    <w:rsid w:val="00AF7D72"/>
    <w:rsid w:val="00AF7EFC"/>
    <w:rsid w:val="00B00260"/>
    <w:rsid w:val="00B00375"/>
    <w:rsid w:val="00B006FE"/>
    <w:rsid w:val="00B007CB"/>
    <w:rsid w:val="00B00A81"/>
    <w:rsid w:val="00B00B04"/>
    <w:rsid w:val="00B013EE"/>
    <w:rsid w:val="00B01C53"/>
    <w:rsid w:val="00B02AA9"/>
    <w:rsid w:val="00B02D31"/>
    <w:rsid w:val="00B02FA3"/>
    <w:rsid w:val="00B02FB5"/>
    <w:rsid w:val="00B038C5"/>
    <w:rsid w:val="00B04152"/>
    <w:rsid w:val="00B04CC8"/>
    <w:rsid w:val="00B05084"/>
    <w:rsid w:val="00B05201"/>
    <w:rsid w:val="00B055CA"/>
    <w:rsid w:val="00B06AF4"/>
    <w:rsid w:val="00B06CE7"/>
    <w:rsid w:val="00B074A8"/>
    <w:rsid w:val="00B07933"/>
    <w:rsid w:val="00B10446"/>
    <w:rsid w:val="00B10C1F"/>
    <w:rsid w:val="00B10DC5"/>
    <w:rsid w:val="00B1153D"/>
    <w:rsid w:val="00B11EB0"/>
    <w:rsid w:val="00B148D7"/>
    <w:rsid w:val="00B14C6A"/>
    <w:rsid w:val="00B157F9"/>
    <w:rsid w:val="00B16084"/>
    <w:rsid w:val="00B165D6"/>
    <w:rsid w:val="00B16B6C"/>
    <w:rsid w:val="00B17092"/>
    <w:rsid w:val="00B20256"/>
    <w:rsid w:val="00B20D09"/>
    <w:rsid w:val="00B225AA"/>
    <w:rsid w:val="00B246F3"/>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F94"/>
    <w:rsid w:val="00B44540"/>
    <w:rsid w:val="00B45A52"/>
    <w:rsid w:val="00B46175"/>
    <w:rsid w:val="00B47ACD"/>
    <w:rsid w:val="00B50403"/>
    <w:rsid w:val="00B51863"/>
    <w:rsid w:val="00B518E7"/>
    <w:rsid w:val="00B51DD3"/>
    <w:rsid w:val="00B52476"/>
    <w:rsid w:val="00B5322A"/>
    <w:rsid w:val="00B5340F"/>
    <w:rsid w:val="00B548B7"/>
    <w:rsid w:val="00B548E0"/>
    <w:rsid w:val="00B5600D"/>
    <w:rsid w:val="00B5688B"/>
    <w:rsid w:val="00B574D2"/>
    <w:rsid w:val="00B57514"/>
    <w:rsid w:val="00B61300"/>
    <w:rsid w:val="00B61B79"/>
    <w:rsid w:val="00B62466"/>
    <w:rsid w:val="00B633F7"/>
    <w:rsid w:val="00B65C33"/>
    <w:rsid w:val="00B664C7"/>
    <w:rsid w:val="00B66F42"/>
    <w:rsid w:val="00B67E9C"/>
    <w:rsid w:val="00B70117"/>
    <w:rsid w:val="00B7091D"/>
    <w:rsid w:val="00B7134D"/>
    <w:rsid w:val="00B713D8"/>
    <w:rsid w:val="00B72C9B"/>
    <w:rsid w:val="00B72D4E"/>
    <w:rsid w:val="00B73723"/>
    <w:rsid w:val="00B739F6"/>
    <w:rsid w:val="00B74E62"/>
    <w:rsid w:val="00B75907"/>
    <w:rsid w:val="00B765DB"/>
    <w:rsid w:val="00B76BE4"/>
    <w:rsid w:val="00B76E34"/>
    <w:rsid w:val="00B77EA6"/>
    <w:rsid w:val="00B8006F"/>
    <w:rsid w:val="00B805CF"/>
    <w:rsid w:val="00B81A6C"/>
    <w:rsid w:val="00B82D2A"/>
    <w:rsid w:val="00B84502"/>
    <w:rsid w:val="00B84EB0"/>
    <w:rsid w:val="00B85352"/>
    <w:rsid w:val="00B85938"/>
    <w:rsid w:val="00B85DE5"/>
    <w:rsid w:val="00B8652E"/>
    <w:rsid w:val="00B87A73"/>
    <w:rsid w:val="00B87BD6"/>
    <w:rsid w:val="00B87E08"/>
    <w:rsid w:val="00B90F73"/>
    <w:rsid w:val="00B91009"/>
    <w:rsid w:val="00B920DD"/>
    <w:rsid w:val="00B92834"/>
    <w:rsid w:val="00B93B59"/>
    <w:rsid w:val="00B93FED"/>
    <w:rsid w:val="00B9406A"/>
    <w:rsid w:val="00B948B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C5B"/>
    <w:rsid w:val="00BB4007"/>
    <w:rsid w:val="00BB401F"/>
    <w:rsid w:val="00BB51E9"/>
    <w:rsid w:val="00BB5348"/>
    <w:rsid w:val="00BB5D13"/>
    <w:rsid w:val="00BB5E22"/>
    <w:rsid w:val="00BB69D9"/>
    <w:rsid w:val="00BB74FC"/>
    <w:rsid w:val="00BC047A"/>
    <w:rsid w:val="00BC0FDC"/>
    <w:rsid w:val="00BC123F"/>
    <w:rsid w:val="00BC2A06"/>
    <w:rsid w:val="00BC3053"/>
    <w:rsid w:val="00BC3499"/>
    <w:rsid w:val="00BC3761"/>
    <w:rsid w:val="00BC4145"/>
    <w:rsid w:val="00BC43C0"/>
    <w:rsid w:val="00BC4AFA"/>
    <w:rsid w:val="00BC4D2E"/>
    <w:rsid w:val="00BC50DF"/>
    <w:rsid w:val="00BC536A"/>
    <w:rsid w:val="00BC79E0"/>
    <w:rsid w:val="00BD024B"/>
    <w:rsid w:val="00BD0D6C"/>
    <w:rsid w:val="00BD0F61"/>
    <w:rsid w:val="00BD1A06"/>
    <w:rsid w:val="00BD2574"/>
    <w:rsid w:val="00BD2623"/>
    <w:rsid w:val="00BD2906"/>
    <w:rsid w:val="00BD45D6"/>
    <w:rsid w:val="00BD48AC"/>
    <w:rsid w:val="00BD5260"/>
    <w:rsid w:val="00BD5990"/>
    <w:rsid w:val="00BD5D52"/>
    <w:rsid w:val="00BD5F1A"/>
    <w:rsid w:val="00BD735E"/>
    <w:rsid w:val="00BD7623"/>
    <w:rsid w:val="00BE05BB"/>
    <w:rsid w:val="00BE0BD0"/>
    <w:rsid w:val="00BE0F25"/>
    <w:rsid w:val="00BE1234"/>
    <w:rsid w:val="00BE1368"/>
    <w:rsid w:val="00BE1D88"/>
    <w:rsid w:val="00BE2467"/>
    <w:rsid w:val="00BE2A0C"/>
    <w:rsid w:val="00BE2F2E"/>
    <w:rsid w:val="00BE2FA6"/>
    <w:rsid w:val="00BE3294"/>
    <w:rsid w:val="00BE333F"/>
    <w:rsid w:val="00BE366E"/>
    <w:rsid w:val="00BE42F4"/>
    <w:rsid w:val="00BE4720"/>
    <w:rsid w:val="00BE5475"/>
    <w:rsid w:val="00BE7406"/>
    <w:rsid w:val="00BE7603"/>
    <w:rsid w:val="00BE775C"/>
    <w:rsid w:val="00BF1BCD"/>
    <w:rsid w:val="00BF2238"/>
    <w:rsid w:val="00BF2F7A"/>
    <w:rsid w:val="00BF3279"/>
    <w:rsid w:val="00BF3744"/>
    <w:rsid w:val="00BF3A9F"/>
    <w:rsid w:val="00BF3C9D"/>
    <w:rsid w:val="00BF74C7"/>
    <w:rsid w:val="00C00669"/>
    <w:rsid w:val="00C00A0F"/>
    <w:rsid w:val="00C0126B"/>
    <w:rsid w:val="00C015F1"/>
    <w:rsid w:val="00C01F33"/>
    <w:rsid w:val="00C02CC6"/>
    <w:rsid w:val="00C03A9D"/>
    <w:rsid w:val="00C040F7"/>
    <w:rsid w:val="00C044AB"/>
    <w:rsid w:val="00C055B7"/>
    <w:rsid w:val="00C05706"/>
    <w:rsid w:val="00C06A3D"/>
    <w:rsid w:val="00C07260"/>
    <w:rsid w:val="00C07377"/>
    <w:rsid w:val="00C07601"/>
    <w:rsid w:val="00C07605"/>
    <w:rsid w:val="00C07838"/>
    <w:rsid w:val="00C07D24"/>
    <w:rsid w:val="00C10478"/>
    <w:rsid w:val="00C10710"/>
    <w:rsid w:val="00C12107"/>
    <w:rsid w:val="00C12794"/>
    <w:rsid w:val="00C14D4B"/>
    <w:rsid w:val="00C154BB"/>
    <w:rsid w:val="00C15825"/>
    <w:rsid w:val="00C15B71"/>
    <w:rsid w:val="00C16CDE"/>
    <w:rsid w:val="00C2028A"/>
    <w:rsid w:val="00C20817"/>
    <w:rsid w:val="00C208CC"/>
    <w:rsid w:val="00C20906"/>
    <w:rsid w:val="00C20F90"/>
    <w:rsid w:val="00C22557"/>
    <w:rsid w:val="00C22C36"/>
    <w:rsid w:val="00C22F7F"/>
    <w:rsid w:val="00C24BE2"/>
    <w:rsid w:val="00C25B33"/>
    <w:rsid w:val="00C26DD3"/>
    <w:rsid w:val="00C26FCF"/>
    <w:rsid w:val="00C279B5"/>
    <w:rsid w:val="00C27C45"/>
    <w:rsid w:val="00C27D32"/>
    <w:rsid w:val="00C30727"/>
    <w:rsid w:val="00C30800"/>
    <w:rsid w:val="00C323B3"/>
    <w:rsid w:val="00C3245B"/>
    <w:rsid w:val="00C32CAF"/>
    <w:rsid w:val="00C32FF4"/>
    <w:rsid w:val="00C3405E"/>
    <w:rsid w:val="00C34AF1"/>
    <w:rsid w:val="00C34D62"/>
    <w:rsid w:val="00C34E2D"/>
    <w:rsid w:val="00C364D6"/>
    <w:rsid w:val="00C36CE6"/>
    <w:rsid w:val="00C3719D"/>
    <w:rsid w:val="00C37413"/>
    <w:rsid w:val="00C37CB2"/>
    <w:rsid w:val="00C37DD1"/>
    <w:rsid w:val="00C40337"/>
    <w:rsid w:val="00C41729"/>
    <w:rsid w:val="00C439AC"/>
    <w:rsid w:val="00C450BD"/>
    <w:rsid w:val="00C454DA"/>
    <w:rsid w:val="00C473A5"/>
    <w:rsid w:val="00C50574"/>
    <w:rsid w:val="00C51101"/>
    <w:rsid w:val="00C5151C"/>
    <w:rsid w:val="00C51B45"/>
    <w:rsid w:val="00C52D58"/>
    <w:rsid w:val="00C54995"/>
    <w:rsid w:val="00C54D41"/>
    <w:rsid w:val="00C57D5D"/>
    <w:rsid w:val="00C57E05"/>
    <w:rsid w:val="00C60540"/>
    <w:rsid w:val="00C6064A"/>
    <w:rsid w:val="00C60783"/>
    <w:rsid w:val="00C60B9D"/>
    <w:rsid w:val="00C60E82"/>
    <w:rsid w:val="00C61BEE"/>
    <w:rsid w:val="00C61C47"/>
    <w:rsid w:val="00C61EE1"/>
    <w:rsid w:val="00C628BE"/>
    <w:rsid w:val="00C64192"/>
    <w:rsid w:val="00C64672"/>
    <w:rsid w:val="00C65912"/>
    <w:rsid w:val="00C66375"/>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80E93"/>
    <w:rsid w:val="00C81568"/>
    <w:rsid w:val="00C81A10"/>
    <w:rsid w:val="00C82087"/>
    <w:rsid w:val="00C83D17"/>
    <w:rsid w:val="00C8507A"/>
    <w:rsid w:val="00C872B3"/>
    <w:rsid w:val="00C87694"/>
    <w:rsid w:val="00C878B2"/>
    <w:rsid w:val="00C9027A"/>
    <w:rsid w:val="00C9068E"/>
    <w:rsid w:val="00C90FCB"/>
    <w:rsid w:val="00C91069"/>
    <w:rsid w:val="00C918EC"/>
    <w:rsid w:val="00C91E62"/>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3F0"/>
    <w:rsid w:val="00CA71AB"/>
    <w:rsid w:val="00CA762C"/>
    <w:rsid w:val="00CA7CF9"/>
    <w:rsid w:val="00CB0448"/>
    <w:rsid w:val="00CB1185"/>
    <w:rsid w:val="00CB1F63"/>
    <w:rsid w:val="00CB2A3C"/>
    <w:rsid w:val="00CB3B45"/>
    <w:rsid w:val="00CB4B97"/>
    <w:rsid w:val="00CB6D19"/>
    <w:rsid w:val="00CB7170"/>
    <w:rsid w:val="00CB7939"/>
    <w:rsid w:val="00CB79D5"/>
    <w:rsid w:val="00CB7D04"/>
    <w:rsid w:val="00CC00EB"/>
    <w:rsid w:val="00CC040E"/>
    <w:rsid w:val="00CC05B8"/>
    <w:rsid w:val="00CC111F"/>
    <w:rsid w:val="00CC1DA9"/>
    <w:rsid w:val="00CC2011"/>
    <w:rsid w:val="00CC26AA"/>
    <w:rsid w:val="00CC37BC"/>
    <w:rsid w:val="00CC3EA0"/>
    <w:rsid w:val="00CC4044"/>
    <w:rsid w:val="00CC4D9C"/>
    <w:rsid w:val="00CC616E"/>
    <w:rsid w:val="00CC6FEE"/>
    <w:rsid w:val="00CC7AF1"/>
    <w:rsid w:val="00CC7B45"/>
    <w:rsid w:val="00CC7EEC"/>
    <w:rsid w:val="00CD024D"/>
    <w:rsid w:val="00CD0257"/>
    <w:rsid w:val="00CD026F"/>
    <w:rsid w:val="00CD0C80"/>
    <w:rsid w:val="00CD1188"/>
    <w:rsid w:val="00CD1AEB"/>
    <w:rsid w:val="00CD292A"/>
    <w:rsid w:val="00CD2A39"/>
    <w:rsid w:val="00CD2ED1"/>
    <w:rsid w:val="00CD2FA1"/>
    <w:rsid w:val="00CD337B"/>
    <w:rsid w:val="00CD38A3"/>
    <w:rsid w:val="00CD47FA"/>
    <w:rsid w:val="00CD4E62"/>
    <w:rsid w:val="00CD4EAA"/>
    <w:rsid w:val="00CD5B7F"/>
    <w:rsid w:val="00CD5D48"/>
    <w:rsid w:val="00CD6E59"/>
    <w:rsid w:val="00CE0424"/>
    <w:rsid w:val="00CE0B9A"/>
    <w:rsid w:val="00CE11DC"/>
    <w:rsid w:val="00CE3B1A"/>
    <w:rsid w:val="00CE43B6"/>
    <w:rsid w:val="00CE66CA"/>
    <w:rsid w:val="00CE66E5"/>
    <w:rsid w:val="00CE6B79"/>
    <w:rsid w:val="00CE7561"/>
    <w:rsid w:val="00CE7D38"/>
    <w:rsid w:val="00CE7D83"/>
    <w:rsid w:val="00CF1354"/>
    <w:rsid w:val="00CF3A69"/>
    <w:rsid w:val="00CF3B1F"/>
    <w:rsid w:val="00CF3BF6"/>
    <w:rsid w:val="00CF53A8"/>
    <w:rsid w:val="00CF5693"/>
    <w:rsid w:val="00CF625B"/>
    <w:rsid w:val="00CF66A6"/>
    <w:rsid w:val="00CF687E"/>
    <w:rsid w:val="00CF6B30"/>
    <w:rsid w:val="00D00315"/>
    <w:rsid w:val="00D013A2"/>
    <w:rsid w:val="00D01623"/>
    <w:rsid w:val="00D01D59"/>
    <w:rsid w:val="00D0349B"/>
    <w:rsid w:val="00D048B1"/>
    <w:rsid w:val="00D051B2"/>
    <w:rsid w:val="00D05C31"/>
    <w:rsid w:val="00D067DE"/>
    <w:rsid w:val="00D10249"/>
    <w:rsid w:val="00D10F9C"/>
    <w:rsid w:val="00D10FF3"/>
    <w:rsid w:val="00D11550"/>
    <w:rsid w:val="00D115C3"/>
    <w:rsid w:val="00D11897"/>
    <w:rsid w:val="00D12295"/>
    <w:rsid w:val="00D12546"/>
    <w:rsid w:val="00D12E05"/>
    <w:rsid w:val="00D13135"/>
    <w:rsid w:val="00D1319E"/>
    <w:rsid w:val="00D13452"/>
    <w:rsid w:val="00D13D25"/>
    <w:rsid w:val="00D13E4E"/>
    <w:rsid w:val="00D14262"/>
    <w:rsid w:val="00D14B28"/>
    <w:rsid w:val="00D1627F"/>
    <w:rsid w:val="00D165FC"/>
    <w:rsid w:val="00D16A5D"/>
    <w:rsid w:val="00D17923"/>
    <w:rsid w:val="00D21EDB"/>
    <w:rsid w:val="00D2273D"/>
    <w:rsid w:val="00D22BFC"/>
    <w:rsid w:val="00D2337C"/>
    <w:rsid w:val="00D239A7"/>
    <w:rsid w:val="00D23D8C"/>
    <w:rsid w:val="00D23F47"/>
    <w:rsid w:val="00D25297"/>
    <w:rsid w:val="00D26245"/>
    <w:rsid w:val="00D26479"/>
    <w:rsid w:val="00D26584"/>
    <w:rsid w:val="00D269A7"/>
    <w:rsid w:val="00D2702D"/>
    <w:rsid w:val="00D27D61"/>
    <w:rsid w:val="00D30E6D"/>
    <w:rsid w:val="00D31AA2"/>
    <w:rsid w:val="00D31CC2"/>
    <w:rsid w:val="00D32240"/>
    <w:rsid w:val="00D338F9"/>
    <w:rsid w:val="00D33A4E"/>
    <w:rsid w:val="00D348DA"/>
    <w:rsid w:val="00D34EF9"/>
    <w:rsid w:val="00D36806"/>
    <w:rsid w:val="00D36E71"/>
    <w:rsid w:val="00D378CA"/>
    <w:rsid w:val="00D37D87"/>
    <w:rsid w:val="00D37FC1"/>
    <w:rsid w:val="00D40B33"/>
    <w:rsid w:val="00D41729"/>
    <w:rsid w:val="00D42B76"/>
    <w:rsid w:val="00D4318F"/>
    <w:rsid w:val="00D438BF"/>
    <w:rsid w:val="00D43A5D"/>
    <w:rsid w:val="00D440F8"/>
    <w:rsid w:val="00D44102"/>
    <w:rsid w:val="00D45AD3"/>
    <w:rsid w:val="00D46218"/>
    <w:rsid w:val="00D47372"/>
    <w:rsid w:val="00D5053F"/>
    <w:rsid w:val="00D51661"/>
    <w:rsid w:val="00D535C0"/>
    <w:rsid w:val="00D535DF"/>
    <w:rsid w:val="00D543D8"/>
    <w:rsid w:val="00D546FF"/>
    <w:rsid w:val="00D55AD5"/>
    <w:rsid w:val="00D56E7D"/>
    <w:rsid w:val="00D576CA"/>
    <w:rsid w:val="00D5790F"/>
    <w:rsid w:val="00D57B31"/>
    <w:rsid w:val="00D608FB"/>
    <w:rsid w:val="00D60A48"/>
    <w:rsid w:val="00D60C8C"/>
    <w:rsid w:val="00D618CC"/>
    <w:rsid w:val="00D61AF5"/>
    <w:rsid w:val="00D61F59"/>
    <w:rsid w:val="00D625AD"/>
    <w:rsid w:val="00D63202"/>
    <w:rsid w:val="00D63484"/>
    <w:rsid w:val="00D6407A"/>
    <w:rsid w:val="00D652B5"/>
    <w:rsid w:val="00D65E31"/>
    <w:rsid w:val="00D66155"/>
    <w:rsid w:val="00D67D3E"/>
    <w:rsid w:val="00D704D9"/>
    <w:rsid w:val="00D708B0"/>
    <w:rsid w:val="00D70A68"/>
    <w:rsid w:val="00D714AB"/>
    <w:rsid w:val="00D71DD5"/>
    <w:rsid w:val="00D71F08"/>
    <w:rsid w:val="00D720B8"/>
    <w:rsid w:val="00D72569"/>
    <w:rsid w:val="00D73C29"/>
    <w:rsid w:val="00D74401"/>
    <w:rsid w:val="00D761D4"/>
    <w:rsid w:val="00D778CE"/>
    <w:rsid w:val="00D77B1D"/>
    <w:rsid w:val="00D8021F"/>
    <w:rsid w:val="00D80383"/>
    <w:rsid w:val="00D808C7"/>
    <w:rsid w:val="00D811FD"/>
    <w:rsid w:val="00D81C23"/>
    <w:rsid w:val="00D823C6"/>
    <w:rsid w:val="00D82DF7"/>
    <w:rsid w:val="00D830BF"/>
    <w:rsid w:val="00D8327F"/>
    <w:rsid w:val="00D842CD"/>
    <w:rsid w:val="00D850B5"/>
    <w:rsid w:val="00D8572F"/>
    <w:rsid w:val="00D85E0E"/>
    <w:rsid w:val="00D86246"/>
    <w:rsid w:val="00D8648A"/>
    <w:rsid w:val="00D8662E"/>
    <w:rsid w:val="00D86CA3"/>
    <w:rsid w:val="00D871CE"/>
    <w:rsid w:val="00D90F59"/>
    <w:rsid w:val="00D917E7"/>
    <w:rsid w:val="00D9196D"/>
    <w:rsid w:val="00D92982"/>
    <w:rsid w:val="00D93635"/>
    <w:rsid w:val="00D93D08"/>
    <w:rsid w:val="00D93D2E"/>
    <w:rsid w:val="00D93FF6"/>
    <w:rsid w:val="00D954D7"/>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FB5"/>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5A5"/>
    <w:rsid w:val="00DE34DA"/>
    <w:rsid w:val="00DE4A6D"/>
    <w:rsid w:val="00DE5608"/>
    <w:rsid w:val="00DE58D0"/>
    <w:rsid w:val="00DE5A6A"/>
    <w:rsid w:val="00DE654F"/>
    <w:rsid w:val="00DE7C84"/>
    <w:rsid w:val="00DF080F"/>
    <w:rsid w:val="00DF0ADD"/>
    <w:rsid w:val="00DF0B6E"/>
    <w:rsid w:val="00DF15E0"/>
    <w:rsid w:val="00DF2BD8"/>
    <w:rsid w:val="00DF37A0"/>
    <w:rsid w:val="00DF3E1A"/>
    <w:rsid w:val="00DF4611"/>
    <w:rsid w:val="00DF479A"/>
    <w:rsid w:val="00DF6C8B"/>
    <w:rsid w:val="00DF6D9A"/>
    <w:rsid w:val="00DF6E4D"/>
    <w:rsid w:val="00DF7132"/>
    <w:rsid w:val="00DF741B"/>
    <w:rsid w:val="00DF768B"/>
    <w:rsid w:val="00E021AC"/>
    <w:rsid w:val="00E0242B"/>
    <w:rsid w:val="00E032A5"/>
    <w:rsid w:val="00E0340D"/>
    <w:rsid w:val="00E04019"/>
    <w:rsid w:val="00E0459B"/>
    <w:rsid w:val="00E0540D"/>
    <w:rsid w:val="00E05B73"/>
    <w:rsid w:val="00E10BF4"/>
    <w:rsid w:val="00E110E7"/>
    <w:rsid w:val="00E11B20"/>
    <w:rsid w:val="00E12E14"/>
    <w:rsid w:val="00E13651"/>
    <w:rsid w:val="00E15142"/>
    <w:rsid w:val="00E16329"/>
    <w:rsid w:val="00E17880"/>
    <w:rsid w:val="00E17973"/>
    <w:rsid w:val="00E17D03"/>
    <w:rsid w:val="00E17FA2"/>
    <w:rsid w:val="00E209B8"/>
    <w:rsid w:val="00E20E5F"/>
    <w:rsid w:val="00E21EFB"/>
    <w:rsid w:val="00E2200A"/>
    <w:rsid w:val="00E22330"/>
    <w:rsid w:val="00E22444"/>
    <w:rsid w:val="00E2263A"/>
    <w:rsid w:val="00E229B8"/>
    <w:rsid w:val="00E23137"/>
    <w:rsid w:val="00E2408C"/>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23A"/>
    <w:rsid w:val="00E37860"/>
    <w:rsid w:val="00E37EB2"/>
    <w:rsid w:val="00E4044F"/>
    <w:rsid w:val="00E40A68"/>
    <w:rsid w:val="00E40C9D"/>
    <w:rsid w:val="00E420B4"/>
    <w:rsid w:val="00E426BD"/>
    <w:rsid w:val="00E426CC"/>
    <w:rsid w:val="00E4326A"/>
    <w:rsid w:val="00E43C57"/>
    <w:rsid w:val="00E43E1E"/>
    <w:rsid w:val="00E44498"/>
    <w:rsid w:val="00E446F1"/>
    <w:rsid w:val="00E44BCF"/>
    <w:rsid w:val="00E44C58"/>
    <w:rsid w:val="00E451E6"/>
    <w:rsid w:val="00E4559C"/>
    <w:rsid w:val="00E455E0"/>
    <w:rsid w:val="00E46886"/>
    <w:rsid w:val="00E4771D"/>
    <w:rsid w:val="00E47992"/>
    <w:rsid w:val="00E47AEF"/>
    <w:rsid w:val="00E513E7"/>
    <w:rsid w:val="00E51AD4"/>
    <w:rsid w:val="00E51CD4"/>
    <w:rsid w:val="00E52227"/>
    <w:rsid w:val="00E537A6"/>
    <w:rsid w:val="00E53B75"/>
    <w:rsid w:val="00E54E3B"/>
    <w:rsid w:val="00E55D21"/>
    <w:rsid w:val="00E56310"/>
    <w:rsid w:val="00E571B6"/>
    <w:rsid w:val="00E572A2"/>
    <w:rsid w:val="00E57565"/>
    <w:rsid w:val="00E60DB7"/>
    <w:rsid w:val="00E6121F"/>
    <w:rsid w:val="00E615AC"/>
    <w:rsid w:val="00E6327F"/>
    <w:rsid w:val="00E6365B"/>
    <w:rsid w:val="00E63838"/>
    <w:rsid w:val="00E63D6A"/>
    <w:rsid w:val="00E64434"/>
    <w:rsid w:val="00E65D24"/>
    <w:rsid w:val="00E67C51"/>
    <w:rsid w:val="00E701B6"/>
    <w:rsid w:val="00E7060E"/>
    <w:rsid w:val="00E70F20"/>
    <w:rsid w:val="00E71A1A"/>
    <w:rsid w:val="00E71E70"/>
    <w:rsid w:val="00E722A1"/>
    <w:rsid w:val="00E724A8"/>
    <w:rsid w:val="00E72562"/>
    <w:rsid w:val="00E72EFC"/>
    <w:rsid w:val="00E73EC4"/>
    <w:rsid w:val="00E74167"/>
    <w:rsid w:val="00E75471"/>
    <w:rsid w:val="00E758EC"/>
    <w:rsid w:val="00E80E33"/>
    <w:rsid w:val="00E80E82"/>
    <w:rsid w:val="00E8234C"/>
    <w:rsid w:val="00E8238A"/>
    <w:rsid w:val="00E823D2"/>
    <w:rsid w:val="00E8348D"/>
    <w:rsid w:val="00E83AA9"/>
    <w:rsid w:val="00E849C4"/>
    <w:rsid w:val="00E85335"/>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6745"/>
    <w:rsid w:val="00E96EF3"/>
    <w:rsid w:val="00EA1C51"/>
    <w:rsid w:val="00EA1F43"/>
    <w:rsid w:val="00EA2C6F"/>
    <w:rsid w:val="00EA3B0C"/>
    <w:rsid w:val="00EA405F"/>
    <w:rsid w:val="00EA41C8"/>
    <w:rsid w:val="00EA44AE"/>
    <w:rsid w:val="00EA547C"/>
    <w:rsid w:val="00EA6325"/>
    <w:rsid w:val="00EA634E"/>
    <w:rsid w:val="00EA6E0B"/>
    <w:rsid w:val="00EA7A41"/>
    <w:rsid w:val="00EA7D2A"/>
    <w:rsid w:val="00EB005E"/>
    <w:rsid w:val="00EB077B"/>
    <w:rsid w:val="00EB0B71"/>
    <w:rsid w:val="00EB0E1D"/>
    <w:rsid w:val="00EB131E"/>
    <w:rsid w:val="00EB2CE9"/>
    <w:rsid w:val="00EB4286"/>
    <w:rsid w:val="00EB4B58"/>
    <w:rsid w:val="00EB4EA2"/>
    <w:rsid w:val="00EB5663"/>
    <w:rsid w:val="00EB6729"/>
    <w:rsid w:val="00EB7983"/>
    <w:rsid w:val="00EC111B"/>
    <w:rsid w:val="00EC24D5"/>
    <w:rsid w:val="00EC27C6"/>
    <w:rsid w:val="00EC352D"/>
    <w:rsid w:val="00EC4207"/>
    <w:rsid w:val="00EC48B1"/>
    <w:rsid w:val="00EC5083"/>
    <w:rsid w:val="00EC5653"/>
    <w:rsid w:val="00EC71CE"/>
    <w:rsid w:val="00ED09C4"/>
    <w:rsid w:val="00ED1006"/>
    <w:rsid w:val="00ED1213"/>
    <w:rsid w:val="00ED1585"/>
    <w:rsid w:val="00ED1BAA"/>
    <w:rsid w:val="00ED2333"/>
    <w:rsid w:val="00ED2814"/>
    <w:rsid w:val="00ED3B27"/>
    <w:rsid w:val="00ED46DB"/>
    <w:rsid w:val="00ED551F"/>
    <w:rsid w:val="00ED5EAC"/>
    <w:rsid w:val="00ED65FA"/>
    <w:rsid w:val="00ED7F2D"/>
    <w:rsid w:val="00EE0667"/>
    <w:rsid w:val="00EE182A"/>
    <w:rsid w:val="00EE1CBA"/>
    <w:rsid w:val="00EE2316"/>
    <w:rsid w:val="00EE3014"/>
    <w:rsid w:val="00EE33DD"/>
    <w:rsid w:val="00EE4640"/>
    <w:rsid w:val="00EE49FA"/>
    <w:rsid w:val="00EF0DBE"/>
    <w:rsid w:val="00EF10F6"/>
    <w:rsid w:val="00EF1265"/>
    <w:rsid w:val="00EF18FE"/>
    <w:rsid w:val="00EF25FD"/>
    <w:rsid w:val="00EF2818"/>
    <w:rsid w:val="00EF2AF9"/>
    <w:rsid w:val="00EF2C32"/>
    <w:rsid w:val="00EF30F5"/>
    <w:rsid w:val="00EF340C"/>
    <w:rsid w:val="00EF4207"/>
    <w:rsid w:val="00EF56C9"/>
    <w:rsid w:val="00EF5787"/>
    <w:rsid w:val="00EF60D0"/>
    <w:rsid w:val="00EF63A2"/>
    <w:rsid w:val="00EF6784"/>
    <w:rsid w:val="00EF6A14"/>
    <w:rsid w:val="00EF715C"/>
    <w:rsid w:val="00EF7B3D"/>
    <w:rsid w:val="00F00194"/>
    <w:rsid w:val="00F009CA"/>
    <w:rsid w:val="00F0177E"/>
    <w:rsid w:val="00F01C76"/>
    <w:rsid w:val="00F01FA7"/>
    <w:rsid w:val="00F022C8"/>
    <w:rsid w:val="00F03B38"/>
    <w:rsid w:val="00F03E79"/>
    <w:rsid w:val="00F04028"/>
    <w:rsid w:val="00F04EC9"/>
    <w:rsid w:val="00F04F18"/>
    <w:rsid w:val="00F0528D"/>
    <w:rsid w:val="00F06C67"/>
    <w:rsid w:val="00F06DFD"/>
    <w:rsid w:val="00F071D1"/>
    <w:rsid w:val="00F07533"/>
    <w:rsid w:val="00F0776D"/>
    <w:rsid w:val="00F07800"/>
    <w:rsid w:val="00F07CC5"/>
    <w:rsid w:val="00F10629"/>
    <w:rsid w:val="00F11089"/>
    <w:rsid w:val="00F11BA6"/>
    <w:rsid w:val="00F11ED4"/>
    <w:rsid w:val="00F128D2"/>
    <w:rsid w:val="00F12CA9"/>
    <w:rsid w:val="00F12CEB"/>
    <w:rsid w:val="00F132E4"/>
    <w:rsid w:val="00F13618"/>
    <w:rsid w:val="00F13ACB"/>
    <w:rsid w:val="00F13FCD"/>
    <w:rsid w:val="00F14133"/>
    <w:rsid w:val="00F143A8"/>
    <w:rsid w:val="00F14D8F"/>
    <w:rsid w:val="00F15069"/>
    <w:rsid w:val="00F153E9"/>
    <w:rsid w:val="00F15FA5"/>
    <w:rsid w:val="00F16000"/>
    <w:rsid w:val="00F20019"/>
    <w:rsid w:val="00F20489"/>
    <w:rsid w:val="00F209B7"/>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23F3"/>
    <w:rsid w:val="00F32A4A"/>
    <w:rsid w:val="00F33869"/>
    <w:rsid w:val="00F34342"/>
    <w:rsid w:val="00F34BDF"/>
    <w:rsid w:val="00F34E55"/>
    <w:rsid w:val="00F358FF"/>
    <w:rsid w:val="00F3633C"/>
    <w:rsid w:val="00F365BC"/>
    <w:rsid w:val="00F36C6B"/>
    <w:rsid w:val="00F4024F"/>
    <w:rsid w:val="00F40F0C"/>
    <w:rsid w:val="00F41833"/>
    <w:rsid w:val="00F41AB9"/>
    <w:rsid w:val="00F41DA8"/>
    <w:rsid w:val="00F41EB6"/>
    <w:rsid w:val="00F4265D"/>
    <w:rsid w:val="00F4279F"/>
    <w:rsid w:val="00F42DD1"/>
    <w:rsid w:val="00F44DDF"/>
    <w:rsid w:val="00F45E90"/>
    <w:rsid w:val="00F47557"/>
    <w:rsid w:val="00F4766C"/>
    <w:rsid w:val="00F50314"/>
    <w:rsid w:val="00F503C7"/>
    <w:rsid w:val="00F5060E"/>
    <w:rsid w:val="00F507D1"/>
    <w:rsid w:val="00F50D6B"/>
    <w:rsid w:val="00F5171D"/>
    <w:rsid w:val="00F519CE"/>
    <w:rsid w:val="00F51ADA"/>
    <w:rsid w:val="00F51CFE"/>
    <w:rsid w:val="00F51E81"/>
    <w:rsid w:val="00F52472"/>
    <w:rsid w:val="00F52AC6"/>
    <w:rsid w:val="00F52B66"/>
    <w:rsid w:val="00F53AD1"/>
    <w:rsid w:val="00F54E90"/>
    <w:rsid w:val="00F555E1"/>
    <w:rsid w:val="00F569C3"/>
    <w:rsid w:val="00F57037"/>
    <w:rsid w:val="00F60203"/>
    <w:rsid w:val="00F607C5"/>
    <w:rsid w:val="00F60AC8"/>
    <w:rsid w:val="00F60D61"/>
    <w:rsid w:val="00F60DEA"/>
    <w:rsid w:val="00F62E6A"/>
    <w:rsid w:val="00F6302A"/>
    <w:rsid w:val="00F63950"/>
    <w:rsid w:val="00F63EB4"/>
    <w:rsid w:val="00F64849"/>
    <w:rsid w:val="00F64C2B"/>
    <w:rsid w:val="00F651BE"/>
    <w:rsid w:val="00F655A2"/>
    <w:rsid w:val="00F66808"/>
    <w:rsid w:val="00F66A1F"/>
    <w:rsid w:val="00F6751E"/>
    <w:rsid w:val="00F67C46"/>
    <w:rsid w:val="00F67F53"/>
    <w:rsid w:val="00F703BE"/>
    <w:rsid w:val="00F71F69"/>
    <w:rsid w:val="00F72B72"/>
    <w:rsid w:val="00F74BB9"/>
    <w:rsid w:val="00F75582"/>
    <w:rsid w:val="00F763D7"/>
    <w:rsid w:val="00F7649C"/>
    <w:rsid w:val="00F76724"/>
    <w:rsid w:val="00F76EFA"/>
    <w:rsid w:val="00F7724C"/>
    <w:rsid w:val="00F77F0C"/>
    <w:rsid w:val="00F804BE"/>
    <w:rsid w:val="00F80761"/>
    <w:rsid w:val="00F80EBA"/>
    <w:rsid w:val="00F812DA"/>
    <w:rsid w:val="00F8179A"/>
    <w:rsid w:val="00F817CE"/>
    <w:rsid w:val="00F831D1"/>
    <w:rsid w:val="00F839FE"/>
    <w:rsid w:val="00F83A80"/>
    <w:rsid w:val="00F8456C"/>
    <w:rsid w:val="00F84CDD"/>
    <w:rsid w:val="00F8505C"/>
    <w:rsid w:val="00F85272"/>
    <w:rsid w:val="00F856B8"/>
    <w:rsid w:val="00F85986"/>
    <w:rsid w:val="00F859D8"/>
    <w:rsid w:val="00F85D8F"/>
    <w:rsid w:val="00F863CA"/>
    <w:rsid w:val="00F86631"/>
    <w:rsid w:val="00F868F5"/>
    <w:rsid w:val="00F875F8"/>
    <w:rsid w:val="00F87E63"/>
    <w:rsid w:val="00F9056A"/>
    <w:rsid w:val="00F9066F"/>
    <w:rsid w:val="00F90F8D"/>
    <w:rsid w:val="00F91E5D"/>
    <w:rsid w:val="00F92782"/>
    <w:rsid w:val="00F92D81"/>
    <w:rsid w:val="00F92F7C"/>
    <w:rsid w:val="00F93AA9"/>
    <w:rsid w:val="00F96985"/>
    <w:rsid w:val="00F96F65"/>
    <w:rsid w:val="00F975BF"/>
    <w:rsid w:val="00F97838"/>
    <w:rsid w:val="00FA0577"/>
    <w:rsid w:val="00FA0F40"/>
    <w:rsid w:val="00FA1122"/>
    <w:rsid w:val="00FA14F2"/>
    <w:rsid w:val="00FA190D"/>
    <w:rsid w:val="00FA2A00"/>
    <w:rsid w:val="00FA2BB3"/>
    <w:rsid w:val="00FA36A0"/>
    <w:rsid w:val="00FA37B1"/>
    <w:rsid w:val="00FA3CB3"/>
    <w:rsid w:val="00FA4BE8"/>
    <w:rsid w:val="00FA4F35"/>
    <w:rsid w:val="00FA5402"/>
    <w:rsid w:val="00FA5D9D"/>
    <w:rsid w:val="00FA6C5E"/>
    <w:rsid w:val="00FA7EF8"/>
    <w:rsid w:val="00FB0EE4"/>
    <w:rsid w:val="00FB27AD"/>
    <w:rsid w:val="00FB3AF7"/>
    <w:rsid w:val="00FB3F1A"/>
    <w:rsid w:val="00FB4B7C"/>
    <w:rsid w:val="00FB4BA9"/>
    <w:rsid w:val="00FB4BD2"/>
    <w:rsid w:val="00FB4C80"/>
    <w:rsid w:val="00FB5689"/>
    <w:rsid w:val="00FB582A"/>
    <w:rsid w:val="00FB6A6A"/>
    <w:rsid w:val="00FB6DCB"/>
    <w:rsid w:val="00FC0C20"/>
    <w:rsid w:val="00FC2BE1"/>
    <w:rsid w:val="00FC387B"/>
    <w:rsid w:val="00FC528E"/>
    <w:rsid w:val="00FC5CA0"/>
    <w:rsid w:val="00FC6262"/>
    <w:rsid w:val="00FC691D"/>
    <w:rsid w:val="00FC7429"/>
    <w:rsid w:val="00FD0308"/>
    <w:rsid w:val="00FD07F6"/>
    <w:rsid w:val="00FD0F4B"/>
    <w:rsid w:val="00FD188D"/>
    <w:rsid w:val="00FD1EAA"/>
    <w:rsid w:val="00FD1EC8"/>
    <w:rsid w:val="00FD3733"/>
    <w:rsid w:val="00FD47ED"/>
    <w:rsid w:val="00FD4838"/>
    <w:rsid w:val="00FD5002"/>
    <w:rsid w:val="00FD59A2"/>
    <w:rsid w:val="00FD74DB"/>
    <w:rsid w:val="00FD7542"/>
    <w:rsid w:val="00FD7660"/>
    <w:rsid w:val="00FD7A00"/>
    <w:rsid w:val="00FE03A3"/>
    <w:rsid w:val="00FE0655"/>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FF9"/>
    <w:rsid w:val="00FF25FD"/>
    <w:rsid w:val="00FF45A5"/>
    <w:rsid w:val="00FF4690"/>
    <w:rsid w:val="00FF5AB9"/>
    <w:rsid w:val="00FF5C91"/>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626077E6-C84C-4AEA-AF1F-001C246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2CBCCA0-E4BA-4B02-916B-07E2DBEB1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17817-0636-4878-9981-779C59EC7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1017</Words>
  <Characters>6410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7413</CharactersWithSpaces>
  <SharedDoc>false</SharedDoc>
  <HLinks>
    <vt:vector size="54" baseType="variant">
      <vt:variant>
        <vt:i4>6881295</vt:i4>
      </vt:variant>
      <vt:variant>
        <vt:i4>99</vt:i4>
      </vt:variant>
      <vt:variant>
        <vt:i4>0</vt:i4>
      </vt:variant>
      <vt:variant>
        <vt:i4>5</vt:i4>
      </vt:variant>
      <vt:variant>
        <vt:lpwstr>https://www.3gpp.org/ftp/Specs/archive/38_series/38.848/38848-i00.zip</vt:lpwstr>
      </vt:variant>
      <vt:variant>
        <vt:lpwstr/>
      </vt:variant>
      <vt:variant>
        <vt:i4>8192074</vt:i4>
      </vt:variant>
      <vt:variant>
        <vt:i4>96</vt:i4>
      </vt:variant>
      <vt:variant>
        <vt:i4>0</vt:i4>
      </vt:variant>
      <vt:variant>
        <vt:i4>5</vt:i4>
      </vt:variant>
      <vt:variant>
        <vt:lpwstr>https://www.3gpp.org/ftp/tsg_ran/WG1_RL1/TSGR1_116/Docs/R1-2401795.zip</vt:lpwstr>
      </vt:variant>
      <vt:variant>
        <vt:lpwstr/>
      </vt:variant>
      <vt:variant>
        <vt:i4>7602240</vt:i4>
      </vt:variant>
      <vt:variant>
        <vt:i4>93</vt:i4>
      </vt:variant>
      <vt:variant>
        <vt:i4>0</vt:i4>
      </vt:variant>
      <vt:variant>
        <vt:i4>5</vt:i4>
      </vt:variant>
      <vt:variant>
        <vt:lpwstr>https://www.3gpp.org/ftp/tsg_ran/WG1_RL1/TSGR1_116/Docs/R1-2400328.zip</vt:lpwstr>
      </vt:variant>
      <vt:variant>
        <vt:lpwstr/>
      </vt:variant>
      <vt:variant>
        <vt:i4>6291461</vt:i4>
      </vt:variant>
      <vt:variant>
        <vt:i4>90</vt:i4>
      </vt:variant>
      <vt:variant>
        <vt:i4>0</vt:i4>
      </vt:variant>
      <vt:variant>
        <vt:i4>5</vt:i4>
      </vt:variant>
      <vt:variant>
        <vt:lpwstr>https://www.3gpp.org/ftp/TSG_RAN/TSG_RAN/TSGR_102/Docs/RP-234058.zip</vt:lpwstr>
      </vt:variant>
      <vt:variant>
        <vt:lpwstr/>
      </vt:variant>
      <vt:variant>
        <vt:i4>1048627</vt:i4>
      </vt:variant>
      <vt:variant>
        <vt:i4>86</vt:i4>
      </vt:variant>
      <vt:variant>
        <vt:i4>0</vt:i4>
      </vt:variant>
      <vt:variant>
        <vt:i4>5</vt:i4>
      </vt:variant>
      <vt:variant>
        <vt:lpwstr/>
      </vt:variant>
      <vt:variant>
        <vt:lpwstr>_Toc161057660</vt:lpwstr>
      </vt:variant>
      <vt:variant>
        <vt:i4>1245235</vt:i4>
      </vt:variant>
      <vt:variant>
        <vt:i4>83</vt:i4>
      </vt:variant>
      <vt:variant>
        <vt:i4>0</vt:i4>
      </vt:variant>
      <vt:variant>
        <vt:i4>5</vt:i4>
      </vt:variant>
      <vt:variant>
        <vt:lpwstr/>
      </vt:variant>
      <vt:variant>
        <vt:lpwstr>_Toc161057659</vt:lpwstr>
      </vt:variant>
      <vt:variant>
        <vt:i4>1245235</vt:i4>
      </vt:variant>
      <vt:variant>
        <vt:i4>80</vt:i4>
      </vt:variant>
      <vt:variant>
        <vt:i4>0</vt:i4>
      </vt:variant>
      <vt:variant>
        <vt:i4>5</vt:i4>
      </vt:variant>
      <vt:variant>
        <vt:lpwstr/>
      </vt:variant>
      <vt:variant>
        <vt:lpwstr>_Toc161057658</vt:lpwstr>
      </vt:variant>
      <vt:variant>
        <vt:i4>1245235</vt:i4>
      </vt:variant>
      <vt:variant>
        <vt:i4>77</vt:i4>
      </vt:variant>
      <vt:variant>
        <vt:i4>0</vt:i4>
      </vt:variant>
      <vt:variant>
        <vt:i4>5</vt:i4>
      </vt:variant>
      <vt:variant>
        <vt:lpwstr/>
      </vt:variant>
      <vt:variant>
        <vt:lpwstr>_Toc161057657</vt:lpwstr>
      </vt:variant>
      <vt:variant>
        <vt:i4>1245235</vt:i4>
      </vt:variant>
      <vt:variant>
        <vt:i4>74</vt:i4>
      </vt:variant>
      <vt:variant>
        <vt:i4>0</vt:i4>
      </vt:variant>
      <vt:variant>
        <vt:i4>5</vt:i4>
      </vt:variant>
      <vt:variant>
        <vt:lpwstr/>
      </vt:variant>
      <vt:variant>
        <vt:lpwstr>_Toc161057656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Karthikeyan Ganesan</cp:lastModifiedBy>
  <cp:revision>27</cp:revision>
  <dcterms:created xsi:type="dcterms:W3CDTF">2025-09-03T16:00:00Z</dcterms:created>
  <dcterms:modified xsi:type="dcterms:W3CDTF">2025-09-08T16:12:00Z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