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653ECD07"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w:t>
      </w:r>
      <w:r w:rsidR="000B1F89">
        <w:rPr>
          <w:bCs/>
          <w:noProof w:val="0"/>
          <w:sz w:val="24"/>
          <w:szCs w:val="24"/>
        </w:rPr>
        <w:t>9</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287ED2">
        <w:rPr>
          <w:noProof w:val="0"/>
          <w:sz w:val="24"/>
          <w:szCs w:val="24"/>
        </w:rPr>
        <w:t>52170</w:t>
      </w:r>
    </w:p>
    <w:bookmarkEnd w:id="0"/>
    <w:bookmarkEnd w:id="1"/>
    <w:p w14:paraId="3591D07B" w14:textId="56FA2462" w:rsidR="00607A7F" w:rsidRPr="00137C44" w:rsidRDefault="000B1F89" w:rsidP="00607A7F">
      <w:pPr>
        <w:pStyle w:val="Header"/>
        <w:rPr>
          <w:bCs/>
          <w:noProof w:val="0"/>
          <w:sz w:val="24"/>
          <w:szCs w:val="24"/>
        </w:rPr>
      </w:pPr>
      <w:r>
        <w:rPr>
          <w:bCs/>
          <w:noProof w:val="0"/>
          <w:sz w:val="24"/>
          <w:szCs w:val="24"/>
        </w:rPr>
        <w:t>Beijing</w:t>
      </w:r>
      <w:r w:rsidR="00D87529">
        <w:rPr>
          <w:bCs/>
          <w:noProof w:val="0"/>
          <w:sz w:val="24"/>
          <w:szCs w:val="24"/>
        </w:rPr>
        <w:t xml:space="preserve">, </w:t>
      </w:r>
      <w:r>
        <w:rPr>
          <w:bCs/>
          <w:noProof w:val="0"/>
          <w:sz w:val="24"/>
          <w:szCs w:val="24"/>
        </w:rPr>
        <w:t>China</w:t>
      </w:r>
      <w:r w:rsidR="00085A2D" w:rsidRPr="00137C44">
        <w:rPr>
          <w:bCs/>
          <w:noProof w:val="0"/>
          <w:sz w:val="24"/>
          <w:szCs w:val="24"/>
        </w:rPr>
        <w:t xml:space="preserve">, </w:t>
      </w:r>
      <w:r>
        <w:rPr>
          <w:bCs/>
          <w:noProof w:val="0"/>
          <w:sz w:val="24"/>
          <w:szCs w:val="24"/>
        </w:rPr>
        <w:t>15</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8</w:t>
      </w:r>
      <w:r w:rsidR="00AA6D50">
        <w:rPr>
          <w:bCs/>
          <w:noProof w:val="0"/>
          <w:sz w:val="24"/>
          <w:szCs w:val="24"/>
          <w:vertAlign w:val="superscript"/>
        </w:rPr>
        <w:t>th</w:t>
      </w:r>
      <w:r w:rsidR="003B2549">
        <w:rPr>
          <w:bCs/>
          <w:noProof w:val="0"/>
          <w:sz w:val="24"/>
          <w:szCs w:val="24"/>
        </w:rPr>
        <w:t xml:space="preserve"> </w:t>
      </w:r>
      <w:proofErr w:type="gramStart"/>
      <w:r>
        <w:rPr>
          <w:bCs/>
          <w:noProof w:val="0"/>
          <w:sz w:val="24"/>
          <w:szCs w:val="24"/>
        </w:rPr>
        <w:t>September</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C475D6C" w:rsidR="0034111C" w:rsidRPr="00137C44" w:rsidRDefault="0034111C" w:rsidP="00C76328">
      <w:pPr>
        <w:pStyle w:val="CRCoverPage"/>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0B1F89">
        <w:rPr>
          <w:rFonts w:cs="Arial"/>
          <w:b/>
          <w:bCs/>
          <w:sz w:val="24"/>
          <w:lang w:val="en-US"/>
        </w:rPr>
        <w:t>8.2.1.2</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2D7B4A27"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40B53">
        <w:rPr>
          <w:rFonts w:ascii="Arial" w:hAnsi="Arial" w:cs="Arial"/>
          <w:b/>
          <w:bCs/>
          <w:sz w:val="24"/>
          <w:lang w:val="en-US"/>
        </w:rPr>
        <w:t>Energy efficiency</w:t>
      </w:r>
      <w:r w:rsidR="00B70409">
        <w:rPr>
          <w:rFonts w:ascii="Arial" w:hAnsi="Arial" w:cs="Arial"/>
          <w:b/>
          <w:bCs/>
          <w:sz w:val="24"/>
          <w:lang w:val="en-US"/>
        </w:rPr>
        <w:t xml:space="preserve"> requirements</w:t>
      </w:r>
      <w:r w:rsidR="00561184">
        <w:rPr>
          <w:rFonts w:ascii="Arial" w:hAnsi="Arial" w:cs="Arial"/>
          <w:b/>
          <w:bCs/>
          <w:sz w:val="24"/>
          <w:lang w:val="en-US"/>
        </w:rPr>
        <w:t xml:space="preserve"> </w:t>
      </w:r>
    </w:p>
    <w:p w14:paraId="06460424" w14:textId="1A567F14"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lang w:val="en-US"/>
        </w:rPr>
        <w:tab/>
      </w:r>
      <w:r w:rsidR="00220615" w:rsidRPr="00DD23B7">
        <w:rPr>
          <w:rFonts w:ascii="Arial" w:hAnsi="Arial" w:cs="Arial"/>
          <w:b/>
          <w:bCs/>
          <w:sz w:val="24"/>
          <w:lang w:val="en-US"/>
        </w:rPr>
        <w:tab/>
      </w:r>
      <w:r w:rsidR="00871E6C">
        <w:rPr>
          <w:rFonts w:ascii="Arial" w:hAnsi="Arial" w:cs="Arial"/>
          <w:b/>
          <w:bCs/>
          <w:sz w:val="24"/>
          <w:lang w:val="en-US"/>
        </w:rPr>
        <w:tab/>
      </w:r>
      <w:r w:rsidR="00871E6C">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DB6601">
      <w:pPr>
        <w:pStyle w:val="Heading1"/>
        <w:numPr>
          <w:ilvl w:val="0"/>
          <w:numId w:val="6"/>
        </w:numPr>
        <w:rPr>
          <w:lang w:val="en-US"/>
        </w:rPr>
      </w:pPr>
      <w:r w:rsidRPr="00DD23B7">
        <w:rPr>
          <w:lang w:val="en-US"/>
        </w:rPr>
        <w:t>Introduction</w:t>
      </w:r>
    </w:p>
    <w:p w14:paraId="7465579A" w14:textId="4A4884FD" w:rsidR="00425012" w:rsidRPr="00425012" w:rsidRDefault="00C833E7" w:rsidP="00425012">
      <w:pPr>
        <w:rPr>
          <w:lang w:val="en-US"/>
        </w:rPr>
      </w:pPr>
      <w:bookmarkStart w:id="2" w:name="_Hlk510705081"/>
      <w:r w:rsidRPr="00C833E7">
        <w:rPr>
          <w:lang w:val="en-US"/>
        </w:rPr>
        <w:t xml:space="preserve">This contribution </w:t>
      </w:r>
      <w:r w:rsidR="00440B53">
        <w:rPr>
          <w:lang w:val="en-US"/>
        </w:rPr>
        <w:t>discusses Energy Efficiency for 6G and makes corresponding proposals</w:t>
      </w:r>
      <w:r w:rsidRPr="00C833E7">
        <w:rPr>
          <w:lang w:val="en-US"/>
        </w:rPr>
        <w:t>.</w:t>
      </w:r>
    </w:p>
    <w:bookmarkEnd w:id="2"/>
    <w:p w14:paraId="2EC8B964" w14:textId="5F6D7791" w:rsidR="004373AD" w:rsidRDefault="00B70409" w:rsidP="00DB6601">
      <w:pPr>
        <w:pStyle w:val="Heading1"/>
        <w:numPr>
          <w:ilvl w:val="0"/>
          <w:numId w:val="6"/>
        </w:numPr>
        <w:rPr>
          <w:lang w:val="en-US"/>
        </w:rPr>
      </w:pPr>
      <w:r>
        <w:rPr>
          <w:lang w:val="en-US"/>
        </w:rPr>
        <w:t>Discussion</w:t>
      </w:r>
    </w:p>
    <w:p w14:paraId="595895CC" w14:textId="36828342" w:rsidR="00FF1FCA" w:rsidRDefault="00FF1FCA" w:rsidP="0039201C">
      <w:pPr>
        <w:pStyle w:val="Heading2"/>
        <w:numPr>
          <w:ilvl w:val="1"/>
          <w:numId w:val="6"/>
        </w:numPr>
        <w:rPr>
          <w:lang w:val="en-US"/>
        </w:rPr>
      </w:pPr>
      <w:r>
        <w:rPr>
          <w:lang w:val="en-US"/>
        </w:rPr>
        <w:t>Energy efficiency requirements framework considerations</w:t>
      </w:r>
    </w:p>
    <w:p w14:paraId="649CFF36" w14:textId="71B5454F" w:rsidR="00E854AC" w:rsidRDefault="00E854AC" w:rsidP="00B70409">
      <w:pPr>
        <w:rPr>
          <w:lang w:val="en-US"/>
        </w:rPr>
      </w:pPr>
      <w:r>
        <w:rPr>
          <w:lang w:val="en-US"/>
        </w:rPr>
        <w:t>The following</w:t>
      </w:r>
      <w:r w:rsidR="0088582A">
        <w:rPr>
          <w:lang w:val="en-US"/>
        </w:rPr>
        <w:t xml:space="preserve"> objectives </w:t>
      </w:r>
      <w:r>
        <w:rPr>
          <w:lang w:val="en-US"/>
        </w:rPr>
        <w:t>are captured</w:t>
      </w:r>
      <w:r w:rsidR="0088582A">
        <w:rPr>
          <w:lang w:val="en-US"/>
        </w:rPr>
        <w:t xml:space="preserve"> within </w:t>
      </w:r>
      <w:r>
        <w:rPr>
          <w:lang w:val="en-US"/>
        </w:rPr>
        <w:t xml:space="preserve">the </w:t>
      </w:r>
      <w:r w:rsidR="0088582A">
        <w:rPr>
          <w:lang w:val="en-US"/>
        </w:rPr>
        <w:t>RAN plenary SID [1]</w:t>
      </w:r>
      <w:r>
        <w:rPr>
          <w:lang w:val="en-US"/>
        </w:rPr>
        <w:t xml:space="preserve"> in relation to </w:t>
      </w:r>
      <w:r w:rsidR="00B16A82">
        <w:rPr>
          <w:lang w:val="en-US"/>
        </w:rPr>
        <w:t>Energy Efficiency</w:t>
      </w:r>
      <w:r>
        <w:rPr>
          <w:lang w:val="en-US"/>
        </w:rPr>
        <w:t>:</w:t>
      </w:r>
    </w:p>
    <w:p w14:paraId="441F434E" w14:textId="77777777" w:rsidR="00B16A82" w:rsidRPr="00B16A82" w:rsidRDefault="00B16A82" w:rsidP="00B16A82">
      <w:pPr>
        <w:pStyle w:val="ListParagraph"/>
        <w:numPr>
          <w:ilvl w:val="0"/>
          <w:numId w:val="25"/>
        </w:numPr>
        <w:spacing w:after="160" w:line="257" w:lineRule="auto"/>
        <w:ind w:left="357" w:hanging="357"/>
        <w:rPr>
          <w:rFonts w:eastAsia="DengXian"/>
          <w:bCs/>
          <w:i/>
          <w:sz w:val="20"/>
          <w:szCs w:val="20"/>
        </w:rPr>
      </w:pPr>
      <w:r w:rsidRPr="00B16A82">
        <w:rPr>
          <w:rFonts w:eastAsia="DengXian"/>
          <w:bCs/>
          <w:i/>
          <w:sz w:val="20"/>
          <w:szCs w:val="20"/>
        </w:rPr>
        <w:t>Energy efficiency and energy saving: both for network and device</w:t>
      </w:r>
    </w:p>
    <w:p w14:paraId="5408040E" w14:textId="779D6202" w:rsidR="00D80D05" w:rsidRPr="00D80D05" w:rsidRDefault="00D80D05" w:rsidP="00B70409">
      <w:pPr>
        <w:rPr>
          <w:b/>
          <w:bCs/>
          <w:u w:val="single"/>
          <w:lang w:val="en-US"/>
        </w:rPr>
      </w:pPr>
      <w:r>
        <w:rPr>
          <w:b/>
          <w:bCs/>
          <w:u w:val="single"/>
          <w:lang w:val="en-US"/>
        </w:rPr>
        <w:t>E</w:t>
      </w:r>
      <w:r w:rsidR="00FF1FCA">
        <w:rPr>
          <w:b/>
          <w:bCs/>
          <w:u w:val="single"/>
          <w:lang w:val="en-US"/>
        </w:rPr>
        <w:t xml:space="preserve">nergy </w:t>
      </w:r>
      <w:r>
        <w:rPr>
          <w:b/>
          <w:bCs/>
          <w:u w:val="single"/>
          <w:lang w:val="en-US"/>
        </w:rPr>
        <w:t>E</w:t>
      </w:r>
      <w:r w:rsidR="00FF1FCA">
        <w:rPr>
          <w:b/>
          <w:bCs/>
          <w:u w:val="single"/>
          <w:lang w:val="en-US"/>
        </w:rPr>
        <w:t>fficiency</w:t>
      </w:r>
      <w:r>
        <w:rPr>
          <w:b/>
          <w:bCs/>
          <w:u w:val="single"/>
          <w:lang w:val="en-US"/>
        </w:rPr>
        <w:t xml:space="preserve"> m</w:t>
      </w:r>
      <w:r w:rsidRPr="00D80D05">
        <w:rPr>
          <w:b/>
          <w:bCs/>
          <w:u w:val="single"/>
          <w:lang w:val="en-US"/>
        </w:rPr>
        <w:t>etrics</w:t>
      </w:r>
    </w:p>
    <w:p w14:paraId="6324F3F0" w14:textId="2D98A53E" w:rsidR="00876BD6" w:rsidRDefault="00B16A82" w:rsidP="00B70409">
      <w:pPr>
        <w:rPr>
          <w:lang w:val="en-US"/>
        </w:rPr>
      </w:pPr>
      <w:r>
        <w:rPr>
          <w:lang w:val="en-US"/>
        </w:rPr>
        <w:t>Within TSG RAN plenary there have been inputs on how to define the Energy Efficiency metric from the perspective of input to ITU-R on the corresponding IMT-2030 requirement. However, formal discussion has not taken place yet due to remaining discussions on conventional TPR values.</w:t>
      </w:r>
      <w:r w:rsidR="0088582A">
        <w:rPr>
          <w:lang w:val="en-US"/>
        </w:rPr>
        <w:t xml:space="preserve"> </w:t>
      </w:r>
      <w:r>
        <w:rPr>
          <w:lang w:val="en-US"/>
        </w:rPr>
        <w:t>Therefore</w:t>
      </w:r>
      <w:r w:rsidR="00876BD6">
        <w:rPr>
          <w:lang w:val="en-US"/>
        </w:rPr>
        <w:t>,</w:t>
      </w:r>
      <w:r>
        <w:rPr>
          <w:lang w:val="en-US"/>
        </w:rPr>
        <w:t xml:space="preserve"> there is no text agreed yet to TR 38.914 [2].</w:t>
      </w:r>
    </w:p>
    <w:p w14:paraId="4A4BDAC7" w14:textId="166F1348" w:rsidR="00876BD6" w:rsidRDefault="00876BD6" w:rsidP="00B70409">
      <w:pPr>
        <w:rPr>
          <w:lang w:val="en-US"/>
        </w:rPr>
      </w:pPr>
      <w:r>
        <w:rPr>
          <w:lang w:val="en-US"/>
        </w:rPr>
        <w:t>At RAN1#122, the following was agreed:</w:t>
      </w:r>
    </w:p>
    <w:p w14:paraId="25D5B086" w14:textId="77777777" w:rsidR="008E2FAE" w:rsidRPr="002440EF" w:rsidRDefault="008E2FAE" w:rsidP="008E2FAE">
      <w:pPr>
        <w:rPr>
          <w:rFonts w:eastAsia="Times New Roman"/>
          <w:i/>
          <w:iCs/>
          <w:highlight w:val="green"/>
        </w:rPr>
      </w:pPr>
      <w:r w:rsidRPr="002440EF">
        <w:rPr>
          <w:rFonts w:eastAsia="Times New Roman"/>
          <w:i/>
          <w:iCs/>
          <w:highlight w:val="green"/>
        </w:rPr>
        <w:t>Agreement</w:t>
      </w:r>
    </w:p>
    <w:p w14:paraId="11E1CA24" w14:textId="77777777" w:rsidR="008E2FAE" w:rsidRPr="002440EF" w:rsidRDefault="008E2FAE" w:rsidP="008E2FAE">
      <w:pPr>
        <w:numPr>
          <w:ilvl w:val="0"/>
          <w:numId w:val="26"/>
        </w:numPr>
        <w:overflowPunct/>
        <w:autoSpaceDE/>
        <w:autoSpaceDN/>
        <w:adjustRightInd/>
        <w:spacing w:after="0"/>
        <w:textAlignment w:val="auto"/>
        <w:rPr>
          <w:rFonts w:eastAsia="Times New Roman"/>
          <w:i/>
          <w:iCs/>
        </w:rPr>
      </w:pPr>
      <w:r w:rsidRPr="002440EF">
        <w:rPr>
          <w:rFonts w:eastAsia="Times New Roman"/>
          <w:i/>
          <w:iCs/>
        </w:rPr>
        <w:t>Study metric(s) for UE energy efficiency.</w:t>
      </w:r>
    </w:p>
    <w:p w14:paraId="1E14892B" w14:textId="77777777" w:rsidR="008E2FAE" w:rsidRDefault="008E2FAE" w:rsidP="008E2FAE">
      <w:pPr>
        <w:numPr>
          <w:ilvl w:val="0"/>
          <w:numId w:val="26"/>
        </w:numPr>
        <w:overflowPunct/>
        <w:autoSpaceDE/>
        <w:autoSpaceDN/>
        <w:adjustRightInd/>
        <w:spacing w:after="0"/>
        <w:textAlignment w:val="auto"/>
        <w:rPr>
          <w:rFonts w:eastAsia="Times New Roman"/>
          <w:i/>
          <w:iCs/>
        </w:rPr>
      </w:pPr>
      <w:r w:rsidRPr="002440EF">
        <w:rPr>
          <w:rFonts w:eastAsia="Times New Roman"/>
          <w:i/>
          <w:iCs/>
        </w:rPr>
        <w:t>Study metric(s) for BS energy efficiency.</w:t>
      </w:r>
    </w:p>
    <w:p w14:paraId="47F8450C" w14:textId="77777777" w:rsidR="008E2FAE" w:rsidRDefault="008E2FAE" w:rsidP="00D80D05">
      <w:pPr>
        <w:overflowPunct/>
        <w:autoSpaceDE/>
        <w:autoSpaceDN/>
        <w:adjustRightInd/>
        <w:spacing w:after="0"/>
        <w:textAlignment w:val="auto"/>
        <w:rPr>
          <w:rFonts w:eastAsia="Times New Roman"/>
          <w:i/>
          <w:iCs/>
        </w:rPr>
      </w:pPr>
    </w:p>
    <w:p w14:paraId="4E731DB1" w14:textId="40C9D69F" w:rsidR="00D80D05" w:rsidRDefault="00D80D05" w:rsidP="00D80D05">
      <w:pPr>
        <w:rPr>
          <w:lang w:val="en-US"/>
        </w:rPr>
      </w:pPr>
      <w:r>
        <w:rPr>
          <w:lang w:val="en-US"/>
        </w:rPr>
        <w:t xml:space="preserve">At RAN#109, 3GPP should aim to provide feedback to ITU-R on Energy Efficiency metrics and whether it recommends any target values for those metrics. Such a recommendation towards ITU-R does NOT need to be identical to Energy Efficiency metrics defined for </w:t>
      </w:r>
      <w:r>
        <w:rPr>
          <w:u w:val="single"/>
          <w:lang w:val="en-US"/>
        </w:rPr>
        <w:t>internal</w:t>
      </w:r>
      <w:r>
        <w:rPr>
          <w:lang w:val="en-US"/>
        </w:rPr>
        <w:t xml:space="preserve"> 3GPP requirements. </w:t>
      </w:r>
    </w:p>
    <w:p w14:paraId="131F2E56" w14:textId="06909DAA" w:rsidR="00D80D05" w:rsidRDefault="00765643" w:rsidP="00D80D05">
      <w:pPr>
        <w:rPr>
          <w:lang w:val="en-US"/>
        </w:rPr>
      </w:pPr>
      <w:r>
        <w:rPr>
          <w:lang w:val="en-US"/>
        </w:rPr>
        <w:t xml:space="preserve">For </w:t>
      </w:r>
      <w:r w:rsidRPr="00F1424A">
        <w:rPr>
          <w:u w:val="single"/>
          <w:lang w:val="en-US"/>
        </w:rPr>
        <w:t>i</w:t>
      </w:r>
      <w:r w:rsidR="00D80D05" w:rsidRPr="00F1424A">
        <w:rPr>
          <w:u w:val="single"/>
          <w:lang w:val="en-US"/>
        </w:rPr>
        <w:t>nternal</w:t>
      </w:r>
      <w:r w:rsidR="00D80D05">
        <w:rPr>
          <w:lang w:val="en-US"/>
        </w:rPr>
        <w:t xml:space="preserve"> 3GPP RAN requirements/targets for Energy Efficiency</w:t>
      </w:r>
      <w:r>
        <w:rPr>
          <w:lang w:val="en-US"/>
        </w:rPr>
        <w:t>, there is more time to develop a solid framework and we think the overall requirements setting should be the responsibility of RAN plenary, with technical support (given the quite complex nature of this area) needed from ongoing studies in RAN1</w:t>
      </w:r>
      <w:r w:rsidR="00D80D05">
        <w:rPr>
          <w:lang w:val="en-US"/>
        </w:rPr>
        <w:t xml:space="preserve">. </w:t>
      </w:r>
    </w:p>
    <w:p w14:paraId="02DF5EEF" w14:textId="77777777" w:rsidR="00BE2A12" w:rsidRDefault="00BE2A12" w:rsidP="00E27F3D">
      <w:pPr>
        <w:rPr>
          <w:lang w:val="en-US"/>
        </w:rPr>
      </w:pPr>
      <w:r>
        <w:rPr>
          <w:lang w:val="en-US"/>
        </w:rPr>
        <w:t xml:space="preserve">Additionally, energy efficiency must be balanced with performance considerations such as service coverage and quality (e.g., maintaining average data rates while meeting service latency requirements). </w:t>
      </w:r>
    </w:p>
    <w:p w14:paraId="28774625" w14:textId="73FC6B80" w:rsidR="00E27F3D" w:rsidRPr="00E27F3D" w:rsidRDefault="00765643" w:rsidP="00E27F3D">
      <w:pPr>
        <w:rPr>
          <w:lang w:val="en-US"/>
        </w:rPr>
      </w:pPr>
      <w:r>
        <w:rPr>
          <w:lang w:val="en-US"/>
        </w:rPr>
        <w:t>Regarding the metrics, e</w:t>
      </w:r>
      <w:r w:rsidR="00E27F3D" w:rsidRPr="00E27F3D">
        <w:rPr>
          <w:lang w:val="en-US"/>
        </w:rPr>
        <w:t xml:space="preserve">nergy efficiency is typically measured as "bits per energy unit" and can be equivalently expressed as the ratio of average data rate (bits/sec) to average power consumption (energy unit/sec). </w:t>
      </w:r>
      <w:r w:rsidR="003730E0">
        <w:rPr>
          <w:lang w:val="en-US"/>
        </w:rPr>
        <w:t>However, w</w:t>
      </w:r>
      <w:r w:rsidR="00E27F3D" w:rsidRPr="00E27F3D">
        <w:rPr>
          <w:lang w:val="en-US"/>
        </w:rPr>
        <w:t xml:space="preserve">hen the average data rate remains constant relative to the baseline or under </w:t>
      </w:r>
      <w:r w:rsidR="00E27F3D">
        <w:rPr>
          <w:rFonts w:eastAsia="PMingLiU" w:hint="eastAsia"/>
          <w:lang w:val="en-US" w:eastAsia="zh-TW"/>
        </w:rPr>
        <w:t>empty</w:t>
      </w:r>
      <w:r w:rsidR="00E27F3D" w:rsidRPr="00E27F3D">
        <w:rPr>
          <w:lang w:val="en-US"/>
        </w:rPr>
        <w:t xml:space="preserve"> cell load, energy efficiency can be simplified to focus on power/energy consumption. In this case, power/energy saving gain compared to a baseline becomes a practical energy efficiency metric for both BS and UE.</w:t>
      </w:r>
    </w:p>
    <w:p w14:paraId="3ACDE00B" w14:textId="3AB1C213" w:rsidR="00765643" w:rsidRDefault="00E27F3D" w:rsidP="00D80D05">
      <w:pPr>
        <w:rPr>
          <w:b/>
          <w:bCs/>
          <w:lang w:val="en-US"/>
        </w:rPr>
      </w:pPr>
      <w:r w:rsidRPr="00F1424A">
        <w:rPr>
          <w:b/>
          <w:bCs/>
          <w:u w:val="single"/>
          <w:lang w:val="en-US"/>
        </w:rPr>
        <w:t>Proposal 1</w:t>
      </w:r>
      <w:r w:rsidRPr="00E27F3D">
        <w:rPr>
          <w:b/>
          <w:bCs/>
          <w:lang w:val="en-US"/>
        </w:rPr>
        <w:t>:</w:t>
      </w:r>
      <w:r w:rsidRPr="00E27F3D">
        <w:rPr>
          <w:lang w:val="en-US"/>
        </w:rPr>
        <w:t> </w:t>
      </w:r>
      <w:r w:rsidR="00D829D0">
        <w:rPr>
          <w:b/>
          <w:bCs/>
          <w:lang w:val="en-US"/>
        </w:rPr>
        <w:t>For 3GPP internal Energy Efficiency (EE) requirements, a</w:t>
      </w:r>
      <w:r w:rsidR="00765643">
        <w:rPr>
          <w:b/>
          <w:bCs/>
          <w:lang w:val="en-US"/>
        </w:rPr>
        <w:t xml:space="preserve">llow for a different metric </w:t>
      </w:r>
      <w:r w:rsidR="00D829D0">
        <w:rPr>
          <w:b/>
          <w:bCs/>
          <w:lang w:val="en-US"/>
        </w:rPr>
        <w:t>than</w:t>
      </w:r>
      <w:r w:rsidR="00765643">
        <w:rPr>
          <w:b/>
          <w:bCs/>
          <w:lang w:val="en-US"/>
        </w:rPr>
        <w:t xml:space="preserve"> the </w:t>
      </w:r>
      <w:r w:rsidR="00D829D0">
        <w:rPr>
          <w:b/>
          <w:bCs/>
          <w:lang w:val="en-US"/>
        </w:rPr>
        <w:t xml:space="preserve">metric recommended to </w:t>
      </w:r>
      <w:r w:rsidR="00765643">
        <w:rPr>
          <w:b/>
          <w:bCs/>
          <w:lang w:val="en-US"/>
        </w:rPr>
        <w:t xml:space="preserve">ITU-R </w:t>
      </w:r>
      <w:r w:rsidR="00D829D0">
        <w:rPr>
          <w:b/>
          <w:bCs/>
          <w:lang w:val="en-US"/>
        </w:rPr>
        <w:t>for IMT-2030</w:t>
      </w:r>
      <w:r w:rsidR="00765643">
        <w:rPr>
          <w:b/>
          <w:bCs/>
          <w:lang w:val="en-US"/>
        </w:rPr>
        <w:t>.</w:t>
      </w:r>
    </w:p>
    <w:p w14:paraId="12DE84A7" w14:textId="020885BA" w:rsidR="00765643" w:rsidRPr="00E27F3D" w:rsidRDefault="00765643" w:rsidP="00765643">
      <w:pPr>
        <w:rPr>
          <w:rFonts w:eastAsia="PMingLiU"/>
          <w:lang w:val="en-US" w:eastAsia="zh-TW"/>
        </w:rPr>
      </w:pPr>
      <w:r w:rsidRPr="00F1424A">
        <w:rPr>
          <w:b/>
          <w:bCs/>
          <w:u w:val="single"/>
          <w:lang w:val="en-US"/>
        </w:rPr>
        <w:t>Proposal 2</w:t>
      </w:r>
      <w:r>
        <w:rPr>
          <w:b/>
          <w:bCs/>
          <w:lang w:val="en-US"/>
        </w:rPr>
        <w:t>: Within the EE requirements framework, ensure that improved energy savings does not cause noticeable degradation to user experience.</w:t>
      </w:r>
    </w:p>
    <w:p w14:paraId="56DB97B0" w14:textId="6D2317B4" w:rsidR="00D80D05" w:rsidRDefault="00765643" w:rsidP="00D80D05">
      <w:pPr>
        <w:rPr>
          <w:rFonts w:eastAsia="PMingLiU"/>
          <w:b/>
          <w:bCs/>
          <w:lang w:val="en-US" w:eastAsia="zh-TW"/>
        </w:rPr>
      </w:pPr>
      <w:r w:rsidRPr="00F1424A">
        <w:rPr>
          <w:b/>
          <w:bCs/>
          <w:u w:val="single"/>
          <w:lang w:val="en-US"/>
        </w:rPr>
        <w:lastRenderedPageBreak/>
        <w:t xml:space="preserve">Proposal </w:t>
      </w:r>
      <w:r w:rsidR="00117BC5" w:rsidRPr="00F1424A">
        <w:rPr>
          <w:b/>
          <w:bCs/>
          <w:u w:val="single"/>
          <w:lang w:val="en-US"/>
        </w:rPr>
        <w:t>3</w:t>
      </w:r>
      <w:r>
        <w:rPr>
          <w:b/>
          <w:bCs/>
          <w:lang w:val="en-US"/>
        </w:rPr>
        <w:t>: For t</w:t>
      </w:r>
      <w:r w:rsidR="003730E0" w:rsidRPr="00F1424A">
        <w:rPr>
          <w:b/>
          <w:bCs/>
          <w:lang w:val="en-US"/>
        </w:rPr>
        <w:t>he 3GPP internal EE requirements framework,</w:t>
      </w:r>
      <w:r w:rsidR="003730E0">
        <w:rPr>
          <w:lang w:val="en-US"/>
        </w:rPr>
        <w:t xml:space="preserve"> </w:t>
      </w:r>
      <w:r w:rsidR="003730E0">
        <w:rPr>
          <w:b/>
          <w:bCs/>
          <w:lang w:val="en-US"/>
        </w:rPr>
        <w:t>a</w:t>
      </w:r>
      <w:r w:rsidR="00E27F3D" w:rsidRPr="00E27F3D">
        <w:rPr>
          <w:b/>
          <w:bCs/>
          <w:lang w:val="en-US"/>
        </w:rPr>
        <w:t xml:space="preserve">dopt </w:t>
      </w:r>
      <w:r w:rsidR="00D829D0">
        <w:rPr>
          <w:b/>
          <w:bCs/>
          <w:lang w:val="en-US"/>
        </w:rPr>
        <w:t xml:space="preserve">6G </w:t>
      </w:r>
      <w:r w:rsidR="00E27F3D" w:rsidRPr="00E27F3D">
        <w:rPr>
          <w:b/>
          <w:bCs/>
          <w:lang w:val="en-US"/>
        </w:rPr>
        <w:t xml:space="preserve">power/energy saving gain </w:t>
      </w:r>
      <w:r w:rsidR="00BE2A12">
        <w:rPr>
          <w:b/>
          <w:bCs/>
          <w:lang w:val="en-US"/>
        </w:rPr>
        <w:t xml:space="preserve">vs a baseline with same loading </w:t>
      </w:r>
      <w:r w:rsidR="00E27F3D" w:rsidRPr="00E27F3D">
        <w:rPr>
          <w:b/>
          <w:bCs/>
          <w:lang w:val="en-US"/>
        </w:rPr>
        <w:t>as the primary energy efficiency metric for BS and UE evaluations</w:t>
      </w:r>
      <w:r w:rsidR="00D829D0">
        <w:rPr>
          <w:b/>
          <w:bCs/>
          <w:lang w:val="en-US"/>
        </w:rPr>
        <w:t xml:space="preserve">, </w:t>
      </w:r>
      <w:r w:rsidR="00E73D1A">
        <w:rPr>
          <w:b/>
          <w:bCs/>
          <w:lang w:val="en-US"/>
        </w:rPr>
        <w:t xml:space="preserve">and </w:t>
      </w:r>
      <w:r w:rsidRPr="00E27F3D">
        <w:rPr>
          <w:b/>
          <w:bCs/>
          <w:lang w:val="en-US"/>
        </w:rPr>
        <w:t>whe</w:t>
      </w:r>
      <w:r>
        <w:rPr>
          <w:b/>
          <w:bCs/>
          <w:lang w:val="en-US"/>
        </w:rPr>
        <w:t>re</w:t>
      </w:r>
      <w:r w:rsidR="00D829D0">
        <w:rPr>
          <w:b/>
          <w:bCs/>
          <w:lang w:val="en-US"/>
        </w:rPr>
        <w:t xml:space="preserve"> the</w:t>
      </w:r>
      <w:r w:rsidRPr="00E27F3D">
        <w:rPr>
          <w:b/>
          <w:bCs/>
          <w:lang w:val="en-US"/>
        </w:rPr>
        <w:t xml:space="preserve"> </w:t>
      </w:r>
      <w:r w:rsidR="00E27F3D" w:rsidRPr="00E27F3D">
        <w:rPr>
          <w:b/>
          <w:bCs/>
          <w:lang w:val="en-US"/>
        </w:rPr>
        <w:t xml:space="preserve">average data rate </w:t>
      </w:r>
      <w:r w:rsidR="00D829D0">
        <w:rPr>
          <w:b/>
          <w:bCs/>
          <w:lang w:val="en-US"/>
        </w:rPr>
        <w:t xml:space="preserve">served by </w:t>
      </w:r>
      <w:proofErr w:type="gramStart"/>
      <w:r w:rsidR="00D829D0">
        <w:rPr>
          <w:b/>
          <w:bCs/>
          <w:lang w:val="en-US"/>
        </w:rPr>
        <w:t>6G</w:t>
      </w:r>
      <w:proofErr w:type="gramEnd"/>
      <w:r w:rsidR="00D829D0">
        <w:rPr>
          <w:b/>
          <w:bCs/>
          <w:lang w:val="en-US"/>
        </w:rPr>
        <w:t xml:space="preserve"> and </w:t>
      </w:r>
      <w:r w:rsidR="00E27F3D" w:rsidRPr="00E27F3D">
        <w:rPr>
          <w:b/>
          <w:bCs/>
          <w:lang w:val="en-US"/>
        </w:rPr>
        <w:t>baseline</w:t>
      </w:r>
      <w:r w:rsidR="00D829D0">
        <w:rPr>
          <w:b/>
          <w:bCs/>
          <w:lang w:val="en-US"/>
        </w:rPr>
        <w:t xml:space="preserve"> are similar/equal</w:t>
      </w:r>
      <w:r w:rsidR="00E27F3D">
        <w:rPr>
          <w:rFonts w:eastAsia="PMingLiU" w:hint="eastAsia"/>
          <w:b/>
          <w:bCs/>
          <w:lang w:val="en-US" w:eastAsia="zh-TW"/>
        </w:rPr>
        <w:t>.</w:t>
      </w:r>
    </w:p>
    <w:p w14:paraId="07CC6F27" w14:textId="26129404" w:rsidR="00D80D05" w:rsidRPr="00D80D05" w:rsidRDefault="00D80D05" w:rsidP="00D80D05">
      <w:pPr>
        <w:overflowPunct/>
        <w:autoSpaceDE/>
        <w:autoSpaceDN/>
        <w:adjustRightInd/>
        <w:spacing w:after="0"/>
        <w:textAlignment w:val="auto"/>
        <w:rPr>
          <w:rFonts w:eastAsia="Times New Roman"/>
          <w:b/>
          <w:bCs/>
          <w:u w:val="single"/>
        </w:rPr>
      </w:pPr>
      <w:r>
        <w:rPr>
          <w:rFonts w:eastAsia="Times New Roman"/>
          <w:b/>
          <w:bCs/>
          <w:u w:val="single"/>
        </w:rPr>
        <w:t>Reference b</w:t>
      </w:r>
      <w:r w:rsidRPr="00D80D05">
        <w:rPr>
          <w:rFonts w:eastAsia="Times New Roman"/>
          <w:b/>
          <w:bCs/>
          <w:u w:val="single"/>
        </w:rPr>
        <w:t xml:space="preserve">aseline </w:t>
      </w:r>
      <w:r>
        <w:rPr>
          <w:rFonts w:eastAsia="Times New Roman"/>
          <w:b/>
          <w:bCs/>
          <w:u w:val="single"/>
        </w:rPr>
        <w:t>for comparison</w:t>
      </w:r>
    </w:p>
    <w:p w14:paraId="3E7EE67A" w14:textId="77777777" w:rsidR="00EF53F2" w:rsidRDefault="00EF53F2" w:rsidP="00EF53F2">
      <w:pPr>
        <w:overflowPunct/>
        <w:autoSpaceDE/>
        <w:adjustRightInd/>
        <w:spacing w:after="0"/>
        <w:rPr>
          <w:rFonts w:eastAsia="Times New Roman"/>
        </w:rPr>
      </w:pPr>
      <w:r>
        <w:rPr>
          <w:rFonts w:eastAsia="Times New Roman"/>
        </w:rPr>
        <w:t>At RAN1#122, the following was agreed:</w:t>
      </w:r>
    </w:p>
    <w:p w14:paraId="7BB19987" w14:textId="77777777" w:rsidR="00D80D05" w:rsidRPr="002440EF" w:rsidRDefault="00D80D05" w:rsidP="00D80D05">
      <w:pPr>
        <w:overflowPunct/>
        <w:autoSpaceDE/>
        <w:autoSpaceDN/>
        <w:adjustRightInd/>
        <w:spacing w:after="0"/>
        <w:textAlignment w:val="auto"/>
        <w:rPr>
          <w:rFonts w:eastAsia="Times New Roman"/>
          <w:i/>
          <w:iCs/>
        </w:rPr>
      </w:pPr>
    </w:p>
    <w:p w14:paraId="241DDFCF" w14:textId="77777777" w:rsidR="008E2FAE" w:rsidRDefault="008E2FAE" w:rsidP="008E2FAE">
      <w:pPr>
        <w:rPr>
          <w:rFonts w:eastAsia="Times New Roman"/>
          <w:i/>
          <w:iCs/>
          <w:highlight w:val="green"/>
        </w:rPr>
      </w:pPr>
      <w:r>
        <w:rPr>
          <w:rFonts w:eastAsia="Times New Roman"/>
          <w:i/>
          <w:iCs/>
          <w:highlight w:val="green"/>
        </w:rPr>
        <w:t>Agreement</w:t>
      </w:r>
    </w:p>
    <w:p w14:paraId="291FD9CC" w14:textId="77777777" w:rsidR="008E2FAE" w:rsidRDefault="008E2FAE" w:rsidP="008E2FAE">
      <w:pPr>
        <w:numPr>
          <w:ilvl w:val="0"/>
          <w:numId w:val="28"/>
        </w:numPr>
        <w:overflowPunct/>
        <w:autoSpaceDE/>
        <w:adjustRightInd/>
        <w:spacing w:after="0"/>
        <w:textAlignment w:val="auto"/>
        <w:rPr>
          <w:rFonts w:eastAsia="Times New Roman"/>
          <w:i/>
          <w:iCs/>
        </w:rPr>
      </w:pPr>
      <w:r>
        <w:rPr>
          <w:rFonts w:eastAsia="Times New Roman"/>
          <w:i/>
          <w:iCs/>
        </w:rPr>
        <w:t>Study baseline BS setting(s) for evaluating 6G BS EE improvement/impact, considering</w:t>
      </w:r>
      <w:r>
        <w:rPr>
          <w:rFonts w:eastAsia="DengXian"/>
          <w:i/>
          <w:iCs/>
          <w:lang w:eastAsia="zh-CN"/>
        </w:rPr>
        <w:t xml:space="preserve"> </w:t>
      </w:r>
      <w:r>
        <w:rPr>
          <w:rFonts w:eastAsia="Times New Roman"/>
          <w:i/>
          <w:iCs/>
        </w:rPr>
        <w:t>NR features and 6G BS reference configuration(s)</w:t>
      </w:r>
    </w:p>
    <w:p w14:paraId="45F33988" w14:textId="77777777" w:rsidR="008E2FAE" w:rsidRDefault="008E2FAE" w:rsidP="008E2FAE">
      <w:pPr>
        <w:numPr>
          <w:ilvl w:val="0"/>
          <w:numId w:val="28"/>
        </w:numPr>
        <w:overflowPunct/>
        <w:autoSpaceDE/>
        <w:adjustRightInd/>
        <w:spacing w:after="0"/>
        <w:textAlignment w:val="auto"/>
        <w:rPr>
          <w:rFonts w:eastAsia="Times New Roman"/>
          <w:i/>
          <w:iCs/>
        </w:rPr>
      </w:pPr>
      <w:r>
        <w:rPr>
          <w:rFonts w:eastAsia="Times New Roman"/>
          <w:i/>
          <w:iCs/>
        </w:rPr>
        <w:t>Study baseline UE setting(s) for evaluating 6G UE EE improvement/impact, considering NR features and 6G UE reference configuration(s)</w:t>
      </w:r>
    </w:p>
    <w:p w14:paraId="562865AD" w14:textId="77777777" w:rsidR="008E2FAE" w:rsidRDefault="008E2FAE" w:rsidP="00D80D05">
      <w:pPr>
        <w:overflowPunct/>
        <w:autoSpaceDE/>
        <w:adjustRightInd/>
        <w:spacing w:after="0"/>
        <w:textAlignment w:val="auto"/>
        <w:rPr>
          <w:rFonts w:eastAsia="Times New Roman"/>
          <w:i/>
          <w:iCs/>
        </w:rPr>
      </w:pPr>
    </w:p>
    <w:p w14:paraId="1D6C88AB" w14:textId="549BC1BC" w:rsidR="00E27F3D" w:rsidRPr="00E27F3D" w:rsidRDefault="00E27F3D" w:rsidP="00E27F3D">
      <w:pPr>
        <w:rPr>
          <w:rFonts w:eastAsia="PMingLiU"/>
          <w:lang w:eastAsia="zh-TW"/>
        </w:rPr>
      </w:pPr>
      <w:r w:rsidRPr="00E27F3D">
        <w:rPr>
          <w:rFonts w:eastAsia="Times New Roman"/>
        </w:rPr>
        <w:t xml:space="preserve">Many </w:t>
      </w:r>
      <w:proofErr w:type="gramStart"/>
      <w:r w:rsidRPr="00E27F3D">
        <w:rPr>
          <w:rFonts w:eastAsia="Times New Roman"/>
        </w:rPr>
        <w:t>Network</w:t>
      </w:r>
      <w:proofErr w:type="gramEnd"/>
      <w:r w:rsidRPr="00E27F3D">
        <w:rPr>
          <w:rFonts w:eastAsia="Times New Roman"/>
        </w:rPr>
        <w:t xml:space="preserve"> Energy Saving (NES) features in 5G </w:t>
      </w:r>
      <w:r>
        <w:rPr>
          <w:rFonts w:eastAsia="PMingLiU" w:hint="eastAsia"/>
          <w:lang w:eastAsia="zh-TW"/>
        </w:rPr>
        <w:t>NR</w:t>
      </w:r>
      <w:r w:rsidRPr="00E27F3D">
        <w:rPr>
          <w:rFonts w:eastAsia="Times New Roman"/>
        </w:rPr>
        <w:t xml:space="preserve"> remain undeployed due to legacy UE capability limitations. As we move toward higher numbers of antenna ports (e.g., 128 or 256 for </w:t>
      </w:r>
      <w:r>
        <w:rPr>
          <w:rFonts w:eastAsia="PMingLiU" w:hint="eastAsia"/>
          <w:lang w:eastAsia="zh-TW"/>
        </w:rPr>
        <w:t>FR</w:t>
      </w:r>
      <w:r w:rsidRPr="00E27F3D">
        <w:rPr>
          <w:rFonts w:eastAsia="Times New Roman"/>
        </w:rPr>
        <w:t>3), the complexity of NES CSI enhancements becomes overwhelming</w:t>
      </w:r>
      <w:r>
        <w:rPr>
          <w:rFonts w:eastAsia="PMingLiU" w:hint="eastAsia"/>
          <w:lang w:eastAsia="zh-TW"/>
        </w:rPr>
        <w:t xml:space="preserve"> </w:t>
      </w:r>
      <w:r w:rsidRPr="00E27F3D">
        <w:rPr>
          <w:rFonts w:eastAsia="Times New Roman"/>
        </w:rPr>
        <w:t>for UE implementation. For meaningful 6G energy efficiency evaluations, the baseline should incorporate UE/network power/energy saving features with proven deployments and verified UE support. NR Release 17 features offer an appropriate starting point for this baseline.</w:t>
      </w:r>
    </w:p>
    <w:p w14:paraId="3E9D1CCD" w14:textId="21CCBEC1" w:rsidR="00D80D05" w:rsidRPr="00E27F3D" w:rsidRDefault="00E27F3D" w:rsidP="00E27F3D">
      <w:pPr>
        <w:rPr>
          <w:rFonts w:eastAsia="PMingLiU"/>
          <w:b/>
          <w:bCs/>
          <w:lang w:val="en-US" w:eastAsia="zh-TW"/>
        </w:rPr>
      </w:pPr>
      <w:r w:rsidRPr="00F1424A">
        <w:rPr>
          <w:rFonts w:eastAsia="Times New Roman"/>
          <w:b/>
          <w:bCs/>
          <w:u w:val="single"/>
        </w:rPr>
        <w:t xml:space="preserve">Proposal </w:t>
      </w:r>
      <w:r w:rsidR="00943277" w:rsidRPr="00F1424A">
        <w:rPr>
          <w:rFonts w:eastAsia="Times New Roman"/>
          <w:b/>
          <w:bCs/>
          <w:u w:val="single"/>
        </w:rPr>
        <w:t>4</w:t>
      </w:r>
      <w:r w:rsidRPr="00E27F3D">
        <w:rPr>
          <w:rFonts w:eastAsia="Times New Roman"/>
          <w:b/>
          <w:bCs/>
        </w:rPr>
        <w:t xml:space="preserve">: </w:t>
      </w:r>
      <w:r w:rsidR="003730E0">
        <w:rPr>
          <w:b/>
          <w:bCs/>
          <w:lang w:val="en-US"/>
        </w:rPr>
        <w:t>For the 3GPP internal EE requirements framework,</w:t>
      </w:r>
      <w:r w:rsidR="003730E0">
        <w:rPr>
          <w:lang w:val="en-US"/>
        </w:rPr>
        <w:t xml:space="preserve"> </w:t>
      </w:r>
      <w:r w:rsidR="003730E0">
        <w:rPr>
          <w:rFonts w:eastAsia="PMingLiU"/>
          <w:b/>
          <w:bCs/>
          <w:lang w:eastAsia="zh-TW"/>
        </w:rPr>
        <w:t>i</w:t>
      </w:r>
      <w:r>
        <w:rPr>
          <w:rFonts w:eastAsia="PMingLiU" w:hint="eastAsia"/>
          <w:b/>
          <w:bCs/>
          <w:lang w:eastAsia="zh-TW"/>
        </w:rPr>
        <w:t>nclude</w:t>
      </w:r>
      <w:r w:rsidRPr="00E27F3D">
        <w:rPr>
          <w:rFonts w:eastAsia="Times New Roman"/>
          <w:b/>
          <w:bCs/>
        </w:rPr>
        <w:t xml:space="preserve"> NR features with real-world deployments as the baseline for 6G energy efficiency </w:t>
      </w:r>
      <w:r w:rsidR="003730E0">
        <w:rPr>
          <w:rFonts w:eastAsia="Times New Roman"/>
          <w:b/>
          <w:bCs/>
        </w:rPr>
        <w:t>comparison</w:t>
      </w:r>
      <w:r>
        <w:rPr>
          <w:rFonts w:eastAsia="PMingLiU" w:hint="eastAsia"/>
          <w:b/>
          <w:bCs/>
          <w:lang w:eastAsia="zh-TW"/>
        </w:rPr>
        <w:t>.</w:t>
      </w:r>
      <w:r w:rsidRPr="00E27F3D">
        <w:rPr>
          <w:rFonts w:eastAsia="Times New Roman"/>
          <w:b/>
          <w:bCs/>
        </w:rPr>
        <w:t xml:space="preserve"> NR Release 17 UE/network power/energy saving features </w:t>
      </w:r>
      <w:r>
        <w:rPr>
          <w:rFonts w:eastAsia="PMingLiU" w:hint="eastAsia"/>
          <w:b/>
          <w:bCs/>
          <w:lang w:eastAsia="zh-TW"/>
        </w:rPr>
        <w:t>can serve</w:t>
      </w:r>
      <w:r w:rsidRPr="00E27F3D">
        <w:rPr>
          <w:rFonts w:eastAsia="Times New Roman"/>
          <w:b/>
          <w:bCs/>
        </w:rPr>
        <w:t xml:space="preserve"> as the initial reference.</w:t>
      </w:r>
    </w:p>
    <w:p w14:paraId="44731764" w14:textId="5B7B42AA" w:rsidR="00D80D05" w:rsidRDefault="00D80D05" w:rsidP="00D80D05">
      <w:pPr>
        <w:overflowPunct/>
        <w:autoSpaceDE/>
        <w:adjustRightInd/>
        <w:spacing w:after="0"/>
        <w:textAlignment w:val="auto"/>
        <w:rPr>
          <w:rFonts w:eastAsia="Times New Roman"/>
          <w:b/>
          <w:bCs/>
          <w:u w:val="single"/>
        </w:rPr>
      </w:pPr>
      <w:r w:rsidRPr="00D80D05">
        <w:rPr>
          <w:rFonts w:eastAsia="Times New Roman"/>
          <w:b/>
          <w:bCs/>
          <w:u w:val="single"/>
        </w:rPr>
        <w:t>Power model</w:t>
      </w:r>
      <w:r>
        <w:rPr>
          <w:rFonts w:eastAsia="Times New Roman"/>
          <w:b/>
          <w:bCs/>
          <w:u w:val="single"/>
        </w:rPr>
        <w:t xml:space="preserve"> assumptions</w:t>
      </w:r>
    </w:p>
    <w:p w14:paraId="6A2DDB46" w14:textId="7467216F" w:rsidR="00EF53F2" w:rsidRPr="00EF53F2" w:rsidRDefault="00EF53F2" w:rsidP="00D80D05">
      <w:pPr>
        <w:overflowPunct/>
        <w:autoSpaceDE/>
        <w:adjustRightInd/>
        <w:spacing w:after="0"/>
        <w:textAlignment w:val="auto"/>
        <w:rPr>
          <w:rFonts w:eastAsia="Times New Roman"/>
        </w:rPr>
      </w:pPr>
      <w:r w:rsidRPr="00EF53F2">
        <w:rPr>
          <w:rFonts w:eastAsia="Times New Roman"/>
        </w:rPr>
        <w:t>At RAN1#122, the following was agreed:</w:t>
      </w:r>
    </w:p>
    <w:p w14:paraId="17AD12A4" w14:textId="77777777" w:rsidR="00D80D05" w:rsidRDefault="00D80D05" w:rsidP="00D80D05">
      <w:pPr>
        <w:overflowPunct/>
        <w:autoSpaceDE/>
        <w:adjustRightInd/>
        <w:spacing w:after="0"/>
        <w:textAlignment w:val="auto"/>
        <w:rPr>
          <w:rFonts w:eastAsia="Times New Roman"/>
          <w:i/>
          <w:iCs/>
        </w:rPr>
      </w:pPr>
    </w:p>
    <w:p w14:paraId="5FEF7127" w14:textId="77777777" w:rsidR="002440EF" w:rsidRPr="002440EF" w:rsidRDefault="002440EF" w:rsidP="002440EF">
      <w:pPr>
        <w:rPr>
          <w:rFonts w:eastAsia="DengXian"/>
          <w:i/>
          <w:iCs/>
          <w:highlight w:val="green"/>
          <w:lang w:val="en-US" w:eastAsia="zh-CN"/>
        </w:rPr>
      </w:pPr>
      <w:r w:rsidRPr="002440EF">
        <w:rPr>
          <w:rFonts w:eastAsia="DengXian"/>
          <w:i/>
          <w:iCs/>
          <w:highlight w:val="green"/>
          <w:lang w:val="en-US" w:eastAsia="zh-CN"/>
        </w:rPr>
        <w:t>Agreement</w:t>
      </w:r>
    </w:p>
    <w:p w14:paraId="7FD4D09D" w14:textId="77777777" w:rsidR="002440EF" w:rsidRPr="002440EF" w:rsidRDefault="002440EF" w:rsidP="002440EF">
      <w:pPr>
        <w:rPr>
          <w:rFonts w:eastAsia="Times New Roman"/>
          <w:i/>
          <w:iCs/>
        </w:rPr>
      </w:pPr>
      <w:r w:rsidRPr="002440EF">
        <w:rPr>
          <w:rFonts w:eastAsia="Times New Roman"/>
          <w:i/>
          <w:iCs/>
        </w:rPr>
        <w:t>Study how to reuse and update reference configurations in TR 38.864 for 6G BS.</w:t>
      </w:r>
    </w:p>
    <w:p w14:paraId="0C0433D4" w14:textId="77777777" w:rsidR="002440EF" w:rsidRPr="002440EF" w:rsidRDefault="002440EF" w:rsidP="002440EF">
      <w:pPr>
        <w:rPr>
          <w:rFonts w:eastAsia="Times New Roman"/>
          <w:i/>
          <w:iCs/>
          <w:szCs w:val="24"/>
          <w:highlight w:val="green"/>
        </w:rPr>
      </w:pPr>
      <w:r w:rsidRPr="002440EF">
        <w:rPr>
          <w:rFonts w:eastAsia="Times New Roman"/>
          <w:i/>
          <w:iCs/>
          <w:highlight w:val="green"/>
        </w:rPr>
        <w:t>Agreement</w:t>
      </w:r>
    </w:p>
    <w:p w14:paraId="520E4753" w14:textId="71A6DC30" w:rsidR="002440EF" w:rsidRPr="008E2FAE" w:rsidRDefault="002440EF" w:rsidP="002440EF">
      <w:pPr>
        <w:rPr>
          <w:rFonts w:eastAsia="Times New Roman"/>
          <w:i/>
          <w:iCs/>
        </w:rPr>
      </w:pPr>
      <w:r w:rsidRPr="002440EF">
        <w:rPr>
          <w:rFonts w:eastAsia="Times New Roman"/>
          <w:i/>
          <w:iCs/>
        </w:rPr>
        <w:t xml:space="preserve">Study how/whether to reuse </w:t>
      </w:r>
      <w:r w:rsidRPr="002440EF">
        <w:rPr>
          <w:rFonts w:eastAsia="DengXian"/>
          <w:i/>
          <w:iCs/>
          <w:lang w:eastAsia="zh-CN"/>
        </w:rPr>
        <w:t xml:space="preserve">or </w:t>
      </w:r>
      <w:r w:rsidRPr="002440EF">
        <w:rPr>
          <w:rFonts w:eastAsia="Times New Roman"/>
          <w:i/>
          <w:iCs/>
        </w:rPr>
        <w:t>update the power model in TR 38.864 for evaluating BS power consumption for 6G BS.</w:t>
      </w:r>
    </w:p>
    <w:p w14:paraId="08D3294D" w14:textId="77777777" w:rsidR="002440EF" w:rsidRPr="002440EF" w:rsidRDefault="002440EF" w:rsidP="002440EF">
      <w:pPr>
        <w:rPr>
          <w:rFonts w:eastAsia="Times New Roman"/>
          <w:i/>
          <w:iCs/>
          <w:highlight w:val="green"/>
        </w:rPr>
      </w:pPr>
      <w:r w:rsidRPr="002440EF">
        <w:rPr>
          <w:rFonts w:eastAsia="Times New Roman"/>
          <w:i/>
          <w:iCs/>
          <w:highlight w:val="green"/>
        </w:rPr>
        <w:t>Agreement</w:t>
      </w:r>
    </w:p>
    <w:p w14:paraId="27E43149" w14:textId="77777777" w:rsidR="002440EF" w:rsidRPr="002440EF" w:rsidRDefault="002440EF" w:rsidP="002440EF">
      <w:pPr>
        <w:rPr>
          <w:rFonts w:eastAsia="Times New Roman"/>
          <w:i/>
          <w:iCs/>
        </w:rPr>
      </w:pPr>
      <w:r w:rsidRPr="002440EF">
        <w:rPr>
          <w:rFonts w:eastAsia="Times New Roman"/>
          <w:i/>
          <w:iCs/>
        </w:rPr>
        <w:t>Study reference configurations and power consumption model for 6G UE, considering but not restricted to the following:</w:t>
      </w:r>
    </w:p>
    <w:p w14:paraId="78438DD7" w14:textId="77777777" w:rsidR="002440EF" w:rsidRPr="002440EF" w:rsidRDefault="002440EF" w:rsidP="002440EF">
      <w:pPr>
        <w:numPr>
          <w:ilvl w:val="0"/>
          <w:numId w:val="27"/>
        </w:numPr>
        <w:overflowPunct/>
        <w:autoSpaceDE/>
        <w:autoSpaceDN/>
        <w:adjustRightInd/>
        <w:spacing w:after="0"/>
        <w:textAlignment w:val="auto"/>
        <w:rPr>
          <w:rFonts w:eastAsia="Times New Roman"/>
          <w:i/>
          <w:iCs/>
        </w:rPr>
      </w:pPr>
      <w:r w:rsidRPr="002440EF">
        <w:rPr>
          <w:rFonts w:eastAsia="Times New Roman"/>
          <w:i/>
          <w:iCs/>
        </w:rPr>
        <w:t>TR 38.840 (UEPS), TR38.875 (RedCap), TR38.865 (eRedCap), and TR38.869 (LP-WUS/WUR) for reference configurations</w:t>
      </w:r>
    </w:p>
    <w:p w14:paraId="2E5AC812" w14:textId="14428D20" w:rsidR="002440EF" w:rsidRPr="00D80D05" w:rsidRDefault="002440EF" w:rsidP="002440EF">
      <w:pPr>
        <w:numPr>
          <w:ilvl w:val="0"/>
          <w:numId w:val="27"/>
        </w:numPr>
        <w:overflowPunct/>
        <w:autoSpaceDE/>
        <w:autoSpaceDN/>
        <w:adjustRightInd/>
        <w:spacing w:after="0"/>
        <w:textAlignment w:val="auto"/>
        <w:rPr>
          <w:rFonts w:eastAsia="Times New Roman"/>
          <w:i/>
          <w:iCs/>
        </w:rPr>
      </w:pPr>
      <w:r w:rsidRPr="002440EF">
        <w:rPr>
          <w:rFonts w:eastAsia="Times New Roman"/>
          <w:i/>
          <w:iCs/>
        </w:rPr>
        <w:t>TR 38.840 (UEPS), TR38.875 (RedCap), and TR38.869 (LP-WUS/WUR) for power consumption models</w:t>
      </w:r>
    </w:p>
    <w:p w14:paraId="6DF4B589" w14:textId="77777777" w:rsidR="00D80D05" w:rsidRDefault="00D80D05" w:rsidP="00B70409">
      <w:pPr>
        <w:rPr>
          <w:lang w:val="en-US"/>
        </w:rPr>
      </w:pPr>
    </w:p>
    <w:p w14:paraId="7E58EA04" w14:textId="4D948E9A" w:rsidR="00E27F3D" w:rsidRPr="00E27F3D" w:rsidRDefault="00117BC5" w:rsidP="00E27F3D">
      <w:pPr>
        <w:rPr>
          <w:lang w:val="en-US"/>
        </w:rPr>
      </w:pPr>
      <w:r>
        <w:rPr>
          <w:lang w:val="en-US"/>
        </w:rPr>
        <w:t xml:space="preserve">RAN plenary will need input on the power model before defining any clear requirements. We recommend </w:t>
      </w:r>
      <w:proofErr w:type="gramStart"/>
      <w:r>
        <w:rPr>
          <w:lang w:val="en-US"/>
        </w:rPr>
        <w:t>to give</w:t>
      </w:r>
      <w:proofErr w:type="gramEnd"/>
      <w:r>
        <w:rPr>
          <w:lang w:val="en-US"/>
        </w:rPr>
        <w:t xml:space="preserve"> RAN1 some time to progress on the power models first</w:t>
      </w:r>
      <w:r w:rsidR="00E27F3D" w:rsidRPr="00E27F3D">
        <w:rPr>
          <w:lang w:val="en-US"/>
        </w:rPr>
        <w:t>.</w:t>
      </w:r>
    </w:p>
    <w:p w14:paraId="247C66A1" w14:textId="08EB16FB" w:rsidR="00C20D39" w:rsidRPr="00C20D39" w:rsidRDefault="00E27F3D" w:rsidP="00C20D39">
      <w:pPr>
        <w:rPr>
          <w:lang w:val="en-US"/>
        </w:rPr>
      </w:pPr>
      <w:r w:rsidRPr="00F1424A">
        <w:rPr>
          <w:b/>
          <w:bCs/>
          <w:u w:val="single"/>
          <w:lang w:val="en-US"/>
        </w:rPr>
        <w:t xml:space="preserve">Proposal </w:t>
      </w:r>
      <w:r w:rsidR="00943277" w:rsidRPr="00F1424A">
        <w:rPr>
          <w:b/>
          <w:bCs/>
          <w:u w:val="single"/>
          <w:lang w:val="en-US"/>
        </w:rPr>
        <w:t>5</w:t>
      </w:r>
      <w:r w:rsidRPr="00E27F3D">
        <w:rPr>
          <w:b/>
          <w:bCs/>
          <w:lang w:val="en-US"/>
        </w:rPr>
        <w:t xml:space="preserve">: </w:t>
      </w:r>
      <w:r w:rsidR="00117BC5">
        <w:rPr>
          <w:b/>
          <w:bCs/>
          <w:lang w:val="en-US"/>
        </w:rPr>
        <w:t>Give time for</w:t>
      </w:r>
      <w:r w:rsidR="003730E0">
        <w:rPr>
          <w:b/>
          <w:bCs/>
          <w:lang w:val="en-US"/>
        </w:rPr>
        <w:t xml:space="preserve"> RAN1 to provide feedback on the BS and UE power consumption models</w:t>
      </w:r>
      <w:r w:rsidR="006662C5">
        <w:rPr>
          <w:b/>
          <w:bCs/>
          <w:lang w:val="en-US"/>
        </w:rPr>
        <w:t xml:space="preserve"> to support practical requirements</w:t>
      </w:r>
      <w:r w:rsidR="003730E0">
        <w:rPr>
          <w:b/>
          <w:bCs/>
          <w:lang w:val="en-US"/>
        </w:rPr>
        <w:t xml:space="preserve">, </w:t>
      </w:r>
      <w:proofErr w:type="gramStart"/>
      <w:r w:rsidR="003730E0">
        <w:rPr>
          <w:b/>
          <w:bCs/>
          <w:lang w:val="en-US"/>
        </w:rPr>
        <w:t>taking into account</w:t>
      </w:r>
      <w:proofErr w:type="gramEnd"/>
      <w:r w:rsidR="003730E0">
        <w:rPr>
          <w:b/>
          <w:bCs/>
          <w:lang w:val="en-US"/>
        </w:rPr>
        <w:t xml:space="preserve"> </w:t>
      </w:r>
      <w:r w:rsidR="006662C5">
        <w:rPr>
          <w:b/>
          <w:bCs/>
          <w:lang w:val="en-US"/>
        </w:rPr>
        <w:t xml:space="preserve">considerations </w:t>
      </w:r>
      <w:r w:rsidR="006662C5">
        <w:rPr>
          <w:b/>
          <w:bCs/>
          <w:lang w:val="en-US"/>
        </w:rPr>
        <w:t xml:space="preserve">on </w:t>
      </w:r>
      <w:r w:rsidR="003730E0">
        <w:rPr>
          <w:b/>
          <w:bCs/>
          <w:lang w:val="en-US"/>
        </w:rPr>
        <w:t xml:space="preserve">practical deployment and </w:t>
      </w:r>
      <w:r w:rsidR="00117BC5">
        <w:rPr>
          <w:b/>
          <w:bCs/>
          <w:lang w:val="en-US"/>
        </w:rPr>
        <w:t>realistic device implementation</w:t>
      </w:r>
      <w:r w:rsidRPr="00E27F3D">
        <w:rPr>
          <w:b/>
          <w:bCs/>
          <w:lang w:val="en-US"/>
        </w:rPr>
        <w:t>.</w:t>
      </w:r>
    </w:p>
    <w:p w14:paraId="532E845E" w14:textId="095579A5" w:rsidR="003E4FA6" w:rsidRDefault="00FF1FCA" w:rsidP="00A86802">
      <w:pPr>
        <w:pStyle w:val="Heading2"/>
        <w:numPr>
          <w:ilvl w:val="1"/>
          <w:numId w:val="6"/>
        </w:numPr>
        <w:rPr>
          <w:lang w:val="en-US"/>
        </w:rPr>
      </w:pPr>
      <w:r>
        <w:rPr>
          <w:lang w:val="en-US"/>
        </w:rPr>
        <w:t>Requirements f</w:t>
      </w:r>
      <w:r w:rsidR="003730E0">
        <w:rPr>
          <w:lang w:val="en-US"/>
        </w:rPr>
        <w:t>ramework</w:t>
      </w:r>
      <w:r>
        <w:rPr>
          <w:lang w:val="en-US"/>
        </w:rPr>
        <w:t xml:space="preserve"> definitions</w:t>
      </w:r>
    </w:p>
    <w:p w14:paraId="58FBBADC" w14:textId="016F716A" w:rsidR="00913BA3" w:rsidRPr="004B3481" w:rsidRDefault="004B3481" w:rsidP="00F1424A">
      <w:pPr>
        <w:rPr>
          <w:b/>
          <w:bCs/>
          <w:u w:val="single"/>
          <w:lang w:val="en-US"/>
        </w:rPr>
      </w:pPr>
      <w:r w:rsidRPr="00F1424A">
        <w:rPr>
          <w:b/>
          <w:bCs/>
          <w:u w:val="single"/>
          <w:lang w:val="en-US"/>
        </w:rPr>
        <w:t>Sustainability TPR for IMT-2030</w:t>
      </w:r>
      <w:r w:rsidR="003E4FA6" w:rsidRPr="004B3481">
        <w:rPr>
          <w:b/>
          <w:bCs/>
          <w:u w:val="single"/>
          <w:lang w:val="en-US"/>
        </w:rPr>
        <w:t xml:space="preserve"> (also provided in </w:t>
      </w:r>
      <w:r w:rsidR="006662C5">
        <w:rPr>
          <w:b/>
          <w:bCs/>
          <w:u w:val="single"/>
          <w:lang w:val="en-US"/>
        </w:rPr>
        <w:t>[3]</w:t>
      </w:r>
      <w:r w:rsidR="003E4FA6" w:rsidRPr="004B3481">
        <w:rPr>
          <w:b/>
          <w:bCs/>
          <w:u w:val="single"/>
          <w:lang w:val="en-US"/>
        </w:rPr>
        <w:t>)</w:t>
      </w:r>
      <w:r w:rsidR="00913BA3" w:rsidRPr="004B3481">
        <w:rPr>
          <w:b/>
          <w:bCs/>
          <w:u w:val="single"/>
          <w:lang w:val="en-US"/>
        </w:rPr>
        <w:t>:</w:t>
      </w:r>
    </w:p>
    <w:p w14:paraId="7CF73510" w14:textId="5B4DC5BB" w:rsidR="00E73D1A" w:rsidRPr="00F1424A" w:rsidRDefault="00E73D1A" w:rsidP="003E4FA6">
      <w:pPr>
        <w:rPr>
          <w:rFonts w:eastAsia="Calibri"/>
          <w:color w:val="000000" w:themeColor="text1"/>
          <w:kern w:val="24"/>
        </w:rPr>
      </w:pPr>
      <w:r w:rsidRPr="00F1424A">
        <w:rPr>
          <w:rFonts w:eastAsia="Calibri"/>
          <w:color w:val="000000" w:themeColor="text1"/>
          <w:kern w:val="24"/>
        </w:rPr>
        <w:t>The following is proposed for the</w:t>
      </w:r>
      <w:r w:rsidR="00F43470">
        <w:rPr>
          <w:rFonts w:eastAsia="Calibri"/>
          <w:color w:val="000000" w:themeColor="text1"/>
          <w:kern w:val="24"/>
        </w:rPr>
        <w:t xml:space="preserve"> definition of the</w:t>
      </w:r>
      <w:r w:rsidRPr="00F1424A">
        <w:rPr>
          <w:rFonts w:eastAsia="Calibri"/>
          <w:color w:val="000000" w:themeColor="text1"/>
          <w:kern w:val="24"/>
        </w:rPr>
        <w:t xml:space="preserve"> requirements framework for the </w:t>
      </w:r>
      <w:r w:rsidRPr="006662C5">
        <w:rPr>
          <w:rFonts w:eastAsia="Calibri"/>
          <w:b/>
          <w:bCs/>
          <w:color w:val="000000" w:themeColor="text1"/>
          <w:kern w:val="24"/>
        </w:rPr>
        <w:t>IMT-2020 Sustainability TPR</w:t>
      </w:r>
      <w:r w:rsidR="006662C5" w:rsidRPr="006662C5">
        <w:rPr>
          <w:rFonts w:eastAsia="Calibri"/>
          <w:b/>
          <w:bCs/>
          <w:color w:val="000000" w:themeColor="text1"/>
          <w:kern w:val="24"/>
        </w:rPr>
        <w:t>:</w:t>
      </w:r>
    </w:p>
    <w:p w14:paraId="3DB7AF65" w14:textId="53765066" w:rsidR="003E4FA6" w:rsidRPr="006662C5" w:rsidRDefault="003E4FA6" w:rsidP="00F1424A">
      <w:pPr>
        <w:ind w:left="3" w:firstLine="1"/>
        <w:rPr>
          <w:i/>
          <w:iCs/>
          <w:color w:val="000000" w:themeColor="text1"/>
        </w:rPr>
      </w:pPr>
      <w:r w:rsidRPr="006662C5">
        <w:rPr>
          <w:rFonts w:eastAsia="Calibri"/>
          <w:i/>
          <w:iCs/>
          <w:color w:val="000000" w:themeColor="text1"/>
          <w:kern w:val="24"/>
        </w:rPr>
        <w:t>Network EE: Quantify the relative improvement in energy consumption for a given system loading (unloaded, partially loaded) vs the energy consumption in fully loaded scenario</w:t>
      </w:r>
      <w:r w:rsidRPr="006662C5">
        <w:rPr>
          <w:i/>
          <w:iCs/>
          <w:color w:val="000000" w:themeColor="text1"/>
        </w:rPr>
        <w:t>.</w:t>
      </w:r>
    </w:p>
    <w:p w14:paraId="0673D55F" w14:textId="16731A80" w:rsidR="003E4FA6" w:rsidRPr="006662C5" w:rsidRDefault="003E4FA6" w:rsidP="00F1424A">
      <w:pPr>
        <w:spacing w:after="0"/>
        <w:ind w:left="2"/>
        <w:rPr>
          <w:rFonts w:eastAsia="Calibri"/>
          <w:i/>
          <w:iCs/>
          <w:color w:val="000000" w:themeColor="text1"/>
          <w:kern w:val="24"/>
        </w:rPr>
      </w:pPr>
      <w:r w:rsidRPr="006662C5">
        <w:rPr>
          <w:rFonts w:eastAsia="Calibri"/>
          <w:i/>
          <w:iCs/>
          <w:color w:val="000000" w:themeColor="text1"/>
          <w:kern w:val="24"/>
        </w:rPr>
        <w:t xml:space="preserve">Device EE: Quantify the relative improvement in </w:t>
      </w:r>
      <w:r w:rsidR="00C76328" w:rsidRPr="006662C5">
        <w:rPr>
          <w:rFonts w:eastAsia="Calibri"/>
          <w:i/>
          <w:iCs/>
          <w:color w:val="000000" w:themeColor="text1"/>
          <w:kern w:val="24"/>
        </w:rPr>
        <w:t xml:space="preserve">energy consumption </w:t>
      </w:r>
      <w:r w:rsidRPr="006662C5">
        <w:rPr>
          <w:rFonts w:eastAsia="Calibri"/>
          <w:i/>
          <w:iCs/>
          <w:color w:val="000000" w:themeColor="text1"/>
          <w:kern w:val="24"/>
        </w:rPr>
        <w:t xml:space="preserve">for a given traffic loading (zero load, partial load) vs energy consumption in fully </w:t>
      </w:r>
      <w:r w:rsidR="002440EF" w:rsidRPr="006662C5">
        <w:rPr>
          <w:rFonts w:eastAsia="Calibri"/>
          <w:i/>
          <w:iCs/>
          <w:color w:val="000000" w:themeColor="text1"/>
          <w:kern w:val="24"/>
        </w:rPr>
        <w:t>active</w:t>
      </w:r>
      <w:r w:rsidRPr="006662C5">
        <w:rPr>
          <w:rFonts w:eastAsia="Calibri"/>
          <w:i/>
          <w:iCs/>
          <w:color w:val="000000" w:themeColor="text1"/>
          <w:kern w:val="24"/>
        </w:rPr>
        <w:t xml:space="preserve"> scenario. </w:t>
      </w:r>
    </w:p>
    <w:p w14:paraId="0E8ADBA5" w14:textId="24CD4C7E" w:rsidR="003E4FA6" w:rsidRPr="006662C5" w:rsidRDefault="003E4FA6" w:rsidP="00F1424A">
      <w:pPr>
        <w:spacing w:before="120" w:after="0"/>
        <w:ind w:left="2"/>
        <w:rPr>
          <w:rFonts w:eastAsia="Calibri"/>
          <w:i/>
          <w:iCs/>
          <w:color w:val="000000" w:themeColor="text1"/>
          <w:kern w:val="24"/>
        </w:rPr>
      </w:pPr>
      <w:r w:rsidRPr="006662C5">
        <w:rPr>
          <w:rFonts w:eastAsia="Calibri"/>
          <w:i/>
          <w:iCs/>
          <w:color w:val="000000" w:themeColor="text1"/>
          <w:kern w:val="24"/>
        </w:rPr>
        <w:lastRenderedPageBreak/>
        <w:t>Proponents to report the power model used for the evaluation, as well as impacts on communication performance associated with the evaluated energy saving operation.</w:t>
      </w:r>
    </w:p>
    <w:p w14:paraId="08922EB0" w14:textId="58CC53C0" w:rsidR="003E4FA6" w:rsidRPr="006662C5" w:rsidRDefault="003E4FA6" w:rsidP="00F1424A">
      <w:pPr>
        <w:spacing w:before="120"/>
        <w:ind w:left="2"/>
        <w:rPr>
          <w:i/>
          <w:iCs/>
          <w:color w:val="000000" w:themeColor="text1"/>
        </w:rPr>
      </w:pPr>
      <w:r w:rsidRPr="006662C5">
        <w:rPr>
          <w:i/>
          <w:iCs/>
          <w:color w:val="000000" w:themeColor="text1"/>
        </w:rPr>
        <w:t>No target value for ITU-R, just report what is achieved.</w:t>
      </w:r>
    </w:p>
    <w:p w14:paraId="7F19D900" w14:textId="2EA03425" w:rsidR="00E73D1A" w:rsidRPr="00F1424A" w:rsidRDefault="00E73D1A" w:rsidP="00E73D1A">
      <w:pPr>
        <w:pStyle w:val="B1"/>
        <w:ind w:left="0" w:firstLine="0"/>
        <w:rPr>
          <w:b/>
          <w:bCs/>
          <w:lang w:val="en-US"/>
        </w:rPr>
      </w:pPr>
      <w:r w:rsidRPr="00F1424A">
        <w:rPr>
          <w:b/>
          <w:bCs/>
          <w:u w:val="single"/>
          <w:lang w:val="en-US"/>
        </w:rPr>
        <w:t>Proposal 6</w:t>
      </w:r>
      <w:r w:rsidRPr="00F1424A">
        <w:rPr>
          <w:b/>
          <w:bCs/>
          <w:lang w:val="en-US"/>
        </w:rPr>
        <w:t xml:space="preserve">: Consider the </w:t>
      </w:r>
      <w:r w:rsidR="004B3481">
        <w:rPr>
          <w:b/>
          <w:bCs/>
          <w:lang w:val="en-US"/>
        </w:rPr>
        <w:t xml:space="preserve">suggested </w:t>
      </w:r>
      <w:r w:rsidRPr="00F1424A">
        <w:rPr>
          <w:b/>
          <w:bCs/>
          <w:lang w:val="en-US"/>
        </w:rPr>
        <w:t xml:space="preserve">ITU-R requirements framework </w:t>
      </w:r>
      <w:r w:rsidR="004B3481">
        <w:rPr>
          <w:b/>
          <w:bCs/>
          <w:lang w:val="en-US"/>
        </w:rPr>
        <w:t xml:space="preserve">for Sustainability </w:t>
      </w:r>
      <w:r w:rsidRPr="00F1424A">
        <w:rPr>
          <w:b/>
          <w:bCs/>
          <w:lang w:val="en-US"/>
        </w:rPr>
        <w:t>in this document as the recommendation towards ITU-R.</w:t>
      </w:r>
    </w:p>
    <w:p w14:paraId="05B5D6FA" w14:textId="7F5D0EC9" w:rsidR="00E73D1A" w:rsidRDefault="00913BA3" w:rsidP="003E4FA6">
      <w:pPr>
        <w:rPr>
          <w:lang w:val="en-US"/>
        </w:rPr>
      </w:pPr>
      <w:r w:rsidRPr="00913BA3">
        <w:rPr>
          <w:b/>
          <w:bCs/>
          <w:u w:val="single"/>
          <w:lang w:val="en-US"/>
        </w:rPr>
        <w:t>3GPP internal</w:t>
      </w:r>
      <w:r w:rsidR="007F219B">
        <w:rPr>
          <w:b/>
          <w:bCs/>
          <w:u w:val="single"/>
          <w:lang w:val="en-US"/>
        </w:rPr>
        <w:t xml:space="preserve"> </w:t>
      </w:r>
      <w:r w:rsidR="005D632B">
        <w:rPr>
          <w:b/>
          <w:bCs/>
          <w:u w:val="single"/>
          <w:lang w:val="en-US"/>
        </w:rPr>
        <w:t xml:space="preserve">EE requirements </w:t>
      </w:r>
      <w:r w:rsidR="007F219B">
        <w:rPr>
          <w:b/>
          <w:bCs/>
          <w:u w:val="single"/>
          <w:lang w:val="en-US"/>
        </w:rPr>
        <w:t>framework</w:t>
      </w:r>
      <w:r w:rsidRPr="00913BA3">
        <w:rPr>
          <w:b/>
          <w:bCs/>
          <w:u w:val="single"/>
          <w:lang w:val="en-US"/>
        </w:rPr>
        <w:t>:</w:t>
      </w:r>
      <w:r w:rsidRPr="00913BA3">
        <w:rPr>
          <w:lang w:val="en-US"/>
        </w:rPr>
        <w:br/>
      </w:r>
      <w:r w:rsidR="00E73D1A">
        <w:rPr>
          <w:lang w:val="en-US"/>
        </w:rPr>
        <w:t xml:space="preserve">We provide the following as a potential starting point for the </w:t>
      </w:r>
      <w:r w:rsidR="00F43470">
        <w:rPr>
          <w:lang w:val="en-US"/>
        </w:rPr>
        <w:t xml:space="preserve">definition of the </w:t>
      </w:r>
      <w:r w:rsidR="006662C5">
        <w:rPr>
          <w:b/>
          <w:bCs/>
          <w:lang w:val="en-US"/>
        </w:rPr>
        <w:t>“3GPP-internal” Energy Efficiency</w:t>
      </w:r>
      <w:r w:rsidR="006662C5">
        <w:rPr>
          <w:lang w:val="en-US"/>
        </w:rPr>
        <w:t xml:space="preserve"> </w:t>
      </w:r>
      <w:r w:rsidR="00F43470">
        <w:rPr>
          <w:lang w:val="en-US"/>
        </w:rPr>
        <w:t xml:space="preserve">requirements </w:t>
      </w:r>
      <w:r w:rsidR="00E73D1A">
        <w:rPr>
          <w:lang w:val="en-US"/>
        </w:rPr>
        <w:t>framework:</w:t>
      </w:r>
    </w:p>
    <w:p w14:paraId="33E5A9EA" w14:textId="6FCFADDA" w:rsidR="00913BA3" w:rsidRPr="006662C5" w:rsidRDefault="00E73D1A" w:rsidP="003E4FA6">
      <w:pPr>
        <w:rPr>
          <w:i/>
          <w:iCs/>
          <w:color w:val="000000" w:themeColor="text1"/>
          <w:lang w:val="en-US"/>
        </w:rPr>
      </w:pPr>
      <w:r w:rsidRPr="006662C5">
        <w:rPr>
          <w:i/>
          <w:iCs/>
          <w:color w:val="000000" w:themeColor="text1"/>
          <w:lang w:val="en-US"/>
        </w:rPr>
        <w:t xml:space="preserve">Energy Efficiency is the </w:t>
      </w:r>
      <w:r w:rsidR="00913BA3" w:rsidRPr="006662C5">
        <w:rPr>
          <w:i/>
          <w:iCs/>
          <w:color w:val="000000" w:themeColor="text1"/>
          <w:lang w:val="en-US"/>
        </w:rPr>
        <w:t>improvement is the ratio of reduction in energy consumption for Network and Device compared to a baseline</w:t>
      </w:r>
      <w:r w:rsidRPr="006662C5">
        <w:rPr>
          <w:i/>
          <w:iCs/>
          <w:color w:val="000000" w:themeColor="text1"/>
          <w:lang w:val="en-US"/>
        </w:rPr>
        <w:t xml:space="preserve"> with same loading and same [average data rate]</w:t>
      </w:r>
      <w:r w:rsidR="00913BA3" w:rsidRPr="006662C5">
        <w:rPr>
          <w:i/>
          <w:iCs/>
          <w:color w:val="000000" w:themeColor="text1"/>
          <w:lang w:val="en-US"/>
        </w:rPr>
        <w:t>. The following formula shall be used to determine the energy efficiency improvement for a given network/device traffic loading:</w:t>
      </w:r>
    </w:p>
    <w:p w14:paraId="0CB45758" w14:textId="77777777" w:rsidR="00913BA3" w:rsidRPr="006662C5" w:rsidRDefault="00913BA3" w:rsidP="00913BA3">
      <w:pPr>
        <w:pStyle w:val="B1"/>
        <w:rPr>
          <w:i/>
          <w:iCs/>
          <w:color w:val="000000" w:themeColor="text1"/>
          <w:lang w:val="en-US"/>
        </w:rPr>
      </w:pPr>
      <w:r w:rsidRPr="006662C5">
        <w:rPr>
          <w:i/>
          <w:iCs/>
          <w:color w:val="000000" w:themeColor="text1"/>
          <w:lang w:val="en-US"/>
        </w:rPr>
        <w:t>100 * ( EnergyConsumption_Baseline - EnergyConsumption_6G ) / EnergyConsumption_Baseline</w:t>
      </w:r>
    </w:p>
    <w:p w14:paraId="51C2D051" w14:textId="7B0D0E94" w:rsidR="00913BA3" w:rsidRPr="006662C5" w:rsidRDefault="00913BA3" w:rsidP="00F1424A">
      <w:pPr>
        <w:pStyle w:val="B1"/>
        <w:rPr>
          <w:i/>
          <w:iCs/>
          <w:color w:val="000000" w:themeColor="text1"/>
          <w:lang w:val="en-US"/>
        </w:rPr>
      </w:pPr>
      <w:r w:rsidRPr="006662C5">
        <w:rPr>
          <w:i/>
          <w:iCs/>
          <w:color w:val="000000" w:themeColor="text1"/>
          <w:lang w:val="en-US"/>
        </w:rPr>
        <w:t>where EnergyConsumption_Baseline is</w:t>
      </w:r>
    </w:p>
    <w:p w14:paraId="39BEA731" w14:textId="0968936D" w:rsidR="00913BA3" w:rsidRPr="006662C5" w:rsidRDefault="00913BA3" w:rsidP="00F1424A">
      <w:pPr>
        <w:pStyle w:val="B1"/>
        <w:rPr>
          <w:i/>
          <w:iCs/>
          <w:color w:val="000000" w:themeColor="text1"/>
          <w:lang w:val="en-US"/>
        </w:rPr>
      </w:pPr>
      <w:r w:rsidRPr="006662C5">
        <w:rPr>
          <w:i/>
          <w:iCs/>
          <w:color w:val="000000" w:themeColor="text1"/>
          <w:lang w:val="en-US"/>
        </w:rPr>
        <w:t>-</w:t>
      </w:r>
      <w:r w:rsidRPr="006662C5">
        <w:rPr>
          <w:i/>
          <w:iCs/>
          <w:color w:val="000000" w:themeColor="text1"/>
          <w:lang w:val="en-US"/>
        </w:rPr>
        <w:tab/>
      </w:r>
      <w:r w:rsidR="00F1424A" w:rsidRPr="006662C5">
        <w:rPr>
          <w:i/>
          <w:iCs/>
          <w:color w:val="000000" w:themeColor="text1"/>
          <w:lang w:val="en-US"/>
        </w:rPr>
        <w:tab/>
      </w:r>
      <w:r w:rsidRPr="006662C5">
        <w:rPr>
          <w:i/>
          <w:iCs/>
          <w:color w:val="000000" w:themeColor="text1"/>
          <w:lang w:val="en-US"/>
        </w:rPr>
        <w:t>for BS, a Rel-1</w:t>
      </w:r>
      <w:r w:rsidR="008E2FAE" w:rsidRPr="006662C5">
        <w:rPr>
          <w:i/>
          <w:iCs/>
          <w:color w:val="000000" w:themeColor="text1"/>
          <w:lang w:val="en-US"/>
        </w:rPr>
        <w:t>7</w:t>
      </w:r>
      <w:r w:rsidRPr="006662C5">
        <w:rPr>
          <w:i/>
          <w:iCs/>
          <w:color w:val="000000" w:themeColor="text1"/>
          <w:lang w:val="en-US"/>
        </w:rPr>
        <w:t xml:space="preserve"> network with NES features</w:t>
      </w:r>
    </w:p>
    <w:p w14:paraId="6220CEA0" w14:textId="7CC3D03C" w:rsidR="00913BA3" w:rsidRPr="006662C5" w:rsidRDefault="00913BA3" w:rsidP="00F1424A">
      <w:pPr>
        <w:pStyle w:val="B1"/>
        <w:rPr>
          <w:i/>
          <w:iCs/>
          <w:color w:val="000000" w:themeColor="text1"/>
          <w:lang w:val="en-US"/>
        </w:rPr>
      </w:pPr>
      <w:r w:rsidRPr="006662C5">
        <w:rPr>
          <w:i/>
          <w:iCs/>
          <w:color w:val="000000" w:themeColor="text1"/>
          <w:lang w:val="en-US"/>
        </w:rPr>
        <w:t>-</w:t>
      </w:r>
      <w:r w:rsidRPr="006662C5">
        <w:rPr>
          <w:i/>
          <w:iCs/>
          <w:color w:val="000000" w:themeColor="text1"/>
          <w:lang w:val="en-US"/>
        </w:rPr>
        <w:tab/>
        <w:t>for UE, a Rel-1</w:t>
      </w:r>
      <w:r w:rsidR="008E2FAE" w:rsidRPr="006662C5">
        <w:rPr>
          <w:i/>
          <w:iCs/>
          <w:color w:val="000000" w:themeColor="text1"/>
          <w:lang w:val="en-US"/>
        </w:rPr>
        <w:t>7</w:t>
      </w:r>
      <w:r w:rsidRPr="006662C5">
        <w:rPr>
          <w:i/>
          <w:iCs/>
          <w:color w:val="000000" w:themeColor="text1"/>
          <w:lang w:val="en-US"/>
        </w:rPr>
        <w:t xml:space="preserve"> UE with Power Saving features</w:t>
      </w:r>
    </w:p>
    <w:p w14:paraId="1514D004" w14:textId="2656B592" w:rsidR="00913BA3" w:rsidRPr="006662C5" w:rsidRDefault="00913BA3" w:rsidP="00913BA3">
      <w:pPr>
        <w:spacing w:before="120"/>
        <w:rPr>
          <w:i/>
          <w:iCs/>
          <w:color w:val="000000" w:themeColor="text1"/>
          <w:lang w:val="en-US"/>
        </w:rPr>
      </w:pPr>
      <w:r w:rsidRPr="006662C5">
        <w:rPr>
          <w:i/>
          <w:iCs/>
          <w:color w:val="000000" w:themeColor="text1"/>
          <w:lang w:val="en-US"/>
        </w:rPr>
        <w:t>The recommended power model</w:t>
      </w:r>
      <w:r w:rsidR="002440EF" w:rsidRPr="006662C5">
        <w:rPr>
          <w:i/>
          <w:iCs/>
          <w:color w:val="000000" w:themeColor="text1"/>
          <w:lang w:val="en-US"/>
        </w:rPr>
        <w:t xml:space="preserve"> assumptions are to </w:t>
      </w:r>
      <w:r w:rsidR="008E2FAE" w:rsidRPr="006662C5">
        <w:rPr>
          <w:i/>
          <w:iCs/>
          <w:color w:val="000000" w:themeColor="text1"/>
          <w:lang w:val="en-US"/>
        </w:rPr>
        <w:t>TBD</w:t>
      </w:r>
      <w:r w:rsidRPr="006662C5">
        <w:rPr>
          <w:i/>
          <w:iCs/>
          <w:color w:val="000000" w:themeColor="text1"/>
          <w:lang w:val="en-US"/>
        </w:rPr>
        <w:t>.</w:t>
      </w:r>
    </w:p>
    <w:p w14:paraId="5A7CD9DB" w14:textId="3EF5508E" w:rsidR="00913BA3" w:rsidRPr="006662C5" w:rsidRDefault="00913BA3" w:rsidP="00913BA3">
      <w:pPr>
        <w:spacing w:before="120"/>
        <w:rPr>
          <w:i/>
          <w:iCs/>
          <w:color w:val="000000" w:themeColor="text1"/>
          <w:lang w:val="en-US"/>
        </w:rPr>
      </w:pPr>
      <w:r w:rsidRPr="006662C5">
        <w:rPr>
          <w:i/>
          <w:iCs/>
          <w:color w:val="000000" w:themeColor="text1"/>
          <w:lang w:val="en-US"/>
        </w:rPr>
        <w:t>For energy efficiency improvement vs. EnergyConsumption_Baseline, the following targets apply:</w:t>
      </w:r>
    </w:p>
    <w:p w14:paraId="02BE8D70" w14:textId="77777777" w:rsidR="00913BA3" w:rsidRPr="006662C5" w:rsidRDefault="00913BA3" w:rsidP="00913BA3">
      <w:pPr>
        <w:pStyle w:val="B1"/>
        <w:rPr>
          <w:i/>
          <w:iCs/>
          <w:color w:val="000000" w:themeColor="text1"/>
          <w:lang w:val="en-US"/>
        </w:rPr>
      </w:pPr>
      <w:r w:rsidRPr="006662C5">
        <w:rPr>
          <w:i/>
          <w:iCs/>
          <w:color w:val="000000" w:themeColor="text1"/>
          <w:lang w:val="en-US"/>
        </w:rPr>
        <w:t>-</w:t>
      </w:r>
      <w:r w:rsidRPr="006662C5">
        <w:rPr>
          <w:i/>
          <w:iCs/>
          <w:color w:val="000000" w:themeColor="text1"/>
          <w:lang w:val="en-US"/>
        </w:rPr>
        <w:tab/>
      </w:r>
      <w:r w:rsidRPr="006662C5">
        <w:rPr>
          <w:i/>
          <w:iCs/>
          <w:color w:val="000000" w:themeColor="text1"/>
          <w:lang w:val="en-US"/>
        </w:rPr>
        <w:tab/>
        <w:t>Partial load – BS: [TBD %]; UE: [TBD %]</w:t>
      </w:r>
    </w:p>
    <w:p w14:paraId="6344C439" w14:textId="77777777" w:rsidR="00913BA3" w:rsidRPr="006662C5" w:rsidRDefault="00913BA3" w:rsidP="00913BA3">
      <w:pPr>
        <w:pStyle w:val="B1"/>
        <w:rPr>
          <w:i/>
          <w:iCs/>
          <w:color w:val="000000" w:themeColor="text1"/>
          <w:lang w:val="en-US"/>
        </w:rPr>
      </w:pPr>
      <w:r w:rsidRPr="006662C5">
        <w:rPr>
          <w:i/>
          <w:iCs/>
          <w:color w:val="000000" w:themeColor="text1"/>
          <w:lang w:val="en-US"/>
        </w:rPr>
        <w:t>-</w:t>
      </w:r>
      <w:r w:rsidRPr="006662C5">
        <w:rPr>
          <w:i/>
          <w:iCs/>
          <w:color w:val="000000" w:themeColor="text1"/>
          <w:lang w:val="en-US"/>
        </w:rPr>
        <w:tab/>
        <w:t>Zero load – BS: [TBD %]; UE: [TBD %]</w:t>
      </w:r>
    </w:p>
    <w:p w14:paraId="103E7DA6" w14:textId="77777777" w:rsidR="00D80D05" w:rsidRPr="006662C5" w:rsidRDefault="00913BA3" w:rsidP="008E2FAE">
      <w:pPr>
        <w:overflowPunct/>
        <w:autoSpaceDE/>
        <w:autoSpaceDN/>
        <w:adjustRightInd/>
        <w:spacing w:after="120"/>
        <w:rPr>
          <w:i/>
          <w:iCs/>
          <w:color w:val="000000" w:themeColor="text1"/>
          <w:lang w:val="en-US"/>
        </w:rPr>
      </w:pPr>
      <w:r w:rsidRPr="006662C5">
        <w:rPr>
          <w:i/>
          <w:iCs/>
          <w:color w:val="000000" w:themeColor="text1"/>
          <w:lang w:val="en-US"/>
        </w:rPr>
        <w:t>Realistic traffic models shall be used for the evaluation</w:t>
      </w:r>
      <w:r w:rsidR="008E2FAE" w:rsidRPr="006662C5">
        <w:rPr>
          <w:i/>
          <w:iCs/>
          <w:color w:val="000000" w:themeColor="text1"/>
          <w:lang w:val="en-US"/>
        </w:rPr>
        <w:t xml:space="preserve"> and are TBD</w:t>
      </w:r>
      <w:r w:rsidRPr="006662C5">
        <w:rPr>
          <w:i/>
          <w:iCs/>
          <w:color w:val="000000" w:themeColor="text1"/>
          <w:lang w:val="en-US"/>
        </w:rPr>
        <w:t xml:space="preserve">. </w:t>
      </w:r>
    </w:p>
    <w:p w14:paraId="33BB1421" w14:textId="1DC60580" w:rsidR="008E2FAE" w:rsidRPr="006662C5" w:rsidRDefault="00913BA3" w:rsidP="008E2FAE">
      <w:pPr>
        <w:overflowPunct/>
        <w:autoSpaceDE/>
        <w:autoSpaceDN/>
        <w:adjustRightInd/>
        <w:spacing w:after="120"/>
        <w:rPr>
          <w:i/>
          <w:iCs/>
          <w:color w:val="000000" w:themeColor="text1"/>
          <w:sz w:val="24"/>
          <w:szCs w:val="24"/>
          <w:lang w:eastAsia="zh-CN"/>
        </w:rPr>
      </w:pPr>
      <w:r w:rsidRPr="006662C5">
        <w:rPr>
          <w:i/>
          <w:iCs/>
          <w:color w:val="000000" w:themeColor="text1"/>
          <w:lang w:val="en-US"/>
        </w:rPr>
        <w:t>Improved energy efficiency shall not cause noticeable degradation to end user experience.</w:t>
      </w:r>
      <w:r w:rsidRPr="006662C5">
        <w:rPr>
          <w:i/>
          <w:iCs/>
          <w:color w:val="000000" w:themeColor="text1"/>
          <w:sz w:val="24"/>
          <w:szCs w:val="24"/>
          <w:lang w:eastAsia="zh-CN"/>
        </w:rPr>
        <w:t xml:space="preserve"> </w:t>
      </w:r>
      <w:r w:rsidR="00D80D05" w:rsidRPr="006662C5">
        <w:rPr>
          <w:i/>
          <w:iCs/>
          <w:color w:val="000000" w:themeColor="text1"/>
          <w:lang w:eastAsia="zh-CN"/>
        </w:rPr>
        <w:t>Further metrics to evaluate that impact are TBD.</w:t>
      </w:r>
    </w:p>
    <w:p w14:paraId="2B8B06A5" w14:textId="4BBDF983" w:rsidR="00E73D1A" w:rsidRPr="006662C5" w:rsidRDefault="008E2FAE" w:rsidP="008E2FAE">
      <w:pPr>
        <w:pStyle w:val="B1"/>
        <w:ind w:left="0" w:firstLine="0"/>
        <w:rPr>
          <w:i/>
          <w:iCs/>
          <w:color w:val="000000" w:themeColor="text1"/>
          <w:lang w:val="en-US"/>
        </w:rPr>
      </w:pPr>
      <w:r w:rsidRPr="006662C5">
        <w:rPr>
          <w:i/>
          <w:iCs/>
          <w:color w:val="000000" w:themeColor="text1"/>
          <w:lang w:val="en-US"/>
        </w:rPr>
        <w:t>TBD aspects will be finalized following guidance from RAN1.</w:t>
      </w:r>
    </w:p>
    <w:p w14:paraId="026D362B" w14:textId="0CDE0491" w:rsidR="00C648FA" w:rsidRPr="00F1424A" w:rsidRDefault="00E73D1A" w:rsidP="00F1424A">
      <w:pPr>
        <w:pStyle w:val="B1"/>
        <w:ind w:left="0" w:firstLine="0"/>
        <w:rPr>
          <w:b/>
          <w:bCs/>
          <w:lang w:val="en-US"/>
        </w:rPr>
      </w:pPr>
      <w:r w:rsidRPr="00F1424A">
        <w:rPr>
          <w:b/>
          <w:bCs/>
          <w:u w:val="single"/>
          <w:lang w:val="en-US"/>
        </w:rPr>
        <w:t>Proposal 7</w:t>
      </w:r>
      <w:r w:rsidRPr="00F1424A">
        <w:rPr>
          <w:b/>
          <w:bCs/>
          <w:lang w:val="en-US"/>
        </w:rPr>
        <w:t xml:space="preserve">: Consider the 3GPP </w:t>
      </w:r>
      <w:r w:rsidRPr="00F1424A">
        <w:rPr>
          <w:b/>
          <w:bCs/>
          <w:u w:val="single"/>
          <w:lang w:val="en-US"/>
        </w:rPr>
        <w:t>internal</w:t>
      </w:r>
      <w:r w:rsidRPr="00F1424A">
        <w:rPr>
          <w:b/>
          <w:bCs/>
          <w:lang w:val="en-US"/>
        </w:rPr>
        <w:t xml:space="preserve"> requirements framework for EE </w:t>
      </w:r>
      <w:r w:rsidR="00FF1FCA">
        <w:rPr>
          <w:b/>
          <w:bCs/>
          <w:lang w:val="en-US"/>
        </w:rPr>
        <w:t>in this document</w:t>
      </w:r>
      <w:r w:rsidRPr="00F1424A">
        <w:rPr>
          <w:b/>
          <w:bCs/>
          <w:lang w:val="en-US"/>
        </w:rPr>
        <w:t xml:space="preserve"> as a starting point for further </w:t>
      </w:r>
      <w:r>
        <w:rPr>
          <w:b/>
          <w:bCs/>
          <w:lang w:val="en-US"/>
        </w:rPr>
        <w:t>elaboration</w:t>
      </w:r>
      <w:r w:rsidRPr="00F1424A">
        <w:rPr>
          <w:b/>
          <w:bCs/>
          <w:lang w:val="en-US"/>
        </w:rPr>
        <w:t>.</w:t>
      </w:r>
    </w:p>
    <w:p w14:paraId="585014AA" w14:textId="668208C8" w:rsidR="000B1F89" w:rsidRDefault="00C72F70" w:rsidP="00B70409">
      <w:pPr>
        <w:pStyle w:val="Heading1"/>
        <w:numPr>
          <w:ilvl w:val="0"/>
          <w:numId w:val="0"/>
        </w:numPr>
        <w:ind w:left="431" w:hanging="431"/>
        <w:rPr>
          <w:sz w:val="20"/>
          <w:lang w:val="en-US"/>
        </w:rPr>
      </w:pPr>
      <w:r>
        <w:rPr>
          <w:lang w:val="en-US"/>
        </w:rPr>
        <w:t>3</w:t>
      </w:r>
      <w:r>
        <w:rPr>
          <w:lang w:val="en-US"/>
        </w:rPr>
        <w:tab/>
      </w:r>
      <w:r w:rsidR="00B70409">
        <w:rPr>
          <w:lang w:val="en-US"/>
        </w:rPr>
        <w:t>Proposal</w:t>
      </w:r>
    </w:p>
    <w:p w14:paraId="41557A36" w14:textId="77777777" w:rsidR="00FF1FCA" w:rsidRDefault="00FF1FCA" w:rsidP="00FF1FCA">
      <w:pPr>
        <w:rPr>
          <w:b/>
          <w:bCs/>
          <w:lang w:val="en-US"/>
        </w:rPr>
      </w:pPr>
      <w:r>
        <w:rPr>
          <w:b/>
          <w:bCs/>
          <w:u w:val="single"/>
          <w:lang w:val="en-US"/>
        </w:rPr>
        <w:t>Proposal 1</w:t>
      </w:r>
      <w:r>
        <w:rPr>
          <w:b/>
          <w:bCs/>
          <w:lang w:val="en-US"/>
        </w:rPr>
        <w:t>:</w:t>
      </w:r>
      <w:r>
        <w:rPr>
          <w:lang w:val="en-US"/>
        </w:rPr>
        <w:t> </w:t>
      </w:r>
      <w:r>
        <w:rPr>
          <w:b/>
          <w:bCs/>
          <w:lang w:val="en-US"/>
        </w:rPr>
        <w:t>For 3GPP internal Energy Efficiency (EE) requirements, allow for a different metric than the metric recommended to ITU-R for IMT-2030.</w:t>
      </w:r>
    </w:p>
    <w:p w14:paraId="073E39A5" w14:textId="77777777" w:rsidR="00FF1FCA" w:rsidRDefault="00FF1FCA" w:rsidP="00FF1FCA">
      <w:pPr>
        <w:rPr>
          <w:rFonts w:eastAsia="PMingLiU"/>
          <w:lang w:val="en-US" w:eastAsia="zh-TW"/>
        </w:rPr>
      </w:pPr>
      <w:r>
        <w:rPr>
          <w:b/>
          <w:bCs/>
          <w:u w:val="single"/>
          <w:lang w:val="en-US"/>
        </w:rPr>
        <w:t>Proposal 2</w:t>
      </w:r>
      <w:r>
        <w:rPr>
          <w:b/>
          <w:bCs/>
          <w:lang w:val="en-US"/>
        </w:rPr>
        <w:t>: Within the EE requirements framework, ensure that improved energy savings does not cause noticeable degradation to user experience.</w:t>
      </w:r>
    </w:p>
    <w:p w14:paraId="7936221D" w14:textId="77777777" w:rsidR="00FF1FCA" w:rsidRDefault="00FF1FCA" w:rsidP="00FF1FCA">
      <w:pPr>
        <w:rPr>
          <w:rFonts w:eastAsia="PMingLiU"/>
          <w:b/>
          <w:bCs/>
          <w:lang w:val="en-US" w:eastAsia="zh-TW"/>
        </w:rPr>
      </w:pPr>
      <w:r>
        <w:rPr>
          <w:b/>
          <w:bCs/>
          <w:u w:val="single"/>
          <w:lang w:val="en-US"/>
        </w:rPr>
        <w:t>Proposal 3</w:t>
      </w:r>
      <w:r>
        <w:rPr>
          <w:b/>
          <w:bCs/>
          <w:lang w:val="en-US"/>
        </w:rPr>
        <w:t>: For the 3GPP internal EE requirements framework,</w:t>
      </w:r>
      <w:r>
        <w:rPr>
          <w:lang w:val="en-US"/>
        </w:rPr>
        <w:t xml:space="preserve"> </w:t>
      </w:r>
      <w:r>
        <w:rPr>
          <w:b/>
          <w:bCs/>
          <w:lang w:val="en-US"/>
        </w:rPr>
        <w:t xml:space="preserve">adopt 6G power/energy saving gain vs a baseline with same loading as the primary energy efficiency metric for BS and UE evaluations, and where the average data rate served by </w:t>
      </w:r>
      <w:proofErr w:type="gramStart"/>
      <w:r>
        <w:rPr>
          <w:b/>
          <w:bCs/>
          <w:lang w:val="en-US"/>
        </w:rPr>
        <w:t>6G</w:t>
      </w:r>
      <w:proofErr w:type="gramEnd"/>
      <w:r>
        <w:rPr>
          <w:b/>
          <w:bCs/>
          <w:lang w:val="en-US"/>
        </w:rPr>
        <w:t xml:space="preserve"> and baseline are similar/equal</w:t>
      </w:r>
      <w:r>
        <w:rPr>
          <w:rFonts w:eastAsia="PMingLiU"/>
          <w:b/>
          <w:bCs/>
          <w:lang w:val="en-US" w:eastAsia="zh-TW"/>
        </w:rPr>
        <w:t>.</w:t>
      </w:r>
    </w:p>
    <w:p w14:paraId="4EA4656A" w14:textId="77777777" w:rsidR="00FF1FCA" w:rsidRDefault="00FF1FCA" w:rsidP="00FF1FCA">
      <w:pPr>
        <w:rPr>
          <w:rFonts w:eastAsia="PMingLiU"/>
          <w:b/>
          <w:bCs/>
          <w:lang w:val="en-US" w:eastAsia="zh-TW"/>
        </w:rPr>
      </w:pPr>
      <w:r>
        <w:rPr>
          <w:rFonts w:eastAsia="Times New Roman"/>
          <w:b/>
          <w:bCs/>
          <w:u w:val="single"/>
        </w:rPr>
        <w:t>Proposal 4</w:t>
      </w:r>
      <w:r>
        <w:rPr>
          <w:rFonts w:eastAsia="Times New Roman"/>
          <w:b/>
          <w:bCs/>
        </w:rPr>
        <w:t xml:space="preserve">: </w:t>
      </w:r>
      <w:r>
        <w:rPr>
          <w:b/>
          <w:bCs/>
          <w:lang w:val="en-US"/>
        </w:rPr>
        <w:t>For the 3GPP internal EE requirements framework,</w:t>
      </w:r>
      <w:r>
        <w:rPr>
          <w:lang w:val="en-US"/>
        </w:rPr>
        <w:t xml:space="preserve"> </w:t>
      </w:r>
      <w:r>
        <w:rPr>
          <w:rFonts w:eastAsia="PMingLiU"/>
          <w:b/>
          <w:bCs/>
          <w:lang w:eastAsia="zh-TW"/>
        </w:rPr>
        <w:t>include</w:t>
      </w:r>
      <w:r>
        <w:rPr>
          <w:rFonts w:eastAsia="Times New Roman"/>
          <w:b/>
          <w:bCs/>
        </w:rPr>
        <w:t xml:space="preserve"> NR features with real-world deployments as the baseline for 6G energy efficiency comparison</w:t>
      </w:r>
      <w:r>
        <w:rPr>
          <w:rFonts w:eastAsia="PMingLiU"/>
          <w:b/>
          <w:bCs/>
          <w:lang w:eastAsia="zh-TW"/>
        </w:rPr>
        <w:t>.</w:t>
      </w:r>
      <w:r>
        <w:rPr>
          <w:rFonts w:eastAsia="Times New Roman"/>
          <w:b/>
          <w:bCs/>
        </w:rPr>
        <w:t xml:space="preserve"> NR Release 17 UE/network power/energy saving features </w:t>
      </w:r>
      <w:r>
        <w:rPr>
          <w:rFonts w:eastAsia="PMingLiU"/>
          <w:b/>
          <w:bCs/>
          <w:lang w:eastAsia="zh-TW"/>
        </w:rPr>
        <w:t>can serve</w:t>
      </w:r>
      <w:r>
        <w:rPr>
          <w:rFonts w:eastAsia="Times New Roman"/>
          <w:b/>
          <w:bCs/>
        </w:rPr>
        <w:t xml:space="preserve"> as the initial reference.</w:t>
      </w:r>
    </w:p>
    <w:p w14:paraId="61498BE0" w14:textId="51CF0591" w:rsidR="00FF1FCA" w:rsidRDefault="00FF1FCA" w:rsidP="00FF1FCA">
      <w:pPr>
        <w:rPr>
          <w:b/>
          <w:bCs/>
          <w:lang w:val="en-US"/>
        </w:rPr>
      </w:pPr>
      <w:r>
        <w:rPr>
          <w:b/>
          <w:bCs/>
          <w:u w:val="single"/>
          <w:lang w:val="en-US"/>
        </w:rPr>
        <w:t>Proposal 5</w:t>
      </w:r>
      <w:r>
        <w:rPr>
          <w:b/>
          <w:bCs/>
          <w:lang w:val="en-US"/>
        </w:rPr>
        <w:t>: Give time for RAN1 to provide feedback on the BS and UE power consumption models</w:t>
      </w:r>
      <w:r w:rsidR="006662C5">
        <w:rPr>
          <w:b/>
          <w:bCs/>
          <w:lang w:val="en-US"/>
        </w:rPr>
        <w:t xml:space="preserve"> to support final requirements</w:t>
      </w:r>
      <w:r>
        <w:rPr>
          <w:b/>
          <w:bCs/>
          <w:lang w:val="en-US"/>
        </w:rPr>
        <w:t xml:space="preserve">, </w:t>
      </w:r>
      <w:proofErr w:type="gramStart"/>
      <w:r>
        <w:rPr>
          <w:b/>
          <w:bCs/>
          <w:lang w:val="en-US"/>
        </w:rPr>
        <w:t>taking into account</w:t>
      </w:r>
      <w:proofErr w:type="gramEnd"/>
      <w:r>
        <w:rPr>
          <w:b/>
          <w:bCs/>
          <w:lang w:val="en-US"/>
        </w:rPr>
        <w:t xml:space="preserve"> </w:t>
      </w:r>
      <w:r w:rsidR="006662C5">
        <w:rPr>
          <w:b/>
          <w:bCs/>
          <w:lang w:val="en-US"/>
        </w:rPr>
        <w:t>considerations</w:t>
      </w:r>
      <w:r w:rsidR="006662C5">
        <w:rPr>
          <w:b/>
          <w:bCs/>
          <w:lang w:val="en-US"/>
        </w:rPr>
        <w:t xml:space="preserve"> on</w:t>
      </w:r>
      <w:r w:rsidR="006662C5">
        <w:rPr>
          <w:b/>
          <w:bCs/>
          <w:lang w:val="en-US"/>
        </w:rPr>
        <w:t xml:space="preserve"> </w:t>
      </w:r>
      <w:r>
        <w:rPr>
          <w:b/>
          <w:bCs/>
          <w:lang w:val="en-US"/>
        </w:rPr>
        <w:t>practical deployment and realistic device implementation.</w:t>
      </w:r>
    </w:p>
    <w:p w14:paraId="468281D9" w14:textId="77777777" w:rsidR="00F1424A" w:rsidRDefault="00FF1FCA" w:rsidP="00F1424A">
      <w:pPr>
        <w:pStyle w:val="B1"/>
        <w:ind w:left="0" w:firstLine="0"/>
        <w:rPr>
          <w:b/>
          <w:bCs/>
          <w:lang w:val="en-US"/>
        </w:rPr>
      </w:pPr>
      <w:r>
        <w:rPr>
          <w:b/>
          <w:bCs/>
          <w:u w:val="single"/>
          <w:lang w:val="en-US"/>
        </w:rPr>
        <w:t>Proposal 6</w:t>
      </w:r>
      <w:r>
        <w:rPr>
          <w:b/>
          <w:bCs/>
          <w:lang w:val="en-US"/>
        </w:rPr>
        <w:t>: Consider the suggested ITU-R requirements framework for Sustainability in this document as the recommendation towards ITU-R.</w:t>
      </w:r>
    </w:p>
    <w:p w14:paraId="32707BBB" w14:textId="0072931D" w:rsidR="00FF1FCA" w:rsidRDefault="00FF1FCA" w:rsidP="00F1424A">
      <w:pPr>
        <w:pStyle w:val="B1"/>
        <w:ind w:left="0" w:firstLine="0"/>
        <w:rPr>
          <w:b/>
          <w:bCs/>
          <w:lang w:val="en-US"/>
        </w:rPr>
      </w:pPr>
      <w:r>
        <w:rPr>
          <w:b/>
          <w:bCs/>
          <w:u w:val="single"/>
          <w:lang w:val="en-US"/>
        </w:rPr>
        <w:lastRenderedPageBreak/>
        <w:t>Proposal 7</w:t>
      </w:r>
      <w:r>
        <w:rPr>
          <w:b/>
          <w:bCs/>
          <w:lang w:val="en-US"/>
        </w:rPr>
        <w:t xml:space="preserve">: Consider the 3GPP </w:t>
      </w:r>
      <w:r>
        <w:rPr>
          <w:b/>
          <w:bCs/>
          <w:u w:val="single"/>
          <w:lang w:val="en-US"/>
        </w:rPr>
        <w:t>internal</w:t>
      </w:r>
      <w:r>
        <w:rPr>
          <w:b/>
          <w:bCs/>
          <w:lang w:val="en-US"/>
        </w:rPr>
        <w:t xml:space="preserve"> requirements framework for EE in this document as a starting point for further elaboration.</w:t>
      </w:r>
    </w:p>
    <w:p w14:paraId="29F2C900" w14:textId="707B90EA" w:rsidR="00B70409" w:rsidRDefault="00B70409" w:rsidP="00B70409">
      <w:pPr>
        <w:pStyle w:val="Heading1"/>
        <w:numPr>
          <w:ilvl w:val="0"/>
          <w:numId w:val="0"/>
        </w:numPr>
        <w:ind w:left="431" w:hanging="431"/>
        <w:rPr>
          <w:lang w:val="en-US"/>
        </w:rPr>
      </w:pPr>
      <w:r>
        <w:rPr>
          <w:lang w:val="en-US"/>
        </w:rPr>
        <w:t>4</w:t>
      </w:r>
      <w:r>
        <w:rPr>
          <w:lang w:val="en-US"/>
        </w:rPr>
        <w:tab/>
        <w:t>References</w:t>
      </w:r>
    </w:p>
    <w:p w14:paraId="77463EC9" w14:textId="77777777" w:rsidR="00FF1FCA" w:rsidRDefault="00B70409" w:rsidP="00B70409">
      <w:pPr>
        <w:spacing w:before="120"/>
        <w:ind w:left="564" w:hanging="564"/>
      </w:pPr>
      <w:r>
        <w:t>[1]</w:t>
      </w:r>
      <w:r>
        <w:tab/>
      </w:r>
      <w:r w:rsidR="00FF1FCA">
        <w:t>RP-250810, “Revised SID: Study on 6G Scenarios and requirements”; CMCC, Verizon, NTT DOCOMO, INC., Deutsche Telekom.</w:t>
      </w:r>
    </w:p>
    <w:p w14:paraId="4E77B79A" w14:textId="57D0C44D" w:rsidR="00B70409" w:rsidRDefault="00FF1FCA" w:rsidP="00F1424A">
      <w:pPr>
        <w:spacing w:before="120"/>
        <w:ind w:left="564" w:hanging="564"/>
        <w:rPr>
          <w:lang w:val="en-US"/>
        </w:rPr>
      </w:pPr>
      <w:r>
        <w:t>[2]</w:t>
      </w:r>
      <w:r>
        <w:tab/>
      </w:r>
      <w:r w:rsidR="00B70409">
        <w:rPr>
          <w:lang w:val="en-US"/>
        </w:rPr>
        <w:t>3GPP TR 38.914 v0.1.0 “Study on 6G Scenarios and Requirements”.</w:t>
      </w:r>
    </w:p>
    <w:p w14:paraId="6ADE555A" w14:textId="7588F64B" w:rsidR="006662C5" w:rsidRPr="00B70409" w:rsidRDefault="006662C5" w:rsidP="00F1424A">
      <w:pPr>
        <w:spacing w:before="120"/>
        <w:ind w:left="564" w:hanging="564"/>
      </w:pPr>
      <w:r>
        <w:rPr>
          <w:lang w:val="en-US"/>
        </w:rPr>
        <w:t>[3]</w:t>
      </w:r>
      <w:r>
        <w:rPr>
          <w:lang w:val="en-US"/>
        </w:rPr>
        <w:tab/>
        <w:t>RP-252172, IMT2030 TPRs and revisions to TR 38.914; MediaTek</w:t>
      </w:r>
    </w:p>
    <w:p w14:paraId="734FF96A" w14:textId="105AE0A3" w:rsidR="00892FD0" w:rsidRPr="007B4128" w:rsidRDefault="00892FD0" w:rsidP="003E32D2">
      <w:pPr>
        <w:spacing w:before="120"/>
        <w:rPr>
          <w:b/>
          <w:bCs/>
        </w:rPr>
      </w:pPr>
    </w:p>
    <w:sectPr w:rsidR="00892FD0"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2C7F" w14:textId="77777777" w:rsidR="008A7B7F" w:rsidRDefault="008A7B7F">
      <w:r>
        <w:separator/>
      </w:r>
    </w:p>
  </w:endnote>
  <w:endnote w:type="continuationSeparator" w:id="0">
    <w:p w14:paraId="58908A51" w14:textId="77777777" w:rsidR="008A7B7F" w:rsidRDefault="008A7B7F">
      <w:r>
        <w:continuationSeparator/>
      </w:r>
    </w:p>
  </w:endnote>
  <w:endnote w:type="continuationNotice" w:id="1">
    <w:p w14:paraId="5F6A761D" w14:textId="77777777" w:rsidR="008A7B7F" w:rsidRDefault="008A7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D969" w14:textId="77777777" w:rsidR="008A7B7F" w:rsidRDefault="008A7B7F">
      <w:r>
        <w:separator/>
      </w:r>
    </w:p>
  </w:footnote>
  <w:footnote w:type="continuationSeparator" w:id="0">
    <w:p w14:paraId="1FAEE6AB" w14:textId="77777777" w:rsidR="008A7B7F" w:rsidRDefault="008A7B7F">
      <w:r>
        <w:continuationSeparator/>
      </w:r>
    </w:p>
  </w:footnote>
  <w:footnote w:type="continuationNotice" w:id="1">
    <w:p w14:paraId="46FD68A7" w14:textId="77777777" w:rsidR="008A7B7F" w:rsidRDefault="008A7B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4" w15:restartNumberingAfterBreak="0">
    <w:nsid w:val="2A1D4390"/>
    <w:multiLevelType w:val="hybridMultilevel"/>
    <w:tmpl w:val="F8929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4" w15:restartNumberingAfterBreak="0">
    <w:nsid w:val="44EF3622"/>
    <w:multiLevelType w:val="hybridMultilevel"/>
    <w:tmpl w:val="EE1683F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19" w:hanging="360"/>
      </w:pPr>
      <w:rPr>
        <w:rFonts w:ascii="Times New Roman" w:eastAsia="Times New Roman" w:hAnsi="Times New Roman" w:cs="Times New Roman" w:hint="default"/>
      </w:rPr>
    </w:lvl>
    <w:lvl w:ilvl="1" w:tplc="04090003">
      <w:start w:val="1"/>
      <w:numFmt w:val="bullet"/>
      <w:lvlText w:val="o"/>
      <w:lvlJc w:val="left"/>
      <w:pPr>
        <w:ind w:left="1439" w:hanging="360"/>
      </w:pPr>
      <w:rPr>
        <w:rFonts w:ascii="Courier New" w:hAnsi="Courier New" w:cs="Courier New" w:hint="default"/>
      </w:rPr>
    </w:lvl>
    <w:lvl w:ilvl="2" w:tplc="04090005">
      <w:start w:val="1"/>
      <w:numFmt w:val="bullet"/>
      <w:lvlText w:val=""/>
      <w:lvlJc w:val="left"/>
      <w:pPr>
        <w:ind w:left="2159" w:hanging="360"/>
      </w:pPr>
      <w:rPr>
        <w:rFonts w:ascii="Wingdings" w:hAnsi="Wingdings" w:hint="default"/>
      </w:rPr>
    </w:lvl>
    <w:lvl w:ilvl="3" w:tplc="04090001">
      <w:start w:val="1"/>
      <w:numFmt w:val="bullet"/>
      <w:lvlText w:val=""/>
      <w:lvlJc w:val="left"/>
      <w:pPr>
        <w:ind w:left="2879" w:hanging="360"/>
      </w:pPr>
      <w:rPr>
        <w:rFonts w:ascii="Symbol" w:hAnsi="Symbol" w:hint="default"/>
      </w:rPr>
    </w:lvl>
    <w:lvl w:ilvl="4" w:tplc="04090003">
      <w:start w:val="1"/>
      <w:numFmt w:val="bullet"/>
      <w:lvlText w:val="o"/>
      <w:lvlJc w:val="left"/>
      <w:pPr>
        <w:ind w:left="3599" w:hanging="360"/>
      </w:pPr>
      <w:rPr>
        <w:rFonts w:ascii="Courier New" w:hAnsi="Courier New" w:cs="Courier New" w:hint="default"/>
      </w:rPr>
    </w:lvl>
    <w:lvl w:ilvl="5" w:tplc="04090005">
      <w:start w:val="1"/>
      <w:numFmt w:val="bullet"/>
      <w:lvlText w:val=""/>
      <w:lvlJc w:val="left"/>
      <w:pPr>
        <w:ind w:left="4319" w:hanging="360"/>
      </w:pPr>
      <w:rPr>
        <w:rFonts w:ascii="Wingdings" w:hAnsi="Wingdings" w:hint="default"/>
      </w:rPr>
    </w:lvl>
    <w:lvl w:ilvl="6" w:tplc="04090001">
      <w:start w:val="1"/>
      <w:numFmt w:val="bullet"/>
      <w:lvlText w:val=""/>
      <w:lvlJc w:val="left"/>
      <w:pPr>
        <w:ind w:left="5039" w:hanging="360"/>
      </w:pPr>
      <w:rPr>
        <w:rFonts w:ascii="Symbol" w:hAnsi="Symbol" w:hint="default"/>
      </w:rPr>
    </w:lvl>
    <w:lvl w:ilvl="7" w:tplc="04090003">
      <w:start w:val="1"/>
      <w:numFmt w:val="bullet"/>
      <w:lvlText w:val="o"/>
      <w:lvlJc w:val="left"/>
      <w:pPr>
        <w:ind w:left="5759" w:hanging="360"/>
      </w:pPr>
      <w:rPr>
        <w:rFonts w:ascii="Courier New" w:hAnsi="Courier New" w:cs="Courier New" w:hint="default"/>
      </w:rPr>
    </w:lvl>
    <w:lvl w:ilvl="8" w:tplc="04090005">
      <w:start w:val="1"/>
      <w:numFmt w:val="bullet"/>
      <w:lvlText w:val=""/>
      <w:lvlJc w:val="left"/>
      <w:pPr>
        <w:ind w:left="6479" w:hanging="360"/>
      </w:pPr>
      <w:rPr>
        <w:rFonts w:ascii="Wingdings" w:hAnsi="Wingdings" w:hint="default"/>
      </w:rPr>
    </w:lvl>
  </w:abstractNum>
  <w:abstractNum w:abstractNumId="20"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6BC53BA"/>
    <w:multiLevelType w:val="hybridMultilevel"/>
    <w:tmpl w:val="C1DCBFD0"/>
    <w:lvl w:ilvl="0" w:tplc="12A469AC">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num w:numId="1" w16cid:durableId="850222269">
    <w:abstractNumId w:val="6"/>
  </w:num>
  <w:num w:numId="2" w16cid:durableId="2120249691">
    <w:abstractNumId w:val="9"/>
  </w:num>
  <w:num w:numId="3" w16cid:durableId="1492601978">
    <w:abstractNumId w:val="0"/>
  </w:num>
  <w:num w:numId="4" w16cid:durableId="1645503195">
    <w:abstractNumId w:val="8"/>
  </w:num>
  <w:num w:numId="5" w16cid:durableId="1283537220">
    <w:abstractNumId w:val="6"/>
    <w:lvlOverride w:ilvl="0">
      <w:startOverride w:val="3"/>
    </w:lvlOverride>
  </w:num>
  <w:num w:numId="6" w16cid:durableId="1709798646">
    <w:abstractNumId w:val="2"/>
  </w:num>
  <w:num w:numId="7" w16cid:durableId="1275207685">
    <w:abstractNumId w:val="1"/>
  </w:num>
  <w:num w:numId="8" w16cid:durableId="1833524945">
    <w:abstractNumId w:val="17"/>
  </w:num>
  <w:num w:numId="9" w16cid:durableId="129792193">
    <w:abstractNumId w:val="11"/>
  </w:num>
  <w:num w:numId="10" w16cid:durableId="812478376">
    <w:abstractNumId w:val="7"/>
  </w:num>
  <w:num w:numId="11" w16cid:durableId="2136170677">
    <w:abstractNumId w:val="18"/>
  </w:num>
  <w:num w:numId="12" w16cid:durableId="771321530">
    <w:abstractNumId w:val="1"/>
  </w:num>
  <w:num w:numId="13" w16cid:durableId="1334531450">
    <w:abstractNumId w:val="13"/>
  </w:num>
  <w:num w:numId="14" w16cid:durableId="1720740804">
    <w:abstractNumId w:val="21"/>
  </w:num>
  <w:num w:numId="15" w16cid:durableId="230510210">
    <w:abstractNumId w:val="12"/>
  </w:num>
  <w:num w:numId="16" w16cid:durableId="759713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217414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165825">
    <w:abstractNumId w:val="16"/>
  </w:num>
  <w:num w:numId="19" w16cid:durableId="1979069067">
    <w:abstractNumId w:val="14"/>
  </w:num>
  <w:num w:numId="20" w16cid:durableId="847871323">
    <w:abstractNumId w:val="3"/>
  </w:num>
  <w:num w:numId="21" w16cid:durableId="473642557">
    <w:abstractNumId w:val="4"/>
  </w:num>
  <w:num w:numId="22" w16cid:durableId="1693727243">
    <w:abstractNumId w:val="20"/>
  </w:num>
  <w:num w:numId="23" w16cid:durableId="669019585">
    <w:abstractNumId w:val="15"/>
  </w:num>
  <w:num w:numId="24" w16cid:durableId="1111168982">
    <w:abstractNumId w:val="19"/>
  </w:num>
  <w:num w:numId="25" w16cid:durableId="45760118">
    <w:abstractNumId w:val="22"/>
  </w:num>
  <w:num w:numId="26" w16cid:durableId="306517641">
    <w:abstractNumId w:val="15"/>
  </w:num>
  <w:num w:numId="27" w16cid:durableId="1805002417">
    <w:abstractNumId w:val="5"/>
  </w:num>
  <w:num w:numId="28" w16cid:durableId="2649223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1FB1"/>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17BC5"/>
    <w:rsid w:val="001204DD"/>
    <w:rsid w:val="00122839"/>
    <w:rsid w:val="00122FA0"/>
    <w:rsid w:val="001237AC"/>
    <w:rsid w:val="0012469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2C1"/>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DC6"/>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0EF"/>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87ED2"/>
    <w:rsid w:val="002900D0"/>
    <w:rsid w:val="00290F74"/>
    <w:rsid w:val="0029136E"/>
    <w:rsid w:val="00292399"/>
    <w:rsid w:val="00292458"/>
    <w:rsid w:val="00294445"/>
    <w:rsid w:val="00294B4D"/>
    <w:rsid w:val="0029537E"/>
    <w:rsid w:val="002955C4"/>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5B6"/>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8F5"/>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CDF"/>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0E0"/>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01C"/>
    <w:rsid w:val="0039241F"/>
    <w:rsid w:val="00392491"/>
    <w:rsid w:val="00392F2C"/>
    <w:rsid w:val="003935B0"/>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4FA6"/>
    <w:rsid w:val="003E50B9"/>
    <w:rsid w:val="003E64A9"/>
    <w:rsid w:val="003E7905"/>
    <w:rsid w:val="003F0336"/>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B53"/>
    <w:rsid w:val="00440FED"/>
    <w:rsid w:val="00441B92"/>
    <w:rsid w:val="004429DB"/>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00B"/>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481"/>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D53"/>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2C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094"/>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632B"/>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A8A"/>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45"/>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2C5"/>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C0A"/>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5643"/>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19B"/>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55F4"/>
    <w:rsid w:val="0080687D"/>
    <w:rsid w:val="0080742D"/>
    <w:rsid w:val="00807C13"/>
    <w:rsid w:val="00807CCA"/>
    <w:rsid w:val="008100AC"/>
    <w:rsid w:val="00810C05"/>
    <w:rsid w:val="0081151E"/>
    <w:rsid w:val="00811A5F"/>
    <w:rsid w:val="00812498"/>
    <w:rsid w:val="008127E6"/>
    <w:rsid w:val="0081336E"/>
    <w:rsid w:val="00813928"/>
    <w:rsid w:val="0081405D"/>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002"/>
    <w:rsid w:val="008515EE"/>
    <w:rsid w:val="00851A8E"/>
    <w:rsid w:val="00851EC7"/>
    <w:rsid w:val="00851F61"/>
    <w:rsid w:val="008528D3"/>
    <w:rsid w:val="00854553"/>
    <w:rsid w:val="00855B86"/>
    <w:rsid w:val="0085617B"/>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1E6C"/>
    <w:rsid w:val="0087279F"/>
    <w:rsid w:val="00874009"/>
    <w:rsid w:val="00874158"/>
    <w:rsid w:val="008743F3"/>
    <w:rsid w:val="0087444A"/>
    <w:rsid w:val="00875139"/>
    <w:rsid w:val="00875187"/>
    <w:rsid w:val="00875410"/>
    <w:rsid w:val="00876AC3"/>
    <w:rsid w:val="00876BD6"/>
    <w:rsid w:val="00880EDF"/>
    <w:rsid w:val="008811FD"/>
    <w:rsid w:val="0088208D"/>
    <w:rsid w:val="00882DE6"/>
    <w:rsid w:val="00883A20"/>
    <w:rsid w:val="00883D4D"/>
    <w:rsid w:val="00883F22"/>
    <w:rsid w:val="00884007"/>
    <w:rsid w:val="008845A9"/>
    <w:rsid w:val="00884B59"/>
    <w:rsid w:val="00884D2A"/>
    <w:rsid w:val="008850BA"/>
    <w:rsid w:val="00885580"/>
    <w:rsid w:val="0088582A"/>
    <w:rsid w:val="00885876"/>
    <w:rsid w:val="00886185"/>
    <w:rsid w:val="008861D9"/>
    <w:rsid w:val="0088638C"/>
    <w:rsid w:val="00886EDF"/>
    <w:rsid w:val="0089028B"/>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A7B7F"/>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FAE"/>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3BA3"/>
    <w:rsid w:val="009143D9"/>
    <w:rsid w:val="00915254"/>
    <w:rsid w:val="00915B81"/>
    <w:rsid w:val="00915D6B"/>
    <w:rsid w:val="009160DF"/>
    <w:rsid w:val="009162BF"/>
    <w:rsid w:val="009162C7"/>
    <w:rsid w:val="00916EC2"/>
    <w:rsid w:val="009213BD"/>
    <w:rsid w:val="00921567"/>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277"/>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4"/>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40A"/>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02"/>
    <w:rsid w:val="00A8686A"/>
    <w:rsid w:val="00A86EA7"/>
    <w:rsid w:val="00A9084D"/>
    <w:rsid w:val="00A90E8B"/>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6A82"/>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0409"/>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53FA"/>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2A1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0D39"/>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48FA"/>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328"/>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C21"/>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0D05"/>
    <w:rsid w:val="00D81D97"/>
    <w:rsid w:val="00D81F10"/>
    <w:rsid w:val="00D82798"/>
    <w:rsid w:val="00D829D0"/>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281E"/>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27F3D"/>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3AB7"/>
    <w:rsid w:val="00E73D1A"/>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4AC"/>
    <w:rsid w:val="00E85B0A"/>
    <w:rsid w:val="00E87742"/>
    <w:rsid w:val="00E904A9"/>
    <w:rsid w:val="00E906E8"/>
    <w:rsid w:val="00E907E4"/>
    <w:rsid w:val="00E90A24"/>
    <w:rsid w:val="00E90C34"/>
    <w:rsid w:val="00E917FD"/>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DE1"/>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3F2"/>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424A"/>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70"/>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196A"/>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1FCA"/>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43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0123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975455">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55516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5554629">
      <w:bodyDiv w:val="1"/>
      <w:marLeft w:val="0"/>
      <w:marRight w:val="0"/>
      <w:marTop w:val="0"/>
      <w:marBottom w:val="0"/>
      <w:divBdr>
        <w:top w:val="none" w:sz="0" w:space="0" w:color="auto"/>
        <w:left w:val="none" w:sz="0" w:space="0" w:color="auto"/>
        <w:bottom w:val="none" w:sz="0" w:space="0" w:color="auto"/>
        <w:right w:val="none" w:sz="0" w:space="0" w:color="auto"/>
      </w:divBdr>
    </w:div>
    <w:div w:id="312032701">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475729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1038153">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32419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73884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1967347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31861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850803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15630718">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419077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0930408">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10248028">
      <w:bodyDiv w:val="1"/>
      <w:marLeft w:val="0"/>
      <w:marRight w:val="0"/>
      <w:marTop w:val="0"/>
      <w:marBottom w:val="0"/>
      <w:divBdr>
        <w:top w:val="none" w:sz="0" w:space="0" w:color="auto"/>
        <w:left w:val="none" w:sz="0" w:space="0" w:color="auto"/>
        <w:bottom w:val="none" w:sz="0" w:space="0" w:color="auto"/>
        <w:right w:val="none" w:sz="0" w:space="0" w:color="auto"/>
      </w:divBdr>
    </w:div>
    <w:div w:id="1119757203">
      <w:bodyDiv w:val="1"/>
      <w:marLeft w:val="0"/>
      <w:marRight w:val="0"/>
      <w:marTop w:val="0"/>
      <w:marBottom w:val="0"/>
      <w:divBdr>
        <w:top w:val="none" w:sz="0" w:space="0" w:color="auto"/>
        <w:left w:val="none" w:sz="0" w:space="0" w:color="auto"/>
        <w:bottom w:val="none" w:sz="0" w:space="0" w:color="auto"/>
        <w:right w:val="none" w:sz="0" w:space="0" w:color="auto"/>
      </w:divBdr>
    </w:div>
    <w:div w:id="112076095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2302750">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8353692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01865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6055059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90917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850524">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014786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625910">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22452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181970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7607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787">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938789">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4696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9</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4</cp:revision>
  <cp:lastPrinted>2016-06-21T00:35:00Z</cp:lastPrinted>
  <dcterms:created xsi:type="dcterms:W3CDTF">2025-09-03T16:03:00Z</dcterms:created>
  <dcterms:modified xsi:type="dcterms:W3CDTF">2025-09-03T17:37:00Z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