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D8331" w14:textId="77777777" w:rsidR="00383BB2" w:rsidRDefault="00383BB2" w:rsidP="00383BB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C3-253262</w:t>
        </w:r>
      </w:fldSimple>
    </w:p>
    <w:p w14:paraId="137EEACF" w14:textId="77777777" w:rsidR="00383BB2" w:rsidRDefault="00383BB2" w:rsidP="00383BB2">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3BB2" w14:paraId="124CA7A8" w14:textId="77777777" w:rsidTr="004C03D3">
        <w:tc>
          <w:tcPr>
            <w:tcW w:w="9641" w:type="dxa"/>
            <w:gridSpan w:val="9"/>
            <w:tcBorders>
              <w:top w:val="single" w:sz="4" w:space="0" w:color="auto"/>
              <w:left w:val="single" w:sz="4" w:space="0" w:color="auto"/>
              <w:right w:val="single" w:sz="4" w:space="0" w:color="auto"/>
            </w:tcBorders>
          </w:tcPr>
          <w:p w14:paraId="0702D25B" w14:textId="77777777" w:rsidR="00383BB2" w:rsidRDefault="00383BB2" w:rsidP="004C03D3">
            <w:pPr>
              <w:pStyle w:val="CRCoverPage"/>
              <w:spacing w:after="0"/>
              <w:jc w:val="right"/>
              <w:rPr>
                <w:i/>
                <w:noProof/>
              </w:rPr>
            </w:pPr>
            <w:r>
              <w:rPr>
                <w:i/>
                <w:noProof/>
                <w:sz w:val="14"/>
              </w:rPr>
              <w:t>CR-Form-v12.3</w:t>
            </w:r>
          </w:p>
        </w:tc>
      </w:tr>
      <w:tr w:rsidR="00383BB2" w14:paraId="25DC090E" w14:textId="77777777" w:rsidTr="004C03D3">
        <w:tc>
          <w:tcPr>
            <w:tcW w:w="9641" w:type="dxa"/>
            <w:gridSpan w:val="9"/>
            <w:tcBorders>
              <w:left w:val="single" w:sz="4" w:space="0" w:color="auto"/>
              <w:right w:val="single" w:sz="4" w:space="0" w:color="auto"/>
            </w:tcBorders>
          </w:tcPr>
          <w:p w14:paraId="21C88D28" w14:textId="77777777" w:rsidR="00383BB2" w:rsidRDefault="00383BB2" w:rsidP="004C03D3">
            <w:pPr>
              <w:pStyle w:val="CRCoverPage"/>
              <w:spacing w:after="0"/>
              <w:jc w:val="center"/>
              <w:rPr>
                <w:noProof/>
              </w:rPr>
            </w:pPr>
            <w:r>
              <w:rPr>
                <w:b/>
                <w:noProof/>
                <w:sz w:val="32"/>
              </w:rPr>
              <w:t>CHANGE REQUEST</w:t>
            </w:r>
          </w:p>
        </w:tc>
      </w:tr>
      <w:tr w:rsidR="00383BB2" w14:paraId="08CA699B" w14:textId="77777777" w:rsidTr="004C03D3">
        <w:tc>
          <w:tcPr>
            <w:tcW w:w="9641" w:type="dxa"/>
            <w:gridSpan w:val="9"/>
            <w:tcBorders>
              <w:left w:val="single" w:sz="4" w:space="0" w:color="auto"/>
              <w:right w:val="single" w:sz="4" w:space="0" w:color="auto"/>
            </w:tcBorders>
          </w:tcPr>
          <w:p w14:paraId="0554298B" w14:textId="77777777" w:rsidR="00383BB2" w:rsidRDefault="00383BB2" w:rsidP="004C03D3">
            <w:pPr>
              <w:pStyle w:val="CRCoverPage"/>
              <w:spacing w:after="0"/>
              <w:rPr>
                <w:noProof/>
                <w:sz w:val="8"/>
                <w:szCs w:val="8"/>
              </w:rPr>
            </w:pPr>
          </w:p>
        </w:tc>
      </w:tr>
      <w:tr w:rsidR="00383BB2" w14:paraId="670072D7" w14:textId="77777777" w:rsidTr="004C03D3">
        <w:tc>
          <w:tcPr>
            <w:tcW w:w="142" w:type="dxa"/>
            <w:tcBorders>
              <w:left w:val="single" w:sz="4" w:space="0" w:color="auto"/>
            </w:tcBorders>
          </w:tcPr>
          <w:p w14:paraId="584203F3" w14:textId="77777777" w:rsidR="00383BB2" w:rsidRDefault="00383BB2" w:rsidP="004C03D3">
            <w:pPr>
              <w:pStyle w:val="CRCoverPage"/>
              <w:spacing w:after="0"/>
              <w:jc w:val="right"/>
              <w:rPr>
                <w:noProof/>
              </w:rPr>
            </w:pPr>
          </w:p>
        </w:tc>
        <w:tc>
          <w:tcPr>
            <w:tcW w:w="1559" w:type="dxa"/>
            <w:shd w:val="pct30" w:color="FFFF00" w:fill="auto"/>
          </w:tcPr>
          <w:p w14:paraId="779E544B" w14:textId="77777777" w:rsidR="00383BB2" w:rsidRPr="00410371" w:rsidRDefault="00383BB2" w:rsidP="004C03D3">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1014CB58" w14:textId="77777777" w:rsidR="00383BB2" w:rsidRDefault="00383BB2" w:rsidP="004C03D3">
            <w:pPr>
              <w:pStyle w:val="CRCoverPage"/>
              <w:spacing w:after="0"/>
              <w:jc w:val="center"/>
              <w:rPr>
                <w:noProof/>
              </w:rPr>
            </w:pPr>
            <w:r>
              <w:rPr>
                <w:b/>
                <w:noProof/>
                <w:sz w:val="28"/>
              </w:rPr>
              <w:t>CR</w:t>
            </w:r>
          </w:p>
        </w:tc>
        <w:tc>
          <w:tcPr>
            <w:tcW w:w="1276" w:type="dxa"/>
            <w:shd w:val="pct30" w:color="FFFF00" w:fill="auto"/>
          </w:tcPr>
          <w:p w14:paraId="08C99975" w14:textId="77777777" w:rsidR="00383BB2" w:rsidRPr="00410371" w:rsidRDefault="00383BB2" w:rsidP="004C03D3">
            <w:pPr>
              <w:pStyle w:val="CRCoverPage"/>
              <w:spacing w:after="0"/>
              <w:rPr>
                <w:noProof/>
              </w:rPr>
            </w:pPr>
            <w:fldSimple w:instr=" DOCPROPERTY  Cr#  \* MERGEFORMAT ">
              <w:r w:rsidRPr="00410371">
                <w:rPr>
                  <w:b/>
                  <w:noProof/>
                  <w:sz w:val="28"/>
                </w:rPr>
                <w:t>0615</w:t>
              </w:r>
            </w:fldSimple>
          </w:p>
        </w:tc>
        <w:tc>
          <w:tcPr>
            <w:tcW w:w="709" w:type="dxa"/>
          </w:tcPr>
          <w:p w14:paraId="3910D09B" w14:textId="77777777" w:rsidR="00383BB2" w:rsidRDefault="00383BB2" w:rsidP="004C03D3">
            <w:pPr>
              <w:pStyle w:val="CRCoverPage"/>
              <w:tabs>
                <w:tab w:val="right" w:pos="625"/>
              </w:tabs>
              <w:spacing w:after="0"/>
              <w:jc w:val="center"/>
              <w:rPr>
                <w:noProof/>
              </w:rPr>
            </w:pPr>
            <w:r>
              <w:rPr>
                <w:b/>
                <w:bCs/>
                <w:noProof/>
                <w:sz w:val="28"/>
              </w:rPr>
              <w:t>rev</w:t>
            </w:r>
          </w:p>
        </w:tc>
        <w:tc>
          <w:tcPr>
            <w:tcW w:w="992" w:type="dxa"/>
            <w:shd w:val="pct30" w:color="FFFF00" w:fill="auto"/>
          </w:tcPr>
          <w:p w14:paraId="551F9F80" w14:textId="77777777" w:rsidR="00383BB2" w:rsidRPr="00410371" w:rsidRDefault="00383BB2" w:rsidP="004C03D3">
            <w:pPr>
              <w:pStyle w:val="CRCoverPage"/>
              <w:spacing w:after="0"/>
              <w:jc w:val="center"/>
              <w:rPr>
                <w:b/>
                <w:noProof/>
              </w:rPr>
            </w:pPr>
            <w:fldSimple w:instr=" DOCPROPERTY  Revision  \* MERGEFORMAT ">
              <w:r w:rsidRPr="00410371">
                <w:rPr>
                  <w:b/>
                  <w:noProof/>
                  <w:sz w:val="28"/>
                </w:rPr>
                <w:t>-</w:t>
              </w:r>
            </w:fldSimple>
          </w:p>
        </w:tc>
        <w:tc>
          <w:tcPr>
            <w:tcW w:w="2410" w:type="dxa"/>
          </w:tcPr>
          <w:p w14:paraId="3936DF7F" w14:textId="77777777" w:rsidR="00383BB2" w:rsidRDefault="00383BB2" w:rsidP="004C03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28D77E" w14:textId="77777777" w:rsidR="00383BB2" w:rsidRPr="00410371" w:rsidRDefault="00383BB2" w:rsidP="004C03D3">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7EDFB3C4" w14:textId="77777777" w:rsidR="00383BB2" w:rsidRDefault="00383BB2" w:rsidP="004C03D3">
            <w:pPr>
              <w:pStyle w:val="CRCoverPage"/>
              <w:spacing w:after="0"/>
              <w:rPr>
                <w:noProof/>
              </w:rPr>
            </w:pPr>
          </w:p>
        </w:tc>
      </w:tr>
      <w:tr w:rsidR="00383BB2" w14:paraId="72034640" w14:textId="77777777" w:rsidTr="004C03D3">
        <w:tc>
          <w:tcPr>
            <w:tcW w:w="9641" w:type="dxa"/>
            <w:gridSpan w:val="9"/>
            <w:tcBorders>
              <w:left w:val="single" w:sz="4" w:space="0" w:color="auto"/>
              <w:right w:val="single" w:sz="4" w:space="0" w:color="auto"/>
            </w:tcBorders>
          </w:tcPr>
          <w:p w14:paraId="1742A010" w14:textId="77777777" w:rsidR="00383BB2" w:rsidRDefault="00383BB2" w:rsidP="004C03D3">
            <w:pPr>
              <w:pStyle w:val="CRCoverPage"/>
              <w:spacing w:after="0"/>
              <w:rPr>
                <w:noProof/>
              </w:rPr>
            </w:pPr>
          </w:p>
        </w:tc>
      </w:tr>
      <w:tr w:rsidR="00383BB2" w14:paraId="7173B922" w14:textId="77777777" w:rsidTr="004C03D3">
        <w:tc>
          <w:tcPr>
            <w:tcW w:w="9641" w:type="dxa"/>
            <w:gridSpan w:val="9"/>
            <w:tcBorders>
              <w:top w:val="single" w:sz="4" w:space="0" w:color="auto"/>
            </w:tcBorders>
          </w:tcPr>
          <w:p w14:paraId="02AAE72F" w14:textId="77777777" w:rsidR="00383BB2" w:rsidRPr="00F25D98" w:rsidRDefault="00383BB2" w:rsidP="004C03D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83BB2" w14:paraId="283AE5EB" w14:textId="77777777" w:rsidTr="004C03D3">
        <w:tc>
          <w:tcPr>
            <w:tcW w:w="9641" w:type="dxa"/>
            <w:gridSpan w:val="9"/>
          </w:tcPr>
          <w:p w14:paraId="7F923CFE" w14:textId="77777777" w:rsidR="00383BB2" w:rsidRDefault="00383BB2" w:rsidP="004C03D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A949BE" w:rsidR="001E41F3" w:rsidRDefault="00E9137E">
            <w:pPr>
              <w:pStyle w:val="CRCoverPage"/>
              <w:spacing w:after="0"/>
              <w:ind w:left="100"/>
              <w:rPr>
                <w:noProof/>
              </w:rPr>
            </w:pPr>
            <w:r>
              <w:t>Unspecified behaviour when querying Traffic Influence subscriptions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84534">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B7715" w:rsidR="001E41F3" w:rsidRDefault="00E9137E">
            <w:pPr>
              <w:pStyle w:val="CRCoverPage"/>
              <w:spacing w:after="0"/>
              <w:ind w:left="100"/>
              <w:rPr>
                <w:noProof/>
              </w:rPr>
            </w:pPr>
            <w:r>
              <w:rPr>
                <w:noProof/>
              </w:rPr>
              <w:t>SBIProtoc</w:t>
            </w:r>
            <w:r w:rsidR="00131F29">
              <w:rPr>
                <w:noProof/>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220991"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126B15">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1377C4" w:rsidR="001E41F3" w:rsidRDefault="00E913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FFB851" w:rsidR="001E41F3" w:rsidRDefault="00D24991">
            <w:pPr>
              <w:pStyle w:val="CRCoverPage"/>
              <w:spacing w:after="0"/>
              <w:ind w:left="100"/>
              <w:rPr>
                <w:noProof/>
              </w:rPr>
            </w:pPr>
            <w:fldSimple w:instr=" DOCPROPERTY  Release  \* MERGEFORMAT ">
              <w:r>
                <w:rPr>
                  <w:noProof/>
                </w:rPr>
                <w:t>Rel</w:t>
              </w:r>
              <w:r w:rsidR="00184534">
                <w:rPr>
                  <w:noProof/>
                </w:rPr>
                <w:t>-1</w:t>
              </w:r>
              <w:r w:rsidR="007B4C5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34374B" w14:textId="51D3646D" w:rsidR="00FC156F" w:rsidRDefault="00041625" w:rsidP="00E9137E">
            <w:pPr>
              <w:pStyle w:val="CRCoverPage"/>
              <w:spacing w:after="0"/>
              <w:ind w:left="100"/>
            </w:pPr>
            <w:r>
              <w:t xml:space="preserve">The </w:t>
            </w:r>
            <w:r w:rsidR="00E9137E">
              <w:t>logic to be used for the matching of the array query parameters of the GET to the Influence Data Subscription resource is not specified</w:t>
            </w:r>
            <w:r w:rsidR="00FC156F">
              <w:t>.</w:t>
            </w:r>
          </w:p>
          <w:p w14:paraId="708AA7DE" w14:textId="0EC8AEDC" w:rsidR="00E9137E" w:rsidRDefault="00E9137E" w:rsidP="00E9137E">
            <w:pPr>
              <w:pStyle w:val="CRCoverPage"/>
              <w:spacing w:after="0"/>
              <w:ind w:left="100"/>
              <w:rPr>
                <w:noProof/>
              </w:rPr>
            </w:pPr>
            <w:r>
              <w:t>The related resource "Influence Data", as well as all the rest of the similar cases in 29.519, use a mixture or different matching logic approaches, always specifying this logic. However, this is absent for the Influence Data Subscription resource, which can lead to interoperability issues, since it is now, for example, unspecified, whether the "subscriber-categories" query parameter shall be an exact match of the "</w:t>
            </w:r>
            <w:proofErr w:type="spellStart"/>
            <w:r w:rsidRPr="00E9137E">
              <w:t>subscriberCatList</w:t>
            </w:r>
            <w:proofErr w:type="spellEnd"/>
            <w:r>
              <w:t xml:space="preserve">" attribute of the </w:t>
            </w:r>
            <w:proofErr w:type="spellStart"/>
            <w:r>
              <w:t>TrafficInfluSub</w:t>
            </w:r>
            <w:proofErr w:type="spellEnd"/>
            <w:r>
              <w:t xml:space="preserve"> data type or the elements of the first shall be contained in the latter or any other matching logic applies.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CA3116" w:rsidR="009F0CED" w:rsidRDefault="00E9137E" w:rsidP="00C018B1">
            <w:pPr>
              <w:pStyle w:val="CRCoverPage"/>
              <w:spacing w:after="0"/>
              <w:ind w:left="100"/>
              <w:rPr>
                <w:noProof/>
              </w:rPr>
            </w:pPr>
            <w:r>
              <w:rPr>
                <w:noProof/>
              </w:rPr>
              <w:t xml:space="preserve">Disambiguated the matching logic for GET query parameters of </w:t>
            </w:r>
            <w:r>
              <w:t>the Influence Data Subscription resource, in alignment with the matching logic used in other resources related to Traffic Influence</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A9A15F" w:rsidR="001E41F3" w:rsidRDefault="00E9137E">
            <w:pPr>
              <w:pStyle w:val="CRCoverPage"/>
              <w:spacing w:after="0"/>
              <w:ind w:left="100"/>
              <w:rPr>
                <w:noProof/>
              </w:rPr>
            </w:pPr>
            <w:r>
              <w:rPr>
                <w:noProof/>
              </w:rPr>
              <w:t>Unspecified behaviour upon Traffic Influence subscription retrieval and p</w:t>
            </w:r>
            <w:r w:rsidR="00FC156F">
              <w:rPr>
                <w:noProof/>
              </w:rPr>
              <w:t>ossible interoperability issues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120810" w:rsidR="001E41F3" w:rsidRDefault="00E9137E">
            <w:pPr>
              <w:pStyle w:val="CRCoverPage"/>
              <w:spacing w:after="0"/>
              <w:ind w:left="100"/>
              <w:rPr>
                <w:noProof/>
              </w:rPr>
            </w:pPr>
            <w:r>
              <w:rPr>
                <w:noProof/>
              </w:rPr>
              <w:t>6.2.7.3.2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135B89" w:rsidR="005E705A" w:rsidRDefault="00FC156F" w:rsidP="00E9137E">
            <w:pPr>
              <w:pStyle w:val="CRCoverPage"/>
              <w:spacing w:after="0"/>
              <w:ind w:left="100"/>
              <w:rPr>
                <w:noProof/>
              </w:rPr>
            </w:pPr>
            <w:r>
              <w:rPr>
                <w:noProof/>
              </w:rPr>
              <w:t xml:space="preserve">This CR </w:t>
            </w:r>
            <w:r w:rsidR="00E9137E">
              <w:rPr>
                <w:noProof/>
              </w:rPr>
              <w:t>does not impact any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1811F" w14:textId="77777777" w:rsidR="00E9137E" w:rsidRPr="00E9137E" w:rsidRDefault="00E9137E" w:rsidP="00E9137E">
      <w:pPr>
        <w:keepNext/>
        <w:keepLines/>
        <w:spacing w:before="120"/>
        <w:ind w:left="1701" w:hanging="1701"/>
        <w:outlineLvl w:val="4"/>
        <w:rPr>
          <w:rFonts w:ascii="Arial" w:eastAsia="SimSun" w:hAnsi="Arial"/>
          <w:sz w:val="22"/>
        </w:rPr>
      </w:pPr>
      <w:bookmarkStart w:id="1" w:name="_Toc28012747"/>
      <w:bookmarkStart w:id="2" w:name="_Toc36039022"/>
      <w:bookmarkStart w:id="3" w:name="_Toc44688438"/>
      <w:bookmarkStart w:id="4" w:name="_Toc45133854"/>
      <w:bookmarkStart w:id="5" w:name="_Toc49931534"/>
      <w:bookmarkStart w:id="6" w:name="_Toc51762792"/>
      <w:bookmarkStart w:id="7" w:name="_Toc58848428"/>
      <w:bookmarkStart w:id="8" w:name="_Toc59017466"/>
      <w:bookmarkStart w:id="9" w:name="_Toc66279455"/>
      <w:bookmarkStart w:id="10" w:name="_Toc68168477"/>
      <w:bookmarkStart w:id="11" w:name="_Toc83232930"/>
      <w:bookmarkStart w:id="12" w:name="_Toc85549896"/>
      <w:bookmarkStart w:id="13" w:name="_Toc90655378"/>
      <w:bookmarkStart w:id="14" w:name="_Toc105600254"/>
      <w:bookmarkStart w:id="15" w:name="_Toc122114261"/>
      <w:bookmarkStart w:id="16" w:name="_Toc153789132"/>
      <w:bookmarkStart w:id="17" w:name="_Toc185516001"/>
      <w:bookmarkStart w:id="18" w:name="_Toc200956832"/>
      <w:r w:rsidRPr="00E9137E">
        <w:rPr>
          <w:rFonts w:ascii="Arial" w:eastAsia="SimSun" w:hAnsi="Arial"/>
          <w:sz w:val="22"/>
        </w:rPr>
        <w:t>6.2.7.3.2</w:t>
      </w:r>
      <w:r w:rsidRPr="00E9137E">
        <w:rPr>
          <w:rFonts w:ascii="Arial" w:eastAsia="SimSun" w:hAnsi="Arial"/>
          <w:sz w:val="22"/>
        </w:rPr>
        <w:tab/>
        <w:t>GET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3536192" w14:textId="77777777" w:rsidR="00E9137E" w:rsidRPr="00E9137E" w:rsidRDefault="00E9137E" w:rsidP="00E9137E">
      <w:pPr>
        <w:rPr>
          <w:rFonts w:eastAsia="DengXian"/>
        </w:rPr>
      </w:pPr>
      <w:r w:rsidRPr="00E9137E">
        <w:rPr>
          <w:rFonts w:eastAsia="DengXian"/>
        </w:rPr>
        <w:t>This method shall support the URI query parameters specified in table 6.2.7.3.2-1.</w:t>
      </w:r>
    </w:p>
    <w:p w14:paraId="20D2F9AE" w14:textId="77777777" w:rsidR="00E9137E" w:rsidRPr="00E9137E" w:rsidRDefault="00E9137E" w:rsidP="00E9137E">
      <w:pPr>
        <w:keepNext/>
        <w:keepLines/>
        <w:spacing w:before="60"/>
        <w:jc w:val="center"/>
        <w:rPr>
          <w:rFonts w:ascii="Arial" w:eastAsia="SimSun" w:hAnsi="Arial" w:cs="Arial"/>
          <w:b/>
        </w:rPr>
      </w:pPr>
      <w:r w:rsidRPr="00E9137E">
        <w:rPr>
          <w:rFonts w:ascii="Arial" w:eastAsia="SimSun" w:hAnsi="Arial"/>
          <w:b/>
        </w:rPr>
        <w:t>Table 6.2.7.3.2-1: URI query parameters supported by the GET method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548"/>
        <w:gridCol w:w="425"/>
        <w:gridCol w:w="1276"/>
        <w:gridCol w:w="4840"/>
      </w:tblGrid>
      <w:tr w:rsidR="00E9137E" w:rsidRPr="00E9137E" w14:paraId="67ADF0DE" w14:textId="77777777" w:rsidTr="00FC392C">
        <w:trPr>
          <w:jc w:val="center"/>
        </w:trPr>
        <w:tc>
          <w:tcPr>
            <w:tcW w:w="1590" w:type="dxa"/>
            <w:shd w:val="clear" w:color="auto" w:fill="C0C0C0"/>
            <w:hideMark/>
          </w:tcPr>
          <w:p w14:paraId="58C1414E"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Name</w:t>
            </w:r>
          </w:p>
        </w:tc>
        <w:tc>
          <w:tcPr>
            <w:tcW w:w="1548" w:type="dxa"/>
            <w:shd w:val="clear" w:color="auto" w:fill="C0C0C0"/>
            <w:hideMark/>
          </w:tcPr>
          <w:p w14:paraId="08F336EA"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Data type</w:t>
            </w:r>
          </w:p>
        </w:tc>
        <w:tc>
          <w:tcPr>
            <w:tcW w:w="425" w:type="dxa"/>
            <w:shd w:val="clear" w:color="auto" w:fill="C0C0C0"/>
            <w:hideMark/>
          </w:tcPr>
          <w:p w14:paraId="758E5FDC"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P</w:t>
            </w:r>
          </w:p>
        </w:tc>
        <w:tc>
          <w:tcPr>
            <w:tcW w:w="1276" w:type="dxa"/>
            <w:shd w:val="clear" w:color="auto" w:fill="C0C0C0"/>
            <w:hideMark/>
          </w:tcPr>
          <w:p w14:paraId="7200653E"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Cardinality</w:t>
            </w:r>
          </w:p>
        </w:tc>
        <w:tc>
          <w:tcPr>
            <w:tcW w:w="4840" w:type="dxa"/>
            <w:shd w:val="clear" w:color="auto" w:fill="C0C0C0"/>
            <w:vAlign w:val="center"/>
            <w:hideMark/>
          </w:tcPr>
          <w:p w14:paraId="1438F223"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Description</w:t>
            </w:r>
          </w:p>
        </w:tc>
      </w:tr>
      <w:tr w:rsidR="00E9137E" w:rsidRPr="00E9137E" w14:paraId="328983A9" w14:textId="77777777" w:rsidTr="00FC392C">
        <w:trPr>
          <w:jc w:val="center"/>
        </w:trPr>
        <w:tc>
          <w:tcPr>
            <w:tcW w:w="1590" w:type="dxa"/>
            <w:hideMark/>
          </w:tcPr>
          <w:p w14:paraId="16FE71C8"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dnn</w:t>
            </w:r>
            <w:proofErr w:type="spellEnd"/>
          </w:p>
        </w:tc>
        <w:tc>
          <w:tcPr>
            <w:tcW w:w="1548" w:type="dxa"/>
          </w:tcPr>
          <w:p w14:paraId="3A5FC62C"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Dnn</w:t>
            </w:r>
            <w:proofErr w:type="spellEnd"/>
          </w:p>
        </w:tc>
        <w:tc>
          <w:tcPr>
            <w:tcW w:w="425" w:type="dxa"/>
          </w:tcPr>
          <w:p w14:paraId="07424886"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14E4FB8C"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0..1</w:t>
            </w:r>
          </w:p>
        </w:tc>
        <w:tc>
          <w:tcPr>
            <w:tcW w:w="4840" w:type="dxa"/>
            <w:vAlign w:val="center"/>
          </w:tcPr>
          <w:p w14:paraId="2F92EC8C"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 xml:space="preserve">Identifies a </w:t>
            </w:r>
            <w:proofErr w:type="spellStart"/>
            <w:r w:rsidRPr="00E9137E">
              <w:rPr>
                <w:rFonts w:ascii="Arial" w:eastAsia="SimSun" w:hAnsi="Arial"/>
                <w:sz w:val="18"/>
              </w:rPr>
              <w:t>DNN</w:t>
            </w:r>
            <w:proofErr w:type="spellEnd"/>
            <w:r w:rsidRPr="00E9137E">
              <w:rPr>
                <w:rFonts w:ascii="Arial" w:eastAsia="SimSun" w:hAnsi="Arial"/>
                <w:sz w:val="18"/>
              </w:rPr>
              <w:t>. (NOTE 1)</w:t>
            </w:r>
          </w:p>
        </w:tc>
      </w:tr>
      <w:tr w:rsidR="00E9137E" w:rsidRPr="00E9137E" w14:paraId="09B7FEDB" w14:textId="77777777" w:rsidTr="00FC392C">
        <w:trPr>
          <w:jc w:val="center"/>
        </w:trPr>
        <w:tc>
          <w:tcPr>
            <w:tcW w:w="1590" w:type="dxa"/>
            <w:hideMark/>
          </w:tcPr>
          <w:p w14:paraId="608CCB33"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snssai</w:t>
            </w:r>
            <w:proofErr w:type="spellEnd"/>
          </w:p>
        </w:tc>
        <w:tc>
          <w:tcPr>
            <w:tcW w:w="1548" w:type="dxa"/>
          </w:tcPr>
          <w:p w14:paraId="145C5772"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Snssai</w:t>
            </w:r>
            <w:proofErr w:type="spellEnd"/>
          </w:p>
        </w:tc>
        <w:tc>
          <w:tcPr>
            <w:tcW w:w="425" w:type="dxa"/>
          </w:tcPr>
          <w:p w14:paraId="359363D1"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726913A0"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0..1</w:t>
            </w:r>
          </w:p>
        </w:tc>
        <w:tc>
          <w:tcPr>
            <w:tcW w:w="4840" w:type="dxa"/>
            <w:vAlign w:val="center"/>
          </w:tcPr>
          <w:p w14:paraId="4422E500"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Identifies a slice. (NOTE 1)</w:t>
            </w:r>
          </w:p>
        </w:tc>
      </w:tr>
      <w:tr w:rsidR="00E9137E" w:rsidRPr="00E9137E" w14:paraId="68B62DB6" w14:textId="77777777" w:rsidTr="00FC392C">
        <w:trPr>
          <w:jc w:val="center"/>
        </w:trPr>
        <w:tc>
          <w:tcPr>
            <w:tcW w:w="1590" w:type="dxa"/>
            <w:hideMark/>
          </w:tcPr>
          <w:p w14:paraId="72B8C077"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internal-Group-Id</w:t>
            </w:r>
          </w:p>
          <w:p w14:paraId="34BC9C2D"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(NOTE 3)</w:t>
            </w:r>
          </w:p>
        </w:tc>
        <w:tc>
          <w:tcPr>
            <w:tcW w:w="1548" w:type="dxa"/>
          </w:tcPr>
          <w:p w14:paraId="42C0496F"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cs="Arial"/>
                <w:sz w:val="18"/>
                <w:szCs w:val="18"/>
                <w:lang w:eastAsia="zh-CN"/>
              </w:rPr>
              <w:t>GroupId</w:t>
            </w:r>
            <w:proofErr w:type="spellEnd"/>
          </w:p>
        </w:tc>
        <w:tc>
          <w:tcPr>
            <w:tcW w:w="425" w:type="dxa"/>
          </w:tcPr>
          <w:p w14:paraId="65CDEE0E"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28327AE9"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0..1</w:t>
            </w:r>
          </w:p>
        </w:tc>
        <w:tc>
          <w:tcPr>
            <w:tcW w:w="4840" w:type="dxa"/>
            <w:vAlign w:val="center"/>
          </w:tcPr>
          <w:p w14:paraId="4E98D3DA" w14:textId="77777777" w:rsidR="00E9137E" w:rsidRDefault="00E9137E" w:rsidP="00E9137E">
            <w:pPr>
              <w:keepNext/>
              <w:keepLines/>
              <w:spacing w:after="0"/>
              <w:rPr>
                <w:ins w:id="19" w:author="Rapporteur" w:date="2025-06-25T15:25:00Z" w16du:dateUtc="2025-06-25T13:25:00Z"/>
                <w:rFonts w:ascii="Arial" w:eastAsia="SimSun" w:hAnsi="Arial"/>
                <w:sz w:val="18"/>
              </w:rPr>
            </w:pPr>
            <w:r w:rsidRPr="00E9137E">
              <w:rPr>
                <w:rFonts w:ascii="Arial" w:eastAsia="SimSun" w:hAnsi="Arial"/>
                <w:sz w:val="18"/>
              </w:rPr>
              <w:t xml:space="preserve">Identifies a group of users. </w:t>
            </w:r>
          </w:p>
          <w:p w14:paraId="6B8BFF9C" w14:textId="321FFB7D" w:rsidR="00E9137E" w:rsidRDefault="00E9137E" w:rsidP="00E9137E">
            <w:pPr>
              <w:keepNext/>
              <w:keepLines/>
              <w:spacing w:after="0"/>
              <w:rPr>
                <w:ins w:id="20" w:author="Rapporteur" w:date="2025-06-25T15:25:00Z" w16du:dateUtc="2025-06-25T13:25:00Z"/>
                <w:rFonts w:ascii="Arial" w:eastAsia="SimSun" w:hAnsi="Arial"/>
                <w:sz w:val="18"/>
              </w:rPr>
            </w:pPr>
            <w:ins w:id="21" w:author="Rapporteur" w:date="2025-06-25T15:25:00Z" w16du:dateUtc="2025-06-25T13:25:00Z">
              <w:r w:rsidRPr="00E9137E">
                <w:rPr>
                  <w:rFonts w:ascii="Arial" w:eastAsia="SimSun" w:hAnsi="Arial"/>
                  <w:sz w:val="18"/>
                </w:rPr>
                <w:t xml:space="preserve">The UDR shall return Individual Influence Data </w:t>
              </w:r>
            </w:ins>
            <w:ins w:id="22" w:author="Rapporteur" w:date="2025-06-25T15:26:00Z" w16du:dateUtc="2025-06-25T13:26:00Z">
              <w:r>
                <w:rPr>
                  <w:rFonts w:ascii="Arial" w:eastAsia="SimSun" w:hAnsi="Arial"/>
                  <w:sz w:val="18"/>
                </w:rPr>
                <w:t xml:space="preserve">Subscription </w:t>
              </w:r>
            </w:ins>
            <w:ins w:id="23" w:author="Rapporteur" w:date="2025-06-25T15:25:00Z" w16du:dateUtc="2025-06-25T13:25:00Z">
              <w:r w:rsidRPr="00E9137E">
                <w:rPr>
                  <w:rFonts w:ascii="Arial" w:eastAsia="SimSun" w:hAnsi="Arial"/>
                  <w:sz w:val="18"/>
                </w:rPr>
                <w:t xml:space="preserve">resource(s) </w:t>
              </w:r>
            </w:ins>
            <w:ins w:id="24" w:author="Rapporteur" w:date="2025-06-25T15:27:00Z" w16du:dateUtc="2025-06-25T13:27:00Z">
              <w:r>
                <w:rPr>
                  <w:rFonts w:ascii="Arial" w:eastAsia="SimSun" w:hAnsi="Arial"/>
                  <w:sz w:val="18"/>
                </w:rPr>
                <w:t>which contain</w:t>
              </w:r>
            </w:ins>
            <w:ins w:id="25" w:author="Rapporteur" w:date="2025-06-25T15:25:00Z" w16du:dateUtc="2025-06-25T13:25:00Z">
              <w:r w:rsidRPr="00E9137E">
                <w:rPr>
                  <w:rFonts w:ascii="Arial" w:eastAsia="SimSun" w:hAnsi="Arial"/>
                  <w:sz w:val="18"/>
                </w:rPr>
                <w:t xml:space="preserve"> the provided internal group </w:t>
              </w:r>
            </w:ins>
            <w:ins w:id="26" w:author="Rapporteur" w:date="2025-06-25T15:26:00Z" w16du:dateUtc="2025-06-25T13:26:00Z">
              <w:r>
                <w:rPr>
                  <w:rFonts w:ascii="Arial" w:eastAsia="SimSun" w:hAnsi="Arial"/>
                  <w:sz w:val="18"/>
                </w:rPr>
                <w:t>identifier</w:t>
              </w:r>
            </w:ins>
            <w:ins w:id="27" w:author="Rapporteur" w:date="2025-06-25T15:25:00Z" w16du:dateUtc="2025-06-25T13:25:00Z">
              <w:r w:rsidRPr="00E9137E">
                <w:rPr>
                  <w:rFonts w:ascii="Arial" w:eastAsia="SimSun" w:hAnsi="Arial"/>
                  <w:sz w:val="18"/>
                </w:rPr>
                <w:t xml:space="preserve"> within the "</w:t>
              </w:r>
              <w:proofErr w:type="spellStart"/>
              <w:r w:rsidRPr="00E9137E">
                <w:rPr>
                  <w:rFonts w:ascii="Arial" w:eastAsia="SimSun" w:hAnsi="Arial"/>
                  <w:sz w:val="18"/>
                </w:rPr>
                <w:t>inter</w:t>
              </w:r>
            </w:ins>
            <w:ins w:id="28" w:author="Rapporteur" w:date="2025-06-25T15:27:00Z" w16du:dateUtc="2025-06-25T13:27:00Z">
              <w:r>
                <w:rPr>
                  <w:rFonts w:ascii="Arial" w:eastAsia="SimSun" w:hAnsi="Arial"/>
                  <w:sz w:val="18"/>
                </w:rPr>
                <w:t>nal</w:t>
              </w:r>
            </w:ins>
            <w:ins w:id="29" w:author="Rapporteur" w:date="2025-06-25T15:25:00Z" w16du:dateUtc="2025-06-25T13:25:00Z">
              <w:r w:rsidRPr="00E9137E">
                <w:rPr>
                  <w:rFonts w:ascii="Arial" w:eastAsia="SimSun" w:hAnsi="Arial"/>
                  <w:sz w:val="18"/>
                </w:rPr>
                <w:t>GroupId</w:t>
              </w:r>
            </w:ins>
            <w:ins w:id="30" w:author="Rapporteur" w:date="2025-06-25T15:27:00Z" w16du:dateUtc="2025-06-25T13:27:00Z">
              <w:r>
                <w:rPr>
                  <w:rFonts w:ascii="Arial" w:eastAsia="SimSun" w:hAnsi="Arial"/>
                  <w:sz w:val="18"/>
                </w:rPr>
                <w:t>s</w:t>
              </w:r>
            </w:ins>
            <w:proofErr w:type="spellEnd"/>
            <w:ins w:id="31" w:author="Rapporteur" w:date="2025-06-25T15:25:00Z" w16du:dateUtc="2025-06-25T13:25:00Z">
              <w:r w:rsidRPr="00E9137E">
                <w:rPr>
                  <w:rFonts w:ascii="Arial" w:eastAsia="SimSun" w:hAnsi="Arial"/>
                  <w:sz w:val="18"/>
                </w:rPr>
                <w:t>" attribute</w:t>
              </w:r>
            </w:ins>
            <w:ins w:id="32" w:author="Apostolos" w:date="2025-08-26T11:29:00Z" w16du:dateUtc="2025-08-26T09:29:00Z">
              <w:r w:rsidR="00C5629C">
                <w:rPr>
                  <w:rFonts w:ascii="Arial" w:eastAsia="SimSun" w:hAnsi="Arial"/>
                  <w:sz w:val="18"/>
                </w:rPr>
                <w:t xml:space="preserve"> or the </w:t>
              </w:r>
              <w:r w:rsidR="00C5629C" w:rsidRPr="00E9137E">
                <w:rPr>
                  <w:rFonts w:ascii="Arial" w:eastAsia="SimSun" w:hAnsi="Arial"/>
                  <w:sz w:val="18"/>
                </w:rPr>
                <w:t>"</w:t>
              </w:r>
              <w:proofErr w:type="spellStart"/>
              <w:r w:rsidR="00C5629C" w:rsidRPr="00E9137E">
                <w:rPr>
                  <w:rFonts w:ascii="Arial" w:eastAsia="SimSun" w:hAnsi="Arial"/>
                  <w:sz w:val="18"/>
                </w:rPr>
                <w:t>inter</w:t>
              </w:r>
              <w:r w:rsidR="00C5629C">
                <w:rPr>
                  <w:rFonts w:ascii="Arial" w:eastAsia="SimSun" w:hAnsi="Arial"/>
                  <w:sz w:val="18"/>
                </w:rPr>
                <w:t>nal</w:t>
              </w:r>
              <w:r w:rsidR="00C5629C" w:rsidRPr="00E9137E">
                <w:rPr>
                  <w:rFonts w:ascii="Arial" w:eastAsia="SimSun" w:hAnsi="Arial"/>
                  <w:sz w:val="18"/>
                </w:rPr>
                <w:t>GroupId</w:t>
              </w:r>
              <w:r w:rsidR="00C5629C">
                <w:rPr>
                  <w:rFonts w:ascii="Arial" w:eastAsia="SimSun" w:hAnsi="Arial"/>
                  <w:sz w:val="18"/>
                </w:rPr>
                <w:t>s</w:t>
              </w:r>
              <w:r w:rsidR="00C5629C">
                <w:rPr>
                  <w:rFonts w:ascii="Arial" w:eastAsia="SimSun" w:hAnsi="Arial"/>
                  <w:sz w:val="18"/>
                </w:rPr>
                <w:t>Add</w:t>
              </w:r>
              <w:proofErr w:type="spellEnd"/>
              <w:r w:rsidR="00C5629C" w:rsidRPr="00E9137E">
                <w:rPr>
                  <w:rFonts w:ascii="Arial" w:eastAsia="SimSun" w:hAnsi="Arial"/>
                  <w:sz w:val="18"/>
                </w:rPr>
                <w:t>"</w:t>
              </w:r>
              <w:r w:rsidR="00C5629C">
                <w:rPr>
                  <w:rFonts w:ascii="Arial" w:eastAsia="SimSun" w:hAnsi="Arial"/>
                  <w:sz w:val="18"/>
                </w:rPr>
                <w:t xml:space="preserve"> attribute</w:t>
              </w:r>
            </w:ins>
            <w:ins w:id="33" w:author="Rapporteur" w:date="2025-06-25T15:25:00Z" w16du:dateUtc="2025-06-25T13:25:00Z">
              <w:r w:rsidRPr="00E9137E">
                <w:rPr>
                  <w:rFonts w:ascii="Arial" w:eastAsia="SimSun" w:hAnsi="Arial"/>
                  <w:sz w:val="18"/>
                </w:rPr>
                <w:t>.</w:t>
              </w:r>
            </w:ins>
          </w:p>
          <w:p w14:paraId="33A1FEBB" w14:textId="7CFC0656" w:rsidR="00E9137E" w:rsidRPr="00E9137E" w:rsidRDefault="00E9137E" w:rsidP="00E9137E">
            <w:pPr>
              <w:keepNext/>
              <w:keepLines/>
              <w:spacing w:after="0"/>
              <w:rPr>
                <w:rFonts w:ascii="Arial" w:eastAsia="SimSun" w:hAnsi="Arial"/>
                <w:sz w:val="18"/>
              </w:rPr>
            </w:pPr>
            <w:r w:rsidRPr="00E9137E">
              <w:rPr>
                <w:rFonts w:ascii="Arial" w:eastAsia="SimSun" w:hAnsi="Arial"/>
                <w:sz w:val="18"/>
              </w:rPr>
              <w:t>(NOTE 1) (NOTE 2) (NOTE 4)</w:t>
            </w:r>
          </w:p>
        </w:tc>
      </w:tr>
      <w:tr w:rsidR="00E9137E" w:rsidRPr="00E9137E" w14:paraId="42C608D3" w14:textId="77777777" w:rsidTr="00FC392C">
        <w:trPr>
          <w:jc w:val="center"/>
        </w:trPr>
        <w:tc>
          <w:tcPr>
            <w:tcW w:w="1590" w:type="dxa"/>
          </w:tcPr>
          <w:p w14:paraId="3004A0E5"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internal-group-ids</w:t>
            </w:r>
          </w:p>
        </w:tc>
        <w:tc>
          <w:tcPr>
            <w:tcW w:w="1548" w:type="dxa"/>
          </w:tcPr>
          <w:p w14:paraId="3C9D3BBF" w14:textId="77777777" w:rsidR="00E9137E" w:rsidRPr="00E9137E" w:rsidRDefault="00E9137E" w:rsidP="00E9137E">
            <w:pPr>
              <w:keepNext/>
              <w:keepLines/>
              <w:spacing w:after="0"/>
              <w:rPr>
                <w:rFonts w:ascii="Arial" w:eastAsia="SimSun" w:hAnsi="Arial" w:cs="Arial"/>
                <w:sz w:val="18"/>
                <w:szCs w:val="18"/>
                <w:lang w:eastAsia="zh-CN"/>
              </w:rPr>
            </w:pPr>
            <w:r w:rsidRPr="00E9137E">
              <w:rPr>
                <w:rFonts w:ascii="Arial" w:eastAsia="SimSun" w:hAnsi="Arial" w:cs="Arial"/>
                <w:sz w:val="18"/>
                <w:szCs w:val="18"/>
                <w:lang w:eastAsia="zh-CN"/>
              </w:rPr>
              <w:t>array(</w:t>
            </w:r>
            <w:proofErr w:type="spellStart"/>
            <w:r w:rsidRPr="00E9137E">
              <w:rPr>
                <w:rFonts w:ascii="Arial" w:eastAsia="SimSun" w:hAnsi="Arial" w:cs="Arial"/>
                <w:sz w:val="18"/>
                <w:szCs w:val="18"/>
                <w:lang w:eastAsia="zh-CN"/>
              </w:rPr>
              <w:t>GroupId</w:t>
            </w:r>
            <w:proofErr w:type="spellEnd"/>
            <w:r w:rsidRPr="00E9137E">
              <w:rPr>
                <w:rFonts w:ascii="Arial" w:eastAsia="SimSun" w:hAnsi="Arial" w:cs="Arial"/>
                <w:sz w:val="18"/>
                <w:szCs w:val="18"/>
                <w:lang w:eastAsia="zh-CN"/>
              </w:rPr>
              <w:t>)</w:t>
            </w:r>
          </w:p>
        </w:tc>
        <w:tc>
          <w:tcPr>
            <w:tcW w:w="425" w:type="dxa"/>
          </w:tcPr>
          <w:p w14:paraId="7709DDF5"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5094FC76"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1..N</w:t>
            </w:r>
            <w:proofErr w:type="spellEnd"/>
          </w:p>
        </w:tc>
        <w:tc>
          <w:tcPr>
            <w:tcW w:w="4840" w:type="dxa"/>
            <w:vAlign w:val="center"/>
          </w:tcPr>
          <w:p w14:paraId="00D12FFE" w14:textId="77777777" w:rsidR="00E9137E" w:rsidRDefault="00E9137E" w:rsidP="00E9137E">
            <w:pPr>
              <w:keepNext/>
              <w:keepLines/>
              <w:spacing w:after="0"/>
              <w:rPr>
                <w:ins w:id="34" w:author="Rapporteur" w:date="2025-06-25T15:27:00Z" w16du:dateUtc="2025-06-25T13:27:00Z"/>
                <w:rFonts w:ascii="Arial" w:eastAsia="SimSun" w:hAnsi="Arial"/>
                <w:sz w:val="18"/>
              </w:rPr>
            </w:pPr>
            <w:r w:rsidRPr="00E9137E">
              <w:rPr>
                <w:rFonts w:ascii="Arial" w:eastAsia="SimSun" w:hAnsi="Arial"/>
                <w:sz w:val="18"/>
              </w:rPr>
              <w:t xml:space="preserve">Identifies a group of users that belong to all the listed internal groups. </w:t>
            </w:r>
          </w:p>
          <w:p w14:paraId="577B9C2D" w14:textId="2CEC5C53" w:rsidR="00E9137E" w:rsidRDefault="00E9137E" w:rsidP="00E9137E">
            <w:pPr>
              <w:keepNext/>
              <w:keepLines/>
              <w:spacing w:after="0"/>
              <w:rPr>
                <w:ins w:id="35" w:author="Rapporteur" w:date="2025-06-25T15:27:00Z" w16du:dateUtc="2025-06-25T13:27:00Z"/>
                <w:rFonts w:ascii="Arial" w:eastAsia="SimSun" w:hAnsi="Arial"/>
                <w:sz w:val="18"/>
              </w:rPr>
            </w:pPr>
            <w:ins w:id="36" w:author="Rapporteur" w:date="2025-06-25T15:27:00Z" w16du:dateUtc="2025-06-25T13:27:00Z">
              <w:r w:rsidRPr="00E9137E">
                <w:rPr>
                  <w:rFonts w:ascii="Arial" w:eastAsia="SimSun" w:hAnsi="Arial"/>
                  <w:sz w:val="18"/>
                </w:rPr>
                <w:t xml:space="preserve">The UDR shall return Individual Influence Data </w:t>
              </w:r>
              <w:r>
                <w:rPr>
                  <w:rFonts w:ascii="Arial" w:eastAsia="SimSun" w:hAnsi="Arial"/>
                  <w:sz w:val="18"/>
                </w:rPr>
                <w:t xml:space="preserve">Subscription </w:t>
              </w:r>
              <w:r w:rsidRPr="00E9137E">
                <w:rPr>
                  <w:rFonts w:ascii="Arial" w:eastAsia="SimSun" w:hAnsi="Arial"/>
                  <w:sz w:val="18"/>
                </w:rPr>
                <w:t xml:space="preserve">resource(s) </w:t>
              </w:r>
              <w:r>
                <w:rPr>
                  <w:rFonts w:ascii="Arial" w:eastAsia="SimSun" w:hAnsi="Arial"/>
                  <w:sz w:val="18"/>
                </w:rPr>
                <w:t xml:space="preserve">for which </w:t>
              </w:r>
            </w:ins>
            <w:ins w:id="37" w:author="Rapporteur" w:date="2025-07-01T11:33:00Z" w16du:dateUtc="2025-07-01T09:33:00Z">
              <w:r w:rsidR="00794BDF">
                <w:rPr>
                  <w:rFonts w:ascii="Arial" w:eastAsia="SimSun" w:hAnsi="Arial"/>
                  <w:sz w:val="18"/>
                </w:rPr>
                <w:t xml:space="preserve">the </w:t>
              </w:r>
            </w:ins>
            <w:ins w:id="38" w:author="Rapporteur" w:date="2025-06-25T15:27:00Z" w16du:dateUtc="2025-06-25T13:27:00Z">
              <w:r w:rsidRPr="00E9137E">
                <w:rPr>
                  <w:rFonts w:ascii="Arial" w:eastAsia="SimSun" w:hAnsi="Arial"/>
                  <w:sz w:val="18"/>
                </w:rPr>
                <w:t xml:space="preserve">provided </w:t>
              </w:r>
            </w:ins>
            <w:ins w:id="39" w:author="Rapporteur" w:date="2025-06-25T15:28:00Z" w16du:dateUtc="2025-06-25T13:28:00Z">
              <w:r>
                <w:rPr>
                  <w:rFonts w:ascii="Arial" w:eastAsia="SimSun" w:hAnsi="Arial"/>
                  <w:sz w:val="18"/>
                </w:rPr>
                <w:t>array is an exact match of</w:t>
              </w:r>
            </w:ins>
            <w:ins w:id="40" w:author="Rapporteur" w:date="2025-06-25T15:27:00Z" w16du:dateUtc="2025-06-25T13:27:00Z">
              <w:r w:rsidRPr="00E9137E">
                <w:rPr>
                  <w:rFonts w:ascii="Arial" w:eastAsia="SimSun" w:hAnsi="Arial"/>
                  <w:sz w:val="18"/>
                </w:rPr>
                <w:t xml:space="preserve"> </w:t>
              </w:r>
            </w:ins>
            <w:ins w:id="41" w:author="Rapporteur" w:date="2025-06-25T15:30:00Z" w16du:dateUtc="2025-06-25T13:30:00Z">
              <w:r w:rsidR="00065877">
                <w:rPr>
                  <w:rFonts w:ascii="Arial" w:eastAsia="SimSun" w:hAnsi="Arial"/>
                  <w:sz w:val="18"/>
                </w:rPr>
                <w:t xml:space="preserve">either </w:t>
              </w:r>
            </w:ins>
            <w:ins w:id="42" w:author="Rapporteur" w:date="2025-06-25T15:27:00Z" w16du:dateUtc="2025-06-25T13:27:00Z">
              <w:r w:rsidRPr="00E9137E">
                <w:rPr>
                  <w:rFonts w:ascii="Arial" w:eastAsia="SimSun" w:hAnsi="Arial"/>
                  <w:sz w:val="18"/>
                </w:rPr>
                <w:t>the "</w:t>
              </w:r>
            </w:ins>
            <w:proofErr w:type="spellStart"/>
            <w:ins w:id="43" w:author="Rapporteur" w:date="2025-06-25T15:28:00Z" w16du:dateUtc="2025-06-25T13:28:00Z">
              <w:r w:rsidRPr="00462C33">
                <w:rPr>
                  <w:rFonts w:ascii="Arial" w:hAnsi="Arial" w:cs="Arial"/>
                  <w:sz w:val="18"/>
                  <w:szCs w:val="18"/>
                  <w:lang w:eastAsia="zh-CN"/>
                </w:rPr>
                <w:t>internalGroupIds</w:t>
              </w:r>
            </w:ins>
            <w:proofErr w:type="spellEnd"/>
            <w:ins w:id="44" w:author="Rapporteur" w:date="2025-06-25T15:27:00Z" w16du:dateUtc="2025-06-25T13:27:00Z">
              <w:r w:rsidRPr="00E9137E">
                <w:rPr>
                  <w:rFonts w:ascii="Arial" w:eastAsia="SimSun" w:hAnsi="Arial"/>
                  <w:sz w:val="18"/>
                </w:rPr>
                <w:t>" attribute</w:t>
              </w:r>
            </w:ins>
            <w:ins w:id="45" w:author="Rapporteur" w:date="2025-06-25T15:30:00Z" w16du:dateUtc="2025-06-25T13:30:00Z">
              <w:r w:rsidR="00065877">
                <w:rPr>
                  <w:rFonts w:ascii="Arial" w:eastAsia="SimSun" w:hAnsi="Arial"/>
                  <w:sz w:val="18"/>
                </w:rPr>
                <w:t xml:space="preserve"> or the </w:t>
              </w:r>
              <w:r w:rsidR="00065877" w:rsidRPr="00E9137E">
                <w:rPr>
                  <w:rFonts w:ascii="Arial" w:eastAsia="SimSun" w:hAnsi="Arial"/>
                  <w:sz w:val="18"/>
                </w:rPr>
                <w:t>"</w:t>
              </w:r>
              <w:proofErr w:type="spellStart"/>
              <w:r w:rsidR="00065877" w:rsidRPr="00462C33">
                <w:rPr>
                  <w:rFonts w:ascii="Arial" w:hAnsi="Arial" w:cs="Arial"/>
                  <w:sz w:val="18"/>
                  <w:szCs w:val="18"/>
                  <w:lang w:eastAsia="zh-CN"/>
                </w:rPr>
                <w:t>internalGroupIds</w:t>
              </w:r>
              <w:r w:rsidR="00065877">
                <w:rPr>
                  <w:rFonts w:ascii="Arial" w:hAnsi="Arial" w:cs="Arial"/>
                  <w:sz w:val="18"/>
                  <w:szCs w:val="18"/>
                  <w:lang w:eastAsia="zh-CN"/>
                </w:rPr>
                <w:t>Add</w:t>
              </w:r>
              <w:proofErr w:type="spellEnd"/>
              <w:r w:rsidR="00065877" w:rsidRPr="00E9137E">
                <w:rPr>
                  <w:rFonts w:ascii="Arial" w:eastAsia="SimSun" w:hAnsi="Arial"/>
                  <w:sz w:val="18"/>
                </w:rPr>
                <w:t>" attribute</w:t>
              </w:r>
            </w:ins>
            <w:ins w:id="46" w:author="Apostolos" w:date="2025-08-25T14:09:00Z" w16du:dateUtc="2025-08-25T12:09:00Z">
              <w:r w:rsidR="00A46123">
                <w:rPr>
                  <w:rFonts w:ascii="Arial" w:eastAsia="SimSun" w:hAnsi="Arial"/>
                  <w:sz w:val="18"/>
                </w:rPr>
                <w:t xml:space="preserve">, i.e. </w:t>
              </w:r>
              <w:proofErr w:type="spellStart"/>
              <w:r w:rsidR="00A46123">
                <w:rPr>
                  <w:rFonts w:ascii="Arial" w:eastAsia="SimSun" w:hAnsi="Arial"/>
                  <w:sz w:val="18"/>
                </w:rPr>
                <w:t>the</w:t>
              </w:r>
              <w:proofErr w:type="spellEnd"/>
              <w:r w:rsidR="00A46123">
                <w:rPr>
                  <w:rFonts w:ascii="Arial" w:eastAsia="SimSun" w:hAnsi="Arial"/>
                  <w:sz w:val="18"/>
                </w:rPr>
                <w:t xml:space="preserve"> compared </w:t>
              </w:r>
            </w:ins>
            <w:ins w:id="47" w:author="Apostolos" w:date="2025-08-25T14:10:00Z" w16du:dateUtc="2025-08-25T12:10:00Z">
              <w:r w:rsidR="00A46123">
                <w:rPr>
                  <w:rFonts w:ascii="Arial" w:eastAsia="SimSun" w:hAnsi="Arial"/>
                  <w:sz w:val="18"/>
                </w:rPr>
                <w:t>arrays contain the same elements</w:t>
              </w:r>
            </w:ins>
            <w:ins w:id="48" w:author="Apostolos" w:date="2025-08-25T14:11:00Z" w16du:dateUtc="2025-08-25T12:11:00Z">
              <w:r w:rsidR="00A46123">
                <w:rPr>
                  <w:rFonts w:ascii="Arial" w:eastAsia="SimSun" w:hAnsi="Arial"/>
                  <w:sz w:val="18"/>
                </w:rPr>
                <w:t>, even if the elements are not in the same order</w:t>
              </w:r>
            </w:ins>
            <w:ins w:id="49" w:author="Rapporteur" w:date="2025-06-25T15:27:00Z" w16du:dateUtc="2025-06-25T13:27:00Z">
              <w:r w:rsidRPr="00E9137E">
                <w:rPr>
                  <w:rFonts w:ascii="Arial" w:eastAsia="SimSun" w:hAnsi="Arial"/>
                  <w:sz w:val="18"/>
                </w:rPr>
                <w:t>.</w:t>
              </w:r>
            </w:ins>
          </w:p>
          <w:p w14:paraId="7EA60977" w14:textId="62A220CC" w:rsidR="00E9137E" w:rsidRPr="00E9137E" w:rsidRDefault="00E9137E" w:rsidP="00E9137E">
            <w:pPr>
              <w:keepNext/>
              <w:keepLines/>
              <w:spacing w:after="0"/>
              <w:rPr>
                <w:rFonts w:ascii="Arial" w:eastAsia="SimSun" w:hAnsi="Arial"/>
                <w:sz w:val="18"/>
              </w:rPr>
            </w:pPr>
            <w:r w:rsidRPr="00E9137E">
              <w:rPr>
                <w:rFonts w:ascii="Arial" w:eastAsia="SimSun" w:hAnsi="Arial"/>
                <w:sz w:val="18"/>
              </w:rPr>
              <w:t>(NOTE 1) (NOTE 4)</w:t>
            </w:r>
          </w:p>
        </w:tc>
      </w:tr>
      <w:tr w:rsidR="00E9137E" w:rsidRPr="00E9137E" w14:paraId="5A4468C9" w14:textId="77777777" w:rsidTr="00FC392C">
        <w:trPr>
          <w:jc w:val="center"/>
        </w:trPr>
        <w:tc>
          <w:tcPr>
            <w:tcW w:w="1590" w:type="dxa"/>
          </w:tcPr>
          <w:p w14:paraId="424D6463"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subscriber-categories</w:t>
            </w:r>
          </w:p>
        </w:tc>
        <w:tc>
          <w:tcPr>
            <w:tcW w:w="1548" w:type="dxa"/>
          </w:tcPr>
          <w:p w14:paraId="2E110CB9" w14:textId="77777777" w:rsidR="00E9137E" w:rsidRPr="00E9137E" w:rsidRDefault="00E9137E" w:rsidP="00E9137E">
            <w:pPr>
              <w:keepNext/>
              <w:keepLines/>
              <w:spacing w:after="0"/>
              <w:rPr>
                <w:rFonts w:ascii="Arial" w:eastAsia="SimSun" w:hAnsi="Arial" w:cs="Arial"/>
                <w:sz w:val="18"/>
                <w:szCs w:val="18"/>
                <w:lang w:eastAsia="zh-CN"/>
              </w:rPr>
            </w:pPr>
            <w:r w:rsidRPr="00E9137E">
              <w:rPr>
                <w:rFonts w:ascii="Arial" w:eastAsia="SimSun" w:hAnsi="Arial" w:cs="Arial"/>
                <w:sz w:val="18"/>
                <w:szCs w:val="18"/>
                <w:lang w:eastAsia="zh-CN"/>
              </w:rPr>
              <w:t>array(string)</w:t>
            </w:r>
          </w:p>
        </w:tc>
        <w:tc>
          <w:tcPr>
            <w:tcW w:w="425" w:type="dxa"/>
          </w:tcPr>
          <w:p w14:paraId="5F21D81E"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306CD89B"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1..N</w:t>
            </w:r>
            <w:proofErr w:type="spellEnd"/>
          </w:p>
        </w:tc>
        <w:tc>
          <w:tcPr>
            <w:tcW w:w="4840" w:type="dxa"/>
            <w:vAlign w:val="center"/>
          </w:tcPr>
          <w:p w14:paraId="564B631B" w14:textId="77777777" w:rsidR="00E9137E" w:rsidRDefault="00E9137E" w:rsidP="00E9137E">
            <w:pPr>
              <w:keepNext/>
              <w:keepLines/>
              <w:spacing w:after="0"/>
              <w:rPr>
                <w:ins w:id="50" w:author="Rapporteur" w:date="2025-06-25T15:28:00Z" w16du:dateUtc="2025-06-25T13:28:00Z"/>
                <w:rFonts w:ascii="Arial" w:eastAsia="SimSun" w:hAnsi="Arial"/>
                <w:sz w:val="18"/>
              </w:rPr>
            </w:pPr>
            <w:r w:rsidRPr="00E9137E">
              <w:rPr>
                <w:rFonts w:ascii="Arial" w:eastAsia="SimSun" w:hAnsi="Arial"/>
                <w:sz w:val="18"/>
              </w:rPr>
              <w:t xml:space="preserve">Identifies a list of subscriber category. </w:t>
            </w:r>
          </w:p>
          <w:p w14:paraId="5ABE86C0" w14:textId="337551A6" w:rsidR="00897387" w:rsidRPr="00E9137E" w:rsidRDefault="00897387" w:rsidP="00E9137E">
            <w:pPr>
              <w:keepNext/>
              <w:keepLines/>
              <w:spacing w:after="0"/>
              <w:rPr>
                <w:rFonts w:ascii="Arial" w:eastAsia="SimSun" w:hAnsi="Arial"/>
                <w:sz w:val="18"/>
              </w:rPr>
            </w:pPr>
            <w:ins w:id="51" w:author="Rapporteur" w:date="2025-06-25T15:28:00Z" w16du:dateUtc="2025-06-25T13:28:00Z">
              <w:r w:rsidRPr="00E9137E">
                <w:rPr>
                  <w:rFonts w:ascii="Arial" w:eastAsia="SimSun" w:hAnsi="Arial"/>
                  <w:sz w:val="18"/>
                </w:rPr>
                <w:t xml:space="preserve">The UDR shall return Individual Influence Data </w:t>
              </w:r>
              <w:r>
                <w:rPr>
                  <w:rFonts w:ascii="Arial" w:eastAsia="SimSun" w:hAnsi="Arial"/>
                  <w:sz w:val="18"/>
                </w:rPr>
                <w:t xml:space="preserve">Subscription </w:t>
              </w:r>
              <w:r w:rsidRPr="00E9137E">
                <w:rPr>
                  <w:rFonts w:ascii="Arial" w:eastAsia="SimSun" w:hAnsi="Arial"/>
                  <w:sz w:val="18"/>
                </w:rPr>
                <w:t xml:space="preserve">resource(s) </w:t>
              </w:r>
              <w:r>
                <w:rPr>
                  <w:rFonts w:ascii="Arial" w:eastAsia="SimSun" w:hAnsi="Arial"/>
                  <w:sz w:val="18"/>
                </w:rPr>
                <w:t xml:space="preserve">for which </w:t>
              </w:r>
            </w:ins>
            <w:ins w:id="52" w:author="Rapporteur" w:date="2025-07-01T11:33:00Z" w16du:dateUtc="2025-07-01T09:33:00Z">
              <w:r w:rsidR="00794BDF">
                <w:rPr>
                  <w:rFonts w:ascii="Arial" w:eastAsia="SimSun" w:hAnsi="Arial"/>
                  <w:sz w:val="18"/>
                </w:rPr>
                <w:t xml:space="preserve">the </w:t>
              </w:r>
            </w:ins>
            <w:ins w:id="53" w:author="Rapporteur" w:date="2025-06-25T15:28:00Z" w16du:dateUtc="2025-06-25T13:28:00Z">
              <w:r w:rsidRPr="00E9137E">
                <w:rPr>
                  <w:rFonts w:ascii="Arial" w:eastAsia="SimSun" w:hAnsi="Arial"/>
                  <w:sz w:val="18"/>
                </w:rPr>
                <w:t xml:space="preserve">provided </w:t>
              </w:r>
              <w:r>
                <w:rPr>
                  <w:rFonts w:ascii="Arial" w:eastAsia="SimSun" w:hAnsi="Arial"/>
                  <w:sz w:val="18"/>
                </w:rPr>
                <w:t>array is an exact match of</w:t>
              </w:r>
              <w:r w:rsidRPr="00E9137E">
                <w:rPr>
                  <w:rFonts w:ascii="Arial" w:eastAsia="SimSun" w:hAnsi="Arial"/>
                  <w:sz w:val="18"/>
                </w:rPr>
                <w:t xml:space="preserve"> the "</w:t>
              </w:r>
              <w:proofErr w:type="spellStart"/>
              <w:r w:rsidRPr="00897387">
                <w:rPr>
                  <w:rFonts w:ascii="Arial" w:hAnsi="Arial" w:cs="Arial"/>
                  <w:sz w:val="18"/>
                  <w:szCs w:val="18"/>
                  <w:lang w:eastAsia="zh-CN"/>
                </w:rPr>
                <w:t>subscriberCatList</w:t>
              </w:r>
              <w:proofErr w:type="spellEnd"/>
              <w:r w:rsidRPr="00E9137E">
                <w:rPr>
                  <w:rFonts w:ascii="Arial" w:eastAsia="SimSun" w:hAnsi="Arial"/>
                  <w:sz w:val="18"/>
                </w:rPr>
                <w:t>" attribute</w:t>
              </w:r>
            </w:ins>
            <w:ins w:id="54" w:author="Apostolos" w:date="2025-08-25T14:11:00Z" w16du:dateUtc="2025-08-25T12:11:00Z">
              <w:r w:rsidR="00A46123">
                <w:rPr>
                  <w:rFonts w:ascii="Arial" w:eastAsia="SimSun" w:hAnsi="Arial"/>
                  <w:sz w:val="18"/>
                </w:rPr>
                <w:t xml:space="preserve">, i.e. </w:t>
              </w:r>
              <w:proofErr w:type="spellStart"/>
              <w:r w:rsidR="00A46123">
                <w:rPr>
                  <w:rFonts w:ascii="Arial" w:eastAsia="SimSun" w:hAnsi="Arial"/>
                  <w:sz w:val="18"/>
                </w:rPr>
                <w:t>the</w:t>
              </w:r>
              <w:proofErr w:type="spellEnd"/>
              <w:r w:rsidR="00A46123">
                <w:rPr>
                  <w:rFonts w:ascii="Arial" w:eastAsia="SimSun" w:hAnsi="Arial"/>
                  <w:sz w:val="18"/>
                </w:rPr>
                <w:t xml:space="preserve"> compared arrays contain the same elements, even if the elements are not in the same order</w:t>
              </w:r>
            </w:ins>
            <w:ins w:id="55" w:author="Rapporteur" w:date="2025-06-25T15:28:00Z" w16du:dateUtc="2025-06-25T13:28:00Z">
              <w:r w:rsidRPr="00E9137E">
                <w:rPr>
                  <w:rFonts w:ascii="Arial" w:eastAsia="SimSun" w:hAnsi="Arial"/>
                  <w:sz w:val="18"/>
                </w:rPr>
                <w:t>.</w:t>
              </w:r>
            </w:ins>
          </w:p>
        </w:tc>
      </w:tr>
      <w:tr w:rsidR="00E9137E" w:rsidRPr="00E9137E" w14:paraId="2568C410" w14:textId="77777777" w:rsidTr="00FC392C">
        <w:trPr>
          <w:jc w:val="center"/>
        </w:trPr>
        <w:tc>
          <w:tcPr>
            <w:tcW w:w="1590" w:type="dxa"/>
            <w:hideMark/>
          </w:tcPr>
          <w:p w14:paraId="0D74DC96" w14:textId="77777777" w:rsidR="00E9137E" w:rsidRPr="00E9137E" w:rsidRDefault="00E9137E" w:rsidP="00E9137E">
            <w:pPr>
              <w:keepNext/>
              <w:keepLines/>
              <w:spacing w:after="0"/>
              <w:rPr>
                <w:rFonts w:ascii="Arial" w:eastAsia="SimSun" w:hAnsi="Arial"/>
                <w:sz w:val="18"/>
              </w:rPr>
            </w:pPr>
            <w:proofErr w:type="spellStart"/>
            <w:r w:rsidRPr="00E9137E">
              <w:rPr>
                <w:rFonts w:ascii="Arial" w:eastAsia="SimSun" w:hAnsi="Arial"/>
                <w:sz w:val="18"/>
              </w:rPr>
              <w:t>supi</w:t>
            </w:r>
            <w:proofErr w:type="spellEnd"/>
          </w:p>
        </w:tc>
        <w:tc>
          <w:tcPr>
            <w:tcW w:w="1548" w:type="dxa"/>
          </w:tcPr>
          <w:p w14:paraId="573F19BE"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Supi</w:t>
            </w:r>
          </w:p>
        </w:tc>
        <w:tc>
          <w:tcPr>
            <w:tcW w:w="425" w:type="dxa"/>
          </w:tcPr>
          <w:p w14:paraId="2ACB7128"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O</w:t>
            </w:r>
          </w:p>
        </w:tc>
        <w:tc>
          <w:tcPr>
            <w:tcW w:w="1276" w:type="dxa"/>
          </w:tcPr>
          <w:p w14:paraId="59C0CAEB"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0..1</w:t>
            </w:r>
          </w:p>
        </w:tc>
        <w:tc>
          <w:tcPr>
            <w:tcW w:w="4840" w:type="dxa"/>
            <w:vAlign w:val="center"/>
          </w:tcPr>
          <w:p w14:paraId="54358CD6"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Identifies a user.</w:t>
            </w:r>
          </w:p>
        </w:tc>
      </w:tr>
      <w:tr w:rsidR="00E9137E" w:rsidRPr="00E9137E" w14:paraId="236DDD58" w14:textId="77777777" w:rsidTr="00FC392C">
        <w:trPr>
          <w:jc w:val="center"/>
        </w:trPr>
        <w:tc>
          <w:tcPr>
            <w:tcW w:w="9679" w:type="dxa"/>
            <w:gridSpan w:val="5"/>
          </w:tcPr>
          <w:p w14:paraId="3F3656E1"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 1:</w:t>
            </w:r>
            <w:r w:rsidRPr="00E9137E">
              <w:rPr>
                <w:rFonts w:ascii="Arial" w:eastAsia="SimSun" w:hAnsi="Arial"/>
                <w:sz w:val="18"/>
              </w:rPr>
              <w:tab/>
              <w:t>At least one of "</w:t>
            </w:r>
            <w:proofErr w:type="spellStart"/>
            <w:r w:rsidRPr="00E9137E">
              <w:rPr>
                <w:rFonts w:ascii="Arial" w:eastAsia="SimSun" w:hAnsi="Arial"/>
                <w:sz w:val="18"/>
              </w:rPr>
              <w:t>dnn</w:t>
            </w:r>
            <w:proofErr w:type="spellEnd"/>
            <w:r w:rsidRPr="00E9137E">
              <w:rPr>
                <w:rFonts w:ascii="Arial" w:eastAsia="SimSun" w:hAnsi="Arial"/>
                <w:sz w:val="18"/>
              </w:rPr>
              <w:t>", "</w:t>
            </w:r>
            <w:proofErr w:type="spellStart"/>
            <w:r w:rsidRPr="00E9137E">
              <w:rPr>
                <w:rFonts w:ascii="Arial" w:eastAsia="SimSun" w:hAnsi="Arial"/>
                <w:sz w:val="18"/>
              </w:rPr>
              <w:t>snssai</w:t>
            </w:r>
            <w:proofErr w:type="spellEnd"/>
            <w:r w:rsidRPr="00E9137E">
              <w:rPr>
                <w:rFonts w:ascii="Arial" w:eastAsia="SimSun" w:hAnsi="Arial"/>
                <w:sz w:val="18"/>
              </w:rPr>
              <w:t xml:space="preserve">" or "internal-Group-Id" or "internal-group-ids"(may be included when the </w:t>
            </w:r>
            <w:proofErr w:type="spellStart"/>
            <w:r w:rsidRPr="00E9137E">
              <w:rPr>
                <w:rFonts w:ascii="Arial" w:eastAsia="SimSun" w:hAnsi="Arial"/>
                <w:sz w:val="18"/>
              </w:rPr>
              <w:t>FinerGranUEs</w:t>
            </w:r>
            <w:proofErr w:type="spellEnd"/>
            <w:r w:rsidRPr="00E9137E">
              <w:rPr>
                <w:rFonts w:ascii="Arial" w:eastAsia="SimSun" w:hAnsi="Arial"/>
                <w:sz w:val="18"/>
              </w:rPr>
              <w:t xml:space="preserve"> feature is supported) shall be provided.</w:t>
            </w:r>
          </w:p>
          <w:p w14:paraId="22AFD101"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 2:</w:t>
            </w:r>
            <w:r w:rsidRPr="00E9137E">
              <w:rPr>
                <w:rFonts w:ascii="Arial" w:eastAsia="SimSun" w:hAnsi="Arial"/>
                <w:sz w:val="18"/>
              </w:rPr>
              <w:tab/>
              <w:t>For the Traffic Influence Data applies to any UE, the "internal-Group-Id" shall set to "</w:t>
            </w:r>
            <w:proofErr w:type="spellStart"/>
            <w:r w:rsidRPr="00E9137E">
              <w:rPr>
                <w:rFonts w:ascii="Arial" w:eastAsia="SimSun" w:hAnsi="Arial"/>
                <w:sz w:val="18"/>
              </w:rPr>
              <w:t>AnyUE</w:t>
            </w:r>
            <w:proofErr w:type="spellEnd"/>
            <w:r w:rsidRPr="00E9137E">
              <w:rPr>
                <w:rFonts w:ascii="Arial" w:eastAsia="SimSun" w:hAnsi="Arial"/>
                <w:sz w:val="18"/>
              </w:rPr>
              <w:t>".</w:t>
            </w:r>
          </w:p>
          <w:p w14:paraId="4DF1CFFB"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 3:</w:t>
            </w:r>
            <w:r w:rsidRPr="00E9137E">
              <w:rPr>
                <w:rFonts w:ascii="Arial" w:eastAsia="SimSun" w:hAnsi="Arial"/>
                <w:sz w:val="18"/>
              </w:rPr>
              <w:tab/>
              <w:t xml:space="preserve">The query parameter does not follow the related naming convention (i.e. "lower-with-hyphen") defined in clause 5.1.3.3 of </w:t>
            </w:r>
            <w:proofErr w:type="spellStart"/>
            <w:r w:rsidRPr="00E9137E">
              <w:rPr>
                <w:rFonts w:ascii="Arial" w:eastAsia="SimSun" w:hAnsi="Arial"/>
                <w:sz w:val="18"/>
              </w:rPr>
              <w:t>3GPP</w:t>
            </w:r>
            <w:proofErr w:type="spellEnd"/>
            <w:r w:rsidRPr="00E9137E">
              <w:rPr>
                <w:rFonts w:ascii="Arial" w:eastAsia="SimSun" w:hAnsi="Arial"/>
                <w:sz w:val="18"/>
              </w:rPr>
              <w:t> TS 29.501 [7]. This query parameter is however kept as currently defined in this specification for backward compatibility considerations.</w:t>
            </w:r>
          </w:p>
          <w:p w14:paraId="50C4A800"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 4:</w:t>
            </w:r>
            <w:r w:rsidRPr="00E9137E">
              <w:rPr>
                <w:rFonts w:ascii="Arial" w:eastAsia="SimSun" w:hAnsi="Arial"/>
                <w:sz w:val="18"/>
              </w:rPr>
              <w:tab/>
              <w:t>Attributes "internal-Group-Id" and "internal-group-ids" are mutually exclusive attributes.</w:t>
            </w:r>
          </w:p>
        </w:tc>
      </w:tr>
    </w:tbl>
    <w:p w14:paraId="48D14E89" w14:textId="77777777" w:rsidR="00E9137E" w:rsidRPr="00E9137E" w:rsidRDefault="00E9137E" w:rsidP="00E9137E">
      <w:pPr>
        <w:rPr>
          <w:rFonts w:eastAsia="DengXian"/>
        </w:rPr>
      </w:pPr>
    </w:p>
    <w:p w14:paraId="20BEC83F" w14:textId="77777777" w:rsidR="00E9137E" w:rsidRPr="00E9137E" w:rsidRDefault="00E9137E" w:rsidP="00E9137E">
      <w:pPr>
        <w:rPr>
          <w:rFonts w:eastAsia="DengXian"/>
        </w:rPr>
      </w:pPr>
      <w:r w:rsidRPr="00E9137E">
        <w:rPr>
          <w:rFonts w:eastAsia="DengXian"/>
        </w:rPr>
        <w:t>This method shall support the request data structures specified in table 6.2.7.3.2-2 and the response data structures and response codes specified in table 6.2.7.3.2-3.</w:t>
      </w:r>
    </w:p>
    <w:p w14:paraId="5214D0A2" w14:textId="77777777" w:rsidR="00E9137E" w:rsidRPr="00E9137E" w:rsidRDefault="00E9137E" w:rsidP="00E9137E">
      <w:pPr>
        <w:keepNext/>
        <w:keepLines/>
        <w:spacing w:before="60"/>
        <w:jc w:val="center"/>
        <w:rPr>
          <w:rFonts w:ascii="Arial" w:eastAsia="SimSun" w:hAnsi="Arial"/>
          <w:b/>
        </w:rPr>
      </w:pPr>
      <w:r w:rsidRPr="00E9137E">
        <w:rPr>
          <w:rFonts w:ascii="Arial" w:eastAsia="SimSun" w:hAnsi="Arial"/>
          <w:b/>
        </w:rPr>
        <w:t>Table 6.2.7.3.2-2: Data structures supported by the GET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E9137E" w:rsidRPr="00E9137E" w14:paraId="43AF38A4" w14:textId="77777777" w:rsidTr="00FC392C">
        <w:trPr>
          <w:jc w:val="center"/>
        </w:trPr>
        <w:tc>
          <w:tcPr>
            <w:tcW w:w="1612" w:type="dxa"/>
            <w:tcBorders>
              <w:bottom w:val="single" w:sz="6" w:space="0" w:color="auto"/>
            </w:tcBorders>
            <w:shd w:val="clear" w:color="auto" w:fill="C0C0C0"/>
            <w:hideMark/>
          </w:tcPr>
          <w:p w14:paraId="0394B617"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Data type</w:t>
            </w:r>
          </w:p>
        </w:tc>
        <w:tc>
          <w:tcPr>
            <w:tcW w:w="422" w:type="dxa"/>
            <w:tcBorders>
              <w:bottom w:val="single" w:sz="6" w:space="0" w:color="auto"/>
            </w:tcBorders>
            <w:shd w:val="clear" w:color="auto" w:fill="C0C0C0"/>
            <w:hideMark/>
          </w:tcPr>
          <w:p w14:paraId="7B1A3EA8"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P</w:t>
            </w:r>
          </w:p>
        </w:tc>
        <w:tc>
          <w:tcPr>
            <w:tcW w:w="1264" w:type="dxa"/>
            <w:tcBorders>
              <w:bottom w:val="single" w:sz="6" w:space="0" w:color="auto"/>
            </w:tcBorders>
            <w:shd w:val="clear" w:color="auto" w:fill="C0C0C0"/>
            <w:hideMark/>
          </w:tcPr>
          <w:p w14:paraId="38E2BCFA"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Cardinality</w:t>
            </w:r>
          </w:p>
        </w:tc>
        <w:tc>
          <w:tcPr>
            <w:tcW w:w="6381" w:type="dxa"/>
            <w:tcBorders>
              <w:bottom w:val="single" w:sz="6" w:space="0" w:color="auto"/>
            </w:tcBorders>
            <w:shd w:val="clear" w:color="auto" w:fill="C0C0C0"/>
            <w:vAlign w:val="center"/>
            <w:hideMark/>
          </w:tcPr>
          <w:p w14:paraId="6D7885BB"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Description</w:t>
            </w:r>
          </w:p>
        </w:tc>
      </w:tr>
      <w:tr w:rsidR="00E9137E" w:rsidRPr="00E9137E" w14:paraId="4CE2F57C" w14:textId="77777777" w:rsidTr="00FC392C">
        <w:trPr>
          <w:jc w:val="center"/>
        </w:trPr>
        <w:tc>
          <w:tcPr>
            <w:tcW w:w="1612" w:type="dxa"/>
            <w:tcBorders>
              <w:top w:val="single" w:sz="6" w:space="0" w:color="auto"/>
            </w:tcBorders>
          </w:tcPr>
          <w:p w14:paraId="341CC006" w14:textId="77777777" w:rsidR="00E9137E" w:rsidRPr="00E9137E" w:rsidRDefault="00E9137E" w:rsidP="00E9137E">
            <w:pPr>
              <w:keepNext/>
              <w:keepLines/>
              <w:spacing w:after="0"/>
              <w:rPr>
                <w:rFonts w:ascii="Arial" w:eastAsia="SimSun" w:hAnsi="Arial"/>
                <w:sz w:val="18"/>
              </w:rPr>
            </w:pPr>
            <w:r w:rsidRPr="00E9137E">
              <w:rPr>
                <w:rFonts w:ascii="Arial" w:eastAsia="SimSun" w:hAnsi="Arial"/>
                <w:sz w:val="18"/>
              </w:rPr>
              <w:t>n/a</w:t>
            </w:r>
          </w:p>
        </w:tc>
        <w:tc>
          <w:tcPr>
            <w:tcW w:w="422" w:type="dxa"/>
            <w:tcBorders>
              <w:top w:val="single" w:sz="6" w:space="0" w:color="auto"/>
            </w:tcBorders>
          </w:tcPr>
          <w:p w14:paraId="4DFF74DB" w14:textId="77777777" w:rsidR="00E9137E" w:rsidRPr="00E9137E" w:rsidRDefault="00E9137E" w:rsidP="00E9137E">
            <w:pPr>
              <w:keepNext/>
              <w:keepLines/>
              <w:spacing w:after="0"/>
              <w:jc w:val="center"/>
              <w:rPr>
                <w:rFonts w:ascii="Arial" w:eastAsia="SimSun" w:hAnsi="Arial"/>
                <w:sz w:val="18"/>
              </w:rPr>
            </w:pPr>
          </w:p>
        </w:tc>
        <w:tc>
          <w:tcPr>
            <w:tcW w:w="1264" w:type="dxa"/>
            <w:tcBorders>
              <w:top w:val="single" w:sz="6" w:space="0" w:color="auto"/>
            </w:tcBorders>
          </w:tcPr>
          <w:p w14:paraId="5C32C4C2" w14:textId="77777777" w:rsidR="00E9137E" w:rsidRPr="00E9137E" w:rsidRDefault="00E9137E" w:rsidP="00E9137E">
            <w:pPr>
              <w:keepNext/>
              <w:keepLines/>
              <w:spacing w:after="0"/>
              <w:rPr>
                <w:rFonts w:ascii="Arial" w:eastAsia="SimSun" w:hAnsi="Arial"/>
                <w:sz w:val="18"/>
              </w:rPr>
            </w:pPr>
          </w:p>
        </w:tc>
        <w:tc>
          <w:tcPr>
            <w:tcW w:w="6381" w:type="dxa"/>
            <w:tcBorders>
              <w:top w:val="single" w:sz="6" w:space="0" w:color="auto"/>
            </w:tcBorders>
          </w:tcPr>
          <w:p w14:paraId="22B32018" w14:textId="77777777" w:rsidR="00E9137E" w:rsidRPr="00E9137E" w:rsidRDefault="00E9137E" w:rsidP="00E9137E">
            <w:pPr>
              <w:keepNext/>
              <w:keepLines/>
              <w:spacing w:after="0"/>
              <w:rPr>
                <w:rFonts w:ascii="Arial" w:eastAsia="SimSun" w:hAnsi="Arial"/>
                <w:sz w:val="18"/>
              </w:rPr>
            </w:pPr>
          </w:p>
        </w:tc>
      </w:tr>
    </w:tbl>
    <w:p w14:paraId="39F07BCD" w14:textId="77777777" w:rsidR="00E9137E" w:rsidRPr="00E9137E" w:rsidRDefault="00E9137E" w:rsidP="00E9137E">
      <w:pPr>
        <w:rPr>
          <w:rFonts w:eastAsia="DengXian"/>
        </w:rPr>
      </w:pPr>
    </w:p>
    <w:p w14:paraId="59CA3493" w14:textId="77777777" w:rsidR="00E9137E" w:rsidRPr="00E9137E" w:rsidRDefault="00E9137E" w:rsidP="00E9137E">
      <w:pPr>
        <w:keepNext/>
        <w:keepLines/>
        <w:spacing w:before="60"/>
        <w:jc w:val="center"/>
        <w:rPr>
          <w:rFonts w:ascii="Arial" w:eastAsia="SimSun" w:hAnsi="Arial"/>
          <w:b/>
        </w:rPr>
      </w:pPr>
      <w:r w:rsidRPr="00E9137E">
        <w:rPr>
          <w:rFonts w:ascii="Arial" w:eastAsia="SimSun" w:hAnsi="Arial"/>
          <w:b/>
        </w:rPr>
        <w:t>Table 6.2.7.3.2-3: Data structures supported by the GET Response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E9137E" w:rsidRPr="00E9137E" w14:paraId="2F8CCDEF" w14:textId="77777777" w:rsidTr="00FC392C">
        <w:trPr>
          <w:jc w:val="center"/>
        </w:trPr>
        <w:tc>
          <w:tcPr>
            <w:tcW w:w="2004" w:type="dxa"/>
            <w:tcBorders>
              <w:bottom w:val="single" w:sz="6" w:space="0" w:color="auto"/>
            </w:tcBorders>
            <w:shd w:val="clear" w:color="auto" w:fill="C0C0C0"/>
            <w:hideMark/>
          </w:tcPr>
          <w:p w14:paraId="3D4FC1B8"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Data type</w:t>
            </w:r>
          </w:p>
        </w:tc>
        <w:tc>
          <w:tcPr>
            <w:tcW w:w="425" w:type="dxa"/>
            <w:tcBorders>
              <w:bottom w:val="single" w:sz="6" w:space="0" w:color="auto"/>
            </w:tcBorders>
            <w:shd w:val="clear" w:color="auto" w:fill="C0C0C0"/>
            <w:hideMark/>
          </w:tcPr>
          <w:p w14:paraId="37C79346"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P</w:t>
            </w:r>
          </w:p>
        </w:tc>
        <w:tc>
          <w:tcPr>
            <w:tcW w:w="1134" w:type="dxa"/>
            <w:tcBorders>
              <w:bottom w:val="single" w:sz="6" w:space="0" w:color="auto"/>
            </w:tcBorders>
            <w:shd w:val="clear" w:color="auto" w:fill="C0C0C0"/>
            <w:hideMark/>
          </w:tcPr>
          <w:p w14:paraId="7E69BFB0"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Cardinality</w:t>
            </w:r>
          </w:p>
        </w:tc>
        <w:tc>
          <w:tcPr>
            <w:tcW w:w="1418" w:type="dxa"/>
            <w:tcBorders>
              <w:bottom w:val="single" w:sz="6" w:space="0" w:color="auto"/>
            </w:tcBorders>
            <w:shd w:val="clear" w:color="auto" w:fill="C0C0C0"/>
            <w:hideMark/>
          </w:tcPr>
          <w:p w14:paraId="39EBCC48"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Response</w:t>
            </w:r>
          </w:p>
          <w:p w14:paraId="2608BE0D"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codes</w:t>
            </w:r>
          </w:p>
        </w:tc>
        <w:tc>
          <w:tcPr>
            <w:tcW w:w="4698" w:type="dxa"/>
            <w:tcBorders>
              <w:bottom w:val="single" w:sz="6" w:space="0" w:color="auto"/>
            </w:tcBorders>
            <w:shd w:val="clear" w:color="auto" w:fill="C0C0C0"/>
            <w:hideMark/>
          </w:tcPr>
          <w:p w14:paraId="386FAEAC" w14:textId="77777777" w:rsidR="00E9137E" w:rsidRPr="00E9137E" w:rsidRDefault="00E9137E" w:rsidP="00E9137E">
            <w:pPr>
              <w:keepNext/>
              <w:keepLines/>
              <w:spacing w:after="0"/>
              <w:jc w:val="center"/>
              <w:rPr>
                <w:rFonts w:ascii="Arial" w:eastAsia="SimSun" w:hAnsi="Arial"/>
                <w:b/>
                <w:sz w:val="18"/>
              </w:rPr>
            </w:pPr>
            <w:r w:rsidRPr="00E9137E">
              <w:rPr>
                <w:rFonts w:ascii="Arial" w:eastAsia="SimSun" w:hAnsi="Arial"/>
                <w:b/>
                <w:sz w:val="18"/>
              </w:rPr>
              <w:t>Description</w:t>
            </w:r>
          </w:p>
        </w:tc>
      </w:tr>
      <w:tr w:rsidR="00E9137E" w:rsidRPr="00E9137E" w14:paraId="62C25533" w14:textId="77777777" w:rsidTr="00FC392C">
        <w:trPr>
          <w:jc w:val="center"/>
        </w:trPr>
        <w:tc>
          <w:tcPr>
            <w:tcW w:w="2004" w:type="dxa"/>
            <w:tcBorders>
              <w:top w:val="single" w:sz="6" w:space="0" w:color="auto"/>
            </w:tcBorders>
            <w:hideMark/>
          </w:tcPr>
          <w:p w14:paraId="47C50E4F" w14:textId="77777777" w:rsidR="00E9137E" w:rsidRPr="00E9137E" w:rsidRDefault="00E9137E" w:rsidP="00E9137E">
            <w:pPr>
              <w:keepNext/>
              <w:keepLines/>
              <w:spacing w:after="0"/>
              <w:rPr>
                <w:rFonts w:ascii="Arial" w:eastAsia="DengXian" w:hAnsi="Arial"/>
                <w:sz w:val="18"/>
              </w:rPr>
            </w:pPr>
            <w:r w:rsidRPr="00E9137E">
              <w:rPr>
                <w:rFonts w:ascii="Arial" w:eastAsia="SimSun" w:hAnsi="Arial"/>
                <w:sz w:val="18"/>
                <w:lang w:eastAsia="zh-CN"/>
              </w:rPr>
              <w:t>array(</w:t>
            </w:r>
            <w:proofErr w:type="spellStart"/>
            <w:r w:rsidRPr="00E9137E">
              <w:rPr>
                <w:rFonts w:ascii="Arial" w:eastAsia="SimSun" w:hAnsi="Arial"/>
                <w:sz w:val="18"/>
                <w:lang w:eastAsia="zh-CN"/>
              </w:rPr>
              <w:t>TrafficInfluSub</w:t>
            </w:r>
            <w:proofErr w:type="spellEnd"/>
            <w:r w:rsidRPr="00E9137E">
              <w:rPr>
                <w:rFonts w:ascii="Arial" w:eastAsia="SimSun" w:hAnsi="Arial"/>
                <w:sz w:val="18"/>
                <w:lang w:eastAsia="zh-CN"/>
              </w:rPr>
              <w:t>)</w:t>
            </w:r>
          </w:p>
        </w:tc>
        <w:tc>
          <w:tcPr>
            <w:tcW w:w="425" w:type="dxa"/>
            <w:tcBorders>
              <w:top w:val="single" w:sz="6" w:space="0" w:color="auto"/>
            </w:tcBorders>
            <w:hideMark/>
          </w:tcPr>
          <w:p w14:paraId="6DC2C749" w14:textId="77777777" w:rsidR="00E9137E" w:rsidRPr="00E9137E" w:rsidRDefault="00E9137E" w:rsidP="00E9137E">
            <w:pPr>
              <w:keepNext/>
              <w:keepLines/>
              <w:spacing w:after="0"/>
              <w:jc w:val="center"/>
              <w:rPr>
                <w:rFonts w:ascii="Arial" w:eastAsia="SimSun" w:hAnsi="Arial"/>
                <w:sz w:val="18"/>
              </w:rPr>
            </w:pPr>
            <w:r w:rsidRPr="00E9137E">
              <w:rPr>
                <w:rFonts w:ascii="Arial" w:eastAsia="SimSun" w:hAnsi="Arial"/>
                <w:sz w:val="18"/>
              </w:rPr>
              <w:t>M</w:t>
            </w:r>
          </w:p>
        </w:tc>
        <w:tc>
          <w:tcPr>
            <w:tcW w:w="1134" w:type="dxa"/>
            <w:tcBorders>
              <w:top w:val="single" w:sz="6" w:space="0" w:color="auto"/>
            </w:tcBorders>
            <w:hideMark/>
          </w:tcPr>
          <w:p w14:paraId="64642C82" w14:textId="77777777" w:rsidR="00E9137E" w:rsidRPr="00E9137E" w:rsidRDefault="00E9137E" w:rsidP="00E9137E">
            <w:pPr>
              <w:keepNext/>
              <w:keepLines/>
              <w:spacing w:after="0"/>
              <w:rPr>
                <w:rFonts w:ascii="Arial" w:eastAsia="DengXian" w:hAnsi="Arial"/>
                <w:sz w:val="18"/>
              </w:rPr>
            </w:pPr>
            <w:proofErr w:type="spellStart"/>
            <w:r w:rsidRPr="00E9137E">
              <w:rPr>
                <w:rFonts w:ascii="Arial" w:eastAsia="SimSun" w:hAnsi="Arial"/>
                <w:sz w:val="18"/>
                <w:lang w:eastAsia="zh-CN"/>
              </w:rPr>
              <w:t>0..N</w:t>
            </w:r>
            <w:proofErr w:type="spellEnd"/>
          </w:p>
        </w:tc>
        <w:tc>
          <w:tcPr>
            <w:tcW w:w="1418" w:type="dxa"/>
            <w:tcBorders>
              <w:top w:val="single" w:sz="6" w:space="0" w:color="auto"/>
            </w:tcBorders>
            <w:hideMark/>
          </w:tcPr>
          <w:p w14:paraId="720C7421" w14:textId="77777777" w:rsidR="00E9137E" w:rsidRPr="00E9137E" w:rsidRDefault="00E9137E" w:rsidP="00E9137E">
            <w:pPr>
              <w:keepNext/>
              <w:keepLines/>
              <w:spacing w:after="0"/>
              <w:rPr>
                <w:rFonts w:ascii="Arial" w:eastAsia="DengXian" w:hAnsi="Arial"/>
                <w:sz w:val="18"/>
              </w:rPr>
            </w:pPr>
            <w:r w:rsidRPr="00E9137E">
              <w:rPr>
                <w:rFonts w:ascii="Arial" w:eastAsia="SimSun" w:hAnsi="Arial"/>
                <w:sz w:val="18"/>
                <w:lang w:eastAsia="zh-CN"/>
              </w:rPr>
              <w:t>200 OK</w:t>
            </w:r>
          </w:p>
        </w:tc>
        <w:tc>
          <w:tcPr>
            <w:tcW w:w="4698" w:type="dxa"/>
            <w:tcBorders>
              <w:top w:val="single" w:sz="6" w:space="0" w:color="auto"/>
            </w:tcBorders>
            <w:hideMark/>
          </w:tcPr>
          <w:p w14:paraId="62D00E52" w14:textId="77777777" w:rsidR="00E9137E" w:rsidRPr="00E9137E" w:rsidRDefault="00E9137E" w:rsidP="00E9137E">
            <w:pPr>
              <w:keepNext/>
              <w:keepLines/>
              <w:spacing w:after="0"/>
              <w:rPr>
                <w:rFonts w:ascii="Arial" w:eastAsia="DengXian" w:hAnsi="Arial"/>
                <w:sz w:val="18"/>
              </w:rPr>
            </w:pPr>
            <w:r w:rsidRPr="00E9137E">
              <w:rPr>
                <w:rFonts w:ascii="Arial" w:eastAsia="SimSun" w:hAnsi="Arial"/>
                <w:sz w:val="18"/>
              </w:rPr>
              <w:t>The subscription information as request in the request URI query parameter(s) are returned.</w:t>
            </w:r>
          </w:p>
        </w:tc>
      </w:tr>
      <w:tr w:rsidR="00E9137E" w:rsidRPr="00E9137E" w14:paraId="6E36E10C" w14:textId="77777777" w:rsidTr="00FC392C">
        <w:trPr>
          <w:jc w:val="center"/>
        </w:trPr>
        <w:tc>
          <w:tcPr>
            <w:tcW w:w="9679" w:type="dxa"/>
            <w:gridSpan w:val="5"/>
          </w:tcPr>
          <w:p w14:paraId="544B7791" w14:textId="77777777" w:rsidR="00E9137E" w:rsidRPr="00E9137E" w:rsidRDefault="00E9137E" w:rsidP="00E9137E">
            <w:pPr>
              <w:keepNext/>
              <w:keepLines/>
              <w:spacing w:after="0"/>
              <w:ind w:left="851" w:hanging="851"/>
              <w:rPr>
                <w:rFonts w:ascii="Arial" w:eastAsia="SimSun" w:hAnsi="Arial"/>
                <w:sz w:val="18"/>
              </w:rPr>
            </w:pPr>
            <w:r w:rsidRPr="00E9137E">
              <w:rPr>
                <w:rFonts w:ascii="Arial" w:eastAsia="SimSun" w:hAnsi="Arial"/>
                <w:sz w:val="18"/>
              </w:rPr>
              <w:t>NOTE:</w:t>
            </w:r>
            <w:r w:rsidRPr="00E9137E">
              <w:rPr>
                <w:rFonts w:ascii="Arial" w:eastAsia="SimSun" w:hAnsi="Arial"/>
                <w:sz w:val="18"/>
              </w:rPr>
              <w:tab/>
              <w:t xml:space="preserve">The mandatory HTTP error status codes for the GET method listed in table 5.2.7.1-1 of </w:t>
            </w:r>
            <w:proofErr w:type="spellStart"/>
            <w:r w:rsidRPr="00E9137E">
              <w:rPr>
                <w:rFonts w:ascii="Arial" w:eastAsia="SimSun" w:hAnsi="Arial"/>
                <w:sz w:val="18"/>
              </w:rPr>
              <w:t>3GPP</w:t>
            </w:r>
            <w:proofErr w:type="spellEnd"/>
            <w:r w:rsidRPr="00E9137E">
              <w:rPr>
                <w:rFonts w:ascii="Arial" w:eastAsia="SimSun" w:hAnsi="Arial"/>
                <w:sz w:val="18"/>
              </w:rPr>
              <w:t> TS 29.500 [4] also apply.</w:t>
            </w:r>
          </w:p>
        </w:tc>
      </w:tr>
    </w:tbl>
    <w:p w14:paraId="3301C83B" w14:textId="00A05925" w:rsidR="00D66A79" w:rsidRPr="00D74D4D" w:rsidRDefault="00D66A79" w:rsidP="00E9137E">
      <w:pPr>
        <w:rPr>
          <w:rFonts w:eastAsia="DengXia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pStyle w:val="ListNumber3"/>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9"/>
  </w:num>
  <w:num w:numId="2" w16cid:durableId="1072198028">
    <w:abstractNumId w:val="9"/>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8"/>
  </w:num>
  <w:num w:numId="4" w16cid:durableId="1901743640">
    <w:abstractNumId w:val="30"/>
  </w:num>
  <w:num w:numId="5" w16cid:durableId="2100783492">
    <w:abstractNumId w:val="9"/>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6" w16cid:durableId="801926823">
    <w:abstractNumId w:val="9"/>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7" w16cid:durableId="1078016500">
    <w:abstractNumId w:val="20"/>
  </w:num>
  <w:num w:numId="8" w16cid:durableId="851994446">
    <w:abstractNumId w:val="9"/>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9" w16cid:durableId="2016959372">
    <w:abstractNumId w:val="24"/>
  </w:num>
  <w:num w:numId="10" w16cid:durableId="1405952846">
    <w:abstractNumId w:val="36"/>
  </w:num>
  <w:num w:numId="11" w16cid:durableId="316958477">
    <w:abstractNumId w:val="9"/>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2" w16cid:durableId="570696366">
    <w:abstractNumId w:val="10"/>
  </w:num>
  <w:num w:numId="13" w16cid:durableId="423958692">
    <w:abstractNumId w:val="37"/>
  </w:num>
  <w:num w:numId="14" w16cid:durableId="1941137478">
    <w:abstractNumId w:val="34"/>
  </w:num>
  <w:num w:numId="15" w16cid:durableId="1838885273">
    <w:abstractNumId w:val="39"/>
  </w:num>
  <w:num w:numId="16" w16cid:durableId="507791368">
    <w:abstractNumId w:val="35"/>
  </w:num>
  <w:num w:numId="17" w16cid:durableId="455022474">
    <w:abstractNumId w:val="12"/>
  </w:num>
  <w:num w:numId="18" w16cid:durableId="1168987077">
    <w:abstractNumId w:val="38"/>
  </w:num>
  <w:num w:numId="19" w16cid:durableId="1703701001">
    <w:abstractNumId w:val="11"/>
  </w:num>
  <w:num w:numId="20" w16cid:durableId="935678223">
    <w:abstractNumId w:val="31"/>
  </w:num>
  <w:num w:numId="21" w16cid:durableId="1943999981">
    <w:abstractNumId w:val="29"/>
  </w:num>
  <w:num w:numId="22" w16cid:durableId="1400442692">
    <w:abstractNumId w:val="14"/>
  </w:num>
  <w:num w:numId="23" w16cid:durableId="1482574907">
    <w:abstractNumId w:val="33"/>
  </w:num>
  <w:num w:numId="24" w16cid:durableId="844980442">
    <w:abstractNumId w:val="27"/>
  </w:num>
  <w:num w:numId="25" w16cid:durableId="1520391479">
    <w:abstractNumId w:val="15"/>
  </w:num>
  <w:num w:numId="26" w16cid:durableId="1527018616">
    <w:abstractNumId w:val="18"/>
  </w:num>
  <w:num w:numId="27" w16cid:durableId="2016957795">
    <w:abstractNumId w:val="21"/>
  </w:num>
  <w:num w:numId="28" w16cid:durableId="7104068">
    <w:abstractNumId w:val="17"/>
  </w:num>
  <w:num w:numId="29" w16cid:durableId="503520975">
    <w:abstractNumId w:val="16"/>
  </w:num>
  <w:num w:numId="30" w16cid:durableId="552620909">
    <w:abstractNumId w:val="28"/>
  </w:num>
  <w:num w:numId="31" w16cid:durableId="1197767588">
    <w:abstractNumId w:val="23"/>
  </w:num>
  <w:num w:numId="32" w16cid:durableId="219096428">
    <w:abstractNumId w:val="25"/>
  </w:num>
  <w:num w:numId="33" w16cid:durableId="1250047019">
    <w:abstractNumId w:val="40"/>
  </w:num>
  <w:num w:numId="34" w16cid:durableId="283119061">
    <w:abstractNumId w:val="26"/>
  </w:num>
  <w:num w:numId="35" w16cid:durableId="1449817795">
    <w:abstractNumId w:val="22"/>
  </w:num>
  <w:num w:numId="36" w16cid:durableId="2006779139">
    <w:abstractNumId w:val="13"/>
  </w:num>
  <w:num w:numId="37" w16cid:durableId="28646895">
    <w:abstractNumId w:val="32"/>
  </w:num>
  <w:num w:numId="38" w16cid:durableId="455221679">
    <w:abstractNumId w:val="3"/>
  </w:num>
  <w:num w:numId="39" w16cid:durableId="1889685045">
    <w:abstractNumId w:val="5"/>
  </w:num>
  <w:num w:numId="40" w16cid:durableId="1824815987">
    <w:abstractNumId w:val="6"/>
  </w:num>
  <w:num w:numId="41" w16cid:durableId="1320889783">
    <w:abstractNumId w:val="2"/>
  </w:num>
  <w:num w:numId="42" w16cid:durableId="1877036088">
    <w:abstractNumId w:val="7"/>
  </w:num>
  <w:num w:numId="43" w16cid:durableId="1150249432">
    <w:abstractNumId w:val="4"/>
  </w:num>
  <w:num w:numId="44" w16cid:durableId="1352873782">
    <w:abstractNumId w:val="1"/>
  </w:num>
  <w:num w:numId="45" w16cid:durableId="121708189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Apostolos">
    <w15:presenceInfo w15:providerId="None" w15:userId="Aposto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5A6"/>
    <w:rsid w:val="000128E5"/>
    <w:rsid w:val="0001310D"/>
    <w:rsid w:val="00015B8F"/>
    <w:rsid w:val="00022E4A"/>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91556"/>
    <w:rsid w:val="0009427E"/>
    <w:rsid w:val="000A0A0C"/>
    <w:rsid w:val="000A1C8B"/>
    <w:rsid w:val="000A51AA"/>
    <w:rsid w:val="000A6394"/>
    <w:rsid w:val="000A6F80"/>
    <w:rsid w:val="000B092C"/>
    <w:rsid w:val="000B7FED"/>
    <w:rsid w:val="000C038A"/>
    <w:rsid w:val="000C36E3"/>
    <w:rsid w:val="000C4673"/>
    <w:rsid w:val="000C6598"/>
    <w:rsid w:val="000D189F"/>
    <w:rsid w:val="000D2CD0"/>
    <w:rsid w:val="000D44B3"/>
    <w:rsid w:val="000D76E3"/>
    <w:rsid w:val="000F02BC"/>
    <w:rsid w:val="0010387A"/>
    <w:rsid w:val="001047E3"/>
    <w:rsid w:val="00113EA6"/>
    <w:rsid w:val="0012204B"/>
    <w:rsid w:val="00123046"/>
    <w:rsid w:val="00126B15"/>
    <w:rsid w:val="00130973"/>
    <w:rsid w:val="00131CE1"/>
    <w:rsid w:val="00131E37"/>
    <w:rsid w:val="00131F29"/>
    <w:rsid w:val="00134934"/>
    <w:rsid w:val="0014579E"/>
    <w:rsid w:val="00145D43"/>
    <w:rsid w:val="00157BD4"/>
    <w:rsid w:val="001618E3"/>
    <w:rsid w:val="00163140"/>
    <w:rsid w:val="0016360B"/>
    <w:rsid w:val="00171E04"/>
    <w:rsid w:val="00176D14"/>
    <w:rsid w:val="00180389"/>
    <w:rsid w:val="001829F5"/>
    <w:rsid w:val="00183D5C"/>
    <w:rsid w:val="00184534"/>
    <w:rsid w:val="00184FDE"/>
    <w:rsid w:val="00187FE4"/>
    <w:rsid w:val="00192136"/>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4E9F"/>
    <w:rsid w:val="00202897"/>
    <w:rsid w:val="0020427C"/>
    <w:rsid w:val="00211C22"/>
    <w:rsid w:val="00212DC1"/>
    <w:rsid w:val="00216031"/>
    <w:rsid w:val="00220191"/>
    <w:rsid w:val="00222C9D"/>
    <w:rsid w:val="002234EC"/>
    <w:rsid w:val="002366BA"/>
    <w:rsid w:val="00247AC9"/>
    <w:rsid w:val="00251F45"/>
    <w:rsid w:val="00254F32"/>
    <w:rsid w:val="002555FD"/>
    <w:rsid w:val="00256A9A"/>
    <w:rsid w:val="0026004D"/>
    <w:rsid w:val="002609A0"/>
    <w:rsid w:val="00262384"/>
    <w:rsid w:val="0026356F"/>
    <w:rsid w:val="002640DD"/>
    <w:rsid w:val="0027247F"/>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2E38"/>
    <w:rsid w:val="002D2E87"/>
    <w:rsid w:val="002E0391"/>
    <w:rsid w:val="002E472E"/>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BB2"/>
    <w:rsid w:val="00383C48"/>
    <w:rsid w:val="003849BD"/>
    <w:rsid w:val="00392A8C"/>
    <w:rsid w:val="00394C1C"/>
    <w:rsid w:val="003A2030"/>
    <w:rsid w:val="003A59F6"/>
    <w:rsid w:val="003B24EC"/>
    <w:rsid w:val="003C1FAE"/>
    <w:rsid w:val="003C4ACC"/>
    <w:rsid w:val="003E1A36"/>
    <w:rsid w:val="003F1EFB"/>
    <w:rsid w:val="003F4C5D"/>
    <w:rsid w:val="00407F77"/>
    <w:rsid w:val="00410371"/>
    <w:rsid w:val="004165D1"/>
    <w:rsid w:val="004238F3"/>
    <w:rsid w:val="004242F1"/>
    <w:rsid w:val="0042452C"/>
    <w:rsid w:val="00425AA7"/>
    <w:rsid w:val="00434F18"/>
    <w:rsid w:val="00442B68"/>
    <w:rsid w:val="00444905"/>
    <w:rsid w:val="004467FA"/>
    <w:rsid w:val="004507C4"/>
    <w:rsid w:val="00454E6E"/>
    <w:rsid w:val="004559C1"/>
    <w:rsid w:val="004579CE"/>
    <w:rsid w:val="00462C33"/>
    <w:rsid w:val="004711C1"/>
    <w:rsid w:val="004764C6"/>
    <w:rsid w:val="00480E32"/>
    <w:rsid w:val="004949F0"/>
    <w:rsid w:val="004960E6"/>
    <w:rsid w:val="004A0B88"/>
    <w:rsid w:val="004A303D"/>
    <w:rsid w:val="004A40D0"/>
    <w:rsid w:val="004B29E9"/>
    <w:rsid w:val="004B75B7"/>
    <w:rsid w:val="004C48C2"/>
    <w:rsid w:val="004D4DDB"/>
    <w:rsid w:val="004E12E9"/>
    <w:rsid w:val="004E38A1"/>
    <w:rsid w:val="004F538F"/>
    <w:rsid w:val="004F77BC"/>
    <w:rsid w:val="005015C3"/>
    <w:rsid w:val="005029FC"/>
    <w:rsid w:val="00503D38"/>
    <w:rsid w:val="005067AA"/>
    <w:rsid w:val="00506CD4"/>
    <w:rsid w:val="0051225E"/>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92D74"/>
    <w:rsid w:val="00593952"/>
    <w:rsid w:val="005961B4"/>
    <w:rsid w:val="005A29E4"/>
    <w:rsid w:val="005E1F2B"/>
    <w:rsid w:val="005E2C44"/>
    <w:rsid w:val="005E351A"/>
    <w:rsid w:val="005E705A"/>
    <w:rsid w:val="005F0410"/>
    <w:rsid w:val="005F1443"/>
    <w:rsid w:val="005F1D48"/>
    <w:rsid w:val="005F30E1"/>
    <w:rsid w:val="006064F3"/>
    <w:rsid w:val="00615086"/>
    <w:rsid w:val="00617CAE"/>
    <w:rsid w:val="00621188"/>
    <w:rsid w:val="006257ED"/>
    <w:rsid w:val="0063081D"/>
    <w:rsid w:val="00634BAB"/>
    <w:rsid w:val="00653DE4"/>
    <w:rsid w:val="00655B92"/>
    <w:rsid w:val="00655F71"/>
    <w:rsid w:val="00656F60"/>
    <w:rsid w:val="00662B4E"/>
    <w:rsid w:val="00662D38"/>
    <w:rsid w:val="00665C41"/>
    <w:rsid w:val="00665C47"/>
    <w:rsid w:val="006665F2"/>
    <w:rsid w:val="00667246"/>
    <w:rsid w:val="00670B09"/>
    <w:rsid w:val="006732DC"/>
    <w:rsid w:val="006745E4"/>
    <w:rsid w:val="00675320"/>
    <w:rsid w:val="00683488"/>
    <w:rsid w:val="00687355"/>
    <w:rsid w:val="00694529"/>
    <w:rsid w:val="00695808"/>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444EA"/>
    <w:rsid w:val="00747262"/>
    <w:rsid w:val="00754CF0"/>
    <w:rsid w:val="00764C87"/>
    <w:rsid w:val="00781D7F"/>
    <w:rsid w:val="0078383D"/>
    <w:rsid w:val="0078636E"/>
    <w:rsid w:val="00792342"/>
    <w:rsid w:val="00794BDF"/>
    <w:rsid w:val="0079508D"/>
    <w:rsid w:val="007977A8"/>
    <w:rsid w:val="007977BA"/>
    <w:rsid w:val="007A4AC6"/>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12AC7"/>
    <w:rsid w:val="009148DE"/>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7744"/>
    <w:rsid w:val="00973805"/>
    <w:rsid w:val="009741B3"/>
    <w:rsid w:val="009777D9"/>
    <w:rsid w:val="00984184"/>
    <w:rsid w:val="00990083"/>
    <w:rsid w:val="00991B88"/>
    <w:rsid w:val="00997C31"/>
    <w:rsid w:val="009A5264"/>
    <w:rsid w:val="009A5753"/>
    <w:rsid w:val="009A579D"/>
    <w:rsid w:val="009B2836"/>
    <w:rsid w:val="009B4D43"/>
    <w:rsid w:val="009D0A64"/>
    <w:rsid w:val="009D5117"/>
    <w:rsid w:val="009D7397"/>
    <w:rsid w:val="009E236B"/>
    <w:rsid w:val="009E3297"/>
    <w:rsid w:val="009E4940"/>
    <w:rsid w:val="009F0CED"/>
    <w:rsid w:val="009F2C35"/>
    <w:rsid w:val="009F734F"/>
    <w:rsid w:val="00A031D9"/>
    <w:rsid w:val="00A0371C"/>
    <w:rsid w:val="00A043E5"/>
    <w:rsid w:val="00A20BB5"/>
    <w:rsid w:val="00A21C51"/>
    <w:rsid w:val="00A246B6"/>
    <w:rsid w:val="00A25E15"/>
    <w:rsid w:val="00A27F90"/>
    <w:rsid w:val="00A33B8C"/>
    <w:rsid w:val="00A362BF"/>
    <w:rsid w:val="00A36FA1"/>
    <w:rsid w:val="00A46123"/>
    <w:rsid w:val="00A47E70"/>
    <w:rsid w:val="00A50CF0"/>
    <w:rsid w:val="00A6215A"/>
    <w:rsid w:val="00A64B50"/>
    <w:rsid w:val="00A70C51"/>
    <w:rsid w:val="00A710F5"/>
    <w:rsid w:val="00A733CC"/>
    <w:rsid w:val="00A7671C"/>
    <w:rsid w:val="00A8342E"/>
    <w:rsid w:val="00A90615"/>
    <w:rsid w:val="00A91D25"/>
    <w:rsid w:val="00A97AF6"/>
    <w:rsid w:val="00AA2AD1"/>
    <w:rsid w:val="00AA2CBC"/>
    <w:rsid w:val="00AA4D19"/>
    <w:rsid w:val="00AB6C00"/>
    <w:rsid w:val="00AB7A5E"/>
    <w:rsid w:val="00AC04E9"/>
    <w:rsid w:val="00AC16CA"/>
    <w:rsid w:val="00AC5820"/>
    <w:rsid w:val="00AC58E2"/>
    <w:rsid w:val="00AC7B9B"/>
    <w:rsid w:val="00AD138F"/>
    <w:rsid w:val="00AD1431"/>
    <w:rsid w:val="00AD1CD8"/>
    <w:rsid w:val="00AD29BA"/>
    <w:rsid w:val="00AD5A01"/>
    <w:rsid w:val="00AF4C89"/>
    <w:rsid w:val="00B056C3"/>
    <w:rsid w:val="00B13786"/>
    <w:rsid w:val="00B13E6B"/>
    <w:rsid w:val="00B15A03"/>
    <w:rsid w:val="00B258BB"/>
    <w:rsid w:val="00B25B96"/>
    <w:rsid w:val="00B26BE8"/>
    <w:rsid w:val="00B34D6C"/>
    <w:rsid w:val="00B36040"/>
    <w:rsid w:val="00B4373A"/>
    <w:rsid w:val="00B559DA"/>
    <w:rsid w:val="00B56FBD"/>
    <w:rsid w:val="00B629B7"/>
    <w:rsid w:val="00B660B9"/>
    <w:rsid w:val="00B67B97"/>
    <w:rsid w:val="00B772CA"/>
    <w:rsid w:val="00B77A4D"/>
    <w:rsid w:val="00B80315"/>
    <w:rsid w:val="00B82E89"/>
    <w:rsid w:val="00B87E8A"/>
    <w:rsid w:val="00B9362C"/>
    <w:rsid w:val="00B968C8"/>
    <w:rsid w:val="00BA30C4"/>
    <w:rsid w:val="00BA3EC5"/>
    <w:rsid w:val="00BA51D9"/>
    <w:rsid w:val="00BA66D6"/>
    <w:rsid w:val="00BB0F5B"/>
    <w:rsid w:val="00BB5DFC"/>
    <w:rsid w:val="00BC4255"/>
    <w:rsid w:val="00BC733B"/>
    <w:rsid w:val="00BD01E4"/>
    <w:rsid w:val="00BD13D9"/>
    <w:rsid w:val="00BD279D"/>
    <w:rsid w:val="00BD6BB8"/>
    <w:rsid w:val="00BE021F"/>
    <w:rsid w:val="00BF5FC0"/>
    <w:rsid w:val="00BF75AB"/>
    <w:rsid w:val="00C018B1"/>
    <w:rsid w:val="00C01C5C"/>
    <w:rsid w:val="00C04F1B"/>
    <w:rsid w:val="00C14805"/>
    <w:rsid w:val="00C20E45"/>
    <w:rsid w:val="00C21A16"/>
    <w:rsid w:val="00C25713"/>
    <w:rsid w:val="00C26564"/>
    <w:rsid w:val="00C27EB9"/>
    <w:rsid w:val="00C32374"/>
    <w:rsid w:val="00C368B7"/>
    <w:rsid w:val="00C46261"/>
    <w:rsid w:val="00C53A26"/>
    <w:rsid w:val="00C54B69"/>
    <w:rsid w:val="00C5629C"/>
    <w:rsid w:val="00C626FA"/>
    <w:rsid w:val="00C66BA2"/>
    <w:rsid w:val="00C749BB"/>
    <w:rsid w:val="00C8147E"/>
    <w:rsid w:val="00C83C68"/>
    <w:rsid w:val="00C870F6"/>
    <w:rsid w:val="00C9533A"/>
    <w:rsid w:val="00C95985"/>
    <w:rsid w:val="00C96D00"/>
    <w:rsid w:val="00CA4327"/>
    <w:rsid w:val="00CA7886"/>
    <w:rsid w:val="00CC5026"/>
    <w:rsid w:val="00CC68D0"/>
    <w:rsid w:val="00CE6DCA"/>
    <w:rsid w:val="00CE7F2C"/>
    <w:rsid w:val="00D031F2"/>
    <w:rsid w:val="00D03651"/>
    <w:rsid w:val="00D03F9A"/>
    <w:rsid w:val="00D04BF1"/>
    <w:rsid w:val="00D06D51"/>
    <w:rsid w:val="00D22450"/>
    <w:rsid w:val="00D24991"/>
    <w:rsid w:val="00D26475"/>
    <w:rsid w:val="00D278BE"/>
    <w:rsid w:val="00D3283D"/>
    <w:rsid w:val="00D47376"/>
    <w:rsid w:val="00D50255"/>
    <w:rsid w:val="00D50784"/>
    <w:rsid w:val="00D54C2B"/>
    <w:rsid w:val="00D55D8E"/>
    <w:rsid w:val="00D608DB"/>
    <w:rsid w:val="00D66520"/>
    <w:rsid w:val="00D66A79"/>
    <w:rsid w:val="00D74D4D"/>
    <w:rsid w:val="00D757F5"/>
    <w:rsid w:val="00D84AE9"/>
    <w:rsid w:val="00D90037"/>
    <w:rsid w:val="00D9124E"/>
    <w:rsid w:val="00D95D50"/>
    <w:rsid w:val="00D97515"/>
    <w:rsid w:val="00DA116D"/>
    <w:rsid w:val="00DA7261"/>
    <w:rsid w:val="00DB189B"/>
    <w:rsid w:val="00DB2A5A"/>
    <w:rsid w:val="00DB4371"/>
    <w:rsid w:val="00DC235B"/>
    <w:rsid w:val="00DD0158"/>
    <w:rsid w:val="00DD3095"/>
    <w:rsid w:val="00DE2DF5"/>
    <w:rsid w:val="00DE34CF"/>
    <w:rsid w:val="00DE511E"/>
    <w:rsid w:val="00DE74B2"/>
    <w:rsid w:val="00DF3959"/>
    <w:rsid w:val="00DF5640"/>
    <w:rsid w:val="00E05EA5"/>
    <w:rsid w:val="00E12CBF"/>
    <w:rsid w:val="00E13F3D"/>
    <w:rsid w:val="00E16050"/>
    <w:rsid w:val="00E27843"/>
    <w:rsid w:val="00E34898"/>
    <w:rsid w:val="00E35104"/>
    <w:rsid w:val="00E36D04"/>
    <w:rsid w:val="00E40736"/>
    <w:rsid w:val="00E51F20"/>
    <w:rsid w:val="00E54BFC"/>
    <w:rsid w:val="00E554C6"/>
    <w:rsid w:val="00E678AE"/>
    <w:rsid w:val="00E67CB4"/>
    <w:rsid w:val="00E71C57"/>
    <w:rsid w:val="00E74562"/>
    <w:rsid w:val="00E9137E"/>
    <w:rsid w:val="00E93F21"/>
    <w:rsid w:val="00E96AEF"/>
    <w:rsid w:val="00EA586C"/>
    <w:rsid w:val="00EA6998"/>
    <w:rsid w:val="00EB09B7"/>
    <w:rsid w:val="00EB4F4A"/>
    <w:rsid w:val="00EB5A0A"/>
    <w:rsid w:val="00ED60DB"/>
    <w:rsid w:val="00EE7D7C"/>
    <w:rsid w:val="00EF2FEC"/>
    <w:rsid w:val="00F00BF3"/>
    <w:rsid w:val="00F03212"/>
    <w:rsid w:val="00F04CD0"/>
    <w:rsid w:val="00F110E9"/>
    <w:rsid w:val="00F15C55"/>
    <w:rsid w:val="00F25D98"/>
    <w:rsid w:val="00F26098"/>
    <w:rsid w:val="00F263FD"/>
    <w:rsid w:val="00F300FB"/>
    <w:rsid w:val="00F32961"/>
    <w:rsid w:val="00F32CE3"/>
    <w:rsid w:val="00F4110B"/>
    <w:rsid w:val="00F470D1"/>
    <w:rsid w:val="00F51BC9"/>
    <w:rsid w:val="00F542D3"/>
    <w:rsid w:val="00F7147B"/>
    <w:rsid w:val="00F7776A"/>
    <w:rsid w:val="00F82A5D"/>
    <w:rsid w:val="00F836B9"/>
    <w:rsid w:val="00F8483C"/>
    <w:rsid w:val="00F84C65"/>
    <w:rsid w:val="00F857C5"/>
    <w:rsid w:val="00F85E52"/>
    <w:rsid w:val="00F868E3"/>
    <w:rsid w:val="00F87681"/>
    <w:rsid w:val="00F93C81"/>
    <w:rsid w:val="00FA1091"/>
    <w:rsid w:val="00FA1F03"/>
    <w:rsid w:val="00FB151B"/>
    <w:rsid w:val="00FB5C4E"/>
    <w:rsid w:val="00FB6386"/>
    <w:rsid w:val="00FB778B"/>
    <w:rsid w:val="00FC156F"/>
    <w:rsid w:val="00FC3CDA"/>
    <w:rsid w:val="00FC71FD"/>
    <w:rsid w:val="00FD3F5E"/>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6936</TotalTime>
  <Pages>2</Pages>
  <Words>776</Words>
  <Characters>5375</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Apostolos</cp:lastModifiedBy>
  <cp:revision>389</cp:revision>
  <cp:lastPrinted>1899-12-31T23:00:00Z</cp:lastPrinted>
  <dcterms:created xsi:type="dcterms:W3CDTF">2020-02-03T08:32:00Z</dcterms:created>
  <dcterms:modified xsi:type="dcterms:W3CDTF">2025-08-26T09:29:00Z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