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IPD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guidance for IP domain ID usage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L(new)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guidance for IP domain ID usage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D(new)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