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Updating the local offloading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5.6.2.3, 5.6.2.19,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n6 delay indication handling in the PATCH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