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08"/>
        <w:gridCol w:w="199"/>
        <w:gridCol w:w="552"/>
        <w:gridCol w:w="2789"/>
        <w:gridCol w:w="477"/>
        <w:gridCol w:w="526"/>
        <w:gridCol w:w="589"/>
        <w:gridCol w:w="3326"/>
        <w:gridCol w:w="57"/>
      </w:tblGrid>
      <w:tr w:rsidR="0001287E" w:rsidRPr="0001287E">
        <w:trPr>
          <w:gridAfter w:val="1"/>
          <w:wAfter w:w="57" w:type="dxa"/>
          <w:cantSplit/>
        </w:trPr>
        <w:tc>
          <w:tcPr>
            <w:tcW w:w="1417" w:type="dxa"/>
            <w:vMerge w:val="restart"/>
          </w:tcPr>
          <w:p w:rsidR="0001287E" w:rsidRPr="0001287E" w:rsidRDefault="0001287E" w:rsidP="0001287E">
            <w:bookmarkStart w:id="0" w:name="InsertLogo"/>
            <w:bookmarkStart w:id="1" w:name="dnum" w:colFirst="2" w:colLast="2"/>
            <w:bookmarkStart w:id="2" w:name="dtableau"/>
            <w:bookmarkStart w:id="3" w:name="_GoBack"/>
            <w:bookmarkEnd w:id="0"/>
            <w:bookmarkEnd w:id="3"/>
            <w:r w:rsidRPr="0001287E">
              <w:rPr>
                <w:b/>
                <w:noProof/>
                <w:sz w:val="36"/>
                <w:lang w:val="en-US" w:eastAsia="zh-CN"/>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01287E" w:rsidRPr="0001287E" w:rsidRDefault="0001287E" w:rsidP="0001287E">
            <w:pPr>
              <w:rPr>
                <w:sz w:val="20"/>
              </w:rPr>
            </w:pPr>
            <w:r w:rsidRPr="0001287E">
              <w:rPr>
                <w:sz w:val="20"/>
              </w:rPr>
              <w:t>INTERNATIONAL TELECOMMUNICATION UNION</w:t>
            </w:r>
          </w:p>
        </w:tc>
        <w:tc>
          <w:tcPr>
            <w:tcW w:w="3345" w:type="dxa"/>
          </w:tcPr>
          <w:p w:rsidR="0001287E" w:rsidRPr="0001287E" w:rsidRDefault="0001287E" w:rsidP="0001287E">
            <w:pPr>
              <w:pStyle w:val="Docnumber"/>
              <w:rPr>
                <w:sz w:val="28"/>
              </w:rPr>
            </w:pPr>
            <w:r>
              <w:rPr>
                <w:sz w:val="28"/>
              </w:rPr>
              <w:t>COM 17 – LS 156 – E</w:t>
            </w:r>
          </w:p>
        </w:tc>
      </w:tr>
      <w:tr w:rsidR="0001287E" w:rsidRPr="0001287E">
        <w:trPr>
          <w:gridAfter w:val="1"/>
          <w:wAfter w:w="57" w:type="dxa"/>
          <w:cantSplit/>
          <w:trHeight w:val="355"/>
        </w:trPr>
        <w:tc>
          <w:tcPr>
            <w:tcW w:w="1417" w:type="dxa"/>
            <w:vMerge/>
          </w:tcPr>
          <w:p w:rsidR="0001287E" w:rsidRPr="0001287E" w:rsidRDefault="0001287E" w:rsidP="0001287E">
            <w:bookmarkStart w:id="4" w:name="ddate" w:colFirst="2" w:colLast="2"/>
            <w:bookmarkEnd w:id="1"/>
          </w:p>
        </w:tc>
        <w:tc>
          <w:tcPr>
            <w:tcW w:w="4040" w:type="dxa"/>
            <w:gridSpan w:val="4"/>
            <w:vMerge w:val="restart"/>
          </w:tcPr>
          <w:p w:rsidR="0001287E" w:rsidRPr="0001287E" w:rsidRDefault="0001287E" w:rsidP="0001287E">
            <w:pPr>
              <w:rPr>
                <w:b/>
                <w:bCs/>
                <w:sz w:val="26"/>
              </w:rPr>
            </w:pPr>
            <w:r w:rsidRPr="0001287E">
              <w:rPr>
                <w:b/>
                <w:bCs/>
                <w:sz w:val="26"/>
              </w:rPr>
              <w:t>TELECOMMUNICATION</w:t>
            </w:r>
            <w:r w:rsidRPr="0001287E">
              <w:rPr>
                <w:b/>
                <w:bCs/>
                <w:sz w:val="26"/>
              </w:rPr>
              <w:br/>
              <w:t>STANDARDIZATION SECTOR</w:t>
            </w:r>
          </w:p>
          <w:p w:rsidR="0001287E" w:rsidRPr="0001287E" w:rsidRDefault="0001287E" w:rsidP="0001287E">
            <w:pPr>
              <w:rPr>
                <w:smallCaps/>
                <w:sz w:val="20"/>
              </w:rPr>
            </w:pPr>
            <w:r w:rsidRPr="0001287E">
              <w:rPr>
                <w:sz w:val="20"/>
              </w:rPr>
              <w:t xml:space="preserve">STUDY PERIOD </w:t>
            </w:r>
            <w:r>
              <w:rPr>
                <w:sz w:val="20"/>
              </w:rPr>
              <w:t>2013-2016</w:t>
            </w:r>
          </w:p>
        </w:tc>
        <w:tc>
          <w:tcPr>
            <w:tcW w:w="4466" w:type="dxa"/>
            <w:gridSpan w:val="3"/>
          </w:tcPr>
          <w:p w:rsidR="0001287E" w:rsidRPr="0001287E" w:rsidRDefault="0001287E" w:rsidP="0001287E">
            <w:pPr>
              <w:jc w:val="right"/>
              <w:rPr>
                <w:b/>
                <w:bCs/>
              </w:rPr>
            </w:pPr>
          </w:p>
        </w:tc>
      </w:tr>
      <w:tr w:rsidR="0001287E" w:rsidRPr="0001287E">
        <w:trPr>
          <w:gridAfter w:val="1"/>
          <w:wAfter w:w="57" w:type="dxa"/>
          <w:cantSplit/>
          <w:trHeight w:val="780"/>
        </w:trPr>
        <w:tc>
          <w:tcPr>
            <w:tcW w:w="1417" w:type="dxa"/>
            <w:vMerge/>
            <w:tcBorders>
              <w:bottom w:val="single" w:sz="12" w:space="0" w:color="auto"/>
            </w:tcBorders>
          </w:tcPr>
          <w:p w:rsidR="0001287E" w:rsidRPr="0001287E" w:rsidRDefault="0001287E" w:rsidP="0001287E">
            <w:bookmarkStart w:id="5" w:name="dorlang" w:colFirst="2" w:colLast="2"/>
            <w:bookmarkEnd w:id="4"/>
          </w:p>
        </w:tc>
        <w:tc>
          <w:tcPr>
            <w:tcW w:w="4040" w:type="dxa"/>
            <w:gridSpan w:val="4"/>
            <w:vMerge/>
            <w:tcBorders>
              <w:bottom w:val="single" w:sz="12" w:space="0" w:color="auto"/>
            </w:tcBorders>
          </w:tcPr>
          <w:p w:rsidR="0001287E" w:rsidRPr="0001287E" w:rsidRDefault="0001287E" w:rsidP="0001287E">
            <w:pPr>
              <w:rPr>
                <w:b/>
                <w:bCs/>
                <w:sz w:val="26"/>
              </w:rPr>
            </w:pPr>
          </w:p>
        </w:tc>
        <w:tc>
          <w:tcPr>
            <w:tcW w:w="4466" w:type="dxa"/>
            <w:gridSpan w:val="3"/>
            <w:tcBorders>
              <w:bottom w:val="single" w:sz="12" w:space="0" w:color="auto"/>
            </w:tcBorders>
            <w:vAlign w:val="center"/>
          </w:tcPr>
          <w:p w:rsidR="0001287E" w:rsidRDefault="0001287E" w:rsidP="0001287E">
            <w:pPr>
              <w:jc w:val="right"/>
              <w:rPr>
                <w:b/>
                <w:bCs/>
                <w:sz w:val="28"/>
              </w:rPr>
            </w:pPr>
            <w:r>
              <w:rPr>
                <w:b/>
                <w:bCs/>
                <w:sz w:val="28"/>
              </w:rPr>
              <w:t>English only</w:t>
            </w:r>
          </w:p>
          <w:p w:rsidR="0001287E" w:rsidRPr="0001287E" w:rsidRDefault="0001287E" w:rsidP="0001287E">
            <w:pPr>
              <w:jc w:val="right"/>
              <w:rPr>
                <w:b/>
                <w:bCs/>
                <w:sz w:val="28"/>
              </w:rPr>
            </w:pPr>
            <w:r>
              <w:rPr>
                <w:b/>
                <w:bCs/>
                <w:sz w:val="28"/>
              </w:rPr>
              <w:t>Original: English</w:t>
            </w:r>
          </w:p>
        </w:tc>
      </w:tr>
      <w:tr w:rsidR="0001287E" w:rsidRPr="0001287E">
        <w:trPr>
          <w:gridAfter w:val="1"/>
          <w:wAfter w:w="57" w:type="dxa"/>
          <w:cantSplit/>
          <w:trHeight w:val="357"/>
        </w:trPr>
        <w:tc>
          <w:tcPr>
            <w:tcW w:w="1617" w:type="dxa"/>
            <w:gridSpan w:val="2"/>
          </w:tcPr>
          <w:p w:rsidR="0001287E" w:rsidRPr="0001287E" w:rsidRDefault="0001287E" w:rsidP="0001287E">
            <w:pPr>
              <w:rPr>
                <w:b/>
                <w:bCs/>
              </w:rPr>
            </w:pPr>
            <w:bookmarkStart w:id="6" w:name="dmeeting" w:colFirst="2" w:colLast="2"/>
            <w:bookmarkStart w:id="7" w:name="dbluepink" w:colFirst="1" w:colLast="1"/>
            <w:bookmarkEnd w:id="5"/>
            <w:r w:rsidRPr="0001287E">
              <w:rPr>
                <w:b/>
                <w:bCs/>
              </w:rPr>
              <w:t>Question(s):</w:t>
            </w:r>
          </w:p>
        </w:tc>
        <w:tc>
          <w:tcPr>
            <w:tcW w:w="3360" w:type="dxa"/>
            <w:gridSpan w:val="2"/>
          </w:tcPr>
          <w:p w:rsidR="0001287E" w:rsidRPr="0001287E" w:rsidRDefault="0001287E" w:rsidP="0001287E">
            <w:r w:rsidRPr="0001287E">
              <w:t>6/17</w:t>
            </w:r>
          </w:p>
        </w:tc>
        <w:tc>
          <w:tcPr>
            <w:tcW w:w="4946" w:type="dxa"/>
            <w:gridSpan w:val="4"/>
          </w:tcPr>
          <w:p w:rsidR="0001287E" w:rsidRPr="0001287E" w:rsidRDefault="0001287E" w:rsidP="0001287E">
            <w:pPr>
              <w:jc w:val="right"/>
            </w:pPr>
            <w:r w:rsidRPr="0001287E">
              <w:t>Geneva, 17 - 26 September 2014</w:t>
            </w:r>
          </w:p>
        </w:tc>
      </w:tr>
      <w:tr w:rsidR="0001287E" w:rsidRPr="0001287E">
        <w:trPr>
          <w:gridAfter w:val="1"/>
          <w:wAfter w:w="57" w:type="dxa"/>
          <w:cantSplit/>
          <w:trHeight w:val="357"/>
        </w:trPr>
        <w:tc>
          <w:tcPr>
            <w:tcW w:w="9923" w:type="dxa"/>
            <w:gridSpan w:val="8"/>
          </w:tcPr>
          <w:p w:rsidR="0001287E" w:rsidRPr="0001287E" w:rsidRDefault="0001287E" w:rsidP="0001287E">
            <w:pPr>
              <w:jc w:val="center"/>
              <w:rPr>
                <w:b/>
                <w:bCs/>
              </w:rPr>
            </w:pPr>
            <w:bookmarkStart w:id="8" w:name="dtitle" w:colFirst="0" w:colLast="0"/>
            <w:bookmarkEnd w:id="6"/>
            <w:bookmarkEnd w:id="7"/>
            <w:r w:rsidRPr="0001287E">
              <w:rPr>
                <w:b/>
                <w:bCs/>
              </w:rPr>
              <w:t xml:space="preserve">Ref.: </w:t>
            </w:r>
            <w:r>
              <w:rPr>
                <w:b/>
                <w:bCs/>
              </w:rPr>
              <w:t>TD 1388 Rev.4</w:t>
            </w:r>
          </w:p>
        </w:tc>
      </w:tr>
      <w:tr w:rsidR="0001287E" w:rsidRPr="0001287E">
        <w:trPr>
          <w:gridAfter w:val="1"/>
          <w:wAfter w:w="57" w:type="dxa"/>
          <w:cantSplit/>
          <w:trHeight w:val="357"/>
        </w:trPr>
        <w:tc>
          <w:tcPr>
            <w:tcW w:w="1617" w:type="dxa"/>
            <w:gridSpan w:val="2"/>
          </w:tcPr>
          <w:p w:rsidR="0001287E" w:rsidRPr="0001287E" w:rsidRDefault="0001287E" w:rsidP="0001287E">
            <w:pPr>
              <w:rPr>
                <w:b/>
                <w:bCs/>
              </w:rPr>
            </w:pPr>
            <w:bookmarkStart w:id="9" w:name="dsource" w:colFirst="1" w:colLast="1"/>
            <w:bookmarkEnd w:id="8"/>
            <w:r w:rsidRPr="0001287E">
              <w:rPr>
                <w:b/>
                <w:bCs/>
              </w:rPr>
              <w:t>Source:</w:t>
            </w:r>
          </w:p>
        </w:tc>
        <w:tc>
          <w:tcPr>
            <w:tcW w:w="8306" w:type="dxa"/>
            <w:gridSpan w:val="6"/>
          </w:tcPr>
          <w:p w:rsidR="0001287E" w:rsidRPr="0001287E" w:rsidRDefault="0001287E" w:rsidP="0001287E">
            <w:r w:rsidRPr="0001287E">
              <w:t>ITU-T Study Group 17</w:t>
            </w:r>
          </w:p>
        </w:tc>
      </w:tr>
      <w:tr w:rsidR="0001287E" w:rsidRPr="0001287E">
        <w:trPr>
          <w:gridAfter w:val="1"/>
          <w:wAfter w:w="57" w:type="dxa"/>
          <w:cantSplit/>
          <w:trHeight w:val="357"/>
        </w:trPr>
        <w:tc>
          <w:tcPr>
            <w:tcW w:w="1617" w:type="dxa"/>
            <w:gridSpan w:val="2"/>
            <w:tcBorders>
              <w:bottom w:val="single" w:sz="12" w:space="0" w:color="auto"/>
            </w:tcBorders>
          </w:tcPr>
          <w:p w:rsidR="0001287E" w:rsidRPr="0001287E" w:rsidRDefault="0001287E" w:rsidP="0001287E">
            <w:pPr>
              <w:spacing w:after="120"/>
            </w:pPr>
            <w:bookmarkStart w:id="10" w:name="dtitle1" w:colFirst="1" w:colLast="1"/>
            <w:bookmarkEnd w:id="9"/>
            <w:r w:rsidRPr="0001287E">
              <w:rPr>
                <w:b/>
                <w:bCs/>
              </w:rPr>
              <w:t>Title:</w:t>
            </w:r>
          </w:p>
        </w:tc>
        <w:tc>
          <w:tcPr>
            <w:tcW w:w="8306" w:type="dxa"/>
            <w:gridSpan w:val="6"/>
            <w:tcBorders>
              <w:bottom w:val="single" w:sz="12" w:space="0" w:color="auto"/>
            </w:tcBorders>
          </w:tcPr>
          <w:p w:rsidR="0001287E" w:rsidRPr="0001287E" w:rsidRDefault="0001287E" w:rsidP="0001287E">
            <w:pPr>
              <w:spacing w:after="120"/>
            </w:pPr>
            <w:r w:rsidRPr="0001287E">
              <w:t>LS on mobile network intrusion detection systems</w:t>
            </w:r>
          </w:p>
        </w:tc>
      </w:tr>
      <w:bookmarkEnd w:id="2"/>
      <w:bookmarkEnd w:id="10"/>
      <w:tr w:rsidR="009F5CAB" w:rsidTr="003869CD">
        <w:trPr>
          <w:cantSplit/>
          <w:trHeight w:val="357"/>
        </w:trPr>
        <w:tc>
          <w:tcPr>
            <w:tcW w:w="9923" w:type="dxa"/>
            <w:gridSpan w:val="9"/>
            <w:tcBorders>
              <w:top w:val="single" w:sz="12" w:space="0" w:color="auto"/>
            </w:tcBorders>
          </w:tcPr>
          <w:p w:rsidR="009F5CAB" w:rsidRDefault="009F5CAB">
            <w:pPr>
              <w:jc w:val="center"/>
              <w:rPr>
                <w:b/>
              </w:rPr>
            </w:pPr>
            <w:r>
              <w:rPr>
                <w:b/>
              </w:rPr>
              <w:t>LIAISON STATEMENT</w:t>
            </w:r>
          </w:p>
        </w:tc>
      </w:tr>
      <w:tr w:rsidR="003869CD" w:rsidTr="007D1C63">
        <w:trPr>
          <w:cantSplit/>
          <w:trHeight w:val="357"/>
        </w:trPr>
        <w:tc>
          <w:tcPr>
            <w:tcW w:w="2172" w:type="dxa"/>
            <w:gridSpan w:val="3"/>
          </w:tcPr>
          <w:p w:rsidR="003869CD" w:rsidRPr="003869CD" w:rsidRDefault="003869CD" w:rsidP="003869CD">
            <w:pPr>
              <w:rPr>
                <w:b/>
                <w:bCs/>
              </w:rPr>
            </w:pPr>
            <w:r w:rsidRPr="003869CD">
              <w:rPr>
                <w:b/>
                <w:bCs/>
              </w:rPr>
              <w:t>For action to:</w:t>
            </w:r>
          </w:p>
        </w:tc>
        <w:tc>
          <w:tcPr>
            <w:tcW w:w="7751" w:type="dxa"/>
            <w:gridSpan w:val="6"/>
          </w:tcPr>
          <w:p w:rsidR="003869CD" w:rsidRPr="00374D6F" w:rsidRDefault="003869CD" w:rsidP="00114B43">
            <w:pPr>
              <w:pStyle w:val="LSForAction"/>
              <w:rPr>
                <w:b w:val="0"/>
                <w:lang w:eastAsia="ko-KR"/>
              </w:rPr>
            </w:pPr>
          </w:p>
        </w:tc>
      </w:tr>
      <w:tr w:rsidR="003869CD" w:rsidTr="007D1C63">
        <w:trPr>
          <w:cantSplit/>
          <w:trHeight w:val="357"/>
        </w:trPr>
        <w:tc>
          <w:tcPr>
            <w:tcW w:w="2172" w:type="dxa"/>
            <w:gridSpan w:val="3"/>
          </w:tcPr>
          <w:p w:rsidR="003869CD" w:rsidRPr="003869CD" w:rsidRDefault="003869CD" w:rsidP="003869CD">
            <w:pPr>
              <w:rPr>
                <w:b/>
                <w:bCs/>
              </w:rPr>
            </w:pPr>
            <w:r w:rsidRPr="003869CD">
              <w:rPr>
                <w:b/>
                <w:bCs/>
              </w:rPr>
              <w:t>For comment to:</w:t>
            </w:r>
          </w:p>
        </w:tc>
        <w:tc>
          <w:tcPr>
            <w:tcW w:w="7751" w:type="dxa"/>
            <w:gridSpan w:val="6"/>
          </w:tcPr>
          <w:p w:rsidR="003869CD" w:rsidRPr="00374D6F" w:rsidRDefault="00114B43" w:rsidP="000F5EE5">
            <w:pPr>
              <w:pStyle w:val="LSForComment"/>
              <w:rPr>
                <w:b w:val="0"/>
              </w:rPr>
            </w:pPr>
            <w:r w:rsidRPr="00374D6F">
              <w:rPr>
                <w:b w:val="0"/>
                <w:lang w:eastAsia="ko-KR"/>
              </w:rPr>
              <w:t>ETSI</w:t>
            </w:r>
            <w:r w:rsidRPr="00374D6F">
              <w:rPr>
                <w:rFonts w:hint="eastAsia"/>
                <w:b w:val="0"/>
                <w:lang w:eastAsia="ko-KR"/>
              </w:rPr>
              <w:t xml:space="preserve"> TC </w:t>
            </w:r>
            <w:r w:rsidRPr="00374D6F">
              <w:rPr>
                <w:b w:val="0"/>
                <w:lang w:eastAsia="ko-KR"/>
              </w:rPr>
              <w:t>C</w:t>
            </w:r>
            <w:r w:rsidR="000F5EE5">
              <w:rPr>
                <w:b w:val="0"/>
                <w:lang w:eastAsia="ko-KR"/>
              </w:rPr>
              <w:t>YBER</w:t>
            </w:r>
            <w:r w:rsidRPr="00374D6F">
              <w:rPr>
                <w:b w:val="0"/>
                <w:lang w:eastAsia="ko-KR"/>
              </w:rPr>
              <w:t xml:space="preserve">, IETF </w:t>
            </w:r>
            <w:r w:rsidR="000F5EE5">
              <w:rPr>
                <w:b w:val="0"/>
                <w:lang w:eastAsia="ko-KR"/>
              </w:rPr>
              <w:t>Security Area,</w:t>
            </w:r>
            <w:r w:rsidR="003327B1" w:rsidRPr="00374D6F">
              <w:rPr>
                <w:b w:val="0"/>
                <w:lang w:eastAsia="ko-KR"/>
              </w:rPr>
              <w:t xml:space="preserve"> 3GPP SA3</w:t>
            </w:r>
          </w:p>
        </w:tc>
      </w:tr>
      <w:tr w:rsidR="003869CD" w:rsidTr="007D1C63">
        <w:trPr>
          <w:cantSplit/>
          <w:trHeight w:val="357"/>
        </w:trPr>
        <w:tc>
          <w:tcPr>
            <w:tcW w:w="2172" w:type="dxa"/>
            <w:gridSpan w:val="3"/>
          </w:tcPr>
          <w:p w:rsidR="003869CD" w:rsidRPr="003869CD" w:rsidRDefault="003869CD" w:rsidP="003869CD">
            <w:pPr>
              <w:rPr>
                <w:b/>
                <w:bCs/>
              </w:rPr>
            </w:pPr>
            <w:r w:rsidRPr="003869CD">
              <w:rPr>
                <w:b/>
                <w:bCs/>
              </w:rPr>
              <w:t>For information to:</w:t>
            </w:r>
          </w:p>
        </w:tc>
        <w:tc>
          <w:tcPr>
            <w:tcW w:w="7751" w:type="dxa"/>
            <w:gridSpan w:val="6"/>
          </w:tcPr>
          <w:p w:rsidR="003869CD" w:rsidRPr="00374D6F" w:rsidRDefault="006108AF" w:rsidP="003869CD">
            <w:pPr>
              <w:pStyle w:val="LSForInfo"/>
              <w:rPr>
                <w:b w:val="0"/>
                <w:lang w:eastAsia="ko-KR"/>
              </w:rPr>
            </w:pPr>
            <w:r w:rsidRPr="00374D6F">
              <w:rPr>
                <w:rFonts w:hint="eastAsia"/>
                <w:b w:val="0"/>
                <w:lang w:eastAsia="ko-KR"/>
              </w:rPr>
              <w:t>GSMA</w:t>
            </w:r>
            <w:r w:rsidR="004B6DF9">
              <w:rPr>
                <w:b w:val="0"/>
                <w:lang w:eastAsia="ko-KR"/>
              </w:rPr>
              <w:t xml:space="preserve"> </w:t>
            </w:r>
            <w:r w:rsidR="000F5EE5">
              <w:rPr>
                <w:b w:val="0"/>
                <w:lang w:eastAsia="ko-KR"/>
              </w:rPr>
              <w:t>SG</w:t>
            </w:r>
          </w:p>
        </w:tc>
      </w:tr>
      <w:tr w:rsidR="003869CD" w:rsidTr="007D1C63">
        <w:trPr>
          <w:cantSplit/>
          <w:trHeight w:val="357"/>
        </w:trPr>
        <w:tc>
          <w:tcPr>
            <w:tcW w:w="2172" w:type="dxa"/>
            <w:gridSpan w:val="3"/>
          </w:tcPr>
          <w:p w:rsidR="003869CD" w:rsidRDefault="003869CD">
            <w:pPr>
              <w:rPr>
                <w:b/>
                <w:bCs/>
              </w:rPr>
            </w:pPr>
            <w:r>
              <w:rPr>
                <w:b/>
                <w:bCs/>
              </w:rPr>
              <w:t>Approval:</w:t>
            </w:r>
          </w:p>
        </w:tc>
        <w:tc>
          <w:tcPr>
            <w:tcW w:w="7751" w:type="dxa"/>
            <w:gridSpan w:val="6"/>
          </w:tcPr>
          <w:p w:rsidR="003869CD" w:rsidRPr="00374D6F" w:rsidRDefault="004F4C42">
            <w:pPr>
              <w:rPr>
                <w:bCs/>
              </w:rPr>
            </w:pPr>
            <w:r w:rsidRPr="001E4903">
              <w:rPr>
                <w:lang w:eastAsia="ko-KR"/>
              </w:rPr>
              <w:t>I</w:t>
            </w:r>
            <w:r w:rsidR="0001287E">
              <w:rPr>
                <w:lang w:eastAsia="ko-KR"/>
              </w:rPr>
              <w:t>TU-T Study Group 17 meeting (</w:t>
            </w:r>
            <w:r w:rsidRPr="001E4903">
              <w:rPr>
                <w:lang w:eastAsia="ko-KR"/>
              </w:rPr>
              <w:t>26 September 2014)</w:t>
            </w:r>
          </w:p>
        </w:tc>
      </w:tr>
      <w:tr w:rsidR="003869CD" w:rsidTr="007D1C63">
        <w:trPr>
          <w:cantSplit/>
          <w:trHeight w:val="357"/>
        </w:trPr>
        <w:tc>
          <w:tcPr>
            <w:tcW w:w="2172" w:type="dxa"/>
            <w:gridSpan w:val="3"/>
            <w:tcBorders>
              <w:bottom w:val="single" w:sz="12" w:space="0" w:color="auto"/>
            </w:tcBorders>
          </w:tcPr>
          <w:p w:rsidR="003869CD" w:rsidRDefault="003869CD">
            <w:pPr>
              <w:rPr>
                <w:b/>
                <w:bCs/>
              </w:rPr>
            </w:pPr>
            <w:r>
              <w:rPr>
                <w:b/>
                <w:bCs/>
              </w:rPr>
              <w:t>Deadline:</w:t>
            </w:r>
          </w:p>
        </w:tc>
        <w:tc>
          <w:tcPr>
            <w:tcW w:w="7751" w:type="dxa"/>
            <w:gridSpan w:val="6"/>
            <w:tcBorders>
              <w:bottom w:val="single" w:sz="12" w:space="0" w:color="auto"/>
            </w:tcBorders>
          </w:tcPr>
          <w:p w:rsidR="003869CD" w:rsidRPr="00374D6F" w:rsidRDefault="0098608A" w:rsidP="003869CD">
            <w:pPr>
              <w:pStyle w:val="LSDeadline"/>
              <w:rPr>
                <w:b w:val="0"/>
                <w:lang w:eastAsia="ko-KR"/>
              </w:rPr>
            </w:pPr>
            <w:r>
              <w:rPr>
                <w:rFonts w:hint="eastAsia"/>
                <w:b w:val="0"/>
                <w:lang w:eastAsia="ko-KR"/>
              </w:rPr>
              <w:t>1</w:t>
            </w:r>
            <w:r>
              <w:rPr>
                <w:b w:val="0"/>
                <w:lang w:eastAsia="ko-KR"/>
              </w:rPr>
              <w:t xml:space="preserve"> April 2015</w:t>
            </w:r>
          </w:p>
        </w:tc>
      </w:tr>
      <w:tr w:rsidR="003869CD" w:rsidTr="007D1C63">
        <w:trPr>
          <w:cantSplit/>
          <w:trHeight w:val="204"/>
        </w:trPr>
        <w:tc>
          <w:tcPr>
            <w:tcW w:w="1608" w:type="dxa"/>
            <w:gridSpan w:val="2"/>
            <w:tcBorders>
              <w:top w:val="single" w:sz="12" w:space="0" w:color="auto"/>
            </w:tcBorders>
          </w:tcPr>
          <w:p w:rsidR="003869CD" w:rsidRDefault="003869CD">
            <w:pPr>
              <w:rPr>
                <w:b/>
                <w:bCs/>
              </w:rPr>
            </w:pPr>
            <w:r>
              <w:rPr>
                <w:b/>
                <w:bCs/>
              </w:rPr>
              <w:t>Contact:</w:t>
            </w:r>
          </w:p>
        </w:tc>
        <w:tc>
          <w:tcPr>
            <w:tcW w:w="4369" w:type="dxa"/>
            <w:gridSpan w:val="4"/>
            <w:tcBorders>
              <w:top w:val="single" w:sz="12" w:space="0" w:color="auto"/>
            </w:tcBorders>
          </w:tcPr>
          <w:p w:rsidR="003869CD" w:rsidRPr="0001287E" w:rsidRDefault="00114B43" w:rsidP="004F4C42">
            <w:pPr>
              <w:rPr>
                <w:lang w:val="fr-CH"/>
              </w:rPr>
            </w:pPr>
            <w:proofErr w:type="spellStart"/>
            <w:r w:rsidRPr="0001287E">
              <w:rPr>
                <w:lang w:val="fr-CH"/>
              </w:rPr>
              <w:t>Jonghyun</w:t>
            </w:r>
            <w:proofErr w:type="spellEnd"/>
            <w:r w:rsidRPr="0001287E">
              <w:rPr>
                <w:lang w:val="fr-CH"/>
              </w:rPr>
              <w:t xml:space="preserve"> </w:t>
            </w:r>
            <w:proofErr w:type="spellStart"/>
            <w:r w:rsidRPr="0001287E">
              <w:rPr>
                <w:lang w:val="fr-CH"/>
              </w:rPr>
              <w:t>Baek</w:t>
            </w:r>
            <w:proofErr w:type="spellEnd"/>
            <w:r w:rsidR="004F4C42" w:rsidRPr="0001287E">
              <w:rPr>
                <w:lang w:val="fr-CH"/>
              </w:rPr>
              <w:br/>
            </w:r>
            <w:r w:rsidR="004165FE" w:rsidRPr="0001287E">
              <w:rPr>
                <w:lang w:val="fr-CH"/>
              </w:rPr>
              <w:t xml:space="preserve">Rapporteur of </w:t>
            </w:r>
            <w:r w:rsidR="004F4C42" w:rsidRPr="0001287E">
              <w:rPr>
                <w:lang w:val="fr-CH"/>
              </w:rPr>
              <w:t xml:space="preserve">ITU-T SG17 </w:t>
            </w:r>
            <w:r w:rsidR="004165FE" w:rsidRPr="0001287E">
              <w:rPr>
                <w:lang w:val="fr-CH"/>
              </w:rPr>
              <w:t>Q</w:t>
            </w:r>
            <w:r w:rsidR="004F4C42" w:rsidRPr="0001287E">
              <w:rPr>
                <w:lang w:val="fr-CH"/>
              </w:rPr>
              <w:t xml:space="preserve">uestion </w:t>
            </w:r>
            <w:r w:rsidR="004165FE" w:rsidRPr="0001287E">
              <w:rPr>
                <w:lang w:val="fr-CH"/>
              </w:rPr>
              <w:t>6/17</w:t>
            </w:r>
          </w:p>
        </w:tc>
        <w:tc>
          <w:tcPr>
            <w:tcW w:w="3946" w:type="dxa"/>
            <w:gridSpan w:val="3"/>
            <w:tcBorders>
              <w:top w:val="single" w:sz="12" w:space="0" w:color="auto"/>
            </w:tcBorders>
          </w:tcPr>
          <w:p w:rsidR="003869CD" w:rsidRDefault="003869CD" w:rsidP="004F4C42">
            <w:pPr>
              <w:rPr>
                <w:lang w:val="fr-CH"/>
              </w:rPr>
            </w:pPr>
            <w:r>
              <w:t>Tel:</w:t>
            </w:r>
            <w:r w:rsidR="00114B43">
              <w:rPr>
                <w:rFonts w:hint="eastAsia"/>
                <w:sz w:val="17"/>
                <w:szCs w:val="17"/>
              </w:rPr>
              <w:t xml:space="preserve"> </w:t>
            </w:r>
            <w:r w:rsidR="00114B43">
              <w:rPr>
                <w:sz w:val="17"/>
                <w:szCs w:val="17"/>
              </w:rPr>
              <w:t>+</w:t>
            </w:r>
            <w:r w:rsidR="00114B43" w:rsidRPr="00114B43">
              <w:t>82</w:t>
            </w:r>
            <w:r w:rsidR="00114B43">
              <w:t>-</w:t>
            </w:r>
            <w:r w:rsidR="00114B43" w:rsidRPr="00114B43">
              <w:t>2</w:t>
            </w:r>
            <w:r w:rsidR="00114B43">
              <w:t>-</w:t>
            </w:r>
            <w:r w:rsidR="00114B43" w:rsidRPr="00114B43">
              <w:t>405 6540</w:t>
            </w:r>
            <w:r w:rsidR="004F4C42">
              <w:br/>
            </w:r>
            <w:r>
              <w:rPr>
                <w:lang w:val="fr-CH"/>
              </w:rPr>
              <w:t>Fax:</w:t>
            </w:r>
            <w:r w:rsidR="00114B43">
              <w:t xml:space="preserve"> </w:t>
            </w:r>
            <w:r w:rsidR="00114B43" w:rsidRPr="00114B43">
              <w:rPr>
                <w:lang w:val="fr-CH"/>
              </w:rPr>
              <w:t>+82</w:t>
            </w:r>
            <w:r w:rsidR="00114B43">
              <w:rPr>
                <w:lang w:val="fr-CH"/>
              </w:rPr>
              <w:t>-</w:t>
            </w:r>
            <w:r w:rsidR="00114B43" w:rsidRPr="00114B43">
              <w:rPr>
                <w:lang w:val="fr-CH"/>
              </w:rPr>
              <w:t>2</w:t>
            </w:r>
            <w:r w:rsidR="00114B43">
              <w:rPr>
                <w:lang w:val="fr-CH"/>
              </w:rPr>
              <w:t>-</w:t>
            </w:r>
            <w:r w:rsidR="00114B43" w:rsidRPr="00114B43">
              <w:rPr>
                <w:lang w:val="fr-CH"/>
              </w:rPr>
              <w:t>405 5419</w:t>
            </w:r>
            <w:r w:rsidR="004F4C42">
              <w:rPr>
                <w:lang w:val="fr-CH"/>
              </w:rPr>
              <w:br/>
            </w:r>
            <w:r>
              <w:rPr>
                <w:lang w:val="fr-CH"/>
              </w:rPr>
              <w:t>E</w:t>
            </w:r>
            <w:r w:rsidR="004F4C42">
              <w:rPr>
                <w:lang w:val="fr-CH"/>
              </w:rPr>
              <w:t>-</w:t>
            </w:r>
            <w:r>
              <w:rPr>
                <w:lang w:val="fr-CH"/>
              </w:rPr>
              <w:t xml:space="preserve">mail: </w:t>
            </w:r>
            <w:hyperlink r:id="rId8" w:history="1">
              <w:r w:rsidR="004F4C42" w:rsidRPr="00E32C4B">
                <w:rPr>
                  <w:rStyle w:val="Hyperlink"/>
                  <w:lang w:val="fr-CH"/>
                </w:rPr>
                <w:t>jhbaek@kisa.or.kr</w:t>
              </w:r>
            </w:hyperlink>
          </w:p>
        </w:tc>
      </w:tr>
      <w:tr w:rsidR="003869CD" w:rsidTr="003869CD">
        <w:trPr>
          <w:cantSplit/>
          <w:trHeight w:val="204"/>
        </w:trPr>
        <w:tc>
          <w:tcPr>
            <w:tcW w:w="9923" w:type="dxa"/>
            <w:gridSpan w:val="9"/>
            <w:tcBorders>
              <w:top w:val="single" w:sz="12" w:space="0" w:color="auto"/>
            </w:tcBorders>
          </w:tcPr>
          <w:p w:rsidR="003869CD" w:rsidRDefault="003869CD">
            <w:pPr>
              <w:spacing w:before="0"/>
              <w:rPr>
                <w:sz w:val="18"/>
              </w:rPr>
            </w:pPr>
          </w:p>
        </w:tc>
      </w:tr>
    </w:tbl>
    <w:p w:rsidR="006108AF" w:rsidRPr="00A06A12" w:rsidRDefault="007D1C63" w:rsidP="004F4C42">
      <w:r>
        <w:t xml:space="preserve">ITU-T </w:t>
      </w:r>
      <w:r w:rsidRPr="00A06A12">
        <w:t>Study</w:t>
      </w:r>
      <w:r w:rsidR="005E78A5">
        <w:t xml:space="preserve"> Group 17</w:t>
      </w:r>
      <w:r w:rsidR="004F4C42">
        <w:t>, Security,</w:t>
      </w:r>
      <w:r w:rsidRPr="00A06A12">
        <w:t xml:space="preserve"> </w:t>
      </w:r>
      <w:r w:rsidR="008D2182">
        <w:rPr>
          <w:rFonts w:hint="eastAsia"/>
        </w:rPr>
        <w:t>is</w:t>
      </w:r>
      <w:r w:rsidR="008D2182">
        <w:rPr>
          <w:rFonts w:hint="eastAsia"/>
          <w:lang w:eastAsia="ko-KR"/>
        </w:rPr>
        <w:t xml:space="preserve"> </w:t>
      </w:r>
      <w:r w:rsidR="008D2182">
        <w:rPr>
          <w:lang w:eastAsia="ko-KR"/>
        </w:rPr>
        <w:t xml:space="preserve">considering to </w:t>
      </w:r>
      <w:r w:rsidR="00AB16CD">
        <w:rPr>
          <w:rFonts w:eastAsia="SimSun"/>
          <w:lang w:eastAsia="zh-CN"/>
        </w:rPr>
        <w:t xml:space="preserve">initiate a new </w:t>
      </w:r>
      <w:r w:rsidR="00AB16CD" w:rsidRPr="0044420D">
        <w:rPr>
          <w:rFonts w:eastAsia="SimSun"/>
          <w:lang w:eastAsia="zh-CN"/>
        </w:rPr>
        <w:t xml:space="preserve">work </w:t>
      </w:r>
      <w:r w:rsidR="00AB16CD">
        <w:rPr>
          <w:rFonts w:eastAsia="SimSun"/>
          <w:lang w:eastAsia="zh-CN"/>
        </w:rPr>
        <w:t xml:space="preserve">item </w:t>
      </w:r>
      <w:r w:rsidR="00AB16CD" w:rsidRPr="0044420D">
        <w:rPr>
          <w:rFonts w:eastAsia="SimSun"/>
          <w:lang w:eastAsia="zh-CN"/>
        </w:rPr>
        <w:t xml:space="preserve">on </w:t>
      </w:r>
      <w:r w:rsidR="00721363">
        <w:t>mobile network intrusion detection systems</w:t>
      </w:r>
      <w:r w:rsidR="00AB16CD">
        <w:t xml:space="preserve">, </w:t>
      </w:r>
      <w:r w:rsidR="00AB16CD" w:rsidRPr="0044420D">
        <w:t xml:space="preserve">in particular </w:t>
      </w:r>
      <w:r w:rsidR="00AB16CD">
        <w:t xml:space="preserve">for developing a </w:t>
      </w:r>
      <w:r w:rsidR="00AB16CD" w:rsidRPr="0044420D">
        <w:t>new draft Recommendation</w:t>
      </w:r>
      <w:r w:rsidR="00AB16CD">
        <w:t xml:space="preserve"> </w:t>
      </w:r>
      <w:r w:rsidR="004F4C42">
        <w:t xml:space="preserve">ITU-T X.msec-10, </w:t>
      </w:r>
      <w:r w:rsidR="00AB16CD" w:rsidRPr="00A06A12">
        <w:rPr>
          <w:rFonts w:hint="eastAsia"/>
          <w:bCs/>
        </w:rPr>
        <w:t xml:space="preserve">Security </w:t>
      </w:r>
      <w:r w:rsidR="00AB16CD">
        <w:rPr>
          <w:bCs/>
        </w:rPr>
        <w:t>c</w:t>
      </w:r>
      <w:r w:rsidR="00AB16CD" w:rsidRPr="00A06A12">
        <w:rPr>
          <w:bCs/>
        </w:rPr>
        <w:t xml:space="preserve">apability </w:t>
      </w:r>
      <w:r w:rsidR="00AB16CD">
        <w:rPr>
          <w:bCs/>
        </w:rPr>
        <w:t>r</w:t>
      </w:r>
      <w:r w:rsidR="00AB16CD" w:rsidRPr="00A06A12">
        <w:rPr>
          <w:rFonts w:hint="eastAsia"/>
          <w:bCs/>
        </w:rPr>
        <w:t>equirement</w:t>
      </w:r>
      <w:r w:rsidR="00AB16CD" w:rsidRPr="00A06A12">
        <w:rPr>
          <w:bCs/>
        </w:rPr>
        <w:t>s</w:t>
      </w:r>
      <w:r w:rsidR="00AB16CD" w:rsidRPr="00A06A12">
        <w:rPr>
          <w:rFonts w:hint="eastAsia"/>
          <w:bCs/>
        </w:rPr>
        <w:t xml:space="preserve"> for </w:t>
      </w:r>
      <w:r w:rsidR="00AB16CD">
        <w:rPr>
          <w:bCs/>
        </w:rPr>
        <w:t>mobile network intrusion detection systems</w:t>
      </w:r>
      <w:r w:rsidR="004F4C42">
        <w:t>.</w:t>
      </w:r>
    </w:p>
    <w:p w:rsidR="006108AF" w:rsidRPr="00A06A12" w:rsidRDefault="004F4C42" w:rsidP="004F4C42">
      <w:r>
        <w:t>We</w:t>
      </w:r>
      <w:r w:rsidR="006108AF" w:rsidRPr="00A06A12">
        <w:t xml:space="preserve"> appreciate review of this draft</w:t>
      </w:r>
      <w:r w:rsidR="006108AF">
        <w:t xml:space="preserve"> and identification of duplicate work with </w:t>
      </w:r>
      <w:r w:rsidR="00571A66">
        <w:t xml:space="preserve">IETF </w:t>
      </w:r>
      <w:r w:rsidR="004B6DF9">
        <w:t>Security Area,</w:t>
      </w:r>
      <w:r w:rsidR="00571A66">
        <w:t xml:space="preserve"> </w:t>
      </w:r>
      <w:r w:rsidR="00C94DE0">
        <w:t xml:space="preserve">ETSI </w:t>
      </w:r>
      <w:r w:rsidR="00721363">
        <w:t>TC C</w:t>
      </w:r>
      <w:r w:rsidR="000F5EE5">
        <w:t>YBER</w:t>
      </w:r>
      <w:r w:rsidR="00571A66">
        <w:t xml:space="preserve"> and 3GPP SA3, </w:t>
      </w:r>
      <w:r w:rsidR="006108AF">
        <w:t>if any,</w:t>
      </w:r>
      <w:r w:rsidR="006108AF" w:rsidRPr="00A06A12">
        <w:t xml:space="preserve"> and any suggestions for improvements that appear appropriate.</w:t>
      </w:r>
    </w:p>
    <w:p w:rsidR="00721363" w:rsidRPr="004F4C42" w:rsidRDefault="00717B84" w:rsidP="004F4C42">
      <w:pPr>
        <w:spacing w:before="240"/>
        <w:rPr>
          <w:b/>
          <w:bCs/>
        </w:rPr>
      </w:pPr>
      <w:r>
        <w:rPr>
          <w:b/>
          <w:bCs/>
        </w:rPr>
        <w:t>Annex</w:t>
      </w:r>
      <w:r w:rsidR="00721363" w:rsidRPr="004F4C42">
        <w:rPr>
          <w:b/>
          <w:bCs/>
        </w:rPr>
        <w:t>:</w:t>
      </w:r>
      <w:r w:rsidR="004F4C42" w:rsidRPr="004F4C42">
        <w:rPr>
          <w:b/>
          <w:bCs/>
        </w:rPr>
        <w:t xml:space="preserve"> 1</w:t>
      </w:r>
    </w:p>
    <w:p w:rsidR="00721363" w:rsidRPr="00A06A12" w:rsidRDefault="00721363" w:rsidP="004F4C42">
      <w:pPr>
        <w:pStyle w:val="ListParagraph"/>
        <w:numPr>
          <w:ilvl w:val="0"/>
          <w:numId w:val="6"/>
        </w:numPr>
      </w:pPr>
      <w:r w:rsidRPr="00A06A12">
        <w:t xml:space="preserve">Draft </w:t>
      </w:r>
      <w:r w:rsidR="004165FE">
        <w:t>Recommendation</w:t>
      </w:r>
      <w:r w:rsidRPr="00A06A12">
        <w:t xml:space="preserve"> X.</w:t>
      </w:r>
      <w:r>
        <w:t>msec-10</w:t>
      </w:r>
      <w:r w:rsidRPr="00A06A12">
        <w:t xml:space="preserve">: </w:t>
      </w:r>
      <w:bookmarkStart w:id="11" w:name="OLE_LINK11"/>
      <w:bookmarkStart w:id="12" w:name="OLE_LINK12"/>
      <w:r w:rsidRPr="004F4C42">
        <w:rPr>
          <w:rFonts w:hint="eastAsia"/>
          <w:bCs/>
        </w:rPr>
        <w:t xml:space="preserve">Security </w:t>
      </w:r>
      <w:r w:rsidRPr="004F4C42">
        <w:rPr>
          <w:bCs/>
        </w:rPr>
        <w:t>capability r</w:t>
      </w:r>
      <w:r w:rsidRPr="004F4C42">
        <w:rPr>
          <w:rFonts w:hint="eastAsia"/>
          <w:bCs/>
        </w:rPr>
        <w:t>equirement</w:t>
      </w:r>
      <w:r w:rsidRPr="004F4C42">
        <w:rPr>
          <w:bCs/>
        </w:rPr>
        <w:t>s</w:t>
      </w:r>
      <w:r w:rsidRPr="004F4C42">
        <w:rPr>
          <w:rFonts w:hint="eastAsia"/>
          <w:bCs/>
        </w:rPr>
        <w:t xml:space="preserve"> for </w:t>
      </w:r>
      <w:bookmarkEnd w:id="11"/>
      <w:bookmarkEnd w:id="12"/>
      <w:r w:rsidRPr="004F4C42">
        <w:rPr>
          <w:bCs/>
        </w:rPr>
        <w:t>mobile network intrusion detection systems</w:t>
      </w:r>
      <w:r w:rsidR="004165FE" w:rsidRPr="004F4C42">
        <w:rPr>
          <w:bCs/>
        </w:rPr>
        <w:t xml:space="preserve"> (</w:t>
      </w:r>
      <w:r w:rsidR="004165FE" w:rsidRPr="00A06A12">
        <w:t xml:space="preserve">TD </w:t>
      </w:r>
      <w:r w:rsidR="004165FE">
        <w:t>1387)</w:t>
      </w:r>
      <w:r w:rsidR="004F4C42">
        <w:t>.</w:t>
      </w:r>
    </w:p>
    <w:p w:rsidR="00466A8F" w:rsidRPr="00466A8F" w:rsidRDefault="00466A8F" w:rsidP="00466A8F">
      <w:pPr>
        <w:spacing w:before="0"/>
      </w:pPr>
      <w:r>
        <w:rPr>
          <w:b/>
          <w:bCs/>
          <w:caps/>
        </w:rPr>
        <w:br w:type="page"/>
      </w:r>
    </w:p>
    <w:p w:rsidR="00466A8F" w:rsidRPr="0001287E" w:rsidRDefault="00466A8F" w:rsidP="00466A8F">
      <w:pPr>
        <w:pStyle w:val="RecNoBR"/>
        <w:spacing w:before="0"/>
        <w:jc w:val="left"/>
        <w:rPr>
          <w:b/>
          <w:bCs/>
          <w:caps w:val="0"/>
          <w:sz w:val="24"/>
          <w:lang w:val="fr-CH"/>
        </w:rPr>
      </w:pPr>
      <w:proofErr w:type="spellStart"/>
      <w:r w:rsidRPr="0001287E">
        <w:rPr>
          <w:b/>
          <w:bCs/>
          <w:caps w:val="0"/>
          <w:sz w:val="24"/>
          <w:lang w:val="fr-CH"/>
        </w:rPr>
        <w:lastRenderedPageBreak/>
        <w:t>Annex</w:t>
      </w:r>
      <w:proofErr w:type="spellEnd"/>
      <w:r w:rsidRPr="0001287E">
        <w:rPr>
          <w:b/>
          <w:bCs/>
          <w:caps w:val="0"/>
          <w:sz w:val="24"/>
          <w:lang w:val="fr-CH"/>
        </w:rPr>
        <w:t xml:space="preserve"> 1 - </w:t>
      </w:r>
      <w:proofErr w:type="spellStart"/>
      <w:r w:rsidRPr="0001287E">
        <w:rPr>
          <w:b/>
          <w:bCs/>
          <w:caps w:val="0"/>
          <w:sz w:val="24"/>
          <w:lang w:val="fr-CH"/>
        </w:rPr>
        <w:t>Draft</w:t>
      </w:r>
      <w:proofErr w:type="spellEnd"/>
      <w:r w:rsidRPr="0001287E">
        <w:rPr>
          <w:b/>
          <w:bCs/>
          <w:caps w:val="0"/>
          <w:sz w:val="24"/>
          <w:lang w:val="fr-CH"/>
        </w:rPr>
        <w:t xml:space="preserve"> </w:t>
      </w:r>
      <w:proofErr w:type="spellStart"/>
      <w:r w:rsidRPr="0001287E">
        <w:rPr>
          <w:b/>
          <w:bCs/>
          <w:caps w:val="0"/>
          <w:sz w:val="24"/>
          <w:lang w:val="fr-CH"/>
        </w:rPr>
        <w:t>Recommendation</w:t>
      </w:r>
      <w:proofErr w:type="spellEnd"/>
      <w:r w:rsidRPr="0001287E">
        <w:rPr>
          <w:b/>
          <w:bCs/>
          <w:caps w:val="0"/>
          <w:sz w:val="24"/>
          <w:lang w:val="fr-CH"/>
        </w:rPr>
        <w:t xml:space="preserve"> ITU-T X.msec-10</w:t>
      </w:r>
    </w:p>
    <w:p w:rsidR="00466A8F" w:rsidRDefault="00466A8F" w:rsidP="00466A8F">
      <w:pPr>
        <w:pStyle w:val="Rectitle"/>
        <w:spacing w:line="276" w:lineRule="auto"/>
        <w:rPr>
          <w:lang w:eastAsia="ko-KR"/>
        </w:rPr>
      </w:pPr>
      <w:r>
        <w:rPr>
          <w:lang w:val="en-US" w:eastAsia="ko-KR"/>
        </w:rPr>
        <w:t>Security capability requirement for mobile network intrusion detection systems</w:t>
      </w:r>
    </w:p>
    <w:p w:rsidR="00466A8F" w:rsidRDefault="00466A8F" w:rsidP="00466A8F">
      <w:pPr>
        <w:pStyle w:val="Heading1"/>
        <w:rPr>
          <w:lang w:eastAsia="ko-KR"/>
        </w:rPr>
      </w:pPr>
      <w:r>
        <w:t>Summary</w:t>
      </w:r>
    </w:p>
    <w:p w:rsidR="00466A8F" w:rsidRPr="00DC6757" w:rsidRDefault="00466A8F" w:rsidP="00466A8F">
      <w:pPr>
        <w:spacing w:line="276" w:lineRule="auto"/>
        <w:rPr>
          <w:szCs w:val="24"/>
        </w:rPr>
      </w:pPr>
      <w:r w:rsidRPr="00DC6757">
        <w:rPr>
          <w:szCs w:val="24"/>
        </w:rPr>
        <w:t>Compared to wired networks, mobile networks are characterized by limited wireless bandwidth, high signalling overhead, and heavy control processing</w:t>
      </w:r>
      <w:r w:rsidRPr="00DC6757">
        <w:rPr>
          <w:rFonts w:hint="eastAsia"/>
          <w:szCs w:val="24"/>
        </w:rPr>
        <w:t>,</w:t>
      </w:r>
      <w:r w:rsidRPr="00DC6757">
        <w:rPr>
          <w:szCs w:val="24"/>
        </w:rPr>
        <w:t xml:space="preserve"> and which </w:t>
      </w:r>
      <w:r w:rsidRPr="00DC6757">
        <w:rPr>
          <w:rFonts w:hint="eastAsia"/>
          <w:szCs w:val="24"/>
        </w:rPr>
        <w:t xml:space="preserve">collectively </w:t>
      </w:r>
      <w:r w:rsidRPr="00DC6757">
        <w:rPr>
          <w:szCs w:val="24"/>
        </w:rPr>
        <w:t>makes mobile networks more vulnerable to attacks.</w:t>
      </w:r>
      <w:r w:rsidRPr="00DC6757">
        <w:rPr>
          <w:rFonts w:hint="eastAsia"/>
          <w:szCs w:val="24"/>
        </w:rPr>
        <w:t xml:space="preserve"> Recently, attack techniques investigated in the early research are reported in wild. In addition, new tools to launch attacks against mobile networks have been available in public. As an </w:t>
      </w:r>
      <w:r w:rsidRPr="00DC6757">
        <w:rPr>
          <w:szCs w:val="24"/>
        </w:rPr>
        <w:t>effort</w:t>
      </w:r>
      <w:r w:rsidRPr="00DC6757">
        <w:rPr>
          <w:rFonts w:hint="eastAsia"/>
          <w:szCs w:val="24"/>
        </w:rPr>
        <w:t xml:space="preserve"> to protect mobile network, a few security measures such as authentication and encryption have been standardised for network entities (</w:t>
      </w:r>
      <w:proofErr w:type="spellStart"/>
      <w:r w:rsidRPr="00DC6757">
        <w:rPr>
          <w:rFonts w:hint="eastAsia"/>
          <w:szCs w:val="24"/>
        </w:rPr>
        <w:t>eNB</w:t>
      </w:r>
      <w:proofErr w:type="spellEnd"/>
      <w:r w:rsidRPr="00DC6757">
        <w:rPr>
          <w:rFonts w:hint="eastAsia"/>
          <w:szCs w:val="24"/>
        </w:rPr>
        <w:t xml:space="preserve">, MME, </w:t>
      </w:r>
      <w:proofErr w:type="spellStart"/>
      <w:r w:rsidRPr="00DC6757">
        <w:rPr>
          <w:rFonts w:hint="eastAsia"/>
          <w:szCs w:val="24"/>
        </w:rPr>
        <w:t>etc</w:t>
      </w:r>
      <w:proofErr w:type="spellEnd"/>
      <w:r w:rsidRPr="00DC6757">
        <w:rPr>
          <w:rFonts w:hint="eastAsia"/>
          <w:szCs w:val="24"/>
        </w:rPr>
        <w:t xml:space="preserve">), and network intrusion detection systems (NIDS) have </w:t>
      </w:r>
      <w:r w:rsidRPr="00DC6757">
        <w:rPr>
          <w:szCs w:val="24"/>
        </w:rPr>
        <w:t>started</w:t>
      </w:r>
      <w:r w:rsidRPr="00DC6757">
        <w:rPr>
          <w:rFonts w:hint="eastAsia"/>
          <w:szCs w:val="24"/>
        </w:rPr>
        <w:t xml:space="preserve"> to be </w:t>
      </w:r>
      <w:r w:rsidRPr="00DC6757">
        <w:rPr>
          <w:szCs w:val="24"/>
        </w:rPr>
        <w:t>deplo</w:t>
      </w:r>
      <w:r w:rsidRPr="00DC6757">
        <w:rPr>
          <w:rFonts w:hint="eastAsia"/>
          <w:szCs w:val="24"/>
        </w:rPr>
        <w:t xml:space="preserve">yed at the border of mobile core networks. However, such devices can only offer limited security capabilities due to the lack </w:t>
      </w:r>
      <w:r w:rsidRPr="00DC6757">
        <w:rPr>
          <w:szCs w:val="24"/>
        </w:rPr>
        <w:t>of understanding</w:t>
      </w:r>
      <w:r w:rsidRPr="00DC6757">
        <w:rPr>
          <w:rFonts w:hint="eastAsia"/>
          <w:szCs w:val="24"/>
        </w:rPr>
        <w:t xml:space="preserve"> in wireless network environments.</w:t>
      </w:r>
    </w:p>
    <w:p w:rsidR="00466A8F" w:rsidRPr="00DC6757" w:rsidRDefault="00466A8F" w:rsidP="00466A8F">
      <w:pPr>
        <w:spacing w:line="276" w:lineRule="auto"/>
        <w:rPr>
          <w:szCs w:val="24"/>
        </w:rPr>
      </w:pPr>
      <w:r w:rsidRPr="00DC6757">
        <w:rPr>
          <w:rFonts w:hint="eastAsia"/>
          <w:szCs w:val="24"/>
        </w:rPr>
        <w:t xml:space="preserve">This Recommendation mainly investigates vulnerabilities and security threats in mobile networks, and provides the security capability requirements for mobile NIDS. </w:t>
      </w:r>
    </w:p>
    <w:p w:rsidR="00466A8F" w:rsidRDefault="00466A8F" w:rsidP="00466A8F">
      <w:pPr>
        <w:pStyle w:val="Heading1"/>
      </w:pPr>
      <w:r>
        <w:t>Keywords</w:t>
      </w:r>
    </w:p>
    <w:p w:rsidR="00466A8F" w:rsidRDefault="00466A8F" w:rsidP="00466A8F">
      <w:pPr>
        <w:spacing w:line="276" w:lineRule="auto"/>
      </w:pPr>
      <w:r>
        <w:t>&lt;Optional&gt;</w:t>
      </w:r>
    </w:p>
    <w:p w:rsidR="00466A8F" w:rsidRDefault="00466A8F" w:rsidP="00466A8F">
      <w:pPr>
        <w:pStyle w:val="Heading1"/>
      </w:pPr>
      <w:r>
        <w:t>Introduction</w:t>
      </w:r>
    </w:p>
    <w:p w:rsidR="00466A8F" w:rsidRDefault="00466A8F" w:rsidP="00466A8F">
      <w:pPr>
        <w:spacing w:line="276" w:lineRule="auto"/>
      </w:pPr>
      <w:r>
        <w:t>&lt;Optional - This clause should appear only if it contains information different from Scope and Summary&gt;</w:t>
      </w:r>
    </w:p>
    <w:p w:rsidR="00466A8F" w:rsidRPr="000F2952" w:rsidRDefault="00466A8F" w:rsidP="00466A8F">
      <w:pPr>
        <w:pStyle w:val="Heading1"/>
      </w:pPr>
      <w:r w:rsidRPr="000F2952">
        <w:t>1</w:t>
      </w:r>
      <w:r w:rsidRPr="000F2952">
        <w:tab/>
        <w:t>Scope</w:t>
      </w:r>
    </w:p>
    <w:p w:rsidR="00466A8F" w:rsidRDefault="00466A8F" w:rsidP="00466A8F">
      <w:pPr>
        <w:spacing w:line="276" w:lineRule="auto"/>
        <w:rPr>
          <w:szCs w:val="24"/>
          <w:lang w:eastAsia="ko-KR"/>
        </w:rPr>
      </w:pPr>
      <w:r>
        <w:rPr>
          <w:szCs w:val="24"/>
        </w:rPr>
        <w:t xml:space="preserve">This </w:t>
      </w:r>
      <w:r>
        <w:rPr>
          <w:rFonts w:hint="eastAsia"/>
          <w:szCs w:val="24"/>
          <w:lang w:eastAsia="ko-KR"/>
        </w:rPr>
        <w:t>Recommendation</w:t>
      </w:r>
      <w:r>
        <w:rPr>
          <w:szCs w:val="24"/>
        </w:rPr>
        <w:t xml:space="preserve"> is to provide security capability requirements for Mobile Network Intrusion Detection Systems. It is achieved by investigating vulnerabilities and potential security threats in mobile networks and describing/enumerating the required security functionalities of Mobile Network Intrusion Detection Systems to detect and countering them. </w:t>
      </w:r>
      <w:r w:rsidRPr="00EA6262">
        <w:rPr>
          <w:szCs w:val="24"/>
        </w:rPr>
        <w:t>Therefore, detailed technical solutions such as mobile intrusion detection algorithms or defence measures for specific attacks are beyond the scope of this document.</w:t>
      </w:r>
    </w:p>
    <w:p w:rsidR="00466A8F" w:rsidRPr="000F2952" w:rsidRDefault="00466A8F" w:rsidP="00466A8F">
      <w:pPr>
        <w:pStyle w:val="Heading1"/>
      </w:pPr>
      <w:r w:rsidRPr="000F2952">
        <w:t>2</w:t>
      </w:r>
      <w:r w:rsidRPr="000F2952">
        <w:tab/>
        <w:t>References</w:t>
      </w:r>
    </w:p>
    <w:p w:rsidR="00466A8F" w:rsidRDefault="00466A8F" w:rsidP="00466A8F">
      <w:pPr>
        <w:spacing w:line="276" w:lineRule="auto"/>
      </w:pPr>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66A8F" w:rsidRDefault="00466A8F" w:rsidP="00466A8F">
      <w:pPr>
        <w:spacing w:line="276" w:lineRule="auto"/>
      </w:pPr>
      <w:r>
        <w:t>The reference to a document within this Recommendation does not give it, as a stand-alone document, the status of a Recommendation.</w:t>
      </w:r>
    </w:p>
    <w:p w:rsidR="00466A8F" w:rsidRDefault="00466A8F" w:rsidP="00466A8F">
      <w:pPr>
        <w:pStyle w:val="enumlev1"/>
        <w:spacing w:line="276" w:lineRule="auto"/>
        <w:rPr>
          <w:lang w:val="fr-FR"/>
        </w:rPr>
      </w:pPr>
      <w:r>
        <w:rPr>
          <w:lang w:val="fr-FR"/>
        </w:rPr>
        <w:lastRenderedPageBreak/>
        <w:t xml:space="preserve">[ITU-T </w:t>
      </w:r>
      <w:proofErr w:type="spellStart"/>
      <w:r>
        <w:rPr>
          <w:lang w:val="fr-FR"/>
        </w:rPr>
        <w:t>X.yyy</w:t>
      </w:r>
      <w:proofErr w:type="spellEnd"/>
      <w:r>
        <w:rPr>
          <w:lang w:val="fr-FR"/>
        </w:rPr>
        <w:t>]</w:t>
      </w:r>
      <w:r>
        <w:rPr>
          <w:lang w:val="fr-FR"/>
        </w:rPr>
        <w:tab/>
        <w:t xml:space="preserve">ITU-T </w:t>
      </w:r>
      <w:proofErr w:type="spellStart"/>
      <w:r>
        <w:rPr>
          <w:lang w:val="fr-FR"/>
        </w:rPr>
        <w:t>Recommendation</w:t>
      </w:r>
      <w:proofErr w:type="spellEnd"/>
      <w:r>
        <w:rPr>
          <w:lang w:val="fr-FR"/>
        </w:rPr>
        <w:t xml:space="preserve"> </w:t>
      </w:r>
      <w:proofErr w:type="spellStart"/>
      <w:r>
        <w:rPr>
          <w:lang w:val="fr-FR"/>
        </w:rPr>
        <w:t>X.yyy</w:t>
      </w:r>
      <w:proofErr w:type="spellEnd"/>
      <w:r>
        <w:rPr>
          <w:lang w:val="fr-FR"/>
        </w:rPr>
        <w:t xml:space="preserve"> (date), </w:t>
      </w:r>
      <w:proofErr w:type="spellStart"/>
      <w:r>
        <w:rPr>
          <w:i/>
          <w:lang w:val="fr-FR"/>
        </w:rPr>
        <w:t>Title</w:t>
      </w:r>
      <w:proofErr w:type="spellEnd"/>
    </w:p>
    <w:p w:rsidR="00466A8F" w:rsidRPr="000F2952" w:rsidRDefault="00466A8F" w:rsidP="00466A8F">
      <w:pPr>
        <w:pStyle w:val="Heading1"/>
      </w:pPr>
      <w:r w:rsidRPr="000F2952">
        <w:t>3</w:t>
      </w:r>
      <w:r w:rsidRPr="000F2952">
        <w:tab/>
        <w:t>Definitions</w:t>
      </w:r>
    </w:p>
    <w:p w:rsidR="00466A8F" w:rsidRDefault="00466A8F" w:rsidP="00466A8F">
      <w:pPr>
        <w:spacing w:line="276" w:lineRule="auto"/>
        <w:rPr>
          <w:lang w:val="en-US"/>
        </w:rPr>
      </w:pPr>
      <w:r>
        <w:rPr>
          <w:rFonts w:eastAsia="MS Mincho"/>
        </w:rPr>
        <w:t>&lt;Check in the ITU-T Terms and definitions database on the public website whether the term is already defined in another Recommendation. It may be more consistent to refer to such a definition rather than redefine it&gt;</w:t>
      </w:r>
    </w:p>
    <w:p w:rsidR="00466A8F" w:rsidRPr="000F2952" w:rsidRDefault="00466A8F" w:rsidP="00466A8F">
      <w:pPr>
        <w:pStyle w:val="Heading2"/>
      </w:pPr>
      <w:r w:rsidRPr="000F2952">
        <w:t>3.1</w:t>
      </w:r>
      <w:r w:rsidRPr="000F2952">
        <w:tab/>
        <w:t>Terms defined elsewhere</w:t>
      </w:r>
    </w:p>
    <w:p w:rsidR="00466A8F" w:rsidRDefault="00466A8F" w:rsidP="00466A8F">
      <w:pPr>
        <w:spacing w:line="276" w:lineRule="auto"/>
        <w:rPr>
          <w:lang w:val="en-US"/>
        </w:rPr>
      </w:pPr>
      <w:r>
        <w:rPr>
          <w:lang w:val="en-US"/>
        </w:rPr>
        <w:t>&lt;Normally terms defined elsewhere will simply refer to the defining document. In certain cases, it may be desirable to quote the definition to allow for a stand-alone document&gt;</w:t>
      </w:r>
    </w:p>
    <w:p w:rsidR="00466A8F" w:rsidRDefault="00466A8F" w:rsidP="00466A8F">
      <w:pPr>
        <w:spacing w:line="276" w:lineRule="auto"/>
        <w:rPr>
          <w:lang w:val="en-US"/>
        </w:rPr>
      </w:pPr>
      <w:r>
        <w:rPr>
          <w:lang w:val="en-US"/>
        </w:rPr>
        <w:t>This Recommendation uses the following terms defined elsewhere:</w:t>
      </w:r>
    </w:p>
    <w:p w:rsidR="00466A8F" w:rsidRDefault="00466A8F" w:rsidP="00466A8F">
      <w:pPr>
        <w:pStyle w:val="Heading3"/>
        <w:rPr>
          <w:lang w:val="en-US"/>
        </w:rPr>
      </w:pPr>
      <w:r>
        <w:rPr>
          <w:lang w:val="en-US"/>
        </w:rPr>
        <w:t>3.1.1</w:t>
      </w:r>
      <w:r>
        <w:rPr>
          <w:lang w:val="en-US"/>
        </w:rPr>
        <w:tab/>
        <w:t xml:space="preserve">&lt;Term 1&gt; </w:t>
      </w:r>
      <w:r w:rsidRPr="000F2952">
        <w:rPr>
          <w:b w:val="0"/>
          <w:lang w:val="en-US"/>
        </w:rPr>
        <w:t>[Reference</w:t>
      </w:r>
      <w:proofErr w:type="gramStart"/>
      <w:r w:rsidRPr="000F2952">
        <w:rPr>
          <w:b w:val="0"/>
          <w:lang w:val="en-US"/>
        </w:rPr>
        <w:t>]:</w:t>
      </w:r>
      <w:proofErr w:type="gramEnd"/>
      <w:r w:rsidRPr="000F2952">
        <w:rPr>
          <w:b w:val="0"/>
          <w:lang w:val="en-US"/>
        </w:rPr>
        <w:t xml:space="preserve"> &lt;optional quoted definition&gt;</w:t>
      </w:r>
    </w:p>
    <w:p w:rsidR="00466A8F" w:rsidRPr="000F2952" w:rsidRDefault="00466A8F" w:rsidP="00466A8F">
      <w:pPr>
        <w:pStyle w:val="Heading3"/>
        <w:rPr>
          <w:b w:val="0"/>
          <w:lang w:val="en-US"/>
        </w:rPr>
      </w:pPr>
      <w:r>
        <w:rPr>
          <w:lang w:val="en-US"/>
        </w:rPr>
        <w:t>3.1.2</w:t>
      </w:r>
      <w:r>
        <w:rPr>
          <w:lang w:val="en-US"/>
        </w:rPr>
        <w:tab/>
        <w:t xml:space="preserve">&lt;Term 2&gt; </w:t>
      </w:r>
      <w:r w:rsidRPr="000F2952">
        <w:rPr>
          <w:b w:val="0"/>
          <w:lang w:val="en-US"/>
        </w:rPr>
        <w:t>[Reference</w:t>
      </w:r>
      <w:proofErr w:type="gramStart"/>
      <w:r w:rsidRPr="000F2952">
        <w:rPr>
          <w:b w:val="0"/>
          <w:lang w:val="en-US"/>
        </w:rPr>
        <w:t>]:</w:t>
      </w:r>
      <w:proofErr w:type="gramEnd"/>
      <w:r w:rsidRPr="000F2952">
        <w:rPr>
          <w:b w:val="0"/>
          <w:lang w:val="en-US"/>
        </w:rPr>
        <w:t xml:space="preserve"> &lt;optional quoted definition&gt;</w:t>
      </w:r>
    </w:p>
    <w:p w:rsidR="00466A8F" w:rsidRPr="000F2952" w:rsidRDefault="00466A8F" w:rsidP="00466A8F">
      <w:pPr>
        <w:pStyle w:val="Heading2"/>
      </w:pPr>
      <w:r w:rsidRPr="000F2952">
        <w:t>3.2</w:t>
      </w:r>
      <w:r w:rsidRPr="000F2952">
        <w:tab/>
        <w:t>Terms defined in this Recommendation</w:t>
      </w:r>
    </w:p>
    <w:p w:rsidR="00466A8F" w:rsidRDefault="00466A8F" w:rsidP="00466A8F">
      <w:pPr>
        <w:spacing w:line="276" w:lineRule="auto"/>
        <w:rPr>
          <w:lang w:val="en-US"/>
        </w:rPr>
      </w:pPr>
      <w:r>
        <w:rPr>
          <w:lang w:val="en-US"/>
        </w:rPr>
        <w:t>This Recommendation defines the following terms:</w:t>
      </w:r>
    </w:p>
    <w:p w:rsidR="00466A8F" w:rsidRDefault="00466A8F" w:rsidP="00466A8F">
      <w:pPr>
        <w:pStyle w:val="Heading3"/>
        <w:rPr>
          <w:lang w:val="en-US"/>
        </w:rPr>
      </w:pPr>
      <w:r>
        <w:rPr>
          <w:lang w:val="en-US"/>
        </w:rPr>
        <w:t>3.2.1</w:t>
      </w:r>
      <w:r>
        <w:rPr>
          <w:lang w:val="en-US"/>
        </w:rPr>
        <w:tab/>
        <w:t>&lt;Term 3</w:t>
      </w:r>
      <w:proofErr w:type="gramStart"/>
      <w:r>
        <w:rPr>
          <w:lang w:val="en-US"/>
        </w:rPr>
        <w:t>&gt;</w:t>
      </w:r>
      <w:r w:rsidRPr="006335FD">
        <w:rPr>
          <w:b w:val="0"/>
          <w:lang w:val="en-US"/>
        </w:rPr>
        <w:t>:</w:t>
      </w:r>
      <w:proofErr w:type="gramEnd"/>
      <w:r w:rsidRPr="006335FD">
        <w:rPr>
          <w:b w:val="0"/>
          <w:lang w:val="en-US"/>
        </w:rPr>
        <w:t xml:space="preserve"> &lt;definition&gt;</w:t>
      </w:r>
    </w:p>
    <w:p w:rsidR="00466A8F" w:rsidRPr="000F2952" w:rsidRDefault="00466A8F" w:rsidP="00466A8F">
      <w:pPr>
        <w:pStyle w:val="Heading1"/>
      </w:pPr>
      <w:r w:rsidRPr="000F2952">
        <w:t>4</w:t>
      </w:r>
      <w:r w:rsidRPr="000F2952">
        <w:tab/>
        <w:t>Abbreviations and acronyms</w:t>
      </w:r>
    </w:p>
    <w:p w:rsidR="00466A8F" w:rsidRDefault="00466A8F" w:rsidP="00466A8F">
      <w:pPr>
        <w:spacing w:line="276" w:lineRule="auto"/>
        <w:rPr>
          <w:lang w:val="en-US"/>
        </w:rPr>
      </w:pPr>
      <w:r>
        <w:rPr>
          <w:lang w:val="en-US"/>
        </w:rPr>
        <w:t>This Recommendation uses the following abbreviations and acronyms:</w:t>
      </w:r>
    </w:p>
    <w:p w:rsidR="00466A8F" w:rsidRDefault="00466A8F" w:rsidP="00466A8F">
      <w:pPr>
        <w:pStyle w:val="enumlev1"/>
        <w:tabs>
          <w:tab w:val="clear" w:pos="794"/>
        </w:tabs>
        <w:spacing w:line="276" w:lineRule="auto"/>
        <w:ind w:left="1200" w:hanging="1200"/>
        <w:rPr>
          <w:lang w:val="en-US"/>
        </w:rPr>
      </w:pPr>
      <w:r>
        <w:rPr>
          <w:lang w:val="en-US"/>
        </w:rPr>
        <w:t>&lt;</w:t>
      </w:r>
      <w:proofErr w:type="spellStart"/>
      <w:proofErr w:type="gramStart"/>
      <w:r>
        <w:rPr>
          <w:lang w:val="en-US"/>
        </w:rPr>
        <w:t>abbr</w:t>
      </w:r>
      <w:proofErr w:type="spellEnd"/>
      <w:proofErr w:type="gramEnd"/>
      <w:r>
        <w:rPr>
          <w:lang w:val="en-US"/>
        </w:rPr>
        <w:t>&gt;</w:t>
      </w:r>
      <w:r>
        <w:rPr>
          <w:lang w:val="en-US"/>
        </w:rPr>
        <w:tab/>
        <w:t>&lt;definition&gt;</w:t>
      </w:r>
    </w:p>
    <w:p w:rsidR="00466A8F" w:rsidRDefault="00466A8F" w:rsidP="00466A8F">
      <w:pPr>
        <w:spacing w:line="276" w:lineRule="auto"/>
        <w:rPr>
          <w:lang w:val="en-US"/>
        </w:rPr>
      </w:pPr>
      <w:r>
        <w:rPr>
          <w:lang w:val="en-US"/>
        </w:rPr>
        <w:t>&lt;Include all abbreviations and acronyms used in this Recommendation&gt;</w:t>
      </w:r>
    </w:p>
    <w:p w:rsidR="00466A8F" w:rsidRPr="000F2952" w:rsidRDefault="00466A8F" w:rsidP="00466A8F">
      <w:pPr>
        <w:pStyle w:val="Heading1"/>
      </w:pPr>
      <w:r w:rsidRPr="000F2952">
        <w:t>5</w:t>
      </w:r>
      <w:r w:rsidRPr="000F2952">
        <w:tab/>
        <w:t>Conventions</w:t>
      </w:r>
    </w:p>
    <w:p w:rsidR="00466A8F" w:rsidRDefault="00466A8F" w:rsidP="00466A8F">
      <w:pPr>
        <w:spacing w:line="276" w:lineRule="auto"/>
        <w:rPr>
          <w:lang w:val="en-US"/>
        </w:rPr>
      </w:pPr>
      <w:r>
        <w:rPr>
          <w:lang w:val="en-US"/>
        </w:rPr>
        <w:t>&lt;Describe any particular notation, style, presentation, etc. used within the Recommendation, if any&gt;</w:t>
      </w:r>
    </w:p>
    <w:p w:rsidR="00466A8F" w:rsidRPr="006335FD" w:rsidRDefault="00466A8F" w:rsidP="00466A8F">
      <w:pPr>
        <w:pStyle w:val="Heading1"/>
      </w:pPr>
      <w:r w:rsidRPr="006335FD">
        <w:t>6</w:t>
      </w:r>
      <w:r w:rsidRPr="006335FD">
        <w:tab/>
        <w:t>Overview</w:t>
      </w:r>
    </w:p>
    <w:p w:rsidR="00466A8F" w:rsidRDefault="00466A8F" w:rsidP="00466A8F">
      <w:pPr>
        <w:spacing w:line="276" w:lineRule="auto"/>
        <w:rPr>
          <w:lang w:val="en-US" w:eastAsia="ko-KR"/>
        </w:rPr>
      </w:pPr>
      <w:r>
        <w:rPr>
          <w:lang w:val="en-US" w:eastAsia="zh-CN"/>
        </w:rPr>
        <w:t>&lt;Describe the networks architecture of mobile networks. May be adapted from the “Background</w:t>
      </w:r>
      <w:r>
        <w:rPr>
          <w:lang w:val="en-US" w:eastAsia="ko-KR"/>
        </w:rPr>
        <w:t>s</w:t>
      </w:r>
      <w:r>
        <w:rPr>
          <w:lang w:val="en-US" w:eastAsia="zh-CN"/>
        </w:rPr>
        <w:t>” section of this contribution.&gt;</w:t>
      </w:r>
    </w:p>
    <w:p w:rsidR="00466A8F" w:rsidRPr="000F2952" w:rsidRDefault="00466A8F" w:rsidP="00466A8F">
      <w:pPr>
        <w:pStyle w:val="Heading1"/>
      </w:pPr>
      <w:r w:rsidRPr="000F2952">
        <w:t>7</w:t>
      </w:r>
      <w:r w:rsidRPr="000F2952">
        <w:tab/>
        <w:t>Vulnerability in Mobile Networks and Attack Analysis</w:t>
      </w:r>
    </w:p>
    <w:p w:rsidR="00466A8F" w:rsidRPr="000B1509" w:rsidRDefault="00466A8F" w:rsidP="00466A8F">
      <w:pPr>
        <w:rPr>
          <w:lang w:val="en-US" w:eastAsia="ko-KR"/>
        </w:rPr>
      </w:pPr>
      <w:r>
        <w:rPr>
          <w:rFonts w:hint="eastAsia"/>
          <w:lang w:val="en-US" w:eastAsia="ko-KR"/>
        </w:rPr>
        <w:t>E</w:t>
      </w:r>
      <w:r>
        <w:rPr>
          <w:lang w:val="en-US" w:eastAsia="ko-KR"/>
        </w:rPr>
        <w:t xml:space="preserve">ditor’s NOTE – In describing the vulnerability and threats in mobile network, X.1544 and CAPEC will be considered. </w:t>
      </w:r>
    </w:p>
    <w:p w:rsidR="00466A8F" w:rsidRDefault="00466A8F" w:rsidP="00466A8F">
      <w:pPr>
        <w:pStyle w:val="Heading2"/>
        <w:rPr>
          <w:lang w:val="en-US" w:eastAsia="zh-CN"/>
        </w:rPr>
      </w:pPr>
      <w:r>
        <w:rPr>
          <w:lang w:val="en-US" w:eastAsia="ko-KR"/>
        </w:rPr>
        <w:t>7</w:t>
      </w:r>
      <w:r>
        <w:rPr>
          <w:lang w:val="en-US" w:eastAsia="zh-CN"/>
        </w:rPr>
        <w:t>.1</w:t>
      </w:r>
      <w:r>
        <w:rPr>
          <w:lang w:val="en-US" w:eastAsia="zh-CN"/>
        </w:rPr>
        <w:tab/>
      </w:r>
      <w:r>
        <w:rPr>
          <w:lang w:val="en-US" w:eastAsia="ko-KR"/>
        </w:rPr>
        <w:t xml:space="preserve">Attacks on Radio Access </w:t>
      </w:r>
      <w:r w:rsidRPr="000F2952">
        <w:t>Network</w:t>
      </w:r>
      <w:r>
        <w:rPr>
          <w:lang w:val="en-US" w:eastAsia="ko-KR"/>
        </w:rPr>
        <w:t xml:space="preserve"> (RAN)</w:t>
      </w:r>
      <w:r>
        <w:rPr>
          <w:lang w:val="en-US" w:eastAsia="zh-CN"/>
        </w:rPr>
        <w:t xml:space="preserve"> </w:t>
      </w:r>
    </w:p>
    <w:p w:rsidR="00466A8F" w:rsidRDefault="00466A8F" w:rsidP="00466A8F">
      <w:pPr>
        <w:spacing w:line="276" w:lineRule="auto"/>
        <w:rPr>
          <w:szCs w:val="24"/>
          <w:lang w:eastAsia="ko-KR"/>
        </w:rPr>
      </w:pPr>
      <w:r>
        <w:rPr>
          <w:szCs w:val="24"/>
          <w:lang w:eastAsia="zh-CN"/>
        </w:rPr>
        <w:t>&lt;TBD.&gt;</w:t>
      </w:r>
    </w:p>
    <w:p w:rsidR="00466A8F" w:rsidRDefault="00466A8F" w:rsidP="00466A8F">
      <w:pPr>
        <w:pStyle w:val="Heading3"/>
        <w:rPr>
          <w:lang w:val="en-US" w:eastAsia="zh-CN"/>
        </w:rPr>
      </w:pPr>
      <w:r>
        <w:rPr>
          <w:lang w:val="en-US" w:eastAsia="ko-KR"/>
        </w:rPr>
        <w:t>7</w:t>
      </w:r>
      <w:r>
        <w:rPr>
          <w:lang w:val="en-US" w:eastAsia="zh-CN"/>
        </w:rPr>
        <w:t>.</w:t>
      </w:r>
      <w:r>
        <w:rPr>
          <w:lang w:val="en-US" w:eastAsia="ko-KR"/>
        </w:rPr>
        <w:t>1.1</w:t>
      </w:r>
      <w:r>
        <w:rPr>
          <w:lang w:val="en-US" w:eastAsia="zh-CN"/>
        </w:rPr>
        <w:tab/>
      </w:r>
      <w:r>
        <w:rPr>
          <w:lang w:val="en-US" w:eastAsia="ko-KR"/>
        </w:rPr>
        <w:t>Paging Attack</w:t>
      </w:r>
      <w:r>
        <w:rPr>
          <w:lang w:val="en-US" w:eastAsia="zh-CN"/>
        </w:rPr>
        <w:t xml:space="preserve"> </w:t>
      </w:r>
    </w:p>
    <w:p w:rsidR="00466A8F" w:rsidRDefault="00466A8F" w:rsidP="00466A8F">
      <w:pPr>
        <w:spacing w:line="276" w:lineRule="auto"/>
        <w:rPr>
          <w:szCs w:val="24"/>
          <w:lang w:eastAsia="ko-KR"/>
        </w:rPr>
      </w:pPr>
      <w:r>
        <w:rPr>
          <w:szCs w:val="24"/>
          <w:lang w:eastAsia="zh-CN"/>
        </w:rPr>
        <w:t>&lt;TBD.&gt;</w:t>
      </w:r>
    </w:p>
    <w:p w:rsidR="00466A8F" w:rsidRDefault="00466A8F" w:rsidP="00466A8F">
      <w:pPr>
        <w:pStyle w:val="Heading3"/>
        <w:rPr>
          <w:lang w:val="en-US" w:eastAsia="zh-CN"/>
        </w:rPr>
      </w:pPr>
      <w:r>
        <w:rPr>
          <w:lang w:val="en-US" w:eastAsia="ko-KR"/>
        </w:rPr>
        <w:lastRenderedPageBreak/>
        <w:t>7</w:t>
      </w:r>
      <w:r>
        <w:rPr>
          <w:lang w:val="en-US" w:eastAsia="zh-CN"/>
        </w:rPr>
        <w:t>.</w:t>
      </w:r>
      <w:r>
        <w:rPr>
          <w:lang w:val="en-US" w:eastAsia="ko-KR"/>
        </w:rPr>
        <w:t>1.2</w:t>
      </w:r>
      <w:r>
        <w:rPr>
          <w:lang w:val="en-US" w:eastAsia="zh-CN"/>
        </w:rPr>
        <w:tab/>
      </w:r>
      <w:r>
        <w:rPr>
          <w:lang w:val="en-US" w:eastAsia="ko-KR"/>
        </w:rPr>
        <w:t xml:space="preserve">Random Access </w:t>
      </w:r>
      <w:proofErr w:type="spellStart"/>
      <w:r>
        <w:rPr>
          <w:lang w:val="en-US" w:eastAsia="ko-KR"/>
        </w:rPr>
        <w:t>CHannel</w:t>
      </w:r>
      <w:proofErr w:type="spellEnd"/>
      <w:r>
        <w:rPr>
          <w:lang w:val="en-US" w:eastAsia="ko-KR"/>
        </w:rPr>
        <w:t xml:space="preserve"> (RACH) Attack</w:t>
      </w:r>
      <w:r>
        <w:rPr>
          <w:lang w:val="en-US" w:eastAsia="zh-CN"/>
        </w:rPr>
        <w:t xml:space="preserve"> (using SMS)</w:t>
      </w:r>
    </w:p>
    <w:p w:rsidR="00466A8F" w:rsidRPr="000F2952" w:rsidRDefault="00466A8F" w:rsidP="00466A8F">
      <w:pPr>
        <w:spacing w:line="276" w:lineRule="auto"/>
        <w:rPr>
          <w:szCs w:val="24"/>
          <w:lang w:eastAsia="ko-KR"/>
        </w:rPr>
      </w:pPr>
      <w:r>
        <w:rPr>
          <w:szCs w:val="24"/>
          <w:lang w:eastAsia="zh-CN"/>
        </w:rPr>
        <w:t>&lt;TBD.&gt;</w:t>
      </w:r>
    </w:p>
    <w:p w:rsidR="00466A8F" w:rsidRPr="000F2952" w:rsidRDefault="00466A8F" w:rsidP="00466A8F">
      <w:pPr>
        <w:pStyle w:val="Heading2"/>
      </w:pPr>
      <w:r w:rsidRPr="000F2952">
        <w:t>7.2</w:t>
      </w:r>
      <w:r w:rsidRPr="000F2952">
        <w:tab/>
        <w:t>Attacks on Core Network</w:t>
      </w:r>
    </w:p>
    <w:p w:rsidR="00466A8F" w:rsidRDefault="00466A8F" w:rsidP="00466A8F">
      <w:pPr>
        <w:spacing w:line="276" w:lineRule="auto"/>
        <w:rPr>
          <w:szCs w:val="24"/>
          <w:lang w:eastAsia="ko-KR"/>
        </w:rPr>
      </w:pPr>
      <w:r>
        <w:rPr>
          <w:szCs w:val="24"/>
          <w:lang w:eastAsia="zh-CN"/>
        </w:rPr>
        <w:t>&lt;TBD.&gt;</w:t>
      </w:r>
    </w:p>
    <w:p w:rsidR="00466A8F" w:rsidRDefault="00466A8F" w:rsidP="00466A8F">
      <w:pPr>
        <w:pStyle w:val="Heading3"/>
        <w:tabs>
          <w:tab w:val="clear" w:pos="794"/>
          <w:tab w:val="left" w:pos="437"/>
        </w:tabs>
        <w:rPr>
          <w:lang w:val="en-US" w:eastAsia="zh-CN"/>
        </w:rPr>
      </w:pPr>
      <w:r>
        <w:rPr>
          <w:lang w:val="en-US" w:eastAsia="ko-KR"/>
        </w:rPr>
        <w:t>7</w:t>
      </w:r>
      <w:r>
        <w:rPr>
          <w:lang w:val="en-US" w:eastAsia="zh-CN"/>
        </w:rPr>
        <w:t>.</w:t>
      </w:r>
      <w:r>
        <w:rPr>
          <w:lang w:val="en-US" w:eastAsia="ko-KR"/>
        </w:rPr>
        <w:t>2.1</w:t>
      </w:r>
      <w:r>
        <w:rPr>
          <w:lang w:val="en-US" w:eastAsia="zh-CN"/>
        </w:rPr>
        <w:tab/>
      </w:r>
      <w:r>
        <w:rPr>
          <w:lang w:val="en-US" w:eastAsia="ko-KR"/>
        </w:rPr>
        <w:t>Signaling Attack</w:t>
      </w:r>
      <w:r>
        <w:rPr>
          <w:lang w:val="en-US" w:eastAsia="zh-CN"/>
        </w:rPr>
        <w:t xml:space="preserve"> </w:t>
      </w:r>
    </w:p>
    <w:p w:rsidR="00466A8F" w:rsidRDefault="00466A8F" w:rsidP="00466A8F">
      <w:pPr>
        <w:spacing w:line="276" w:lineRule="auto"/>
        <w:rPr>
          <w:szCs w:val="24"/>
          <w:lang w:eastAsia="ko-KR"/>
        </w:rPr>
      </w:pPr>
      <w:r>
        <w:rPr>
          <w:szCs w:val="24"/>
          <w:lang w:eastAsia="zh-CN"/>
        </w:rPr>
        <w:t>&lt;TBD.&gt;</w:t>
      </w:r>
    </w:p>
    <w:p w:rsidR="00466A8F" w:rsidRDefault="00466A8F" w:rsidP="00466A8F">
      <w:pPr>
        <w:pStyle w:val="Heading3"/>
        <w:rPr>
          <w:lang w:val="en-US" w:eastAsia="zh-CN"/>
        </w:rPr>
      </w:pPr>
      <w:r>
        <w:rPr>
          <w:lang w:val="en-US" w:eastAsia="ko-KR"/>
        </w:rPr>
        <w:t>7</w:t>
      </w:r>
      <w:r>
        <w:rPr>
          <w:lang w:val="en-US" w:eastAsia="zh-CN"/>
        </w:rPr>
        <w:t>.</w:t>
      </w:r>
      <w:r>
        <w:rPr>
          <w:lang w:val="en-US" w:eastAsia="ko-KR"/>
        </w:rPr>
        <w:t>2.2</w:t>
      </w:r>
      <w:r>
        <w:rPr>
          <w:lang w:val="en-US" w:eastAsia="zh-CN"/>
        </w:rPr>
        <w:tab/>
      </w:r>
      <w:r>
        <w:rPr>
          <w:lang w:val="en-US" w:eastAsia="ko-KR"/>
        </w:rPr>
        <w:t>GTP Tunneling Attack</w:t>
      </w:r>
      <w:r>
        <w:rPr>
          <w:lang w:val="en-US" w:eastAsia="zh-CN"/>
        </w:rPr>
        <w:t xml:space="preserve"> </w:t>
      </w:r>
    </w:p>
    <w:p w:rsidR="00466A8F" w:rsidRPr="000F2952" w:rsidRDefault="00466A8F" w:rsidP="00466A8F">
      <w:pPr>
        <w:spacing w:line="276" w:lineRule="auto"/>
        <w:rPr>
          <w:rFonts w:eastAsiaTheme="minorEastAsia"/>
          <w:szCs w:val="24"/>
          <w:lang w:eastAsia="zh-CN"/>
        </w:rPr>
      </w:pPr>
      <w:r>
        <w:rPr>
          <w:szCs w:val="24"/>
          <w:lang w:eastAsia="zh-CN"/>
        </w:rPr>
        <w:t>&lt;TBD.&gt;</w:t>
      </w:r>
    </w:p>
    <w:p w:rsidR="00466A8F" w:rsidRDefault="00466A8F" w:rsidP="00466A8F">
      <w:pPr>
        <w:pStyle w:val="Heading2"/>
        <w:rPr>
          <w:lang w:val="en-US" w:eastAsia="zh-CN"/>
        </w:rPr>
      </w:pPr>
      <w:r>
        <w:rPr>
          <w:lang w:val="en-US" w:eastAsia="zh-CN"/>
        </w:rPr>
        <w:t>7.3</w:t>
      </w:r>
      <w:r>
        <w:rPr>
          <w:lang w:val="en-US" w:eastAsia="zh-CN"/>
        </w:rPr>
        <w:tab/>
        <w:t>Multi-Stage Attack</w:t>
      </w:r>
    </w:p>
    <w:p w:rsidR="00466A8F" w:rsidRDefault="00466A8F" w:rsidP="00466A8F">
      <w:pPr>
        <w:rPr>
          <w:rFonts w:eastAsia="SimSun"/>
          <w:lang w:val="en-US" w:eastAsia="zh-CN"/>
        </w:rPr>
      </w:pPr>
      <w:r>
        <w:rPr>
          <w:szCs w:val="24"/>
          <w:lang w:eastAsia="zh-CN"/>
        </w:rPr>
        <w:t>&lt;TBD.&gt;</w:t>
      </w:r>
    </w:p>
    <w:p w:rsidR="00466A8F" w:rsidRDefault="00466A8F" w:rsidP="00466A8F">
      <w:pPr>
        <w:pStyle w:val="Heading3"/>
        <w:rPr>
          <w:rFonts w:eastAsia="Gulim"/>
          <w:lang w:val="en-US" w:eastAsia="zh-CN"/>
        </w:rPr>
      </w:pPr>
      <w:r>
        <w:rPr>
          <w:lang w:val="en-US" w:eastAsia="ko-KR"/>
        </w:rPr>
        <w:t>7</w:t>
      </w:r>
      <w:r>
        <w:rPr>
          <w:lang w:val="en-US" w:eastAsia="zh-CN"/>
        </w:rPr>
        <w:t>.</w:t>
      </w:r>
      <w:r>
        <w:rPr>
          <w:lang w:val="en-US" w:eastAsia="ko-KR"/>
        </w:rPr>
        <w:t>3.1</w:t>
      </w:r>
      <w:r>
        <w:rPr>
          <w:lang w:val="en-US" w:eastAsia="zh-CN"/>
        </w:rPr>
        <w:tab/>
      </w:r>
      <w:r>
        <w:rPr>
          <w:lang w:val="en-US" w:eastAsia="ko-KR"/>
        </w:rPr>
        <w:t xml:space="preserve">Chain reaction </w:t>
      </w:r>
      <w:proofErr w:type="spellStart"/>
      <w:r>
        <w:rPr>
          <w:lang w:val="en-US" w:eastAsia="ko-KR"/>
        </w:rPr>
        <w:t>DoS</w:t>
      </w:r>
      <w:proofErr w:type="spellEnd"/>
      <w:r>
        <w:rPr>
          <w:lang w:val="en-US" w:eastAsia="ko-KR"/>
        </w:rPr>
        <w:t xml:space="preserve"> Attack</w:t>
      </w:r>
    </w:p>
    <w:p w:rsidR="00466A8F" w:rsidRDefault="00466A8F" w:rsidP="00466A8F">
      <w:pPr>
        <w:spacing w:line="276" w:lineRule="auto"/>
        <w:rPr>
          <w:szCs w:val="24"/>
          <w:lang w:eastAsia="ko-KR"/>
        </w:rPr>
      </w:pPr>
      <w:r>
        <w:rPr>
          <w:szCs w:val="24"/>
          <w:lang w:eastAsia="zh-CN"/>
        </w:rPr>
        <w:t>&lt;TBD.&gt;</w:t>
      </w:r>
    </w:p>
    <w:p w:rsidR="00466A8F" w:rsidRDefault="00466A8F" w:rsidP="00466A8F">
      <w:pPr>
        <w:pStyle w:val="Heading3"/>
        <w:rPr>
          <w:lang w:val="en-US" w:eastAsia="zh-CN"/>
        </w:rPr>
      </w:pPr>
      <w:r>
        <w:rPr>
          <w:lang w:val="en-US" w:eastAsia="ko-KR"/>
        </w:rPr>
        <w:t>7</w:t>
      </w:r>
      <w:r>
        <w:rPr>
          <w:lang w:val="en-US" w:eastAsia="zh-CN"/>
        </w:rPr>
        <w:t>.</w:t>
      </w:r>
      <w:r>
        <w:rPr>
          <w:lang w:val="en-US" w:eastAsia="ko-KR"/>
        </w:rPr>
        <w:t>3.2</w:t>
      </w:r>
      <w:r>
        <w:rPr>
          <w:lang w:val="en-US" w:eastAsia="zh-CN"/>
        </w:rPr>
        <w:tab/>
      </w:r>
      <w:r>
        <w:rPr>
          <w:lang w:val="en-US" w:eastAsia="ko-KR"/>
        </w:rPr>
        <w:t>IP Spoofing Attack</w:t>
      </w:r>
      <w:r>
        <w:rPr>
          <w:lang w:val="en-US" w:eastAsia="zh-CN"/>
        </w:rPr>
        <w:t xml:space="preserve"> in Mobile Networks</w:t>
      </w:r>
    </w:p>
    <w:p w:rsidR="00466A8F" w:rsidRDefault="00466A8F" w:rsidP="00466A8F">
      <w:pPr>
        <w:spacing w:line="276" w:lineRule="auto"/>
        <w:rPr>
          <w:szCs w:val="24"/>
          <w:lang w:eastAsia="ko-KR"/>
        </w:rPr>
      </w:pPr>
      <w:r>
        <w:rPr>
          <w:szCs w:val="24"/>
          <w:lang w:eastAsia="zh-CN"/>
        </w:rPr>
        <w:t>&lt;TBD.&gt;</w:t>
      </w:r>
    </w:p>
    <w:p w:rsidR="00466A8F" w:rsidRDefault="00466A8F" w:rsidP="00466A8F">
      <w:pPr>
        <w:pStyle w:val="Heading3"/>
        <w:rPr>
          <w:lang w:val="en-US" w:eastAsia="zh-CN"/>
        </w:rPr>
      </w:pPr>
      <w:r>
        <w:rPr>
          <w:lang w:val="en-US" w:eastAsia="ko-KR"/>
        </w:rPr>
        <w:t>7</w:t>
      </w:r>
      <w:r>
        <w:rPr>
          <w:lang w:val="en-US" w:eastAsia="zh-CN"/>
        </w:rPr>
        <w:t>.</w:t>
      </w:r>
      <w:r>
        <w:rPr>
          <w:lang w:val="en-US" w:eastAsia="ko-KR"/>
        </w:rPr>
        <w:t>3.3</w:t>
      </w:r>
      <w:r>
        <w:rPr>
          <w:lang w:val="en-US" w:eastAsia="zh-CN"/>
        </w:rPr>
        <w:tab/>
      </w:r>
      <w:r>
        <w:rPr>
          <w:lang w:val="en-US" w:eastAsia="ko-KR"/>
        </w:rPr>
        <w:t xml:space="preserve">Attacks using compromised </w:t>
      </w:r>
      <w:proofErr w:type="gramStart"/>
      <w:r>
        <w:rPr>
          <w:lang w:val="en-US" w:eastAsia="ko-KR"/>
        </w:rPr>
        <w:t>H(</w:t>
      </w:r>
      <w:proofErr w:type="gramEnd"/>
      <w:r>
        <w:rPr>
          <w:lang w:val="en-US" w:eastAsia="ko-KR"/>
        </w:rPr>
        <w:t>e)NB</w:t>
      </w:r>
    </w:p>
    <w:p w:rsidR="00466A8F" w:rsidRDefault="00466A8F" w:rsidP="00466A8F">
      <w:pPr>
        <w:spacing w:line="276" w:lineRule="auto"/>
        <w:rPr>
          <w:szCs w:val="24"/>
          <w:lang w:eastAsia="ko-KR"/>
        </w:rPr>
      </w:pPr>
      <w:r>
        <w:rPr>
          <w:szCs w:val="24"/>
          <w:lang w:eastAsia="zh-CN"/>
        </w:rPr>
        <w:t>&lt;TBD.&gt;</w:t>
      </w:r>
    </w:p>
    <w:p w:rsidR="00466A8F" w:rsidRPr="006335FD" w:rsidRDefault="00466A8F" w:rsidP="00466A8F">
      <w:pPr>
        <w:pStyle w:val="Heading1"/>
      </w:pPr>
      <w:r w:rsidRPr="006335FD">
        <w:t>8</w:t>
      </w:r>
      <w:r w:rsidRPr="006335FD">
        <w:tab/>
        <w:t>Security Capability Requirement for Mobile Intrusion Detection Systems</w:t>
      </w:r>
    </w:p>
    <w:p w:rsidR="00466A8F" w:rsidRDefault="00466A8F" w:rsidP="00466A8F">
      <w:pPr>
        <w:spacing w:line="276" w:lineRule="auto"/>
        <w:rPr>
          <w:szCs w:val="24"/>
          <w:lang w:eastAsia="zh-CN"/>
        </w:rPr>
      </w:pPr>
      <w:r>
        <w:rPr>
          <w:szCs w:val="24"/>
          <w:lang w:eastAsia="zh-CN"/>
        </w:rPr>
        <w:t>&lt;</w:t>
      </w:r>
      <w:r>
        <w:rPr>
          <w:szCs w:val="24"/>
          <w:lang w:eastAsia="ko-KR"/>
        </w:rPr>
        <w:t>Enumerate Security Capability Required in MNIDS &gt;</w:t>
      </w:r>
    </w:p>
    <w:p w:rsidR="00466A8F" w:rsidRPr="006335FD" w:rsidRDefault="00466A8F" w:rsidP="00466A8F">
      <w:pPr>
        <w:pStyle w:val="Heading2"/>
      </w:pPr>
      <w:r w:rsidRPr="006335FD">
        <w:t>8.1</w:t>
      </w:r>
      <w:r w:rsidRPr="006335FD">
        <w:tab/>
        <w:t>Processing Capability</w:t>
      </w:r>
    </w:p>
    <w:p w:rsidR="00466A8F" w:rsidRDefault="00466A8F" w:rsidP="00466A8F">
      <w:pPr>
        <w:rPr>
          <w:lang w:val="en-US" w:eastAsia="ko-KR"/>
        </w:rPr>
      </w:pPr>
      <w:r>
        <w:rPr>
          <w:szCs w:val="24"/>
          <w:lang w:eastAsia="zh-CN"/>
        </w:rPr>
        <w:t>&lt;TBD.&gt;</w:t>
      </w:r>
    </w:p>
    <w:p w:rsidR="00466A8F" w:rsidRPr="006335FD" w:rsidRDefault="00466A8F" w:rsidP="00466A8F">
      <w:pPr>
        <w:pStyle w:val="Heading2"/>
      </w:pPr>
      <w:r w:rsidRPr="006335FD">
        <w:t>8.2</w:t>
      </w:r>
      <w:r w:rsidRPr="006335FD">
        <w:tab/>
        <w:t>Monitoring Coverage and Data Collection</w:t>
      </w:r>
    </w:p>
    <w:p w:rsidR="00466A8F" w:rsidRDefault="00466A8F" w:rsidP="00466A8F">
      <w:pPr>
        <w:rPr>
          <w:lang w:val="en-US" w:eastAsia="ko-KR"/>
        </w:rPr>
      </w:pPr>
      <w:r>
        <w:rPr>
          <w:szCs w:val="24"/>
          <w:lang w:eastAsia="zh-CN"/>
        </w:rPr>
        <w:t>&lt;TBD.&gt;</w:t>
      </w:r>
    </w:p>
    <w:p w:rsidR="00466A8F" w:rsidRPr="006335FD" w:rsidRDefault="00466A8F" w:rsidP="00466A8F">
      <w:pPr>
        <w:pStyle w:val="Heading2"/>
      </w:pPr>
      <w:r w:rsidRPr="006335FD">
        <w:t>8.3</w:t>
      </w:r>
      <w:r w:rsidRPr="006335FD">
        <w:tab/>
        <w:t>Protocol Awareness</w:t>
      </w:r>
    </w:p>
    <w:p w:rsidR="00466A8F" w:rsidRDefault="00466A8F" w:rsidP="00466A8F">
      <w:pPr>
        <w:rPr>
          <w:lang w:val="en-US" w:eastAsia="ko-KR"/>
        </w:rPr>
      </w:pPr>
      <w:r>
        <w:rPr>
          <w:szCs w:val="24"/>
          <w:lang w:eastAsia="zh-CN"/>
        </w:rPr>
        <w:t>&lt;TBD.&gt;</w:t>
      </w:r>
    </w:p>
    <w:p w:rsidR="00466A8F" w:rsidRPr="006335FD" w:rsidRDefault="00466A8F" w:rsidP="00466A8F">
      <w:pPr>
        <w:pStyle w:val="Heading2"/>
      </w:pPr>
      <w:r w:rsidRPr="006335FD">
        <w:t>8.4</w:t>
      </w:r>
      <w:r w:rsidRPr="006335FD">
        <w:tab/>
        <w:t>Attack Analysis</w:t>
      </w:r>
    </w:p>
    <w:p w:rsidR="00466A8F" w:rsidRDefault="00466A8F" w:rsidP="00466A8F">
      <w:pPr>
        <w:rPr>
          <w:lang w:val="en-US" w:eastAsia="ko-KR"/>
        </w:rPr>
      </w:pPr>
      <w:r>
        <w:rPr>
          <w:szCs w:val="24"/>
          <w:lang w:eastAsia="zh-CN"/>
        </w:rPr>
        <w:t>&lt;TBD.&gt;</w:t>
      </w:r>
    </w:p>
    <w:p w:rsidR="00466A8F" w:rsidRPr="006335FD" w:rsidRDefault="00466A8F" w:rsidP="00466A8F">
      <w:pPr>
        <w:pStyle w:val="Heading2"/>
      </w:pPr>
      <w:r w:rsidRPr="006335FD">
        <w:t>8.5</w:t>
      </w:r>
      <w:r w:rsidRPr="006335FD">
        <w:tab/>
        <w:t>Warning and Countermeasure</w:t>
      </w:r>
    </w:p>
    <w:p w:rsidR="00466A8F" w:rsidRDefault="00466A8F" w:rsidP="00466A8F">
      <w:pPr>
        <w:rPr>
          <w:lang w:val="en-US" w:eastAsia="ko-KR"/>
        </w:rPr>
      </w:pPr>
      <w:r>
        <w:rPr>
          <w:szCs w:val="24"/>
          <w:lang w:eastAsia="zh-CN"/>
        </w:rPr>
        <w:t>&lt;TBD.&gt;</w:t>
      </w:r>
    </w:p>
    <w:p w:rsidR="00466A8F" w:rsidRPr="006335FD" w:rsidRDefault="00466A8F" w:rsidP="00466A8F">
      <w:pPr>
        <w:pStyle w:val="Heading2"/>
      </w:pPr>
      <w:r w:rsidRPr="006335FD">
        <w:t>8.6</w:t>
      </w:r>
      <w:r w:rsidRPr="006335FD">
        <w:tab/>
        <w:t>Displaying</w:t>
      </w:r>
    </w:p>
    <w:p w:rsidR="00466A8F" w:rsidRDefault="00466A8F" w:rsidP="00466A8F">
      <w:pPr>
        <w:rPr>
          <w:lang w:val="en-US" w:eastAsia="ko-KR"/>
        </w:rPr>
      </w:pPr>
      <w:r>
        <w:rPr>
          <w:szCs w:val="24"/>
          <w:lang w:eastAsia="zh-CN"/>
        </w:rPr>
        <w:t>&lt;TBD.&gt;</w:t>
      </w:r>
    </w:p>
    <w:p w:rsidR="00466A8F" w:rsidRPr="006335FD" w:rsidRDefault="00466A8F" w:rsidP="00466A8F">
      <w:pPr>
        <w:pStyle w:val="Heading2"/>
      </w:pPr>
      <w:r w:rsidRPr="006335FD">
        <w:lastRenderedPageBreak/>
        <w:t>8.7</w:t>
      </w:r>
      <w:r w:rsidRPr="006335FD">
        <w:tab/>
        <w:t>Attack Profiling</w:t>
      </w:r>
    </w:p>
    <w:p w:rsidR="00466A8F" w:rsidRDefault="00466A8F" w:rsidP="00466A8F">
      <w:pPr>
        <w:pStyle w:val="Heading2"/>
        <w:spacing w:line="276" w:lineRule="auto"/>
        <w:rPr>
          <w:lang w:val="en-US" w:eastAsia="zh-CN"/>
        </w:rPr>
      </w:pPr>
      <w:r>
        <w:rPr>
          <w:szCs w:val="24"/>
          <w:lang w:eastAsia="zh-CN"/>
        </w:rPr>
        <w:t>&lt;TBD.&gt;</w:t>
      </w:r>
    </w:p>
    <w:p w:rsidR="00466A8F" w:rsidRPr="00141A45" w:rsidRDefault="00466A8F" w:rsidP="00466A8F">
      <w:pPr>
        <w:pStyle w:val="AppendixNotitle"/>
        <w:pageBreakBefore/>
        <w:spacing w:line="276" w:lineRule="auto"/>
        <w:rPr>
          <w:lang w:val="fr-CH"/>
        </w:rPr>
      </w:pPr>
      <w:proofErr w:type="spellStart"/>
      <w:r w:rsidRPr="00141A45">
        <w:rPr>
          <w:lang w:val="fr-CH"/>
        </w:rPr>
        <w:lastRenderedPageBreak/>
        <w:t>Bibliography</w:t>
      </w:r>
      <w:proofErr w:type="spellEnd"/>
    </w:p>
    <w:p w:rsidR="00466A8F" w:rsidRDefault="00466A8F" w:rsidP="00466A8F">
      <w:pPr>
        <w:pStyle w:val="enumlev1"/>
        <w:tabs>
          <w:tab w:val="clear" w:pos="794"/>
          <w:tab w:val="clear" w:pos="1191"/>
          <w:tab w:val="clear" w:pos="1588"/>
          <w:tab w:val="clear" w:pos="1985"/>
          <w:tab w:val="left" w:pos="2040"/>
          <w:tab w:val="left" w:pos="2880"/>
          <w:tab w:val="left" w:pos="3480"/>
        </w:tabs>
        <w:spacing w:line="276" w:lineRule="auto"/>
        <w:ind w:left="2040" w:hanging="2040"/>
        <w:rPr>
          <w:i/>
          <w:lang w:val="fr-FR" w:eastAsia="ko-KR"/>
        </w:rPr>
      </w:pPr>
      <w:r>
        <w:rPr>
          <w:lang w:val="fr-FR"/>
        </w:rPr>
        <w:t xml:space="preserve">[b-ITU-T </w:t>
      </w:r>
      <w:proofErr w:type="spellStart"/>
      <w:r>
        <w:rPr>
          <w:lang w:val="fr-FR"/>
        </w:rPr>
        <w:t>X.yyy</w:t>
      </w:r>
      <w:proofErr w:type="spellEnd"/>
      <w:r>
        <w:rPr>
          <w:lang w:val="fr-FR"/>
        </w:rPr>
        <w:t>]</w:t>
      </w:r>
      <w:r>
        <w:rPr>
          <w:lang w:val="fr-FR"/>
        </w:rPr>
        <w:tab/>
        <w:t xml:space="preserve">ITU-T </w:t>
      </w:r>
      <w:proofErr w:type="spellStart"/>
      <w:r>
        <w:rPr>
          <w:lang w:val="fr-FR"/>
        </w:rPr>
        <w:t>Recommendation</w:t>
      </w:r>
      <w:proofErr w:type="spellEnd"/>
      <w:r>
        <w:rPr>
          <w:lang w:val="fr-FR"/>
        </w:rPr>
        <w:t xml:space="preserve"> </w:t>
      </w:r>
      <w:proofErr w:type="spellStart"/>
      <w:r>
        <w:rPr>
          <w:lang w:val="fr-FR"/>
        </w:rPr>
        <w:t>X.yyy</w:t>
      </w:r>
      <w:proofErr w:type="spellEnd"/>
      <w:r>
        <w:rPr>
          <w:lang w:val="fr-FR"/>
        </w:rPr>
        <w:t xml:space="preserve"> (date), </w:t>
      </w:r>
      <w:proofErr w:type="spellStart"/>
      <w:r>
        <w:rPr>
          <w:i/>
          <w:lang w:val="fr-FR"/>
        </w:rPr>
        <w:t>Title</w:t>
      </w:r>
      <w:proofErr w:type="spellEnd"/>
    </w:p>
    <w:p w:rsidR="00466A8F" w:rsidRPr="0001287E" w:rsidRDefault="00466A8F">
      <w:pPr>
        <w:rPr>
          <w:lang w:val="fr-CH"/>
        </w:rPr>
      </w:pPr>
    </w:p>
    <w:p w:rsidR="006108AF" w:rsidRDefault="00FB1AC3" w:rsidP="00D97CB3">
      <w:pPr>
        <w:tabs>
          <w:tab w:val="clear" w:pos="794"/>
          <w:tab w:val="clear" w:pos="1191"/>
          <w:tab w:val="clear" w:pos="1588"/>
          <w:tab w:val="clear" w:pos="1985"/>
        </w:tabs>
        <w:overflowPunct/>
        <w:autoSpaceDE/>
        <w:autoSpaceDN/>
        <w:adjustRightInd/>
        <w:spacing w:before="0"/>
        <w:jc w:val="center"/>
        <w:textAlignment w:val="auto"/>
      </w:pPr>
      <w:r>
        <w:t>______________</w:t>
      </w:r>
    </w:p>
    <w:sectPr w:rsidR="006108AF" w:rsidSect="0001287E">
      <w:headerReference w:type="default" r:id="rId9"/>
      <w:foot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C3D" w:rsidRDefault="00A06C3D" w:rsidP="009F5CAB">
      <w:r>
        <w:separator/>
      </w:r>
    </w:p>
  </w:endnote>
  <w:endnote w:type="continuationSeparator" w:id="0">
    <w:p w:rsidR="00A06C3D" w:rsidRDefault="00A06C3D"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87E" w:rsidRPr="0001287E" w:rsidRDefault="0001287E" w:rsidP="0001287E">
    <w:pPr>
      <w:pStyle w:val="Footer"/>
      <w:rPr>
        <w:lang w:val="fr-CH"/>
      </w:rPr>
    </w:pPr>
    <w:r w:rsidRPr="0001287E">
      <w:rPr>
        <w:lang w:val="fr-CH"/>
      </w:rPr>
      <w:t>ITU-T\COM-T\COM17\LS\156E.DOC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01287E" w:rsidRPr="0001287E">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01287E" w:rsidRPr="0001287E" w:rsidRDefault="0001287E" w:rsidP="0001287E">
          <w:pPr>
            <w:spacing w:before="0"/>
            <w:rPr>
              <w:sz w:val="18"/>
            </w:rPr>
          </w:pPr>
          <w:r w:rsidRPr="0001287E">
            <w:rPr>
              <w:b/>
              <w:bCs/>
              <w:sz w:val="18"/>
            </w:rPr>
            <w:t>Attention:</w:t>
          </w:r>
          <w:r w:rsidRPr="0001287E">
            <w:rPr>
              <w:sz w:val="18"/>
            </w:rPr>
            <w:t xml:space="preserve"> Some or all of the material attached to this liaison statement may be subject to ITU copyright. In such a case this will be indicated in the individual document. </w:t>
          </w:r>
        </w:p>
        <w:p w:rsidR="0001287E" w:rsidRPr="0001287E" w:rsidRDefault="0001287E" w:rsidP="0001287E">
          <w:pPr>
            <w:spacing w:before="0"/>
            <w:rPr>
              <w:sz w:val="18"/>
            </w:rPr>
          </w:pPr>
          <w:r w:rsidRPr="0001287E">
            <w:rPr>
              <w:sz w:val="18"/>
            </w:rPr>
            <w:t>Such a copyright does not prevent the use of the material for its intended purpose, but it prevents the reproduction of all or part of it in a publication without the authorization of ITU.</w:t>
          </w:r>
        </w:p>
      </w:tc>
    </w:tr>
  </w:tbl>
  <w:p w:rsidR="0001287E" w:rsidRPr="0001287E" w:rsidRDefault="0001287E" w:rsidP="0001287E">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C3D" w:rsidRDefault="00A06C3D" w:rsidP="009F5CAB">
      <w:r>
        <w:separator/>
      </w:r>
    </w:p>
  </w:footnote>
  <w:footnote w:type="continuationSeparator" w:id="0">
    <w:p w:rsidR="00A06C3D" w:rsidRDefault="00A06C3D"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AC3" w:rsidRPr="0001287E" w:rsidRDefault="0001287E" w:rsidP="0001287E">
    <w:pPr>
      <w:pStyle w:val="Header"/>
    </w:pPr>
    <w:r w:rsidRPr="0001287E">
      <w:t xml:space="preserve">- </w:t>
    </w:r>
    <w:r w:rsidRPr="0001287E">
      <w:fldChar w:fldCharType="begin"/>
    </w:r>
    <w:r w:rsidRPr="0001287E">
      <w:instrText xml:space="preserve"> PAGE  \* MERGEFORMAT </w:instrText>
    </w:r>
    <w:r w:rsidRPr="0001287E">
      <w:fldChar w:fldCharType="separate"/>
    </w:r>
    <w:r w:rsidR="00120420">
      <w:rPr>
        <w:noProof/>
      </w:rPr>
      <w:t>6</w:t>
    </w:r>
    <w:r w:rsidRPr="0001287E">
      <w:fldChar w:fldCharType="end"/>
    </w:r>
    <w:r w:rsidRPr="0001287E">
      <w:t xml:space="preserve"> -</w:t>
    </w:r>
  </w:p>
  <w:p w:rsidR="0001287E" w:rsidRPr="0001287E" w:rsidRDefault="0001287E" w:rsidP="0001287E">
    <w:pPr>
      <w:pStyle w:val="Header"/>
      <w:spacing w:after="240"/>
    </w:pPr>
    <w:r w:rsidRPr="0001287E">
      <w:fldChar w:fldCharType="begin"/>
    </w:r>
    <w:r w:rsidRPr="0001287E">
      <w:instrText xml:space="preserve"> STYLEREF  Docnumber  </w:instrText>
    </w:r>
    <w:r w:rsidRPr="0001287E">
      <w:fldChar w:fldCharType="separate"/>
    </w:r>
    <w:r w:rsidR="00120420">
      <w:rPr>
        <w:noProof/>
      </w:rPr>
      <w:t>COM 17 – LS 156 – E</w:t>
    </w:r>
    <w:r w:rsidRPr="0001287E">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B0907"/>
    <w:multiLevelType w:val="hybridMultilevel"/>
    <w:tmpl w:val="E6247018"/>
    <w:lvl w:ilvl="0" w:tplc="5A5A99AC">
      <w:start w:val="10"/>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CAB"/>
    <w:rsid w:val="0001287E"/>
    <w:rsid w:val="000B558A"/>
    <w:rsid w:val="000E0EF9"/>
    <w:rsid w:val="000E7B1B"/>
    <w:rsid w:val="000F5EE5"/>
    <w:rsid w:val="00114B43"/>
    <w:rsid w:val="00120420"/>
    <w:rsid w:val="00184E61"/>
    <w:rsid w:val="00226033"/>
    <w:rsid w:val="002D76D1"/>
    <w:rsid w:val="00304C38"/>
    <w:rsid w:val="003327B1"/>
    <w:rsid w:val="00340EDC"/>
    <w:rsid w:val="00374D6F"/>
    <w:rsid w:val="003869CD"/>
    <w:rsid w:val="003A3EF8"/>
    <w:rsid w:val="003E29B2"/>
    <w:rsid w:val="003F2A6F"/>
    <w:rsid w:val="004165FE"/>
    <w:rsid w:val="00451467"/>
    <w:rsid w:val="00466A8F"/>
    <w:rsid w:val="004A425B"/>
    <w:rsid w:val="004B6DF9"/>
    <w:rsid w:val="004D56C8"/>
    <w:rsid w:val="004F4C42"/>
    <w:rsid w:val="00505B23"/>
    <w:rsid w:val="00520B3E"/>
    <w:rsid w:val="00571A66"/>
    <w:rsid w:val="005E78A5"/>
    <w:rsid w:val="00601465"/>
    <w:rsid w:val="006108AF"/>
    <w:rsid w:val="00717B84"/>
    <w:rsid w:val="0072105C"/>
    <w:rsid w:val="00721363"/>
    <w:rsid w:val="00752164"/>
    <w:rsid w:val="007D1C63"/>
    <w:rsid w:val="008C2E00"/>
    <w:rsid w:val="008D146B"/>
    <w:rsid w:val="008D2182"/>
    <w:rsid w:val="0094194E"/>
    <w:rsid w:val="0098608A"/>
    <w:rsid w:val="009945E5"/>
    <w:rsid w:val="009A7F8A"/>
    <w:rsid w:val="009F5CAB"/>
    <w:rsid w:val="00A06C3D"/>
    <w:rsid w:val="00A10EED"/>
    <w:rsid w:val="00A20A74"/>
    <w:rsid w:val="00A3249A"/>
    <w:rsid w:val="00A51E82"/>
    <w:rsid w:val="00AB16CD"/>
    <w:rsid w:val="00AB3A11"/>
    <w:rsid w:val="00AE0F2E"/>
    <w:rsid w:val="00B7381D"/>
    <w:rsid w:val="00BA4350"/>
    <w:rsid w:val="00BF1E2D"/>
    <w:rsid w:val="00C5075E"/>
    <w:rsid w:val="00C94DE0"/>
    <w:rsid w:val="00C955F2"/>
    <w:rsid w:val="00CC5757"/>
    <w:rsid w:val="00CD43CB"/>
    <w:rsid w:val="00D01C4F"/>
    <w:rsid w:val="00D97CB3"/>
    <w:rsid w:val="00DA5D01"/>
    <w:rsid w:val="00E64BE9"/>
    <w:rsid w:val="00EE1D3A"/>
    <w:rsid w:val="00F10B81"/>
    <w:rsid w:val="00F95C2D"/>
    <w:rsid w:val="00FB1AC3"/>
    <w:rsid w:val="00FC616B"/>
    <w:rsid w:val="00FD61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8B944D9A-11DD-459F-B0D9-A151D97E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customStyle="1" w:styleId="Docnumber">
    <w:name w:val="Docnumber"/>
    <w:basedOn w:val="Normal"/>
    <w:link w:val="DocnumberChar"/>
    <w:rsid w:val="00FB1AC3"/>
    <w:pPr>
      <w:jc w:val="right"/>
    </w:pPr>
    <w:rPr>
      <w:b/>
      <w:bCs/>
      <w:sz w:val="40"/>
    </w:rPr>
  </w:style>
  <w:style w:type="character" w:customStyle="1" w:styleId="DocnumberChar">
    <w:name w:val="Docnumber Char"/>
    <w:basedOn w:val="DefaultParagraphFont"/>
    <w:link w:val="Docnumber"/>
    <w:rsid w:val="00FB1AC3"/>
    <w:rPr>
      <w:b/>
      <w:bCs/>
      <w:sz w:val="40"/>
      <w:lang w:val="en-GB" w:eastAsia="en-US"/>
    </w:rPr>
  </w:style>
  <w:style w:type="paragraph" w:styleId="BalloonText">
    <w:name w:val="Balloon Text"/>
    <w:basedOn w:val="Normal"/>
    <w:link w:val="BalloonTextChar"/>
    <w:semiHidden/>
    <w:unhideWhenUsed/>
    <w:rsid w:val="000F5EE5"/>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0F5EE5"/>
    <w:rPr>
      <w:rFonts w:asciiTheme="majorHAnsi" w:eastAsiaTheme="majorEastAsia" w:hAnsiTheme="majorHAnsi" w:cstheme="majorBidi"/>
      <w:sz w:val="18"/>
      <w:szCs w:val="18"/>
      <w:lang w:val="en-GB" w:eastAsia="en-US"/>
    </w:rPr>
  </w:style>
  <w:style w:type="character" w:styleId="Hyperlink">
    <w:name w:val="Hyperlink"/>
    <w:basedOn w:val="DefaultParagraphFont"/>
    <w:unhideWhenUsed/>
    <w:rsid w:val="004F4C42"/>
    <w:rPr>
      <w:color w:val="0000FF" w:themeColor="hyperlink"/>
      <w:u w:val="single"/>
    </w:rPr>
  </w:style>
  <w:style w:type="paragraph" w:styleId="ListParagraph">
    <w:name w:val="List Paragraph"/>
    <w:basedOn w:val="Normal"/>
    <w:uiPriority w:val="34"/>
    <w:qFormat/>
    <w:rsid w:val="004F4C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hbaek@kisa.or.k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ott\AppData\Roaming\Microsoft\Templates\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4</TotalTime>
  <Pages>6</Pages>
  <Words>833</Words>
  <Characters>5185</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on mobile network intrusion detection systems</vt:lpstr>
      <vt:lpstr>LS/o on mobile network intrusion detection systems [to ETSI TC CYBERybersecurity, IETF Security AreaIntrusion Detection WG,, and 3GPP SA3]</vt:lpstr>
    </vt:vector>
  </TitlesOfParts>
  <Manager>ITU-T</Manager>
  <Company>International Telecommunication Union (ITU)</Company>
  <LinksUpToDate>false</LinksUpToDate>
  <CharactersWithSpaces>6006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mobile network intrusion detection systems</dc:title>
  <dc:subject/>
  <dc:creator>ITU-T Study Group 17</dc:creator>
  <cp:keywords>6/17</cp:keywords>
  <dc:description>COM 17 – LS 156 – E  For: Geneva, 17 - 26 September 2014_x000d_Document date: _x000d_Saved by ITU51006837 at 18:43:31 on 03/10/14</dc:description>
  <cp:lastModifiedBy>Scott, Sarah</cp:lastModifiedBy>
  <cp:revision>4</cp:revision>
  <cp:lastPrinted>2014-10-03T16:52:00Z</cp:lastPrinted>
  <dcterms:created xsi:type="dcterms:W3CDTF">2014-10-03T16:44:00Z</dcterms:created>
  <dcterms:modified xsi:type="dcterms:W3CDTF">2014-10-03T16:52:00Z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17 – LS 156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6/17</vt:lpwstr>
  </property>
  <property fmtid="{D5CDD505-2E9C-101B-9397-08002B2CF9AE}" pid="6" name="Docdest">
    <vt:lpwstr>Geneva, 17 - 26 September 2014</vt:lpwstr>
  </property>
  <property fmtid="{D5CDD505-2E9C-101B-9397-08002B2CF9AE}" pid="7" name="Docauthor">
    <vt:lpwstr>ITU-T Study Group 17</vt:lpwstr>
  </property>
</Properties>
</file>