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C2681D" w14:paraId="44D9E11C" w14:textId="77777777" w:rsidTr="004922D6">
        <w:tc>
          <w:tcPr>
            <w:tcW w:w="10423" w:type="dxa"/>
            <w:gridSpan w:val="2"/>
          </w:tcPr>
          <w:p w14:paraId="30B257AA" w14:textId="6817121B" w:rsidR="004922D6" w:rsidRPr="00C2681D" w:rsidRDefault="004922D6" w:rsidP="0046516F">
            <w:pPr>
              <w:pStyle w:val="ZA"/>
              <w:framePr w:w="0" w:hRule="auto" w:wrap="auto" w:vAnchor="margin" w:hAnchor="text" w:yAlign="inline"/>
              <w:rPr>
                <w:noProof w:val="0"/>
              </w:rPr>
            </w:pPr>
            <w:bookmarkStart w:id="0" w:name="page1"/>
            <w:r w:rsidRPr="00C2681D">
              <w:rPr>
                <w:sz w:val="64"/>
              </w:rPr>
              <w:t xml:space="preserve">3GPP </w:t>
            </w:r>
            <w:bookmarkStart w:id="1" w:name="specNumber"/>
            <w:r w:rsidR="003B69AB" w:rsidRPr="00C2681D">
              <w:rPr>
                <w:sz w:val="64"/>
              </w:rPr>
              <w:t>TR 28.881</w:t>
            </w:r>
            <w:bookmarkEnd w:id="1"/>
            <w:r w:rsidRPr="00C2681D">
              <w:rPr>
                <w:sz w:val="64"/>
              </w:rPr>
              <w:t xml:space="preserve"> </w:t>
            </w:r>
            <w:r w:rsidRPr="00C2681D">
              <w:t>V</w:t>
            </w:r>
            <w:r w:rsidR="003B69AB" w:rsidRPr="00C2681D">
              <w:t>0.</w:t>
            </w:r>
            <w:r w:rsidR="00D576F3">
              <w:t>3</w:t>
            </w:r>
            <w:r w:rsidR="003B69AB" w:rsidRPr="00C2681D">
              <w:t>.0</w:t>
            </w:r>
            <w:r w:rsidRPr="00C2681D">
              <w:t xml:space="preserve"> </w:t>
            </w:r>
            <w:r w:rsidRPr="00C2681D">
              <w:rPr>
                <w:sz w:val="32"/>
              </w:rPr>
              <w:t>(</w:t>
            </w:r>
            <w:r w:rsidR="0095334E" w:rsidRPr="00C2681D">
              <w:rPr>
                <w:sz w:val="32"/>
              </w:rPr>
              <w:t>2025-</w:t>
            </w:r>
            <w:r w:rsidR="001F045A">
              <w:rPr>
                <w:sz w:val="32"/>
              </w:rPr>
              <w:t>1</w:t>
            </w:r>
            <w:r w:rsidR="00D576F3">
              <w:rPr>
                <w:sz w:val="32"/>
              </w:rPr>
              <w:t>1</w:t>
            </w:r>
            <w:r w:rsidRPr="00C2681D">
              <w:rPr>
                <w:sz w:val="32"/>
              </w:rPr>
              <w:t>)</w:t>
            </w:r>
          </w:p>
        </w:tc>
      </w:tr>
      <w:tr w:rsidR="004922D6" w:rsidRPr="00C2681D" w14:paraId="7349082A" w14:textId="77777777" w:rsidTr="004922D6">
        <w:trPr>
          <w:trHeight w:hRule="exact" w:val="1134"/>
        </w:trPr>
        <w:tc>
          <w:tcPr>
            <w:tcW w:w="10423" w:type="dxa"/>
            <w:gridSpan w:val="2"/>
          </w:tcPr>
          <w:p w14:paraId="41BC63AF" w14:textId="3FB5371E" w:rsidR="004922D6" w:rsidRPr="00CA29AF" w:rsidRDefault="004922D6" w:rsidP="00483A97">
            <w:pPr>
              <w:pStyle w:val="ZB"/>
              <w:framePr w:w="0" w:hRule="auto" w:wrap="auto" w:vAnchor="margin" w:hAnchor="text" w:yAlign="inline"/>
              <w:rPr>
                <w:i w:val="0"/>
              </w:rPr>
            </w:pPr>
            <w:r w:rsidRPr="00CA29AF">
              <w:rPr>
                <w:i w:val="0"/>
              </w:rPr>
              <w:t>Technical</w:t>
            </w:r>
            <w:r w:rsidR="0095334E" w:rsidRPr="00CA29AF">
              <w:rPr>
                <w:i w:val="0"/>
              </w:rPr>
              <w:t xml:space="preserve"> Report</w:t>
            </w:r>
          </w:p>
        </w:tc>
      </w:tr>
      <w:tr w:rsidR="004922D6" w:rsidRPr="00C2681D" w14:paraId="5766C021" w14:textId="77777777" w:rsidTr="004922D6">
        <w:trPr>
          <w:trHeight w:hRule="exact" w:val="3686"/>
        </w:trPr>
        <w:tc>
          <w:tcPr>
            <w:tcW w:w="10423" w:type="dxa"/>
            <w:gridSpan w:val="2"/>
          </w:tcPr>
          <w:p w14:paraId="53CB1A0F" w14:textId="77777777" w:rsidR="004922D6" w:rsidRPr="00C2681D" w:rsidRDefault="004922D6" w:rsidP="0046516F">
            <w:pPr>
              <w:pStyle w:val="ZT"/>
              <w:framePr w:wrap="auto" w:hAnchor="text" w:yAlign="inline"/>
            </w:pPr>
            <w:r w:rsidRPr="00C2681D">
              <w:t>3rd Generation Partnership Project;</w:t>
            </w:r>
          </w:p>
          <w:p w14:paraId="6FC7DDAD" w14:textId="77777777" w:rsidR="00292B56" w:rsidRPr="00C2681D" w:rsidRDefault="004922D6" w:rsidP="00292B56">
            <w:pPr>
              <w:pStyle w:val="ZT"/>
              <w:framePr w:wrap="notBeside"/>
            </w:pPr>
            <w:r w:rsidRPr="00C2681D">
              <w:t>Technical Specification Group</w:t>
            </w:r>
            <w:r w:rsidR="00517D06" w:rsidRPr="00C2681D">
              <w:t xml:space="preserve"> </w:t>
            </w:r>
            <w:r w:rsidR="00517D06" w:rsidRPr="00C2681D">
              <w:rPr>
                <w:lang w:val="en-US"/>
              </w:rPr>
              <w:t>Services and System Aspects</w:t>
            </w:r>
            <w:r w:rsidR="006F3C23" w:rsidRPr="00C2681D">
              <w:rPr>
                <w:lang w:val="en-US"/>
              </w:rPr>
              <w:t>;</w:t>
            </w:r>
            <w:r w:rsidRPr="00C2681D">
              <w:t xml:space="preserve"> </w:t>
            </w:r>
            <w:bookmarkStart w:id="2" w:name="specTitle"/>
            <w:r w:rsidR="00292B56" w:rsidRPr="00C2681D">
              <w:t>Management and orchestration;</w:t>
            </w:r>
          </w:p>
          <w:p w14:paraId="31B39362" w14:textId="6CD2622D" w:rsidR="004922D6" w:rsidRPr="00C2681D" w:rsidRDefault="00F45DAD" w:rsidP="0046516F">
            <w:pPr>
              <w:pStyle w:val="ZT"/>
              <w:framePr w:wrap="auto" w:hAnchor="text" w:yAlign="inline"/>
              <w:rPr>
                <w:highlight w:val="yellow"/>
              </w:rPr>
            </w:pPr>
            <w:r w:rsidRPr="00C2681D">
              <w:t>Study on intent driven management service for mobile network phase 4</w:t>
            </w:r>
          </w:p>
          <w:bookmarkEnd w:id="2"/>
          <w:p w14:paraId="7F43642B" w14:textId="64C83D62" w:rsidR="004922D6" w:rsidRPr="00CA29AF" w:rsidRDefault="004922D6" w:rsidP="0046516F">
            <w:pPr>
              <w:pStyle w:val="ZT"/>
              <w:framePr w:wrap="auto" w:hAnchor="text" w:yAlign="inline"/>
              <w:rPr>
                <w:sz w:val="28"/>
              </w:rPr>
            </w:pPr>
            <w:r w:rsidRPr="00C2681D">
              <w:t>(</w:t>
            </w:r>
            <w:r w:rsidRPr="00C2681D">
              <w:rPr>
                <w:rStyle w:val="ZGSM"/>
              </w:rPr>
              <w:t>Release</w:t>
            </w:r>
            <w:r w:rsidR="0095334E" w:rsidRPr="00C2681D">
              <w:rPr>
                <w:rStyle w:val="ZGSM"/>
              </w:rPr>
              <w:t xml:space="preserve"> 20</w:t>
            </w:r>
            <w:r w:rsidRPr="00C2681D">
              <w:t>)</w:t>
            </w:r>
          </w:p>
        </w:tc>
      </w:tr>
      <w:tr w:rsidR="004922D6" w:rsidRPr="00C2681D" w14:paraId="501B16B9" w14:textId="77777777" w:rsidTr="004922D6">
        <w:tc>
          <w:tcPr>
            <w:tcW w:w="10423" w:type="dxa"/>
            <w:gridSpan w:val="2"/>
          </w:tcPr>
          <w:p w14:paraId="1BE58B3B" w14:textId="77777777" w:rsidR="004922D6" w:rsidRPr="00C2681D" w:rsidRDefault="004922D6" w:rsidP="0046516F">
            <w:pPr>
              <w:pStyle w:val="ZU"/>
              <w:framePr w:w="0" w:wrap="auto" w:vAnchor="margin" w:hAnchor="text" w:yAlign="inline"/>
              <w:tabs>
                <w:tab w:val="right" w:pos="10206"/>
              </w:tabs>
              <w:jc w:val="left"/>
              <w:rPr>
                <w:noProof w:val="0"/>
                <w:color w:val="0000FF"/>
              </w:rPr>
            </w:pPr>
            <w:r w:rsidRPr="00C2681D">
              <w:rPr>
                <w:noProof w:val="0"/>
                <w:color w:val="0000FF"/>
              </w:rPr>
              <w:tab/>
            </w:r>
          </w:p>
        </w:tc>
      </w:tr>
      <w:tr w:rsidR="00E24999" w:rsidRPr="00C2681D"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Pr="00C2681D" w:rsidRDefault="00E24999" w:rsidP="00E24999">
            <w:pPr>
              <w:pStyle w:val="TAL"/>
            </w:pPr>
            <w:r w:rsidRPr="00C2681D">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6pt" o:ole="">
                  <v:imagedata r:id="rId8" o:title=""/>
                </v:shape>
                <o:OLEObject Type="Embed" ProgID="Word.Picture.8" ShapeID="_x0000_i1025" DrawAspect="Content" ObjectID="_1825567883" r:id="rId9"/>
              </w:object>
            </w:r>
          </w:p>
        </w:tc>
        <w:tc>
          <w:tcPr>
            <w:tcW w:w="5212" w:type="dxa"/>
            <w:tcBorders>
              <w:top w:val="dashed" w:sz="4" w:space="0" w:color="auto"/>
              <w:bottom w:val="dashed" w:sz="4" w:space="0" w:color="auto"/>
            </w:tcBorders>
          </w:tcPr>
          <w:p w14:paraId="0DF7F8BD" w14:textId="7C93580A" w:rsidR="00E24999" w:rsidRPr="00C2681D" w:rsidRDefault="00E24999" w:rsidP="00E24999">
            <w:pPr>
              <w:pStyle w:val="TAR"/>
            </w:pPr>
            <w:r w:rsidRPr="00C2681D">
              <w:object w:dxaOrig="2126" w:dyaOrig="1243" w14:anchorId="21C42385">
                <v:shape id="_x0000_i1026" type="#_x0000_t75" style="width:126.6pt;height:1in" o:ole="">
                  <v:imagedata r:id="rId10" o:title=""/>
                </v:shape>
                <o:OLEObject Type="Embed" ProgID="Word.Picture.8" ShapeID="_x0000_i1026" DrawAspect="Content" ObjectID="_1825567884" r:id="rId11"/>
              </w:object>
            </w:r>
          </w:p>
        </w:tc>
      </w:tr>
      <w:tr w:rsidR="00E24999" w:rsidRPr="00C2681D"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67C8501A" w:rsidR="00E24999" w:rsidRPr="00C2681D" w:rsidRDefault="00E24999" w:rsidP="00E24999">
            <w:pPr>
              <w:pStyle w:val="TAL"/>
            </w:pPr>
          </w:p>
        </w:tc>
      </w:tr>
      <w:tr w:rsidR="00E24999" w:rsidRPr="00C2681D"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C2681D" w:rsidRDefault="00E24999" w:rsidP="00E24999">
            <w:pPr>
              <w:rPr>
                <w:sz w:val="16"/>
                <w:szCs w:val="16"/>
              </w:rPr>
            </w:pPr>
            <w:r w:rsidRPr="00C2681D">
              <w:rPr>
                <w:sz w:val="16"/>
                <w:szCs w:val="16"/>
              </w:rPr>
              <w:t>The present document has been developed within the 3rd Generation Partnership Project (3GPP</w:t>
            </w:r>
            <w:r w:rsidRPr="00C2681D">
              <w:rPr>
                <w:sz w:val="16"/>
                <w:szCs w:val="16"/>
                <w:vertAlign w:val="superscript"/>
              </w:rPr>
              <w:t xml:space="preserve"> TM</w:t>
            </w:r>
            <w:r w:rsidRPr="00C2681D">
              <w:rPr>
                <w:sz w:val="16"/>
                <w:szCs w:val="16"/>
              </w:rPr>
              <w:t>) and may be further elaborated for the purposes of 3GPP.</w:t>
            </w:r>
            <w:r w:rsidRPr="00C2681D">
              <w:rPr>
                <w:sz w:val="16"/>
                <w:szCs w:val="16"/>
              </w:rPr>
              <w:br/>
              <w:t>The present document has not been subject to any approval process by the 3GPP</w:t>
            </w:r>
            <w:r w:rsidRPr="00C2681D">
              <w:rPr>
                <w:sz w:val="16"/>
                <w:szCs w:val="16"/>
                <w:vertAlign w:val="superscript"/>
              </w:rPr>
              <w:t xml:space="preserve"> </w:t>
            </w:r>
            <w:r w:rsidRPr="00C2681D">
              <w:rPr>
                <w:sz w:val="16"/>
                <w:szCs w:val="16"/>
              </w:rPr>
              <w:t>Organizational Partners and shall not be implemented.</w:t>
            </w:r>
            <w:r w:rsidRPr="00C2681D">
              <w:rPr>
                <w:sz w:val="16"/>
                <w:szCs w:val="16"/>
              </w:rPr>
              <w:br/>
              <w:t>This Specification is provided for future development work within 3GPP</w:t>
            </w:r>
            <w:r w:rsidRPr="00C2681D">
              <w:rPr>
                <w:sz w:val="16"/>
                <w:szCs w:val="16"/>
                <w:vertAlign w:val="superscript"/>
              </w:rPr>
              <w:t xml:space="preserve"> </w:t>
            </w:r>
            <w:r w:rsidRPr="00C2681D">
              <w:rPr>
                <w:sz w:val="16"/>
                <w:szCs w:val="16"/>
              </w:rPr>
              <w:t>only. The Organizational Partners accept no liability for any use of this Specification.</w:t>
            </w:r>
            <w:r w:rsidRPr="00C2681D">
              <w:rPr>
                <w:sz w:val="16"/>
                <w:szCs w:val="16"/>
              </w:rPr>
              <w:br/>
              <w:t>Specifications and Reports for implementation of the 3GPP</w:t>
            </w:r>
            <w:r w:rsidRPr="00C2681D">
              <w:rPr>
                <w:sz w:val="16"/>
                <w:szCs w:val="16"/>
                <w:vertAlign w:val="superscript"/>
              </w:rPr>
              <w:t xml:space="preserve"> TM</w:t>
            </w:r>
            <w:r w:rsidRPr="00C2681D">
              <w:rPr>
                <w:sz w:val="16"/>
                <w:szCs w:val="16"/>
              </w:rPr>
              <w:t xml:space="preserve"> system should be obtained via the 3GPP Organizational Partners' Publications Offices.</w:t>
            </w:r>
          </w:p>
        </w:tc>
      </w:tr>
    </w:tbl>
    <w:p w14:paraId="62A41910" w14:textId="77777777" w:rsidR="00080512" w:rsidRPr="00C2681D" w:rsidRDefault="00080512">
      <w:pPr>
        <w:sectPr w:rsidR="00080512" w:rsidRPr="00C2681D" w:rsidSect="009114D7">
          <w:headerReference w:type="default" r:id="rId12"/>
          <w:footerReference w:type="default" r:id="rId13"/>
          <w:footnotePr>
            <w:numRestart w:val="eachSect"/>
          </w:footnotePr>
          <w:pgSz w:w="11907" w:h="16840" w:code="9"/>
          <w:pgMar w:top="1134" w:right="851" w:bottom="397" w:left="851" w:header="0" w:footer="0" w:gutter="0"/>
          <w:cols w:space="720"/>
        </w:sectPr>
      </w:pPr>
      <w:bookmarkStart w:id="3" w:name="_MON_1684549432"/>
      <w:bookmarkEnd w:id="0"/>
      <w:bookmarkEnd w:id="3"/>
    </w:p>
    <w:tbl>
      <w:tblPr>
        <w:tblW w:w="10423" w:type="dxa"/>
        <w:tblLook w:val="04A0" w:firstRow="1" w:lastRow="0" w:firstColumn="1" w:lastColumn="0" w:noHBand="0" w:noVBand="1"/>
      </w:tblPr>
      <w:tblGrid>
        <w:gridCol w:w="10423"/>
      </w:tblGrid>
      <w:tr w:rsidR="00E16509" w:rsidRPr="00C2681D" w14:paraId="779AAB31" w14:textId="77777777" w:rsidTr="00133525">
        <w:trPr>
          <w:trHeight w:hRule="exact" w:val="5670"/>
        </w:trPr>
        <w:tc>
          <w:tcPr>
            <w:tcW w:w="10423" w:type="dxa"/>
          </w:tcPr>
          <w:p w14:paraId="4C627120" w14:textId="77777777" w:rsidR="00E16509" w:rsidRPr="00CA29AF" w:rsidRDefault="00E16509" w:rsidP="00E16509">
            <w:pPr>
              <w:pStyle w:val="Guidance"/>
              <w:rPr>
                <w:i w:val="0"/>
              </w:rPr>
            </w:pPr>
            <w:bookmarkStart w:id="4" w:name="page2"/>
          </w:p>
        </w:tc>
      </w:tr>
      <w:tr w:rsidR="00E16509" w:rsidRPr="00C2681D" w14:paraId="7A3B3A7F" w14:textId="77777777" w:rsidTr="00C074DD">
        <w:trPr>
          <w:trHeight w:hRule="exact" w:val="5387"/>
        </w:trPr>
        <w:tc>
          <w:tcPr>
            <w:tcW w:w="10423" w:type="dxa"/>
          </w:tcPr>
          <w:p w14:paraId="03A67D73" w14:textId="77777777" w:rsidR="00E16509" w:rsidRPr="00CA29AF" w:rsidRDefault="00E16509" w:rsidP="00133525">
            <w:pPr>
              <w:pStyle w:val="FP"/>
              <w:spacing w:after="240"/>
              <w:ind w:left="2835" w:right="2835"/>
              <w:jc w:val="center"/>
              <w:rPr>
                <w:rFonts w:ascii="Arial" w:hAnsi="Arial"/>
                <w:b/>
              </w:rPr>
            </w:pPr>
            <w:bookmarkStart w:id="5" w:name="coords3gpp"/>
            <w:r w:rsidRPr="00CA29AF">
              <w:rPr>
                <w:rFonts w:ascii="Arial" w:hAnsi="Arial"/>
                <w:b/>
              </w:rPr>
              <w:t>3GPP</w:t>
            </w:r>
          </w:p>
          <w:p w14:paraId="252767FD" w14:textId="77777777" w:rsidR="00E16509" w:rsidRPr="00C2681D" w:rsidRDefault="00E16509" w:rsidP="00133525">
            <w:pPr>
              <w:pStyle w:val="FP"/>
              <w:pBdr>
                <w:bottom w:val="single" w:sz="6" w:space="1" w:color="auto"/>
              </w:pBdr>
              <w:ind w:left="2835" w:right="2835"/>
              <w:jc w:val="center"/>
            </w:pPr>
            <w:r w:rsidRPr="00C2681D">
              <w:t>Postal address</w:t>
            </w:r>
          </w:p>
          <w:p w14:paraId="73CD2C20" w14:textId="77777777" w:rsidR="00E16509" w:rsidRPr="00C2681D" w:rsidRDefault="00E16509" w:rsidP="00133525">
            <w:pPr>
              <w:pStyle w:val="FP"/>
              <w:ind w:left="2835" w:right="2835"/>
              <w:jc w:val="center"/>
              <w:rPr>
                <w:rFonts w:ascii="Arial" w:hAnsi="Arial"/>
                <w:sz w:val="18"/>
              </w:rPr>
            </w:pPr>
          </w:p>
          <w:p w14:paraId="2122B1F3" w14:textId="77777777" w:rsidR="00E16509" w:rsidRPr="00C2681D" w:rsidRDefault="00E16509" w:rsidP="00133525">
            <w:pPr>
              <w:pStyle w:val="FP"/>
              <w:pBdr>
                <w:bottom w:val="single" w:sz="6" w:space="1" w:color="auto"/>
              </w:pBdr>
              <w:spacing w:before="240"/>
              <w:ind w:left="2835" w:right="2835"/>
              <w:jc w:val="center"/>
            </w:pPr>
            <w:r w:rsidRPr="00C2681D">
              <w:t>3GPP support office address</w:t>
            </w:r>
          </w:p>
          <w:p w14:paraId="4B118786"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650 Route des Lucioles - Sophia Antipolis</w:t>
            </w:r>
          </w:p>
          <w:p w14:paraId="7A890E1F" w14:textId="77777777" w:rsidR="00E16509" w:rsidRPr="00C2681D" w:rsidRDefault="00E16509" w:rsidP="00133525">
            <w:pPr>
              <w:pStyle w:val="FP"/>
              <w:ind w:left="2835" w:right="2835"/>
              <w:jc w:val="center"/>
              <w:rPr>
                <w:rFonts w:ascii="Arial" w:hAnsi="Arial"/>
                <w:sz w:val="18"/>
                <w:lang w:val="fr-FR"/>
              </w:rPr>
            </w:pPr>
            <w:r w:rsidRPr="00C2681D">
              <w:rPr>
                <w:rFonts w:ascii="Arial" w:hAnsi="Arial"/>
                <w:sz w:val="18"/>
                <w:lang w:val="fr-FR"/>
              </w:rPr>
              <w:t>Valbonne - FRANCE</w:t>
            </w:r>
          </w:p>
          <w:p w14:paraId="76EFB16C" w14:textId="77777777" w:rsidR="00E16509" w:rsidRPr="00C2681D" w:rsidRDefault="00E16509" w:rsidP="00133525">
            <w:pPr>
              <w:pStyle w:val="FP"/>
              <w:spacing w:after="20"/>
              <w:ind w:left="2835" w:right="2835"/>
              <w:jc w:val="center"/>
              <w:rPr>
                <w:rFonts w:ascii="Arial" w:hAnsi="Arial"/>
                <w:sz w:val="18"/>
              </w:rPr>
            </w:pPr>
            <w:r w:rsidRPr="00C2681D">
              <w:rPr>
                <w:rFonts w:ascii="Arial" w:hAnsi="Arial"/>
                <w:sz w:val="18"/>
              </w:rPr>
              <w:t>Tel.: +33 4 92 94 42 00 Fax: +33 4 93 65 47 16</w:t>
            </w:r>
          </w:p>
          <w:p w14:paraId="6476674E" w14:textId="77777777" w:rsidR="00E16509" w:rsidRPr="00C2681D" w:rsidRDefault="00E16509" w:rsidP="00133525">
            <w:pPr>
              <w:pStyle w:val="FP"/>
              <w:pBdr>
                <w:bottom w:val="single" w:sz="6" w:space="1" w:color="auto"/>
              </w:pBdr>
              <w:spacing w:before="240"/>
              <w:ind w:left="2835" w:right="2835"/>
              <w:jc w:val="center"/>
            </w:pPr>
            <w:r w:rsidRPr="00C2681D">
              <w:t>Internet</w:t>
            </w:r>
          </w:p>
          <w:p w14:paraId="2D660AE8" w14:textId="402C4CD1" w:rsidR="00E16509" w:rsidRPr="00C2681D" w:rsidRDefault="00E16509" w:rsidP="00133525">
            <w:pPr>
              <w:pStyle w:val="FP"/>
              <w:ind w:left="2835" w:right="2835"/>
              <w:jc w:val="center"/>
              <w:rPr>
                <w:rFonts w:ascii="Arial" w:hAnsi="Arial"/>
                <w:sz w:val="18"/>
              </w:rPr>
            </w:pPr>
            <w:r w:rsidRPr="00C2681D">
              <w:rPr>
                <w:rFonts w:ascii="Arial" w:hAnsi="Arial"/>
                <w:sz w:val="18"/>
              </w:rPr>
              <w:t>http</w:t>
            </w:r>
            <w:r w:rsidR="00C6688B" w:rsidRPr="00C2681D">
              <w:rPr>
                <w:rFonts w:ascii="Arial" w:hAnsi="Arial"/>
                <w:sz w:val="18"/>
              </w:rPr>
              <w:t>s</w:t>
            </w:r>
            <w:r w:rsidRPr="00C2681D">
              <w:rPr>
                <w:rFonts w:ascii="Arial" w:hAnsi="Arial"/>
                <w:sz w:val="18"/>
              </w:rPr>
              <w:t>://www.3gpp.org</w:t>
            </w:r>
            <w:bookmarkEnd w:id="5"/>
          </w:p>
          <w:p w14:paraId="3EBD2B84" w14:textId="77777777" w:rsidR="00E16509" w:rsidRPr="00C2681D" w:rsidRDefault="00E16509" w:rsidP="00133525"/>
        </w:tc>
      </w:tr>
      <w:tr w:rsidR="00E16509" w:rsidRPr="00C2681D" w14:paraId="1D69F471" w14:textId="77777777" w:rsidTr="00C074DD">
        <w:tc>
          <w:tcPr>
            <w:tcW w:w="10423" w:type="dxa"/>
            <w:vAlign w:val="bottom"/>
          </w:tcPr>
          <w:p w14:paraId="4D400848" w14:textId="77777777" w:rsidR="00E16509" w:rsidRPr="00CA29AF" w:rsidRDefault="00E16509" w:rsidP="00133525">
            <w:pPr>
              <w:pStyle w:val="FP"/>
              <w:pBdr>
                <w:bottom w:val="single" w:sz="6" w:space="1" w:color="auto"/>
              </w:pBdr>
              <w:spacing w:after="240"/>
              <w:jc w:val="center"/>
              <w:rPr>
                <w:rFonts w:ascii="Arial" w:hAnsi="Arial"/>
                <w:b/>
                <w:noProof/>
              </w:rPr>
            </w:pPr>
            <w:bookmarkStart w:id="6" w:name="copyrightNotification"/>
            <w:r w:rsidRPr="00CA29AF">
              <w:rPr>
                <w:rFonts w:ascii="Arial" w:hAnsi="Arial"/>
                <w:b/>
                <w:noProof/>
              </w:rPr>
              <w:t>Copyright Notification</w:t>
            </w:r>
          </w:p>
          <w:p w14:paraId="2C8A8C99" w14:textId="77777777" w:rsidR="00E16509" w:rsidRPr="00C2681D" w:rsidRDefault="00E16509" w:rsidP="00133525">
            <w:pPr>
              <w:pStyle w:val="FP"/>
              <w:jc w:val="center"/>
              <w:rPr>
                <w:noProof/>
              </w:rPr>
            </w:pPr>
            <w:r w:rsidRPr="00C2681D">
              <w:rPr>
                <w:noProof/>
              </w:rPr>
              <w:t>No part may be reproduced except as authorized by written permission.</w:t>
            </w:r>
            <w:r w:rsidRPr="00C2681D">
              <w:rPr>
                <w:noProof/>
              </w:rPr>
              <w:br/>
              <w:t>The copyright and the foregoing restriction extend to reproduction in all media.</w:t>
            </w:r>
          </w:p>
          <w:p w14:paraId="5A408646" w14:textId="77777777" w:rsidR="00E16509" w:rsidRPr="00C2681D" w:rsidRDefault="00E16509" w:rsidP="00133525">
            <w:pPr>
              <w:pStyle w:val="FP"/>
              <w:jc w:val="center"/>
              <w:rPr>
                <w:noProof/>
              </w:rPr>
            </w:pPr>
          </w:p>
          <w:p w14:paraId="786C0A36" w14:textId="6D8E2B61" w:rsidR="00E16509" w:rsidRPr="00C2681D" w:rsidRDefault="00E16509" w:rsidP="00133525">
            <w:pPr>
              <w:pStyle w:val="FP"/>
              <w:jc w:val="center"/>
              <w:rPr>
                <w:noProof/>
                <w:sz w:val="18"/>
              </w:rPr>
            </w:pPr>
            <w:r w:rsidRPr="00C2681D">
              <w:rPr>
                <w:noProof/>
                <w:sz w:val="18"/>
              </w:rPr>
              <w:t xml:space="preserve">© </w:t>
            </w:r>
            <w:bookmarkStart w:id="7" w:name="copyrightDate"/>
            <w:r w:rsidR="00C12CFC" w:rsidRPr="00C2681D">
              <w:rPr>
                <w:noProof/>
                <w:sz w:val="18"/>
              </w:rPr>
              <w:t>2025</w:t>
            </w:r>
            <w:bookmarkEnd w:id="7"/>
            <w:r w:rsidRPr="00C2681D">
              <w:rPr>
                <w:noProof/>
                <w:sz w:val="18"/>
              </w:rPr>
              <w:t>, 3GPP Organizational Partners (ARIB, ATIS, CCSA, ETSI, TSDSI, TTA, TTC).</w:t>
            </w:r>
            <w:bookmarkStart w:id="8" w:name="copyrightaddon"/>
            <w:bookmarkEnd w:id="8"/>
          </w:p>
          <w:p w14:paraId="63D0B133" w14:textId="77777777" w:rsidR="00E16509" w:rsidRPr="00C2681D" w:rsidRDefault="00E16509" w:rsidP="00133525">
            <w:pPr>
              <w:pStyle w:val="FP"/>
              <w:jc w:val="center"/>
              <w:rPr>
                <w:noProof/>
                <w:sz w:val="18"/>
              </w:rPr>
            </w:pPr>
            <w:r w:rsidRPr="00C2681D">
              <w:rPr>
                <w:noProof/>
                <w:sz w:val="18"/>
              </w:rPr>
              <w:t>All rights reserved.</w:t>
            </w:r>
          </w:p>
          <w:p w14:paraId="582AEDD5" w14:textId="77777777" w:rsidR="00E16509" w:rsidRPr="00C2681D" w:rsidRDefault="00E16509" w:rsidP="00E16509">
            <w:pPr>
              <w:pStyle w:val="FP"/>
              <w:rPr>
                <w:noProof/>
                <w:sz w:val="18"/>
              </w:rPr>
            </w:pPr>
          </w:p>
          <w:p w14:paraId="01F2EB56" w14:textId="77777777" w:rsidR="00E16509" w:rsidRPr="00C2681D" w:rsidRDefault="00E16509" w:rsidP="00E16509">
            <w:pPr>
              <w:pStyle w:val="FP"/>
              <w:rPr>
                <w:noProof/>
                <w:sz w:val="18"/>
              </w:rPr>
            </w:pPr>
            <w:r w:rsidRPr="00C2681D">
              <w:rPr>
                <w:noProof/>
                <w:sz w:val="18"/>
              </w:rPr>
              <w:t>UMTS™ is a Trade Mark of ETSI registered for the benefit of its members</w:t>
            </w:r>
          </w:p>
          <w:p w14:paraId="5F3AE562" w14:textId="77777777" w:rsidR="00E16509" w:rsidRPr="00C2681D" w:rsidRDefault="00E16509" w:rsidP="00E16509">
            <w:pPr>
              <w:pStyle w:val="FP"/>
              <w:rPr>
                <w:noProof/>
                <w:sz w:val="18"/>
              </w:rPr>
            </w:pPr>
            <w:r w:rsidRPr="00C2681D">
              <w:rPr>
                <w:noProof/>
                <w:sz w:val="18"/>
              </w:rPr>
              <w:t>3GPP™ is a Trade Mark of ETSI registered for the benefit of its Members and of the 3GPP Organizational Partners</w:t>
            </w:r>
            <w:r w:rsidRPr="00C2681D">
              <w:rPr>
                <w:noProof/>
                <w:sz w:val="18"/>
              </w:rPr>
              <w:br/>
              <w:t>LTE™ is a Trade Mark of ETSI registered for the benefit of its Members and of the 3GPP Organizational Partners</w:t>
            </w:r>
          </w:p>
          <w:p w14:paraId="717EC1B5" w14:textId="77777777" w:rsidR="00E16509" w:rsidRPr="00C2681D" w:rsidRDefault="00E16509" w:rsidP="00E16509">
            <w:pPr>
              <w:pStyle w:val="FP"/>
              <w:rPr>
                <w:noProof/>
                <w:sz w:val="18"/>
              </w:rPr>
            </w:pPr>
            <w:r w:rsidRPr="00C2681D">
              <w:rPr>
                <w:noProof/>
                <w:sz w:val="18"/>
              </w:rPr>
              <w:t>GSM® and the GSM logo are registered and owned by the GSM Association</w:t>
            </w:r>
            <w:bookmarkEnd w:id="6"/>
          </w:p>
          <w:p w14:paraId="26DA3D2F" w14:textId="77777777" w:rsidR="00E16509" w:rsidRPr="00C2681D" w:rsidRDefault="00E16509" w:rsidP="00133525"/>
        </w:tc>
      </w:tr>
      <w:bookmarkEnd w:id="4"/>
    </w:tbl>
    <w:p w14:paraId="04D347A8" w14:textId="77777777" w:rsidR="00080512" w:rsidRPr="00C2681D" w:rsidRDefault="00080512">
      <w:pPr>
        <w:pStyle w:val="TT"/>
      </w:pPr>
      <w:r w:rsidRPr="00C2681D">
        <w:br w:type="page"/>
      </w:r>
      <w:bookmarkStart w:id="9" w:name="tableOfContents"/>
      <w:bookmarkEnd w:id="9"/>
      <w:r w:rsidRPr="00C2681D">
        <w:lastRenderedPageBreak/>
        <w:t>Contents</w:t>
      </w:r>
    </w:p>
    <w:p w14:paraId="4F48423B" w14:textId="3F837F05" w:rsidR="00904A71" w:rsidRPr="00AE781B" w:rsidRDefault="004D3578">
      <w:pPr>
        <w:pStyle w:val="TOC1"/>
        <w:rPr>
          <w:rFonts w:asciiTheme="minorHAnsi" w:eastAsiaTheme="minorEastAsia" w:hAnsiTheme="minorHAnsi" w:cstheme="minorBidi"/>
          <w:noProof/>
          <w:kern w:val="2"/>
          <w:sz w:val="24"/>
          <w:szCs w:val="24"/>
          <w:lang w:val="en-CA" w:eastAsia="en-CA"/>
          <w14:ligatures w14:val="standardContextual"/>
        </w:rPr>
      </w:pPr>
      <w:r w:rsidRPr="00AE781B">
        <w:fldChar w:fldCharType="begin"/>
      </w:r>
      <w:r w:rsidRPr="00AE781B">
        <w:instrText xml:space="preserve"> TOC \o "1-9" </w:instrText>
      </w:r>
      <w:r w:rsidRPr="00AE781B">
        <w:fldChar w:fldCharType="separate"/>
      </w:r>
      <w:r w:rsidR="00904A71" w:rsidRPr="00AE781B">
        <w:rPr>
          <w:noProof/>
        </w:rPr>
        <w:t>Foreword</w:t>
      </w:r>
      <w:r w:rsidR="00904A71" w:rsidRPr="00AE781B">
        <w:rPr>
          <w:noProof/>
        </w:rPr>
        <w:tab/>
      </w:r>
      <w:r w:rsidR="00904A71" w:rsidRPr="00AE781B">
        <w:rPr>
          <w:noProof/>
        </w:rPr>
        <w:fldChar w:fldCharType="begin"/>
      </w:r>
      <w:r w:rsidR="00904A71" w:rsidRPr="00AE781B">
        <w:rPr>
          <w:noProof/>
        </w:rPr>
        <w:instrText xml:space="preserve"> PAGEREF _Toc214942766 \h </w:instrText>
      </w:r>
      <w:r w:rsidR="00904A71" w:rsidRPr="00AE781B">
        <w:rPr>
          <w:noProof/>
        </w:rPr>
      </w:r>
      <w:r w:rsidR="00904A71" w:rsidRPr="00AE781B">
        <w:rPr>
          <w:noProof/>
        </w:rPr>
        <w:fldChar w:fldCharType="separate"/>
      </w:r>
      <w:r w:rsidR="00904A71" w:rsidRPr="00AE781B">
        <w:rPr>
          <w:noProof/>
        </w:rPr>
        <w:t>6</w:t>
      </w:r>
      <w:r w:rsidR="00904A71" w:rsidRPr="00AE781B">
        <w:rPr>
          <w:noProof/>
        </w:rPr>
        <w:fldChar w:fldCharType="end"/>
      </w:r>
    </w:p>
    <w:p w14:paraId="2221AB20" w14:textId="28E51E29"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Introduction</w:t>
      </w:r>
      <w:r w:rsidRPr="00AE781B">
        <w:rPr>
          <w:noProof/>
        </w:rPr>
        <w:tab/>
      </w:r>
      <w:r w:rsidRPr="00AE781B">
        <w:rPr>
          <w:noProof/>
        </w:rPr>
        <w:fldChar w:fldCharType="begin"/>
      </w:r>
      <w:r w:rsidRPr="00AE781B">
        <w:rPr>
          <w:noProof/>
        </w:rPr>
        <w:instrText xml:space="preserve"> PAGEREF _Toc214942767 \h </w:instrText>
      </w:r>
      <w:r w:rsidRPr="00AE781B">
        <w:rPr>
          <w:noProof/>
        </w:rPr>
      </w:r>
      <w:r w:rsidRPr="00AE781B">
        <w:rPr>
          <w:noProof/>
        </w:rPr>
        <w:fldChar w:fldCharType="separate"/>
      </w:r>
      <w:r w:rsidRPr="00AE781B">
        <w:rPr>
          <w:noProof/>
        </w:rPr>
        <w:t>7</w:t>
      </w:r>
      <w:r w:rsidRPr="00AE781B">
        <w:rPr>
          <w:noProof/>
        </w:rPr>
        <w:fldChar w:fldCharType="end"/>
      </w:r>
    </w:p>
    <w:p w14:paraId="00AEAE5D" w14:textId="65528E8C"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Scope</w:t>
      </w:r>
      <w:r w:rsidRPr="00AE781B">
        <w:rPr>
          <w:noProof/>
        </w:rPr>
        <w:tab/>
      </w:r>
      <w:r w:rsidRPr="00AE781B">
        <w:rPr>
          <w:noProof/>
        </w:rPr>
        <w:fldChar w:fldCharType="begin"/>
      </w:r>
      <w:r w:rsidRPr="00AE781B">
        <w:rPr>
          <w:noProof/>
        </w:rPr>
        <w:instrText xml:space="preserve"> PAGEREF _Toc214942768 \h </w:instrText>
      </w:r>
      <w:r w:rsidRPr="00AE781B">
        <w:rPr>
          <w:noProof/>
        </w:rPr>
      </w:r>
      <w:r w:rsidRPr="00AE781B">
        <w:rPr>
          <w:noProof/>
        </w:rPr>
        <w:fldChar w:fldCharType="separate"/>
      </w:r>
      <w:r w:rsidRPr="00AE781B">
        <w:rPr>
          <w:noProof/>
        </w:rPr>
        <w:t>8</w:t>
      </w:r>
      <w:r w:rsidRPr="00AE781B">
        <w:rPr>
          <w:noProof/>
        </w:rPr>
        <w:fldChar w:fldCharType="end"/>
      </w:r>
    </w:p>
    <w:p w14:paraId="4863E10E" w14:textId="72C43654"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References</w:t>
      </w:r>
      <w:r w:rsidRPr="00AE781B">
        <w:rPr>
          <w:noProof/>
        </w:rPr>
        <w:tab/>
      </w:r>
      <w:r w:rsidRPr="00AE781B">
        <w:rPr>
          <w:noProof/>
        </w:rPr>
        <w:fldChar w:fldCharType="begin"/>
      </w:r>
      <w:r w:rsidRPr="00AE781B">
        <w:rPr>
          <w:noProof/>
        </w:rPr>
        <w:instrText xml:space="preserve"> PAGEREF _Toc214942769 \h </w:instrText>
      </w:r>
      <w:r w:rsidRPr="00AE781B">
        <w:rPr>
          <w:noProof/>
        </w:rPr>
      </w:r>
      <w:r w:rsidRPr="00AE781B">
        <w:rPr>
          <w:noProof/>
        </w:rPr>
        <w:fldChar w:fldCharType="separate"/>
      </w:r>
      <w:r w:rsidRPr="00AE781B">
        <w:rPr>
          <w:noProof/>
        </w:rPr>
        <w:t>8</w:t>
      </w:r>
      <w:r w:rsidRPr="00AE781B">
        <w:rPr>
          <w:noProof/>
        </w:rPr>
        <w:fldChar w:fldCharType="end"/>
      </w:r>
    </w:p>
    <w:p w14:paraId="3ABDA390" w14:textId="00905503"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Definitions of terms, symbols and abbreviations</w:t>
      </w:r>
      <w:r w:rsidRPr="00AE781B">
        <w:rPr>
          <w:noProof/>
        </w:rPr>
        <w:tab/>
      </w:r>
      <w:r w:rsidRPr="00AE781B">
        <w:rPr>
          <w:noProof/>
        </w:rPr>
        <w:fldChar w:fldCharType="begin"/>
      </w:r>
      <w:r w:rsidRPr="00AE781B">
        <w:rPr>
          <w:noProof/>
        </w:rPr>
        <w:instrText xml:space="preserve"> PAGEREF _Toc214942770 \h </w:instrText>
      </w:r>
      <w:r w:rsidRPr="00AE781B">
        <w:rPr>
          <w:noProof/>
        </w:rPr>
      </w:r>
      <w:r w:rsidRPr="00AE781B">
        <w:rPr>
          <w:noProof/>
        </w:rPr>
        <w:fldChar w:fldCharType="separate"/>
      </w:r>
      <w:r w:rsidRPr="00AE781B">
        <w:rPr>
          <w:noProof/>
        </w:rPr>
        <w:t>9</w:t>
      </w:r>
      <w:r w:rsidRPr="00AE781B">
        <w:rPr>
          <w:noProof/>
        </w:rPr>
        <w:fldChar w:fldCharType="end"/>
      </w:r>
    </w:p>
    <w:p w14:paraId="1838A993" w14:textId="4AAA397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Terms</w:t>
      </w:r>
      <w:r w:rsidRPr="00AE781B">
        <w:rPr>
          <w:noProof/>
        </w:rPr>
        <w:tab/>
      </w:r>
      <w:r w:rsidRPr="00AE781B">
        <w:rPr>
          <w:noProof/>
        </w:rPr>
        <w:fldChar w:fldCharType="begin"/>
      </w:r>
      <w:r w:rsidRPr="00AE781B">
        <w:rPr>
          <w:noProof/>
        </w:rPr>
        <w:instrText xml:space="preserve"> PAGEREF _Toc214942771 \h </w:instrText>
      </w:r>
      <w:r w:rsidRPr="00AE781B">
        <w:rPr>
          <w:noProof/>
        </w:rPr>
      </w:r>
      <w:r w:rsidRPr="00AE781B">
        <w:rPr>
          <w:noProof/>
        </w:rPr>
        <w:fldChar w:fldCharType="separate"/>
      </w:r>
      <w:r w:rsidRPr="00AE781B">
        <w:rPr>
          <w:noProof/>
        </w:rPr>
        <w:t>9</w:t>
      </w:r>
      <w:r w:rsidRPr="00AE781B">
        <w:rPr>
          <w:noProof/>
        </w:rPr>
        <w:fldChar w:fldCharType="end"/>
      </w:r>
    </w:p>
    <w:p w14:paraId="50CE3335" w14:textId="7C20C01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Symbols</w:t>
      </w:r>
      <w:r w:rsidRPr="00AE781B">
        <w:rPr>
          <w:noProof/>
        </w:rPr>
        <w:tab/>
      </w:r>
      <w:r w:rsidRPr="00AE781B">
        <w:rPr>
          <w:noProof/>
        </w:rPr>
        <w:fldChar w:fldCharType="begin"/>
      </w:r>
      <w:r w:rsidRPr="00AE781B">
        <w:rPr>
          <w:noProof/>
        </w:rPr>
        <w:instrText xml:space="preserve"> PAGEREF _Toc214942772 \h </w:instrText>
      </w:r>
      <w:r w:rsidRPr="00AE781B">
        <w:rPr>
          <w:noProof/>
        </w:rPr>
      </w:r>
      <w:r w:rsidRPr="00AE781B">
        <w:rPr>
          <w:noProof/>
        </w:rPr>
        <w:fldChar w:fldCharType="separate"/>
      </w:r>
      <w:r w:rsidRPr="00AE781B">
        <w:rPr>
          <w:noProof/>
        </w:rPr>
        <w:t>9</w:t>
      </w:r>
      <w:r w:rsidRPr="00AE781B">
        <w:rPr>
          <w:noProof/>
        </w:rPr>
        <w:fldChar w:fldCharType="end"/>
      </w:r>
    </w:p>
    <w:p w14:paraId="118F6B0C" w14:textId="63BB41E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3.3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Abbreviations</w:t>
      </w:r>
      <w:r w:rsidRPr="00AE781B">
        <w:rPr>
          <w:noProof/>
        </w:rPr>
        <w:tab/>
      </w:r>
      <w:r w:rsidRPr="00AE781B">
        <w:rPr>
          <w:noProof/>
        </w:rPr>
        <w:fldChar w:fldCharType="begin"/>
      </w:r>
      <w:r w:rsidRPr="00AE781B">
        <w:rPr>
          <w:noProof/>
        </w:rPr>
        <w:instrText xml:space="preserve"> PAGEREF _Toc214942773 \h </w:instrText>
      </w:r>
      <w:r w:rsidRPr="00AE781B">
        <w:rPr>
          <w:noProof/>
        </w:rPr>
      </w:r>
      <w:r w:rsidRPr="00AE781B">
        <w:rPr>
          <w:noProof/>
        </w:rPr>
        <w:fldChar w:fldCharType="separate"/>
      </w:r>
      <w:r w:rsidRPr="00AE781B">
        <w:rPr>
          <w:noProof/>
        </w:rPr>
        <w:t>9</w:t>
      </w:r>
      <w:r w:rsidRPr="00AE781B">
        <w:rPr>
          <w:noProof/>
        </w:rPr>
        <w:fldChar w:fldCharType="end"/>
      </w:r>
    </w:p>
    <w:p w14:paraId="460A6953" w14:textId="206EEE62"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cases and potential solutions for new areas</w:t>
      </w:r>
      <w:r w:rsidRPr="00AE781B">
        <w:rPr>
          <w:noProof/>
        </w:rPr>
        <w:tab/>
      </w:r>
      <w:r w:rsidRPr="00AE781B">
        <w:rPr>
          <w:noProof/>
        </w:rPr>
        <w:fldChar w:fldCharType="begin"/>
      </w:r>
      <w:r w:rsidRPr="00AE781B">
        <w:rPr>
          <w:noProof/>
        </w:rPr>
        <w:instrText xml:space="preserve"> PAGEREF _Toc214942774 \h </w:instrText>
      </w:r>
      <w:r w:rsidRPr="00AE781B">
        <w:rPr>
          <w:noProof/>
        </w:rPr>
      </w:r>
      <w:r w:rsidRPr="00AE781B">
        <w:rPr>
          <w:noProof/>
        </w:rPr>
        <w:fldChar w:fldCharType="separate"/>
      </w:r>
      <w:r w:rsidRPr="00AE781B">
        <w:rPr>
          <w:noProof/>
        </w:rPr>
        <w:t>9</w:t>
      </w:r>
      <w:r w:rsidRPr="00AE781B">
        <w:rPr>
          <w:noProof/>
        </w:rPr>
        <w:fldChar w:fldCharType="end"/>
      </w:r>
    </w:p>
    <w:p w14:paraId="18777750" w14:textId="4E663C62"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 </w:t>
      </w:r>
      <w:r w:rsidR="00791BC2"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w:t>
      </w:r>
      <w:r w:rsidRPr="00AE781B">
        <w:rPr>
          <w:noProof/>
        </w:rPr>
        <w:t>: Enhancement of radio service delivering and assurance scenarios</w:t>
      </w:r>
      <w:r w:rsidRPr="00AE781B">
        <w:rPr>
          <w:noProof/>
        </w:rPr>
        <w:tab/>
      </w:r>
      <w:r w:rsidRPr="00AE781B">
        <w:rPr>
          <w:noProof/>
        </w:rPr>
        <w:fldChar w:fldCharType="begin"/>
      </w:r>
      <w:r w:rsidRPr="00AE781B">
        <w:rPr>
          <w:noProof/>
        </w:rPr>
        <w:instrText xml:space="preserve"> PAGEREF _Toc214942775 \h </w:instrText>
      </w:r>
      <w:r w:rsidRPr="00AE781B">
        <w:rPr>
          <w:noProof/>
        </w:rPr>
      </w:r>
      <w:r w:rsidRPr="00AE781B">
        <w:rPr>
          <w:noProof/>
        </w:rPr>
        <w:fldChar w:fldCharType="separate"/>
      </w:r>
      <w:r w:rsidRPr="00AE781B">
        <w:rPr>
          <w:noProof/>
        </w:rPr>
        <w:t>9</w:t>
      </w:r>
      <w:r w:rsidRPr="00AE781B">
        <w:rPr>
          <w:noProof/>
        </w:rPr>
        <w:fldChar w:fldCharType="end"/>
      </w:r>
    </w:p>
    <w:p w14:paraId="3A28E997" w14:textId="21F6198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_Toc214942776 \h </w:instrText>
      </w:r>
      <w:r w:rsidRPr="00AE781B">
        <w:rPr>
          <w:noProof/>
        </w:rPr>
      </w:r>
      <w:r w:rsidRPr="00AE781B">
        <w:rPr>
          <w:noProof/>
        </w:rPr>
        <w:fldChar w:fldCharType="separate"/>
      </w:r>
      <w:r w:rsidRPr="00AE781B">
        <w:rPr>
          <w:noProof/>
        </w:rPr>
        <w:t>9</w:t>
      </w:r>
      <w:r w:rsidRPr="00AE781B">
        <w:rPr>
          <w:noProof/>
        </w:rPr>
        <w:fldChar w:fldCharType="end"/>
      </w:r>
    </w:p>
    <w:p w14:paraId="4E96222B" w14:textId="3914E55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_Toc214942777 \h </w:instrText>
      </w:r>
      <w:r w:rsidRPr="00AE781B">
        <w:rPr>
          <w:noProof/>
        </w:rPr>
      </w:r>
      <w:r w:rsidRPr="00AE781B">
        <w:rPr>
          <w:noProof/>
        </w:rPr>
        <w:fldChar w:fldCharType="separate"/>
      </w:r>
      <w:r w:rsidRPr="00AE781B">
        <w:rPr>
          <w:noProof/>
        </w:rPr>
        <w:t>9</w:t>
      </w:r>
      <w:r w:rsidRPr="00AE781B">
        <w:rPr>
          <w:noProof/>
        </w:rPr>
        <w:fldChar w:fldCharType="end"/>
      </w:r>
    </w:p>
    <w:p w14:paraId="70A99D11" w14:textId="54E2EDE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_Toc214942778 \h </w:instrText>
      </w:r>
      <w:r w:rsidRPr="00AE781B">
        <w:rPr>
          <w:noProof/>
        </w:rPr>
      </w:r>
      <w:r w:rsidRPr="00AE781B">
        <w:rPr>
          <w:noProof/>
        </w:rPr>
        <w:fldChar w:fldCharType="separate"/>
      </w:r>
      <w:r w:rsidRPr="00AE781B">
        <w:rPr>
          <w:noProof/>
        </w:rPr>
        <w:t>10</w:t>
      </w:r>
      <w:r w:rsidRPr="00AE781B">
        <w:rPr>
          <w:noProof/>
        </w:rPr>
        <w:fldChar w:fldCharType="end"/>
      </w:r>
    </w:p>
    <w:p w14:paraId="35FB8006" w14:textId="663D1D1F"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_Toc214942779 \h </w:instrText>
      </w:r>
      <w:r w:rsidRPr="00AE781B">
        <w:rPr>
          <w:noProof/>
        </w:rPr>
      </w:r>
      <w:r w:rsidRPr="00AE781B">
        <w:rPr>
          <w:noProof/>
        </w:rPr>
        <w:fldChar w:fldCharType="separate"/>
      </w:r>
      <w:r w:rsidRPr="00AE781B">
        <w:rPr>
          <w:noProof/>
        </w:rPr>
        <w:t>10</w:t>
      </w:r>
      <w:r w:rsidRPr="00AE781B">
        <w:rPr>
          <w:noProof/>
        </w:rPr>
        <w:fldChar w:fldCharType="end"/>
      </w:r>
    </w:p>
    <w:p w14:paraId="0C6B40EC" w14:textId="32B3A16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 </w:t>
      </w:r>
      <w:r w:rsidR="00791BC2" w:rsidRPr="00AE781B">
        <w:rPr>
          <w:noProof/>
        </w:rPr>
        <w:tab/>
      </w:r>
      <w:r w:rsidRPr="00AE781B">
        <w:rPr>
          <w:noProof/>
        </w:rPr>
        <w:t>Use case #</w:t>
      </w:r>
      <w:r w:rsidRPr="00AE781B">
        <w:rPr>
          <w:noProof/>
          <w:lang w:eastAsia="zh-CN"/>
        </w:rPr>
        <w:t>2</w:t>
      </w:r>
      <w:r w:rsidRPr="00AE781B">
        <w:rPr>
          <w:noProof/>
        </w:rPr>
        <w:t>: Enhancement of radio network performance assurance scenarios</w:t>
      </w:r>
      <w:r w:rsidRPr="00AE781B">
        <w:rPr>
          <w:noProof/>
        </w:rPr>
        <w:tab/>
      </w:r>
      <w:r w:rsidRPr="00AE781B">
        <w:rPr>
          <w:noProof/>
        </w:rPr>
        <w:fldChar w:fldCharType="begin"/>
      </w:r>
      <w:r w:rsidRPr="00AE781B">
        <w:rPr>
          <w:noProof/>
        </w:rPr>
        <w:instrText xml:space="preserve"> PAGEREF _Toc214942780 \h </w:instrText>
      </w:r>
      <w:r w:rsidRPr="00AE781B">
        <w:rPr>
          <w:noProof/>
        </w:rPr>
      </w:r>
      <w:r w:rsidRPr="00AE781B">
        <w:rPr>
          <w:noProof/>
        </w:rPr>
        <w:fldChar w:fldCharType="separate"/>
      </w:r>
      <w:r w:rsidRPr="00AE781B">
        <w:rPr>
          <w:noProof/>
        </w:rPr>
        <w:t>10</w:t>
      </w:r>
      <w:r w:rsidRPr="00AE781B">
        <w:rPr>
          <w:noProof/>
        </w:rPr>
        <w:fldChar w:fldCharType="end"/>
      </w:r>
    </w:p>
    <w:p w14:paraId="09A64FF1" w14:textId="2BECB2F4"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_Toc214942781 \h </w:instrText>
      </w:r>
      <w:r w:rsidRPr="00AE781B">
        <w:rPr>
          <w:noProof/>
        </w:rPr>
      </w:r>
      <w:r w:rsidRPr="00AE781B">
        <w:rPr>
          <w:noProof/>
        </w:rPr>
        <w:fldChar w:fldCharType="separate"/>
      </w:r>
      <w:r w:rsidRPr="00AE781B">
        <w:rPr>
          <w:noProof/>
        </w:rPr>
        <w:t>10</w:t>
      </w:r>
      <w:r w:rsidRPr="00AE781B">
        <w:rPr>
          <w:noProof/>
        </w:rPr>
        <w:fldChar w:fldCharType="end"/>
      </w:r>
    </w:p>
    <w:p w14:paraId="4C55787D" w14:textId="0650CE5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_Toc214942782 \h </w:instrText>
      </w:r>
      <w:r w:rsidRPr="00AE781B">
        <w:rPr>
          <w:noProof/>
        </w:rPr>
      </w:r>
      <w:r w:rsidRPr="00AE781B">
        <w:rPr>
          <w:noProof/>
        </w:rPr>
        <w:fldChar w:fldCharType="separate"/>
      </w:r>
      <w:r w:rsidRPr="00AE781B">
        <w:rPr>
          <w:noProof/>
        </w:rPr>
        <w:t>11</w:t>
      </w:r>
      <w:r w:rsidRPr="00AE781B">
        <w:rPr>
          <w:noProof/>
        </w:rPr>
        <w:fldChar w:fldCharType="end"/>
      </w:r>
    </w:p>
    <w:p w14:paraId="05FC2623" w14:textId="0B8DA0B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4.2.3 </w:t>
      </w:r>
      <w:r w:rsidR="00791BC2"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_Toc214942783 \h </w:instrText>
      </w:r>
      <w:r w:rsidRPr="00AE781B">
        <w:rPr>
          <w:noProof/>
        </w:rPr>
      </w:r>
      <w:r w:rsidRPr="00AE781B">
        <w:rPr>
          <w:noProof/>
        </w:rPr>
        <w:fldChar w:fldCharType="separate"/>
      </w:r>
      <w:r w:rsidRPr="00AE781B">
        <w:rPr>
          <w:noProof/>
        </w:rPr>
        <w:t>11</w:t>
      </w:r>
      <w:r w:rsidRPr="00AE781B">
        <w:rPr>
          <w:noProof/>
        </w:rPr>
        <w:fldChar w:fldCharType="end"/>
      </w:r>
    </w:p>
    <w:p w14:paraId="354FAE35" w14:textId="6F13546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4.2.4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_Toc214942784 \h </w:instrText>
      </w:r>
      <w:r w:rsidRPr="00AE781B">
        <w:rPr>
          <w:noProof/>
        </w:rPr>
      </w:r>
      <w:r w:rsidRPr="00AE781B">
        <w:rPr>
          <w:noProof/>
        </w:rPr>
        <w:fldChar w:fldCharType="separate"/>
      </w:r>
      <w:r w:rsidRPr="00AE781B">
        <w:rPr>
          <w:noProof/>
        </w:rPr>
        <w:t>11</w:t>
      </w:r>
      <w:r w:rsidRPr="00AE781B">
        <w:rPr>
          <w:noProof/>
        </w:rPr>
        <w:fldChar w:fldCharType="end"/>
      </w:r>
    </w:p>
    <w:p w14:paraId="4CDB0883" w14:textId="576824B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4.3 </w:t>
      </w:r>
      <w:r w:rsidR="00791BC2" w:rsidRPr="00AE781B">
        <w:rPr>
          <w:noProof/>
        </w:rPr>
        <w:tab/>
      </w:r>
      <w:r w:rsidRPr="00AE781B">
        <w:rPr>
          <w:noProof/>
        </w:rPr>
        <w:t>Use case #3:  Assisting and reporting intent decomposition across intent handling functions</w:t>
      </w:r>
      <w:r w:rsidRPr="00AE781B">
        <w:rPr>
          <w:noProof/>
        </w:rPr>
        <w:tab/>
      </w:r>
      <w:r w:rsidRPr="00AE781B">
        <w:rPr>
          <w:noProof/>
        </w:rPr>
        <w:fldChar w:fldCharType="begin"/>
      </w:r>
      <w:r w:rsidRPr="00AE781B">
        <w:rPr>
          <w:noProof/>
        </w:rPr>
        <w:instrText xml:space="preserve"> PAGEREF _Toc214942785 \h </w:instrText>
      </w:r>
      <w:r w:rsidRPr="00AE781B">
        <w:rPr>
          <w:noProof/>
        </w:rPr>
      </w:r>
      <w:r w:rsidRPr="00AE781B">
        <w:rPr>
          <w:noProof/>
        </w:rPr>
        <w:fldChar w:fldCharType="separate"/>
      </w:r>
      <w:r w:rsidRPr="00AE781B">
        <w:rPr>
          <w:noProof/>
        </w:rPr>
        <w:t>11</w:t>
      </w:r>
      <w:r w:rsidRPr="00AE781B">
        <w:rPr>
          <w:noProof/>
        </w:rPr>
        <w:fldChar w:fldCharType="end"/>
      </w:r>
    </w:p>
    <w:p w14:paraId="09E25A97" w14:textId="1C83C00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_Toc214942786 \h </w:instrText>
      </w:r>
      <w:r w:rsidRPr="00AE781B">
        <w:rPr>
          <w:noProof/>
        </w:rPr>
      </w:r>
      <w:r w:rsidRPr="00AE781B">
        <w:rPr>
          <w:noProof/>
        </w:rPr>
        <w:fldChar w:fldCharType="separate"/>
      </w:r>
      <w:r w:rsidRPr="00AE781B">
        <w:rPr>
          <w:noProof/>
        </w:rPr>
        <w:t>11</w:t>
      </w:r>
      <w:r w:rsidRPr="00AE781B">
        <w:rPr>
          <w:noProof/>
        </w:rPr>
        <w:fldChar w:fldCharType="end"/>
      </w:r>
    </w:p>
    <w:p w14:paraId="4BBA13E5" w14:textId="71DAF7E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requirements</w:t>
      </w:r>
      <w:r w:rsidRPr="00AE781B">
        <w:rPr>
          <w:noProof/>
        </w:rPr>
        <w:tab/>
      </w:r>
      <w:r w:rsidRPr="00AE781B">
        <w:rPr>
          <w:noProof/>
        </w:rPr>
        <w:fldChar w:fldCharType="begin"/>
      </w:r>
      <w:r w:rsidRPr="00AE781B">
        <w:rPr>
          <w:noProof/>
        </w:rPr>
        <w:instrText xml:space="preserve"> PAGEREF _Toc214942787 \h </w:instrText>
      </w:r>
      <w:r w:rsidRPr="00AE781B">
        <w:rPr>
          <w:noProof/>
        </w:rPr>
      </w:r>
      <w:r w:rsidRPr="00AE781B">
        <w:rPr>
          <w:noProof/>
        </w:rPr>
        <w:fldChar w:fldCharType="separate"/>
      </w:r>
      <w:r w:rsidRPr="00AE781B">
        <w:rPr>
          <w:noProof/>
        </w:rPr>
        <w:t>11</w:t>
      </w:r>
      <w:r w:rsidRPr="00AE781B">
        <w:rPr>
          <w:noProof/>
        </w:rPr>
        <w:fldChar w:fldCharType="end"/>
      </w:r>
    </w:p>
    <w:p w14:paraId="3C9A0525" w14:textId="622A36A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_Toc214942788 \h </w:instrText>
      </w:r>
      <w:r w:rsidRPr="00AE781B">
        <w:rPr>
          <w:noProof/>
        </w:rPr>
      </w:r>
      <w:r w:rsidRPr="00AE781B">
        <w:rPr>
          <w:noProof/>
        </w:rPr>
        <w:fldChar w:fldCharType="separate"/>
      </w:r>
      <w:r w:rsidRPr="00AE781B">
        <w:rPr>
          <w:noProof/>
        </w:rPr>
        <w:t>12</w:t>
      </w:r>
      <w:r w:rsidRPr="00AE781B">
        <w:rPr>
          <w:noProof/>
        </w:rPr>
        <w:fldChar w:fldCharType="end"/>
      </w:r>
    </w:p>
    <w:p w14:paraId="7BC424D2" w14:textId="349A103F"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4.3.3.1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#1</w:t>
      </w:r>
      <w:r w:rsidRPr="00AE781B">
        <w:rPr>
          <w:noProof/>
        </w:rPr>
        <w:tab/>
      </w:r>
      <w:r w:rsidRPr="00AE781B">
        <w:rPr>
          <w:noProof/>
        </w:rPr>
        <w:fldChar w:fldCharType="begin"/>
      </w:r>
      <w:r w:rsidRPr="00AE781B">
        <w:rPr>
          <w:noProof/>
        </w:rPr>
        <w:instrText xml:space="preserve"> PAGEREF _Toc214942789 \h </w:instrText>
      </w:r>
      <w:r w:rsidRPr="00AE781B">
        <w:rPr>
          <w:noProof/>
        </w:rPr>
      </w:r>
      <w:r w:rsidRPr="00AE781B">
        <w:rPr>
          <w:noProof/>
        </w:rPr>
        <w:fldChar w:fldCharType="separate"/>
      </w:r>
      <w:r w:rsidRPr="00AE781B">
        <w:rPr>
          <w:noProof/>
        </w:rPr>
        <w:t>12</w:t>
      </w:r>
      <w:r w:rsidRPr="00AE781B">
        <w:rPr>
          <w:noProof/>
        </w:rPr>
        <w:fldChar w:fldCharType="end"/>
      </w:r>
    </w:p>
    <w:p w14:paraId="2EC577F6" w14:textId="3CD8D9A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4.3.4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_Toc214942790 \h </w:instrText>
      </w:r>
      <w:r w:rsidRPr="00AE781B">
        <w:rPr>
          <w:noProof/>
        </w:rPr>
      </w:r>
      <w:r w:rsidRPr="00AE781B">
        <w:rPr>
          <w:noProof/>
        </w:rPr>
        <w:fldChar w:fldCharType="separate"/>
      </w:r>
      <w:r w:rsidRPr="00AE781B">
        <w:rPr>
          <w:noProof/>
        </w:rPr>
        <w:t>12</w:t>
      </w:r>
      <w:r w:rsidRPr="00AE781B">
        <w:rPr>
          <w:noProof/>
        </w:rPr>
        <w:fldChar w:fldCharType="end"/>
      </w:r>
    </w:p>
    <w:p w14:paraId="6897F2F4" w14:textId="040C0CF2"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 </w:t>
      </w:r>
      <w:r w:rsidR="00791BC2" w:rsidRPr="00AE781B">
        <w:rPr>
          <w:noProof/>
        </w:rPr>
        <w:tab/>
      </w:r>
      <w:r w:rsidRPr="00AE781B">
        <w:rPr>
          <w:noProof/>
        </w:rPr>
        <w:t>Use case #4: Intent traceability</w:t>
      </w:r>
      <w:r w:rsidRPr="00AE781B">
        <w:rPr>
          <w:noProof/>
        </w:rPr>
        <w:tab/>
      </w:r>
      <w:r w:rsidRPr="00AE781B">
        <w:rPr>
          <w:noProof/>
        </w:rPr>
        <w:fldChar w:fldCharType="begin"/>
      </w:r>
      <w:r w:rsidRPr="00AE781B">
        <w:rPr>
          <w:noProof/>
        </w:rPr>
        <w:instrText xml:space="preserve"> PAGEREF _Toc214942791 \h </w:instrText>
      </w:r>
      <w:r w:rsidRPr="00AE781B">
        <w:rPr>
          <w:noProof/>
        </w:rPr>
      </w:r>
      <w:r w:rsidRPr="00AE781B">
        <w:rPr>
          <w:noProof/>
        </w:rPr>
        <w:fldChar w:fldCharType="separate"/>
      </w:r>
      <w:r w:rsidRPr="00AE781B">
        <w:rPr>
          <w:noProof/>
        </w:rPr>
        <w:t>12</w:t>
      </w:r>
      <w:r w:rsidRPr="00AE781B">
        <w:rPr>
          <w:noProof/>
        </w:rPr>
        <w:fldChar w:fldCharType="end"/>
      </w:r>
    </w:p>
    <w:p w14:paraId="28506BA2" w14:textId="56EF736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_Toc214942792 \h </w:instrText>
      </w:r>
      <w:r w:rsidRPr="00AE781B">
        <w:rPr>
          <w:noProof/>
        </w:rPr>
      </w:r>
      <w:r w:rsidRPr="00AE781B">
        <w:rPr>
          <w:noProof/>
        </w:rPr>
        <w:fldChar w:fldCharType="separate"/>
      </w:r>
      <w:r w:rsidRPr="00AE781B">
        <w:rPr>
          <w:noProof/>
        </w:rPr>
        <w:t>12</w:t>
      </w:r>
      <w:r w:rsidRPr="00AE781B">
        <w:rPr>
          <w:noProof/>
        </w:rPr>
        <w:fldChar w:fldCharType="end"/>
      </w:r>
    </w:p>
    <w:p w14:paraId="303DFC65" w14:textId="0BF7795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_Toc214942793 \h </w:instrText>
      </w:r>
      <w:r w:rsidRPr="00AE781B">
        <w:rPr>
          <w:noProof/>
        </w:rPr>
      </w:r>
      <w:r w:rsidRPr="00AE781B">
        <w:rPr>
          <w:noProof/>
        </w:rPr>
        <w:fldChar w:fldCharType="separate"/>
      </w:r>
      <w:r w:rsidRPr="00AE781B">
        <w:rPr>
          <w:noProof/>
        </w:rPr>
        <w:t>13</w:t>
      </w:r>
      <w:r w:rsidRPr="00AE781B">
        <w:rPr>
          <w:noProof/>
        </w:rPr>
        <w:fldChar w:fldCharType="end"/>
      </w:r>
    </w:p>
    <w:p w14:paraId="550880A9" w14:textId="07B4144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4.4.3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_Toc214942794 \h </w:instrText>
      </w:r>
      <w:r w:rsidRPr="00AE781B">
        <w:rPr>
          <w:noProof/>
        </w:rPr>
      </w:r>
      <w:r w:rsidRPr="00AE781B">
        <w:rPr>
          <w:noProof/>
        </w:rPr>
        <w:fldChar w:fldCharType="separate"/>
      </w:r>
      <w:r w:rsidRPr="00AE781B">
        <w:rPr>
          <w:noProof/>
        </w:rPr>
        <w:t>13</w:t>
      </w:r>
      <w:r w:rsidRPr="00AE781B">
        <w:rPr>
          <w:noProof/>
        </w:rPr>
        <w:fldChar w:fldCharType="end"/>
      </w:r>
    </w:p>
    <w:p w14:paraId="423CC8A8" w14:textId="2DD2BB31"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4.4.3.1 </w:t>
      </w:r>
      <w:r w:rsidR="00791BC2" w:rsidRPr="00AE781B">
        <w:rPr>
          <w:noProof/>
        </w:rPr>
        <w:tab/>
      </w:r>
      <w:r w:rsidRPr="00AE781B">
        <w:rPr>
          <w:noProof/>
        </w:rPr>
        <w:t>Potential solution #1</w:t>
      </w:r>
      <w:r w:rsidRPr="00AE781B">
        <w:rPr>
          <w:noProof/>
        </w:rPr>
        <w:tab/>
      </w:r>
      <w:r w:rsidRPr="00AE781B">
        <w:rPr>
          <w:noProof/>
        </w:rPr>
        <w:fldChar w:fldCharType="begin"/>
      </w:r>
      <w:r w:rsidRPr="00AE781B">
        <w:rPr>
          <w:noProof/>
        </w:rPr>
        <w:instrText xml:space="preserve"> PAGEREF _Toc214942795 \h </w:instrText>
      </w:r>
      <w:r w:rsidRPr="00AE781B">
        <w:rPr>
          <w:noProof/>
        </w:rPr>
      </w:r>
      <w:r w:rsidRPr="00AE781B">
        <w:rPr>
          <w:noProof/>
        </w:rPr>
        <w:fldChar w:fldCharType="separate"/>
      </w:r>
      <w:r w:rsidRPr="00AE781B">
        <w:rPr>
          <w:noProof/>
        </w:rPr>
        <w:t>13</w:t>
      </w:r>
      <w:r w:rsidRPr="00AE781B">
        <w:rPr>
          <w:noProof/>
        </w:rPr>
        <w:fldChar w:fldCharType="end"/>
      </w:r>
    </w:p>
    <w:p w14:paraId="30EAB923" w14:textId="18747044"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4.4.3.1 </w:t>
      </w:r>
      <w:r w:rsidR="00791BC2" w:rsidRPr="00AE781B">
        <w:rPr>
          <w:noProof/>
        </w:rPr>
        <w:tab/>
      </w:r>
      <w:r w:rsidRPr="00AE781B">
        <w:rPr>
          <w:noProof/>
        </w:rPr>
        <w:t>Potential solution #2</w:t>
      </w:r>
      <w:r w:rsidRPr="00AE781B">
        <w:rPr>
          <w:noProof/>
        </w:rPr>
        <w:tab/>
      </w:r>
      <w:r w:rsidRPr="00AE781B">
        <w:rPr>
          <w:noProof/>
        </w:rPr>
        <w:fldChar w:fldCharType="begin"/>
      </w:r>
      <w:r w:rsidRPr="00AE781B">
        <w:rPr>
          <w:noProof/>
        </w:rPr>
        <w:instrText xml:space="preserve"> PAGEREF _Toc214942796 \h </w:instrText>
      </w:r>
      <w:r w:rsidRPr="00AE781B">
        <w:rPr>
          <w:noProof/>
        </w:rPr>
      </w:r>
      <w:r w:rsidRPr="00AE781B">
        <w:rPr>
          <w:noProof/>
        </w:rPr>
        <w:fldChar w:fldCharType="separate"/>
      </w:r>
      <w:r w:rsidRPr="00AE781B">
        <w:rPr>
          <w:noProof/>
        </w:rPr>
        <w:t>14</w:t>
      </w:r>
      <w:r w:rsidRPr="00AE781B">
        <w:rPr>
          <w:noProof/>
        </w:rPr>
        <w:fldChar w:fldCharType="end"/>
      </w:r>
    </w:p>
    <w:p w14:paraId="37CD40F7" w14:textId="09C762E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4.4.4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_Toc214942797 \h </w:instrText>
      </w:r>
      <w:r w:rsidRPr="00AE781B">
        <w:rPr>
          <w:noProof/>
        </w:rPr>
      </w:r>
      <w:r w:rsidRPr="00AE781B">
        <w:rPr>
          <w:noProof/>
        </w:rPr>
        <w:fldChar w:fldCharType="separate"/>
      </w:r>
      <w:r w:rsidRPr="00AE781B">
        <w:rPr>
          <w:noProof/>
        </w:rPr>
        <w:t>14</w:t>
      </w:r>
      <w:r w:rsidRPr="00AE781B">
        <w:rPr>
          <w:noProof/>
        </w:rPr>
        <w:fldChar w:fldCharType="end"/>
      </w:r>
    </w:p>
    <w:p w14:paraId="584227FC" w14:textId="757F2ED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#5: Invariant Guidance in Intent Contexts</w:t>
      </w:r>
      <w:r w:rsidRPr="00AE781B">
        <w:rPr>
          <w:noProof/>
        </w:rPr>
        <w:tab/>
      </w:r>
      <w:r w:rsidRPr="00AE781B">
        <w:rPr>
          <w:noProof/>
        </w:rPr>
        <w:fldChar w:fldCharType="begin"/>
      </w:r>
      <w:r w:rsidRPr="00AE781B">
        <w:rPr>
          <w:noProof/>
        </w:rPr>
        <w:instrText xml:space="preserve"> PAGEREF _Toc214942798 \h </w:instrText>
      </w:r>
      <w:r w:rsidRPr="00AE781B">
        <w:rPr>
          <w:noProof/>
        </w:rPr>
      </w:r>
      <w:r w:rsidRPr="00AE781B">
        <w:rPr>
          <w:noProof/>
        </w:rPr>
        <w:fldChar w:fldCharType="separate"/>
      </w:r>
      <w:r w:rsidRPr="00AE781B">
        <w:rPr>
          <w:noProof/>
        </w:rPr>
        <w:t>15</w:t>
      </w:r>
      <w:r w:rsidRPr="00AE781B">
        <w:rPr>
          <w:noProof/>
        </w:rPr>
        <w:fldChar w:fldCharType="end"/>
      </w:r>
    </w:p>
    <w:p w14:paraId="7D04C9BB" w14:textId="3C8CD70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_Toc214942799 \h </w:instrText>
      </w:r>
      <w:r w:rsidRPr="00AE781B">
        <w:rPr>
          <w:noProof/>
        </w:rPr>
      </w:r>
      <w:r w:rsidRPr="00AE781B">
        <w:rPr>
          <w:noProof/>
        </w:rPr>
        <w:fldChar w:fldCharType="separate"/>
      </w:r>
      <w:r w:rsidRPr="00AE781B">
        <w:rPr>
          <w:noProof/>
        </w:rPr>
        <w:t>15</w:t>
      </w:r>
      <w:r w:rsidRPr="00AE781B">
        <w:rPr>
          <w:noProof/>
        </w:rPr>
        <w:fldChar w:fldCharType="end"/>
      </w:r>
    </w:p>
    <w:p w14:paraId="3BBC0D4F" w14:textId="7FFECA0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_Toc214942800 \h </w:instrText>
      </w:r>
      <w:r w:rsidRPr="00AE781B">
        <w:rPr>
          <w:noProof/>
        </w:rPr>
      </w:r>
      <w:r w:rsidRPr="00AE781B">
        <w:rPr>
          <w:noProof/>
        </w:rPr>
        <w:fldChar w:fldCharType="separate"/>
      </w:r>
      <w:r w:rsidRPr="00AE781B">
        <w:rPr>
          <w:noProof/>
        </w:rPr>
        <w:t>15</w:t>
      </w:r>
      <w:r w:rsidRPr="00AE781B">
        <w:rPr>
          <w:noProof/>
        </w:rPr>
        <w:fldChar w:fldCharType="end"/>
      </w:r>
    </w:p>
    <w:p w14:paraId="38576BA3" w14:textId="3EF8E6E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_Toc214942801 \h </w:instrText>
      </w:r>
      <w:r w:rsidRPr="00AE781B">
        <w:rPr>
          <w:noProof/>
        </w:rPr>
      </w:r>
      <w:r w:rsidRPr="00AE781B">
        <w:rPr>
          <w:noProof/>
        </w:rPr>
        <w:fldChar w:fldCharType="separate"/>
      </w:r>
      <w:r w:rsidRPr="00AE781B">
        <w:rPr>
          <w:noProof/>
        </w:rPr>
        <w:t>15</w:t>
      </w:r>
      <w:r w:rsidRPr="00AE781B">
        <w:rPr>
          <w:noProof/>
        </w:rPr>
        <w:fldChar w:fldCharType="end"/>
      </w:r>
    </w:p>
    <w:p w14:paraId="0CC92130" w14:textId="368F87D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4.5.4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_Toc214942802 \h </w:instrText>
      </w:r>
      <w:r w:rsidRPr="00AE781B">
        <w:rPr>
          <w:noProof/>
        </w:rPr>
      </w:r>
      <w:r w:rsidRPr="00AE781B">
        <w:rPr>
          <w:noProof/>
        </w:rPr>
        <w:fldChar w:fldCharType="separate"/>
      </w:r>
      <w:r w:rsidRPr="00AE781B">
        <w:rPr>
          <w:noProof/>
        </w:rPr>
        <w:t>15</w:t>
      </w:r>
      <w:r w:rsidRPr="00AE781B">
        <w:rPr>
          <w:noProof/>
        </w:rPr>
        <w:fldChar w:fldCharType="end"/>
      </w:r>
    </w:p>
    <w:p w14:paraId="1B0AE12B" w14:textId="14B2B98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4.6</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#6: Intent Interpretation Assistance Information</w:t>
      </w:r>
      <w:r w:rsidRPr="00AE781B">
        <w:rPr>
          <w:noProof/>
        </w:rPr>
        <w:tab/>
      </w:r>
      <w:r w:rsidRPr="00AE781B">
        <w:rPr>
          <w:noProof/>
        </w:rPr>
        <w:fldChar w:fldCharType="begin"/>
      </w:r>
      <w:r w:rsidRPr="00AE781B">
        <w:rPr>
          <w:noProof/>
        </w:rPr>
        <w:instrText xml:space="preserve"> PAGEREF _Toc214942803 \h </w:instrText>
      </w:r>
      <w:r w:rsidRPr="00AE781B">
        <w:rPr>
          <w:noProof/>
        </w:rPr>
      </w:r>
      <w:r w:rsidRPr="00AE781B">
        <w:rPr>
          <w:noProof/>
        </w:rPr>
        <w:fldChar w:fldCharType="separate"/>
      </w:r>
      <w:r w:rsidRPr="00AE781B">
        <w:rPr>
          <w:noProof/>
        </w:rPr>
        <w:t>16</w:t>
      </w:r>
      <w:r w:rsidRPr="00AE781B">
        <w:rPr>
          <w:noProof/>
        </w:rPr>
        <w:fldChar w:fldCharType="end"/>
      </w:r>
    </w:p>
    <w:p w14:paraId="0B6CE0FA" w14:textId="136D8D1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_Toc214942804 \h </w:instrText>
      </w:r>
      <w:r w:rsidRPr="00AE781B">
        <w:rPr>
          <w:noProof/>
        </w:rPr>
      </w:r>
      <w:r w:rsidRPr="00AE781B">
        <w:rPr>
          <w:noProof/>
        </w:rPr>
        <w:fldChar w:fldCharType="separate"/>
      </w:r>
      <w:r w:rsidRPr="00AE781B">
        <w:rPr>
          <w:noProof/>
        </w:rPr>
        <w:t>16</w:t>
      </w:r>
      <w:r w:rsidRPr="00AE781B">
        <w:rPr>
          <w:noProof/>
        </w:rPr>
        <w:fldChar w:fldCharType="end"/>
      </w:r>
    </w:p>
    <w:p w14:paraId="6AFF8CB1" w14:textId="54E5192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_Toc214942805 \h </w:instrText>
      </w:r>
      <w:r w:rsidRPr="00AE781B">
        <w:rPr>
          <w:noProof/>
        </w:rPr>
      </w:r>
      <w:r w:rsidRPr="00AE781B">
        <w:rPr>
          <w:noProof/>
        </w:rPr>
        <w:fldChar w:fldCharType="separate"/>
      </w:r>
      <w:r w:rsidRPr="00AE781B">
        <w:rPr>
          <w:noProof/>
        </w:rPr>
        <w:t>16</w:t>
      </w:r>
      <w:r w:rsidRPr="00AE781B">
        <w:rPr>
          <w:noProof/>
        </w:rPr>
        <w:fldChar w:fldCharType="end"/>
      </w:r>
    </w:p>
    <w:p w14:paraId="68C55324" w14:textId="549C2AC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4.6.3 </w:t>
      </w:r>
      <w:r w:rsidR="00791BC2"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_Toc214942806 \h </w:instrText>
      </w:r>
      <w:r w:rsidRPr="00AE781B">
        <w:rPr>
          <w:noProof/>
        </w:rPr>
      </w:r>
      <w:r w:rsidRPr="00AE781B">
        <w:rPr>
          <w:noProof/>
        </w:rPr>
        <w:fldChar w:fldCharType="separate"/>
      </w:r>
      <w:r w:rsidRPr="00AE781B">
        <w:rPr>
          <w:noProof/>
        </w:rPr>
        <w:t>16</w:t>
      </w:r>
      <w:r w:rsidRPr="00AE781B">
        <w:rPr>
          <w:noProof/>
        </w:rPr>
        <w:fldChar w:fldCharType="end"/>
      </w:r>
    </w:p>
    <w:p w14:paraId="75137B32" w14:textId="0C86A86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4.6.4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_Toc214942807 \h </w:instrText>
      </w:r>
      <w:r w:rsidRPr="00AE781B">
        <w:rPr>
          <w:noProof/>
        </w:rPr>
      </w:r>
      <w:r w:rsidRPr="00AE781B">
        <w:rPr>
          <w:noProof/>
        </w:rPr>
        <w:fldChar w:fldCharType="separate"/>
      </w:r>
      <w:r w:rsidRPr="00AE781B">
        <w:rPr>
          <w:noProof/>
        </w:rPr>
        <w:t>16</w:t>
      </w:r>
      <w:r w:rsidRPr="00AE781B">
        <w:rPr>
          <w:noProof/>
        </w:rPr>
        <w:fldChar w:fldCharType="end"/>
      </w:r>
    </w:p>
    <w:p w14:paraId="076A1551" w14:textId="71FDB9E6"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 </w:t>
      </w:r>
      <w:r w:rsidR="00791BC2" w:rsidRPr="00AE781B">
        <w:rPr>
          <w:noProof/>
        </w:rPr>
        <w:tab/>
      </w:r>
      <w:r w:rsidRPr="00AE781B">
        <w:rPr>
          <w:noProof/>
        </w:rPr>
        <w:t>Use case #</w:t>
      </w:r>
      <w:r w:rsidRPr="00AE781B">
        <w:rPr>
          <w:noProof/>
          <w:lang w:eastAsia="zh-CN"/>
        </w:rPr>
        <w:t>7</w:t>
      </w:r>
      <w:r w:rsidRPr="00AE781B">
        <w:rPr>
          <w:noProof/>
        </w:rPr>
        <w:t xml:space="preserve">: Enhancement of </w:t>
      </w:r>
      <w:r w:rsidRPr="00AE781B">
        <w:rPr>
          <w:noProof/>
          <w:lang w:eastAsia="zh-CN"/>
        </w:rPr>
        <w:t>intent</w:t>
      </w:r>
      <w:r w:rsidRPr="00AE781B">
        <w:rPr>
          <w:noProof/>
        </w:rPr>
        <w:t xml:space="preserve"> exploration</w:t>
      </w:r>
      <w:r w:rsidRPr="00AE781B">
        <w:rPr>
          <w:noProof/>
        </w:rPr>
        <w:tab/>
      </w:r>
      <w:r w:rsidRPr="00AE781B">
        <w:rPr>
          <w:noProof/>
        </w:rPr>
        <w:fldChar w:fldCharType="begin"/>
      </w:r>
      <w:r w:rsidRPr="00AE781B">
        <w:rPr>
          <w:noProof/>
        </w:rPr>
        <w:instrText xml:space="preserve"> PAGEREF _Toc214942808 \h </w:instrText>
      </w:r>
      <w:r w:rsidRPr="00AE781B">
        <w:rPr>
          <w:noProof/>
        </w:rPr>
      </w:r>
      <w:r w:rsidRPr="00AE781B">
        <w:rPr>
          <w:noProof/>
        </w:rPr>
        <w:fldChar w:fldCharType="separate"/>
      </w:r>
      <w:r w:rsidRPr="00AE781B">
        <w:rPr>
          <w:noProof/>
        </w:rPr>
        <w:t>17</w:t>
      </w:r>
      <w:r w:rsidRPr="00AE781B">
        <w:rPr>
          <w:noProof/>
        </w:rPr>
        <w:fldChar w:fldCharType="end"/>
      </w:r>
    </w:p>
    <w:p w14:paraId="0BC08A7D" w14:textId="24A7E83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_Toc214942809 \h </w:instrText>
      </w:r>
      <w:r w:rsidRPr="00AE781B">
        <w:rPr>
          <w:noProof/>
        </w:rPr>
      </w:r>
      <w:r w:rsidRPr="00AE781B">
        <w:rPr>
          <w:noProof/>
        </w:rPr>
        <w:fldChar w:fldCharType="separate"/>
      </w:r>
      <w:r w:rsidRPr="00AE781B">
        <w:rPr>
          <w:noProof/>
        </w:rPr>
        <w:t>17</w:t>
      </w:r>
      <w:r w:rsidRPr="00AE781B">
        <w:rPr>
          <w:noProof/>
        </w:rPr>
        <w:fldChar w:fldCharType="end"/>
      </w:r>
    </w:p>
    <w:p w14:paraId="748D8A84" w14:textId="70262AF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_Toc214942810 \h </w:instrText>
      </w:r>
      <w:r w:rsidRPr="00AE781B">
        <w:rPr>
          <w:noProof/>
        </w:rPr>
      </w:r>
      <w:r w:rsidRPr="00AE781B">
        <w:rPr>
          <w:noProof/>
        </w:rPr>
        <w:fldChar w:fldCharType="separate"/>
      </w:r>
      <w:r w:rsidRPr="00AE781B">
        <w:rPr>
          <w:noProof/>
        </w:rPr>
        <w:t>17</w:t>
      </w:r>
      <w:r w:rsidRPr="00AE781B">
        <w:rPr>
          <w:noProof/>
        </w:rPr>
        <w:fldChar w:fldCharType="end"/>
      </w:r>
    </w:p>
    <w:p w14:paraId="7507D120" w14:textId="00EC55E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4.7.3 </w:t>
      </w:r>
      <w:r w:rsidR="00791BC2"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_Toc214942811 \h </w:instrText>
      </w:r>
      <w:r w:rsidRPr="00AE781B">
        <w:rPr>
          <w:noProof/>
        </w:rPr>
      </w:r>
      <w:r w:rsidRPr="00AE781B">
        <w:rPr>
          <w:noProof/>
        </w:rPr>
        <w:fldChar w:fldCharType="separate"/>
      </w:r>
      <w:r w:rsidRPr="00AE781B">
        <w:rPr>
          <w:noProof/>
        </w:rPr>
        <w:t>17</w:t>
      </w:r>
      <w:r w:rsidRPr="00AE781B">
        <w:rPr>
          <w:noProof/>
        </w:rPr>
        <w:fldChar w:fldCharType="end"/>
      </w:r>
    </w:p>
    <w:p w14:paraId="47EEBD79" w14:textId="70A7AF12"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4.7.4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_Toc214942812 \h </w:instrText>
      </w:r>
      <w:r w:rsidRPr="00AE781B">
        <w:rPr>
          <w:noProof/>
        </w:rPr>
      </w:r>
      <w:r w:rsidRPr="00AE781B">
        <w:rPr>
          <w:noProof/>
        </w:rPr>
        <w:fldChar w:fldCharType="separate"/>
      </w:r>
      <w:r w:rsidRPr="00AE781B">
        <w:rPr>
          <w:noProof/>
        </w:rPr>
        <w:t>18</w:t>
      </w:r>
      <w:r w:rsidRPr="00AE781B">
        <w:rPr>
          <w:noProof/>
        </w:rPr>
        <w:fldChar w:fldCharType="end"/>
      </w:r>
    </w:p>
    <w:p w14:paraId="2CE7A6BF" w14:textId="476B4F2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 </w:t>
      </w:r>
      <w:r w:rsidR="00791BC2" w:rsidRPr="00AE781B">
        <w:rPr>
          <w:noProof/>
        </w:rPr>
        <w:tab/>
      </w:r>
      <w:r w:rsidRPr="00AE781B">
        <w:rPr>
          <w:noProof/>
        </w:rPr>
        <w:t>Use case #</w:t>
      </w:r>
      <w:r w:rsidRPr="00AE781B">
        <w:rPr>
          <w:noProof/>
          <w:lang w:eastAsia="zh-CN"/>
        </w:rPr>
        <w:t>8</w:t>
      </w:r>
      <w:r w:rsidRPr="00AE781B">
        <w:rPr>
          <w:noProof/>
        </w:rPr>
        <w:t>: Support to express guarantee requirements in an intent</w:t>
      </w:r>
      <w:r w:rsidRPr="00AE781B">
        <w:rPr>
          <w:noProof/>
        </w:rPr>
        <w:tab/>
      </w:r>
      <w:r w:rsidRPr="00AE781B">
        <w:rPr>
          <w:noProof/>
        </w:rPr>
        <w:fldChar w:fldCharType="begin"/>
      </w:r>
      <w:r w:rsidRPr="00AE781B">
        <w:rPr>
          <w:noProof/>
        </w:rPr>
        <w:instrText xml:space="preserve"> PAGEREF _Toc214942813 \h </w:instrText>
      </w:r>
      <w:r w:rsidRPr="00AE781B">
        <w:rPr>
          <w:noProof/>
        </w:rPr>
      </w:r>
      <w:r w:rsidRPr="00AE781B">
        <w:rPr>
          <w:noProof/>
        </w:rPr>
        <w:fldChar w:fldCharType="separate"/>
      </w:r>
      <w:r w:rsidRPr="00AE781B">
        <w:rPr>
          <w:noProof/>
        </w:rPr>
        <w:t>18</w:t>
      </w:r>
      <w:r w:rsidRPr="00AE781B">
        <w:rPr>
          <w:noProof/>
        </w:rPr>
        <w:fldChar w:fldCharType="end"/>
      </w:r>
    </w:p>
    <w:p w14:paraId="4DF4B46B" w14:textId="0D80727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4.8.1 </w:t>
      </w:r>
      <w:r w:rsidR="00791BC2"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_Toc214942814 \h </w:instrText>
      </w:r>
      <w:r w:rsidRPr="00AE781B">
        <w:rPr>
          <w:noProof/>
        </w:rPr>
      </w:r>
      <w:r w:rsidRPr="00AE781B">
        <w:rPr>
          <w:noProof/>
        </w:rPr>
        <w:fldChar w:fldCharType="separate"/>
      </w:r>
      <w:r w:rsidRPr="00AE781B">
        <w:rPr>
          <w:noProof/>
        </w:rPr>
        <w:t>18</w:t>
      </w:r>
      <w:r w:rsidRPr="00AE781B">
        <w:rPr>
          <w:noProof/>
        </w:rPr>
        <w:fldChar w:fldCharType="end"/>
      </w:r>
    </w:p>
    <w:p w14:paraId="3FBA4E34" w14:textId="3912C582"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4.8.2 </w:t>
      </w:r>
      <w:r w:rsidR="00791BC2"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_Toc214942815 \h </w:instrText>
      </w:r>
      <w:r w:rsidRPr="00AE781B">
        <w:rPr>
          <w:noProof/>
        </w:rPr>
      </w:r>
      <w:r w:rsidRPr="00AE781B">
        <w:rPr>
          <w:noProof/>
        </w:rPr>
        <w:fldChar w:fldCharType="separate"/>
      </w:r>
      <w:r w:rsidRPr="00AE781B">
        <w:rPr>
          <w:noProof/>
        </w:rPr>
        <w:t>19</w:t>
      </w:r>
      <w:r w:rsidRPr="00AE781B">
        <w:rPr>
          <w:noProof/>
        </w:rPr>
        <w:fldChar w:fldCharType="end"/>
      </w:r>
    </w:p>
    <w:p w14:paraId="6956F8DB" w14:textId="20648B6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 </w:t>
      </w:r>
      <w:r w:rsidR="00791BC2" w:rsidRPr="00AE781B">
        <w:rPr>
          <w:noProof/>
        </w:rPr>
        <w:tab/>
      </w:r>
      <w:r w:rsidRPr="00AE781B">
        <w:rPr>
          <w:noProof/>
        </w:rPr>
        <w:t>Potential solution</w:t>
      </w:r>
      <w:r w:rsidRPr="00AE781B">
        <w:rPr>
          <w:noProof/>
          <w:lang w:eastAsia="zh-CN"/>
        </w:rPr>
        <w:t>s</w:t>
      </w:r>
      <w:r w:rsidRPr="00AE781B">
        <w:rPr>
          <w:noProof/>
        </w:rPr>
        <w:tab/>
      </w:r>
      <w:r w:rsidRPr="00AE781B">
        <w:rPr>
          <w:noProof/>
        </w:rPr>
        <w:fldChar w:fldCharType="begin"/>
      </w:r>
      <w:r w:rsidRPr="00AE781B">
        <w:rPr>
          <w:noProof/>
        </w:rPr>
        <w:instrText xml:space="preserve"> PAGEREF _Toc214942816 \h </w:instrText>
      </w:r>
      <w:r w:rsidRPr="00AE781B">
        <w:rPr>
          <w:noProof/>
        </w:rPr>
      </w:r>
      <w:r w:rsidRPr="00AE781B">
        <w:rPr>
          <w:noProof/>
        </w:rPr>
        <w:fldChar w:fldCharType="separate"/>
      </w:r>
      <w:r w:rsidRPr="00AE781B">
        <w:rPr>
          <w:noProof/>
        </w:rPr>
        <w:t>19</w:t>
      </w:r>
      <w:r w:rsidRPr="00AE781B">
        <w:rPr>
          <w:noProof/>
        </w:rPr>
        <w:fldChar w:fldCharType="end"/>
      </w:r>
    </w:p>
    <w:p w14:paraId="4895CCD7" w14:textId="6EE40B2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4.8.3.1 </w:t>
      </w:r>
      <w:r w:rsidR="00791BC2" w:rsidRPr="00AE781B">
        <w:rPr>
          <w:noProof/>
        </w:rPr>
        <w:tab/>
        <w:t xml:space="preserve">    </w:t>
      </w:r>
      <w:r w:rsidR="00AE781B" w:rsidRPr="00AE781B">
        <w:rPr>
          <w:noProof/>
        </w:rPr>
        <w:t xml:space="preserve"> </w:t>
      </w:r>
      <w:r w:rsidRPr="00AE781B">
        <w:rPr>
          <w:noProof/>
        </w:rPr>
        <w:t>Potential solution</w:t>
      </w:r>
      <w:r w:rsidRPr="00AE781B">
        <w:rPr>
          <w:noProof/>
          <w:lang w:eastAsia="zh-CN"/>
        </w:rPr>
        <w:t xml:space="preserve"> #1</w:t>
      </w:r>
      <w:r w:rsidRPr="00AE781B">
        <w:rPr>
          <w:noProof/>
        </w:rPr>
        <w:tab/>
      </w:r>
      <w:r w:rsidRPr="00AE781B">
        <w:rPr>
          <w:noProof/>
        </w:rPr>
        <w:fldChar w:fldCharType="begin"/>
      </w:r>
      <w:r w:rsidRPr="00AE781B">
        <w:rPr>
          <w:noProof/>
        </w:rPr>
        <w:instrText xml:space="preserve"> PAGEREF _Toc214942817 \h </w:instrText>
      </w:r>
      <w:r w:rsidRPr="00AE781B">
        <w:rPr>
          <w:noProof/>
        </w:rPr>
      </w:r>
      <w:r w:rsidRPr="00AE781B">
        <w:rPr>
          <w:noProof/>
        </w:rPr>
        <w:fldChar w:fldCharType="separate"/>
      </w:r>
      <w:r w:rsidRPr="00AE781B">
        <w:rPr>
          <w:noProof/>
        </w:rPr>
        <w:t>19</w:t>
      </w:r>
      <w:r w:rsidRPr="00AE781B">
        <w:rPr>
          <w:noProof/>
        </w:rPr>
        <w:fldChar w:fldCharType="end"/>
      </w:r>
    </w:p>
    <w:p w14:paraId="35E0216F" w14:textId="074709A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4.8.3.2 </w:t>
      </w:r>
      <w:r w:rsidR="00791BC2" w:rsidRPr="00AE781B">
        <w:rPr>
          <w:noProof/>
        </w:rPr>
        <w:tab/>
        <w:t xml:space="preserve">    </w:t>
      </w:r>
      <w:r w:rsidR="00AE781B" w:rsidRPr="00AE781B">
        <w:rPr>
          <w:noProof/>
        </w:rPr>
        <w:t xml:space="preserve"> </w:t>
      </w:r>
      <w:r w:rsidRPr="00AE781B">
        <w:rPr>
          <w:noProof/>
        </w:rPr>
        <w:t>Potential solution</w:t>
      </w:r>
      <w:r w:rsidRPr="00AE781B">
        <w:rPr>
          <w:noProof/>
          <w:lang w:eastAsia="zh-CN"/>
        </w:rPr>
        <w:t xml:space="preserve"> #2</w:t>
      </w:r>
      <w:r w:rsidRPr="00AE781B">
        <w:rPr>
          <w:noProof/>
        </w:rPr>
        <w:tab/>
      </w:r>
      <w:r w:rsidRPr="00AE781B">
        <w:rPr>
          <w:noProof/>
        </w:rPr>
        <w:fldChar w:fldCharType="begin"/>
      </w:r>
      <w:r w:rsidRPr="00AE781B">
        <w:rPr>
          <w:noProof/>
        </w:rPr>
        <w:instrText xml:space="preserve"> PAGEREF _Toc214942818 \h </w:instrText>
      </w:r>
      <w:r w:rsidRPr="00AE781B">
        <w:rPr>
          <w:noProof/>
        </w:rPr>
      </w:r>
      <w:r w:rsidRPr="00AE781B">
        <w:rPr>
          <w:noProof/>
        </w:rPr>
        <w:fldChar w:fldCharType="separate"/>
      </w:r>
      <w:r w:rsidRPr="00AE781B">
        <w:rPr>
          <w:noProof/>
        </w:rPr>
        <w:t>19</w:t>
      </w:r>
      <w:r w:rsidRPr="00AE781B">
        <w:rPr>
          <w:noProof/>
        </w:rPr>
        <w:fldChar w:fldCharType="end"/>
      </w:r>
    </w:p>
    <w:p w14:paraId="726F642E" w14:textId="1C408F7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4.8.4  </w:t>
      </w:r>
      <w:r w:rsidR="00791BC2"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_Toc214942819 \h </w:instrText>
      </w:r>
      <w:r w:rsidRPr="00AE781B">
        <w:rPr>
          <w:noProof/>
        </w:rPr>
      </w:r>
      <w:r w:rsidRPr="00AE781B">
        <w:rPr>
          <w:noProof/>
        </w:rPr>
        <w:fldChar w:fldCharType="separate"/>
      </w:r>
      <w:r w:rsidRPr="00AE781B">
        <w:rPr>
          <w:noProof/>
        </w:rPr>
        <w:t>19</w:t>
      </w:r>
      <w:r w:rsidRPr="00AE781B">
        <w:rPr>
          <w:noProof/>
        </w:rPr>
        <w:fldChar w:fldCharType="end"/>
      </w:r>
    </w:p>
    <w:p w14:paraId="36633624" w14:textId="03EDA4C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 </w:t>
      </w:r>
      <w:r w:rsidR="00791BC2" w:rsidRPr="00AE781B">
        <w:rPr>
          <w:noProof/>
        </w:rPr>
        <w:tab/>
      </w:r>
      <w:r w:rsidRPr="00AE781B">
        <w:rPr>
          <w:noProof/>
        </w:rPr>
        <w:t>Use case #9: Intent handling capability configuration, registration and discovery</w:t>
      </w:r>
      <w:r w:rsidRPr="00AE781B">
        <w:rPr>
          <w:noProof/>
        </w:rPr>
        <w:tab/>
      </w:r>
      <w:r w:rsidRPr="00AE781B">
        <w:rPr>
          <w:noProof/>
        </w:rPr>
        <w:fldChar w:fldCharType="begin"/>
      </w:r>
      <w:r w:rsidRPr="00AE781B">
        <w:rPr>
          <w:noProof/>
        </w:rPr>
        <w:instrText xml:space="preserve"> PAGEREF _Toc214942820 \h </w:instrText>
      </w:r>
      <w:r w:rsidRPr="00AE781B">
        <w:rPr>
          <w:noProof/>
        </w:rPr>
      </w:r>
      <w:r w:rsidRPr="00AE781B">
        <w:rPr>
          <w:noProof/>
        </w:rPr>
        <w:fldChar w:fldCharType="separate"/>
      </w:r>
      <w:r w:rsidRPr="00AE781B">
        <w:rPr>
          <w:noProof/>
        </w:rPr>
        <w:t>20</w:t>
      </w:r>
      <w:r w:rsidRPr="00AE781B">
        <w:rPr>
          <w:noProof/>
        </w:rPr>
        <w:fldChar w:fldCharType="end"/>
      </w:r>
    </w:p>
    <w:p w14:paraId="1720DF9E" w14:textId="13A05F4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lastRenderedPageBreak/>
        <w:t xml:space="preserve">4.9.1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_Toc214942821 \h </w:instrText>
      </w:r>
      <w:r w:rsidRPr="00AE781B">
        <w:rPr>
          <w:noProof/>
        </w:rPr>
      </w:r>
      <w:r w:rsidRPr="00AE781B">
        <w:rPr>
          <w:noProof/>
        </w:rPr>
        <w:fldChar w:fldCharType="separate"/>
      </w:r>
      <w:r w:rsidRPr="00AE781B">
        <w:rPr>
          <w:noProof/>
        </w:rPr>
        <w:t>20</w:t>
      </w:r>
      <w:r w:rsidRPr="00AE781B">
        <w:rPr>
          <w:noProof/>
        </w:rPr>
        <w:fldChar w:fldCharType="end"/>
      </w:r>
    </w:p>
    <w:p w14:paraId="632F7063" w14:textId="5BF19AA3"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4.9.1.1 </w:t>
      </w:r>
      <w:r w:rsidR="00AE781B" w:rsidRPr="00AE781B">
        <w:rPr>
          <w:noProof/>
        </w:rPr>
        <w:tab/>
      </w:r>
      <w:r w:rsidRPr="00AE781B">
        <w:rPr>
          <w:noProof/>
        </w:rPr>
        <w:t>Intent handling capability description</w:t>
      </w:r>
      <w:r w:rsidRPr="00AE781B">
        <w:rPr>
          <w:noProof/>
        </w:rPr>
        <w:tab/>
      </w:r>
      <w:r w:rsidRPr="00AE781B">
        <w:rPr>
          <w:noProof/>
        </w:rPr>
        <w:fldChar w:fldCharType="begin"/>
      </w:r>
      <w:r w:rsidRPr="00AE781B">
        <w:rPr>
          <w:noProof/>
        </w:rPr>
        <w:instrText xml:space="preserve"> PAGEREF _Toc214942822 \h </w:instrText>
      </w:r>
      <w:r w:rsidRPr="00AE781B">
        <w:rPr>
          <w:noProof/>
        </w:rPr>
      </w:r>
      <w:r w:rsidRPr="00AE781B">
        <w:rPr>
          <w:noProof/>
        </w:rPr>
        <w:fldChar w:fldCharType="separate"/>
      </w:r>
      <w:r w:rsidRPr="00AE781B">
        <w:rPr>
          <w:noProof/>
        </w:rPr>
        <w:t>20</w:t>
      </w:r>
      <w:r w:rsidRPr="00AE781B">
        <w:rPr>
          <w:noProof/>
        </w:rPr>
        <w:fldChar w:fldCharType="end"/>
      </w:r>
    </w:p>
    <w:p w14:paraId="2DF76473" w14:textId="28366CED"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4.9.1.2 </w:t>
      </w:r>
      <w:r w:rsidR="00AE781B" w:rsidRPr="00AE781B">
        <w:rPr>
          <w:noProof/>
        </w:rPr>
        <w:tab/>
      </w:r>
      <w:r w:rsidRPr="00AE781B">
        <w:rPr>
          <w:noProof/>
        </w:rPr>
        <w:t>Intent handling capability registration and discovery</w:t>
      </w:r>
      <w:r w:rsidRPr="00AE781B">
        <w:rPr>
          <w:noProof/>
        </w:rPr>
        <w:tab/>
      </w:r>
      <w:r w:rsidRPr="00AE781B">
        <w:rPr>
          <w:noProof/>
        </w:rPr>
        <w:fldChar w:fldCharType="begin"/>
      </w:r>
      <w:r w:rsidRPr="00AE781B">
        <w:rPr>
          <w:noProof/>
        </w:rPr>
        <w:instrText xml:space="preserve"> PAGEREF _Toc214942823 \h </w:instrText>
      </w:r>
      <w:r w:rsidRPr="00AE781B">
        <w:rPr>
          <w:noProof/>
        </w:rPr>
      </w:r>
      <w:r w:rsidRPr="00AE781B">
        <w:rPr>
          <w:noProof/>
        </w:rPr>
        <w:fldChar w:fldCharType="separate"/>
      </w:r>
      <w:r w:rsidRPr="00AE781B">
        <w:rPr>
          <w:noProof/>
        </w:rPr>
        <w:t>20</w:t>
      </w:r>
      <w:r w:rsidRPr="00AE781B">
        <w:rPr>
          <w:noProof/>
        </w:rPr>
        <w:fldChar w:fldCharType="end"/>
      </w:r>
    </w:p>
    <w:p w14:paraId="06D56B7E" w14:textId="2127F5BA"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4.9.1.3 </w:t>
      </w:r>
      <w:r w:rsidR="00AE781B" w:rsidRPr="00AE781B">
        <w:rPr>
          <w:noProof/>
        </w:rPr>
        <w:tab/>
      </w:r>
      <w:r w:rsidRPr="00AE781B">
        <w:rPr>
          <w:noProof/>
        </w:rPr>
        <w:t>Intent handling capability configuration</w:t>
      </w:r>
      <w:r w:rsidRPr="00AE781B">
        <w:rPr>
          <w:noProof/>
        </w:rPr>
        <w:tab/>
      </w:r>
      <w:r w:rsidRPr="00AE781B">
        <w:rPr>
          <w:noProof/>
        </w:rPr>
        <w:fldChar w:fldCharType="begin"/>
      </w:r>
      <w:r w:rsidRPr="00AE781B">
        <w:rPr>
          <w:noProof/>
        </w:rPr>
        <w:instrText xml:space="preserve"> PAGEREF _Toc214942824 \h </w:instrText>
      </w:r>
      <w:r w:rsidRPr="00AE781B">
        <w:rPr>
          <w:noProof/>
        </w:rPr>
      </w:r>
      <w:r w:rsidRPr="00AE781B">
        <w:rPr>
          <w:noProof/>
        </w:rPr>
        <w:fldChar w:fldCharType="separate"/>
      </w:r>
      <w:r w:rsidRPr="00AE781B">
        <w:rPr>
          <w:noProof/>
        </w:rPr>
        <w:t>20</w:t>
      </w:r>
      <w:r w:rsidRPr="00AE781B">
        <w:rPr>
          <w:noProof/>
        </w:rPr>
        <w:fldChar w:fldCharType="end"/>
      </w:r>
    </w:p>
    <w:p w14:paraId="448980D6" w14:textId="1ADE93B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_Toc214942825 \h </w:instrText>
      </w:r>
      <w:r w:rsidRPr="00AE781B">
        <w:rPr>
          <w:noProof/>
        </w:rPr>
      </w:r>
      <w:r w:rsidRPr="00AE781B">
        <w:rPr>
          <w:noProof/>
        </w:rPr>
        <w:fldChar w:fldCharType="separate"/>
      </w:r>
      <w:r w:rsidRPr="00AE781B">
        <w:rPr>
          <w:noProof/>
        </w:rPr>
        <w:t>20</w:t>
      </w:r>
      <w:r w:rsidRPr="00AE781B">
        <w:rPr>
          <w:noProof/>
        </w:rPr>
        <w:fldChar w:fldCharType="end"/>
      </w:r>
    </w:p>
    <w:p w14:paraId="6A207731" w14:textId="0FA32C7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_Toc214942826 \h </w:instrText>
      </w:r>
      <w:r w:rsidRPr="00AE781B">
        <w:rPr>
          <w:noProof/>
        </w:rPr>
      </w:r>
      <w:r w:rsidRPr="00AE781B">
        <w:rPr>
          <w:noProof/>
        </w:rPr>
        <w:fldChar w:fldCharType="separate"/>
      </w:r>
      <w:r w:rsidRPr="00AE781B">
        <w:rPr>
          <w:noProof/>
        </w:rPr>
        <w:t>21</w:t>
      </w:r>
      <w:r w:rsidRPr="00AE781B">
        <w:rPr>
          <w:noProof/>
        </w:rPr>
        <w:fldChar w:fldCharType="end"/>
      </w:r>
    </w:p>
    <w:p w14:paraId="7A8990C1" w14:textId="69A1F60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4.9.4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_Toc214942827 \h </w:instrText>
      </w:r>
      <w:r w:rsidRPr="00AE781B">
        <w:rPr>
          <w:noProof/>
        </w:rPr>
      </w:r>
      <w:r w:rsidRPr="00AE781B">
        <w:rPr>
          <w:noProof/>
        </w:rPr>
        <w:fldChar w:fldCharType="separate"/>
      </w:r>
      <w:r w:rsidRPr="00AE781B">
        <w:rPr>
          <w:noProof/>
        </w:rPr>
        <w:t>21</w:t>
      </w:r>
      <w:r w:rsidRPr="00AE781B">
        <w:rPr>
          <w:noProof/>
        </w:rPr>
        <w:fldChar w:fldCharType="end"/>
      </w:r>
    </w:p>
    <w:p w14:paraId="0A8322EB" w14:textId="2AA9B0EE"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 </w:t>
      </w:r>
      <w:r w:rsidR="00AE781B" w:rsidRPr="00AE781B">
        <w:rPr>
          <w:noProof/>
        </w:rPr>
        <w:tab/>
      </w:r>
      <w:r w:rsidRPr="00AE781B">
        <w:rPr>
          <w:noProof/>
          <w:lang w:val="en-US" w:eastAsia="zh-CN"/>
        </w:rPr>
        <w:t>Use Case</w:t>
      </w:r>
      <w:r w:rsidRPr="00AE781B">
        <w:rPr>
          <w:noProof/>
        </w:rPr>
        <w:t xml:space="preserve">#10: </w:t>
      </w:r>
      <w:r w:rsidRPr="00AE781B">
        <w:rPr>
          <w:noProof/>
          <w:lang w:val="en-US" w:eastAsia="zh-CN"/>
        </w:rPr>
        <w:t>R</w:t>
      </w:r>
      <w:r w:rsidRPr="00AE781B">
        <w:rPr>
          <w:noProof/>
        </w:rPr>
        <w:t xml:space="preserve">adio </w:t>
      </w:r>
      <w:r w:rsidRPr="00AE781B">
        <w:rPr>
          <w:noProof/>
          <w:lang w:val="en-US" w:eastAsia="zh-CN"/>
        </w:rPr>
        <w:t>network</w:t>
      </w:r>
      <w:r w:rsidRPr="00AE781B">
        <w:rPr>
          <w:noProof/>
        </w:rPr>
        <w:t xml:space="preserve"> </w:t>
      </w:r>
      <w:r w:rsidRPr="00AE781B">
        <w:rPr>
          <w:noProof/>
          <w:lang w:eastAsia="zh-CN"/>
        </w:rPr>
        <w:t>delivering</w:t>
      </w:r>
      <w:r w:rsidRPr="00AE781B">
        <w:rPr>
          <w:noProof/>
        </w:rPr>
        <w:t xml:space="preserve"> in transient overload</w:t>
      </w:r>
      <w:r w:rsidRPr="00AE781B">
        <w:rPr>
          <w:noProof/>
          <w:lang w:val="en-US" w:eastAsia="zh-CN"/>
        </w:rPr>
        <w:t xml:space="preserve"> </w:t>
      </w:r>
      <w:r w:rsidRPr="00AE781B">
        <w:rPr>
          <w:noProof/>
        </w:rPr>
        <w:t>scenario</w:t>
      </w:r>
      <w:r w:rsidRPr="00AE781B">
        <w:rPr>
          <w:noProof/>
        </w:rPr>
        <w:tab/>
      </w:r>
      <w:r w:rsidRPr="00AE781B">
        <w:rPr>
          <w:noProof/>
        </w:rPr>
        <w:fldChar w:fldCharType="begin"/>
      </w:r>
      <w:r w:rsidRPr="00AE781B">
        <w:rPr>
          <w:noProof/>
        </w:rPr>
        <w:instrText xml:space="preserve"> PAGEREF _Toc214942828 \h </w:instrText>
      </w:r>
      <w:r w:rsidRPr="00AE781B">
        <w:rPr>
          <w:noProof/>
        </w:rPr>
      </w:r>
      <w:r w:rsidRPr="00AE781B">
        <w:rPr>
          <w:noProof/>
        </w:rPr>
        <w:fldChar w:fldCharType="separate"/>
      </w:r>
      <w:r w:rsidRPr="00AE781B">
        <w:rPr>
          <w:noProof/>
        </w:rPr>
        <w:t>21</w:t>
      </w:r>
      <w:r w:rsidRPr="00AE781B">
        <w:rPr>
          <w:noProof/>
        </w:rPr>
        <w:fldChar w:fldCharType="end"/>
      </w:r>
    </w:p>
    <w:p w14:paraId="63DF4CF0" w14:textId="085F73F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_Toc214942829 \h </w:instrText>
      </w:r>
      <w:r w:rsidRPr="00AE781B">
        <w:rPr>
          <w:noProof/>
        </w:rPr>
      </w:r>
      <w:r w:rsidRPr="00AE781B">
        <w:rPr>
          <w:noProof/>
        </w:rPr>
        <w:fldChar w:fldCharType="separate"/>
      </w:r>
      <w:r w:rsidRPr="00AE781B">
        <w:rPr>
          <w:noProof/>
        </w:rPr>
        <w:t>21</w:t>
      </w:r>
      <w:r w:rsidRPr="00AE781B">
        <w:rPr>
          <w:noProof/>
        </w:rPr>
        <w:fldChar w:fldCharType="end"/>
      </w:r>
    </w:p>
    <w:p w14:paraId="08977C8A" w14:textId="6D93DC0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_Toc214942830 \h </w:instrText>
      </w:r>
      <w:r w:rsidRPr="00AE781B">
        <w:rPr>
          <w:noProof/>
        </w:rPr>
      </w:r>
      <w:r w:rsidRPr="00AE781B">
        <w:rPr>
          <w:noProof/>
        </w:rPr>
        <w:fldChar w:fldCharType="separate"/>
      </w:r>
      <w:r w:rsidRPr="00AE781B">
        <w:rPr>
          <w:noProof/>
        </w:rPr>
        <w:t>21</w:t>
      </w:r>
      <w:r w:rsidRPr="00AE781B">
        <w:rPr>
          <w:noProof/>
        </w:rPr>
        <w:fldChar w:fldCharType="end"/>
      </w:r>
    </w:p>
    <w:p w14:paraId="36917C72" w14:textId="01E3687F"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_Toc214942831 \h </w:instrText>
      </w:r>
      <w:r w:rsidRPr="00AE781B">
        <w:rPr>
          <w:noProof/>
        </w:rPr>
      </w:r>
      <w:r w:rsidRPr="00AE781B">
        <w:rPr>
          <w:noProof/>
        </w:rPr>
        <w:fldChar w:fldCharType="separate"/>
      </w:r>
      <w:r w:rsidRPr="00AE781B">
        <w:rPr>
          <w:noProof/>
        </w:rPr>
        <w:t>21</w:t>
      </w:r>
      <w:r w:rsidRPr="00AE781B">
        <w:rPr>
          <w:noProof/>
        </w:rPr>
        <w:fldChar w:fldCharType="end"/>
      </w:r>
    </w:p>
    <w:p w14:paraId="065FF1BE" w14:textId="3A08C72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4.10.4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_Toc214942832 \h </w:instrText>
      </w:r>
      <w:r w:rsidRPr="00AE781B">
        <w:rPr>
          <w:noProof/>
        </w:rPr>
      </w:r>
      <w:r w:rsidRPr="00AE781B">
        <w:rPr>
          <w:noProof/>
        </w:rPr>
        <w:fldChar w:fldCharType="separate"/>
      </w:r>
      <w:r w:rsidRPr="00AE781B">
        <w:rPr>
          <w:noProof/>
        </w:rPr>
        <w:t>22</w:t>
      </w:r>
      <w:r w:rsidRPr="00AE781B">
        <w:rPr>
          <w:noProof/>
        </w:rPr>
        <w:fldChar w:fldCharType="end"/>
      </w:r>
    </w:p>
    <w:p w14:paraId="29C9AEB6" w14:textId="69C08A6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11</w:t>
      </w:r>
      <w:r w:rsidRPr="00AE781B">
        <w:rPr>
          <w:noProof/>
        </w:rPr>
        <w:t>: Enhancing intent feasibility check capability</w:t>
      </w:r>
      <w:r w:rsidRPr="00AE781B">
        <w:rPr>
          <w:noProof/>
        </w:rPr>
        <w:tab/>
      </w:r>
      <w:r w:rsidRPr="00AE781B">
        <w:rPr>
          <w:noProof/>
        </w:rPr>
        <w:fldChar w:fldCharType="begin"/>
      </w:r>
      <w:r w:rsidRPr="00AE781B">
        <w:rPr>
          <w:noProof/>
        </w:rPr>
        <w:instrText xml:space="preserve"> PAGEREF _Toc214942833 \h </w:instrText>
      </w:r>
      <w:r w:rsidRPr="00AE781B">
        <w:rPr>
          <w:noProof/>
        </w:rPr>
      </w:r>
      <w:r w:rsidRPr="00AE781B">
        <w:rPr>
          <w:noProof/>
        </w:rPr>
        <w:fldChar w:fldCharType="separate"/>
      </w:r>
      <w:r w:rsidRPr="00AE781B">
        <w:rPr>
          <w:noProof/>
        </w:rPr>
        <w:t>22</w:t>
      </w:r>
      <w:r w:rsidRPr="00AE781B">
        <w:rPr>
          <w:noProof/>
        </w:rPr>
        <w:fldChar w:fldCharType="end"/>
      </w:r>
    </w:p>
    <w:p w14:paraId="394047CC" w14:textId="62CD657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_Toc214942834 \h </w:instrText>
      </w:r>
      <w:r w:rsidRPr="00AE781B">
        <w:rPr>
          <w:noProof/>
        </w:rPr>
      </w:r>
      <w:r w:rsidRPr="00AE781B">
        <w:rPr>
          <w:noProof/>
        </w:rPr>
        <w:fldChar w:fldCharType="separate"/>
      </w:r>
      <w:r w:rsidRPr="00AE781B">
        <w:rPr>
          <w:noProof/>
        </w:rPr>
        <w:t>22</w:t>
      </w:r>
      <w:r w:rsidRPr="00AE781B">
        <w:rPr>
          <w:noProof/>
        </w:rPr>
        <w:fldChar w:fldCharType="end"/>
      </w:r>
    </w:p>
    <w:p w14:paraId="720F221E" w14:textId="022FDD1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_Toc214942835 \h </w:instrText>
      </w:r>
      <w:r w:rsidRPr="00AE781B">
        <w:rPr>
          <w:noProof/>
        </w:rPr>
      </w:r>
      <w:r w:rsidRPr="00AE781B">
        <w:rPr>
          <w:noProof/>
        </w:rPr>
        <w:fldChar w:fldCharType="separate"/>
      </w:r>
      <w:r w:rsidRPr="00AE781B">
        <w:rPr>
          <w:noProof/>
        </w:rPr>
        <w:t>22</w:t>
      </w:r>
      <w:r w:rsidRPr="00AE781B">
        <w:rPr>
          <w:noProof/>
        </w:rPr>
        <w:fldChar w:fldCharType="end"/>
      </w:r>
    </w:p>
    <w:p w14:paraId="499CBDE7" w14:textId="4CCEA7C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4.11.3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_Toc214942836 \h </w:instrText>
      </w:r>
      <w:r w:rsidRPr="00AE781B">
        <w:rPr>
          <w:noProof/>
        </w:rPr>
      </w:r>
      <w:r w:rsidRPr="00AE781B">
        <w:rPr>
          <w:noProof/>
        </w:rPr>
        <w:fldChar w:fldCharType="separate"/>
      </w:r>
      <w:r w:rsidRPr="00AE781B">
        <w:rPr>
          <w:noProof/>
        </w:rPr>
        <w:t>22</w:t>
      </w:r>
      <w:r w:rsidRPr="00AE781B">
        <w:rPr>
          <w:noProof/>
        </w:rPr>
        <w:fldChar w:fldCharType="end"/>
      </w:r>
    </w:p>
    <w:p w14:paraId="1D2E1B11" w14:textId="538A6299"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4.11.3.1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#1 for a new procedure of feasibility check with exploration</w:t>
      </w:r>
      <w:r w:rsidRPr="00AE781B">
        <w:rPr>
          <w:noProof/>
        </w:rPr>
        <w:tab/>
      </w:r>
      <w:r w:rsidRPr="00AE781B">
        <w:rPr>
          <w:noProof/>
        </w:rPr>
        <w:fldChar w:fldCharType="begin"/>
      </w:r>
      <w:r w:rsidRPr="00AE781B">
        <w:rPr>
          <w:noProof/>
        </w:rPr>
        <w:instrText xml:space="preserve"> PAGEREF _Toc214942837 \h </w:instrText>
      </w:r>
      <w:r w:rsidRPr="00AE781B">
        <w:rPr>
          <w:noProof/>
        </w:rPr>
      </w:r>
      <w:r w:rsidRPr="00AE781B">
        <w:rPr>
          <w:noProof/>
        </w:rPr>
        <w:fldChar w:fldCharType="separate"/>
      </w:r>
      <w:r w:rsidRPr="00AE781B">
        <w:rPr>
          <w:noProof/>
        </w:rPr>
        <w:t>22</w:t>
      </w:r>
      <w:r w:rsidRPr="00AE781B">
        <w:rPr>
          <w:noProof/>
        </w:rPr>
        <w:fldChar w:fldCharType="end"/>
      </w:r>
    </w:p>
    <w:p w14:paraId="0CD10DFB" w14:textId="262303DB" w:rsidR="00904A71" w:rsidRPr="00AE781B" w:rsidRDefault="00904A71">
      <w:pPr>
        <w:pStyle w:val="TOC4"/>
        <w:rPr>
          <w:rFonts w:asciiTheme="minorHAnsi" w:eastAsiaTheme="minorEastAsia" w:hAnsiTheme="minorHAnsi" w:cstheme="minorBidi"/>
          <w:noProof/>
          <w:kern w:val="2"/>
          <w:sz w:val="24"/>
          <w:szCs w:val="24"/>
          <w:lang w:val="en-CA" w:eastAsia="en-CA"/>
          <w14:ligatures w14:val="standardContextual"/>
        </w:rPr>
      </w:pPr>
      <w:r w:rsidRPr="00AE781B">
        <w:rPr>
          <w:noProof/>
        </w:rPr>
        <w:t>4.11.3.2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 #2 Extend inFeasibleTarget with recommended values</w:t>
      </w:r>
      <w:r w:rsidRPr="00AE781B">
        <w:rPr>
          <w:noProof/>
        </w:rPr>
        <w:tab/>
      </w:r>
      <w:r w:rsidRPr="00AE781B">
        <w:rPr>
          <w:noProof/>
        </w:rPr>
        <w:fldChar w:fldCharType="begin"/>
      </w:r>
      <w:r w:rsidRPr="00AE781B">
        <w:rPr>
          <w:noProof/>
        </w:rPr>
        <w:instrText xml:space="preserve"> PAGEREF _Toc214942838 \h </w:instrText>
      </w:r>
      <w:r w:rsidRPr="00AE781B">
        <w:rPr>
          <w:noProof/>
        </w:rPr>
      </w:r>
      <w:r w:rsidRPr="00AE781B">
        <w:rPr>
          <w:noProof/>
        </w:rPr>
        <w:fldChar w:fldCharType="separate"/>
      </w:r>
      <w:r w:rsidRPr="00AE781B">
        <w:rPr>
          <w:noProof/>
        </w:rPr>
        <w:t>22</w:t>
      </w:r>
      <w:r w:rsidRPr="00AE781B">
        <w:rPr>
          <w:noProof/>
        </w:rPr>
        <w:fldChar w:fldCharType="end"/>
      </w:r>
    </w:p>
    <w:p w14:paraId="4B120F81" w14:textId="2F3AE23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4.11.4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_Toc214942839 \h </w:instrText>
      </w:r>
      <w:r w:rsidRPr="00AE781B">
        <w:rPr>
          <w:noProof/>
        </w:rPr>
      </w:r>
      <w:r w:rsidRPr="00AE781B">
        <w:rPr>
          <w:noProof/>
        </w:rPr>
        <w:fldChar w:fldCharType="separate"/>
      </w:r>
      <w:r w:rsidRPr="00AE781B">
        <w:rPr>
          <w:noProof/>
        </w:rPr>
        <w:t>23</w:t>
      </w:r>
      <w:r w:rsidRPr="00AE781B">
        <w:rPr>
          <w:noProof/>
        </w:rPr>
        <w:fldChar w:fldCharType="end"/>
      </w:r>
    </w:p>
    <w:p w14:paraId="0EE99FFB" w14:textId="2EE5F5E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 </w:t>
      </w:r>
      <w:r w:rsidR="00AE781B" w:rsidRPr="00AE781B">
        <w:rPr>
          <w:noProof/>
        </w:rPr>
        <w:tab/>
      </w:r>
      <w:r w:rsidRPr="00AE781B">
        <w:rPr>
          <w:noProof/>
        </w:rPr>
        <w:t xml:space="preserve">Use case #12: </w:t>
      </w:r>
      <w:r w:rsidRPr="00AE781B">
        <w:rPr>
          <w:noProof/>
          <w:lang w:eastAsia="zh-CN"/>
        </w:rPr>
        <w:t>Documentation for the overview of intent driven management functionalities</w:t>
      </w:r>
      <w:r w:rsidRPr="00AE781B">
        <w:rPr>
          <w:noProof/>
        </w:rPr>
        <w:tab/>
      </w:r>
      <w:r w:rsidRPr="00AE781B">
        <w:rPr>
          <w:noProof/>
        </w:rPr>
        <w:fldChar w:fldCharType="begin"/>
      </w:r>
      <w:r w:rsidRPr="00AE781B">
        <w:rPr>
          <w:noProof/>
        </w:rPr>
        <w:instrText xml:space="preserve"> PAGEREF _Toc214942840 \h </w:instrText>
      </w:r>
      <w:r w:rsidRPr="00AE781B">
        <w:rPr>
          <w:noProof/>
        </w:rPr>
      </w:r>
      <w:r w:rsidRPr="00AE781B">
        <w:rPr>
          <w:noProof/>
        </w:rPr>
        <w:fldChar w:fldCharType="separate"/>
      </w:r>
      <w:r w:rsidRPr="00AE781B">
        <w:rPr>
          <w:noProof/>
        </w:rPr>
        <w:t>23</w:t>
      </w:r>
      <w:r w:rsidRPr="00AE781B">
        <w:rPr>
          <w:noProof/>
        </w:rPr>
        <w:fldChar w:fldCharType="end"/>
      </w:r>
    </w:p>
    <w:p w14:paraId="33AB2B0A" w14:textId="7349886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_Toc214942841 \h </w:instrText>
      </w:r>
      <w:r w:rsidRPr="00AE781B">
        <w:rPr>
          <w:noProof/>
        </w:rPr>
      </w:r>
      <w:r w:rsidRPr="00AE781B">
        <w:rPr>
          <w:noProof/>
        </w:rPr>
        <w:fldChar w:fldCharType="separate"/>
      </w:r>
      <w:r w:rsidRPr="00AE781B">
        <w:rPr>
          <w:noProof/>
        </w:rPr>
        <w:t>23</w:t>
      </w:r>
      <w:r w:rsidRPr="00AE781B">
        <w:rPr>
          <w:noProof/>
        </w:rPr>
        <w:fldChar w:fldCharType="end"/>
      </w:r>
    </w:p>
    <w:p w14:paraId="489EE3B7" w14:textId="4C2E6F8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_Toc214942842 \h </w:instrText>
      </w:r>
      <w:r w:rsidRPr="00AE781B">
        <w:rPr>
          <w:noProof/>
        </w:rPr>
      </w:r>
      <w:r w:rsidRPr="00AE781B">
        <w:rPr>
          <w:noProof/>
        </w:rPr>
        <w:fldChar w:fldCharType="separate"/>
      </w:r>
      <w:r w:rsidRPr="00AE781B">
        <w:rPr>
          <w:noProof/>
        </w:rPr>
        <w:t>23</w:t>
      </w:r>
      <w:r w:rsidRPr="00AE781B">
        <w:rPr>
          <w:noProof/>
        </w:rPr>
        <w:fldChar w:fldCharType="end"/>
      </w:r>
    </w:p>
    <w:p w14:paraId="1292CF75" w14:textId="23389F50"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4.12.3 </w:t>
      </w:r>
      <w:r w:rsidR="00AE781B" w:rsidRPr="00AE781B">
        <w:rPr>
          <w:noProof/>
        </w:rPr>
        <w:tab/>
      </w:r>
      <w:r w:rsidRPr="00AE781B">
        <w:rPr>
          <w:noProof/>
        </w:rPr>
        <w:t>Potential solution</w:t>
      </w:r>
      <w:r w:rsidRPr="00AE781B">
        <w:rPr>
          <w:noProof/>
        </w:rPr>
        <w:tab/>
      </w:r>
      <w:r w:rsidRPr="00AE781B">
        <w:rPr>
          <w:noProof/>
        </w:rPr>
        <w:fldChar w:fldCharType="begin"/>
      </w:r>
      <w:r w:rsidRPr="00AE781B">
        <w:rPr>
          <w:noProof/>
        </w:rPr>
        <w:instrText xml:space="preserve"> PAGEREF _Toc214942843 \h </w:instrText>
      </w:r>
      <w:r w:rsidRPr="00AE781B">
        <w:rPr>
          <w:noProof/>
        </w:rPr>
      </w:r>
      <w:r w:rsidRPr="00AE781B">
        <w:rPr>
          <w:noProof/>
        </w:rPr>
        <w:fldChar w:fldCharType="separate"/>
      </w:r>
      <w:r w:rsidRPr="00AE781B">
        <w:rPr>
          <w:noProof/>
        </w:rPr>
        <w:t>23</w:t>
      </w:r>
      <w:r w:rsidRPr="00AE781B">
        <w:rPr>
          <w:noProof/>
        </w:rPr>
        <w:fldChar w:fldCharType="end"/>
      </w:r>
    </w:p>
    <w:p w14:paraId="252D652A" w14:textId="73BBEF9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4.12.4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_Toc214942844 \h </w:instrText>
      </w:r>
      <w:r w:rsidRPr="00AE781B">
        <w:rPr>
          <w:noProof/>
        </w:rPr>
      </w:r>
      <w:r w:rsidRPr="00AE781B">
        <w:rPr>
          <w:noProof/>
        </w:rPr>
        <w:fldChar w:fldCharType="separate"/>
      </w:r>
      <w:r w:rsidRPr="00AE781B">
        <w:rPr>
          <w:noProof/>
        </w:rPr>
        <w:t>24</w:t>
      </w:r>
      <w:r w:rsidRPr="00AE781B">
        <w:rPr>
          <w:noProof/>
        </w:rPr>
        <w:fldChar w:fldCharType="end"/>
      </w:r>
    </w:p>
    <w:p w14:paraId="598ED5CC" w14:textId="30A2A0C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 </w:t>
      </w:r>
      <w:r w:rsidR="00AE781B" w:rsidRPr="00AE781B">
        <w:rPr>
          <w:noProof/>
        </w:rPr>
        <w:tab/>
      </w:r>
      <w:r w:rsidRPr="00AE781B">
        <w:rPr>
          <w:noProof/>
        </w:rPr>
        <w:t>Use case #</w:t>
      </w:r>
      <w:r w:rsidRPr="00AE781B">
        <w:rPr>
          <w:noProof/>
          <w:lang w:eastAsia="zh-CN"/>
        </w:rPr>
        <w:t>13</w:t>
      </w:r>
      <w:r w:rsidRPr="00AE781B">
        <w:rPr>
          <w:noProof/>
        </w:rPr>
        <w:t xml:space="preserve">: Investigation on the </w:t>
      </w:r>
      <w:r w:rsidRPr="00AE781B">
        <w:rPr>
          <w:noProof/>
          <w:lang w:eastAsia="zh-CN"/>
        </w:rPr>
        <w:t>i</w:t>
      </w:r>
      <w:r w:rsidRPr="00AE781B">
        <w:rPr>
          <w:noProof/>
        </w:rPr>
        <w:t>ntent lifecycle management state transition</w:t>
      </w:r>
      <w:r w:rsidRPr="00AE781B">
        <w:rPr>
          <w:noProof/>
        </w:rPr>
        <w:tab/>
      </w:r>
      <w:r w:rsidRPr="00AE781B">
        <w:rPr>
          <w:noProof/>
        </w:rPr>
        <w:fldChar w:fldCharType="begin"/>
      </w:r>
      <w:r w:rsidRPr="00AE781B">
        <w:rPr>
          <w:noProof/>
        </w:rPr>
        <w:instrText xml:space="preserve"> PAGEREF _Toc214942845 \h </w:instrText>
      </w:r>
      <w:r w:rsidRPr="00AE781B">
        <w:rPr>
          <w:noProof/>
        </w:rPr>
      </w:r>
      <w:r w:rsidRPr="00AE781B">
        <w:rPr>
          <w:noProof/>
        </w:rPr>
        <w:fldChar w:fldCharType="separate"/>
      </w:r>
      <w:r w:rsidRPr="00AE781B">
        <w:rPr>
          <w:noProof/>
        </w:rPr>
        <w:t>24</w:t>
      </w:r>
      <w:r w:rsidRPr="00AE781B">
        <w:rPr>
          <w:noProof/>
        </w:rPr>
        <w:fldChar w:fldCharType="end"/>
      </w:r>
    </w:p>
    <w:p w14:paraId="57ACCF45" w14:textId="29AE60A1"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_Toc214942846 \h </w:instrText>
      </w:r>
      <w:r w:rsidRPr="00AE781B">
        <w:rPr>
          <w:noProof/>
        </w:rPr>
      </w:r>
      <w:r w:rsidRPr="00AE781B">
        <w:rPr>
          <w:noProof/>
        </w:rPr>
        <w:fldChar w:fldCharType="separate"/>
      </w:r>
      <w:r w:rsidRPr="00AE781B">
        <w:rPr>
          <w:noProof/>
        </w:rPr>
        <w:t>24</w:t>
      </w:r>
      <w:r w:rsidRPr="00AE781B">
        <w:rPr>
          <w:noProof/>
        </w:rPr>
        <w:fldChar w:fldCharType="end"/>
      </w:r>
    </w:p>
    <w:p w14:paraId="1B9873F1" w14:textId="44E48C1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_Toc214942847 \h </w:instrText>
      </w:r>
      <w:r w:rsidRPr="00AE781B">
        <w:rPr>
          <w:noProof/>
        </w:rPr>
      </w:r>
      <w:r w:rsidRPr="00AE781B">
        <w:rPr>
          <w:noProof/>
        </w:rPr>
        <w:fldChar w:fldCharType="separate"/>
      </w:r>
      <w:r w:rsidRPr="00AE781B">
        <w:rPr>
          <w:noProof/>
        </w:rPr>
        <w:t>25</w:t>
      </w:r>
      <w:r w:rsidRPr="00AE781B">
        <w:rPr>
          <w:noProof/>
        </w:rPr>
        <w:fldChar w:fldCharType="end"/>
      </w:r>
    </w:p>
    <w:p w14:paraId="42A4B147" w14:textId="5A0DD2C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_Toc214942848 \h </w:instrText>
      </w:r>
      <w:r w:rsidRPr="00AE781B">
        <w:rPr>
          <w:noProof/>
        </w:rPr>
      </w:r>
      <w:r w:rsidRPr="00AE781B">
        <w:rPr>
          <w:noProof/>
        </w:rPr>
        <w:fldChar w:fldCharType="separate"/>
      </w:r>
      <w:r w:rsidRPr="00AE781B">
        <w:rPr>
          <w:noProof/>
        </w:rPr>
        <w:t>25</w:t>
      </w:r>
      <w:r w:rsidRPr="00AE781B">
        <w:rPr>
          <w:noProof/>
        </w:rPr>
        <w:fldChar w:fldCharType="end"/>
      </w:r>
    </w:p>
    <w:p w14:paraId="4331CAA2" w14:textId="1F94346E"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4.13.3.1 </w:t>
      </w:r>
      <w:r w:rsidR="00AE781B" w:rsidRPr="00AE781B">
        <w:rPr>
          <w:noProof/>
        </w:rPr>
        <w:tab/>
        <w:t xml:space="preserve">     </w:t>
      </w:r>
      <w:r w:rsidRPr="00AE781B">
        <w:rPr>
          <w:noProof/>
        </w:rPr>
        <w:t>Potential solution #1</w:t>
      </w:r>
      <w:r w:rsidRPr="00AE781B">
        <w:rPr>
          <w:noProof/>
        </w:rPr>
        <w:tab/>
      </w:r>
      <w:r w:rsidRPr="00AE781B">
        <w:rPr>
          <w:noProof/>
        </w:rPr>
        <w:fldChar w:fldCharType="begin"/>
      </w:r>
      <w:r w:rsidRPr="00AE781B">
        <w:rPr>
          <w:noProof/>
        </w:rPr>
        <w:instrText xml:space="preserve"> PAGEREF _Toc214942849 \h </w:instrText>
      </w:r>
      <w:r w:rsidRPr="00AE781B">
        <w:rPr>
          <w:noProof/>
        </w:rPr>
      </w:r>
      <w:r w:rsidRPr="00AE781B">
        <w:rPr>
          <w:noProof/>
        </w:rPr>
        <w:fldChar w:fldCharType="separate"/>
      </w:r>
      <w:r w:rsidRPr="00AE781B">
        <w:rPr>
          <w:noProof/>
        </w:rPr>
        <w:t>25</w:t>
      </w:r>
      <w:r w:rsidRPr="00AE781B">
        <w:rPr>
          <w:noProof/>
        </w:rPr>
        <w:fldChar w:fldCharType="end"/>
      </w:r>
    </w:p>
    <w:p w14:paraId="68377A85" w14:textId="069CBBB5"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4.13.3.2 </w:t>
      </w:r>
      <w:r w:rsidR="00AE781B" w:rsidRPr="00AE781B">
        <w:rPr>
          <w:noProof/>
        </w:rPr>
        <w:tab/>
        <w:t xml:space="preserve">    </w:t>
      </w:r>
      <w:r w:rsidRPr="00AE781B">
        <w:rPr>
          <w:noProof/>
        </w:rPr>
        <w:t>Potential solution #2</w:t>
      </w:r>
      <w:r w:rsidRPr="00AE781B">
        <w:rPr>
          <w:noProof/>
        </w:rPr>
        <w:tab/>
      </w:r>
      <w:r w:rsidRPr="00AE781B">
        <w:rPr>
          <w:noProof/>
        </w:rPr>
        <w:fldChar w:fldCharType="begin"/>
      </w:r>
      <w:r w:rsidRPr="00AE781B">
        <w:rPr>
          <w:noProof/>
        </w:rPr>
        <w:instrText xml:space="preserve"> PAGEREF _Toc214942850 \h </w:instrText>
      </w:r>
      <w:r w:rsidRPr="00AE781B">
        <w:rPr>
          <w:noProof/>
        </w:rPr>
      </w:r>
      <w:r w:rsidRPr="00AE781B">
        <w:rPr>
          <w:noProof/>
        </w:rPr>
        <w:fldChar w:fldCharType="separate"/>
      </w:r>
      <w:r w:rsidRPr="00AE781B">
        <w:rPr>
          <w:noProof/>
        </w:rPr>
        <w:t>26</w:t>
      </w:r>
      <w:r w:rsidRPr="00AE781B">
        <w:rPr>
          <w:noProof/>
        </w:rPr>
        <w:fldChar w:fldCharType="end"/>
      </w:r>
    </w:p>
    <w:p w14:paraId="33644012" w14:textId="2222E8DD"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_Toc214942851 \h </w:instrText>
      </w:r>
      <w:r w:rsidRPr="00AE781B">
        <w:rPr>
          <w:noProof/>
        </w:rPr>
      </w:r>
      <w:r w:rsidRPr="00AE781B">
        <w:rPr>
          <w:noProof/>
        </w:rPr>
        <w:fldChar w:fldCharType="separate"/>
      </w:r>
      <w:r w:rsidRPr="00AE781B">
        <w:rPr>
          <w:noProof/>
        </w:rPr>
        <w:t>28</w:t>
      </w:r>
      <w:r w:rsidRPr="00AE781B">
        <w:rPr>
          <w:noProof/>
        </w:rPr>
        <w:fldChar w:fldCharType="end"/>
      </w:r>
    </w:p>
    <w:p w14:paraId="27FAC0C4" w14:textId="104B561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4.14 </w:t>
      </w:r>
      <w:r w:rsidR="00AE781B" w:rsidRPr="00AE781B">
        <w:rPr>
          <w:noProof/>
        </w:rPr>
        <w:tab/>
      </w:r>
      <w:r w:rsidRPr="00AE781B">
        <w:rPr>
          <w:noProof/>
        </w:rPr>
        <w:t>Use case #14:  intent e</w:t>
      </w:r>
      <w:r w:rsidRPr="00AE781B">
        <w:rPr>
          <w:noProof/>
          <w:lang w:eastAsia="zh-CN"/>
        </w:rPr>
        <w:t xml:space="preserve">xpectation </w:t>
      </w:r>
      <w:r w:rsidRPr="00AE781B">
        <w:rPr>
          <w:noProof/>
        </w:rPr>
        <w:t>satisf</w:t>
      </w:r>
      <w:r w:rsidRPr="00AE781B">
        <w:rPr>
          <w:noProof/>
          <w:lang w:eastAsia="zh-CN"/>
        </w:rPr>
        <w:t>ied</w:t>
      </w:r>
      <w:r w:rsidRPr="00AE781B">
        <w:rPr>
          <w:noProof/>
        </w:rPr>
        <w:t xml:space="preserve"> </w:t>
      </w:r>
      <w:r w:rsidRPr="00AE781B">
        <w:rPr>
          <w:noProof/>
          <w:lang w:eastAsia="zh-CN"/>
        </w:rPr>
        <w:t>information</w:t>
      </w:r>
      <w:r w:rsidRPr="00AE781B">
        <w:rPr>
          <w:noProof/>
        </w:rPr>
        <w:tab/>
      </w:r>
      <w:r w:rsidRPr="00AE781B">
        <w:rPr>
          <w:noProof/>
        </w:rPr>
        <w:fldChar w:fldCharType="begin"/>
      </w:r>
      <w:r w:rsidRPr="00AE781B">
        <w:rPr>
          <w:noProof/>
        </w:rPr>
        <w:instrText xml:space="preserve"> PAGEREF _Toc214942852 \h </w:instrText>
      </w:r>
      <w:r w:rsidRPr="00AE781B">
        <w:rPr>
          <w:noProof/>
        </w:rPr>
      </w:r>
      <w:r w:rsidRPr="00AE781B">
        <w:rPr>
          <w:noProof/>
        </w:rPr>
        <w:fldChar w:fldCharType="separate"/>
      </w:r>
      <w:r w:rsidRPr="00AE781B">
        <w:rPr>
          <w:noProof/>
        </w:rPr>
        <w:t>29</w:t>
      </w:r>
      <w:r w:rsidRPr="00AE781B">
        <w:rPr>
          <w:noProof/>
        </w:rPr>
        <w:fldChar w:fldCharType="end"/>
      </w:r>
    </w:p>
    <w:p w14:paraId="59C1EAF4" w14:textId="0CC2A91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_Toc214942853 \h </w:instrText>
      </w:r>
      <w:r w:rsidRPr="00AE781B">
        <w:rPr>
          <w:noProof/>
        </w:rPr>
      </w:r>
      <w:r w:rsidRPr="00AE781B">
        <w:rPr>
          <w:noProof/>
        </w:rPr>
        <w:fldChar w:fldCharType="separate"/>
      </w:r>
      <w:r w:rsidRPr="00AE781B">
        <w:rPr>
          <w:noProof/>
        </w:rPr>
        <w:t>29</w:t>
      </w:r>
      <w:r w:rsidRPr="00AE781B">
        <w:rPr>
          <w:noProof/>
        </w:rPr>
        <w:fldChar w:fldCharType="end"/>
      </w:r>
    </w:p>
    <w:p w14:paraId="7F5F84FA" w14:textId="232D583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requirements</w:t>
      </w:r>
      <w:r w:rsidRPr="00AE781B">
        <w:rPr>
          <w:noProof/>
        </w:rPr>
        <w:tab/>
      </w:r>
      <w:r w:rsidRPr="00AE781B">
        <w:rPr>
          <w:noProof/>
        </w:rPr>
        <w:fldChar w:fldCharType="begin"/>
      </w:r>
      <w:r w:rsidRPr="00AE781B">
        <w:rPr>
          <w:noProof/>
        </w:rPr>
        <w:instrText xml:space="preserve"> PAGEREF _Toc214942854 \h </w:instrText>
      </w:r>
      <w:r w:rsidRPr="00AE781B">
        <w:rPr>
          <w:noProof/>
        </w:rPr>
      </w:r>
      <w:r w:rsidRPr="00AE781B">
        <w:rPr>
          <w:noProof/>
        </w:rPr>
        <w:fldChar w:fldCharType="separate"/>
      </w:r>
      <w:r w:rsidRPr="00AE781B">
        <w:rPr>
          <w:noProof/>
        </w:rPr>
        <w:t>29</w:t>
      </w:r>
      <w:r w:rsidRPr="00AE781B">
        <w:rPr>
          <w:noProof/>
        </w:rPr>
        <w:fldChar w:fldCharType="end"/>
      </w:r>
    </w:p>
    <w:p w14:paraId="0E7D7212" w14:textId="50C3E02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4.14.3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_Toc214942855 \h </w:instrText>
      </w:r>
      <w:r w:rsidRPr="00AE781B">
        <w:rPr>
          <w:noProof/>
        </w:rPr>
      </w:r>
      <w:r w:rsidRPr="00AE781B">
        <w:rPr>
          <w:noProof/>
        </w:rPr>
        <w:fldChar w:fldCharType="separate"/>
      </w:r>
      <w:r w:rsidRPr="00AE781B">
        <w:rPr>
          <w:noProof/>
        </w:rPr>
        <w:t>29</w:t>
      </w:r>
      <w:r w:rsidRPr="00AE781B">
        <w:rPr>
          <w:noProof/>
        </w:rPr>
        <w:fldChar w:fldCharType="end"/>
      </w:r>
    </w:p>
    <w:p w14:paraId="7D8DCAC4" w14:textId="456EE0B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4.13.4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_Toc214942856 \h </w:instrText>
      </w:r>
      <w:r w:rsidRPr="00AE781B">
        <w:rPr>
          <w:noProof/>
        </w:rPr>
      </w:r>
      <w:r w:rsidRPr="00AE781B">
        <w:rPr>
          <w:noProof/>
        </w:rPr>
        <w:fldChar w:fldCharType="separate"/>
      </w:r>
      <w:r w:rsidRPr="00AE781B">
        <w:rPr>
          <w:noProof/>
        </w:rPr>
        <w:t>29</w:t>
      </w:r>
      <w:r w:rsidRPr="00AE781B">
        <w:rPr>
          <w:noProof/>
        </w:rPr>
        <w:fldChar w:fldCharType="end"/>
      </w:r>
    </w:p>
    <w:p w14:paraId="43A8C42E" w14:textId="0263BBD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15</w:t>
      </w:r>
      <w:r w:rsidRPr="00AE781B">
        <w:rPr>
          <w:noProof/>
        </w:rPr>
        <w:t>: Relation and Interaction with MnS producers for AI/ML Management</w:t>
      </w:r>
      <w:r w:rsidRPr="00AE781B">
        <w:rPr>
          <w:noProof/>
        </w:rPr>
        <w:tab/>
      </w:r>
      <w:r w:rsidRPr="00AE781B">
        <w:rPr>
          <w:noProof/>
        </w:rPr>
        <w:fldChar w:fldCharType="begin"/>
      </w:r>
      <w:r w:rsidRPr="00AE781B">
        <w:rPr>
          <w:noProof/>
        </w:rPr>
        <w:instrText xml:space="preserve"> PAGEREF _Toc214942857 \h </w:instrText>
      </w:r>
      <w:r w:rsidRPr="00AE781B">
        <w:rPr>
          <w:noProof/>
        </w:rPr>
      </w:r>
      <w:r w:rsidRPr="00AE781B">
        <w:rPr>
          <w:noProof/>
        </w:rPr>
        <w:fldChar w:fldCharType="separate"/>
      </w:r>
      <w:r w:rsidRPr="00AE781B">
        <w:rPr>
          <w:noProof/>
        </w:rPr>
        <w:t>29</w:t>
      </w:r>
      <w:r w:rsidRPr="00AE781B">
        <w:rPr>
          <w:noProof/>
        </w:rPr>
        <w:fldChar w:fldCharType="end"/>
      </w:r>
    </w:p>
    <w:p w14:paraId="3C7ADFAB" w14:textId="59274C4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_Toc214942858 \h </w:instrText>
      </w:r>
      <w:r w:rsidRPr="00AE781B">
        <w:rPr>
          <w:noProof/>
        </w:rPr>
      </w:r>
      <w:r w:rsidRPr="00AE781B">
        <w:rPr>
          <w:noProof/>
        </w:rPr>
        <w:fldChar w:fldCharType="separate"/>
      </w:r>
      <w:r w:rsidRPr="00AE781B">
        <w:rPr>
          <w:noProof/>
        </w:rPr>
        <w:t>29</w:t>
      </w:r>
      <w:r w:rsidRPr="00AE781B">
        <w:rPr>
          <w:noProof/>
        </w:rPr>
        <w:fldChar w:fldCharType="end"/>
      </w:r>
    </w:p>
    <w:p w14:paraId="50E37D7C" w14:textId="3BB8959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_Toc214942859 \h </w:instrText>
      </w:r>
      <w:r w:rsidRPr="00AE781B">
        <w:rPr>
          <w:noProof/>
        </w:rPr>
      </w:r>
      <w:r w:rsidRPr="00AE781B">
        <w:rPr>
          <w:noProof/>
        </w:rPr>
        <w:fldChar w:fldCharType="separate"/>
      </w:r>
      <w:r w:rsidRPr="00AE781B">
        <w:rPr>
          <w:noProof/>
        </w:rPr>
        <w:t>30</w:t>
      </w:r>
      <w:r w:rsidRPr="00AE781B">
        <w:rPr>
          <w:noProof/>
        </w:rPr>
        <w:fldChar w:fldCharType="end"/>
      </w:r>
    </w:p>
    <w:p w14:paraId="4251DA22" w14:textId="276CE07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4.15.3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_Toc214942860 \h </w:instrText>
      </w:r>
      <w:r w:rsidRPr="00AE781B">
        <w:rPr>
          <w:noProof/>
        </w:rPr>
      </w:r>
      <w:r w:rsidRPr="00AE781B">
        <w:rPr>
          <w:noProof/>
        </w:rPr>
        <w:fldChar w:fldCharType="separate"/>
      </w:r>
      <w:r w:rsidRPr="00AE781B">
        <w:rPr>
          <w:noProof/>
        </w:rPr>
        <w:t>30</w:t>
      </w:r>
      <w:r w:rsidRPr="00AE781B">
        <w:rPr>
          <w:noProof/>
        </w:rPr>
        <w:fldChar w:fldCharType="end"/>
      </w:r>
    </w:p>
    <w:p w14:paraId="592A2D41" w14:textId="4C3D12F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4.15.4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_Toc214942861 \h </w:instrText>
      </w:r>
      <w:r w:rsidRPr="00AE781B">
        <w:rPr>
          <w:noProof/>
        </w:rPr>
      </w:r>
      <w:r w:rsidRPr="00AE781B">
        <w:rPr>
          <w:noProof/>
        </w:rPr>
        <w:fldChar w:fldCharType="separate"/>
      </w:r>
      <w:r w:rsidRPr="00AE781B">
        <w:rPr>
          <w:noProof/>
        </w:rPr>
        <w:t>30</w:t>
      </w:r>
      <w:r w:rsidRPr="00AE781B">
        <w:rPr>
          <w:noProof/>
        </w:rPr>
        <w:fldChar w:fldCharType="end"/>
      </w:r>
    </w:p>
    <w:p w14:paraId="42170DD3" w14:textId="6FE6807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4.16 </w:t>
      </w:r>
      <w:r w:rsidR="00AE781B" w:rsidRPr="00AE781B">
        <w:rPr>
          <w:noProof/>
        </w:rPr>
        <w:tab/>
      </w:r>
      <w:r w:rsidRPr="00AE781B">
        <w:rPr>
          <w:noProof/>
        </w:rPr>
        <w:t>Use case #</w:t>
      </w:r>
      <w:r w:rsidRPr="00AE781B">
        <w:rPr>
          <w:noProof/>
          <w:lang w:eastAsia="zh-CN"/>
        </w:rPr>
        <w:t>16</w:t>
      </w:r>
      <w:r w:rsidRPr="00AE781B">
        <w:rPr>
          <w:noProof/>
        </w:rPr>
        <w:t>: Investigation on the applicability and potential impacts to support natural language intents translation</w:t>
      </w:r>
      <w:r w:rsidRPr="00AE781B">
        <w:rPr>
          <w:noProof/>
        </w:rPr>
        <w:tab/>
      </w:r>
      <w:r w:rsidRPr="00AE781B">
        <w:rPr>
          <w:noProof/>
        </w:rPr>
        <w:fldChar w:fldCharType="begin"/>
      </w:r>
      <w:r w:rsidRPr="00AE781B">
        <w:rPr>
          <w:noProof/>
        </w:rPr>
        <w:instrText xml:space="preserve"> PAGEREF _Toc214942862 \h </w:instrText>
      </w:r>
      <w:r w:rsidRPr="00AE781B">
        <w:rPr>
          <w:noProof/>
        </w:rPr>
      </w:r>
      <w:r w:rsidRPr="00AE781B">
        <w:rPr>
          <w:noProof/>
        </w:rPr>
        <w:fldChar w:fldCharType="separate"/>
      </w:r>
      <w:r w:rsidRPr="00AE781B">
        <w:rPr>
          <w:noProof/>
        </w:rPr>
        <w:t>30</w:t>
      </w:r>
      <w:r w:rsidRPr="00AE781B">
        <w:rPr>
          <w:noProof/>
        </w:rPr>
        <w:fldChar w:fldCharType="end"/>
      </w:r>
    </w:p>
    <w:p w14:paraId="1E97120D" w14:textId="18DCF505" w:rsidR="00904A71" w:rsidRPr="00AE781B" w:rsidRDefault="00904A71" w:rsidP="004D3589">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4.16.1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_Toc214942863 \h </w:instrText>
      </w:r>
      <w:r w:rsidRPr="00AE781B">
        <w:rPr>
          <w:noProof/>
        </w:rPr>
      </w:r>
      <w:r w:rsidRPr="00AE781B">
        <w:rPr>
          <w:noProof/>
        </w:rPr>
        <w:fldChar w:fldCharType="separate"/>
      </w:r>
      <w:r w:rsidRPr="00AE781B">
        <w:rPr>
          <w:noProof/>
        </w:rPr>
        <w:t>30</w:t>
      </w:r>
      <w:r w:rsidRPr="00AE781B">
        <w:rPr>
          <w:noProof/>
        </w:rPr>
        <w:fldChar w:fldCharType="end"/>
      </w:r>
    </w:p>
    <w:p w14:paraId="249C33B9" w14:textId="7643F78C"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17</w:t>
      </w:r>
      <w:r w:rsidRPr="00AE781B">
        <w:rPr>
          <w:noProof/>
        </w:rPr>
        <w:t xml:space="preserve">: </w:t>
      </w:r>
      <w:r w:rsidRPr="00AE781B">
        <w:rPr>
          <w:noProof/>
          <w:lang w:eastAsia="zh-CN"/>
        </w:rPr>
        <w:t>Enhancement of core network and service delivering and assurance scenarios</w:t>
      </w:r>
      <w:r w:rsidRPr="00AE781B">
        <w:rPr>
          <w:noProof/>
        </w:rPr>
        <w:tab/>
      </w:r>
      <w:r w:rsidRPr="00AE781B">
        <w:rPr>
          <w:noProof/>
        </w:rPr>
        <w:fldChar w:fldCharType="begin"/>
      </w:r>
      <w:r w:rsidRPr="00AE781B">
        <w:rPr>
          <w:noProof/>
        </w:rPr>
        <w:instrText xml:space="preserve"> PAGEREF _Toc214942867 \h </w:instrText>
      </w:r>
      <w:r w:rsidRPr="00AE781B">
        <w:rPr>
          <w:noProof/>
        </w:rPr>
      </w:r>
      <w:r w:rsidRPr="00AE781B">
        <w:rPr>
          <w:noProof/>
        </w:rPr>
        <w:fldChar w:fldCharType="separate"/>
      </w:r>
      <w:r w:rsidRPr="00AE781B">
        <w:rPr>
          <w:noProof/>
        </w:rPr>
        <w:t>31</w:t>
      </w:r>
      <w:r w:rsidRPr="00AE781B">
        <w:rPr>
          <w:noProof/>
        </w:rPr>
        <w:fldChar w:fldCharType="end"/>
      </w:r>
    </w:p>
    <w:p w14:paraId="17790020" w14:textId="4B2D0123"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_Toc214942868 \h </w:instrText>
      </w:r>
      <w:r w:rsidRPr="00AE781B">
        <w:rPr>
          <w:noProof/>
        </w:rPr>
      </w:r>
      <w:r w:rsidRPr="00AE781B">
        <w:rPr>
          <w:noProof/>
        </w:rPr>
        <w:fldChar w:fldCharType="separate"/>
      </w:r>
      <w:r w:rsidRPr="00AE781B">
        <w:rPr>
          <w:noProof/>
        </w:rPr>
        <w:t>31</w:t>
      </w:r>
      <w:r w:rsidRPr="00AE781B">
        <w:rPr>
          <w:noProof/>
        </w:rPr>
        <w:fldChar w:fldCharType="end"/>
      </w:r>
    </w:p>
    <w:p w14:paraId="18067CC8" w14:textId="3F5EEA5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_Toc214942869 \h </w:instrText>
      </w:r>
      <w:r w:rsidRPr="00AE781B">
        <w:rPr>
          <w:noProof/>
        </w:rPr>
      </w:r>
      <w:r w:rsidRPr="00AE781B">
        <w:rPr>
          <w:noProof/>
        </w:rPr>
        <w:fldChar w:fldCharType="separate"/>
      </w:r>
      <w:r w:rsidRPr="00AE781B">
        <w:rPr>
          <w:noProof/>
        </w:rPr>
        <w:t>31</w:t>
      </w:r>
      <w:r w:rsidRPr="00AE781B">
        <w:rPr>
          <w:noProof/>
        </w:rPr>
        <w:fldChar w:fldCharType="end"/>
      </w:r>
    </w:p>
    <w:p w14:paraId="4BEDBE20" w14:textId="4603990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_Toc214942870 \h </w:instrText>
      </w:r>
      <w:r w:rsidRPr="00AE781B">
        <w:rPr>
          <w:noProof/>
        </w:rPr>
      </w:r>
      <w:r w:rsidRPr="00AE781B">
        <w:rPr>
          <w:noProof/>
        </w:rPr>
        <w:fldChar w:fldCharType="separate"/>
      </w:r>
      <w:r w:rsidRPr="00AE781B">
        <w:rPr>
          <w:noProof/>
        </w:rPr>
        <w:t>32</w:t>
      </w:r>
      <w:r w:rsidRPr="00AE781B">
        <w:rPr>
          <w:noProof/>
        </w:rPr>
        <w:fldChar w:fldCharType="end"/>
      </w:r>
    </w:p>
    <w:p w14:paraId="7AA3B7AD" w14:textId="749804EA"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17</w:t>
      </w:r>
      <w:r w:rsidRPr="00AE781B">
        <w:rPr>
          <w:noProof/>
        </w:rPr>
        <w:t xml:space="preserve">.4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_Toc214942871 \h </w:instrText>
      </w:r>
      <w:r w:rsidRPr="00AE781B">
        <w:rPr>
          <w:noProof/>
        </w:rPr>
      </w:r>
      <w:r w:rsidRPr="00AE781B">
        <w:rPr>
          <w:noProof/>
        </w:rPr>
        <w:fldChar w:fldCharType="separate"/>
      </w:r>
      <w:r w:rsidRPr="00AE781B">
        <w:rPr>
          <w:noProof/>
        </w:rPr>
        <w:t>32</w:t>
      </w:r>
      <w:r w:rsidRPr="00AE781B">
        <w:rPr>
          <w:noProof/>
        </w:rPr>
        <w:fldChar w:fldCharType="end"/>
      </w:r>
    </w:p>
    <w:p w14:paraId="75CA50D2" w14:textId="0B91DE8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w:t>
      </w:r>
      <w:r w:rsidRPr="00AE781B">
        <w:rPr>
          <w:noProof/>
          <w:lang w:eastAsia="zh-CN"/>
        </w:rPr>
        <w:t>8</w:t>
      </w:r>
      <w:r w:rsidRPr="00AE781B">
        <w:rPr>
          <w:noProof/>
        </w:rPr>
        <w:t xml:space="preserve">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18</w:t>
      </w:r>
      <w:r w:rsidRPr="00AE781B">
        <w:rPr>
          <w:noProof/>
        </w:rPr>
        <w:t xml:space="preserve">: </w:t>
      </w:r>
      <w:r w:rsidRPr="00AE781B">
        <w:rPr>
          <w:noProof/>
          <w:lang w:eastAsia="zh-CN"/>
        </w:rPr>
        <w:t>T</w:t>
      </w:r>
      <w:r w:rsidRPr="00AE781B">
        <w:rPr>
          <w:noProof/>
        </w:rPr>
        <w:t>he relation and the interactions between intent handling function and NDTFunction</w:t>
      </w:r>
      <w:r w:rsidRPr="00AE781B">
        <w:rPr>
          <w:noProof/>
        </w:rPr>
        <w:tab/>
      </w:r>
      <w:r w:rsidRPr="00AE781B">
        <w:rPr>
          <w:noProof/>
        </w:rPr>
        <w:fldChar w:fldCharType="begin"/>
      </w:r>
      <w:r w:rsidRPr="00AE781B">
        <w:rPr>
          <w:noProof/>
        </w:rPr>
        <w:instrText xml:space="preserve"> PAGEREF _Toc214942872 \h </w:instrText>
      </w:r>
      <w:r w:rsidRPr="00AE781B">
        <w:rPr>
          <w:noProof/>
        </w:rPr>
      </w:r>
      <w:r w:rsidRPr="00AE781B">
        <w:rPr>
          <w:noProof/>
        </w:rPr>
        <w:fldChar w:fldCharType="separate"/>
      </w:r>
      <w:r w:rsidRPr="00AE781B">
        <w:rPr>
          <w:noProof/>
        </w:rPr>
        <w:t>32</w:t>
      </w:r>
      <w:r w:rsidRPr="00AE781B">
        <w:rPr>
          <w:noProof/>
        </w:rPr>
        <w:fldChar w:fldCharType="end"/>
      </w:r>
    </w:p>
    <w:p w14:paraId="6D8B748F" w14:textId="5DBBB124"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_Toc214942873 \h </w:instrText>
      </w:r>
      <w:r w:rsidRPr="00AE781B">
        <w:rPr>
          <w:noProof/>
        </w:rPr>
      </w:r>
      <w:r w:rsidRPr="00AE781B">
        <w:rPr>
          <w:noProof/>
        </w:rPr>
        <w:fldChar w:fldCharType="separate"/>
      </w:r>
      <w:r w:rsidRPr="00AE781B">
        <w:rPr>
          <w:noProof/>
        </w:rPr>
        <w:t>32</w:t>
      </w:r>
      <w:r w:rsidRPr="00AE781B">
        <w:rPr>
          <w:noProof/>
        </w:rPr>
        <w:fldChar w:fldCharType="end"/>
      </w:r>
    </w:p>
    <w:p w14:paraId="1A037DEC" w14:textId="65F98F2C"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.2 </w:t>
      </w:r>
      <w:r w:rsidR="00AE781B" w:rsidRPr="00AE781B">
        <w:rPr>
          <w:noProof/>
        </w:rPr>
        <w:tab/>
      </w:r>
      <w:r w:rsidRPr="00AE781B">
        <w:rPr>
          <w:noProof/>
        </w:rPr>
        <w:t>Potential requirements</w:t>
      </w:r>
      <w:r w:rsidRPr="00AE781B">
        <w:rPr>
          <w:noProof/>
        </w:rPr>
        <w:tab/>
      </w:r>
      <w:r w:rsidRPr="00AE781B">
        <w:rPr>
          <w:noProof/>
        </w:rPr>
        <w:fldChar w:fldCharType="begin"/>
      </w:r>
      <w:r w:rsidRPr="00AE781B">
        <w:rPr>
          <w:noProof/>
        </w:rPr>
        <w:instrText xml:space="preserve"> PAGEREF _Toc214942874 \h </w:instrText>
      </w:r>
      <w:r w:rsidRPr="00AE781B">
        <w:rPr>
          <w:noProof/>
        </w:rPr>
      </w:r>
      <w:r w:rsidRPr="00AE781B">
        <w:rPr>
          <w:noProof/>
        </w:rPr>
        <w:fldChar w:fldCharType="separate"/>
      </w:r>
      <w:r w:rsidRPr="00AE781B">
        <w:rPr>
          <w:noProof/>
        </w:rPr>
        <w:t>32</w:t>
      </w:r>
      <w:r w:rsidRPr="00AE781B">
        <w:rPr>
          <w:noProof/>
        </w:rPr>
        <w:fldChar w:fldCharType="end"/>
      </w:r>
    </w:p>
    <w:p w14:paraId="130296D6" w14:textId="79C5C286"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Pr="00AE781B">
        <w:rPr>
          <w:noProof/>
          <w:lang w:eastAsia="zh-CN"/>
        </w:rPr>
        <w:t>18</w:t>
      </w:r>
      <w:r w:rsidRPr="00AE781B">
        <w:rPr>
          <w:noProof/>
        </w:rPr>
        <w:t xml:space="preserve">.3 </w:t>
      </w:r>
      <w:r w:rsidR="00AE781B" w:rsidRPr="00AE781B">
        <w:rPr>
          <w:noProof/>
        </w:rPr>
        <w:tab/>
      </w:r>
      <w:r w:rsidRPr="00AE781B">
        <w:rPr>
          <w:noProof/>
        </w:rPr>
        <w:t>Potential solutions</w:t>
      </w:r>
      <w:r w:rsidRPr="00AE781B">
        <w:rPr>
          <w:noProof/>
        </w:rPr>
        <w:tab/>
      </w:r>
      <w:r w:rsidRPr="00AE781B">
        <w:rPr>
          <w:noProof/>
        </w:rPr>
        <w:fldChar w:fldCharType="begin"/>
      </w:r>
      <w:r w:rsidRPr="00AE781B">
        <w:rPr>
          <w:noProof/>
        </w:rPr>
        <w:instrText xml:space="preserve"> PAGEREF _Toc214942875 \h </w:instrText>
      </w:r>
      <w:r w:rsidRPr="00AE781B">
        <w:rPr>
          <w:noProof/>
        </w:rPr>
      </w:r>
      <w:r w:rsidRPr="00AE781B">
        <w:rPr>
          <w:noProof/>
        </w:rPr>
        <w:fldChar w:fldCharType="separate"/>
      </w:r>
      <w:r w:rsidRPr="00AE781B">
        <w:rPr>
          <w:noProof/>
        </w:rPr>
        <w:t>32</w:t>
      </w:r>
      <w:r w:rsidRPr="00AE781B">
        <w:rPr>
          <w:noProof/>
        </w:rPr>
        <w:fldChar w:fldCharType="end"/>
      </w:r>
    </w:p>
    <w:p w14:paraId="656149E2" w14:textId="68FD73D9"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w:t>
      </w:r>
      <w:r w:rsidR="00304661">
        <w:rPr>
          <w:noProof/>
          <w:lang w:eastAsia="zh-CN"/>
        </w:rPr>
        <w:t>18</w:t>
      </w:r>
      <w:r w:rsidRPr="00AE781B">
        <w:rPr>
          <w:noProof/>
        </w:rPr>
        <w:t xml:space="preserve">.4 </w:t>
      </w:r>
      <w:r w:rsidR="00AE781B" w:rsidRPr="00AE781B">
        <w:rPr>
          <w:noProof/>
        </w:rPr>
        <w:tab/>
      </w:r>
      <w:r w:rsidRPr="00AE781B">
        <w:rPr>
          <w:noProof/>
        </w:rPr>
        <w:t>Evaluation of potential solutions</w:t>
      </w:r>
      <w:r w:rsidRPr="00AE781B">
        <w:rPr>
          <w:noProof/>
        </w:rPr>
        <w:tab/>
      </w:r>
      <w:r w:rsidRPr="00AE781B">
        <w:rPr>
          <w:noProof/>
        </w:rPr>
        <w:fldChar w:fldCharType="begin"/>
      </w:r>
      <w:r w:rsidRPr="00AE781B">
        <w:rPr>
          <w:noProof/>
        </w:rPr>
        <w:instrText xml:space="preserve"> PAGEREF _Toc214942876 \h </w:instrText>
      </w:r>
      <w:r w:rsidRPr="00AE781B">
        <w:rPr>
          <w:noProof/>
        </w:rPr>
      </w:r>
      <w:r w:rsidRPr="00AE781B">
        <w:rPr>
          <w:noProof/>
        </w:rPr>
        <w:fldChar w:fldCharType="separate"/>
      </w:r>
      <w:r w:rsidRPr="00AE781B">
        <w:rPr>
          <w:noProof/>
        </w:rPr>
        <w:t>32</w:t>
      </w:r>
      <w:r w:rsidRPr="00AE781B">
        <w:rPr>
          <w:noProof/>
        </w:rPr>
        <w:fldChar w:fldCharType="end"/>
      </w:r>
    </w:p>
    <w:p w14:paraId="605C6181" w14:textId="2523C19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 </w:t>
      </w:r>
      <w:r w:rsidR="00AE781B" w:rsidRPr="00AE781B">
        <w:rPr>
          <w:noProof/>
        </w:rPr>
        <w:tab/>
      </w:r>
      <w:r w:rsidRPr="00AE781B">
        <w:rPr>
          <w:noProof/>
        </w:rPr>
        <w:t xml:space="preserve">Use </w:t>
      </w:r>
      <w:r w:rsidRPr="00AE781B">
        <w:rPr>
          <w:noProof/>
          <w:lang w:eastAsia="zh-CN"/>
        </w:rPr>
        <w:t xml:space="preserve">case </w:t>
      </w:r>
      <w:r w:rsidRPr="00AE781B">
        <w:rPr>
          <w:noProof/>
        </w:rPr>
        <w:t>#</w:t>
      </w:r>
      <w:r w:rsidRPr="00AE781B">
        <w:rPr>
          <w:noProof/>
          <w:lang w:eastAsia="zh-CN"/>
        </w:rPr>
        <w:t>19</w:t>
      </w:r>
      <w:r w:rsidRPr="00AE781B">
        <w:rPr>
          <w:noProof/>
        </w:rPr>
        <w:t>: Enhancement of radio service scenarios for service protection</w:t>
      </w:r>
      <w:r w:rsidRPr="00AE781B">
        <w:rPr>
          <w:noProof/>
        </w:rPr>
        <w:tab/>
      </w:r>
      <w:r w:rsidRPr="00AE781B">
        <w:rPr>
          <w:noProof/>
        </w:rPr>
        <w:fldChar w:fldCharType="begin"/>
      </w:r>
      <w:r w:rsidRPr="00AE781B">
        <w:rPr>
          <w:noProof/>
        </w:rPr>
        <w:instrText xml:space="preserve"> PAGEREF _Toc214942877 \h </w:instrText>
      </w:r>
      <w:r w:rsidRPr="00AE781B">
        <w:rPr>
          <w:noProof/>
        </w:rPr>
      </w:r>
      <w:r w:rsidRPr="00AE781B">
        <w:rPr>
          <w:noProof/>
        </w:rPr>
        <w:fldChar w:fldCharType="separate"/>
      </w:r>
      <w:r w:rsidRPr="00AE781B">
        <w:rPr>
          <w:noProof/>
        </w:rPr>
        <w:t>32</w:t>
      </w:r>
      <w:r w:rsidRPr="00AE781B">
        <w:rPr>
          <w:noProof/>
        </w:rPr>
        <w:fldChar w:fldCharType="end"/>
      </w:r>
    </w:p>
    <w:p w14:paraId="53157C1C" w14:textId="27EEE797"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4.19.1 </w:t>
      </w:r>
      <w:r w:rsidR="00AE781B" w:rsidRPr="00AE781B">
        <w:rPr>
          <w:noProof/>
        </w:rPr>
        <w:tab/>
      </w:r>
      <w:r w:rsidRPr="00AE781B">
        <w:rPr>
          <w:noProof/>
        </w:rPr>
        <w:t>Description</w:t>
      </w:r>
      <w:r w:rsidRPr="00AE781B">
        <w:rPr>
          <w:noProof/>
        </w:rPr>
        <w:tab/>
      </w:r>
      <w:r w:rsidRPr="00AE781B">
        <w:rPr>
          <w:noProof/>
        </w:rPr>
        <w:fldChar w:fldCharType="begin"/>
      </w:r>
      <w:r w:rsidRPr="00AE781B">
        <w:rPr>
          <w:noProof/>
        </w:rPr>
        <w:instrText xml:space="preserve"> PAGEREF _Toc214942878 \h </w:instrText>
      </w:r>
      <w:r w:rsidRPr="00AE781B">
        <w:rPr>
          <w:noProof/>
        </w:rPr>
      </w:r>
      <w:r w:rsidRPr="00AE781B">
        <w:rPr>
          <w:noProof/>
        </w:rPr>
        <w:fldChar w:fldCharType="separate"/>
      </w:r>
      <w:r w:rsidRPr="00AE781B">
        <w:rPr>
          <w:noProof/>
        </w:rPr>
        <w:t>32</w:t>
      </w:r>
      <w:r w:rsidRPr="00AE781B">
        <w:rPr>
          <w:noProof/>
        </w:rPr>
        <w:fldChar w:fldCharType="end"/>
      </w:r>
    </w:p>
    <w:p w14:paraId="7A472DBD" w14:textId="526516A3"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4.20</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Use case #</w:t>
      </w:r>
      <w:r w:rsidRPr="00AE781B">
        <w:rPr>
          <w:noProof/>
          <w:lang w:eastAsia="zh-CN"/>
        </w:rPr>
        <w:t>20</w:t>
      </w:r>
      <w:r w:rsidRPr="00AE781B">
        <w:rPr>
          <w:noProof/>
        </w:rPr>
        <w:t>:  New deployment scenario for Intent Handling Function at ManagedElement</w:t>
      </w:r>
      <w:r w:rsidRPr="00AE781B">
        <w:rPr>
          <w:noProof/>
        </w:rPr>
        <w:tab/>
      </w:r>
      <w:r w:rsidRPr="00AE781B">
        <w:rPr>
          <w:noProof/>
        </w:rPr>
        <w:fldChar w:fldCharType="begin"/>
      </w:r>
      <w:r w:rsidRPr="00AE781B">
        <w:rPr>
          <w:noProof/>
        </w:rPr>
        <w:instrText xml:space="preserve"> PAGEREF _Toc214942879 \h </w:instrText>
      </w:r>
      <w:r w:rsidRPr="00AE781B">
        <w:rPr>
          <w:noProof/>
        </w:rPr>
      </w:r>
      <w:r w:rsidRPr="00AE781B">
        <w:rPr>
          <w:noProof/>
        </w:rPr>
        <w:fldChar w:fldCharType="separate"/>
      </w:r>
      <w:r w:rsidRPr="00AE781B">
        <w:rPr>
          <w:noProof/>
        </w:rPr>
        <w:t>33</w:t>
      </w:r>
      <w:r w:rsidRPr="00AE781B">
        <w:rPr>
          <w:noProof/>
        </w:rPr>
        <w:fldChar w:fldCharType="end"/>
      </w:r>
    </w:p>
    <w:p w14:paraId="17B29743" w14:textId="3CA8FCC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4.20.1</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rPr>
        <w:t>Description</w:t>
      </w:r>
      <w:r w:rsidRPr="00AE781B">
        <w:rPr>
          <w:noProof/>
        </w:rPr>
        <w:tab/>
      </w:r>
      <w:r w:rsidRPr="00AE781B">
        <w:rPr>
          <w:noProof/>
        </w:rPr>
        <w:fldChar w:fldCharType="begin"/>
      </w:r>
      <w:r w:rsidRPr="00AE781B">
        <w:rPr>
          <w:noProof/>
        </w:rPr>
        <w:instrText xml:space="preserve"> PAGEREF _Toc214942880 \h </w:instrText>
      </w:r>
      <w:r w:rsidRPr="00AE781B">
        <w:rPr>
          <w:noProof/>
        </w:rPr>
      </w:r>
      <w:r w:rsidRPr="00AE781B">
        <w:rPr>
          <w:noProof/>
        </w:rPr>
        <w:fldChar w:fldCharType="separate"/>
      </w:r>
      <w:r w:rsidRPr="00AE781B">
        <w:rPr>
          <w:noProof/>
        </w:rPr>
        <w:t>33</w:t>
      </w:r>
      <w:r w:rsidRPr="00AE781B">
        <w:rPr>
          <w:noProof/>
        </w:rPr>
        <w:fldChar w:fldCharType="end"/>
      </w:r>
    </w:p>
    <w:p w14:paraId="39619286" w14:textId="4BF30340"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4.20.2</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requirements</w:t>
      </w:r>
      <w:r w:rsidRPr="00AE781B">
        <w:rPr>
          <w:noProof/>
        </w:rPr>
        <w:tab/>
      </w:r>
      <w:r w:rsidRPr="00AE781B">
        <w:rPr>
          <w:noProof/>
        </w:rPr>
        <w:fldChar w:fldCharType="begin"/>
      </w:r>
      <w:r w:rsidRPr="00AE781B">
        <w:rPr>
          <w:noProof/>
        </w:rPr>
        <w:instrText xml:space="preserve"> PAGEREF _Toc214942881 \h </w:instrText>
      </w:r>
      <w:r w:rsidRPr="00AE781B">
        <w:rPr>
          <w:noProof/>
        </w:rPr>
      </w:r>
      <w:r w:rsidRPr="00AE781B">
        <w:rPr>
          <w:noProof/>
        </w:rPr>
        <w:fldChar w:fldCharType="separate"/>
      </w:r>
      <w:r w:rsidRPr="00AE781B">
        <w:rPr>
          <w:noProof/>
        </w:rPr>
        <w:t>33</w:t>
      </w:r>
      <w:r w:rsidRPr="00AE781B">
        <w:rPr>
          <w:noProof/>
        </w:rPr>
        <w:fldChar w:fldCharType="end"/>
      </w:r>
    </w:p>
    <w:p w14:paraId="6F3EE675" w14:textId="111E13B8"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4.20.3</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_Toc214942882 \h </w:instrText>
      </w:r>
      <w:r w:rsidRPr="00AE781B">
        <w:rPr>
          <w:noProof/>
        </w:rPr>
      </w:r>
      <w:r w:rsidRPr="00AE781B">
        <w:rPr>
          <w:noProof/>
        </w:rPr>
        <w:fldChar w:fldCharType="separate"/>
      </w:r>
      <w:r w:rsidRPr="00AE781B">
        <w:rPr>
          <w:noProof/>
        </w:rPr>
        <w:t>33</w:t>
      </w:r>
      <w:r w:rsidRPr="00AE781B">
        <w:rPr>
          <w:noProof/>
        </w:rPr>
        <w:fldChar w:fldCharType="end"/>
      </w:r>
    </w:p>
    <w:p w14:paraId="5B1C1728" w14:textId="4391C22B" w:rsidR="00904A71" w:rsidRPr="00AE781B" w:rsidRDefault="00904A71">
      <w:pPr>
        <w:pStyle w:val="TOC3"/>
        <w:rPr>
          <w:rFonts w:asciiTheme="minorHAnsi" w:eastAsiaTheme="minorEastAsia" w:hAnsiTheme="minorHAnsi" w:cstheme="minorBidi"/>
          <w:noProof/>
          <w:kern w:val="2"/>
          <w:sz w:val="24"/>
          <w:szCs w:val="24"/>
          <w:lang w:val="en-CA" w:eastAsia="en-CA"/>
          <w14:ligatures w14:val="standardContextual"/>
        </w:rPr>
      </w:pPr>
      <w:r w:rsidRPr="00AE781B">
        <w:rPr>
          <w:noProof/>
        </w:rPr>
        <w:t>4.20.4</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Evaluation of potential</w:t>
      </w:r>
      <w:r w:rsidRPr="00AE781B">
        <w:rPr>
          <w:noProof/>
        </w:rPr>
        <w:t xml:space="preserve"> </w:t>
      </w:r>
      <w:r w:rsidRPr="00AE781B">
        <w:rPr>
          <w:noProof/>
          <w:lang w:eastAsia="zh-CN"/>
        </w:rPr>
        <w:t>solutions</w:t>
      </w:r>
      <w:r w:rsidRPr="00AE781B">
        <w:rPr>
          <w:noProof/>
        </w:rPr>
        <w:tab/>
      </w:r>
      <w:r w:rsidRPr="00AE781B">
        <w:rPr>
          <w:noProof/>
        </w:rPr>
        <w:fldChar w:fldCharType="begin"/>
      </w:r>
      <w:r w:rsidRPr="00AE781B">
        <w:rPr>
          <w:noProof/>
        </w:rPr>
        <w:instrText xml:space="preserve"> PAGEREF _Toc214942883 \h </w:instrText>
      </w:r>
      <w:r w:rsidRPr="00AE781B">
        <w:rPr>
          <w:noProof/>
        </w:rPr>
      </w:r>
      <w:r w:rsidRPr="00AE781B">
        <w:rPr>
          <w:noProof/>
        </w:rPr>
        <w:fldChar w:fldCharType="separate"/>
      </w:r>
      <w:r w:rsidRPr="00AE781B">
        <w:rPr>
          <w:noProof/>
        </w:rPr>
        <w:t>33</w:t>
      </w:r>
      <w:r w:rsidRPr="00AE781B">
        <w:rPr>
          <w:noProof/>
        </w:rPr>
        <w:fldChar w:fldCharType="end"/>
      </w:r>
    </w:p>
    <w:p w14:paraId="5FB12EB9" w14:textId="3815F8B6" w:rsidR="00904A71" w:rsidRPr="00AE781B" w:rsidRDefault="00904A71">
      <w:pPr>
        <w:pStyle w:val="TOC1"/>
        <w:rPr>
          <w:rFonts w:asciiTheme="minorHAnsi" w:eastAsiaTheme="minorEastAsia" w:hAnsiTheme="minorHAnsi" w:cstheme="minorBidi"/>
          <w:noProof/>
          <w:kern w:val="2"/>
          <w:sz w:val="24"/>
          <w:szCs w:val="24"/>
          <w:lang w:val="en-CA" w:eastAsia="en-CA"/>
          <w14:ligatures w14:val="standardContextual"/>
        </w:rPr>
      </w:pPr>
      <w:r w:rsidRPr="00AE781B">
        <w:rPr>
          <w:noProof/>
        </w:rPr>
        <w:lastRenderedPageBreak/>
        <w:t>5</w:t>
      </w:r>
      <w:r w:rsidRPr="00AE781B">
        <w:rPr>
          <w:rFonts w:asciiTheme="minorHAnsi" w:eastAsiaTheme="minorEastAsia" w:hAnsiTheme="minorHAnsi" w:cstheme="minorBidi"/>
          <w:noProof/>
          <w:kern w:val="2"/>
          <w:sz w:val="24"/>
          <w:szCs w:val="24"/>
          <w:lang w:val="en-CA" w:eastAsia="en-CA"/>
          <w14:ligatures w14:val="standardContextual"/>
        </w:rPr>
        <w:tab/>
      </w:r>
      <w:r w:rsidRPr="00AE781B">
        <w:rPr>
          <w:noProof/>
          <w:lang w:eastAsia="zh-CN"/>
        </w:rPr>
        <w:t>Conclusion</w:t>
      </w:r>
      <w:r w:rsidRPr="00AE781B">
        <w:rPr>
          <w:noProof/>
        </w:rPr>
        <w:t xml:space="preserve">s </w:t>
      </w:r>
      <w:r w:rsidRPr="00AE781B">
        <w:rPr>
          <w:noProof/>
          <w:lang w:eastAsia="zh-CN"/>
        </w:rPr>
        <w:t>and</w:t>
      </w:r>
      <w:r w:rsidRPr="00AE781B">
        <w:rPr>
          <w:noProof/>
        </w:rPr>
        <w:t xml:space="preserve"> Recommendations</w:t>
      </w:r>
      <w:r w:rsidRPr="00AE781B">
        <w:rPr>
          <w:noProof/>
        </w:rPr>
        <w:tab/>
      </w:r>
      <w:r w:rsidRPr="00AE781B">
        <w:rPr>
          <w:noProof/>
        </w:rPr>
        <w:fldChar w:fldCharType="begin"/>
      </w:r>
      <w:r w:rsidRPr="00AE781B">
        <w:rPr>
          <w:noProof/>
        </w:rPr>
        <w:instrText xml:space="preserve"> PAGEREF _Toc214942884 \h </w:instrText>
      </w:r>
      <w:r w:rsidRPr="00AE781B">
        <w:rPr>
          <w:noProof/>
        </w:rPr>
      </w:r>
      <w:r w:rsidRPr="00AE781B">
        <w:rPr>
          <w:noProof/>
        </w:rPr>
        <w:fldChar w:fldCharType="separate"/>
      </w:r>
      <w:r w:rsidRPr="00AE781B">
        <w:rPr>
          <w:noProof/>
        </w:rPr>
        <w:t>33</w:t>
      </w:r>
      <w:r w:rsidRPr="00AE781B">
        <w:rPr>
          <w:noProof/>
        </w:rPr>
        <w:fldChar w:fldCharType="end"/>
      </w:r>
    </w:p>
    <w:p w14:paraId="2B5A5D34" w14:textId="330D6DD6"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 Use case #1: Enhancement of radio service delivering and assurance scenarios</w:t>
      </w:r>
      <w:r w:rsidRPr="00AE781B">
        <w:rPr>
          <w:noProof/>
        </w:rPr>
        <w:tab/>
      </w:r>
      <w:r w:rsidRPr="00AE781B">
        <w:rPr>
          <w:noProof/>
        </w:rPr>
        <w:fldChar w:fldCharType="begin"/>
      </w:r>
      <w:r w:rsidRPr="00AE781B">
        <w:rPr>
          <w:noProof/>
        </w:rPr>
        <w:instrText xml:space="preserve"> PAGEREF _Toc214942885 \h </w:instrText>
      </w:r>
      <w:r w:rsidRPr="00AE781B">
        <w:rPr>
          <w:noProof/>
        </w:rPr>
      </w:r>
      <w:r w:rsidRPr="00AE781B">
        <w:rPr>
          <w:noProof/>
        </w:rPr>
        <w:fldChar w:fldCharType="separate"/>
      </w:r>
      <w:r w:rsidRPr="00AE781B">
        <w:rPr>
          <w:noProof/>
        </w:rPr>
        <w:t>33</w:t>
      </w:r>
      <w:r w:rsidRPr="00AE781B">
        <w:rPr>
          <w:noProof/>
        </w:rPr>
        <w:fldChar w:fldCharType="end"/>
      </w:r>
    </w:p>
    <w:p w14:paraId="44B6603E" w14:textId="77659948"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5.2 Use case #</w:t>
      </w:r>
      <w:r w:rsidRPr="00AE781B">
        <w:rPr>
          <w:noProof/>
          <w:lang w:eastAsia="zh-CN"/>
        </w:rPr>
        <w:t>2</w:t>
      </w:r>
      <w:r w:rsidRPr="00AE781B">
        <w:rPr>
          <w:noProof/>
        </w:rPr>
        <w:t>: Enhancement of radio network performance assurance scenarios</w:t>
      </w:r>
      <w:r w:rsidRPr="00AE781B">
        <w:rPr>
          <w:noProof/>
        </w:rPr>
        <w:tab/>
      </w:r>
      <w:r w:rsidRPr="00AE781B">
        <w:rPr>
          <w:noProof/>
        </w:rPr>
        <w:fldChar w:fldCharType="begin"/>
      </w:r>
      <w:r w:rsidRPr="00AE781B">
        <w:rPr>
          <w:noProof/>
        </w:rPr>
        <w:instrText xml:space="preserve"> PAGEREF _Toc214942886 \h </w:instrText>
      </w:r>
      <w:r w:rsidRPr="00AE781B">
        <w:rPr>
          <w:noProof/>
        </w:rPr>
      </w:r>
      <w:r w:rsidRPr="00AE781B">
        <w:rPr>
          <w:noProof/>
        </w:rPr>
        <w:fldChar w:fldCharType="separate"/>
      </w:r>
      <w:r w:rsidRPr="00AE781B">
        <w:rPr>
          <w:noProof/>
        </w:rPr>
        <w:t>34</w:t>
      </w:r>
      <w:r w:rsidRPr="00AE781B">
        <w:rPr>
          <w:noProof/>
        </w:rPr>
        <w:fldChar w:fldCharType="end"/>
      </w:r>
    </w:p>
    <w:p w14:paraId="239707E3" w14:textId="5FEB7B6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5.3 Use case #3: Assisting and reporting intent decomposition across intent handling functions</w:t>
      </w:r>
      <w:r w:rsidRPr="00AE781B">
        <w:rPr>
          <w:noProof/>
        </w:rPr>
        <w:tab/>
      </w:r>
      <w:r w:rsidRPr="00AE781B">
        <w:rPr>
          <w:noProof/>
        </w:rPr>
        <w:fldChar w:fldCharType="begin"/>
      </w:r>
      <w:r w:rsidRPr="00AE781B">
        <w:rPr>
          <w:noProof/>
        </w:rPr>
        <w:instrText xml:space="preserve"> PAGEREF _Toc214942887 \h </w:instrText>
      </w:r>
      <w:r w:rsidRPr="00AE781B">
        <w:rPr>
          <w:noProof/>
        </w:rPr>
      </w:r>
      <w:r w:rsidRPr="00AE781B">
        <w:rPr>
          <w:noProof/>
        </w:rPr>
        <w:fldChar w:fldCharType="separate"/>
      </w:r>
      <w:r w:rsidRPr="00AE781B">
        <w:rPr>
          <w:noProof/>
        </w:rPr>
        <w:t>34</w:t>
      </w:r>
      <w:r w:rsidRPr="00AE781B">
        <w:rPr>
          <w:noProof/>
        </w:rPr>
        <w:fldChar w:fldCharType="end"/>
      </w:r>
    </w:p>
    <w:p w14:paraId="74164F60" w14:textId="0CF89477"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5.4 Use case #4: Intent traceability</w:t>
      </w:r>
      <w:r w:rsidRPr="00AE781B">
        <w:rPr>
          <w:noProof/>
        </w:rPr>
        <w:tab/>
      </w:r>
      <w:r w:rsidRPr="00AE781B">
        <w:rPr>
          <w:noProof/>
        </w:rPr>
        <w:fldChar w:fldCharType="begin"/>
      </w:r>
      <w:r w:rsidRPr="00AE781B">
        <w:rPr>
          <w:noProof/>
        </w:rPr>
        <w:instrText xml:space="preserve"> PAGEREF _Toc214942888 \h </w:instrText>
      </w:r>
      <w:r w:rsidRPr="00AE781B">
        <w:rPr>
          <w:noProof/>
        </w:rPr>
      </w:r>
      <w:r w:rsidRPr="00AE781B">
        <w:rPr>
          <w:noProof/>
        </w:rPr>
        <w:fldChar w:fldCharType="separate"/>
      </w:r>
      <w:r w:rsidRPr="00AE781B">
        <w:rPr>
          <w:noProof/>
        </w:rPr>
        <w:t>34</w:t>
      </w:r>
      <w:r w:rsidRPr="00AE781B">
        <w:rPr>
          <w:noProof/>
        </w:rPr>
        <w:fldChar w:fldCharType="end"/>
      </w:r>
    </w:p>
    <w:p w14:paraId="16F013C2" w14:textId="201B93B1"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5.5 Use case #5: Invariant Guidance in Intent Contexts</w:t>
      </w:r>
      <w:r w:rsidRPr="00AE781B">
        <w:rPr>
          <w:noProof/>
        </w:rPr>
        <w:tab/>
      </w:r>
      <w:r w:rsidRPr="00AE781B">
        <w:rPr>
          <w:noProof/>
        </w:rPr>
        <w:fldChar w:fldCharType="begin"/>
      </w:r>
      <w:r w:rsidRPr="00AE781B">
        <w:rPr>
          <w:noProof/>
        </w:rPr>
        <w:instrText xml:space="preserve"> PAGEREF _Toc214942889 \h </w:instrText>
      </w:r>
      <w:r w:rsidRPr="00AE781B">
        <w:rPr>
          <w:noProof/>
        </w:rPr>
      </w:r>
      <w:r w:rsidRPr="00AE781B">
        <w:rPr>
          <w:noProof/>
        </w:rPr>
        <w:fldChar w:fldCharType="separate"/>
      </w:r>
      <w:r w:rsidRPr="00AE781B">
        <w:rPr>
          <w:noProof/>
        </w:rPr>
        <w:t>34</w:t>
      </w:r>
      <w:r w:rsidRPr="00AE781B">
        <w:rPr>
          <w:noProof/>
        </w:rPr>
        <w:fldChar w:fldCharType="end"/>
      </w:r>
    </w:p>
    <w:p w14:paraId="1332B2F3" w14:textId="0C917B7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5.6 Use case #6: Intent Interpretation Assistance Information</w:t>
      </w:r>
      <w:r w:rsidRPr="00AE781B">
        <w:rPr>
          <w:noProof/>
        </w:rPr>
        <w:tab/>
      </w:r>
      <w:r w:rsidRPr="00AE781B">
        <w:rPr>
          <w:noProof/>
        </w:rPr>
        <w:fldChar w:fldCharType="begin"/>
      </w:r>
      <w:r w:rsidRPr="00AE781B">
        <w:rPr>
          <w:noProof/>
        </w:rPr>
        <w:instrText xml:space="preserve"> PAGEREF _Toc214942890 \h </w:instrText>
      </w:r>
      <w:r w:rsidRPr="00AE781B">
        <w:rPr>
          <w:noProof/>
        </w:rPr>
      </w:r>
      <w:r w:rsidRPr="00AE781B">
        <w:rPr>
          <w:noProof/>
        </w:rPr>
        <w:fldChar w:fldCharType="separate"/>
      </w:r>
      <w:r w:rsidRPr="00AE781B">
        <w:rPr>
          <w:noProof/>
        </w:rPr>
        <w:t>34</w:t>
      </w:r>
      <w:r w:rsidRPr="00AE781B">
        <w:rPr>
          <w:noProof/>
        </w:rPr>
        <w:fldChar w:fldCharType="end"/>
      </w:r>
    </w:p>
    <w:p w14:paraId="1B07D3F8" w14:textId="2D0FE6F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5.7 Use case #7: Enhancement of intent exploration</w:t>
      </w:r>
      <w:r w:rsidRPr="00AE781B">
        <w:rPr>
          <w:noProof/>
        </w:rPr>
        <w:tab/>
      </w:r>
      <w:r w:rsidRPr="00AE781B">
        <w:rPr>
          <w:noProof/>
        </w:rPr>
        <w:fldChar w:fldCharType="begin"/>
      </w:r>
      <w:r w:rsidRPr="00AE781B">
        <w:rPr>
          <w:noProof/>
        </w:rPr>
        <w:instrText xml:space="preserve"> PAGEREF _Toc214942891 \h </w:instrText>
      </w:r>
      <w:r w:rsidRPr="00AE781B">
        <w:rPr>
          <w:noProof/>
        </w:rPr>
      </w:r>
      <w:r w:rsidRPr="00AE781B">
        <w:rPr>
          <w:noProof/>
        </w:rPr>
        <w:fldChar w:fldCharType="separate"/>
      </w:r>
      <w:r w:rsidRPr="00AE781B">
        <w:rPr>
          <w:noProof/>
        </w:rPr>
        <w:t>34</w:t>
      </w:r>
      <w:r w:rsidRPr="00AE781B">
        <w:rPr>
          <w:noProof/>
        </w:rPr>
        <w:fldChar w:fldCharType="end"/>
      </w:r>
    </w:p>
    <w:p w14:paraId="165B93B5" w14:textId="0985BEF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5.8 Use case #8: Support to express guarantee requirements in an intent</w:t>
      </w:r>
      <w:r w:rsidRPr="00AE781B">
        <w:rPr>
          <w:noProof/>
        </w:rPr>
        <w:tab/>
      </w:r>
      <w:r w:rsidRPr="00AE781B">
        <w:rPr>
          <w:noProof/>
        </w:rPr>
        <w:fldChar w:fldCharType="begin"/>
      </w:r>
      <w:r w:rsidRPr="00AE781B">
        <w:rPr>
          <w:noProof/>
        </w:rPr>
        <w:instrText xml:space="preserve"> PAGEREF _Toc214942892 \h </w:instrText>
      </w:r>
      <w:r w:rsidRPr="00AE781B">
        <w:rPr>
          <w:noProof/>
        </w:rPr>
      </w:r>
      <w:r w:rsidRPr="00AE781B">
        <w:rPr>
          <w:noProof/>
        </w:rPr>
        <w:fldChar w:fldCharType="separate"/>
      </w:r>
      <w:r w:rsidRPr="00AE781B">
        <w:rPr>
          <w:noProof/>
        </w:rPr>
        <w:t>35</w:t>
      </w:r>
      <w:r w:rsidRPr="00AE781B">
        <w:rPr>
          <w:noProof/>
        </w:rPr>
        <w:fldChar w:fldCharType="end"/>
      </w:r>
    </w:p>
    <w:p w14:paraId="523E4C96" w14:textId="480633A9"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5.9 Use case #9: Intent handling capability configuration, registration and discovery</w:t>
      </w:r>
      <w:r w:rsidRPr="00AE781B">
        <w:rPr>
          <w:noProof/>
        </w:rPr>
        <w:tab/>
      </w:r>
      <w:r w:rsidRPr="00AE781B">
        <w:rPr>
          <w:noProof/>
        </w:rPr>
        <w:fldChar w:fldCharType="begin"/>
      </w:r>
      <w:r w:rsidRPr="00AE781B">
        <w:rPr>
          <w:noProof/>
        </w:rPr>
        <w:instrText xml:space="preserve"> PAGEREF _Toc214942893 \h </w:instrText>
      </w:r>
      <w:r w:rsidRPr="00AE781B">
        <w:rPr>
          <w:noProof/>
        </w:rPr>
      </w:r>
      <w:r w:rsidRPr="00AE781B">
        <w:rPr>
          <w:noProof/>
        </w:rPr>
        <w:fldChar w:fldCharType="separate"/>
      </w:r>
      <w:r w:rsidRPr="00AE781B">
        <w:rPr>
          <w:noProof/>
        </w:rPr>
        <w:t>35</w:t>
      </w:r>
      <w:r w:rsidRPr="00AE781B">
        <w:rPr>
          <w:noProof/>
        </w:rPr>
        <w:fldChar w:fldCharType="end"/>
      </w:r>
    </w:p>
    <w:p w14:paraId="3B0CFB6C" w14:textId="51F8DE84"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5.10 Use Case#10: Radio network delivering in transient overload scenario</w:t>
      </w:r>
      <w:r w:rsidRPr="00AE781B">
        <w:rPr>
          <w:noProof/>
        </w:rPr>
        <w:tab/>
      </w:r>
      <w:r w:rsidRPr="00AE781B">
        <w:rPr>
          <w:noProof/>
        </w:rPr>
        <w:fldChar w:fldCharType="begin"/>
      </w:r>
      <w:r w:rsidRPr="00AE781B">
        <w:rPr>
          <w:noProof/>
        </w:rPr>
        <w:instrText xml:space="preserve"> PAGEREF _Toc214942894 \h </w:instrText>
      </w:r>
      <w:r w:rsidRPr="00AE781B">
        <w:rPr>
          <w:noProof/>
        </w:rPr>
      </w:r>
      <w:r w:rsidRPr="00AE781B">
        <w:rPr>
          <w:noProof/>
        </w:rPr>
        <w:fldChar w:fldCharType="separate"/>
      </w:r>
      <w:r w:rsidRPr="00AE781B">
        <w:rPr>
          <w:noProof/>
        </w:rPr>
        <w:t>35</w:t>
      </w:r>
      <w:r w:rsidRPr="00AE781B">
        <w:rPr>
          <w:noProof/>
        </w:rPr>
        <w:fldChar w:fldCharType="end"/>
      </w:r>
    </w:p>
    <w:p w14:paraId="7C162B68" w14:textId="0B9661A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5.11 Use case #</w:t>
      </w:r>
      <w:r w:rsidRPr="00AE781B">
        <w:rPr>
          <w:noProof/>
          <w:lang w:eastAsia="zh-CN"/>
        </w:rPr>
        <w:t>11</w:t>
      </w:r>
      <w:r w:rsidRPr="00AE781B">
        <w:rPr>
          <w:noProof/>
        </w:rPr>
        <w:t>: Enhancing intent feasibility check capability</w:t>
      </w:r>
      <w:r w:rsidRPr="00AE781B">
        <w:rPr>
          <w:noProof/>
        </w:rPr>
        <w:tab/>
      </w:r>
      <w:r w:rsidRPr="00AE781B">
        <w:rPr>
          <w:noProof/>
        </w:rPr>
        <w:fldChar w:fldCharType="begin"/>
      </w:r>
      <w:r w:rsidRPr="00AE781B">
        <w:rPr>
          <w:noProof/>
        </w:rPr>
        <w:instrText xml:space="preserve"> PAGEREF _Toc214942895 \h </w:instrText>
      </w:r>
      <w:r w:rsidRPr="00AE781B">
        <w:rPr>
          <w:noProof/>
        </w:rPr>
      </w:r>
      <w:r w:rsidRPr="00AE781B">
        <w:rPr>
          <w:noProof/>
        </w:rPr>
        <w:fldChar w:fldCharType="separate"/>
      </w:r>
      <w:r w:rsidRPr="00AE781B">
        <w:rPr>
          <w:noProof/>
        </w:rPr>
        <w:t>35</w:t>
      </w:r>
      <w:r w:rsidRPr="00AE781B">
        <w:rPr>
          <w:noProof/>
        </w:rPr>
        <w:fldChar w:fldCharType="end"/>
      </w:r>
    </w:p>
    <w:p w14:paraId="798C386D" w14:textId="65753765"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5.12 Use case #12: Documentation for the overview of intent driven management functionalities</w:t>
      </w:r>
      <w:r w:rsidRPr="00AE781B">
        <w:rPr>
          <w:noProof/>
        </w:rPr>
        <w:tab/>
      </w:r>
      <w:r w:rsidRPr="00AE781B">
        <w:rPr>
          <w:noProof/>
        </w:rPr>
        <w:fldChar w:fldCharType="begin"/>
      </w:r>
      <w:r w:rsidRPr="00AE781B">
        <w:rPr>
          <w:noProof/>
        </w:rPr>
        <w:instrText xml:space="preserve"> PAGEREF _Toc214942896 \h </w:instrText>
      </w:r>
      <w:r w:rsidRPr="00AE781B">
        <w:rPr>
          <w:noProof/>
        </w:rPr>
      </w:r>
      <w:r w:rsidRPr="00AE781B">
        <w:rPr>
          <w:noProof/>
        </w:rPr>
        <w:fldChar w:fldCharType="separate"/>
      </w:r>
      <w:r w:rsidRPr="00AE781B">
        <w:rPr>
          <w:noProof/>
        </w:rPr>
        <w:t>35</w:t>
      </w:r>
      <w:r w:rsidRPr="00AE781B">
        <w:rPr>
          <w:noProof/>
        </w:rPr>
        <w:fldChar w:fldCharType="end"/>
      </w:r>
    </w:p>
    <w:p w14:paraId="135DB359" w14:textId="57E0E7DF"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5.13 Use case #13:</w:t>
      </w:r>
      <w:r w:rsidRPr="00AE781B">
        <w:rPr>
          <w:noProof/>
          <w:lang w:eastAsia="zh-CN"/>
        </w:rPr>
        <w:t xml:space="preserve"> </w:t>
      </w:r>
      <w:r w:rsidRPr="00AE781B">
        <w:rPr>
          <w:rFonts w:cs="Arial"/>
          <w:bCs/>
          <w:noProof/>
        </w:rPr>
        <w:t>Improve intent life cycle documentation</w:t>
      </w:r>
      <w:r w:rsidRPr="00AE781B">
        <w:rPr>
          <w:noProof/>
        </w:rPr>
        <w:tab/>
      </w:r>
      <w:r w:rsidRPr="00AE781B">
        <w:rPr>
          <w:noProof/>
        </w:rPr>
        <w:fldChar w:fldCharType="begin"/>
      </w:r>
      <w:r w:rsidRPr="00AE781B">
        <w:rPr>
          <w:noProof/>
        </w:rPr>
        <w:instrText xml:space="preserve"> PAGEREF _Toc214942897 \h </w:instrText>
      </w:r>
      <w:r w:rsidRPr="00AE781B">
        <w:rPr>
          <w:noProof/>
        </w:rPr>
      </w:r>
      <w:r w:rsidRPr="00AE781B">
        <w:rPr>
          <w:noProof/>
        </w:rPr>
        <w:fldChar w:fldCharType="separate"/>
      </w:r>
      <w:r w:rsidRPr="00AE781B">
        <w:rPr>
          <w:noProof/>
        </w:rPr>
        <w:t>36</w:t>
      </w:r>
      <w:r w:rsidRPr="00AE781B">
        <w:rPr>
          <w:noProof/>
        </w:rPr>
        <w:fldChar w:fldCharType="end"/>
      </w:r>
    </w:p>
    <w:p w14:paraId="0CB619A7" w14:textId="3B3D5AFD"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5.14 Use case #14: Intent expectation satisfied information</w:t>
      </w:r>
      <w:r w:rsidRPr="00AE781B">
        <w:rPr>
          <w:noProof/>
        </w:rPr>
        <w:tab/>
      </w:r>
      <w:r w:rsidRPr="00AE781B">
        <w:rPr>
          <w:noProof/>
        </w:rPr>
        <w:fldChar w:fldCharType="begin"/>
      </w:r>
      <w:r w:rsidRPr="00AE781B">
        <w:rPr>
          <w:noProof/>
        </w:rPr>
        <w:instrText xml:space="preserve"> PAGEREF _Toc214942898 \h </w:instrText>
      </w:r>
      <w:r w:rsidRPr="00AE781B">
        <w:rPr>
          <w:noProof/>
        </w:rPr>
      </w:r>
      <w:r w:rsidRPr="00AE781B">
        <w:rPr>
          <w:noProof/>
        </w:rPr>
        <w:fldChar w:fldCharType="separate"/>
      </w:r>
      <w:r w:rsidRPr="00AE781B">
        <w:rPr>
          <w:noProof/>
        </w:rPr>
        <w:t>36</w:t>
      </w:r>
      <w:r w:rsidRPr="00AE781B">
        <w:rPr>
          <w:noProof/>
        </w:rPr>
        <w:fldChar w:fldCharType="end"/>
      </w:r>
    </w:p>
    <w:p w14:paraId="4102D79C" w14:textId="7B77896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5.15 Use case #15 Relation and Interaction with MnS producers for AI/ML Management</w:t>
      </w:r>
      <w:r w:rsidRPr="00AE781B">
        <w:rPr>
          <w:noProof/>
        </w:rPr>
        <w:tab/>
      </w:r>
      <w:r w:rsidRPr="00AE781B">
        <w:rPr>
          <w:noProof/>
        </w:rPr>
        <w:fldChar w:fldCharType="begin"/>
      </w:r>
      <w:r w:rsidRPr="00AE781B">
        <w:rPr>
          <w:noProof/>
        </w:rPr>
        <w:instrText xml:space="preserve"> PAGEREF _Toc214942899 \h </w:instrText>
      </w:r>
      <w:r w:rsidRPr="00AE781B">
        <w:rPr>
          <w:noProof/>
        </w:rPr>
      </w:r>
      <w:r w:rsidRPr="00AE781B">
        <w:rPr>
          <w:noProof/>
        </w:rPr>
        <w:fldChar w:fldCharType="separate"/>
      </w:r>
      <w:r w:rsidRPr="00AE781B">
        <w:rPr>
          <w:noProof/>
        </w:rPr>
        <w:t>36</w:t>
      </w:r>
      <w:r w:rsidRPr="00AE781B">
        <w:rPr>
          <w:noProof/>
        </w:rPr>
        <w:fldChar w:fldCharType="end"/>
      </w:r>
    </w:p>
    <w:p w14:paraId="25166180" w14:textId="2939DFF3"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5.1</w:t>
      </w:r>
      <w:r w:rsidRPr="00AE781B">
        <w:rPr>
          <w:noProof/>
          <w:lang w:eastAsia="zh-CN"/>
        </w:rPr>
        <w:t>6</w:t>
      </w:r>
      <w:r w:rsidRPr="00AE781B">
        <w:rPr>
          <w:noProof/>
        </w:rPr>
        <w:t xml:space="preserve"> Use case #16: Investigation on the applicability and potential impacts to support natural language intents translation</w:t>
      </w:r>
      <w:r w:rsidRPr="00AE781B">
        <w:rPr>
          <w:noProof/>
        </w:rPr>
        <w:tab/>
      </w:r>
      <w:r w:rsidRPr="00AE781B">
        <w:rPr>
          <w:noProof/>
        </w:rPr>
        <w:fldChar w:fldCharType="begin"/>
      </w:r>
      <w:r w:rsidRPr="00AE781B">
        <w:rPr>
          <w:noProof/>
        </w:rPr>
        <w:instrText xml:space="preserve"> PAGEREF _Toc214942900 \h </w:instrText>
      </w:r>
      <w:r w:rsidRPr="00AE781B">
        <w:rPr>
          <w:noProof/>
        </w:rPr>
      </w:r>
      <w:r w:rsidRPr="00AE781B">
        <w:rPr>
          <w:noProof/>
        </w:rPr>
        <w:fldChar w:fldCharType="separate"/>
      </w:r>
      <w:r w:rsidRPr="00AE781B">
        <w:rPr>
          <w:noProof/>
        </w:rPr>
        <w:t>36</w:t>
      </w:r>
      <w:r w:rsidRPr="00AE781B">
        <w:rPr>
          <w:noProof/>
        </w:rPr>
        <w:fldChar w:fldCharType="end"/>
      </w:r>
    </w:p>
    <w:p w14:paraId="66A73F91" w14:textId="4056B2C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4.17 Use </w:t>
      </w:r>
      <w:r w:rsidRPr="00AE781B">
        <w:rPr>
          <w:noProof/>
          <w:lang w:eastAsia="zh-CN"/>
        </w:rPr>
        <w:t xml:space="preserve">case </w:t>
      </w:r>
      <w:r w:rsidRPr="00AE781B">
        <w:rPr>
          <w:noProof/>
        </w:rPr>
        <w:t>#</w:t>
      </w:r>
      <w:r w:rsidRPr="00AE781B">
        <w:rPr>
          <w:noProof/>
          <w:lang w:eastAsia="zh-CN"/>
        </w:rPr>
        <w:t>17</w:t>
      </w:r>
      <w:r w:rsidRPr="00AE781B">
        <w:rPr>
          <w:noProof/>
        </w:rPr>
        <w:t xml:space="preserve">: </w:t>
      </w:r>
      <w:r w:rsidRPr="00AE781B">
        <w:rPr>
          <w:noProof/>
          <w:lang w:eastAsia="zh-CN"/>
        </w:rPr>
        <w:t>Enhancement of core network and service delivering and assurance scenarios</w:t>
      </w:r>
      <w:r w:rsidRPr="00AE781B">
        <w:rPr>
          <w:noProof/>
        </w:rPr>
        <w:tab/>
      </w:r>
      <w:r w:rsidRPr="00AE781B">
        <w:rPr>
          <w:noProof/>
        </w:rPr>
        <w:fldChar w:fldCharType="begin"/>
      </w:r>
      <w:r w:rsidRPr="00AE781B">
        <w:rPr>
          <w:noProof/>
        </w:rPr>
        <w:instrText xml:space="preserve"> PAGEREF _Toc214942901 \h </w:instrText>
      </w:r>
      <w:r w:rsidRPr="00AE781B">
        <w:rPr>
          <w:noProof/>
        </w:rPr>
      </w:r>
      <w:r w:rsidRPr="00AE781B">
        <w:rPr>
          <w:noProof/>
        </w:rPr>
        <w:fldChar w:fldCharType="separate"/>
      </w:r>
      <w:r w:rsidRPr="00AE781B">
        <w:rPr>
          <w:noProof/>
        </w:rPr>
        <w:t>37</w:t>
      </w:r>
      <w:r w:rsidRPr="00AE781B">
        <w:rPr>
          <w:noProof/>
        </w:rPr>
        <w:fldChar w:fldCharType="end"/>
      </w:r>
    </w:p>
    <w:p w14:paraId="393E963C" w14:textId="38C3489B"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4.1</w:t>
      </w:r>
      <w:r w:rsidRPr="00AE781B">
        <w:rPr>
          <w:noProof/>
          <w:lang w:eastAsia="zh-CN"/>
        </w:rPr>
        <w:t>8</w:t>
      </w:r>
      <w:r w:rsidRPr="00AE781B">
        <w:rPr>
          <w:noProof/>
        </w:rPr>
        <w:t xml:space="preserve"> Use </w:t>
      </w:r>
      <w:r w:rsidRPr="00AE781B">
        <w:rPr>
          <w:noProof/>
          <w:lang w:eastAsia="zh-CN"/>
        </w:rPr>
        <w:t xml:space="preserve">case </w:t>
      </w:r>
      <w:r w:rsidRPr="00AE781B">
        <w:rPr>
          <w:noProof/>
        </w:rPr>
        <w:t>#</w:t>
      </w:r>
      <w:r w:rsidRPr="00AE781B">
        <w:rPr>
          <w:noProof/>
          <w:lang w:eastAsia="zh-CN"/>
        </w:rPr>
        <w:t>18</w:t>
      </w:r>
      <w:r w:rsidRPr="00AE781B">
        <w:rPr>
          <w:noProof/>
        </w:rPr>
        <w:t xml:space="preserve">: </w:t>
      </w:r>
      <w:r w:rsidRPr="00AE781B">
        <w:rPr>
          <w:noProof/>
          <w:lang w:eastAsia="zh-CN"/>
        </w:rPr>
        <w:t>T</w:t>
      </w:r>
      <w:r w:rsidRPr="00AE781B">
        <w:rPr>
          <w:noProof/>
        </w:rPr>
        <w:t>he relation and the interactions between intent handling function and NDTFunction</w:t>
      </w:r>
      <w:r w:rsidRPr="00AE781B">
        <w:rPr>
          <w:noProof/>
        </w:rPr>
        <w:tab/>
      </w:r>
      <w:r w:rsidRPr="00AE781B">
        <w:rPr>
          <w:noProof/>
        </w:rPr>
        <w:fldChar w:fldCharType="begin"/>
      </w:r>
      <w:r w:rsidRPr="00AE781B">
        <w:rPr>
          <w:noProof/>
        </w:rPr>
        <w:instrText xml:space="preserve"> PAGEREF _Toc214942902 \h </w:instrText>
      </w:r>
      <w:r w:rsidRPr="00AE781B">
        <w:rPr>
          <w:noProof/>
        </w:rPr>
      </w:r>
      <w:r w:rsidRPr="00AE781B">
        <w:rPr>
          <w:noProof/>
        </w:rPr>
        <w:fldChar w:fldCharType="separate"/>
      </w:r>
      <w:r w:rsidRPr="00AE781B">
        <w:rPr>
          <w:noProof/>
        </w:rPr>
        <w:t>37</w:t>
      </w:r>
      <w:r w:rsidRPr="00AE781B">
        <w:rPr>
          <w:noProof/>
        </w:rPr>
        <w:fldChar w:fldCharType="end"/>
      </w:r>
    </w:p>
    <w:p w14:paraId="31165F9A" w14:textId="46A73ABA"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 xml:space="preserve">4.19 Use </w:t>
      </w:r>
      <w:r w:rsidRPr="00AE781B">
        <w:rPr>
          <w:noProof/>
          <w:lang w:eastAsia="zh-CN"/>
        </w:rPr>
        <w:t xml:space="preserve">case </w:t>
      </w:r>
      <w:r w:rsidRPr="00AE781B">
        <w:rPr>
          <w:noProof/>
        </w:rPr>
        <w:t>#</w:t>
      </w:r>
      <w:r w:rsidRPr="00AE781B">
        <w:rPr>
          <w:noProof/>
          <w:lang w:eastAsia="zh-CN"/>
        </w:rPr>
        <w:t>19</w:t>
      </w:r>
      <w:r w:rsidRPr="00AE781B">
        <w:rPr>
          <w:noProof/>
        </w:rPr>
        <w:t>: Enhancement of radio service scenarios for service protection</w:t>
      </w:r>
      <w:r w:rsidRPr="00AE781B">
        <w:rPr>
          <w:noProof/>
        </w:rPr>
        <w:tab/>
      </w:r>
      <w:r w:rsidRPr="00AE781B">
        <w:rPr>
          <w:noProof/>
        </w:rPr>
        <w:fldChar w:fldCharType="begin"/>
      </w:r>
      <w:r w:rsidRPr="00AE781B">
        <w:rPr>
          <w:noProof/>
        </w:rPr>
        <w:instrText xml:space="preserve"> PAGEREF _Toc214942903 \h </w:instrText>
      </w:r>
      <w:r w:rsidRPr="00AE781B">
        <w:rPr>
          <w:noProof/>
        </w:rPr>
      </w:r>
      <w:r w:rsidRPr="00AE781B">
        <w:rPr>
          <w:noProof/>
        </w:rPr>
        <w:fldChar w:fldCharType="separate"/>
      </w:r>
      <w:r w:rsidRPr="00AE781B">
        <w:rPr>
          <w:noProof/>
        </w:rPr>
        <w:t>37</w:t>
      </w:r>
      <w:r w:rsidRPr="00AE781B">
        <w:rPr>
          <w:noProof/>
        </w:rPr>
        <w:fldChar w:fldCharType="end"/>
      </w:r>
    </w:p>
    <w:p w14:paraId="425E6EB0" w14:textId="3886A270" w:rsidR="00904A71" w:rsidRPr="00AE781B" w:rsidRDefault="00904A71">
      <w:pPr>
        <w:pStyle w:val="TOC2"/>
        <w:rPr>
          <w:rFonts w:asciiTheme="minorHAnsi" w:eastAsiaTheme="minorEastAsia" w:hAnsiTheme="minorHAnsi" w:cstheme="minorBidi"/>
          <w:noProof/>
          <w:kern w:val="2"/>
          <w:sz w:val="24"/>
          <w:szCs w:val="24"/>
          <w:lang w:val="en-CA" w:eastAsia="en-CA"/>
          <w14:ligatures w14:val="standardContextual"/>
        </w:rPr>
      </w:pPr>
      <w:r w:rsidRPr="00AE781B">
        <w:rPr>
          <w:noProof/>
        </w:rPr>
        <w:t>4.20</w:t>
      </w:r>
      <w:r w:rsidR="001C317B" w:rsidRPr="00AE781B">
        <w:rPr>
          <w:rFonts w:asciiTheme="minorHAnsi" w:eastAsiaTheme="minorEastAsia" w:hAnsiTheme="minorHAnsi" w:cstheme="minorBidi"/>
          <w:noProof/>
          <w:kern w:val="2"/>
          <w:sz w:val="24"/>
          <w:szCs w:val="24"/>
          <w:lang w:val="en-CA" w:eastAsia="en-CA"/>
          <w14:ligatures w14:val="standardContextual"/>
        </w:rPr>
        <w:t xml:space="preserve"> </w:t>
      </w:r>
      <w:r w:rsidRPr="00AE781B">
        <w:rPr>
          <w:noProof/>
        </w:rPr>
        <w:t>Use case #</w:t>
      </w:r>
      <w:r w:rsidRPr="00AE781B">
        <w:rPr>
          <w:noProof/>
          <w:lang w:eastAsia="zh-CN"/>
        </w:rPr>
        <w:t>20</w:t>
      </w:r>
      <w:r w:rsidRPr="00AE781B">
        <w:rPr>
          <w:noProof/>
        </w:rPr>
        <w:t>: New deployment scenario for Intent Handling Function at ManagedElement</w:t>
      </w:r>
      <w:r w:rsidRPr="00AE781B">
        <w:rPr>
          <w:noProof/>
        </w:rPr>
        <w:tab/>
      </w:r>
      <w:r w:rsidRPr="00AE781B">
        <w:rPr>
          <w:noProof/>
        </w:rPr>
        <w:fldChar w:fldCharType="begin"/>
      </w:r>
      <w:r w:rsidRPr="00AE781B">
        <w:rPr>
          <w:noProof/>
        </w:rPr>
        <w:instrText xml:space="preserve"> PAGEREF _Toc214942904 \h </w:instrText>
      </w:r>
      <w:r w:rsidRPr="00AE781B">
        <w:rPr>
          <w:noProof/>
        </w:rPr>
      </w:r>
      <w:r w:rsidRPr="00AE781B">
        <w:rPr>
          <w:noProof/>
        </w:rPr>
        <w:fldChar w:fldCharType="separate"/>
      </w:r>
      <w:r w:rsidRPr="00AE781B">
        <w:rPr>
          <w:noProof/>
        </w:rPr>
        <w:t>37</w:t>
      </w:r>
      <w:r w:rsidRPr="00AE781B">
        <w:rPr>
          <w:noProof/>
        </w:rPr>
        <w:fldChar w:fldCharType="end"/>
      </w:r>
    </w:p>
    <w:p w14:paraId="3BC92450" w14:textId="5733CF53" w:rsidR="00904A71" w:rsidRPr="00AE781B" w:rsidRDefault="00904A71">
      <w:pPr>
        <w:pStyle w:val="TOC8"/>
        <w:rPr>
          <w:rFonts w:asciiTheme="minorHAnsi" w:eastAsiaTheme="minorEastAsia" w:hAnsiTheme="minorHAnsi" w:cstheme="minorBidi"/>
          <w:b w:val="0"/>
          <w:noProof/>
          <w:kern w:val="2"/>
          <w:sz w:val="24"/>
          <w:szCs w:val="24"/>
          <w:lang w:val="en-CA" w:eastAsia="en-CA"/>
          <w14:ligatures w14:val="standardContextual"/>
        </w:rPr>
      </w:pPr>
      <w:r w:rsidRPr="00AE781B">
        <w:rPr>
          <w:noProof/>
        </w:rPr>
        <w:t>Annex A: Change history</w:t>
      </w:r>
      <w:r w:rsidRPr="00AE781B">
        <w:rPr>
          <w:noProof/>
        </w:rPr>
        <w:tab/>
      </w:r>
      <w:r w:rsidRPr="00AE781B">
        <w:rPr>
          <w:noProof/>
        </w:rPr>
        <w:fldChar w:fldCharType="begin"/>
      </w:r>
      <w:r w:rsidRPr="00AE781B">
        <w:rPr>
          <w:noProof/>
        </w:rPr>
        <w:instrText xml:space="preserve"> PAGEREF _Toc214942905 \h </w:instrText>
      </w:r>
      <w:r w:rsidRPr="00AE781B">
        <w:rPr>
          <w:noProof/>
        </w:rPr>
      </w:r>
      <w:r w:rsidRPr="00AE781B">
        <w:rPr>
          <w:noProof/>
        </w:rPr>
        <w:fldChar w:fldCharType="separate"/>
      </w:r>
      <w:r w:rsidRPr="00AE781B">
        <w:rPr>
          <w:noProof/>
        </w:rPr>
        <w:t>38</w:t>
      </w:r>
      <w:r w:rsidRPr="00AE781B">
        <w:rPr>
          <w:noProof/>
        </w:rPr>
        <w:fldChar w:fldCharType="end"/>
      </w:r>
    </w:p>
    <w:p w14:paraId="0B9E3498" w14:textId="2E82EAC1" w:rsidR="00080512" w:rsidRPr="00C2681D" w:rsidRDefault="004D3578">
      <w:r w:rsidRPr="00AE781B">
        <w:rPr>
          <w:noProof/>
          <w:sz w:val="22"/>
        </w:rPr>
        <w:fldChar w:fldCharType="end"/>
      </w:r>
    </w:p>
    <w:p w14:paraId="4F546A15" w14:textId="75F04DF0" w:rsidR="00582D9D" w:rsidRPr="00CA29AF" w:rsidRDefault="00080512" w:rsidP="00582D9D">
      <w:pPr>
        <w:pStyle w:val="Guidance"/>
        <w:rPr>
          <w:i w:val="0"/>
        </w:rPr>
      </w:pPr>
      <w:r w:rsidRPr="00CA29AF">
        <w:rPr>
          <w:i w:val="0"/>
        </w:rPr>
        <w:br w:type="page"/>
      </w:r>
    </w:p>
    <w:p w14:paraId="747690AD" w14:textId="03A936F7" w:rsidR="0074026F" w:rsidRPr="00CA29AF" w:rsidRDefault="0074026F" w:rsidP="0074026F">
      <w:pPr>
        <w:pStyle w:val="Guidance"/>
        <w:rPr>
          <w:i w:val="0"/>
        </w:rPr>
      </w:pPr>
    </w:p>
    <w:p w14:paraId="26D3C3F9" w14:textId="52A9376F" w:rsidR="007B600E" w:rsidRPr="00C2681D" w:rsidRDefault="00080512" w:rsidP="00582D9D">
      <w:pPr>
        <w:pStyle w:val="Heading1"/>
      </w:pPr>
      <w:bookmarkStart w:id="10" w:name="foreword"/>
      <w:bookmarkStart w:id="11" w:name="_Toc207722336"/>
      <w:bookmarkStart w:id="12" w:name="_Toc214942766"/>
      <w:bookmarkEnd w:id="10"/>
      <w:r w:rsidRPr="00C2681D">
        <w:t>Foreword</w:t>
      </w:r>
      <w:bookmarkEnd w:id="11"/>
      <w:bookmarkEnd w:id="12"/>
    </w:p>
    <w:p w14:paraId="2511FBFA" w14:textId="716D00F1" w:rsidR="00080512" w:rsidRPr="00C2681D" w:rsidRDefault="00080512">
      <w:r w:rsidRPr="00C2681D">
        <w:t xml:space="preserve">This Technical </w:t>
      </w:r>
      <w:bookmarkStart w:id="13" w:name="spectype3"/>
      <w:r w:rsidR="00582D9D" w:rsidRPr="00C2681D">
        <w:t>Report</w:t>
      </w:r>
      <w:bookmarkEnd w:id="13"/>
      <w:r w:rsidR="00582D9D" w:rsidRPr="00C2681D">
        <w:t xml:space="preserve"> </w:t>
      </w:r>
      <w:r w:rsidRPr="00C2681D">
        <w:t>has been produced by the 3</w:t>
      </w:r>
      <w:r w:rsidR="00F04712" w:rsidRPr="00C2681D">
        <w:t>rd</w:t>
      </w:r>
      <w:r w:rsidRPr="00C2681D">
        <w:t xml:space="preserve"> Generation Partnership Project (3GPP).</w:t>
      </w:r>
    </w:p>
    <w:p w14:paraId="3DFC7B77" w14:textId="77777777" w:rsidR="00080512" w:rsidRPr="00C2681D" w:rsidRDefault="00080512">
      <w:r w:rsidRPr="00C2681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C2681D" w:rsidRDefault="00080512">
      <w:pPr>
        <w:pStyle w:val="B1"/>
      </w:pPr>
      <w:r w:rsidRPr="00C2681D">
        <w:t>Version x.y.z</w:t>
      </w:r>
    </w:p>
    <w:p w14:paraId="580463B0" w14:textId="77777777" w:rsidR="00080512" w:rsidRPr="00C2681D" w:rsidRDefault="00080512">
      <w:pPr>
        <w:pStyle w:val="B1"/>
      </w:pPr>
      <w:r w:rsidRPr="00C2681D">
        <w:t>where:</w:t>
      </w:r>
    </w:p>
    <w:p w14:paraId="3B71368C" w14:textId="77777777" w:rsidR="00080512" w:rsidRPr="00C2681D" w:rsidRDefault="00080512">
      <w:pPr>
        <w:pStyle w:val="B2"/>
      </w:pPr>
      <w:r w:rsidRPr="00C2681D">
        <w:t>x</w:t>
      </w:r>
      <w:r w:rsidRPr="00C2681D">
        <w:tab/>
        <w:t>the first digit:</w:t>
      </w:r>
    </w:p>
    <w:p w14:paraId="01466A03" w14:textId="77777777" w:rsidR="00080512" w:rsidRPr="00C2681D" w:rsidRDefault="00080512">
      <w:pPr>
        <w:pStyle w:val="B3"/>
      </w:pPr>
      <w:r w:rsidRPr="00C2681D">
        <w:t>1</w:t>
      </w:r>
      <w:r w:rsidRPr="00C2681D">
        <w:tab/>
        <w:t>presented to TSG for information;</w:t>
      </w:r>
    </w:p>
    <w:p w14:paraId="055D9DB4" w14:textId="77777777" w:rsidR="00080512" w:rsidRPr="00C2681D" w:rsidRDefault="00080512">
      <w:pPr>
        <w:pStyle w:val="B3"/>
      </w:pPr>
      <w:r w:rsidRPr="00C2681D">
        <w:t>2</w:t>
      </w:r>
      <w:r w:rsidRPr="00C2681D">
        <w:tab/>
        <w:t>presented to TSG for approval;</w:t>
      </w:r>
    </w:p>
    <w:p w14:paraId="7377C719" w14:textId="77777777" w:rsidR="00080512" w:rsidRPr="00C2681D" w:rsidRDefault="00080512">
      <w:pPr>
        <w:pStyle w:val="B3"/>
      </w:pPr>
      <w:r w:rsidRPr="00C2681D">
        <w:t>3</w:t>
      </w:r>
      <w:r w:rsidRPr="00C2681D">
        <w:tab/>
        <w:t>or greater indicates TSG approved document under change control.</w:t>
      </w:r>
    </w:p>
    <w:p w14:paraId="551E0512" w14:textId="77777777" w:rsidR="00080512" w:rsidRPr="00C2681D" w:rsidRDefault="00080512">
      <w:pPr>
        <w:pStyle w:val="B2"/>
      </w:pPr>
      <w:r w:rsidRPr="00C2681D">
        <w:t>y</w:t>
      </w:r>
      <w:r w:rsidRPr="00C2681D">
        <w:tab/>
        <w:t>the second digit is incremented for all changes of substance, i.e. technical enhancements, corrections, updates, etc.</w:t>
      </w:r>
    </w:p>
    <w:p w14:paraId="7A784521" w14:textId="79D55D2C" w:rsidR="00465515" w:rsidRPr="00C2681D" w:rsidRDefault="00080512" w:rsidP="00582D9D">
      <w:pPr>
        <w:pStyle w:val="B2"/>
      </w:pPr>
      <w:r w:rsidRPr="00C2681D">
        <w:t>z</w:t>
      </w:r>
      <w:r w:rsidRPr="00C2681D">
        <w:tab/>
        <w:t>the third digit is incremented when editorial only changes have been incorporated in the document.</w:t>
      </w:r>
    </w:p>
    <w:p w14:paraId="7300ED02" w14:textId="77777777" w:rsidR="008C384C" w:rsidRPr="00C2681D" w:rsidRDefault="008C384C" w:rsidP="008C384C">
      <w:r w:rsidRPr="00C2681D">
        <w:t xml:space="preserve">In </w:t>
      </w:r>
      <w:r w:rsidR="0074026F" w:rsidRPr="00C2681D">
        <w:t>the present</w:t>
      </w:r>
      <w:r w:rsidRPr="00C2681D">
        <w:t xml:space="preserve"> document, modal verbs have the following meanings:</w:t>
      </w:r>
    </w:p>
    <w:p w14:paraId="059166D5" w14:textId="50F31FCC" w:rsidR="008C384C" w:rsidRPr="00C2681D" w:rsidRDefault="008C384C" w:rsidP="00774DA4">
      <w:pPr>
        <w:pStyle w:val="EX"/>
      </w:pPr>
      <w:r w:rsidRPr="00C2681D">
        <w:rPr>
          <w:b/>
        </w:rPr>
        <w:t>shall</w:t>
      </w:r>
      <w:r w:rsidR="000270B9" w:rsidRPr="00C2681D">
        <w:tab/>
      </w:r>
      <w:r w:rsidRPr="00C2681D">
        <w:t>indicates a mandatory requirement to do something</w:t>
      </w:r>
    </w:p>
    <w:p w14:paraId="3622ABA8" w14:textId="77777777" w:rsidR="008C384C" w:rsidRPr="00C2681D" w:rsidRDefault="008C384C" w:rsidP="00774DA4">
      <w:pPr>
        <w:pStyle w:val="EX"/>
      </w:pPr>
      <w:r w:rsidRPr="00C2681D">
        <w:rPr>
          <w:b/>
        </w:rPr>
        <w:t>shall not</w:t>
      </w:r>
      <w:r w:rsidRPr="00C2681D">
        <w:tab/>
        <w:t>indicates an interdiction (</w:t>
      </w:r>
      <w:r w:rsidR="001F1132" w:rsidRPr="00C2681D">
        <w:t>prohibition</w:t>
      </w:r>
      <w:r w:rsidRPr="00C2681D">
        <w:t>) to do something</w:t>
      </w:r>
    </w:p>
    <w:p w14:paraId="6B20214C" w14:textId="77777777" w:rsidR="00BA19ED" w:rsidRPr="00C2681D" w:rsidRDefault="00BA19ED" w:rsidP="00A27486">
      <w:r w:rsidRPr="00C2681D">
        <w:t>The constructions "shall" and "shall not" are confined to the context of normative provisions, and do not appear in Technical Reports.</w:t>
      </w:r>
    </w:p>
    <w:p w14:paraId="4AAA5592" w14:textId="77777777" w:rsidR="00C1496A" w:rsidRPr="00C2681D" w:rsidRDefault="00C1496A" w:rsidP="00A27486">
      <w:r w:rsidRPr="00C2681D">
        <w:t xml:space="preserve">The constructions "must" and "must not" are not used as substitutes for "shall" and "shall not". Their use is avoided insofar as possible, and </w:t>
      </w:r>
      <w:r w:rsidR="001F1132" w:rsidRPr="00C2681D">
        <w:t xml:space="preserve">they </w:t>
      </w:r>
      <w:r w:rsidRPr="00C2681D">
        <w:t xml:space="preserve">are </w:t>
      </w:r>
      <w:r w:rsidR="001F1132" w:rsidRPr="00C2681D">
        <w:t>not</w:t>
      </w:r>
      <w:r w:rsidRPr="00C2681D">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C2681D" w:rsidRDefault="008C384C" w:rsidP="00774DA4">
      <w:pPr>
        <w:pStyle w:val="EX"/>
      </w:pPr>
      <w:r w:rsidRPr="00C2681D">
        <w:rPr>
          <w:b/>
        </w:rPr>
        <w:t>should</w:t>
      </w:r>
      <w:r w:rsidR="000270B9" w:rsidRPr="00C2681D">
        <w:tab/>
      </w:r>
      <w:r w:rsidRPr="00C2681D">
        <w:t>indicates a recommendation to do something</w:t>
      </w:r>
    </w:p>
    <w:p w14:paraId="6D04F475" w14:textId="77777777" w:rsidR="008C384C" w:rsidRPr="00C2681D" w:rsidRDefault="008C384C" w:rsidP="00774DA4">
      <w:pPr>
        <w:pStyle w:val="EX"/>
      </w:pPr>
      <w:r w:rsidRPr="00C2681D">
        <w:rPr>
          <w:b/>
        </w:rPr>
        <w:t>should not</w:t>
      </w:r>
      <w:r w:rsidRPr="00C2681D">
        <w:tab/>
        <w:t>indicates a recommendation not to do something</w:t>
      </w:r>
    </w:p>
    <w:p w14:paraId="72230B23" w14:textId="56AABB4F" w:rsidR="008C384C" w:rsidRPr="00C2681D" w:rsidRDefault="008C384C" w:rsidP="00774DA4">
      <w:pPr>
        <w:pStyle w:val="EX"/>
      </w:pPr>
      <w:r w:rsidRPr="00C2681D">
        <w:rPr>
          <w:b/>
        </w:rPr>
        <w:t>may</w:t>
      </w:r>
      <w:r w:rsidR="000270B9" w:rsidRPr="00C2681D">
        <w:tab/>
      </w:r>
      <w:r w:rsidRPr="00C2681D">
        <w:t>indicates permission to do something</w:t>
      </w:r>
    </w:p>
    <w:p w14:paraId="456F2770" w14:textId="77777777" w:rsidR="008C384C" w:rsidRPr="00C2681D" w:rsidRDefault="008C384C" w:rsidP="00774DA4">
      <w:pPr>
        <w:pStyle w:val="EX"/>
      </w:pPr>
      <w:r w:rsidRPr="00C2681D">
        <w:rPr>
          <w:b/>
        </w:rPr>
        <w:t>need not</w:t>
      </w:r>
      <w:r w:rsidRPr="00C2681D">
        <w:tab/>
        <w:t>indicates permission not to do something</w:t>
      </w:r>
    </w:p>
    <w:p w14:paraId="5448D8EA" w14:textId="77777777" w:rsidR="008C384C" w:rsidRPr="00C2681D" w:rsidRDefault="008C384C" w:rsidP="00A27486">
      <w:r w:rsidRPr="00C2681D">
        <w:t>The construction "may not" is ambiguous</w:t>
      </w:r>
      <w:r w:rsidR="001F1132" w:rsidRPr="00C2681D">
        <w:t xml:space="preserve"> </w:t>
      </w:r>
      <w:r w:rsidRPr="00C2681D">
        <w:t xml:space="preserve">and </w:t>
      </w:r>
      <w:r w:rsidR="00774DA4" w:rsidRPr="00C2681D">
        <w:t>is not</w:t>
      </w:r>
      <w:r w:rsidR="00F9008D" w:rsidRPr="00C2681D">
        <w:t xml:space="preserve"> </w:t>
      </w:r>
      <w:r w:rsidRPr="00C2681D">
        <w:t>used in normative elements.</w:t>
      </w:r>
      <w:r w:rsidR="001F1132" w:rsidRPr="00C2681D">
        <w:t xml:space="preserve"> The </w:t>
      </w:r>
      <w:r w:rsidR="003765B8" w:rsidRPr="00C2681D">
        <w:t xml:space="preserve">unambiguous </w:t>
      </w:r>
      <w:r w:rsidR="001F1132" w:rsidRPr="00C2681D">
        <w:t>construction</w:t>
      </w:r>
      <w:r w:rsidR="003765B8" w:rsidRPr="00C2681D">
        <w:t>s</w:t>
      </w:r>
      <w:r w:rsidR="001F1132" w:rsidRPr="00C2681D">
        <w:t xml:space="preserve"> "might not" </w:t>
      </w:r>
      <w:r w:rsidR="003765B8" w:rsidRPr="00C2681D">
        <w:t>or "shall not" are</w:t>
      </w:r>
      <w:r w:rsidR="001F1132" w:rsidRPr="00C2681D">
        <w:t xml:space="preserve"> used </w:t>
      </w:r>
      <w:r w:rsidR="003765B8" w:rsidRPr="00C2681D">
        <w:t xml:space="preserve">instead, depending upon the </w:t>
      </w:r>
      <w:r w:rsidR="001F1132" w:rsidRPr="00C2681D">
        <w:t>meaning intended.</w:t>
      </w:r>
    </w:p>
    <w:p w14:paraId="09B67210" w14:textId="3C9428F1" w:rsidR="008C384C" w:rsidRPr="00C2681D" w:rsidRDefault="008C384C" w:rsidP="00774DA4">
      <w:pPr>
        <w:pStyle w:val="EX"/>
      </w:pPr>
      <w:r w:rsidRPr="00C2681D">
        <w:rPr>
          <w:b/>
        </w:rPr>
        <w:t>can</w:t>
      </w:r>
      <w:r w:rsidR="000270B9" w:rsidRPr="00C2681D">
        <w:tab/>
      </w:r>
      <w:r w:rsidRPr="00C2681D">
        <w:t>indicates</w:t>
      </w:r>
      <w:r w:rsidR="00774DA4" w:rsidRPr="00C2681D">
        <w:t xml:space="preserve"> that something is possible</w:t>
      </w:r>
    </w:p>
    <w:p w14:paraId="37427640" w14:textId="07969198" w:rsidR="00774DA4" w:rsidRPr="00C2681D" w:rsidRDefault="00774DA4" w:rsidP="00774DA4">
      <w:pPr>
        <w:pStyle w:val="EX"/>
      </w:pPr>
      <w:r w:rsidRPr="00C2681D">
        <w:rPr>
          <w:b/>
        </w:rPr>
        <w:t>cannot</w:t>
      </w:r>
      <w:r w:rsidR="000270B9" w:rsidRPr="00C2681D">
        <w:tab/>
      </w:r>
      <w:r w:rsidRPr="00C2681D">
        <w:t>indicates that something is impossible</w:t>
      </w:r>
    </w:p>
    <w:p w14:paraId="0BBF5610" w14:textId="77777777" w:rsidR="00774DA4" w:rsidRPr="00C2681D" w:rsidRDefault="00774DA4" w:rsidP="00A27486">
      <w:r w:rsidRPr="00C2681D">
        <w:t xml:space="preserve">The constructions "can" and "cannot" </w:t>
      </w:r>
      <w:r w:rsidR="00F9008D" w:rsidRPr="00C2681D">
        <w:t xml:space="preserve">are not </w:t>
      </w:r>
      <w:r w:rsidRPr="00C2681D">
        <w:t>substitute</w:t>
      </w:r>
      <w:r w:rsidR="003765B8" w:rsidRPr="00C2681D">
        <w:t>s</w:t>
      </w:r>
      <w:r w:rsidRPr="00C2681D">
        <w:t xml:space="preserve"> for "may" and "need not".</w:t>
      </w:r>
    </w:p>
    <w:p w14:paraId="46554B00" w14:textId="08C1E576" w:rsidR="00774DA4" w:rsidRPr="00C2681D" w:rsidRDefault="00774DA4" w:rsidP="00774DA4">
      <w:pPr>
        <w:pStyle w:val="EX"/>
      </w:pPr>
      <w:r w:rsidRPr="00C2681D">
        <w:rPr>
          <w:b/>
        </w:rPr>
        <w:t>will</w:t>
      </w:r>
      <w:r w:rsidR="000270B9" w:rsidRPr="00C2681D">
        <w:tab/>
      </w:r>
      <w:r w:rsidRPr="00C2681D">
        <w:t xml:space="preserve">indicates that something is certain </w:t>
      </w:r>
      <w:r w:rsidR="003765B8" w:rsidRPr="00C2681D">
        <w:t xml:space="preserve">or </w:t>
      </w:r>
      <w:r w:rsidRPr="00C2681D">
        <w:t xml:space="preserve">expected to happen </w:t>
      </w:r>
      <w:r w:rsidR="003765B8" w:rsidRPr="00C2681D">
        <w:t xml:space="preserve">as a result of action taken by an </w:t>
      </w:r>
      <w:r w:rsidRPr="00C2681D">
        <w:t>agency the behaviour of which is outside the scope of the present document</w:t>
      </w:r>
    </w:p>
    <w:p w14:paraId="512B18C3" w14:textId="57A47829" w:rsidR="00774DA4" w:rsidRPr="00C2681D" w:rsidRDefault="00774DA4" w:rsidP="00774DA4">
      <w:pPr>
        <w:pStyle w:val="EX"/>
      </w:pPr>
      <w:r w:rsidRPr="00C2681D">
        <w:rPr>
          <w:b/>
        </w:rPr>
        <w:t>will not</w:t>
      </w:r>
      <w:r w:rsidR="000270B9" w:rsidRPr="00C2681D">
        <w:tab/>
      </w:r>
      <w:r w:rsidRPr="00C2681D">
        <w:t xml:space="preserve">indicates that something is certain </w:t>
      </w:r>
      <w:r w:rsidR="003765B8" w:rsidRPr="00C2681D">
        <w:t xml:space="preserve">or expected not </w:t>
      </w:r>
      <w:r w:rsidRPr="00C2681D">
        <w:t xml:space="preserve">to happen </w:t>
      </w:r>
      <w:r w:rsidR="003765B8" w:rsidRPr="00C2681D">
        <w:t xml:space="preserve">as a result of action taken </w:t>
      </w:r>
      <w:r w:rsidRPr="00C2681D">
        <w:t xml:space="preserve">by </w:t>
      </w:r>
      <w:r w:rsidR="003765B8" w:rsidRPr="00C2681D">
        <w:t xml:space="preserve">an </w:t>
      </w:r>
      <w:r w:rsidRPr="00C2681D">
        <w:t>agency the behaviour of which is outside the scope of the present document</w:t>
      </w:r>
    </w:p>
    <w:p w14:paraId="7D61E1E7" w14:textId="77777777" w:rsidR="001F1132" w:rsidRPr="00C2681D" w:rsidRDefault="001F1132" w:rsidP="00774DA4">
      <w:pPr>
        <w:pStyle w:val="EX"/>
      </w:pPr>
      <w:r w:rsidRPr="00C2681D">
        <w:rPr>
          <w:b/>
        </w:rPr>
        <w:lastRenderedPageBreak/>
        <w:t>might</w:t>
      </w:r>
      <w:r w:rsidRPr="00C2681D">
        <w:tab/>
        <w:t xml:space="preserve">indicates a likelihood that something will happen as a result of </w:t>
      </w:r>
      <w:r w:rsidR="003765B8" w:rsidRPr="00C2681D">
        <w:t xml:space="preserve">action taken by </w:t>
      </w:r>
      <w:r w:rsidRPr="00C2681D">
        <w:t>some agency the behaviour of which is outside the scope of the present document</w:t>
      </w:r>
    </w:p>
    <w:p w14:paraId="2F245ECB" w14:textId="77777777" w:rsidR="003765B8" w:rsidRPr="00C2681D" w:rsidRDefault="003765B8" w:rsidP="003765B8">
      <w:pPr>
        <w:pStyle w:val="EX"/>
      </w:pPr>
      <w:r w:rsidRPr="00C2681D">
        <w:rPr>
          <w:b/>
        </w:rPr>
        <w:t>might not</w:t>
      </w:r>
      <w:r w:rsidRPr="00C2681D">
        <w:tab/>
        <w:t>indicates a likelihood that something will not happen as a result of action taken by some agency the behaviour of which is outside the scope of the present document</w:t>
      </w:r>
    </w:p>
    <w:p w14:paraId="21555F99" w14:textId="77777777" w:rsidR="001F1132" w:rsidRPr="00C2681D" w:rsidRDefault="001F1132" w:rsidP="001F1132">
      <w:r w:rsidRPr="00C2681D">
        <w:t>In addition:</w:t>
      </w:r>
    </w:p>
    <w:p w14:paraId="63413FDB" w14:textId="77777777" w:rsidR="00774DA4" w:rsidRPr="00C2681D" w:rsidRDefault="00774DA4" w:rsidP="00774DA4">
      <w:pPr>
        <w:pStyle w:val="EX"/>
      </w:pPr>
      <w:r w:rsidRPr="00C2681D">
        <w:rPr>
          <w:b/>
        </w:rPr>
        <w:t>is</w:t>
      </w:r>
      <w:r w:rsidRPr="00C2681D">
        <w:tab/>
        <w:t>(or any other verb in the indicative</w:t>
      </w:r>
      <w:r w:rsidR="001F1132" w:rsidRPr="00C2681D">
        <w:t xml:space="preserve"> mood</w:t>
      </w:r>
      <w:r w:rsidRPr="00C2681D">
        <w:t>) indicates a statement of fact</w:t>
      </w:r>
    </w:p>
    <w:p w14:paraId="593B9524" w14:textId="77777777" w:rsidR="00647114" w:rsidRPr="00C2681D" w:rsidRDefault="00647114" w:rsidP="00774DA4">
      <w:pPr>
        <w:pStyle w:val="EX"/>
      </w:pPr>
      <w:r w:rsidRPr="00C2681D">
        <w:rPr>
          <w:b/>
        </w:rPr>
        <w:t>is not</w:t>
      </w:r>
      <w:r w:rsidRPr="00C2681D">
        <w:tab/>
        <w:t>(or any other negative verb in the indicative</w:t>
      </w:r>
      <w:r w:rsidR="001F1132" w:rsidRPr="00C2681D">
        <w:t xml:space="preserve"> mood</w:t>
      </w:r>
      <w:r w:rsidRPr="00C2681D">
        <w:t>) indicates a statement of fact</w:t>
      </w:r>
    </w:p>
    <w:p w14:paraId="5DD56516" w14:textId="77777777" w:rsidR="00774DA4" w:rsidRPr="00C2681D" w:rsidRDefault="00647114" w:rsidP="00A27486">
      <w:r w:rsidRPr="00C2681D">
        <w:t>The constructions "is" and "is not" do not indicate requirements.</w:t>
      </w:r>
    </w:p>
    <w:p w14:paraId="5E93E31E" w14:textId="77777777" w:rsidR="00080512" w:rsidRPr="00C2681D" w:rsidRDefault="00080512">
      <w:pPr>
        <w:pStyle w:val="Heading1"/>
      </w:pPr>
      <w:bookmarkStart w:id="14" w:name="introduction"/>
      <w:bookmarkStart w:id="15" w:name="_Toc207722337"/>
      <w:bookmarkStart w:id="16" w:name="_Toc214942767"/>
      <w:bookmarkEnd w:id="14"/>
      <w:r w:rsidRPr="00C2681D">
        <w:t>Introduction</w:t>
      </w:r>
      <w:bookmarkEnd w:id="15"/>
      <w:bookmarkEnd w:id="16"/>
    </w:p>
    <w:p w14:paraId="6A7CE5D7" w14:textId="64F2D550" w:rsidR="00080512" w:rsidRPr="00CA29AF" w:rsidRDefault="00080512">
      <w:pPr>
        <w:pStyle w:val="Guidance"/>
        <w:rPr>
          <w:i w:val="0"/>
        </w:rPr>
      </w:pPr>
    </w:p>
    <w:p w14:paraId="548A512E" w14:textId="77777777" w:rsidR="00080512" w:rsidRPr="00C2681D" w:rsidRDefault="00080512">
      <w:pPr>
        <w:pStyle w:val="Heading1"/>
      </w:pPr>
      <w:r w:rsidRPr="00C2681D">
        <w:br w:type="page"/>
      </w:r>
      <w:bookmarkStart w:id="17" w:name="scope"/>
      <w:bookmarkStart w:id="18" w:name="_Toc207722338"/>
      <w:bookmarkStart w:id="19" w:name="_Toc214942768"/>
      <w:bookmarkEnd w:id="17"/>
      <w:r w:rsidRPr="00C2681D">
        <w:lastRenderedPageBreak/>
        <w:t>1</w:t>
      </w:r>
      <w:r w:rsidRPr="00C2681D">
        <w:tab/>
        <w:t>Scope</w:t>
      </w:r>
      <w:bookmarkEnd w:id="18"/>
      <w:bookmarkEnd w:id="19"/>
    </w:p>
    <w:p w14:paraId="3FEBAFE6" w14:textId="77777777" w:rsidR="00FC23D2" w:rsidRDefault="00080512" w:rsidP="00FC23D2">
      <w:r w:rsidRPr="00C2681D">
        <w:t xml:space="preserve">The present document </w:t>
      </w:r>
      <w:r w:rsidR="00FC23D2" w:rsidRPr="00901268">
        <w:t>stud</w:t>
      </w:r>
      <w:r w:rsidR="00FC23D2">
        <w:t>ies</w:t>
      </w:r>
      <w:r w:rsidR="00FC23D2" w:rsidRPr="00901268">
        <w:t xml:space="preserve"> </w:t>
      </w:r>
      <w:r w:rsidR="00FC23D2">
        <w:t xml:space="preserve">a number of potential </w:t>
      </w:r>
      <w:r w:rsidR="00FC23D2" w:rsidRPr="00901268">
        <w:t>enhanc</w:t>
      </w:r>
      <w:r w:rsidR="00FC23D2">
        <w:t xml:space="preserve">ements to </w:t>
      </w:r>
      <w:r w:rsidR="00FC23D2" w:rsidRPr="00901268">
        <w:t>the intent driven management services for 5G Advanced network</w:t>
      </w:r>
      <w:r w:rsidR="00FC23D2">
        <w:t>.  These include the definition of new targets and contexts for existing scenarios, negotiation enhancements, and utility function enhancements.</w:t>
      </w:r>
    </w:p>
    <w:p w14:paraId="4EA05E1B" w14:textId="03E082DF" w:rsidR="00080512" w:rsidRPr="00C2681D" w:rsidRDefault="00FC23D2" w:rsidP="00FC23D2">
      <w:r>
        <w:t>New functionality includes the introduction of intent guarantee requirements, support for intent traceability and support for natural language expression in intents.</w:t>
      </w:r>
    </w:p>
    <w:p w14:paraId="794720D9" w14:textId="77777777" w:rsidR="00080512" w:rsidRPr="00C2681D" w:rsidRDefault="00080512">
      <w:pPr>
        <w:pStyle w:val="Heading1"/>
      </w:pPr>
      <w:bookmarkStart w:id="20" w:name="references"/>
      <w:bookmarkStart w:id="21" w:name="_Toc207722339"/>
      <w:bookmarkStart w:id="22" w:name="_Toc214942769"/>
      <w:bookmarkEnd w:id="20"/>
      <w:r w:rsidRPr="00C2681D">
        <w:t>2</w:t>
      </w:r>
      <w:r w:rsidRPr="00C2681D">
        <w:tab/>
        <w:t>References</w:t>
      </w:r>
      <w:bookmarkEnd w:id="21"/>
      <w:bookmarkEnd w:id="22"/>
    </w:p>
    <w:p w14:paraId="38C42C61" w14:textId="77777777" w:rsidR="00080512" w:rsidRPr="00C2681D" w:rsidRDefault="00080512">
      <w:r w:rsidRPr="00C2681D">
        <w:t>The following documents contain provisions which, through reference in this text, constitute provisions of the present document.</w:t>
      </w:r>
    </w:p>
    <w:p w14:paraId="58E74F57" w14:textId="77777777" w:rsidR="00080512" w:rsidRPr="00C2681D" w:rsidRDefault="00051834" w:rsidP="00051834">
      <w:pPr>
        <w:pStyle w:val="B1"/>
      </w:pPr>
      <w:r w:rsidRPr="00C2681D">
        <w:t>-</w:t>
      </w:r>
      <w:r w:rsidRPr="00C2681D">
        <w:tab/>
      </w:r>
      <w:r w:rsidR="00080512" w:rsidRPr="00C2681D">
        <w:t>References are either specific (identified by date of publication, edition numbe</w:t>
      </w:r>
      <w:r w:rsidR="00DC4DA2" w:rsidRPr="00C2681D">
        <w:t>r, version number, etc.) or non</w:t>
      </w:r>
      <w:r w:rsidR="00DC4DA2" w:rsidRPr="00C2681D">
        <w:noBreakHyphen/>
      </w:r>
      <w:r w:rsidR="00080512" w:rsidRPr="00C2681D">
        <w:t>specific.</w:t>
      </w:r>
    </w:p>
    <w:p w14:paraId="3CDBAF19" w14:textId="77777777" w:rsidR="00080512" w:rsidRPr="00C2681D" w:rsidRDefault="00051834" w:rsidP="00051834">
      <w:pPr>
        <w:pStyle w:val="B1"/>
      </w:pPr>
      <w:r w:rsidRPr="00C2681D">
        <w:t>-</w:t>
      </w:r>
      <w:r w:rsidRPr="00C2681D">
        <w:tab/>
      </w:r>
      <w:r w:rsidR="00080512" w:rsidRPr="00C2681D">
        <w:t>For a specific reference, subsequent revisions do not apply.</w:t>
      </w:r>
    </w:p>
    <w:p w14:paraId="52D91A89" w14:textId="77777777" w:rsidR="00080512" w:rsidRPr="00C2681D" w:rsidRDefault="00051834" w:rsidP="00051834">
      <w:pPr>
        <w:pStyle w:val="B1"/>
      </w:pPr>
      <w:r w:rsidRPr="00C2681D">
        <w:t>-</w:t>
      </w:r>
      <w:r w:rsidRPr="00C2681D">
        <w:tab/>
      </w:r>
      <w:r w:rsidR="00080512" w:rsidRPr="00C2681D">
        <w:t>For a non-specific reference, the latest version applies. In the case of a reference to a 3GPP document (including a GSM document), a non-specific reference implicitly refers to the latest version of that document</w:t>
      </w:r>
      <w:r w:rsidR="00080512" w:rsidRPr="00CA29AF">
        <w:t xml:space="preserve"> in the same Release as the present document</w:t>
      </w:r>
      <w:r w:rsidR="00080512" w:rsidRPr="00C2681D">
        <w:t>.</w:t>
      </w:r>
    </w:p>
    <w:p w14:paraId="6DDBEC68" w14:textId="45B4406F" w:rsidR="00EC4A25" w:rsidRPr="00C2681D" w:rsidRDefault="00EC4A25" w:rsidP="00EC4A25">
      <w:pPr>
        <w:pStyle w:val="EX"/>
      </w:pPr>
    </w:p>
    <w:p w14:paraId="1900CFD2" w14:textId="2013DE02" w:rsidR="00561D7B" w:rsidRPr="00C2681D" w:rsidRDefault="00426316" w:rsidP="00561D7B">
      <w:pPr>
        <w:pStyle w:val="EX"/>
      </w:pPr>
      <w:r w:rsidRPr="00C2681D">
        <w:t>[1]</w:t>
      </w:r>
      <w:r w:rsidR="00561D7B" w:rsidRPr="00C2681D">
        <w:tab/>
        <w:t>3GPP TS 28.312: "Management and orchestration; Intent driven management services for mobile networks".</w:t>
      </w:r>
    </w:p>
    <w:p w14:paraId="4F317C96" w14:textId="1BB777EF" w:rsidR="00561D7B" w:rsidRPr="00C2681D" w:rsidRDefault="00426316" w:rsidP="00561D7B">
      <w:pPr>
        <w:pStyle w:val="EX"/>
      </w:pPr>
      <w:r w:rsidRPr="00C2681D">
        <w:rPr>
          <w:rFonts w:hint="eastAsia"/>
          <w:lang w:eastAsia="zh-CN"/>
        </w:rPr>
        <w:t>[2]</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28.541: </w:t>
      </w:r>
      <w:r w:rsidR="00561D7B" w:rsidRPr="00C2681D">
        <w:t>"Management and orchestration; 5G Network Resource Model (NRM); Stage 2 and stage 3".</w:t>
      </w:r>
    </w:p>
    <w:p w14:paraId="38D8130E" w14:textId="1D265A1E" w:rsidR="009E0127" w:rsidRPr="00C2681D" w:rsidRDefault="00426316" w:rsidP="009E0127">
      <w:pPr>
        <w:pStyle w:val="EX"/>
      </w:pPr>
      <w:r w:rsidRPr="00C2681D">
        <w:rPr>
          <w:rFonts w:hint="eastAsia"/>
          <w:lang w:eastAsia="zh-CN"/>
        </w:rPr>
        <w:t>[3]</w:t>
      </w:r>
      <w:r w:rsidR="00561D7B" w:rsidRPr="00C2681D">
        <w:rPr>
          <w:lang w:eastAsia="zh-CN"/>
        </w:rPr>
        <w:tab/>
        <w:t xml:space="preserve">3GPP </w:t>
      </w:r>
      <w:r w:rsidR="00561D7B" w:rsidRPr="00C2681D">
        <w:rPr>
          <w:rFonts w:hint="eastAsia"/>
          <w:lang w:eastAsia="zh-CN"/>
        </w:rPr>
        <w:t>TS</w:t>
      </w:r>
      <w:r w:rsidR="00561D7B" w:rsidRPr="00C2681D">
        <w:rPr>
          <w:lang w:eastAsia="zh-CN"/>
        </w:rPr>
        <w:t xml:space="preserve"> 29</w:t>
      </w:r>
      <w:r w:rsidR="00554A3E">
        <w:rPr>
          <w:lang w:eastAsia="zh-CN"/>
        </w:rPr>
        <w:t>.</w:t>
      </w:r>
      <w:r w:rsidR="00561D7B" w:rsidRPr="00C2681D">
        <w:rPr>
          <w:lang w:eastAsia="zh-CN"/>
        </w:rPr>
        <w:t xml:space="preserve">572: </w:t>
      </w:r>
      <w:r w:rsidR="00561D7B" w:rsidRPr="00C2681D">
        <w:t>"5G System; Location Management Services;</w:t>
      </w:r>
      <w:r w:rsidR="00561D7B" w:rsidRPr="00C2681D">
        <w:rPr>
          <w:rFonts w:hint="eastAsia"/>
          <w:lang w:eastAsia="zh-CN"/>
        </w:rPr>
        <w:t xml:space="preserve"> </w:t>
      </w:r>
      <w:r w:rsidR="00561D7B" w:rsidRPr="00C2681D">
        <w:t>Stage 3"</w:t>
      </w:r>
    </w:p>
    <w:p w14:paraId="545FDF78" w14:textId="44E40FD1" w:rsidR="009E0127" w:rsidRPr="00C2681D" w:rsidRDefault="00577E72" w:rsidP="009E0127">
      <w:pPr>
        <w:pStyle w:val="EX"/>
      </w:pPr>
      <w:r w:rsidRPr="00C2681D">
        <w:t>[4]</w:t>
      </w:r>
      <w:r w:rsidR="009E0127" w:rsidRPr="00C2681D">
        <w:tab/>
        <w:t xml:space="preserve">3GPP </w:t>
      </w:r>
      <w:r w:rsidR="009E0127" w:rsidRPr="00C2681D">
        <w:rPr>
          <w:rFonts w:hint="eastAsia"/>
          <w:lang w:eastAsia="zh-CN"/>
        </w:rPr>
        <w:t>TS</w:t>
      </w:r>
      <w:r w:rsidR="009E0127" w:rsidRPr="00C2681D">
        <w:t xml:space="preserve"> 38.304: "NR; User Equipment (UE) procedures in Idle mode and in RRC Inactive state".</w:t>
      </w:r>
    </w:p>
    <w:p w14:paraId="7CF286ED" w14:textId="7AFA0131" w:rsidR="009E0127" w:rsidRPr="00C2681D" w:rsidRDefault="00577E72" w:rsidP="009E0127">
      <w:pPr>
        <w:pStyle w:val="EX"/>
      </w:pPr>
      <w:r w:rsidRPr="00C2681D">
        <w:rPr>
          <w:rFonts w:hint="eastAsia"/>
          <w:lang w:eastAsia="zh-CN"/>
        </w:rPr>
        <w:t>[5]</w:t>
      </w:r>
      <w:r w:rsidR="009E0127" w:rsidRPr="00C2681D">
        <w:rPr>
          <w:lang w:eastAsia="zh-CN"/>
        </w:rPr>
        <w:tab/>
        <w:t xml:space="preserve">3GPP </w:t>
      </w:r>
      <w:r w:rsidR="009E0127" w:rsidRPr="00C2681D">
        <w:rPr>
          <w:rFonts w:hint="eastAsia"/>
          <w:lang w:eastAsia="zh-CN"/>
        </w:rPr>
        <w:t>TS</w:t>
      </w:r>
      <w:r w:rsidR="009E0127" w:rsidRPr="00C2681D">
        <w:rPr>
          <w:lang w:eastAsia="zh-CN"/>
        </w:rPr>
        <w:t xml:space="preserve"> 38.331: </w:t>
      </w:r>
      <w:r w:rsidR="009E0127" w:rsidRPr="00C2681D">
        <w:t>"NR; Radio Resource Control (RRC); Protocol specification".</w:t>
      </w:r>
    </w:p>
    <w:p w14:paraId="5575EB46" w14:textId="3DAD674A" w:rsidR="006618DF" w:rsidRDefault="00850CB5" w:rsidP="009E0127">
      <w:pPr>
        <w:pStyle w:val="EX"/>
      </w:pPr>
      <w:r w:rsidRPr="00C2681D">
        <w:t>[6]</w:t>
      </w:r>
      <w:r w:rsidRPr="00C2681D">
        <w:tab/>
        <w:t>3GPP TS 28.53</w:t>
      </w:r>
      <w:r w:rsidR="00E76122" w:rsidRPr="00C2681D">
        <w:t>7</w:t>
      </w:r>
      <w:r w:rsidRPr="00C2681D">
        <w:t>: “</w:t>
      </w:r>
      <w:r w:rsidR="00E76122" w:rsidRPr="00C2681D">
        <w:t>Management and orchestration; Management capabilities</w:t>
      </w:r>
      <w:r w:rsidR="00EF4D7B" w:rsidRPr="00C2681D">
        <w:t>”.</w:t>
      </w:r>
    </w:p>
    <w:p w14:paraId="14C41832" w14:textId="282DE79C" w:rsidR="00C92517" w:rsidRDefault="00C92517" w:rsidP="009E0127">
      <w:pPr>
        <w:pStyle w:val="EX"/>
      </w:pPr>
      <w:r>
        <w:t>[7]</w:t>
      </w:r>
      <w:r>
        <w:tab/>
      </w:r>
      <w:r w:rsidRPr="00C2681D">
        <w:t xml:space="preserve">3GPP TS </w:t>
      </w:r>
      <w:r>
        <w:t>38</w:t>
      </w:r>
      <w:r w:rsidRPr="00C2681D">
        <w:t>.</w:t>
      </w:r>
      <w:r>
        <w:t>300</w:t>
      </w:r>
      <w:r w:rsidRPr="00C2681D">
        <w:t>: “</w:t>
      </w:r>
      <w:r w:rsidR="00FF06CF" w:rsidRPr="00FF06CF">
        <w:t>NR; NR and NG-RAN Overall description; Stage-2</w:t>
      </w:r>
      <w:r w:rsidRPr="00C2681D">
        <w:t>”.</w:t>
      </w:r>
    </w:p>
    <w:p w14:paraId="227E533B" w14:textId="568BD94A" w:rsidR="002E3088" w:rsidRPr="00E520F6" w:rsidRDefault="000F7475" w:rsidP="000F7475">
      <w:pPr>
        <w:pStyle w:val="EX"/>
        <w:rPr>
          <w:lang w:val="en-US" w:eastAsia="zh-CN"/>
        </w:rPr>
      </w:pPr>
      <w:r>
        <w:rPr>
          <w:rFonts w:hint="eastAsia"/>
          <w:lang w:val="en-US" w:eastAsia="zh-CN"/>
        </w:rPr>
        <w:t>[</w:t>
      </w:r>
      <w:r>
        <w:rPr>
          <w:lang w:val="en-US" w:eastAsia="zh-CN"/>
        </w:rPr>
        <w:t>8</w:t>
      </w:r>
      <w:r>
        <w:rPr>
          <w:rFonts w:hint="eastAsia"/>
          <w:lang w:val="en-US" w:eastAsia="zh-CN"/>
        </w:rPr>
        <w:t>]</w:t>
      </w:r>
      <w:r>
        <w:rPr>
          <w:rFonts w:hint="eastAsia"/>
          <w:lang w:val="en-US" w:eastAsia="zh-CN"/>
        </w:rPr>
        <w:tab/>
        <w:t xml:space="preserve">3GPP TS 28.554: "Management and orchestration; </w:t>
      </w:r>
      <w:r>
        <w:t>5G end to end Key Performance Indicators (KPI)</w:t>
      </w:r>
      <w:r>
        <w:rPr>
          <w:rFonts w:hint="eastAsia"/>
          <w:lang w:val="en-US" w:eastAsia="zh-CN"/>
        </w:rPr>
        <w:t>".</w:t>
      </w:r>
    </w:p>
    <w:p w14:paraId="6516C83E" w14:textId="63C4ADC3" w:rsidR="00080512" w:rsidRDefault="002E3088" w:rsidP="000F7475">
      <w:pPr>
        <w:pStyle w:val="EX"/>
        <w:rPr>
          <w:lang w:val="en-US" w:eastAsia="zh-CN"/>
        </w:rPr>
      </w:pPr>
      <w:r>
        <w:rPr>
          <w:rFonts w:hint="eastAsia"/>
          <w:lang w:val="en-US" w:eastAsia="zh-CN"/>
        </w:rPr>
        <w:t>[</w:t>
      </w:r>
      <w:r>
        <w:rPr>
          <w:lang w:val="en-US" w:eastAsia="zh-CN"/>
        </w:rPr>
        <w:t>9</w:t>
      </w:r>
      <w:r>
        <w:rPr>
          <w:rFonts w:hint="eastAsia"/>
          <w:lang w:val="en-US" w:eastAsia="zh-CN"/>
        </w:rPr>
        <w:t>]</w:t>
      </w:r>
      <w:r>
        <w:rPr>
          <w:rFonts w:hint="eastAsia"/>
          <w:lang w:val="en-US" w:eastAsia="zh-CN"/>
        </w:rPr>
        <w:tab/>
        <w:t>3GPP T</w:t>
      </w:r>
      <w:r w:rsidR="00554A3E">
        <w:rPr>
          <w:lang w:val="en-US" w:eastAsia="zh-CN"/>
        </w:rPr>
        <w:t>R</w:t>
      </w:r>
      <w:r>
        <w:rPr>
          <w:rFonts w:hint="eastAsia"/>
          <w:lang w:val="en-US" w:eastAsia="zh-CN"/>
        </w:rPr>
        <w:t xml:space="preserve"> 28.</w:t>
      </w:r>
      <w:r>
        <w:rPr>
          <w:lang w:val="en-US" w:eastAsia="zh-CN"/>
        </w:rPr>
        <w:t>91</w:t>
      </w:r>
      <w:r>
        <w:rPr>
          <w:rFonts w:hint="eastAsia"/>
          <w:lang w:val="en-US" w:eastAsia="zh-CN"/>
        </w:rPr>
        <w:t>4: "</w:t>
      </w:r>
      <w:r w:rsidR="0080349B" w:rsidRPr="0080349B">
        <w:rPr>
          <w:lang w:eastAsia="zh-CN"/>
        </w:rPr>
        <w:t>Study on intent driven management service for mobile network phase 3</w:t>
      </w:r>
      <w:r>
        <w:rPr>
          <w:rFonts w:hint="eastAsia"/>
          <w:lang w:val="en-US" w:eastAsia="zh-CN"/>
        </w:rPr>
        <w:t>".</w:t>
      </w:r>
    </w:p>
    <w:p w14:paraId="360CD0A2" w14:textId="7A5BC456" w:rsidR="00080512" w:rsidRDefault="00F774C2" w:rsidP="00F774C2">
      <w:pPr>
        <w:pStyle w:val="EX"/>
        <w:rPr>
          <w:lang w:val="en-US"/>
        </w:rPr>
      </w:pPr>
      <w:r w:rsidRPr="00F774C2">
        <w:rPr>
          <w:lang w:val="en-US"/>
        </w:rPr>
        <w:t>[10]</w:t>
      </w:r>
      <w:r w:rsidRPr="00F774C2">
        <w:rPr>
          <w:lang w:val="en-US"/>
        </w:rPr>
        <w:tab/>
        <w:t>3GPP TS 28.105: "</w:t>
      </w:r>
      <w:r w:rsidRPr="00F774C2">
        <w:t>Management and orchestration; Artificial Intelligence/ Machine Learning (AI/ML) management</w:t>
      </w:r>
      <w:r w:rsidRPr="00F774C2">
        <w:rPr>
          <w:lang w:val="en-US"/>
        </w:rPr>
        <w:t>".</w:t>
      </w:r>
    </w:p>
    <w:p w14:paraId="7A99866B" w14:textId="5F8DBCB5" w:rsidR="002148BD" w:rsidRDefault="002148BD" w:rsidP="002148BD">
      <w:pPr>
        <w:pStyle w:val="EX"/>
      </w:pPr>
      <w:r w:rsidRPr="002148BD">
        <w:t>[</w:t>
      </w:r>
      <w:r>
        <w:t>1</w:t>
      </w:r>
      <w:r w:rsidRPr="002148BD">
        <w:t>1]</w:t>
      </w:r>
      <w:r w:rsidRPr="002148BD">
        <w:tab/>
        <w:t>3GPP TR 21.905: "Vocabulary for 3GPP Specifications".</w:t>
      </w:r>
    </w:p>
    <w:p w14:paraId="3B3CB6EA" w14:textId="624798E4" w:rsidR="00862354" w:rsidRPr="00C46A69" w:rsidRDefault="004F1B57" w:rsidP="00862354">
      <w:pPr>
        <w:pStyle w:val="EX"/>
        <w:rPr>
          <w:lang w:val="en-US"/>
        </w:rPr>
      </w:pPr>
      <w:r w:rsidRPr="00F774C2">
        <w:rPr>
          <w:lang w:val="en-US"/>
        </w:rPr>
        <w:t>[</w:t>
      </w:r>
      <w:r>
        <w:rPr>
          <w:lang w:val="en-US"/>
        </w:rPr>
        <w:t>12</w:t>
      </w:r>
      <w:r w:rsidRPr="00F774C2">
        <w:rPr>
          <w:lang w:val="en-US"/>
        </w:rPr>
        <w:t>]</w:t>
      </w:r>
      <w:r w:rsidRPr="00F774C2">
        <w:rPr>
          <w:lang w:val="en-US"/>
        </w:rPr>
        <w:tab/>
        <w:t>3GPP TS 28.</w:t>
      </w:r>
      <w:r>
        <w:rPr>
          <w:rFonts w:hint="eastAsia"/>
          <w:lang w:val="en-US" w:eastAsia="zh-CN"/>
        </w:rPr>
        <w:t>561</w:t>
      </w:r>
      <w:r w:rsidRPr="00F774C2">
        <w:rPr>
          <w:lang w:val="en-US"/>
        </w:rPr>
        <w:t>: "</w:t>
      </w:r>
      <w:r w:rsidRPr="00F774C2">
        <w:t xml:space="preserve">Management and orchestration; </w:t>
      </w:r>
      <w:r w:rsidRPr="00AD49DC">
        <w:t>Management aspects of network digital twins</w:t>
      </w:r>
      <w:r w:rsidRPr="00F774C2">
        <w:rPr>
          <w:lang w:val="en-US"/>
        </w:rPr>
        <w:t>".</w:t>
      </w:r>
    </w:p>
    <w:p w14:paraId="23420241" w14:textId="3D005C76" w:rsidR="00862354" w:rsidRDefault="00862354" w:rsidP="00862354">
      <w:pPr>
        <w:pStyle w:val="EX"/>
      </w:pPr>
      <w:r>
        <w:t>[13]</w:t>
      </w:r>
      <w:r>
        <w:tab/>
        <w:t>3GPP TS 33.501: “Security architecture and procedures for 5G system”</w:t>
      </w:r>
    </w:p>
    <w:p w14:paraId="3BADF25B" w14:textId="77777777" w:rsidR="00862354" w:rsidRPr="00C46A69" w:rsidRDefault="00862354" w:rsidP="004F1B57">
      <w:pPr>
        <w:pStyle w:val="EX"/>
      </w:pPr>
    </w:p>
    <w:p w14:paraId="0A7C49CC" w14:textId="77777777" w:rsidR="004F1B57" w:rsidRPr="00C46A69" w:rsidRDefault="004F1B57" w:rsidP="002148BD">
      <w:pPr>
        <w:pStyle w:val="EX"/>
        <w:rPr>
          <w:lang w:val="en-US"/>
        </w:rPr>
      </w:pPr>
    </w:p>
    <w:p w14:paraId="573D8F1F" w14:textId="77777777" w:rsidR="002148BD" w:rsidRPr="00F774C2" w:rsidRDefault="002148BD" w:rsidP="00F774C2">
      <w:pPr>
        <w:pStyle w:val="EX"/>
        <w:rPr>
          <w:lang w:val="en-US"/>
        </w:rPr>
      </w:pPr>
    </w:p>
    <w:p w14:paraId="10D23EAA" w14:textId="30E13512" w:rsidR="00080512" w:rsidRPr="00C2681D" w:rsidRDefault="00080512" w:rsidP="00582D9D">
      <w:pPr>
        <w:pStyle w:val="Heading1"/>
      </w:pPr>
      <w:bookmarkStart w:id="23" w:name="definitions"/>
      <w:bookmarkStart w:id="24" w:name="_Toc207722340"/>
      <w:bookmarkStart w:id="25" w:name="_Toc214942770"/>
      <w:bookmarkEnd w:id="23"/>
      <w:r w:rsidRPr="00C2681D">
        <w:lastRenderedPageBreak/>
        <w:t>3</w:t>
      </w:r>
      <w:r w:rsidRPr="00C2681D">
        <w:tab/>
        <w:t>Definitions</w:t>
      </w:r>
      <w:r w:rsidR="00602AEA" w:rsidRPr="00C2681D">
        <w:t xml:space="preserve"> of terms, symbols and abbreviations</w:t>
      </w:r>
      <w:bookmarkEnd w:id="24"/>
      <w:bookmarkEnd w:id="25"/>
    </w:p>
    <w:p w14:paraId="6CBABCF9" w14:textId="77777777" w:rsidR="00080512" w:rsidRPr="00C2681D" w:rsidRDefault="00080512">
      <w:pPr>
        <w:pStyle w:val="Heading2"/>
      </w:pPr>
      <w:bookmarkStart w:id="26" w:name="_Toc207722341"/>
      <w:bookmarkStart w:id="27" w:name="_Toc214942771"/>
      <w:r w:rsidRPr="00C2681D">
        <w:t>3.1</w:t>
      </w:r>
      <w:r w:rsidRPr="00C2681D">
        <w:tab/>
      </w:r>
      <w:r w:rsidR="002B6339" w:rsidRPr="00C2681D">
        <w:t>Terms</w:t>
      </w:r>
      <w:bookmarkEnd w:id="26"/>
      <w:bookmarkEnd w:id="27"/>
    </w:p>
    <w:p w14:paraId="090E5623" w14:textId="4A3EC748" w:rsidR="00080512" w:rsidRPr="00C2681D" w:rsidRDefault="00080512" w:rsidP="00582D9D">
      <w:r w:rsidRPr="00C2681D">
        <w:t>For the purposes of the present document, the terms given in TR 21.905 [</w:t>
      </w:r>
      <w:r w:rsidR="004D3578" w:rsidRPr="00C2681D">
        <w:t>1</w:t>
      </w:r>
      <w:r w:rsidR="002148BD">
        <w:t>1</w:t>
      </w:r>
      <w:r w:rsidRPr="00C2681D">
        <w:t>] and the following apply. A term defined in the present document takes precedence over the definition of the same term, if any, in TR 21.905 [</w:t>
      </w:r>
      <w:r w:rsidR="002148BD">
        <w:t>1</w:t>
      </w:r>
      <w:r w:rsidR="004D3578" w:rsidRPr="00C2681D">
        <w:t>1</w:t>
      </w:r>
      <w:r w:rsidRPr="00C2681D">
        <w:t>].</w:t>
      </w:r>
    </w:p>
    <w:p w14:paraId="060B24CE" w14:textId="77777777" w:rsidR="00080512" w:rsidRPr="00C2681D" w:rsidRDefault="00080512">
      <w:r w:rsidRPr="00C2681D">
        <w:rPr>
          <w:b/>
        </w:rPr>
        <w:t>example:</w:t>
      </w:r>
      <w:r w:rsidRPr="00C2681D">
        <w:t xml:space="preserve"> text used to clarify abstract rules by applying them literally.</w:t>
      </w:r>
    </w:p>
    <w:p w14:paraId="748FAD21" w14:textId="77777777" w:rsidR="00080512" w:rsidRPr="00C2681D" w:rsidRDefault="00080512">
      <w:pPr>
        <w:pStyle w:val="Heading2"/>
      </w:pPr>
      <w:bookmarkStart w:id="28" w:name="_Toc207722342"/>
      <w:bookmarkStart w:id="29" w:name="_Toc214942772"/>
      <w:r w:rsidRPr="00C2681D">
        <w:t>3.2</w:t>
      </w:r>
      <w:r w:rsidRPr="00C2681D">
        <w:tab/>
        <w:t>Symbols</w:t>
      </w:r>
      <w:bookmarkEnd w:id="28"/>
      <w:bookmarkEnd w:id="29"/>
    </w:p>
    <w:p w14:paraId="411ED5D0" w14:textId="719F976C" w:rsidR="00080512" w:rsidRPr="00C2681D" w:rsidRDefault="00080512" w:rsidP="00582D9D">
      <w:pPr>
        <w:keepNext/>
      </w:pPr>
      <w:r w:rsidRPr="00C2681D">
        <w:t>For the purposes of the present document, the following symbols apply:</w:t>
      </w:r>
    </w:p>
    <w:p w14:paraId="56FD5D7C" w14:textId="77777777" w:rsidR="00080512" w:rsidRPr="00C2681D" w:rsidRDefault="00080512">
      <w:pPr>
        <w:pStyle w:val="EW"/>
      </w:pPr>
      <w:r w:rsidRPr="00C2681D">
        <w:t>&lt;symbol&gt;</w:t>
      </w:r>
      <w:r w:rsidRPr="00C2681D">
        <w:tab/>
        <w:t>&lt;Explanation&gt;</w:t>
      </w:r>
    </w:p>
    <w:p w14:paraId="50F83E7B" w14:textId="77777777" w:rsidR="00080512" w:rsidRPr="00C2681D" w:rsidRDefault="00080512">
      <w:pPr>
        <w:pStyle w:val="EW"/>
      </w:pPr>
    </w:p>
    <w:p w14:paraId="5E81C5C1" w14:textId="77777777" w:rsidR="00080512" w:rsidRPr="00C2681D" w:rsidRDefault="00080512">
      <w:pPr>
        <w:pStyle w:val="Heading2"/>
      </w:pPr>
      <w:bookmarkStart w:id="30" w:name="_Toc207722343"/>
      <w:bookmarkStart w:id="31" w:name="_Toc214942773"/>
      <w:r w:rsidRPr="00C2681D">
        <w:t>3.3</w:t>
      </w:r>
      <w:r w:rsidRPr="00C2681D">
        <w:tab/>
        <w:t>Abbreviations</w:t>
      </w:r>
      <w:bookmarkEnd w:id="30"/>
      <w:bookmarkEnd w:id="31"/>
    </w:p>
    <w:p w14:paraId="2D043CE1" w14:textId="14E581A1" w:rsidR="00080512" w:rsidRPr="00C2681D" w:rsidRDefault="00080512" w:rsidP="00582D9D">
      <w:pPr>
        <w:keepNext/>
      </w:pPr>
      <w:r w:rsidRPr="00C2681D">
        <w:t>For the purposes of the present document, the abb</w:t>
      </w:r>
      <w:r w:rsidR="004D3578" w:rsidRPr="00C2681D">
        <w:t>reviations given in TR 21.905</w:t>
      </w:r>
      <w:r w:rsidR="00315B85" w:rsidRPr="00C2681D">
        <w:t> </w:t>
      </w:r>
      <w:r w:rsidR="004D3578" w:rsidRPr="00C2681D">
        <w:t>[1</w:t>
      </w:r>
      <w:r w:rsidR="002148BD">
        <w:t>1</w:t>
      </w:r>
      <w:r w:rsidRPr="00C2681D">
        <w:t>] and the following apply. An abbreviation defined in the present document takes precedence over the definition of the same abbre</w:t>
      </w:r>
      <w:r w:rsidR="004D3578" w:rsidRPr="00C2681D">
        <w:t>viation, if any, in TR 21.905 [</w:t>
      </w:r>
      <w:r w:rsidR="002148BD">
        <w:t>1</w:t>
      </w:r>
      <w:r w:rsidR="004D3578" w:rsidRPr="00C2681D">
        <w:t>1</w:t>
      </w:r>
      <w:r w:rsidRPr="00C2681D">
        <w:t>].</w:t>
      </w:r>
    </w:p>
    <w:p w14:paraId="16A04C7F" w14:textId="77777777" w:rsidR="00080512" w:rsidRPr="00C2681D" w:rsidRDefault="00080512">
      <w:pPr>
        <w:pStyle w:val="EW"/>
      </w:pPr>
      <w:r w:rsidRPr="00C2681D">
        <w:t>&lt;</w:t>
      </w:r>
      <w:r w:rsidR="00D76048" w:rsidRPr="00C2681D">
        <w:t>ABBREVIATION</w:t>
      </w:r>
      <w:r w:rsidRPr="00C2681D">
        <w:t>&gt;</w:t>
      </w:r>
      <w:r w:rsidRPr="00C2681D">
        <w:tab/>
        <w:t>&lt;</w:t>
      </w:r>
      <w:r w:rsidR="00D76048" w:rsidRPr="00C2681D">
        <w:t>Expansion</w:t>
      </w:r>
      <w:r w:rsidRPr="00C2681D">
        <w:t>&gt;</w:t>
      </w:r>
    </w:p>
    <w:p w14:paraId="557C84E5" w14:textId="77777777" w:rsidR="00FB565A" w:rsidRPr="00C2681D" w:rsidRDefault="00FB565A">
      <w:pPr>
        <w:pStyle w:val="EW"/>
      </w:pPr>
    </w:p>
    <w:p w14:paraId="72BE083F" w14:textId="77777777" w:rsidR="00FB565A" w:rsidRPr="00C2681D" w:rsidRDefault="00FB565A">
      <w:pPr>
        <w:pStyle w:val="EW"/>
      </w:pPr>
    </w:p>
    <w:p w14:paraId="708AF34E" w14:textId="77777777" w:rsidR="00D533ED" w:rsidRPr="00C2681D" w:rsidRDefault="00D533ED" w:rsidP="00D533ED">
      <w:pPr>
        <w:pStyle w:val="Heading1"/>
      </w:pPr>
      <w:bookmarkStart w:id="32" w:name="_Toc89691178"/>
      <w:bookmarkStart w:id="33" w:name="_Toc81513697"/>
      <w:bookmarkStart w:id="34" w:name="_Toc207722344"/>
      <w:bookmarkStart w:id="35" w:name="_Toc214942774"/>
      <w:r w:rsidRPr="00C2681D">
        <w:t>4</w:t>
      </w:r>
      <w:r w:rsidRPr="00C2681D">
        <w:tab/>
        <w:t>Use cases and potential solutions</w:t>
      </w:r>
      <w:bookmarkEnd w:id="32"/>
      <w:bookmarkEnd w:id="33"/>
      <w:r w:rsidRPr="00C2681D">
        <w:t xml:space="preserve"> for new areas</w:t>
      </w:r>
      <w:bookmarkEnd w:id="34"/>
      <w:bookmarkEnd w:id="35"/>
    </w:p>
    <w:p w14:paraId="6B874F30" w14:textId="4C918BD0" w:rsidR="00D4604A" w:rsidRPr="00C2681D" w:rsidRDefault="00D4604A" w:rsidP="00D4604A">
      <w:pPr>
        <w:pStyle w:val="Heading2"/>
      </w:pPr>
      <w:bookmarkStart w:id="36" w:name="_Toc207722345"/>
      <w:bookmarkStart w:id="37" w:name="_Toc214942775"/>
      <w:r w:rsidRPr="00C2681D">
        <w:rPr>
          <w:rFonts w:hint="eastAsia"/>
        </w:rPr>
        <w:t>4</w:t>
      </w:r>
      <w:r w:rsidRPr="00C2681D">
        <w:t>.</w:t>
      </w:r>
      <w:r w:rsidR="00A13FB0" w:rsidRPr="00C2681D">
        <w:t>1</w:t>
      </w:r>
      <w:r w:rsidRPr="00C2681D">
        <w:t xml:space="preserve"> Use </w:t>
      </w:r>
      <w:r w:rsidRPr="00C2681D">
        <w:rPr>
          <w:rFonts w:hint="eastAsia"/>
          <w:lang w:eastAsia="zh-CN"/>
        </w:rPr>
        <w:t>case</w:t>
      </w:r>
      <w:r w:rsidRPr="00C2681D">
        <w:rPr>
          <w:lang w:eastAsia="zh-CN"/>
        </w:rPr>
        <w:t xml:space="preserve"> </w:t>
      </w:r>
      <w:r w:rsidRPr="00C2681D">
        <w:t>#</w:t>
      </w:r>
      <w:r w:rsidR="00A13FB0" w:rsidRPr="00C2681D">
        <w:rPr>
          <w:lang w:eastAsia="zh-CN"/>
        </w:rPr>
        <w:t>1</w:t>
      </w:r>
      <w:r w:rsidRPr="00C2681D">
        <w:t>: Enhancement of radio service delivering and assurance scenarios</w:t>
      </w:r>
      <w:bookmarkEnd w:id="36"/>
      <w:bookmarkEnd w:id="37"/>
    </w:p>
    <w:p w14:paraId="40F5DCD9" w14:textId="22906536" w:rsidR="00D4604A" w:rsidRPr="00C2681D" w:rsidRDefault="00D4604A" w:rsidP="00D4604A">
      <w:pPr>
        <w:pStyle w:val="Heading3"/>
        <w:rPr>
          <w:rStyle w:val="SubtleEmphasis"/>
          <w:i w:val="0"/>
          <w:iCs w:val="0"/>
        </w:rPr>
      </w:pPr>
      <w:bookmarkStart w:id="38" w:name="_Toc207722346"/>
      <w:bookmarkStart w:id="39" w:name="_Toc214942776"/>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1</w:t>
      </w:r>
      <w:r w:rsidRPr="00CA29AF">
        <w:rPr>
          <w:rStyle w:val="SubtleEmphasis"/>
          <w:i w:val="0"/>
          <w:iCs w:val="0"/>
        </w:rPr>
        <w:t>.1 Description</w:t>
      </w:r>
      <w:bookmarkEnd w:id="38"/>
      <w:bookmarkEnd w:id="39"/>
    </w:p>
    <w:p w14:paraId="332646C7" w14:textId="01542DC9" w:rsidR="00D4604A" w:rsidRPr="00C2681D" w:rsidRDefault="00D4604A" w:rsidP="00D4604A">
      <w:pPr>
        <w:jc w:val="both"/>
        <w:rPr>
          <w:lang w:eastAsia="zh-CN"/>
        </w:rPr>
      </w:pPr>
      <w:r w:rsidRPr="00C2681D">
        <w:rPr>
          <w:lang w:eastAsia="zh-CN"/>
        </w:rPr>
        <w:t xml:space="preserve">In 3GPP TS 28.312 </w:t>
      </w:r>
      <w:r w:rsidR="00426316" w:rsidRPr="00C2681D">
        <w:rPr>
          <w:lang w:eastAsia="zh-CN"/>
        </w:rPr>
        <w:t>[1]</w:t>
      </w:r>
      <w:r w:rsidRPr="00C2681D">
        <w:rPr>
          <w:lang w:eastAsia="zh-CN"/>
        </w:rPr>
        <w:t xml:space="preserve">,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following scenarios are not supported: </w:t>
      </w:r>
    </w:p>
    <w:p w14:paraId="5E7600E1" w14:textId="2D50FC4E" w:rsidR="00D4604A" w:rsidRPr="00C2681D"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MnS consumer expresses the radio service delivering and assurance expectation with service reliability information.</w:t>
      </w:r>
    </w:p>
    <w:p w14:paraId="700CA79B" w14:textId="57094A06" w:rsidR="00D4604A" w:rsidRDefault="00D4604A" w:rsidP="00D4604A">
      <w:pPr>
        <w:jc w:val="both"/>
        <w:rPr>
          <w:lang w:eastAsia="zh-CN"/>
        </w:rPr>
      </w:pPr>
      <w:r w:rsidRPr="00C2681D">
        <w:rPr>
          <w:rFonts w:hint="eastAsia"/>
          <w:lang w:eastAsia="zh-CN"/>
        </w:rPr>
        <w:t>-</w:t>
      </w:r>
      <w:r w:rsidR="001C1D36">
        <w:rPr>
          <w:lang w:eastAsia="zh-CN"/>
        </w:rPr>
        <w:t xml:space="preserve"> </w:t>
      </w:r>
      <w:r w:rsidRPr="00C2681D">
        <w:rPr>
          <w:lang w:eastAsia="zh-CN"/>
        </w:rPr>
        <w:t xml:space="preserve">MnS consumer expresses the radio service delivering and assurance intent expectation for a specified area described in the form of civic </w:t>
      </w:r>
      <w:r w:rsidR="00991F0E">
        <w:rPr>
          <w:lang w:eastAsia="zh-CN"/>
        </w:rPr>
        <w:t xml:space="preserve">location. The civic area can be represented by a civic address (e.g. </w:t>
      </w:r>
      <w:r w:rsidR="00991F0E">
        <w:t xml:space="preserve">country A, </w:t>
      </w:r>
      <w:r w:rsidR="00991F0E" w:rsidRPr="004403D3">
        <w:t>Building</w:t>
      </w:r>
      <w:r w:rsidR="00991F0E">
        <w:t xml:space="preserve"> B</w:t>
      </w:r>
      <w:r w:rsidR="00991F0E">
        <w:rPr>
          <w:rFonts w:hint="eastAsia"/>
          <w:lang w:eastAsia="zh-CN"/>
        </w:rPr>
        <w:t>,</w:t>
      </w:r>
      <w:r w:rsidR="00991F0E">
        <w:rPr>
          <w:lang w:eastAsia="zh-CN"/>
        </w:rPr>
        <w:t xml:space="preserve"> </w:t>
      </w:r>
      <w:r w:rsidR="00991F0E">
        <w:t>ROOM C</w:t>
      </w:r>
      <w:r w:rsidR="00991F0E">
        <w:rPr>
          <w:lang w:eastAsia="zh-CN"/>
        </w:rPr>
        <w:t xml:space="preserve">) or location name (e.g. </w:t>
      </w:r>
      <w:r w:rsidR="00991F0E">
        <w:t>hotel name, school name</w:t>
      </w:r>
      <w:r w:rsidR="00991F0E">
        <w:rPr>
          <w:lang w:eastAsia="zh-CN"/>
        </w:rPr>
        <w:t>)</w:t>
      </w:r>
      <w:r w:rsidRPr="00C2681D">
        <w:rPr>
          <w:lang w:eastAsia="zh-CN"/>
        </w:rPr>
        <w:t xml:space="preserve">. For example, MnS consumer wants to ensure the radio service targets (dLThptPerUETarget and dLLatencyTarget) for a specific civic address (e.g., the CivicAddress defined in clause 6.1.6.2.14 in TS 29.572 </w:t>
      </w:r>
      <w:r w:rsidR="00426316" w:rsidRPr="00C2681D">
        <w:rPr>
          <w:lang w:eastAsia="zh-CN"/>
        </w:rPr>
        <w:t>[3]</w:t>
      </w:r>
      <w:r w:rsidRPr="00C2681D">
        <w:rPr>
          <w:lang w:eastAsia="zh-CN"/>
        </w:rPr>
        <w:t xml:space="preserve">). </w:t>
      </w:r>
    </w:p>
    <w:p w14:paraId="7115CDD1" w14:textId="1692BCBF" w:rsidR="00BC36F8" w:rsidRPr="00C2681D" w:rsidRDefault="00BC36F8" w:rsidP="00D4604A">
      <w:pPr>
        <w:jc w:val="both"/>
        <w:rPr>
          <w:lang w:eastAsia="zh-CN"/>
        </w:rPr>
      </w:pPr>
      <w:r>
        <w:rPr>
          <w:lang w:eastAsia="zh-CN"/>
        </w:rPr>
        <w:t xml:space="preserve">- MnS consumer expresses the radio service delivering and assurance expectation for a specified assurance time duration. Using the concert as an example, MnS consumer expresses the intent indicating a radio service to be delivered and assured for two hours, or before concert, MnS consumer request to explore the supported maximum number of UE for the Radio Service which to be </w:t>
      </w:r>
      <w:r>
        <w:rPr>
          <w:rFonts w:hint="eastAsia"/>
          <w:lang w:eastAsia="zh-CN"/>
        </w:rPr>
        <w:t>assured</w:t>
      </w:r>
      <w:r>
        <w:rPr>
          <w:lang w:eastAsia="zh-CN"/>
        </w:rPr>
        <w:t xml:space="preserve"> for two hours after it being delivered.</w:t>
      </w:r>
    </w:p>
    <w:p w14:paraId="3086C66B" w14:textId="532FC5EA" w:rsidR="00D4604A" w:rsidRPr="00C2681D" w:rsidRDefault="00D4604A" w:rsidP="00D4604A">
      <w:pPr>
        <w:pStyle w:val="Heading3"/>
        <w:rPr>
          <w:rStyle w:val="SubtleEmphasis"/>
          <w:i w:val="0"/>
          <w:iCs w:val="0"/>
        </w:rPr>
      </w:pPr>
      <w:bookmarkStart w:id="40" w:name="_Toc207722347"/>
      <w:bookmarkStart w:id="41" w:name="_Toc214942777"/>
      <w:r w:rsidRPr="00CA29AF">
        <w:rPr>
          <w:rStyle w:val="SubtleEmphasis"/>
          <w:i w:val="0"/>
          <w:iCs w:val="0"/>
        </w:rPr>
        <w:t>4.</w:t>
      </w:r>
      <w:r w:rsidR="00A13FB0" w:rsidRPr="00CA29AF">
        <w:rPr>
          <w:rStyle w:val="SubtleEmphasis"/>
          <w:i w:val="0"/>
          <w:iCs w:val="0"/>
        </w:rPr>
        <w:t>1</w:t>
      </w:r>
      <w:r w:rsidRPr="00CA29AF">
        <w:rPr>
          <w:rStyle w:val="SubtleEmphasis"/>
          <w:i w:val="0"/>
          <w:iCs w:val="0"/>
        </w:rPr>
        <w:t>.2 Potential requirements</w:t>
      </w:r>
      <w:bookmarkEnd w:id="40"/>
      <w:bookmarkEnd w:id="41"/>
    </w:p>
    <w:p w14:paraId="3D76B9EF" w14:textId="77777777" w:rsidR="00D4604A" w:rsidRPr="00C2681D" w:rsidRDefault="00D4604A" w:rsidP="00D4604A">
      <w:pPr>
        <w:jc w:val="both"/>
        <w:rPr>
          <w:noProof/>
        </w:rPr>
      </w:pPr>
      <w:r w:rsidRPr="00C2681D">
        <w:rPr>
          <w:b/>
        </w:rPr>
        <w:t>REQ-IDMS_RadioServiceIntent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w:t>
      </w:r>
      <w:r w:rsidRPr="00C2681D">
        <w:rPr>
          <w:lang w:eastAsia="zh-CN"/>
        </w:rPr>
        <w:t>service reliability requirements</w:t>
      </w:r>
      <w:r w:rsidRPr="00C2681D">
        <w:rPr>
          <w:lang w:eastAsia="zh-CN" w:bidi="ar-KW"/>
        </w:rPr>
        <w:t>.</w:t>
      </w:r>
    </w:p>
    <w:p w14:paraId="0EC7CF1B" w14:textId="1A69BE0B" w:rsidR="00D4604A" w:rsidRDefault="00D4604A" w:rsidP="00D4604A">
      <w:pPr>
        <w:jc w:val="both"/>
        <w:rPr>
          <w:lang w:eastAsia="zh-CN" w:bidi="ar-KW"/>
        </w:rPr>
      </w:pPr>
      <w:r w:rsidRPr="00C2681D">
        <w:rPr>
          <w:b/>
        </w:rPr>
        <w:lastRenderedPageBreak/>
        <w:t>REQ-IDMS_RadioServiceIntent</w:t>
      </w:r>
      <w:r w:rsidRPr="00C2681D" w:rsidDel="00366FD5">
        <w:rPr>
          <w:b/>
        </w:rPr>
        <w:t xml:space="preserve"> </w:t>
      </w:r>
      <w:r w:rsidRPr="00C2681D">
        <w:rPr>
          <w:b/>
        </w:rPr>
        <w:t>-CON-2:</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delivering and assurance </w:t>
      </w:r>
      <w:r w:rsidRPr="00C2681D">
        <w:rPr>
          <w:lang w:eastAsia="zh-CN"/>
        </w:rPr>
        <w:t xml:space="preserve">for a specified area described in the form of civic </w:t>
      </w:r>
      <w:r w:rsidR="006C6AEB">
        <w:rPr>
          <w:lang w:eastAsia="zh-CN"/>
        </w:rPr>
        <w:t>location</w:t>
      </w:r>
      <w:r w:rsidRPr="00C2681D">
        <w:rPr>
          <w:lang w:eastAsia="zh-CN" w:bidi="ar-KW"/>
        </w:rPr>
        <w:t>.</w:t>
      </w:r>
    </w:p>
    <w:p w14:paraId="69E68990" w14:textId="5C8477EF" w:rsidR="00F94FB2" w:rsidRPr="00C2681D" w:rsidRDefault="00F94FB2" w:rsidP="00D4604A">
      <w:pPr>
        <w:jc w:val="both"/>
        <w:rPr>
          <w:lang w:eastAsia="zh-CN" w:bidi="ar-KW"/>
        </w:rPr>
      </w:pPr>
      <w:r w:rsidRPr="00C2681D">
        <w:rPr>
          <w:b/>
        </w:rPr>
        <w:t>REQ-IDMS_RadioServiceIntent</w:t>
      </w:r>
      <w:r w:rsidRPr="00C2681D" w:rsidDel="00366FD5">
        <w:rPr>
          <w:b/>
        </w:rPr>
        <w:t xml:space="preserve"> </w:t>
      </w:r>
      <w:r w:rsidRPr="00C2681D">
        <w:rPr>
          <w:b/>
        </w:rPr>
        <w:t>-CON-</w:t>
      </w:r>
      <w:r>
        <w:rPr>
          <w:b/>
        </w:rPr>
        <w:t>3</w:t>
      </w:r>
      <w:r w:rsidRPr="00C2681D">
        <w:rPr>
          <w:b/>
        </w:rPr>
        <w:t>:</w:t>
      </w:r>
      <w:r w:rsidRPr="00C2681D">
        <w:rPr>
          <w:lang w:eastAsia="zh-CN" w:bidi="ar-KW"/>
        </w:rPr>
        <w:t xml:space="preserve"> The intent driven MnS producer for </w:t>
      </w:r>
      <w:r w:rsidRPr="00C2681D">
        <w:t>radio service</w:t>
      </w:r>
      <w:r w:rsidRPr="00C2681D">
        <w:rPr>
          <w:lang w:eastAsia="zh-CN" w:bidi="ar-KW"/>
        </w:rPr>
        <w:t xml:space="preserve"> should have capabilities enabling the MnS consumer to express radio service </w:t>
      </w:r>
      <w:r w:rsidRPr="003B0E96">
        <w:rPr>
          <w:lang w:eastAsia="zh-CN" w:bidi="ar-KW"/>
        </w:rPr>
        <w:t>assurance time duration requirements</w:t>
      </w:r>
      <w:r>
        <w:rPr>
          <w:lang w:eastAsia="zh-CN" w:bidi="ar-KW"/>
        </w:rPr>
        <w:t>.</w:t>
      </w:r>
    </w:p>
    <w:p w14:paraId="22610B03" w14:textId="565ADD47" w:rsidR="00D4604A" w:rsidRPr="00C2681D" w:rsidRDefault="00D4604A" w:rsidP="00D4604A">
      <w:pPr>
        <w:pStyle w:val="Heading3"/>
        <w:rPr>
          <w:rStyle w:val="SubtleEmphasis"/>
          <w:i w:val="0"/>
          <w:iCs w:val="0"/>
        </w:rPr>
      </w:pPr>
      <w:bookmarkStart w:id="42" w:name="_Toc207722348"/>
      <w:bookmarkStart w:id="43" w:name="_Toc214942778"/>
      <w:r w:rsidRPr="00CA29AF">
        <w:rPr>
          <w:rStyle w:val="SubtleEmphasis"/>
          <w:i w:val="0"/>
          <w:iCs w:val="0"/>
        </w:rPr>
        <w:t>4.</w:t>
      </w:r>
      <w:r w:rsidR="00A13FB0" w:rsidRPr="00CA29AF">
        <w:rPr>
          <w:rStyle w:val="SubtleEmphasis"/>
          <w:i w:val="0"/>
          <w:iCs w:val="0"/>
        </w:rPr>
        <w:t>1</w:t>
      </w:r>
      <w:r w:rsidRPr="00CA29AF">
        <w:rPr>
          <w:rStyle w:val="SubtleEmphasis"/>
          <w:i w:val="0"/>
          <w:iCs w:val="0"/>
        </w:rPr>
        <w:t>.3 Potential solution</w:t>
      </w:r>
      <w:r w:rsidR="002832E6" w:rsidRPr="00CA29AF">
        <w:rPr>
          <w:rStyle w:val="SubtleEmphasis"/>
          <w:i w:val="0"/>
          <w:iCs w:val="0"/>
        </w:rPr>
        <w:t>s</w:t>
      </w:r>
      <w:bookmarkEnd w:id="42"/>
      <w:bookmarkEnd w:id="43"/>
    </w:p>
    <w:p w14:paraId="1F7F270E" w14:textId="5BBB6388" w:rsidR="0082056F" w:rsidRPr="0046187A" w:rsidRDefault="0082056F" w:rsidP="0082056F">
      <w:pPr>
        <w:rPr>
          <w:lang w:eastAsia="zh-CN" w:bidi="ar-KW"/>
        </w:rPr>
      </w:pPr>
      <w:r w:rsidRPr="0082056F">
        <w:rPr>
          <w:lang w:eastAsia="zh-CN" w:bidi="ar-KW"/>
        </w:rPr>
        <w:t xml:space="preserve"> </w:t>
      </w:r>
      <w:r w:rsidRPr="0046187A">
        <w:rPr>
          <w:lang w:eastAsia="zh-CN" w:bidi="ar-KW"/>
        </w:rPr>
        <w:t>This solution proposes to reuse and enhance the existing RadioServiceExpectation defined in 3GPP TS 28.312 [</w:t>
      </w:r>
      <w:r>
        <w:rPr>
          <w:lang w:eastAsia="zh-CN" w:bidi="ar-KW"/>
        </w:rPr>
        <w:t>1</w:t>
      </w:r>
      <w:r w:rsidRPr="0046187A">
        <w:rPr>
          <w:lang w:eastAsia="zh-CN" w:bidi="ar-KW"/>
        </w:rPr>
        <w:t>].</w:t>
      </w:r>
    </w:p>
    <w:p w14:paraId="6C0A1322" w14:textId="77777777" w:rsidR="0082056F" w:rsidRPr="0046187A" w:rsidRDefault="0082056F" w:rsidP="0082056F">
      <w:pPr>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sidRPr="00506640">
        <w:rPr>
          <w:lang w:eastAsia="zh-CN"/>
        </w:rPr>
        <w:t>ExpectationTargets</w:t>
      </w:r>
      <w:r>
        <w:rPr>
          <w:lang w:eastAsia="zh-CN"/>
        </w:rPr>
        <w:t xml:space="preserve"> for</w:t>
      </w:r>
      <w:r w:rsidRPr="0046187A">
        <w:rPr>
          <w:lang w:eastAsia="zh-CN" w:bidi="ar-KW"/>
        </w:rPr>
        <w:t xml:space="preserve"> the RadioServiceExpectation</w:t>
      </w:r>
      <w:r>
        <w:rPr>
          <w:lang w:eastAsia="zh-CN" w:bidi="ar-KW"/>
        </w:rPr>
        <w:t xml:space="preserve"> to </w:t>
      </w:r>
      <w:r w:rsidRPr="00F830B5">
        <w:rPr>
          <w:lang w:eastAsia="zh-CN" w:bidi="ar-KW"/>
        </w:rPr>
        <w:t>enabl</w:t>
      </w:r>
      <w:r>
        <w:rPr>
          <w:lang w:eastAsia="zh-CN" w:bidi="ar-KW"/>
        </w:rPr>
        <w:t>e</w:t>
      </w:r>
      <w:r w:rsidRPr="00F830B5">
        <w:rPr>
          <w:lang w:eastAsia="zh-CN" w:bidi="ar-KW"/>
        </w:rPr>
        <w:t xml:space="preserve"> the MnS consumer to express </w:t>
      </w:r>
      <w:r w:rsidRPr="00F830B5">
        <w:rPr>
          <w:lang w:eastAsia="zh-CN"/>
        </w:rPr>
        <w:t>service reliability requirements</w:t>
      </w:r>
    </w:p>
    <w:p w14:paraId="598CF164" w14:textId="77777777" w:rsidR="0082056F" w:rsidRDefault="0082056F" w:rsidP="0082056F">
      <w:r>
        <w:t xml:space="preserve">- </w:t>
      </w:r>
      <w:r w:rsidRPr="00DB495E">
        <w:t>Reliability</w:t>
      </w:r>
      <w:r>
        <w:t xml:space="preserve">Target, it represents the </w:t>
      </w:r>
      <w:r>
        <w:rPr>
          <w:lang w:eastAsia="zh-CN"/>
        </w:rPr>
        <w:t>reliability</w:t>
      </w:r>
      <w:r>
        <w:t xml:space="preserve"> target </w:t>
      </w:r>
      <w:r w:rsidRPr="00506640">
        <w:rPr>
          <w:lang w:eastAsia="zh-CN"/>
        </w:rPr>
        <w:t xml:space="preserve">for the </w:t>
      </w:r>
      <w:r>
        <w:rPr>
          <w:lang w:eastAsia="zh-CN"/>
        </w:rPr>
        <w:t>radio service</w:t>
      </w:r>
      <w:r w:rsidRPr="00506640">
        <w:rPr>
          <w:lang w:eastAsia="zh-CN"/>
        </w:rPr>
        <w:t xml:space="preserve"> that the intent expectation is applied.</w:t>
      </w:r>
      <w:r>
        <w:rPr>
          <w:lang w:eastAsia="zh-CN"/>
        </w:rPr>
        <w:t xml:space="preserve"> </w:t>
      </w:r>
    </w:p>
    <w:p w14:paraId="0F1574DB" w14:textId="77777777" w:rsidR="0082056F" w:rsidRPr="0046187A" w:rsidRDefault="0082056F" w:rsidP="0082056F">
      <w:pPr>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Add following attributes</w:t>
      </w:r>
      <w:r>
        <w:rPr>
          <w:lang w:eastAsia="zh-CN" w:bidi="ar-KW"/>
        </w:rPr>
        <w:t xml:space="preserve"> as the ObjectContexts </w:t>
      </w:r>
      <w:r>
        <w:rPr>
          <w:lang w:eastAsia="zh-CN"/>
        </w:rPr>
        <w:t>for</w:t>
      </w:r>
      <w:r w:rsidRPr="0046187A">
        <w:rPr>
          <w:lang w:eastAsia="zh-CN" w:bidi="ar-KW"/>
        </w:rPr>
        <w:t xml:space="preserve"> the RadioServiceExpectation</w:t>
      </w:r>
      <w:r>
        <w:rPr>
          <w:lang w:eastAsia="zh-CN" w:bidi="ar-KW"/>
        </w:rPr>
        <w:t xml:space="preserve"> to </w:t>
      </w:r>
      <w:r w:rsidRPr="00A768BD">
        <w:rPr>
          <w:lang w:eastAsia="zh-CN" w:bidi="ar-KW"/>
        </w:rPr>
        <w:t>enabl</w:t>
      </w:r>
      <w:r>
        <w:rPr>
          <w:lang w:eastAsia="zh-CN" w:bidi="ar-KW"/>
        </w:rPr>
        <w:t xml:space="preserve">e </w:t>
      </w:r>
      <w:r w:rsidRPr="00A768BD">
        <w:rPr>
          <w:lang w:eastAsia="zh-CN" w:bidi="ar-KW"/>
        </w:rPr>
        <w:t xml:space="preserve">the MnS consumer to express radio service delivering and assurance </w:t>
      </w:r>
      <w:r>
        <w:rPr>
          <w:lang w:eastAsia="zh-CN" w:bidi="ar-KW"/>
        </w:rPr>
        <w:t xml:space="preserve">requirements </w:t>
      </w:r>
      <w:r w:rsidRPr="00A768BD">
        <w:rPr>
          <w:lang w:eastAsia="zh-CN" w:bidi="ar-KW"/>
        </w:rPr>
        <w:t>for a specified area described in the form of civic address.</w:t>
      </w:r>
    </w:p>
    <w:p w14:paraId="71C8F051" w14:textId="65AC7B1E" w:rsidR="001C19A0" w:rsidRDefault="0082056F" w:rsidP="001C19A0">
      <w:r>
        <w:t xml:space="preserve">- </w:t>
      </w:r>
      <w:r w:rsidR="00607549">
        <w:t>CivicAreaContext</w:t>
      </w:r>
      <w:r>
        <w:t xml:space="preserve">, </w:t>
      </w:r>
      <w:r w:rsidRPr="008B22C7">
        <w:t xml:space="preserve">the coverage areas for the </w:t>
      </w:r>
      <w:r>
        <w:t>Radio Service</w:t>
      </w:r>
      <w:r w:rsidRPr="008B22C7">
        <w:t xml:space="preserve"> that the intent expectation is applied in the form of </w:t>
      </w:r>
      <w:r>
        <w:t xml:space="preserve">civic </w:t>
      </w:r>
      <w:r w:rsidR="00AC7C8B">
        <w:t>area (i.e. represented by CivicArea &lt;&lt;</w:t>
      </w:r>
      <w:r w:rsidR="00AC7C8B">
        <w:rPr>
          <w:rFonts w:hint="eastAsia"/>
          <w:lang w:eastAsia="zh-CN"/>
        </w:rPr>
        <w:t>dataType</w:t>
      </w:r>
      <w:r w:rsidR="00AC7C8B">
        <w:t>&gt;&gt;). The CivicArea &lt;&lt;</w:t>
      </w:r>
      <w:r w:rsidR="00AC7C8B">
        <w:rPr>
          <w:rFonts w:hint="eastAsia"/>
          <w:lang w:eastAsia="zh-CN"/>
        </w:rPr>
        <w:t>dataType</w:t>
      </w:r>
      <w:r w:rsidR="00AC7C8B">
        <w:t xml:space="preserve">&gt;&gt; can support civic </w:t>
      </w:r>
      <w:r>
        <w:t xml:space="preserve">address </w:t>
      </w:r>
      <w:r w:rsidRPr="00FF0043">
        <w:t xml:space="preserve">(e.g. streets, districts, </w:t>
      </w:r>
      <w:r>
        <w:t xml:space="preserve">seats, </w:t>
      </w:r>
      <w:r w:rsidRPr="00FF0043">
        <w:t>etc.)</w:t>
      </w:r>
      <w:r w:rsidR="00774A37">
        <w:t xml:space="preserve"> or location label (e.g. hotel name, school name)</w:t>
      </w:r>
      <w:r>
        <w:t xml:space="preserve">. </w:t>
      </w:r>
      <w:r>
        <w:rPr>
          <w:rFonts w:hint="eastAsia"/>
          <w:lang w:eastAsia="zh-CN"/>
        </w:rPr>
        <w:t>The</w:t>
      </w:r>
      <w:r>
        <w:t xml:space="preserve"> </w:t>
      </w:r>
      <w:r>
        <w:rPr>
          <w:rFonts w:hint="eastAsia"/>
          <w:lang w:eastAsia="zh-CN"/>
        </w:rPr>
        <w:t>detailed</w:t>
      </w:r>
      <w:r>
        <w:t xml:space="preserve"> definition for c</w:t>
      </w:r>
      <w:r w:rsidRPr="008B1C02">
        <w:t>ivic</w:t>
      </w:r>
      <w:r>
        <w:t xml:space="preserve"> a</w:t>
      </w:r>
      <w:r w:rsidRPr="008B1C02">
        <w:t>ddress</w:t>
      </w:r>
      <w:r>
        <w:t xml:space="preserve"> reuses the </w:t>
      </w:r>
      <w:r w:rsidRPr="008B1C02">
        <w:t>CivicAddress</w:t>
      </w:r>
      <w:r>
        <w:t xml:space="preserve"> Data Type defined in clause 6.1.6.2.14 in TS 29.572 [3].</w:t>
      </w:r>
      <w:r w:rsidR="001C19A0">
        <w:t xml:space="preserve"> The type for locationLabel is string.</w:t>
      </w:r>
      <w:r w:rsidR="001C19A0">
        <w:rPr>
          <w:rFonts w:hint="eastAsia"/>
          <w:lang w:eastAsia="zh-CN"/>
        </w:rPr>
        <w:t xml:space="preserve"> Follow</w:t>
      </w:r>
      <w:r w:rsidR="001C19A0">
        <w:rPr>
          <w:lang w:eastAsia="zh-CN"/>
        </w:rPr>
        <w:t xml:space="preserve">ing is the proposed definition for </w:t>
      </w:r>
      <w:r w:rsidR="001C19A0">
        <w:t>CivicArea &lt;&lt;</w:t>
      </w:r>
      <w:r w:rsidR="001C19A0">
        <w:rPr>
          <w:rFonts w:hint="eastAsia"/>
          <w:lang w:eastAsia="zh-CN"/>
        </w:rPr>
        <w:t>dataType</w:t>
      </w:r>
      <w:r w:rsidR="001C19A0">
        <w:t>&gt;&gt;</w:t>
      </w:r>
      <w:r w:rsidR="001C19A0">
        <w:rPr>
          <w:rFonts w:hint="eastAsia"/>
          <w:lang w:eastAsia="zh-CN"/>
        </w:rPr>
        <w:t>.</w:t>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114"/>
        <w:gridCol w:w="1415"/>
        <w:gridCol w:w="1287"/>
        <w:gridCol w:w="1134"/>
        <w:gridCol w:w="1134"/>
        <w:gridCol w:w="1321"/>
      </w:tblGrid>
      <w:tr w:rsidR="001C19A0" w14:paraId="53149D3A"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shd w:val="pct12" w:color="auto" w:fill="FFFFFF"/>
            <w:hideMark/>
          </w:tcPr>
          <w:p w14:paraId="44B83C53" w14:textId="77777777" w:rsidR="001C19A0" w:rsidRDefault="001C19A0" w:rsidP="00EA1CFE">
            <w:pPr>
              <w:pStyle w:val="TAH"/>
            </w:pPr>
            <w:r>
              <w:t>Attribute Name</w:t>
            </w:r>
          </w:p>
        </w:tc>
        <w:tc>
          <w:tcPr>
            <w:tcW w:w="1415" w:type="dxa"/>
            <w:tcBorders>
              <w:top w:val="single" w:sz="4" w:space="0" w:color="auto"/>
              <w:left w:val="single" w:sz="4" w:space="0" w:color="auto"/>
              <w:bottom w:val="single" w:sz="4" w:space="0" w:color="auto"/>
              <w:right w:val="single" w:sz="4" w:space="0" w:color="auto"/>
            </w:tcBorders>
            <w:shd w:val="pct12" w:color="auto" w:fill="FFFFFF"/>
            <w:hideMark/>
          </w:tcPr>
          <w:p w14:paraId="6AEF2161" w14:textId="77777777" w:rsidR="001C19A0" w:rsidRDefault="001C19A0" w:rsidP="00EA1CFE">
            <w:pPr>
              <w:pStyle w:val="TAH"/>
            </w:pPr>
            <w: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2E06F49" w14:textId="77777777" w:rsidR="001C19A0" w:rsidRDefault="001C19A0" w:rsidP="00EA1CFE">
            <w:pPr>
              <w:pStyle w:val="TAH"/>
            </w:pPr>
            <w: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271A36D6" w14:textId="77777777" w:rsidR="001C19A0" w:rsidRDefault="001C19A0" w:rsidP="00EA1CFE">
            <w:pPr>
              <w:pStyle w:val="TAH"/>
            </w:pPr>
            <w: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33B67833" w14:textId="77777777" w:rsidR="001C19A0" w:rsidRDefault="001C19A0" w:rsidP="00EA1CFE">
            <w:pPr>
              <w:pStyle w:val="TAH"/>
            </w:pPr>
            <w: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7A2E08CD" w14:textId="77777777" w:rsidR="001C19A0" w:rsidRDefault="001C19A0" w:rsidP="00EA1CFE">
            <w:pPr>
              <w:pStyle w:val="TAH"/>
            </w:pPr>
            <w:r>
              <w:t>isNotifyable</w:t>
            </w:r>
          </w:p>
        </w:tc>
      </w:tr>
      <w:tr w:rsidR="001C19A0" w14:paraId="6E874011"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tcPr>
          <w:p w14:paraId="58E0A48B"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civicAddress</w:t>
            </w:r>
          </w:p>
        </w:tc>
        <w:tc>
          <w:tcPr>
            <w:tcW w:w="1415" w:type="dxa"/>
            <w:tcBorders>
              <w:top w:val="single" w:sz="4" w:space="0" w:color="auto"/>
              <w:left w:val="single" w:sz="4" w:space="0" w:color="auto"/>
              <w:bottom w:val="single" w:sz="4" w:space="0" w:color="auto"/>
              <w:right w:val="single" w:sz="4" w:space="0" w:color="auto"/>
            </w:tcBorders>
          </w:tcPr>
          <w:p w14:paraId="3D15469B"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tcPr>
          <w:p w14:paraId="7442878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tcPr>
          <w:p w14:paraId="3756B42A"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tcPr>
          <w:p w14:paraId="144A92F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tcPr>
          <w:p w14:paraId="0BF5C4B0" w14:textId="77777777" w:rsidR="001C19A0" w:rsidRDefault="001C19A0" w:rsidP="00EA1CFE">
            <w:pPr>
              <w:pStyle w:val="TAC"/>
              <w:rPr>
                <w:lang w:eastAsia="zh-CN"/>
              </w:rPr>
            </w:pPr>
            <w:r>
              <w:t>F</w:t>
            </w:r>
          </w:p>
        </w:tc>
      </w:tr>
      <w:tr w:rsidR="001C19A0" w14:paraId="1D128CA4" w14:textId="77777777" w:rsidTr="00EA1CFE">
        <w:trPr>
          <w:cantSplit/>
          <w:jc w:val="center"/>
        </w:trPr>
        <w:tc>
          <w:tcPr>
            <w:tcW w:w="3114" w:type="dxa"/>
            <w:tcBorders>
              <w:top w:val="single" w:sz="4" w:space="0" w:color="auto"/>
              <w:left w:val="single" w:sz="4" w:space="0" w:color="auto"/>
              <w:bottom w:val="single" w:sz="4" w:space="0" w:color="auto"/>
              <w:right w:val="single" w:sz="4" w:space="0" w:color="auto"/>
            </w:tcBorders>
            <w:hideMark/>
          </w:tcPr>
          <w:p w14:paraId="55B1CBDA" w14:textId="77777777" w:rsidR="001C19A0" w:rsidRDefault="001C19A0" w:rsidP="00EA1CFE">
            <w:pPr>
              <w:keepNext/>
              <w:keepLines/>
              <w:spacing w:after="0"/>
              <w:ind w:right="318"/>
              <w:rPr>
                <w:rFonts w:ascii="Courier New" w:hAnsi="Courier New" w:cs="Courier New"/>
                <w:sz w:val="18"/>
                <w:lang w:eastAsia="zh-CN"/>
              </w:rPr>
            </w:pPr>
            <w:r>
              <w:rPr>
                <w:rFonts w:ascii="Courier New" w:hAnsi="Courier New" w:cs="Courier New"/>
                <w:sz w:val="18"/>
                <w:lang w:eastAsia="zh-CN"/>
              </w:rPr>
              <w:t>l</w:t>
            </w:r>
            <w:r>
              <w:rPr>
                <w:rFonts w:ascii="Courier New" w:hAnsi="Courier New" w:cs="Courier New" w:hint="eastAsia"/>
                <w:sz w:val="18"/>
                <w:lang w:eastAsia="zh-CN"/>
              </w:rPr>
              <w:t>ocation</w:t>
            </w:r>
            <w:r>
              <w:rPr>
                <w:rFonts w:ascii="Courier New" w:hAnsi="Courier New" w:cs="Courier New"/>
                <w:sz w:val="18"/>
                <w:lang w:eastAsia="zh-CN"/>
              </w:rPr>
              <w:t>Label</w:t>
            </w:r>
          </w:p>
        </w:tc>
        <w:tc>
          <w:tcPr>
            <w:tcW w:w="1415" w:type="dxa"/>
            <w:tcBorders>
              <w:top w:val="single" w:sz="4" w:space="0" w:color="auto"/>
              <w:left w:val="single" w:sz="4" w:space="0" w:color="auto"/>
              <w:bottom w:val="single" w:sz="4" w:space="0" w:color="auto"/>
              <w:right w:val="single" w:sz="4" w:space="0" w:color="auto"/>
            </w:tcBorders>
            <w:hideMark/>
          </w:tcPr>
          <w:p w14:paraId="20E657D1" w14:textId="77777777" w:rsidR="001C19A0" w:rsidRDefault="001C19A0" w:rsidP="00EA1CFE">
            <w:pPr>
              <w:pStyle w:val="TAC"/>
              <w:rPr>
                <w:lang w:eastAsia="zh-CN"/>
              </w:rPr>
            </w:pPr>
            <w:r>
              <w:rPr>
                <w:rFonts w:hint="eastAsia"/>
                <w:lang w:eastAsia="zh-CN"/>
              </w:rPr>
              <w:t>O</w:t>
            </w:r>
          </w:p>
        </w:tc>
        <w:tc>
          <w:tcPr>
            <w:tcW w:w="1287" w:type="dxa"/>
            <w:tcBorders>
              <w:top w:val="single" w:sz="4" w:space="0" w:color="auto"/>
              <w:left w:val="single" w:sz="4" w:space="0" w:color="auto"/>
              <w:bottom w:val="single" w:sz="4" w:space="0" w:color="auto"/>
              <w:right w:val="single" w:sz="4" w:space="0" w:color="auto"/>
            </w:tcBorders>
            <w:vAlign w:val="bottom"/>
            <w:hideMark/>
          </w:tcPr>
          <w:p w14:paraId="3FC3BCCD"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vAlign w:val="bottom"/>
            <w:hideMark/>
          </w:tcPr>
          <w:p w14:paraId="532ED013" w14:textId="77777777" w:rsidR="001C19A0" w:rsidRDefault="001C19A0" w:rsidP="00EA1CFE">
            <w:pPr>
              <w:pStyle w:val="TAC"/>
              <w:rPr>
                <w:lang w:eastAsia="zh-CN"/>
              </w:rPr>
            </w:pPr>
            <w:r>
              <w:t>T</w:t>
            </w:r>
          </w:p>
        </w:tc>
        <w:tc>
          <w:tcPr>
            <w:tcW w:w="1134" w:type="dxa"/>
            <w:tcBorders>
              <w:top w:val="single" w:sz="4" w:space="0" w:color="auto"/>
              <w:left w:val="single" w:sz="4" w:space="0" w:color="auto"/>
              <w:bottom w:val="single" w:sz="4" w:space="0" w:color="auto"/>
              <w:right w:val="single" w:sz="4" w:space="0" w:color="auto"/>
            </w:tcBorders>
            <w:hideMark/>
          </w:tcPr>
          <w:p w14:paraId="45F14D4E" w14:textId="77777777" w:rsidR="001C19A0" w:rsidRDefault="001C19A0" w:rsidP="00EA1CFE">
            <w:pPr>
              <w:pStyle w:val="TAC"/>
              <w:rPr>
                <w:lang w:eastAsia="zh-CN"/>
              </w:rPr>
            </w:pPr>
            <w:r>
              <w:t>F</w:t>
            </w:r>
          </w:p>
        </w:tc>
        <w:tc>
          <w:tcPr>
            <w:tcW w:w="1321" w:type="dxa"/>
            <w:tcBorders>
              <w:top w:val="single" w:sz="4" w:space="0" w:color="auto"/>
              <w:left w:val="single" w:sz="4" w:space="0" w:color="auto"/>
              <w:bottom w:val="single" w:sz="4" w:space="0" w:color="auto"/>
              <w:right w:val="single" w:sz="4" w:space="0" w:color="auto"/>
            </w:tcBorders>
            <w:hideMark/>
          </w:tcPr>
          <w:p w14:paraId="552F9276" w14:textId="77777777" w:rsidR="001C19A0" w:rsidRDefault="001C19A0" w:rsidP="00EA1CFE">
            <w:pPr>
              <w:pStyle w:val="TAC"/>
              <w:rPr>
                <w:lang w:eastAsia="zh-CN"/>
              </w:rPr>
            </w:pPr>
            <w:r>
              <w:t>F</w:t>
            </w:r>
          </w:p>
        </w:tc>
      </w:tr>
    </w:tbl>
    <w:p w14:paraId="6BAA25E6" w14:textId="77777777" w:rsidR="001C19A0" w:rsidRDefault="001C19A0" w:rsidP="001C19A0">
      <w:pPr>
        <w:rPr>
          <w:lang w:eastAsia="zh-CN"/>
        </w:rPr>
      </w:pPr>
    </w:p>
    <w:p w14:paraId="7FF04183" w14:textId="24FC26E9" w:rsidR="00D4604A" w:rsidRDefault="001C19A0" w:rsidP="00C46A69">
      <w:pPr>
        <w:ind w:left="284" w:firstLine="284"/>
        <w:jc w:val="both"/>
      </w:pPr>
      <w:r>
        <w:rPr>
          <w:rFonts w:hint="eastAsia"/>
          <w:lang w:eastAsia="zh-CN"/>
        </w:rPr>
        <w:t>N</w:t>
      </w:r>
      <w:r w:rsidR="00580854">
        <w:rPr>
          <w:lang w:eastAsia="zh-CN"/>
        </w:rPr>
        <w:t>OTE</w:t>
      </w:r>
      <w:r>
        <w:rPr>
          <w:rFonts w:hint="eastAsia"/>
          <w:lang w:eastAsia="zh-CN"/>
        </w:rPr>
        <w:t xml:space="preserve">: The locationLabel can be used if the location cannot be expressed by civic address. The </w:t>
      </w:r>
      <w:r>
        <w:rPr>
          <w:lang w:eastAsia="zh-CN"/>
        </w:rPr>
        <w:t>location</w:t>
      </w:r>
      <w:r>
        <w:rPr>
          <w:rFonts w:hint="eastAsia"/>
          <w:lang w:eastAsia="zh-CN"/>
        </w:rPr>
        <w:t>L</w:t>
      </w:r>
      <w:r>
        <w:rPr>
          <w:lang w:eastAsia="zh-CN"/>
        </w:rPr>
        <w:t>abel</w:t>
      </w:r>
      <w:r>
        <w:rPr>
          <w:rFonts w:hint="eastAsia"/>
          <w:lang w:eastAsia="zh-CN"/>
        </w:rPr>
        <w:t xml:space="preserve"> should be used without </w:t>
      </w:r>
      <w:r w:rsidRPr="00BD0E8E">
        <w:rPr>
          <w:lang w:eastAsia="zh-CN"/>
        </w:rPr>
        <w:t>ambigu</w:t>
      </w:r>
      <w:r>
        <w:rPr>
          <w:rFonts w:hint="eastAsia"/>
          <w:lang w:eastAsia="zh-CN"/>
        </w:rPr>
        <w:t>ity.</w:t>
      </w:r>
    </w:p>
    <w:p w14:paraId="4345F62B" w14:textId="42438386" w:rsidR="008F797D" w:rsidRPr="0046187A" w:rsidRDefault="008F797D" w:rsidP="008F797D">
      <w:pPr>
        <w:jc w:val="both"/>
        <w:rPr>
          <w:lang w:eastAsia="zh-CN" w:bidi="ar-KW"/>
        </w:rPr>
      </w:pPr>
      <w:r w:rsidRPr="0046187A">
        <w:rPr>
          <w:b/>
          <w:lang w:eastAsia="zh-CN" w:bidi="ar-KW"/>
        </w:rPr>
        <w:t>Enhancement Aspect</w:t>
      </w:r>
      <w:r>
        <w:rPr>
          <w:b/>
          <w:lang w:eastAsia="zh-CN" w:bidi="ar-KW"/>
        </w:rPr>
        <w:t>3</w:t>
      </w:r>
      <w:r w:rsidRPr="0046187A">
        <w:rPr>
          <w:b/>
          <w:bCs/>
          <w:lang w:eastAsia="zh-CN" w:bidi="ar-KW"/>
        </w:rPr>
        <w:t>:</w:t>
      </w:r>
      <w:r w:rsidRPr="0046187A">
        <w:rPr>
          <w:lang w:eastAsia="zh-CN" w:bidi="ar-KW"/>
        </w:rPr>
        <w:t xml:space="preserve"> Add following attributes</w:t>
      </w:r>
      <w:r>
        <w:rPr>
          <w:lang w:eastAsia="zh-CN" w:bidi="ar-KW"/>
        </w:rPr>
        <w:t xml:space="preserve"> as the Expectation Contexts </w:t>
      </w:r>
      <w:r>
        <w:rPr>
          <w:lang w:eastAsia="zh-CN"/>
        </w:rPr>
        <w:t>for</w:t>
      </w:r>
      <w:r w:rsidRPr="0046187A">
        <w:rPr>
          <w:lang w:eastAsia="zh-CN" w:bidi="ar-KW"/>
        </w:rPr>
        <w:t xml:space="preserve"> the RadioServiceExpectation</w:t>
      </w:r>
      <w:r>
        <w:rPr>
          <w:lang w:eastAsia="zh-CN" w:bidi="ar-KW"/>
        </w:rPr>
        <w:t xml:space="preserve"> to support assurance duration information</w:t>
      </w:r>
      <w:r w:rsidRPr="0046187A">
        <w:rPr>
          <w:lang w:eastAsia="zh-CN" w:bidi="ar-KW"/>
        </w:rPr>
        <w:t>:</w:t>
      </w:r>
    </w:p>
    <w:p w14:paraId="49B81684" w14:textId="0A7CFEA4" w:rsidR="008F797D" w:rsidRPr="00C2681D" w:rsidRDefault="008F797D" w:rsidP="00E520F6">
      <w:pPr>
        <w:jc w:val="both"/>
      </w:pPr>
      <w:r w:rsidRPr="004D4B88">
        <w:rPr>
          <w:lang w:eastAsia="zh-CN"/>
        </w:rPr>
        <w:t>-</w:t>
      </w:r>
      <w:r>
        <w:rPr>
          <w:lang w:eastAsia="zh-CN"/>
        </w:rPr>
        <w:t xml:space="preserve"> </w:t>
      </w:r>
      <w:r w:rsidRPr="004D4B88">
        <w:rPr>
          <w:lang w:eastAsia="zh-CN"/>
        </w:rPr>
        <w:t>A</w:t>
      </w:r>
      <w:r>
        <w:rPr>
          <w:lang w:eastAsia="zh-CN"/>
        </w:rPr>
        <w:t>ssurance</w:t>
      </w:r>
      <w:r w:rsidRPr="004D4B88">
        <w:rPr>
          <w:lang w:eastAsia="zh-CN"/>
        </w:rPr>
        <w:t>Duration</w:t>
      </w:r>
      <w:r>
        <w:rPr>
          <w:lang w:eastAsia="zh-CN"/>
        </w:rPr>
        <w:t>Context</w:t>
      </w:r>
      <w:r w:rsidRPr="004D4B88">
        <w:rPr>
          <w:lang w:eastAsia="zh-CN"/>
        </w:rPr>
        <w:t xml:space="preserve">, it describes the time duration at which the radio service instance </w:t>
      </w:r>
      <w:r>
        <w:rPr>
          <w:lang w:eastAsia="zh-CN"/>
        </w:rPr>
        <w:t xml:space="preserve">should be </w:t>
      </w:r>
      <w:r w:rsidRPr="004D4B88">
        <w:rPr>
          <w:lang w:eastAsia="zh-CN"/>
        </w:rPr>
        <w:t xml:space="preserve">scheduled to be </w:t>
      </w:r>
      <w:r>
        <w:rPr>
          <w:lang w:eastAsia="zh-CN"/>
        </w:rPr>
        <w:t xml:space="preserve">delivered and available. </w:t>
      </w:r>
      <w:r w:rsidRPr="004D4B88">
        <w:rPr>
          <w:lang w:eastAsia="zh-CN"/>
        </w:rPr>
        <w:t>The type is integer and unit is hour.</w:t>
      </w:r>
    </w:p>
    <w:p w14:paraId="3F0E2D1C" w14:textId="078F11F2" w:rsidR="00D4604A" w:rsidRPr="00C2681D" w:rsidRDefault="00D4604A" w:rsidP="00D4604A">
      <w:pPr>
        <w:pStyle w:val="Heading3"/>
        <w:rPr>
          <w:rStyle w:val="SubtleEmphasis"/>
          <w:i w:val="0"/>
          <w:iCs w:val="0"/>
        </w:rPr>
      </w:pPr>
      <w:bookmarkStart w:id="44" w:name="_Toc207722349"/>
      <w:bookmarkStart w:id="45" w:name="_Toc214942779"/>
      <w:r w:rsidRPr="00CA29AF">
        <w:rPr>
          <w:rStyle w:val="SubtleEmphasis"/>
          <w:i w:val="0"/>
          <w:iCs w:val="0"/>
        </w:rPr>
        <w:t>4.</w:t>
      </w:r>
      <w:r w:rsidR="00A13FB0" w:rsidRPr="00CA29AF">
        <w:rPr>
          <w:rStyle w:val="SubtleEmphasis"/>
          <w:i w:val="0"/>
          <w:iCs w:val="0"/>
        </w:rPr>
        <w:t>1</w:t>
      </w:r>
      <w:r w:rsidRPr="00CA29AF">
        <w:rPr>
          <w:rStyle w:val="SubtleEmphasis"/>
          <w:i w:val="0"/>
          <w:iCs w:val="0"/>
        </w:rPr>
        <w:t>.4 Evaluation of potential solutions</w:t>
      </w:r>
      <w:bookmarkEnd w:id="44"/>
      <w:bookmarkEnd w:id="45"/>
    </w:p>
    <w:p w14:paraId="5F0118C7" w14:textId="1ADC3BC9" w:rsidR="00D4604A" w:rsidRPr="00C2681D" w:rsidRDefault="00741F21" w:rsidP="00D533ED">
      <w:pPr>
        <w:rPr>
          <w:lang w:eastAsia="zh-CN"/>
        </w:rPr>
      </w:pPr>
      <w:r w:rsidRPr="00741F21">
        <w:rPr>
          <w:lang w:eastAsia="zh-CN" w:bidi="ar-KW"/>
        </w:rPr>
        <w:t xml:space="preserve"> </w:t>
      </w:r>
      <w:r w:rsidRPr="0046187A">
        <w:rPr>
          <w:lang w:eastAsia="zh-CN" w:bidi="ar-KW"/>
        </w:rPr>
        <w:t>Only one potential solution has been identified, which is feasible.</w:t>
      </w:r>
    </w:p>
    <w:p w14:paraId="27D7E104" w14:textId="5F774439" w:rsidR="00577E72" w:rsidRPr="00C2681D" w:rsidRDefault="00577E72" w:rsidP="00577E72">
      <w:pPr>
        <w:pStyle w:val="Heading2"/>
      </w:pPr>
      <w:bookmarkStart w:id="46" w:name="_Toc207722350"/>
      <w:bookmarkStart w:id="47" w:name="_Toc214942780"/>
      <w:r w:rsidRPr="00C2681D">
        <w:rPr>
          <w:rFonts w:hint="eastAsia"/>
        </w:rPr>
        <w:t>4</w:t>
      </w:r>
      <w:r w:rsidRPr="00C2681D">
        <w:t>.</w:t>
      </w:r>
      <w:r w:rsidR="00A13FB0" w:rsidRPr="00C2681D">
        <w:t>2</w:t>
      </w:r>
      <w:r w:rsidRPr="00C2681D">
        <w:t xml:space="preserve"> Use case</w:t>
      </w:r>
      <w:r w:rsidR="00AD77DE" w:rsidRPr="00C2681D">
        <w:t xml:space="preserve"> </w:t>
      </w:r>
      <w:r w:rsidRPr="00C2681D">
        <w:t>#</w:t>
      </w:r>
      <w:r w:rsidR="00A13FB0" w:rsidRPr="00C2681D">
        <w:rPr>
          <w:lang w:eastAsia="zh-CN"/>
        </w:rPr>
        <w:t>2</w:t>
      </w:r>
      <w:r w:rsidRPr="00C2681D">
        <w:t>: Enhancement of radio network performance assurance scenarios</w:t>
      </w:r>
      <w:bookmarkEnd w:id="46"/>
      <w:bookmarkEnd w:id="47"/>
    </w:p>
    <w:p w14:paraId="1FE020B6" w14:textId="31E807EC" w:rsidR="00577E72" w:rsidRPr="00C2681D" w:rsidRDefault="00577E72" w:rsidP="00577E72">
      <w:pPr>
        <w:pStyle w:val="Heading3"/>
        <w:rPr>
          <w:rStyle w:val="SubtleEmphasis"/>
          <w:i w:val="0"/>
          <w:iCs w:val="0"/>
        </w:rPr>
      </w:pPr>
      <w:bookmarkStart w:id="48" w:name="_Toc207722351"/>
      <w:bookmarkStart w:id="49" w:name="_Toc214942781"/>
      <w:r w:rsidRPr="00CA29AF">
        <w:rPr>
          <w:rStyle w:val="SubtleEmphasis"/>
          <w:rFonts w:hint="eastAsia"/>
          <w:i w:val="0"/>
          <w:iCs w:val="0"/>
        </w:rPr>
        <w:t>4</w:t>
      </w:r>
      <w:r w:rsidRPr="00CA29AF">
        <w:rPr>
          <w:rStyle w:val="SubtleEmphasis"/>
          <w:i w:val="0"/>
          <w:iCs w:val="0"/>
        </w:rPr>
        <w:t>.</w:t>
      </w:r>
      <w:r w:rsidR="00A13FB0" w:rsidRPr="00CA29AF">
        <w:rPr>
          <w:rStyle w:val="SubtleEmphasis"/>
          <w:i w:val="0"/>
          <w:iCs w:val="0"/>
        </w:rPr>
        <w:t>2</w:t>
      </w:r>
      <w:r w:rsidRPr="00CA29AF">
        <w:rPr>
          <w:rStyle w:val="SubtleEmphasis"/>
          <w:i w:val="0"/>
          <w:iCs w:val="0"/>
        </w:rPr>
        <w:t>.1 Description</w:t>
      </w:r>
      <w:bookmarkEnd w:id="48"/>
      <w:bookmarkEnd w:id="49"/>
    </w:p>
    <w:p w14:paraId="745399D1" w14:textId="08861A72" w:rsidR="00577E72" w:rsidRPr="00C2681D" w:rsidRDefault="00577E72" w:rsidP="00577E72">
      <w:pPr>
        <w:jc w:val="both"/>
        <w:rPr>
          <w:lang w:eastAsia="zh-CN"/>
        </w:rPr>
      </w:pPr>
      <w:r w:rsidRPr="00C2681D">
        <w:rPr>
          <w:lang w:eastAsia="zh-CN"/>
        </w:rPr>
        <w:t>In 3GPP TS 28.312 [</w:t>
      </w:r>
      <w:r w:rsidR="00427267" w:rsidRPr="00C2681D">
        <w:rPr>
          <w:lang w:eastAsia="zh-CN"/>
        </w:rPr>
        <w:t>1</w:t>
      </w:r>
      <w:r w:rsidRPr="00C2681D">
        <w:rPr>
          <w:lang w:eastAsia="zh-CN"/>
        </w:rPr>
        <w:t xml:space="preserve">], the existing use case and requirements for intent containing an expectation on radio network performance to be assured and intent containing an expectation for RAN energy saving are described in clause 5.1.5 and clause 5.1.7. The RadioNetworkExpectation is defined in clause 6.2.2.1.1 to represent MnS consumer's expectations for radio network delivering and performance assurance. However, following scenarios are not supported: </w:t>
      </w:r>
    </w:p>
    <w:p w14:paraId="4640CD81" w14:textId="127621C5" w:rsidR="00577E72" w:rsidRPr="00C2681D" w:rsidRDefault="00577E72" w:rsidP="00577E72">
      <w:pPr>
        <w:jc w:val="both"/>
        <w:rPr>
          <w:lang w:eastAsia="zh-CN"/>
        </w:rPr>
      </w:pPr>
      <w:r w:rsidRPr="00C2681D">
        <w:rPr>
          <w:rFonts w:hint="eastAsia"/>
          <w:lang w:eastAsia="zh-CN"/>
        </w:rPr>
        <w:t>-</w:t>
      </w:r>
      <w:r w:rsidRPr="00C2681D">
        <w:rPr>
          <w:lang w:eastAsia="zh-CN"/>
        </w:rPr>
        <w:t xml:space="preserve"> MnS consumer expresses radio network performance assurance expectation for a </w:t>
      </w:r>
      <w:r w:rsidRPr="00C2681D">
        <w:rPr>
          <w:rFonts w:hint="eastAsia"/>
          <w:lang w:eastAsia="zh-CN"/>
        </w:rPr>
        <w:t>specific</w:t>
      </w:r>
      <w:r w:rsidRPr="00C2681D">
        <w:rPr>
          <w:lang w:eastAsia="zh-CN"/>
        </w:rPr>
        <w:t xml:space="preserve"> RAN feature (e.g., RedCap)</w:t>
      </w:r>
      <w:r w:rsidR="00F45CE7">
        <w:rPr>
          <w:lang w:eastAsia="zh-CN"/>
        </w:rPr>
        <w:t>.</w:t>
      </w:r>
      <w:r w:rsidRPr="00C2681D">
        <w:rPr>
          <w:lang w:eastAsia="zh-CN"/>
        </w:rPr>
        <w:t xml:space="preserve"> For example, </w:t>
      </w:r>
      <w:r w:rsidRPr="00C2681D">
        <w:rPr>
          <w:rFonts w:hint="eastAsia"/>
          <w:lang w:eastAsia="zh-CN"/>
        </w:rPr>
        <w:t>MnS</w:t>
      </w:r>
      <w:r w:rsidRPr="00C2681D">
        <w:rPr>
          <w:lang w:eastAsia="zh-CN"/>
        </w:rPr>
        <w:t xml:space="preserve"> consumer may express the radio network performance targets (e.g. weakRSRPRatioTarget, highUlPrbLoadRatioTarget and aveULRANUEThptTarget) to be assured for RedCap UEs in the specified areas. The detailed RAN feature need further investigation on TS 38.304 [4] and TS 38.331[5].</w:t>
      </w:r>
    </w:p>
    <w:p w14:paraId="5F1E5B79" w14:textId="77777777" w:rsidR="002264B5" w:rsidRPr="00C2681D" w:rsidRDefault="00577E72" w:rsidP="00A13FB0">
      <w:pPr>
        <w:jc w:val="both"/>
        <w:rPr>
          <w:lang w:eastAsia="zh-CN"/>
        </w:rPr>
      </w:pPr>
      <w:r w:rsidRPr="00C2681D">
        <w:rPr>
          <w:lang w:eastAsia="zh-CN"/>
        </w:rPr>
        <w:lastRenderedPageBreak/>
        <w:t xml:space="preserve">- MnS consumer expresses </w:t>
      </w:r>
      <w:r w:rsidRPr="00C2681D">
        <w:rPr>
          <w:rFonts w:hint="eastAsia"/>
          <w:lang w:eastAsia="zh-CN"/>
        </w:rPr>
        <w:t>relative</w:t>
      </w:r>
      <w:r w:rsidRPr="00C2681D">
        <w:rPr>
          <w:lang w:eastAsia="zh-CN"/>
        </w:rPr>
        <w:t xml:space="preserve"> values for several performance targets for the specified areas. For example, </w:t>
      </w:r>
      <w:r w:rsidRPr="00C2681D">
        <w:rPr>
          <w:rFonts w:hint="eastAsia"/>
          <w:lang w:eastAsia="zh-CN"/>
        </w:rPr>
        <w:t>MnS</w:t>
      </w:r>
      <w:r w:rsidRPr="00C2681D">
        <w:rPr>
          <w:lang w:eastAsia="zh-CN"/>
        </w:rPr>
        <w:t xml:space="preserve"> consumer may express the expectation on RAN energy consumption reduction ratio (as percentage) for RAN SubNetwork that the intent expectation is applied to illustrates the difference between the energy consumption before and after performing energy saving actions.</w:t>
      </w:r>
    </w:p>
    <w:p w14:paraId="3F189AF7" w14:textId="0F8ECD2E" w:rsidR="00577E72" w:rsidRPr="00CA29AF" w:rsidRDefault="00577E72" w:rsidP="002264B5">
      <w:pPr>
        <w:pStyle w:val="Heading3"/>
        <w:rPr>
          <w:rStyle w:val="SubtleEmphasis"/>
          <w:i w:val="0"/>
          <w:iCs w:val="0"/>
        </w:rPr>
      </w:pPr>
      <w:bookmarkStart w:id="50" w:name="_Toc207722352"/>
      <w:bookmarkStart w:id="51" w:name="_Toc214942782"/>
      <w:r w:rsidRPr="00CA29AF">
        <w:rPr>
          <w:rStyle w:val="SubtleEmphasis"/>
          <w:i w:val="0"/>
          <w:iCs w:val="0"/>
        </w:rPr>
        <w:t>4.</w:t>
      </w:r>
      <w:r w:rsidR="00286539" w:rsidRPr="00CA29AF">
        <w:rPr>
          <w:rStyle w:val="SubtleEmphasis"/>
          <w:i w:val="0"/>
          <w:iCs w:val="0"/>
        </w:rPr>
        <w:t>2</w:t>
      </w:r>
      <w:r w:rsidRPr="00CA29AF">
        <w:rPr>
          <w:rStyle w:val="SubtleEmphasis"/>
          <w:i w:val="0"/>
          <w:iCs w:val="0"/>
        </w:rPr>
        <w:t>.2 Potential requirements</w:t>
      </w:r>
      <w:bookmarkEnd w:id="50"/>
      <w:bookmarkEnd w:id="51"/>
    </w:p>
    <w:p w14:paraId="2DFDCC0D" w14:textId="77777777" w:rsidR="00577E72" w:rsidRPr="00C2681D" w:rsidRDefault="00577E72" w:rsidP="00577E72">
      <w:pPr>
        <w:jc w:val="both"/>
        <w:rPr>
          <w:noProof/>
        </w:rPr>
      </w:pPr>
      <w:r w:rsidRPr="00C2681D">
        <w:rPr>
          <w:b/>
        </w:rPr>
        <w:t>REQ-IDMS_RadioNetworkIntent</w:t>
      </w:r>
      <w:r w:rsidRPr="00C2681D" w:rsidDel="00366FD5">
        <w:rPr>
          <w:b/>
        </w:rPr>
        <w:t xml:space="preserve"> </w:t>
      </w:r>
      <w:r w:rsidRPr="00C2681D">
        <w:rPr>
          <w:b/>
        </w:rPr>
        <w:t>-CON-1:</w:t>
      </w:r>
      <w:r w:rsidRPr="00C2681D">
        <w:rPr>
          <w:lang w:eastAsia="zh-CN" w:bidi="ar-KW"/>
        </w:rPr>
        <w:t xml:space="preserve"> The intent driven MnS producer for </w:t>
      </w:r>
      <w:r w:rsidRPr="00C2681D">
        <w:t>radio network</w:t>
      </w:r>
      <w:r w:rsidRPr="00C2681D">
        <w:rPr>
          <w:lang w:eastAsia="zh-CN" w:bidi="ar-KW"/>
        </w:rPr>
        <w:t xml:space="preserve"> should have capabilities enabling the MnS consumer to express radio network performance assurance for a specific RAN feature </w:t>
      </w:r>
    </w:p>
    <w:p w14:paraId="7C89CBC9" w14:textId="398D78FE" w:rsidR="00577E72" w:rsidRPr="00C2681D" w:rsidRDefault="00577E72" w:rsidP="00577E72">
      <w:pPr>
        <w:pStyle w:val="Heading3"/>
        <w:rPr>
          <w:rStyle w:val="SubtleEmphasis"/>
          <w:i w:val="0"/>
          <w:iCs w:val="0"/>
        </w:rPr>
      </w:pPr>
      <w:bookmarkStart w:id="52" w:name="_Toc207722353"/>
      <w:bookmarkStart w:id="53" w:name="_Toc214942783"/>
      <w:r w:rsidRPr="00CA29AF">
        <w:rPr>
          <w:rStyle w:val="SubtleEmphasis"/>
          <w:i w:val="0"/>
          <w:iCs w:val="0"/>
        </w:rPr>
        <w:t>4.</w:t>
      </w:r>
      <w:r w:rsidR="00A13FB0" w:rsidRPr="00CA29AF">
        <w:rPr>
          <w:rStyle w:val="SubtleEmphasis"/>
          <w:i w:val="0"/>
          <w:iCs w:val="0"/>
        </w:rPr>
        <w:t>2</w:t>
      </w:r>
      <w:r w:rsidRPr="00CA29AF">
        <w:rPr>
          <w:rStyle w:val="SubtleEmphasis"/>
          <w:i w:val="0"/>
          <w:iCs w:val="0"/>
        </w:rPr>
        <w:t>.3 Potential solution</w:t>
      </w:r>
      <w:bookmarkEnd w:id="52"/>
      <w:bookmarkEnd w:id="53"/>
    </w:p>
    <w:p w14:paraId="5384D57D" w14:textId="4ED860B1" w:rsidR="00A971AD" w:rsidRPr="0046187A" w:rsidRDefault="00A971AD" w:rsidP="00A971AD">
      <w:pPr>
        <w:jc w:val="both"/>
        <w:rPr>
          <w:lang w:eastAsia="zh-CN" w:bidi="ar-KW"/>
        </w:rPr>
      </w:pPr>
      <w:r w:rsidRPr="00A971AD">
        <w:rPr>
          <w:lang w:eastAsia="zh-CN" w:bidi="ar-KW"/>
        </w:rPr>
        <w:t xml:space="preserve"> </w:t>
      </w:r>
      <w:r w:rsidRPr="0046187A">
        <w:rPr>
          <w:lang w:eastAsia="zh-CN" w:bidi="ar-KW"/>
        </w:rPr>
        <w:t>This solution proposes to reuse and enhance the existing Radio</w:t>
      </w:r>
      <w:r>
        <w:rPr>
          <w:lang w:eastAsia="zh-CN" w:bidi="ar-KW"/>
        </w:rPr>
        <w:t>Network</w:t>
      </w:r>
      <w:r w:rsidRPr="0046187A">
        <w:rPr>
          <w:lang w:eastAsia="zh-CN" w:bidi="ar-KW"/>
        </w:rPr>
        <w:t>Expectation defined in 3GPP TS 28.312 [</w:t>
      </w:r>
      <w:r>
        <w:rPr>
          <w:lang w:eastAsia="zh-CN" w:bidi="ar-KW"/>
        </w:rPr>
        <w:t>1</w:t>
      </w:r>
      <w:r w:rsidRPr="0046187A">
        <w:rPr>
          <w:lang w:eastAsia="zh-CN" w:bidi="ar-KW"/>
        </w:rPr>
        <w:t>]</w:t>
      </w:r>
      <w:r>
        <w:rPr>
          <w:lang w:eastAsia="zh-CN" w:bidi="ar-KW"/>
        </w:rPr>
        <w:t xml:space="preserve"> to enable </w:t>
      </w:r>
      <w:r w:rsidRPr="00C2681D">
        <w:rPr>
          <w:lang w:eastAsia="zh-CN" w:bidi="ar-KW"/>
        </w:rPr>
        <w:t>the MnS consumer to express radio network performance assurance for a specific RAN feature</w:t>
      </w:r>
      <w:r w:rsidRPr="0046187A">
        <w:rPr>
          <w:lang w:eastAsia="zh-CN" w:bidi="ar-KW"/>
        </w:rPr>
        <w:t>.</w:t>
      </w:r>
    </w:p>
    <w:p w14:paraId="29FEF43A" w14:textId="77777777" w:rsidR="00A971AD" w:rsidRDefault="00A971AD" w:rsidP="00A971AD">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Add following attributes</w:t>
      </w:r>
      <w:r>
        <w:rPr>
          <w:lang w:eastAsia="zh-CN" w:bidi="ar-KW"/>
        </w:rPr>
        <w:t xml:space="preserve"> as the </w:t>
      </w:r>
      <w:r>
        <w:rPr>
          <w:lang w:eastAsia="zh-CN"/>
        </w:rPr>
        <w:t>ObjectContexts for</w:t>
      </w:r>
      <w:r w:rsidRPr="0046187A">
        <w:rPr>
          <w:lang w:eastAsia="zh-CN" w:bidi="ar-KW"/>
        </w:rPr>
        <w:t xml:space="preserve"> the Radio</w:t>
      </w:r>
      <w:r>
        <w:rPr>
          <w:lang w:eastAsia="zh-CN" w:bidi="ar-KW"/>
        </w:rPr>
        <w:t>Network</w:t>
      </w:r>
      <w:r w:rsidRPr="0046187A">
        <w:rPr>
          <w:lang w:eastAsia="zh-CN" w:bidi="ar-KW"/>
        </w:rPr>
        <w:t>Expectation:</w:t>
      </w:r>
    </w:p>
    <w:p w14:paraId="34EC2A6A" w14:textId="77777777" w:rsidR="00A971AD" w:rsidRDefault="00A971AD" w:rsidP="00A971AD">
      <w:pPr>
        <w:jc w:val="both"/>
        <w:rPr>
          <w:noProof/>
          <w:lang w:eastAsia="zh-CN"/>
        </w:rPr>
      </w:pPr>
      <w:r>
        <w:rPr>
          <w:lang w:eastAsia="zh-CN" w:bidi="ar-KW"/>
        </w:rPr>
        <w:t xml:space="preserve">- </w:t>
      </w:r>
      <w:r>
        <w:rPr>
          <w:rFonts w:hint="eastAsia"/>
          <w:lang w:eastAsia="zh-CN" w:bidi="ar-KW"/>
        </w:rPr>
        <w:t>rANFeature</w:t>
      </w:r>
      <w:r>
        <w:rPr>
          <w:lang w:eastAsia="zh-CN" w:bidi="ar-KW"/>
        </w:rPr>
        <w:t xml:space="preserve">Context, it represents the expected specific RAN feature for RAN Subnetwork that the intent expectation is applied.  </w:t>
      </w:r>
      <w:r>
        <w:rPr>
          <w:noProof/>
          <w:lang w:eastAsia="zh-CN"/>
        </w:rPr>
        <w:t>Following are the allowed values for RAN features:</w:t>
      </w:r>
    </w:p>
    <w:p w14:paraId="6323FA13" w14:textId="4516B223" w:rsidR="00A971AD" w:rsidRDefault="00A971AD" w:rsidP="00A971AD">
      <w:pPr>
        <w:ind w:left="284" w:firstLine="284"/>
        <w:jc w:val="both"/>
        <w:rPr>
          <w:noProof/>
          <w:lang w:eastAsia="zh-CN"/>
        </w:rPr>
      </w:pPr>
      <w:r>
        <w:rPr>
          <w:rFonts w:hint="eastAsia"/>
          <w:noProof/>
          <w:lang w:eastAsia="zh-CN"/>
        </w:rPr>
        <w:t>-</w:t>
      </w:r>
      <w:r>
        <w:rPr>
          <w:noProof/>
          <w:lang w:eastAsia="zh-CN"/>
        </w:rPr>
        <w:tab/>
        <w:t>REDCAP: it represents</w:t>
      </w:r>
      <w:r w:rsidRPr="00EB196F">
        <w:t xml:space="preserve"> </w:t>
      </w:r>
      <w:r>
        <w:t xml:space="preserve">the support of </w:t>
      </w:r>
      <w:r w:rsidRPr="00EB196F">
        <w:rPr>
          <w:noProof/>
          <w:lang w:eastAsia="zh-CN"/>
        </w:rPr>
        <w:t>Reduced Capability (RedCap) and enhanced Reduced Capability (eRedCap) NR devices</w:t>
      </w:r>
      <w:r>
        <w:rPr>
          <w:noProof/>
          <w:lang w:eastAsia="zh-CN"/>
        </w:rPr>
        <w:t xml:space="preserve"> as defined in TS 38.300 [</w:t>
      </w:r>
      <w:r w:rsidR="00FF06CF">
        <w:rPr>
          <w:noProof/>
          <w:lang w:eastAsia="zh-CN"/>
        </w:rPr>
        <w:t>7</w:t>
      </w:r>
      <w:r>
        <w:rPr>
          <w:noProof/>
          <w:lang w:eastAsia="zh-CN"/>
        </w:rPr>
        <w:t>].</w:t>
      </w:r>
    </w:p>
    <w:p w14:paraId="763D955F" w14:textId="2EFB7A94" w:rsidR="00A971AD" w:rsidRDefault="00A971AD" w:rsidP="00A971AD">
      <w:pPr>
        <w:ind w:left="284" w:firstLine="284"/>
        <w:jc w:val="both"/>
        <w:rPr>
          <w:noProof/>
          <w:lang w:eastAsia="zh-CN"/>
        </w:rPr>
      </w:pPr>
      <w:r>
        <w:rPr>
          <w:rFonts w:hint="eastAsia"/>
          <w:noProof/>
          <w:lang w:eastAsia="zh-CN"/>
        </w:rPr>
        <w:t>-</w:t>
      </w:r>
      <w:r>
        <w:rPr>
          <w:noProof/>
          <w:lang w:eastAsia="zh-CN"/>
        </w:rPr>
        <w:tab/>
        <w:t xml:space="preserve">XR: it represents </w:t>
      </w:r>
      <w:r w:rsidRPr="00EB196F">
        <w:rPr>
          <w:noProof/>
          <w:lang w:eastAsia="zh-CN"/>
        </w:rPr>
        <w:t>the support of eXtended Reality (XR) services that require high data rate and low latency communications</w:t>
      </w:r>
      <w:r>
        <w:rPr>
          <w:noProof/>
          <w:lang w:eastAsia="zh-CN"/>
        </w:rPr>
        <w:t xml:space="preserve"> as defined in TS 38.300 [</w:t>
      </w:r>
      <w:r w:rsidR="00FF06CF">
        <w:rPr>
          <w:noProof/>
          <w:lang w:eastAsia="zh-CN"/>
        </w:rPr>
        <w:t>7</w:t>
      </w:r>
      <w:r>
        <w:rPr>
          <w:noProof/>
          <w:lang w:eastAsia="zh-CN"/>
        </w:rPr>
        <w:t>].</w:t>
      </w:r>
    </w:p>
    <w:p w14:paraId="339861FC" w14:textId="5FC77D99" w:rsidR="00A971AD" w:rsidRDefault="00A971AD" w:rsidP="00A971AD">
      <w:pPr>
        <w:ind w:left="284" w:firstLine="284"/>
        <w:jc w:val="both"/>
        <w:rPr>
          <w:noProof/>
          <w:lang w:eastAsia="zh-CN"/>
        </w:rPr>
      </w:pPr>
      <w:r>
        <w:rPr>
          <w:rFonts w:hint="eastAsia"/>
          <w:noProof/>
          <w:lang w:eastAsia="zh-CN"/>
        </w:rPr>
        <w:t>-</w:t>
      </w:r>
      <w:r>
        <w:rPr>
          <w:noProof/>
          <w:lang w:eastAsia="zh-CN"/>
        </w:rPr>
        <w:tab/>
      </w:r>
      <w:r w:rsidRPr="00924674">
        <w:rPr>
          <w:noProof/>
          <w:lang w:eastAsia="zh-CN"/>
        </w:rPr>
        <w:t>A</w:t>
      </w:r>
      <w:r>
        <w:rPr>
          <w:noProof/>
          <w:lang w:eastAsia="zh-CN"/>
        </w:rPr>
        <w:t>ERIAL_</w:t>
      </w:r>
      <w:r w:rsidRPr="00924674">
        <w:rPr>
          <w:noProof/>
          <w:lang w:eastAsia="zh-CN"/>
        </w:rPr>
        <w:t>UE</w:t>
      </w:r>
      <w:r>
        <w:rPr>
          <w:noProof/>
          <w:lang w:eastAsia="zh-CN"/>
        </w:rPr>
        <w:t>_</w:t>
      </w:r>
      <w:r w:rsidRPr="00924674">
        <w:rPr>
          <w:noProof/>
          <w:lang w:eastAsia="zh-CN"/>
        </w:rPr>
        <w:t>C</w:t>
      </w:r>
      <w:r>
        <w:rPr>
          <w:noProof/>
          <w:lang w:eastAsia="zh-CN"/>
        </w:rPr>
        <w:t xml:space="preserve">OMMUNICATION: it represents the </w:t>
      </w:r>
      <w:r w:rsidRPr="00924674">
        <w:rPr>
          <w:noProof/>
          <w:lang w:eastAsia="zh-CN"/>
        </w:rPr>
        <w:t>Aerial UE Communication</w:t>
      </w:r>
      <w:r>
        <w:rPr>
          <w:noProof/>
          <w:lang w:eastAsia="zh-CN"/>
        </w:rPr>
        <w:t xml:space="preserve"> as defined in TS 38.300 [</w:t>
      </w:r>
      <w:r w:rsidR="00FF06CF">
        <w:rPr>
          <w:noProof/>
          <w:lang w:eastAsia="zh-CN"/>
        </w:rPr>
        <w:t>7</w:t>
      </w:r>
      <w:r>
        <w:rPr>
          <w:noProof/>
          <w:lang w:eastAsia="zh-CN"/>
        </w:rPr>
        <w:t>].</w:t>
      </w:r>
    </w:p>
    <w:p w14:paraId="118482AB" w14:textId="41E66098" w:rsidR="00711CE2" w:rsidRDefault="00A971AD" w:rsidP="00711CE2">
      <w:pPr>
        <w:ind w:left="284" w:firstLine="284"/>
        <w:jc w:val="both"/>
        <w:rPr>
          <w:noProof/>
          <w:lang w:eastAsia="zh-CN"/>
        </w:rPr>
      </w:pPr>
      <w:r>
        <w:rPr>
          <w:rFonts w:hint="eastAsia"/>
          <w:noProof/>
          <w:lang w:eastAsia="zh-CN"/>
        </w:rPr>
        <w:t>-</w:t>
      </w:r>
      <w:r>
        <w:rPr>
          <w:noProof/>
          <w:lang w:eastAsia="zh-CN"/>
        </w:rPr>
        <w:tab/>
        <w:t>V2</w:t>
      </w:r>
      <w:r>
        <w:rPr>
          <w:rFonts w:hint="eastAsia"/>
          <w:noProof/>
          <w:lang w:eastAsia="zh-CN"/>
        </w:rPr>
        <w:t>X:</w:t>
      </w:r>
      <w:r>
        <w:rPr>
          <w:noProof/>
          <w:lang w:eastAsia="zh-CN"/>
        </w:rPr>
        <w:t xml:space="preserve"> it represents the </w:t>
      </w:r>
      <w:r w:rsidRPr="00CE3B75">
        <w:t>V2X communication</w:t>
      </w:r>
      <w:r>
        <w:rPr>
          <w:noProof/>
          <w:lang w:eastAsia="zh-CN"/>
        </w:rPr>
        <w:t xml:space="preserve"> as defined in TS 38.300 [</w:t>
      </w:r>
      <w:r w:rsidR="00FF06CF">
        <w:rPr>
          <w:noProof/>
          <w:lang w:eastAsia="zh-CN"/>
        </w:rPr>
        <w:t>7</w:t>
      </w:r>
      <w:r>
        <w:rPr>
          <w:noProof/>
          <w:lang w:eastAsia="zh-CN"/>
        </w:rPr>
        <w:t>].</w:t>
      </w:r>
    </w:p>
    <w:p w14:paraId="648BEA2F" w14:textId="7BD23272" w:rsidR="00711CE2" w:rsidRPr="00C46A69" w:rsidRDefault="00580854" w:rsidP="00A971AD">
      <w:pPr>
        <w:ind w:left="284" w:firstLine="284"/>
        <w:jc w:val="both"/>
        <w:rPr>
          <w:lang w:val="en-US" w:eastAsia="zh-CN"/>
        </w:rPr>
      </w:pPr>
      <w:r>
        <w:rPr>
          <w:lang w:val="en-US" w:eastAsia="zh-CN"/>
        </w:rPr>
        <w:t>NOTE</w:t>
      </w:r>
      <w:r w:rsidR="00711CE2" w:rsidRPr="00EA1CFE">
        <w:rPr>
          <w:lang w:val="en-US" w:eastAsia="zh-CN"/>
        </w:rPr>
        <w:t>: allowed values can be exteneded based on RAN specifications.4.2.4 Evaluation of potential solutions</w:t>
      </w:r>
    </w:p>
    <w:p w14:paraId="434A3BDE" w14:textId="2522229E" w:rsidR="00D22987" w:rsidRDefault="00D22987" w:rsidP="00711CE2">
      <w:pPr>
        <w:pStyle w:val="Heading3"/>
        <w:rPr>
          <w:rStyle w:val="SubtleEmphasis"/>
          <w:i w:val="0"/>
          <w:iCs w:val="0"/>
        </w:rPr>
      </w:pPr>
      <w:bookmarkStart w:id="54" w:name="_Toc214942784"/>
      <w:r w:rsidRPr="00CA29AF">
        <w:rPr>
          <w:rStyle w:val="SubtleEmphasis"/>
          <w:i w:val="0"/>
          <w:iCs w:val="0"/>
        </w:rPr>
        <w:t>4.2.</w:t>
      </w:r>
      <w:r>
        <w:rPr>
          <w:rStyle w:val="SubtleEmphasis"/>
          <w:i w:val="0"/>
          <w:iCs w:val="0"/>
        </w:rPr>
        <w:t>4</w:t>
      </w:r>
      <w:r w:rsidRPr="00CA29AF">
        <w:rPr>
          <w:rStyle w:val="SubtleEmphasis"/>
          <w:i w:val="0"/>
          <w:iCs w:val="0"/>
        </w:rPr>
        <w:t xml:space="preserve"> </w:t>
      </w:r>
      <w:r>
        <w:rPr>
          <w:rStyle w:val="SubtleEmphasis"/>
          <w:i w:val="0"/>
          <w:iCs w:val="0"/>
        </w:rPr>
        <w:t>Evaluation of potential solutions</w:t>
      </w:r>
      <w:bookmarkEnd w:id="54"/>
    </w:p>
    <w:p w14:paraId="7DBED126" w14:textId="71F31791" w:rsidR="00D7317A" w:rsidRPr="00D22987" w:rsidRDefault="006617AE" w:rsidP="00D7317A">
      <w:r w:rsidRPr="006617AE">
        <w:t xml:space="preserve"> </w:t>
      </w:r>
      <w:r w:rsidRPr="0046187A">
        <w:t>Only one potential solution has been identified, which is feasible.</w:t>
      </w:r>
    </w:p>
    <w:p w14:paraId="0DB0BE79" w14:textId="5DDF6384" w:rsidR="00DF29A1" w:rsidRPr="00C2681D" w:rsidRDefault="00DF29A1" w:rsidP="00D7317A">
      <w:pPr>
        <w:pStyle w:val="Heading2"/>
      </w:pPr>
      <w:bookmarkStart w:id="55" w:name="_Toc207722355"/>
      <w:bookmarkStart w:id="56" w:name="_Toc214942785"/>
      <w:bookmarkStart w:id="57" w:name="_Toc176958032"/>
      <w:bookmarkStart w:id="58" w:name="_Toc176963360"/>
      <w:bookmarkStart w:id="59" w:name="_Toc180568508"/>
      <w:r w:rsidRPr="00C2681D">
        <w:t>4.3 Use case #3:  Assisting and reporting intent decomposition across intent handling functions</w:t>
      </w:r>
      <w:bookmarkEnd w:id="55"/>
      <w:bookmarkEnd w:id="56"/>
    </w:p>
    <w:p w14:paraId="5087D4FD" w14:textId="76CE62C3" w:rsidR="00DF29A1" w:rsidRPr="00CA29AF" w:rsidRDefault="00DF29A1" w:rsidP="00CA29AF">
      <w:pPr>
        <w:pStyle w:val="Heading3"/>
        <w:rPr>
          <w:rStyle w:val="SubtleEmphasis"/>
          <w:i w:val="0"/>
          <w:iCs w:val="0"/>
        </w:rPr>
      </w:pPr>
      <w:bookmarkStart w:id="60" w:name="_Toc207722356"/>
      <w:bookmarkStart w:id="61" w:name="_Toc214942786"/>
      <w:r w:rsidRPr="00CA29AF">
        <w:rPr>
          <w:rStyle w:val="SubtleEmphasis"/>
          <w:i w:val="0"/>
          <w:iCs w:val="0"/>
        </w:rPr>
        <w:t>4.3.1</w:t>
      </w:r>
      <w:r w:rsidRPr="00CA29AF">
        <w:rPr>
          <w:rStyle w:val="SubtleEmphasis"/>
          <w:i w:val="0"/>
          <w:iCs w:val="0"/>
        </w:rPr>
        <w:tab/>
        <w:t>Description</w:t>
      </w:r>
      <w:bookmarkEnd w:id="57"/>
      <w:bookmarkEnd w:id="58"/>
      <w:bookmarkEnd w:id="59"/>
      <w:bookmarkEnd w:id="60"/>
      <w:bookmarkEnd w:id="61"/>
    </w:p>
    <w:p w14:paraId="0602D9A0" w14:textId="6992C709" w:rsidR="00DF29A1" w:rsidRPr="00C2681D" w:rsidRDefault="00DF29A1" w:rsidP="00DF29A1">
      <w:r w:rsidRPr="00C2681D">
        <w:t xml:space="preserve">An intent-driven MnS producer can translate an intent and decompose it into one or more new intents. If these newly generated intent(s) cannot be handled by the intent-driven MnS producer, it can submit them to another intent-driven MnS producer(s). In this case, the former intent-driven MnS producer acts as the consumer of the latter intent driven MnS producer(s), to which the newly generated intents are submitted. </w:t>
      </w:r>
    </w:p>
    <w:p w14:paraId="3663738B" w14:textId="3EEAA2E6" w:rsidR="00DF29A1" w:rsidRPr="00C2681D" w:rsidRDefault="00DF29A1" w:rsidP="00DF29A1">
      <w:r w:rsidRPr="00C2681D">
        <w:t xml:space="preserve">The issue arises when the decomposition of an intent into new intents is carried out by an intent driven MnS producer, these decomposed intents may be submitted to intent-driven MnS producers of managed domains that are not desired by the original intent-driven MnS consumer. The intent-driven MnS consumer needs to be able to assist the intent driven MnS producer regarding the decomposition of intents to other MnS producers. Furthermore, the intent driven MnS consumer needs to receive a report regarding this decomposition. This is also important for troubleshooting an intent-driven MnS producer, to check whether it is acting as expected. </w:t>
      </w:r>
    </w:p>
    <w:p w14:paraId="2054599D" w14:textId="3FAC30E9" w:rsidR="00DF29A1" w:rsidRPr="00C2681D" w:rsidRDefault="00DF29A1" w:rsidP="00CA29AF">
      <w:pPr>
        <w:pStyle w:val="Heading3"/>
        <w:rPr>
          <w:lang w:eastAsia="zh-CN"/>
        </w:rPr>
      </w:pPr>
      <w:bookmarkStart w:id="62" w:name="_Toc176958033"/>
      <w:bookmarkStart w:id="63" w:name="_Toc176963361"/>
      <w:bookmarkStart w:id="64" w:name="_Toc180568509"/>
      <w:bookmarkStart w:id="65" w:name="_Toc207722357"/>
      <w:bookmarkStart w:id="66" w:name="_Toc214942787"/>
      <w:r w:rsidRPr="00C2681D">
        <w:t>4.3.2</w:t>
      </w:r>
      <w:r w:rsidRPr="00C2681D">
        <w:tab/>
      </w:r>
      <w:r w:rsidRPr="00C2681D">
        <w:rPr>
          <w:rFonts w:hint="eastAsia"/>
          <w:lang w:eastAsia="zh-CN"/>
        </w:rPr>
        <w:t>Potential</w:t>
      </w:r>
      <w:r w:rsidRPr="00C2681D">
        <w:t xml:space="preserve"> </w:t>
      </w:r>
      <w:r w:rsidRPr="00CA29AF">
        <w:rPr>
          <w:rStyle w:val="SubtleEmphasis"/>
          <w:rFonts w:hint="eastAsia"/>
          <w:i w:val="0"/>
          <w:iCs w:val="0"/>
        </w:rPr>
        <w:t>requirements</w:t>
      </w:r>
      <w:bookmarkEnd w:id="62"/>
      <w:bookmarkEnd w:id="63"/>
      <w:bookmarkEnd w:id="64"/>
      <w:bookmarkEnd w:id="65"/>
      <w:bookmarkEnd w:id="66"/>
    </w:p>
    <w:p w14:paraId="5EFEA5C3" w14:textId="55C2436D" w:rsidR="00DF29A1" w:rsidRPr="00C2681D" w:rsidRDefault="00DF29A1" w:rsidP="00DF29A1">
      <w:pPr>
        <w:overflowPunct w:val="0"/>
        <w:autoSpaceDE w:val="0"/>
        <w:autoSpaceDN w:val="0"/>
        <w:adjustRightInd w:val="0"/>
        <w:textAlignment w:val="baseline"/>
        <w:rPr>
          <w:lang w:eastAsia="zh-CN"/>
        </w:rPr>
      </w:pPr>
      <w:r w:rsidRPr="00C2681D">
        <w:rPr>
          <w:rFonts w:hint="eastAsia"/>
          <w:b/>
          <w:kern w:val="2"/>
          <w:szCs w:val="18"/>
          <w:lang w:eastAsia="zh-CN" w:bidi="ar-KW"/>
        </w:rPr>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The </w:t>
      </w:r>
      <w:r w:rsidRPr="00C2681D">
        <w:rPr>
          <w:kern w:val="2"/>
          <w:szCs w:val="18"/>
          <w:lang w:eastAsia="zh-CN" w:bidi="ar-KW"/>
        </w:rPr>
        <w:t xml:space="preserve">intent driven MnS producer </w:t>
      </w:r>
      <w:r w:rsidRPr="00C2681D">
        <w:rPr>
          <w:lang w:eastAsia="zh-CN"/>
        </w:rPr>
        <w:t xml:space="preserve">should have the capability to allow an MnS consumer to specify a context to be able to assist the intent-driven MnS producer </w:t>
      </w:r>
      <w:r w:rsidRPr="00C2681D">
        <w:t>regarding the decomposition of an intent to other MnS producers.</w:t>
      </w:r>
    </w:p>
    <w:p w14:paraId="6A2A1FDA" w14:textId="77777777" w:rsidR="00DF29A1" w:rsidRPr="00C2681D" w:rsidRDefault="00DF29A1" w:rsidP="00DF29A1">
      <w:pPr>
        <w:overflowPunct w:val="0"/>
        <w:autoSpaceDE w:val="0"/>
        <w:autoSpaceDN w:val="0"/>
        <w:adjustRightInd w:val="0"/>
        <w:textAlignment w:val="baseline"/>
        <w:rPr>
          <w:lang w:eastAsia="zh-CN" w:bidi="ar-KW"/>
        </w:rPr>
      </w:pPr>
      <w:r w:rsidRPr="00C2681D">
        <w:rPr>
          <w:rFonts w:hint="eastAsia"/>
          <w:b/>
          <w:kern w:val="2"/>
          <w:szCs w:val="18"/>
          <w:lang w:eastAsia="zh-CN" w:bidi="ar-KW"/>
        </w:rPr>
        <w:lastRenderedPageBreak/>
        <w:t>REQ-Intent_</w:t>
      </w:r>
      <w:r w:rsidRPr="00C2681D">
        <w:rPr>
          <w:b/>
          <w:kern w:val="2"/>
          <w:szCs w:val="18"/>
          <w:lang w:eastAsia="zh-CN" w:bidi="ar-KW"/>
        </w:rPr>
        <w:t>DCMP</w:t>
      </w:r>
      <w:r w:rsidRPr="00C2681D">
        <w:rPr>
          <w:rFonts w:hint="eastAsia"/>
          <w:b/>
          <w:kern w:val="2"/>
          <w:szCs w:val="18"/>
          <w:lang w:eastAsia="zh-CN" w:bidi="ar-KW"/>
        </w:rPr>
        <w:t>-</w:t>
      </w:r>
      <w:r w:rsidRPr="00C2681D">
        <w:rPr>
          <w:b/>
          <w:kern w:val="2"/>
          <w:szCs w:val="18"/>
          <w:lang w:eastAsia="zh-CN" w:bidi="ar-KW"/>
        </w:rPr>
        <w:t xml:space="preserve">2: </w:t>
      </w:r>
      <w:r w:rsidRPr="00C2681D">
        <w:rPr>
          <w:bCs/>
          <w:kern w:val="2"/>
          <w:szCs w:val="18"/>
          <w:lang w:eastAsia="zh-CN" w:bidi="ar-KW"/>
        </w:rPr>
        <w:t xml:space="preserve">The </w:t>
      </w:r>
      <w:r w:rsidRPr="00C2681D">
        <w:rPr>
          <w:kern w:val="2"/>
          <w:szCs w:val="18"/>
          <w:lang w:eastAsia="zh-CN" w:bidi="ar-KW"/>
        </w:rPr>
        <w:t>intent driven MnS producer should have the capability to allow an intent-driven MnS consumer to receive a report regarding the decomposition of an intent</w:t>
      </w:r>
      <w:r w:rsidRPr="00C2681D">
        <w:t xml:space="preserve"> to other MnS producers</w:t>
      </w:r>
      <w:r w:rsidRPr="00C2681D">
        <w:rPr>
          <w:kern w:val="2"/>
          <w:szCs w:val="18"/>
          <w:lang w:eastAsia="zh-CN" w:bidi="ar-KW"/>
        </w:rPr>
        <w:t>.</w:t>
      </w:r>
    </w:p>
    <w:p w14:paraId="40240285" w14:textId="6390FA74" w:rsidR="00DF29A1" w:rsidRPr="00C2681D" w:rsidRDefault="00DF29A1" w:rsidP="00CA29AF">
      <w:pPr>
        <w:pStyle w:val="Heading3"/>
      </w:pPr>
      <w:bookmarkStart w:id="67" w:name="_Toc176958034"/>
      <w:bookmarkStart w:id="68" w:name="_Toc176963362"/>
      <w:bookmarkStart w:id="69" w:name="_Toc180568510"/>
      <w:bookmarkStart w:id="70" w:name="_Toc207722358"/>
      <w:bookmarkStart w:id="71" w:name="_Toc214942788"/>
      <w:r w:rsidRPr="00C2681D">
        <w:t>4.3.3</w:t>
      </w:r>
      <w:r w:rsidRPr="00C2681D">
        <w:tab/>
      </w:r>
      <w:r w:rsidRPr="00C2681D">
        <w:rPr>
          <w:rFonts w:hint="eastAsia"/>
        </w:rPr>
        <w:t>Potential</w:t>
      </w:r>
      <w:r w:rsidRPr="00C2681D">
        <w:t xml:space="preserve"> </w:t>
      </w:r>
      <w:r w:rsidRPr="00C2681D">
        <w:rPr>
          <w:rFonts w:hint="eastAsia"/>
        </w:rPr>
        <w:t>solutions</w:t>
      </w:r>
      <w:bookmarkEnd w:id="67"/>
      <w:bookmarkEnd w:id="68"/>
      <w:bookmarkEnd w:id="69"/>
      <w:bookmarkEnd w:id="70"/>
      <w:bookmarkEnd w:id="71"/>
    </w:p>
    <w:p w14:paraId="13940BCB" w14:textId="77777777" w:rsidR="006009DD" w:rsidRDefault="006009DD" w:rsidP="006009DD">
      <w:pPr>
        <w:pStyle w:val="Heading4"/>
      </w:pPr>
      <w:bookmarkStart w:id="72" w:name="_Toc211854030"/>
      <w:bookmarkStart w:id="73" w:name="_Toc211859773"/>
      <w:bookmarkStart w:id="74" w:name="_Toc211859869"/>
      <w:bookmarkStart w:id="75" w:name="_Toc214942789"/>
      <w:r>
        <w:t>4.3</w:t>
      </w:r>
      <w:r w:rsidRPr="0046187A">
        <w:t>.3.1</w:t>
      </w:r>
      <w:r w:rsidRPr="0046187A">
        <w:tab/>
        <w:t>Potential solution #1</w:t>
      </w:r>
      <w:bookmarkEnd w:id="72"/>
      <w:bookmarkEnd w:id="73"/>
      <w:bookmarkEnd w:id="74"/>
      <w:bookmarkEnd w:id="75"/>
    </w:p>
    <w:p w14:paraId="31952FE8" w14:textId="77777777" w:rsidR="006009DD" w:rsidRDefault="006009DD" w:rsidP="006009DD">
      <w:pPr>
        <w:overflowPunct w:val="0"/>
        <w:autoSpaceDE w:val="0"/>
        <w:autoSpaceDN w:val="0"/>
        <w:adjustRightInd w:val="0"/>
        <w:textAlignment w:val="baseline"/>
        <w:rPr>
          <w:lang w:eastAsia="zh-CN" w:bidi="ar-KW"/>
        </w:rPr>
      </w:pPr>
      <w:r w:rsidRPr="008925B9">
        <w:rPr>
          <w:lang w:eastAsia="zh-CN" w:bidi="ar-KW"/>
        </w:rPr>
        <w:t xml:space="preserve">This solution proposes to reuse and enhance the existing </w:t>
      </w:r>
      <w:r>
        <w:rPr>
          <w:lang w:eastAsia="zh-CN" w:bidi="ar-KW"/>
        </w:rPr>
        <w:t xml:space="preserve">intent expectations and intent report information models </w:t>
      </w:r>
      <w:r w:rsidRPr="008925B9">
        <w:rPr>
          <w:lang w:eastAsia="zh-CN" w:bidi="ar-KW"/>
        </w:rPr>
        <w:t>defined in 3GPP TS 28.312 [</w:t>
      </w:r>
      <w:r>
        <w:rPr>
          <w:lang w:eastAsia="zh-CN" w:bidi="ar-KW"/>
        </w:rPr>
        <w:t>1</w:t>
      </w:r>
      <w:r w:rsidRPr="008925B9">
        <w:rPr>
          <w:lang w:eastAsia="zh-CN" w:bidi="ar-KW"/>
        </w:rPr>
        <w:t>]</w:t>
      </w:r>
      <w:r>
        <w:rPr>
          <w:lang w:eastAsia="zh-CN" w:bidi="ar-KW"/>
        </w:rPr>
        <w:t>.</w:t>
      </w:r>
    </w:p>
    <w:p w14:paraId="435BA3DC" w14:textId="77777777" w:rsidR="006009DD" w:rsidRDefault="006009DD" w:rsidP="006009DD">
      <w:pPr>
        <w:overflowPunct w:val="0"/>
        <w:autoSpaceDE w:val="0"/>
        <w:autoSpaceDN w:val="0"/>
        <w:adjustRightInd w:val="0"/>
        <w:textAlignment w:val="baseline"/>
        <w:rPr>
          <w:lang w:eastAsia="zh-CN" w:bidi="ar-KW"/>
        </w:rPr>
      </w:pPr>
      <w:r>
        <w:rPr>
          <w:lang w:eastAsia="zh-CN" w:bidi="ar-KW"/>
        </w:rPr>
        <w:t xml:space="preserve">Intent expectations are enhanced with: </w:t>
      </w:r>
    </w:p>
    <w:p w14:paraId="2DA9FAD3" w14:textId="4385862E" w:rsidR="006009DD" w:rsidRPr="0086355A" w:rsidRDefault="006009DD" w:rsidP="006009DD">
      <w:pPr>
        <w:pStyle w:val="ListParagraph"/>
        <w:numPr>
          <w:ilvl w:val="0"/>
          <w:numId w:val="18"/>
        </w:numPr>
        <w:overflowPunct w:val="0"/>
        <w:autoSpaceDE w:val="0"/>
        <w:autoSpaceDN w:val="0"/>
        <w:adjustRightInd w:val="0"/>
        <w:textAlignment w:val="baseline"/>
        <w:rPr>
          <w:lang w:eastAsia="zh-CN" w:bidi="ar-KW"/>
        </w:rPr>
      </w:pPr>
      <w:r>
        <w:t xml:space="preserve">A new expectation context that specifies the constraints applicable in the intent decomposition performed by the intent-diven MnS producer, such as a list of Intent Handling Functions identity among those under MnS consumer’s authorization to which the intent decomposition is not recommended by the intent-driven MnS consumer. </w:t>
      </w:r>
    </w:p>
    <w:p w14:paraId="6D084A90" w14:textId="74795937" w:rsidR="006009DD" w:rsidRDefault="006009DD" w:rsidP="006009DD">
      <w:pPr>
        <w:overflowPunct w:val="0"/>
        <w:autoSpaceDE w:val="0"/>
        <w:autoSpaceDN w:val="0"/>
        <w:adjustRightInd w:val="0"/>
        <w:textAlignment w:val="baseline"/>
        <w:rPr>
          <w:lang w:eastAsia="zh-CN" w:bidi="ar-KW"/>
        </w:rPr>
      </w:pPr>
      <w:r>
        <w:rPr>
          <w:lang w:eastAsia="zh-CN" w:bidi="ar-KW"/>
        </w:rPr>
        <w:t>The IntentReport IOC in 3GPP TS 28.312 [1] is enhanced with following information:</w:t>
      </w:r>
    </w:p>
    <w:p w14:paraId="72217550" w14:textId="6E609042" w:rsidR="006009DD" w:rsidRDefault="006009DD" w:rsidP="006009DD">
      <w:pPr>
        <w:numPr>
          <w:ilvl w:val="0"/>
          <w:numId w:val="17"/>
        </w:numPr>
        <w:jc w:val="both"/>
        <w:rPr>
          <w:kern w:val="2"/>
          <w:szCs w:val="18"/>
          <w:lang w:eastAsia="zh-CN" w:bidi="ar-KW"/>
        </w:rPr>
      </w:pPr>
      <w:r>
        <w:rPr>
          <w:kern w:val="2"/>
          <w:szCs w:val="18"/>
          <w:lang w:eastAsia="zh-CN" w:bidi="ar-KW"/>
        </w:rPr>
        <w:t xml:space="preserve">The identity of Intent Handling Functions </w:t>
      </w:r>
      <w:r w:rsidRPr="00EC79F0">
        <w:rPr>
          <w:kern w:val="2"/>
          <w:szCs w:val="18"/>
          <w:lang w:val="en-US" w:eastAsia="zh-CN" w:bidi="ar-KW"/>
        </w:rPr>
        <w:t xml:space="preserve">to which </w:t>
      </w:r>
      <w:r>
        <w:rPr>
          <w:kern w:val="2"/>
          <w:szCs w:val="18"/>
          <w:lang w:val="en-US" w:eastAsia="zh-CN" w:bidi="ar-KW"/>
        </w:rPr>
        <w:t>the</w:t>
      </w:r>
      <w:r w:rsidRPr="00EC79F0">
        <w:rPr>
          <w:kern w:val="2"/>
          <w:szCs w:val="18"/>
          <w:lang w:val="en-US" w:eastAsia="zh-CN" w:bidi="ar-KW"/>
        </w:rPr>
        <w:t xml:space="preserve"> decomposed intent</w:t>
      </w:r>
      <w:r>
        <w:rPr>
          <w:kern w:val="2"/>
          <w:szCs w:val="18"/>
          <w:lang w:val="en-US" w:eastAsia="zh-CN" w:bidi="ar-KW"/>
        </w:rPr>
        <w:t>s</w:t>
      </w:r>
      <w:r w:rsidRPr="00EC79F0">
        <w:rPr>
          <w:kern w:val="2"/>
          <w:szCs w:val="18"/>
          <w:lang w:val="en-US" w:eastAsia="zh-CN" w:bidi="ar-KW"/>
        </w:rPr>
        <w:t xml:space="preserve"> </w:t>
      </w:r>
      <w:r>
        <w:rPr>
          <w:kern w:val="2"/>
          <w:szCs w:val="18"/>
          <w:lang w:val="en-US" w:eastAsia="zh-CN" w:bidi="ar-KW"/>
        </w:rPr>
        <w:t>are</w:t>
      </w:r>
      <w:r w:rsidRPr="00EC79F0">
        <w:rPr>
          <w:kern w:val="2"/>
          <w:szCs w:val="18"/>
          <w:lang w:val="en-US" w:eastAsia="zh-CN" w:bidi="ar-KW"/>
        </w:rPr>
        <w:t xml:space="preserve"> sent</w:t>
      </w:r>
      <w:r>
        <w:rPr>
          <w:kern w:val="2"/>
          <w:szCs w:val="18"/>
          <w:lang w:val="en-US" w:eastAsia="zh-CN" w:bidi="ar-KW"/>
        </w:rPr>
        <w:t>.</w:t>
      </w:r>
    </w:p>
    <w:p w14:paraId="089E79C6" w14:textId="77777777" w:rsidR="006009DD" w:rsidRDefault="006009DD" w:rsidP="006009DD">
      <w:pPr>
        <w:numPr>
          <w:ilvl w:val="0"/>
          <w:numId w:val="17"/>
        </w:numPr>
        <w:jc w:val="both"/>
        <w:rPr>
          <w:kern w:val="2"/>
          <w:szCs w:val="18"/>
          <w:lang w:eastAsia="zh-CN" w:bidi="ar-KW"/>
        </w:rPr>
      </w:pPr>
      <w:r>
        <w:rPr>
          <w:kern w:val="2"/>
          <w:szCs w:val="18"/>
          <w:lang w:eastAsia="zh-CN" w:bidi="ar-KW"/>
        </w:rPr>
        <w:t>The identity of each intent and expectation resulting from the decomposition.</w:t>
      </w:r>
    </w:p>
    <w:p w14:paraId="313BA898" w14:textId="0668AC0A" w:rsidR="002832E6" w:rsidRPr="00C2681D" w:rsidRDefault="002832E6" w:rsidP="00CA29AF">
      <w:pPr>
        <w:pStyle w:val="Heading3"/>
      </w:pPr>
      <w:bookmarkStart w:id="76" w:name="_Toc207722359"/>
      <w:bookmarkStart w:id="77" w:name="_Toc214942790"/>
      <w:r w:rsidRPr="00C2681D">
        <w:t>4.3.4</w:t>
      </w:r>
      <w:r w:rsidRPr="00C2681D">
        <w:tab/>
      </w:r>
      <w:r w:rsidR="00286539" w:rsidRPr="00C2681D">
        <w:t>Evaluation of potential solutions</w:t>
      </w:r>
      <w:bookmarkEnd w:id="76"/>
      <w:bookmarkEnd w:id="77"/>
    </w:p>
    <w:p w14:paraId="1082A050" w14:textId="11BDC280" w:rsidR="008A2EB5" w:rsidRPr="00296F7C" w:rsidRDefault="008A2EB5" w:rsidP="008A2EB5">
      <w:pPr>
        <w:rPr>
          <w:lang w:eastAsia="zh-CN" w:bidi="ar-KW"/>
        </w:rPr>
      </w:pPr>
      <w:r w:rsidRPr="008A2EB5" w:rsidDel="00286B5E">
        <w:rPr>
          <w:lang w:eastAsia="zh-CN" w:bidi="ar-KW"/>
        </w:rPr>
        <w:t xml:space="preserve"> </w:t>
      </w:r>
      <w:r w:rsidRPr="00296F7C">
        <w:rPr>
          <w:lang w:eastAsia="zh-CN" w:bidi="ar-KW"/>
        </w:rPr>
        <w:t>Only one potential solution provided in clause 4.</w:t>
      </w:r>
      <w:r>
        <w:rPr>
          <w:lang w:eastAsia="zh-CN" w:bidi="ar-KW"/>
        </w:rPr>
        <w:t>3</w:t>
      </w:r>
      <w:r w:rsidRPr="00296F7C">
        <w:rPr>
          <w:lang w:eastAsia="zh-CN" w:bidi="ar-KW"/>
        </w:rPr>
        <w:t>.3.1 is identified. This potential solution proposes enhanc</w:t>
      </w:r>
      <w:r>
        <w:rPr>
          <w:lang w:eastAsia="zh-CN" w:bidi="ar-KW"/>
        </w:rPr>
        <w:t>ing</w:t>
      </w:r>
      <w:r w:rsidRPr="00296F7C">
        <w:rPr>
          <w:lang w:eastAsia="zh-CN" w:bidi="ar-KW"/>
        </w:rPr>
        <w:t xml:space="preserve"> </w:t>
      </w:r>
      <w:r>
        <w:rPr>
          <w:lang w:eastAsia="zh-CN" w:bidi="ar-KW"/>
        </w:rPr>
        <w:t xml:space="preserve">the existing intent expectations by adding a new expectation context </w:t>
      </w:r>
      <w:r w:rsidRPr="004644D0">
        <w:rPr>
          <w:lang w:eastAsia="zh-CN" w:bidi="ar-KW"/>
        </w:rPr>
        <w:t>that allows the MnS consumer to specify intent handling functions that are not recommended for intent decomposition.</w:t>
      </w:r>
      <w:r>
        <w:rPr>
          <w:lang w:eastAsia="zh-CN" w:bidi="ar-KW"/>
        </w:rPr>
        <w:t xml:space="preserve"> This allows an MnS consumer to assist the MnS producer regarding decomposition of an intent. It also proposes enhancing the existing intent report to include information regarding decomposition of an intent. T</w:t>
      </w:r>
      <w:r w:rsidRPr="00296F7C">
        <w:rPr>
          <w:lang w:eastAsia="zh-CN" w:bidi="ar-KW"/>
        </w:rPr>
        <w:t>he implementation of this potential solution is not complex</w:t>
      </w:r>
      <w:r>
        <w:rPr>
          <w:lang w:eastAsia="zh-CN" w:bidi="ar-KW"/>
        </w:rPr>
        <w:t xml:space="preserve"> as it proposes enhancements to existing intent expectations and intent report information models.</w:t>
      </w:r>
    </w:p>
    <w:p w14:paraId="7E4CDEB2" w14:textId="77777777" w:rsidR="008A2EB5" w:rsidRDefault="008A2EB5" w:rsidP="008A2EB5">
      <w:pPr>
        <w:rPr>
          <w:lang w:eastAsia="zh-CN" w:bidi="ar-KW"/>
        </w:rPr>
      </w:pPr>
      <w:r w:rsidRPr="005D4EA5">
        <w:rPr>
          <w:lang w:eastAsia="zh-CN" w:bidi="ar-KW"/>
        </w:rPr>
        <w:t>Therefore, the potential solution described in clause 4.3.3.1 is a feasible solution to satisfy the requirements in clause 4.3.2.</w:t>
      </w:r>
    </w:p>
    <w:p w14:paraId="2AE53830" w14:textId="6608575C" w:rsidR="00C608E2" w:rsidRPr="00C2681D" w:rsidRDefault="00C608E2" w:rsidP="00C608E2">
      <w:pPr>
        <w:rPr>
          <w:lang w:eastAsia="zh-CN"/>
        </w:rPr>
      </w:pPr>
    </w:p>
    <w:p w14:paraId="172EADE7" w14:textId="4B46F859" w:rsidR="00C608E2" w:rsidRPr="00C2681D" w:rsidRDefault="00C608E2" w:rsidP="00CA29AF">
      <w:pPr>
        <w:pStyle w:val="Heading2"/>
      </w:pPr>
      <w:bookmarkStart w:id="78" w:name="_Toc207722360"/>
      <w:bookmarkStart w:id="79" w:name="_Toc214942791"/>
      <w:r w:rsidRPr="00C2681D">
        <w:t>4.</w:t>
      </w:r>
      <w:r w:rsidR="00906878" w:rsidRPr="00C2681D">
        <w:t>4</w:t>
      </w:r>
      <w:r w:rsidRPr="00C2681D">
        <w:t xml:space="preserve"> Use </w:t>
      </w:r>
      <w:r w:rsidR="00AD77DE" w:rsidRPr="00C2681D">
        <w:t>c</w:t>
      </w:r>
      <w:r w:rsidRPr="00C2681D">
        <w:t>ase</w:t>
      </w:r>
      <w:r w:rsidR="003C58B1" w:rsidRPr="00C2681D">
        <w:t xml:space="preserve"> </w:t>
      </w:r>
      <w:r w:rsidRPr="00C2681D">
        <w:t>#</w:t>
      </w:r>
      <w:r w:rsidR="00906878" w:rsidRPr="00C2681D">
        <w:t>4</w:t>
      </w:r>
      <w:r w:rsidRPr="00C2681D" w:rsidDel="00604F49">
        <w:t>:</w:t>
      </w:r>
      <w:r w:rsidRPr="00C2681D">
        <w:t xml:space="preserve"> </w:t>
      </w:r>
      <w:bookmarkStart w:id="80" w:name="_Hlk156555811"/>
      <w:r w:rsidRPr="00C2681D">
        <w:t>Intent traceability</w:t>
      </w:r>
      <w:bookmarkEnd w:id="78"/>
      <w:bookmarkEnd w:id="80"/>
      <w:bookmarkEnd w:id="79"/>
    </w:p>
    <w:p w14:paraId="74D24331" w14:textId="0D4E95A1" w:rsidR="00C608E2" w:rsidRPr="00CA29AF" w:rsidRDefault="00C608E2" w:rsidP="00CA29AF">
      <w:pPr>
        <w:pStyle w:val="Heading3"/>
      </w:pPr>
      <w:bookmarkStart w:id="81" w:name="_Toc207722361"/>
      <w:bookmarkStart w:id="82" w:name="_Toc214942792"/>
      <w:r w:rsidRPr="00CA29AF">
        <w:t>4.</w:t>
      </w:r>
      <w:r w:rsidR="00906878" w:rsidRPr="00CA29AF">
        <w:t>4</w:t>
      </w:r>
      <w:r w:rsidRPr="00CA29AF">
        <w:t>.1 Description</w:t>
      </w:r>
      <w:bookmarkEnd w:id="81"/>
      <w:bookmarkEnd w:id="82"/>
    </w:p>
    <w:p w14:paraId="4168AB8E" w14:textId="77777777" w:rsidR="00C608E2" w:rsidRPr="00C2681D" w:rsidRDefault="00C608E2" w:rsidP="00C608E2">
      <w:bookmarkStart w:id="83" w:name="_Hlk161679865"/>
      <w:r w:rsidRPr="00C2681D">
        <w:t>An intent consumer (owner) submits an intent to a single intent handling function. In some cases, in order to fulfil the intent an intent handling function may need to submit additional intent(s) to other intent handling functions.  Such handling can occur multiple times across intent handling functions across multiple management and/or domain layers.</w:t>
      </w:r>
    </w:p>
    <w:p w14:paraId="678A510F" w14:textId="77777777" w:rsidR="00C608E2" w:rsidRPr="00C2681D" w:rsidRDefault="00C608E2" w:rsidP="00C608E2">
      <w:r w:rsidRPr="00C2681D">
        <w:t>An operator/administrator needs visibility of the relationships between intents which have been created by the system. Since these are being created within/by the management systems (and not explicit consumers the operator may implement) it’s important to know where they came from to allow ‘trace-back’ to the original consumer intent which started the cascade of subsequent intents. There is however no identified method, standardized or otherwise, which allows for such traceability</w:t>
      </w:r>
      <w:r w:rsidRPr="00C2681D">
        <w:rPr>
          <w:rStyle w:val="CommentReference"/>
        </w:rPr>
        <w:t xml:space="preserve">. </w:t>
      </w:r>
    </w:p>
    <w:p w14:paraId="40548A8F" w14:textId="2FB9D321" w:rsidR="00C608E2" w:rsidRPr="00C2681D" w:rsidRDefault="00C608E2" w:rsidP="00C608E2">
      <w:r w:rsidRPr="00C2681D">
        <w:t xml:space="preserve">Since intents can result in new intent(s) to multiple intent handling functions, likely with different implementations, it is insufficient to rely on external mechanisms such as logging or local network management audit tools to trace the intent.  The information identifying each intent handling function which has handled the intent must be preserved along with the intent itself and accessible/meaningful within the content of each intent handling function. The intent consumer (owner) (e.g. Consumer A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should be enabled to indicate whether they agree that their information be propagated beyond the recipient intent producer (e.g. Producer 1 in figure </w:t>
      </w:r>
      <w:r w:rsidR="0016378D" w:rsidRPr="00C2681D">
        <w:rPr>
          <w:lang w:val="en-CA" w:eastAsia="zh-CN"/>
        </w:rPr>
        <w:t>4</w:t>
      </w:r>
      <w:r w:rsidRPr="00C2681D">
        <w:rPr>
          <w:lang w:val="en-CA" w:eastAsia="zh-CN"/>
        </w:rPr>
        <w:t>.</w:t>
      </w:r>
      <w:r w:rsidR="0016378D" w:rsidRPr="00C2681D">
        <w:rPr>
          <w:lang w:val="en-CA" w:eastAsia="zh-CN"/>
        </w:rPr>
        <w:t>1</w:t>
      </w:r>
      <w:r w:rsidRPr="00C2681D">
        <w:rPr>
          <w:lang w:val="en-CA" w:eastAsia="zh-CN"/>
        </w:rPr>
        <w:t>.1-1</w:t>
      </w:r>
      <w:r w:rsidRPr="00C2681D">
        <w:t xml:space="preserve">) to other intent producers (e.g. Producer 2 or 3 in figure </w:t>
      </w:r>
      <w:r w:rsidR="0016378D" w:rsidRPr="00C2681D">
        <w:rPr>
          <w:lang w:val="en-CA" w:eastAsia="zh-CN"/>
        </w:rPr>
        <w:t>4</w:t>
      </w:r>
      <w:r w:rsidRPr="00C2681D">
        <w:rPr>
          <w:lang w:val="en-CA" w:eastAsia="zh-CN"/>
        </w:rPr>
        <w:t>.</w:t>
      </w:r>
      <w:r w:rsidR="0016378D" w:rsidRPr="00C2681D">
        <w:rPr>
          <w:lang w:val="en-CA" w:eastAsia="zh-CN"/>
        </w:rPr>
        <w:t>4</w:t>
      </w:r>
      <w:r w:rsidRPr="00C2681D">
        <w:rPr>
          <w:lang w:val="en-CA" w:eastAsia="zh-CN"/>
        </w:rPr>
        <w:t>.1-1</w:t>
      </w:r>
      <w:r w:rsidRPr="00C2681D">
        <w:t xml:space="preserve">). </w:t>
      </w:r>
    </w:p>
    <w:p w14:paraId="06546F30" w14:textId="77777777" w:rsidR="00C608E2" w:rsidRPr="00C2681D" w:rsidRDefault="00C608E2" w:rsidP="00C608E2">
      <w:pPr>
        <w:jc w:val="both"/>
        <w:rPr>
          <w:kern w:val="2"/>
          <w:szCs w:val="18"/>
          <w:lang w:eastAsia="zh-CN" w:bidi="ar-KW"/>
        </w:rPr>
      </w:pPr>
      <w:r w:rsidRPr="00C2681D">
        <w:rPr>
          <w:kern w:val="2"/>
          <w:szCs w:val="18"/>
          <w:lang w:eastAsia="zh-CN" w:bidi="ar-KW"/>
        </w:rPr>
        <w:t>The following figure provides an overview of such information and its handling:</w:t>
      </w:r>
    </w:p>
    <w:p w14:paraId="703A32BE" w14:textId="77777777" w:rsidR="00C608E2" w:rsidRPr="00C2681D" w:rsidRDefault="00C608E2" w:rsidP="00C608E2">
      <w:pPr>
        <w:jc w:val="both"/>
        <w:rPr>
          <w:kern w:val="2"/>
          <w:szCs w:val="18"/>
          <w:lang w:eastAsia="zh-CN" w:bidi="ar-KW"/>
        </w:rPr>
      </w:pPr>
    </w:p>
    <w:p w14:paraId="03B9869B" w14:textId="65A7BE17" w:rsidR="00C608E2" w:rsidRPr="00C2681D" w:rsidRDefault="00C608E2" w:rsidP="00C608E2">
      <w:pPr>
        <w:ind w:left="1988" w:firstLine="284"/>
        <w:rPr>
          <w:lang w:val="en-CA" w:eastAsia="zh-CN"/>
        </w:rPr>
      </w:pPr>
      <w:r w:rsidRPr="00C2681D">
        <w:rPr>
          <w:noProof/>
          <w:lang w:val="en-CA" w:eastAsia="zh-CN"/>
        </w:rPr>
        <w:drawing>
          <wp:inline distT="0" distB="0" distL="0" distR="0" wp14:anchorId="4BA5B24D" wp14:editId="00E76FCF">
            <wp:extent cx="3779520" cy="3246120"/>
            <wp:effectExtent l="0" t="0" r="0" b="0"/>
            <wp:docPr id="183666539" name="Picture 1" descr="A diagram with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66539" name="Picture 1" descr="A diagram with blue lines&#10;&#10;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779520" cy="3246120"/>
                    </a:xfrm>
                    <a:prstGeom prst="rect">
                      <a:avLst/>
                    </a:prstGeom>
                    <a:noFill/>
                  </pic:spPr>
                </pic:pic>
              </a:graphicData>
            </a:graphic>
          </wp:inline>
        </w:drawing>
      </w:r>
    </w:p>
    <w:p w14:paraId="2D4E650D" w14:textId="340E97F7" w:rsidR="00C608E2" w:rsidRPr="00CA29AF" w:rsidRDefault="00C608E2" w:rsidP="0016378D">
      <w:pPr>
        <w:ind w:left="1988" w:firstLine="284"/>
        <w:rPr>
          <w:lang w:val="en-CA" w:eastAsia="zh-CN"/>
        </w:rPr>
      </w:pPr>
      <w:r w:rsidRPr="00C2681D">
        <w:rPr>
          <w:lang w:val="en-CA" w:eastAsia="zh-CN"/>
        </w:rPr>
        <w:t xml:space="preserve">Figure </w:t>
      </w:r>
      <w:r w:rsidR="00906878" w:rsidRPr="00C2681D">
        <w:rPr>
          <w:lang w:val="en-CA" w:eastAsia="zh-CN"/>
        </w:rPr>
        <w:t>4</w:t>
      </w:r>
      <w:r w:rsidRPr="00C2681D">
        <w:rPr>
          <w:lang w:val="en-CA" w:eastAsia="zh-CN"/>
        </w:rPr>
        <w:t>.</w:t>
      </w:r>
      <w:r w:rsidR="00906878" w:rsidRPr="00C2681D">
        <w:rPr>
          <w:lang w:val="en-CA" w:eastAsia="zh-CN"/>
        </w:rPr>
        <w:t>4</w:t>
      </w:r>
      <w:r w:rsidRPr="00C2681D">
        <w:rPr>
          <w:lang w:val="en-CA" w:eastAsia="zh-CN"/>
        </w:rPr>
        <w:t>.1-1: Intent traceability information handling</w:t>
      </w:r>
    </w:p>
    <w:p w14:paraId="3387782B" w14:textId="1F2F5FEE" w:rsidR="00C608E2" w:rsidRPr="00CA29AF" w:rsidRDefault="00C608E2" w:rsidP="00CA29AF">
      <w:pPr>
        <w:pStyle w:val="Heading3"/>
      </w:pPr>
      <w:bookmarkStart w:id="84" w:name="_Toc207722362"/>
      <w:bookmarkStart w:id="85" w:name="_Toc214942793"/>
      <w:r w:rsidRPr="00CA29AF">
        <w:t>4.</w:t>
      </w:r>
      <w:r w:rsidR="00906878" w:rsidRPr="00CA29AF">
        <w:t>4</w:t>
      </w:r>
      <w:r w:rsidRPr="00CA29AF">
        <w:t xml:space="preserve">.2 </w:t>
      </w:r>
      <w:r w:rsidRPr="00CA29AF">
        <w:rPr>
          <w:rFonts w:hint="eastAsia"/>
        </w:rPr>
        <w:t>Potential</w:t>
      </w:r>
      <w:r w:rsidRPr="00CA29AF">
        <w:t xml:space="preserve"> </w:t>
      </w:r>
      <w:r w:rsidRPr="00CA29AF">
        <w:rPr>
          <w:rFonts w:hint="eastAsia"/>
        </w:rPr>
        <w:t>requirements</w:t>
      </w:r>
      <w:bookmarkEnd w:id="83"/>
      <w:bookmarkEnd w:id="84"/>
      <w:bookmarkEnd w:id="85"/>
    </w:p>
    <w:p w14:paraId="6F19D84B" w14:textId="77777777" w:rsidR="00C608E2" w:rsidRPr="00C2681D" w:rsidRDefault="00C608E2" w:rsidP="00C608E2">
      <w:pPr>
        <w:jc w:val="both"/>
        <w:rPr>
          <w:kern w:val="2"/>
          <w:szCs w:val="18"/>
          <w:lang w:eastAsia="zh-CN" w:bidi="ar-KW"/>
        </w:rPr>
      </w:pP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sidRPr="00C2681D">
        <w:rPr>
          <w:kern w:val="2"/>
          <w:szCs w:val="18"/>
          <w:lang w:eastAsia="zh-CN" w:bidi="ar-KW"/>
        </w:rPr>
        <w:t>1: The intent driven MnS producer should provide information in the intent to identify that an intent has been handled by a particular intent handling function.</w:t>
      </w:r>
    </w:p>
    <w:p w14:paraId="4D8BAACF" w14:textId="67A0C0F3"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Trace-2</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w:t>
      </w:r>
      <w:r w:rsidRPr="00C2681D">
        <w:rPr>
          <w:kern w:val="2"/>
          <w:szCs w:val="18"/>
          <w:lang w:eastAsia="zh-CN" w:bidi="ar-KW"/>
        </w:rPr>
        <w:t>1) to identify any subsequent intents created by it as part of fulfilment.</w:t>
      </w:r>
    </w:p>
    <w:p w14:paraId="0224A0E4" w14:textId="65C15B47" w:rsidR="00C608E2" w:rsidRPr="00C2681D" w:rsidRDefault="00C608E2" w:rsidP="00C608E2">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w:t>
      </w:r>
      <w:r w:rsidRPr="00C2681D">
        <w:rPr>
          <w:bCs/>
          <w:kern w:val="2"/>
          <w:szCs w:val="18"/>
          <w:lang w:eastAsia="zh-CN" w:bidi="ar-KW"/>
        </w:rPr>
        <w:t>Trace-3</w:t>
      </w:r>
      <w:r w:rsidRPr="00C2681D">
        <w:rPr>
          <w:kern w:val="2"/>
          <w:szCs w:val="18"/>
          <w:lang w:eastAsia="zh-CN" w:bidi="ar-KW"/>
        </w:rPr>
        <w:t>: The intent driven MnS producer should provide information (as defined in REQ-Intent_Trace</w:t>
      </w:r>
      <w:r w:rsidR="004030B6" w:rsidRPr="00C2681D">
        <w:rPr>
          <w:kern w:val="2"/>
          <w:szCs w:val="18"/>
          <w:lang w:eastAsia="zh-CN" w:bidi="ar-KW"/>
        </w:rPr>
        <w:t>-1</w:t>
      </w:r>
      <w:r w:rsidRPr="00C2681D">
        <w:rPr>
          <w:kern w:val="2"/>
          <w:szCs w:val="18"/>
          <w:lang w:eastAsia="zh-CN" w:bidi="ar-KW"/>
        </w:rPr>
        <w:t>) identifying the intent handling functions to subsequent intent(s) to allow traceability of the intent across multiple intent handling functions.</w:t>
      </w:r>
    </w:p>
    <w:p w14:paraId="37BA43CA" w14:textId="4FA512DE" w:rsidR="00C608E2" w:rsidRPr="00C2681D" w:rsidRDefault="00C608E2" w:rsidP="00906878">
      <w:pPr>
        <w:jc w:val="both"/>
        <w:rPr>
          <w:kern w:val="2"/>
          <w:szCs w:val="18"/>
          <w:lang w:eastAsia="zh-CN" w:bidi="ar-KW"/>
        </w:rPr>
      </w:pPr>
      <w:r w:rsidRPr="00C2681D">
        <w:rPr>
          <w:rFonts w:hint="eastAsia"/>
          <w:kern w:val="2"/>
          <w:szCs w:val="18"/>
          <w:lang w:eastAsia="zh-CN" w:bidi="ar-KW"/>
        </w:rPr>
        <w:t>REQ-Intent</w:t>
      </w:r>
      <w:r w:rsidRPr="00C2681D">
        <w:rPr>
          <w:kern w:val="2"/>
          <w:szCs w:val="18"/>
          <w:lang w:eastAsia="zh-CN" w:bidi="ar-KW"/>
        </w:rPr>
        <w:t>_Trace-4: The intent driven MnS producer should provide a capability allowing t</w:t>
      </w:r>
      <w:r w:rsidRPr="00CA29AF">
        <w:rPr>
          <w:kern w:val="2"/>
          <w:szCs w:val="18"/>
          <w:lang w:eastAsia="zh-CN" w:bidi="ar-KW"/>
        </w:rPr>
        <w:t>he intent MnS consumer</w:t>
      </w:r>
      <w:r w:rsidR="00906878" w:rsidRPr="00C2681D">
        <w:rPr>
          <w:kern w:val="2"/>
          <w:szCs w:val="18"/>
          <w:lang w:eastAsia="zh-CN" w:bidi="ar-KW"/>
        </w:rPr>
        <w:t xml:space="preserve"> </w:t>
      </w:r>
      <w:r w:rsidRPr="00CA29AF">
        <w:rPr>
          <w:kern w:val="2"/>
          <w:szCs w:val="18"/>
          <w:lang w:eastAsia="zh-CN" w:bidi="ar-KW"/>
        </w:rPr>
        <w:t>(owner) to indicate whether the MnS consumer agrees</w:t>
      </w:r>
      <w:r w:rsidR="002964DB" w:rsidRPr="00C2681D">
        <w:rPr>
          <w:kern w:val="2"/>
          <w:szCs w:val="18"/>
          <w:lang w:eastAsia="zh-CN" w:bidi="ar-KW"/>
        </w:rPr>
        <w:t xml:space="preserve"> </w:t>
      </w:r>
      <w:r w:rsidRPr="00CA29AF">
        <w:rPr>
          <w:kern w:val="2"/>
          <w:szCs w:val="18"/>
          <w:lang w:eastAsia="zh-CN" w:bidi="ar-KW"/>
        </w:rPr>
        <w:t>that their information can be propagated in case of intent decomposition beyond the recipient intent producer to other intent producers.</w:t>
      </w:r>
    </w:p>
    <w:p w14:paraId="78B5005C" w14:textId="24112262" w:rsidR="002964DB" w:rsidRPr="00C2681D" w:rsidRDefault="002964DB" w:rsidP="00CA29AF">
      <w:pPr>
        <w:pStyle w:val="Heading3"/>
      </w:pPr>
      <w:bookmarkStart w:id="86" w:name="_Toc214942794"/>
      <w:r w:rsidRPr="00C2681D">
        <w:t>4.</w:t>
      </w:r>
      <w:bookmarkStart w:id="87" w:name="_Toc207722363"/>
      <w:r w:rsidR="00583BA5">
        <w:t>4</w:t>
      </w:r>
      <w:r w:rsidRPr="00C2681D">
        <w:t>.3</w:t>
      </w:r>
      <w:r w:rsidRPr="00C2681D">
        <w:tab/>
      </w:r>
      <w:r w:rsidRPr="00C2681D">
        <w:rPr>
          <w:rFonts w:hint="eastAsia"/>
        </w:rPr>
        <w:t>Potential</w:t>
      </w:r>
      <w:r w:rsidRPr="00C2681D">
        <w:t xml:space="preserve"> </w:t>
      </w:r>
      <w:r w:rsidRPr="00C2681D">
        <w:rPr>
          <w:rFonts w:hint="eastAsia"/>
        </w:rPr>
        <w:t>solutions</w:t>
      </w:r>
      <w:bookmarkEnd w:id="87"/>
      <w:bookmarkEnd w:id="86"/>
    </w:p>
    <w:p w14:paraId="46E6E124" w14:textId="7CC1E70C" w:rsidR="009F4FD4" w:rsidRPr="00DB7D9E" w:rsidRDefault="009F4FD4" w:rsidP="009F4FD4">
      <w:pPr>
        <w:pStyle w:val="Heading4"/>
      </w:pPr>
      <w:bookmarkStart w:id="88" w:name="_Toc138424026"/>
      <w:bookmarkStart w:id="89" w:name="_Toc164642002"/>
      <w:bookmarkStart w:id="90" w:name="_Toc164642301"/>
      <w:bookmarkStart w:id="91" w:name="_Hlk161680725"/>
      <w:bookmarkStart w:id="92" w:name="_Toc211854036"/>
      <w:bookmarkStart w:id="93" w:name="_Toc211859779"/>
      <w:bookmarkStart w:id="94" w:name="_Toc211859875"/>
      <w:bookmarkStart w:id="95" w:name="_Toc214942795"/>
      <w:r>
        <w:t>4</w:t>
      </w:r>
      <w:r w:rsidRPr="00134FFA">
        <w:t>.</w:t>
      </w:r>
      <w:r>
        <w:t>4</w:t>
      </w:r>
      <w:r w:rsidRPr="00134FFA">
        <w:t>.3.1</w:t>
      </w:r>
      <w:r>
        <w:t xml:space="preserve"> </w:t>
      </w:r>
      <w:r w:rsidRPr="00134FFA">
        <w:t>Potential solution #1</w:t>
      </w:r>
      <w:bookmarkEnd w:id="88"/>
      <w:bookmarkEnd w:id="89"/>
      <w:bookmarkEnd w:id="90"/>
      <w:bookmarkEnd w:id="91"/>
      <w:bookmarkEnd w:id="92"/>
      <w:bookmarkEnd w:id="93"/>
      <w:bookmarkEnd w:id="94"/>
      <w:bookmarkEnd w:id="95"/>
    </w:p>
    <w:p w14:paraId="2257ED29" w14:textId="77777777" w:rsidR="009F4FD4" w:rsidRDefault="009F4FD4" w:rsidP="009F4FD4">
      <w:pPr>
        <w:jc w:val="both"/>
        <w:rPr>
          <w:kern w:val="2"/>
          <w:szCs w:val="18"/>
          <w:lang w:eastAsia="zh-CN" w:bidi="ar-KW"/>
        </w:rPr>
      </w:pPr>
      <w:r>
        <w:rPr>
          <w:kern w:val="2"/>
          <w:szCs w:val="18"/>
          <w:lang w:eastAsia="zh-CN" w:bidi="ar-KW"/>
        </w:rPr>
        <w:t>To address REQ-Intent_Trace-1, REQ-Intent_Trace-2 and REQ-Intent_Trace-3 t</w:t>
      </w:r>
      <w:r w:rsidRPr="00DB7168">
        <w:rPr>
          <w:kern w:val="2"/>
          <w:szCs w:val="18"/>
          <w:lang w:eastAsia="zh-CN" w:bidi="ar-KW"/>
        </w:rPr>
        <w:t xml:space="preserve">his solution proposes </w:t>
      </w:r>
      <w:r>
        <w:rPr>
          <w:kern w:val="2"/>
          <w:szCs w:val="18"/>
          <w:lang w:eastAsia="zh-CN" w:bidi="ar-KW"/>
        </w:rPr>
        <w:t>adding a new data structure to the intent model definition to define the information to trace the decomposition of an intent into subsequent intents.  The information is updated and propagated as new intent(s) are created as part of fulfilment.</w:t>
      </w:r>
    </w:p>
    <w:p w14:paraId="2231F186"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 intent model definition would include</w:t>
      </w:r>
    </w:p>
    <w:p w14:paraId="710B5AEC"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handl</w:t>
      </w:r>
      <w:r>
        <w:rPr>
          <w:kern w:val="2"/>
          <w:szCs w:val="18"/>
          <w:lang w:eastAsia="zh-CN" w:bidi="ar-KW"/>
        </w:rPr>
        <w:t>ing function</w:t>
      </w:r>
      <w:r w:rsidRPr="00245D48">
        <w:rPr>
          <w:kern w:val="2"/>
          <w:szCs w:val="18"/>
          <w:lang w:eastAsia="zh-CN" w:bidi="ar-KW"/>
        </w:rPr>
        <w:t xml:space="preserve"> which decomposed the intent</w:t>
      </w:r>
    </w:p>
    <w:p w14:paraId="5BAC073E" w14:textId="77777777" w:rsidR="009F4FD4" w:rsidRPr="00245D48" w:rsidRDefault="009F4FD4" w:rsidP="009F4FD4">
      <w:pPr>
        <w:numPr>
          <w:ilvl w:val="0"/>
          <w:numId w:val="19"/>
        </w:numPr>
        <w:jc w:val="both"/>
        <w:rPr>
          <w:kern w:val="2"/>
          <w:szCs w:val="18"/>
          <w:lang w:eastAsia="zh-CN" w:bidi="ar-KW"/>
        </w:rPr>
      </w:pPr>
      <w:r w:rsidRPr="00245D48">
        <w:rPr>
          <w:kern w:val="2"/>
          <w:szCs w:val="18"/>
          <w:lang w:eastAsia="zh-CN" w:bidi="ar-KW"/>
        </w:rPr>
        <w:t>the identity of each intent resulting from the decomposition</w:t>
      </w:r>
    </w:p>
    <w:p w14:paraId="719ECAEF" w14:textId="77777777" w:rsidR="009F4FD4" w:rsidRDefault="009F4FD4" w:rsidP="009F4FD4">
      <w:pPr>
        <w:jc w:val="both"/>
        <w:rPr>
          <w:kern w:val="2"/>
          <w:szCs w:val="18"/>
          <w:lang w:eastAsia="zh-CN" w:bidi="ar-KW"/>
        </w:rPr>
      </w:pPr>
      <w:r w:rsidRPr="00245D48">
        <w:rPr>
          <w:kern w:val="2"/>
          <w:szCs w:val="18"/>
          <w:lang w:eastAsia="zh-CN" w:bidi="ar-KW"/>
        </w:rPr>
        <w:t>The handling of the information would be:</w:t>
      </w:r>
    </w:p>
    <w:p w14:paraId="73DC24DD" w14:textId="77777777" w:rsidR="009F4FD4" w:rsidRDefault="009F4FD4" w:rsidP="009F4FD4">
      <w:pPr>
        <w:ind w:firstLine="284"/>
        <w:jc w:val="both"/>
        <w:rPr>
          <w:kern w:val="2"/>
          <w:szCs w:val="18"/>
          <w:lang w:eastAsia="zh-CN" w:bidi="ar-KW"/>
        </w:rPr>
      </w:pPr>
      <w:r>
        <w:rPr>
          <w:kern w:val="2"/>
          <w:szCs w:val="18"/>
          <w:lang w:eastAsia="zh-CN" w:bidi="ar-KW"/>
        </w:rPr>
        <w:t xml:space="preserve">- </w:t>
      </w:r>
      <w:r w:rsidRPr="00245D48">
        <w:rPr>
          <w:kern w:val="2"/>
          <w:szCs w:val="18"/>
          <w:lang w:eastAsia="zh-CN" w:bidi="ar-KW"/>
        </w:rPr>
        <w:t xml:space="preserve">a new intent created by an </w:t>
      </w:r>
      <w:r>
        <w:rPr>
          <w:kern w:val="2"/>
          <w:szCs w:val="18"/>
          <w:lang w:eastAsia="zh-CN" w:bidi="ar-KW"/>
        </w:rPr>
        <w:t>MnS Consumer</w:t>
      </w:r>
      <w:r w:rsidRPr="00245D48">
        <w:rPr>
          <w:kern w:val="2"/>
          <w:szCs w:val="18"/>
          <w:lang w:eastAsia="zh-CN" w:bidi="ar-KW"/>
        </w:rPr>
        <w:t xml:space="preserve"> </w:t>
      </w:r>
      <w:r>
        <w:rPr>
          <w:kern w:val="2"/>
          <w:szCs w:val="18"/>
          <w:lang w:eastAsia="zh-CN" w:bidi="ar-KW"/>
        </w:rPr>
        <w:t xml:space="preserve">is </w:t>
      </w:r>
      <w:r w:rsidRPr="00245D48">
        <w:rPr>
          <w:kern w:val="2"/>
          <w:szCs w:val="18"/>
          <w:lang w:eastAsia="zh-CN" w:bidi="ar-KW"/>
        </w:rPr>
        <w:t xml:space="preserve">not </w:t>
      </w:r>
      <w:r>
        <w:rPr>
          <w:kern w:val="2"/>
          <w:szCs w:val="18"/>
          <w:lang w:eastAsia="zh-CN" w:bidi="ar-KW"/>
        </w:rPr>
        <w:t xml:space="preserve">required to </w:t>
      </w:r>
      <w:r w:rsidRPr="00245D48">
        <w:rPr>
          <w:kern w:val="2"/>
          <w:szCs w:val="18"/>
          <w:lang w:eastAsia="zh-CN" w:bidi="ar-KW"/>
        </w:rPr>
        <w:t>populate this value</w:t>
      </w:r>
      <w:r>
        <w:rPr>
          <w:kern w:val="2"/>
          <w:szCs w:val="18"/>
          <w:lang w:eastAsia="zh-CN" w:bidi="ar-KW"/>
        </w:rPr>
        <w:t>, i.e. default is empty string.</w:t>
      </w:r>
    </w:p>
    <w:p w14:paraId="5F7F1DCE" w14:textId="77777777" w:rsidR="009F4FD4" w:rsidRDefault="009F4FD4" w:rsidP="009F4FD4">
      <w:pPr>
        <w:ind w:firstLine="284"/>
        <w:jc w:val="both"/>
        <w:rPr>
          <w:kern w:val="2"/>
          <w:szCs w:val="18"/>
          <w:lang w:eastAsia="zh-CN" w:bidi="ar-KW"/>
        </w:rPr>
      </w:pPr>
      <w:r>
        <w:rPr>
          <w:kern w:val="2"/>
          <w:szCs w:val="18"/>
          <w:lang w:eastAsia="zh-CN" w:bidi="ar-KW"/>
        </w:rPr>
        <w:lastRenderedPageBreak/>
        <w:t xml:space="preserve">- </w:t>
      </w:r>
      <w:r w:rsidRPr="00245D48">
        <w:rPr>
          <w:kern w:val="2"/>
          <w:szCs w:val="18"/>
          <w:lang w:eastAsia="zh-CN" w:bidi="ar-KW"/>
        </w:rPr>
        <w:t>upon receipt of an intent, the Intent Handl</w:t>
      </w:r>
      <w:r>
        <w:rPr>
          <w:kern w:val="2"/>
          <w:szCs w:val="18"/>
          <w:lang w:eastAsia="zh-CN" w:bidi="ar-KW"/>
        </w:rPr>
        <w:t>ing Function</w:t>
      </w:r>
      <w:r w:rsidRPr="00245D48">
        <w:rPr>
          <w:kern w:val="2"/>
          <w:szCs w:val="18"/>
          <w:lang w:eastAsia="zh-CN" w:bidi="ar-KW"/>
        </w:rPr>
        <w:t xml:space="preserve"> updates the information to indicate it handled the intent by adding its identity to the incoming intent</w:t>
      </w:r>
    </w:p>
    <w:p w14:paraId="2AA75ADA" w14:textId="77777777" w:rsidR="009F4FD4" w:rsidRDefault="009F4FD4" w:rsidP="009F4FD4">
      <w:pPr>
        <w:ind w:left="284"/>
        <w:jc w:val="both"/>
        <w:rPr>
          <w:kern w:val="2"/>
          <w:szCs w:val="18"/>
          <w:lang w:eastAsia="zh-CN" w:bidi="ar-KW"/>
        </w:rPr>
      </w:pPr>
      <w:r>
        <w:rPr>
          <w:kern w:val="2"/>
          <w:szCs w:val="18"/>
          <w:lang w:eastAsia="zh-CN" w:bidi="ar-KW"/>
        </w:rPr>
        <w:t xml:space="preserve">- </w:t>
      </w:r>
      <w:r w:rsidRPr="00245D48">
        <w:rPr>
          <w:kern w:val="2"/>
          <w:szCs w:val="18"/>
          <w:lang w:eastAsia="zh-CN" w:bidi="ar-KW"/>
        </w:rPr>
        <w:t>in the event the Intent Handl</w:t>
      </w:r>
      <w:r>
        <w:rPr>
          <w:kern w:val="2"/>
          <w:szCs w:val="18"/>
          <w:lang w:eastAsia="zh-CN" w:bidi="ar-KW"/>
        </w:rPr>
        <w:t>ing Function</w:t>
      </w:r>
      <w:r w:rsidRPr="00245D48">
        <w:rPr>
          <w:kern w:val="2"/>
          <w:szCs w:val="18"/>
          <w:lang w:eastAsia="zh-CN" w:bidi="ar-KW"/>
        </w:rPr>
        <w:t xml:space="preserve"> determines intent decomposition is required it create new intent(s) and propagates the information from the source intent to the new intent(s)</w:t>
      </w:r>
    </w:p>
    <w:p w14:paraId="71553010" w14:textId="721C9C27" w:rsidR="009F4FD4" w:rsidRDefault="009F4FD4" w:rsidP="009F4FD4">
      <w:pPr>
        <w:jc w:val="both"/>
        <w:rPr>
          <w:kern w:val="2"/>
          <w:szCs w:val="18"/>
          <w:lang w:eastAsia="zh-CN" w:bidi="ar-KW"/>
        </w:rPr>
      </w:pPr>
      <w:r>
        <w:rPr>
          <w:kern w:val="2"/>
          <w:szCs w:val="18"/>
          <w:lang w:eastAsia="zh-CN" w:bidi="ar-KW"/>
        </w:rPr>
        <w:t xml:space="preserve">The visibility of this information is subject to the same access control as any other information exchanged between an authorised MnS consumer and producer.  For example, the originating Intent Owner Consumer A in </w:t>
      </w:r>
      <w:r w:rsidRPr="00C2681D">
        <w:rPr>
          <w:lang w:val="en-CA" w:eastAsia="zh-CN"/>
        </w:rPr>
        <w:t>Figure 4.4.1-1</w:t>
      </w:r>
      <w:r>
        <w:rPr>
          <w:lang w:val="en-CA" w:eastAsia="zh-CN"/>
        </w:rPr>
        <w:t xml:space="preserve"> will have access/visibility to its intents, including Intent A at Producer 1.  Producer 1 is an authorised MnS consumer of and will have access/visibility of its intents at Producer 2 and Producer 3, including Intent A.1 and A.2 resulting from the decomposition of Intent A.</w:t>
      </w:r>
      <w:r w:rsidR="000968E6">
        <w:rPr>
          <w:lang w:val="en-CA" w:eastAsia="zh-CN"/>
        </w:rPr>
        <w:t xml:space="preserve"> </w:t>
      </w:r>
      <w:r>
        <w:rPr>
          <w:kern w:val="2"/>
          <w:szCs w:val="18"/>
          <w:lang w:eastAsia="zh-CN" w:bidi="ar-KW"/>
        </w:rPr>
        <w:t xml:space="preserve">When </w:t>
      </w:r>
      <w:r w:rsidRPr="00245D48">
        <w:rPr>
          <w:kern w:val="2"/>
          <w:szCs w:val="18"/>
          <w:lang w:eastAsia="zh-CN" w:bidi="ar-KW"/>
        </w:rPr>
        <w:t>no further decomposition is required</w:t>
      </w:r>
      <w:r>
        <w:rPr>
          <w:kern w:val="2"/>
          <w:szCs w:val="18"/>
          <w:lang w:eastAsia="zh-CN" w:bidi="ar-KW"/>
        </w:rPr>
        <w:t xml:space="preserve">, </w:t>
      </w:r>
      <w:r w:rsidRPr="00245D48">
        <w:rPr>
          <w:kern w:val="2"/>
          <w:szCs w:val="18"/>
          <w:lang w:eastAsia="zh-CN" w:bidi="ar-KW"/>
        </w:rPr>
        <w:t>no further update is made to the information</w:t>
      </w:r>
      <w:r>
        <w:rPr>
          <w:kern w:val="2"/>
          <w:szCs w:val="18"/>
          <w:lang w:eastAsia="zh-CN" w:bidi="ar-KW"/>
        </w:rPr>
        <w:t xml:space="preserve">. </w:t>
      </w:r>
    </w:p>
    <w:p w14:paraId="6C21D1F7" w14:textId="6C20185A" w:rsidR="009F4FD4" w:rsidRPr="00DB7D9E" w:rsidRDefault="009F4FD4" w:rsidP="009F4FD4">
      <w:pPr>
        <w:pStyle w:val="Heading4"/>
      </w:pPr>
      <w:bookmarkStart w:id="96" w:name="_Toc211854037"/>
      <w:bookmarkStart w:id="97" w:name="_Toc211859780"/>
      <w:bookmarkStart w:id="98" w:name="_Toc211859876"/>
      <w:bookmarkStart w:id="99" w:name="_Toc214942796"/>
      <w:r>
        <w:t>4</w:t>
      </w:r>
      <w:r w:rsidRPr="00134FFA">
        <w:t>.</w:t>
      </w:r>
      <w:r>
        <w:t>4</w:t>
      </w:r>
      <w:r w:rsidRPr="00134FFA">
        <w:t>.3.1</w:t>
      </w:r>
      <w:r>
        <w:t xml:space="preserve"> </w:t>
      </w:r>
      <w:r w:rsidRPr="00134FFA">
        <w:t>Potential solution #</w:t>
      </w:r>
      <w:r>
        <w:t>2</w:t>
      </w:r>
      <w:bookmarkEnd w:id="96"/>
      <w:bookmarkEnd w:id="97"/>
      <w:bookmarkEnd w:id="98"/>
      <w:bookmarkEnd w:id="99"/>
    </w:p>
    <w:p w14:paraId="6880F02E" w14:textId="77777777" w:rsidR="009F4FD4" w:rsidRDefault="009F4FD4" w:rsidP="009F4FD4">
      <w:pPr>
        <w:jc w:val="both"/>
        <w:rPr>
          <w:kern w:val="2"/>
          <w:szCs w:val="18"/>
          <w:lang w:eastAsia="zh-CN" w:bidi="ar-KW"/>
        </w:rPr>
      </w:pPr>
      <w:r>
        <w:rPr>
          <w:kern w:val="2"/>
          <w:szCs w:val="18"/>
          <w:lang w:eastAsia="zh-CN" w:bidi="ar-KW"/>
        </w:rPr>
        <w:t xml:space="preserve">To address </w:t>
      </w:r>
      <w:r w:rsidRPr="00C2681D">
        <w:rPr>
          <w:rFonts w:hint="eastAsia"/>
          <w:kern w:val="2"/>
          <w:szCs w:val="18"/>
          <w:lang w:eastAsia="zh-CN" w:bidi="ar-KW"/>
        </w:rPr>
        <w:t>REQ-Intent_</w:t>
      </w:r>
      <w:r w:rsidRPr="00C2681D">
        <w:rPr>
          <w:kern w:val="2"/>
          <w:szCs w:val="18"/>
          <w:lang w:eastAsia="zh-CN" w:bidi="ar-KW"/>
        </w:rPr>
        <w:t>Trace</w:t>
      </w:r>
      <w:r w:rsidRPr="00C2681D">
        <w:rPr>
          <w:rFonts w:hint="eastAsia"/>
          <w:kern w:val="2"/>
          <w:szCs w:val="18"/>
          <w:lang w:eastAsia="zh-CN" w:bidi="ar-KW"/>
        </w:rPr>
        <w:t>-</w:t>
      </w:r>
      <w:r>
        <w:rPr>
          <w:kern w:val="2"/>
          <w:szCs w:val="18"/>
          <w:lang w:eastAsia="zh-CN" w:bidi="ar-KW"/>
        </w:rPr>
        <w:t>4, t</w:t>
      </w:r>
      <w:r w:rsidRPr="00DB7168">
        <w:rPr>
          <w:kern w:val="2"/>
          <w:szCs w:val="18"/>
          <w:lang w:eastAsia="zh-CN" w:bidi="ar-KW"/>
        </w:rPr>
        <w:t xml:space="preserve">his solution proposes </w:t>
      </w:r>
      <w:r>
        <w:rPr>
          <w:kern w:val="2"/>
          <w:szCs w:val="18"/>
          <w:lang w:eastAsia="zh-CN" w:bidi="ar-KW"/>
        </w:rPr>
        <w:t>adding a new attribute to the intent model definition to allow the MnS consumer indicate its preference for the propagation of intent traceability information.</w:t>
      </w:r>
    </w:p>
    <w:p w14:paraId="358B13DD" w14:textId="77777777" w:rsidR="009F4FD4" w:rsidRDefault="009F4FD4" w:rsidP="009F4FD4">
      <w:pPr>
        <w:jc w:val="both"/>
        <w:rPr>
          <w:kern w:val="2"/>
          <w:szCs w:val="18"/>
          <w:lang w:eastAsia="zh-CN" w:bidi="ar-KW"/>
        </w:rPr>
      </w:pPr>
      <w:r w:rsidRPr="00245D48">
        <w:rPr>
          <w:kern w:val="2"/>
          <w:szCs w:val="18"/>
          <w:lang w:eastAsia="zh-CN" w:bidi="ar-KW"/>
        </w:rPr>
        <w:t>The</w:t>
      </w:r>
      <w:r>
        <w:rPr>
          <w:kern w:val="2"/>
          <w:szCs w:val="18"/>
          <w:lang w:eastAsia="zh-CN" w:bidi="ar-KW"/>
        </w:rPr>
        <w:t xml:space="preserve"> </w:t>
      </w:r>
      <w:r w:rsidRPr="00245D48">
        <w:rPr>
          <w:kern w:val="2"/>
          <w:szCs w:val="18"/>
          <w:lang w:eastAsia="zh-CN" w:bidi="ar-KW"/>
        </w:rPr>
        <w:t>content proposed for the</w:t>
      </w:r>
      <w:r>
        <w:rPr>
          <w:kern w:val="2"/>
          <w:szCs w:val="18"/>
          <w:lang w:eastAsia="zh-CN" w:bidi="ar-KW"/>
        </w:rPr>
        <w:t xml:space="preserve"> </w:t>
      </w:r>
      <w:r w:rsidRPr="00245D48">
        <w:rPr>
          <w:kern w:val="2"/>
          <w:szCs w:val="18"/>
          <w:lang w:eastAsia="zh-CN" w:bidi="ar-KW"/>
        </w:rPr>
        <w:t>intent model definition would include</w:t>
      </w:r>
      <w:r>
        <w:rPr>
          <w:kern w:val="2"/>
          <w:szCs w:val="18"/>
          <w:lang w:eastAsia="zh-CN" w:bidi="ar-KW"/>
        </w:rPr>
        <w:t>:</w:t>
      </w:r>
    </w:p>
    <w:p w14:paraId="3385E87E" w14:textId="77777777" w:rsidR="009F4FD4" w:rsidRDefault="009F4FD4" w:rsidP="009F4FD4">
      <w:pPr>
        <w:numPr>
          <w:ilvl w:val="0"/>
          <w:numId w:val="19"/>
        </w:numPr>
        <w:jc w:val="both"/>
        <w:rPr>
          <w:kern w:val="2"/>
          <w:szCs w:val="18"/>
          <w:lang w:eastAsia="zh-CN" w:bidi="ar-KW"/>
        </w:rPr>
      </w:pPr>
      <w:r>
        <w:rPr>
          <w:kern w:val="2"/>
          <w:szCs w:val="18"/>
          <w:lang w:eastAsia="zh-CN" w:bidi="ar-KW"/>
        </w:rPr>
        <w:t>an attribute to indicate intent decomposition, e.g. ‘</w:t>
      </w:r>
      <w:r w:rsidRPr="00CD7498">
        <w:rPr>
          <w:i/>
          <w:iCs/>
          <w:kern w:val="2"/>
          <w:szCs w:val="18"/>
          <w:lang w:eastAsia="zh-CN" w:bidi="ar-KW"/>
        </w:rPr>
        <w:t xml:space="preserve">includeTraceInfo’ </w:t>
      </w:r>
      <w:r>
        <w:rPr>
          <w:kern w:val="2"/>
          <w:szCs w:val="18"/>
          <w:lang w:eastAsia="zh-CN" w:bidi="ar-KW"/>
        </w:rPr>
        <w:t>of type boolean</w:t>
      </w:r>
    </w:p>
    <w:p w14:paraId="3334F022" w14:textId="77777777" w:rsidR="009F4FD4" w:rsidRDefault="009F4FD4" w:rsidP="009F4FD4">
      <w:pPr>
        <w:numPr>
          <w:ilvl w:val="0"/>
          <w:numId w:val="19"/>
        </w:numPr>
        <w:jc w:val="both"/>
        <w:rPr>
          <w:kern w:val="2"/>
          <w:szCs w:val="18"/>
          <w:lang w:eastAsia="zh-CN" w:bidi="ar-KW"/>
        </w:rPr>
      </w:pPr>
      <w:r>
        <w:rPr>
          <w:kern w:val="2"/>
          <w:szCs w:val="18"/>
          <w:lang w:eastAsia="zh-CN" w:bidi="ar-KW"/>
        </w:rPr>
        <w:t>default value of True</w:t>
      </w:r>
    </w:p>
    <w:p w14:paraId="10ED1156" w14:textId="77777777" w:rsidR="009F4FD4" w:rsidRPr="009B3F69" w:rsidRDefault="009F4FD4" w:rsidP="009F4FD4">
      <w:pPr>
        <w:numPr>
          <w:ilvl w:val="0"/>
          <w:numId w:val="19"/>
        </w:numPr>
        <w:jc w:val="both"/>
        <w:rPr>
          <w:kern w:val="2"/>
          <w:szCs w:val="18"/>
          <w:lang w:eastAsia="zh-CN" w:bidi="ar-KW"/>
        </w:rPr>
      </w:pPr>
      <w:r>
        <w:rPr>
          <w:kern w:val="2"/>
          <w:szCs w:val="18"/>
          <w:lang w:eastAsia="zh-CN" w:bidi="ar-KW"/>
        </w:rPr>
        <w:t>value would be invariant</w:t>
      </w:r>
    </w:p>
    <w:p w14:paraId="71BEC091" w14:textId="77777777" w:rsidR="009F4FD4" w:rsidRPr="00CD7498" w:rsidRDefault="009F4FD4" w:rsidP="009F4FD4">
      <w:pPr>
        <w:numPr>
          <w:ilvl w:val="0"/>
          <w:numId w:val="19"/>
        </w:numPr>
        <w:jc w:val="both"/>
        <w:rPr>
          <w:kern w:val="2"/>
          <w:szCs w:val="18"/>
          <w:lang w:eastAsia="zh-CN" w:bidi="ar-KW"/>
        </w:rPr>
      </w:pPr>
      <w:r>
        <w:rPr>
          <w:kern w:val="2"/>
          <w:szCs w:val="18"/>
          <w:lang w:eastAsia="zh-CN" w:bidi="ar-KW"/>
        </w:rPr>
        <w:t>configurable by MnS Consumer</w:t>
      </w:r>
    </w:p>
    <w:p w14:paraId="3DEE80F3" w14:textId="77777777" w:rsidR="009F4FD4" w:rsidRDefault="009F4FD4" w:rsidP="009F4FD4">
      <w:pPr>
        <w:jc w:val="both"/>
        <w:rPr>
          <w:kern w:val="2"/>
          <w:szCs w:val="18"/>
          <w:lang w:eastAsia="zh-CN" w:bidi="ar-KW"/>
        </w:rPr>
      </w:pPr>
      <w:r w:rsidRPr="00245D48">
        <w:rPr>
          <w:kern w:val="2"/>
          <w:szCs w:val="18"/>
          <w:lang w:eastAsia="zh-CN" w:bidi="ar-KW"/>
        </w:rPr>
        <w:t>T</w:t>
      </w:r>
      <w:r>
        <w:rPr>
          <w:kern w:val="2"/>
          <w:szCs w:val="18"/>
          <w:lang w:eastAsia="zh-CN" w:bidi="ar-KW"/>
        </w:rPr>
        <w:t xml:space="preserve">he </w:t>
      </w:r>
      <w:r w:rsidRPr="00245D48">
        <w:rPr>
          <w:kern w:val="2"/>
          <w:szCs w:val="18"/>
          <w:lang w:eastAsia="zh-CN" w:bidi="ar-KW"/>
        </w:rPr>
        <w:t xml:space="preserve">handling of </w:t>
      </w:r>
      <w:r w:rsidRPr="00CD7498">
        <w:rPr>
          <w:i/>
          <w:iCs/>
          <w:kern w:val="2"/>
          <w:szCs w:val="18"/>
          <w:lang w:eastAsia="zh-CN" w:bidi="ar-KW"/>
        </w:rPr>
        <w:t xml:space="preserve">includeTraceInfo </w:t>
      </w:r>
      <w:r w:rsidRPr="00245D48">
        <w:rPr>
          <w:kern w:val="2"/>
          <w:szCs w:val="18"/>
          <w:lang w:eastAsia="zh-CN" w:bidi="ar-KW"/>
        </w:rPr>
        <w:t>would be:</w:t>
      </w:r>
    </w:p>
    <w:p w14:paraId="01D5B0F0" w14:textId="77777777" w:rsidR="009F4FD4" w:rsidRDefault="009F4FD4" w:rsidP="009F4FD4">
      <w:pPr>
        <w:ind w:firstLine="284"/>
        <w:jc w:val="both"/>
        <w:rPr>
          <w:kern w:val="2"/>
          <w:szCs w:val="18"/>
          <w:lang w:eastAsia="zh-CN" w:bidi="ar-KW"/>
        </w:rPr>
      </w:pPr>
      <w:r>
        <w:rPr>
          <w:kern w:val="2"/>
          <w:szCs w:val="18"/>
          <w:lang w:eastAsia="zh-CN" w:bidi="ar-KW"/>
        </w:rPr>
        <w:t xml:space="preserve">- a </w:t>
      </w:r>
      <w:r w:rsidRPr="00245D48">
        <w:rPr>
          <w:kern w:val="2"/>
          <w:szCs w:val="18"/>
          <w:lang w:eastAsia="zh-CN" w:bidi="ar-KW"/>
        </w:rPr>
        <w:t xml:space="preserve">new intent </w:t>
      </w:r>
      <w:r>
        <w:rPr>
          <w:kern w:val="2"/>
          <w:szCs w:val="18"/>
          <w:lang w:eastAsia="zh-CN" w:bidi="ar-KW"/>
        </w:rPr>
        <w:t xml:space="preserve">will have </w:t>
      </w:r>
      <w:r w:rsidRPr="00CD7498">
        <w:rPr>
          <w:i/>
          <w:iCs/>
          <w:kern w:val="2"/>
          <w:szCs w:val="18"/>
          <w:lang w:eastAsia="zh-CN" w:bidi="ar-KW"/>
        </w:rPr>
        <w:t xml:space="preserve">includeTraceInfo </w:t>
      </w:r>
      <w:r>
        <w:rPr>
          <w:kern w:val="2"/>
          <w:szCs w:val="18"/>
          <w:lang w:eastAsia="zh-CN" w:bidi="ar-KW"/>
        </w:rPr>
        <w:t>default value of True</w:t>
      </w:r>
    </w:p>
    <w:p w14:paraId="7DF1A5AD" w14:textId="77777777" w:rsidR="009F4FD4" w:rsidRDefault="009F4FD4" w:rsidP="009F4FD4">
      <w:pPr>
        <w:ind w:firstLine="284"/>
        <w:jc w:val="both"/>
        <w:rPr>
          <w:kern w:val="2"/>
          <w:szCs w:val="18"/>
          <w:lang w:eastAsia="zh-CN" w:bidi="ar-KW"/>
        </w:rPr>
      </w:pPr>
      <w:r>
        <w:rPr>
          <w:kern w:val="2"/>
          <w:szCs w:val="18"/>
          <w:lang w:eastAsia="zh-CN" w:bidi="ar-KW"/>
        </w:rPr>
        <w:t xml:space="preserve">- MnS Consumer may modify value of </w:t>
      </w:r>
      <w:r w:rsidRPr="00CD7498">
        <w:rPr>
          <w:i/>
          <w:iCs/>
          <w:kern w:val="2"/>
          <w:szCs w:val="18"/>
          <w:lang w:eastAsia="zh-CN" w:bidi="ar-KW"/>
        </w:rPr>
        <w:t>includeTraceInfo</w:t>
      </w:r>
    </w:p>
    <w:p w14:paraId="3A6DCA6C"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Pr>
          <w:kern w:val="2"/>
          <w:szCs w:val="18"/>
          <w:lang w:eastAsia="zh-CN" w:bidi="ar-KW"/>
        </w:rPr>
        <w:t xml:space="preserve">True, the recipient MnS Producer may include intent traceability information from the originating intent.  </w:t>
      </w:r>
    </w:p>
    <w:p w14:paraId="20FB6348" w14:textId="77777777" w:rsidR="009F4FD4" w:rsidRDefault="009F4FD4" w:rsidP="009F4FD4">
      <w:pPr>
        <w:ind w:left="284" w:firstLine="284"/>
        <w:jc w:val="both"/>
        <w:rPr>
          <w:kern w:val="2"/>
          <w:szCs w:val="18"/>
          <w:lang w:eastAsia="zh-CN" w:bidi="ar-KW"/>
        </w:rPr>
      </w:pPr>
      <w:r>
        <w:rPr>
          <w:kern w:val="2"/>
          <w:szCs w:val="18"/>
          <w:lang w:eastAsia="zh-CN" w:bidi="ar-KW"/>
        </w:rPr>
        <w:t xml:space="preserve">- if </w:t>
      </w:r>
      <w:r w:rsidRPr="00CD7498">
        <w:rPr>
          <w:i/>
          <w:iCs/>
          <w:kern w:val="2"/>
          <w:szCs w:val="18"/>
          <w:lang w:eastAsia="zh-CN" w:bidi="ar-KW"/>
        </w:rPr>
        <w:t xml:space="preserve">includeTraceInfo </w:t>
      </w:r>
      <w:r w:rsidRPr="00C9229C">
        <w:rPr>
          <w:kern w:val="2"/>
          <w:szCs w:val="18"/>
          <w:lang w:eastAsia="zh-CN" w:bidi="ar-KW"/>
        </w:rPr>
        <w:t>=</w:t>
      </w:r>
      <w:r w:rsidRPr="00A019F1">
        <w:rPr>
          <w:kern w:val="2"/>
          <w:szCs w:val="18"/>
          <w:lang w:eastAsia="zh-CN" w:bidi="ar-KW"/>
        </w:rPr>
        <w:t>False</w:t>
      </w:r>
      <w:r>
        <w:rPr>
          <w:kern w:val="2"/>
          <w:szCs w:val="18"/>
          <w:lang w:eastAsia="zh-CN" w:bidi="ar-KW"/>
        </w:rPr>
        <w:t>, the recipient MnS Producer may not include intent traceability information from the originating intent</w:t>
      </w:r>
    </w:p>
    <w:p w14:paraId="671C9706" w14:textId="3EA0338B" w:rsidR="009F4FD4" w:rsidRPr="00ED6A5C" w:rsidRDefault="009F4FD4" w:rsidP="009F4FD4">
      <w:pPr>
        <w:ind w:firstLine="284"/>
        <w:jc w:val="both"/>
        <w:rPr>
          <w:kern w:val="2"/>
          <w:szCs w:val="18"/>
          <w:lang w:eastAsia="zh-CN" w:bidi="ar-KW"/>
        </w:rPr>
      </w:pPr>
      <w:r>
        <w:rPr>
          <w:kern w:val="2"/>
          <w:szCs w:val="18"/>
          <w:lang w:eastAsia="zh-CN" w:bidi="ar-KW"/>
        </w:rPr>
        <w:t xml:space="preserve">- In the event of intent </w:t>
      </w:r>
      <w:r w:rsidR="000968E6">
        <w:rPr>
          <w:kern w:val="2"/>
          <w:szCs w:val="18"/>
          <w:lang w:eastAsia="zh-CN" w:bidi="ar-KW"/>
        </w:rPr>
        <w:t>decomposition,</w:t>
      </w:r>
      <w:r>
        <w:rPr>
          <w:kern w:val="2"/>
          <w:szCs w:val="18"/>
          <w:lang w:eastAsia="zh-CN" w:bidi="ar-KW"/>
        </w:rPr>
        <w:t xml:space="preserve"> the value of </w:t>
      </w:r>
      <w:r w:rsidRPr="00CD7498">
        <w:rPr>
          <w:i/>
          <w:iCs/>
          <w:kern w:val="2"/>
          <w:szCs w:val="18"/>
          <w:lang w:eastAsia="zh-CN" w:bidi="ar-KW"/>
        </w:rPr>
        <w:t>includeTraceInfo</w:t>
      </w:r>
      <w:r>
        <w:rPr>
          <w:i/>
          <w:iCs/>
          <w:kern w:val="2"/>
          <w:szCs w:val="18"/>
          <w:lang w:eastAsia="zh-CN" w:bidi="ar-KW"/>
        </w:rPr>
        <w:t xml:space="preserve"> </w:t>
      </w:r>
      <w:r>
        <w:rPr>
          <w:kern w:val="2"/>
          <w:szCs w:val="18"/>
          <w:lang w:eastAsia="zh-CN" w:bidi="ar-KW"/>
        </w:rPr>
        <w:t>may or may not be propagated to subsequent intents at the discretion of each MnS Producer, i.e. in its role as MnS Consumer towards the subsequent MnS Producer(s).</w:t>
      </w:r>
    </w:p>
    <w:p w14:paraId="51CD93BC" w14:textId="45576607" w:rsidR="002964DB" w:rsidRPr="00C2681D" w:rsidRDefault="002964DB" w:rsidP="00CA29AF">
      <w:pPr>
        <w:pStyle w:val="Heading3"/>
      </w:pPr>
      <w:bookmarkStart w:id="100" w:name="_Toc214942797"/>
      <w:r w:rsidRPr="00C2681D">
        <w:t>4.</w:t>
      </w:r>
      <w:r w:rsidR="00583BA5">
        <w:t>4</w:t>
      </w:r>
      <w:bookmarkStart w:id="101" w:name="_Toc207722364"/>
      <w:r w:rsidRPr="00C2681D">
        <w:t>.4</w:t>
      </w:r>
      <w:r w:rsidRPr="00C2681D">
        <w:tab/>
        <w:t>Evaluation of potential solutions</w:t>
      </w:r>
      <w:bookmarkEnd w:id="101"/>
      <w:bookmarkEnd w:id="100"/>
    </w:p>
    <w:p w14:paraId="4C1D0930" w14:textId="56A976A7" w:rsidR="002964DB" w:rsidRPr="00C2681D" w:rsidRDefault="002964DB" w:rsidP="002964DB">
      <w:pPr>
        <w:jc w:val="both"/>
        <w:rPr>
          <w:lang w:eastAsia="zh-CN" w:bidi="ar-KW"/>
        </w:rPr>
      </w:pPr>
      <w:r w:rsidRPr="00C2681D">
        <w:rPr>
          <w:lang w:eastAsia="zh-CN" w:bidi="ar-KW"/>
        </w:rPr>
        <w:t>TBD</w:t>
      </w:r>
    </w:p>
    <w:p w14:paraId="71416C5E" w14:textId="2E40036A" w:rsidR="00945100" w:rsidRPr="00C2681D" w:rsidRDefault="00322E62" w:rsidP="00945100">
      <w:pPr>
        <w:pStyle w:val="Heading2"/>
      </w:pPr>
      <w:bookmarkStart w:id="102" w:name="_Toc176958089"/>
      <w:bookmarkStart w:id="103" w:name="_Toc176963417"/>
      <w:bookmarkStart w:id="104" w:name="_Toc176964524"/>
      <w:bookmarkStart w:id="105" w:name="_Toc207722365"/>
      <w:bookmarkStart w:id="106" w:name="_Toc214942798"/>
      <w:bookmarkStart w:id="107" w:name="_Toc176958107"/>
      <w:bookmarkStart w:id="108" w:name="_Toc176963438"/>
      <w:bookmarkStart w:id="109" w:name="_Toc176964545"/>
      <w:r w:rsidRPr="00C2681D">
        <w:lastRenderedPageBreak/>
        <w:t>4</w:t>
      </w:r>
      <w:r w:rsidR="00945100" w:rsidRPr="00C2681D">
        <w:t>.</w:t>
      </w:r>
      <w:r w:rsidRPr="00C2681D">
        <w:t>5</w:t>
      </w:r>
      <w:r w:rsidR="00945100" w:rsidRPr="00C2681D">
        <w:tab/>
        <w:t xml:space="preserve">Use </w:t>
      </w:r>
      <w:r w:rsidR="00AD77DE" w:rsidRPr="00C2681D">
        <w:t>c</w:t>
      </w:r>
      <w:r w:rsidR="00945100" w:rsidRPr="00C2681D">
        <w:t>ase</w:t>
      </w:r>
      <w:r w:rsidRPr="00C2681D">
        <w:t xml:space="preserve"> </w:t>
      </w:r>
      <w:r w:rsidR="00945100" w:rsidRPr="00C2681D">
        <w:t>#</w:t>
      </w:r>
      <w:r w:rsidRPr="00C2681D">
        <w:t>5</w:t>
      </w:r>
      <w:r w:rsidR="00945100" w:rsidRPr="00C2681D" w:rsidDel="00604F49">
        <w:t>:</w:t>
      </w:r>
      <w:r w:rsidR="00945100" w:rsidRPr="00C2681D">
        <w:t xml:space="preserve"> </w:t>
      </w:r>
      <w:bookmarkEnd w:id="102"/>
      <w:bookmarkEnd w:id="103"/>
      <w:bookmarkEnd w:id="104"/>
      <w:r w:rsidR="00945100" w:rsidRPr="00C2681D">
        <w:t>Invariant Guidance in Intent Contexts</w:t>
      </w:r>
      <w:bookmarkEnd w:id="105"/>
      <w:bookmarkEnd w:id="106"/>
    </w:p>
    <w:p w14:paraId="75E74A2E" w14:textId="788CD9F7" w:rsidR="00945100" w:rsidRPr="00CA29AF" w:rsidRDefault="00322E62" w:rsidP="00DA0CAA">
      <w:pPr>
        <w:pStyle w:val="Heading3"/>
      </w:pPr>
      <w:bookmarkStart w:id="110" w:name="_Toc176963418"/>
      <w:bookmarkStart w:id="111" w:name="_Toc176964525"/>
      <w:bookmarkStart w:id="112" w:name="_Toc207722366"/>
      <w:bookmarkStart w:id="113" w:name="_Toc214942799"/>
      <w:r w:rsidRPr="00CA29AF">
        <w:t>4</w:t>
      </w:r>
      <w:r w:rsidR="00945100" w:rsidRPr="00CA29AF">
        <w:t>.</w:t>
      </w:r>
      <w:r w:rsidRPr="00CA29AF">
        <w:t>5</w:t>
      </w:r>
      <w:r w:rsidR="00945100" w:rsidRPr="00CA29AF">
        <w:t>.1 Description</w:t>
      </w:r>
      <w:bookmarkEnd w:id="110"/>
      <w:bookmarkEnd w:id="111"/>
      <w:bookmarkEnd w:id="112"/>
      <w:bookmarkEnd w:id="113"/>
    </w:p>
    <w:p w14:paraId="4515C69D" w14:textId="113549CB" w:rsidR="00945100" w:rsidRPr="00C2681D" w:rsidRDefault="00945100" w:rsidP="00945100">
      <w:pPr>
        <w:keepNext/>
        <w:keepLines/>
        <w:rPr>
          <w:lang w:val="en-US" w:eastAsia="zh-CN"/>
        </w:rPr>
      </w:pPr>
      <w:r w:rsidRPr="00C2681D">
        <w:rPr>
          <w:lang w:val="en-US" w:eastAsia="zh-CN"/>
        </w:rPr>
        <w:t>TS 28.312 describes a scen</w:t>
      </w:r>
      <w:r w:rsidR="00BC4D28">
        <w:rPr>
          <w:lang w:val="en-US" w:eastAsia="zh-CN"/>
        </w:rPr>
        <w:t>a</w:t>
      </w:r>
      <w:r w:rsidRPr="00C2681D">
        <w:rPr>
          <w:lang w:val="en-US" w:eastAsia="zh-CN"/>
        </w:rPr>
        <w:t xml:space="preserve">rio where for an instantiated intent, the intent handler may need to decompose the intent into multiple derivative intents, each to be fulfilled by a separate other intent handler. There may be contexts in the intent which the MnS consumer desires that the other intent handlers understand them exactly as they were provided, i.e., without any modification by the first intent handler in the decomposition process. </w:t>
      </w:r>
    </w:p>
    <w:p w14:paraId="6F715145" w14:textId="3B428543" w:rsidR="00945100" w:rsidRPr="00C2681D" w:rsidRDefault="00945100" w:rsidP="00945100">
      <w:pPr>
        <w:keepNext/>
        <w:keepLines/>
        <w:rPr>
          <w:lang w:val="en-US" w:eastAsia="zh-CN"/>
        </w:rPr>
      </w:pPr>
      <w:r w:rsidRPr="00C2681D">
        <w:rPr>
          <w:lang w:val="en-US" w:eastAsia="zh-CN"/>
        </w:rPr>
        <w:t xml:space="preserve">As an example, the MNO may, for some decomposition use-cases, want to only use certain certified hardware (e.g., with certain security, privacy, energy consumption, other types of quality guarantees) to be used in the fulfillment of RAN or CN operations. This additional guidance to use this specified hardware or the quality constraints on the resources may be provided as part of the intent </w:t>
      </w:r>
      <w:r w:rsidRPr="00CA29AF">
        <w:rPr>
          <w:lang w:val="en-US" w:eastAsia="zh-CN"/>
        </w:rPr>
        <w:t>context</w:t>
      </w:r>
      <w:r w:rsidRPr="00C2681D">
        <w:rPr>
          <w:lang w:val="en-US" w:eastAsia="zh-CN"/>
        </w:rPr>
        <w:t>.</w:t>
      </w:r>
    </w:p>
    <w:p w14:paraId="6947B4E8" w14:textId="77777777" w:rsidR="00945100" w:rsidRPr="00C2681D" w:rsidRDefault="00945100" w:rsidP="00945100">
      <w:pPr>
        <w:keepNext/>
        <w:keepLines/>
        <w:rPr>
          <w:lang w:val="en-US" w:eastAsia="zh-CN"/>
        </w:rPr>
      </w:pPr>
      <w:r w:rsidRPr="00C2681D">
        <w:rPr>
          <w:lang w:val="en-US" w:eastAsia="zh-CN"/>
        </w:rPr>
        <w:t>The MnS consumer should be enabled to indicate the context which should be transmitted to other intent handlers without modification.</w:t>
      </w:r>
    </w:p>
    <w:p w14:paraId="7EF41765" w14:textId="277566AE" w:rsidR="00945100" w:rsidRPr="00C2681D" w:rsidRDefault="00322E62" w:rsidP="00945100">
      <w:pPr>
        <w:pStyle w:val="Heading3"/>
        <w:rPr>
          <w:rStyle w:val="SubtleEmphasis"/>
          <w:i w:val="0"/>
          <w:iCs w:val="0"/>
        </w:rPr>
      </w:pPr>
      <w:bookmarkStart w:id="114" w:name="_Toc176963419"/>
      <w:bookmarkStart w:id="115" w:name="_Toc176964526"/>
      <w:bookmarkStart w:id="116" w:name="_Toc207722367"/>
      <w:bookmarkStart w:id="117" w:name="_Toc214942800"/>
      <w:r w:rsidRPr="00CA29AF">
        <w:rPr>
          <w:rStyle w:val="SubtleEmphasis"/>
          <w:i w:val="0"/>
          <w:iCs w:val="0"/>
        </w:rPr>
        <w:t>4</w:t>
      </w:r>
      <w:r w:rsidR="00945100" w:rsidRPr="00CA29AF">
        <w:rPr>
          <w:rStyle w:val="SubtleEmphasis"/>
          <w:i w:val="0"/>
          <w:iCs w:val="0"/>
        </w:rPr>
        <w:t>.</w:t>
      </w:r>
      <w:r w:rsidRPr="00CA29AF">
        <w:rPr>
          <w:rStyle w:val="SubtleEmphasis"/>
          <w:i w:val="0"/>
          <w:iCs w:val="0"/>
        </w:rPr>
        <w:t>5</w:t>
      </w:r>
      <w:r w:rsidR="00945100" w:rsidRPr="00CA29AF">
        <w:rPr>
          <w:rStyle w:val="SubtleEmphasis"/>
          <w:i w:val="0"/>
          <w:iCs w:val="0"/>
        </w:rPr>
        <w:t xml:space="preserve">.2 </w:t>
      </w:r>
      <w:r w:rsidR="00945100" w:rsidRPr="00CA29AF">
        <w:rPr>
          <w:rStyle w:val="SubtleEmphasis"/>
          <w:rFonts w:hint="eastAsia"/>
          <w:i w:val="0"/>
          <w:iCs w:val="0"/>
        </w:rPr>
        <w:t>Potential</w:t>
      </w:r>
      <w:r w:rsidR="00945100" w:rsidRPr="00CA29AF">
        <w:rPr>
          <w:rStyle w:val="SubtleEmphasis"/>
          <w:i w:val="0"/>
          <w:iCs w:val="0"/>
        </w:rPr>
        <w:t xml:space="preserve"> </w:t>
      </w:r>
      <w:r w:rsidR="00945100" w:rsidRPr="00CA29AF">
        <w:rPr>
          <w:rStyle w:val="SubtleEmphasis"/>
          <w:rFonts w:hint="eastAsia"/>
          <w:i w:val="0"/>
          <w:iCs w:val="0"/>
        </w:rPr>
        <w:t>requirements</w:t>
      </w:r>
      <w:bookmarkEnd w:id="114"/>
      <w:bookmarkEnd w:id="115"/>
      <w:bookmarkEnd w:id="116"/>
      <w:bookmarkEnd w:id="117"/>
    </w:p>
    <w:p w14:paraId="75328C34" w14:textId="75251A56" w:rsidR="00945100" w:rsidRPr="00C2681D" w:rsidRDefault="00945100" w:rsidP="00945100">
      <w:pPr>
        <w:rPr>
          <w:lang w:eastAsia="zh-CN" w:bidi="ar-KW"/>
        </w:rPr>
      </w:pPr>
      <w:r w:rsidRPr="00C2681D">
        <w:rPr>
          <w:rFonts w:hint="eastAsia"/>
          <w:b/>
          <w:kern w:val="2"/>
          <w:szCs w:val="18"/>
          <w:lang w:eastAsia="zh-CN" w:bidi="ar-KW"/>
        </w:rPr>
        <w:t>REQ-Intent_</w:t>
      </w:r>
      <w:r w:rsidRPr="00C2681D">
        <w:rPr>
          <w:b/>
          <w:kern w:val="2"/>
          <w:szCs w:val="18"/>
          <w:lang w:eastAsia="zh-CN" w:bidi="ar-KW"/>
        </w:rPr>
        <w:t>InvarGui</w:t>
      </w:r>
      <w:r w:rsidRPr="00C2681D">
        <w:rPr>
          <w:rFonts w:hint="eastAsia"/>
          <w:b/>
          <w:kern w:val="2"/>
          <w:szCs w:val="18"/>
          <w:lang w:eastAsia="zh-CN" w:bidi="ar-KW"/>
        </w:rPr>
        <w:t>-</w:t>
      </w:r>
      <w:r w:rsidRPr="00C2681D">
        <w:rPr>
          <w:b/>
          <w:kern w:val="2"/>
          <w:szCs w:val="18"/>
          <w:lang w:eastAsia="zh-CN" w:bidi="ar-KW"/>
        </w:rPr>
        <w:t>1:</w:t>
      </w:r>
      <w:r w:rsidRPr="00C2681D">
        <w:rPr>
          <w:bCs/>
          <w:kern w:val="2"/>
          <w:szCs w:val="18"/>
          <w:lang w:eastAsia="zh-CN" w:bidi="ar-KW"/>
        </w:rPr>
        <w:t xml:space="preserve"> </w:t>
      </w:r>
      <w:r w:rsidRPr="00C2681D">
        <w:rPr>
          <w:bCs/>
          <w:kern w:val="2"/>
          <w:szCs w:val="18"/>
          <w:lang w:val="en-US" w:eastAsia="zh-CN" w:bidi="ar-KW"/>
        </w:rPr>
        <w:t>The intent driven MnS should include a capability enabling the MnS consumer to indicate the requirements, goals and contexts which the MnS co</w:t>
      </w:r>
      <w:r w:rsidR="00B07F4F">
        <w:rPr>
          <w:bCs/>
          <w:kern w:val="2"/>
          <w:szCs w:val="18"/>
          <w:lang w:val="en-US" w:eastAsia="zh-CN" w:bidi="ar-KW"/>
        </w:rPr>
        <w:t>n</w:t>
      </w:r>
      <w:r w:rsidRPr="00C2681D">
        <w:rPr>
          <w:bCs/>
          <w:kern w:val="2"/>
          <w:szCs w:val="18"/>
          <w:lang w:val="en-US" w:eastAsia="zh-CN" w:bidi="ar-KW"/>
        </w:rPr>
        <w:t xml:space="preserve">sumer </w:t>
      </w:r>
      <w:r w:rsidR="0095446A">
        <w:rPr>
          <w:bCs/>
          <w:kern w:val="2"/>
          <w:szCs w:val="18"/>
          <w:lang w:val="en-US" w:eastAsia="zh-CN" w:bidi="ar-KW"/>
        </w:rPr>
        <w:t>recommends</w:t>
      </w:r>
      <w:r w:rsidR="0095446A" w:rsidRPr="00C2681D">
        <w:rPr>
          <w:bCs/>
          <w:kern w:val="2"/>
          <w:szCs w:val="18"/>
          <w:lang w:val="en-US" w:eastAsia="zh-CN" w:bidi="ar-KW"/>
        </w:rPr>
        <w:t xml:space="preserve"> </w:t>
      </w:r>
      <w:r w:rsidRPr="00C2681D">
        <w:rPr>
          <w:bCs/>
          <w:kern w:val="2"/>
          <w:szCs w:val="18"/>
          <w:lang w:val="en-US" w:eastAsia="zh-CN" w:bidi="ar-KW"/>
        </w:rPr>
        <w:t>be copied into decomposed intents and transmitted to other intent handlers without modification.</w:t>
      </w:r>
    </w:p>
    <w:p w14:paraId="2F399350" w14:textId="176A5ACA" w:rsidR="00945100" w:rsidRPr="00C2681D" w:rsidRDefault="00945100" w:rsidP="00945100">
      <w:pPr>
        <w:pStyle w:val="Heading3"/>
        <w:rPr>
          <w:rStyle w:val="SubtleEmphasis"/>
          <w:i w:val="0"/>
          <w:iCs w:val="0"/>
        </w:rPr>
      </w:pPr>
      <w:bookmarkStart w:id="118" w:name="_Toc207722368"/>
      <w:bookmarkStart w:id="119" w:name="_Toc214942801"/>
      <w:bookmarkEnd w:id="107"/>
      <w:bookmarkEnd w:id="108"/>
      <w:bookmarkEnd w:id="109"/>
      <w:r w:rsidRPr="00CA29AF">
        <w:rPr>
          <w:rStyle w:val="SubtleEmphasis"/>
          <w:i w:val="0"/>
          <w:iCs w:val="0"/>
        </w:rPr>
        <w:t>4.</w:t>
      </w:r>
      <w:r w:rsidR="00322E62" w:rsidRPr="00CA29AF">
        <w:rPr>
          <w:rStyle w:val="SubtleEmphasis"/>
          <w:i w:val="0"/>
          <w:iCs w:val="0"/>
        </w:rPr>
        <w:t>5</w:t>
      </w:r>
      <w:r w:rsidRPr="00CA29AF">
        <w:rPr>
          <w:rStyle w:val="SubtleEmphasis"/>
          <w:i w:val="0"/>
          <w:iCs w:val="0"/>
        </w:rPr>
        <w:t xml:space="preserve">.3 </w:t>
      </w:r>
      <w:r w:rsidRPr="00753B90">
        <w:t>Potential solutions</w:t>
      </w:r>
      <w:bookmarkEnd w:id="118"/>
      <w:bookmarkEnd w:id="119"/>
    </w:p>
    <w:p w14:paraId="02A17EE2" w14:textId="3245DB71" w:rsidR="007B2C9C" w:rsidRDefault="007B2C9C" w:rsidP="007B2C9C">
      <w:pPr>
        <w:rPr>
          <w:bCs/>
        </w:rPr>
      </w:pPr>
      <w:bookmarkStart w:id="120" w:name="_CRTable6_2_1_3_4_21"/>
      <w:bookmarkStart w:id="121" w:name="MCCQCTEMPBM_00000161"/>
      <w:r w:rsidRPr="007B2C9C">
        <w:rPr>
          <w:bCs/>
        </w:rPr>
        <w:t xml:space="preserve"> </w:t>
      </w:r>
      <w:r w:rsidRPr="005705D9">
        <w:rPr>
          <w:bCs/>
        </w:rPr>
        <w:t xml:space="preserve">The “context” dataType, as defined in TS 28.312, can be </w:t>
      </w:r>
      <w:r>
        <w:rPr>
          <w:bCs/>
        </w:rPr>
        <w:t>extended</w:t>
      </w:r>
      <w:r w:rsidRPr="005705D9">
        <w:rPr>
          <w:bCs/>
        </w:rPr>
        <w:t xml:space="preserve"> to include information about invariant guidance.</w:t>
      </w:r>
    </w:p>
    <w:p w14:paraId="088D49CB" w14:textId="77777777" w:rsidR="007B2C9C" w:rsidRPr="005705D9" w:rsidRDefault="007B2C9C" w:rsidP="007B2C9C">
      <w:pPr>
        <w:ind w:left="284" w:hanging="284"/>
        <w:rPr>
          <w:bCs/>
        </w:rPr>
      </w:pPr>
      <w:r>
        <w:rPr>
          <w:bCs/>
        </w:rPr>
        <w:t>-</w:t>
      </w:r>
      <w:r>
        <w:rPr>
          <w:bCs/>
        </w:rPr>
        <w:tab/>
      </w:r>
      <w:r w:rsidRPr="005705D9">
        <w:rPr>
          <w:bCs/>
        </w:rPr>
        <w:t xml:space="preserve">add a description for invariant guidance e.g. as: The Context can be used to indicate invariant guidance, e.g., which </w:t>
      </w:r>
      <w:r>
        <w:rPr>
          <w:bCs/>
        </w:rPr>
        <w:t>context is recommended to</w:t>
      </w:r>
      <w:r w:rsidRPr="005705D9">
        <w:rPr>
          <w:bCs/>
        </w:rPr>
        <w:t xml:space="preserve"> be propagated to all intent handler</w:t>
      </w:r>
      <w:r>
        <w:rPr>
          <w:bCs/>
        </w:rPr>
        <w:t xml:space="preserve"> function</w:t>
      </w:r>
      <w:r w:rsidRPr="005705D9">
        <w:rPr>
          <w:bCs/>
        </w:rPr>
        <w:t>s in the case where the intent is decomposed into multiple sub intents. The attribute 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 xml:space="preserve">nvariant </w:t>
      </w:r>
      <w:r w:rsidRPr="005705D9">
        <w:rPr>
          <w:bCs/>
        </w:rPr>
        <w:t xml:space="preserve">is a flag to indicate if a specific context </w:t>
      </w:r>
      <w:r>
        <w:rPr>
          <w:bCs/>
        </w:rPr>
        <w:t>is recommended to</w:t>
      </w:r>
      <w:r w:rsidRPr="005705D9">
        <w:rPr>
          <w:bCs/>
        </w:rPr>
        <w:t xml:space="preserve"> be considered as in invariant guidance or not.</w:t>
      </w:r>
      <w:r>
        <w:rPr>
          <w:bCs/>
        </w:rPr>
        <w:t xml:space="preserve"> The flag applies to context at the expectation level and intent target level.</w:t>
      </w:r>
    </w:p>
    <w:p w14:paraId="2F54B23D" w14:textId="77777777" w:rsidR="007B2C9C" w:rsidRPr="005705D9" w:rsidRDefault="007B2C9C" w:rsidP="007B2C9C">
      <w:pPr>
        <w:spacing w:after="0"/>
        <w:jc w:val="both"/>
        <w:rPr>
          <w:bCs/>
        </w:rPr>
      </w:pPr>
    </w:p>
    <w:p w14:paraId="5F468F30" w14:textId="77777777" w:rsidR="007B2C9C" w:rsidRPr="005705D9" w:rsidRDefault="007B2C9C" w:rsidP="007B2C9C">
      <w:pPr>
        <w:ind w:left="284" w:hanging="284"/>
        <w:rPr>
          <w:bCs/>
        </w:rPr>
      </w:pPr>
      <w:r>
        <w:rPr>
          <w:bCs/>
        </w:rPr>
        <w:t>-</w:t>
      </w:r>
      <w:r>
        <w:rPr>
          <w:bCs/>
        </w:rPr>
        <w:tab/>
      </w:r>
      <w:r w:rsidRPr="005705D9">
        <w:rPr>
          <w:bCs/>
        </w:rPr>
        <w:t xml:space="preserve">The </w:t>
      </w:r>
      <w:bookmarkStart w:id="122" w:name="MCCQCTEMPBM_00000118"/>
      <w:r w:rsidRPr="005705D9">
        <w:rPr>
          <w:bCs/>
        </w:rPr>
        <w:t>following attribute would be added to the Context</w:t>
      </w:r>
      <w:bookmarkEnd w:id="122"/>
      <w:r w:rsidRPr="005705D9">
        <w:rPr>
          <w:bCs/>
        </w:rPr>
        <w:t xml:space="preserve"> &lt;&lt;dataType&gt;&gt;, i.e.: </w:t>
      </w:r>
    </w:p>
    <w:p w14:paraId="30F00881" w14:textId="77777777" w:rsidR="007B2C9C" w:rsidRPr="008C3BD1" w:rsidRDefault="007B2C9C" w:rsidP="007B2C9C">
      <w:pPr>
        <w:keepNext/>
        <w:keepLines/>
        <w:overflowPunct w:val="0"/>
        <w:autoSpaceDE w:val="0"/>
        <w:autoSpaceDN w:val="0"/>
        <w:adjustRightInd w:val="0"/>
        <w:spacing w:before="60"/>
        <w:jc w:val="center"/>
        <w:textAlignment w:val="baseline"/>
        <w:rPr>
          <w:rFonts w:ascii="Arial" w:eastAsia="Courier New" w:hAnsi="Arial" w:cs="Arial"/>
          <w:b/>
        </w:rPr>
      </w:pPr>
      <w:r>
        <w:rPr>
          <w:rFonts w:ascii="Arial" w:eastAsia="Courier New" w:hAnsi="Arial" w:cs="Arial"/>
          <w:b/>
        </w:rPr>
        <w:t xml:space="preserve">Addition to </w:t>
      </w:r>
      <w:r w:rsidRPr="008C3BD1">
        <w:rPr>
          <w:rFonts w:ascii="Arial" w:eastAsia="Courier New" w:hAnsi="Arial" w:cs="Arial"/>
          <w:b/>
        </w:rPr>
        <w:t xml:space="preserve">Table </w:t>
      </w:r>
      <w:bookmarkEnd w:id="120"/>
      <w:r w:rsidRPr="008C3BD1">
        <w:rPr>
          <w:rFonts w:ascii="Arial" w:eastAsia="Courier New" w:hAnsi="Arial" w:cs="Arial"/>
          <w:b/>
        </w:rPr>
        <w:t>6.2.1.3.4.2-1</w:t>
      </w:r>
    </w:p>
    <w:tbl>
      <w:tblPr>
        <w:tblW w:w="9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30"/>
        <w:gridCol w:w="1701"/>
        <w:gridCol w:w="1287"/>
        <w:gridCol w:w="1134"/>
        <w:gridCol w:w="1134"/>
        <w:gridCol w:w="1321"/>
      </w:tblGrid>
      <w:tr w:rsidR="007B2C9C" w:rsidRPr="008C3BD1" w14:paraId="66328FEA"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shd w:val="pct12" w:color="auto" w:fill="FFFFFF"/>
            <w:hideMark/>
          </w:tcPr>
          <w:bookmarkEnd w:id="121"/>
          <w:p w14:paraId="038319C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Attribute Name</w:t>
            </w:r>
          </w:p>
        </w:tc>
        <w:tc>
          <w:tcPr>
            <w:tcW w:w="1701" w:type="dxa"/>
            <w:tcBorders>
              <w:top w:val="single" w:sz="4" w:space="0" w:color="auto"/>
              <w:left w:val="single" w:sz="4" w:space="0" w:color="auto"/>
              <w:bottom w:val="single" w:sz="4" w:space="0" w:color="auto"/>
              <w:right w:val="single" w:sz="4" w:space="0" w:color="auto"/>
            </w:tcBorders>
            <w:shd w:val="pct12" w:color="auto" w:fill="FFFFFF"/>
            <w:hideMark/>
          </w:tcPr>
          <w:p w14:paraId="5780A3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Support Qualifier</w:t>
            </w:r>
          </w:p>
        </w:tc>
        <w:tc>
          <w:tcPr>
            <w:tcW w:w="1287"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D1739B7"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 xml:space="preserve">isReadable </w:t>
            </w:r>
          </w:p>
        </w:tc>
        <w:tc>
          <w:tcPr>
            <w:tcW w:w="1134" w:type="dxa"/>
            <w:tcBorders>
              <w:top w:val="single" w:sz="4" w:space="0" w:color="auto"/>
              <w:left w:val="single" w:sz="4" w:space="0" w:color="auto"/>
              <w:bottom w:val="single" w:sz="4" w:space="0" w:color="auto"/>
              <w:right w:val="single" w:sz="4" w:space="0" w:color="auto"/>
            </w:tcBorders>
            <w:shd w:val="pct12" w:color="auto" w:fill="FFFFFF"/>
            <w:vAlign w:val="bottom"/>
            <w:hideMark/>
          </w:tcPr>
          <w:p w14:paraId="7F0E256D"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isWritable</w:t>
            </w:r>
          </w:p>
        </w:tc>
        <w:tc>
          <w:tcPr>
            <w:tcW w:w="1134" w:type="dxa"/>
            <w:tcBorders>
              <w:top w:val="single" w:sz="4" w:space="0" w:color="auto"/>
              <w:left w:val="single" w:sz="4" w:space="0" w:color="auto"/>
              <w:bottom w:val="single" w:sz="4" w:space="0" w:color="auto"/>
              <w:right w:val="single" w:sz="4" w:space="0" w:color="auto"/>
            </w:tcBorders>
            <w:shd w:val="pct12" w:color="auto" w:fill="FFFFFF"/>
            <w:hideMark/>
          </w:tcPr>
          <w:p w14:paraId="5CBEC1DA"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isInvariant</w:t>
            </w:r>
          </w:p>
        </w:tc>
        <w:tc>
          <w:tcPr>
            <w:tcW w:w="1321" w:type="dxa"/>
            <w:tcBorders>
              <w:top w:val="single" w:sz="4" w:space="0" w:color="auto"/>
              <w:left w:val="single" w:sz="4" w:space="0" w:color="auto"/>
              <w:bottom w:val="single" w:sz="4" w:space="0" w:color="auto"/>
              <w:right w:val="single" w:sz="4" w:space="0" w:color="auto"/>
            </w:tcBorders>
            <w:shd w:val="pct12" w:color="auto" w:fill="FFFFFF"/>
            <w:hideMark/>
          </w:tcPr>
          <w:p w14:paraId="1D1FC0C2" w14:textId="77777777" w:rsidR="007B2C9C" w:rsidRPr="008C3BD1" w:rsidRDefault="007B2C9C" w:rsidP="00EA1CFE">
            <w:pPr>
              <w:keepNext/>
              <w:keepLines/>
              <w:overflowPunct w:val="0"/>
              <w:autoSpaceDE w:val="0"/>
              <w:autoSpaceDN w:val="0"/>
              <w:adjustRightInd w:val="0"/>
              <w:spacing w:after="0"/>
              <w:jc w:val="center"/>
              <w:textAlignment w:val="baseline"/>
              <w:rPr>
                <w:rFonts w:ascii="Arial" w:hAnsi="Arial" w:cs="Arial"/>
                <w:b/>
                <w:sz w:val="18"/>
              </w:rPr>
            </w:pPr>
            <w:r w:rsidRPr="008C3BD1">
              <w:rPr>
                <w:rFonts w:ascii="Arial" w:hAnsi="Arial" w:cs="Arial"/>
                <w:b/>
                <w:sz w:val="18"/>
              </w:rPr>
              <w:t>isNotifyable</w:t>
            </w:r>
          </w:p>
        </w:tc>
      </w:tr>
      <w:tr w:rsidR="007B2C9C" w:rsidRPr="005705D9" w14:paraId="60932D10" w14:textId="77777777" w:rsidTr="00EA1CFE">
        <w:trPr>
          <w:cantSplit/>
          <w:jc w:val="center"/>
        </w:trPr>
        <w:tc>
          <w:tcPr>
            <w:tcW w:w="2830" w:type="dxa"/>
            <w:tcBorders>
              <w:top w:val="single" w:sz="4" w:space="0" w:color="auto"/>
              <w:left w:val="single" w:sz="4" w:space="0" w:color="auto"/>
              <w:bottom w:val="single" w:sz="4" w:space="0" w:color="auto"/>
              <w:right w:val="single" w:sz="4" w:space="0" w:color="auto"/>
            </w:tcBorders>
          </w:tcPr>
          <w:p w14:paraId="3CC8021D" w14:textId="77777777" w:rsidR="007B2C9C" w:rsidRPr="005705D9" w:rsidRDefault="007B2C9C" w:rsidP="00EA1CFE">
            <w:pPr>
              <w:keepNext/>
              <w:keepLines/>
              <w:overflowPunct w:val="0"/>
              <w:autoSpaceDE w:val="0"/>
              <w:autoSpaceDN w:val="0"/>
              <w:adjustRightInd w:val="0"/>
              <w:spacing w:after="0"/>
              <w:ind w:right="318"/>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context</w:t>
            </w:r>
            <w:r>
              <w:rPr>
                <w:rFonts w:ascii="Arial" w:eastAsia="Courier New" w:hAnsi="Arial"/>
                <w:color w:val="000000" w:themeColor="text1"/>
                <w:sz w:val="18"/>
                <w:lang w:eastAsia="zh-CN"/>
              </w:rPr>
              <w:t>I</w:t>
            </w:r>
            <w:r w:rsidRPr="005705D9">
              <w:rPr>
                <w:rFonts w:ascii="Arial" w:eastAsia="Courier New" w:hAnsi="Arial"/>
                <w:color w:val="000000" w:themeColor="text1"/>
                <w:sz w:val="18"/>
                <w:lang w:eastAsia="zh-CN"/>
              </w:rPr>
              <w:t>nvariant</w:t>
            </w:r>
          </w:p>
        </w:tc>
        <w:tc>
          <w:tcPr>
            <w:tcW w:w="1701" w:type="dxa"/>
            <w:tcBorders>
              <w:top w:val="single" w:sz="4" w:space="0" w:color="auto"/>
              <w:left w:val="single" w:sz="4" w:space="0" w:color="auto"/>
              <w:bottom w:val="single" w:sz="4" w:space="0" w:color="auto"/>
              <w:right w:val="single" w:sz="4" w:space="0" w:color="auto"/>
            </w:tcBorders>
          </w:tcPr>
          <w:p w14:paraId="6005E0E9"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O</w:t>
            </w:r>
          </w:p>
        </w:tc>
        <w:tc>
          <w:tcPr>
            <w:tcW w:w="1287" w:type="dxa"/>
            <w:tcBorders>
              <w:top w:val="single" w:sz="4" w:space="0" w:color="auto"/>
              <w:left w:val="single" w:sz="4" w:space="0" w:color="auto"/>
              <w:bottom w:val="single" w:sz="4" w:space="0" w:color="auto"/>
              <w:right w:val="single" w:sz="4" w:space="0" w:color="auto"/>
            </w:tcBorders>
          </w:tcPr>
          <w:p w14:paraId="5C922455"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134" w:type="dxa"/>
            <w:tcBorders>
              <w:top w:val="single" w:sz="4" w:space="0" w:color="auto"/>
              <w:left w:val="single" w:sz="4" w:space="0" w:color="auto"/>
              <w:bottom w:val="single" w:sz="4" w:space="0" w:color="auto"/>
              <w:right w:val="single" w:sz="4" w:space="0" w:color="auto"/>
            </w:tcBorders>
          </w:tcPr>
          <w:p w14:paraId="6D88BAFA"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F</w:t>
            </w:r>
          </w:p>
        </w:tc>
        <w:tc>
          <w:tcPr>
            <w:tcW w:w="1134" w:type="dxa"/>
            <w:tcBorders>
              <w:top w:val="single" w:sz="4" w:space="0" w:color="auto"/>
              <w:left w:val="single" w:sz="4" w:space="0" w:color="auto"/>
              <w:bottom w:val="single" w:sz="4" w:space="0" w:color="auto"/>
              <w:right w:val="single" w:sz="4" w:space="0" w:color="auto"/>
            </w:tcBorders>
          </w:tcPr>
          <w:p w14:paraId="3179EA74"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c>
          <w:tcPr>
            <w:tcW w:w="1321" w:type="dxa"/>
            <w:tcBorders>
              <w:top w:val="single" w:sz="4" w:space="0" w:color="auto"/>
              <w:left w:val="single" w:sz="4" w:space="0" w:color="auto"/>
              <w:bottom w:val="single" w:sz="4" w:space="0" w:color="auto"/>
              <w:right w:val="single" w:sz="4" w:space="0" w:color="auto"/>
            </w:tcBorders>
          </w:tcPr>
          <w:p w14:paraId="2D2431B1" w14:textId="77777777" w:rsidR="007B2C9C" w:rsidRPr="005705D9" w:rsidRDefault="007B2C9C" w:rsidP="00EA1CFE">
            <w:pPr>
              <w:keepNext/>
              <w:keepLines/>
              <w:overflowPunct w:val="0"/>
              <w:autoSpaceDE w:val="0"/>
              <w:autoSpaceDN w:val="0"/>
              <w:adjustRightInd w:val="0"/>
              <w:spacing w:after="0"/>
              <w:jc w:val="center"/>
              <w:textAlignment w:val="baseline"/>
              <w:rPr>
                <w:rFonts w:ascii="Arial" w:hAnsi="Arial" w:cs="Arial"/>
                <w:color w:val="000000" w:themeColor="text1"/>
                <w:sz w:val="18"/>
                <w:lang w:eastAsia="zh-CN"/>
              </w:rPr>
            </w:pPr>
            <w:r w:rsidRPr="005705D9">
              <w:rPr>
                <w:rFonts w:ascii="Arial" w:hAnsi="Arial"/>
                <w:color w:val="000000" w:themeColor="text1"/>
                <w:sz w:val="18"/>
                <w:lang w:eastAsia="zh-CN"/>
              </w:rPr>
              <w:t>T</w:t>
            </w:r>
          </w:p>
        </w:tc>
      </w:tr>
    </w:tbl>
    <w:p w14:paraId="0934AFE2" w14:textId="77777777" w:rsidR="007B2C9C" w:rsidRPr="005705D9" w:rsidRDefault="007B2C9C" w:rsidP="007B2C9C">
      <w:pPr>
        <w:overflowPunct w:val="0"/>
        <w:autoSpaceDE w:val="0"/>
        <w:autoSpaceDN w:val="0"/>
        <w:adjustRightInd w:val="0"/>
        <w:textAlignment w:val="baseline"/>
        <w:rPr>
          <w:rFonts w:ascii="Arial" w:eastAsia="Courier New" w:hAnsi="Arial" w:cs="Arial"/>
          <w:color w:val="000000" w:themeColor="text1"/>
        </w:rPr>
      </w:pPr>
    </w:p>
    <w:p w14:paraId="454C2840" w14:textId="77777777" w:rsidR="007B2C9C" w:rsidRPr="005705D9" w:rsidRDefault="007B2C9C" w:rsidP="007B2C9C">
      <w:pPr>
        <w:spacing w:after="120"/>
        <w:rPr>
          <w:bCs/>
          <w:color w:val="000000" w:themeColor="text1"/>
        </w:rPr>
      </w:pPr>
      <w:r w:rsidRPr="005705D9">
        <w:rPr>
          <w:bCs/>
          <w:color w:val="000000" w:themeColor="text1"/>
        </w:rPr>
        <w:t>The new attribute can be defined as:</w:t>
      </w:r>
    </w:p>
    <w:tbl>
      <w:tblPr>
        <w:tblW w:w="50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879"/>
        <w:gridCol w:w="5057"/>
        <w:gridCol w:w="1789"/>
      </w:tblGrid>
      <w:tr w:rsidR="007B2C9C" w:rsidRPr="006D5134" w14:paraId="577EF09B" w14:textId="77777777" w:rsidTr="00EA1CFE">
        <w:trPr>
          <w:tblHeader/>
          <w:jc w:val="center"/>
        </w:trPr>
        <w:tc>
          <w:tcPr>
            <w:tcW w:w="1480" w:type="pct"/>
            <w:shd w:val="clear" w:color="auto" w:fill="D9D9D9"/>
            <w:hideMark/>
          </w:tcPr>
          <w:p w14:paraId="15B0ED1A"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Attribute Name</w:t>
            </w:r>
          </w:p>
        </w:tc>
        <w:tc>
          <w:tcPr>
            <w:tcW w:w="2600" w:type="pct"/>
            <w:shd w:val="clear" w:color="auto" w:fill="D9D9D9"/>
            <w:hideMark/>
          </w:tcPr>
          <w:p w14:paraId="3F84CDB8"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Documentation and Allowed Values</w:t>
            </w:r>
          </w:p>
        </w:tc>
        <w:tc>
          <w:tcPr>
            <w:tcW w:w="920" w:type="pct"/>
            <w:shd w:val="clear" w:color="auto" w:fill="D9D9D9"/>
            <w:hideMark/>
          </w:tcPr>
          <w:p w14:paraId="64D4EC6D" w14:textId="77777777" w:rsidR="007B2C9C" w:rsidRPr="005705D9" w:rsidRDefault="007B2C9C" w:rsidP="00EA1CFE">
            <w:pPr>
              <w:pStyle w:val="TAH"/>
              <w:keepNext w:val="0"/>
              <w:rPr>
                <w:rFonts w:eastAsia="Courier New"/>
                <w:color w:val="000000" w:themeColor="text1"/>
              </w:rPr>
            </w:pPr>
            <w:r w:rsidRPr="005705D9">
              <w:rPr>
                <w:rFonts w:eastAsia="Courier New"/>
                <w:color w:val="000000" w:themeColor="text1"/>
              </w:rPr>
              <w:t>Properties</w:t>
            </w:r>
          </w:p>
        </w:tc>
      </w:tr>
      <w:tr w:rsidR="007B2C9C" w:rsidRPr="006D5134" w14:paraId="7D2D556D" w14:textId="77777777" w:rsidTr="00EA1CFE">
        <w:trPr>
          <w:jc w:val="center"/>
        </w:trPr>
        <w:tc>
          <w:tcPr>
            <w:tcW w:w="1480" w:type="pct"/>
          </w:tcPr>
          <w:p w14:paraId="3BE15070" w14:textId="77777777" w:rsidR="007B2C9C" w:rsidRPr="005705D9" w:rsidRDefault="007B2C9C" w:rsidP="00EA1CFE">
            <w:pPr>
              <w:pStyle w:val="TAL"/>
              <w:keepNext w:val="0"/>
              <w:rPr>
                <w:rFonts w:ascii="Courier New" w:eastAsia="Courier New" w:hAnsi="Courier New" w:cs="Courier New"/>
                <w:color w:val="000000" w:themeColor="text1"/>
                <w:szCs w:val="18"/>
                <w:lang w:eastAsia="zh-CN"/>
              </w:rPr>
            </w:pPr>
            <w:r w:rsidRPr="005705D9">
              <w:rPr>
                <w:rFonts w:eastAsia="Courier New"/>
                <w:color w:val="000000" w:themeColor="text1"/>
                <w:lang w:eastAsia="zh-CN"/>
              </w:rPr>
              <w:t>context</w:t>
            </w:r>
            <w:r>
              <w:rPr>
                <w:rFonts w:eastAsia="Courier New"/>
                <w:color w:val="000000" w:themeColor="text1"/>
                <w:lang w:eastAsia="zh-CN"/>
              </w:rPr>
              <w:t>I</w:t>
            </w:r>
            <w:r w:rsidRPr="005705D9">
              <w:rPr>
                <w:rFonts w:eastAsia="Courier New"/>
                <w:color w:val="000000" w:themeColor="text1"/>
                <w:lang w:eastAsia="zh-CN"/>
              </w:rPr>
              <w:t>nvariant</w:t>
            </w:r>
          </w:p>
        </w:tc>
        <w:tc>
          <w:tcPr>
            <w:tcW w:w="2600" w:type="pct"/>
          </w:tcPr>
          <w:p w14:paraId="4DD7A244"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r w:rsidRPr="005705D9">
              <w:rPr>
                <w:rFonts w:ascii="Arial" w:eastAsia="Courier New" w:hAnsi="Arial"/>
                <w:color w:val="000000" w:themeColor="text1"/>
                <w:sz w:val="18"/>
                <w:lang w:eastAsia="zh-CN"/>
              </w:rPr>
              <w:t xml:space="preserve">It indicates whether the specific context </w:t>
            </w:r>
            <w:r>
              <w:rPr>
                <w:rFonts w:ascii="Arial" w:eastAsia="Courier New" w:hAnsi="Arial"/>
                <w:color w:val="000000" w:themeColor="text1"/>
                <w:sz w:val="18"/>
                <w:lang w:eastAsia="zh-CN"/>
              </w:rPr>
              <w:t>recommended to</w:t>
            </w:r>
            <w:r w:rsidRPr="005705D9">
              <w:rPr>
                <w:rFonts w:ascii="Arial" w:eastAsia="Courier New" w:hAnsi="Arial"/>
                <w:color w:val="000000" w:themeColor="text1"/>
                <w:sz w:val="18"/>
                <w:lang w:eastAsia="zh-CN"/>
              </w:rPr>
              <w:t xml:space="preserve"> be considered as invariant guidance to be transferred to subsequent intent handling functions without any modification.</w:t>
            </w:r>
          </w:p>
          <w:p w14:paraId="6478F2C7"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lang w:eastAsia="zh-CN"/>
              </w:rPr>
            </w:pPr>
          </w:p>
          <w:p w14:paraId="0F06A199" w14:textId="77777777" w:rsidR="007B2C9C" w:rsidRPr="005705D9" w:rsidRDefault="007B2C9C" w:rsidP="00EA1CFE">
            <w:pPr>
              <w:pStyle w:val="TAL"/>
              <w:keepNext w:val="0"/>
              <w:rPr>
                <w:rFonts w:eastAsia="Courier New"/>
                <w:color w:val="000000" w:themeColor="text1"/>
              </w:rPr>
            </w:pPr>
          </w:p>
        </w:tc>
        <w:tc>
          <w:tcPr>
            <w:tcW w:w="920" w:type="pct"/>
          </w:tcPr>
          <w:p w14:paraId="0C72343D"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bookmarkStart w:id="123" w:name="OLE_LINK50"/>
            <w:r w:rsidRPr="005705D9">
              <w:rPr>
                <w:rFonts w:ascii="Arial" w:eastAsia="Courier New" w:hAnsi="Arial"/>
                <w:color w:val="000000" w:themeColor="text1"/>
                <w:sz w:val="18"/>
              </w:rPr>
              <w:t xml:space="preserve">type: </w:t>
            </w:r>
            <w:r>
              <w:rPr>
                <w:rFonts w:ascii="Arial" w:eastAsia="Courier New" w:hAnsi="Arial"/>
                <w:color w:val="000000" w:themeColor="text1"/>
                <w:sz w:val="18"/>
              </w:rPr>
              <w:t>Boolean</w:t>
            </w:r>
          </w:p>
          <w:p w14:paraId="144AD0D8"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multiplicity: 1</w:t>
            </w:r>
          </w:p>
          <w:p w14:paraId="153AA94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isOrdered: </w:t>
            </w:r>
            <w:r w:rsidRPr="005705D9">
              <w:rPr>
                <w:rFonts w:ascii="Arial" w:hAnsi="Arial"/>
                <w:color w:val="000000" w:themeColor="text1"/>
                <w:sz w:val="18"/>
              </w:rPr>
              <w:t>N/A</w:t>
            </w:r>
          </w:p>
          <w:p w14:paraId="067D45EA"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 xml:space="preserve">isUnique: </w:t>
            </w:r>
            <w:r w:rsidRPr="005705D9">
              <w:rPr>
                <w:rFonts w:ascii="Arial" w:hAnsi="Arial"/>
                <w:color w:val="000000" w:themeColor="text1"/>
                <w:sz w:val="18"/>
              </w:rPr>
              <w:t>N/A</w:t>
            </w:r>
          </w:p>
          <w:p w14:paraId="0EEFE72C" w14:textId="77777777" w:rsidR="007B2C9C" w:rsidRPr="005705D9" w:rsidRDefault="007B2C9C" w:rsidP="00EA1CFE">
            <w:pPr>
              <w:keepLines/>
              <w:overflowPunct w:val="0"/>
              <w:autoSpaceDE w:val="0"/>
              <w:autoSpaceDN w:val="0"/>
              <w:adjustRightInd w:val="0"/>
              <w:spacing w:after="0"/>
              <w:textAlignment w:val="baseline"/>
              <w:rPr>
                <w:rFonts w:ascii="Arial" w:eastAsia="Courier New" w:hAnsi="Arial"/>
                <w:color w:val="000000" w:themeColor="text1"/>
                <w:sz w:val="18"/>
              </w:rPr>
            </w:pPr>
            <w:r w:rsidRPr="005705D9">
              <w:rPr>
                <w:rFonts w:ascii="Arial" w:eastAsia="Courier New" w:hAnsi="Arial"/>
                <w:color w:val="000000" w:themeColor="text1"/>
                <w:sz w:val="18"/>
              </w:rPr>
              <w:t>defaultValue: None</w:t>
            </w:r>
          </w:p>
          <w:p w14:paraId="24842933" w14:textId="77777777" w:rsidR="007B2C9C" w:rsidRPr="005705D9" w:rsidRDefault="007B2C9C" w:rsidP="00EA1CFE">
            <w:pPr>
              <w:pStyle w:val="TAL"/>
              <w:keepNext w:val="0"/>
              <w:rPr>
                <w:rFonts w:eastAsia="Courier New"/>
                <w:color w:val="000000" w:themeColor="text1"/>
              </w:rPr>
            </w:pPr>
            <w:r w:rsidRPr="005705D9">
              <w:rPr>
                <w:rFonts w:eastAsia="Courier New"/>
                <w:color w:val="000000" w:themeColor="text1"/>
              </w:rPr>
              <w:t>isNullable: False</w:t>
            </w:r>
            <w:bookmarkEnd w:id="123"/>
          </w:p>
        </w:tc>
      </w:tr>
    </w:tbl>
    <w:p w14:paraId="4F3336E0" w14:textId="77777777" w:rsidR="007B2C9C" w:rsidRDefault="007B2C9C" w:rsidP="007B2C9C">
      <w:pPr>
        <w:spacing w:after="160" w:line="259" w:lineRule="auto"/>
      </w:pPr>
    </w:p>
    <w:p w14:paraId="4ED5379B" w14:textId="7ACD0803" w:rsidR="00945100" w:rsidRPr="00C2681D" w:rsidRDefault="00945100" w:rsidP="00945100"/>
    <w:p w14:paraId="64C32374" w14:textId="02BCB9AD" w:rsidR="00945100" w:rsidRPr="00C2681D" w:rsidRDefault="00945100" w:rsidP="00945100">
      <w:pPr>
        <w:pStyle w:val="Heading3"/>
        <w:rPr>
          <w:rStyle w:val="SubtleEmphasis"/>
          <w:i w:val="0"/>
          <w:iCs w:val="0"/>
        </w:rPr>
      </w:pPr>
      <w:bookmarkStart w:id="124" w:name="_Toc207722369"/>
      <w:bookmarkStart w:id="125" w:name="_Toc214942802"/>
      <w:r w:rsidRPr="00CA29AF">
        <w:rPr>
          <w:rStyle w:val="SubtleEmphasis"/>
          <w:i w:val="0"/>
          <w:iCs w:val="0"/>
        </w:rPr>
        <w:t>4.</w:t>
      </w:r>
      <w:r w:rsidR="00322E62" w:rsidRPr="00CA29AF">
        <w:rPr>
          <w:rStyle w:val="SubtleEmphasis"/>
          <w:i w:val="0"/>
          <w:iCs w:val="0"/>
        </w:rPr>
        <w:t>5</w:t>
      </w:r>
      <w:r w:rsidRPr="00CA29AF">
        <w:rPr>
          <w:rStyle w:val="SubtleEmphasis"/>
          <w:i w:val="0"/>
          <w:iCs w:val="0"/>
        </w:rPr>
        <w:t>.4  Evaluation of potential solutions</w:t>
      </w:r>
      <w:bookmarkEnd w:id="124"/>
      <w:bookmarkEnd w:id="125"/>
    </w:p>
    <w:p w14:paraId="3B2F5DE9" w14:textId="1BBC8652" w:rsidR="00945100" w:rsidRPr="00C2681D" w:rsidRDefault="00945100" w:rsidP="00945100">
      <w:pPr>
        <w:jc w:val="both"/>
      </w:pPr>
      <w:r w:rsidRPr="00C2681D">
        <w:t>TB</w:t>
      </w:r>
      <w:r w:rsidR="000406D3" w:rsidRPr="00C2681D">
        <w:t>A</w:t>
      </w:r>
    </w:p>
    <w:p w14:paraId="4FA6D78A" w14:textId="7D570FF8" w:rsidR="00FA09B1" w:rsidRPr="00C2681D" w:rsidRDefault="00FA09B1" w:rsidP="00FA09B1">
      <w:pPr>
        <w:pStyle w:val="Heading2"/>
      </w:pPr>
      <w:bookmarkStart w:id="126" w:name="_Toc207722370"/>
      <w:bookmarkStart w:id="127" w:name="_Toc214942803"/>
      <w:r w:rsidRPr="00C2681D">
        <w:lastRenderedPageBreak/>
        <w:t>4.6</w:t>
      </w:r>
      <w:r w:rsidRPr="00C2681D">
        <w:tab/>
        <w:t>Use case #6</w:t>
      </w:r>
      <w:r w:rsidRPr="00C2681D" w:rsidDel="00604F49">
        <w:t>:</w:t>
      </w:r>
      <w:r w:rsidRPr="00C2681D">
        <w:t xml:space="preserve"> Intent Interpretation Assistance Information</w:t>
      </w:r>
      <w:bookmarkEnd w:id="126"/>
      <w:bookmarkEnd w:id="127"/>
    </w:p>
    <w:p w14:paraId="4EA7969C" w14:textId="471DE40C" w:rsidR="00FA09B1" w:rsidRPr="00C2681D" w:rsidRDefault="00FA09B1" w:rsidP="00FA09B1">
      <w:pPr>
        <w:pStyle w:val="Heading3"/>
        <w:rPr>
          <w:rStyle w:val="SubtleEmphasis"/>
          <w:i w:val="0"/>
          <w:iCs w:val="0"/>
        </w:rPr>
      </w:pPr>
      <w:bookmarkStart w:id="128" w:name="_Toc207722371"/>
      <w:bookmarkStart w:id="129" w:name="_Toc214942804"/>
      <w:r w:rsidRPr="00CA29AF">
        <w:rPr>
          <w:rStyle w:val="SubtleEmphasis"/>
          <w:i w:val="0"/>
          <w:iCs w:val="0"/>
        </w:rPr>
        <w:t>4.6.1 Description</w:t>
      </w:r>
      <w:bookmarkEnd w:id="128"/>
      <w:bookmarkEnd w:id="129"/>
    </w:p>
    <w:p w14:paraId="0E49B179" w14:textId="77777777" w:rsidR="00FA09B1" w:rsidRPr="00C2681D" w:rsidRDefault="00FA09B1" w:rsidP="00FA09B1">
      <w:pPr>
        <w:keepNext/>
        <w:keepLines/>
        <w:rPr>
          <w:lang w:val="en-US" w:eastAsia="zh-CN"/>
        </w:rPr>
      </w:pPr>
      <w:r w:rsidRPr="00C2681D">
        <w:rPr>
          <w:lang w:val="en-US" w:eastAsia="zh-CN"/>
        </w:rPr>
        <w:t xml:space="preserve">A similar intent can be instantiated on several intent handlers, e.g., on several management systems each responsible for a for a different domain. TS28.312 supports intent negotiation that enables interaction between the MnS producer and MnS consumer to clarify the ability to fulfill intent requirements that may otherwise not be realizable owing to their abstract nature. For the same intents that are sent to several MnS producers, negotiation with the several MnS producers to clarify the intents can be resource wasteful. </w:t>
      </w:r>
    </w:p>
    <w:p w14:paraId="3C2A176B" w14:textId="687BEED6" w:rsidR="00FA09B1" w:rsidRPr="00C2681D" w:rsidRDefault="00FA09B1" w:rsidP="00FA09B1">
      <w:pPr>
        <w:keepNext/>
        <w:keepLines/>
        <w:rPr>
          <w:lang w:val="en-US" w:eastAsia="zh-CN"/>
        </w:rPr>
      </w:pPr>
      <w:r w:rsidRPr="00C2681D">
        <w:rPr>
          <w:lang w:val="en-US" w:eastAsia="zh-CN"/>
        </w:rPr>
        <w:t xml:space="preserve">The intent driven management service can minimize the number of negotiation exchanges while allowing effective interpretation of intents by reusing the interpretation information. The MnS consumer compiles prior interactions, e.g. previous IntentNegotiationReports or </w:t>
      </w:r>
      <w:r w:rsidRPr="00C2681D">
        <w:rPr>
          <w:noProof/>
          <w:lang w:eastAsia="zh-CN"/>
        </w:rPr>
        <w:t>intentNegotiationConsumerFeedback,</w:t>
      </w:r>
      <w:r w:rsidRPr="00C2681D">
        <w:rPr>
          <w:lang w:val="en-US" w:eastAsia="zh-CN"/>
        </w:rPr>
        <w:t xml:space="preserve"> and shares those prior interactions as intent interpretation assistance information</w:t>
      </w:r>
      <w:r w:rsidRPr="00CA29AF">
        <w:rPr>
          <w:lang w:val="en-US" w:eastAsia="zh-CN"/>
        </w:rPr>
        <w:t xml:space="preserve"> </w:t>
      </w:r>
      <w:r w:rsidRPr="00C2681D">
        <w:rPr>
          <w:lang w:val="en-US" w:eastAsia="zh-CN"/>
        </w:rPr>
        <w:t>with the handler</w:t>
      </w:r>
      <w:r w:rsidRPr="00C2681D">
        <w:rPr>
          <w:noProof/>
          <w:lang w:eastAsia="zh-CN"/>
        </w:rPr>
        <w:t>.</w:t>
      </w:r>
      <w:r w:rsidRPr="00CA29AF">
        <w:rPr>
          <w:lang w:val="en-US" w:eastAsia="zh-CN"/>
        </w:rPr>
        <w:t xml:space="preserve"> </w:t>
      </w:r>
      <w:r w:rsidRPr="00C2681D">
        <w:rPr>
          <w:lang w:val="en-US" w:eastAsia="zh-CN"/>
        </w:rPr>
        <w:t>The Mns consumer should be enabled to provide this intent interpretation assistance information</w:t>
      </w:r>
      <w:r w:rsidRPr="00CA29AF">
        <w:rPr>
          <w:lang w:val="en-US" w:eastAsia="zh-CN"/>
        </w:rPr>
        <w:t xml:space="preserve"> </w:t>
      </w:r>
      <w:r w:rsidRPr="00C2681D">
        <w:rPr>
          <w:lang w:val="en-US" w:eastAsia="zh-CN"/>
        </w:rPr>
        <w:t>that can be used by the intent handler to support the interpretation of the intent.</w:t>
      </w:r>
      <w:r w:rsidR="00282186">
        <w:rPr>
          <w:lang w:val="en-US" w:eastAsia="zh-CN"/>
        </w:rPr>
        <w:t xml:space="preserve"> As an example, if during intent negotiation, a set of options were provided by MnS producer and the MnS consumer selects one option, the MnS consumer may want the MnS producer to reuse this information, so the MnS consumer can provide it to the MnS producer for reuse.</w:t>
      </w:r>
    </w:p>
    <w:p w14:paraId="37B7BB19" w14:textId="7586645A" w:rsidR="00FA09B1" w:rsidRPr="00C2681D" w:rsidRDefault="00580854" w:rsidP="00C46A69">
      <w:pPr>
        <w:pStyle w:val="NO"/>
        <w:rPr>
          <w:lang w:val="en-US" w:eastAsia="zh-CN"/>
        </w:rPr>
      </w:pPr>
      <w:r>
        <w:rPr>
          <w:lang w:val="en-US" w:eastAsia="zh-CN"/>
        </w:rPr>
        <w:t>NOTE</w:t>
      </w:r>
      <w:r w:rsidR="00FA09B1" w:rsidRPr="00C2681D">
        <w:rPr>
          <w:lang w:val="en-US" w:eastAsia="zh-CN"/>
        </w:rPr>
        <w:t>: The intent interpretation assistance information</w:t>
      </w:r>
      <w:r w:rsidR="00FA09B1" w:rsidRPr="00CA29AF">
        <w:rPr>
          <w:lang w:val="en-US" w:eastAsia="zh-CN"/>
        </w:rPr>
        <w:t xml:space="preserve"> </w:t>
      </w:r>
      <w:r w:rsidR="00FA09B1" w:rsidRPr="00C2681D">
        <w:rPr>
          <w:lang w:val="en-US" w:eastAsia="zh-CN"/>
        </w:rPr>
        <w:t xml:space="preserve">can be visualized as a “frequently asked questions (FAQ)” section used in many human-oriented service descriptions (e.g. on service providers’ websites). </w:t>
      </w:r>
    </w:p>
    <w:p w14:paraId="1E9191F7" w14:textId="5FE71301" w:rsidR="00FA09B1" w:rsidRPr="00C2681D" w:rsidRDefault="00FA09B1" w:rsidP="00FA09B1">
      <w:pPr>
        <w:pStyle w:val="Heading3"/>
        <w:rPr>
          <w:rStyle w:val="SubtleEmphasis"/>
          <w:i w:val="0"/>
          <w:iCs w:val="0"/>
        </w:rPr>
      </w:pPr>
      <w:bookmarkStart w:id="130" w:name="_Toc207722372"/>
      <w:bookmarkStart w:id="131" w:name="_Toc214942805"/>
      <w:r w:rsidRPr="00CA29AF">
        <w:rPr>
          <w:rStyle w:val="SubtleEmphasis"/>
          <w:i w:val="0"/>
          <w:iCs w:val="0"/>
        </w:rPr>
        <w:t xml:space="preserve">4.6.2 </w:t>
      </w:r>
      <w:r w:rsidRPr="00CA29AF">
        <w:rPr>
          <w:rStyle w:val="SubtleEmphasis"/>
          <w:rFonts w:hint="eastAsia"/>
          <w:i w:val="0"/>
          <w:iCs w:val="0"/>
        </w:rPr>
        <w:t>Potential</w:t>
      </w:r>
      <w:r w:rsidRPr="00CA29AF">
        <w:rPr>
          <w:rStyle w:val="SubtleEmphasis"/>
          <w:i w:val="0"/>
          <w:iCs w:val="0"/>
        </w:rPr>
        <w:t xml:space="preserve"> </w:t>
      </w:r>
      <w:r w:rsidRPr="00CA29AF">
        <w:rPr>
          <w:rStyle w:val="SubtleEmphasis"/>
          <w:rFonts w:hint="eastAsia"/>
          <w:i w:val="0"/>
          <w:iCs w:val="0"/>
        </w:rPr>
        <w:t>requirements</w:t>
      </w:r>
      <w:bookmarkEnd w:id="130"/>
      <w:bookmarkEnd w:id="131"/>
    </w:p>
    <w:p w14:paraId="51996913" w14:textId="598DFAF8" w:rsidR="00FA09B1" w:rsidRPr="00C2681D" w:rsidRDefault="00FA09B1" w:rsidP="00FA09B1">
      <w:pPr>
        <w:spacing w:after="160" w:line="259" w:lineRule="auto"/>
        <w:rPr>
          <w:b/>
          <w:kern w:val="2"/>
          <w:szCs w:val="18"/>
          <w:lang w:val="en-US" w:eastAsia="zh-CN" w:bidi="ar-KW"/>
        </w:rPr>
      </w:pPr>
      <w:r w:rsidRPr="00C2681D">
        <w:rPr>
          <w:b/>
          <w:bCs/>
          <w:kern w:val="2"/>
          <w:szCs w:val="18"/>
          <w:lang w:val="en-US" w:eastAsia="zh-CN" w:bidi="ar-KW"/>
        </w:rPr>
        <w:t xml:space="preserve">REQ-Intent_ Interpretation_Assistance_1: </w:t>
      </w:r>
      <w:r w:rsidRPr="00C2681D">
        <w:rPr>
          <w:bCs/>
          <w:kern w:val="2"/>
          <w:szCs w:val="18"/>
          <w:lang w:val="en-US" w:eastAsia="zh-CN" w:bidi="ar-KW"/>
        </w:rPr>
        <w:t xml:space="preserve">The intent driven MnS producer should have the capability enabling the MnS consumer to provide </w:t>
      </w:r>
      <w:r w:rsidRPr="00C2681D">
        <w:rPr>
          <w:lang w:val="en-US" w:eastAsia="zh-CN"/>
        </w:rPr>
        <w:t>information</w:t>
      </w:r>
      <w:r w:rsidRPr="00CA29AF">
        <w:rPr>
          <w:lang w:val="en-US" w:eastAsia="zh-CN"/>
        </w:rPr>
        <w:t xml:space="preserve"> </w:t>
      </w:r>
      <w:r w:rsidRPr="00C2681D">
        <w:rPr>
          <w:bCs/>
          <w:kern w:val="2"/>
          <w:szCs w:val="18"/>
          <w:lang w:val="en-US" w:eastAsia="zh-CN" w:bidi="ar-KW"/>
        </w:rPr>
        <w:t xml:space="preserve">containing prior intent negotiations to </w:t>
      </w:r>
      <w:r w:rsidR="005748A3">
        <w:rPr>
          <w:bCs/>
          <w:kern w:val="2"/>
          <w:szCs w:val="18"/>
          <w:lang w:val="en-US" w:eastAsia="zh-CN" w:bidi="ar-KW"/>
        </w:rPr>
        <w:t>the</w:t>
      </w:r>
      <w:r w:rsidRPr="00C2681D">
        <w:rPr>
          <w:bCs/>
          <w:kern w:val="2"/>
          <w:szCs w:val="18"/>
          <w:lang w:val="en-US" w:eastAsia="zh-CN" w:bidi="ar-KW"/>
        </w:rPr>
        <w:t xml:space="preserve"> handler that can then be used by the intent handler to support the interpretation of the intent</w:t>
      </w:r>
      <w:r w:rsidRPr="00C2681D">
        <w:rPr>
          <w:b/>
          <w:kern w:val="2"/>
          <w:szCs w:val="18"/>
          <w:lang w:val="en-US" w:eastAsia="zh-CN" w:bidi="ar-KW"/>
        </w:rPr>
        <w:t>.</w:t>
      </w:r>
    </w:p>
    <w:p w14:paraId="0560EE86" w14:textId="5C29DEC6" w:rsidR="00FA09B1" w:rsidRPr="00C2681D" w:rsidRDefault="00FA09B1" w:rsidP="00FA09B1">
      <w:pPr>
        <w:pStyle w:val="Heading3"/>
        <w:rPr>
          <w:rStyle w:val="SubtleEmphasis"/>
          <w:i w:val="0"/>
          <w:iCs w:val="0"/>
        </w:rPr>
      </w:pPr>
      <w:bookmarkStart w:id="132" w:name="_Toc207722373"/>
      <w:bookmarkStart w:id="133" w:name="_Toc214942806"/>
      <w:r w:rsidRPr="00CA29AF">
        <w:rPr>
          <w:rStyle w:val="SubtleEmphasis"/>
          <w:i w:val="0"/>
          <w:iCs w:val="0"/>
        </w:rPr>
        <w:t>4.6.3 Potential solutions</w:t>
      </w:r>
      <w:bookmarkEnd w:id="132"/>
      <w:bookmarkEnd w:id="133"/>
    </w:p>
    <w:p w14:paraId="197AB1F3" w14:textId="36E1DB07" w:rsidR="00F26EC2" w:rsidRPr="005705D9" w:rsidRDefault="00F26EC2" w:rsidP="00F26EC2">
      <w:pPr>
        <w:ind w:left="284" w:hanging="284"/>
        <w:rPr>
          <w:szCs w:val="12"/>
        </w:rPr>
      </w:pPr>
      <w:r>
        <w:rPr>
          <w:szCs w:val="12"/>
        </w:rPr>
        <w:t xml:space="preserve">- </w:t>
      </w:r>
      <w:r>
        <w:rPr>
          <w:szCs w:val="12"/>
        </w:rPr>
        <w:tab/>
        <w:t xml:space="preserve">Add to the </w:t>
      </w:r>
      <w:r w:rsidRPr="002E1307">
        <w:rPr>
          <w:szCs w:val="12"/>
        </w:rPr>
        <w:t>Intent IOC</w:t>
      </w:r>
      <w:r>
        <w:rPr>
          <w:szCs w:val="12"/>
        </w:rPr>
        <w:t xml:space="preserve"> a description of the</w:t>
      </w:r>
      <w:r w:rsidRPr="002E1307">
        <w:rPr>
          <w:szCs w:val="12"/>
        </w:rPr>
        <w:t xml:space="preserve"> information about intent interpretation</w:t>
      </w:r>
      <w:r>
        <w:rPr>
          <w:szCs w:val="12"/>
        </w:rPr>
        <w:t xml:space="preserve"> </w:t>
      </w:r>
      <w:r w:rsidRPr="0081490B">
        <w:rPr>
          <w:szCs w:val="12"/>
        </w:rPr>
        <w:t>e.g., as:</w:t>
      </w:r>
      <w:r>
        <w:rPr>
          <w:sz w:val="22"/>
          <w:szCs w:val="14"/>
        </w:rPr>
        <w:t xml:space="preserve"> </w:t>
      </w:r>
    </w:p>
    <w:p w14:paraId="13097E50" w14:textId="77777777" w:rsidR="00F26EC2" w:rsidRDefault="00F26EC2" w:rsidP="00F26EC2">
      <w:pPr>
        <w:ind w:left="851" w:hanging="283"/>
        <w:rPr>
          <w:color w:val="000000" w:themeColor="text1"/>
          <w:lang w:val="en-US"/>
        </w:rPr>
      </w:pPr>
      <w:r>
        <w:rPr>
          <w:lang w:val="en-US"/>
        </w:rPr>
        <w:t>-</w:t>
      </w:r>
      <w:r>
        <w:rPr>
          <w:lang w:val="en-US"/>
        </w:rPr>
        <w:tab/>
      </w:r>
      <w:r w:rsidRPr="003F0D38">
        <w:rPr>
          <w:lang w:val="en-US"/>
        </w:rPr>
        <w:t xml:space="preserve">The intent IOC includes intentInterpretationAssistanceInfo which contains prior </w:t>
      </w:r>
      <w:r>
        <w:rPr>
          <w:lang w:val="en-US"/>
        </w:rPr>
        <w:t xml:space="preserve">negotiation </w:t>
      </w:r>
      <w:r w:rsidRPr="003F0D38">
        <w:rPr>
          <w:lang w:val="en-US"/>
        </w:rPr>
        <w:t xml:space="preserve">interactions </w:t>
      </w:r>
      <w:r>
        <w:rPr>
          <w:lang w:val="en-US"/>
        </w:rPr>
        <w:t xml:space="preserve">from the MnS consumer </w:t>
      </w:r>
      <w:r w:rsidRPr="003F0D38">
        <w:rPr>
          <w:lang w:val="en-US"/>
        </w:rPr>
        <w:t xml:space="preserve">that </w:t>
      </w:r>
      <w:r>
        <w:rPr>
          <w:lang w:val="en-US"/>
        </w:rPr>
        <w:t xml:space="preserve">are provided to the </w:t>
      </w:r>
      <w:r w:rsidRPr="003F0D38">
        <w:rPr>
          <w:lang w:val="en-US"/>
        </w:rPr>
        <w:t>intent handl</w:t>
      </w:r>
      <w:r>
        <w:rPr>
          <w:lang w:val="en-US"/>
        </w:rPr>
        <w:t>ing function</w:t>
      </w:r>
      <w:r w:rsidRPr="003F0D38">
        <w:rPr>
          <w:lang w:val="en-US"/>
        </w:rPr>
        <w:t xml:space="preserve"> </w:t>
      </w:r>
      <w:r>
        <w:rPr>
          <w:lang w:val="en-US"/>
        </w:rPr>
        <w:t xml:space="preserve">and can </w:t>
      </w:r>
      <w:r w:rsidRPr="003F0D38">
        <w:rPr>
          <w:lang w:val="en-US"/>
        </w:rPr>
        <w:t xml:space="preserve">be used </w:t>
      </w:r>
      <w:r>
        <w:rPr>
          <w:lang w:val="en-US"/>
        </w:rPr>
        <w:t xml:space="preserve">by </w:t>
      </w:r>
      <w:r w:rsidRPr="003F0D38">
        <w:rPr>
          <w:lang w:val="en-US"/>
        </w:rPr>
        <w:t>the intent handl</w:t>
      </w:r>
      <w:r>
        <w:rPr>
          <w:lang w:val="en-US"/>
        </w:rPr>
        <w:t>ing function</w:t>
      </w:r>
      <w:r w:rsidRPr="003F0D38">
        <w:rPr>
          <w:lang w:val="en-US"/>
        </w:rPr>
        <w:t xml:space="preserve"> to support the interpretation of the intent. The intentInterpretationAssistanceInfo is a </w:t>
      </w:r>
      <w:r>
        <w:rPr>
          <w:lang w:val="en-US"/>
        </w:rPr>
        <w:t>pair</w:t>
      </w:r>
      <w:r w:rsidRPr="003F0D38">
        <w:rPr>
          <w:lang w:val="en-US"/>
        </w:rPr>
        <w:t xml:space="preserve"> that captures the previous </w:t>
      </w:r>
      <w:r>
        <w:rPr>
          <w:lang w:val="en-US"/>
        </w:rPr>
        <w:t>MnS producer</w:t>
      </w:r>
      <w:r w:rsidRPr="003F0D38">
        <w:rPr>
          <w:lang w:val="en-US"/>
        </w:rPr>
        <w:t xml:space="preserve"> que</w:t>
      </w:r>
      <w:r>
        <w:rPr>
          <w:lang w:val="en-US"/>
        </w:rPr>
        <w:t xml:space="preserve">stions, requests or reports </w:t>
      </w:r>
      <w:r w:rsidRPr="003F0D38">
        <w:rPr>
          <w:lang w:val="en-US"/>
        </w:rPr>
        <w:t xml:space="preserve">and </w:t>
      </w:r>
      <w:r>
        <w:rPr>
          <w:lang w:val="en-US"/>
        </w:rPr>
        <w:t xml:space="preserve">the corresponding </w:t>
      </w:r>
      <w:r w:rsidRPr="003F0D38">
        <w:rPr>
          <w:lang w:val="en-US"/>
        </w:rPr>
        <w:t xml:space="preserve">consumer </w:t>
      </w:r>
      <w:r w:rsidRPr="000D5D75">
        <w:rPr>
          <w:color w:val="000000" w:themeColor="text1"/>
          <w:lang w:val="en-US"/>
        </w:rPr>
        <w:t>responses. It may include following information</w:t>
      </w:r>
      <w:r>
        <w:rPr>
          <w:color w:val="000000" w:themeColor="text1"/>
          <w:lang w:val="en-US"/>
        </w:rPr>
        <w:t xml:space="preserve"> related to a</w:t>
      </w:r>
      <w:r w:rsidRPr="000D5D75">
        <w:rPr>
          <w:color w:val="000000" w:themeColor="text1"/>
          <w:lang w:val="en-US"/>
        </w:rPr>
        <w:t xml:space="preserve"> timestamp</w:t>
      </w:r>
      <w:r>
        <w:rPr>
          <w:color w:val="000000" w:themeColor="text1"/>
          <w:lang w:val="en-US"/>
        </w:rPr>
        <w:t>, applicable intent context, and the previous</w:t>
      </w:r>
      <w:r w:rsidRPr="000D5D75">
        <w:rPr>
          <w:color w:val="000000" w:themeColor="text1"/>
          <w:lang w:val="en-US"/>
        </w:rPr>
        <w:t xml:space="preserve"> </w:t>
      </w:r>
      <w:r>
        <w:rPr>
          <w:color w:val="000000" w:themeColor="text1"/>
          <w:lang w:val="en-US"/>
        </w:rPr>
        <w:t xml:space="preserve">MnS producer to MnS </w:t>
      </w:r>
      <w:r w:rsidRPr="000D5D75">
        <w:rPr>
          <w:color w:val="000000" w:themeColor="text1"/>
          <w:lang w:val="en-US"/>
        </w:rPr>
        <w:t>consumer interactions.</w:t>
      </w:r>
    </w:p>
    <w:p w14:paraId="6E3F7E07" w14:textId="77777777" w:rsidR="00F26EC2" w:rsidRPr="00C44669" w:rsidRDefault="00F26EC2" w:rsidP="00F26EC2">
      <w:pPr>
        <w:ind w:left="1701" w:hanging="283"/>
        <w:rPr>
          <w:lang w:val="en-US"/>
        </w:rPr>
      </w:pPr>
      <w:r>
        <w:rPr>
          <w:lang w:val="en-US"/>
        </w:rPr>
        <w:t>-</w:t>
      </w:r>
      <w:r w:rsidRPr="00C44669">
        <w:rPr>
          <w:lang w:val="en-US"/>
        </w:rPr>
        <w:tab/>
      </w:r>
      <w:r>
        <w:rPr>
          <w:lang w:val="en-US"/>
        </w:rPr>
        <w:tab/>
      </w:r>
      <w:r w:rsidRPr="00C44669">
        <w:rPr>
          <w:lang w:val="en-US"/>
        </w:rPr>
        <w:t xml:space="preserve">For example, the </w:t>
      </w:r>
      <w:r>
        <w:rPr>
          <w:lang w:val="en-US"/>
        </w:rPr>
        <w:t>pair</w:t>
      </w:r>
      <w:r w:rsidRPr="00C44669">
        <w:rPr>
          <w:lang w:val="en-US"/>
        </w:rPr>
        <w:t xml:space="preserve"> may include a key that is "the </w:t>
      </w:r>
      <w:r>
        <w:rPr>
          <w:lang w:val="en-US"/>
        </w:rPr>
        <w:t>set of previous intent fulfillment options that were provided by MnS producer" as well as the corresponding value which is "</w:t>
      </w:r>
      <w:r w:rsidRPr="00C44669">
        <w:rPr>
          <w:lang w:val="en-US"/>
        </w:rPr>
        <w:t xml:space="preserve"> t</w:t>
      </w:r>
      <w:r>
        <w:rPr>
          <w:lang w:val="en-US"/>
        </w:rPr>
        <w:t>he option that was selected by the MnS consumer".</w:t>
      </w:r>
    </w:p>
    <w:p w14:paraId="14D2D0E0" w14:textId="77777777" w:rsidR="00F26EC2" w:rsidRPr="000D5D75" w:rsidRDefault="00F26EC2" w:rsidP="00F26EC2">
      <w:pPr>
        <w:ind w:left="284" w:hanging="284"/>
        <w:rPr>
          <w:color w:val="000000" w:themeColor="text1"/>
        </w:rPr>
      </w:pPr>
      <w:r w:rsidRPr="000D5D75">
        <w:rPr>
          <w:color w:val="000000" w:themeColor="text1"/>
          <w:szCs w:val="12"/>
        </w:rPr>
        <w:t xml:space="preserve">- </w:t>
      </w:r>
      <w:r w:rsidRPr="000D5D75">
        <w:rPr>
          <w:color w:val="000000" w:themeColor="text1"/>
          <w:szCs w:val="12"/>
        </w:rPr>
        <w:tab/>
      </w:r>
      <w:r w:rsidRPr="000D5D75">
        <w:rPr>
          <w:rFonts w:eastAsiaTheme="minorEastAsia"/>
          <w:color w:val="000000" w:themeColor="text1"/>
          <w:lang w:val="en-US" w:eastAsia="zh-CN"/>
        </w:rPr>
        <w:t xml:space="preserve">Introduce a data type and a corresponding attribute on the </w:t>
      </w:r>
      <w:r w:rsidRPr="000D5D75">
        <w:rPr>
          <w:rFonts w:ascii="Courier New" w:hAnsi="Courier New" w:cs="Courier New"/>
          <w:color w:val="000000" w:themeColor="text1"/>
          <w:lang w:eastAsia="zh-CN"/>
        </w:rPr>
        <w:t>Intent</w:t>
      </w:r>
      <w:r w:rsidRPr="000D5D75">
        <w:rPr>
          <w:color w:val="000000" w:themeColor="text1"/>
        </w:rPr>
        <w:t xml:space="preserve"> IOC</w:t>
      </w:r>
      <w:r w:rsidRPr="000D5D75">
        <w:rPr>
          <w:rFonts w:eastAsiaTheme="minorEastAsia"/>
          <w:color w:val="000000" w:themeColor="text1"/>
          <w:lang w:val="en-US" w:eastAsia="zh-CN"/>
        </w:rPr>
        <w:t xml:space="preserve"> for </w:t>
      </w:r>
      <w:r w:rsidRPr="000D5D75">
        <w:rPr>
          <w:rFonts w:ascii="Courier New" w:hAnsi="Courier New" w:cs="Courier New"/>
          <w:color w:val="000000" w:themeColor="text1"/>
          <w:szCs w:val="18"/>
          <w:lang w:eastAsia="ja-JP"/>
        </w:rPr>
        <w:t>intent interpretation assistance information</w:t>
      </w:r>
      <w:r w:rsidRPr="000D5D75">
        <w:rPr>
          <w:rFonts w:eastAsiaTheme="minorEastAsia"/>
          <w:color w:val="000000" w:themeColor="text1"/>
          <w:lang w:val="en-US" w:eastAsia="zh-CN"/>
        </w:rPr>
        <w:t xml:space="preserve"> say named </w:t>
      </w:r>
      <w:r w:rsidRPr="000D5D75">
        <w:rPr>
          <w:rFonts w:ascii="Courier New" w:hAnsi="Courier New" w:cs="Courier New"/>
          <w:color w:val="000000" w:themeColor="text1"/>
          <w:szCs w:val="18"/>
          <w:lang w:eastAsia="ja-JP"/>
        </w:rPr>
        <w:t xml:space="preserve">intentInterpretationAssistanceInfo. </w:t>
      </w:r>
      <w:r w:rsidRPr="000D5D75">
        <w:rPr>
          <w:rFonts w:eastAsiaTheme="minorEastAsia"/>
          <w:color w:val="000000" w:themeColor="text1"/>
          <w:lang w:val="en-US" w:eastAsia="zh-CN"/>
        </w:rPr>
        <w:t>The attribute is readable</w:t>
      </w:r>
      <w:r>
        <w:rPr>
          <w:rFonts w:eastAsiaTheme="minorEastAsia"/>
          <w:color w:val="000000" w:themeColor="text1"/>
          <w:lang w:val="en-US" w:eastAsia="zh-CN"/>
        </w:rPr>
        <w:t xml:space="preserve"> </w:t>
      </w:r>
      <w:r w:rsidRPr="000D5D75">
        <w:rPr>
          <w:rFonts w:eastAsiaTheme="minorEastAsia"/>
          <w:color w:val="000000" w:themeColor="text1"/>
          <w:lang w:val="en-US" w:eastAsia="zh-CN"/>
        </w:rPr>
        <w:t>and writable.</w:t>
      </w:r>
      <w:r w:rsidRPr="000D5D75">
        <w:rPr>
          <w:rFonts w:ascii="Courier New" w:hAnsi="Courier New" w:cs="Courier New"/>
          <w:color w:val="000000" w:themeColor="text1"/>
          <w:szCs w:val="18"/>
          <w:lang w:eastAsia="ja-JP"/>
        </w:rPr>
        <w:t xml:space="preserve"> </w:t>
      </w:r>
    </w:p>
    <w:p w14:paraId="76A3DE70" w14:textId="77777777" w:rsidR="00F26EC2" w:rsidRPr="000D5D75" w:rsidRDefault="00F26EC2" w:rsidP="00F26EC2">
      <w:pPr>
        <w:spacing w:after="120"/>
        <w:ind w:left="284" w:hanging="284"/>
        <w:jc w:val="both"/>
        <w:rPr>
          <w:color w:val="000000" w:themeColor="text1"/>
        </w:rPr>
      </w:pPr>
      <w:r w:rsidRPr="000D5D75">
        <w:rPr>
          <w:color w:val="000000" w:themeColor="text1"/>
          <w:szCs w:val="12"/>
        </w:rPr>
        <w:t xml:space="preserve">- </w:t>
      </w:r>
      <w:r w:rsidRPr="000D5D75">
        <w:rPr>
          <w:color w:val="000000" w:themeColor="text1"/>
          <w:szCs w:val="12"/>
        </w:rPr>
        <w:tab/>
      </w:r>
      <w:r w:rsidRPr="000D5D75">
        <w:rPr>
          <w:color w:val="000000" w:themeColor="text1"/>
        </w:rPr>
        <w:t xml:space="preserve">The intentInterpretationAssistanceInfo is a </w:t>
      </w:r>
      <w:r>
        <w:rPr>
          <w:color w:val="000000" w:themeColor="text1"/>
        </w:rPr>
        <w:t>pair</w:t>
      </w:r>
      <w:r w:rsidRPr="000D5D75">
        <w:rPr>
          <w:color w:val="000000" w:themeColor="text1"/>
        </w:rPr>
        <w:t xml:space="preserve"> that captures the previous </w:t>
      </w:r>
      <w:r>
        <w:rPr>
          <w:color w:val="000000" w:themeColor="text1"/>
        </w:rPr>
        <w:t>questions, requests or reports</w:t>
      </w:r>
      <w:r w:rsidRPr="000D5D75">
        <w:rPr>
          <w:color w:val="000000" w:themeColor="text1"/>
        </w:rPr>
        <w:t xml:space="preserve"> and</w:t>
      </w:r>
      <w:r>
        <w:rPr>
          <w:color w:val="000000" w:themeColor="text1"/>
        </w:rPr>
        <w:t xml:space="preserve"> the corresponding</w:t>
      </w:r>
      <w:r w:rsidRPr="000D5D75">
        <w:rPr>
          <w:color w:val="000000" w:themeColor="text1"/>
        </w:rPr>
        <w:t xml:space="preserve"> consumer responses. </w:t>
      </w:r>
      <w:r>
        <w:rPr>
          <w:color w:val="000000" w:themeColor="text1"/>
        </w:rPr>
        <w:t>Examples</w:t>
      </w:r>
      <w:r w:rsidRPr="000D5D75">
        <w:rPr>
          <w:color w:val="000000" w:themeColor="text1"/>
        </w:rPr>
        <w:t xml:space="preserve"> can include</w:t>
      </w:r>
      <w:r>
        <w:rPr>
          <w:color w:val="000000" w:themeColor="text1"/>
        </w:rPr>
        <w:t xml:space="preserve"> </w:t>
      </w:r>
      <w:r w:rsidRPr="000D5D75">
        <w:rPr>
          <w:color w:val="000000" w:themeColor="text1"/>
        </w:rPr>
        <w:t>the following a</w:t>
      </w:r>
      <w:r w:rsidRPr="000D5D75">
        <w:rPr>
          <w:color w:val="000000" w:themeColor="text1"/>
          <w:lang w:eastAsia="zh-CN"/>
        </w:rPr>
        <w:t>ttributes/</w:t>
      </w:r>
      <w:r w:rsidRPr="000D5D75">
        <w:rPr>
          <w:color w:val="000000" w:themeColor="text1"/>
        </w:rPr>
        <w:t xml:space="preserve"> information:</w:t>
      </w:r>
    </w:p>
    <w:p w14:paraId="0799705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A timestamp</w:t>
      </w:r>
    </w:p>
    <w:p w14:paraId="24769032"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Con</w:t>
      </w:r>
      <w:r>
        <w:rPr>
          <w:color w:val="000000" w:themeColor="text1"/>
        </w:rPr>
        <w:t>ditions</w:t>
      </w:r>
      <w:r w:rsidRPr="000D5D75">
        <w:rPr>
          <w:color w:val="000000" w:themeColor="text1"/>
        </w:rPr>
        <w:t xml:space="preserve">: the conditions under which the intent was previously sent </w:t>
      </w:r>
    </w:p>
    <w:p w14:paraId="73868D8D"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Producer </w:t>
      </w:r>
      <w:r>
        <w:rPr>
          <w:color w:val="000000" w:themeColor="text1"/>
        </w:rPr>
        <w:t>report</w:t>
      </w:r>
      <w:r w:rsidRPr="000D5D75">
        <w:rPr>
          <w:color w:val="000000" w:themeColor="text1"/>
        </w:rPr>
        <w:t xml:space="preserve">: the request sent by the MnS producer </w:t>
      </w:r>
    </w:p>
    <w:p w14:paraId="0BF14DB1" w14:textId="77777777" w:rsidR="00F26EC2" w:rsidRPr="000D5D75" w:rsidRDefault="00F26EC2" w:rsidP="00F26EC2">
      <w:pPr>
        <w:numPr>
          <w:ilvl w:val="0"/>
          <w:numId w:val="21"/>
        </w:numPr>
        <w:shd w:val="clear" w:color="auto" w:fill="FFFFFF"/>
        <w:spacing w:after="120"/>
        <w:contextualSpacing/>
        <w:jc w:val="both"/>
        <w:rPr>
          <w:color w:val="000000" w:themeColor="text1"/>
        </w:rPr>
      </w:pPr>
      <w:r w:rsidRPr="000D5D75">
        <w:rPr>
          <w:color w:val="000000" w:themeColor="text1"/>
        </w:rPr>
        <w:t xml:space="preserve">Consumer response: the responses provided by the MnS consumer for the specific </w:t>
      </w:r>
      <w:r>
        <w:rPr>
          <w:color w:val="000000" w:themeColor="text1"/>
        </w:rPr>
        <w:t>MnS producer report</w:t>
      </w:r>
      <w:r w:rsidRPr="000D5D75">
        <w:rPr>
          <w:color w:val="000000" w:themeColor="text1"/>
        </w:rPr>
        <w:t>.</w:t>
      </w:r>
    </w:p>
    <w:p w14:paraId="433E2F54" w14:textId="77777777" w:rsidR="00F26EC2" w:rsidRDefault="00F26EC2" w:rsidP="00F26EC2">
      <w:pPr>
        <w:rPr>
          <w:color w:val="000000" w:themeColor="text1"/>
        </w:rPr>
      </w:pPr>
    </w:p>
    <w:p w14:paraId="55C2469D" w14:textId="3FFB6F0E" w:rsidR="00A10A6A" w:rsidRPr="00C2681D" w:rsidRDefault="00F26EC2" w:rsidP="00C46A69">
      <w:pPr>
        <w:pStyle w:val="EditorsNote"/>
      </w:pPr>
      <w:r w:rsidRPr="00194B8E">
        <w:t>Editor's note: An example of the exchanged information to be added</w:t>
      </w:r>
    </w:p>
    <w:p w14:paraId="2E84F5D1" w14:textId="47076A85" w:rsidR="00FA09B1" w:rsidRPr="00C2681D" w:rsidRDefault="00FA09B1" w:rsidP="00A10A6A">
      <w:pPr>
        <w:pStyle w:val="Heading3"/>
        <w:rPr>
          <w:rStyle w:val="SubtleEmphasis"/>
          <w:i w:val="0"/>
          <w:iCs w:val="0"/>
        </w:rPr>
      </w:pPr>
      <w:bookmarkStart w:id="134" w:name="_Toc207722374"/>
      <w:bookmarkStart w:id="135" w:name="_Toc214942807"/>
      <w:r w:rsidRPr="00C46A69">
        <w:t>4.6.4  Evaluation of potential solutions</w:t>
      </w:r>
      <w:bookmarkEnd w:id="134"/>
      <w:bookmarkEnd w:id="135"/>
    </w:p>
    <w:p w14:paraId="605AF0EC" w14:textId="3DD72007" w:rsidR="000406D3" w:rsidRPr="00C2681D" w:rsidRDefault="00FA09B1" w:rsidP="00FA09B1">
      <w:pPr>
        <w:jc w:val="both"/>
      </w:pPr>
      <w:r w:rsidRPr="00C2681D">
        <w:t>TBA</w:t>
      </w:r>
    </w:p>
    <w:p w14:paraId="11A4CDB4" w14:textId="331AB6D3" w:rsidR="00836FBD" w:rsidRPr="00C2681D" w:rsidRDefault="00836FBD" w:rsidP="00836FBD">
      <w:pPr>
        <w:pStyle w:val="Heading2"/>
      </w:pPr>
      <w:bookmarkStart w:id="136" w:name="_Toc207722375"/>
      <w:bookmarkStart w:id="137" w:name="_Toc214942808"/>
      <w:r w:rsidRPr="00C2681D">
        <w:rPr>
          <w:rFonts w:hint="eastAsia"/>
        </w:rPr>
        <w:lastRenderedPageBreak/>
        <w:t>4</w:t>
      </w:r>
      <w:r w:rsidRPr="00C2681D">
        <w:t>.7 Use case</w:t>
      </w:r>
      <w:r w:rsidR="003C58B1" w:rsidRPr="00C2681D">
        <w:t xml:space="preserve"> </w:t>
      </w:r>
      <w:r w:rsidRPr="00C2681D">
        <w:t>#</w:t>
      </w:r>
      <w:r w:rsidRPr="00C2681D">
        <w:rPr>
          <w:lang w:eastAsia="zh-CN"/>
        </w:rPr>
        <w:t>7</w:t>
      </w:r>
      <w:r w:rsidRPr="00C2681D">
        <w:t xml:space="preserve">: Enhancement of </w:t>
      </w:r>
      <w:r w:rsidRPr="00C2681D">
        <w:rPr>
          <w:rFonts w:hint="eastAsia"/>
          <w:lang w:eastAsia="zh-CN"/>
        </w:rPr>
        <w:t>intent</w:t>
      </w:r>
      <w:r w:rsidRPr="00C2681D">
        <w:t xml:space="preserve"> exploration</w:t>
      </w:r>
      <w:bookmarkEnd w:id="136"/>
      <w:bookmarkEnd w:id="137"/>
    </w:p>
    <w:p w14:paraId="7A7425DD" w14:textId="008B94AB" w:rsidR="00836FBD" w:rsidRPr="00C2681D" w:rsidRDefault="00836FBD" w:rsidP="00836FBD">
      <w:pPr>
        <w:pStyle w:val="Heading3"/>
        <w:rPr>
          <w:rStyle w:val="SubtleEmphasis"/>
          <w:i w:val="0"/>
          <w:iCs w:val="0"/>
        </w:rPr>
      </w:pPr>
      <w:bookmarkStart w:id="138" w:name="_Toc207722376"/>
      <w:bookmarkStart w:id="139" w:name="_Toc214942809"/>
      <w:r w:rsidRPr="00CA29AF">
        <w:rPr>
          <w:rStyle w:val="SubtleEmphasis"/>
          <w:rFonts w:hint="eastAsia"/>
          <w:i w:val="0"/>
          <w:iCs w:val="0"/>
        </w:rPr>
        <w:t>4</w:t>
      </w:r>
      <w:r w:rsidRPr="00CA29AF">
        <w:rPr>
          <w:rStyle w:val="SubtleEmphasis"/>
          <w:i w:val="0"/>
          <w:iCs w:val="0"/>
        </w:rPr>
        <w:t>.7.1 Description</w:t>
      </w:r>
      <w:bookmarkEnd w:id="138"/>
      <w:bookmarkEnd w:id="139"/>
    </w:p>
    <w:p w14:paraId="54DD8752" w14:textId="3793CFB8" w:rsidR="00836FBD" w:rsidRPr="00C2681D" w:rsidRDefault="00836FBD" w:rsidP="00836FBD">
      <w:pPr>
        <w:jc w:val="both"/>
        <w:rPr>
          <w:lang w:eastAsia="zh-CN"/>
        </w:rPr>
      </w:pPr>
      <w:r w:rsidRPr="00C2681D">
        <w:rPr>
          <w:lang w:eastAsia="zh-CN"/>
        </w:rPr>
        <w:t xml:space="preserve">In 3GPP TS 28.312 [2], the existing use case and requirements for </w:t>
      </w:r>
      <w:r w:rsidRPr="00C2681D">
        <w:t>intent Exploration</w:t>
      </w:r>
      <w:r w:rsidRPr="00C2681D">
        <w:rPr>
          <w:lang w:eastAsia="zh-CN"/>
        </w:rPr>
        <w:t xml:space="preserve"> is defined in clause 5.3.5. The IntentExplorationReport is defined in clause </w:t>
      </w:r>
      <w:r w:rsidRPr="00C2681D">
        <w:t>6.2.1.3.</w:t>
      </w:r>
      <w:r w:rsidRPr="00C2681D">
        <w:rPr>
          <w:rFonts w:eastAsiaTheme="minorEastAsia" w:hint="eastAsia"/>
          <w:lang w:eastAsia="zh-CN"/>
        </w:rPr>
        <w:t>19</w:t>
      </w:r>
      <w:r w:rsidRPr="00C2681D">
        <w:rPr>
          <w:lang w:eastAsia="zh-CN"/>
        </w:rPr>
        <w:t xml:space="preserve"> to represent the </w:t>
      </w:r>
      <w:r w:rsidRPr="00C2681D">
        <w:rPr>
          <w:rFonts w:hint="eastAsia"/>
          <w:lang w:eastAsia="zh-CN"/>
        </w:rPr>
        <w:t>intent</w:t>
      </w:r>
      <w:r w:rsidRPr="00C2681D">
        <w:rPr>
          <w:lang w:eastAsia="zh-CN"/>
        </w:rPr>
        <w:t xml:space="preserve"> exploration result, which includes the list of expectation exploration results. However, following scenarios are not supported: </w:t>
      </w:r>
    </w:p>
    <w:p w14:paraId="64680742" w14:textId="0E9E4348" w:rsidR="00A07623" w:rsidRDefault="00836FBD" w:rsidP="00836FBD">
      <w:pPr>
        <w:jc w:val="both"/>
        <w:rPr>
          <w:lang w:eastAsia="zh-CN"/>
        </w:rPr>
      </w:pPr>
      <w:r w:rsidRPr="00C2681D">
        <w:rPr>
          <w:rFonts w:hint="eastAsia"/>
          <w:lang w:eastAsia="zh-CN"/>
        </w:rPr>
        <w:t>-</w:t>
      </w:r>
      <w:r w:rsidRPr="00C2681D">
        <w:rPr>
          <w:lang w:eastAsia="zh-CN"/>
        </w:rPr>
        <w:t xml:space="preserve"> MnS </w:t>
      </w:r>
      <w:r w:rsidRPr="00C2681D">
        <w:rPr>
          <w:rFonts w:hint="eastAsia"/>
          <w:lang w:eastAsia="zh-CN"/>
        </w:rPr>
        <w:t>consumer</w:t>
      </w:r>
      <w:r w:rsidRPr="00C2681D">
        <w:rPr>
          <w:lang w:eastAsia="zh-CN"/>
        </w:rPr>
        <w:t xml:space="preserve"> request</w:t>
      </w:r>
      <w:r w:rsidRPr="00C2681D">
        <w:rPr>
          <w:rFonts w:hint="eastAsia"/>
          <w:lang w:eastAsia="zh-CN"/>
        </w:rPr>
        <w:t>s</w:t>
      </w:r>
      <w:r w:rsidRPr="00C2681D">
        <w:rPr>
          <w:lang w:eastAsia="zh-CN"/>
        </w:rPr>
        <w:t xml:space="preserve"> intent handling function to periodically report the best target values. For example, MnS consumer request intent handling function to report the best value for UENumberTarget of RadioServiceExpectation by the period of an hour. In this case, MnS producer need to execute the exploration process and send the intent exploration report with the best values for UENumberTarget to MnS consumer every hour. As the intent exploration process is complex and time-consuming (e.g. MnS producer may perform simulation activities to explore the best values), the MnS consumer needs to obtain the status (e.g., RUNNING, FINISHED, FAILED) of the intent exploration process for specific intent expectation (s).</w:t>
      </w:r>
    </w:p>
    <w:p w14:paraId="519D2E54" w14:textId="3073C562" w:rsidR="00836FBD" w:rsidRPr="00C2681D" w:rsidRDefault="00836FBD" w:rsidP="00836FBD">
      <w:pPr>
        <w:jc w:val="both"/>
        <w:rPr>
          <w:lang w:eastAsia="zh-CN"/>
        </w:rPr>
      </w:pPr>
      <w:r w:rsidRPr="00C2681D">
        <w:rPr>
          <w:rFonts w:hint="eastAsia"/>
          <w:lang w:eastAsia="zh-CN"/>
        </w:rPr>
        <w:t>-</w:t>
      </w:r>
      <w:r w:rsidRPr="00C2681D">
        <w:rPr>
          <w:lang w:eastAsia="zh-CN"/>
        </w:rPr>
        <w:t xml:space="preserve"> MnS consumer requests intent handling function to explore best target values for individual objects (e.g. area, cells) indicated in one I</w:t>
      </w:r>
      <w:r w:rsidRPr="00C2681D">
        <w:rPr>
          <w:rFonts w:hint="eastAsia"/>
          <w:lang w:eastAsia="zh-CN"/>
        </w:rPr>
        <w:t>ntent</w:t>
      </w:r>
      <w:r w:rsidRPr="00C2681D">
        <w:rPr>
          <w:lang w:eastAsia="zh-CN"/>
        </w:rPr>
        <w:t xml:space="preserve">Expectation. For example, MnS consumer request to obtain the best values for UENumberTarget applied to </w:t>
      </w:r>
      <w:r w:rsidRPr="00C2681D">
        <w:rPr>
          <w:rFonts w:hint="eastAsia"/>
          <w:lang w:eastAsia="zh-CN"/>
        </w:rPr>
        <w:t>Expectation</w:t>
      </w:r>
      <w:r w:rsidRPr="00C2681D">
        <w:rPr>
          <w:lang w:eastAsia="zh-CN"/>
        </w:rPr>
        <w:t>Object which represents a list of cells. In the request, MnS consumer wants to obtain the best values for UENumberTarget for each cell in addition to the best value for the list of cells. In this case, MnS producer needs to provide the following information in the intent exploration report:</w:t>
      </w:r>
    </w:p>
    <w:p w14:paraId="160728AE" w14:textId="77777777" w:rsidR="00836FBD" w:rsidRPr="00C2681D" w:rsidRDefault="00836FBD" w:rsidP="00836FBD">
      <w:pPr>
        <w:ind w:firstLine="284"/>
        <w:jc w:val="both"/>
        <w:rPr>
          <w:lang w:eastAsia="zh-CN"/>
        </w:rPr>
      </w:pPr>
      <w:r w:rsidRPr="00C2681D">
        <w:rPr>
          <w:lang w:eastAsia="zh-CN"/>
        </w:rPr>
        <w:t>-</w:t>
      </w:r>
      <w:r w:rsidRPr="00C2681D">
        <w:rPr>
          <w:lang w:eastAsia="zh-CN"/>
        </w:rPr>
        <w:tab/>
        <w:t>The best UENumberTarget value for the list of cells represented by the ExpectationObject.</w:t>
      </w:r>
    </w:p>
    <w:p w14:paraId="2BB05EB9" w14:textId="77777777" w:rsidR="00836FBD" w:rsidRPr="00C2681D" w:rsidRDefault="00836FBD" w:rsidP="00836FBD">
      <w:pPr>
        <w:ind w:firstLine="284"/>
        <w:jc w:val="both"/>
        <w:rPr>
          <w:lang w:eastAsia="zh-CN"/>
        </w:rPr>
      </w:pPr>
      <w:r w:rsidRPr="00C2681D">
        <w:rPr>
          <w:rFonts w:hint="eastAsia"/>
          <w:lang w:eastAsia="zh-CN"/>
        </w:rPr>
        <w:t>-</w:t>
      </w:r>
      <w:r w:rsidRPr="00C2681D">
        <w:rPr>
          <w:lang w:eastAsia="zh-CN"/>
        </w:rPr>
        <w:tab/>
        <w:t xml:space="preserve">The best UENumberTarget value for each item of the list of cells represented by the ExpectationObject. </w:t>
      </w:r>
    </w:p>
    <w:p w14:paraId="282EABEF" w14:textId="4C77142A" w:rsidR="00836FBD" w:rsidRPr="00C2681D" w:rsidRDefault="00836FBD" w:rsidP="00836FBD">
      <w:pPr>
        <w:pStyle w:val="Heading3"/>
        <w:rPr>
          <w:rStyle w:val="SubtleEmphasis"/>
          <w:i w:val="0"/>
          <w:iCs w:val="0"/>
        </w:rPr>
      </w:pPr>
      <w:bookmarkStart w:id="140" w:name="_Toc207722377"/>
      <w:bookmarkStart w:id="141" w:name="_Toc214942810"/>
      <w:r w:rsidRPr="00CA29AF">
        <w:rPr>
          <w:rStyle w:val="SubtleEmphasis"/>
          <w:i w:val="0"/>
          <w:iCs w:val="0"/>
        </w:rPr>
        <w:t>4.7.2 Potential requirements</w:t>
      </w:r>
      <w:bookmarkEnd w:id="140"/>
      <w:bookmarkEnd w:id="141"/>
    </w:p>
    <w:p w14:paraId="2186C9AA" w14:textId="77777777" w:rsidR="00836FBD" w:rsidRPr="00C2681D" w:rsidRDefault="00836FBD" w:rsidP="00836FBD">
      <w:pPr>
        <w:jc w:val="both"/>
        <w:rPr>
          <w:lang w:eastAsia="zh-CN"/>
        </w:rPr>
      </w:pPr>
      <w:r w:rsidRPr="00C2681D">
        <w:rPr>
          <w:b/>
        </w:rPr>
        <w:t>REQ-IDMS-Intent</w:t>
      </w:r>
      <w:r w:rsidRPr="00C2681D">
        <w:rPr>
          <w:b/>
          <w:lang w:eastAsia="zh-CN"/>
        </w:rPr>
        <w:t>Exploration-</w:t>
      </w:r>
      <w:r w:rsidRPr="00C2681D">
        <w:rPr>
          <w:b/>
        </w:rPr>
        <w:t>CON-1</w:t>
      </w:r>
      <w:r w:rsidRPr="00C2681D">
        <w:rPr>
          <w:b/>
          <w:kern w:val="2"/>
          <w:szCs w:val="18"/>
          <w:lang w:eastAsia="zh-CN" w:bidi="ar-KW"/>
        </w:rPr>
        <w:t>:</w:t>
      </w:r>
      <w:r w:rsidRPr="00C2681D">
        <w:t xml:space="preserve"> The intent driven MnS producer should have the capability enabling the MnS consumer to request </w:t>
      </w:r>
      <w:r w:rsidRPr="00C2681D">
        <w:rPr>
          <w:lang w:eastAsia="zh-CN"/>
        </w:rPr>
        <w:t>to periodically obtain the exploration report.</w:t>
      </w:r>
    </w:p>
    <w:p w14:paraId="73616559" w14:textId="7CC7DC0E" w:rsidR="00836FBD" w:rsidRPr="00C2681D" w:rsidRDefault="00836FBD" w:rsidP="00CA29AF">
      <w:pPr>
        <w:jc w:val="both"/>
        <w:rPr>
          <w:lang w:eastAsia="zh-CN"/>
        </w:rPr>
      </w:pPr>
      <w:r w:rsidRPr="00C2681D">
        <w:rPr>
          <w:b/>
        </w:rPr>
        <w:t>REQ- IDMS-Intent</w:t>
      </w:r>
      <w:r w:rsidRPr="00C2681D">
        <w:rPr>
          <w:b/>
          <w:lang w:eastAsia="zh-CN"/>
        </w:rPr>
        <w:t>Exploration</w:t>
      </w:r>
      <w:r w:rsidRPr="00C2681D">
        <w:rPr>
          <w:b/>
        </w:rPr>
        <w:t>-CON-2</w:t>
      </w:r>
      <w:r w:rsidRPr="00C2681D">
        <w:rPr>
          <w:b/>
          <w:kern w:val="2"/>
          <w:szCs w:val="18"/>
          <w:lang w:eastAsia="zh-CN" w:bidi="ar-KW"/>
        </w:rPr>
        <w:t>:</w:t>
      </w:r>
      <w:r w:rsidRPr="00C2681D">
        <w:t xml:space="preserve"> The intent driven MnS producer should have the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7A79FBEB" w14:textId="678BA4B3" w:rsidR="00836FBD" w:rsidRPr="00C2681D" w:rsidRDefault="00836FBD" w:rsidP="00836FBD">
      <w:pPr>
        <w:pStyle w:val="Heading3"/>
        <w:rPr>
          <w:rStyle w:val="SubtleEmphasis"/>
          <w:i w:val="0"/>
          <w:iCs w:val="0"/>
        </w:rPr>
      </w:pPr>
      <w:bookmarkStart w:id="142" w:name="_Toc207722378"/>
      <w:bookmarkStart w:id="143" w:name="_Toc214942811"/>
      <w:r w:rsidRPr="00CA29AF">
        <w:rPr>
          <w:rStyle w:val="SubtleEmphasis"/>
          <w:i w:val="0"/>
          <w:iCs w:val="0"/>
        </w:rPr>
        <w:t>4.7.3 Potential solution</w:t>
      </w:r>
      <w:bookmarkEnd w:id="142"/>
      <w:bookmarkEnd w:id="143"/>
    </w:p>
    <w:p w14:paraId="08F033F3" w14:textId="7ED3E023" w:rsidR="00466A1B" w:rsidRPr="0046187A" w:rsidRDefault="00466A1B" w:rsidP="00466A1B">
      <w:pPr>
        <w:jc w:val="both"/>
        <w:rPr>
          <w:lang w:eastAsia="zh-CN" w:bidi="ar-KW"/>
        </w:rPr>
      </w:pPr>
      <w:r w:rsidRPr="00466A1B">
        <w:rPr>
          <w:lang w:eastAsia="zh-CN" w:bidi="ar-KW"/>
        </w:rPr>
        <w:t xml:space="preserve"> </w:t>
      </w:r>
      <w:r w:rsidRPr="0046187A">
        <w:rPr>
          <w:lang w:eastAsia="zh-CN" w:bidi="ar-KW"/>
        </w:rPr>
        <w:t xml:space="preserve">This solution proposes to reuse and enhance the existing </w:t>
      </w:r>
      <w:r>
        <w:rPr>
          <w:lang w:eastAsia="zh-CN" w:bidi="ar-KW"/>
        </w:rPr>
        <w:t>Intent and IntentReport IOC</w:t>
      </w:r>
      <w:r w:rsidRPr="0046187A">
        <w:rPr>
          <w:lang w:eastAsia="zh-CN" w:bidi="ar-KW"/>
        </w:rPr>
        <w:t xml:space="preserve"> defined in 3GPP TS 28.312 [</w:t>
      </w:r>
      <w:r>
        <w:rPr>
          <w:lang w:eastAsia="zh-CN" w:bidi="ar-KW"/>
        </w:rPr>
        <w:t>1</w:t>
      </w:r>
      <w:r w:rsidRPr="0046187A">
        <w:rPr>
          <w:lang w:eastAsia="zh-CN" w:bidi="ar-KW"/>
        </w:rPr>
        <w:t>].</w:t>
      </w:r>
    </w:p>
    <w:p w14:paraId="0205B671" w14:textId="77777777" w:rsidR="00466A1B" w:rsidRDefault="00466A1B" w:rsidP="00466A1B">
      <w:pPr>
        <w:jc w:val="both"/>
        <w:rPr>
          <w:lang w:eastAsia="zh-CN" w:bidi="ar-KW"/>
        </w:rPr>
      </w:pPr>
      <w:r w:rsidRPr="0046187A">
        <w:rPr>
          <w:b/>
          <w:lang w:eastAsia="zh-CN" w:bidi="ar-KW"/>
        </w:rPr>
        <w:t>Enhancement Aspect1</w:t>
      </w:r>
      <w:r w:rsidRPr="0046187A">
        <w:rPr>
          <w:b/>
          <w:bCs/>
          <w:lang w:eastAsia="zh-CN" w:bidi="ar-KW"/>
        </w:rPr>
        <w:t>:</w:t>
      </w:r>
      <w:r w:rsidRPr="0046187A">
        <w:rPr>
          <w:lang w:eastAsia="zh-CN" w:bidi="ar-KW"/>
        </w:rPr>
        <w:t xml:space="preserve"> </w:t>
      </w:r>
      <w:r>
        <w:rPr>
          <w:lang w:eastAsia="zh-CN" w:bidi="ar-KW"/>
        </w:rPr>
        <w:t xml:space="preserve">Extend </w:t>
      </w:r>
      <w:r>
        <w:rPr>
          <w:rFonts w:hint="eastAsia"/>
          <w:lang w:eastAsia="zh-CN" w:bidi="ar-KW"/>
        </w:rPr>
        <w:t>the</w:t>
      </w:r>
      <w:r>
        <w:rPr>
          <w:lang w:eastAsia="zh-CN" w:bidi="ar-KW"/>
        </w:rPr>
        <w:t xml:space="preserve"> </w:t>
      </w:r>
      <w:r w:rsidRPr="00C57D54">
        <w:rPr>
          <w:rFonts w:eastAsia="Courier New"/>
        </w:rPr>
        <w:t>IntentReportControl &lt;&lt;dataType&gt;&gt;</w:t>
      </w:r>
      <w:r>
        <w:rPr>
          <w:rFonts w:eastAsia="Courier New"/>
        </w:rPr>
        <w:t xml:space="preserve"> with following aspects:</w:t>
      </w:r>
    </w:p>
    <w:p w14:paraId="3034B344" w14:textId="77777777" w:rsidR="00466A1B" w:rsidRDefault="00466A1B" w:rsidP="00466A1B">
      <w:pPr>
        <w:jc w:val="both"/>
        <w:rPr>
          <w:rFonts w:eastAsia="Courier New"/>
        </w:rPr>
      </w:pPr>
      <w:r>
        <w:rPr>
          <w:lang w:eastAsia="zh-CN" w:bidi="ar-KW"/>
        </w:rPr>
        <w:t xml:space="preserve">- Extend the </w:t>
      </w:r>
      <w:r w:rsidRPr="00CD3A9A">
        <w:rPr>
          <w:rFonts w:eastAsia="Courier New"/>
        </w:rPr>
        <w:t xml:space="preserve">attribute "observationPeriod" in IntentReportControl &lt;&lt;dataType&gt;&gt; to indicate the time period for which the </w:t>
      </w:r>
      <w:r>
        <w:rPr>
          <w:lang w:eastAsia="zh-CN"/>
        </w:rPr>
        <w:t>I</w:t>
      </w:r>
      <w:r w:rsidRPr="00FD6414">
        <w:rPr>
          <w:lang w:eastAsia="zh-CN"/>
        </w:rPr>
        <w:t>ntentExplorationReport</w:t>
      </w:r>
      <w:r w:rsidRPr="00CD3A9A">
        <w:rPr>
          <w:rFonts w:eastAsia="Courier New"/>
        </w:rPr>
        <w:t xml:space="preserve"> is observed and reported. If the attribute "observationPeriod" is presented in the Intent instance with intentMgmtPurpose = EXPLORATION</w:t>
      </w:r>
      <w:r w:rsidRPr="00CD3A9A">
        <w:rPr>
          <w:rFonts w:eastAsia="Courier New" w:hint="eastAsia"/>
        </w:rPr>
        <w:t>,</w:t>
      </w:r>
      <w:r w:rsidRPr="00CD3A9A">
        <w:rPr>
          <w:rFonts w:eastAsia="Courier New"/>
        </w:rPr>
        <w:t xml:space="preserve"> MnS producer periodically explore the best target values and send the IntentExplorationReport to MnS consumer at the end of each observation period. If the attribute "observationPeriod" is absent in the Intent instance with intentMgmtPurpose = EXPLORATION</w:t>
      </w:r>
      <w:r w:rsidRPr="00CD3A9A">
        <w:rPr>
          <w:rFonts w:eastAsia="Courier New" w:hint="eastAsia"/>
        </w:rPr>
        <w:t>,</w:t>
      </w:r>
      <w:r w:rsidRPr="00CD3A9A">
        <w:rPr>
          <w:rFonts w:eastAsia="Courier New"/>
        </w:rPr>
        <w:t xml:space="preserve"> MnS producer performs the exploration process one time and send the IntentExplorationReport after finishing exploration process.</w:t>
      </w:r>
    </w:p>
    <w:p w14:paraId="70CE039B" w14:textId="05E18B49" w:rsidR="00466A1B" w:rsidRDefault="00466A1B" w:rsidP="00466A1B">
      <w:pPr>
        <w:jc w:val="both"/>
        <w:rPr>
          <w:lang w:eastAsia="zh-CN" w:bidi="ar-KW"/>
        </w:rPr>
      </w:pPr>
      <w:r w:rsidRPr="0046187A">
        <w:rPr>
          <w:b/>
          <w:lang w:eastAsia="zh-CN" w:bidi="ar-KW"/>
        </w:rPr>
        <w:t>Enhancement Aspect</w:t>
      </w:r>
      <w:r>
        <w:rPr>
          <w:b/>
          <w:lang w:eastAsia="zh-CN" w:bidi="ar-KW"/>
        </w:rPr>
        <w:t>2</w:t>
      </w:r>
      <w:r w:rsidRPr="0046187A">
        <w:rPr>
          <w:b/>
          <w:bCs/>
          <w:lang w:eastAsia="zh-CN" w:bidi="ar-KW"/>
        </w:rPr>
        <w:t>:</w:t>
      </w:r>
      <w:r w:rsidRPr="0046187A">
        <w:rPr>
          <w:lang w:eastAsia="zh-CN" w:bidi="ar-KW"/>
        </w:rPr>
        <w:t xml:space="preserve"> </w:t>
      </w:r>
      <w:r>
        <w:rPr>
          <w:lang w:eastAsia="zh-CN" w:bidi="ar-KW"/>
        </w:rPr>
        <w:t>For the ExpectationTarget &lt;&lt;dataType&gt;&gt; used for the attribute t</w:t>
      </w:r>
      <w:r w:rsidRPr="006312AF">
        <w:rPr>
          <w:lang w:eastAsia="zh-CN" w:bidi="ar-KW"/>
        </w:rPr>
        <w:t>argetExplorationResult</w:t>
      </w:r>
      <w:r>
        <w:rPr>
          <w:lang w:eastAsia="zh-CN" w:bidi="ar-KW"/>
        </w:rPr>
        <w:t xml:space="preserve">, the targetContext can be </w:t>
      </w:r>
      <w:r w:rsidRPr="00F21F00">
        <w:rPr>
          <w:lang w:eastAsia="zh-CN" w:bidi="ar-KW"/>
        </w:rPr>
        <w:t>cellContext</w:t>
      </w:r>
      <w:r>
        <w:rPr>
          <w:lang w:eastAsia="zh-CN" w:bidi="ar-KW"/>
        </w:rPr>
        <w:t xml:space="preserve">, </w:t>
      </w:r>
      <w:r w:rsidRPr="00F21F00">
        <w:rPr>
          <w:lang w:eastAsia="zh-CN" w:bidi="ar-KW"/>
        </w:rPr>
        <w:t>coverageAreaPolygonContext</w:t>
      </w:r>
      <w:r>
        <w:rPr>
          <w:lang w:eastAsia="zh-CN" w:bidi="ar-KW"/>
        </w:rPr>
        <w:t>. In this case, multiple Target</w:t>
      </w:r>
      <w:r w:rsidRPr="00B919F6">
        <w:rPr>
          <w:lang w:eastAsia="zh-CN" w:bidi="ar-KW"/>
        </w:rPr>
        <w:t>ExplorationResult</w:t>
      </w:r>
      <w:r>
        <w:rPr>
          <w:lang w:eastAsia="zh-CN" w:bidi="ar-KW"/>
        </w:rPr>
        <w:t xml:space="preserve"> instances can be created for the </w:t>
      </w:r>
      <w:r>
        <w:rPr>
          <w:rFonts w:hint="eastAsia"/>
          <w:lang w:eastAsia="zh-CN" w:bidi="ar-KW"/>
        </w:rPr>
        <w:t>same</w:t>
      </w:r>
      <w:r>
        <w:rPr>
          <w:lang w:eastAsia="zh-CN" w:bidi="ar-KW"/>
        </w:rPr>
        <w:t xml:space="preserve"> target name (e.g. </w:t>
      </w:r>
      <w:r w:rsidRPr="008B246B">
        <w:rPr>
          <w:lang w:eastAsia="zh-CN" w:bidi="ar-KW"/>
        </w:rPr>
        <w:t>UENumberTarget</w:t>
      </w:r>
      <w:r>
        <w:rPr>
          <w:lang w:eastAsia="zh-CN" w:bidi="ar-KW"/>
        </w:rPr>
        <w:t xml:space="preserve">) with different </w:t>
      </w:r>
      <w:r w:rsidRPr="00F21F00">
        <w:rPr>
          <w:lang w:eastAsia="zh-CN" w:bidi="ar-KW"/>
        </w:rPr>
        <w:t>cellContext</w:t>
      </w:r>
      <w:r>
        <w:rPr>
          <w:lang w:eastAsia="zh-CN" w:bidi="ar-KW"/>
        </w:rPr>
        <w:t xml:space="preserve">s or </w:t>
      </w:r>
      <w:r w:rsidRPr="00F21F00">
        <w:rPr>
          <w:lang w:eastAsia="zh-CN" w:bidi="ar-KW"/>
        </w:rPr>
        <w:t>coverageAreaPolygonContext</w:t>
      </w:r>
      <w:r>
        <w:rPr>
          <w:lang w:eastAsia="zh-CN" w:bidi="ar-KW"/>
        </w:rPr>
        <w:t>. Following is one example for Target</w:t>
      </w:r>
      <w:r w:rsidRPr="00B919F6">
        <w:rPr>
          <w:lang w:eastAsia="zh-CN" w:bidi="ar-KW"/>
        </w:rPr>
        <w:t>ExplorationResult</w:t>
      </w:r>
      <w:r>
        <w:rPr>
          <w:lang w:eastAsia="zh-CN" w:bidi="ar-KW"/>
        </w:rPr>
        <w:t xml:space="preserve"> instances in one </w:t>
      </w:r>
      <w:r w:rsidRPr="000A7B7F">
        <w:rPr>
          <w:lang w:eastAsia="zh-CN" w:bidi="ar-KW"/>
        </w:rPr>
        <w:t>IntentExplorationResult</w:t>
      </w:r>
      <w:r>
        <w:rPr>
          <w:lang w:eastAsia="zh-CN" w:bidi="ar-KW"/>
        </w:rPr>
        <w:t>.</w:t>
      </w:r>
    </w:p>
    <w:p w14:paraId="2A6D423A" w14:textId="77777777" w:rsidR="00466A1B" w:rsidRPr="00F44AA3" w:rsidRDefault="00466A1B" w:rsidP="00466A1B">
      <w:pPr>
        <w:jc w:val="both"/>
        <w:rPr>
          <w:lang w:eastAsia="zh-CN" w:bidi="ar-KW"/>
        </w:rPr>
      </w:pPr>
      <w:r>
        <w:rPr>
          <w:rFonts w:hint="eastAsia"/>
          <w:lang w:eastAsia="zh-CN" w:bidi="ar-KW"/>
        </w:rPr>
        <w:t>[</w:t>
      </w:r>
      <w:r>
        <w:rPr>
          <w:lang w:eastAsia="zh-CN" w:bidi="ar-KW"/>
        </w:rPr>
        <w:t>UENumberTarget, IS_LESS_THAN, 10]</w:t>
      </w:r>
    </w:p>
    <w:p w14:paraId="3C927AB8"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4, Cell1]</w:t>
      </w:r>
    </w:p>
    <w:p w14:paraId="5A7AC1E7" w14:textId="77777777" w:rsidR="00466A1B" w:rsidRDefault="00466A1B" w:rsidP="00466A1B">
      <w:pPr>
        <w:jc w:val="both"/>
        <w:rPr>
          <w:lang w:eastAsia="zh-CN" w:bidi="ar-KW"/>
        </w:rPr>
      </w:pPr>
      <w:r>
        <w:rPr>
          <w:rFonts w:hint="eastAsia"/>
          <w:lang w:eastAsia="zh-CN" w:bidi="ar-KW"/>
        </w:rPr>
        <w:t>[</w:t>
      </w:r>
      <w:r>
        <w:rPr>
          <w:lang w:eastAsia="zh-CN" w:bidi="ar-KW"/>
        </w:rPr>
        <w:t>UENumberTarget, IS_LESS_THAN, 3, Cell2]</w:t>
      </w:r>
    </w:p>
    <w:p w14:paraId="326DABB0" w14:textId="77777777" w:rsidR="00466A1B" w:rsidRPr="0065291E" w:rsidRDefault="00466A1B" w:rsidP="00466A1B">
      <w:pPr>
        <w:jc w:val="both"/>
        <w:rPr>
          <w:lang w:eastAsia="zh-CN" w:bidi="ar-KW"/>
        </w:rPr>
      </w:pPr>
      <w:r>
        <w:rPr>
          <w:rFonts w:hint="eastAsia"/>
          <w:lang w:eastAsia="zh-CN" w:bidi="ar-KW"/>
        </w:rPr>
        <w:t>[</w:t>
      </w:r>
      <w:r>
        <w:rPr>
          <w:lang w:eastAsia="zh-CN" w:bidi="ar-KW"/>
        </w:rPr>
        <w:t>UENumberTarget, IS_LESS_THAN, 3, Cell3]</w:t>
      </w:r>
    </w:p>
    <w:p w14:paraId="34604093" w14:textId="77777777" w:rsidR="00466A1B" w:rsidRDefault="00466A1B" w:rsidP="00466A1B">
      <w:pPr>
        <w:jc w:val="both"/>
        <w:rPr>
          <w:lang w:eastAsia="zh-CN" w:bidi="ar-KW"/>
        </w:rPr>
      </w:pPr>
      <w:r w:rsidRPr="0046187A">
        <w:rPr>
          <w:b/>
          <w:lang w:eastAsia="zh-CN" w:bidi="ar-KW"/>
        </w:rPr>
        <w:lastRenderedPageBreak/>
        <w:t>Enhancement Aspect</w:t>
      </w:r>
      <w:r>
        <w:rPr>
          <w:b/>
          <w:lang w:eastAsia="zh-CN" w:bidi="ar-KW"/>
        </w:rPr>
        <w:t>3</w:t>
      </w:r>
      <w:r w:rsidRPr="0046187A">
        <w:rPr>
          <w:b/>
          <w:bCs/>
          <w:lang w:eastAsia="zh-CN" w:bidi="ar-KW"/>
        </w:rPr>
        <w:t>:</w:t>
      </w:r>
      <w:r>
        <w:rPr>
          <w:b/>
          <w:bCs/>
          <w:lang w:eastAsia="zh-CN" w:bidi="ar-KW"/>
        </w:rPr>
        <w:t xml:space="preserve"> </w:t>
      </w:r>
      <w:r w:rsidRPr="00CD3A9A">
        <w:rPr>
          <w:lang w:eastAsia="zh-CN" w:bidi="ar-KW"/>
        </w:rPr>
        <w:t>e</w:t>
      </w:r>
      <w:r>
        <w:rPr>
          <w:lang w:eastAsia="zh-CN" w:bidi="ar-KW"/>
        </w:rPr>
        <w:t>x</w:t>
      </w:r>
      <w:r w:rsidRPr="00CD3A9A">
        <w:rPr>
          <w:lang w:eastAsia="zh-CN" w:bidi="ar-KW"/>
        </w:rPr>
        <w:t xml:space="preserve">tend the </w:t>
      </w:r>
      <w:bookmarkStart w:id="144" w:name="_Hlk190781569"/>
      <w:r>
        <w:rPr>
          <w:lang w:eastAsia="zh-CN" w:bidi="ar-KW"/>
        </w:rPr>
        <w:t>IntentExp</w:t>
      </w:r>
      <w:r>
        <w:rPr>
          <w:lang w:eastAsia="zh-CN"/>
        </w:rPr>
        <w:t>loration</w:t>
      </w:r>
      <w:r w:rsidRPr="00D54BD3">
        <w:rPr>
          <w:lang w:eastAsia="zh-CN"/>
        </w:rPr>
        <w:t>Report</w:t>
      </w:r>
      <w:r w:rsidRPr="00506640">
        <w:rPr>
          <w:lang w:eastAsia="zh-CN"/>
        </w:rPr>
        <w:t xml:space="preserve"> &lt;&lt;dataType&gt;&gt;</w:t>
      </w:r>
      <w:bookmarkEnd w:id="144"/>
      <w:r>
        <w:rPr>
          <w:lang w:eastAsia="zh-CN"/>
        </w:rPr>
        <w:t xml:space="preserve"> with following aspects:</w:t>
      </w:r>
    </w:p>
    <w:p w14:paraId="7377AE51" w14:textId="0B1C1FFF" w:rsidR="00473408" w:rsidRPr="00C2681D" w:rsidRDefault="00466A1B" w:rsidP="00473408">
      <w:pPr>
        <w:jc w:val="both"/>
        <w:rPr>
          <w:lang w:eastAsia="zh-CN" w:bidi="ar-KW"/>
        </w:rPr>
      </w:pPr>
      <w:r>
        <w:rPr>
          <w:lang w:eastAsia="zh-CN" w:bidi="ar-KW"/>
        </w:rPr>
        <w:t xml:space="preserve">- Add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to represent the status of intent exploration. The allowed values can be </w:t>
      </w:r>
      <w:r w:rsidRPr="00CD3A9A">
        <w:rPr>
          <w:lang w:eastAsia="zh-CN" w:bidi="ar-KW"/>
        </w:rPr>
        <w:t>NOT_STARTED, RUNNING, FINISHED, FAILED</w:t>
      </w:r>
      <w:r>
        <w:rPr>
          <w:lang w:eastAsia="zh-CN" w:bidi="ar-KW"/>
        </w:rPr>
        <w:t>.</w:t>
      </w:r>
    </w:p>
    <w:p w14:paraId="1EC97F77" w14:textId="22B62F97" w:rsidR="00836FBD" w:rsidRPr="00E414D5" w:rsidRDefault="00836FBD" w:rsidP="006D4B8A">
      <w:pPr>
        <w:pStyle w:val="Heading3"/>
      </w:pPr>
      <w:bookmarkStart w:id="145" w:name="_Toc207722379"/>
      <w:bookmarkStart w:id="146" w:name="_Toc214942812"/>
      <w:r w:rsidRPr="00E414D5">
        <w:t>4.7.4 Evaluation of potential solutions</w:t>
      </w:r>
      <w:bookmarkEnd w:id="145"/>
      <w:bookmarkEnd w:id="146"/>
    </w:p>
    <w:p w14:paraId="024AC989" w14:textId="77777777" w:rsidR="006A48C5" w:rsidRPr="008D6E0A" w:rsidRDefault="006A48C5" w:rsidP="006A48C5">
      <w:pPr>
        <w:rPr>
          <w:lang w:eastAsia="zh-CN" w:bidi="ar-KW"/>
        </w:rPr>
      </w:pPr>
      <w:r w:rsidRPr="0046187A">
        <w:rPr>
          <w:lang w:eastAsia="zh-CN" w:bidi="ar-KW"/>
        </w:rPr>
        <w:t>Only one potential solution has been identified, which is feasible.</w:t>
      </w:r>
    </w:p>
    <w:p w14:paraId="1DC280B3" w14:textId="4C121DE9" w:rsidR="00836FBD" w:rsidRPr="00C2681D" w:rsidRDefault="00836FBD" w:rsidP="00836FBD">
      <w:pPr>
        <w:jc w:val="both"/>
        <w:rPr>
          <w:lang w:eastAsia="zh-CN"/>
        </w:rPr>
      </w:pPr>
    </w:p>
    <w:p w14:paraId="54737D18" w14:textId="142A5D1E" w:rsidR="006B46D5" w:rsidRPr="00C2681D" w:rsidRDefault="006B46D5" w:rsidP="006B46D5">
      <w:pPr>
        <w:pStyle w:val="Heading2"/>
      </w:pPr>
      <w:bookmarkStart w:id="147" w:name="_Toc207722380"/>
      <w:bookmarkStart w:id="148" w:name="_Toc214942813"/>
      <w:r w:rsidRPr="00C2681D">
        <w:rPr>
          <w:rFonts w:hint="eastAsia"/>
        </w:rPr>
        <w:t>4</w:t>
      </w:r>
      <w:r w:rsidRPr="00C2681D">
        <w:t>.8 Use case</w:t>
      </w:r>
      <w:r w:rsidR="003C58B1" w:rsidRPr="00C2681D">
        <w:t xml:space="preserve"> </w:t>
      </w:r>
      <w:r w:rsidRPr="00C2681D">
        <w:t>#</w:t>
      </w:r>
      <w:r w:rsidRPr="00C2681D">
        <w:rPr>
          <w:lang w:eastAsia="zh-CN"/>
        </w:rPr>
        <w:t>8</w:t>
      </w:r>
      <w:r w:rsidRPr="00C2681D">
        <w:t>: Support to express guarantee requirements in an intent</w:t>
      </w:r>
      <w:bookmarkEnd w:id="147"/>
      <w:bookmarkEnd w:id="148"/>
    </w:p>
    <w:p w14:paraId="6D92E0CD" w14:textId="63CBBE4D" w:rsidR="006B46D5" w:rsidRPr="00C2681D" w:rsidRDefault="006B46D5" w:rsidP="006B46D5">
      <w:pPr>
        <w:pStyle w:val="Heading3"/>
        <w:rPr>
          <w:rStyle w:val="SubtleEmphasis"/>
          <w:i w:val="0"/>
          <w:iCs w:val="0"/>
        </w:rPr>
      </w:pPr>
      <w:bookmarkStart w:id="149" w:name="_Toc207722381"/>
      <w:bookmarkStart w:id="150" w:name="_Toc214942814"/>
      <w:r w:rsidRPr="00CA29AF">
        <w:rPr>
          <w:rStyle w:val="SubtleEmphasis"/>
          <w:rFonts w:hint="eastAsia"/>
          <w:i w:val="0"/>
          <w:iCs w:val="0"/>
        </w:rPr>
        <w:t>4</w:t>
      </w:r>
      <w:r w:rsidRPr="00CA29AF">
        <w:rPr>
          <w:rStyle w:val="SubtleEmphasis"/>
          <w:i w:val="0"/>
          <w:iCs w:val="0"/>
        </w:rPr>
        <w:t>.8.1 Description</w:t>
      </w:r>
      <w:bookmarkEnd w:id="149"/>
      <w:bookmarkEnd w:id="150"/>
    </w:p>
    <w:p w14:paraId="36C70592" w14:textId="77777777" w:rsidR="006B46D5" w:rsidRPr="00C2681D" w:rsidRDefault="006B46D5" w:rsidP="006B46D5">
      <w:pPr>
        <w:jc w:val="both"/>
      </w:pPr>
      <w:r w:rsidRPr="00C2681D">
        <w:t>In today’s highly dynamic and heterogeneous network environment, Intent-Driven Management Service (IDMS) is emerging as the foundational paradigm for advanced network operations and automation.  Nevertheless, practical deployments reveal a critical capability gap: the absence of robust support for dynamic resource reservation and release.</w:t>
      </w:r>
    </w:p>
    <w:p w14:paraId="0C2D7780" w14:textId="77777777" w:rsidR="006B46D5" w:rsidRDefault="006B46D5" w:rsidP="006B46D5">
      <w:pPr>
        <w:jc w:val="both"/>
        <w:rPr>
          <w:lang w:eastAsia="zh-CN"/>
        </w:rPr>
      </w:pPr>
      <w:r w:rsidRPr="00C2681D">
        <w:t>Intent expression, translation, negotiation, and fulfilment are intrinsically coupled to resource allocation—e.g., bandwidth, capacity and spectrum.  When the IDMS is used for communication service assurance in a specific time window, the MnS consumer should be allowed to express the guarantee requirements in the intent. Then, the MnS Producer can perform some actions (e.g., resource reservation) to guarantee the intent fulfilment in the future.</w:t>
      </w:r>
      <w:r w:rsidRPr="00C2681D">
        <w:rPr>
          <w:rFonts w:hint="eastAsia"/>
          <w:lang w:eastAsia="zh-CN"/>
        </w:rPr>
        <w:t xml:space="preserve"> </w:t>
      </w:r>
      <w:r w:rsidRPr="00C2681D">
        <w:t>Because these resources are highly time-variant, the current IDMS lacks the ability for the MnS Consumer to proactively reserve or release them on demand.  This shortcoming results in inefficient resource utilisation and reduced flexibility in intent fulfilment.</w:t>
      </w:r>
      <w:r w:rsidRPr="00C2681D">
        <w:rPr>
          <w:rFonts w:hint="eastAsia"/>
          <w:lang w:eastAsia="zh-CN"/>
        </w:rPr>
        <w:t xml:space="preserve"> </w:t>
      </w:r>
      <w:r w:rsidRPr="00C2681D">
        <w:t>Additionally, after an MnS Producer has classified an intent as “FEASIBLE” following the initial feasibility check, subsequent changes in network resource can render the intent “INFEASIBLE” before intent fulfilment is requested without actions taken for guarantee. This temporal inconsistency, caused by the absence of continuous feasibility validation, will lead to fulfilment failures, undermining the reliability of intent-based operations and degrading overall network performance.</w:t>
      </w:r>
      <w:r w:rsidRPr="00C2681D">
        <w:rPr>
          <w:rFonts w:hint="eastAsia"/>
          <w:lang w:eastAsia="zh-CN"/>
        </w:rPr>
        <w:t xml:space="preserve"> </w:t>
      </w:r>
    </w:p>
    <w:p w14:paraId="22A3DD3B" w14:textId="77777777" w:rsidR="008A4492" w:rsidRPr="003B5E43" w:rsidRDefault="008A4492" w:rsidP="008A4492">
      <w:pPr>
        <w:jc w:val="both"/>
        <w:rPr>
          <w:lang w:val="en-US"/>
        </w:rPr>
      </w:pPr>
      <w:r w:rsidRPr="003B5E43">
        <w:rPr>
          <w:lang w:val="en-US"/>
        </w:rPr>
        <w:t>An intent defines one or more requirements, goals and constraints that should be ensured for the intent to be considered fulfilled. The requirements are evaluated against the state of the network during the intent fulfilment feasibility check. Even if the result is feasible, no guarantees are explicitly provided by the MnS producer to ensure that the requirements will be continuously fulfilled over time. While the MnS producer may find a solution that meets the requirements when the intent is accepted, it may later degrade due to over-allocation, faults, or other issues.</w:t>
      </w:r>
    </w:p>
    <w:p w14:paraId="036AE5E5" w14:textId="77777777" w:rsidR="008A4492" w:rsidRPr="003B5E43" w:rsidRDefault="008A4492" w:rsidP="008A4492">
      <w:pPr>
        <w:jc w:val="both"/>
        <w:rPr>
          <w:lang w:val="en-US"/>
        </w:rPr>
      </w:pPr>
      <w:r w:rsidRPr="003B5E43">
        <w:rPr>
          <w:lang w:val="en-US"/>
        </w:rPr>
        <w:t>To tackle this issue, the concept of guaranteed requirements is introduced. Such requirements should be considered for forward-looking sustained compliance. The MnS Producer should be able to utilize different methods to guarantee the intent fulfilment in the future.</w:t>
      </w:r>
    </w:p>
    <w:p w14:paraId="37024447" w14:textId="6E125A5E" w:rsidR="008A4492" w:rsidRPr="00C46A69" w:rsidRDefault="008A4492" w:rsidP="00C46A69">
      <w:pPr>
        <w:pStyle w:val="NO"/>
      </w:pPr>
      <w:r w:rsidRPr="00C46A69">
        <w:t>NOTE: The guaranteed requirements may apply to all or part of an intent - that is, to the entire intent or to specific expectations. This study will determine which aspects of an intent should be covered by guaranteed requirements.</w:t>
      </w:r>
    </w:p>
    <w:p w14:paraId="6D023992" w14:textId="77777777" w:rsidR="008A4492" w:rsidRPr="003B5E43" w:rsidRDefault="008A4492" w:rsidP="008A4492">
      <w:pPr>
        <w:jc w:val="both"/>
        <w:rPr>
          <w:lang w:val="en-US"/>
        </w:rPr>
      </w:pPr>
      <w:r w:rsidRPr="003B5E43">
        <w:rPr>
          <w:lang w:val="en-US"/>
        </w:rPr>
        <w:t>Since in reality there is no way to guarantee something all the time (i.e., there is always a probability that a requirements will be breached), Guaranteed requirements are associated with a confidence level that expresses the probability of successfully in fulfilling the requirements. The confidence level is specified as a probability threshold</w:t>
      </w:r>
      <w:r>
        <w:rPr>
          <w:lang w:val="en-US"/>
        </w:rPr>
        <w:t xml:space="preserve"> and is provided by the MnS producer</w:t>
      </w:r>
      <w:r w:rsidRPr="003B5E43">
        <w:rPr>
          <w:lang w:val="en-US"/>
        </w:rPr>
        <w:t>. How to express confidence may depend on the context of the intent, e.g. for a connectivity service-related intent, the confidence may be expressed as service availability and service reliability. How the MnS producer will provide the confidence level to the requirements is implementation specific</w:t>
      </w:r>
      <w:r>
        <w:rPr>
          <w:lang w:val="en-US"/>
        </w:rPr>
        <w:t>.</w:t>
      </w:r>
    </w:p>
    <w:p w14:paraId="38B05FF5" w14:textId="06CA551E" w:rsidR="008A4492" w:rsidRPr="00E520F6" w:rsidRDefault="008A4492" w:rsidP="006B46D5">
      <w:pPr>
        <w:jc w:val="both"/>
        <w:rPr>
          <w:lang w:val="en-US"/>
        </w:rPr>
      </w:pPr>
      <w:r w:rsidRPr="003B5E43">
        <w:rPr>
          <w:lang w:val="en-US"/>
        </w:rPr>
        <w:t xml:space="preserve">Since guarantees may not extend indefinitely, the MnS consumer may specify </w:t>
      </w:r>
      <w:r w:rsidR="00B2365B">
        <w:rPr>
          <w:lang w:val="en-US"/>
        </w:rPr>
        <w:t xml:space="preserve">one or more </w:t>
      </w:r>
      <w:r w:rsidRPr="003B5E43">
        <w:rPr>
          <w:lang w:val="en-US"/>
        </w:rPr>
        <w:t>guarantee period</w:t>
      </w:r>
      <w:r w:rsidR="00B2365B">
        <w:rPr>
          <w:lang w:val="en-US"/>
        </w:rPr>
        <w:t>s</w:t>
      </w:r>
      <w:r w:rsidRPr="003B5E43">
        <w:rPr>
          <w:lang w:val="en-US"/>
        </w:rPr>
        <w:t xml:space="preserve"> </w:t>
      </w:r>
      <w:r>
        <w:rPr>
          <w:lang w:val="en-US"/>
        </w:rPr>
        <w:t>over which the MnS producer provides the confidence level</w:t>
      </w:r>
      <w:r w:rsidRPr="003B5E43">
        <w:rPr>
          <w:lang w:val="en-US"/>
        </w:rPr>
        <w:t xml:space="preserve">. </w:t>
      </w:r>
      <w:r w:rsidR="002A4798" w:rsidRPr="00D12470">
        <w:rPr>
          <w:lang w:val="en-US"/>
        </w:rPr>
        <w:t>The MnS consumer may specify multiple guarantee periods for the guarantee if it wants to have multiple time intervals where the expectations should be guaranteed. For example, if MnS Consumer wants to have expectations guaranteed only on weekdays, during business hours, etc.</w:t>
      </w:r>
      <w:r w:rsidRPr="003B5E43">
        <w:rPr>
          <w:lang w:val="en-US"/>
        </w:rPr>
        <w:t>.</w:t>
      </w:r>
    </w:p>
    <w:p w14:paraId="474E2B96" w14:textId="1AEF789F" w:rsidR="006B46D5" w:rsidRPr="00C2681D" w:rsidRDefault="006B46D5" w:rsidP="006B46D5">
      <w:pPr>
        <w:pStyle w:val="Heading3"/>
        <w:tabs>
          <w:tab w:val="left" w:pos="4020"/>
        </w:tabs>
        <w:rPr>
          <w:rStyle w:val="SubtleEmphasis"/>
          <w:i w:val="0"/>
          <w:iCs w:val="0"/>
        </w:rPr>
      </w:pPr>
      <w:bookmarkStart w:id="151" w:name="_Toc207722382"/>
      <w:bookmarkStart w:id="152" w:name="_Toc214942815"/>
      <w:r w:rsidRPr="00CA29AF">
        <w:rPr>
          <w:rStyle w:val="SubtleEmphasis"/>
          <w:i w:val="0"/>
          <w:iCs w:val="0"/>
        </w:rPr>
        <w:lastRenderedPageBreak/>
        <w:t>4.8.2 Potential requirements</w:t>
      </w:r>
      <w:bookmarkEnd w:id="151"/>
      <w:bookmarkEnd w:id="152"/>
      <w:r w:rsidRPr="00CA29AF">
        <w:rPr>
          <w:rStyle w:val="SubtleEmphasis"/>
          <w:i w:val="0"/>
          <w:iCs w:val="0"/>
        </w:rPr>
        <w:tab/>
      </w:r>
    </w:p>
    <w:p w14:paraId="57A3F6B3" w14:textId="4C512517" w:rsidR="004F2F71" w:rsidRDefault="006B46D5" w:rsidP="004F2F71">
      <w:pPr>
        <w:rPr>
          <w:lang w:eastAsia="zh-CN" w:bidi="ar-KW"/>
        </w:rPr>
      </w:pPr>
      <w:r w:rsidRPr="00C2681D">
        <w:rPr>
          <w:b/>
        </w:rPr>
        <w:t>REQ-IDMS_</w:t>
      </w:r>
      <w:r w:rsidR="00B557E6">
        <w:rPr>
          <w:b/>
        </w:rPr>
        <w:t>Guarantee</w:t>
      </w:r>
      <w:r w:rsidRPr="00C2681D">
        <w:rPr>
          <w:b/>
        </w:rPr>
        <w:t>-1:</w:t>
      </w:r>
      <w:r w:rsidRPr="00C2681D">
        <w:rPr>
          <w:kern w:val="2"/>
          <w:szCs w:val="18"/>
          <w:lang w:eastAsia="zh-CN" w:bidi="ar-KW"/>
        </w:rPr>
        <w:t xml:space="preserve"> </w:t>
      </w:r>
      <w:r w:rsidRPr="00C2681D">
        <w:rPr>
          <w:lang w:eastAsia="zh-CN"/>
        </w:rPr>
        <w:t xml:space="preserve">The intent driven MnS </w:t>
      </w:r>
      <w:r w:rsidR="00E00FA7">
        <w:rPr>
          <w:lang w:eastAsia="zh-CN"/>
        </w:rPr>
        <w:t xml:space="preserve">producer </w:t>
      </w:r>
      <w:r w:rsidRPr="00C2681D">
        <w:rPr>
          <w:lang w:eastAsia="zh-CN"/>
        </w:rPr>
        <w:t xml:space="preserve">should have the capability to allow MnS consumer to express </w:t>
      </w:r>
      <w:r w:rsidR="002F41A9">
        <w:rPr>
          <w:lang w:eastAsia="zh-CN"/>
        </w:rPr>
        <w:t>an intent to be</w:t>
      </w:r>
      <w:r w:rsidR="002F41A9" w:rsidRPr="00C2681D">
        <w:rPr>
          <w:lang w:eastAsia="zh-CN"/>
        </w:rPr>
        <w:t xml:space="preserve"> </w:t>
      </w:r>
      <w:r w:rsidRPr="00C2681D">
        <w:rPr>
          <w:lang w:eastAsia="zh-CN"/>
        </w:rPr>
        <w:t>guarantee</w:t>
      </w:r>
      <w:r w:rsidR="00993C5C">
        <w:rPr>
          <w:lang w:eastAsia="zh-CN"/>
        </w:rPr>
        <w:t>d</w:t>
      </w:r>
      <w:r w:rsidRPr="00C2681D">
        <w:rPr>
          <w:lang w:eastAsia="zh-CN"/>
        </w:rPr>
        <w:t xml:space="preserve"> </w:t>
      </w:r>
      <w:r w:rsidR="004C64DC">
        <w:rPr>
          <w:lang w:eastAsia="zh-CN"/>
        </w:rPr>
        <w:t xml:space="preserve">and which expectations </w:t>
      </w:r>
      <w:r w:rsidRPr="00C2681D">
        <w:rPr>
          <w:lang w:eastAsia="zh-CN"/>
        </w:rPr>
        <w:t>requirement in an intent</w:t>
      </w:r>
      <w:r w:rsidR="006B21E0">
        <w:rPr>
          <w:lang w:eastAsia="zh-CN"/>
        </w:rPr>
        <w:t xml:space="preserve"> </w:t>
      </w:r>
      <w:r w:rsidR="004F2F71">
        <w:rPr>
          <w:lang w:eastAsia="zh-CN"/>
        </w:rPr>
        <w:t>should be guaranteed</w:t>
      </w:r>
      <w:r w:rsidR="004F2F71" w:rsidRPr="00D00B27">
        <w:rPr>
          <w:lang w:eastAsia="zh-CN" w:bidi="ar-KW"/>
        </w:rPr>
        <w:t>.</w:t>
      </w:r>
    </w:p>
    <w:p w14:paraId="483C21DF" w14:textId="77777777" w:rsidR="004F2F71" w:rsidRDefault="004F2F71" w:rsidP="004F2F71">
      <w:pPr>
        <w:rPr>
          <w:lang w:eastAsia="zh-CN"/>
        </w:rPr>
      </w:pPr>
      <w:r w:rsidRPr="002824FB">
        <w:rPr>
          <w:b/>
        </w:rPr>
        <w:t>REQ-IDMS_Guarantee-</w:t>
      </w:r>
      <w:r>
        <w:rPr>
          <w:b/>
        </w:rPr>
        <w:t>2</w:t>
      </w:r>
      <w:r w:rsidRPr="002824FB">
        <w:rPr>
          <w:b/>
        </w:rPr>
        <w:t xml:space="preserve">: </w:t>
      </w:r>
      <w:r w:rsidRPr="002824FB">
        <w:rPr>
          <w:lang w:eastAsia="zh-CN"/>
        </w:rPr>
        <w:t>The intent driven MnS producer should have the capability to allow MnS consumer to specify the guarantee period.</w:t>
      </w:r>
    </w:p>
    <w:p w14:paraId="565B9337" w14:textId="04C3D4AB" w:rsidR="004F2F71" w:rsidRPr="00C2681D" w:rsidRDefault="004F2F71" w:rsidP="006B46D5">
      <w:pPr>
        <w:rPr>
          <w:lang w:eastAsia="zh-CN" w:bidi="ar-KW"/>
        </w:rPr>
      </w:pPr>
      <w:r w:rsidRPr="002824FB">
        <w:rPr>
          <w:b/>
        </w:rPr>
        <w:t>REQ-IDMS_Guarantee-</w:t>
      </w:r>
      <w:r>
        <w:rPr>
          <w:b/>
        </w:rPr>
        <w:t>3</w:t>
      </w:r>
      <w:r w:rsidRPr="002824FB">
        <w:rPr>
          <w:b/>
        </w:rPr>
        <w:t xml:space="preserve">: </w:t>
      </w:r>
      <w:r w:rsidRPr="002824FB">
        <w:rPr>
          <w:lang w:eastAsia="zh-CN"/>
        </w:rPr>
        <w:t xml:space="preserve">The intent driven MnS producer should have the capability to report to the MnS consumer about the </w:t>
      </w:r>
      <w:r>
        <w:rPr>
          <w:lang w:eastAsia="zh-CN"/>
        </w:rPr>
        <w:t>confidence level of fulfilling the guaranteed expectations at time of reporting</w:t>
      </w:r>
      <w:r w:rsidRPr="002824FB">
        <w:rPr>
          <w:lang w:eastAsia="zh-CN"/>
        </w:rPr>
        <w:t>.</w:t>
      </w:r>
    </w:p>
    <w:p w14:paraId="7DB687D7" w14:textId="73EDE5B5" w:rsidR="006B46D5" w:rsidRDefault="006B46D5" w:rsidP="006B46D5">
      <w:pPr>
        <w:pStyle w:val="Heading3"/>
        <w:rPr>
          <w:rStyle w:val="SubtleEmphasis"/>
          <w:i w:val="0"/>
          <w:iCs w:val="0"/>
          <w:lang w:eastAsia="zh-CN"/>
        </w:rPr>
      </w:pPr>
      <w:bookmarkStart w:id="153" w:name="_Toc207722383"/>
      <w:bookmarkStart w:id="154" w:name="_Toc214942816"/>
      <w:r w:rsidRPr="00CA29AF">
        <w:rPr>
          <w:rStyle w:val="SubtleEmphasis"/>
          <w:i w:val="0"/>
          <w:iCs w:val="0"/>
        </w:rPr>
        <w:t>4.8.3 Potential solution</w:t>
      </w:r>
      <w:r w:rsidRPr="00CA29AF">
        <w:rPr>
          <w:rStyle w:val="SubtleEmphasis"/>
          <w:rFonts w:hint="eastAsia"/>
          <w:i w:val="0"/>
          <w:iCs w:val="0"/>
          <w:lang w:eastAsia="zh-CN"/>
        </w:rPr>
        <w:t>s</w:t>
      </w:r>
      <w:bookmarkEnd w:id="153"/>
      <w:bookmarkEnd w:id="154"/>
    </w:p>
    <w:p w14:paraId="05AFB48A" w14:textId="2288F4DA" w:rsidR="00CA545F" w:rsidRPr="00C46A69" w:rsidRDefault="00CA545F" w:rsidP="00CA545F">
      <w:pPr>
        <w:pStyle w:val="Heading3"/>
      </w:pPr>
      <w:bookmarkStart w:id="155" w:name="_Toc214942817"/>
      <w:r w:rsidRPr="00CA29AF">
        <w:rPr>
          <w:rStyle w:val="SubtleEmphasis"/>
        </w:rPr>
        <w:t>4.8.3</w:t>
      </w:r>
      <w:r>
        <w:rPr>
          <w:rStyle w:val="SubtleEmphasis"/>
        </w:rPr>
        <w:t>.1</w:t>
      </w:r>
      <w:r w:rsidRPr="00CA29AF">
        <w:rPr>
          <w:rStyle w:val="SubtleEmphasis"/>
        </w:rPr>
        <w:t xml:space="preserve"> Potential solution</w:t>
      </w:r>
      <w:r>
        <w:rPr>
          <w:rStyle w:val="SubtleEmphasis"/>
          <w:lang w:eastAsia="zh-CN"/>
        </w:rPr>
        <w:t xml:space="preserve"> #1</w:t>
      </w:r>
      <w:bookmarkEnd w:id="155"/>
    </w:p>
    <w:p w14:paraId="13FB33BD" w14:textId="0DFD9828" w:rsidR="007D7EB5" w:rsidRDefault="007D7EB5" w:rsidP="007D7EB5">
      <w:pPr>
        <w:rPr>
          <w:lang w:eastAsia="zh-CN"/>
        </w:rPr>
      </w:pPr>
      <w:r>
        <w:rPr>
          <w:rFonts w:hint="eastAsia"/>
          <w:lang w:eastAsia="zh-CN"/>
        </w:rPr>
        <w:t>T</w:t>
      </w:r>
      <w:r>
        <w:rPr>
          <w:lang w:eastAsia="zh-CN"/>
        </w:rPr>
        <w:t>o support to express guarantee requirements in an intent, the following enhancements are proposed:</w:t>
      </w:r>
    </w:p>
    <w:p w14:paraId="1C1E92F7" w14:textId="0AB0A06F" w:rsidR="007D7EB5" w:rsidRDefault="007D7EB5" w:rsidP="00E520F6">
      <w:pPr>
        <w:rPr>
          <w:lang w:eastAsia="zh-CN"/>
        </w:rPr>
      </w:pPr>
      <w:r>
        <w:rPr>
          <w:lang w:eastAsia="zh-CN"/>
        </w:rPr>
        <w:t xml:space="preserve">Add a new attribute guaranteeIndicator in the Intent IOC to allow the MnS Consumer to specify Guarantee Requirements in the intent. guaranteeIndicator attribute can be on intent expectation level. </w:t>
      </w:r>
    </w:p>
    <w:p w14:paraId="0F17E743" w14:textId="77777777" w:rsidR="002615D7" w:rsidRDefault="002615D7" w:rsidP="002615D7">
      <w:pPr>
        <w:pStyle w:val="Heading3"/>
        <w:rPr>
          <w:rStyle w:val="SubtleEmphasis"/>
          <w:i w:val="0"/>
          <w:iCs w:val="0"/>
          <w:lang w:eastAsia="zh-CN"/>
        </w:rPr>
      </w:pPr>
      <w:bookmarkStart w:id="156" w:name="_Toc214942818"/>
      <w:r w:rsidRPr="00CA29AF">
        <w:rPr>
          <w:rStyle w:val="SubtleEmphasis"/>
        </w:rPr>
        <w:t>4.8.3</w:t>
      </w:r>
      <w:r>
        <w:rPr>
          <w:rStyle w:val="SubtleEmphasis"/>
        </w:rPr>
        <w:t>.2</w:t>
      </w:r>
      <w:r w:rsidRPr="00CA29AF">
        <w:rPr>
          <w:rStyle w:val="SubtleEmphasis"/>
        </w:rPr>
        <w:t xml:space="preserve"> Potential solution</w:t>
      </w:r>
      <w:r>
        <w:rPr>
          <w:rStyle w:val="SubtleEmphasis"/>
          <w:lang w:eastAsia="zh-CN"/>
        </w:rPr>
        <w:t xml:space="preserve"> #2</w:t>
      </w:r>
      <w:bookmarkEnd w:id="156"/>
    </w:p>
    <w:p w14:paraId="230F9DA7" w14:textId="28FE9083"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sidRPr="00770091">
        <w:rPr>
          <w:b/>
          <w:bCs/>
          <w:lang w:eastAsia="zh-CN"/>
        </w:rPr>
        <w:t xml:space="preserve">1: </w:t>
      </w:r>
    </w:p>
    <w:p w14:paraId="291FDEDE" w14:textId="77777777" w:rsidR="002615D7" w:rsidRDefault="002615D7" w:rsidP="002615D7">
      <w:pPr>
        <w:rPr>
          <w:lang w:eastAsia="zh-CN"/>
        </w:rPr>
      </w:pPr>
      <w:r>
        <w:rPr>
          <w:lang w:eastAsia="zh-CN"/>
        </w:rPr>
        <w:t xml:space="preserve">A new generic type of intentContext and expectationContext is proposed to be added to the Intent &lt;&lt;IOC&gt;&gt; and IntentExpectation &lt;&lt;dataType&gt;&gt;, respectively. </w:t>
      </w:r>
    </w:p>
    <w:p w14:paraId="46B5C443" w14:textId="77777777" w:rsidR="002615D7" w:rsidRDefault="002615D7" w:rsidP="002615D7">
      <w:pPr>
        <w:rPr>
          <w:lang w:eastAsia="zh-CN"/>
        </w:rPr>
      </w:pPr>
      <w:r>
        <w:rPr>
          <w:lang w:eastAsia="zh-CN"/>
        </w:rPr>
        <w:t xml:space="preserve">The presence of this new context indicates that the associated requirements should be guaranteed by the MnS producer. When the context is set at the intent level (intentContext), all expectation within that intent should be guaranteed. When it is set only to some of the intent expectations (expectationContext), only those expectations should be guaranteed. </w:t>
      </w:r>
    </w:p>
    <w:p w14:paraId="4C0BDE59" w14:textId="418AE003" w:rsidR="002615D7" w:rsidRDefault="002615D7" w:rsidP="002615D7">
      <w:pPr>
        <w:rPr>
          <w:lang w:eastAsia="zh-CN"/>
        </w:rPr>
      </w:pPr>
      <w:r>
        <w:rPr>
          <w:lang w:eastAsia="zh-CN"/>
        </w:rPr>
        <w:t xml:space="preserve">The new guarantee period context specifies </w:t>
      </w:r>
      <w:r w:rsidRPr="00FF23F6">
        <w:rPr>
          <w:lang w:eastAsia="zh-CN"/>
        </w:rPr>
        <w:t xml:space="preserve">the time </w:t>
      </w:r>
      <w:r>
        <w:rPr>
          <w:lang w:eastAsia="zh-CN"/>
        </w:rPr>
        <w:t>intervals</w:t>
      </w:r>
      <w:r w:rsidRPr="00FF23F6">
        <w:rPr>
          <w:lang w:eastAsia="zh-CN"/>
        </w:rPr>
        <w:t xml:space="preserve"> for which the MnS Producer shall evaluate the confidence level of fulfilment</w:t>
      </w:r>
      <w:r>
        <w:rPr>
          <w:lang w:eastAsia="zh-CN"/>
        </w:rPr>
        <w:t>, as explained in clause 4.8.1.</w:t>
      </w:r>
    </w:p>
    <w:p w14:paraId="5BC98789" w14:textId="06C9E5CE" w:rsidR="002615D7" w:rsidRDefault="002615D7" w:rsidP="009E2D8C">
      <w:pPr>
        <w:rPr>
          <w:lang w:eastAsia="zh-CN"/>
        </w:rPr>
      </w:pPr>
      <w:r>
        <w:rPr>
          <w:lang w:eastAsia="zh-CN"/>
        </w:rPr>
        <w:t>Allowed values:</w:t>
      </w:r>
      <w:r w:rsidR="009E2D8C">
        <w:rPr>
          <w:lang w:eastAsia="zh-CN"/>
        </w:rPr>
        <w:br/>
      </w:r>
      <w:r>
        <w:rPr>
          <w:lang w:eastAsia="zh-CN"/>
        </w:rPr>
        <w:t>- contextAttribute: "guaranteePeriod"</w:t>
      </w:r>
      <w:r w:rsidR="009E2D8C">
        <w:rPr>
          <w:lang w:eastAsia="zh-CN"/>
        </w:rPr>
        <w:br/>
      </w:r>
      <w:r>
        <w:rPr>
          <w:lang w:eastAsia="zh-CN"/>
        </w:rPr>
        <w:t>- contextCondition: " IS_ALL_OF "</w:t>
      </w:r>
      <w:r w:rsidRPr="32945204">
        <w:rPr>
          <w:lang w:eastAsia="zh-CN"/>
        </w:rPr>
        <w:t xml:space="preserve">- contextValueRange: </w:t>
      </w:r>
      <w:r>
        <w:rPr>
          <w:lang w:eastAsia="zh-CN"/>
        </w:rPr>
        <w:t xml:space="preserve">a list of </w:t>
      </w:r>
      <w:r w:rsidRPr="00500D2D">
        <w:rPr>
          <w:lang w:eastAsia="zh-CN"/>
        </w:rPr>
        <w:t>SchedulingTime &lt;&lt;choice&gt;&gt;</w:t>
      </w:r>
      <w:r w:rsidRPr="00103BFF">
        <w:rPr>
          <w:lang w:eastAsia="zh-CN"/>
        </w:rPr>
        <w:t xml:space="preserve"> </w:t>
      </w:r>
      <w:r>
        <w:rPr>
          <w:lang w:eastAsia="zh-CN"/>
        </w:rPr>
        <w:t>defined</w:t>
      </w:r>
      <w:r w:rsidRPr="00103BFF">
        <w:rPr>
          <w:lang w:eastAsia="zh-CN"/>
        </w:rPr>
        <w:t xml:space="preserve"> in TS 28.</w:t>
      </w:r>
      <w:r>
        <w:rPr>
          <w:lang w:eastAsia="zh-CN"/>
        </w:rPr>
        <w:t>622</w:t>
      </w:r>
      <w:r w:rsidRPr="00103BFF">
        <w:rPr>
          <w:lang w:eastAsia="zh-CN"/>
        </w:rPr>
        <w:t xml:space="preserve"> [</w:t>
      </w:r>
      <w:r>
        <w:rPr>
          <w:lang w:eastAsia="zh-CN"/>
        </w:rPr>
        <w:t>6</w:t>
      </w:r>
      <w:r w:rsidRPr="00103BFF">
        <w:rPr>
          <w:lang w:eastAsia="zh-CN"/>
        </w:rPr>
        <w:t>]</w:t>
      </w:r>
    </w:p>
    <w:p w14:paraId="5D617F7D" w14:textId="229AC491" w:rsidR="002615D7" w:rsidRPr="00770091" w:rsidRDefault="002615D7" w:rsidP="002615D7">
      <w:pPr>
        <w:rPr>
          <w:b/>
          <w:bCs/>
          <w:lang w:eastAsia="zh-CN"/>
        </w:rPr>
      </w:pPr>
      <w:r w:rsidRPr="00770091">
        <w:rPr>
          <w:b/>
          <w:bCs/>
          <w:lang w:eastAsia="zh-CN"/>
        </w:rPr>
        <w:t>Enhancement Aspect</w:t>
      </w:r>
      <w:r w:rsidR="00991F53">
        <w:rPr>
          <w:b/>
          <w:bCs/>
          <w:lang w:eastAsia="zh-CN"/>
        </w:rPr>
        <w:t xml:space="preserve"> </w:t>
      </w:r>
      <w:r>
        <w:rPr>
          <w:b/>
          <w:bCs/>
          <w:lang w:eastAsia="zh-CN"/>
        </w:rPr>
        <w:t>2</w:t>
      </w:r>
      <w:r w:rsidRPr="00770091">
        <w:rPr>
          <w:b/>
          <w:bCs/>
          <w:lang w:eastAsia="zh-CN"/>
        </w:rPr>
        <w:t xml:space="preserve">: </w:t>
      </w:r>
    </w:p>
    <w:p w14:paraId="0064CDC2" w14:textId="77777777" w:rsidR="002615D7" w:rsidRDefault="002615D7" w:rsidP="002615D7">
      <w:pPr>
        <w:rPr>
          <w:lang w:eastAsia="zh-CN"/>
        </w:rPr>
      </w:pPr>
      <w:r>
        <w:rPr>
          <w:lang w:eastAsia="zh-CN"/>
        </w:rPr>
        <w:t xml:space="preserve">The confidence level that is calculated by the MnS Producer considering all guarantee periods should be reported as part of the </w:t>
      </w:r>
      <w:r w:rsidRPr="002A70BC">
        <w:rPr>
          <w:rFonts w:ascii="Courier New" w:hAnsi="Courier New" w:cs="Courier New"/>
          <w:lang w:eastAsia="zh-CN"/>
        </w:rPr>
        <w:t>intentFulfilmentReport</w:t>
      </w:r>
      <w:r w:rsidRPr="00817EA0">
        <w:rPr>
          <w:lang w:eastAsia="zh-CN"/>
        </w:rPr>
        <w:t xml:space="preserve">, following the </w:t>
      </w:r>
      <w:r>
        <w:rPr>
          <w:lang w:eastAsia="zh-CN"/>
        </w:rPr>
        <w:t>reporting period set by</w:t>
      </w:r>
      <w:r w:rsidRPr="00817EA0">
        <w:rPr>
          <w:lang w:eastAsia="zh-CN"/>
        </w:rPr>
        <w:t xml:space="preserve"> </w:t>
      </w:r>
      <w:r w:rsidRPr="00C56667">
        <w:rPr>
          <w:i/>
          <w:iCs/>
          <w:lang w:eastAsia="zh-CN"/>
        </w:rPr>
        <w:t>observationPeriod</w:t>
      </w:r>
      <w:r w:rsidRPr="00817EA0">
        <w:rPr>
          <w:lang w:eastAsia="zh-CN"/>
        </w:rPr>
        <w:t xml:space="preserve"> </w:t>
      </w:r>
      <w:r w:rsidRPr="00EA3734">
        <w:rPr>
          <w:lang w:eastAsia="zh-CN"/>
        </w:rPr>
        <w:t xml:space="preserve">attribute of </w:t>
      </w:r>
      <w:r w:rsidRPr="00817EA0">
        <w:rPr>
          <w:lang w:eastAsia="zh-CN"/>
        </w:rPr>
        <w:t>IntentReportControl &lt;&lt;dataType&gt;&gt;</w:t>
      </w:r>
      <w:r w:rsidRPr="0081277A">
        <w:rPr>
          <w:lang w:eastAsia="zh-CN"/>
        </w:rPr>
        <w:t xml:space="preserve">. </w:t>
      </w:r>
    </w:p>
    <w:p w14:paraId="36363BCE" w14:textId="77777777" w:rsidR="002615D7" w:rsidRDefault="002615D7" w:rsidP="002615D7">
      <w:pPr>
        <w:rPr>
          <w:lang w:eastAsia="zh-CN"/>
        </w:rPr>
      </w:pPr>
      <w:r w:rsidRPr="0081277A">
        <w:rPr>
          <w:lang w:eastAsia="zh-CN"/>
        </w:rPr>
        <w:t>A</w:t>
      </w:r>
      <w:r>
        <w:rPr>
          <w:lang w:eastAsia="zh-CN"/>
        </w:rPr>
        <w:t xml:space="preserve"> new optional attribute </w:t>
      </w:r>
      <w:r>
        <w:rPr>
          <w:rFonts w:ascii="Courier New" w:hAnsi="Courier New" w:cs="Courier New"/>
          <w:lang w:eastAsia="zh-CN"/>
        </w:rPr>
        <w:t>guaranteeC</w:t>
      </w:r>
      <w:r w:rsidRPr="008A51B7">
        <w:rPr>
          <w:rFonts w:ascii="Courier New" w:hAnsi="Courier New" w:cs="Courier New"/>
          <w:lang w:eastAsia="zh-CN"/>
        </w:rPr>
        <w:t>onfidenceLevel</w:t>
      </w:r>
      <w:r>
        <w:rPr>
          <w:lang w:eastAsia="zh-CN"/>
        </w:rPr>
        <w:t xml:space="preserve"> is proposed to be added to the </w:t>
      </w:r>
      <w:r w:rsidRPr="00DA295D">
        <w:rPr>
          <w:rFonts w:ascii="Courier New" w:hAnsi="Courier New" w:cs="Courier New"/>
          <w:lang w:eastAsia="zh-CN"/>
        </w:rPr>
        <w:t>IntentFulfilmentReport &lt;&lt;dataType&gt;&gt;</w:t>
      </w:r>
      <w:r>
        <w:rPr>
          <w:rFonts w:ascii="Courier New" w:hAnsi="Courier New" w:cs="Courier New"/>
          <w:lang w:eastAsia="zh-CN"/>
        </w:rPr>
        <w:t xml:space="preserve"> </w:t>
      </w:r>
      <w:r w:rsidRPr="0045553D">
        <w:rPr>
          <w:lang w:eastAsia="zh-CN"/>
        </w:rPr>
        <w:t xml:space="preserve">and to the </w:t>
      </w:r>
      <w:r w:rsidRPr="0045553D">
        <w:rPr>
          <w:rFonts w:ascii="Courier New" w:hAnsi="Courier New" w:cs="Courier New"/>
          <w:lang w:eastAsia="zh-CN"/>
        </w:rPr>
        <w:t>ExpectationFulfilmentResult &lt;&lt;dataType&gt;&gt;</w:t>
      </w:r>
      <w:r>
        <w:rPr>
          <w:rFonts w:ascii="Courier New" w:hAnsi="Courier New" w:cs="Courier New"/>
          <w:lang w:eastAsia="zh-CN"/>
        </w:rPr>
        <w:t xml:space="preserve">, </w:t>
      </w:r>
      <w:r w:rsidRPr="0045553D">
        <w:rPr>
          <w:lang w:eastAsia="zh-CN"/>
        </w:rPr>
        <w:t xml:space="preserve">to </w:t>
      </w:r>
      <w:r>
        <w:rPr>
          <w:lang w:eastAsia="zh-CN"/>
        </w:rPr>
        <w:t>indicate</w:t>
      </w:r>
      <w:r w:rsidRPr="0045553D">
        <w:rPr>
          <w:lang w:eastAsia="zh-CN"/>
        </w:rPr>
        <w:t xml:space="preserve"> the </w:t>
      </w:r>
      <w:r>
        <w:rPr>
          <w:lang w:eastAsia="zh-CN"/>
        </w:rPr>
        <w:t xml:space="preserve">guarantee confidence level calculated by the MnS Producer. </w:t>
      </w:r>
    </w:p>
    <w:p w14:paraId="59A12DBF" w14:textId="77777777" w:rsidR="002615D7" w:rsidRDefault="002615D7" w:rsidP="002615D7">
      <w:pPr>
        <w:rPr>
          <w:lang w:eastAsia="zh-CN"/>
        </w:rPr>
      </w:pPr>
      <w:r w:rsidRPr="00CA58CF">
        <w:rPr>
          <w:lang w:eastAsia="zh-CN"/>
        </w:rPr>
        <w:t>Even though the guarantee level is reported as part of the fulfilment report, the reported value shall be interpreted as the confidence level associated with the guaranteed expectations. For example, if an intent expectation is defined as a guarantee expectation for a maximum delay of 10 ms, and the corresponding reported confidence level is 90%, this indicates that there is a 90% confidence that the latency will remain below 10 ms during the guarantee period</w:t>
      </w:r>
      <w:r>
        <w:rPr>
          <w:lang w:eastAsia="zh-CN"/>
        </w:rPr>
        <w:t>s</w:t>
      </w:r>
      <w:r w:rsidRPr="00CA58CF">
        <w:rPr>
          <w:lang w:eastAsia="zh-CN"/>
        </w:rPr>
        <w:t>, even if the current observed fulfilment temporarily exceeds 10 ms.</w:t>
      </w:r>
    </w:p>
    <w:p w14:paraId="0415B9A3" w14:textId="1C139F38" w:rsidR="002615D7" w:rsidRPr="00E520F6" w:rsidRDefault="002615D7" w:rsidP="00E520F6">
      <w:pPr>
        <w:rPr>
          <w:lang w:eastAsia="zh-CN"/>
        </w:rPr>
      </w:pPr>
      <w:r>
        <w:rPr>
          <w:lang w:eastAsia="zh-CN"/>
        </w:rPr>
        <w:t>The new attribute is provided when the corresponding intent or intent expectation is set for guarantee.</w:t>
      </w:r>
    </w:p>
    <w:p w14:paraId="792079F9" w14:textId="191EC663" w:rsidR="006B46D5" w:rsidRDefault="006B46D5" w:rsidP="006B46D5">
      <w:pPr>
        <w:pStyle w:val="Heading3"/>
        <w:rPr>
          <w:rStyle w:val="SubtleEmphasis"/>
          <w:i w:val="0"/>
          <w:iCs w:val="0"/>
        </w:rPr>
      </w:pPr>
      <w:bookmarkStart w:id="157" w:name="_Toc207722384"/>
      <w:bookmarkStart w:id="158" w:name="_Toc214942819"/>
      <w:r w:rsidRPr="00CA29AF">
        <w:rPr>
          <w:rStyle w:val="SubtleEmphasis"/>
          <w:i w:val="0"/>
          <w:iCs w:val="0"/>
        </w:rPr>
        <w:t>4.8.4  Evaluation of potential solutions</w:t>
      </w:r>
      <w:bookmarkEnd w:id="157"/>
      <w:bookmarkEnd w:id="158"/>
    </w:p>
    <w:p w14:paraId="6BE36C6E" w14:textId="28D33963" w:rsidR="00FC2721" w:rsidRPr="00C46A69" w:rsidRDefault="00FC2721" w:rsidP="00C46A69">
      <w:pPr>
        <w:rPr>
          <w:lang w:eastAsia="zh-CN" w:bidi="ar-KW"/>
        </w:rPr>
      </w:pPr>
      <w:r w:rsidRPr="0046187A">
        <w:rPr>
          <w:lang w:eastAsia="zh-CN" w:bidi="ar-KW"/>
        </w:rPr>
        <w:t>Only one potential solution has been identified, which is feasible.</w:t>
      </w:r>
    </w:p>
    <w:p w14:paraId="200354D5" w14:textId="51D2337C" w:rsidR="00757CED" w:rsidRPr="00C2681D" w:rsidRDefault="00757CED" w:rsidP="00757CED">
      <w:pPr>
        <w:pStyle w:val="Heading2"/>
      </w:pPr>
      <w:bookmarkStart w:id="159" w:name="_Toc207722385"/>
      <w:bookmarkStart w:id="160" w:name="_Toc214942820"/>
      <w:r w:rsidRPr="00C2681D">
        <w:rPr>
          <w:rFonts w:hint="eastAsia"/>
        </w:rPr>
        <w:lastRenderedPageBreak/>
        <w:t>4</w:t>
      </w:r>
      <w:r w:rsidRPr="00C2681D">
        <w:t>.9 Use case</w:t>
      </w:r>
      <w:r w:rsidR="003C58B1" w:rsidRPr="00C2681D">
        <w:t xml:space="preserve"> </w:t>
      </w:r>
      <w:r w:rsidRPr="00C2681D">
        <w:t>#9: Intent handling capability configuration, registration and discovery</w:t>
      </w:r>
      <w:bookmarkEnd w:id="159"/>
      <w:bookmarkEnd w:id="160"/>
    </w:p>
    <w:p w14:paraId="60D40381" w14:textId="6FC21E02" w:rsidR="00DF73E6" w:rsidRPr="00CA29AF" w:rsidRDefault="00757CED" w:rsidP="00757CED">
      <w:pPr>
        <w:pStyle w:val="Heading3"/>
        <w:rPr>
          <w:rStyle w:val="SubtleEmphasis"/>
          <w:i w:val="0"/>
          <w:iCs w:val="0"/>
        </w:rPr>
      </w:pPr>
      <w:bookmarkStart w:id="161" w:name="_Toc207722386"/>
      <w:bookmarkStart w:id="162" w:name="_Toc214942821"/>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 Description</w:t>
      </w:r>
      <w:bookmarkEnd w:id="161"/>
      <w:bookmarkEnd w:id="162"/>
    </w:p>
    <w:p w14:paraId="3ADA2780" w14:textId="79266F54" w:rsidR="00757CED" w:rsidRPr="00C2681D" w:rsidRDefault="00757CED" w:rsidP="00E414D5">
      <w:pPr>
        <w:pStyle w:val="Heading4"/>
        <w:rPr>
          <w:rStyle w:val="SubtleEmphasis"/>
          <w:i w:val="0"/>
          <w:iCs w:val="0"/>
        </w:rPr>
      </w:pPr>
      <w:bookmarkStart w:id="163" w:name="_Toc211854061"/>
      <w:bookmarkStart w:id="164" w:name="_Toc207722387"/>
      <w:bookmarkStart w:id="165" w:name="_Toc211859804"/>
      <w:bookmarkStart w:id="166" w:name="_Toc211859900"/>
      <w:bookmarkStart w:id="167" w:name="_Toc214942822"/>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.1.1 Intent handling capability description</w:t>
      </w:r>
      <w:bookmarkEnd w:id="163"/>
      <w:bookmarkEnd w:id="164"/>
      <w:bookmarkEnd w:id="165"/>
      <w:bookmarkEnd w:id="166"/>
      <w:bookmarkEnd w:id="167"/>
    </w:p>
    <w:p w14:paraId="5E2A3536" w14:textId="3AF35B42" w:rsidR="00757CED" w:rsidRPr="00C2681D" w:rsidRDefault="00757CED" w:rsidP="00757CED">
      <w:pPr>
        <w:jc w:val="both"/>
        <w:rPr>
          <w:lang w:eastAsia="zh-CN"/>
        </w:rPr>
      </w:pPr>
      <w:r w:rsidRPr="00C2681D">
        <w:rPr>
          <w:lang w:eastAsia="zh-CN"/>
        </w:rPr>
        <w:t>In TS 28.312 [</w:t>
      </w:r>
      <w:r w:rsidR="00DF73E6" w:rsidRPr="00C2681D">
        <w:rPr>
          <w:lang w:eastAsia="zh-CN"/>
        </w:rPr>
        <w:t>1</w:t>
      </w:r>
      <w:r w:rsidRPr="00C2681D">
        <w:rPr>
          <w:lang w:eastAsia="zh-CN"/>
        </w:rPr>
        <w:t>], the existing use case, requirements and solution (</w:t>
      </w:r>
      <w:r w:rsidRPr="00C2681D">
        <w:rPr>
          <w:rFonts w:hint="eastAsia"/>
          <w:lang w:eastAsia="zh-CN"/>
        </w:rPr>
        <w:t>including</w:t>
      </w:r>
      <w:r w:rsidRPr="00C2681D">
        <w:rPr>
          <w:lang w:eastAsia="zh-CN"/>
        </w:rPr>
        <w:t xml:space="preserve"> IntentHandlingCapability &lt;&lt;dataType&gt;&gt;) for intent handling capability obtaining are defined, which allows the MnS consumer to query the intent handling capabilities for a specific intent handling function. The use case also describes that different intent handling functions are deployed to support different areas of the same intent expectation object domain. However, the IntentHandlingCapability &lt;&lt;dataType&gt;&gt; (including supportedExpectationObjectType</w:t>
      </w:r>
      <w:r w:rsidRPr="00C2681D">
        <w:rPr>
          <w:rFonts w:hint="eastAsia"/>
          <w:lang w:eastAsia="zh-CN"/>
        </w:rPr>
        <w:t xml:space="preserve"> </w:t>
      </w:r>
      <w:r w:rsidRPr="00C2681D">
        <w:rPr>
          <w:lang w:eastAsia="zh-CN"/>
        </w:rPr>
        <w:t>and supportedExpectationTargetInfoList) is not allowed to describe the supported area information. In additional, for radio network intent, multiple intent handling functions can be deployed to support different radio access technologies (e.g. EUTRAN, NR) and/or different frequencies. It is important to describe the supported radio access technologies (e.g. and frequencies for the radio network intent handling functions.</w:t>
      </w:r>
    </w:p>
    <w:p w14:paraId="14483F0C" w14:textId="6008BA7F" w:rsidR="00757CED" w:rsidRPr="00C2681D" w:rsidRDefault="00757CED" w:rsidP="00757CED">
      <w:pPr>
        <w:jc w:val="both"/>
        <w:rPr>
          <w:lang w:eastAsia="zh-CN"/>
        </w:rPr>
      </w:pPr>
      <w:r w:rsidRPr="00C2681D">
        <w:rPr>
          <w:lang w:eastAsia="zh-CN"/>
        </w:rPr>
        <w:t>Several optional intent negotiation functionalities (including Intent Feasibility check, Intent Exploration and Intent Fulfilment Negotiation) are introduced in the TS 28.312 [</w:t>
      </w:r>
      <w:r w:rsidR="002E19B0">
        <w:rPr>
          <w:lang w:eastAsia="zh-CN"/>
        </w:rPr>
        <w:t>1</w:t>
      </w:r>
      <w:r w:rsidRPr="00C2681D">
        <w:rPr>
          <w:lang w:eastAsia="zh-CN"/>
        </w:rPr>
        <w:t xml:space="preserve">]. One intent handling function may support all the negotiation functionalities or part of the negotiation functionalities. For example, intent handling function A support both Intent Feasibility check and Intent Exploration functionalities, while intent handling function B </w:t>
      </w:r>
      <w:r w:rsidRPr="00C2681D">
        <w:rPr>
          <w:rFonts w:hint="eastAsia"/>
          <w:lang w:eastAsia="zh-CN"/>
        </w:rPr>
        <w:t>only</w:t>
      </w:r>
      <w:r w:rsidRPr="00C2681D">
        <w:rPr>
          <w:lang w:eastAsia="zh-CN"/>
        </w:rPr>
        <w:t xml:space="preserve"> </w:t>
      </w:r>
      <w:r w:rsidRPr="00C2681D">
        <w:rPr>
          <w:rFonts w:hint="eastAsia"/>
          <w:lang w:eastAsia="zh-CN"/>
        </w:rPr>
        <w:t>support</w:t>
      </w:r>
      <w:r w:rsidRPr="00C2681D">
        <w:rPr>
          <w:lang w:eastAsia="zh-CN"/>
        </w:rPr>
        <w:t xml:space="preserve"> Intent Feasibility check functionality. So</w:t>
      </w:r>
      <w:r w:rsidR="0075457A">
        <w:rPr>
          <w:lang w:eastAsia="zh-CN"/>
        </w:rPr>
        <w:t>,</w:t>
      </w:r>
      <w:r w:rsidRPr="00C2681D">
        <w:rPr>
          <w:lang w:eastAsia="zh-CN"/>
        </w:rPr>
        <w:t xml:space="preserve"> it is important to allow MnS consumer to know which negotiation capabilities can be provided by a specific intent handling function. </w:t>
      </w:r>
    </w:p>
    <w:p w14:paraId="32A76E73" w14:textId="14BC0AB9" w:rsidR="00757CED" w:rsidRPr="00E414D5" w:rsidRDefault="00757CED" w:rsidP="00E414D5">
      <w:pPr>
        <w:pStyle w:val="Heading4"/>
      </w:pPr>
      <w:bookmarkStart w:id="168" w:name="_Toc211854062"/>
      <w:bookmarkStart w:id="169" w:name="_Toc207722388"/>
      <w:bookmarkStart w:id="170" w:name="_Toc211859805"/>
      <w:bookmarkStart w:id="171" w:name="_Toc211859901"/>
      <w:bookmarkStart w:id="172" w:name="_Toc214942823"/>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.1.2 Intent handling capability registration and discovery</w:t>
      </w:r>
      <w:bookmarkEnd w:id="168"/>
      <w:bookmarkEnd w:id="169"/>
      <w:bookmarkEnd w:id="170"/>
      <w:bookmarkEnd w:id="171"/>
      <w:bookmarkEnd w:id="172"/>
    </w:p>
    <w:p w14:paraId="1E5CA3A9" w14:textId="4346671B" w:rsidR="008D0593" w:rsidRDefault="00757CED" w:rsidP="00757CED">
      <w:pPr>
        <w:jc w:val="both"/>
        <w:rPr>
          <w:lang w:eastAsia="zh-CN"/>
        </w:rPr>
      </w:pPr>
      <w:r w:rsidRPr="00C2681D">
        <w:rPr>
          <w:rFonts w:hint="eastAsia"/>
          <w:lang w:eastAsia="zh-CN"/>
        </w:rPr>
        <w:t>I</w:t>
      </w:r>
      <w:r w:rsidRPr="00C2681D">
        <w:rPr>
          <w:lang w:eastAsia="zh-CN"/>
        </w:rPr>
        <w:t>n 3GPP TS 28.537 [</w:t>
      </w:r>
      <w:r w:rsidR="00EF4D7B" w:rsidRPr="00C2681D">
        <w:rPr>
          <w:lang w:eastAsia="zh-CN"/>
        </w:rPr>
        <w:t>6</w:t>
      </w:r>
      <w:r w:rsidRPr="00C2681D">
        <w:rPr>
          <w:lang w:eastAsia="zh-CN"/>
        </w:rPr>
        <w:t xml:space="preserve">], the existing use case, requirements and solution (including MnSInfo IOC) for MnS discovery are defined, which allows MnS consumer to retrieve the list of MnS instances which can provide the intent driven management capability from MnS Registry. </w:t>
      </w:r>
      <w:r w:rsidR="00BD68E8">
        <w:rPr>
          <w:lang w:eastAsia="zh-CN"/>
        </w:rPr>
        <w:t xml:space="preserve">In this case, MnS consumer needs to send the query request to each intent handling function (represented by </w:t>
      </w:r>
      <w:r w:rsidR="00BD68E8" w:rsidRPr="00FA3AC6">
        <w:rPr>
          <w:rFonts w:ascii="Courier New" w:hAnsi="Courier New" w:cs="Courier New"/>
          <w:lang w:val="en-CA"/>
        </w:rPr>
        <w:t>mnsAddress</w:t>
      </w:r>
      <w:r w:rsidR="00BD68E8" w:rsidRPr="00FD4231">
        <w:rPr>
          <w:lang w:eastAsia="zh-CN"/>
        </w:rPr>
        <w:t xml:space="preserve"> of the retrieve</w:t>
      </w:r>
      <w:r w:rsidR="00BD68E8">
        <w:rPr>
          <w:lang w:eastAsia="zh-CN"/>
        </w:rPr>
        <w:t>d</w:t>
      </w:r>
      <w:r w:rsidR="00BD68E8" w:rsidRPr="00FD4231">
        <w:rPr>
          <w:lang w:eastAsia="zh-CN"/>
        </w:rPr>
        <w:t xml:space="preserve"> MnS instances</w:t>
      </w:r>
      <w:r w:rsidR="00BD68E8">
        <w:rPr>
          <w:lang w:eastAsia="zh-CN"/>
        </w:rPr>
        <w:t xml:space="preserve"> from MnS Registry) to obtain the detailed </w:t>
      </w:r>
      <w:r w:rsidR="00BD68E8">
        <w:rPr>
          <w:rFonts w:hint="eastAsia"/>
          <w:lang w:eastAsia="zh-CN"/>
        </w:rPr>
        <w:t>intent</w:t>
      </w:r>
      <w:r w:rsidR="00BD68E8">
        <w:rPr>
          <w:lang w:eastAsia="zh-CN"/>
        </w:rPr>
        <w:t xml:space="preserve"> handling capabilities.</w:t>
      </w:r>
    </w:p>
    <w:p w14:paraId="5F8541F3" w14:textId="49E77D7E" w:rsidR="00757CED" w:rsidRPr="00C2681D" w:rsidRDefault="00757CED" w:rsidP="00757CED">
      <w:pPr>
        <w:jc w:val="both"/>
        <w:rPr>
          <w:lang w:eastAsia="zh-CN"/>
        </w:rPr>
      </w:pPr>
      <w:r w:rsidRPr="00C2681D">
        <w:rPr>
          <w:lang w:eastAsia="zh-CN"/>
        </w:rPr>
        <w:t xml:space="preserve">However, </w:t>
      </w:r>
      <w:r w:rsidR="008D0593">
        <w:rPr>
          <w:lang w:eastAsia="zh-CN"/>
        </w:rPr>
        <w:t xml:space="preserve">in some scenarios, </w:t>
      </w:r>
      <w:r w:rsidRPr="00C2681D">
        <w:rPr>
          <w:lang w:eastAsia="zh-CN"/>
        </w:rPr>
        <w:t>MnS consumer may need to request to retrieve a MnS instance with a specific intent handling capability from MnS Registry.</w:t>
      </w:r>
    </w:p>
    <w:p w14:paraId="163FE936" w14:textId="4835AC7C" w:rsidR="00757CED" w:rsidRPr="00E414D5" w:rsidRDefault="00757CED" w:rsidP="00E414D5">
      <w:pPr>
        <w:pStyle w:val="Heading4"/>
      </w:pPr>
      <w:bookmarkStart w:id="173" w:name="_Toc211854063"/>
      <w:bookmarkStart w:id="174" w:name="_Toc207722389"/>
      <w:bookmarkStart w:id="175" w:name="_Toc211859806"/>
      <w:bookmarkStart w:id="176" w:name="_Toc211859902"/>
      <w:bookmarkStart w:id="177" w:name="_Toc214942824"/>
      <w:r w:rsidRPr="00CA29AF">
        <w:rPr>
          <w:rStyle w:val="SubtleEmphasis"/>
          <w:rFonts w:hint="eastAsia"/>
          <w:i w:val="0"/>
          <w:iCs w:val="0"/>
        </w:rPr>
        <w:t>4</w:t>
      </w:r>
      <w:r w:rsidRPr="00CA29AF">
        <w:rPr>
          <w:rStyle w:val="SubtleEmphasis"/>
          <w:i w:val="0"/>
          <w:iCs w:val="0"/>
        </w:rPr>
        <w:t>.</w:t>
      </w:r>
      <w:r w:rsidR="00DF73E6" w:rsidRPr="00CA29AF">
        <w:rPr>
          <w:rStyle w:val="SubtleEmphasis"/>
          <w:i w:val="0"/>
          <w:iCs w:val="0"/>
        </w:rPr>
        <w:t>9</w:t>
      </w:r>
      <w:r w:rsidRPr="00CA29AF">
        <w:rPr>
          <w:rStyle w:val="SubtleEmphasis"/>
          <w:i w:val="0"/>
          <w:iCs w:val="0"/>
        </w:rPr>
        <w:t>.1.3 Intent handling capability configuration</w:t>
      </w:r>
      <w:bookmarkEnd w:id="173"/>
      <w:bookmarkEnd w:id="174"/>
      <w:bookmarkEnd w:id="175"/>
      <w:bookmarkEnd w:id="176"/>
      <w:bookmarkEnd w:id="177"/>
    </w:p>
    <w:p w14:paraId="2CE27F9B" w14:textId="76EACDD0" w:rsidR="00757CED" w:rsidRPr="00C2681D" w:rsidRDefault="00757CED" w:rsidP="00757CED">
      <w:pPr>
        <w:jc w:val="both"/>
        <w:rPr>
          <w:lang w:eastAsia="zh-CN"/>
        </w:rPr>
      </w:pPr>
      <w:r w:rsidRPr="00C2681D">
        <w:rPr>
          <w:rFonts w:hint="eastAsia"/>
          <w:lang w:eastAsia="zh-CN"/>
        </w:rPr>
        <w:t>As</w:t>
      </w:r>
      <w:r w:rsidRPr="00C2681D">
        <w:rPr>
          <w:lang w:eastAsia="zh-CN"/>
        </w:rPr>
        <w:t xml:space="preserve"> TS 28.312 [</w:t>
      </w:r>
      <w:r w:rsidR="00DF73E6" w:rsidRPr="00C2681D">
        <w:rPr>
          <w:lang w:eastAsia="zh-CN"/>
        </w:rPr>
        <w:t>1</w:t>
      </w:r>
      <w:r w:rsidRPr="00C2681D">
        <w:rPr>
          <w:lang w:eastAsia="zh-CN"/>
        </w:rPr>
        <w:t>] described, multiple intent handling functions maybe deployed to support different expectation objects or to support different areas of the same intent expectation object domain. Operator may need to configuration the intent handling capability for each intent handling function with different responsibilities. For example, intent handling function A is configured to support handling radio service intent in the Venue A, while intent handling function B is configured to support handling radio service intent in the Venue B.</w:t>
      </w:r>
    </w:p>
    <w:p w14:paraId="08461FA0" w14:textId="1787FF8D" w:rsidR="00757CED" w:rsidRPr="00C2681D" w:rsidRDefault="00757CED" w:rsidP="00757CED">
      <w:pPr>
        <w:pStyle w:val="Heading3"/>
        <w:rPr>
          <w:rStyle w:val="SubtleEmphasis"/>
          <w:i w:val="0"/>
          <w:iCs w:val="0"/>
        </w:rPr>
      </w:pPr>
      <w:bookmarkStart w:id="178" w:name="_Toc207722390"/>
      <w:bookmarkStart w:id="179" w:name="_Toc214942825"/>
      <w:r w:rsidRPr="00CA29AF">
        <w:rPr>
          <w:rStyle w:val="SubtleEmphasis"/>
          <w:i w:val="0"/>
          <w:iCs w:val="0"/>
        </w:rPr>
        <w:t>4.</w:t>
      </w:r>
      <w:r w:rsidR="00DF73E6" w:rsidRPr="00CA29AF">
        <w:rPr>
          <w:rStyle w:val="SubtleEmphasis"/>
          <w:i w:val="0"/>
          <w:iCs w:val="0"/>
        </w:rPr>
        <w:t>9</w:t>
      </w:r>
      <w:r w:rsidRPr="00CA29AF">
        <w:rPr>
          <w:rStyle w:val="SubtleEmphasis"/>
          <w:i w:val="0"/>
          <w:iCs w:val="0"/>
        </w:rPr>
        <w:t>.2 Potential requirements</w:t>
      </w:r>
      <w:bookmarkEnd w:id="178"/>
      <w:bookmarkEnd w:id="179"/>
    </w:p>
    <w:p w14:paraId="0537E717" w14:textId="0C37993D" w:rsidR="00757CED" w:rsidRDefault="00757CED" w:rsidP="00757CED">
      <w:pPr>
        <w:jc w:val="both"/>
      </w:pPr>
      <w:r w:rsidRPr="00C2681D">
        <w:rPr>
          <w:b/>
        </w:rPr>
        <w:t xml:space="preserve">REQ-IDMS_IHCO-CON-1: </w:t>
      </w:r>
      <w:r w:rsidRPr="00C2681D">
        <w:t>The intent driven MnS producer sh</w:t>
      </w:r>
      <w:r w:rsidRPr="00C2681D">
        <w:rPr>
          <w:rFonts w:hint="eastAsia"/>
          <w:lang w:eastAsia="zh-CN"/>
        </w:rPr>
        <w:t>ould</w:t>
      </w:r>
      <w:r w:rsidRPr="00C2681D">
        <w:t xml:space="preserve"> have capabilities enabling an MnS consumer to obtain intent handling capabilities of each intent handling function, including supported contexts.</w:t>
      </w:r>
    </w:p>
    <w:p w14:paraId="4CA9060B" w14:textId="4DB875DB" w:rsidR="00757CED" w:rsidRPr="00C2681D" w:rsidRDefault="00711CE2" w:rsidP="00C46A69">
      <w:pPr>
        <w:pStyle w:val="NO"/>
        <w:rPr>
          <w:lang w:eastAsia="zh-CN"/>
        </w:rPr>
      </w:pPr>
      <w:r>
        <w:t>N</w:t>
      </w:r>
      <w:r>
        <w:rPr>
          <w:rFonts w:hint="eastAsia"/>
          <w:lang w:eastAsia="zh-CN"/>
        </w:rPr>
        <w:t>ote</w:t>
      </w:r>
      <w:r>
        <w:t>:</w:t>
      </w:r>
      <w:r w:rsidR="00580854" w:rsidRPr="00580854">
        <w:t xml:space="preserve"> </w:t>
      </w:r>
      <w:r w:rsidR="00580854" w:rsidRPr="64974093">
        <w:t>Examples of contexts to be included as part of the intent handling capabilities are the ObjectContexts and the ExpectationContexts as defined in clause 6.2.2.1 of 3GPP TS 28.312 [2]</w:t>
      </w:r>
      <w:r>
        <w:t>.</w:t>
      </w:r>
    </w:p>
    <w:p w14:paraId="0B599FAD" w14:textId="77777777" w:rsidR="00757CED" w:rsidRPr="00C2681D" w:rsidRDefault="00757CED" w:rsidP="00757CED">
      <w:pPr>
        <w:jc w:val="both"/>
      </w:pPr>
      <w:r w:rsidRPr="00C2681D">
        <w:rPr>
          <w:b/>
        </w:rPr>
        <w:t xml:space="preserve">REQ-IDMS_IHCO-CON-2: </w:t>
      </w:r>
      <w:r w:rsidRPr="00C2681D">
        <w:t>The intent driven MnS producer should have capabilities enabling an MnS consumer to obtain intent negotiation capability of a specific intent handling function.</w:t>
      </w:r>
    </w:p>
    <w:p w14:paraId="084F74DC" w14:textId="77777777" w:rsidR="00757CED" w:rsidRPr="00C2681D" w:rsidRDefault="00757CED" w:rsidP="00757CED">
      <w:pPr>
        <w:jc w:val="both"/>
      </w:pPr>
      <w:r w:rsidRPr="00C2681D">
        <w:rPr>
          <w:b/>
        </w:rPr>
        <w:t xml:space="preserve">REQ-IDMS_IHCO-CON-3: </w:t>
      </w:r>
      <w:r w:rsidRPr="00C2681D">
        <w:t xml:space="preserve">The 3GPP </w:t>
      </w:r>
      <w:r w:rsidRPr="00C2681D">
        <w:rPr>
          <w:lang w:eastAsia="zh-CN"/>
        </w:rPr>
        <w:t>m</w:t>
      </w:r>
      <w:r w:rsidRPr="00C2681D">
        <w:rPr>
          <w:rFonts w:hint="eastAsia"/>
          <w:lang w:eastAsia="zh-CN"/>
        </w:rPr>
        <w:t>anagement</w:t>
      </w:r>
      <w:r w:rsidRPr="00C2681D">
        <w:t xml:space="preserve"> system should have capabilities enabling the </w:t>
      </w:r>
      <w:r w:rsidRPr="00C2681D">
        <w:rPr>
          <w:rFonts w:hint="eastAsia"/>
          <w:lang w:eastAsia="zh-CN"/>
        </w:rPr>
        <w:t>conf</w:t>
      </w:r>
      <w:r w:rsidRPr="00C2681D">
        <w:rPr>
          <w:lang w:eastAsia="zh-CN"/>
        </w:rPr>
        <w:t>iguration of the intent handling capability</w:t>
      </w:r>
      <w:r w:rsidRPr="00C2681D">
        <w:t xml:space="preserve"> for a specific intent handling function.</w:t>
      </w:r>
    </w:p>
    <w:p w14:paraId="7EC79A74" w14:textId="3B229B9A" w:rsidR="00757CED" w:rsidRPr="00C2681D" w:rsidRDefault="00757CED" w:rsidP="00C46A69">
      <w:pPr>
        <w:pStyle w:val="EditorsNote"/>
        <w:rPr>
          <w:lang w:eastAsia="zh-CN"/>
        </w:rPr>
      </w:pPr>
      <w:r w:rsidRPr="00C2681D">
        <w:rPr>
          <w:lang w:eastAsia="zh-CN"/>
        </w:rPr>
        <w:t>Editor’s Note: which content of the intent handling capability can be configured needs further investigation.</w:t>
      </w:r>
    </w:p>
    <w:p w14:paraId="4A7D53BE" w14:textId="0B9C38D1" w:rsidR="00757CED" w:rsidRPr="00C2681D" w:rsidRDefault="00757CED" w:rsidP="00757CED">
      <w:pPr>
        <w:pStyle w:val="Heading3"/>
        <w:rPr>
          <w:rStyle w:val="SubtleEmphasis"/>
          <w:i w:val="0"/>
          <w:iCs w:val="0"/>
        </w:rPr>
      </w:pPr>
      <w:bookmarkStart w:id="180" w:name="_Toc207722391"/>
      <w:bookmarkStart w:id="181" w:name="_Toc214942826"/>
      <w:r w:rsidRPr="00CA29AF">
        <w:rPr>
          <w:rStyle w:val="SubtleEmphasis"/>
          <w:i w:val="0"/>
          <w:iCs w:val="0"/>
        </w:rPr>
        <w:lastRenderedPageBreak/>
        <w:t>4.</w:t>
      </w:r>
      <w:r w:rsidR="00DF73E6" w:rsidRPr="00CA29AF">
        <w:rPr>
          <w:rStyle w:val="SubtleEmphasis"/>
          <w:i w:val="0"/>
          <w:iCs w:val="0"/>
        </w:rPr>
        <w:t>9</w:t>
      </w:r>
      <w:r w:rsidRPr="00CA29AF">
        <w:rPr>
          <w:rStyle w:val="SubtleEmphasis"/>
          <w:i w:val="0"/>
          <w:iCs w:val="0"/>
        </w:rPr>
        <w:t>.3 Potential solution</w:t>
      </w:r>
      <w:bookmarkEnd w:id="180"/>
      <w:bookmarkEnd w:id="181"/>
    </w:p>
    <w:p w14:paraId="289C7A70" w14:textId="77777777" w:rsidR="00395058" w:rsidRPr="0046187A" w:rsidRDefault="00395058" w:rsidP="00395058">
      <w:pPr>
        <w:jc w:val="both"/>
        <w:rPr>
          <w:lang w:eastAsia="zh-CN" w:bidi="ar-KW"/>
        </w:rPr>
      </w:pPr>
      <w:r w:rsidRPr="0046187A">
        <w:rPr>
          <w:lang w:eastAsia="zh-CN" w:bidi="ar-KW"/>
        </w:rPr>
        <w:t xml:space="preserve">This solution proposes to reuse and enhance the existing </w:t>
      </w:r>
      <w:r>
        <w:rPr>
          <w:lang w:eastAsia="zh-CN" w:bidi="ar-KW"/>
        </w:rPr>
        <w:t>IntentHandlingFunction</w:t>
      </w:r>
      <w:r w:rsidRPr="0046187A">
        <w:rPr>
          <w:lang w:eastAsia="zh-CN" w:bidi="ar-KW"/>
        </w:rPr>
        <w:t xml:space="preserve"> defined in 3GPP TS 28.312 [2].</w:t>
      </w:r>
    </w:p>
    <w:p w14:paraId="1611E578" w14:textId="77777777" w:rsidR="00395058" w:rsidRDefault="00395058" w:rsidP="00395058">
      <w:pPr>
        <w:jc w:val="both"/>
        <w:rPr>
          <w:lang w:eastAsia="zh-CN"/>
        </w:rPr>
      </w:pPr>
      <w:r w:rsidRPr="0046187A">
        <w:rPr>
          <w:b/>
          <w:lang w:eastAsia="zh-CN" w:bidi="ar-KW"/>
        </w:rPr>
        <w:t>Enhancement Aspect1</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IntentHandlingCapability</w:t>
      </w:r>
      <w:r w:rsidRPr="00506640">
        <w:rPr>
          <w:lang w:eastAsia="zh-CN"/>
        </w:rPr>
        <w:t xml:space="preserve"> &lt;&lt;dataType&gt;&gt;</w:t>
      </w:r>
      <w:r>
        <w:rPr>
          <w:lang w:eastAsia="zh-CN"/>
        </w:rPr>
        <w:t>:</w:t>
      </w:r>
    </w:p>
    <w:p w14:paraId="479CEAB6" w14:textId="77777777" w:rsidR="00395058" w:rsidRDefault="00395058" w:rsidP="00395058">
      <w:pPr>
        <w:jc w:val="both"/>
        <w:rPr>
          <w:lang w:eastAsia="zh-CN" w:bidi="ar-KW"/>
        </w:rPr>
      </w:pPr>
      <w:r>
        <w:rPr>
          <w:lang w:eastAsia="zh-CN" w:bidi="ar-KW"/>
        </w:rPr>
        <w:t xml:space="preserve">- supportedObjectContextInfoList, it represents the list of specific ObjectContexts supported by the intent handling function. The new SupportedObjectContextInfo datatype </w:t>
      </w:r>
      <w:r>
        <w:rPr>
          <w:rFonts w:hint="eastAsia"/>
          <w:lang w:eastAsia="zh-CN" w:bidi="ar-KW"/>
        </w:rPr>
        <w:t>includes</w:t>
      </w:r>
      <w:r>
        <w:rPr>
          <w:lang w:eastAsia="zh-CN" w:bidi="ar-KW"/>
        </w:rPr>
        <w:t xml:space="preserve"> the </w:t>
      </w:r>
      <w:r>
        <w:rPr>
          <w:rFonts w:hint="eastAsia"/>
          <w:lang w:eastAsia="zh-CN" w:bidi="ar-KW"/>
        </w:rPr>
        <w:t>supported</w:t>
      </w:r>
      <w:r>
        <w:rPr>
          <w:lang w:eastAsia="zh-CN" w:bidi="ar-KW"/>
        </w:rPr>
        <w:t>Object</w:t>
      </w:r>
      <w:r>
        <w:rPr>
          <w:lang w:eastAsia="de-DE"/>
        </w:rPr>
        <w:t>C</w:t>
      </w:r>
      <w:r w:rsidRPr="00506640">
        <w:rPr>
          <w:lang w:eastAsia="de-DE"/>
        </w:rPr>
        <w:t>ontextAttribute</w:t>
      </w:r>
      <w:r>
        <w:rPr>
          <w:lang w:eastAsia="de-DE"/>
        </w:rPr>
        <w:t>, supportedObjectC</w:t>
      </w:r>
      <w:r w:rsidRPr="00506640">
        <w:rPr>
          <w:lang w:eastAsia="de-DE"/>
        </w:rPr>
        <w:t>ontextCondition</w:t>
      </w:r>
      <w:r>
        <w:rPr>
          <w:lang w:eastAsia="de-DE"/>
        </w:rPr>
        <w:t xml:space="preserve"> and supportedObjectC</w:t>
      </w:r>
      <w:r w:rsidRPr="00506640">
        <w:rPr>
          <w:lang w:eastAsia="de-DE"/>
        </w:rPr>
        <w:t>ontextValueRange</w:t>
      </w:r>
      <w:r>
        <w:rPr>
          <w:lang w:eastAsia="de-DE"/>
        </w:rPr>
        <w:t xml:space="preserve"> attributes.</w:t>
      </w:r>
    </w:p>
    <w:p w14:paraId="69E511D8" w14:textId="77777777" w:rsidR="00395058" w:rsidRDefault="00395058" w:rsidP="00395058">
      <w:pPr>
        <w:jc w:val="both"/>
        <w:rPr>
          <w:lang w:eastAsia="zh-CN" w:bidi="ar-KW"/>
        </w:rPr>
      </w:pPr>
      <w:r>
        <w:rPr>
          <w:lang w:eastAsia="de-DE"/>
        </w:rPr>
        <w:t xml:space="preserve">- supportedExpectationContextInfoList – it </w:t>
      </w:r>
      <w:r w:rsidRPr="00546F0E">
        <w:rPr>
          <w:lang w:eastAsia="zh-CN" w:bidi="ar-KW"/>
        </w:rPr>
        <w:t xml:space="preserve">represents the list of specific </w:t>
      </w:r>
      <w:r>
        <w:rPr>
          <w:lang w:eastAsia="zh-CN" w:bidi="ar-KW"/>
        </w:rPr>
        <w:t>Expectation</w:t>
      </w:r>
      <w:r w:rsidRPr="00546F0E">
        <w:rPr>
          <w:lang w:eastAsia="zh-CN" w:bidi="ar-KW"/>
        </w:rPr>
        <w:t xml:space="preserve">Contexts supported by the intent handling function. The </w:t>
      </w:r>
      <w:r>
        <w:rPr>
          <w:lang w:eastAsia="zh-CN" w:bidi="ar-KW"/>
        </w:rPr>
        <w:t xml:space="preserve">new </w:t>
      </w:r>
      <w:r w:rsidRPr="00546F0E">
        <w:rPr>
          <w:lang w:eastAsia="zh-CN" w:bidi="ar-KW"/>
        </w:rPr>
        <w:t>Supported</w:t>
      </w:r>
      <w:r>
        <w:rPr>
          <w:lang w:eastAsia="zh-CN" w:bidi="ar-KW"/>
        </w:rPr>
        <w:t>Expectation</w:t>
      </w:r>
      <w:r w:rsidRPr="00546F0E">
        <w:rPr>
          <w:lang w:eastAsia="zh-CN" w:bidi="ar-KW"/>
        </w:rPr>
        <w:t xml:space="preserve">ContextInfo </w:t>
      </w:r>
      <w:r>
        <w:rPr>
          <w:lang w:eastAsia="zh-CN" w:bidi="ar-KW"/>
        </w:rPr>
        <w:t xml:space="preserve">datatype </w:t>
      </w:r>
      <w:r w:rsidRPr="00546F0E">
        <w:rPr>
          <w:rFonts w:hint="eastAsia"/>
          <w:lang w:eastAsia="zh-CN" w:bidi="ar-KW"/>
        </w:rPr>
        <w:t>includes</w:t>
      </w:r>
      <w:r w:rsidRPr="00546F0E">
        <w:rPr>
          <w:lang w:eastAsia="zh-CN" w:bidi="ar-KW"/>
        </w:rPr>
        <w:t xml:space="preserve"> the </w:t>
      </w:r>
      <w:r w:rsidRPr="00546F0E">
        <w:rPr>
          <w:rFonts w:hint="eastAsia"/>
          <w:lang w:eastAsia="zh-CN" w:bidi="ar-KW"/>
        </w:rPr>
        <w:t>supported</w:t>
      </w:r>
      <w:r>
        <w:rPr>
          <w:lang w:eastAsia="zh-CN" w:bidi="ar-KW"/>
        </w:rPr>
        <w:t>Expectation</w:t>
      </w:r>
      <w:r w:rsidRPr="00546F0E">
        <w:rPr>
          <w:lang w:eastAsia="de-DE"/>
        </w:rPr>
        <w:t>ContextAttribute, supported</w:t>
      </w:r>
      <w:r>
        <w:rPr>
          <w:lang w:eastAsia="de-DE"/>
        </w:rPr>
        <w:t>Expectation</w:t>
      </w:r>
      <w:r w:rsidRPr="00546F0E">
        <w:rPr>
          <w:lang w:eastAsia="de-DE"/>
        </w:rPr>
        <w:t>ContextCondition and supported</w:t>
      </w:r>
      <w:r>
        <w:rPr>
          <w:lang w:eastAsia="de-DE"/>
        </w:rPr>
        <w:t>Expectation</w:t>
      </w:r>
      <w:r w:rsidRPr="00546F0E">
        <w:rPr>
          <w:lang w:eastAsia="de-DE"/>
        </w:rPr>
        <w:t>ContextValueRange</w:t>
      </w:r>
      <w:r>
        <w:rPr>
          <w:lang w:eastAsia="de-DE"/>
        </w:rPr>
        <w:t xml:space="preserve"> attributes</w:t>
      </w:r>
      <w:r w:rsidRPr="00546F0E">
        <w:rPr>
          <w:lang w:eastAsia="de-DE"/>
        </w:rPr>
        <w:t>.</w:t>
      </w:r>
      <w:r>
        <w:rPr>
          <w:lang w:eastAsia="de-DE"/>
        </w:rPr>
        <w:t xml:space="preserve"> </w:t>
      </w:r>
    </w:p>
    <w:p w14:paraId="13EA817C" w14:textId="77777777" w:rsidR="00395058" w:rsidRDefault="00395058" w:rsidP="00395058">
      <w:pPr>
        <w:jc w:val="both"/>
        <w:rPr>
          <w:lang w:eastAsia="zh-CN"/>
        </w:rPr>
      </w:pPr>
      <w:r w:rsidRPr="0046187A">
        <w:rPr>
          <w:b/>
          <w:lang w:eastAsia="zh-CN" w:bidi="ar-KW"/>
        </w:rPr>
        <w:t>Enhancement Aspect</w:t>
      </w:r>
      <w:r>
        <w:rPr>
          <w:b/>
          <w:lang w:eastAsia="zh-CN" w:bidi="ar-KW"/>
        </w:rPr>
        <w:t>2</w:t>
      </w:r>
      <w:r w:rsidRPr="0046187A">
        <w:rPr>
          <w:b/>
          <w:bCs/>
          <w:lang w:eastAsia="zh-CN" w:bidi="ar-KW"/>
        </w:rPr>
        <w:t>:</w:t>
      </w:r>
      <w:r>
        <w:rPr>
          <w:b/>
          <w:bCs/>
          <w:lang w:eastAsia="zh-CN" w:bidi="ar-KW"/>
        </w:rPr>
        <w:t xml:space="preserve"> </w:t>
      </w:r>
      <w:r w:rsidRPr="0046187A">
        <w:rPr>
          <w:lang w:eastAsia="zh-CN" w:bidi="ar-KW"/>
        </w:rPr>
        <w:t>Add following attributes</w:t>
      </w:r>
      <w:r>
        <w:rPr>
          <w:lang w:eastAsia="zh-CN" w:bidi="ar-KW"/>
        </w:rPr>
        <w:t xml:space="preserve"> for </w:t>
      </w:r>
      <w:r>
        <w:rPr>
          <w:lang w:eastAsia="zh-CN"/>
        </w:rPr>
        <w:t>IntentHandlingFunction</w:t>
      </w:r>
      <w:r w:rsidRPr="00506640">
        <w:rPr>
          <w:lang w:eastAsia="zh-CN"/>
        </w:rPr>
        <w:t xml:space="preserve"> &lt;&lt;</w:t>
      </w:r>
      <w:r>
        <w:rPr>
          <w:lang w:eastAsia="zh-CN"/>
        </w:rPr>
        <w:t>IOC</w:t>
      </w:r>
      <w:r w:rsidRPr="00506640">
        <w:rPr>
          <w:lang w:eastAsia="zh-CN"/>
        </w:rPr>
        <w:t>&gt;&gt;</w:t>
      </w:r>
      <w:r>
        <w:rPr>
          <w:lang w:eastAsia="zh-CN"/>
        </w:rPr>
        <w:t>:</w:t>
      </w:r>
    </w:p>
    <w:p w14:paraId="267628BF" w14:textId="77777777" w:rsidR="00395058" w:rsidRDefault="00395058" w:rsidP="00395058">
      <w:pPr>
        <w:jc w:val="both"/>
        <w:rPr>
          <w:lang w:eastAsia="zh-CN" w:bidi="ar-KW"/>
        </w:rPr>
      </w:pPr>
      <w:r>
        <w:rPr>
          <w:lang w:eastAsia="zh-CN" w:bidi="ar-KW"/>
        </w:rPr>
        <w:t>- supportedNegotiationFunctionalities, it represents the list of intent negotiation functionalities supported by the intent handling function. The type is ENUM with allowed value</w:t>
      </w:r>
      <w:r>
        <w:rPr>
          <w:rFonts w:hint="eastAsia"/>
          <w:lang w:eastAsia="zh-CN" w:bidi="ar-KW"/>
        </w:rPr>
        <w:t>s</w:t>
      </w:r>
      <w:r>
        <w:rPr>
          <w:lang w:eastAsia="zh-CN" w:bidi="ar-KW"/>
        </w:rPr>
        <w:t xml:space="preserve">: </w:t>
      </w:r>
      <w:r w:rsidRPr="00256185">
        <w:rPr>
          <w:lang w:eastAsia="zh-CN" w:bidi="ar-KW"/>
        </w:rPr>
        <w:t>FEASIBILITYCHECK</w:t>
      </w:r>
      <w:r>
        <w:rPr>
          <w:rFonts w:hint="eastAsia"/>
          <w:lang w:eastAsia="zh-CN" w:bidi="ar-KW"/>
        </w:rPr>
        <w:t>,</w:t>
      </w:r>
      <w:r>
        <w:rPr>
          <w:lang w:eastAsia="zh-CN" w:bidi="ar-KW"/>
        </w:rPr>
        <w:t xml:space="preserve"> </w:t>
      </w:r>
      <w:r w:rsidRPr="00256185">
        <w:rPr>
          <w:lang w:eastAsia="zh-CN" w:bidi="ar-KW"/>
        </w:rPr>
        <w:t>EXPLORATION</w:t>
      </w:r>
      <w:r>
        <w:rPr>
          <w:lang w:eastAsia="zh-CN" w:bidi="ar-KW"/>
        </w:rPr>
        <w:t xml:space="preserve"> and </w:t>
      </w:r>
      <w:r w:rsidRPr="005E1741">
        <w:t>FULFILMENT_WITH_NEGOTIATION</w:t>
      </w:r>
      <w:r>
        <w:t xml:space="preserve">. If the value is absent, </w:t>
      </w:r>
      <w:r w:rsidRPr="002E1ECB">
        <w:t xml:space="preserve">none of the intent negotiation capabilities </w:t>
      </w:r>
      <w:r>
        <w:t xml:space="preserve">are not supported by the </w:t>
      </w:r>
      <w:r>
        <w:rPr>
          <w:lang w:eastAsia="zh-CN" w:bidi="ar-KW"/>
        </w:rPr>
        <w:t>intent handling function.</w:t>
      </w:r>
    </w:p>
    <w:p w14:paraId="0CF84EB7" w14:textId="4BBE8C8C" w:rsidR="00757CED" w:rsidRPr="00E520F6" w:rsidRDefault="00395058" w:rsidP="00E520F6">
      <w:pPr>
        <w:rPr>
          <w:b/>
          <w:lang w:eastAsia="zh-CN" w:bidi="ar-KW"/>
        </w:rPr>
      </w:pPr>
      <w:r>
        <w:rPr>
          <w:lang w:eastAsia="zh-CN" w:bidi="ar-KW"/>
        </w:rPr>
        <w:t>- intentHandlingScope, representing the scope of received intent that the intent handling function can support to address, the allowed values can be RAN, or CN.</w:t>
      </w:r>
    </w:p>
    <w:p w14:paraId="2CF08997" w14:textId="0184D998" w:rsidR="00757CED" w:rsidRPr="00C2681D" w:rsidRDefault="00757CED" w:rsidP="00757CED">
      <w:pPr>
        <w:pStyle w:val="Heading3"/>
        <w:rPr>
          <w:rStyle w:val="SubtleEmphasis"/>
          <w:i w:val="0"/>
          <w:iCs w:val="0"/>
        </w:rPr>
      </w:pPr>
      <w:bookmarkStart w:id="182" w:name="_Toc207722392"/>
      <w:bookmarkStart w:id="183" w:name="_Toc214942827"/>
      <w:r w:rsidRPr="00CA29AF">
        <w:rPr>
          <w:rStyle w:val="SubtleEmphasis"/>
          <w:i w:val="0"/>
          <w:iCs w:val="0"/>
        </w:rPr>
        <w:t>4.</w:t>
      </w:r>
      <w:r w:rsidR="00DF73E6" w:rsidRPr="00CA29AF">
        <w:rPr>
          <w:rStyle w:val="SubtleEmphasis"/>
          <w:i w:val="0"/>
          <w:iCs w:val="0"/>
        </w:rPr>
        <w:t>9</w:t>
      </w:r>
      <w:r w:rsidRPr="00CA29AF">
        <w:rPr>
          <w:rStyle w:val="SubtleEmphasis"/>
          <w:i w:val="0"/>
          <w:iCs w:val="0"/>
        </w:rPr>
        <w:t>.4 Evaluation of potential solutions</w:t>
      </w:r>
      <w:bookmarkEnd w:id="182"/>
      <w:bookmarkEnd w:id="183"/>
    </w:p>
    <w:p w14:paraId="1DE30B14" w14:textId="1A00FCD8" w:rsidR="00757CED" w:rsidRDefault="00CA6438" w:rsidP="00CA29AF">
      <w:pPr>
        <w:rPr>
          <w:lang w:eastAsia="zh-CN" w:bidi="ar-KW"/>
        </w:rPr>
      </w:pPr>
      <w:r w:rsidRPr="0046187A">
        <w:rPr>
          <w:lang w:eastAsia="zh-CN" w:bidi="ar-KW"/>
        </w:rPr>
        <w:t>Only one potential solution has been identified, which is feasible.</w:t>
      </w:r>
    </w:p>
    <w:p w14:paraId="18D19B18" w14:textId="5F31597B" w:rsidR="00372C6D" w:rsidRDefault="00372C6D" w:rsidP="00372C6D">
      <w:pPr>
        <w:pStyle w:val="Heading2"/>
      </w:pPr>
      <w:bookmarkStart w:id="184" w:name="_Toc214942828"/>
      <w:r>
        <w:rPr>
          <w:rFonts w:hint="eastAsia"/>
        </w:rPr>
        <w:t>4</w:t>
      </w:r>
      <w:r>
        <w:t xml:space="preserve">.10 </w:t>
      </w:r>
      <w:r>
        <w:rPr>
          <w:rFonts w:hint="eastAsia"/>
          <w:lang w:val="en-US" w:eastAsia="zh-CN"/>
        </w:rPr>
        <w:t>Use Case</w:t>
      </w:r>
      <w:r>
        <w:t xml:space="preserve">#10: </w:t>
      </w:r>
      <w:r>
        <w:rPr>
          <w:rFonts w:hint="eastAsia"/>
          <w:lang w:val="en-US" w:eastAsia="zh-CN"/>
        </w:rPr>
        <w:t>R</w:t>
      </w:r>
      <w:r>
        <w:t xml:space="preserve">adio </w:t>
      </w:r>
      <w:r>
        <w:rPr>
          <w:rFonts w:hint="eastAsia"/>
          <w:lang w:val="en-US" w:eastAsia="zh-CN"/>
        </w:rPr>
        <w:t>network</w:t>
      </w:r>
      <w:r>
        <w:t xml:space="preserve"> </w:t>
      </w:r>
      <w:r>
        <w:rPr>
          <w:lang w:eastAsia="zh-CN"/>
        </w:rPr>
        <w:t>delivering</w:t>
      </w:r>
      <w:r>
        <w:t xml:space="preserve"> </w:t>
      </w:r>
      <w:r>
        <w:rPr>
          <w:rFonts w:hint="eastAsia"/>
        </w:rPr>
        <w:t>in transient overload</w:t>
      </w:r>
      <w:r>
        <w:rPr>
          <w:rFonts w:hint="eastAsia"/>
          <w:lang w:val="en-US" w:eastAsia="zh-CN"/>
        </w:rPr>
        <w:t xml:space="preserve"> </w:t>
      </w:r>
      <w:r>
        <w:t>scenario</w:t>
      </w:r>
      <w:bookmarkEnd w:id="184"/>
    </w:p>
    <w:p w14:paraId="3C3793B4" w14:textId="343E1E4E" w:rsidR="00372C6D" w:rsidRDefault="00372C6D" w:rsidP="009D3E42">
      <w:pPr>
        <w:pStyle w:val="Heading3"/>
        <w:rPr>
          <w:rStyle w:val="1"/>
          <w:i w:val="0"/>
        </w:rPr>
      </w:pPr>
      <w:bookmarkStart w:id="185" w:name="_Toc214942829"/>
      <w:r>
        <w:rPr>
          <w:rStyle w:val="1"/>
          <w:rFonts w:hint="eastAsia"/>
        </w:rPr>
        <w:t>4</w:t>
      </w:r>
      <w:r>
        <w:rPr>
          <w:rStyle w:val="1"/>
        </w:rPr>
        <w:t>.10.1 Description</w:t>
      </w:r>
      <w:bookmarkEnd w:id="185"/>
    </w:p>
    <w:p w14:paraId="3B2A2BC5" w14:textId="3A6AD9B8" w:rsidR="00372C6D" w:rsidRDefault="00372C6D" w:rsidP="00372C6D">
      <w:pPr>
        <w:jc w:val="both"/>
        <w:rPr>
          <w:lang w:val="en-US" w:eastAsia="zh-CN"/>
        </w:rPr>
      </w:pPr>
      <w:r>
        <w:rPr>
          <w:lang w:eastAsia="zh-CN"/>
        </w:rPr>
        <w:t xml:space="preserve">This use case describes a scenario where a MnS consumer express intent containing an expectation for </w:t>
      </w:r>
      <w:r>
        <w:rPr>
          <w:rFonts w:hint="eastAsia"/>
          <w:lang w:val="en-US" w:eastAsia="zh-CN"/>
        </w:rPr>
        <w:t>ensuring</w:t>
      </w:r>
      <w:r>
        <w:rPr>
          <w:lang w:eastAsia="zh-CN"/>
        </w:rPr>
        <w:t xml:space="preserve"> </w:t>
      </w:r>
      <w:r>
        <w:rPr>
          <w:rFonts w:hint="eastAsia"/>
          <w:lang w:val="en-US" w:eastAsia="zh-CN"/>
        </w:rPr>
        <w:t>a</w:t>
      </w:r>
      <w:r>
        <w:rPr>
          <w:lang w:eastAsia="zh-CN"/>
        </w:rPr>
        <w:t xml:space="preserve"> radio </w:t>
      </w:r>
      <w:r>
        <w:rPr>
          <w:rFonts w:hint="eastAsia"/>
          <w:lang w:val="en-US" w:eastAsia="zh-CN"/>
        </w:rPr>
        <w:t>network</w:t>
      </w:r>
      <w:r>
        <w:rPr>
          <w:lang w:eastAsia="zh-CN"/>
        </w:rPr>
        <w:t xml:space="preserve"> </w:t>
      </w:r>
      <w:r>
        <w:rPr>
          <w:rFonts w:hint="eastAsia"/>
        </w:rPr>
        <w:t>in transient overload scenarios (e.g., high-speed rail or subway systems)</w:t>
      </w:r>
      <w:r>
        <w:rPr>
          <w:lang w:eastAsia="zh-CN"/>
        </w:rPr>
        <w:t xml:space="preserve"> to a MnS producer.</w:t>
      </w:r>
      <w:r>
        <w:rPr>
          <w:rFonts w:hint="eastAsia"/>
          <w:lang w:val="en-US" w:eastAsia="zh-CN"/>
        </w:rPr>
        <w:t xml:space="preserve"> In </w:t>
      </w:r>
      <w:r>
        <w:rPr>
          <w:rFonts w:hint="eastAsia"/>
        </w:rPr>
        <w:t>transient overload</w:t>
      </w:r>
      <w:r>
        <w:rPr>
          <w:rFonts w:hint="eastAsia"/>
          <w:lang w:val="en-US" w:eastAsia="zh-CN"/>
        </w:rPr>
        <w:t xml:space="preserve"> </w:t>
      </w:r>
      <w:r>
        <w:t>scenarios</w:t>
      </w:r>
      <w:r>
        <w:rPr>
          <w:rFonts w:hint="eastAsia"/>
          <w:lang w:val="en-US" w:eastAsia="zh-CN"/>
        </w:rPr>
        <w:t xml:space="preserve">, </w:t>
      </w:r>
      <w:r>
        <w:rPr>
          <w:rFonts w:hint="eastAsia"/>
          <w:color w:val="000000"/>
          <w:lang w:val="en-US" w:eastAsia="zh-CN"/>
        </w:rPr>
        <w:t>the high load caused by massive user access and bursty traffic typically lasts only a few seconds</w:t>
      </w:r>
      <w:r>
        <w:rPr>
          <w:color w:val="000000"/>
          <w:lang w:val="en-US" w:eastAsia="zh-CN"/>
        </w:rPr>
        <w:t xml:space="preserve"> </w:t>
      </w:r>
      <w:r>
        <w:rPr>
          <w:rFonts w:hint="eastAsia"/>
          <w:color w:val="000000"/>
          <w:lang w:val="en-US" w:eastAsia="zh-CN"/>
        </w:rPr>
        <w:t xml:space="preserve">specifically when trains pass through a cell, while traffic volume remains extremely low during other periods. </w:t>
      </w:r>
    </w:p>
    <w:p w14:paraId="5BDDF410" w14:textId="77777777" w:rsidR="00372C6D" w:rsidRDefault="00372C6D" w:rsidP="00372C6D">
      <w:pPr>
        <w:jc w:val="both"/>
        <w:rPr>
          <w:lang w:val="en-US" w:eastAsia="zh-CN"/>
        </w:rPr>
      </w:pPr>
      <w:r>
        <w:rPr>
          <w:lang w:eastAsia="zh-CN"/>
        </w:rPr>
        <w:t>In 3GPP TS 28.312 [</w:t>
      </w:r>
      <w:r>
        <w:rPr>
          <w:rFonts w:hint="eastAsia"/>
          <w:lang w:val="en-US" w:eastAsia="zh-CN"/>
        </w:rPr>
        <w:t>1</w:t>
      </w:r>
      <w:r>
        <w:rPr>
          <w:lang w:eastAsia="zh-CN"/>
        </w:rPr>
        <w:t xml:space="preserve">], the existing use case and requirements for intent containing an expectation for delivering a radio </w:t>
      </w:r>
      <w:r>
        <w:rPr>
          <w:rFonts w:hint="eastAsia"/>
          <w:lang w:val="en-US" w:eastAsia="zh-CN"/>
        </w:rPr>
        <w:t>network</w:t>
      </w:r>
      <w:r>
        <w:rPr>
          <w:lang w:eastAsia="zh-CN"/>
        </w:rPr>
        <w:t xml:space="preserve"> is described in clause 5.1.2. The RadioServiceExpectation is defined to represent MnS consumer's expectations for radio </w:t>
      </w:r>
      <w:r>
        <w:rPr>
          <w:rFonts w:hint="eastAsia"/>
          <w:lang w:val="en-US" w:eastAsia="zh-CN"/>
        </w:rPr>
        <w:t>network</w:t>
      </w:r>
      <w:r>
        <w:rPr>
          <w:lang w:eastAsia="zh-CN"/>
        </w:rPr>
        <w:t xml:space="preserve"> delivering in the specified area</w:t>
      </w:r>
      <w:r>
        <w:rPr>
          <w:rFonts w:hint="eastAsia"/>
          <w:lang w:val="en-US" w:eastAsia="zh-CN"/>
        </w:rPr>
        <w:t>, and it serves to support service assurance efforts</w:t>
      </w:r>
      <w:r>
        <w:rPr>
          <w:lang w:eastAsia="zh-CN"/>
        </w:rPr>
        <w:t xml:space="preserve">. However, </w:t>
      </w:r>
      <w:r>
        <w:rPr>
          <w:rFonts w:hint="eastAsia"/>
          <w:lang w:val="en-US" w:eastAsia="zh-CN"/>
        </w:rPr>
        <w:t>t</w:t>
      </w:r>
      <w:r>
        <w:rPr>
          <w:rFonts w:hint="eastAsia"/>
        </w:rPr>
        <w:t>ransient overload</w:t>
      </w:r>
      <w:r>
        <w:rPr>
          <w:lang w:eastAsia="zh-CN"/>
        </w:rPr>
        <w:t xml:space="preserve"> scenario </w:t>
      </w:r>
      <w:r>
        <w:rPr>
          <w:rFonts w:hint="eastAsia"/>
          <w:lang w:val="en-US" w:eastAsia="zh-CN"/>
        </w:rPr>
        <w:t>is</w:t>
      </w:r>
      <w:r>
        <w:rPr>
          <w:lang w:eastAsia="zh-CN"/>
        </w:rPr>
        <w:t xml:space="preserve"> not supported</w:t>
      </w:r>
      <w:r>
        <w:rPr>
          <w:rFonts w:hint="eastAsia"/>
          <w:lang w:val="en-US" w:eastAsia="zh-CN"/>
        </w:rPr>
        <w:t>.</w:t>
      </w:r>
    </w:p>
    <w:p w14:paraId="6CE8FF4C" w14:textId="35FF1E82" w:rsidR="00372C6D" w:rsidRDefault="00372C6D" w:rsidP="00372C6D">
      <w:pPr>
        <w:rPr>
          <w:color w:val="000000"/>
          <w:lang w:val="en-US" w:eastAsia="zh-CN"/>
        </w:rPr>
      </w:pPr>
      <w:r>
        <w:rPr>
          <w:rFonts w:hint="eastAsia"/>
          <w:lang w:eastAsia="zh-CN"/>
        </w:rPr>
        <w:t>-</w:t>
      </w:r>
      <w:r>
        <w:rPr>
          <w:lang w:eastAsia="zh-CN"/>
        </w:rPr>
        <w:tab/>
        <w:t xml:space="preserve">MnS consumer expresses the radio </w:t>
      </w:r>
      <w:r>
        <w:rPr>
          <w:rFonts w:hint="eastAsia"/>
          <w:lang w:val="en-US" w:eastAsia="zh-CN"/>
        </w:rPr>
        <w:t>network</w:t>
      </w:r>
      <w:r>
        <w:rPr>
          <w:lang w:eastAsia="zh-CN"/>
        </w:rPr>
        <w:t xml:space="preserve"> delivering expectation with </w:t>
      </w:r>
      <w:r>
        <w:rPr>
          <w:rFonts w:hint="eastAsia"/>
        </w:rPr>
        <w:t>transient</w:t>
      </w:r>
      <w:r>
        <w:rPr>
          <w:lang w:eastAsia="zh-CN"/>
        </w:rPr>
        <w:t xml:space="preserve"> </w:t>
      </w:r>
      <w:r>
        <w:rPr>
          <w:rFonts w:hint="eastAsia"/>
          <w:color w:val="000000"/>
          <w:lang w:val="en-US" w:eastAsia="zh-CN"/>
        </w:rPr>
        <w:t>load</w:t>
      </w:r>
      <w:r>
        <w:rPr>
          <w:lang w:eastAsia="zh-CN"/>
        </w:rPr>
        <w:t xml:space="preserve"> information.</w:t>
      </w:r>
      <w:r>
        <w:rPr>
          <w:rFonts w:hint="eastAsia"/>
          <w:lang w:val="en-US" w:eastAsia="zh-CN"/>
        </w:rPr>
        <w:t xml:space="preserve"> It </w:t>
      </w:r>
      <w:r>
        <w:rPr>
          <w:rFonts w:hint="eastAsia"/>
          <w:color w:val="000000"/>
          <w:lang w:val="en-US" w:eastAsia="zh-CN"/>
        </w:rPr>
        <w:t xml:space="preserve">can help </w:t>
      </w:r>
      <w:r>
        <w:rPr>
          <w:lang w:eastAsia="zh-CN"/>
        </w:rPr>
        <w:t>MnS producer</w:t>
      </w:r>
      <w:r>
        <w:rPr>
          <w:rFonts w:hint="eastAsia"/>
          <w:color w:val="000000"/>
          <w:lang w:val="en-US" w:eastAsia="zh-CN"/>
        </w:rPr>
        <w:t xml:space="preserve"> identify the actual high load information when these shot-duration, high-impact events occur</w:t>
      </w:r>
      <w:r>
        <w:rPr>
          <w:color w:val="000000"/>
          <w:lang w:val="en-US" w:eastAsia="zh-CN"/>
        </w:rPr>
        <w:t xml:space="preserve"> </w:t>
      </w:r>
      <w:r>
        <w:rPr>
          <w:rFonts w:hint="eastAsia"/>
          <w:color w:val="000000"/>
          <w:lang w:val="en-US" w:eastAsia="zh-CN"/>
        </w:rPr>
        <w:t>thereby supporting network expansion decision-making.</w:t>
      </w:r>
    </w:p>
    <w:p w14:paraId="4196FF9E" w14:textId="51EA9621" w:rsidR="00372C6D" w:rsidRDefault="00372C6D" w:rsidP="00372C6D">
      <w:pPr>
        <w:pStyle w:val="Heading3"/>
        <w:rPr>
          <w:rStyle w:val="1"/>
          <w:i w:val="0"/>
        </w:rPr>
      </w:pPr>
      <w:bookmarkStart w:id="186" w:name="_Toc214942830"/>
      <w:r>
        <w:rPr>
          <w:rStyle w:val="1"/>
        </w:rPr>
        <w:t>4.10.2 Potential requirements</w:t>
      </w:r>
      <w:bookmarkEnd w:id="186"/>
    </w:p>
    <w:p w14:paraId="58D937B9" w14:textId="4191AF03" w:rsidR="00372C6D" w:rsidRDefault="00372C6D" w:rsidP="00372C6D">
      <w:pPr>
        <w:jc w:val="both"/>
        <w:rPr>
          <w:lang w:val="en-US"/>
        </w:rPr>
      </w:pPr>
      <w:r>
        <w:rPr>
          <w:b/>
        </w:rPr>
        <w:t>REQ-IDMS_RadioServiceIntent -CON-1:</w:t>
      </w:r>
      <w:r>
        <w:rPr>
          <w:lang w:eastAsia="zh-CN" w:bidi="ar-KW"/>
        </w:rPr>
        <w:t xml:space="preserve"> The intent driven MnS producer for </w:t>
      </w:r>
      <w:r>
        <w:t xml:space="preserve">radio </w:t>
      </w:r>
      <w:r>
        <w:rPr>
          <w:rFonts w:hint="eastAsia"/>
          <w:lang w:val="en-US" w:eastAsia="zh-CN"/>
        </w:rPr>
        <w:t>network</w:t>
      </w:r>
      <w:r>
        <w:rPr>
          <w:lang w:eastAsia="zh-CN" w:bidi="ar-KW"/>
        </w:rPr>
        <w:t xml:space="preserve"> should have capabilities enabling the MnS consumer to express</w:t>
      </w:r>
      <w:r>
        <w:rPr>
          <w:rFonts w:hint="eastAsia"/>
          <w:lang w:val="en-US" w:eastAsia="zh-CN" w:bidi="ar-KW"/>
        </w:rPr>
        <w:t xml:space="preserve"> </w:t>
      </w:r>
      <w:r>
        <w:rPr>
          <w:rFonts w:hint="eastAsia"/>
        </w:rPr>
        <w:t>transient</w:t>
      </w:r>
      <w:r>
        <w:rPr>
          <w:lang w:eastAsia="zh-CN"/>
        </w:rPr>
        <w:t xml:space="preserve"> </w:t>
      </w:r>
      <w:r>
        <w:rPr>
          <w:rFonts w:hint="eastAsia"/>
          <w:lang w:val="en-US" w:eastAsia="zh-CN"/>
        </w:rPr>
        <w:t>load</w:t>
      </w:r>
      <w:r>
        <w:rPr>
          <w:lang w:eastAsia="zh-CN"/>
        </w:rPr>
        <w:t xml:space="preserve"> requirements</w:t>
      </w:r>
      <w:r>
        <w:rPr>
          <w:rFonts w:hint="eastAsia"/>
          <w:lang w:val="en-US" w:eastAsia="zh-CN"/>
        </w:rPr>
        <w:t>.</w:t>
      </w:r>
    </w:p>
    <w:p w14:paraId="203BA08E" w14:textId="5FECFB81" w:rsidR="00372C6D" w:rsidRDefault="00372C6D" w:rsidP="00372C6D">
      <w:pPr>
        <w:pStyle w:val="Heading3"/>
        <w:rPr>
          <w:rStyle w:val="1"/>
          <w:i w:val="0"/>
        </w:rPr>
      </w:pPr>
      <w:bookmarkStart w:id="187" w:name="_Toc214942831"/>
      <w:r>
        <w:rPr>
          <w:rStyle w:val="1"/>
        </w:rPr>
        <w:t>4.10.3 Potential solution</w:t>
      </w:r>
      <w:bookmarkEnd w:id="187"/>
    </w:p>
    <w:p w14:paraId="2A8B3417" w14:textId="77777777" w:rsidR="00372C6D" w:rsidRDefault="00372C6D" w:rsidP="00372C6D">
      <w:pPr>
        <w:rPr>
          <w:lang w:eastAsia="zh-CN" w:bidi="ar-KW"/>
        </w:rPr>
      </w:pPr>
      <w:r>
        <w:rPr>
          <w:lang w:eastAsia="zh-CN" w:bidi="ar-KW"/>
        </w:rPr>
        <w:t>This solution proposes to reuse and enhance the existing Radio</w:t>
      </w:r>
      <w:r>
        <w:rPr>
          <w:rFonts w:hint="eastAsia"/>
          <w:lang w:val="en-US" w:eastAsia="zh-CN" w:bidi="ar-KW"/>
        </w:rPr>
        <w:t>Network</w:t>
      </w:r>
      <w:r>
        <w:rPr>
          <w:lang w:eastAsia="zh-CN" w:bidi="ar-KW"/>
        </w:rPr>
        <w:t>Expectation defined in 3GPP TS 28.312 [2].</w:t>
      </w:r>
    </w:p>
    <w:p w14:paraId="395A1B4A" w14:textId="77777777" w:rsidR="00372C6D" w:rsidRDefault="00372C6D" w:rsidP="00372C6D">
      <w:pPr>
        <w:rPr>
          <w:lang w:eastAsia="zh-CN" w:bidi="ar-KW"/>
        </w:rPr>
      </w:pPr>
      <w:r>
        <w:rPr>
          <w:b/>
          <w:lang w:eastAsia="zh-CN" w:bidi="ar-KW"/>
        </w:rPr>
        <w:t>Enhancement Aspect1</w:t>
      </w:r>
      <w:r>
        <w:rPr>
          <w:b/>
          <w:bCs/>
          <w:lang w:eastAsia="zh-CN" w:bidi="ar-KW"/>
        </w:rPr>
        <w:t>:</w:t>
      </w:r>
      <w:r>
        <w:rPr>
          <w:lang w:eastAsia="zh-CN" w:bidi="ar-KW"/>
        </w:rPr>
        <w:t xml:space="preserve"> Add following attributes as the </w:t>
      </w:r>
      <w:r>
        <w:rPr>
          <w:lang w:eastAsia="zh-CN"/>
        </w:rPr>
        <w:t>ExpectationTargets for</w:t>
      </w:r>
      <w:r>
        <w:rPr>
          <w:lang w:eastAsia="zh-CN" w:bidi="ar-KW"/>
        </w:rPr>
        <w:t xml:space="preserve"> the Radio</w:t>
      </w:r>
      <w:r>
        <w:rPr>
          <w:rFonts w:hint="eastAsia"/>
          <w:lang w:val="en-US" w:eastAsia="zh-CN" w:bidi="ar-KW"/>
        </w:rPr>
        <w:t>Network</w:t>
      </w:r>
      <w:r>
        <w:rPr>
          <w:lang w:eastAsia="zh-CN" w:bidi="ar-KW"/>
        </w:rPr>
        <w:t xml:space="preserve">Expectation to support </w:t>
      </w:r>
      <w:r>
        <w:rPr>
          <w:rFonts w:hint="eastAsia"/>
        </w:rPr>
        <w:t>transient overload</w:t>
      </w:r>
      <w:r>
        <w:rPr>
          <w:lang w:eastAsia="zh-CN"/>
        </w:rPr>
        <w:t xml:space="preserve"> requirements</w:t>
      </w:r>
      <w:r>
        <w:rPr>
          <w:lang w:eastAsia="zh-CN" w:bidi="ar-KW"/>
        </w:rPr>
        <w:t>:</w:t>
      </w:r>
    </w:p>
    <w:p w14:paraId="50D5C3EB" w14:textId="7F85A373" w:rsidR="00372C6D" w:rsidRDefault="00372C6D" w:rsidP="00372C6D">
      <w:pPr>
        <w:pStyle w:val="ListParagraph"/>
        <w:numPr>
          <w:ilvl w:val="0"/>
          <w:numId w:val="16"/>
        </w:numPr>
        <w:contextualSpacing w:val="0"/>
      </w:pPr>
      <w:r>
        <w:rPr>
          <w:rFonts w:hint="eastAsia"/>
        </w:rPr>
        <w:lastRenderedPageBreak/>
        <w:t>PrbHighLoadRatio</w:t>
      </w:r>
      <w:r>
        <w:t>, it represents the</w:t>
      </w:r>
      <w:r>
        <w:rPr>
          <w:rFonts w:hint="eastAsia"/>
          <w:lang w:val="en-US" w:eastAsia="zh-CN"/>
        </w:rPr>
        <w:t xml:space="preserve"> load</w:t>
      </w:r>
      <w:r>
        <w:t xml:space="preserve"> target </w:t>
      </w:r>
      <w:r>
        <w:rPr>
          <w:lang w:eastAsia="zh-CN"/>
        </w:rPr>
        <w:t xml:space="preserve">for the radio </w:t>
      </w:r>
      <w:r>
        <w:rPr>
          <w:rFonts w:hint="eastAsia"/>
          <w:lang w:val="en-US" w:eastAsia="zh-CN"/>
        </w:rPr>
        <w:t>network</w:t>
      </w:r>
      <w:r>
        <w:rPr>
          <w:lang w:eastAsia="zh-CN"/>
        </w:rPr>
        <w:t xml:space="preserve"> that the intent expectation is applied. The </w:t>
      </w:r>
      <w:r>
        <w:rPr>
          <w:rFonts w:hint="eastAsia"/>
          <w:lang w:eastAsia="zh-CN"/>
        </w:rPr>
        <w:t>de</w:t>
      </w:r>
      <w:r>
        <w:rPr>
          <w:lang w:eastAsia="zh-CN"/>
        </w:rPr>
        <w:t>tailed definition for</w:t>
      </w:r>
      <w:r>
        <w:rPr>
          <w:rFonts w:hint="eastAsia"/>
          <w:lang w:val="en-US" w:eastAsia="zh-CN"/>
        </w:rPr>
        <w:t xml:space="preserve"> </w:t>
      </w:r>
      <w:r>
        <w:rPr>
          <w:rFonts w:hint="eastAsia"/>
        </w:rPr>
        <w:t>PrbHighLoadRatio</w:t>
      </w:r>
      <w:r>
        <w:rPr>
          <w:lang w:eastAsia="zh-CN"/>
        </w:rPr>
        <w:t xml:space="preserve"> see TS 28.5</w:t>
      </w:r>
      <w:r>
        <w:rPr>
          <w:rFonts w:hint="eastAsia"/>
          <w:lang w:val="en-US" w:eastAsia="zh-CN"/>
        </w:rPr>
        <w:t>54</w:t>
      </w:r>
      <w:r>
        <w:rPr>
          <w:lang w:eastAsia="zh-CN"/>
        </w:rPr>
        <w:t xml:space="preserve"> [</w:t>
      </w:r>
      <w:r>
        <w:rPr>
          <w:lang w:val="en-US" w:eastAsia="zh-CN"/>
        </w:rPr>
        <w:t>8</w:t>
      </w:r>
      <w:r>
        <w:rPr>
          <w:lang w:eastAsia="zh-CN"/>
        </w:rPr>
        <w:t>]. The type is Real.</w:t>
      </w:r>
    </w:p>
    <w:p w14:paraId="33C9E6A3" w14:textId="4FB99535" w:rsidR="00372C6D" w:rsidRDefault="00372C6D" w:rsidP="00372C6D">
      <w:pPr>
        <w:pStyle w:val="Heading3"/>
        <w:rPr>
          <w:rStyle w:val="1"/>
          <w:i w:val="0"/>
        </w:rPr>
      </w:pPr>
      <w:bookmarkStart w:id="188" w:name="_Toc214942832"/>
      <w:r>
        <w:rPr>
          <w:rStyle w:val="1"/>
        </w:rPr>
        <w:t>4.10.4 Evaluation of potential solutions</w:t>
      </w:r>
      <w:bookmarkEnd w:id="188"/>
    </w:p>
    <w:p w14:paraId="63A1D401" w14:textId="737AB8B6" w:rsidR="00372C6D" w:rsidRDefault="001C0008" w:rsidP="00372C6D">
      <w:pPr>
        <w:rPr>
          <w:lang w:eastAsia="zh-CN" w:bidi="ar-KW"/>
        </w:rPr>
      </w:pPr>
      <w:r w:rsidRPr="0046187A">
        <w:rPr>
          <w:lang w:eastAsia="zh-CN" w:bidi="ar-KW"/>
        </w:rPr>
        <w:t>Only one potential solution has been identified, which is feasible.</w:t>
      </w:r>
    </w:p>
    <w:p w14:paraId="2E4F0FC7" w14:textId="7E737BC6" w:rsidR="009B65B2" w:rsidRDefault="009B65B2" w:rsidP="009B65B2">
      <w:pPr>
        <w:pStyle w:val="Heading2"/>
      </w:pPr>
      <w:bookmarkStart w:id="189" w:name="_Toc176958031"/>
      <w:bookmarkStart w:id="190" w:name="_Toc176963359"/>
      <w:bookmarkStart w:id="191" w:name="_Toc180568507"/>
      <w:bookmarkStart w:id="192" w:name="_Toc214942833"/>
      <w:r>
        <w:t>4</w:t>
      </w:r>
      <w:r w:rsidRPr="0046187A">
        <w:t>.</w:t>
      </w:r>
      <w:r>
        <w:t>11</w:t>
      </w:r>
      <w:r w:rsidRPr="0046187A">
        <w:tab/>
        <w:t>Use case #</w:t>
      </w:r>
      <w:r>
        <w:rPr>
          <w:lang w:eastAsia="zh-CN"/>
        </w:rPr>
        <w:t>11</w:t>
      </w:r>
      <w:r w:rsidRPr="0046187A">
        <w:t xml:space="preserve">: </w:t>
      </w:r>
      <w:bookmarkEnd w:id="189"/>
      <w:bookmarkEnd w:id="190"/>
      <w:bookmarkEnd w:id="191"/>
      <w:r>
        <w:t>Enhancing intent feasibility check capability</w:t>
      </w:r>
      <w:bookmarkEnd w:id="192"/>
      <w:r>
        <w:t xml:space="preserve"> </w:t>
      </w:r>
    </w:p>
    <w:p w14:paraId="2A1D176B" w14:textId="11F2A130" w:rsidR="009B65B2" w:rsidRPr="00B03AAC" w:rsidRDefault="009B65B2" w:rsidP="008672DF">
      <w:pPr>
        <w:pStyle w:val="Heading3"/>
      </w:pPr>
      <w:bookmarkStart w:id="193" w:name="_Toc214942834"/>
      <w:r>
        <w:t>4</w:t>
      </w:r>
      <w:r w:rsidRPr="00B03AAC">
        <w:t>.</w:t>
      </w:r>
      <w:r>
        <w:t>11</w:t>
      </w:r>
      <w:r w:rsidRPr="00B03AAC">
        <w:t>.1</w:t>
      </w:r>
      <w:r w:rsidRPr="00B03AAC">
        <w:tab/>
        <w:t>Description</w:t>
      </w:r>
      <w:bookmarkEnd w:id="193"/>
    </w:p>
    <w:p w14:paraId="39181A58" w14:textId="526CD118" w:rsidR="009B65B2" w:rsidRDefault="009B65B2" w:rsidP="009B65B2">
      <w:pPr>
        <w:jc w:val="both"/>
      </w:pPr>
      <w:r>
        <w:t xml:space="preserve">This use case describes proposed enhancements for feasibility check, enabling intent-driven MnS consumer to receive information regarding how to make an infeasible intent feasible together with feasibility check in case the intent is deemed as infeasible. This will support MnS consumers to understand the changes needed for a feasible intent. </w:t>
      </w:r>
    </w:p>
    <w:p w14:paraId="6CB77DD4" w14:textId="77777777" w:rsidR="009B65B2" w:rsidRDefault="009B65B2" w:rsidP="009B65B2">
      <w:r>
        <w:t xml:space="preserve">In 3GPP TS 28.312 [1], clause 5.3.3.1 states the following: </w:t>
      </w:r>
    </w:p>
    <w:p w14:paraId="56632261" w14:textId="77777777" w:rsidR="009B65B2" w:rsidRDefault="009B65B2" w:rsidP="009B65B2">
      <w:pPr>
        <w:jc w:val="both"/>
        <w:rPr>
          <w:bCs/>
          <w:lang w:val="en-US" w:eastAsia="zh-CN"/>
        </w:rPr>
      </w:pPr>
      <w:r>
        <w:rPr>
          <w:bCs/>
          <w:lang w:eastAsia="zh-CN"/>
        </w:rPr>
        <w:t>“</w:t>
      </w:r>
      <w:r w:rsidRPr="004071EC">
        <w:rPr>
          <w:bCs/>
          <w:lang w:eastAsia="zh-CN"/>
        </w:rPr>
        <w:t>In case the result of intent</w:t>
      </w:r>
      <w:r w:rsidRPr="004071EC">
        <w:rPr>
          <w:bCs/>
          <w:lang w:val="en-US" w:eastAsia="zh-CN"/>
        </w:rPr>
        <w:t xml:space="preserve"> fulfillment feasibility check is infeasible, MnS producer notifies the MnS consumer the reason of infeasibility and corresponding recommendations, then the MnS consumer decides how to handle the issue that </w:t>
      </w:r>
      <w:r w:rsidRPr="004071EC">
        <w:rPr>
          <w:bCs/>
          <w:lang w:eastAsia="zh-CN"/>
        </w:rPr>
        <w:t>intent</w:t>
      </w:r>
      <w:r w:rsidRPr="004071EC">
        <w:rPr>
          <w:bCs/>
          <w:lang w:val="en-US" w:eastAsia="zh-CN"/>
        </w:rPr>
        <w:t xml:space="preserve"> is infeasible, e.g. update the intent, suspend the intent, delete the intent, etc.</w:t>
      </w:r>
      <w:r>
        <w:rPr>
          <w:bCs/>
          <w:lang w:val="en-US" w:eastAsia="zh-CN"/>
        </w:rPr>
        <w:t>”</w:t>
      </w:r>
    </w:p>
    <w:p w14:paraId="342AC086" w14:textId="77777777" w:rsidR="009B65B2" w:rsidRDefault="009B65B2" w:rsidP="009B65B2">
      <w:pPr>
        <w:jc w:val="both"/>
        <w:rPr>
          <w:lang w:val="en-US"/>
        </w:rPr>
      </w:pPr>
      <w:r>
        <w:rPr>
          <w:lang w:val="en-US"/>
        </w:rPr>
        <w:t xml:space="preserve">However, the issue is the IntentFeasibilityCheckReport specified in 3GPP TS 28.312 [1], clause 6.2.1.3.10 does not include corresponding recommendations. The MnS consumer may request exploration as specified in 3GPP TS 28.312 [1] Clause 5.3.5, based on inFeasibleExpectationInfos which is an optional attribute indicating the infeasible expectations including infeasible targets.  However, if the inFeasibleExpectationInfos attribute is not supported, then it is very difficult for the intent-driven MnS consumer to update an infeasible intent as they do not have the recommendation on how to make it feasible. </w:t>
      </w:r>
    </w:p>
    <w:p w14:paraId="1F8DCC8D" w14:textId="72A68798" w:rsidR="009B65B2" w:rsidRDefault="009B65B2" w:rsidP="008672DF">
      <w:pPr>
        <w:pStyle w:val="Heading3"/>
        <w:rPr>
          <w:lang w:eastAsia="zh-CN"/>
        </w:rPr>
      </w:pPr>
      <w:bookmarkStart w:id="194" w:name="_Toc214942835"/>
      <w:r>
        <w:t>4</w:t>
      </w:r>
      <w:r w:rsidRPr="00B03AAC">
        <w:t>.</w:t>
      </w:r>
      <w:r>
        <w:t>11</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194"/>
    </w:p>
    <w:p w14:paraId="1DECF652" w14:textId="09980DFF" w:rsidR="009B65B2" w:rsidRDefault="009B65B2" w:rsidP="009B65B2">
      <w:pPr>
        <w:overflowPunct w:val="0"/>
        <w:autoSpaceDE w:val="0"/>
        <w:autoSpaceDN w:val="0"/>
        <w:adjustRightInd w:val="0"/>
        <w:textAlignment w:val="baseline"/>
        <w:rPr>
          <w:lang w:eastAsia="zh-CN"/>
        </w:rPr>
      </w:pPr>
      <w:r>
        <w:rPr>
          <w:b/>
          <w:kern w:val="2"/>
          <w:szCs w:val="18"/>
          <w:lang w:eastAsia="zh-CN" w:bidi="ar-KW"/>
        </w:rPr>
        <w:t>REQ-Intent_FEAS1</w:t>
      </w:r>
      <w:r w:rsidRPr="0046187A">
        <w:rPr>
          <w:b/>
          <w:kern w:val="2"/>
          <w:szCs w:val="18"/>
          <w:lang w:eastAsia="zh-CN" w:bidi="ar-KW"/>
        </w:rPr>
        <w:t>:</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 xml:space="preserve">should have the capability </w:t>
      </w:r>
      <w:r>
        <w:rPr>
          <w:lang w:eastAsia="zh-CN"/>
        </w:rPr>
        <w:t>to enable the authorized MnS consumer to receive</w:t>
      </w:r>
      <w:r w:rsidR="00986003">
        <w:rPr>
          <w:lang w:eastAsia="zh-CN"/>
        </w:rPr>
        <w:t>recommended values for infeasible targets</w:t>
      </w:r>
      <w:r w:rsidR="00986003" w:rsidRPr="009E3FFF" w:rsidDel="00986003">
        <w:rPr>
          <w:lang w:eastAsia="zh-CN"/>
        </w:rPr>
        <w:t xml:space="preserve"> </w:t>
      </w:r>
      <w:r>
        <w:rPr>
          <w:lang w:eastAsia="zh-CN"/>
        </w:rPr>
        <w:t xml:space="preserve">. </w:t>
      </w:r>
    </w:p>
    <w:p w14:paraId="25BFB638" w14:textId="3D3E0B21" w:rsidR="009B65B2" w:rsidRPr="00FF0CDC" w:rsidRDefault="009B65B2" w:rsidP="008672DF">
      <w:pPr>
        <w:pStyle w:val="Heading3"/>
      </w:pPr>
      <w:bookmarkStart w:id="195" w:name="_Toc214942836"/>
      <w:r>
        <w:t>4</w:t>
      </w:r>
      <w:r w:rsidRPr="00B03AAC">
        <w:t>.</w:t>
      </w:r>
      <w:r>
        <w:t>11</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195"/>
    </w:p>
    <w:p w14:paraId="5B9B454F" w14:textId="4BFBDD42" w:rsidR="009B65B2" w:rsidRPr="0046187A" w:rsidRDefault="009B65B2" w:rsidP="008672DF">
      <w:pPr>
        <w:pStyle w:val="Heading4"/>
      </w:pPr>
      <w:bookmarkStart w:id="196" w:name="_Toc211854073"/>
      <w:bookmarkStart w:id="197" w:name="_Toc211859816"/>
      <w:bookmarkStart w:id="198" w:name="_Toc211859915"/>
      <w:bookmarkStart w:id="199" w:name="_Toc214942837"/>
      <w:r w:rsidRPr="00E520F6">
        <w:t>4</w:t>
      </w:r>
      <w:r w:rsidRPr="00B03AAC">
        <w:rPr>
          <w:sz w:val="28"/>
        </w:rPr>
        <w:t>.</w:t>
      </w:r>
      <w:r w:rsidR="00A95CC1">
        <w:t>11.</w:t>
      </w:r>
      <w:r w:rsidRPr="0046187A">
        <w:t>3.</w:t>
      </w:r>
      <w:r>
        <w:t>1</w:t>
      </w:r>
      <w:r w:rsidRPr="0046187A">
        <w:tab/>
        <w:t>Potential solution #</w:t>
      </w:r>
      <w:r>
        <w:t>1 for a new procedure of feasibility check with exploration</w:t>
      </w:r>
      <w:bookmarkEnd w:id="196"/>
      <w:bookmarkEnd w:id="197"/>
      <w:bookmarkEnd w:id="198"/>
      <w:bookmarkEnd w:id="199"/>
      <w:r>
        <w:t xml:space="preserve"> </w:t>
      </w:r>
    </w:p>
    <w:p w14:paraId="6EBED252" w14:textId="3D4C4FDC" w:rsidR="009B65B2" w:rsidRDefault="009B65B2" w:rsidP="009B65B2">
      <w:pPr>
        <w:overflowPunct w:val="0"/>
        <w:autoSpaceDE w:val="0"/>
        <w:autoSpaceDN w:val="0"/>
        <w:adjustRightInd w:val="0"/>
        <w:jc w:val="both"/>
        <w:textAlignment w:val="baseline"/>
        <w:rPr>
          <w:lang w:eastAsia="zh-CN" w:bidi="ar-KW"/>
        </w:rPr>
      </w:pPr>
      <w:r w:rsidRPr="008925B9">
        <w:rPr>
          <w:lang w:eastAsia="zh-CN" w:bidi="ar-KW"/>
        </w:rPr>
        <w:t xml:space="preserve">This solution proposes to reuse the existing </w:t>
      </w:r>
      <w:r>
        <w:rPr>
          <w:lang w:eastAsia="zh-CN" w:bidi="ar-KW"/>
        </w:rPr>
        <w:t xml:space="preserve">generic intent exploration report and intent feasibility check report defined </w:t>
      </w:r>
      <w:r w:rsidRPr="008925B9">
        <w:rPr>
          <w:lang w:eastAsia="zh-CN" w:bidi="ar-KW"/>
        </w:rPr>
        <w:t>in 3GPP TS 28.312 [</w:t>
      </w:r>
      <w:r>
        <w:rPr>
          <w:lang w:eastAsia="zh-CN" w:bidi="ar-KW"/>
        </w:rPr>
        <w:t>1</w:t>
      </w:r>
      <w:r w:rsidRPr="008925B9">
        <w:rPr>
          <w:lang w:eastAsia="zh-CN" w:bidi="ar-KW"/>
        </w:rPr>
        <w:t>]</w:t>
      </w:r>
      <w:r>
        <w:rPr>
          <w:lang w:eastAsia="zh-CN" w:bidi="ar-KW"/>
        </w:rPr>
        <w:t xml:space="preserve"> and to enhance the Intent &lt;&lt;IOC&gt;&gt;</w:t>
      </w:r>
      <w:r w:rsidRPr="008925B9">
        <w:rPr>
          <w:lang w:eastAsia="zh-CN" w:bidi="ar-KW"/>
        </w:rPr>
        <w:t>.</w:t>
      </w:r>
    </w:p>
    <w:p w14:paraId="29977FD6" w14:textId="77777777" w:rsidR="009B65B2" w:rsidRDefault="009B65B2" w:rsidP="009B65B2">
      <w:pPr>
        <w:overflowPunct w:val="0"/>
        <w:autoSpaceDE w:val="0"/>
        <w:autoSpaceDN w:val="0"/>
        <w:adjustRightInd w:val="0"/>
        <w:jc w:val="both"/>
        <w:textAlignment w:val="baseline"/>
        <w:rPr>
          <w:lang w:eastAsia="zh-CN" w:bidi="ar-KW"/>
        </w:rPr>
      </w:pPr>
      <w:r>
        <w:rPr>
          <w:lang w:eastAsia="zh-CN" w:bidi="ar-KW"/>
        </w:rPr>
        <w:t xml:space="preserve">In order to enable an MnS consumer to request a feasibility check with corresponding recommendations, a procedure is proposed with ensuring feasibility check with exploration is supported and enabled by a new allowed value “FEASIBILITYCHECK_WITH_EXPLORATION” that is to be included for intentMgmtPurpose attribute of Intent &lt;&lt;IOC&gt;&gt; which is specified in 3GPP TS 28.312, clause 6.2.1.4. When feasibility check with exploration is requested by the intent-driven MnS consumer, the intent driven MnS producer can report corresponding recommendations for infeasible expectations with existing IntentExplorationReport &lt;&lt;dataType&gt;&gt;, together with existing IntentFeasibilityCheckReport &lt;&lt;dataType&gt;&gt;. </w:t>
      </w:r>
    </w:p>
    <w:p w14:paraId="2BC58688" w14:textId="77777777" w:rsidR="00F60A40" w:rsidRDefault="00F60A40" w:rsidP="00F60A40">
      <w:pPr>
        <w:overflowPunct w:val="0"/>
        <w:autoSpaceDE w:val="0"/>
        <w:autoSpaceDN w:val="0"/>
        <w:adjustRightInd w:val="0"/>
        <w:jc w:val="both"/>
        <w:textAlignment w:val="baseline"/>
        <w:rPr>
          <w:lang w:val="en-US" w:eastAsia="zh-CN" w:bidi="ar-KW"/>
        </w:rPr>
      </w:pPr>
      <w:r>
        <w:rPr>
          <w:lang w:val="en-US" w:eastAsia="zh-CN" w:bidi="ar-KW"/>
        </w:rPr>
        <w:t>This solution does not have any impact on the intent lifecycle management states studied in clause 4.13 of the present document.</w:t>
      </w:r>
    </w:p>
    <w:p w14:paraId="34100BE3" w14:textId="295D9986" w:rsidR="009B65B2" w:rsidRDefault="009B65B2" w:rsidP="009B65B2">
      <w:pPr>
        <w:overflowPunct w:val="0"/>
        <w:autoSpaceDE w:val="0"/>
        <w:autoSpaceDN w:val="0"/>
        <w:adjustRightInd w:val="0"/>
        <w:jc w:val="both"/>
        <w:textAlignment w:val="baseline"/>
        <w:rPr>
          <w:lang w:val="en-US" w:eastAsia="zh-CN" w:bidi="ar-KW"/>
        </w:rPr>
      </w:pPr>
    </w:p>
    <w:p w14:paraId="6C0CD223" w14:textId="77777777" w:rsidR="00E95746" w:rsidRPr="0046187A" w:rsidRDefault="00E95746" w:rsidP="00E95746">
      <w:pPr>
        <w:pStyle w:val="Heading4"/>
      </w:pPr>
      <w:bookmarkStart w:id="200" w:name="_Toc214942838"/>
      <w:r w:rsidRPr="00E520F6">
        <w:t>4</w:t>
      </w:r>
      <w:r w:rsidRPr="00B03AAC">
        <w:rPr>
          <w:sz w:val="28"/>
        </w:rPr>
        <w:t>.</w:t>
      </w:r>
      <w:r>
        <w:t>11.</w:t>
      </w:r>
      <w:r w:rsidRPr="0046187A">
        <w:t>3.</w:t>
      </w:r>
      <w:r>
        <w:t>2</w:t>
      </w:r>
      <w:r w:rsidRPr="0046187A">
        <w:tab/>
        <w:t>Potential solution #</w:t>
      </w:r>
      <w:r>
        <w:t xml:space="preserve">2 Extend </w:t>
      </w:r>
      <w:r w:rsidRPr="000E499B">
        <w:t>inFeasibleTarget</w:t>
      </w:r>
      <w:r>
        <w:t xml:space="preserve"> with recommended values</w:t>
      </w:r>
      <w:bookmarkEnd w:id="200"/>
    </w:p>
    <w:p w14:paraId="42E66BB2" w14:textId="77777777" w:rsidR="00E95746" w:rsidRPr="0046187A" w:rsidRDefault="00E95746" w:rsidP="00E95746">
      <w:pPr>
        <w:rPr>
          <w:lang w:eastAsia="zh-CN" w:bidi="ar-KW"/>
        </w:rPr>
      </w:pPr>
      <w:r w:rsidRPr="0046187A">
        <w:rPr>
          <w:lang w:eastAsia="zh-CN" w:bidi="ar-KW"/>
        </w:rPr>
        <w:t xml:space="preserve">This solution proposes to reuse and enhance the existing </w:t>
      </w:r>
      <w:r>
        <w:rPr>
          <w:lang w:eastAsia="zh-CN" w:bidi="ar-KW"/>
        </w:rPr>
        <w:t>I</w:t>
      </w:r>
      <w:r w:rsidRPr="000E499B">
        <w:rPr>
          <w:lang w:eastAsia="zh-CN" w:bidi="ar-KW"/>
        </w:rPr>
        <w:t>ntentFeasibilityCheckReport</w:t>
      </w:r>
      <w:r>
        <w:rPr>
          <w:lang w:eastAsia="zh-CN" w:bidi="ar-KW"/>
        </w:rPr>
        <w:t>&lt;&lt;dataType&gt;&gt;</w:t>
      </w:r>
      <w:r w:rsidRPr="0046187A">
        <w:rPr>
          <w:lang w:eastAsia="zh-CN" w:bidi="ar-KW"/>
        </w:rPr>
        <w:t>defined in 3GPP TS 28.312 [</w:t>
      </w:r>
      <w:r>
        <w:rPr>
          <w:lang w:eastAsia="zh-CN" w:bidi="ar-KW"/>
        </w:rPr>
        <w:t>1</w:t>
      </w:r>
      <w:r w:rsidRPr="0046187A">
        <w:rPr>
          <w:lang w:eastAsia="zh-CN" w:bidi="ar-KW"/>
        </w:rPr>
        <w:t>].</w:t>
      </w:r>
    </w:p>
    <w:p w14:paraId="1CBE638F" w14:textId="77777777" w:rsidR="00E95746" w:rsidRDefault="00E95746" w:rsidP="00E95746">
      <w:pPr>
        <w:rPr>
          <w:lang w:eastAsia="zh-CN" w:bidi="ar-KW"/>
        </w:rPr>
      </w:pPr>
      <w:r w:rsidRPr="0046187A">
        <w:rPr>
          <w:b/>
          <w:lang w:eastAsia="zh-CN" w:bidi="ar-KW"/>
        </w:rPr>
        <w:lastRenderedPageBreak/>
        <w:t>Enhancement Aspect1</w:t>
      </w:r>
      <w:r w:rsidRPr="0046187A">
        <w:rPr>
          <w:b/>
          <w:bCs/>
          <w:lang w:eastAsia="zh-CN" w:bidi="ar-KW"/>
        </w:rPr>
        <w:t>:</w:t>
      </w:r>
      <w:r w:rsidRPr="0046187A">
        <w:rPr>
          <w:lang w:eastAsia="zh-CN" w:bidi="ar-KW"/>
        </w:rPr>
        <w:t xml:space="preserve"> </w:t>
      </w:r>
      <w:r>
        <w:rPr>
          <w:lang w:eastAsia="zh-CN" w:bidi="ar-KW"/>
        </w:rPr>
        <w:t>Extend the type for attribute “</w:t>
      </w:r>
      <w:r w:rsidRPr="000E499B">
        <w:rPr>
          <w:lang w:eastAsia="zh-CN" w:bidi="ar-KW"/>
        </w:rPr>
        <w:t>inFeasibleTargets</w:t>
      </w:r>
      <w:r>
        <w:rPr>
          <w:lang w:eastAsia="zh-CN" w:bidi="ar-KW"/>
        </w:rPr>
        <w:t>” from “String” to “</w:t>
      </w:r>
      <w:r w:rsidRPr="000E499B">
        <w:rPr>
          <w:lang w:eastAsia="zh-CN" w:bidi="ar-KW"/>
        </w:rPr>
        <w:t>inFeasibleTarget</w:t>
      </w:r>
      <w:r>
        <w:rPr>
          <w:lang w:eastAsia="zh-CN" w:bidi="ar-KW"/>
        </w:rPr>
        <w:t>Info &lt;&lt;dataType&gt;&gt;”, which includes following attributes:</w:t>
      </w:r>
    </w:p>
    <w:p w14:paraId="4EFE1AE6" w14:textId="77777777" w:rsidR="00E95746" w:rsidRPr="0046187A" w:rsidRDefault="00E95746" w:rsidP="00E95746">
      <w:pPr>
        <w:rPr>
          <w:lang w:eastAsia="zh-CN" w:bidi="ar-KW"/>
        </w:rPr>
      </w:pPr>
      <w:r>
        <w:rPr>
          <w:lang w:eastAsia="zh-CN" w:bidi="ar-KW"/>
        </w:rPr>
        <w:t xml:space="preserve">- targetName, represents the targetName for the </w:t>
      </w:r>
      <w:r w:rsidRPr="000E499B">
        <w:rPr>
          <w:lang w:eastAsia="zh-CN" w:bidi="ar-KW"/>
        </w:rPr>
        <w:t>inFeasibleTarget</w:t>
      </w:r>
      <w:r>
        <w:rPr>
          <w:lang w:eastAsia="zh-CN" w:bidi="ar-KW"/>
        </w:rPr>
        <w:t>.</w:t>
      </w:r>
    </w:p>
    <w:p w14:paraId="2E2DBD17" w14:textId="7ED86C0E" w:rsidR="00E95746" w:rsidRPr="00C46A69" w:rsidRDefault="00E95746" w:rsidP="009B65B2">
      <w:pPr>
        <w:overflowPunct w:val="0"/>
        <w:autoSpaceDE w:val="0"/>
        <w:autoSpaceDN w:val="0"/>
        <w:adjustRightInd w:val="0"/>
        <w:jc w:val="both"/>
        <w:textAlignment w:val="baseline"/>
        <w:rPr>
          <w:lang w:eastAsia="zh-CN" w:bidi="ar-KW"/>
        </w:rPr>
      </w:pPr>
      <w:r>
        <w:rPr>
          <w:lang w:eastAsia="zh-CN" w:bidi="ar-KW"/>
        </w:rPr>
        <w:t xml:space="preserve">- recommendedValue, represents the recommended value for the </w:t>
      </w:r>
      <w:r w:rsidRPr="000E499B">
        <w:rPr>
          <w:lang w:eastAsia="zh-CN" w:bidi="ar-KW"/>
        </w:rPr>
        <w:t>inFeasibleTarget</w:t>
      </w:r>
      <w:r>
        <w:rPr>
          <w:lang w:eastAsia="zh-CN" w:bidi="ar-KW"/>
        </w:rPr>
        <w:t>.</w:t>
      </w:r>
    </w:p>
    <w:p w14:paraId="5152D37F" w14:textId="3F06350B" w:rsidR="009B0558" w:rsidRPr="00E520F6" w:rsidRDefault="009B0558" w:rsidP="008672DF">
      <w:pPr>
        <w:pStyle w:val="Heading3"/>
        <w:rPr>
          <w:rStyle w:val="SubtleEmphasis"/>
          <w:color w:val="000000" w:themeColor="text1"/>
        </w:rPr>
      </w:pPr>
      <w:bookmarkStart w:id="201" w:name="_Toc214942839"/>
      <w:r w:rsidRPr="00E520F6">
        <w:rPr>
          <w:rStyle w:val="SubtleEmphasis"/>
          <w:color w:val="000000" w:themeColor="text1"/>
        </w:rPr>
        <w:t>4.11.4 Evaluation of potential solutions</w:t>
      </w:r>
      <w:bookmarkEnd w:id="201"/>
    </w:p>
    <w:p w14:paraId="1EF8DE85" w14:textId="6C1201D6" w:rsidR="00282D28" w:rsidRDefault="00F51417" w:rsidP="00F51417">
      <w:pPr>
        <w:rPr>
          <w:lang w:eastAsia="zh-CN"/>
        </w:rPr>
      </w:pPr>
      <w:r w:rsidRPr="00F51417">
        <w:rPr>
          <w:lang w:eastAsia="zh-CN"/>
        </w:rPr>
        <w:t xml:space="preserve"> </w:t>
      </w:r>
      <w:r>
        <w:rPr>
          <w:lang w:eastAsia="zh-CN"/>
        </w:rPr>
        <w:t>Two</w:t>
      </w:r>
      <w:r w:rsidRPr="0080419C">
        <w:rPr>
          <w:lang w:eastAsia="zh-CN"/>
        </w:rPr>
        <w:t xml:space="preserve"> potential solution</w:t>
      </w:r>
      <w:r>
        <w:rPr>
          <w:lang w:eastAsia="zh-CN"/>
        </w:rPr>
        <w:t>s</w:t>
      </w:r>
      <w:r w:rsidRPr="0080419C">
        <w:rPr>
          <w:lang w:eastAsia="zh-CN"/>
        </w:rPr>
        <w:t xml:space="preserve"> </w:t>
      </w:r>
      <w:r>
        <w:rPr>
          <w:lang w:eastAsia="zh-CN"/>
        </w:rPr>
        <w:t>are identified</w:t>
      </w:r>
      <w:r w:rsidRPr="0080419C">
        <w:rPr>
          <w:lang w:eastAsia="zh-CN"/>
        </w:rPr>
        <w:t xml:space="preserve"> in clause 4.11.3</w:t>
      </w:r>
      <w:r>
        <w:rPr>
          <w:lang w:eastAsia="zh-CN"/>
        </w:rPr>
        <w:t xml:space="preserve">. </w:t>
      </w:r>
      <w:r w:rsidRPr="006B2AB0">
        <w:rPr>
          <w:lang w:eastAsia="zh-CN"/>
        </w:rPr>
        <w:t>Both potential solution #1 and potential solution #2 support the capability to allow MnS consumer to receive recommended values for infeasible targets</w:t>
      </w:r>
      <w:r>
        <w:rPr>
          <w:lang w:eastAsia="zh-CN"/>
        </w:rPr>
        <w:t xml:space="preserve"> in an infeasible intent. </w:t>
      </w:r>
    </w:p>
    <w:p w14:paraId="41C1B1EB" w14:textId="789CD357" w:rsidR="00282D28" w:rsidRPr="00282D28" w:rsidRDefault="00F51417" w:rsidP="00282D28">
      <w:pPr>
        <w:rPr>
          <w:lang w:eastAsia="zh-CN"/>
        </w:rPr>
      </w:pPr>
      <w:r w:rsidRPr="00E9411E">
        <w:rPr>
          <w:lang w:eastAsia="zh-CN"/>
        </w:rPr>
        <w:t xml:space="preserve">The implementation of </w:t>
      </w:r>
      <w:r>
        <w:rPr>
          <w:lang w:eastAsia="zh-CN"/>
        </w:rPr>
        <w:t>both</w:t>
      </w:r>
      <w:r w:rsidRPr="00E9411E">
        <w:rPr>
          <w:lang w:eastAsia="zh-CN"/>
        </w:rPr>
        <w:t xml:space="preserve"> potential solution</w:t>
      </w:r>
      <w:r>
        <w:rPr>
          <w:lang w:eastAsia="zh-CN"/>
        </w:rPr>
        <w:t>s</w:t>
      </w:r>
      <w:r w:rsidRPr="00E9411E">
        <w:rPr>
          <w:lang w:eastAsia="zh-CN"/>
        </w:rPr>
        <w:t xml:space="preserve"> is not complex</w:t>
      </w:r>
      <w:r>
        <w:rPr>
          <w:lang w:eastAsia="zh-CN"/>
        </w:rPr>
        <w:t>.</w:t>
      </w:r>
      <w:r w:rsidRPr="00E9411E">
        <w:rPr>
          <w:lang w:eastAsia="zh-CN"/>
        </w:rPr>
        <w:t xml:space="preserve"> Therefore, </w:t>
      </w:r>
      <w:r>
        <w:rPr>
          <w:lang w:eastAsia="zh-CN"/>
        </w:rPr>
        <w:t>both</w:t>
      </w:r>
      <w:r w:rsidRPr="00E9411E">
        <w:rPr>
          <w:lang w:eastAsia="zh-CN"/>
        </w:rPr>
        <w:t xml:space="preserve"> potential solution</w:t>
      </w:r>
      <w:r w:rsidR="00560BAB">
        <w:rPr>
          <w:lang w:eastAsia="zh-CN"/>
        </w:rPr>
        <w:t>s</w:t>
      </w:r>
      <w:r w:rsidRPr="00E9411E">
        <w:rPr>
          <w:lang w:eastAsia="zh-CN"/>
        </w:rPr>
        <w:t xml:space="preserve"> described in clause 4.11.3 </w:t>
      </w:r>
      <w:r>
        <w:rPr>
          <w:lang w:eastAsia="zh-CN"/>
        </w:rPr>
        <w:t>are</w:t>
      </w:r>
      <w:r w:rsidRPr="00E9411E">
        <w:rPr>
          <w:lang w:eastAsia="zh-CN"/>
        </w:rPr>
        <w:t xml:space="preserve"> feasible solution</w:t>
      </w:r>
      <w:r>
        <w:rPr>
          <w:lang w:eastAsia="zh-CN"/>
        </w:rPr>
        <w:t>s</w:t>
      </w:r>
      <w:r w:rsidRPr="00E9411E">
        <w:rPr>
          <w:lang w:eastAsia="zh-CN"/>
        </w:rPr>
        <w:t>.</w:t>
      </w:r>
    </w:p>
    <w:p w14:paraId="329B01F4" w14:textId="47E1103B" w:rsidR="00171E49" w:rsidRPr="00C74F9B" w:rsidRDefault="00171E49" w:rsidP="00171E49">
      <w:pPr>
        <w:pStyle w:val="Heading2"/>
        <w:rPr>
          <w:color w:val="000000" w:themeColor="text1"/>
        </w:rPr>
      </w:pPr>
      <w:bookmarkStart w:id="202" w:name="_Toc214942840"/>
      <w:r w:rsidRPr="00C74F9B">
        <w:rPr>
          <w:rFonts w:hint="eastAsia"/>
          <w:color w:val="000000" w:themeColor="text1"/>
        </w:rPr>
        <w:t>4</w:t>
      </w:r>
      <w:r w:rsidRPr="00C74F9B">
        <w:rPr>
          <w:color w:val="000000" w:themeColor="text1"/>
        </w:rPr>
        <w:t>.</w:t>
      </w:r>
      <w:r w:rsidR="000E1511">
        <w:rPr>
          <w:color w:val="000000" w:themeColor="text1"/>
        </w:rPr>
        <w:t>12</w:t>
      </w:r>
      <w:r w:rsidRPr="00C74F9B">
        <w:rPr>
          <w:color w:val="000000" w:themeColor="text1"/>
        </w:rPr>
        <w:t xml:space="preserve"> Use case #</w:t>
      </w:r>
      <w:r w:rsidR="000E1511">
        <w:rPr>
          <w:color w:val="000000" w:themeColor="text1"/>
        </w:rPr>
        <w:t>12</w:t>
      </w:r>
      <w:r w:rsidRPr="00C74F9B">
        <w:rPr>
          <w:color w:val="000000" w:themeColor="text1"/>
        </w:rPr>
        <w:t xml:space="preserve">: </w:t>
      </w:r>
      <w:r>
        <w:rPr>
          <w:rFonts w:hint="eastAsia"/>
          <w:color w:val="000000" w:themeColor="text1"/>
          <w:lang w:eastAsia="zh-CN"/>
        </w:rPr>
        <w:t>Document</w:t>
      </w:r>
      <w:r>
        <w:rPr>
          <w:color w:val="000000" w:themeColor="text1"/>
          <w:lang w:eastAsia="zh-CN"/>
        </w:rPr>
        <w:t>ation for the overview of intent driven management functionalities</w:t>
      </w:r>
      <w:bookmarkEnd w:id="202"/>
    </w:p>
    <w:p w14:paraId="7FA6C933" w14:textId="7A5F9F56" w:rsidR="00171E49" w:rsidRPr="00C74F9B" w:rsidRDefault="00171E49" w:rsidP="00171E49">
      <w:pPr>
        <w:pStyle w:val="Heading3"/>
        <w:rPr>
          <w:rStyle w:val="SubtleEmphasis"/>
          <w:i w:val="0"/>
          <w:iCs w:val="0"/>
          <w:color w:val="000000" w:themeColor="text1"/>
        </w:rPr>
      </w:pPr>
      <w:bookmarkStart w:id="203" w:name="_Toc214942841"/>
      <w:r w:rsidRPr="00C74F9B">
        <w:rPr>
          <w:rStyle w:val="SubtleEmphasis"/>
          <w:rFonts w:hint="eastAsia"/>
          <w:color w:val="000000" w:themeColor="text1"/>
        </w:rPr>
        <w:t>4</w:t>
      </w:r>
      <w:r w:rsidRPr="00C74F9B">
        <w:rPr>
          <w:rStyle w:val="SubtleEmphasis"/>
          <w:color w:val="000000" w:themeColor="text1"/>
        </w:rPr>
        <w:t>.</w:t>
      </w:r>
      <w:r w:rsidR="000E1511">
        <w:rPr>
          <w:rStyle w:val="SubtleEmphasis"/>
          <w:color w:val="000000" w:themeColor="text1"/>
        </w:rPr>
        <w:t>12</w:t>
      </w:r>
      <w:r w:rsidRPr="00C74F9B">
        <w:rPr>
          <w:rStyle w:val="SubtleEmphasis"/>
          <w:color w:val="000000" w:themeColor="text1"/>
        </w:rPr>
        <w:t>.1 Description</w:t>
      </w:r>
      <w:bookmarkEnd w:id="203"/>
    </w:p>
    <w:p w14:paraId="3C81A862" w14:textId="77777777" w:rsidR="00171E49" w:rsidRDefault="00171E49" w:rsidP="00171E49">
      <w:pPr>
        <w:jc w:val="both"/>
        <w:rPr>
          <w:color w:val="000000" w:themeColor="text1"/>
          <w:lang w:eastAsia="zh-CN"/>
        </w:rPr>
      </w:pPr>
      <w:r>
        <w:rPr>
          <w:rFonts w:hint="eastAsia"/>
          <w:color w:val="000000" w:themeColor="text1"/>
          <w:lang w:eastAsia="zh-CN"/>
        </w:rPr>
        <w:t>I</w:t>
      </w:r>
      <w:r>
        <w:rPr>
          <w:color w:val="000000" w:themeColor="text1"/>
          <w:lang w:eastAsia="zh-CN"/>
        </w:rPr>
        <w:t xml:space="preserve">n TS 28.312 [1], several </w:t>
      </w:r>
      <w:r w:rsidRPr="00614F89">
        <w:rPr>
          <w:color w:val="000000" w:themeColor="text1"/>
          <w:lang w:eastAsia="zh-CN"/>
        </w:rPr>
        <w:t>intent management functionalities</w:t>
      </w:r>
      <w:r>
        <w:rPr>
          <w:color w:val="000000" w:themeColor="text1"/>
          <w:lang w:eastAsia="zh-CN"/>
        </w:rPr>
        <w:t xml:space="preserve"> (including but not limited to </w:t>
      </w:r>
      <w:r w:rsidRPr="009A5CAE">
        <w:rPr>
          <w:color w:val="000000" w:themeColor="text1"/>
          <w:lang w:eastAsia="zh-CN"/>
        </w:rPr>
        <w:t>Intent handling capability obtaining</w:t>
      </w:r>
      <w:r>
        <w:rPr>
          <w:color w:val="000000" w:themeColor="text1"/>
          <w:lang w:eastAsia="zh-CN"/>
        </w:rPr>
        <w:t>, intent exploration, intent feasibility check, intent report management) are introduced in different releases. However, 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are missing. It is important and useful to illustrate the </w:t>
      </w:r>
      <w:r w:rsidRPr="000D453A">
        <w:rPr>
          <w:color w:val="000000" w:themeColor="text1"/>
          <w:lang w:eastAsia="zh-CN"/>
        </w:rPr>
        <w:t>intent driven management functionalities</w:t>
      </w:r>
      <w:r>
        <w:rPr>
          <w:color w:val="000000" w:themeColor="text1"/>
          <w:lang w:eastAsia="zh-CN"/>
        </w:rPr>
        <w:t xml:space="preserve"> in TS 28.312 [1].</w:t>
      </w:r>
    </w:p>
    <w:p w14:paraId="48581D11" w14:textId="77657D38" w:rsidR="00AC507D" w:rsidRPr="00E520F6" w:rsidRDefault="00AC507D" w:rsidP="00E520F6">
      <w:pPr>
        <w:pStyle w:val="Heading3"/>
        <w:rPr>
          <w:iCs/>
          <w:color w:val="000000" w:themeColor="text1"/>
        </w:rPr>
      </w:pPr>
      <w:bookmarkStart w:id="204" w:name="_Toc214942842"/>
      <w:r w:rsidRPr="00C74F9B">
        <w:rPr>
          <w:rStyle w:val="SubtleEmphasis"/>
          <w:color w:val="000000" w:themeColor="text1"/>
        </w:rPr>
        <w:t>4.</w:t>
      </w:r>
      <w:r>
        <w:rPr>
          <w:rStyle w:val="SubtleEmphasis"/>
          <w:color w:val="000000" w:themeColor="text1"/>
        </w:rPr>
        <w:t>12</w:t>
      </w:r>
      <w:r w:rsidRPr="00C74F9B">
        <w:rPr>
          <w:rStyle w:val="SubtleEmphasis"/>
          <w:color w:val="000000" w:themeColor="text1"/>
        </w:rPr>
        <w:t>.</w:t>
      </w:r>
      <w:r>
        <w:rPr>
          <w:rStyle w:val="SubtleEmphasis"/>
          <w:color w:val="000000" w:themeColor="text1"/>
        </w:rPr>
        <w:t>2</w:t>
      </w:r>
      <w:r w:rsidRPr="00C74F9B">
        <w:rPr>
          <w:rStyle w:val="SubtleEmphasis"/>
          <w:color w:val="000000" w:themeColor="text1"/>
        </w:rPr>
        <w:t xml:space="preserve"> Potential </w:t>
      </w:r>
      <w:r>
        <w:rPr>
          <w:rStyle w:val="SubtleEmphasis"/>
          <w:color w:val="000000" w:themeColor="text1"/>
        </w:rPr>
        <w:t>requirements</w:t>
      </w:r>
      <w:bookmarkEnd w:id="204"/>
    </w:p>
    <w:p w14:paraId="55257F02" w14:textId="7B9D1672" w:rsidR="00171E49" w:rsidRDefault="00171E49" w:rsidP="00171E49">
      <w:pPr>
        <w:pStyle w:val="Heading3"/>
        <w:rPr>
          <w:rStyle w:val="SubtleEmphasis"/>
          <w:i w:val="0"/>
          <w:color w:val="000000" w:themeColor="text1"/>
        </w:rPr>
      </w:pPr>
      <w:bookmarkStart w:id="205" w:name="_Toc214942843"/>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AC507D">
        <w:rPr>
          <w:rStyle w:val="SubtleEmphasis"/>
          <w:color w:val="000000" w:themeColor="text1"/>
        </w:rPr>
        <w:t>3</w:t>
      </w:r>
      <w:r w:rsidRPr="00C74F9B">
        <w:rPr>
          <w:rStyle w:val="SubtleEmphasis"/>
          <w:color w:val="000000" w:themeColor="text1"/>
        </w:rPr>
        <w:t xml:space="preserve"> Potential solution</w:t>
      </w:r>
      <w:bookmarkEnd w:id="205"/>
    </w:p>
    <w:p w14:paraId="1A864D8A" w14:textId="77777777" w:rsidR="00171E49" w:rsidRDefault="00171E49" w:rsidP="00171E49">
      <w:pPr>
        <w:jc w:val="both"/>
        <w:rPr>
          <w:lang w:eastAsia="zh-CN"/>
        </w:rPr>
      </w:pPr>
      <w:r>
        <w:rPr>
          <w:rFonts w:hint="eastAsia"/>
          <w:lang w:eastAsia="zh-CN"/>
        </w:rPr>
        <w:t>I</w:t>
      </w:r>
      <w:r>
        <w:rPr>
          <w:lang w:eastAsia="zh-CN"/>
        </w:rPr>
        <w:t xml:space="preserve">t proposes to introduce a new concept section in clause 4 in TS 28.312 [1] as showed below to illustrate the overview of </w:t>
      </w:r>
      <w:r w:rsidRPr="00975DD3">
        <w:rPr>
          <w:lang w:eastAsia="zh-CN"/>
        </w:rPr>
        <w:t>intent driven management functionalities</w:t>
      </w:r>
      <w:r>
        <w:rPr>
          <w:lang w:eastAsia="zh-CN"/>
        </w:rPr>
        <w:t>.</w:t>
      </w:r>
    </w:p>
    <w:p w14:paraId="2D596A7F"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 xml:space="preserve"> Overview of intent driven management functionalities for different phases</w:t>
      </w:r>
    </w:p>
    <w:p w14:paraId="5A5748ED"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1 Introduction</w:t>
      </w:r>
    </w:p>
    <w:p w14:paraId="61958E2D" w14:textId="77777777" w:rsidR="00171E49" w:rsidRPr="00FA6A82" w:rsidRDefault="00171E49" w:rsidP="00E520F6">
      <w:pPr>
        <w:ind w:left="568"/>
        <w:jc w:val="both"/>
        <w:rPr>
          <w:i/>
          <w:lang w:eastAsia="zh-CN"/>
        </w:rPr>
      </w:pPr>
      <w:r w:rsidRPr="00FA6A82">
        <w:rPr>
          <w:i/>
          <w:lang w:eastAsia="zh-CN"/>
        </w:rPr>
        <w:t>The intent management functionalities for different phases include:</w:t>
      </w:r>
    </w:p>
    <w:p w14:paraId="417C4BA2" w14:textId="77777777" w:rsidR="00171E49" w:rsidRPr="00FA6A82" w:rsidRDefault="00171E49" w:rsidP="00E520F6">
      <w:pPr>
        <w:ind w:left="568"/>
        <w:jc w:val="both"/>
        <w:rPr>
          <w:i/>
          <w:lang w:eastAsia="zh-CN"/>
        </w:rPr>
      </w:pPr>
      <w:r w:rsidRPr="00FA6A82">
        <w:rPr>
          <w:i/>
          <w:lang w:eastAsia="zh-CN"/>
        </w:rPr>
        <w:t>- Intent investigation and pre-evaluation</w:t>
      </w:r>
    </w:p>
    <w:p w14:paraId="586E6648" w14:textId="77777777" w:rsidR="00171E49" w:rsidRPr="00FA6A82" w:rsidRDefault="00171E49" w:rsidP="00E520F6">
      <w:pPr>
        <w:ind w:left="568"/>
        <w:jc w:val="both"/>
        <w:rPr>
          <w:i/>
          <w:lang w:eastAsia="zh-CN"/>
        </w:rPr>
      </w:pPr>
      <w:r w:rsidRPr="00FA6A82">
        <w:rPr>
          <w:i/>
          <w:lang w:eastAsia="zh-CN"/>
        </w:rPr>
        <w:t xml:space="preserve">- </w:t>
      </w:r>
      <w:r w:rsidRPr="00FA6A82">
        <w:rPr>
          <w:rFonts w:hint="eastAsia"/>
          <w:i/>
          <w:lang w:eastAsia="zh-CN"/>
        </w:rPr>
        <w:t>I</w:t>
      </w:r>
      <w:r w:rsidRPr="00FA6A82">
        <w:rPr>
          <w:i/>
          <w:lang w:eastAsia="zh-CN"/>
        </w:rPr>
        <w:t>ntent fulfilment</w:t>
      </w:r>
    </w:p>
    <w:p w14:paraId="1E56CF98" w14:textId="77777777" w:rsidR="00171E49" w:rsidRPr="00FA6A82" w:rsidRDefault="00171E49" w:rsidP="00E520F6">
      <w:pPr>
        <w:ind w:left="568"/>
        <w:jc w:val="both"/>
        <w:rPr>
          <w:i/>
          <w:lang w:eastAsia="zh-CN"/>
        </w:rPr>
      </w:pPr>
      <w:r w:rsidRPr="00FA6A82">
        <w:rPr>
          <w:rFonts w:hint="eastAsia"/>
          <w:i/>
          <w:lang w:eastAsia="zh-CN"/>
        </w:rPr>
        <w:t>A</w:t>
      </w:r>
      <w:r w:rsidRPr="00FA6A82">
        <w:rPr>
          <w:i/>
          <w:lang w:eastAsia="zh-CN"/>
        </w:rPr>
        <w:t>bove intent management functionalities applied for all intent categorizes, including Intent-CSC, Intent-CSP and Intent-NOP.</w:t>
      </w:r>
    </w:p>
    <w:p w14:paraId="0366C23B" w14:textId="77777777" w:rsidR="00171E49" w:rsidRPr="00FA6A82" w:rsidRDefault="00171E49" w:rsidP="00E520F6">
      <w:pPr>
        <w:ind w:left="568"/>
        <w:jc w:val="both"/>
        <w:rPr>
          <w:b/>
          <w:i/>
          <w:lang w:eastAsia="zh-CN"/>
        </w:rPr>
      </w:pPr>
      <w:r w:rsidRPr="00FA6A82">
        <w:rPr>
          <w:rFonts w:hint="eastAsia"/>
          <w:b/>
          <w:i/>
          <w:lang w:eastAsia="zh-CN"/>
        </w:rPr>
        <w:t>4</w:t>
      </w:r>
      <w:r w:rsidRPr="00FA6A82">
        <w:rPr>
          <w:b/>
          <w:i/>
          <w:lang w:eastAsia="zh-CN"/>
        </w:rPr>
        <w:t>.</w:t>
      </w:r>
      <w:r w:rsidRPr="00FA6A82">
        <w:rPr>
          <w:rFonts w:hint="eastAsia"/>
          <w:b/>
          <w:i/>
          <w:lang w:eastAsia="zh-CN"/>
        </w:rPr>
        <w:t>X</w:t>
      </w:r>
      <w:r w:rsidRPr="00FA6A82">
        <w:rPr>
          <w:b/>
          <w:i/>
          <w:lang w:eastAsia="zh-CN"/>
        </w:rPr>
        <w:t>.2 Intent investigation and pre-evaluation</w:t>
      </w:r>
    </w:p>
    <w:p w14:paraId="1835F3E7" w14:textId="77777777" w:rsidR="00171E49" w:rsidRPr="00FA6A82" w:rsidRDefault="00171E49" w:rsidP="00E520F6">
      <w:pPr>
        <w:spacing w:after="0"/>
        <w:ind w:left="568"/>
        <w:jc w:val="both"/>
        <w:rPr>
          <w:i/>
          <w:lang w:eastAsia="zh-CN"/>
        </w:rPr>
      </w:pPr>
      <w:r w:rsidRPr="00FA6A82">
        <w:rPr>
          <w:i/>
          <w:lang w:eastAsia="zh-CN"/>
        </w:rPr>
        <w:t>In this phase, the MnS consumer finds out what intent content (a list of expectations) is feasible before expressing the intent expectations to be fulfilled by the intent handling function. The network (including NEs) will not be changed during this phase. This includes three functionalities:</w:t>
      </w:r>
    </w:p>
    <w:p w14:paraId="68DAADAC"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handling capability obtaining. The functionality allows MnS consumer to find the intent handling function which has the necessary domain responsibilities and supports their required intent expectations. The MnS consumer can subscribe or query the intent handling capabilities (e.g., supported ExpectationObject, supportedExpectationTarget) for a specific intent handing function. </w:t>
      </w:r>
    </w:p>
    <w:p w14:paraId="284587A3"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exploration. </w:t>
      </w:r>
      <w:r w:rsidRPr="00FA6A82">
        <w:rPr>
          <w:rFonts w:hint="eastAsia"/>
          <w:i/>
          <w:lang w:eastAsia="zh-CN"/>
        </w:rPr>
        <w:t>The</w:t>
      </w:r>
      <w:r w:rsidRPr="00FA6A82">
        <w:rPr>
          <w:i/>
          <w:lang w:eastAsia="zh-CN"/>
        </w:rPr>
        <w:t xml:space="preserve"> functionality allows MnS Consumer to explore what the results of the wanted intent expectations would be and what is the best result the intent handling function can achieve. The MnS consumer can explore the best value(s) for specific intent target(s) (e.g. NumberofUEs, RANEnergyConsumption). </w:t>
      </w:r>
    </w:p>
    <w:p w14:paraId="0E713E20" w14:textId="77777777" w:rsidR="00171E49" w:rsidRPr="00FA6A82" w:rsidRDefault="00171E49" w:rsidP="00E520F6">
      <w:pPr>
        <w:snapToGrid w:val="0"/>
        <w:spacing w:afterLines="50" w:after="120"/>
        <w:ind w:left="568"/>
        <w:jc w:val="both"/>
        <w:rPr>
          <w:i/>
          <w:lang w:eastAsia="zh-CN"/>
        </w:rPr>
      </w:pPr>
      <w:r w:rsidRPr="00FA6A82">
        <w:rPr>
          <w:i/>
          <w:lang w:eastAsia="zh-CN"/>
        </w:rPr>
        <w:tab/>
        <w:t xml:space="preserve">- Intent </w:t>
      </w:r>
      <w:r w:rsidRPr="00FA6A82">
        <w:rPr>
          <w:rFonts w:hint="eastAsia"/>
          <w:i/>
          <w:lang w:eastAsia="zh-CN"/>
        </w:rPr>
        <w:t>feasibility</w:t>
      </w:r>
      <w:r w:rsidRPr="00FA6A82">
        <w:rPr>
          <w:i/>
          <w:lang w:eastAsia="zh-CN"/>
        </w:rPr>
        <w:t xml:space="preserve"> check. The functionality allows MnS consumer to verify or check the feasibility whether the proposed intent expectation is possible for an intent handling function.</w:t>
      </w:r>
    </w:p>
    <w:p w14:paraId="29691729" w14:textId="77777777" w:rsidR="00171E49" w:rsidRPr="00FA6A82" w:rsidRDefault="00171E49" w:rsidP="00E520F6">
      <w:pPr>
        <w:snapToGrid w:val="0"/>
        <w:spacing w:afterLines="50" w:after="120"/>
        <w:ind w:left="568"/>
        <w:jc w:val="both"/>
        <w:rPr>
          <w:b/>
          <w:i/>
          <w:lang w:eastAsia="zh-CN"/>
        </w:rPr>
      </w:pPr>
      <w:r w:rsidRPr="00FA6A82">
        <w:rPr>
          <w:rFonts w:hint="eastAsia"/>
          <w:b/>
          <w:i/>
          <w:lang w:eastAsia="zh-CN"/>
        </w:rPr>
        <w:lastRenderedPageBreak/>
        <w:t>4</w:t>
      </w:r>
      <w:r w:rsidRPr="00FA6A82">
        <w:rPr>
          <w:b/>
          <w:i/>
          <w:lang w:eastAsia="zh-CN"/>
        </w:rPr>
        <w:t>.</w:t>
      </w:r>
      <w:r w:rsidRPr="00FA6A82">
        <w:rPr>
          <w:rFonts w:hint="eastAsia"/>
          <w:b/>
          <w:i/>
          <w:lang w:eastAsia="zh-CN"/>
        </w:rPr>
        <w:t>X</w:t>
      </w:r>
      <w:r w:rsidRPr="00FA6A82">
        <w:rPr>
          <w:b/>
          <w:i/>
          <w:lang w:eastAsia="zh-CN"/>
        </w:rPr>
        <w:t>.3 Intent fulfilment:</w:t>
      </w:r>
    </w:p>
    <w:p w14:paraId="3FAA48F3" w14:textId="77777777" w:rsidR="00171E49" w:rsidRPr="00FA6A82" w:rsidRDefault="00171E49" w:rsidP="00E520F6">
      <w:pPr>
        <w:snapToGrid w:val="0"/>
        <w:spacing w:afterLines="50" w:after="120"/>
        <w:ind w:left="568"/>
        <w:jc w:val="both"/>
        <w:rPr>
          <w:i/>
          <w:lang w:eastAsia="zh-CN"/>
        </w:rPr>
      </w:pPr>
      <w:r w:rsidRPr="00FA6A82">
        <w:rPr>
          <w:i/>
          <w:lang w:eastAsia="zh-CN"/>
        </w:rPr>
        <w:t>In this phase, the intent handling function verifies the received intent and fulfils the given intent within its domains of responsibility. This includes following functionalities:</w:t>
      </w:r>
    </w:p>
    <w:p w14:paraId="02BD6FF1"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translation and execution. The functionality enables the intent handling function to translate the received intent to executable actions and performing the actions. </w:t>
      </w:r>
    </w:p>
    <w:p w14:paraId="387C25FA" w14:textId="77777777" w:rsidR="00171E49" w:rsidRPr="00FA6A82" w:rsidRDefault="00171E49" w:rsidP="00E520F6">
      <w:pPr>
        <w:snapToGrid w:val="0"/>
        <w:spacing w:afterLines="50" w:after="120"/>
        <w:ind w:left="568" w:firstLine="284"/>
        <w:jc w:val="both"/>
        <w:rPr>
          <w:i/>
          <w:lang w:eastAsia="zh-CN"/>
        </w:rPr>
      </w:pPr>
      <w:r w:rsidRPr="00FA6A82">
        <w:rPr>
          <w:i/>
          <w:lang w:eastAsia="zh-CN"/>
        </w:rPr>
        <w:t xml:space="preserve">- Intent fulfilment evaluation. The functionality enables the intent handling function to evaluate the result about the intent fulfilment and generate the intent fulfilment reports. The intent handling function needs to continuously perform intent translation, execution and evaluation to ensure the intent fulfilment. </w:t>
      </w:r>
    </w:p>
    <w:p w14:paraId="0DC9AEDC" w14:textId="77777777" w:rsidR="00171E49" w:rsidRPr="00FA6A82" w:rsidRDefault="00171E49" w:rsidP="00E520F6">
      <w:pPr>
        <w:snapToGrid w:val="0"/>
        <w:spacing w:afterLines="50" w:after="120"/>
        <w:ind w:left="568" w:firstLine="284"/>
        <w:jc w:val="both"/>
        <w:rPr>
          <w:i/>
          <w:lang w:eastAsia="zh-CN"/>
        </w:rPr>
      </w:pPr>
      <w:r w:rsidRPr="00FA6A82">
        <w:rPr>
          <w:i/>
          <w:lang w:eastAsia="zh-CN"/>
        </w:rPr>
        <w:t>- Intent fulfilment negotiation. The functionality enables the intent handling function and the MnS consumer to agree on the best way to fulfil an intent.</w:t>
      </w:r>
    </w:p>
    <w:p w14:paraId="0D45D989" w14:textId="77777777" w:rsidR="00171E49" w:rsidRPr="00FA6A82" w:rsidRDefault="00171E49" w:rsidP="00E520F6">
      <w:pPr>
        <w:snapToGrid w:val="0"/>
        <w:spacing w:afterLines="50" w:after="120"/>
        <w:ind w:left="568" w:firstLine="284"/>
        <w:jc w:val="both"/>
        <w:rPr>
          <w:i/>
          <w:lang w:eastAsia="zh-CN"/>
        </w:rPr>
      </w:pPr>
      <w:r w:rsidRPr="00FA6A82">
        <w:rPr>
          <w:rFonts w:hint="eastAsia"/>
          <w:i/>
          <w:lang w:eastAsia="zh-CN"/>
        </w:rPr>
        <w:t>-</w:t>
      </w:r>
      <w:r w:rsidRPr="00FA6A82">
        <w:rPr>
          <w:i/>
          <w:lang w:eastAsia="zh-CN"/>
        </w:rPr>
        <w:t xml:space="preserve"> Intent conflict management. The functionalities enable the intent handling function to detect the intent related conflicts and collaborate with MnS consumer to resolve the conflicts. Following mechanism can be used to resolve the conflicts to improve the intent fulfilment:</w:t>
      </w:r>
    </w:p>
    <w:p w14:paraId="4BB7054E" w14:textId="77777777" w:rsidR="00171E49" w:rsidRPr="00FA6A82" w:rsidRDefault="00171E49" w:rsidP="00E520F6">
      <w:pPr>
        <w:snapToGrid w:val="0"/>
        <w:spacing w:afterLines="50" w:after="120"/>
        <w:ind w:left="852" w:firstLine="284"/>
        <w:jc w:val="both"/>
        <w:rPr>
          <w:i/>
          <w:lang w:eastAsia="zh-CN"/>
        </w:rPr>
      </w:pPr>
      <w:r w:rsidRPr="00FA6A82">
        <w:rPr>
          <w:i/>
          <w:lang w:eastAsia="zh-CN"/>
        </w:rPr>
        <w:t>- Intent priority</w:t>
      </w:r>
      <w:r w:rsidRPr="00FA6A82">
        <w:rPr>
          <w:rFonts w:hint="eastAsia"/>
          <w:i/>
          <w:lang w:eastAsia="zh-CN"/>
        </w:rPr>
        <w:t xml:space="preserve"> </w:t>
      </w:r>
      <w:r w:rsidRPr="00FA6A82">
        <w:rPr>
          <w:i/>
          <w:lang w:eastAsia="zh-CN"/>
        </w:rPr>
        <w:t>and expectation preference. The functionality enable intent handling function resolve intent related conflicts based on intent priority and expectation preference specified by MnS consumer.</w:t>
      </w:r>
    </w:p>
    <w:p w14:paraId="47536571" w14:textId="6FB33DE7" w:rsidR="00171E49" w:rsidRDefault="00171E49" w:rsidP="00E520F6">
      <w:pPr>
        <w:snapToGrid w:val="0"/>
        <w:spacing w:afterLines="50" w:after="120"/>
        <w:ind w:left="568" w:firstLine="284"/>
        <w:jc w:val="both"/>
        <w:rPr>
          <w:lang w:eastAsia="zh-CN"/>
        </w:rPr>
      </w:pPr>
      <w:r w:rsidRPr="00FA6A82">
        <w:rPr>
          <w:i/>
          <w:lang w:eastAsia="zh-CN"/>
        </w:rPr>
        <w:t>- Intent utility function. The functionality defines a method by which MnS consumers can express the relative value of an intent's expectations to assist the intent handling functions in fulfilling their intents in the most acceptable manner.</w:t>
      </w:r>
    </w:p>
    <w:p w14:paraId="65676D4D" w14:textId="77777777" w:rsidR="00171E49" w:rsidRDefault="00171E49" w:rsidP="00C46A69">
      <w:pPr>
        <w:pStyle w:val="EditorsNote"/>
        <w:rPr>
          <w:lang w:eastAsia="zh-CN"/>
        </w:rPr>
      </w:pPr>
      <w:r>
        <w:rPr>
          <w:lang w:eastAsia="zh-CN"/>
        </w:rPr>
        <w:t>Editor’s Note: The above content maybe updated based on R20 progress.</w:t>
      </w:r>
    </w:p>
    <w:p w14:paraId="173E68E5" w14:textId="77777777" w:rsidR="00F1337D" w:rsidRPr="004E61A3" w:rsidRDefault="00F1337D" w:rsidP="00C46A69">
      <w:pPr>
        <w:pStyle w:val="NO"/>
        <w:rPr>
          <w:lang w:eastAsia="zh-CN"/>
        </w:rPr>
      </w:pPr>
      <w:r>
        <w:t>N</w:t>
      </w:r>
      <w:r>
        <w:rPr>
          <w:rFonts w:hint="eastAsia"/>
          <w:lang w:eastAsia="zh-CN"/>
        </w:rPr>
        <w:t>ote</w:t>
      </w:r>
      <w:r>
        <w:t xml:space="preserve">: A mapping between the different phases described in 4.X.2 and 4.X.3 and the high-level phases described in Annex </w:t>
      </w:r>
      <w:r>
        <w:rPr>
          <w:rFonts w:hint="eastAsia"/>
          <w:lang w:eastAsia="zh-CN"/>
        </w:rPr>
        <w:t xml:space="preserve">B in TS 28.312 [1] </w:t>
      </w:r>
      <w:r>
        <w:t xml:space="preserve">should be </w:t>
      </w:r>
      <w:r>
        <w:rPr>
          <w:lang w:eastAsia="zh-CN"/>
        </w:rPr>
        <w:t>discussed</w:t>
      </w:r>
      <w:r>
        <w:t xml:space="preserve"> and addressed </w:t>
      </w:r>
      <w:r>
        <w:rPr>
          <w:rFonts w:hint="eastAsia"/>
          <w:lang w:eastAsia="zh-CN"/>
        </w:rPr>
        <w:t xml:space="preserve">during R20 </w:t>
      </w:r>
      <w:r>
        <w:rPr>
          <w:lang w:eastAsia="zh-CN"/>
        </w:rPr>
        <w:t>normative</w:t>
      </w:r>
      <w:r>
        <w:rPr>
          <w:rFonts w:hint="eastAsia"/>
          <w:lang w:eastAsia="zh-CN"/>
        </w:rPr>
        <w:t xml:space="preserve"> work</w:t>
      </w:r>
      <w:r>
        <w:t>.</w:t>
      </w:r>
    </w:p>
    <w:p w14:paraId="3785842A" w14:textId="77777777" w:rsidR="00F1337D" w:rsidRPr="004E61A3" w:rsidRDefault="00F1337D" w:rsidP="00171E49">
      <w:pPr>
        <w:snapToGrid w:val="0"/>
        <w:spacing w:afterLines="50" w:after="120"/>
        <w:jc w:val="both"/>
        <w:rPr>
          <w:lang w:eastAsia="zh-CN"/>
        </w:rPr>
      </w:pPr>
    </w:p>
    <w:p w14:paraId="4BD9073A" w14:textId="55130346" w:rsidR="00171E49" w:rsidRPr="00C74F9B" w:rsidRDefault="00171E49" w:rsidP="00171E49">
      <w:pPr>
        <w:pStyle w:val="Heading3"/>
        <w:rPr>
          <w:rStyle w:val="SubtleEmphasis"/>
          <w:i w:val="0"/>
          <w:color w:val="000000" w:themeColor="text1"/>
        </w:rPr>
      </w:pPr>
      <w:bookmarkStart w:id="206" w:name="_Toc214942844"/>
      <w:r w:rsidRPr="00C74F9B">
        <w:rPr>
          <w:rStyle w:val="SubtleEmphasis"/>
          <w:color w:val="000000" w:themeColor="text1"/>
        </w:rPr>
        <w:t>4.</w:t>
      </w:r>
      <w:r w:rsidR="000E1511">
        <w:rPr>
          <w:rStyle w:val="SubtleEmphasis"/>
          <w:color w:val="000000" w:themeColor="text1"/>
        </w:rPr>
        <w:t>12</w:t>
      </w:r>
      <w:r w:rsidRPr="00C74F9B">
        <w:rPr>
          <w:rStyle w:val="SubtleEmphasis"/>
          <w:color w:val="000000" w:themeColor="text1"/>
        </w:rPr>
        <w:t>.</w:t>
      </w:r>
      <w:r w:rsidR="00F0534F">
        <w:rPr>
          <w:rStyle w:val="SubtleEmphasis"/>
          <w:color w:val="000000" w:themeColor="text1"/>
        </w:rPr>
        <w:t xml:space="preserve">4 </w:t>
      </w:r>
      <w:r w:rsidRPr="00C74F9B">
        <w:rPr>
          <w:rStyle w:val="SubtleEmphasis"/>
          <w:color w:val="000000" w:themeColor="text1"/>
        </w:rPr>
        <w:t>Evaluation of potential solutions</w:t>
      </w:r>
      <w:bookmarkEnd w:id="206"/>
    </w:p>
    <w:p w14:paraId="72CF99AF" w14:textId="4AF5E0EE" w:rsidR="00F5555F" w:rsidRDefault="00D21DE9" w:rsidP="00CA29AF">
      <w:pPr>
        <w:rPr>
          <w:lang w:eastAsia="zh-CN"/>
        </w:rPr>
      </w:pPr>
      <w:r w:rsidRPr="0046187A">
        <w:rPr>
          <w:lang w:eastAsia="zh-CN" w:bidi="ar-KW"/>
        </w:rPr>
        <w:t>Only one potential solution has been identified, which is feasible.</w:t>
      </w:r>
    </w:p>
    <w:p w14:paraId="37FB8638" w14:textId="6B134552" w:rsidR="00BA2D36" w:rsidRPr="00C2681D" w:rsidRDefault="00BA2D36" w:rsidP="00BA2D36">
      <w:pPr>
        <w:pStyle w:val="Heading2"/>
      </w:pPr>
      <w:bookmarkStart w:id="207" w:name="_Toc214942845"/>
      <w:r w:rsidRPr="00C2681D">
        <w:rPr>
          <w:rFonts w:hint="eastAsia"/>
        </w:rPr>
        <w:t>4</w:t>
      </w:r>
      <w:r w:rsidRPr="00C2681D">
        <w:t>.</w:t>
      </w:r>
      <w:r>
        <w:t>13</w:t>
      </w:r>
      <w:r w:rsidRPr="00C2681D">
        <w:t xml:space="preserve"> Use case #</w:t>
      </w:r>
      <w:r>
        <w:rPr>
          <w:lang w:eastAsia="zh-CN"/>
        </w:rPr>
        <w:t>13</w:t>
      </w:r>
      <w:r w:rsidRPr="00C2681D">
        <w:t>:</w:t>
      </w:r>
      <w:r>
        <w:t xml:space="preserve"> I</w:t>
      </w:r>
      <w:r w:rsidRPr="006E33CA">
        <w:t xml:space="preserve">nvestigation </w:t>
      </w:r>
      <w:bookmarkStart w:id="208" w:name="_Hlk209607621"/>
      <w:r w:rsidRPr="006E33CA">
        <w:t xml:space="preserve">on the </w:t>
      </w:r>
      <w:bookmarkEnd w:id="208"/>
      <w:r>
        <w:rPr>
          <w:lang w:eastAsia="zh-CN"/>
        </w:rPr>
        <w:t>i</w:t>
      </w:r>
      <w:r w:rsidRPr="00203151">
        <w:t xml:space="preserve">ntent </w:t>
      </w:r>
      <w:r>
        <w:t>l</w:t>
      </w:r>
      <w:r w:rsidRPr="00203151">
        <w:t>ifecycle management state transition</w:t>
      </w:r>
      <w:bookmarkEnd w:id="207"/>
    </w:p>
    <w:p w14:paraId="4758E43E" w14:textId="71B04A8B" w:rsidR="00BA2D36" w:rsidRDefault="00BA2D36" w:rsidP="00BA2D36">
      <w:pPr>
        <w:pStyle w:val="Heading3"/>
        <w:rPr>
          <w:rStyle w:val="SubtleEmphasis"/>
          <w:i w:val="0"/>
        </w:rPr>
      </w:pPr>
      <w:bookmarkStart w:id="209" w:name="_Toc214942846"/>
      <w:r w:rsidRPr="00493C01">
        <w:rPr>
          <w:rStyle w:val="SubtleEmphasis"/>
          <w:rFonts w:hint="eastAsia"/>
        </w:rPr>
        <w:t>4</w:t>
      </w:r>
      <w:r w:rsidRPr="00493C01">
        <w:rPr>
          <w:rStyle w:val="SubtleEmphasis"/>
        </w:rPr>
        <w:t>.</w:t>
      </w:r>
      <w:r>
        <w:rPr>
          <w:rStyle w:val="SubtleEmphasis"/>
        </w:rPr>
        <w:t>13</w:t>
      </w:r>
      <w:r w:rsidRPr="00493C01">
        <w:rPr>
          <w:rStyle w:val="SubtleEmphasis"/>
        </w:rPr>
        <w:t>.1 Description</w:t>
      </w:r>
      <w:bookmarkEnd w:id="209"/>
    </w:p>
    <w:p w14:paraId="3838E675" w14:textId="03A50F53" w:rsidR="00BA2D36" w:rsidRDefault="00BA2D36" w:rsidP="00BA2D36">
      <w:pPr>
        <w:jc w:val="both"/>
        <w:rPr>
          <w:lang w:eastAsia="zh-CN"/>
        </w:rPr>
      </w:pPr>
      <w:r w:rsidRPr="008A08A5">
        <w:rPr>
          <w:lang w:eastAsia="zh-CN"/>
        </w:rPr>
        <w:t>3GPP TS 28.312 [</w:t>
      </w:r>
      <w:r w:rsidR="003677D1">
        <w:rPr>
          <w:lang w:eastAsia="zh-CN"/>
        </w:rPr>
        <w:t>1</w:t>
      </w:r>
      <w:r w:rsidRPr="008A08A5">
        <w:rPr>
          <w:lang w:eastAsia="zh-CN"/>
        </w:rPr>
        <w:t>] studies the</w:t>
      </w:r>
      <w:r w:rsidRPr="008A08A5">
        <w:t xml:space="preserve"> </w:t>
      </w:r>
      <w:r w:rsidRPr="008A08A5">
        <w:rPr>
          <w:lang w:eastAsia="zh-CN"/>
        </w:rPr>
        <w:t>state transitions</w:t>
      </w:r>
      <w:r>
        <w:rPr>
          <w:lang w:eastAsia="zh-CN"/>
        </w:rPr>
        <w:t xml:space="preserve"> </w:t>
      </w:r>
      <w:r w:rsidRPr="00E000EA">
        <w:rPr>
          <w:lang w:eastAsia="zh-CN"/>
        </w:rPr>
        <w:t>during fulfilment phase</w:t>
      </w:r>
      <w:r w:rsidRPr="008A08A5">
        <w:rPr>
          <w:lang w:eastAsia="zh-CN"/>
        </w:rPr>
        <w:t xml:space="preserve">. However, the </w:t>
      </w:r>
      <w:r w:rsidRPr="001831E2">
        <w:rPr>
          <w:lang w:eastAsia="zh-CN"/>
        </w:rPr>
        <w:t xml:space="preserve">intent Lifecycle management </w:t>
      </w:r>
      <w:r>
        <w:rPr>
          <w:lang w:eastAsia="zh-CN"/>
        </w:rPr>
        <w:t>states that describe</w:t>
      </w:r>
      <w:r>
        <w:rPr>
          <w:rFonts w:hint="eastAsia"/>
          <w:lang w:eastAsia="zh-CN"/>
        </w:rPr>
        <w:t>s</w:t>
      </w:r>
      <w:r>
        <w:rPr>
          <w:lang w:eastAsia="zh-CN"/>
        </w:rPr>
        <w:t xml:space="preserve"> the pre-evaluation </w:t>
      </w:r>
      <w:r w:rsidRPr="00A166DE">
        <w:rPr>
          <w:lang w:eastAsia="zh-CN"/>
        </w:rPr>
        <w:t>phase</w:t>
      </w:r>
      <w:r>
        <w:rPr>
          <w:lang w:eastAsia="zh-CN"/>
        </w:rPr>
        <w:t xml:space="preserve"> (i.e.</w:t>
      </w:r>
      <w:r w:rsidRPr="001831E2">
        <w:t xml:space="preserve"> </w:t>
      </w:r>
      <w:r w:rsidRPr="001831E2">
        <w:rPr>
          <w:lang w:eastAsia="zh-CN"/>
        </w:rPr>
        <w:t>intent feasibility check</w:t>
      </w:r>
      <w:r>
        <w:rPr>
          <w:lang w:eastAsia="zh-CN"/>
        </w:rPr>
        <w:t xml:space="preserve"> and </w:t>
      </w:r>
      <w:r w:rsidRPr="001831E2">
        <w:rPr>
          <w:lang w:eastAsia="zh-CN"/>
        </w:rPr>
        <w:t>intent exploration</w:t>
      </w:r>
      <w:r>
        <w:rPr>
          <w:lang w:eastAsia="zh-CN"/>
        </w:rPr>
        <w:t xml:space="preserve">) and </w:t>
      </w:r>
      <w:r w:rsidRPr="001831E2">
        <w:rPr>
          <w:lang w:eastAsia="zh-CN"/>
        </w:rPr>
        <w:t>negotiation in intent fulfilment phase</w:t>
      </w:r>
      <w:r w:rsidRPr="00A166DE">
        <w:rPr>
          <w:lang w:eastAsia="zh-CN"/>
        </w:rPr>
        <w:t xml:space="preserve"> </w:t>
      </w:r>
      <w:r>
        <w:rPr>
          <w:lang w:eastAsia="zh-CN"/>
        </w:rPr>
        <w:t xml:space="preserve">is missing. The main difference between the pre-evaluation phase, </w:t>
      </w:r>
      <w:r w:rsidRPr="00E000EA">
        <w:rPr>
          <w:lang w:eastAsia="zh-CN"/>
        </w:rPr>
        <w:t>fulfilment phase</w:t>
      </w:r>
      <w:r>
        <w:rPr>
          <w:lang w:eastAsia="zh-CN"/>
        </w:rPr>
        <w:t xml:space="preserve"> and </w:t>
      </w:r>
      <w:r w:rsidRPr="001831E2">
        <w:rPr>
          <w:lang w:eastAsia="zh-CN"/>
        </w:rPr>
        <w:t>negotiation in intent fulfilment phase</w:t>
      </w:r>
      <w:r w:rsidRPr="008F7695">
        <w:rPr>
          <w:lang w:eastAsia="zh-CN"/>
        </w:rPr>
        <w:t xml:space="preserve"> </w:t>
      </w:r>
      <w:r>
        <w:rPr>
          <w:lang w:eastAsia="zh-CN"/>
        </w:rPr>
        <w:t xml:space="preserve">is on </w:t>
      </w:r>
      <w:r w:rsidRPr="008F7695">
        <w:rPr>
          <w:lang w:eastAsia="zh-CN"/>
        </w:rPr>
        <w:t>the intentMgmtPurpose</w:t>
      </w:r>
      <w:r>
        <w:rPr>
          <w:rFonts w:hint="eastAsia"/>
          <w:lang w:eastAsia="zh-CN"/>
        </w:rPr>
        <w:t>.</w:t>
      </w:r>
      <w:r w:rsidRPr="008F7695">
        <w:rPr>
          <w:lang w:eastAsia="zh-CN"/>
        </w:rPr>
        <w:t xml:space="preserve"> </w:t>
      </w:r>
      <w:r w:rsidRPr="008A08A5">
        <w:rPr>
          <w:lang w:eastAsia="zh-CN"/>
        </w:rPr>
        <w:t xml:space="preserve">Thus, </w:t>
      </w:r>
      <w:r w:rsidRPr="009C00ED">
        <w:rPr>
          <w:lang w:eastAsia="zh-CN"/>
        </w:rPr>
        <w:t>investigation</w:t>
      </w:r>
      <w:r w:rsidRPr="001831E2">
        <w:t xml:space="preserve"> </w:t>
      </w:r>
      <w:r w:rsidRPr="001831E2">
        <w:rPr>
          <w:lang w:eastAsia="zh-CN"/>
        </w:rPr>
        <w:t>on the intent lifecycle management state transition</w:t>
      </w:r>
      <w:r>
        <w:rPr>
          <w:lang w:eastAsia="zh-CN"/>
        </w:rPr>
        <w:t xml:space="preserve"> should be made, including the </w:t>
      </w:r>
      <w:r w:rsidRPr="0041579A">
        <w:rPr>
          <w:lang w:eastAsia="zh-CN"/>
        </w:rPr>
        <w:t xml:space="preserve">intent lifecycle management state transition diagram </w:t>
      </w:r>
      <w:r>
        <w:rPr>
          <w:lang w:eastAsia="zh-CN"/>
        </w:rPr>
        <w:t xml:space="preserve">and the state </w:t>
      </w:r>
      <w:r w:rsidRPr="0041579A">
        <w:rPr>
          <w:lang w:eastAsia="zh-CN"/>
        </w:rPr>
        <w:t>transition events</w:t>
      </w:r>
      <w:r>
        <w:rPr>
          <w:lang w:eastAsia="zh-CN"/>
        </w:rPr>
        <w:t xml:space="preserve"> </w:t>
      </w:r>
      <w:r>
        <w:rPr>
          <w:rFonts w:hint="eastAsia"/>
          <w:lang w:eastAsia="zh-CN"/>
        </w:rPr>
        <w:t>b</w:t>
      </w:r>
      <w:r>
        <w:rPr>
          <w:lang w:eastAsia="zh-CN"/>
        </w:rPr>
        <w:t xml:space="preserve">ased on the </w:t>
      </w:r>
      <w:r w:rsidRPr="008F7695">
        <w:rPr>
          <w:lang w:eastAsia="zh-CN"/>
        </w:rPr>
        <w:t>intentMgmtPurpose</w:t>
      </w:r>
      <w:r>
        <w:rPr>
          <w:lang w:eastAsia="zh-CN"/>
        </w:rPr>
        <w:t>.</w:t>
      </w:r>
    </w:p>
    <w:p w14:paraId="083E4CB4" w14:textId="77777777" w:rsidR="00615902" w:rsidRDefault="00615902" w:rsidP="00615902">
      <w:pPr>
        <w:jc w:val="both"/>
        <w:rPr>
          <w:lang w:eastAsia="zh-CN"/>
        </w:rPr>
      </w:pPr>
      <w:r>
        <w:rPr>
          <w:lang w:eastAsia="zh-CN"/>
        </w:rPr>
        <w:t>In clause 4.7 of 3GPP TS 28.312 [1], the state transitions have been described in Figure 4.7-1. However, how intent negotiation, feasibility check, and validity are mapped to this figure and represented in intent state diagram is missing. Additionally, it is not clear that the state diagram and state transition events are combined in one figure. Thus, further enhancements should be made in intent handling state and lifecycle management from several aspects, including but not limited to the following:</w:t>
      </w:r>
    </w:p>
    <w:p w14:paraId="59114B1D" w14:textId="77777777" w:rsidR="00615902" w:rsidRDefault="00615902" w:rsidP="00615902">
      <w:pPr>
        <w:jc w:val="both"/>
        <w:rPr>
          <w:lang w:eastAsia="zh-CN"/>
        </w:rPr>
      </w:pPr>
      <w:r>
        <w:rPr>
          <w:lang w:eastAsia="zh-CN"/>
        </w:rPr>
        <w:t>-</w:t>
      </w:r>
      <w:r>
        <w:rPr>
          <w:lang w:eastAsia="zh-CN"/>
        </w:rPr>
        <w:tab/>
        <w:t xml:space="preserve">Addressing the issue of the unclear combination of the state diagram and state transition events in one figure by explicitly defining new states and state transitions. </w:t>
      </w:r>
    </w:p>
    <w:p w14:paraId="5C855EAD" w14:textId="077B7A72" w:rsidR="00615902" w:rsidRDefault="00615902" w:rsidP="00615902">
      <w:pPr>
        <w:jc w:val="both"/>
        <w:rPr>
          <w:lang w:eastAsia="zh-CN"/>
        </w:rPr>
      </w:pPr>
      <w:r>
        <w:rPr>
          <w:lang w:eastAsia="zh-CN"/>
        </w:rPr>
        <w:t>-</w:t>
      </w:r>
      <w:r>
        <w:rPr>
          <w:lang w:eastAsia="zh-CN"/>
        </w:rPr>
        <w:tab/>
        <w:t>Clarifying the issues with the state transition events.</w:t>
      </w:r>
    </w:p>
    <w:p w14:paraId="636DAA0A" w14:textId="40052CC0" w:rsidR="00BA0A46" w:rsidRDefault="00BA0A46" w:rsidP="00E520F6">
      <w:pPr>
        <w:pStyle w:val="Heading3"/>
        <w:rPr>
          <w:rStyle w:val="SubtleEmphasis"/>
        </w:rPr>
      </w:pPr>
      <w:bookmarkStart w:id="210" w:name="_Toc214942847"/>
      <w:r w:rsidRPr="00493C01">
        <w:rPr>
          <w:rStyle w:val="SubtleEmphasis"/>
          <w:rFonts w:hint="eastAsia"/>
        </w:rPr>
        <w:lastRenderedPageBreak/>
        <w:t>4</w:t>
      </w:r>
      <w:r w:rsidRPr="00493C01">
        <w:rPr>
          <w:rStyle w:val="SubtleEmphasis"/>
        </w:rPr>
        <w:t>.</w:t>
      </w:r>
      <w:r>
        <w:rPr>
          <w:rStyle w:val="SubtleEmphasis"/>
        </w:rPr>
        <w:t>13</w:t>
      </w:r>
      <w:r w:rsidRPr="00493C01">
        <w:rPr>
          <w:rStyle w:val="SubtleEmphasis"/>
        </w:rPr>
        <w:t>.</w:t>
      </w:r>
      <w:r>
        <w:rPr>
          <w:rStyle w:val="SubtleEmphasis"/>
        </w:rPr>
        <w:t>2</w:t>
      </w:r>
      <w:r w:rsidRPr="00493C01">
        <w:rPr>
          <w:rStyle w:val="SubtleEmphasis"/>
        </w:rPr>
        <w:t xml:space="preserve"> </w:t>
      </w:r>
      <w:r>
        <w:rPr>
          <w:rStyle w:val="SubtleEmphasis"/>
        </w:rPr>
        <w:t>Potential requirements</w:t>
      </w:r>
      <w:bookmarkEnd w:id="210"/>
    </w:p>
    <w:p w14:paraId="5B11E231" w14:textId="7FDF58EC" w:rsidR="00314410" w:rsidRPr="00314410" w:rsidRDefault="00314410" w:rsidP="00314410">
      <w:pPr>
        <w:pStyle w:val="Heading3"/>
        <w:rPr>
          <w:color w:val="404040"/>
        </w:rPr>
      </w:pPr>
      <w:bookmarkStart w:id="211" w:name="_Toc214942848"/>
      <w:r w:rsidRPr="00493C01">
        <w:rPr>
          <w:rStyle w:val="SubtleEmphasis"/>
        </w:rPr>
        <w:t>4.</w:t>
      </w:r>
      <w:r>
        <w:rPr>
          <w:rStyle w:val="SubtleEmphasis"/>
        </w:rPr>
        <w:t>13</w:t>
      </w:r>
      <w:r w:rsidRPr="00493C01">
        <w:rPr>
          <w:rStyle w:val="SubtleEmphasis"/>
        </w:rPr>
        <w:t>.</w:t>
      </w:r>
      <w:r>
        <w:rPr>
          <w:rStyle w:val="SubtleEmphasis"/>
        </w:rPr>
        <w:t>3</w:t>
      </w:r>
      <w:r w:rsidRPr="00493C01">
        <w:rPr>
          <w:rStyle w:val="SubtleEmphasis"/>
        </w:rPr>
        <w:t xml:space="preserve"> Potential solution</w:t>
      </w:r>
      <w:r>
        <w:rPr>
          <w:rStyle w:val="SubtleEmphasis"/>
        </w:rPr>
        <w:t>s</w:t>
      </w:r>
      <w:bookmarkEnd w:id="211"/>
    </w:p>
    <w:p w14:paraId="79EDD85D" w14:textId="73D287F2" w:rsidR="00BA2D36" w:rsidRPr="00493C01" w:rsidRDefault="00BA2D36" w:rsidP="00BA2D36">
      <w:pPr>
        <w:pStyle w:val="Heading3"/>
        <w:rPr>
          <w:rStyle w:val="SubtleEmphasis"/>
          <w:i w:val="0"/>
          <w:iCs w:val="0"/>
        </w:rPr>
      </w:pPr>
      <w:bookmarkStart w:id="212" w:name="_Toc214942849"/>
      <w:r w:rsidRPr="00493C01">
        <w:rPr>
          <w:rStyle w:val="SubtleEmphasis"/>
        </w:rPr>
        <w:t>4.</w:t>
      </w:r>
      <w:r>
        <w:rPr>
          <w:rStyle w:val="SubtleEmphasis"/>
        </w:rPr>
        <w:t>13</w:t>
      </w:r>
      <w:r w:rsidRPr="00493C01">
        <w:rPr>
          <w:rStyle w:val="SubtleEmphasis"/>
        </w:rPr>
        <w:t>.</w:t>
      </w:r>
      <w:r w:rsidR="00BA0A46">
        <w:rPr>
          <w:rStyle w:val="SubtleEmphasis"/>
        </w:rPr>
        <w:t>3</w:t>
      </w:r>
      <w:r w:rsidR="00314410">
        <w:rPr>
          <w:rStyle w:val="SubtleEmphasis"/>
        </w:rPr>
        <w:t>.1</w:t>
      </w:r>
      <w:r w:rsidRPr="00493C01">
        <w:rPr>
          <w:rStyle w:val="SubtleEmphasis"/>
        </w:rPr>
        <w:t xml:space="preserve"> Potential solution</w:t>
      </w:r>
      <w:r w:rsidR="006A636B">
        <w:rPr>
          <w:rStyle w:val="SubtleEmphasis"/>
        </w:rPr>
        <w:t xml:space="preserve"> #1</w:t>
      </w:r>
      <w:bookmarkEnd w:id="212"/>
    </w:p>
    <w:p w14:paraId="34925B07" w14:textId="19D3C9E6" w:rsidR="00BA2D36" w:rsidRDefault="00BA2D36" w:rsidP="00BA2D36">
      <w:pPr>
        <w:jc w:val="both"/>
        <w:rPr>
          <w:lang w:eastAsia="zh-CN" w:bidi="ar-KW"/>
        </w:rPr>
      </w:pPr>
      <w:r w:rsidRPr="009C00ED">
        <w:rPr>
          <w:lang w:eastAsia="zh-CN" w:bidi="ar-KW"/>
        </w:rPr>
        <w:t xml:space="preserve">It proposes to add </w:t>
      </w:r>
      <w:r w:rsidRPr="00640E95">
        <w:rPr>
          <w:lang w:eastAsia="zh-CN" w:bidi="ar-KW"/>
        </w:rPr>
        <w:t>intent lifecycle management state transition diagram</w:t>
      </w:r>
      <w:r w:rsidRPr="009C00ED">
        <w:rPr>
          <w:lang w:eastAsia="zh-CN" w:bidi="ar-KW"/>
        </w:rPr>
        <w:t xml:space="preserve"> and </w:t>
      </w:r>
      <w:r w:rsidRPr="00640E95">
        <w:rPr>
          <w:lang w:eastAsia="zh-CN" w:bidi="ar-KW"/>
        </w:rPr>
        <w:t xml:space="preserve">intent lifecycle management state transition </w:t>
      </w:r>
      <w:r w:rsidRPr="009C00ED">
        <w:rPr>
          <w:lang w:eastAsia="zh-CN" w:bidi="ar-KW"/>
        </w:rPr>
        <w:t xml:space="preserve">table to </w:t>
      </w:r>
      <w:r>
        <w:rPr>
          <w:lang w:eastAsia="zh-CN" w:bidi="ar-KW"/>
        </w:rPr>
        <w:t xml:space="preserve">indicate the state </w:t>
      </w:r>
      <w:r w:rsidRPr="008A08A5">
        <w:rPr>
          <w:lang w:eastAsia="zh-CN"/>
        </w:rPr>
        <w:t>transitions</w:t>
      </w:r>
      <w:r w:rsidRPr="009C00ED">
        <w:rPr>
          <w:lang w:eastAsia="zh-CN" w:bidi="ar-KW"/>
        </w:rPr>
        <w:t xml:space="preserve">. Figure </w:t>
      </w:r>
      <w:r>
        <w:rPr>
          <w:lang w:eastAsia="zh-CN" w:bidi="ar-KW"/>
        </w:rPr>
        <w:t>4</w:t>
      </w:r>
      <w:r w:rsidRPr="009C00ED">
        <w:rPr>
          <w:lang w:eastAsia="zh-CN" w:bidi="ar-KW"/>
        </w:rPr>
        <w:t>.</w:t>
      </w:r>
      <w:r w:rsidR="00796768">
        <w:rPr>
          <w:lang w:eastAsia="zh-CN" w:bidi="ar-KW"/>
        </w:rPr>
        <w:t>13</w:t>
      </w:r>
      <w:r w:rsidRPr="009C00ED">
        <w:rPr>
          <w:lang w:eastAsia="zh-CN" w:bidi="ar-KW"/>
        </w:rPr>
        <w:t xml:space="preserve">.2.1 shows the </w:t>
      </w:r>
      <w:r w:rsidRPr="00640E95">
        <w:rPr>
          <w:lang w:eastAsia="zh-CN" w:bidi="ar-KW"/>
        </w:rPr>
        <w:t>intent lifecycle management state</w:t>
      </w:r>
      <w:r w:rsidRPr="009C00ED">
        <w:rPr>
          <w:lang w:eastAsia="zh-CN" w:bidi="ar-KW"/>
        </w:rPr>
        <w:t xml:space="preserve"> diagram, where the number in the Figure identify the changes</w:t>
      </w:r>
      <w:r>
        <w:rPr>
          <w:lang w:eastAsia="zh-CN" w:bidi="ar-KW"/>
        </w:rPr>
        <w:t xml:space="preserve"> </w:t>
      </w:r>
      <w:r>
        <w:rPr>
          <w:rFonts w:hint="eastAsia"/>
          <w:lang w:eastAsia="zh-CN" w:bidi="ar-KW"/>
        </w:rPr>
        <w:t>t</w:t>
      </w:r>
      <w:r>
        <w:rPr>
          <w:lang w:eastAsia="zh-CN" w:bidi="ar-KW"/>
        </w:rPr>
        <w:t xml:space="preserve">o the </w:t>
      </w:r>
      <w:r w:rsidRPr="00640E95">
        <w:rPr>
          <w:lang w:eastAsia="zh-CN" w:bidi="ar-KW"/>
        </w:rPr>
        <w:t>intent lifecycle management state</w:t>
      </w:r>
      <w:r w:rsidRPr="009C00ED">
        <w:rPr>
          <w:lang w:eastAsia="zh-CN" w:bidi="ar-KW"/>
        </w:rPr>
        <w:t xml:space="preserve">. The explanations for the changes are described in Table </w:t>
      </w:r>
      <w:r>
        <w:rPr>
          <w:lang w:eastAsia="zh-CN" w:bidi="ar-KW"/>
        </w:rPr>
        <w:t>4</w:t>
      </w:r>
      <w:r w:rsidRPr="009C00ED">
        <w:rPr>
          <w:lang w:eastAsia="zh-CN" w:bidi="ar-KW"/>
        </w:rPr>
        <w:t>.</w:t>
      </w:r>
      <w:r w:rsidR="00796768">
        <w:rPr>
          <w:lang w:eastAsia="zh-CN" w:bidi="ar-KW"/>
        </w:rPr>
        <w:t>13</w:t>
      </w:r>
      <w:r w:rsidRPr="009C00ED">
        <w:rPr>
          <w:lang w:eastAsia="zh-CN" w:bidi="ar-KW"/>
        </w:rPr>
        <w:t>.2.1.</w:t>
      </w:r>
      <w:r>
        <w:rPr>
          <w:lang w:eastAsia="zh-CN" w:bidi="ar-KW"/>
        </w:rPr>
        <w:t xml:space="preserve"> </w:t>
      </w:r>
    </w:p>
    <w:p w14:paraId="6DBADD1A" w14:textId="7328C73C" w:rsidR="00BA2D36" w:rsidRDefault="00BA2D36" w:rsidP="00BA2D36">
      <w:pPr>
        <w:jc w:val="center"/>
        <w:rPr>
          <w:lang w:eastAsia="zh-CN" w:bidi="ar-KW"/>
        </w:rPr>
      </w:pPr>
    </w:p>
    <w:p w14:paraId="4AEB482E" w14:textId="00FB5DE5" w:rsidR="001E56AB" w:rsidRDefault="0019206C" w:rsidP="00BA2D36">
      <w:pPr>
        <w:jc w:val="center"/>
        <w:rPr>
          <w:lang w:eastAsia="zh-CN" w:bidi="ar-KW"/>
        </w:rPr>
      </w:pPr>
      <w:r w:rsidRPr="00910FEF">
        <w:rPr>
          <w:noProof/>
          <w:lang w:eastAsia="zh-CN" w:bidi="ar-KW"/>
        </w:rPr>
        <w:drawing>
          <wp:inline distT="0" distB="0" distL="0" distR="0" wp14:anchorId="464DC294" wp14:editId="60C36EC5">
            <wp:extent cx="4735333" cy="3676650"/>
            <wp:effectExtent l="0" t="0" r="8255" b="0"/>
            <wp:docPr id="898589186" name="Picture 1"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8589186" name="Picture 1" descr="A diagram of a company&#10;&#10;AI-generated content may be incorrect."/>
                    <pic:cNvPicPr/>
                  </pic:nvPicPr>
                  <pic:blipFill>
                    <a:blip r:embed="rId15"/>
                    <a:stretch>
                      <a:fillRect/>
                    </a:stretch>
                  </pic:blipFill>
                  <pic:spPr>
                    <a:xfrm>
                      <a:off x="0" y="0"/>
                      <a:ext cx="4750198" cy="3688192"/>
                    </a:xfrm>
                    <a:prstGeom prst="rect">
                      <a:avLst/>
                    </a:prstGeom>
                  </pic:spPr>
                </pic:pic>
              </a:graphicData>
            </a:graphic>
          </wp:inline>
        </w:drawing>
      </w:r>
    </w:p>
    <w:p w14:paraId="34C12C2D" w14:textId="6BDE7655" w:rsidR="00BA2D36" w:rsidRPr="009C00ED" w:rsidRDefault="00BA2D36" w:rsidP="00BA2D36">
      <w:pPr>
        <w:keepLines/>
        <w:spacing w:after="240"/>
        <w:jc w:val="center"/>
        <w:rPr>
          <w:rFonts w:ascii="Arial" w:hAnsi="Arial"/>
          <w:b/>
        </w:rPr>
      </w:pPr>
      <w:r w:rsidRPr="009C00ED">
        <w:rPr>
          <w:rFonts w:ascii="Arial" w:hAnsi="Arial"/>
          <w:b/>
        </w:rPr>
        <w:t xml:space="preserve">Figure </w:t>
      </w:r>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r w:rsidRPr="00640E95">
        <w:t xml:space="preserve"> </w:t>
      </w:r>
      <w:r w:rsidRPr="00640E95">
        <w:rPr>
          <w:rFonts w:ascii="Arial" w:eastAsia="DengXian" w:hAnsi="Arial"/>
          <w:b/>
          <w:lang w:eastAsia="zh-CN"/>
        </w:rPr>
        <w:t>intent lifecycle management state</w:t>
      </w:r>
      <w:r w:rsidRPr="009C00ED">
        <w:rPr>
          <w:rFonts w:ascii="Arial" w:hAnsi="Arial"/>
          <w:b/>
        </w:rPr>
        <w:t xml:space="preserve"> </w:t>
      </w:r>
      <w:r w:rsidRPr="00640E95">
        <w:rPr>
          <w:rFonts w:ascii="Arial" w:hAnsi="Arial"/>
          <w:b/>
        </w:rPr>
        <w:t xml:space="preserve">transition </w:t>
      </w:r>
      <w:r w:rsidRPr="009C00ED">
        <w:rPr>
          <w:rFonts w:ascii="Arial" w:hAnsi="Arial"/>
          <w:b/>
        </w:rPr>
        <w:t>diagram</w:t>
      </w:r>
    </w:p>
    <w:p w14:paraId="71C88C64" w14:textId="715C0969" w:rsidR="00BA2D36" w:rsidRDefault="00BA2D36" w:rsidP="00BA2D36">
      <w:r w:rsidRPr="009C00ED">
        <w:t xml:space="preserve">The transition numbers in the first column represent the </w:t>
      </w:r>
      <w:r w:rsidRPr="00CE2009">
        <w:t>intent lifecycle management state</w:t>
      </w:r>
      <w:r w:rsidRPr="009C00ED">
        <w:t xml:space="preserve"> changes</w:t>
      </w:r>
      <w:r>
        <w:t xml:space="preserve"> </w:t>
      </w:r>
      <w:r w:rsidRPr="009C00ED">
        <w:t xml:space="preserve">in Figure </w:t>
      </w:r>
      <w:r>
        <w:t>4</w:t>
      </w:r>
      <w:r w:rsidRPr="009C00ED">
        <w:t>.</w:t>
      </w:r>
      <w:r w:rsidR="003677D1">
        <w:t>13</w:t>
      </w:r>
      <w:r w:rsidRPr="009C00ED">
        <w:t>.2.1. The interactions specified under the column "</w:t>
      </w:r>
      <w:r w:rsidRPr="008211EE">
        <w:t xml:space="preserve"> Intent lifecycle management state transition events</w:t>
      </w:r>
      <w:r w:rsidRPr="009C00ED">
        <w:t xml:space="preserve">" of Table </w:t>
      </w:r>
      <w:r>
        <w:t>4</w:t>
      </w:r>
      <w:r w:rsidRPr="009C00ED">
        <w:t>.</w:t>
      </w:r>
      <w:r w:rsidR="003677D1">
        <w:t>13</w:t>
      </w:r>
      <w:r w:rsidRPr="009C00ED">
        <w:t>.2.1 shall be present for the transition.</w:t>
      </w:r>
    </w:p>
    <w:p w14:paraId="35BED48F" w14:textId="61400639" w:rsidR="00BA2D36" w:rsidRDefault="00BA2D36" w:rsidP="00BA2D36">
      <w:pPr>
        <w:pStyle w:val="NO"/>
      </w:pPr>
      <w:r>
        <w:t>NOTE 1:</w:t>
      </w:r>
      <w:r>
        <w:tab/>
      </w:r>
      <w:r w:rsidRPr="004F55DE">
        <w:t>The transition numbers do not indicate any strict order</w:t>
      </w:r>
      <w:r w:rsidR="003677D1">
        <w:t xml:space="preserve"> </w:t>
      </w:r>
      <w:r w:rsidRPr="004F55DE">
        <w:t>and not correspond to procedure steps</w:t>
      </w:r>
      <w:r>
        <w:t>.</w:t>
      </w:r>
    </w:p>
    <w:p w14:paraId="74ED5214" w14:textId="6FE80EDC" w:rsidR="00BA2D36" w:rsidRPr="004F55DE" w:rsidRDefault="00BA2D36" w:rsidP="00BA2D36">
      <w:pPr>
        <w:pStyle w:val="NO"/>
      </w:pPr>
      <w:r>
        <w:t>NOTE 2:</w:t>
      </w:r>
      <w:r>
        <w:tab/>
      </w:r>
      <w:r w:rsidRPr="004F55DE">
        <w:t>Figure 4.</w:t>
      </w:r>
      <w:r w:rsidR="003677D1">
        <w:t>13</w:t>
      </w:r>
      <w:r w:rsidRPr="004F55DE">
        <w:t>.2.1 may not be complete, and other states and transitions may be added.</w:t>
      </w:r>
    </w:p>
    <w:p w14:paraId="4F72CB31" w14:textId="4C0BA461" w:rsidR="00BA2D36" w:rsidRPr="009C00ED" w:rsidRDefault="00BA2D36" w:rsidP="00BA2D36">
      <w:pPr>
        <w:keepNext/>
        <w:keepLines/>
        <w:spacing w:before="60"/>
        <w:jc w:val="center"/>
        <w:rPr>
          <w:rFonts w:ascii="Arial" w:hAnsi="Arial"/>
          <w:b/>
        </w:rPr>
      </w:pPr>
      <w:r w:rsidRPr="009C00ED">
        <w:rPr>
          <w:rFonts w:ascii="Arial" w:hAnsi="Arial"/>
          <w:b/>
        </w:rPr>
        <w:t xml:space="preserve">Table </w:t>
      </w:r>
      <w:bookmarkStart w:id="213" w:name="_Hlk166167750"/>
      <w:r>
        <w:rPr>
          <w:rFonts w:ascii="Arial" w:hAnsi="Arial"/>
          <w:b/>
        </w:rPr>
        <w:t>4</w:t>
      </w:r>
      <w:r w:rsidRPr="009C00ED">
        <w:rPr>
          <w:rFonts w:ascii="Arial" w:hAnsi="Arial"/>
          <w:b/>
        </w:rPr>
        <w:t>.</w:t>
      </w:r>
      <w:r w:rsidR="003677D1">
        <w:rPr>
          <w:rFonts w:ascii="Arial" w:hAnsi="Arial"/>
          <w:b/>
        </w:rPr>
        <w:t>13</w:t>
      </w:r>
      <w:r w:rsidRPr="009C00ED">
        <w:rPr>
          <w:rFonts w:ascii="Arial" w:hAnsi="Arial"/>
          <w:b/>
        </w:rPr>
        <w:t>.2.1</w:t>
      </w:r>
      <w:bookmarkEnd w:id="213"/>
      <w:r w:rsidRPr="009C00ED">
        <w:rPr>
          <w:rFonts w:ascii="Arial" w:hAnsi="Arial"/>
          <w:b/>
        </w:rPr>
        <w:t>:</w:t>
      </w:r>
      <w:bookmarkStart w:id="214" w:name="_Hlk209624506"/>
      <w:r w:rsidRPr="009C00ED">
        <w:rPr>
          <w:rFonts w:ascii="Arial" w:hAnsi="Arial"/>
          <w:b/>
        </w:rPr>
        <w:t xml:space="preserve"> </w:t>
      </w:r>
      <w:bookmarkStart w:id="215" w:name="_Hlk209607533"/>
      <w:r w:rsidRPr="009C00ED">
        <w:rPr>
          <w:rFonts w:ascii="Arial" w:hAnsi="Arial"/>
          <w:b/>
        </w:rPr>
        <w:t xml:space="preserve">The </w:t>
      </w:r>
      <w:bookmarkStart w:id="216" w:name="_Hlk209624152"/>
      <w:bookmarkEnd w:id="215"/>
      <w:r w:rsidRPr="00640E95">
        <w:rPr>
          <w:rFonts w:ascii="Arial" w:hAnsi="Arial"/>
          <w:b/>
        </w:rPr>
        <w:t xml:space="preserve">intent lifecycle management state transition diagram </w:t>
      </w:r>
      <w:r w:rsidRPr="009C00ED">
        <w:rPr>
          <w:rFonts w:ascii="Arial" w:hAnsi="Arial"/>
          <w:b/>
        </w:rPr>
        <w:t>table</w:t>
      </w:r>
      <w:bookmarkEnd w:id="214"/>
      <w:bookmarkEnd w:id="21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5954"/>
        <w:gridCol w:w="2546"/>
      </w:tblGrid>
      <w:tr w:rsidR="00BA2D36" w:rsidRPr="00CE2009" w14:paraId="7626228D" w14:textId="77777777" w:rsidTr="00FA3AC6">
        <w:tc>
          <w:tcPr>
            <w:tcW w:w="1129" w:type="dxa"/>
            <w:shd w:val="clear" w:color="auto" w:fill="BFBFBF"/>
          </w:tcPr>
          <w:p w14:paraId="01E9EF72" w14:textId="77777777" w:rsidR="00BA2D36" w:rsidRPr="00CE2009" w:rsidRDefault="00BA2D36" w:rsidP="00FA3AC6">
            <w:pPr>
              <w:jc w:val="center"/>
              <w:rPr>
                <w:b/>
                <w:iCs/>
              </w:rPr>
            </w:pPr>
            <w:r w:rsidRPr="00CE2009">
              <w:rPr>
                <w:b/>
              </w:rPr>
              <w:t>Transition number</w:t>
            </w:r>
          </w:p>
        </w:tc>
        <w:tc>
          <w:tcPr>
            <w:tcW w:w="5954" w:type="dxa"/>
            <w:shd w:val="clear" w:color="auto" w:fill="BFBFBF"/>
          </w:tcPr>
          <w:p w14:paraId="06939753" w14:textId="77777777" w:rsidR="00BA2D36" w:rsidRPr="00CE2009" w:rsidRDefault="00BA2D36" w:rsidP="00FA3AC6">
            <w:pPr>
              <w:jc w:val="center"/>
              <w:rPr>
                <w:b/>
                <w:iCs/>
              </w:rPr>
            </w:pPr>
            <w:r w:rsidRPr="00CE2009">
              <w:rPr>
                <w:b/>
              </w:rPr>
              <w:t>Intent lifecycle management state transition events</w:t>
            </w:r>
          </w:p>
        </w:tc>
        <w:tc>
          <w:tcPr>
            <w:tcW w:w="2546" w:type="dxa"/>
            <w:shd w:val="clear" w:color="auto" w:fill="BFBFBF"/>
          </w:tcPr>
          <w:p w14:paraId="6720F364" w14:textId="77777777" w:rsidR="00BA2D36" w:rsidRPr="00CE2009" w:rsidRDefault="00BA2D36" w:rsidP="00FA3AC6">
            <w:pPr>
              <w:jc w:val="center"/>
              <w:rPr>
                <w:b/>
                <w:iCs/>
                <w:lang w:eastAsia="zh-CN"/>
              </w:rPr>
            </w:pPr>
            <w:r w:rsidRPr="00CE2009">
              <w:rPr>
                <w:b/>
                <w:iCs/>
                <w:lang w:eastAsia="zh-CN"/>
              </w:rPr>
              <w:t>Intent lifecycle management</w:t>
            </w:r>
            <w:r w:rsidRPr="00CE2009">
              <w:rPr>
                <w:rFonts w:hint="eastAsia"/>
                <w:b/>
                <w:iCs/>
                <w:lang w:eastAsia="zh-CN"/>
              </w:rPr>
              <w:t xml:space="preserve"> </w:t>
            </w:r>
            <w:r w:rsidRPr="00CE2009">
              <w:rPr>
                <w:b/>
                <w:iCs/>
                <w:lang w:eastAsia="zh-CN"/>
              </w:rPr>
              <w:t>state</w:t>
            </w:r>
          </w:p>
        </w:tc>
      </w:tr>
      <w:tr w:rsidR="00BA2D36" w:rsidRPr="009C00ED" w14:paraId="15C71928" w14:textId="77777777" w:rsidTr="00FA3AC6">
        <w:tc>
          <w:tcPr>
            <w:tcW w:w="1129" w:type="dxa"/>
          </w:tcPr>
          <w:p w14:paraId="300866F9" w14:textId="77777777" w:rsidR="00BA2D36" w:rsidRPr="009C00ED" w:rsidRDefault="00BA2D36" w:rsidP="00FA3AC6">
            <w:pPr>
              <w:jc w:val="both"/>
              <w:rPr>
                <w:iCs/>
              </w:rPr>
            </w:pPr>
            <w:r w:rsidRPr="009C00ED">
              <w:t>1</w:t>
            </w:r>
          </w:p>
        </w:tc>
        <w:tc>
          <w:tcPr>
            <w:tcW w:w="5954" w:type="dxa"/>
          </w:tcPr>
          <w:p w14:paraId="4D6319BA" w14:textId="77777777" w:rsidR="00BA2D36" w:rsidRPr="009C00ED" w:rsidRDefault="00BA2D36" w:rsidP="00C46A69">
            <w:pPr>
              <w:rPr>
                <w:iCs/>
                <w:lang w:val="en-US"/>
              </w:rPr>
            </w:pPr>
            <w:r w:rsidRPr="009C00ED">
              <w:rPr>
                <w:color w:val="000000"/>
              </w:rPr>
              <w:t>The MnS producer creates the intent instances for intent exploration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"EXPLORATION" and the value of specific intent targets or contexts that need to be explored initially set to 'NULL'.</w:t>
            </w:r>
          </w:p>
        </w:tc>
        <w:tc>
          <w:tcPr>
            <w:tcW w:w="2546" w:type="dxa"/>
          </w:tcPr>
          <w:p w14:paraId="6DDEC20B" w14:textId="77777777" w:rsidR="00BA2D36" w:rsidRPr="009C00ED" w:rsidRDefault="00BA2D36" w:rsidP="00FA3AC6">
            <w:pPr>
              <w:jc w:val="both"/>
              <w:rPr>
                <w:iCs/>
              </w:rPr>
            </w:pPr>
            <w:r w:rsidRPr="009C00ED">
              <w:rPr>
                <w:rFonts w:ascii="Courier New" w:hAnsi="Courier New" w:cs="Courier New"/>
                <w:bCs/>
                <w:lang w:eastAsia="zh-CN"/>
              </w:rPr>
              <w:t>EXPLORATION</w:t>
            </w:r>
          </w:p>
        </w:tc>
      </w:tr>
      <w:tr w:rsidR="00BA2D36" w:rsidRPr="009C00ED" w14:paraId="01F758EE" w14:textId="77777777" w:rsidTr="00FA3AC6">
        <w:tc>
          <w:tcPr>
            <w:tcW w:w="1129" w:type="dxa"/>
          </w:tcPr>
          <w:p w14:paraId="121CE26F" w14:textId="77777777" w:rsidR="00BA2D36" w:rsidRPr="009C00ED" w:rsidRDefault="00BA2D36" w:rsidP="00FA3AC6">
            <w:pPr>
              <w:jc w:val="both"/>
              <w:rPr>
                <w:iCs/>
              </w:rPr>
            </w:pPr>
            <w:r w:rsidRPr="009C00ED">
              <w:lastRenderedPageBreak/>
              <w:t>2</w:t>
            </w:r>
          </w:p>
        </w:tc>
        <w:tc>
          <w:tcPr>
            <w:tcW w:w="5954" w:type="dxa"/>
          </w:tcPr>
          <w:p w14:paraId="79277A10" w14:textId="3857EB05" w:rsidR="00BA2D36" w:rsidRPr="009C00ED" w:rsidRDefault="00BA2D36" w:rsidP="00C46A69">
            <w:pPr>
              <w:rPr>
                <w:iCs/>
              </w:rPr>
            </w:pPr>
            <w:r w:rsidRPr="009C00ED">
              <w:rPr>
                <w:color w:val="000000"/>
              </w:rPr>
              <w:t>The MnS producer creates the intent instances for</w:t>
            </w:r>
            <w:r w:rsidRPr="009C00ED">
              <w:rPr>
                <w:lang w:eastAsia="zh-CN"/>
              </w:rPr>
              <w:t xml:space="preserve"> intent feasibility check</w:t>
            </w:r>
            <w:r w:rsidRPr="009C00ED">
              <w:rPr>
                <w:color w:val="000000"/>
              </w:rPr>
              <w:t xml:space="preserve"> based on the received intent creation request</w:t>
            </w:r>
            <w:r w:rsidRPr="009C00ED">
              <w:rPr>
                <w:rFonts w:hint="eastAsia"/>
                <w:color w:val="000000"/>
                <w:lang w:eastAsia="zh-CN"/>
              </w:rPr>
              <w:t>,</w:t>
            </w:r>
            <w:r w:rsidRPr="009C00ED">
              <w:rPr>
                <w:color w:val="000000"/>
              </w:rPr>
              <w:t xml:space="preserve"> </w:t>
            </w:r>
            <w:r w:rsidRPr="009C00ED">
              <w:rPr>
                <w:color w:val="000000"/>
                <w:lang w:eastAsia="zh-CN"/>
              </w:rPr>
              <w:t>with</w:t>
            </w:r>
            <w:r w:rsidRPr="009C00ED">
              <w:rPr>
                <w:color w:val="000000"/>
              </w:rPr>
              <w:t xml:space="preserve"> the intentMgmtPurpose specified as "FEASIBILITYCHECK"</w:t>
            </w:r>
            <w:r w:rsidR="0086219E">
              <w:rPr>
                <w:color w:val="000000"/>
              </w:rPr>
              <w:t xml:space="preserve"> or </w:t>
            </w:r>
            <w:r w:rsidR="0086219E" w:rsidRPr="00196C49">
              <w:rPr>
                <w:color w:val="000000"/>
              </w:rPr>
              <w:t>"FEASIBILITYCHECK</w:t>
            </w:r>
            <w:r w:rsidR="0086219E">
              <w:rPr>
                <w:color w:val="000000"/>
              </w:rPr>
              <w:t>_WITH_EXPLORATION</w:t>
            </w:r>
            <w:r w:rsidR="0086219E" w:rsidRPr="00196C49">
              <w:rPr>
                <w:color w:val="000000"/>
              </w:rPr>
              <w:t>"</w:t>
            </w:r>
            <w:r w:rsidR="0086219E">
              <w:rPr>
                <w:color w:val="000000"/>
              </w:rPr>
              <w:t>.</w:t>
            </w:r>
            <w:r w:rsidRPr="009C00ED">
              <w:rPr>
                <w:color w:val="000000"/>
              </w:rPr>
              <w:t>.</w:t>
            </w:r>
          </w:p>
        </w:tc>
        <w:tc>
          <w:tcPr>
            <w:tcW w:w="2546" w:type="dxa"/>
          </w:tcPr>
          <w:p w14:paraId="7A82AB6C" w14:textId="77777777" w:rsidR="00BA2D36" w:rsidRPr="009C00ED" w:rsidRDefault="00BA2D36" w:rsidP="00FA3AC6">
            <w:pPr>
              <w:jc w:val="both"/>
              <w:rPr>
                <w:iCs/>
              </w:rPr>
            </w:pPr>
            <w:r w:rsidRPr="009C00ED">
              <w:rPr>
                <w:rFonts w:ascii="Courier New" w:hAnsi="Courier New" w:cs="Courier New"/>
                <w:bCs/>
                <w:lang w:eastAsia="zh-CN"/>
              </w:rPr>
              <w:t>FEASIBILITYCHECK</w:t>
            </w:r>
          </w:p>
        </w:tc>
      </w:tr>
      <w:tr w:rsidR="00605DCA" w:rsidRPr="009C00ED" w14:paraId="4E228461" w14:textId="77777777" w:rsidTr="00FA3AC6">
        <w:tc>
          <w:tcPr>
            <w:tcW w:w="1129" w:type="dxa"/>
          </w:tcPr>
          <w:p w14:paraId="52CCF3AB" w14:textId="07EA9169" w:rsidR="00605DCA" w:rsidRPr="009C00ED" w:rsidRDefault="00605DCA" w:rsidP="00FA3AC6">
            <w:pPr>
              <w:jc w:val="both"/>
            </w:pPr>
            <w:r>
              <w:t>3</w:t>
            </w:r>
          </w:p>
        </w:tc>
        <w:tc>
          <w:tcPr>
            <w:tcW w:w="5954" w:type="dxa"/>
          </w:tcPr>
          <w:p w14:paraId="1BACD964" w14:textId="47A06733" w:rsidR="00605DCA" w:rsidRPr="009C00ED" w:rsidRDefault="00C73670" w:rsidP="00C46A69">
            <w:pPr>
              <w:rPr>
                <w:color w:val="000000"/>
              </w:rPr>
            </w:pPr>
            <w:r>
              <w:rPr>
                <w:color w:val="000000"/>
              </w:rPr>
              <w:t xml:space="preserve">The MnS producer triggers the exploration process when </w:t>
            </w:r>
            <w:r w:rsidRPr="00196C49">
              <w:rPr>
                <w:color w:val="000000"/>
              </w:rPr>
              <w:t>intentMgmtPurpose is specified as "FEASIBILITYCHECK</w:t>
            </w:r>
            <w:r>
              <w:rPr>
                <w:color w:val="000000"/>
              </w:rPr>
              <w:t>_WITH_EXPLORATION</w:t>
            </w:r>
            <w:r w:rsidRPr="00196C49">
              <w:rPr>
                <w:color w:val="000000"/>
              </w:rPr>
              <w:t>"</w:t>
            </w:r>
            <w:r>
              <w:rPr>
                <w:color w:val="000000"/>
              </w:rPr>
              <w:t xml:space="preserve"> and the </w:t>
            </w:r>
            <w:r w:rsidRPr="00E7148B">
              <w:rPr>
                <w:color w:val="000000"/>
              </w:rPr>
              <w:t>feasibilityCheckResult</w:t>
            </w:r>
            <w:r>
              <w:rPr>
                <w:color w:val="000000"/>
              </w:rPr>
              <w:t xml:space="preserve"> is infeasible</w:t>
            </w:r>
            <w:r w:rsidRPr="00196C49">
              <w:rPr>
                <w:color w:val="000000"/>
              </w:rPr>
              <w:t>.</w:t>
            </w:r>
          </w:p>
        </w:tc>
        <w:tc>
          <w:tcPr>
            <w:tcW w:w="2546" w:type="dxa"/>
          </w:tcPr>
          <w:p w14:paraId="511C84E1" w14:textId="093EBC37" w:rsidR="00605DCA" w:rsidRPr="009C00ED" w:rsidRDefault="0050511B" w:rsidP="00FA3AC6">
            <w:pPr>
              <w:jc w:val="both"/>
              <w:rPr>
                <w:rFonts w:ascii="Courier New" w:hAnsi="Courier New" w:cs="Courier New"/>
                <w:bCs/>
                <w:lang w:eastAsia="zh-CN"/>
              </w:rPr>
            </w:pPr>
            <w:r w:rsidRPr="00196C49">
              <w:rPr>
                <w:rFonts w:ascii="Courier New" w:hAnsi="Courier New" w:cs="Courier New"/>
                <w:bCs/>
                <w:lang w:eastAsia="zh-CN"/>
              </w:rPr>
              <w:t>EXPLORATION</w:t>
            </w:r>
          </w:p>
        </w:tc>
      </w:tr>
      <w:tr w:rsidR="00BA2D36" w:rsidRPr="009C00ED" w14:paraId="687E9C6E" w14:textId="77777777" w:rsidTr="00FA3AC6">
        <w:tc>
          <w:tcPr>
            <w:tcW w:w="1129" w:type="dxa"/>
          </w:tcPr>
          <w:p w14:paraId="091B5E55" w14:textId="2FF96936" w:rsidR="00BA2D36" w:rsidRPr="009C00ED" w:rsidRDefault="00605DCA" w:rsidP="00FA3AC6">
            <w:pPr>
              <w:jc w:val="both"/>
              <w:rPr>
                <w:iCs/>
              </w:rPr>
            </w:pPr>
            <w:r>
              <w:t>4</w:t>
            </w:r>
          </w:p>
        </w:tc>
        <w:tc>
          <w:tcPr>
            <w:tcW w:w="5954" w:type="dxa"/>
          </w:tcPr>
          <w:p w14:paraId="79FE9B60" w14:textId="77777777" w:rsidR="00BA2D36" w:rsidRPr="009C00ED" w:rsidRDefault="00BA2D36" w:rsidP="00C46A69">
            <w:pPr>
              <w:rPr>
                <w:iCs/>
                <w:lang w:val="en-US"/>
              </w:rPr>
            </w:pPr>
            <w:r w:rsidRPr="009C00ED">
              <w:rPr>
                <w:color w:val="000000"/>
              </w:rPr>
              <w:t>The MnS producer create</w:t>
            </w:r>
            <w:r w:rsidRPr="009C00ED">
              <w:rPr>
                <w:color w:val="000000"/>
                <w:lang w:eastAsia="zh-CN"/>
              </w:rPr>
              <w:t>s</w:t>
            </w:r>
            <w:r w:rsidRPr="009C00ED">
              <w:rPr>
                <w:color w:val="000000"/>
              </w:rPr>
              <w:t xml:space="preserve"> or modify the intent instances </w:t>
            </w:r>
            <w:bookmarkStart w:id="217" w:name="_Hlk209616640"/>
            <w:r w:rsidRPr="009C00ED">
              <w:rPr>
                <w:color w:val="000000"/>
              </w:rPr>
              <w:t>during fulfilment phase</w:t>
            </w:r>
            <w:bookmarkEnd w:id="217"/>
            <w:r w:rsidRPr="009C00ED">
              <w:rPr>
                <w:color w:val="000000"/>
              </w:rPr>
              <w:t xml:space="preserve"> based on the received request, with the intentMgmtPurpose specified as "</w:t>
            </w:r>
            <w:r w:rsidRPr="009C00ED">
              <w:t xml:space="preserve"> </w:t>
            </w:r>
            <w:r w:rsidRPr="009C00ED">
              <w:rPr>
                <w:color w:val="000000"/>
              </w:rPr>
              <w:t>FULFILMENT_WITH_NEGOTIATION"</w:t>
            </w:r>
            <w:r>
              <w:rPr>
                <w:color w:val="000000"/>
              </w:rPr>
              <w:t xml:space="preserve"> or </w:t>
            </w:r>
            <w:r w:rsidRPr="00A66539">
              <w:rPr>
                <w:color w:val="000000"/>
              </w:rPr>
              <w:t>" FULFILMENT_ WITHOUT _NEGOTIATION ".</w:t>
            </w:r>
          </w:p>
        </w:tc>
        <w:tc>
          <w:tcPr>
            <w:tcW w:w="2546" w:type="dxa"/>
          </w:tcPr>
          <w:p w14:paraId="379BA10F" w14:textId="77777777" w:rsidR="00BA2D36" w:rsidRPr="009C00ED" w:rsidRDefault="00BA2D36" w:rsidP="00FA3AC6">
            <w:pPr>
              <w:jc w:val="both"/>
              <w:rPr>
                <w:rFonts w:ascii="Courier New" w:hAnsi="Courier New" w:cs="Courier New"/>
                <w:bCs/>
                <w:lang w:eastAsia="zh-CN"/>
              </w:rPr>
            </w:pPr>
            <w:r w:rsidRPr="009C00ED">
              <w:rPr>
                <w:rFonts w:ascii="Courier New" w:hAnsi="Courier New" w:cs="Courier New"/>
                <w:bCs/>
                <w:lang w:eastAsia="zh-CN"/>
              </w:rPr>
              <w:t xml:space="preserve">FULFILMENT </w:t>
            </w:r>
          </w:p>
        </w:tc>
      </w:tr>
      <w:tr w:rsidR="00BA2D36" w:rsidRPr="009C00ED" w14:paraId="5BE9C35E" w14:textId="77777777" w:rsidTr="00FA3AC6">
        <w:tc>
          <w:tcPr>
            <w:tcW w:w="1129" w:type="dxa"/>
          </w:tcPr>
          <w:p w14:paraId="5C441BF3" w14:textId="0E45FD22" w:rsidR="00BA2D36" w:rsidRPr="009C00ED" w:rsidRDefault="00605DCA" w:rsidP="00FA3AC6">
            <w:pPr>
              <w:jc w:val="both"/>
              <w:rPr>
                <w:iCs/>
              </w:rPr>
            </w:pPr>
            <w:r>
              <w:t>5</w:t>
            </w:r>
          </w:p>
        </w:tc>
        <w:tc>
          <w:tcPr>
            <w:tcW w:w="5954" w:type="dxa"/>
          </w:tcPr>
          <w:p w14:paraId="3BF11A03" w14:textId="77777777" w:rsidR="00BA2D36" w:rsidRPr="009C00ED" w:rsidRDefault="00BA2D36" w:rsidP="00C46A69">
            <w:pPr>
              <w:rPr>
                <w:color w:val="000000"/>
              </w:rPr>
            </w:pPr>
            <w:r w:rsidRPr="00A66539">
              <w:rPr>
                <w:rFonts w:hint="eastAsia"/>
                <w:color w:val="000000"/>
              </w:rPr>
              <w:t xml:space="preserve">The MnS producer triggers the negotiation process. </w:t>
            </w:r>
            <w:r>
              <w:rPr>
                <w:color w:val="000000"/>
              </w:rPr>
              <w:t>The</w:t>
            </w:r>
            <w:r w:rsidRPr="00A66539">
              <w:rPr>
                <w:color w:val="000000"/>
              </w:rPr>
              <w:t xml:space="preserve"> process</w:t>
            </w:r>
            <w:r>
              <w:rPr>
                <w:color w:val="000000"/>
              </w:rPr>
              <w:t xml:space="preserve"> only can </w:t>
            </w:r>
            <w:r>
              <w:rPr>
                <w:rFonts w:hint="eastAsia"/>
                <w:color w:val="000000"/>
                <w:lang w:eastAsia="zh-CN"/>
              </w:rPr>
              <w:t>b</w:t>
            </w:r>
            <w:r>
              <w:rPr>
                <w:color w:val="000000"/>
              </w:rPr>
              <w:t xml:space="preserve">e </w:t>
            </w:r>
            <w:r w:rsidRPr="00A66539">
              <w:rPr>
                <w:color w:val="000000"/>
              </w:rPr>
              <w:t>trigger</w:t>
            </w:r>
            <w:r>
              <w:rPr>
                <w:color w:val="000000"/>
              </w:rPr>
              <w:t>ed</w:t>
            </w:r>
            <w:r w:rsidRPr="00A66539">
              <w:rPr>
                <w:color w:val="000000"/>
              </w:rPr>
              <w:t xml:space="preserve"> when intentMgmtPurpose </w:t>
            </w:r>
            <w:r>
              <w:rPr>
                <w:color w:val="000000"/>
              </w:rPr>
              <w:t xml:space="preserve">is </w:t>
            </w:r>
            <w:r w:rsidRPr="00A66539">
              <w:rPr>
                <w:color w:val="000000"/>
              </w:rPr>
              <w:t xml:space="preserve">specified as </w:t>
            </w:r>
            <w:r w:rsidRPr="009C00ED">
              <w:rPr>
                <w:color w:val="000000"/>
              </w:rPr>
              <w:t>"</w:t>
            </w:r>
            <w:r w:rsidRPr="009C00ED">
              <w:t xml:space="preserve"> </w:t>
            </w:r>
            <w:r w:rsidRPr="009C00ED">
              <w:rPr>
                <w:color w:val="000000"/>
              </w:rPr>
              <w:t>FULFILMENT_WITH_NEGOTIATION"</w:t>
            </w:r>
            <w:r>
              <w:rPr>
                <w:color w:val="000000"/>
              </w:rPr>
              <w:t>.</w:t>
            </w:r>
          </w:p>
        </w:tc>
        <w:tc>
          <w:tcPr>
            <w:tcW w:w="2546" w:type="dxa"/>
          </w:tcPr>
          <w:p w14:paraId="2B7FABAD" w14:textId="77777777" w:rsidR="00BA2D36" w:rsidRPr="009C00ED" w:rsidRDefault="00BA2D36" w:rsidP="00FA3AC6">
            <w:pPr>
              <w:jc w:val="both"/>
              <w:rPr>
                <w:iCs/>
              </w:rPr>
            </w:pPr>
            <w:r w:rsidRPr="009C00ED">
              <w:rPr>
                <w:rFonts w:ascii="Courier New" w:hAnsi="Courier New" w:cs="Courier New"/>
                <w:bCs/>
                <w:lang w:eastAsia="zh-CN"/>
              </w:rPr>
              <w:t>NEGOTIATION</w:t>
            </w:r>
          </w:p>
        </w:tc>
      </w:tr>
      <w:tr w:rsidR="00BA2D36" w:rsidRPr="009C00ED" w14:paraId="77F15462" w14:textId="77777777" w:rsidTr="00FA3AC6">
        <w:tc>
          <w:tcPr>
            <w:tcW w:w="1129" w:type="dxa"/>
          </w:tcPr>
          <w:p w14:paraId="31F8DDD7" w14:textId="2E0CC3E4" w:rsidR="00BA2D36" w:rsidRPr="009C00ED" w:rsidRDefault="00605DCA" w:rsidP="00FA3AC6">
            <w:pPr>
              <w:jc w:val="both"/>
              <w:rPr>
                <w:lang w:eastAsia="zh-CN"/>
              </w:rPr>
            </w:pPr>
            <w:r>
              <w:rPr>
                <w:lang w:eastAsia="zh-CN"/>
              </w:rPr>
              <w:t>6</w:t>
            </w:r>
          </w:p>
        </w:tc>
        <w:tc>
          <w:tcPr>
            <w:tcW w:w="5954" w:type="dxa"/>
          </w:tcPr>
          <w:p w14:paraId="33636224" w14:textId="77777777" w:rsidR="00BA2D36" w:rsidRPr="00A66539" w:rsidRDefault="00BA2D36" w:rsidP="00C46A69">
            <w:pPr>
              <w:rPr>
                <w:color w:val="000000"/>
              </w:rPr>
            </w:pPr>
            <w:r w:rsidRPr="006B3235">
              <w:rPr>
                <w:color w:val="000000"/>
              </w:rPr>
              <w:t xml:space="preserve">The MnS </w:t>
            </w:r>
            <w:r w:rsidRPr="008211EE">
              <w:rPr>
                <w:color w:val="000000"/>
              </w:rPr>
              <w:t>producer finish</w:t>
            </w:r>
            <w:r>
              <w:rPr>
                <w:rFonts w:hint="eastAsia"/>
                <w:color w:val="000000"/>
                <w:lang w:eastAsia="zh-CN"/>
              </w:rPr>
              <w:t>e</w:t>
            </w:r>
            <w:r>
              <w:rPr>
                <w:color w:val="000000"/>
              </w:rPr>
              <w:t>s</w:t>
            </w:r>
            <w:r w:rsidRPr="008211EE">
              <w:rPr>
                <w:color w:val="000000"/>
              </w:rPr>
              <w:t xml:space="preserve"> the negotiation process.</w:t>
            </w:r>
          </w:p>
        </w:tc>
        <w:tc>
          <w:tcPr>
            <w:tcW w:w="2546" w:type="dxa"/>
          </w:tcPr>
          <w:p w14:paraId="06B8BB2D" w14:textId="77777777" w:rsidR="00BA2D36" w:rsidRPr="009C00ED" w:rsidRDefault="00BA2D36" w:rsidP="00FA3AC6">
            <w:pPr>
              <w:jc w:val="both"/>
              <w:rPr>
                <w:rFonts w:ascii="Courier New" w:hAnsi="Courier New" w:cs="Courier New"/>
                <w:bCs/>
                <w:lang w:eastAsia="zh-CN"/>
              </w:rPr>
            </w:pPr>
            <w:r w:rsidRPr="008211EE">
              <w:rPr>
                <w:rFonts w:ascii="Courier New" w:hAnsi="Courier New" w:cs="Courier New"/>
                <w:bCs/>
                <w:lang w:eastAsia="zh-CN"/>
              </w:rPr>
              <w:t>FULFILMENT</w:t>
            </w:r>
          </w:p>
        </w:tc>
      </w:tr>
    </w:tbl>
    <w:p w14:paraId="249ECBC4" w14:textId="77777777" w:rsidR="0094472D" w:rsidRDefault="0094472D" w:rsidP="0094472D">
      <w:pPr>
        <w:overflowPunct w:val="0"/>
        <w:autoSpaceDE w:val="0"/>
        <w:autoSpaceDN w:val="0"/>
        <w:adjustRightInd w:val="0"/>
        <w:textAlignment w:val="baseline"/>
        <w:rPr>
          <w:lang w:eastAsia="zh-CN" w:bidi="ar-KW"/>
        </w:rPr>
      </w:pPr>
    </w:p>
    <w:p w14:paraId="4778C0FE" w14:textId="1C20BAD6" w:rsidR="0055101C" w:rsidRDefault="0094472D" w:rsidP="0055101C">
      <w:pPr>
        <w:pStyle w:val="NO"/>
      </w:pPr>
      <w:r>
        <w:t>NOTE</w:t>
      </w:r>
      <w:r w:rsidR="000E6B18">
        <w:t xml:space="preserve"> 3</w:t>
      </w:r>
      <w:r>
        <w:t xml:space="preserve">: The Table </w:t>
      </w:r>
      <w:r w:rsidRPr="003D0759">
        <w:t>4.13.2.1</w:t>
      </w:r>
      <w:r>
        <w:t xml:space="preserve"> also provides information regarding the impact of the potential solution provided in clause </w:t>
      </w:r>
      <w:r w:rsidRPr="000A423F">
        <w:t>4.11.3.1</w:t>
      </w:r>
      <w:r>
        <w:t xml:space="preserve"> for enhancing intent feasibility check capability. The potential solution provided in clause </w:t>
      </w:r>
      <w:r w:rsidRPr="000A423F">
        <w:t>4.11.3.1</w:t>
      </w:r>
      <w:r>
        <w:t xml:space="preserve"> does not require a new</w:t>
      </w:r>
      <w:r w:rsidRPr="00C46A69">
        <w:t xml:space="preserve"> intent lifecycle management state in potential solutions studied in clause 4.13.3.</w:t>
      </w:r>
    </w:p>
    <w:p w14:paraId="35924D40" w14:textId="77777777" w:rsidR="0055101C" w:rsidRPr="00493C01" w:rsidRDefault="0055101C" w:rsidP="0055101C">
      <w:pPr>
        <w:pStyle w:val="Heading3"/>
        <w:rPr>
          <w:rStyle w:val="SubtleEmphasis"/>
          <w:i w:val="0"/>
          <w:iCs w:val="0"/>
        </w:rPr>
      </w:pPr>
      <w:bookmarkStart w:id="218" w:name="_Toc214942850"/>
      <w:r w:rsidRPr="00493C01">
        <w:rPr>
          <w:rStyle w:val="SubtleEmphasis"/>
        </w:rPr>
        <w:t>4.</w:t>
      </w:r>
      <w:r>
        <w:rPr>
          <w:rStyle w:val="SubtleEmphasis"/>
        </w:rPr>
        <w:t>13</w:t>
      </w:r>
      <w:r w:rsidRPr="00493C01">
        <w:rPr>
          <w:rStyle w:val="SubtleEmphasis"/>
        </w:rPr>
        <w:t>.</w:t>
      </w:r>
      <w:r>
        <w:rPr>
          <w:rStyle w:val="SubtleEmphasis"/>
        </w:rPr>
        <w:t>3.2</w:t>
      </w:r>
      <w:r w:rsidRPr="00493C01">
        <w:rPr>
          <w:rStyle w:val="SubtleEmphasis"/>
        </w:rPr>
        <w:t xml:space="preserve"> Potential solution</w:t>
      </w:r>
      <w:r>
        <w:rPr>
          <w:rStyle w:val="SubtleEmphasis"/>
        </w:rPr>
        <w:t xml:space="preserve"> #2</w:t>
      </w:r>
      <w:bookmarkEnd w:id="218"/>
    </w:p>
    <w:p w14:paraId="48AA600C" w14:textId="77777777" w:rsidR="0055101C" w:rsidRDefault="0055101C" w:rsidP="0055101C">
      <w:pPr>
        <w:jc w:val="both"/>
      </w:pPr>
      <w:r w:rsidRPr="0046187A">
        <w:t>It proposes to add</w:t>
      </w:r>
      <w:r w:rsidRPr="0046187A">
        <w:rPr>
          <w:lang w:eastAsia="zh-CN"/>
        </w:rPr>
        <w:t xml:space="preserve"> </w:t>
      </w:r>
      <w:r w:rsidRPr="00A33DBE">
        <w:rPr>
          <w:lang w:eastAsia="zh-CN"/>
        </w:rPr>
        <w:t xml:space="preserve">a new </w:t>
      </w:r>
      <w:r w:rsidRPr="0046187A">
        <w:rPr>
          <w:rFonts w:hint="eastAsia"/>
          <w:lang w:eastAsia="zh-CN"/>
        </w:rPr>
        <w:t>i</w:t>
      </w:r>
      <w:r w:rsidRPr="0046187A">
        <w:rPr>
          <w:lang w:eastAsia="zh-CN"/>
        </w:rPr>
        <w:t>ntent handling</w:t>
      </w:r>
      <w:r w:rsidRPr="0046187A">
        <w:t xml:space="preserve"> state diagram based on Figure </w:t>
      </w:r>
      <w:r>
        <w:t>4.13.3.2</w:t>
      </w:r>
      <w:r w:rsidRPr="0046187A">
        <w:t>-1.</w:t>
      </w:r>
      <w:r>
        <w:t xml:space="preserve"> New FULFILLING and EXPLORING states are defined to represent the full lifecycle of the intent and </w:t>
      </w:r>
      <w:r w:rsidRPr="0046187A">
        <w:t xml:space="preserve">Figure </w:t>
      </w:r>
      <w:r>
        <w:t>4.13.3.2</w:t>
      </w:r>
      <w:r w:rsidRPr="0046187A">
        <w:t>-1</w:t>
      </w:r>
      <w:r>
        <w:t xml:space="preserve"> </w:t>
      </w:r>
      <w:r w:rsidRPr="0046187A">
        <w:t xml:space="preserve">shows the </w:t>
      </w:r>
      <w:r w:rsidRPr="0046187A">
        <w:rPr>
          <w:rFonts w:hint="eastAsia"/>
          <w:lang w:eastAsia="zh-CN"/>
        </w:rPr>
        <w:t>i</w:t>
      </w:r>
      <w:r w:rsidRPr="0046187A">
        <w:t>ntent handling state diagram, where the number</w:t>
      </w:r>
      <w:r>
        <w:t xml:space="preserve">s </w:t>
      </w:r>
      <w:r w:rsidRPr="0046187A">
        <w:t xml:space="preserve">identify the state changes. The explanations for the state changes are described in Table </w:t>
      </w:r>
      <w:r w:rsidRPr="003171AB">
        <w:t>4.13.3.2-1</w:t>
      </w:r>
      <w:r>
        <w:t>.</w:t>
      </w:r>
    </w:p>
    <w:p w14:paraId="4B33975B" w14:textId="77777777" w:rsidR="0055101C" w:rsidRPr="0046187A" w:rsidRDefault="0055101C" w:rsidP="0055101C">
      <w:pPr>
        <w:jc w:val="both"/>
      </w:pPr>
    </w:p>
    <w:p w14:paraId="15426696" w14:textId="77777777" w:rsidR="0055101C" w:rsidRDefault="0055101C" w:rsidP="0055101C">
      <w:pPr>
        <w:jc w:val="center"/>
      </w:pPr>
      <w:r>
        <w:rPr>
          <w:noProof/>
        </w:rPr>
        <w:lastRenderedPageBreak/>
        <w:drawing>
          <wp:inline distT="0" distB="0" distL="0" distR="0" wp14:anchorId="0187D677" wp14:editId="1BB38AC0">
            <wp:extent cx="3617492" cy="3817620"/>
            <wp:effectExtent l="0" t="0" r="2540" b="0"/>
            <wp:docPr id="1832692902" name="Picture 1" descr="A diagram of a flowchart&#10;&#10;AI-generated content may be incorrect.">
              <a:extLst xmlns:a="http://schemas.openxmlformats.org/drawingml/2006/main">
                <a:ext uri="{FF2B5EF4-FFF2-40B4-BE49-F238E27FC236}">
                  <a16:creationId xmlns:a16="http://schemas.microsoft.com/office/drawing/2014/main" id="{AA4D1D72-6412-4978-8460-636535AD492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692902" name="Picture 1" descr="A diagram of a flowchart&#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31144" cy="3832027"/>
                    </a:xfrm>
                    <a:prstGeom prst="rect">
                      <a:avLst/>
                    </a:prstGeom>
                    <a:noFill/>
                    <a:ln>
                      <a:noFill/>
                    </a:ln>
                  </pic:spPr>
                </pic:pic>
              </a:graphicData>
            </a:graphic>
          </wp:inline>
        </w:drawing>
      </w:r>
    </w:p>
    <w:p w14:paraId="2F664AE1" w14:textId="77777777" w:rsidR="0055101C" w:rsidRPr="0046187A" w:rsidRDefault="0055101C" w:rsidP="0055101C">
      <w:pPr>
        <w:pStyle w:val="TF"/>
      </w:pPr>
      <w:r w:rsidRPr="0046187A">
        <w:t xml:space="preserve">Figure </w:t>
      </w:r>
      <w:r>
        <w:t>4.13.3.2-1</w:t>
      </w:r>
      <w:r w:rsidRPr="0046187A">
        <w:t>:</w:t>
      </w:r>
      <w:r w:rsidRPr="0046187A">
        <w:rPr>
          <w:lang w:eastAsia="zh-CN"/>
        </w:rPr>
        <w:t xml:space="preserve"> Intent handling</w:t>
      </w:r>
      <w:r w:rsidRPr="0046187A">
        <w:t xml:space="preserve"> state diagram</w:t>
      </w:r>
    </w:p>
    <w:p w14:paraId="02537109" w14:textId="77777777" w:rsidR="0055101C" w:rsidRDefault="0055101C" w:rsidP="0055101C"/>
    <w:p w14:paraId="56240AD5" w14:textId="77777777" w:rsidR="0055101C" w:rsidRPr="0046187A" w:rsidRDefault="0055101C" w:rsidP="0055101C">
      <w:pPr>
        <w:pStyle w:val="TH"/>
      </w:pPr>
      <w:r w:rsidRPr="0046187A">
        <w:t xml:space="preserve">Table </w:t>
      </w:r>
      <w:r>
        <w:t>4.13.3.2-1</w:t>
      </w:r>
      <w:r w:rsidRPr="0046187A">
        <w:t xml:space="preserve">: The </w:t>
      </w:r>
      <w:r w:rsidRPr="0046187A">
        <w:rPr>
          <w:lang w:eastAsia="zh-CN"/>
        </w:rPr>
        <w:t>intent handling</w:t>
      </w:r>
      <w:r w:rsidRPr="0046187A">
        <w:t xml:space="preserve"> state transition table</w:t>
      </w:r>
    </w:p>
    <w:p w14:paraId="3FC07FCC" w14:textId="77777777" w:rsidR="0055101C" w:rsidRDefault="0055101C" w:rsidP="0055101C">
      <w:pPr>
        <w:jc w:val="center"/>
      </w:pPr>
    </w:p>
    <w:tbl>
      <w:tblPr>
        <w:tblW w:w="9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9"/>
        <w:gridCol w:w="7070"/>
        <w:gridCol w:w="1586"/>
      </w:tblGrid>
      <w:tr w:rsidR="0055101C" w:rsidRPr="006C5674" w14:paraId="4B883AB2" w14:textId="77777777" w:rsidTr="00EA1CFE">
        <w:trPr>
          <w:jc w:val="center"/>
        </w:trPr>
        <w:tc>
          <w:tcPr>
            <w:tcW w:w="1129" w:type="dxa"/>
            <w:shd w:val="clear" w:color="auto" w:fill="BFBFBF"/>
          </w:tcPr>
          <w:p w14:paraId="56F38D99"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lastRenderedPageBreak/>
              <w:t>Transition number</w:t>
            </w:r>
          </w:p>
        </w:tc>
        <w:tc>
          <w:tcPr>
            <w:tcW w:w="7070" w:type="dxa"/>
            <w:shd w:val="clear" w:color="auto" w:fill="BFBFBF"/>
          </w:tcPr>
          <w:p w14:paraId="588C1447"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The state transition events</w:t>
            </w:r>
          </w:p>
        </w:tc>
        <w:tc>
          <w:tcPr>
            <w:tcW w:w="1586" w:type="dxa"/>
            <w:shd w:val="clear" w:color="auto" w:fill="BFBFBF"/>
          </w:tcPr>
          <w:p w14:paraId="10F2BEA3" w14:textId="77777777" w:rsidR="0055101C" w:rsidRPr="006C5674" w:rsidRDefault="0055101C" w:rsidP="00EA1CFE">
            <w:pPr>
              <w:keepNext/>
              <w:keepLines/>
              <w:spacing w:after="0"/>
              <w:jc w:val="center"/>
              <w:rPr>
                <w:rFonts w:ascii="Arial" w:hAnsi="Arial"/>
                <w:b/>
                <w:iCs/>
                <w:sz w:val="18"/>
              </w:rPr>
            </w:pPr>
            <w:r w:rsidRPr="006C5674">
              <w:rPr>
                <w:rFonts w:ascii="Arial" w:hAnsi="Arial"/>
                <w:b/>
                <w:sz w:val="18"/>
              </w:rPr>
              <w:t>State</w:t>
            </w:r>
          </w:p>
        </w:tc>
      </w:tr>
      <w:tr w:rsidR="0055101C" w:rsidRPr="006C5674" w14:paraId="426DBBCC" w14:textId="77777777" w:rsidTr="00EA1CFE">
        <w:trPr>
          <w:jc w:val="center"/>
        </w:trPr>
        <w:tc>
          <w:tcPr>
            <w:tcW w:w="1129" w:type="dxa"/>
          </w:tcPr>
          <w:p w14:paraId="4440A371" w14:textId="77777777" w:rsidR="0055101C" w:rsidRPr="008F03F9" w:rsidRDefault="0055101C" w:rsidP="00EA1CFE">
            <w:pPr>
              <w:keepNext/>
              <w:keepLines/>
              <w:spacing w:after="0"/>
              <w:jc w:val="center"/>
            </w:pPr>
            <w:r w:rsidRPr="008F03F9">
              <w:t>1</w:t>
            </w:r>
          </w:p>
        </w:tc>
        <w:tc>
          <w:tcPr>
            <w:tcW w:w="7070" w:type="dxa"/>
          </w:tcPr>
          <w:p w14:paraId="7ECB0BA6" w14:textId="77777777" w:rsidR="0055101C" w:rsidRPr="00321B87" w:rsidRDefault="0055101C" w:rsidP="00EA1CFE">
            <w:pPr>
              <w:keepNext/>
              <w:keepLines/>
              <w:spacing w:after="0"/>
            </w:pPr>
            <w:r w:rsidRPr="00321B87">
              <w:t>Upon receiving an intent creation request, the MnS Producer create</w:t>
            </w:r>
            <w:r>
              <w:t>s</w:t>
            </w:r>
            <w:r w:rsidRPr="00321B87">
              <w:t xml:space="preserve"> the corresponding intent instance. The MnS Producer verif</w:t>
            </w:r>
            <w:r>
              <w:t>ies</w:t>
            </w:r>
            <w:r w:rsidRPr="00321B87">
              <w:t xml:space="preserve"> the intent syntax, assess its compliance with the MnS Producer’s supported capabilities, and validate</w:t>
            </w:r>
            <w:r>
              <w:t>s</w:t>
            </w:r>
            <w:r w:rsidRPr="00321B87">
              <w:t xml:space="preserve"> its overall correctness. If the intent creation request is accepted, the intent state transition</w:t>
            </w:r>
            <w:r>
              <w:t>s</w:t>
            </w:r>
            <w:r w:rsidRPr="00321B87">
              <w:t xml:space="preserve"> to RECEIVED. If the request is rejected, the intent state transition</w:t>
            </w:r>
            <w:r>
              <w:t>s</w:t>
            </w:r>
            <w:r w:rsidRPr="00321B87">
              <w:t xml:space="preserve"> to TERMINATED.</w:t>
            </w:r>
          </w:p>
        </w:tc>
        <w:tc>
          <w:tcPr>
            <w:tcW w:w="1586" w:type="dxa"/>
          </w:tcPr>
          <w:p w14:paraId="4E8AEB3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RECEIVED </w:t>
            </w:r>
          </w:p>
        </w:tc>
      </w:tr>
      <w:tr w:rsidR="0055101C" w:rsidRPr="006C5674" w14:paraId="2C91D6F2" w14:textId="77777777" w:rsidTr="00EA1CFE">
        <w:trPr>
          <w:jc w:val="center"/>
        </w:trPr>
        <w:tc>
          <w:tcPr>
            <w:tcW w:w="1129" w:type="dxa"/>
          </w:tcPr>
          <w:p w14:paraId="06CA6AC3" w14:textId="77777777" w:rsidR="0055101C" w:rsidRPr="008F03F9" w:rsidRDefault="0055101C" w:rsidP="00EA1CFE">
            <w:pPr>
              <w:keepNext/>
              <w:keepLines/>
              <w:spacing w:after="0"/>
              <w:jc w:val="center"/>
            </w:pPr>
            <w:r w:rsidRPr="008F03F9">
              <w:t>2</w:t>
            </w:r>
          </w:p>
        </w:tc>
        <w:tc>
          <w:tcPr>
            <w:tcW w:w="7070" w:type="dxa"/>
          </w:tcPr>
          <w:p w14:paraId="1E6E72AA" w14:textId="77777777" w:rsidR="0055101C" w:rsidRDefault="0055101C" w:rsidP="00EA1CFE">
            <w:pPr>
              <w:keepNext/>
              <w:keepLines/>
              <w:spacing w:after="0"/>
            </w:pPr>
            <w:r w:rsidRPr="00FD7CB6">
              <w:t>The MnS Producer may perform a feasibility check of the intent instance by transitioning it to the EXPLORING state. In this state, the MnS Producer and MnS Consumer may exchange negotiation or modification requests, or terminat</w:t>
            </w:r>
            <w:r>
              <w:t>e</w:t>
            </w:r>
            <w:r w:rsidRPr="00FD7CB6">
              <w:t xml:space="preserve"> the intent. The transition to EXPLORING may occur after the intent has been received</w:t>
            </w:r>
            <w:r>
              <w:t>,</w:t>
            </w:r>
            <w:r w:rsidRPr="00FD7CB6">
              <w:t xml:space="preserve"> before the fulfilment phase to assess its feasibility, or upon a specific request from the MnS Consumer.</w:t>
            </w:r>
            <w:r>
              <w:t xml:space="preserve"> The request can be issued by the MnS Consumer when the intent state is FULFILING, DEGRADED or FULFILED.</w:t>
            </w:r>
          </w:p>
          <w:p w14:paraId="0E31A39A" w14:textId="77777777" w:rsidR="0055101C" w:rsidRPr="008F03F9" w:rsidRDefault="0055101C" w:rsidP="00EA1CFE">
            <w:pPr>
              <w:keepNext/>
              <w:keepLines/>
              <w:spacing w:after="0"/>
              <w:rPr>
                <w:iCs/>
              </w:rPr>
            </w:pPr>
          </w:p>
        </w:tc>
        <w:tc>
          <w:tcPr>
            <w:tcW w:w="1586" w:type="dxa"/>
          </w:tcPr>
          <w:p w14:paraId="215DF522"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EXPLORING </w:t>
            </w:r>
          </w:p>
        </w:tc>
      </w:tr>
      <w:tr w:rsidR="0055101C" w:rsidRPr="006C5674" w14:paraId="10176698" w14:textId="77777777" w:rsidTr="00EA1CFE">
        <w:trPr>
          <w:jc w:val="center"/>
        </w:trPr>
        <w:tc>
          <w:tcPr>
            <w:tcW w:w="1129" w:type="dxa"/>
          </w:tcPr>
          <w:p w14:paraId="71EFC13A" w14:textId="77777777" w:rsidR="0055101C" w:rsidRPr="008F03F9" w:rsidRDefault="0055101C" w:rsidP="00EA1CFE">
            <w:pPr>
              <w:keepNext/>
              <w:keepLines/>
              <w:spacing w:after="0"/>
              <w:jc w:val="center"/>
            </w:pPr>
            <w:r w:rsidRPr="008F03F9">
              <w:t>3</w:t>
            </w:r>
          </w:p>
        </w:tc>
        <w:tc>
          <w:tcPr>
            <w:tcW w:w="7070" w:type="dxa"/>
          </w:tcPr>
          <w:p w14:paraId="15D4BA92" w14:textId="77777777" w:rsidR="0055101C" w:rsidRPr="008F03F9" w:rsidRDefault="0055101C" w:rsidP="00EA1CFE">
            <w:pPr>
              <w:keepNext/>
              <w:keepLines/>
              <w:spacing w:after="0"/>
              <w:rPr>
                <w:iCs/>
              </w:rPr>
            </w:pPr>
            <w:r w:rsidRPr="008F03F9">
              <w:t>If the intent is correct</w:t>
            </w:r>
            <w:r>
              <w:t xml:space="preserve"> and </w:t>
            </w:r>
            <w:r w:rsidRPr="008F03F9">
              <w:t>is accepted</w:t>
            </w:r>
            <w:r>
              <w:rPr>
                <w:lang w:val="en-US"/>
              </w:rPr>
              <w:t>, it may</w:t>
            </w:r>
            <w:r w:rsidRPr="008F03F9">
              <w:rPr>
                <w:lang w:val="en-US"/>
              </w:rPr>
              <w:t xml:space="preserve"> directly </w:t>
            </w:r>
            <w:r>
              <w:rPr>
                <w:lang w:val="en-US"/>
              </w:rPr>
              <w:t>transition t</w:t>
            </w:r>
            <w:r w:rsidRPr="008F03F9">
              <w:rPr>
                <w:lang w:val="en-US"/>
              </w:rPr>
              <w:t xml:space="preserve">o </w:t>
            </w:r>
            <w:r>
              <w:rPr>
                <w:lang w:val="en-US"/>
              </w:rPr>
              <w:t xml:space="preserve">FULFILLING state, </w:t>
            </w:r>
            <w:r w:rsidRPr="007D7F0C">
              <w:rPr>
                <w:lang w:val="en-US"/>
              </w:rPr>
              <w:t xml:space="preserve">or it may do so after the EXPLORING state or upon a specific request from the </w:t>
            </w:r>
            <w:r>
              <w:rPr>
                <w:lang w:val="en-US"/>
              </w:rPr>
              <w:t>MnS Consumer</w:t>
            </w:r>
            <w:r w:rsidRPr="008F03F9">
              <w:t xml:space="preserve">. In </w:t>
            </w:r>
            <w:r>
              <w:t xml:space="preserve">the </w:t>
            </w:r>
            <w:r w:rsidRPr="008F03F9">
              <w:t xml:space="preserve">FULFILLING state, the </w:t>
            </w:r>
            <w:r>
              <w:t xml:space="preserve">intent handling function initiates the necessary actions to meet </w:t>
            </w:r>
            <w:r w:rsidRPr="008F03F9">
              <w:t>the i</w:t>
            </w:r>
            <w:r w:rsidRPr="008F03F9">
              <w:rPr>
                <w:lang w:val="en-US"/>
              </w:rPr>
              <w:t>nt</w:t>
            </w:r>
            <w:r w:rsidRPr="008F03F9">
              <w:t>ent requirements.</w:t>
            </w:r>
          </w:p>
        </w:tc>
        <w:tc>
          <w:tcPr>
            <w:tcW w:w="1586" w:type="dxa"/>
          </w:tcPr>
          <w:p w14:paraId="1D06271E"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w:t>
            </w:r>
            <w:r>
              <w:rPr>
                <w:rFonts w:ascii="Courier New" w:hAnsi="Courier New" w:cs="Courier New"/>
                <w:bCs/>
                <w:sz w:val="18"/>
                <w:lang w:eastAsia="zh-CN"/>
              </w:rPr>
              <w:t>ING</w:t>
            </w:r>
          </w:p>
        </w:tc>
      </w:tr>
      <w:tr w:rsidR="0055101C" w:rsidRPr="006C5674" w14:paraId="3540A476" w14:textId="77777777" w:rsidTr="00EA1CFE">
        <w:trPr>
          <w:jc w:val="center"/>
        </w:trPr>
        <w:tc>
          <w:tcPr>
            <w:tcW w:w="1129" w:type="dxa"/>
          </w:tcPr>
          <w:p w14:paraId="6CC78DA3" w14:textId="77777777" w:rsidR="0055101C" w:rsidRPr="008F03F9" w:rsidRDefault="0055101C" w:rsidP="00EA1CFE">
            <w:pPr>
              <w:keepNext/>
              <w:keepLines/>
              <w:spacing w:after="0"/>
              <w:jc w:val="center"/>
            </w:pPr>
            <w:r w:rsidRPr="008F03F9">
              <w:t>4</w:t>
            </w:r>
          </w:p>
        </w:tc>
        <w:tc>
          <w:tcPr>
            <w:tcW w:w="7070" w:type="dxa"/>
          </w:tcPr>
          <w:p w14:paraId="3E919DCD" w14:textId="77777777" w:rsidR="0055101C" w:rsidRPr="008F03F9" w:rsidRDefault="0055101C" w:rsidP="00EA1CFE">
            <w:pPr>
              <w:keepNext/>
              <w:keepLines/>
              <w:spacing w:after="0"/>
            </w:pPr>
            <w:r w:rsidRPr="00C9593C">
              <w:t>If the MnS Producer determines that it is unable to take any further actions to fulfil the intent, the intent state transition</w:t>
            </w:r>
            <w:r>
              <w:t>s</w:t>
            </w:r>
            <w:r w:rsidRPr="00C9593C">
              <w:t xml:space="preserve"> to DEGRADED.</w:t>
            </w:r>
          </w:p>
        </w:tc>
        <w:tc>
          <w:tcPr>
            <w:tcW w:w="1586" w:type="dxa"/>
          </w:tcPr>
          <w:p w14:paraId="735F976A"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 xml:space="preserve">DEGRADED </w:t>
            </w:r>
          </w:p>
        </w:tc>
      </w:tr>
      <w:tr w:rsidR="0055101C" w:rsidRPr="006C5674" w14:paraId="15208757" w14:textId="77777777" w:rsidTr="00EA1CFE">
        <w:trPr>
          <w:jc w:val="center"/>
        </w:trPr>
        <w:tc>
          <w:tcPr>
            <w:tcW w:w="1129" w:type="dxa"/>
          </w:tcPr>
          <w:p w14:paraId="0BF20C86" w14:textId="77777777" w:rsidR="0055101C" w:rsidRPr="008F03F9" w:rsidRDefault="0055101C" w:rsidP="00EA1CFE">
            <w:pPr>
              <w:keepNext/>
              <w:keepLines/>
              <w:spacing w:after="0"/>
              <w:jc w:val="center"/>
            </w:pPr>
            <w:r w:rsidRPr="008F03F9">
              <w:t>5</w:t>
            </w:r>
          </w:p>
        </w:tc>
        <w:tc>
          <w:tcPr>
            <w:tcW w:w="7070" w:type="dxa"/>
          </w:tcPr>
          <w:p w14:paraId="5FD7395C" w14:textId="77777777" w:rsidR="0055101C" w:rsidRPr="008F03F9" w:rsidRDefault="0055101C" w:rsidP="00EA1CFE">
            <w:pPr>
              <w:keepNext/>
              <w:keepLines/>
              <w:spacing w:after="0"/>
              <w:rPr>
                <w:iCs/>
              </w:rPr>
            </w:pPr>
            <w:r w:rsidRPr="008F03F9">
              <w:t xml:space="preserve">The MnS producer </w:t>
            </w:r>
            <w:r>
              <w:t xml:space="preserve">evaluates </w:t>
            </w:r>
            <w:r w:rsidRPr="008F03F9">
              <w:t>that the intent has been fulfilled.</w:t>
            </w:r>
          </w:p>
        </w:tc>
        <w:tc>
          <w:tcPr>
            <w:tcW w:w="1586" w:type="dxa"/>
          </w:tcPr>
          <w:p w14:paraId="5EC05F9A" w14:textId="77777777" w:rsidR="0055101C" w:rsidRPr="006C5674" w:rsidRDefault="0055101C" w:rsidP="00EA1CFE">
            <w:pPr>
              <w:keepNext/>
              <w:keepLines/>
              <w:spacing w:after="0"/>
              <w:rPr>
                <w:rFonts w:ascii="Arial" w:hAnsi="Arial"/>
                <w:iCs/>
                <w:sz w:val="18"/>
              </w:rPr>
            </w:pPr>
            <w:r w:rsidRPr="006C5674">
              <w:rPr>
                <w:rFonts w:ascii="Courier New" w:hAnsi="Courier New" w:cs="Courier New"/>
                <w:bCs/>
                <w:sz w:val="18"/>
                <w:lang w:eastAsia="zh-CN"/>
              </w:rPr>
              <w:t>FULFILLED</w:t>
            </w:r>
          </w:p>
        </w:tc>
      </w:tr>
      <w:tr w:rsidR="0055101C" w:rsidRPr="006C5674" w14:paraId="0DEE7BDE" w14:textId="77777777" w:rsidTr="00EA1CFE">
        <w:trPr>
          <w:jc w:val="center"/>
        </w:trPr>
        <w:tc>
          <w:tcPr>
            <w:tcW w:w="1129" w:type="dxa"/>
          </w:tcPr>
          <w:p w14:paraId="1BF4D9C4" w14:textId="77777777" w:rsidR="0055101C" w:rsidRPr="008F03F9" w:rsidRDefault="0055101C" w:rsidP="00EA1CFE">
            <w:pPr>
              <w:keepNext/>
              <w:keepLines/>
              <w:spacing w:after="0"/>
              <w:jc w:val="center"/>
              <w:rPr>
                <w:lang w:eastAsia="zh-CN"/>
              </w:rPr>
            </w:pPr>
            <w:r w:rsidRPr="008F03F9">
              <w:rPr>
                <w:lang w:eastAsia="zh-CN"/>
              </w:rPr>
              <w:t>6</w:t>
            </w:r>
          </w:p>
        </w:tc>
        <w:tc>
          <w:tcPr>
            <w:tcW w:w="7070" w:type="dxa"/>
          </w:tcPr>
          <w:p w14:paraId="1B5300C8" w14:textId="77777777" w:rsidR="0055101C" w:rsidRPr="008F03F9" w:rsidRDefault="0055101C" w:rsidP="00EA1CFE">
            <w:pPr>
              <w:keepNext/>
              <w:keepLines/>
              <w:spacing w:after="0"/>
            </w:pPr>
            <w:r w:rsidRPr="008F03F9">
              <w:t>T</w:t>
            </w:r>
            <w:r w:rsidRPr="001C700A">
              <w:t>The MnS Producer determines that the intent, which was previously not fulfilled, has recovered and is now considered FULFILLED.</w:t>
            </w:r>
          </w:p>
        </w:tc>
        <w:tc>
          <w:tcPr>
            <w:tcW w:w="1586" w:type="dxa"/>
          </w:tcPr>
          <w:p w14:paraId="5A51C48F" w14:textId="77777777" w:rsidR="0055101C" w:rsidRPr="006C5674" w:rsidRDefault="0055101C" w:rsidP="00EA1CFE">
            <w:pPr>
              <w:keepNext/>
              <w:keepLines/>
              <w:spacing w:after="0"/>
              <w:rPr>
                <w:rFonts w:ascii="Arial" w:hAnsi="Arial"/>
                <w:iCs/>
                <w:sz w:val="18"/>
              </w:rPr>
            </w:pPr>
            <w:r>
              <w:rPr>
                <w:rFonts w:ascii="Courier New" w:hAnsi="Courier New" w:cs="Courier New"/>
                <w:bCs/>
                <w:sz w:val="18"/>
                <w:lang w:eastAsia="zh-CN"/>
              </w:rPr>
              <w:t>FULFILLED</w:t>
            </w:r>
          </w:p>
        </w:tc>
      </w:tr>
      <w:tr w:rsidR="0055101C" w:rsidRPr="006C5674" w14:paraId="48B67BFB" w14:textId="77777777" w:rsidTr="00EA1CFE">
        <w:trPr>
          <w:jc w:val="center"/>
        </w:trPr>
        <w:tc>
          <w:tcPr>
            <w:tcW w:w="1129" w:type="dxa"/>
          </w:tcPr>
          <w:p w14:paraId="1112A5EE" w14:textId="77777777" w:rsidR="0055101C" w:rsidRPr="008F03F9" w:rsidRDefault="0055101C" w:rsidP="00EA1CFE">
            <w:pPr>
              <w:keepNext/>
              <w:keepLines/>
              <w:spacing w:after="0"/>
              <w:jc w:val="center"/>
              <w:rPr>
                <w:lang w:eastAsia="zh-CN"/>
              </w:rPr>
            </w:pPr>
            <w:r w:rsidRPr="008F03F9">
              <w:rPr>
                <w:lang w:eastAsia="zh-CN"/>
              </w:rPr>
              <w:t>7</w:t>
            </w:r>
          </w:p>
        </w:tc>
        <w:tc>
          <w:tcPr>
            <w:tcW w:w="7070" w:type="dxa"/>
          </w:tcPr>
          <w:p w14:paraId="13744A5E" w14:textId="77777777" w:rsidR="0055101C" w:rsidRPr="008F03F9" w:rsidRDefault="0055101C" w:rsidP="00EA1CFE">
            <w:pPr>
              <w:keepNext/>
              <w:keepLines/>
              <w:spacing w:after="0"/>
            </w:pPr>
            <w:r w:rsidRPr="00AD4946">
              <w:t>The MnS Producer determines that the intent, which was previously considered FULFILLED, is no longer meeting the stated requirements after a period of observation.</w:t>
            </w:r>
          </w:p>
        </w:tc>
        <w:tc>
          <w:tcPr>
            <w:tcW w:w="1586" w:type="dxa"/>
          </w:tcPr>
          <w:p w14:paraId="6F55C6BF"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 xml:space="preserve">DEGRADED </w:t>
            </w:r>
          </w:p>
        </w:tc>
      </w:tr>
      <w:tr w:rsidR="0055101C" w:rsidRPr="006C5674" w14:paraId="010FF444" w14:textId="77777777" w:rsidTr="00EA1CFE">
        <w:trPr>
          <w:jc w:val="center"/>
        </w:trPr>
        <w:tc>
          <w:tcPr>
            <w:tcW w:w="1129" w:type="dxa"/>
          </w:tcPr>
          <w:p w14:paraId="1BBF29EC" w14:textId="77777777" w:rsidR="0055101C" w:rsidRPr="008F03F9" w:rsidRDefault="0055101C" w:rsidP="00EA1CFE">
            <w:pPr>
              <w:keepNext/>
              <w:keepLines/>
              <w:spacing w:after="0"/>
              <w:jc w:val="center"/>
              <w:rPr>
                <w:lang w:eastAsia="zh-CN"/>
              </w:rPr>
            </w:pPr>
            <w:r w:rsidRPr="008F03F9">
              <w:t>8</w:t>
            </w:r>
          </w:p>
        </w:tc>
        <w:tc>
          <w:tcPr>
            <w:tcW w:w="7070" w:type="dxa"/>
          </w:tcPr>
          <w:p w14:paraId="0FB7FF21" w14:textId="77777777" w:rsidR="0055101C" w:rsidRPr="008F03F9" w:rsidRDefault="0055101C" w:rsidP="00EA1CFE">
            <w:pPr>
              <w:keepNext/>
              <w:keepLines/>
              <w:spacing w:after="0"/>
            </w:pPr>
            <w:r>
              <w:t>Upon</w:t>
            </w:r>
            <w:r w:rsidRPr="008F03F9">
              <w:t xml:space="preserve"> request by </w:t>
            </w:r>
            <w:r>
              <w:t xml:space="preserve">the MnS Consumer, the MnS Producer </w:t>
            </w:r>
            <w:r w:rsidRPr="00CE0F75">
              <w:t>configure</w:t>
            </w:r>
            <w:r>
              <w:t>s</w:t>
            </w:r>
            <w:r w:rsidRPr="008F03F9">
              <w:t xml:space="preserve"> </w:t>
            </w:r>
            <w:r>
              <w:t xml:space="preserve">the </w:t>
            </w:r>
            <w:r w:rsidRPr="008F03F9">
              <w:rPr>
                <w:lang w:eastAsia="zh-CN"/>
              </w:rPr>
              <w:t>intentAdminState</w:t>
            </w:r>
            <w:r w:rsidRPr="008F03F9">
              <w:t xml:space="preserve"> attribute with the value </w:t>
            </w:r>
            <w:r w:rsidRPr="008F03F9">
              <w:rPr>
                <w:lang w:eastAsia="zh-CN"/>
              </w:rPr>
              <w:t>"DEACTIVATED"</w:t>
            </w:r>
            <w:r>
              <w:rPr>
                <w:lang w:eastAsia="zh-CN"/>
              </w:rPr>
              <w:t xml:space="preserve"> and the intent transitions to SUSPENDED.</w:t>
            </w:r>
          </w:p>
        </w:tc>
        <w:tc>
          <w:tcPr>
            <w:tcW w:w="1586" w:type="dxa"/>
          </w:tcPr>
          <w:p w14:paraId="20C357E7"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SUSPENDED</w:t>
            </w:r>
          </w:p>
        </w:tc>
      </w:tr>
      <w:tr w:rsidR="0055101C" w:rsidRPr="006C5674" w14:paraId="5741121D" w14:textId="77777777" w:rsidTr="00EA1CFE">
        <w:trPr>
          <w:jc w:val="center"/>
        </w:trPr>
        <w:tc>
          <w:tcPr>
            <w:tcW w:w="1129" w:type="dxa"/>
          </w:tcPr>
          <w:p w14:paraId="5C1A82C8" w14:textId="77777777" w:rsidR="0055101C" w:rsidRPr="008F03F9" w:rsidRDefault="0055101C" w:rsidP="00EA1CFE">
            <w:pPr>
              <w:keepNext/>
              <w:keepLines/>
              <w:spacing w:after="0"/>
              <w:jc w:val="center"/>
            </w:pPr>
            <w:r w:rsidRPr="008F03F9">
              <w:t>9</w:t>
            </w:r>
          </w:p>
        </w:tc>
        <w:tc>
          <w:tcPr>
            <w:tcW w:w="7070" w:type="dxa"/>
          </w:tcPr>
          <w:p w14:paraId="001827B3" w14:textId="77777777" w:rsidR="0055101C" w:rsidRPr="008F03F9" w:rsidRDefault="0055101C" w:rsidP="00EA1CFE">
            <w:pPr>
              <w:keepNext/>
              <w:keepLines/>
              <w:spacing w:after="0"/>
            </w:pPr>
            <w:r w:rsidRPr="0034380C">
              <w:t>The MnS Producer modifies the intent instance based on the received intent modification request. Correspondingly, the intent state shall transition from EXPLORING, SUSPENDED, FULFILLING, or DEGRADED to RECEIVED.</w:t>
            </w:r>
          </w:p>
        </w:tc>
        <w:tc>
          <w:tcPr>
            <w:tcW w:w="1586" w:type="dxa"/>
          </w:tcPr>
          <w:p w14:paraId="39B7B254" w14:textId="77777777" w:rsidR="0055101C" w:rsidRPr="006C5674" w:rsidRDefault="0055101C" w:rsidP="00EA1CFE">
            <w:pPr>
              <w:keepNext/>
              <w:keepLines/>
              <w:spacing w:after="0"/>
              <w:rPr>
                <w:rFonts w:ascii="Courier New" w:hAnsi="Courier New" w:cs="Courier New"/>
                <w:bCs/>
                <w:sz w:val="18"/>
                <w:lang w:eastAsia="zh-CN"/>
              </w:rPr>
            </w:pPr>
            <w:r>
              <w:rPr>
                <w:rFonts w:ascii="Courier New" w:hAnsi="Courier New" w:cs="Courier New"/>
                <w:bCs/>
                <w:sz w:val="18"/>
                <w:lang w:eastAsia="zh-CN"/>
              </w:rPr>
              <w:t>RECEIVED</w:t>
            </w:r>
          </w:p>
        </w:tc>
      </w:tr>
      <w:tr w:rsidR="0055101C" w:rsidRPr="006C5674" w14:paraId="0E1CCA41" w14:textId="77777777" w:rsidTr="00EA1CFE">
        <w:trPr>
          <w:jc w:val="center"/>
        </w:trPr>
        <w:tc>
          <w:tcPr>
            <w:tcW w:w="1129" w:type="dxa"/>
          </w:tcPr>
          <w:p w14:paraId="7660C297" w14:textId="77777777" w:rsidR="0055101C" w:rsidRPr="008F03F9" w:rsidRDefault="0055101C" w:rsidP="00EA1CFE">
            <w:pPr>
              <w:keepNext/>
              <w:keepLines/>
              <w:spacing w:after="0"/>
              <w:jc w:val="center"/>
              <w:rPr>
                <w:lang w:eastAsia="zh-CN"/>
              </w:rPr>
            </w:pPr>
            <w:r w:rsidRPr="008F03F9">
              <w:rPr>
                <w:lang w:eastAsia="zh-CN"/>
              </w:rPr>
              <w:t>10</w:t>
            </w:r>
          </w:p>
        </w:tc>
        <w:tc>
          <w:tcPr>
            <w:tcW w:w="7070" w:type="dxa"/>
          </w:tcPr>
          <w:p w14:paraId="791615CF" w14:textId="77777777" w:rsidR="0055101C" w:rsidRPr="008F03F9" w:rsidRDefault="0055101C" w:rsidP="00EA1CFE">
            <w:pPr>
              <w:keepNext/>
              <w:keepLines/>
              <w:spacing w:after="0"/>
            </w:pPr>
            <w:r w:rsidRPr="008F03F9">
              <w:t xml:space="preserve">The MnS producer deletes the intent instances </w:t>
            </w:r>
            <w:r>
              <w:t>upon receiving</w:t>
            </w:r>
            <w:r w:rsidRPr="008F03F9">
              <w:t xml:space="preserve"> </w:t>
            </w:r>
            <w:r>
              <w:t>the</w:t>
            </w:r>
            <w:r w:rsidRPr="008F03F9">
              <w:t xml:space="preserve"> intent </w:t>
            </w:r>
            <w:r w:rsidRPr="008F03F9">
              <w:rPr>
                <w:lang w:eastAsia="zh-CN"/>
              </w:rPr>
              <w:t>deletion</w:t>
            </w:r>
            <w:r w:rsidRPr="008F03F9">
              <w:t xml:space="preserve"> request.</w:t>
            </w:r>
          </w:p>
        </w:tc>
        <w:tc>
          <w:tcPr>
            <w:tcW w:w="1586" w:type="dxa"/>
          </w:tcPr>
          <w:p w14:paraId="5F4FA93F" w14:textId="77777777" w:rsidR="0055101C" w:rsidRPr="006C5674" w:rsidRDefault="0055101C" w:rsidP="00EA1CFE">
            <w:pPr>
              <w:keepNext/>
              <w:keepLines/>
              <w:spacing w:after="0"/>
              <w:rPr>
                <w:rFonts w:ascii="Courier New" w:hAnsi="Courier New" w:cs="Courier New"/>
                <w:bCs/>
                <w:sz w:val="18"/>
                <w:lang w:eastAsia="zh-CN"/>
              </w:rPr>
            </w:pPr>
            <w:r w:rsidRPr="006C5674">
              <w:rPr>
                <w:rFonts w:ascii="Courier New" w:hAnsi="Courier New" w:cs="Courier New"/>
                <w:bCs/>
                <w:sz w:val="18"/>
                <w:lang w:eastAsia="zh-CN"/>
              </w:rPr>
              <w:t>TERMINATED</w:t>
            </w:r>
          </w:p>
        </w:tc>
      </w:tr>
    </w:tbl>
    <w:p w14:paraId="156EAF4C" w14:textId="77777777" w:rsidR="0055101C" w:rsidRPr="009C00ED" w:rsidRDefault="0055101C" w:rsidP="00C46A69">
      <w:pPr>
        <w:pStyle w:val="NO"/>
      </w:pPr>
    </w:p>
    <w:p w14:paraId="4FF5F610" w14:textId="0D3F54AD" w:rsidR="00BA2D36" w:rsidRPr="00493C01" w:rsidRDefault="00BA2D36" w:rsidP="00BA2D36">
      <w:pPr>
        <w:pStyle w:val="Heading3"/>
        <w:rPr>
          <w:rStyle w:val="SubtleEmphasis"/>
          <w:i w:val="0"/>
          <w:iCs w:val="0"/>
        </w:rPr>
      </w:pPr>
      <w:bookmarkStart w:id="219" w:name="_Toc214942851"/>
      <w:r w:rsidRPr="00493C01">
        <w:rPr>
          <w:rStyle w:val="SubtleEmphasis"/>
        </w:rPr>
        <w:t>4.</w:t>
      </w:r>
      <w:r w:rsidR="003677D1">
        <w:rPr>
          <w:rStyle w:val="SubtleEmphasis"/>
        </w:rPr>
        <w:t>13</w:t>
      </w:r>
      <w:r w:rsidRPr="00493C01">
        <w:rPr>
          <w:rStyle w:val="SubtleEmphasis"/>
        </w:rPr>
        <w:t>.</w:t>
      </w:r>
      <w:r w:rsidR="00BA0A46">
        <w:rPr>
          <w:rStyle w:val="SubtleEmphasis"/>
        </w:rPr>
        <w:t>4</w:t>
      </w:r>
      <w:r w:rsidRPr="00493C01">
        <w:rPr>
          <w:rStyle w:val="SubtleEmphasis"/>
        </w:rPr>
        <w:t xml:space="preserve"> Evaluation of potential solutions</w:t>
      </w:r>
      <w:bookmarkEnd w:id="219"/>
    </w:p>
    <w:p w14:paraId="73DFDA03" w14:textId="77777777" w:rsidR="00330325" w:rsidRDefault="00330325" w:rsidP="00330325">
      <w:pPr>
        <w:rPr>
          <w:lang w:val="en-US"/>
        </w:rPr>
      </w:pPr>
      <w:r w:rsidRPr="001E2FE2">
        <w:rPr>
          <w:lang w:val="en-US"/>
        </w:rPr>
        <w:t xml:space="preserve">Two solutions have been proposed concerning the lifecycle </w:t>
      </w:r>
      <w:r>
        <w:rPr>
          <w:lang w:val="en-US"/>
        </w:rPr>
        <w:t>management state transitions.</w:t>
      </w:r>
      <w:r w:rsidRPr="001E2FE2">
        <w:rPr>
          <w:lang w:val="en-US"/>
        </w:rPr>
        <w:t xml:space="preserve"> The evaluation considers how well each solution aligns with the intent states already defined in TS 28.312, the clarity and completeness of the state transitions, and the implementation complexity. TS 28.312 </w:t>
      </w:r>
      <w:r>
        <w:rPr>
          <w:lang w:val="en-US"/>
        </w:rPr>
        <w:t xml:space="preserve">already </w:t>
      </w:r>
      <w:r w:rsidRPr="001E2FE2">
        <w:rPr>
          <w:lang w:val="en-US"/>
        </w:rPr>
        <w:t xml:space="preserve">defines lifecycle states ACKNOWLEDGED, FULFILLED, DEGRADED, SUSPENDED </w:t>
      </w:r>
      <w:r>
        <w:rPr>
          <w:lang w:val="en-US"/>
        </w:rPr>
        <w:t>and</w:t>
      </w:r>
      <w:r w:rsidRPr="001E2FE2">
        <w:rPr>
          <w:lang w:val="en-US"/>
        </w:rPr>
        <w:t xml:space="preserve"> TERMINATED</w:t>
      </w:r>
      <w:r>
        <w:rPr>
          <w:lang w:val="en-US"/>
        </w:rPr>
        <w:t>.</w:t>
      </w:r>
    </w:p>
    <w:p w14:paraId="6DBB9C60" w14:textId="77777777" w:rsidR="00330325" w:rsidRPr="001E2FE2" w:rsidRDefault="00330325" w:rsidP="00330325">
      <w:pPr>
        <w:rPr>
          <w:lang w:val="en-US"/>
        </w:rPr>
      </w:pPr>
      <w:r w:rsidRPr="001E2FE2">
        <w:rPr>
          <w:lang w:val="en-US"/>
        </w:rPr>
        <w:t xml:space="preserve">Potential solution #1 introduces an intent lifecycle management </w:t>
      </w:r>
      <w:r>
        <w:rPr>
          <w:lang w:val="en-US"/>
        </w:rPr>
        <w:t>state diagram</w:t>
      </w:r>
      <w:r w:rsidRPr="001E2FE2">
        <w:rPr>
          <w:lang w:val="en-US"/>
        </w:rPr>
        <w:t xml:space="preserve"> define</w:t>
      </w:r>
      <w:r>
        <w:rPr>
          <w:lang w:val="en-US"/>
        </w:rPr>
        <w:t xml:space="preserve">ing </w:t>
      </w:r>
      <w:r w:rsidRPr="001E2FE2">
        <w:rPr>
          <w:lang w:val="en-US"/>
        </w:rPr>
        <w:t xml:space="preserve">discrete states for EXPLORATION, FEASIBILITYCHECK, FULFILMENT_WITH_NEGOTIATION and FULFILMENT_WITHOUT_NEGOTIATION. This explicit split between exploration, feasibility check and fulfilment clarifies the </w:t>
      </w:r>
      <w:r>
        <w:rPr>
          <w:lang w:val="en-US"/>
        </w:rPr>
        <w:t xml:space="preserve">existence of different management purposes for the intent instance, but the proposal does not </w:t>
      </w:r>
      <w:r w:rsidRPr="001E2FE2">
        <w:rPr>
          <w:lang w:val="en-US"/>
        </w:rPr>
        <w:t xml:space="preserve">clearly explain how transitions occur </w:t>
      </w:r>
      <w:r>
        <w:rPr>
          <w:lang w:val="en-US"/>
        </w:rPr>
        <w:t>when the intent is modified (the management purpose of an existing intent instance is changed by the MnS consumer). The value for adding extra states for each of the management purposes is also not clear.</w:t>
      </w:r>
    </w:p>
    <w:p w14:paraId="516AEF4F" w14:textId="77777777" w:rsidR="00330325" w:rsidRPr="001E2FE2" w:rsidRDefault="00330325" w:rsidP="00330325">
      <w:pPr>
        <w:rPr>
          <w:lang w:val="en-US"/>
        </w:rPr>
      </w:pPr>
    </w:p>
    <w:p w14:paraId="0E6B7ADA" w14:textId="77777777" w:rsidR="00330325" w:rsidRPr="001E2FE2" w:rsidRDefault="00330325" w:rsidP="00330325">
      <w:pPr>
        <w:rPr>
          <w:lang w:val="en-US"/>
        </w:rPr>
      </w:pPr>
      <w:r w:rsidRPr="001E2FE2">
        <w:rPr>
          <w:lang w:val="en-US"/>
        </w:rPr>
        <w:t>Potential solution #2 proposes an intent handling state diagram with states RECEIVED, EXPLORING, FULFILLING, DEGRADED, FULFILLED, SUSPENDED and TERMINATED. These states map naturally to those in TS 28.312: RECEIVED corresponds to ACKNOWLEDGED (initial state after creation)</w:t>
      </w:r>
      <w:r>
        <w:rPr>
          <w:lang w:val="en-US"/>
        </w:rPr>
        <w:t xml:space="preserve">, </w:t>
      </w:r>
      <w:r w:rsidRPr="001E2FE2">
        <w:rPr>
          <w:lang w:val="en-US"/>
        </w:rPr>
        <w:t>while FULFILLED, DEGRADED, SUSPENDED and TERMINATED mirror the normative states</w:t>
      </w:r>
      <w:r>
        <w:rPr>
          <w:lang w:val="en-US"/>
        </w:rPr>
        <w:t xml:space="preserve">. </w:t>
      </w:r>
      <w:r w:rsidRPr="001E2FE2">
        <w:rPr>
          <w:lang w:val="en-US"/>
        </w:rPr>
        <w:t xml:space="preserve">The EXPLORING state groups together feasibility checking and negotiation. This reflects the TS 28.312 description that the MnS producer performs an automatic feasibility check upon receiving or modifying an intent and reports the result to the consumer, who may modify, </w:t>
      </w:r>
      <w:r w:rsidRPr="001E2FE2">
        <w:rPr>
          <w:lang w:val="en-US"/>
        </w:rPr>
        <w:lastRenderedPageBreak/>
        <w:t>suspend or delete the intent</w:t>
      </w:r>
      <w:r>
        <w:rPr>
          <w:lang w:val="en-US"/>
        </w:rPr>
        <w:t xml:space="preserve">. </w:t>
      </w:r>
      <w:r w:rsidRPr="001E2FE2">
        <w:rPr>
          <w:lang w:val="en-US"/>
        </w:rPr>
        <w:t xml:space="preserve">By combining pre‑evaluation </w:t>
      </w:r>
      <w:r>
        <w:rPr>
          <w:lang w:val="en-US"/>
        </w:rPr>
        <w:t xml:space="preserve">and fulfilment phases </w:t>
      </w:r>
      <w:r w:rsidRPr="001E2FE2">
        <w:rPr>
          <w:lang w:val="en-US"/>
        </w:rPr>
        <w:t>and introducing a separate FULFILLING state for execution, solution #2 offers a simple and implementable state machine.</w:t>
      </w:r>
    </w:p>
    <w:p w14:paraId="69F1A98D" w14:textId="0C754A95" w:rsidR="006955F3" w:rsidRPr="006618DF" w:rsidRDefault="00330325" w:rsidP="00330325">
      <w:pPr>
        <w:pStyle w:val="CRCoverPage"/>
      </w:pPr>
      <w:r w:rsidRPr="001E2FE2">
        <w:rPr>
          <w:lang w:val="en-US"/>
        </w:rPr>
        <w:t>In summary, solution #1 provides detailed pre</w:t>
      </w:r>
      <w:r w:rsidRPr="001E2FE2">
        <w:rPr>
          <w:rFonts w:ascii="Cambria Math" w:hAnsi="Cambria Math" w:cs="Cambria Math"/>
          <w:lang w:val="en-US"/>
        </w:rPr>
        <w:t>‑</w:t>
      </w:r>
      <w:r w:rsidRPr="001E2FE2">
        <w:rPr>
          <w:lang w:val="en-US"/>
        </w:rPr>
        <w:t xml:space="preserve">fulfilment phases but diverges from </w:t>
      </w:r>
      <w:r>
        <w:rPr>
          <w:lang w:val="en-US"/>
        </w:rPr>
        <w:t>existing TS 28.312</w:t>
      </w:r>
      <w:r w:rsidRPr="001E2FE2">
        <w:rPr>
          <w:lang w:val="en-US"/>
        </w:rPr>
        <w:t xml:space="preserve"> </w:t>
      </w:r>
      <w:r>
        <w:rPr>
          <w:lang w:val="en-US"/>
        </w:rPr>
        <w:t xml:space="preserve">states </w:t>
      </w:r>
      <w:r w:rsidRPr="001E2FE2">
        <w:rPr>
          <w:lang w:val="en-US"/>
        </w:rPr>
        <w:t xml:space="preserve">and introduces extra complexity. Solution #2 maintains fidelity with existing specification states, unifies feasibility checking and negotiation, and introduces only two transient states (EXPLORING and FULFILLING) between intent creation and completion. This simplicity makes the state machine easier to understand and implement while still supporting negotiation </w:t>
      </w:r>
      <w:r>
        <w:rPr>
          <w:lang w:val="en-US"/>
        </w:rPr>
        <w:t xml:space="preserve">and fulfilment </w:t>
      </w:r>
      <w:r w:rsidRPr="001E2FE2">
        <w:rPr>
          <w:lang w:val="en-US"/>
        </w:rPr>
        <w:t>handling.</w:t>
      </w:r>
    </w:p>
    <w:p w14:paraId="1149D2AE" w14:textId="07A94D8F" w:rsidR="006955F3" w:rsidRPr="00C2681D" w:rsidRDefault="006955F3" w:rsidP="006955F3">
      <w:pPr>
        <w:pStyle w:val="Heading2"/>
      </w:pPr>
      <w:bookmarkStart w:id="220" w:name="_Toc214942852"/>
      <w:r w:rsidRPr="00C2681D">
        <w:t>4.</w:t>
      </w:r>
      <w:r>
        <w:t>14</w:t>
      </w:r>
      <w:r w:rsidRPr="00C2681D">
        <w:t xml:space="preserve"> Use case #</w:t>
      </w:r>
      <w:r w:rsidR="00BA0A46">
        <w:t>14</w:t>
      </w:r>
      <w:r w:rsidRPr="00C2681D">
        <w:t xml:space="preserve">:  </w:t>
      </w:r>
      <w:r>
        <w:t>intent e</w:t>
      </w:r>
      <w:r w:rsidRPr="00213663">
        <w:rPr>
          <w:noProof/>
          <w:lang w:eastAsia="zh-CN"/>
        </w:rPr>
        <w:t>xpectation</w:t>
      </w:r>
      <w:r>
        <w:rPr>
          <w:noProof/>
          <w:lang w:eastAsia="zh-CN"/>
        </w:rPr>
        <w:t xml:space="preserve"> </w:t>
      </w:r>
      <w:r>
        <w:t>satisf</w:t>
      </w:r>
      <w:r>
        <w:rPr>
          <w:rFonts w:hint="eastAsia"/>
          <w:lang w:eastAsia="zh-CN"/>
        </w:rPr>
        <w:t>ied</w:t>
      </w:r>
      <w:r>
        <w:t xml:space="preserve"> </w:t>
      </w:r>
      <w:r>
        <w:rPr>
          <w:rFonts w:hint="eastAsia"/>
          <w:lang w:eastAsia="zh-CN"/>
        </w:rPr>
        <w:t>information</w:t>
      </w:r>
      <w:bookmarkEnd w:id="220"/>
    </w:p>
    <w:p w14:paraId="58241AA7" w14:textId="54CBAE27" w:rsidR="006955F3" w:rsidRPr="00C300D2" w:rsidRDefault="006955F3" w:rsidP="009D3E42">
      <w:pPr>
        <w:pStyle w:val="Heading3"/>
        <w:rPr>
          <w:rStyle w:val="SubtleEmphasis"/>
          <w:i w:val="0"/>
          <w:iCs w:val="0"/>
        </w:rPr>
      </w:pPr>
      <w:bookmarkStart w:id="221" w:name="_Toc214942853"/>
      <w:r w:rsidRPr="00C300D2">
        <w:rPr>
          <w:rStyle w:val="SubtleEmphasis"/>
        </w:rPr>
        <w:t>4.</w:t>
      </w:r>
      <w:r>
        <w:rPr>
          <w:rStyle w:val="SubtleEmphasis"/>
        </w:rPr>
        <w:t>14</w:t>
      </w:r>
      <w:r w:rsidRPr="00C300D2">
        <w:rPr>
          <w:rStyle w:val="SubtleEmphasis"/>
        </w:rPr>
        <w:t>.1</w:t>
      </w:r>
      <w:r w:rsidRPr="00C300D2">
        <w:rPr>
          <w:rStyle w:val="SubtleEmphasis"/>
        </w:rPr>
        <w:tab/>
        <w:t>Description</w:t>
      </w:r>
      <w:bookmarkEnd w:id="221"/>
    </w:p>
    <w:p w14:paraId="585C9A85" w14:textId="3AFC5558" w:rsidR="006955F3" w:rsidRDefault="006955F3" w:rsidP="006955F3">
      <w:r>
        <w:t xml:space="preserve">In 3GPP TS 28.312 [1], the existing </w:t>
      </w:r>
      <w:r w:rsidRPr="00BB21BE">
        <w:t>intentReport</w:t>
      </w:r>
      <w:r>
        <w:t xml:space="preserve"> allows the IDMS consumer to obtain the values of KPI as indicated by the corresponding expectation targets. However, this information may not accurately reflect the actual situation. For example, considering an intent that includes a radio network expectation with the target </w:t>
      </w:r>
      <w:r w:rsidRPr="003E5089">
        <w:t>aveDLRANUEthptTarget</w:t>
      </w:r>
      <w:r>
        <w:t xml:space="preserve">, </w:t>
      </w:r>
      <w:r w:rsidRPr="004049C4">
        <w:t xml:space="preserve">the existing intent report </w:t>
      </w:r>
      <w:r>
        <w:t>provide</w:t>
      </w:r>
      <w:r w:rsidRPr="004049C4">
        <w:t>s the average value of the downlink RAN UE throughput and tells whether the intent expectation is fulfilled or no</w:t>
      </w:r>
      <w:r>
        <w:t>t based on the average value. However, in the case where the average value is impacted by some extreme values, the fulfilled intent report will miss the information that the majority of UE</w:t>
      </w:r>
      <w:r>
        <w:rPr>
          <w:lang w:eastAsia="zh-CN"/>
        </w:rPr>
        <w:t xml:space="preserve"> </w:t>
      </w:r>
      <w:r>
        <w:t xml:space="preserve">experience doesn’t fulfil the UE throughput specified in the target. Such information matters because it helps the network operator to have a better understanding on the intent </w:t>
      </w:r>
      <w:r>
        <w:rPr>
          <w:rFonts w:hint="eastAsia"/>
          <w:lang w:eastAsia="zh-CN"/>
        </w:rPr>
        <w:t>expectation</w:t>
      </w:r>
      <w:r>
        <w:t xml:space="preserve"> satisfaction. The report can include the information besides the average information, which can be entity</w:t>
      </w:r>
      <w:r w:rsidR="00B6282A">
        <w:t xml:space="preserve"> </w:t>
      </w:r>
      <w:r w:rsidR="002949B6">
        <w:t>based,</w:t>
      </w:r>
      <w:r>
        <w:t xml:space="preserve"> or time based, and is derived through statistical measurement or calculation, such as distributions, </w:t>
      </w:r>
      <w:r w:rsidRPr="004B7D53">
        <w:t>range or std deviation</w:t>
      </w:r>
      <w:r>
        <w:t>.</w:t>
      </w:r>
    </w:p>
    <w:p w14:paraId="73A0BA27" w14:textId="5D839292" w:rsidR="006955F3" w:rsidRPr="00C300D2" w:rsidRDefault="006955F3" w:rsidP="009D3E42">
      <w:pPr>
        <w:pStyle w:val="Heading3"/>
        <w:rPr>
          <w:lang w:eastAsia="zh-CN"/>
        </w:rPr>
      </w:pPr>
      <w:bookmarkStart w:id="222" w:name="_Toc214942854"/>
      <w:r w:rsidRPr="00C300D2">
        <w:t>4.</w:t>
      </w:r>
      <w:r>
        <w:t>14</w:t>
      </w:r>
      <w:r w:rsidRPr="00C300D2">
        <w:t>.2</w:t>
      </w:r>
      <w:r w:rsidRPr="00C300D2">
        <w:tab/>
      </w:r>
      <w:r w:rsidRPr="00C300D2">
        <w:rPr>
          <w:rFonts w:hint="eastAsia"/>
          <w:lang w:eastAsia="zh-CN"/>
        </w:rPr>
        <w:t>Potential</w:t>
      </w:r>
      <w:r w:rsidRPr="00C300D2">
        <w:rPr>
          <w:i/>
          <w:iCs/>
        </w:rPr>
        <w:t xml:space="preserve"> </w:t>
      </w:r>
      <w:r w:rsidRPr="00C300D2">
        <w:rPr>
          <w:rStyle w:val="SubtleEmphasis"/>
          <w:rFonts w:hint="eastAsia"/>
        </w:rPr>
        <w:t>requirements</w:t>
      </w:r>
      <w:bookmarkEnd w:id="222"/>
    </w:p>
    <w:p w14:paraId="0D50203A" w14:textId="158EC956" w:rsidR="006955F3" w:rsidRPr="00E520F6" w:rsidRDefault="006955F3" w:rsidP="00E520F6">
      <w:r w:rsidRPr="00E520F6">
        <w:rPr>
          <w:rFonts w:hint="eastAsia"/>
          <w:b/>
          <w:bCs/>
        </w:rPr>
        <w:t>REQ-Intent_</w:t>
      </w:r>
      <w:r w:rsidRPr="00E520F6">
        <w:rPr>
          <w:b/>
          <w:bCs/>
        </w:rPr>
        <w:t>IESI</w:t>
      </w:r>
      <w:r w:rsidRPr="00E520F6">
        <w:rPr>
          <w:rFonts w:hint="eastAsia"/>
          <w:b/>
          <w:bCs/>
        </w:rPr>
        <w:t>-</w:t>
      </w:r>
      <w:r w:rsidRPr="00E520F6">
        <w:rPr>
          <w:b/>
          <w:bCs/>
        </w:rPr>
        <w:t>1</w:t>
      </w:r>
      <w:r w:rsidRPr="00E520F6">
        <w:t xml:space="preserve">: The intent driven MnS producer </w:t>
      </w:r>
      <w:r w:rsidRPr="003B6133">
        <w:t xml:space="preserve">should have a capability </w:t>
      </w:r>
      <w:r>
        <w:rPr>
          <w:rFonts w:hint="eastAsia"/>
        </w:rPr>
        <w:t>providing</w:t>
      </w:r>
      <w:r>
        <w:t xml:space="preserve"> information besides average value</w:t>
      </w:r>
      <w:r w:rsidRPr="003B6133">
        <w:t xml:space="preserve"> in the intent</w:t>
      </w:r>
      <w:r>
        <w:t xml:space="preserve"> </w:t>
      </w:r>
      <w:r>
        <w:rPr>
          <w:rFonts w:hint="eastAsia"/>
        </w:rPr>
        <w:t>report</w:t>
      </w:r>
      <w:r w:rsidRPr="00E520F6">
        <w:t>.</w:t>
      </w:r>
    </w:p>
    <w:p w14:paraId="236D9C56" w14:textId="450D2EE5" w:rsidR="00E71200" w:rsidRDefault="00E71200" w:rsidP="00E71200">
      <w:pPr>
        <w:pStyle w:val="Heading3"/>
      </w:pPr>
      <w:bookmarkStart w:id="223" w:name="_Toc214942855"/>
      <w:r w:rsidRPr="00C2681D">
        <w:t>4.</w:t>
      </w:r>
      <w:r>
        <w:t>14</w:t>
      </w:r>
      <w:r w:rsidRPr="00C2681D">
        <w:t>.3</w:t>
      </w:r>
      <w:r w:rsidRPr="00C2681D">
        <w:tab/>
      </w:r>
      <w:r w:rsidRPr="00C2681D">
        <w:rPr>
          <w:rFonts w:hint="eastAsia"/>
        </w:rPr>
        <w:t>Potential</w:t>
      </w:r>
      <w:r w:rsidRPr="00C2681D">
        <w:t xml:space="preserve"> </w:t>
      </w:r>
      <w:r w:rsidRPr="00C2681D">
        <w:rPr>
          <w:rFonts w:hint="eastAsia"/>
        </w:rPr>
        <w:t>solutions</w:t>
      </w:r>
      <w:bookmarkEnd w:id="223"/>
    </w:p>
    <w:p w14:paraId="6227217B" w14:textId="2A3AA3F7" w:rsidR="00B6282A" w:rsidRPr="00B6282A" w:rsidRDefault="00B6282A" w:rsidP="00E414D5">
      <w:r w:rsidRPr="009B70A1">
        <w:rPr>
          <w:rFonts w:hint="eastAsia"/>
          <w:lang w:eastAsia="zh-CN" w:bidi="ar-KW"/>
        </w:rPr>
        <w:t>T</w:t>
      </w:r>
      <w:r w:rsidRPr="009B70A1">
        <w:rPr>
          <w:lang w:eastAsia="zh-CN" w:bidi="ar-KW"/>
        </w:rPr>
        <w:t>B</w:t>
      </w:r>
      <w:r>
        <w:rPr>
          <w:lang w:eastAsia="zh-CN" w:bidi="ar-KW"/>
        </w:rPr>
        <w:t>D</w:t>
      </w:r>
    </w:p>
    <w:p w14:paraId="4F270AA5" w14:textId="77777777" w:rsidR="00BA0A46" w:rsidRPr="00493C01" w:rsidRDefault="00BA0A46" w:rsidP="009D3E42">
      <w:pPr>
        <w:pStyle w:val="Heading3"/>
        <w:rPr>
          <w:rStyle w:val="SubtleEmphasis"/>
          <w:i w:val="0"/>
          <w:iCs w:val="0"/>
        </w:rPr>
      </w:pPr>
      <w:bookmarkStart w:id="224" w:name="_Toc214942856"/>
      <w:r w:rsidRPr="00493C01">
        <w:rPr>
          <w:rStyle w:val="SubtleEmphasis"/>
        </w:rPr>
        <w:t>4.</w:t>
      </w:r>
      <w:r>
        <w:rPr>
          <w:rStyle w:val="SubtleEmphasis"/>
        </w:rPr>
        <w:t>13</w:t>
      </w:r>
      <w:r w:rsidRPr="00493C01">
        <w:rPr>
          <w:rStyle w:val="SubtleEmphasis"/>
        </w:rPr>
        <w:t>.</w:t>
      </w:r>
      <w:r>
        <w:rPr>
          <w:rStyle w:val="SubtleEmphasis"/>
        </w:rPr>
        <w:t>4</w:t>
      </w:r>
      <w:r w:rsidRPr="00493C01">
        <w:rPr>
          <w:rStyle w:val="SubtleEmphasis"/>
        </w:rPr>
        <w:t xml:space="preserve"> Evaluation of potential solutions</w:t>
      </w:r>
      <w:bookmarkEnd w:id="224"/>
    </w:p>
    <w:p w14:paraId="5D4A69E4" w14:textId="77777777" w:rsidR="000E6A47" w:rsidRDefault="00BA0A46" w:rsidP="00E414D5">
      <w:pPr>
        <w:rPr>
          <w:lang w:eastAsia="zh-CN" w:bidi="ar-KW"/>
        </w:rPr>
      </w:pPr>
      <w:r w:rsidRPr="009B70A1">
        <w:rPr>
          <w:rFonts w:hint="eastAsia"/>
          <w:lang w:eastAsia="zh-CN" w:bidi="ar-KW"/>
        </w:rPr>
        <w:t>T</w:t>
      </w:r>
      <w:r w:rsidRPr="009B70A1">
        <w:rPr>
          <w:lang w:eastAsia="zh-CN" w:bidi="ar-KW"/>
        </w:rPr>
        <w:t>B</w:t>
      </w:r>
      <w:r w:rsidR="000E6A47">
        <w:rPr>
          <w:lang w:eastAsia="zh-CN" w:bidi="ar-KW"/>
        </w:rPr>
        <w:t>D</w:t>
      </w:r>
    </w:p>
    <w:p w14:paraId="08A82AA8" w14:textId="04B9C4F2" w:rsidR="000E6A47" w:rsidRDefault="000E6A47" w:rsidP="000E6A47">
      <w:pPr>
        <w:pStyle w:val="Heading2"/>
      </w:pPr>
      <w:bookmarkStart w:id="225" w:name="_Toc214942857"/>
      <w:r>
        <w:t>4</w:t>
      </w:r>
      <w:r w:rsidRPr="0046187A">
        <w:t>.</w:t>
      </w:r>
      <w:r>
        <w:t>15</w:t>
      </w:r>
      <w:r w:rsidRPr="0046187A">
        <w:tab/>
        <w:t>Use case #</w:t>
      </w:r>
      <w:r>
        <w:rPr>
          <w:lang w:eastAsia="zh-CN"/>
        </w:rPr>
        <w:t>15</w:t>
      </w:r>
      <w:r w:rsidRPr="0046187A">
        <w:t xml:space="preserve">: </w:t>
      </w:r>
      <w:r>
        <w:t>Relation and Interaction with MnS producers for AI/ML Management</w:t>
      </w:r>
      <w:bookmarkEnd w:id="225"/>
    </w:p>
    <w:p w14:paraId="36791266" w14:textId="154F4BB4" w:rsidR="000E6A47" w:rsidRPr="00B03AAC" w:rsidRDefault="000E6A47" w:rsidP="00D22987">
      <w:pPr>
        <w:pStyle w:val="Heading3"/>
      </w:pPr>
      <w:bookmarkStart w:id="226" w:name="_Toc214942858"/>
      <w:r>
        <w:t>4</w:t>
      </w:r>
      <w:r w:rsidRPr="00B03AAC">
        <w:t>.</w:t>
      </w:r>
      <w:r>
        <w:t>15</w:t>
      </w:r>
      <w:r w:rsidRPr="00B03AAC">
        <w:t>.1</w:t>
      </w:r>
      <w:r w:rsidRPr="00B03AAC">
        <w:tab/>
        <w:t>Description</w:t>
      </w:r>
      <w:bookmarkEnd w:id="226"/>
    </w:p>
    <w:p w14:paraId="5DC3A2B4" w14:textId="75F2BB73" w:rsidR="000E6A47" w:rsidRDefault="000E6A47" w:rsidP="000E6A47">
      <w:pPr>
        <w:jc w:val="both"/>
      </w:pPr>
      <w:r>
        <w:t>This use case describes a scenario where an intent driven MnS producer interacts and coordinates with MnS producers for AI/ML management which is specified in 3GPP TS 28.105 [</w:t>
      </w:r>
      <w:r w:rsidR="00F774C2">
        <w:t>10</w:t>
      </w:r>
      <w:r>
        <w:t>].</w:t>
      </w:r>
      <w:r w:rsidRPr="003C69D1">
        <w:t xml:space="preserve"> </w:t>
      </w:r>
      <w:r>
        <w:t>Such coordination can enable the intent-driven MnS producer to both leverage AI/ML for its own internal intent handling tasks, as well as for when AI/ML processing might be needed in the network as an outcome of processing the intents.</w:t>
      </w:r>
    </w:p>
    <w:p w14:paraId="3545B074" w14:textId="3FCAABB3" w:rsidR="000E6A47" w:rsidRDefault="000E6A47" w:rsidP="000E6A47">
      <w:pPr>
        <w:jc w:val="both"/>
      </w:pPr>
      <w:r>
        <w:t>As an example of leveraging AI/ML, in order for the intent-driven MnS producer to fulfil an expectation, the intent driven MnS producer may request to control the inference,</w:t>
      </w:r>
      <w:r w:rsidRPr="007467DD">
        <w:t xml:space="preserve"> </w:t>
      </w:r>
      <w:r>
        <w:t>e.g</w:t>
      </w:r>
      <w:r w:rsidRPr="007467DD">
        <w:t>., activate/deactivate the ML model/models, configure the allowed ranges of the inference output parameters</w:t>
      </w:r>
      <w:r>
        <w:t>, request fine-tuning of an ML model etc. These are possible cases whereby the intent driven MnS producer can use an ML model and interact as an MnS consumer with MnS producers described in 3GPP TS 28.105 [</w:t>
      </w:r>
      <w:r w:rsidR="00F774C2">
        <w:t>10</w:t>
      </w:r>
      <w:r>
        <w:t>], clause 6 for ML model lifecycle management, such as ML model training, ML testing, ML model deployment, AI/ML inference, AIML Inference emulation.</w:t>
      </w:r>
    </w:p>
    <w:p w14:paraId="4D8F1C8B" w14:textId="77777777" w:rsidR="000E6A47" w:rsidRDefault="000E6A47" w:rsidP="000E6A47">
      <w:pPr>
        <w:jc w:val="both"/>
      </w:pPr>
      <w:r>
        <w:t xml:space="preserve">In the case of AI/ML being leveraged as an outcome of the intent handling, an example can be considered whereby in order for the intent-driven MnS producer to check the feasibility of an intent or exploration of an intent in pre-evaluation </w:t>
      </w:r>
      <w:r>
        <w:lastRenderedPageBreak/>
        <w:t xml:space="preserve">phase as specified in 3GPP TS 28.312 [1], the intent-driven MnS producer may request, for example, AIML Inference emulation before the ML model is applied for fulfilment in production network. </w:t>
      </w:r>
    </w:p>
    <w:p w14:paraId="0646E880" w14:textId="23543A87" w:rsidR="000E6A47" w:rsidRDefault="000E6A47" w:rsidP="009D3E42">
      <w:pPr>
        <w:pStyle w:val="Heading3"/>
        <w:rPr>
          <w:lang w:eastAsia="zh-CN"/>
        </w:rPr>
      </w:pPr>
      <w:bookmarkStart w:id="227" w:name="_Toc214942859"/>
      <w:r>
        <w:t>4</w:t>
      </w:r>
      <w:r w:rsidRPr="00FF0CDC">
        <w:t>.</w:t>
      </w:r>
      <w:r>
        <w:t>15</w:t>
      </w:r>
      <w:r w:rsidRPr="00FF0CDC">
        <w:t>.2</w:t>
      </w:r>
      <w:r w:rsidRPr="00FF0CDC">
        <w:tab/>
      </w:r>
      <w:r w:rsidRPr="00FF0CDC">
        <w:rPr>
          <w:rFonts w:hint="eastAsia"/>
          <w:lang w:eastAsia="zh-CN"/>
        </w:rPr>
        <w:t>Potential</w:t>
      </w:r>
      <w:r w:rsidRPr="00FF0CDC">
        <w:t xml:space="preserve"> </w:t>
      </w:r>
      <w:r w:rsidRPr="00FF0CDC">
        <w:rPr>
          <w:rFonts w:hint="eastAsia"/>
          <w:lang w:eastAsia="zh-CN"/>
        </w:rPr>
        <w:t>requirements</w:t>
      </w:r>
      <w:bookmarkEnd w:id="227"/>
    </w:p>
    <w:p w14:paraId="69522E78" w14:textId="33B32069" w:rsidR="000E6A47" w:rsidRDefault="000E6A47" w:rsidP="000E6A47">
      <w:pPr>
        <w:overflowPunct w:val="0"/>
        <w:autoSpaceDE w:val="0"/>
        <w:autoSpaceDN w:val="0"/>
        <w:adjustRightInd w:val="0"/>
        <w:textAlignment w:val="baseline"/>
        <w:rPr>
          <w:lang w:eastAsia="zh-CN"/>
        </w:rPr>
      </w:pPr>
      <w:r w:rsidRPr="0046187A">
        <w:rPr>
          <w:rFonts w:hint="eastAsia"/>
          <w:b/>
          <w:kern w:val="2"/>
          <w:szCs w:val="18"/>
          <w:lang w:eastAsia="zh-CN" w:bidi="ar-KW"/>
        </w:rPr>
        <w:t>REQ-Intent_</w:t>
      </w:r>
      <w:r>
        <w:rPr>
          <w:b/>
          <w:kern w:val="2"/>
          <w:szCs w:val="18"/>
          <w:lang w:eastAsia="zh-CN" w:bidi="ar-KW"/>
        </w:rPr>
        <w:t>AIML</w:t>
      </w:r>
      <w:r w:rsidRPr="0046187A">
        <w:rPr>
          <w:rFonts w:hint="eastAsia"/>
          <w:b/>
          <w:kern w:val="2"/>
          <w:szCs w:val="18"/>
          <w:lang w:eastAsia="zh-CN" w:bidi="ar-KW"/>
        </w:rPr>
        <w:t>-</w:t>
      </w:r>
      <w:r w:rsidRPr="0046187A">
        <w:rPr>
          <w:b/>
          <w:kern w:val="2"/>
          <w:szCs w:val="18"/>
          <w:lang w:eastAsia="zh-CN" w:bidi="ar-KW"/>
        </w:rPr>
        <w:t>1:</w:t>
      </w:r>
      <w:r w:rsidRPr="0046187A">
        <w:rPr>
          <w:bCs/>
          <w:kern w:val="2"/>
          <w:szCs w:val="18"/>
          <w:lang w:eastAsia="zh-CN" w:bidi="ar-KW"/>
        </w:rPr>
        <w:t xml:space="preserve"> The </w:t>
      </w:r>
      <w:r w:rsidRPr="0046187A">
        <w:rPr>
          <w:kern w:val="2"/>
          <w:szCs w:val="18"/>
          <w:lang w:eastAsia="zh-CN" w:bidi="ar-KW"/>
        </w:rPr>
        <w:t xml:space="preserve">intent driven MnS producer </w:t>
      </w:r>
      <w:r w:rsidRPr="0046187A">
        <w:rPr>
          <w:lang w:eastAsia="zh-CN"/>
        </w:rPr>
        <w:t>should have</w:t>
      </w:r>
      <w:r>
        <w:rPr>
          <w:lang w:eastAsia="zh-CN"/>
        </w:rPr>
        <w:t xml:space="preserve"> the capability to interact with MnS producers for ML model lifecycle management in both intent pre-evaluation phase and intent fulfilment phase.</w:t>
      </w:r>
    </w:p>
    <w:p w14:paraId="10CDA5BC" w14:textId="168491FD" w:rsidR="000E6A47" w:rsidRPr="00FF0CDC" w:rsidRDefault="000E6A47" w:rsidP="009D3E42">
      <w:pPr>
        <w:pStyle w:val="Heading3"/>
      </w:pPr>
      <w:bookmarkStart w:id="228" w:name="_Toc214942860"/>
      <w:r>
        <w:t>4</w:t>
      </w:r>
      <w:r w:rsidRPr="00EC20DF">
        <w:t>.</w:t>
      </w:r>
      <w:r>
        <w:t>15</w:t>
      </w:r>
      <w:r w:rsidRPr="00EC20DF">
        <w:t>.3</w:t>
      </w:r>
      <w:r w:rsidRPr="00EC20DF">
        <w:tab/>
      </w:r>
      <w:r w:rsidRPr="00EC20DF">
        <w:rPr>
          <w:rFonts w:hint="eastAsia"/>
          <w:lang w:eastAsia="zh-CN"/>
        </w:rPr>
        <w:t>Potential</w:t>
      </w:r>
      <w:r w:rsidRPr="00EC20DF">
        <w:t xml:space="preserve"> </w:t>
      </w:r>
      <w:r w:rsidRPr="00EC20DF">
        <w:rPr>
          <w:rFonts w:hint="eastAsia"/>
          <w:lang w:eastAsia="zh-CN"/>
        </w:rPr>
        <w:t>solutions</w:t>
      </w:r>
      <w:bookmarkEnd w:id="228"/>
    </w:p>
    <w:p w14:paraId="1E3FAB33" w14:textId="0ABAE3C4" w:rsidR="00DA6FFD" w:rsidRPr="00B6282A" w:rsidRDefault="00084B75" w:rsidP="00C46A69">
      <w:pPr>
        <w:overflowPunct w:val="0"/>
        <w:autoSpaceDE w:val="0"/>
        <w:autoSpaceDN w:val="0"/>
        <w:adjustRightInd w:val="0"/>
        <w:textAlignment w:val="baseline"/>
        <w:rPr>
          <w:lang w:eastAsia="zh-CN" w:bidi="ar-KW"/>
        </w:rPr>
      </w:pPr>
      <w:r w:rsidRPr="00084B75">
        <w:rPr>
          <w:lang w:eastAsia="zh-CN" w:bidi="ar-KW"/>
        </w:rPr>
        <w:t xml:space="preserve"> </w:t>
      </w:r>
      <w:r w:rsidRPr="005962D4">
        <w:rPr>
          <w:lang w:eastAsia="zh-CN" w:bidi="ar-KW"/>
        </w:rPr>
        <w:t xml:space="preserve">This potential solution considers enabling an intent-driven MnS producer to interact with MnS producers for ML model lifecycle management. The solution does not require updating the NRM or already specified interfaces, and it only necessitates of updating the 3GPP TS 28.312 [1] to describe that the intent driven MnS producer,  if necessary, can interact with MnS producers for ML model lifecycle management in both intent pre-evaluation phase and intent fulfilment phase, with reference to 3GPP TS 28.105 [10]. </w:t>
      </w:r>
    </w:p>
    <w:p w14:paraId="0B977356" w14:textId="45A0F2F3" w:rsidR="00DA6FFD" w:rsidRPr="00493C01" w:rsidRDefault="00DA6FFD" w:rsidP="009D3E42">
      <w:pPr>
        <w:pStyle w:val="Heading3"/>
        <w:rPr>
          <w:rStyle w:val="SubtleEmphasis"/>
          <w:i w:val="0"/>
          <w:iCs w:val="0"/>
        </w:rPr>
      </w:pPr>
      <w:bookmarkStart w:id="229" w:name="_Toc211854091"/>
      <w:bookmarkStart w:id="230" w:name="_Toc214942861"/>
      <w:r w:rsidRPr="00493C01">
        <w:rPr>
          <w:rStyle w:val="SubtleEmphasis"/>
        </w:rPr>
        <w:t>4.</w:t>
      </w:r>
      <w:r>
        <w:rPr>
          <w:rStyle w:val="SubtleEmphasis"/>
        </w:rPr>
        <w:t>15</w:t>
      </w:r>
      <w:r w:rsidRPr="00493C01">
        <w:rPr>
          <w:rStyle w:val="SubtleEmphasis"/>
        </w:rPr>
        <w:t>.</w:t>
      </w:r>
      <w:r>
        <w:rPr>
          <w:rStyle w:val="SubtleEmphasis"/>
        </w:rPr>
        <w:t>4</w:t>
      </w:r>
      <w:r w:rsidRPr="00493C01">
        <w:rPr>
          <w:rStyle w:val="SubtleEmphasis"/>
        </w:rPr>
        <w:t xml:space="preserve"> Evaluation of potential solutions</w:t>
      </w:r>
      <w:bookmarkEnd w:id="229"/>
      <w:bookmarkEnd w:id="230"/>
    </w:p>
    <w:p w14:paraId="1A70004E" w14:textId="4AD3A617" w:rsidR="00372C6D" w:rsidRDefault="00CF0EE1" w:rsidP="004D775F">
      <w:pPr>
        <w:rPr>
          <w:lang w:eastAsia="zh-CN" w:bidi="ar-KW"/>
        </w:rPr>
      </w:pPr>
      <w:r>
        <w:rPr>
          <w:lang w:eastAsia="zh-CN" w:bidi="ar-KW"/>
        </w:rPr>
        <w:t xml:space="preserve">The potential solution proposed in clause 4.15.3.1 satisfies the requirement identified in clause </w:t>
      </w:r>
      <w:r w:rsidRPr="00B64C99">
        <w:rPr>
          <w:lang w:eastAsia="zh-CN" w:bidi="ar-KW"/>
        </w:rPr>
        <w:t>4.15.2</w:t>
      </w:r>
      <w:r>
        <w:rPr>
          <w:lang w:eastAsia="zh-CN" w:bidi="ar-KW"/>
        </w:rPr>
        <w:t xml:space="preserve">. </w:t>
      </w:r>
      <w:r w:rsidRPr="005962D4">
        <w:rPr>
          <w:lang w:eastAsia="zh-CN" w:bidi="ar-KW"/>
        </w:rPr>
        <w:t xml:space="preserve">The solution does not require updates to the NRM and/or interfaces, only </w:t>
      </w:r>
      <w:r>
        <w:rPr>
          <w:lang w:eastAsia="zh-CN" w:bidi="ar-KW"/>
        </w:rPr>
        <w:t>describing</w:t>
      </w:r>
      <w:r w:rsidRPr="005962D4">
        <w:rPr>
          <w:lang w:eastAsia="zh-CN" w:bidi="ar-KW"/>
        </w:rPr>
        <w:t xml:space="preserve"> the possible interactions between intent-driven MnS producer and MnS producer for ML model lifecycle management in 3GPP TS 28.312 [1</w:t>
      </w:r>
      <w:r>
        <w:rPr>
          <w:lang w:eastAsia="zh-CN" w:bidi="ar-KW"/>
        </w:rPr>
        <w:t>]</w:t>
      </w:r>
      <w:r w:rsidRPr="005962D4">
        <w:rPr>
          <w:lang w:eastAsia="zh-CN" w:bidi="ar-KW"/>
        </w:rPr>
        <w:t>, and hence, it is a feasible solution</w:t>
      </w:r>
      <w:r>
        <w:rPr>
          <w:lang w:eastAsia="zh-CN" w:bidi="ar-KW"/>
        </w:rPr>
        <w:t>.</w:t>
      </w:r>
    </w:p>
    <w:p w14:paraId="61FA7F44" w14:textId="3766025B" w:rsidR="00BD2A05" w:rsidRPr="00C2681D" w:rsidRDefault="00BD2A05" w:rsidP="00BD2A05">
      <w:pPr>
        <w:pStyle w:val="Heading2"/>
      </w:pPr>
      <w:bookmarkStart w:id="231" w:name="_Toc214942862"/>
      <w:r w:rsidRPr="00C2681D">
        <w:rPr>
          <w:rFonts w:hint="eastAsia"/>
        </w:rPr>
        <w:t>4</w:t>
      </w:r>
      <w:r w:rsidRPr="00C2681D">
        <w:t>.</w:t>
      </w:r>
      <w:r>
        <w:t>16</w:t>
      </w:r>
      <w:r w:rsidRPr="00C2681D">
        <w:t xml:space="preserve"> Use case #</w:t>
      </w:r>
      <w:r>
        <w:rPr>
          <w:lang w:eastAsia="zh-CN"/>
        </w:rPr>
        <w:t>16</w:t>
      </w:r>
      <w:r w:rsidRPr="00C2681D">
        <w:t>:</w:t>
      </w:r>
      <w:r>
        <w:t xml:space="preserve"> I</w:t>
      </w:r>
      <w:r w:rsidRPr="006E33CA">
        <w:t>nvestigation on the applicability and potential impacts to support natural language intents translation</w:t>
      </w:r>
      <w:bookmarkEnd w:id="231"/>
    </w:p>
    <w:p w14:paraId="61F132A3" w14:textId="5361F241" w:rsidR="00BD2A05" w:rsidRDefault="00BD2A05" w:rsidP="00BD2A05">
      <w:pPr>
        <w:pStyle w:val="Heading3"/>
        <w:rPr>
          <w:rStyle w:val="SubtleEmphasis"/>
          <w:i w:val="0"/>
        </w:rPr>
      </w:pPr>
      <w:bookmarkStart w:id="232" w:name="_Toc214942863"/>
      <w:r w:rsidRPr="00493C01">
        <w:rPr>
          <w:rStyle w:val="SubtleEmphasis"/>
          <w:rFonts w:hint="eastAsia"/>
        </w:rPr>
        <w:t>4</w:t>
      </w:r>
      <w:r w:rsidRPr="00493C01">
        <w:rPr>
          <w:rStyle w:val="SubtleEmphasis"/>
        </w:rPr>
        <w:t>.</w:t>
      </w:r>
      <w:r>
        <w:rPr>
          <w:rStyle w:val="SubtleEmphasis"/>
        </w:rPr>
        <w:t>16</w:t>
      </w:r>
      <w:r w:rsidRPr="00493C01">
        <w:rPr>
          <w:rStyle w:val="SubtleEmphasis"/>
        </w:rPr>
        <w:t>.1 Description</w:t>
      </w:r>
      <w:bookmarkEnd w:id="232"/>
    </w:p>
    <w:p w14:paraId="7D30765F" w14:textId="3CF691BF" w:rsidR="00BD2A05" w:rsidRDefault="00BD2A05" w:rsidP="00BD2A05">
      <w:pPr>
        <w:jc w:val="both"/>
        <w:rPr>
          <w:lang w:eastAsia="zh-CN"/>
        </w:rPr>
      </w:pPr>
      <w:r>
        <w:rPr>
          <w:rFonts w:hint="eastAsia"/>
          <w:lang w:eastAsia="zh-CN"/>
        </w:rPr>
        <w:t>I</w:t>
      </w:r>
      <w:r>
        <w:rPr>
          <w:lang w:eastAsia="zh-CN"/>
        </w:rPr>
        <w:t>n TR 28.914 [</w:t>
      </w:r>
      <w:r w:rsidR="00F1526C">
        <w:rPr>
          <w:lang w:eastAsia="zh-CN"/>
        </w:rPr>
        <w:t>9</w:t>
      </w:r>
      <w:r>
        <w:rPr>
          <w:lang w:eastAsia="zh-CN"/>
        </w:rPr>
        <w:t>], clause 5.6 described the use case for i</w:t>
      </w:r>
      <w:r w:rsidRPr="00D53D7B">
        <w:rPr>
          <w:lang w:eastAsia="zh-CN"/>
        </w:rPr>
        <w:t>nvestigat</w:t>
      </w:r>
      <w:r>
        <w:rPr>
          <w:lang w:eastAsia="zh-CN"/>
        </w:rPr>
        <w:t>ing</w:t>
      </w:r>
      <w:r w:rsidRPr="00D53D7B">
        <w:rPr>
          <w:lang w:eastAsia="zh-CN"/>
        </w:rPr>
        <w:t xml:space="preserve"> potential impacts to support natural language intents translation</w:t>
      </w:r>
      <w:r>
        <w:rPr>
          <w:lang w:eastAsia="zh-CN"/>
        </w:rPr>
        <w:t>. It also states that t</w:t>
      </w:r>
      <w:r w:rsidRPr="00D53D7B">
        <w:rPr>
          <w:lang w:eastAsia="zh-CN"/>
        </w:rPr>
        <w:t>here are some use cases where the use of natural language for intent expression would be preferred.</w:t>
      </w:r>
      <w:r>
        <w:rPr>
          <w:lang w:eastAsia="zh-CN"/>
        </w:rPr>
        <w:t xml:space="preserve"> </w:t>
      </w:r>
      <w:r w:rsidRPr="00D53D7B">
        <w:rPr>
          <w:lang w:eastAsia="zh-CN"/>
        </w:rPr>
        <w:t>For example, on the human-machine interface presenting and expressing intent using natural language can lead to a more intuitive experience for human users.</w:t>
      </w:r>
      <w:r>
        <w:rPr>
          <w:lang w:eastAsia="zh-CN"/>
        </w:rPr>
        <w:t xml:space="preserve"> A concrete example of </w:t>
      </w:r>
      <w:r w:rsidRPr="00D53D7B">
        <w:rPr>
          <w:lang w:eastAsia="zh-CN"/>
        </w:rPr>
        <w:t>natural language RAN ES intent can be “Reduce 10% RAN energy consumption without impact on user experience for Region X”</w:t>
      </w:r>
      <w:r>
        <w:rPr>
          <w:lang w:eastAsia="zh-CN"/>
        </w:rPr>
        <w:t xml:space="preserve">. The use case also described that </w:t>
      </w:r>
      <w:r w:rsidRPr="00D53D7B">
        <w:rPr>
          <w:lang w:eastAsia="zh-CN"/>
        </w:rPr>
        <w:t xml:space="preserve">if an intent interpreter is introduced to process intents described in natural language, it is necessary to clarify its position within the existing intent management framework, especially its relationship with the MnS consumer. </w:t>
      </w:r>
    </w:p>
    <w:p w14:paraId="473A0E93" w14:textId="77777777" w:rsidR="00BD2A05" w:rsidRDefault="00BD2A05" w:rsidP="00BD2A05">
      <w:pPr>
        <w:jc w:val="both"/>
        <w:rPr>
          <w:lang w:eastAsia="zh-CN"/>
        </w:rPr>
      </w:pPr>
      <w:bookmarkStart w:id="233" w:name="_Hlk209549710"/>
      <w:r>
        <w:rPr>
          <w:b/>
          <w:lang w:eastAsia="zh-CN"/>
        </w:rPr>
        <w:t>S</w:t>
      </w:r>
      <w:r w:rsidRPr="00EF4C6C">
        <w:rPr>
          <w:b/>
          <w:lang w:eastAsia="zh-CN"/>
        </w:rPr>
        <w:t>cnenario#1</w:t>
      </w:r>
      <w:bookmarkEnd w:id="233"/>
      <w:r w:rsidRPr="00EF4C6C">
        <w:rPr>
          <w:b/>
          <w:lang w:eastAsia="zh-CN"/>
        </w:rPr>
        <w:t>:</w:t>
      </w:r>
      <w:r w:rsidRPr="00470040">
        <w:t xml:space="preserve"> </w:t>
      </w:r>
      <w:r w:rsidRPr="00470040">
        <w:rPr>
          <w:lang w:eastAsia="zh-CN"/>
        </w:rPr>
        <w:t>Intent Interpreter as a separate function outside the intent handling function</w:t>
      </w:r>
      <w:r w:rsidRPr="00255461">
        <w:rPr>
          <w:lang w:eastAsia="zh-CN"/>
        </w:rPr>
        <w:t>.</w:t>
      </w:r>
      <w:r>
        <w:rPr>
          <w:lang w:eastAsia="zh-CN"/>
        </w:rPr>
        <w:t xml:space="preserve"> In this scenario, </w:t>
      </w:r>
      <w:r w:rsidRPr="000F21B6">
        <w:rPr>
          <w:rFonts w:hint="eastAsia"/>
          <w:lang w:eastAsia="zh-CN"/>
        </w:rPr>
        <w:t>I</w:t>
      </w:r>
      <w:r w:rsidRPr="000F21B6">
        <w:rPr>
          <w:lang w:eastAsia="zh-CN"/>
        </w:rPr>
        <w:t>ntent interpret</w:t>
      </w:r>
      <w:r>
        <w:rPr>
          <w:lang w:eastAsia="zh-CN"/>
        </w:rPr>
        <w:t>er</w:t>
      </w:r>
      <w:r w:rsidRPr="000F21B6">
        <w:rPr>
          <w:lang w:eastAsia="zh-CN"/>
        </w:rPr>
        <w:t xml:space="preserve"> </w:t>
      </w:r>
      <w:r>
        <w:rPr>
          <w:lang w:eastAsia="zh-CN"/>
        </w:rPr>
        <w:t xml:space="preserve">receive the natural language intent </w:t>
      </w:r>
      <w:r w:rsidRPr="000F21B6">
        <w:rPr>
          <w:lang w:eastAsia="zh-CN"/>
        </w:rPr>
        <w:t xml:space="preserve">and translate it into a formal intent (the formal intent contains the attributes </w:t>
      </w:r>
      <w:r>
        <w:rPr>
          <w:lang w:eastAsia="zh-CN"/>
        </w:rPr>
        <w:t xml:space="preserve">and corresponding values </w:t>
      </w:r>
      <w:r w:rsidRPr="000F21B6">
        <w:rPr>
          <w:lang w:eastAsia="zh-CN"/>
        </w:rPr>
        <w:t xml:space="preserve">to enable the </w:t>
      </w:r>
      <w:r>
        <w:rPr>
          <w:lang w:eastAsia="zh-CN"/>
        </w:rPr>
        <w:t>intent handling function</w:t>
      </w:r>
      <w:r w:rsidRPr="000F21B6">
        <w:rPr>
          <w:lang w:eastAsia="zh-CN"/>
        </w:rPr>
        <w:t xml:space="preserve"> to decide the actions to fulfil the intent expectation) according to intent model defined in TS 28.312 [</w:t>
      </w:r>
      <w:r>
        <w:rPr>
          <w:lang w:eastAsia="zh-CN"/>
        </w:rPr>
        <w:t>1</w:t>
      </w:r>
      <w:r w:rsidRPr="000F21B6">
        <w:rPr>
          <w:lang w:eastAsia="zh-CN"/>
        </w:rPr>
        <w:t>]</w:t>
      </w:r>
      <w:r>
        <w:rPr>
          <w:lang w:eastAsia="zh-CN"/>
        </w:rPr>
        <w:t xml:space="preserve"> and consume the </w:t>
      </w:r>
      <w:r w:rsidRPr="000F21B6">
        <w:rPr>
          <w:lang w:eastAsia="zh-CN"/>
        </w:rPr>
        <w:t>3GPP Intent driven MnS with formal intent model</w:t>
      </w:r>
      <w:r>
        <w:rPr>
          <w:lang w:eastAsia="zh-CN"/>
        </w:rPr>
        <w:t xml:space="preserve"> provided by intent handling function.</w:t>
      </w:r>
    </w:p>
    <w:p w14:paraId="496BC223" w14:textId="77777777" w:rsidR="00201DD7" w:rsidRDefault="00201DD7" w:rsidP="00201DD7">
      <w:pPr>
        <w:jc w:val="both"/>
        <w:rPr>
          <w:lang w:eastAsia="zh-CN"/>
        </w:rPr>
      </w:pPr>
    </w:p>
    <w:p w14:paraId="4603A729" w14:textId="77777777" w:rsidR="00201DD7" w:rsidRDefault="00201DD7" w:rsidP="00201DD7">
      <w:pPr>
        <w:jc w:val="center"/>
        <w:rPr>
          <w:lang w:eastAsia="zh-CN"/>
        </w:rPr>
      </w:pPr>
      <w:r>
        <w:rPr>
          <w:noProof/>
        </w:rPr>
        <w:drawing>
          <wp:inline distT="0" distB="0" distL="0" distR="0" wp14:anchorId="056B344D" wp14:editId="7BE5A3F9">
            <wp:extent cx="1688123" cy="1688123"/>
            <wp:effectExtent l="0" t="0" r="7620" b="7620"/>
            <wp:docPr id="884785865" name="图片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4785865" name="图片 1" descr="A diagram of a diagram&#10;&#10;AI-generated content may be incorrect."/>
                    <pic:cNvPicPr/>
                  </pic:nvPicPr>
                  <pic:blipFill>
                    <a:blip r:embed="rId17"/>
                    <a:stretch>
                      <a:fillRect/>
                    </a:stretch>
                  </pic:blipFill>
                  <pic:spPr>
                    <a:xfrm>
                      <a:off x="0" y="0"/>
                      <a:ext cx="1701015" cy="1701015"/>
                    </a:xfrm>
                    <a:prstGeom prst="rect">
                      <a:avLst/>
                    </a:prstGeom>
                  </pic:spPr>
                </pic:pic>
              </a:graphicData>
            </a:graphic>
          </wp:inline>
        </w:drawing>
      </w:r>
    </w:p>
    <w:p w14:paraId="15309FB2" w14:textId="77777777" w:rsidR="00201DD7" w:rsidRDefault="00201DD7" w:rsidP="00201DD7">
      <w:pPr>
        <w:jc w:val="center"/>
        <w:rPr>
          <w:lang w:eastAsia="zh-CN"/>
        </w:rPr>
      </w:pPr>
      <w:r>
        <w:rPr>
          <w:rFonts w:hint="eastAsia"/>
          <w:lang w:eastAsia="zh-CN"/>
        </w:rPr>
        <w:t>F</w:t>
      </w:r>
      <w:r>
        <w:rPr>
          <w:lang w:eastAsia="zh-CN"/>
        </w:rPr>
        <w:t xml:space="preserve">igure 4.16-1 </w:t>
      </w:r>
      <w:r w:rsidRPr="004F7DB2">
        <w:rPr>
          <w:lang w:eastAsia="zh-CN"/>
        </w:rPr>
        <w:t>Deployment scnenario#1: Intent Interpreter as a separate function outside the intent handling function.</w:t>
      </w:r>
    </w:p>
    <w:p w14:paraId="2A4D2B13" w14:textId="77777777" w:rsidR="00201DD7" w:rsidRDefault="00201DD7" w:rsidP="00BD2A05">
      <w:pPr>
        <w:jc w:val="both"/>
        <w:rPr>
          <w:lang w:eastAsia="zh-CN"/>
        </w:rPr>
      </w:pPr>
    </w:p>
    <w:p w14:paraId="194E052E" w14:textId="2686ED0E" w:rsidR="00BD2A05" w:rsidRDefault="00BD2A05" w:rsidP="00BD2A05">
      <w:pPr>
        <w:jc w:val="both"/>
        <w:rPr>
          <w:lang w:eastAsia="zh-CN"/>
        </w:rPr>
      </w:pPr>
      <w:r>
        <w:rPr>
          <w:rFonts w:hint="eastAsia"/>
          <w:b/>
          <w:lang w:eastAsia="zh-CN"/>
        </w:rPr>
        <w:t>S</w:t>
      </w:r>
      <w:r w:rsidRPr="00EF4C6C">
        <w:rPr>
          <w:b/>
          <w:lang w:eastAsia="zh-CN"/>
        </w:rPr>
        <w:t>cnenario#</w:t>
      </w:r>
      <w:r>
        <w:rPr>
          <w:b/>
          <w:lang w:eastAsia="zh-CN"/>
        </w:rPr>
        <w:t>2</w:t>
      </w:r>
      <w:r w:rsidRPr="00EF4C6C">
        <w:rPr>
          <w:b/>
          <w:lang w:eastAsia="zh-CN"/>
        </w:rPr>
        <w:t>:</w:t>
      </w:r>
      <w:r w:rsidRPr="00255461">
        <w:rPr>
          <w:lang w:eastAsia="zh-CN"/>
        </w:rPr>
        <w:t xml:space="preserve"> </w:t>
      </w:r>
      <w:r w:rsidRPr="00470040">
        <w:rPr>
          <w:lang w:eastAsia="zh-CN"/>
        </w:rPr>
        <w:t>Intent Interpreter is a function integrated in intent handling function</w:t>
      </w:r>
      <w:r>
        <w:rPr>
          <w:lang w:eastAsia="zh-CN"/>
        </w:rPr>
        <w:t xml:space="preserve">. </w:t>
      </w:r>
      <w:r w:rsidRPr="000F21B6">
        <w:rPr>
          <w:lang w:eastAsia="zh-CN"/>
        </w:rPr>
        <w:t>In this scenario, Intent</w:t>
      </w:r>
      <w:r w:rsidR="00900C47">
        <w:rPr>
          <w:lang w:eastAsia="zh-CN"/>
        </w:rPr>
        <w:t xml:space="preserve"> </w:t>
      </w:r>
      <w:r w:rsidR="002109A3">
        <w:rPr>
          <w:lang w:eastAsia="zh-CN"/>
        </w:rPr>
        <w:t>I</w:t>
      </w:r>
      <w:r w:rsidRPr="000F21B6">
        <w:rPr>
          <w:lang w:eastAsia="zh-CN"/>
        </w:rPr>
        <w:t>nterpret</w:t>
      </w:r>
      <w:r w:rsidR="002109A3">
        <w:rPr>
          <w:lang w:eastAsia="zh-CN"/>
        </w:rPr>
        <w:t>er</w:t>
      </w:r>
      <w:r w:rsidRPr="000F21B6">
        <w:rPr>
          <w:lang w:eastAsia="zh-CN"/>
        </w:rPr>
        <w:t xml:space="preserve"> receive</w:t>
      </w:r>
      <w:r w:rsidR="002109A3">
        <w:rPr>
          <w:lang w:eastAsia="zh-CN"/>
        </w:rPr>
        <w:t>s</w:t>
      </w:r>
      <w:r w:rsidRPr="000F21B6">
        <w:rPr>
          <w:lang w:eastAsia="zh-CN"/>
        </w:rPr>
        <w:t xml:space="preserve"> the natural language intent from consumer and translate</w:t>
      </w:r>
      <w:r w:rsidR="002109A3">
        <w:rPr>
          <w:lang w:eastAsia="zh-CN"/>
        </w:rPr>
        <w:t>s</w:t>
      </w:r>
      <w:r w:rsidRPr="000F21B6">
        <w:rPr>
          <w:lang w:eastAsia="zh-CN"/>
        </w:rPr>
        <w:t xml:space="preserve"> it into </w:t>
      </w:r>
      <w:r>
        <w:rPr>
          <w:lang w:eastAsia="zh-CN"/>
        </w:rPr>
        <w:t>detailed actions to be executed to fulfil the intent.</w:t>
      </w:r>
    </w:p>
    <w:p w14:paraId="61297F24" w14:textId="77777777" w:rsidR="00BD2A05" w:rsidRDefault="00BD2A05" w:rsidP="00BD2A05">
      <w:pPr>
        <w:rPr>
          <w:lang w:eastAsia="zh-CN"/>
        </w:rPr>
      </w:pPr>
      <w:r w:rsidRPr="0005405C">
        <w:rPr>
          <w:lang w:eastAsia="zh-CN"/>
        </w:rPr>
        <w:t>Based on above two deployment scenarios, this study can investigate whether there is a need for a potential solution to enhance the intent-driven management service to support natural language</w:t>
      </w:r>
      <w:r>
        <w:rPr>
          <w:rFonts w:hint="eastAsia"/>
          <w:lang w:eastAsia="zh-CN"/>
        </w:rPr>
        <w:t>.</w:t>
      </w:r>
    </w:p>
    <w:p w14:paraId="6AF6EBBE" w14:textId="77777777" w:rsidR="00D31AF7" w:rsidRDefault="00D31AF7" w:rsidP="00D31AF7">
      <w:pPr>
        <w:jc w:val="both"/>
        <w:rPr>
          <w:lang w:eastAsia="zh-CN"/>
        </w:rPr>
      </w:pPr>
    </w:p>
    <w:p w14:paraId="1DBEDA07" w14:textId="77777777" w:rsidR="00D31AF7" w:rsidRDefault="00D31AF7" w:rsidP="00D31AF7">
      <w:pPr>
        <w:jc w:val="center"/>
        <w:rPr>
          <w:lang w:eastAsia="zh-CN"/>
        </w:rPr>
      </w:pPr>
      <w:r>
        <w:rPr>
          <w:noProof/>
        </w:rPr>
        <w:drawing>
          <wp:inline distT="0" distB="0" distL="0" distR="0" wp14:anchorId="6231F1A8" wp14:editId="100CC6A8">
            <wp:extent cx="2441159" cy="1371699"/>
            <wp:effectExtent l="0" t="0" r="0" b="0"/>
            <wp:docPr id="2" name="图片 2" descr="A diagram of a consum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A diagram of a consumer&#10;&#10;AI-generated content may be incorrect."/>
                    <pic:cNvPicPr/>
                  </pic:nvPicPr>
                  <pic:blipFill>
                    <a:blip r:embed="rId18"/>
                    <a:stretch>
                      <a:fillRect/>
                    </a:stretch>
                  </pic:blipFill>
                  <pic:spPr>
                    <a:xfrm>
                      <a:off x="0" y="0"/>
                      <a:ext cx="2475436" cy="1390959"/>
                    </a:xfrm>
                    <a:prstGeom prst="rect">
                      <a:avLst/>
                    </a:prstGeom>
                  </pic:spPr>
                </pic:pic>
              </a:graphicData>
            </a:graphic>
          </wp:inline>
        </w:drawing>
      </w:r>
    </w:p>
    <w:p w14:paraId="13053B44" w14:textId="401C095B" w:rsidR="00BD2A05" w:rsidRDefault="00D31AF7" w:rsidP="004D3589">
      <w:pPr>
        <w:jc w:val="center"/>
        <w:rPr>
          <w:lang w:eastAsia="zh-CN"/>
        </w:rPr>
      </w:pPr>
      <w:r>
        <w:rPr>
          <w:rFonts w:hint="eastAsia"/>
          <w:lang w:eastAsia="zh-CN"/>
        </w:rPr>
        <w:t>F</w:t>
      </w:r>
      <w:r>
        <w:rPr>
          <w:lang w:eastAsia="zh-CN"/>
        </w:rPr>
        <w:t xml:space="preserve">igure 4.16-2 </w:t>
      </w:r>
      <w:r w:rsidRPr="004F7DB2">
        <w:rPr>
          <w:lang w:eastAsia="zh-CN"/>
        </w:rPr>
        <w:t>Deployment scnenario#</w:t>
      </w:r>
      <w:r>
        <w:rPr>
          <w:lang w:eastAsia="zh-CN"/>
        </w:rPr>
        <w:t>2</w:t>
      </w:r>
      <w:r w:rsidRPr="004F7DB2">
        <w:rPr>
          <w:lang w:eastAsia="zh-CN"/>
        </w:rPr>
        <w:t>: Intent Interpreter is a function integrated in intent handling function.</w:t>
      </w:r>
    </w:p>
    <w:p w14:paraId="637364A1" w14:textId="16A51D99" w:rsidR="00A731B3" w:rsidRPr="00C2681D" w:rsidRDefault="00A731B3" w:rsidP="00A731B3">
      <w:pPr>
        <w:pStyle w:val="Heading2"/>
      </w:pPr>
      <w:bookmarkStart w:id="234" w:name="_Toc214942867"/>
      <w:r w:rsidRPr="00C2681D">
        <w:rPr>
          <w:rFonts w:hint="eastAsia"/>
        </w:rPr>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234"/>
    </w:p>
    <w:p w14:paraId="5CE86A59" w14:textId="267B2737" w:rsidR="00A731B3" w:rsidRPr="00BF742C" w:rsidRDefault="00A731B3" w:rsidP="00A731B3">
      <w:pPr>
        <w:pStyle w:val="Heading3"/>
        <w:rPr>
          <w:rStyle w:val="SubtleEmphasis"/>
          <w:i w:val="0"/>
          <w:iCs w:val="0"/>
        </w:rPr>
      </w:pPr>
      <w:bookmarkStart w:id="235" w:name="_Toc214942868"/>
      <w:r w:rsidRPr="00BF742C">
        <w:rPr>
          <w:rStyle w:val="SubtleEmphasis"/>
          <w:rFonts w:hint="eastAsia"/>
        </w:rPr>
        <w:t>4</w:t>
      </w:r>
      <w:r w:rsidRPr="00BF742C">
        <w:rPr>
          <w:rStyle w:val="SubtleEmphasis"/>
        </w:rPr>
        <w:t>.</w:t>
      </w:r>
      <w:r>
        <w:rPr>
          <w:rStyle w:val="SubtleEmphasis"/>
        </w:rPr>
        <w:t>17</w:t>
      </w:r>
      <w:r w:rsidRPr="00BF742C">
        <w:rPr>
          <w:rStyle w:val="SubtleEmphasis"/>
        </w:rPr>
        <w:t>.1 Description</w:t>
      </w:r>
      <w:bookmarkEnd w:id="235"/>
    </w:p>
    <w:p w14:paraId="5B44CDD1" w14:textId="77777777" w:rsidR="00A731B3" w:rsidRDefault="00A731B3" w:rsidP="00A731B3">
      <w:pPr>
        <w:jc w:val="both"/>
        <w:rPr>
          <w:lang w:eastAsia="zh-CN"/>
        </w:rPr>
      </w:pPr>
      <w:r>
        <w:rPr>
          <w:lang w:eastAsia="zh-CN"/>
        </w:rPr>
        <w:t xml:space="preserve">This use case proposes </w:t>
      </w:r>
      <w:r>
        <w:rPr>
          <w:rFonts w:hint="eastAsia"/>
          <w:lang w:eastAsia="zh-CN"/>
        </w:rPr>
        <w:t>to add the</w:t>
      </w:r>
      <w:r>
        <w:rPr>
          <w:lang w:eastAsia="zh-CN"/>
        </w:rPr>
        <w:t xml:space="preserve"> scenario</w:t>
      </w:r>
      <w:r>
        <w:rPr>
          <w:rFonts w:hint="eastAsia"/>
          <w:lang w:eastAsia="zh-CN"/>
        </w:rPr>
        <w:t>s</w:t>
      </w:r>
      <w:r w:rsidRPr="001C3F79">
        <w:t xml:space="preserve"> </w:t>
      </w:r>
      <w:r>
        <w:rPr>
          <w:rFonts w:hint="eastAsia"/>
          <w:lang w:eastAsia="zh-CN"/>
        </w:rPr>
        <w:t>on c</w:t>
      </w:r>
      <w:r w:rsidRPr="001C3F79">
        <w:rPr>
          <w:lang w:eastAsia="zh-CN"/>
        </w:rPr>
        <w:t>ore network and service delivering and assurance to support the SLA of core network services</w:t>
      </w:r>
      <w:r>
        <w:rPr>
          <w:lang w:eastAsia="zh-CN"/>
        </w:rPr>
        <w:t xml:space="preserve">. </w:t>
      </w:r>
      <w:r w:rsidRPr="001C3F79">
        <w:rPr>
          <w:lang w:eastAsia="zh-CN"/>
        </w:rPr>
        <w:t>In 3GPP TS 28.312 [1], the existing use case and requirements for intent containing an expectation for 5GC network is described in clause 5.1.</w:t>
      </w:r>
      <w:r>
        <w:rPr>
          <w:rFonts w:hint="eastAsia"/>
          <w:lang w:eastAsia="zh-CN"/>
        </w:rPr>
        <w:t>8,</w:t>
      </w:r>
      <w:r w:rsidRPr="00D2222B">
        <w:rPr>
          <w:lang w:eastAsia="zh-CN"/>
        </w:rPr>
        <w:t xml:space="preserve"> enabling MnS consumers to express intentions for 5GC network delivery (e.g., deploying 5GC sub-networks in specified areas) and performance assurance (e.g., maximum number of PDU sessions, number of registered users). Additionally, the 5GC Network Expectation defined in Clause 6.2.2.1.4 covers basic parameters like NF type, location, PLMN, and TAI. However, the existing capabilities fail to meet the following </w:t>
      </w:r>
      <w:r>
        <w:rPr>
          <w:rFonts w:hint="eastAsia"/>
          <w:lang w:eastAsia="zh-CN"/>
        </w:rPr>
        <w:t xml:space="preserve">service </w:t>
      </w:r>
      <w:r w:rsidRPr="006F1F22">
        <w:rPr>
          <w:lang w:eastAsia="zh-CN"/>
        </w:rPr>
        <w:t>experience-</w:t>
      </w:r>
      <w:r w:rsidRPr="00D2222B">
        <w:rPr>
          <w:lang w:eastAsia="zh-CN"/>
        </w:rPr>
        <w:t>-specific requirements:</w:t>
      </w:r>
    </w:p>
    <w:p w14:paraId="7998C3EF" w14:textId="77777777" w:rsidR="00A731B3" w:rsidRDefault="00A731B3" w:rsidP="00A731B3">
      <w:pPr>
        <w:pStyle w:val="ListParagraph"/>
        <w:numPr>
          <w:ilvl w:val="0"/>
          <w:numId w:val="20"/>
        </w:numPr>
        <w:contextualSpacing w:val="0"/>
        <w:jc w:val="both"/>
        <w:rPr>
          <w:lang w:eastAsia="zh-CN"/>
        </w:rPr>
      </w:pPr>
      <w:r>
        <w:rPr>
          <w:rFonts w:hint="eastAsia"/>
          <w:lang w:eastAsia="zh-CN"/>
        </w:rPr>
        <w:t>MnS consumer expresses core network SLA-level latency assurance expectation for specific service flows.</w:t>
      </w:r>
    </w:p>
    <w:p w14:paraId="74A18F13" w14:textId="77777777" w:rsidR="00A731B3" w:rsidRDefault="00A731B3" w:rsidP="00A731B3">
      <w:pPr>
        <w:pStyle w:val="ListParagraph"/>
        <w:numPr>
          <w:ilvl w:val="0"/>
          <w:numId w:val="20"/>
        </w:numPr>
        <w:contextualSpacing w:val="0"/>
        <w:jc w:val="both"/>
        <w:rPr>
          <w:lang w:eastAsia="zh-CN"/>
        </w:rPr>
      </w:pPr>
      <w:r>
        <w:rPr>
          <w:lang w:eastAsia="zh-CN"/>
        </w:rPr>
        <w:t>MnS consumer expresses</w:t>
      </w:r>
      <w:r w:rsidRPr="00614509">
        <w:t xml:space="preserve"> </w:t>
      </w:r>
      <w:r w:rsidRPr="00614509">
        <w:rPr>
          <w:lang w:eastAsia="zh-CN"/>
        </w:rPr>
        <w:t>the preference on NF selection</w:t>
      </w:r>
      <w:r>
        <w:rPr>
          <w:rFonts w:hint="eastAsia"/>
          <w:lang w:eastAsia="zh-CN"/>
        </w:rPr>
        <w:t xml:space="preserve"> (e.g., UPF)</w:t>
      </w:r>
      <w:r>
        <w:rPr>
          <w:lang w:eastAsia="zh-CN"/>
        </w:rPr>
        <w:t xml:space="preserve"> and binding expectation for core network services. </w:t>
      </w:r>
    </w:p>
    <w:p w14:paraId="74FAB16D" w14:textId="5443C7F1" w:rsidR="00A731B3" w:rsidRPr="00BF742C" w:rsidRDefault="00A731B3" w:rsidP="00A731B3">
      <w:pPr>
        <w:pStyle w:val="Heading3"/>
        <w:rPr>
          <w:rStyle w:val="SubtleEmphasis"/>
          <w:i w:val="0"/>
          <w:iCs w:val="0"/>
        </w:rPr>
      </w:pPr>
      <w:bookmarkStart w:id="236" w:name="_Toc214942869"/>
      <w:r w:rsidRPr="00BF742C">
        <w:rPr>
          <w:rStyle w:val="SubtleEmphasis"/>
        </w:rPr>
        <w:t>4.</w:t>
      </w:r>
      <w:r>
        <w:rPr>
          <w:rStyle w:val="SubtleEmphasis"/>
          <w:lang w:eastAsia="zh-CN"/>
        </w:rPr>
        <w:t>17</w:t>
      </w:r>
      <w:r w:rsidRPr="00BF742C">
        <w:rPr>
          <w:rStyle w:val="SubtleEmphasis"/>
        </w:rPr>
        <w:t>.2 Potential requirements</w:t>
      </w:r>
      <w:bookmarkEnd w:id="236"/>
    </w:p>
    <w:p w14:paraId="5075A798" w14:textId="77777777" w:rsidR="00A731B3"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sidRPr="00C12655">
        <w:rPr>
          <w:b/>
          <w:bCs/>
          <w:lang w:eastAsia="zh-CN" w:bidi="ar-KW"/>
        </w:rPr>
        <w:t>1:</w:t>
      </w:r>
      <w:r>
        <w:rPr>
          <w:lang w:eastAsia="zh-CN" w:bidi="ar-KW"/>
        </w:rPr>
        <w:t xml:space="preserve"> The intent driven MnS producer for </w:t>
      </w:r>
      <w:r>
        <w:rPr>
          <w:rFonts w:hint="eastAsia"/>
          <w:lang w:eastAsia="zh-CN" w:bidi="ar-KW"/>
        </w:rPr>
        <w:t xml:space="preserve">core network </w:t>
      </w:r>
      <w:r>
        <w:rPr>
          <w:lang w:eastAsia="zh-CN" w:bidi="ar-KW"/>
        </w:rPr>
        <w:t xml:space="preserve">service should have capabilities enabling the MnS consumer to express service </w:t>
      </w:r>
      <w:r>
        <w:rPr>
          <w:rFonts w:hint="eastAsia"/>
          <w:lang w:eastAsia="zh-CN"/>
        </w:rPr>
        <w:t>latency</w:t>
      </w:r>
      <w:r>
        <w:rPr>
          <w:lang w:eastAsia="zh-CN" w:bidi="ar-KW"/>
        </w:rPr>
        <w:t xml:space="preserve"> requirements.</w:t>
      </w:r>
    </w:p>
    <w:p w14:paraId="64F311B4" w14:textId="7B3FA7F1" w:rsidR="00A731B3" w:rsidRPr="00444D92" w:rsidRDefault="00A731B3" w:rsidP="00A731B3">
      <w:pPr>
        <w:jc w:val="both"/>
        <w:rPr>
          <w:lang w:eastAsia="zh-CN" w:bidi="ar-KW"/>
        </w:rPr>
      </w:pPr>
      <w:r w:rsidRPr="00C12655">
        <w:rPr>
          <w:b/>
          <w:bCs/>
          <w:lang w:eastAsia="zh-CN" w:bidi="ar-KW"/>
        </w:rPr>
        <w:t>REQ-IDMS_</w:t>
      </w:r>
      <w:r w:rsidRPr="00C12655">
        <w:rPr>
          <w:rFonts w:hint="eastAsia"/>
          <w:b/>
          <w:bCs/>
          <w:lang w:eastAsia="zh-CN" w:bidi="ar-KW"/>
        </w:rPr>
        <w:t>CN</w:t>
      </w:r>
      <w:r w:rsidRPr="00C12655">
        <w:rPr>
          <w:b/>
          <w:bCs/>
          <w:lang w:eastAsia="zh-CN" w:bidi="ar-KW"/>
        </w:rPr>
        <w:t>ServiceIntent</w:t>
      </w:r>
      <w:r w:rsidRPr="00C12655">
        <w:rPr>
          <w:rFonts w:hint="eastAsia"/>
          <w:b/>
          <w:bCs/>
          <w:lang w:eastAsia="zh-CN" w:bidi="ar-KW"/>
        </w:rPr>
        <w:t>-</w:t>
      </w:r>
      <w:r>
        <w:rPr>
          <w:rFonts w:hint="eastAsia"/>
          <w:b/>
          <w:bCs/>
          <w:lang w:eastAsia="zh-CN" w:bidi="ar-KW"/>
        </w:rPr>
        <w:t>2</w:t>
      </w:r>
      <w:r w:rsidRPr="00C12655">
        <w:rPr>
          <w:b/>
          <w:bCs/>
          <w:lang w:eastAsia="zh-CN" w:bidi="ar-KW"/>
        </w:rPr>
        <w:t>:</w:t>
      </w:r>
      <w:r>
        <w:rPr>
          <w:lang w:eastAsia="zh-CN" w:bidi="ar-KW"/>
        </w:rPr>
        <w:t xml:space="preserve"> The intent driven MnS producer for </w:t>
      </w:r>
      <w:r>
        <w:rPr>
          <w:rFonts w:hint="eastAsia"/>
          <w:lang w:eastAsia="zh-CN" w:bidi="ar-KW"/>
        </w:rPr>
        <w:t>core network</w:t>
      </w:r>
      <w:r>
        <w:rPr>
          <w:lang w:eastAsia="zh-CN" w:bidi="ar-KW"/>
        </w:rPr>
        <w:t xml:space="preserve"> service should have capabilities enabling the MnS consumer to express</w:t>
      </w:r>
      <w:r>
        <w:rPr>
          <w:rFonts w:hint="eastAsia"/>
          <w:lang w:eastAsia="zh-CN" w:bidi="ar-KW"/>
        </w:rPr>
        <w:t xml:space="preserve"> the preference on NF selection </w:t>
      </w:r>
      <w:r>
        <w:rPr>
          <w:rFonts w:hint="eastAsia"/>
          <w:lang w:eastAsia="zh-CN"/>
        </w:rPr>
        <w:t>(e.g., UPF)</w:t>
      </w:r>
      <w:r w:rsidRPr="002D5103">
        <w:rPr>
          <w:lang w:eastAsia="zh-CN" w:bidi="ar-KW"/>
        </w:rPr>
        <w:t>.</w:t>
      </w:r>
    </w:p>
    <w:p w14:paraId="5BFB0878" w14:textId="0A6DDBD6" w:rsidR="00A731B3" w:rsidRPr="00BF742C" w:rsidRDefault="00A731B3" w:rsidP="00A731B3">
      <w:pPr>
        <w:pStyle w:val="Heading3"/>
        <w:rPr>
          <w:rStyle w:val="SubtleEmphasis"/>
          <w:i w:val="0"/>
          <w:iCs w:val="0"/>
        </w:rPr>
      </w:pPr>
      <w:bookmarkStart w:id="237" w:name="_Toc214942870"/>
      <w:r w:rsidRPr="00BF742C">
        <w:rPr>
          <w:rStyle w:val="SubtleEmphasis"/>
        </w:rPr>
        <w:t>4.</w:t>
      </w:r>
      <w:r>
        <w:rPr>
          <w:rStyle w:val="SubtleEmphasis"/>
          <w:lang w:eastAsia="zh-CN"/>
        </w:rPr>
        <w:t>17</w:t>
      </w:r>
      <w:r w:rsidRPr="00BF742C">
        <w:rPr>
          <w:rStyle w:val="SubtleEmphasis"/>
        </w:rPr>
        <w:t>.3 Potential solutions</w:t>
      </w:r>
      <w:bookmarkEnd w:id="237"/>
    </w:p>
    <w:p w14:paraId="4880DAE1" w14:textId="77777777" w:rsidR="00A731B3" w:rsidRPr="00184A66" w:rsidRDefault="00A731B3" w:rsidP="00A731B3">
      <w:pPr>
        <w:rPr>
          <w:lang w:eastAsia="zh-CN"/>
        </w:rPr>
      </w:pPr>
      <w:r w:rsidRPr="00C2681D">
        <w:rPr>
          <w:rFonts w:hint="eastAsia"/>
          <w:lang w:eastAsia="zh-CN"/>
        </w:rPr>
        <w:t>T</w:t>
      </w:r>
      <w:r w:rsidRPr="00C2681D">
        <w:rPr>
          <w:lang w:eastAsia="zh-CN"/>
        </w:rPr>
        <w:t>BD</w:t>
      </w:r>
    </w:p>
    <w:p w14:paraId="1259CA2D" w14:textId="4BDDDD33" w:rsidR="00A731B3" w:rsidRPr="00BF742C" w:rsidRDefault="00A731B3" w:rsidP="00A731B3">
      <w:pPr>
        <w:pStyle w:val="Heading3"/>
        <w:rPr>
          <w:rStyle w:val="SubtleEmphasis"/>
          <w:i w:val="0"/>
          <w:iCs w:val="0"/>
        </w:rPr>
      </w:pPr>
      <w:bookmarkStart w:id="238" w:name="_Toc214942871"/>
      <w:r w:rsidRPr="00BF742C">
        <w:rPr>
          <w:rStyle w:val="SubtleEmphasis"/>
        </w:rPr>
        <w:t>4.</w:t>
      </w:r>
      <w:r>
        <w:rPr>
          <w:rStyle w:val="SubtleEmphasis"/>
          <w:lang w:eastAsia="zh-CN"/>
        </w:rPr>
        <w:t>17</w:t>
      </w:r>
      <w:r w:rsidRPr="00BF742C">
        <w:rPr>
          <w:rStyle w:val="SubtleEmphasis"/>
        </w:rPr>
        <w:t>.4 Evaluation of potential solutions</w:t>
      </w:r>
      <w:bookmarkEnd w:id="238"/>
    </w:p>
    <w:p w14:paraId="19ADCB0F" w14:textId="77777777" w:rsidR="00A731B3" w:rsidRPr="00184A66" w:rsidRDefault="00A731B3" w:rsidP="00A731B3">
      <w:pPr>
        <w:rPr>
          <w:lang w:eastAsia="zh-CN"/>
        </w:rPr>
      </w:pPr>
      <w:bookmarkStart w:id="239" w:name="OLE_LINK1"/>
      <w:r w:rsidRPr="00C2681D">
        <w:rPr>
          <w:rFonts w:hint="eastAsia"/>
          <w:lang w:eastAsia="zh-CN"/>
        </w:rPr>
        <w:t>T</w:t>
      </w:r>
      <w:r w:rsidRPr="00C2681D">
        <w:rPr>
          <w:lang w:eastAsia="zh-CN"/>
        </w:rPr>
        <w:t>BD</w:t>
      </w:r>
    </w:p>
    <w:bookmarkEnd w:id="239"/>
    <w:p w14:paraId="3DC4F652" w14:textId="77777777" w:rsidR="00A731B3" w:rsidRDefault="00A731B3" w:rsidP="00BD2A05">
      <w:pPr>
        <w:pStyle w:val="CRCoverPage"/>
        <w:rPr>
          <w:rFonts w:ascii="Times New Roman" w:hAnsi="Times New Roman"/>
          <w:lang w:eastAsia="zh-CN" w:bidi="ar-KW"/>
        </w:rPr>
      </w:pPr>
    </w:p>
    <w:p w14:paraId="477E04E0" w14:textId="56F84107" w:rsidR="00F5098C" w:rsidRPr="00C2681D" w:rsidRDefault="00F5098C" w:rsidP="00F5098C">
      <w:pPr>
        <w:pStyle w:val="Heading2"/>
      </w:pPr>
      <w:bookmarkStart w:id="240" w:name="_Toc214942872"/>
      <w:r w:rsidRPr="00C2681D">
        <w:rPr>
          <w:rFonts w:hint="eastAsia"/>
        </w:rPr>
        <w:lastRenderedPageBreak/>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240"/>
    </w:p>
    <w:p w14:paraId="488DD001" w14:textId="26B3A045" w:rsidR="00F5098C" w:rsidRPr="00BF742C" w:rsidRDefault="00F5098C" w:rsidP="00F5098C">
      <w:pPr>
        <w:pStyle w:val="Heading3"/>
        <w:rPr>
          <w:rStyle w:val="SubtleEmphasis"/>
          <w:i w:val="0"/>
          <w:iCs w:val="0"/>
        </w:rPr>
      </w:pPr>
      <w:bookmarkStart w:id="241" w:name="_Toc214942873"/>
      <w:r w:rsidRPr="00BF742C">
        <w:rPr>
          <w:rStyle w:val="SubtleEmphasis"/>
          <w:rFonts w:hint="eastAsia"/>
        </w:rPr>
        <w:t>4</w:t>
      </w:r>
      <w:r w:rsidRPr="00BF742C">
        <w:rPr>
          <w:rStyle w:val="SubtleEmphasis"/>
        </w:rPr>
        <w:t>.</w:t>
      </w:r>
      <w:r>
        <w:rPr>
          <w:rStyle w:val="SubtleEmphasis"/>
          <w:lang w:eastAsia="zh-CN"/>
        </w:rPr>
        <w:t>18</w:t>
      </w:r>
      <w:r w:rsidRPr="00BF742C">
        <w:rPr>
          <w:rStyle w:val="SubtleEmphasis"/>
        </w:rPr>
        <w:t>.1 Description</w:t>
      </w:r>
      <w:bookmarkEnd w:id="241"/>
    </w:p>
    <w:p w14:paraId="03718CE9" w14:textId="330ADC2D" w:rsidR="00F5098C" w:rsidRDefault="00F5098C" w:rsidP="00F5098C">
      <w:pPr>
        <w:jc w:val="both"/>
        <w:rPr>
          <w:lang w:eastAsia="zh-CN"/>
        </w:rPr>
      </w:pPr>
      <w:r>
        <w:rPr>
          <w:lang w:eastAsia="zh-CN"/>
        </w:rPr>
        <w:t xml:space="preserve">This use case proposes a scenario where intent-driven management services (IDMS) are enabled through the Network Digital Twin (NDT). </w:t>
      </w:r>
      <w:r>
        <w:rPr>
          <w:rFonts w:hint="eastAsia"/>
          <w:lang w:eastAsia="zh-CN"/>
        </w:rPr>
        <w:t>A Network Digital Twin, as referenced in 3GPP TR 28.561</w:t>
      </w:r>
      <w:r w:rsidR="002E7D6F">
        <w:rPr>
          <w:lang w:eastAsia="zh-CN"/>
        </w:rPr>
        <w:t xml:space="preserve"> [12]</w:t>
      </w:r>
      <w:r>
        <w:rPr>
          <w:rFonts w:hint="eastAsia"/>
          <w:lang w:eastAsia="zh-CN"/>
        </w:rPr>
        <w:t>, is used as a replica of a mobile network, in order to learn how an actual mobile network would behave in certain scenarios, without causing any impacts to the real network.</w:t>
      </w:r>
      <w:r w:rsidRPr="00AE276A">
        <w:t xml:space="preserve"> </w:t>
      </w:r>
      <w:r w:rsidRPr="00AE276A">
        <w:rPr>
          <w:lang w:eastAsia="zh-CN"/>
        </w:rPr>
        <w:t xml:space="preserve">This capability is crucial for enabling </w:t>
      </w:r>
      <w:r>
        <w:rPr>
          <w:lang w:eastAsia="zh-CN"/>
        </w:rPr>
        <w:t>intent handling function</w:t>
      </w:r>
      <w:r w:rsidRPr="0084687D">
        <w:t xml:space="preserve"> </w:t>
      </w:r>
      <w:r w:rsidRPr="0084687D">
        <w:rPr>
          <w:lang w:eastAsia="zh-CN"/>
        </w:rPr>
        <w:t>to</w:t>
      </w:r>
      <w:r>
        <w:rPr>
          <w:lang w:eastAsia="zh-CN"/>
        </w:rPr>
        <w:t xml:space="preserve"> </w:t>
      </w:r>
      <w:r w:rsidRPr="0084687D">
        <w:rPr>
          <w:lang w:eastAsia="zh-CN"/>
        </w:rPr>
        <w:t xml:space="preserve">validate intent feasibility and </w:t>
      </w:r>
      <w:r>
        <w:rPr>
          <w:lang w:eastAsia="zh-CN"/>
        </w:rPr>
        <w:t>explore the best values for corresponding targets.</w:t>
      </w:r>
    </w:p>
    <w:p w14:paraId="36377241" w14:textId="5DA967C7" w:rsidR="00F5098C" w:rsidRDefault="00F5098C" w:rsidP="00F5098C">
      <w:pPr>
        <w:jc w:val="both"/>
        <w:rPr>
          <w:lang w:eastAsia="zh-CN"/>
        </w:rPr>
      </w:pPr>
      <w:r w:rsidRPr="009C00F5">
        <w:rPr>
          <w:lang w:eastAsia="zh-CN"/>
        </w:rPr>
        <w:t>For</w:t>
      </w:r>
      <w:r>
        <w:rPr>
          <w:rFonts w:hint="eastAsia"/>
          <w:lang w:eastAsia="zh-CN"/>
        </w:rPr>
        <w:t xml:space="preserve"> example</w:t>
      </w:r>
      <w:r w:rsidRPr="009C00F5">
        <w:rPr>
          <w:lang w:eastAsia="zh-CN"/>
        </w:rPr>
        <w:t>, during the pre-evaluation phase, as specified in 3GPP TS 28.312</w:t>
      </w:r>
      <w:r w:rsidR="002E7D6F">
        <w:rPr>
          <w:lang w:eastAsia="zh-CN"/>
        </w:rPr>
        <w:t xml:space="preserve"> [1]</w:t>
      </w:r>
      <w:r w:rsidRPr="009C00F5">
        <w:rPr>
          <w:lang w:eastAsia="zh-CN"/>
        </w:rPr>
        <w:t xml:space="preserve">, </w:t>
      </w:r>
      <w:r>
        <w:rPr>
          <w:rFonts w:hint="eastAsia"/>
          <w:lang w:eastAsia="zh-CN"/>
        </w:rPr>
        <w:t xml:space="preserve">when received an intent from the MnS consumer, </w:t>
      </w:r>
      <w:r w:rsidRPr="009C00F5">
        <w:rPr>
          <w:lang w:eastAsia="zh-CN"/>
        </w:rPr>
        <w:t xml:space="preserve">the intent handling function </w:t>
      </w:r>
      <w:r>
        <w:rPr>
          <w:rFonts w:hint="eastAsia"/>
          <w:lang w:eastAsia="zh-CN"/>
        </w:rPr>
        <w:t>can</w:t>
      </w:r>
      <w:r w:rsidRPr="009C00F5">
        <w:rPr>
          <w:lang w:eastAsia="zh-CN"/>
        </w:rPr>
        <w:t xml:space="preserve"> </w:t>
      </w:r>
      <w:r>
        <w:rPr>
          <w:rFonts w:hint="eastAsia"/>
          <w:lang w:eastAsia="zh-CN"/>
        </w:rPr>
        <w:t xml:space="preserve">invoke </w:t>
      </w:r>
      <w:r w:rsidRPr="009C00F5">
        <w:rPr>
          <w:lang w:eastAsia="zh-CN"/>
        </w:rPr>
        <w:t xml:space="preserve">NDT’s simulation capabilities to perform an intent feasibility check or explore </w:t>
      </w:r>
      <w:r>
        <w:rPr>
          <w:lang w:eastAsia="zh-CN"/>
        </w:rPr>
        <w:t xml:space="preserve">best values for </w:t>
      </w:r>
      <w:r w:rsidRPr="009C00F5">
        <w:rPr>
          <w:lang w:eastAsia="zh-CN"/>
        </w:rPr>
        <w:t xml:space="preserve">intent </w:t>
      </w:r>
      <w:r>
        <w:rPr>
          <w:lang w:eastAsia="zh-CN"/>
        </w:rPr>
        <w:t>targets</w:t>
      </w:r>
      <w:r w:rsidRPr="009C00F5">
        <w:rPr>
          <w:lang w:eastAsia="zh-CN"/>
        </w:rPr>
        <w:t>, validating the impact of these intents.</w:t>
      </w:r>
      <w:r>
        <w:rPr>
          <w:lang w:eastAsia="zh-CN"/>
        </w:rPr>
        <w:t xml:space="preserve"> This helps validate whether an intent (e.g., "assuring 500 concurrent UEs in a stadium during a concert") can be fulfilled before initiating intent fulfilment or explore the best values for intent targets within the optimal network parameters (e.g., adjusting UE group priorities to avoid resource conflicts)</w:t>
      </w:r>
      <w:r w:rsidRPr="009C00F5">
        <w:t xml:space="preserve"> </w:t>
      </w:r>
      <w:r w:rsidRPr="009C00F5">
        <w:rPr>
          <w:lang w:eastAsia="zh-CN"/>
        </w:rPr>
        <w:t xml:space="preserve">in the </w:t>
      </w:r>
      <w:r>
        <w:rPr>
          <w:lang w:eastAsia="zh-CN"/>
        </w:rPr>
        <w:t>NDT.</w:t>
      </w:r>
      <w:r>
        <w:rPr>
          <w:rFonts w:hint="eastAsia"/>
          <w:lang w:eastAsia="zh-CN"/>
        </w:rPr>
        <w:t xml:space="preserve">  </w:t>
      </w:r>
    </w:p>
    <w:p w14:paraId="0826F684" w14:textId="0C6A54BE" w:rsidR="00F5098C" w:rsidRPr="00BF742C" w:rsidRDefault="00F5098C" w:rsidP="00F5098C">
      <w:pPr>
        <w:pStyle w:val="Heading3"/>
        <w:rPr>
          <w:rStyle w:val="SubtleEmphasis"/>
          <w:i w:val="0"/>
          <w:iCs w:val="0"/>
        </w:rPr>
      </w:pPr>
      <w:bookmarkStart w:id="242" w:name="_Toc214942874"/>
      <w:r w:rsidRPr="00BF742C">
        <w:rPr>
          <w:rStyle w:val="SubtleEmphasis"/>
        </w:rPr>
        <w:t>4.</w:t>
      </w:r>
      <w:r>
        <w:rPr>
          <w:rStyle w:val="SubtleEmphasis"/>
          <w:lang w:eastAsia="zh-CN"/>
        </w:rPr>
        <w:t>18</w:t>
      </w:r>
      <w:r w:rsidRPr="00BF742C">
        <w:rPr>
          <w:rStyle w:val="SubtleEmphasis"/>
        </w:rPr>
        <w:t>.2 Potential requirements</w:t>
      </w:r>
      <w:bookmarkEnd w:id="242"/>
    </w:p>
    <w:p w14:paraId="59CBE3B1" w14:textId="77777777" w:rsidR="00F5098C" w:rsidRDefault="00F5098C" w:rsidP="00F5098C">
      <w:pPr>
        <w:jc w:val="both"/>
        <w:rPr>
          <w:lang w:eastAsia="zh-CN" w:bidi="ar-KW"/>
        </w:rPr>
      </w:pPr>
      <w:r w:rsidRPr="00CC7B3E">
        <w:rPr>
          <w:b/>
          <w:bCs/>
          <w:lang w:eastAsia="zh-CN" w:bidi="ar-KW"/>
        </w:rPr>
        <w:t xml:space="preserve">REQ-Intent_NDT-1: </w:t>
      </w:r>
      <w:r w:rsidRPr="00CC7B3E">
        <w:rPr>
          <w:lang w:eastAsia="zh-CN" w:bidi="ar-KW"/>
        </w:rPr>
        <w:t xml:space="preserve">The intent driven MnS producer should have the capability to interact with </w:t>
      </w:r>
      <w:r>
        <w:rPr>
          <w:lang w:eastAsia="zh-CN" w:bidi="ar-KW"/>
        </w:rPr>
        <w:t>NDTFunction</w:t>
      </w:r>
      <w:r>
        <w:rPr>
          <w:rFonts w:hint="eastAsia"/>
          <w:lang w:eastAsia="zh-CN" w:bidi="ar-KW"/>
        </w:rPr>
        <w:t xml:space="preserve"> </w:t>
      </w:r>
      <w:r w:rsidRPr="004524D1">
        <w:rPr>
          <w:lang w:eastAsia="zh-CN" w:bidi="ar-KW"/>
        </w:rPr>
        <w:t>to validate the feasibility of intents</w:t>
      </w:r>
      <w:r>
        <w:rPr>
          <w:rFonts w:hint="eastAsia"/>
          <w:lang w:eastAsia="zh-CN" w:bidi="ar-KW"/>
        </w:rPr>
        <w:t xml:space="preserve"> </w:t>
      </w:r>
      <w:r>
        <w:rPr>
          <w:lang w:eastAsia="zh-CN" w:bidi="ar-KW"/>
        </w:rPr>
        <w:t xml:space="preserve">or explore the best values of intent targets </w:t>
      </w:r>
      <w:r>
        <w:rPr>
          <w:rFonts w:hint="eastAsia"/>
          <w:lang w:eastAsia="zh-CN" w:bidi="ar-KW"/>
        </w:rPr>
        <w:t>in</w:t>
      </w:r>
      <w:r w:rsidRPr="00CC7B3E">
        <w:rPr>
          <w:lang w:eastAsia="zh-CN" w:bidi="ar-KW"/>
        </w:rPr>
        <w:t xml:space="preserve"> intent pre-evaluation phase.</w:t>
      </w:r>
    </w:p>
    <w:p w14:paraId="7DEAF0E9" w14:textId="77777777" w:rsidR="00F5098C" w:rsidRPr="005A6044" w:rsidRDefault="00F5098C" w:rsidP="00F5098C">
      <w:pPr>
        <w:jc w:val="both"/>
        <w:rPr>
          <w:bCs/>
          <w:lang w:eastAsia="zh-CN" w:bidi="ar-KW"/>
        </w:rPr>
      </w:pPr>
      <w:r w:rsidRPr="00713AD7">
        <w:rPr>
          <w:b/>
          <w:bCs/>
          <w:lang w:eastAsia="zh-CN" w:bidi="ar-KW"/>
        </w:rPr>
        <w:t xml:space="preserve">REQ-Intent_NDT-2: </w:t>
      </w:r>
      <w:r w:rsidRPr="00713AD7">
        <w:rPr>
          <w:bCs/>
          <w:lang w:eastAsia="zh-CN" w:bidi="ar-KW"/>
        </w:rPr>
        <w:t xml:space="preserve">The intent driven MnS producer should have the capability to allow MnS consumer to obtain the information of NDTFunctions </w:t>
      </w:r>
      <w:r w:rsidRPr="00713AD7">
        <w:rPr>
          <w:rFonts w:hint="eastAsia"/>
          <w:bCs/>
          <w:lang w:eastAsia="zh-CN" w:bidi="ar-KW"/>
        </w:rPr>
        <w:t xml:space="preserve">as enabler information </w:t>
      </w:r>
      <w:r w:rsidRPr="00713AD7">
        <w:rPr>
          <w:bCs/>
          <w:lang w:eastAsia="zh-CN" w:bidi="ar-KW"/>
        </w:rPr>
        <w:t xml:space="preserve">used for </w:t>
      </w:r>
      <w:r w:rsidRPr="00713AD7">
        <w:rPr>
          <w:lang w:eastAsia="zh-CN" w:bidi="ar-KW"/>
        </w:rPr>
        <w:t>intent feasibility check and intent exploration.</w:t>
      </w:r>
    </w:p>
    <w:p w14:paraId="7A8756AD" w14:textId="046A6D33" w:rsidR="00F5098C" w:rsidRPr="00C46A69" w:rsidRDefault="00F5098C" w:rsidP="00C46A69">
      <w:pPr>
        <w:pStyle w:val="Heading3"/>
        <w:rPr>
          <w:color w:val="404040"/>
        </w:rPr>
      </w:pPr>
      <w:bookmarkStart w:id="243" w:name="_Toc214942875"/>
      <w:r w:rsidRPr="00BF742C">
        <w:rPr>
          <w:rStyle w:val="SubtleEmphasis"/>
        </w:rPr>
        <w:t>4.</w:t>
      </w:r>
      <w:r>
        <w:rPr>
          <w:rStyle w:val="SubtleEmphasis"/>
          <w:lang w:eastAsia="zh-CN"/>
        </w:rPr>
        <w:t>18</w:t>
      </w:r>
      <w:r w:rsidRPr="00BF742C">
        <w:rPr>
          <w:rStyle w:val="SubtleEmphasis"/>
        </w:rPr>
        <w:t>.3 Potential solutions</w:t>
      </w:r>
      <w:bookmarkStart w:id="244" w:name="_Hlk213278271"/>
      <w:bookmarkEnd w:id="243"/>
    </w:p>
    <w:p w14:paraId="351514CC" w14:textId="1CBC2B65" w:rsidR="00F5098C" w:rsidRPr="00BF742C" w:rsidRDefault="00F5098C" w:rsidP="00F5098C">
      <w:pPr>
        <w:pStyle w:val="Heading3"/>
        <w:rPr>
          <w:rStyle w:val="SubtleEmphasis"/>
          <w:i w:val="0"/>
          <w:iCs w:val="0"/>
        </w:rPr>
      </w:pPr>
      <w:bookmarkStart w:id="245" w:name="_Toc214942876"/>
      <w:bookmarkEnd w:id="244"/>
      <w:r w:rsidRPr="00BF742C">
        <w:rPr>
          <w:rStyle w:val="SubtleEmphasis"/>
        </w:rPr>
        <w:t>4.</w:t>
      </w:r>
      <w:r w:rsidR="00304661">
        <w:rPr>
          <w:rStyle w:val="SubtleEmphasis"/>
          <w:lang w:eastAsia="zh-CN"/>
        </w:rPr>
        <w:t>18</w:t>
      </w:r>
      <w:r w:rsidRPr="00BF742C">
        <w:rPr>
          <w:rStyle w:val="SubtleEmphasis"/>
        </w:rPr>
        <w:t>.4 Evaluation of potential solutions</w:t>
      </w:r>
      <w:bookmarkEnd w:id="245"/>
    </w:p>
    <w:p w14:paraId="1443D94C" w14:textId="1BF4B3E5" w:rsidR="00F5098C" w:rsidRPr="00C46A69" w:rsidRDefault="00F5098C" w:rsidP="00F5098C">
      <w:pPr>
        <w:rPr>
          <w:lang w:eastAsia="zh-CN"/>
        </w:rPr>
      </w:pPr>
      <w:r w:rsidRPr="00C2681D">
        <w:rPr>
          <w:rFonts w:hint="eastAsia"/>
          <w:lang w:eastAsia="zh-CN"/>
        </w:rPr>
        <w:t>T</w:t>
      </w:r>
      <w:r w:rsidRPr="00C2681D">
        <w:rPr>
          <w:lang w:eastAsia="zh-CN"/>
        </w:rPr>
        <w:t>BD</w:t>
      </w:r>
    </w:p>
    <w:p w14:paraId="1B8FF3A9" w14:textId="1E4E4BF3" w:rsidR="00DC7DFE" w:rsidRPr="00C92F6C" w:rsidRDefault="00DC7DFE" w:rsidP="00DC7DFE">
      <w:pPr>
        <w:pStyle w:val="Heading2"/>
      </w:pPr>
      <w:bookmarkStart w:id="246" w:name="_Toc214942877"/>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246"/>
    </w:p>
    <w:p w14:paraId="7C8350B7" w14:textId="6A3A12CB" w:rsidR="00DC7DFE" w:rsidRPr="00C92F6C" w:rsidRDefault="00DC7DFE" w:rsidP="00DC7DFE">
      <w:pPr>
        <w:pStyle w:val="Heading3"/>
        <w:rPr>
          <w:rStyle w:val="SubtleEmphasis"/>
          <w:i w:val="0"/>
          <w:iCs w:val="0"/>
        </w:rPr>
      </w:pPr>
      <w:bookmarkStart w:id="247" w:name="_Toc214942878"/>
      <w:r w:rsidRPr="00C92F6C">
        <w:rPr>
          <w:rStyle w:val="SubtleEmphasis"/>
          <w:rFonts w:hint="eastAsia"/>
        </w:rPr>
        <w:t>4</w:t>
      </w:r>
      <w:r w:rsidRPr="00C92F6C">
        <w:rPr>
          <w:rStyle w:val="SubtleEmphasis"/>
        </w:rPr>
        <w:t>.</w:t>
      </w:r>
      <w:r>
        <w:rPr>
          <w:rStyle w:val="SubtleEmphasis"/>
        </w:rPr>
        <w:t>19</w:t>
      </w:r>
      <w:r w:rsidRPr="00C92F6C">
        <w:rPr>
          <w:rStyle w:val="SubtleEmphasis"/>
        </w:rPr>
        <w:t>.1 Description</w:t>
      </w:r>
      <w:bookmarkEnd w:id="247"/>
    </w:p>
    <w:p w14:paraId="54BC70C5" w14:textId="77777777" w:rsidR="00DC7DFE" w:rsidRDefault="00DC7DFE" w:rsidP="00DC7DFE">
      <w:pPr>
        <w:jc w:val="both"/>
        <w:rPr>
          <w:lang w:eastAsia="zh-CN"/>
        </w:rPr>
      </w:pPr>
      <w:r w:rsidRPr="00C92F6C">
        <w:rPr>
          <w:lang w:eastAsia="zh-CN"/>
        </w:rPr>
        <w:t>In 3GPP TS 28.312 [1], the existing use case and requirements for intent containing an expectation for delivering a radio service is described in clause 5.1.2. The RadioServiceExpectation is defined to represent MnS consumer's expectations for radio service delivering and assurance in the specified area. However, current definitions do not provide means for expressing service-related protection expectations, i.e., requirements related to the level of protection or security controls to be applied to the managed service or resources.</w:t>
      </w:r>
    </w:p>
    <w:p w14:paraId="5C3F0BCF" w14:textId="77777777" w:rsidR="00DC7DFE" w:rsidRPr="00C92F6C" w:rsidRDefault="00DC7DFE" w:rsidP="00C46A69">
      <w:pPr>
        <w:pStyle w:val="NO"/>
        <w:rPr>
          <w:lang w:eastAsia="zh-CN"/>
        </w:rPr>
      </w:pPr>
      <w:r>
        <w:rPr>
          <w:lang w:eastAsia="zh-CN"/>
        </w:rPr>
        <w:tab/>
        <w:t>NOTE: Even though this use case proposes to enhance the Radio Service scenario in 28.312 [1], the service-related protection expectations are scenario-agnostic and could be applicable to other use cases.</w:t>
      </w:r>
    </w:p>
    <w:p w14:paraId="79B4E0A8" w14:textId="77777777" w:rsidR="00DC7DFE" w:rsidRDefault="00DC7DFE" w:rsidP="00DC7DFE">
      <w:pPr>
        <w:jc w:val="both"/>
        <w:rPr>
          <w:lang w:eastAsia="zh-CN"/>
        </w:rPr>
      </w:pPr>
      <w:r w:rsidRPr="00C92F6C">
        <w:rPr>
          <w:lang w:eastAsia="zh-CN"/>
        </w:rPr>
        <w:t xml:space="preserve">Service protection in this context refers to the set of security mechanisms (e.g., access control, traffic filtering, </w:t>
      </w:r>
      <w:r>
        <w:rPr>
          <w:lang w:eastAsia="zh-CN"/>
        </w:rPr>
        <w:t>traffic encryption, traffic integrity</w:t>
      </w:r>
      <w:r w:rsidRPr="00C92F6C">
        <w:rPr>
          <w:lang w:eastAsia="zh-CN"/>
        </w:rPr>
        <w:t xml:space="preserve">) that aim to prevent malicious or unauthorized access to the different attack surfaces exposed by managed services or resources. </w:t>
      </w:r>
    </w:p>
    <w:p w14:paraId="7E944543" w14:textId="3F9205E3" w:rsidR="00F5098C" w:rsidRPr="009B70A1" w:rsidRDefault="00DC7DFE" w:rsidP="00C46A69">
      <w:pPr>
        <w:jc w:val="both"/>
        <w:rPr>
          <w:lang w:eastAsia="zh-CN" w:bidi="ar-KW"/>
        </w:rPr>
      </w:pPr>
      <w:r>
        <w:rPr>
          <w:lang w:eastAsia="zh-CN"/>
        </w:rPr>
        <w:t>Clause 5 of TS 33.501 [</w:t>
      </w:r>
      <w:r w:rsidR="009467E7">
        <w:rPr>
          <w:lang w:eastAsia="zh-CN"/>
        </w:rPr>
        <w:t>13</w:t>
      </w:r>
      <w:r>
        <w:rPr>
          <w:lang w:eastAsia="zh-CN"/>
        </w:rPr>
        <w:t xml:space="preserve">] lists the security requirements and features for 5G, which cover different service-related protection aspects, e.g., integrity protection, confidentiality protection, replay protection, privacy protection, etc. </w:t>
      </w:r>
    </w:p>
    <w:p w14:paraId="003FD07E" w14:textId="0E1ED84A" w:rsidR="00090B76" w:rsidRPr="00B14179" w:rsidRDefault="00090B76" w:rsidP="00C46A69">
      <w:pPr>
        <w:pStyle w:val="Heading2"/>
      </w:pPr>
      <w:bookmarkStart w:id="248" w:name="_Toc214942879"/>
      <w:r w:rsidRPr="00B14179">
        <w:lastRenderedPageBreak/>
        <w:t>4.</w:t>
      </w:r>
      <w:r w:rsidR="00753F6F">
        <w:t>20</w:t>
      </w:r>
      <w:r w:rsidRPr="00B14179">
        <w:tab/>
        <w:t>Use case #</w:t>
      </w:r>
      <w:r w:rsidR="00753F6F">
        <w:rPr>
          <w:lang w:eastAsia="zh-CN"/>
        </w:rPr>
        <w:t>20</w:t>
      </w:r>
      <w:r w:rsidRPr="00B14179">
        <w:t xml:space="preserve">: </w:t>
      </w:r>
      <w:r>
        <w:t xml:space="preserve"> New deployment scenario for Intent Handling Function at ManagedElement</w:t>
      </w:r>
      <w:bookmarkEnd w:id="248"/>
    </w:p>
    <w:p w14:paraId="2B2E2819" w14:textId="57663855" w:rsidR="00090B76" w:rsidRDefault="00090B76" w:rsidP="00C46A69">
      <w:pPr>
        <w:pStyle w:val="Heading3"/>
      </w:pPr>
      <w:bookmarkStart w:id="249" w:name="_Toc214942880"/>
      <w:r w:rsidRPr="00B14179">
        <w:t>4.</w:t>
      </w:r>
      <w:r w:rsidR="00753F6F">
        <w:t>20</w:t>
      </w:r>
      <w:r w:rsidRPr="00B14179">
        <w:t>.1</w:t>
      </w:r>
      <w:r w:rsidRPr="00B14179">
        <w:tab/>
        <w:t>Description</w:t>
      </w:r>
      <w:bookmarkEnd w:id="249"/>
    </w:p>
    <w:p w14:paraId="24C51503" w14:textId="77777777" w:rsidR="00090B76" w:rsidRDefault="00090B76" w:rsidP="00090B76">
      <w:pPr>
        <w:rPr>
          <w:lang w:val="en-US"/>
        </w:rPr>
      </w:pPr>
      <w:r>
        <w:rPr>
          <w:lang w:val="en-US"/>
        </w:rPr>
        <w:t xml:space="preserve">This task investigates the need for a new deployment scenario for IHF at ManagedElement layer.  </w:t>
      </w:r>
    </w:p>
    <w:p w14:paraId="37C3D25B" w14:textId="77777777" w:rsidR="00090B76" w:rsidRPr="00B14179" w:rsidRDefault="00090B76" w:rsidP="00090B76">
      <w:pPr>
        <w:rPr>
          <w:lang w:val="en-US"/>
        </w:rPr>
      </w:pPr>
      <w:r>
        <w:rPr>
          <w:lang w:val="en-US"/>
        </w:rPr>
        <w:t>Discussion to date has not identified the need for such a scenario in 5GA.  As such, the topic concludes with no potential requirements nor potential solutions proposed in this study.</w:t>
      </w:r>
    </w:p>
    <w:p w14:paraId="6E69C4B9" w14:textId="189BB0B0" w:rsidR="00090B76" w:rsidRPr="00B14179" w:rsidRDefault="00090B76" w:rsidP="00C46A69">
      <w:pPr>
        <w:pStyle w:val="Heading3"/>
        <w:rPr>
          <w:lang w:eastAsia="zh-CN"/>
        </w:rPr>
      </w:pPr>
      <w:bookmarkStart w:id="250" w:name="_Toc214942881"/>
      <w:r w:rsidRPr="00B14179">
        <w:t>4.</w:t>
      </w:r>
      <w:r w:rsidR="00753F6F">
        <w:t>20</w:t>
      </w:r>
      <w:r w:rsidRPr="00B14179">
        <w:t>.2</w:t>
      </w:r>
      <w:r w:rsidRPr="00B14179">
        <w:tab/>
      </w:r>
      <w:r w:rsidRPr="00B14179">
        <w:rPr>
          <w:lang w:eastAsia="zh-CN"/>
        </w:rPr>
        <w:t>Potential</w:t>
      </w:r>
      <w:r w:rsidRPr="00B14179">
        <w:t xml:space="preserve"> </w:t>
      </w:r>
      <w:r w:rsidRPr="00B14179">
        <w:rPr>
          <w:lang w:eastAsia="zh-CN"/>
        </w:rPr>
        <w:t>requirements</w:t>
      </w:r>
      <w:bookmarkEnd w:id="250"/>
    </w:p>
    <w:p w14:paraId="6AACDAFA" w14:textId="77777777" w:rsidR="00090B76" w:rsidRPr="00B14179" w:rsidRDefault="00090B76" w:rsidP="00090B76">
      <w:pPr>
        <w:overflowPunct w:val="0"/>
        <w:autoSpaceDE w:val="0"/>
        <w:autoSpaceDN w:val="0"/>
        <w:adjustRightInd w:val="0"/>
        <w:textAlignment w:val="baseline"/>
        <w:rPr>
          <w:lang w:eastAsia="zh-CN"/>
        </w:rPr>
      </w:pPr>
      <w:r>
        <w:rPr>
          <w:lang w:eastAsia="zh-CN"/>
        </w:rPr>
        <w:t>FFS</w:t>
      </w:r>
    </w:p>
    <w:p w14:paraId="045986B6" w14:textId="728906B7" w:rsidR="00090B76" w:rsidRDefault="00090B76" w:rsidP="00090B76">
      <w:pPr>
        <w:pStyle w:val="Heading3"/>
        <w:rPr>
          <w:lang w:eastAsia="zh-CN"/>
        </w:rPr>
      </w:pPr>
      <w:bookmarkStart w:id="251" w:name="_Toc214942882"/>
      <w:r w:rsidRPr="00B14179">
        <w:t>4.</w:t>
      </w:r>
      <w:r w:rsidR="00753F6F">
        <w:t>20</w:t>
      </w:r>
      <w:r w:rsidRPr="00B14179">
        <w:t>.3</w:t>
      </w:r>
      <w:r w:rsidRPr="00B14179">
        <w:tab/>
      </w:r>
      <w:r w:rsidRPr="00B14179">
        <w:rPr>
          <w:lang w:eastAsia="zh-CN"/>
        </w:rPr>
        <w:t>Potential</w:t>
      </w:r>
      <w:r w:rsidRPr="00B14179">
        <w:t xml:space="preserve"> </w:t>
      </w:r>
      <w:r w:rsidRPr="00B14179">
        <w:rPr>
          <w:lang w:eastAsia="zh-CN"/>
        </w:rPr>
        <w:t>solutions</w:t>
      </w:r>
      <w:bookmarkEnd w:id="251"/>
    </w:p>
    <w:p w14:paraId="4B5B195F" w14:textId="77777777" w:rsidR="00670E97" w:rsidRDefault="00090B76" w:rsidP="00C46A69">
      <w:pPr>
        <w:overflowPunct w:val="0"/>
        <w:autoSpaceDE w:val="0"/>
        <w:autoSpaceDN w:val="0"/>
        <w:adjustRightInd w:val="0"/>
        <w:textAlignment w:val="baseline"/>
        <w:rPr>
          <w:lang w:eastAsia="zh-CN"/>
        </w:rPr>
      </w:pPr>
      <w:r>
        <w:rPr>
          <w:lang w:eastAsia="zh-CN"/>
        </w:rPr>
        <w:t>FFS</w:t>
      </w:r>
    </w:p>
    <w:p w14:paraId="79919814" w14:textId="33D224B9" w:rsidR="00090B76" w:rsidRDefault="00090B76" w:rsidP="00090B76">
      <w:pPr>
        <w:pStyle w:val="Heading3"/>
        <w:rPr>
          <w:lang w:eastAsia="zh-CN"/>
        </w:rPr>
      </w:pPr>
      <w:bookmarkStart w:id="252" w:name="_Toc214942883"/>
      <w:r w:rsidRPr="00B14179">
        <w:t>4.</w:t>
      </w:r>
      <w:r w:rsidR="00753F6F">
        <w:t>20</w:t>
      </w:r>
      <w:r w:rsidRPr="00B14179">
        <w:t>.</w:t>
      </w:r>
      <w:r>
        <w:t>4</w:t>
      </w:r>
      <w:r w:rsidRPr="00B14179">
        <w:tab/>
      </w:r>
      <w:r>
        <w:rPr>
          <w:lang w:eastAsia="zh-CN"/>
        </w:rPr>
        <w:t>Evaluation of potential</w:t>
      </w:r>
      <w:r>
        <w:t xml:space="preserve"> </w:t>
      </w:r>
      <w:r w:rsidRPr="00B14179">
        <w:rPr>
          <w:lang w:eastAsia="zh-CN"/>
        </w:rPr>
        <w:t>solutions</w:t>
      </w:r>
      <w:bookmarkEnd w:id="252"/>
    </w:p>
    <w:p w14:paraId="61843EA9" w14:textId="77777777" w:rsidR="00090B76" w:rsidRPr="006D3C94" w:rsidRDefault="00090B76" w:rsidP="00090B76">
      <w:pPr>
        <w:rPr>
          <w:rFonts w:ascii="Arial" w:hAnsi="Arial"/>
          <w:sz w:val="28"/>
        </w:rPr>
      </w:pPr>
      <w:r>
        <w:rPr>
          <w:lang w:eastAsia="zh-CN"/>
        </w:rPr>
        <w:t>Not applicable.</w:t>
      </w:r>
    </w:p>
    <w:p w14:paraId="26A18C7C" w14:textId="77777777" w:rsidR="00BD2A05" w:rsidRPr="00CA29AF" w:rsidRDefault="00BD2A05" w:rsidP="004D775F">
      <w:pPr>
        <w:rPr>
          <w:lang w:eastAsia="zh-CN" w:bidi="ar-KW"/>
        </w:rPr>
      </w:pPr>
    </w:p>
    <w:p w14:paraId="5B62519D" w14:textId="1249AF49" w:rsidR="00D81CAF" w:rsidRDefault="00D533ED" w:rsidP="00304661">
      <w:pPr>
        <w:pStyle w:val="Heading1"/>
      </w:pPr>
      <w:bookmarkStart w:id="253" w:name="_Toc207722393"/>
      <w:bookmarkStart w:id="254" w:name="_Toc214942884"/>
      <w:r w:rsidRPr="00C2681D">
        <w:t>5</w:t>
      </w:r>
      <w:r w:rsidRPr="00C2681D">
        <w:tab/>
      </w:r>
      <w:r w:rsidRPr="00C2681D">
        <w:rPr>
          <w:rFonts w:hint="eastAsia"/>
          <w:lang w:eastAsia="zh-CN"/>
        </w:rPr>
        <w:t>Conclusion</w:t>
      </w:r>
      <w:r w:rsidRPr="00C2681D">
        <w:t xml:space="preserve">s </w:t>
      </w:r>
      <w:r w:rsidRPr="00C2681D">
        <w:rPr>
          <w:rFonts w:hint="eastAsia"/>
          <w:lang w:eastAsia="zh-CN"/>
        </w:rPr>
        <w:t>and</w:t>
      </w:r>
      <w:r w:rsidRPr="00C2681D">
        <w:t xml:space="preserve"> Recommendations</w:t>
      </w:r>
      <w:bookmarkEnd w:id="253"/>
      <w:bookmarkEnd w:id="254"/>
    </w:p>
    <w:p w14:paraId="561A051D" w14:textId="77777777" w:rsidR="00D81CAF" w:rsidRPr="00C2681D" w:rsidRDefault="00D81CAF" w:rsidP="00D81CAF">
      <w:pPr>
        <w:pStyle w:val="Heading2"/>
      </w:pPr>
      <w:bookmarkStart w:id="255" w:name="_Toc214942885"/>
      <w:r>
        <w:t>5</w:t>
      </w:r>
      <w:r w:rsidRPr="00C2681D">
        <w:t>.</w:t>
      </w:r>
      <w:r>
        <w:t>1</w:t>
      </w:r>
      <w:r w:rsidRPr="00C2681D">
        <w:t xml:space="preserve"> </w:t>
      </w:r>
      <w:r w:rsidRPr="00625E95">
        <w:t>Use case #1: Enhancement of radio service delivering and assurance scenarios</w:t>
      </w:r>
      <w:bookmarkEnd w:id="255"/>
    </w:p>
    <w:p w14:paraId="3F430579" w14:textId="77777777" w:rsidR="00D81CAF" w:rsidRDefault="00D81CAF" w:rsidP="00D81CAF">
      <w:r>
        <w:rPr>
          <w:rFonts w:hint="eastAsia"/>
          <w:lang w:eastAsia="zh-CN"/>
        </w:rPr>
        <w:t>The</w:t>
      </w:r>
      <w:r>
        <w:t xml:space="preserve"> use case of </w:t>
      </w:r>
      <w:r>
        <w:rPr>
          <w:rFonts w:hint="eastAsia"/>
          <w:lang w:eastAsia="zh-CN"/>
        </w:rPr>
        <w:t>e</w:t>
      </w:r>
      <w:r w:rsidRPr="00625E95">
        <w:rPr>
          <w:lang w:eastAsia="zh-CN"/>
        </w:rPr>
        <w:t>nhancement of radio service delivering and assurance scenarios</w:t>
      </w:r>
      <w:r>
        <w:t xml:space="preserve"> is introduced in clause 4.1 and following management capabilities are identified:</w:t>
      </w:r>
    </w:p>
    <w:p w14:paraId="0935C7EE" w14:textId="77777777" w:rsidR="00D81CAF" w:rsidRPr="00745D4C" w:rsidRDefault="00D81CAF" w:rsidP="00D81CAF">
      <w:r w:rsidRPr="00745D4C">
        <w:rPr>
          <w:rFonts w:hint="eastAsia"/>
        </w:rPr>
        <w:t>-</w:t>
      </w:r>
      <w:r>
        <w:t xml:space="preserve"> </w:t>
      </w:r>
      <w:r w:rsidRPr="00625E95">
        <w:t>MnS consumer expresses the radio service delivering and assurance intent expectation with service reliability information.</w:t>
      </w:r>
    </w:p>
    <w:p w14:paraId="6F43A82F" w14:textId="77777777" w:rsidR="00D81CAF" w:rsidRDefault="00D81CAF" w:rsidP="00D81CAF">
      <w:r w:rsidRPr="00745D4C">
        <w:rPr>
          <w:rFonts w:hint="eastAsia"/>
        </w:rPr>
        <w:t>-</w:t>
      </w:r>
      <w:r>
        <w:t xml:space="preserve"> </w:t>
      </w:r>
      <w:r w:rsidRPr="00625E95">
        <w:t xml:space="preserve">MnS consumer expresses the radio service delivering and assurance intent expectation for a specified area described in the form of civic </w:t>
      </w:r>
      <w:r>
        <w:t>location</w:t>
      </w:r>
      <w:r w:rsidRPr="00625E95">
        <w:t>.</w:t>
      </w:r>
    </w:p>
    <w:p w14:paraId="11981228" w14:textId="77777777" w:rsidR="00D81CAF" w:rsidRPr="00745D4C" w:rsidRDefault="00D81CAF" w:rsidP="00D81CAF">
      <w:pPr>
        <w:rPr>
          <w:lang w:eastAsia="zh-CN"/>
        </w:rPr>
      </w:pPr>
      <w:r>
        <w:rPr>
          <w:rFonts w:hint="eastAsia"/>
          <w:lang w:eastAsia="zh-CN"/>
        </w:rPr>
        <w:t>-</w:t>
      </w:r>
      <w:r>
        <w:rPr>
          <w:lang w:eastAsia="zh-CN"/>
        </w:rPr>
        <w:t xml:space="preserve"> </w:t>
      </w:r>
      <w:r w:rsidRPr="00625E95">
        <w:rPr>
          <w:lang w:eastAsia="zh-CN"/>
        </w:rPr>
        <w:t>MnS consumer expresses the radio service delivering and assurance expectation for a specified assurance time duration.</w:t>
      </w:r>
    </w:p>
    <w:p w14:paraId="11FD3E68" w14:textId="77777777" w:rsidR="00D81CAF" w:rsidRDefault="00D81CAF" w:rsidP="00D81CAF">
      <w:pPr>
        <w:rPr>
          <w:lang w:eastAsia="zh-CN"/>
        </w:rPr>
      </w:pPr>
      <w:r>
        <w:rPr>
          <w:rFonts w:hint="eastAsia"/>
          <w:lang w:eastAsia="zh-CN"/>
        </w:rPr>
        <w:t>I</w:t>
      </w:r>
      <w:r>
        <w:rPr>
          <w:lang w:eastAsia="zh-CN"/>
        </w:rPr>
        <w:t xml:space="preserve">t is recommended to </w:t>
      </w:r>
      <w:r>
        <w:t>e</w:t>
      </w:r>
      <w:r w:rsidRPr="0046187A">
        <w:t>nhance the Radi</w:t>
      </w:r>
      <w:r>
        <w:t>Service</w:t>
      </w:r>
      <w:r w:rsidRPr="0046187A">
        <w:t>Expectation</w:t>
      </w:r>
      <w:r>
        <w:t xml:space="preserve"> </w:t>
      </w:r>
      <w:r w:rsidRPr="0046187A">
        <w:t xml:space="preserve">defined in 3GPP TS 28.312 </w:t>
      </w:r>
      <w:r>
        <w:t>[1</w:t>
      </w:r>
      <w:r w:rsidRPr="0046187A">
        <w:t>] to</w:t>
      </w:r>
      <w:r>
        <w:t xml:space="preserve"> support above identified management capabilities:</w:t>
      </w:r>
    </w:p>
    <w:p w14:paraId="3B4FE643" w14:textId="77777777" w:rsidR="00D81CAF" w:rsidRPr="0046187A" w:rsidRDefault="00D81CAF" w:rsidP="00D81CAF">
      <w:r>
        <w:t xml:space="preserve">- </w:t>
      </w:r>
      <w:r w:rsidRPr="0046187A">
        <w:t>add "</w:t>
      </w:r>
      <w:r w:rsidRPr="00625E95">
        <w:t xml:space="preserve">ReliabilityTarget </w:t>
      </w:r>
      <w:r w:rsidRPr="0046187A">
        <w:t>"</w:t>
      </w:r>
      <w:r>
        <w:rPr>
          <w:lang w:eastAsia="zh-CN" w:bidi="ar-KW"/>
        </w:rPr>
        <w:t xml:space="preserve"> as</w:t>
      </w:r>
      <w:r w:rsidRPr="00625E95">
        <w:rPr>
          <w:lang w:eastAsia="zh-CN" w:bidi="ar-KW"/>
        </w:rPr>
        <w:t xml:space="preserve"> the ExpectationTarget</w:t>
      </w:r>
      <w:r>
        <w:rPr>
          <w:lang w:eastAsia="zh-CN" w:bidi="ar-KW"/>
        </w:rPr>
        <w:t>.</w:t>
      </w:r>
    </w:p>
    <w:p w14:paraId="034160F3" w14:textId="77777777" w:rsidR="00D81CAF" w:rsidRDefault="00D81CAF" w:rsidP="00D81CAF">
      <w:pPr>
        <w:rPr>
          <w:lang w:eastAsia="zh-CN" w:bidi="ar-KW"/>
        </w:rPr>
      </w:pPr>
      <w:r>
        <w:rPr>
          <w:rFonts w:hint="eastAsia"/>
          <w:lang w:eastAsia="zh-CN" w:bidi="ar-KW"/>
        </w:rPr>
        <w:t>-</w:t>
      </w:r>
      <w:r>
        <w:rPr>
          <w:lang w:eastAsia="zh-CN" w:bidi="ar-KW"/>
        </w:rPr>
        <w:t xml:space="preserve"> add </w:t>
      </w:r>
      <w:r w:rsidRPr="0046187A">
        <w:t>"</w:t>
      </w:r>
      <w:r>
        <w:t>CivicAreaContext</w:t>
      </w:r>
      <w:r w:rsidRPr="0046187A">
        <w:t>"</w:t>
      </w:r>
      <w:r>
        <w:rPr>
          <w:lang w:eastAsia="zh-CN" w:bidi="ar-KW"/>
        </w:rPr>
        <w:t xml:space="preserve"> as</w:t>
      </w:r>
      <w:r w:rsidRPr="00625E95">
        <w:rPr>
          <w:lang w:eastAsia="zh-CN" w:bidi="ar-KW"/>
        </w:rPr>
        <w:t xml:space="preserve"> the </w:t>
      </w:r>
      <w:r>
        <w:rPr>
          <w:lang w:eastAsia="zh-CN" w:bidi="ar-KW"/>
        </w:rPr>
        <w:t>ObjectContext, which support both civic address and location label.</w:t>
      </w:r>
    </w:p>
    <w:p w14:paraId="7E30FE20" w14:textId="77777777" w:rsidR="00D81CAF" w:rsidRPr="00594E10" w:rsidRDefault="00D81CAF" w:rsidP="00D81CAF">
      <w:pPr>
        <w:rPr>
          <w:lang w:eastAsia="zh-CN" w:bidi="ar-KW"/>
        </w:rPr>
      </w:pPr>
      <w:r>
        <w:rPr>
          <w:rFonts w:hint="eastAsia"/>
          <w:lang w:eastAsia="zh-CN" w:bidi="ar-KW"/>
        </w:rPr>
        <w:t>-</w:t>
      </w:r>
      <w:r>
        <w:rPr>
          <w:lang w:eastAsia="zh-CN" w:bidi="ar-KW"/>
        </w:rPr>
        <w:t xml:space="preserve"> add </w:t>
      </w:r>
      <w:r w:rsidRPr="0046187A">
        <w:t>"</w:t>
      </w:r>
      <w:r w:rsidRPr="004D4B88">
        <w:rPr>
          <w:lang w:eastAsia="zh-CN"/>
        </w:rPr>
        <w:t>A</w:t>
      </w:r>
      <w:r>
        <w:rPr>
          <w:lang w:eastAsia="zh-CN"/>
        </w:rPr>
        <w:t>ssurance</w:t>
      </w:r>
      <w:r w:rsidRPr="004D4B88">
        <w:rPr>
          <w:lang w:eastAsia="zh-CN"/>
        </w:rPr>
        <w:t>Duration</w:t>
      </w:r>
      <w:r>
        <w:rPr>
          <w:lang w:eastAsia="zh-CN"/>
        </w:rPr>
        <w:t>Context</w:t>
      </w:r>
      <w:r w:rsidRPr="0046187A">
        <w:t>"</w:t>
      </w:r>
      <w:r>
        <w:t xml:space="preserve"> as the </w:t>
      </w:r>
      <w:r>
        <w:rPr>
          <w:lang w:eastAsia="zh-CN" w:bidi="ar-KW"/>
        </w:rPr>
        <w:t>ExpectationContext.</w:t>
      </w:r>
    </w:p>
    <w:p w14:paraId="7B22AE66" w14:textId="76014C62" w:rsidR="00D81CAF" w:rsidRDefault="00D81CAF" w:rsidP="00C46A69">
      <w:r w:rsidRPr="0046187A">
        <w:t xml:space="preserve">The detailed solution in clause </w:t>
      </w:r>
      <w:r>
        <w:t>4</w:t>
      </w:r>
      <w:r w:rsidRPr="0046187A">
        <w:t>.</w:t>
      </w:r>
      <w:r>
        <w:t>1</w:t>
      </w:r>
      <w:r w:rsidRPr="0046187A">
        <w:t>.</w:t>
      </w:r>
      <w:r>
        <w:t>3</w:t>
      </w:r>
      <w:r w:rsidRPr="0046187A">
        <w:t xml:space="preserve"> is used as baseline for normative work.</w:t>
      </w:r>
    </w:p>
    <w:p w14:paraId="137FB84E" w14:textId="77777777" w:rsidR="003E3E81" w:rsidRDefault="003E3E81" w:rsidP="00D533ED">
      <w:pPr>
        <w:pStyle w:val="EW"/>
      </w:pPr>
    </w:p>
    <w:p w14:paraId="3DD1BE01" w14:textId="77777777" w:rsidR="003E3E81" w:rsidRPr="00C2681D" w:rsidRDefault="003E3E81" w:rsidP="003E3E81">
      <w:pPr>
        <w:pStyle w:val="Heading2"/>
      </w:pPr>
      <w:bookmarkStart w:id="256" w:name="_Toc214942886"/>
      <w:r>
        <w:lastRenderedPageBreak/>
        <w:t>5</w:t>
      </w:r>
      <w:r w:rsidRPr="00C2681D">
        <w:t>.2 Use case #</w:t>
      </w:r>
      <w:r w:rsidRPr="00C2681D">
        <w:rPr>
          <w:lang w:eastAsia="zh-CN"/>
        </w:rPr>
        <w:t>2</w:t>
      </w:r>
      <w:r w:rsidRPr="00C2681D">
        <w:t>: Enhancement of radio network performance assurance scenarios</w:t>
      </w:r>
      <w:bookmarkEnd w:id="256"/>
    </w:p>
    <w:p w14:paraId="3273089A" w14:textId="77777777" w:rsidR="003E3E81" w:rsidRDefault="003E3E81" w:rsidP="003E3E81">
      <w:r>
        <w:rPr>
          <w:rFonts w:hint="eastAsia"/>
          <w:lang w:eastAsia="zh-CN"/>
        </w:rPr>
        <w:t>The</w:t>
      </w:r>
      <w:r>
        <w:t xml:space="preserve"> use case of </w:t>
      </w:r>
      <w:r>
        <w:rPr>
          <w:rFonts w:hint="eastAsia"/>
          <w:lang w:eastAsia="zh-CN"/>
        </w:rPr>
        <w:t>e</w:t>
      </w:r>
      <w:r w:rsidRPr="00C2681D">
        <w:t>nhancement of radio network performance assurance scenarios</w:t>
      </w:r>
      <w:r>
        <w:t xml:space="preserve"> is introduced in clause 4.2 and following management capabilities are identified:</w:t>
      </w:r>
    </w:p>
    <w:p w14:paraId="021DC66E" w14:textId="77777777" w:rsidR="003E3E81" w:rsidRPr="00745D4C" w:rsidRDefault="003E3E81" w:rsidP="003E3E81">
      <w:r w:rsidRPr="00745D4C">
        <w:rPr>
          <w:rFonts w:hint="eastAsia"/>
        </w:rPr>
        <w:t>-</w:t>
      </w:r>
      <w:r>
        <w:t xml:space="preserve"> </w:t>
      </w:r>
      <w:r w:rsidRPr="00745D4C">
        <w:t>MnS consumer expresses radio network performance assurance expectation for a specific RAN feature.</w:t>
      </w:r>
    </w:p>
    <w:p w14:paraId="4B520C34" w14:textId="77777777" w:rsidR="003E3E81" w:rsidRDefault="003E3E81" w:rsidP="003E3E81">
      <w:pPr>
        <w:rPr>
          <w:lang w:eastAsia="zh-CN"/>
        </w:rPr>
      </w:pPr>
      <w:r>
        <w:rPr>
          <w:rFonts w:hint="eastAsia"/>
          <w:lang w:eastAsia="zh-CN"/>
        </w:rPr>
        <w:t>I</w:t>
      </w:r>
      <w:r>
        <w:rPr>
          <w:lang w:eastAsia="zh-CN"/>
        </w:rPr>
        <w:t xml:space="preserve">t is recommended to </w:t>
      </w:r>
      <w:r>
        <w:t>e</w:t>
      </w:r>
      <w:r w:rsidRPr="0046187A">
        <w:t>nhance the Radi</w:t>
      </w:r>
      <w:r>
        <w:t>Network</w:t>
      </w:r>
      <w:r w:rsidRPr="0046187A">
        <w:t xml:space="preserve">Expectation </w:t>
      </w:r>
      <w:r>
        <w:t xml:space="preserve">and generic ExpectationTarget </w:t>
      </w:r>
      <w:r w:rsidRPr="0046187A">
        <w:t xml:space="preserve">defined in 3GPP TS 28.312 </w:t>
      </w:r>
      <w:r>
        <w:t>[1</w:t>
      </w:r>
      <w:r w:rsidRPr="0046187A">
        <w:t>] to</w:t>
      </w:r>
      <w:r>
        <w:t xml:space="preserve"> support above identified management capabilities:</w:t>
      </w:r>
    </w:p>
    <w:p w14:paraId="25AB011C" w14:textId="77777777" w:rsidR="003E3E81" w:rsidRPr="0046187A" w:rsidRDefault="003E3E81" w:rsidP="003E3E81">
      <w:r>
        <w:t xml:space="preserve">- </w:t>
      </w:r>
      <w:r w:rsidRPr="0046187A">
        <w:t>add "</w:t>
      </w:r>
      <w:r>
        <w:rPr>
          <w:rFonts w:hint="eastAsia"/>
          <w:lang w:eastAsia="zh-CN" w:bidi="ar-KW"/>
        </w:rPr>
        <w:t>rANFeature</w:t>
      </w:r>
      <w:r>
        <w:rPr>
          <w:lang w:eastAsia="zh-CN" w:bidi="ar-KW"/>
        </w:rPr>
        <w:t>Context</w:t>
      </w:r>
      <w:r w:rsidRPr="0046187A">
        <w:t>"</w:t>
      </w:r>
      <w:r>
        <w:rPr>
          <w:lang w:eastAsia="zh-CN" w:bidi="ar-KW"/>
        </w:rPr>
        <w:t xml:space="preserve"> as</w:t>
      </w:r>
      <w:r w:rsidRPr="00594E10">
        <w:rPr>
          <w:lang w:eastAsia="zh-CN" w:bidi="ar-KW"/>
        </w:rPr>
        <w:t xml:space="preserve"> ObjectContexts for the RadioNetworkExpectation</w:t>
      </w:r>
      <w:r>
        <w:rPr>
          <w:lang w:eastAsia="zh-CN" w:bidi="ar-KW"/>
        </w:rPr>
        <w:t xml:space="preserve"> to represent the expected specific RAN feature for RAN Subnetwork that the intent expectation is applied.</w:t>
      </w:r>
    </w:p>
    <w:p w14:paraId="2327EE57" w14:textId="7F79C308" w:rsidR="005738F0" w:rsidRPr="00C2681D" w:rsidRDefault="003E3E81" w:rsidP="00C46A69">
      <w:r w:rsidRPr="0046187A">
        <w:t xml:space="preserve">The detailed solution in clause </w:t>
      </w:r>
      <w:r>
        <w:t>4</w:t>
      </w:r>
      <w:r w:rsidRPr="0046187A">
        <w:t>.2.</w:t>
      </w:r>
      <w:r>
        <w:t>3</w:t>
      </w:r>
      <w:r w:rsidRPr="0046187A">
        <w:t xml:space="preserve"> is used as baseline for normative work.</w:t>
      </w:r>
    </w:p>
    <w:p w14:paraId="72E6EE3B" w14:textId="082C5EC6" w:rsidR="006970BF" w:rsidRPr="00641232" w:rsidRDefault="006970BF" w:rsidP="00C46A69">
      <w:pPr>
        <w:pStyle w:val="Heading2"/>
      </w:pPr>
      <w:bookmarkStart w:id="257" w:name="_Toc214942887"/>
      <w:r w:rsidRPr="00641232">
        <w:t>5.3 Use case #3</w:t>
      </w:r>
      <w:r w:rsidR="00526F5C">
        <w:t>:</w:t>
      </w:r>
      <w:r w:rsidRPr="00641232">
        <w:t xml:space="preserve"> Assisting and reporting intent decomposition across intent handling functions</w:t>
      </w:r>
      <w:bookmarkEnd w:id="257"/>
    </w:p>
    <w:p w14:paraId="204E4339" w14:textId="77777777" w:rsidR="006970BF" w:rsidRDefault="006970BF" w:rsidP="006970BF">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assisting and reporting intent decomposition across intent handling functions are described in clause 4.3. </w:t>
      </w:r>
      <w:r w:rsidRPr="007C1168">
        <w:rPr>
          <w:lang w:eastAsia="zh-CN" w:bidi="ar-KW"/>
        </w:rPr>
        <w:t xml:space="preserve">This use case enables an MnS consumer </w:t>
      </w:r>
      <w:r w:rsidRPr="00F75EBD">
        <w:rPr>
          <w:lang w:eastAsia="zh-CN"/>
        </w:rPr>
        <w:t xml:space="preserve">to </w:t>
      </w:r>
      <w:r>
        <w:rPr>
          <w:lang w:eastAsia="zh-CN"/>
        </w:rPr>
        <w:t>specify</w:t>
      </w:r>
      <w:r w:rsidRPr="00F75EBD">
        <w:rPr>
          <w:lang w:eastAsia="zh-CN"/>
        </w:rPr>
        <w:t xml:space="preserve"> the intent </w:t>
      </w:r>
      <w:r>
        <w:rPr>
          <w:lang w:eastAsia="zh-CN"/>
        </w:rPr>
        <w:t xml:space="preserve">handling functions that are not recommended for intent decomposition as an expectation context as well as to receive an intent report regarding intent decomposition.  </w:t>
      </w:r>
    </w:p>
    <w:p w14:paraId="7575A9DC" w14:textId="77777777" w:rsidR="006970BF" w:rsidRDefault="006970BF" w:rsidP="006970B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3</w:t>
      </w:r>
      <w:r w:rsidRPr="00436957">
        <w:rPr>
          <w:lang w:eastAsia="zh-CN" w:bidi="ar-KW"/>
        </w:rPr>
        <w:t>.3.1</w:t>
      </w:r>
      <w:r w:rsidRPr="007C1168">
        <w:rPr>
          <w:lang w:eastAsia="zh-CN" w:bidi="ar-KW"/>
        </w:rPr>
        <w:t xml:space="preserve">, which </w:t>
      </w:r>
      <w:r>
        <w:rPr>
          <w:lang w:eastAsia="zh-CN" w:bidi="ar-KW"/>
        </w:rPr>
        <w:t>proposes enhancing the existing intent expectations with adding a new context as well as enhancing the intent report with information on decomposition of an intent</w:t>
      </w:r>
      <w:r w:rsidRPr="007C1168">
        <w:rPr>
          <w:lang w:eastAsia="zh-CN" w:bidi="ar-KW"/>
        </w:rPr>
        <w:t>, can be used as baseline for normative work.</w:t>
      </w:r>
    </w:p>
    <w:p w14:paraId="3E025A0D" w14:textId="77777777" w:rsidR="006970BF" w:rsidRPr="00436957" w:rsidRDefault="006970BF" w:rsidP="00C46A69">
      <w:pPr>
        <w:pStyle w:val="NO"/>
      </w:pPr>
      <w:r>
        <w:t xml:space="preserve">NOTE: During normative phase, enhancing the intent report with information on intent decomposition can be considered with the solution proposed for intent traceability in clause </w:t>
      </w:r>
      <w:r w:rsidRPr="00843551">
        <w:t>4.4.3.1</w:t>
      </w:r>
      <w:r>
        <w:t xml:space="preserve"> of present document.</w:t>
      </w:r>
    </w:p>
    <w:p w14:paraId="5D992CCE" w14:textId="77777777" w:rsidR="003C7CBC" w:rsidRDefault="003C7CBC" w:rsidP="00C46A69">
      <w:pPr>
        <w:pStyle w:val="EW"/>
        <w:ind w:left="0" w:firstLine="0"/>
      </w:pPr>
    </w:p>
    <w:p w14:paraId="483B70B9" w14:textId="77777777" w:rsidR="00600042" w:rsidRPr="00C50604" w:rsidRDefault="00600042" w:rsidP="00600042">
      <w:pPr>
        <w:pStyle w:val="Heading2"/>
        <w:ind w:left="0" w:firstLine="0"/>
      </w:pPr>
      <w:bookmarkStart w:id="258" w:name="_Toc214942888"/>
      <w:r w:rsidRPr="00C50604">
        <w:t>5.4 Use case #4: Intent traceability</w:t>
      </w:r>
      <w:bookmarkEnd w:id="258"/>
    </w:p>
    <w:p w14:paraId="2B6036FC" w14:textId="77777777" w:rsidR="00600042" w:rsidRPr="00C50604" w:rsidRDefault="00600042" w:rsidP="00600042">
      <w:pPr>
        <w:pStyle w:val="Heading2"/>
        <w:ind w:left="0" w:firstLine="0"/>
      </w:pPr>
      <w:bookmarkStart w:id="259" w:name="_Toc214942889"/>
      <w:r w:rsidRPr="00C50604">
        <w:t>5.5 Use case #5: Invariant Guidance in Intent Contexts</w:t>
      </w:r>
      <w:bookmarkEnd w:id="259"/>
    </w:p>
    <w:p w14:paraId="252A29DB" w14:textId="77777777" w:rsidR="00600042" w:rsidRDefault="00600042" w:rsidP="00600042">
      <w:pPr>
        <w:pStyle w:val="Heading2"/>
      </w:pPr>
      <w:bookmarkStart w:id="260" w:name="_Toc214942890"/>
      <w:r w:rsidRPr="00C50604">
        <w:t>5.6 Use case #6: Intent Interpretation Assistance Information</w:t>
      </w:r>
      <w:bookmarkEnd w:id="260"/>
    </w:p>
    <w:p w14:paraId="79D0F50B" w14:textId="77777777" w:rsidR="00600042" w:rsidRPr="00C2681D" w:rsidRDefault="00600042" w:rsidP="00C46A69">
      <w:pPr>
        <w:pStyle w:val="EW"/>
        <w:ind w:left="0" w:firstLine="0"/>
      </w:pPr>
    </w:p>
    <w:p w14:paraId="54B4936D" w14:textId="77777777" w:rsidR="009320CE" w:rsidRPr="00C2681D" w:rsidRDefault="009320CE" w:rsidP="009320CE">
      <w:pPr>
        <w:pStyle w:val="Heading2"/>
      </w:pPr>
      <w:bookmarkStart w:id="261" w:name="_Toc214942891"/>
      <w:r>
        <w:t>5</w:t>
      </w:r>
      <w:r w:rsidRPr="00C2681D">
        <w:t>.</w:t>
      </w:r>
      <w:r>
        <w:t>7</w:t>
      </w:r>
      <w:r w:rsidRPr="00C2681D">
        <w:t xml:space="preserve"> </w:t>
      </w:r>
      <w:r w:rsidRPr="00FF50EA">
        <w:t>Use case #7: Enhancement of intent exploration</w:t>
      </w:r>
      <w:bookmarkEnd w:id="261"/>
    </w:p>
    <w:p w14:paraId="2E889C82" w14:textId="77777777" w:rsidR="009320CE" w:rsidRDefault="009320CE" w:rsidP="009320CE">
      <w:r>
        <w:rPr>
          <w:rFonts w:hint="eastAsia"/>
          <w:lang w:eastAsia="zh-CN"/>
        </w:rPr>
        <w:t>The</w:t>
      </w:r>
      <w:r>
        <w:t xml:space="preserve"> use case of enhancement </w:t>
      </w:r>
      <w:r w:rsidRPr="00FF50EA">
        <w:t>of intent exploration</w:t>
      </w:r>
      <w:r>
        <w:t xml:space="preserve"> is introduced in clause 4.7 and following management capabilities are identified:</w:t>
      </w:r>
    </w:p>
    <w:p w14:paraId="49E8EDE2" w14:textId="77777777" w:rsidR="009320CE" w:rsidRDefault="009320CE" w:rsidP="009320CE">
      <w:r w:rsidRPr="00745D4C">
        <w:rPr>
          <w:rFonts w:hint="eastAsia"/>
        </w:rPr>
        <w:t>-</w:t>
      </w:r>
      <w:r>
        <w:t xml:space="preserve"> T</w:t>
      </w:r>
      <w:r w:rsidRPr="00FF50EA">
        <w:t>he capability enabling the MnS consumer to request to periodically obtain the exploration report</w:t>
      </w:r>
      <w:r>
        <w:t>.</w:t>
      </w:r>
    </w:p>
    <w:p w14:paraId="07FADBF5" w14:textId="77777777" w:rsidR="009320CE" w:rsidRPr="00745D4C" w:rsidRDefault="009320CE" w:rsidP="009320CE">
      <w:pPr>
        <w:rPr>
          <w:lang w:eastAsia="zh-CN"/>
        </w:rPr>
      </w:pPr>
      <w:r>
        <w:rPr>
          <w:rFonts w:hint="eastAsia"/>
          <w:lang w:eastAsia="zh-CN"/>
        </w:rPr>
        <w:t>-</w:t>
      </w:r>
      <w:r>
        <w:rPr>
          <w:lang w:eastAsia="zh-CN"/>
        </w:rPr>
        <w:t xml:space="preserve"> </w:t>
      </w:r>
      <w:r>
        <w:rPr>
          <w:rFonts w:hint="eastAsia"/>
          <w:lang w:eastAsia="zh-CN"/>
        </w:rPr>
        <w:t>The</w:t>
      </w:r>
      <w:r w:rsidRPr="00C2681D">
        <w:t xml:space="preserve"> capability enabling </w:t>
      </w:r>
      <w:r w:rsidRPr="00C2681D">
        <w:rPr>
          <w:rFonts w:hint="eastAsia"/>
          <w:lang w:eastAsia="zh-CN"/>
        </w:rPr>
        <w:t>the</w:t>
      </w:r>
      <w:r w:rsidRPr="00C2681D">
        <w:t xml:space="preserve"> MnS consumer to obtain the </w:t>
      </w:r>
      <w:r w:rsidRPr="00C2681D">
        <w:rPr>
          <w:lang w:eastAsia="zh-CN"/>
        </w:rPr>
        <w:t>best target values for individual object represented by the ExpectationObject in an IntentExpectation.</w:t>
      </w:r>
    </w:p>
    <w:p w14:paraId="3DD50C36" w14:textId="77777777" w:rsidR="009320CE" w:rsidRDefault="009320CE" w:rsidP="009320CE">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31425506" w14:textId="77777777" w:rsidR="009320CE" w:rsidRPr="0046187A" w:rsidRDefault="009320CE" w:rsidP="009320CE">
      <w:r>
        <w:t xml:space="preserve">- </w:t>
      </w:r>
      <w:r w:rsidRPr="0032204A">
        <w:t>Extend the attribute "observationPeriod" in IntentReportControl &lt;&lt;dataType&gt;&gt; to indicate the time period for which the IntentExplorationReport is observed and reported.</w:t>
      </w:r>
    </w:p>
    <w:p w14:paraId="58C4A61D" w14:textId="77777777" w:rsidR="009320CE" w:rsidRDefault="009320CE" w:rsidP="009320CE">
      <w:pPr>
        <w:rPr>
          <w:lang w:eastAsia="zh-CN" w:bidi="ar-KW"/>
        </w:rPr>
      </w:pPr>
      <w:r>
        <w:rPr>
          <w:rFonts w:hint="eastAsia"/>
          <w:lang w:eastAsia="zh-CN" w:bidi="ar-KW"/>
        </w:rPr>
        <w:t>-</w:t>
      </w:r>
      <w:r>
        <w:rPr>
          <w:lang w:eastAsia="zh-CN" w:bidi="ar-KW"/>
        </w:rPr>
        <w:t xml:space="preserve"> Add </w:t>
      </w:r>
      <w:r w:rsidRPr="00591FF3">
        <w:rPr>
          <w:lang w:eastAsia="zh-CN" w:bidi="ar-KW"/>
        </w:rPr>
        <w:t>cellContext, coverageAreaPolygonContext</w:t>
      </w:r>
      <w:r>
        <w:rPr>
          <w:lang w:eastAsia="zh-CN" w:bidi="ar-KW"/>
        </w:rPr>
        <w:t xml:space="preserve"> as targetContexts for the</w:t>
      </w:r>
      <w:r w:rsidRPr="00591FF3">
        <w:rPr>
          <w:lang w:eastAsia="zh-CN" w:bidi="ar-KW"/>
        </w:rPr>
        <w:t xml:space="preserve"> ExpectationTarget &lt;&lt;dataType&gt;&gt; </w:t>
      </w:r>
      <w:r>
        <w:rPr>
          <w:lang w:eastAsia="zh-CN" w:bidi="ar-KW"/>
        </w:rPr>
        <w:t xml:space="preserve">which is </w:t>
      </w:r>
      <w:r w:rsidRPr="00591FF3">
        <w:rPr>
          <w:lang w:eastAsia="zh-CN" w:bidi="ar-KW"/>
        </w:rPr>
        <w:t>used for the attribute targetExplorationResult</w:t>
      </w:r>
      <w:r>
        <w:rPr>
          <w:lang w:eastAsia="zh-CN" w:bidi="ar-KW"/>
        </w:rPr>
        <w:t>.</w:t>
      </w:r>
    </w:p>
    <w:p w14:paraId="0B2585B3" w14:textId="77777777" w:rsidR="009320CE" w:rsidRPr="00594E10" w:rsidRDefault="009320CE" w:rsidP="009320CE">
      <w:pPr>
        <w:rPr>
          <w:lang w:eastAsia="zh-CN" w:bidi="ar-KW"/>
        </w:rPr>
      </w:pPr>
      <w:r>
        <w:rPr>
          <w:rFonts w:hint="eastAsia"/>
          <w:lang w:eastAsia="zh-CN" w:bidi="ar-KW"/>
        </w:rPr>
        <w:lastRenderedPageBreak/>
        <w:t>-</w:t>
      </w:r>
      <w:r>
        <w:rPr>
          <w:lang w:eastAsia="zh-CN" w:bidi="ar-KW"/>
        </w:rPr>
        <w:t xml:space="preserve"> E</w:t>
      </w:r>
      <w:r w:rsidRPr="00591FF3">
        <w:rPr>
          <w:lang w:eastAsia="zh-CN" w:bidi="ar-KW"/>
        </w:rPr>
        <w:t>xtend the IntentExplorationReport &lt;&lt;dataType&gt;&gt;</w:t>
      </w:r>
      <w:r>
        <w:rPr>
          <w:lang w:eastAsia="zh-CN" w:bidi="ar-KW"/>
        </w:rPr>
        <w:t xml:space="preserve"> by adding the attribute </w:t>
      </w:r>
      <w:r w:rsidRPr="00E520F6">
        <w:rPr>
          <w:lang w:eastAsia="zh-CN" w:bidi="ar-KW"/>
        </w:rPr>
        <w:t>"</w:t>
      </w:r>
      <w:r>
        <w:rPr>
          <w:lang w:eastAsia="zh-CN" w:bidi="ar-KW"/>
        </w:rPr>
        <w:t>expectationExplorationStatus</w:t>
      </w:r>
      <w:r w:rsidRPr="00E520F6">
        <w:rPr>
          <w:lang w:eastAsia="zh-CN" w:bidi="ar-KW"/>
        </w:rPr>
        <w:t>"</w:t>
      </w:r>
      <w:r>
        <w:rPr>
          <w:lang w:eastAsia="zh-CN" w:bidi="ar-KW"/>
        </w:rPr>
        <w:t xml:space="preserve">. </w:t>
      </w:r>
    </w:p>
    <w:p w14:paraId="257A8E2B" w14:textId="3986CB5E" w:rsidR="003C7CBC" w:rsidRPr="00C2681D" w:rsidRDefault="009320CE" w:rsidP="009320CE">
      <w:pPr>
        <w:pStyle w:val="EW"/>
      </w:pPr>
      <w:r w:rsidRPr="0046187A">
        <w:t xml:space="preserve">The detailed solution in clause </w:t>
      </w:r>
      <w:r>
        <w:t>4</w:t>
      </w:r>
      <w:r w:rsidRPr="0046187A">
        <w:t>.</w:t>
      </w:r>
      <w:r>
        <w:t>7</w:t>
      </w:r>
      <w:r w:rsidRPr="0046187A">
        <w:t>.</w:t>
      </w:r>
      <w:r>
        <w:t>3</w:t>
      </w:r>
      <w:r w:rsidRPr="0046187A">
        <w:t xml:space="preserve"> is used as baseline for normative work.</w:t>
      </w:r>
    </w:p>
    <w:p w14:paraId="1910628E" w14:textId="77777777" w:rsidR="003C7CBC" w:rsidRDefault="003C7CBC" w:rsidP="009320CE">
      <w:pPr>
        <w:pStyle w:val="EW"/>
        <w:ind w:left="0" w:firstLine="0"/>
      </w:pPr>
    </w:p>
    <w:p w14:paraId="0675AB24" w14:textId="588A3424" w:rsidR="00467E7E" w:rsidRDefault="00467E7E" w:rsidP="00E41D70">
      <w:pPr>
        <w:pStyle w:val="Heading2"/>
        <w:ind w:left="0" w:firstLine="0"/>
      </w:pPr>
      <w:bookmarkStart w:id="262" w:name="_Toc214942892"/>
      <w:r w:rsidRPr="00C014B3">
        <w:t>5.8 Use case #8: Support to express guarantee requirements in an intent</w:t>
      </w:r>
      <w:bookmarkEnd w:id="262"/>
    </w:p>
    <w:p w14:paraId="7ABE50A6" w14:textId="77777777" w:rsidR="005646B8" w:rsidRPr="00C2681D" w:rsidRDefault="005646B8" w:rsidP="005646B8">
      <w:pPr>
        <w:pStyle w:val="Heading2"/>
      </w:pPr>
      <w:bookmarkStart w:id="263" w:name="_Toc214942893"/>
      <w:r>
        <w:t>5</w:t>
      </w:r>
      <w:r w:rsidRPr="00C2681D">
        <w:t>.</w:t>
      </w:r>
      <w:r>
        <w:t>9</w:t>
      </w:r>
      <w:r w:rsidRPr="00C2681D">
        <w:t xml:space="preserve"> </w:t>
      </w:r>
      <w:r w:rsidRPr="00B529D4">
        <w:t>Use case #9: Intent handling capability configuration, registration and discovery</w:t>
      </w:r>
      <w:bookmarkEnd w:id="263"/>
    </w:p>
    <w:p w14:paraId="7228DA40" w14:textId="77777777" w:rsidR="005646B8" w:rsidRDefault="005646B8" w:rsidP="005646B8">
      <w:r>
        <w:rPr>
          <w:rFonts w:hint="eastAsia"/>
          <w:lang w:eastAsia="zh-CN"/>
        </w:rPr>
        <w:t>The</w:t>
      </w:r>
      <w:r>
        <w:t xml:space="preserve"> use case of </w:t>
      </w:r>
      <w:r w:rsidRPr="0078461F">
        <w:t>Intent handling capability configuration, registration and discovery</w:t>
      </w:r>
      <w:r>
        <w:t xml:space="preserve"> is described in clause 4.11 and following management capabilities are identified:</w:t>
      </w:r>
    </w:p>
    <w:p w14:paraId="2449C376"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handling capabilities of each intent handling function, including supported contexts.</w:t>
      </w:r>
    </w:p>
    <w:p w14:paraId="3CDC433C" w14:textId="77777777" w:rsidR="005646B8" w:rsidRDefault="005646B8" w:rsidP="005646B8">
      <w:r>
        <w:rPr>
          <w:rFonts w:hint="eastAsia"/>
          <w:lang w:eastAsia="zh-CN"/>
        </w:rPr>
        <w:t>-</w:t>
      </w:r>
      <w:r>
        <w:rPr>
          <w:lang w:eastAsia="zh-CN"/>
        </w:rPr>
        <w:t xml:space="preserve"> </w:t>
      </w:r>
      <w:r>
        <w:t>T</w:t>
      </w:r>
      <w:r w:rsidRPr="00FF50EA">
        <w:t xml:space="preserve">he capability </w:t>
      </w:r>
      <w:r w:rsidRPr="00C2681D">
        <w:t>enabling an MnS consumer to obtain intent negotiation capability of a specific intent handling function.</w:t>
      </w:r>
    </w:p>
    <w:p w14:paraId="690C2591" w14:textId="77777777" w:rsidR="005646B8" w:rsidRDefault="005646B8" w:rsidP="005646B8">
      <w:pPr>
        <w:rPr>
          <w:lang w:eastAsia="zh-CN"/>
        </w:rPr>
      </w:pPr>
      <w:r>
        <w:rPr>
          <w:rFonts w:hint="eastAsia"/>
          <w:lang w:eastAsia="zh-CN"/>
        </w:rPr>
        <w:t>I</w:t>
      </w:r>
      <w:r>
        <w:rPr>
          <w:lang w:eastAsia="zh-CN"/>
        </w:rPr>
        <w:t xml:space="preserve">t is recommended to </w:t>
      </w:r>
      <w:r>
        <w:t>e</w:t>
      </w:r>
      <w:r w:rsidRPr="0046187A">
        <w:t>nhance</w:t>
      </w:r>
      <w:r>
        <w:t xml:space="preserve"> the g</w:t>
      </w:r>
      <w:r w:rsidRPr="0032204A">
        <w:t xml:space="preserve">eneric </w:t>
      </w:r>
      <w:r>
        <w:t>i</w:t>
      </w:r>
      <w:r w:rsidRPr="0032204A">
        <w:t>nformation model definition</w:t>
      </w:r>
      <w:r>
        <w:t xml:space="preserve"> for intent driven management </w:t>
      </w:r>
      <w:r w:rsidRPr="0046187A">
        <w:t xml:space="preserve">defined in 3GPP TS 28.312 </w:t>
      </w:r>
      <w:r>
        <w:t>[1</w:t>
      </w:r>
      <w:r w:rsidRPr="0046187A">
        <w:t>] to</w:t>
      </w:r>
      <w:r>
        <w:t xml:space="preserve"> support above identified management capabilities:</w:t>
      </w:r>
    </w:p>
    <w:p w14:paraId="120A248A"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supportedObjectContextInfoList</w:t>
      </w:r>
      <w:r>
        <w:rPr>
          <w:lang w:eastAsia="zh-CN"/>
        </w:rPr>
        <w:t>” and “</w:t>
      </w:r>
      <w:r>
        <w:rPr>
          <w:lang w:eastAsia="de-DE"/>
        </w:rPr>
        <w:t>supportedExpectationContextInfoList</w:t>
      </w:r>
      <w:r>
        <w:rPr>
          <w:lang w:eastAsia="zh-CN"/>
        </w:rPr>
        <w:t xml:space="preserve">” as attributes of </w:t>
      </w:r>
      <w:r w:rsidRPr="00C44834">
        <w:rPr>
          <w:lang w:eastAsia="zh-CN"/>
        </w:rPr>
        <w:t>IntentHandlingCapability &lt;&lt;dataType&gt;&gt;</w:t>
      </w:r>
      <w:r>
        <w:rPr>
          <w:lang w:eastAsia="zh-CN"/>
        </w:rPr>
        <w:t>.</w:t>
      </w:r>
    </w:p>
    <w:p w14:paraId="2A287516" w14:textId="77777777" w:rsidR="005646B8" w:rsidRDefault="005646B8" w:rsidP="005646B8">
      <w:pPr>
        <w:rPr>
          <w:lang w:eastAsia="zh-CN"/>
        </w:rPr>
      </w:pPr>
      <w:r>
        <w:rPr>
          <w:rFonts w:hint="eastAsia"/>
          <w:lang w:eastAsia="zh-CN"/>
        </w:rPr>
        <w:t>-</w:t>
      </w:r>
      <w:r>
        <w:rPr>
          <w:lang w:eastAsia="zh-CN"/>
        </w:rPr>
        <w:t xml:space="preserve"> Add attribute “</w:t>
      </w:r>
      <w:r w:rsidRPr="00C44834">
        <w:rPr>
          <w:lang w:eastAsia="zh-CN"/>
        </w:rPr>
        <w:t>supportedNegotiationFunctionalities</w:t>
      </w:r>
      <w:r>
        <w:rPr>
          <w:lang w:eastAsia="zh-CN"/>
        </w:rPr>
        <w:t>” and “</w:t>
      </w:r>
      <w:r>
        <w:rPr>
          <w:lang w:eastAsia="zh-CN" w:bidi="ar-KW"/>
        </w:rPr>
        <w:t>intentHandlingScope</w:t>
      </w:r>
      <w:r>
        <w:rPr>
          <w:lang w:eastAsia="zh-CN"/>
        </w:rPr>
        <w:t xml:space="preserve">” as attributes of </w:t>
      </w:r>
      <w:r w:rsidRPr="00C44834">
        <w:rPr>
          <w:lang w:eastAsia="zh-CN"/>
        </w:rPr>
        <w:t>IntentHandlingCapability &lt;&lt;dataType&gt;&gt;</w:t>
      </w:r>
      <w:r>
        <w:rPr>
          <w:lang w:eastAsia="zh-CN"/>
        </w:rPr>
        <w:t>.</w:t>
      </w:r>
    </w:p>
    <w:p w14:paraId="6E749FCE" w14:textId="3562462C" w:rsidR="005646B8" w:rsidRDefault="005646B8" w:rsidP="00C46A69">
      <w:r w:rsidRPr="0046187A">
        <w:t xml:space="preserve">The detailed solution in clause </w:t>
      </w:r>
      <w:r>
        <w:t>5.9.3</w:t>
      </w:r>
      <w:r w:rsidRPr="0046187A">
        <w:t xml:space="preserve"> is used as baseline for normative work.</w:t>
      </w:r>
    </w:p>
    <w:p w14:paraId="4EB1FFEA" w14:textId="6B5885A0" w:rsidR="00E41D70" w:rsidRDefault="00E41D70" w:rsidP="00E41D70">
      <w:pPr>
        <w:pStyle w:val="Heading2"/>
        <w:ind w:left="0" w:firstLine="0"/>
      </w:pPr>
      <w:bookmarkStart w:id="264" w:name="_Toc214942894"/>
      <w:r w:rsidRPr="009A34AA">
        <w:t>5.10 Use Case</w:t>
      </w:r>
      <w:r w:rsidRPr="008411FF">
        <w:t xml:space="preserve">#10: </w:t>
      </w:r>
      <w:r w:rsidRPr="009A34AA">
        <w:t>R</w:t>
      </w:r>
      <w:r w:rsidRPr="008411FF">
        <w:t xml:space="preserve">adio </w:t>
      </w:r>
      <w:r w:rsidRPr="009A34AA">
        <w:t xml:space="preserve">network </w:t>
      </w:r>
      <w:r w:rsidRPr="008411FF">
        <w:t>delivering in transient overload</w:t>
      </w:r>
      <w:r w:rsidRPr="009A34AA">
        <w:t xml:space="preserve"> </w:t>
      </w:r>
      <w:r w:rsidRPr="008411FF">
        <w:t>scenario</w:t>
      </w:r>
      <w:bookmarkEnd w:id="264"/>
    </w:p>
    <w:p w14:paraId="0D182C22" w14:textId="02E14F70" w:rsidR="00F0791F" w:rsidRPr="00F75EBD" w:rsidRDefault="00F0791F" w:rsidP="00C46A69">
      <w:pPr>
        <w:pStyle w:val="Heading2"/>
      </w:pPr>
      <w:bookmarkStart w:id="265" w:name="_Toc214942895"/>
      <w:r>
        <w:t>5</w:t>
      </w:r>
      <w:r w:rsidRPr="00F75EBD">
        <w:t>.</w:t>
      </w:r>
      <w:r>
        <w:t xml:space="preserve">11 </w:t>
      </w:r>
      <w:r w:rsidRPr="00F75EBD">
        <w:t>Use case #</w:t>
      </w:r>
      <w:r w:rsidRPr="00F75EBD">
        <w:rPr>
          <w:lang w:eastAsia="zh-CN"/>
        </w:rPr>
        <w:t>11</w:t>
      </w:r>
      <w:r w:rsidRPr="00F75EBD">
        <w:t>: Enhancing intent feasibility check capability</w:t>
      </w:r>
      <w:bookmarkEnd w:id="265"/>
      <w:r w:rsidRPr="00F75EBD">
        <w:t xml:space="preserve"> </w:t>
      </w:r>
    </w:p>
    <w:p w14:paraId="7361DDA1" w14:textId="77777777" w:rsidR="00F0791F" w:rsidRPr="00556097" w:rsidRDefault="00F0791F" w:rsidP="00F0791F">
      <w:pPr>
        <w:overflowPunct w:val="0"/>
        <w:autoSpaceDE w:val="0"/>
        <w:autoSpaceDN w:val="0"/>
        <w:adjustRightInd w:val="0"/>
        <w:textAlignment w:val="baseline"/>
        <w:rPr>
          <w:lang w:eastAsia="zh-CN" w:bidi="ar-KW"/>
        </w:rPr>
      </w:pPr>
      <w:r w:rsidRPr="00556097">
        <w:rPr>
          <w:lang w:eastAsia="zh-CN" w:bidi="ar-KW"/>
        </w:rPr>
        <w:t>The use case of enhancement of intent feasibility check capability is introduced in clause 4.11 and following management capabilities are identified:</w:t>
      </w:r>
    </w:p>
    <w:p w14:paraId="0C805C0F" w14:textId="77777777" w:rsidR="00F0791F" w:rsidRPr="007C1168" w:rsidRDefault="00F0791F" w:rsidP="00F0791F">
      <w:pPr>
        <w:overflowPunct w:val="0"/>
        <w:autoSpaceDE w:val="0"/>
        <w:autoSpaceDN w:val="0"/>
        <w:adjustRightInd w:val="0"/>
        <w:textAlignment w:val="baseline"/>
        <w:rPr>
          <w:lang w:eastAsia="zh-CN" w:bidi="ar-KW"/>
        </w:rPr>
      </w:pPr>
      <w:r w:rsidRPr="00556097">
        <w:rPr>
          <w:lang w:eastAsia="zh-CN" w:bidi="ar-KW"/>
        </w:rPr>
        <w:t>- The capability enabling the MnS consumer to receive recommended values for infeasible targets</w:t>
      </w:r>
      <w:r>
        <w:rPr>
          <w:lang w:eastAsia="zh-CN" w:bidi="ar-KW"/>
        </w:rPr>
        <w:t>.</w:t>
      </w:r>
    </w:p>
    <w:p w14:paraId="33585496" w14:textId="77777777" w:rsidR="00F0791F" w:rsidRDefault="00F0791F" w:rsidP="00F0791F">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4.11.3.1</w:t>
      </w:r>
      <w:r>
        <w:rPr>
          <w:lang w:eastAsia="zh-CN" w:bidi="ar-KW"/>
        </w:rPr>
        <w:t xml:space="preserve"> proposes a new allowed value </w:t>
      </w:r>
      <w:r w:rsidRPr="00436957">
        <w:rPr>
          <w:lang w:eastAsia="zh-CN" w:bidi="ar-KW"/>
        </w:rPr>
        <w:t>“FEASIBILITYCHECK_WITH_EXPLORATION” that is to be included for intentMgmtPurpose attribute</w:t>
      </w:r>
      <w:r w:rsidRPr="007C1168">
        <w:rPr>
          <w:lang w:eastAsia="zh-CN" w:bidi="ar-KW"/>
        </w:rPr>
        <w:t>.</w:t>
      </w:r>
      <w:r>
        <w:rPr>
          <w:lang w:eastAsia="zh-CN" w:bidi="ar-KW"/>
        </w:rPr>
        <w:t xml:space="preserve"> </w:t>
      </w:r>
    </w:p>
    <w:p w14:paraId="5EB1CD9D" w14:textId="77777777" w:rsidR="00F0791F" w:rsidRDefault="00F0791F" w:rsidP="00F0791F">
      <w:pPr>
        <w:overflowPunct w:val="0"/>
        <w:autoSpaceDE w:val="0"/>
        <w:autoSpaceDN w:val="0"/>
        <w:adjustRightInd w:val="0"/>
        <w:textAlignment w:val="baseline"/>
        <w:rPr>
          <w:lang w:eastAsia="zh-CN" w:bidi="ar-KW"/>
        </w:rPr>
      </w:pPr>
      <w:r>
        <w:rPr>
          <w:lang w:eastAsia="zh-CN" w:bidi="ar-KW"/>
        </w:rPr>
        <w:t xml:space="preserve">The potential solution described in clause 4.11.3.2 proposes </w:t>
      </w:r>
      <w:r w:rsidRPr="00651957">
        <w:rPr>
          <w:lang w:eastAsia="zh-CN" w:bidi="ar-KW"/>
        </w:rPr>
        <w:t>to extend the type for attribute “inFeasibleTargets” from “String” to “inFeasibleTargetInfo &lt;&lt;dataType&gt;&gt;”, which includes targetName and recommendedValue</w:t>
      </w:r>
      <w:r>
        <w:rPr>
          <w:lang w:eastAsia="zh-CN" w:bidi="ar-KW"/>
        </w:rPr>
        <w:t>.</w:t>
      </w:r>
    </w:p>
    <w:p w14:paraId="4133C492" w14:textId="77777777" w:rsidR="00AF71EC" w:rsidRPr="00C2681D" w:rsidRDefault="00AF71EC" w:rsidP="00AF71EC">
      <w:pPr>
        <w:pStyle w:val="Heading2"/>
      </w:pPr>
      <w:bookmarkStart w:id="266" w:name="_Toc214942896"/>
      <w:r>
        <w:t>5</w:t>
      </w:r>
      <w:r w:rsidRPr="00C2681D">
        <w:t>.</w:t>
      </w:r>
      <w:r>
        <w:t>12</w:t>
      </w:r>
      <w:r w:rsidRPr="00C2681D">
        <w:t xml:space="preserve"> </w:t>
      </w:r>
      <w:r w:rsidRPr="00FF50EA">
        <w:t>Use case #</w:t>
      </w:r>
      <w:r>
        <w:t>12</w:t>
      </w:r>
      <w:r w:rsidRPr="00FF50EA">
        <w:t xml:space="preserve">: </w:t>
      </w:r>
      <w:r w:rsidRPr="006E19BC">
        <w:t>Documentation for the overview of intent driven management functionalities</w:t>
      </w:r>
      <w:bookmarkEnd w:id="266"/>
    </w:p>
    <w:p w14:paraId="41A497B9" w14:textId="721887AC" w:rsidR="00AF71EC" w:rsidRPr="00C46A69" w:rsidRDefault="00AF71EC" w:rsidP="00AF71EC">
      <w:pPr>
        <w:rPr>
          <w:color w:val="000000" w:themeColor="text1"/>
          <w:lang w:eastAsia="zh-CN"/>
        </w:rPr>
      </w:pPr>
      <w:r>
        <w:rPr>
          <w:color w:val="000000" w:themeColor="text1"/>
          <w:lang w:eastAsia="zh-CN"/>
        </w:rPr>
        <w:t>The</w:t>
      </w:r>
      <w:r w:rsidRPr="002F59D8">
        <w:rPr>
          <w:color w:val="000000" w:themeColor="text1"/>
          <w:lang w:eastAsia="zh-CN"/>
        </w:rPr>
        <w:t xml:space="preserve"> overview of intent driven management functionalities</w:t>
      </w:r>
      <w:r>
        <w:rPr>
          <w:color w:val="000000" w:themeColor="text1"/>
          <w:lang w:eastAsia="zh-CN"/>
        </w:rPr>
        <w:t xml:space="preserve"> and corresponding usage for different phases is introduced in </w:t>
      </w:r>
      <w:r w:rsidRPr="00D405D9">
        <w:rPr>
          <w:color w:val="000000" w:themeColor="text1"/>
          <w:lang w:eastAsia="zh-CN"/>
        </w:rPr>
        <w:t>4.12.3</w:t>
      </w:r>
      <w:r>
        <w:rPr>
          <w:color w:val="000000" w:themeColor="text1"/>
          <w:lang w:eastAsia="zh-CN"/>
        </w:rPr>
        <w:t>, including i</w:t>
      </w:r>
      <w:r w:rsidRPr="00D405D9">
        <w:rPr>
          <w:color w:val="000000" w:themeColor="text1"/>
          <w:lang w:eastAsia="zh-CN"/>
        </w:rPr>
        <w:t xml:space="preserve">ntent investigation and pre-evaluation phase and </w:t>
      </w:r>
      <w:r>
        <w:rPr>
          <w:color w:val="000000" w:themeColor="text1"/>
          <w:lang w:eastAsia="zh-CN"/>
        </w:rPr>
        <w:t>i</w:t>
      </w:r>
      <w:r w:rsidRPr="00D405D9">
        <w:rPr>
          <w:color w:val="000000" w:themeColor="text1"/>
          <w:lang w:eastAsia="zh-CN"/>
        </w:rPr>
        <w:t>ntent fulfilment.</w:t>
      </w:r>
    </w:p>
    <w:p w14:paraId="545ED054" w14:textId="601AE6C4" w:rsidR="00F0791F" w:rsidRDefault="00AF71EC" w:rsidP="00C46A69">
      <w:r w:rsidRPr="005A3C0E">
        <w:t xml:space="preserve">It is recommended to add </w:t>
      </w:r>
      <w:r>
        <w:rPr>
          <w:lang w:eastAsia="zh-CN"/>
        </w:rPr>
        <w:t xml:space="preserve">a new concept section in clause 4 in TS 28.312 [1] to illustrate the overview of </w:t>
      </w:r>
      <w:r w:rsidRPr="00975DD3">
        <w:rPr>
          <w:lang w:eastAsia="zh-CN"/>
        </w:rPr>
        <w:t>intent driven management functionalities</w:t>
      </w:r>
      <w:r>
        <w:rPr>
          <w:lang w:eastAsia="zh-CN"/>
        </w:rPr>
        <w:t xml:space="preserve">. </w:t>
      </w:r>
      <w:r w:rsidRPr="00474313">
        <w:rPr>
          <w:lang w:eastAsia="zh-CN"/>
        </w:rPr>
        <w:t>The detailed solution in clause 4.12.3 is used as baseline for normative work.</w:t>
      </w:r>
    </w:p>
    <w:p w14:paraId="519CCD60" w14:textId="0313E34B" w:rsidR="00A2706B" w:rsidRPr="0046187A" w:rsidRDefault="00A2706B" w:rsidP="00A2706B">
      <w:pPr>
        <w:pStyle w:val="Heading2"/>
        <w:rPr>
          <w:lang w:eastAsia="zh-CN"/>
        </w:rPr>
      </w:pPr>
      <w:bookmarkStart w:id="267" w:name="_Toc176958135"/>
      <w:bookmarkStart w:id="268" w:name="_Toc176963468"/>
      <w:bookmarkStart w:id="269" w:name="_Toc180568622"/>
      <w:bookmarkStart w:id="270" w:name="_Toc214942897"/>
      <w:r w:rsidRPr="0046187A">
        <w:rPr>
          <w:color w:val="000000"/>
        </w:rPr>
        <w:lastRenderedPageBreak/>
        <w:t>5</w:t>
      </w:r>
      <w:r>
        <w:rPr>
          <w:color w:val="000000"/>
        </w:rPr>
        <w:t>.13</w:t>
      </w:r>
      <w:r w:rsidR="00FC19E9">
        <w:rPr>
          <w:color w:val="000000"/>
        </w:rPr>
        <w:t xml:space="preserve"> </w:t>
      </w:r>
      <w:r w:rsidRPr="0046187A">
        <w:rPr>
          <w:color w:val="000000"/>
        </w:rPr>
        <w:t>Use case #</w:t>
      </w:r>
      <w:r>
        <w:rPr>
          <w:color w:val="000000"/>
        </w:rPr>
        <w:t>13</w:t>
      </w:r>
      <w:r w:rsidRPr="0046187A">
        <w:rPr>
          <w:color w:val="000000"/>
        </w:rPr>
        <w:t>:</w:t>
      </w:r>
      <w:r w:rsidRPr="0046187A">
        <w:rPr>
          <w:color w:val="000000"/>
          <w:lang w:eastAsia="zh-CN"/>
        </w:rPr>
        <w:t xml:space="preserve"> </w:t>
      </w:r>
      <w:r w:rsidRPr="0046187A">
        <w:rPr>
          <w:rFonts w:cs="Arial" w:hint="eastAsia"/>
          <w:bCs/>
        </w:rPr>
        <w:t>Improve intent life cycle documentation</w:t>
      </w:r>
      <w:bookmarkEnd w:id="267"/>
      <w:bookmarkEnd w:id="268"/>
      <w:bookmarkEnd w:id="269"/>
      <w:bookmarkEnd w:id="270"/>
    </w:p>
    <w:p w14:paraId="077FBFE8" w14:textId="77777777" w:rsidR="00A2706B" w:rsidRDefault="00A2706B" w:rsidP="00A2706B">
      <w:pPr>
        <w:rPr>
          <w:lang w:eastAsia="zh-CN"/>
        </w:rPr>
      </w:pPr>
      <w:r>
        <w:rPr>
          <w:lang w:eastAsia="zh-CN"/>
        </w:rPr>
        <w:t xml:space="preserve">The evaluation shows that potential solution #2 (clause 4.13.3.2) aligns most closely with the intent state definitions and behaviours described in TS 28.312. States like FULFILLED, DEGRADED and SUSPENDED are already defined. </w:t>
      </w:r>
      <w:r w:rsidRPr="00480A76">
        <w:rPr>
          <w:lang w:eastAsia="zh-CN"/>
        </w:rPr>
        <w:t>By introducing only two new transient states</w:t>
      </w:r>
      <w:r>
        <w:rPr>
          <w:lang w:eastAsia="zh-CN"/>
        </w:rPr>
        <w:t xml:space="preserve"> - </w:t>
      </w:r>
      <w:r w:rsidRPr="00480A76">
        <w:rPr>
          <w:lang w:eastAsia="zh-CN"/>
        </w:rPr>
        <w:t xml:space="preserve">EXPLORING for feasibility check and negotiation and FULFILLING for the </w:t>
      </w:r>
      <w:r>
        <w:rPr>
          <w:lang w:eastAsia="zh-CN"/>
        </w:rPr>
        <w:t>fulfilment</w:t>
      </w:r>
      <w:r w:rsidRPr="00480A76">
        <w:rPr>
          <w:lang w:eastAsia="zh-CN"/>
        </w:rPr>
        <w:t xml:space="preserve"> phase</w:t>
      </w:r>
      <w:r>
        <w:rPr>
          <w:lang w:eastAsia="zh-CN"/>
        </w:rPr>
        <w:t xml:space="preserve"> - s</w:t>
      </w:r>
      <w:r w:rsidRPr="00480A76">
        <w:rPr>
          <w:lang w:eastAsia="zh-CN"/>
        </w:rPr>
        <w:t xml:space="preserve">olution #2 provides a clear separation between </w:t>
      </w:r>
      <w:r>
        <w:rPr>
          <w:lang w:eastAsia="zh-CN"/>
        </w:rPr>
        <w:t xml:space="preserve">non-fulfilment </w:t>
      </w:r>
      <w:r w:rsidRPr="00480A76">
        <w:rPr>
          <w:lang w:eastAsia="zh-CN"/>
        </w:rPr>
        <w:t>and fulfilment activities without creating additional observable states. The EXPLORING state captures the automatic feasibility check and any negotiation that occurs before the intent progresses to fulfilment</w:t>
      </w:r>
      <w:r>
        <w:rPr>
          <w:lang w:eastAsia="zh-CN"/>
        </w:rPr>
        <w:t xml:space="preserve"> or is deleted</w:t>
      </w:r>
      <w:r w:rsidRPr="00480A76">
        <w:rPr>
          <w:lang w:eastAsia="zh-CN"/>
        </w:rPr>
        <w:t>. The FULFILLING state explicitly represents ongoing execution, allowing the system to report progress and to transition to DEGRADED, FULFILLED, SUSPENDED or TERMINATED as appropriate</w:t>
      </w:r>
      <w:r>
        <w:rPr>
          <w:lang w:eastAsia="zh-CN"/>
        </w:rPr>
        <w:t>.</w:t>
      </w:r>
    </w:p>
    <w:p w14:paraId="505A0C0E" w14:textId="1E409BC6" w:rsidR="005738F0" w:rsidRPr="00845BB2" w:rsidRDefault="00A2706B" w:rsidP="00A2706B">
      <w:r w:rsidRPr="0029446A">
        <w:t xml:space="preserve">The detailed </w:t>
      </w:r>
      <w:r>
        <w:t xml:space="preserve">potential </w:t>
      </w:r>
      <w:r w:rsidRPr="0029446A">
        <w:t xml:space="preserve">solution </w:t>
      </w:r>
      <w:r>
        <w:t xml:space="preserve">#2 </w:t>
      </w:r>
      <w:r w:rsidRPr="0029446A">
        <w:t xml:space="preserve">in clause </w:t>
      </w:r>
      <w:r>
        <w:t>4</w:t>
      </w:r>
      <w:r w:rsidRPr="0029446A">
        <w:t>.</w:t>
      </w:r>
      <w:r>
        <w:t>13</w:t>
      </w:r>
      <w:r w:rsidRPr="0029446A">
        <w:t>.</w:t>
      </w:r>
      <w:r>
        <w:t>3.</w:t>
      </w:r>
      <w:r w:rsidRPr="0029446A">
        <w:t xml:space="preserve">2 </w:t>
      </w:r>
      <w:r>
        <w:t xml:space="preserve">should be </w:t>
      </w:r>
      <w:r w:rsidRPr="0029446A">
        <w:t>used as baseline for normative work</w:t>
      </w:r>
      <w:r>
        <w:t>. The new description and state diagram should replace the content in c</w:t>
      </w:r>
      <w:r w:rsidRPr="00A95701">
        <w:t>la</w:t>
      </w:r>
      <w:r>
        <w:t>use 4.7 of</w:t>
      </w:r>
      <w:r w:rsidRPr="00A95701">
        <w:t xml:space="preserve"> TS 28.312</w:t>
      </w:r>
      <w:r>
        <w:t xml:space="preserve"> [1].</w:t>
      </w:r>
      <w:r w:rsidRPr="00A95701">
        <w:t xml:space="preserve"> </w:t>
      </w:r>
    </w:p>
    <w:p w14:paraId="30FECF98" w14:textId="5A36BDCA" w:rsidR="00A2706B" w:rsidRPr="00C2681D" w:rsidRDefault="00137803" w:rsidP="00137803">
      <w:pPr>
        <w:pStyle w:val="Heading2"/>
      </w:pPr>
      <w:bookmarkStart w:id="271" w:name="_Toc214942898"/>
      <w:r w:rsidRPr="009A34AA">
        <w:t xml:space="preserve">5.14 </w:t>
      </w:r>
      <w:r w:rsidRPr="00F66C7D">
        <w:t>Use case #14:</w:t>
      </w:r>
      <w:r>
        <w:t xml:space="preserve"> I</w:t>
      </w:r>
      <w:r w:rsidRPr="00F66C7D">
        <w:t>ntent expectation satisfied information</w:t>
      </w:r>
      <w:bookmarkEnd w:id="271"/>
    </w:p>
    <w:p w14:paraId="2321F893" w14:textId="5222A1B3" w:rsidR="00737DE7" w:rsidRPr="00F75EBD" w:rsidRDefault="00737DE7" w:rsidP="00C46A69">
      <w:pPr>
        <w:pStyle w:val="Heading2"/>
      </w:pPr>
      <w:bookmarkStart w:id="272" w:name="_Toc214942899"/>
      <w:r>
        <w:t>5</w:t>
      </w:r>
      <w:r w:rsidRPr="00F75EBD">
        <w:t>.</w:t>
      </w:r>
      <w:r>
        <w:t>15</w:t>
      </w:r>
      <w:r w:rsidR="00BE0661">
        <w:t xml:space="preserve"> </w:t>
      </w:r>
      <w:r w:rsidRPr="00F75EBD">
        <w:t>Use case #</w:t>
      </w:r>
      <w:r>
        <w:t>15</w:t>
      </w:r>
      <w:r w:rsidR="00304661">
        <w:t>:</w:t>
      </w:r>
      <w:r>
        <w:t xml:space="preserve"> </w:t>
      </w:r>
      <w:r w:rsidRPr="000F7721">
        <w:t>Relation and Interaction with MnS producers for AI/ML Management</w:t>
      </w:r>
      <w:bookmarkEnd w:id="272"/>
    </w:p>
    <w:p w14:paraId="3FF7034C" w14:textId="77777777" w:rsidR="00737DE7" w:rsidRDefault="00737DE7" w:rsidP="00737DE7">
      <w:pPr>
        <w:overflowPunct w:val="0"/>
        <w:autoSpaceDE w:val="0"/>
        <w:autoSpaceDN w:val="0"/>
        <w:adjustRightInd w:val="0"/>
        <w:textAlignment w:val="baseline"/>
        <w:rPr>
          <w:lang w:eastAsia="zh-CN"/>
        </w:rPr>
      </w:pPr>
      <w:r w:rsidRPr="007C1168">
        <w:rPr>
          <w:lang w:eastAsia="zh-CN" w:bidi="ar-KW"/>
        </w:rPr>
        <w:t xml:space="preserve">The use case description, requirements and a potential solution </w:t>
      </w:r>
      <w:r>
        <w:rPr>
          <w:lang w:eastAsia="zh-CN" w:bidi="ar-KW"/>
        </w:rPr>
        <w:t xml:space="preserve">for </w:t>
      </w:r>
      <w:r>
        <w:t>r</w:t>
      </w:r>
      <w:r w:rsidRPr="00502546">
        <w:t xml:space="preserve">elation and </w:t>
      </w:r>
      <w:r>
        <w:t>i</w:t>
      </w:r>
      <w:r w:rsidRPr="00502546">
        <w:t>nteraction with MnS producers for AI/ML Management</w:t>
      </w:r>
      <w:r>
        <w:rPr>
          <w:lang w:eastAsia="zh-CN" w:bidi="ar-KW"/>
        </w:rPr>
        <w:t xml:space="preserve"> are described in clause 4.15. </w:t>
      </w:r>
      <w:r w:rsidRPr="007C1168">
        <w:rPr>
          <w:lang w:eastAsia="zh-CN" w:bidi="ar-KW"/>
        </w:rPr>
        <w:t xml:space="preserve">This use case </w:t>
      </w:r>
      <w:r>
        <w:rPr>
          <w:lang w:eastAsia="zh-CN" w:bidi="ar-KW"/>
        </w:rPr>
        <w:t xml:space="preserve">clarifies the relation and </w:t>
      </w:r>
      <w:r>
        <w:rPr>
          <w:lang w:eastAsia="zh-CN"/>
        </w:rPr>
        <w:t xml:space="preserve">interaction of intent-driven MnS producers </w:t>
      </w:r>
      <w:r>
        <w:rPr>
          <w:kern w:val="2"/>
          <w:szCs w:val="18"/>
          <w:lang w:eastAsia="zh-CN" w:bidi="ar-KW"/>
        </w:rPr>
        <w:t>with MnS producers for ML model lifecycle management in both intent pre-evaluation phase and intent fulfilment phase</w:t>
      </w:r>
      <w:r>
        <w:rPr>
          <w:lang w:eastAsia="zh-CN"/>
        </w:rPr>
        <w:t>.</w:t>
      </w:r>
    </w:p>
    <w:p w14:paraId="2A0BAE77" w14:textId="50E8E2C8" w:rsidR="00494825" w:rsidRDefault="00737DE7" w:rsidP="00737DE7">
      <w:pPr>
        <w:overflowPunct w:val="0"/>
        <w:autoSpaceDE w:val="0"/>
        <w:autoSpaceDN w:val="0"/>
        <w:adjustRightInd w:val="0"/>
        <w:textAlignment w:val="baseline"/>
        <w:rPr>
          <w:lang w:eastAsia="zh-CN" w:bidi="ar-KW"/>
        </w:rPr>
      </w:pPr>
      <w:r w:rsidRPr="007C1168">
        <w:rPr>
          <w:lang w:eastAsia="zh-CN" w:bidi="ar-KW"/>
        </w:rPr>
        <w:t xml:space="preserve">The potential solution described in clause </w:t>
      </w:r>
      <w:r w:rsidRPr="00436957">
        <w:rPr>
          <w:lang w:eastAsia="zh-CN" w:bidi="ar-KW"/>
        </w:rPr>
        <w:t>4.</w:t>
      </w:r>
      <w:r>
        <w:rPr>
          <w:lang w:eastAsia="zh-CN" w:bidi="ar-KW"/>
        </w:rPr>
        <w:t>15</w:t>
      </w:r>
      <w:r w:rsidRPr="00436957">
        <w:rPr>
          <w:lang w:eastAsia="zh-CN" w:bidi="ar-KW"/>
        </w:rPr>
        <w:t>.3.1</w:t>
      </w:r>
      <w:r w:rsidRPr="007C1168">
        <w:rPr>
          <w:lang w:eastAsia="zh-CN" w:bidi="ar-KW"/>
        </w:rPr>
        <w:t xml:space="preserve">, which </w:t>
      </w:r>
      <w:r>
        <w:rPr>
          <w:lang w:eastAsia="zh-CN" w:bidi="ar-KW"/>
        </w:rPr>
        <w:t xml:space="preserve">proposes adding text in 3GPP TS 28.312 [1] in order to describe </w:t>
      </w:r>
      <w:r w:rsidRPr="005962D4">
        <w:rPr>
          <w:lang w:eastAsia="zh-CN" w:bidi="ar-KW"/>
        </w:rPr>
        <w:t xml:space="preserve">possible interactions between intent-driven MnS producer and MnS producer for ML model lifecycle management </w:t>
      </w:r>
      <w:r>
        <w:rPr>
          <w:lang w:eastAsia="zh-CN" w:bidi="ar-KW"/>
        </w:rPr>
        <w:t>can be used as a baseline for normative work. The exact text and the clause to which it belongs can be decided during the normative phase.</w:t>
      </w:r>
    </w:p>
    <w:p w14:paraId="70F1F637" w14:textId="081C1ECE" w:rsidR="00494825" w:rsidRPr="00885A37" w:rsidRDefault="00494825" w:rsidP="00494825">
      <w:pPr>
        <w:pStyle w:val="Heading2"/>
        <w:rPr>
          <w:lang w:eastAsia="zh-CN"/>
        </w:rPr>
      </w:pPr>
      <w:bookmarkStart w:id="273" w:name="_Toc214942900"/>
      <w:r>
        <w:t>5</w:t>
      </w:r>
      <w:r w:rsidRPr="00C2681D">
        <w:t>.</w:t>
      </w:r>
      <w:r>
        <w:t>1</w:t>
      </w:r>
      <w:r>
        <w:rPr>
          <w:rFonts w:hint="eastAsia"/>
          <w:lang w:eastAsia="zh-CN"/>
        </w:rPr>
        <w:t>6</w:t>
      </w:r>
      <w:r w:rsidRPr="00C2681D">
        <w:t xml:space="preserve"> </w:t>
      </w:r>
      <w:r w:rsidRPr="00625E95">
        <w:t>Use case #</w:t>
      </w:r>
      <w:r>
        <w:rPr>
          <w:rFonts w:hint="eastAsia"/>
        </w:rPr>
        <w:t>16</w:t>
      </w:r>
      <w:r w:rsidRPr="00625E95">
        <w:t xml:space="preserve">: </w:t>
      </w:r>
      <w:r w:rsidR="008365FB">
        <w:t>I</w:t>
      </w:r>
      <w:r w:rsidR="008365FB" w:rsidRPr="006E33CA">
        <w:t>nvestigation on the applicability and potential impacts to support natural language intents translation</w:t>
      </w:r>
      <w:bookmarkEnd w:id="273"/>
    </w:p>
    <w:p w14:paraId="0D7F9897" w14:textId="77777777" w:rsidR="00494825" w:rsidRDefault="00494825" w:rsidP="00494825">
      <w:pPr>
        <w:jc w:val="both"/>
        <w:rPr>
          <w:lang w:eastAsia="zh-CN" w:bidi="ar-KW"/>
        </w:rPr>
      </w:pPr>
      <w:r>
        <w:rPr>
          <w:rFonts w:hint="eastAsia"/>
          <w:lang w:eastAsia="zh-CN" w:bidi="ar-KW"/>
        </w:rPr>
        <w:t xml:space="preserve">Regarding the </w:t>
      </w:r>
      <w:r w:rsidRPr="00E210CA">
        <w:rPr>
          <w:lang w:eastAsia="zh-CN" w:bidi="ar-KW"/>
        </w:rPr>
        <w:t>Deployment scnenario#1</w:t>
      </w:r>
      <w:r>
        <w:rPr>
          <w:rFonts w:hint="eastAsia"/>
          <w:lang w:eastAsia="zh-CN" w:bidi="ar-KW"/>
        </w:rPr>
        <w:t>(</w:t>
      </w:r>
      <w:r w:rsidRPr="004F7DB2">
        <w:rPr>
          <w:lang w:eastAsia="zh-CN"/>
        </w:rPr>
        <w:t>Intent Interpreter as a separate function outside the intent handling function</w:t>
      </w:r>
      <w:r>
        <w:rPr>
          <w:rFonts w:hint="eastAsia"/>
          <w:lang w:eastAsia="zh-CN" w:bidi="ar-KW"/>
        </w:rPr>
        <w:t xml:space="preserve">), the Intent </w:t>
      </w:r>
      <w:r>
        <w:rPr>
          <w:lang w:eastAsia="zh-CN" w:bidi="ar-KW"/>
        </w:rPr>
        <w:t>Interpreter</w:t>
      </w:r>
      <w:r>
        <w:rPr>
          <w:rFonts w:hint="eastAsia"/>
          <w:lang w:eastAsia="zh-CN" w:bidi="ar-KW"/>
        </w:rPr>
        <w:t xml:space="preserve"> is MnS consumer</w:t>
      </w:r>
      <w:r>
        <w:rPr>
          <w:lang w:eastAsia="zh-CN" w:bidi="ar-KW"/>
        </w:rPr>
        <w:t>’</w:t>
      </w:r>
      <w:r>
        <w:rPr>
          <w:rFonts w:hint="eastAsia"/>
          <w:lang w:eastAsia="zh-CN" w:bidi="ar-KW"/>
        </w:rPr>
        <w:t xml:space="preserve">s internal implementation and the existing intent driven management service can be used to </w:t>
      </w:r>
      <w:r>
        <w:rPr>
          <w:lang w:eastAsia="zh-CN" w:bidi="ar-KW"/>
        </w:rPr>
        <w:t>satisfy</w:t>
      </w:r>
      <w:r>
        <w:rPr>
          <w:rFonts w:hint="eastAsia"/>
          <w:lang w:eastAsia="zh-CN" w:bidi="ar-KW"/>
        </w:rPr>
        <w:t xml:space="preserve"> the </w:t>
      </w:r>
      <w:r>
        <w:rPr>
          <w:lang w:eastAsia="zh-CN" w:bidi="ar-KW"/>
        </w:rPr>
        <w:t>interaction</w:t>
      </w:r>
      <w:r>
        <w:rPr>
          <w:rFonts w:hint="eastAsia"/>
          <w:lang w:eastAsia="zh-CN" w:bidi="ar-KW"/>
        </w:rPr>
        <w:t xml:space="preserve"> between intent handling function and MnS consumer with Intent </w:t>
      </w:r>
      <w:r>
        <w:rPr>
          <w:lang w:eastAsia="zh-CN" w:bidi="ar-KW"/>
        </w:rPr>
        <w:t>Interpreter</w:t>
      </w:r>
      <w:r>
        <w:rPr>
          <w:rFonts w:hint="eastAsia"/>
          <w:lang w:eastAsia="zh-CN" w:bidi="ar-KW"/>
        </w:rPr>
        <w:t xml:space="preserve"> embedded.</w:t>
      </w:r>
    </w:p>
    <w:p w14:paraId="730D8F07" w14:textId="77777777" w:rsidR="00494825" w:rsidRDefault="00494825" w:rsidP="00494825">
      <w:pPr>
        <w:jc w:val="both"/>
        <w:rPr>
          <w:lang w:eastAsia="zh-CN" w:bidi="ar-KW"/>
        </w:rPr>
      </w:pPr>
      <w:r>
        <w:rPr>
          <w:rFonts w:hint="eastAsia"/>
          <w:lang w:eastAsia="zh-CN" w:bidi="ar-KW"/>
        </w:rPr>
        <w:t xml:space="preserve">Regarding the </w:t>
      </w:r>
      <w:r w:rsidRPr="00E210CA">
        <w:rPr>
          <w:lang w:eastAsia="zh-CN" w:bidi="ar-KW"/>
        </w:rPr>
        <w:t>Deployment scnenario#</w:t>
      </w:r>
      <w:r>
        <w:rPr>
          <w:rFonts w:hint="eastAsia"/>
          <w:lang w:eastAsia="zh-CN" w:bidi="ar-KW"/>
        </w:rPr>
        <w:t>2(</w:t>
      </w:r>
      <w:r w:rsidRPr="004F7DB2">
        <w:rPr>
          <w:lang w:eastAsia="zh-CN"/>
        </w:rPr>
        <w:t>Intent Interpreter is a function integrated in intent handling function</w:t>
      </w:r>
      <w:r>
        <w:rPr>
          <w:rFonts w:hint="eastAsia"/>
          <w:lang w:eastAsia="zh-CN" w:bidi="ar-KW"/>
        </w:rPr>
        <w:t>), needs further investigation and discussion in 6G to identify corresponding requirements.</w:t>
      </w:r>
    </w:p>
    <w:p w14:paraId="726E7CBD" w14:textId="77777777" w:rsidR="00296EBC" w:rsidRPr="00C2681D" w:rsidRDefault="00296EBC" w:rsidP="00296EBC">
      <w:pPr>
        <w:pStyle w:val="Heading2"/>
      </w:pPr>
      <w:bookmarkStart w:id="274" w:name="_Toc214942901"/>
      <w:r w:rsidRPr="00C2681D">
        <w:rPr>
          <w:rFonts w:hint="eastAsia"/>
        </w:rPr>
        <w:lastRenderedPageBreak/>
        <w:t>4</w:t>
      </w:r>
      <w:r w:rsidRPr="00C2681D">
        <w:t>.</w:t>
      </w:r>
      <w:r>
        <w:t>17</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17</w:t>
      </w:r>
      <w:r w:rsidRPr="00C2681D">
        <w:t xml:space="preserve">: </w:t>
      </w:r>
      <w:r w:rsidRPr="001C3F79">
        <w:rPr>
          <w:lang w:eastAsia="zh-CN"/>
        </w:rPr>
        <w:t xml:space="preserve">Enhancement of </w:t>
      </w:r>
      <w:r>
        <w:rPr>
          <w:rFonts w:hint="eastAsia"/>
          <w:lang w:eastAsia="zh-CN"/>
        </w:rPr>
        <w:t>c</w:t>
      </w:r>
      <w:r w:rsidRPr="001C3F79">
        <w:rPr>
          <w:lang w:eastAsia="zh-CN"/>
        </w:rPr>
        <w:t>ore network and service delivering and assurance scenarios</w:t>
      </w:r>
      <w:bookmarkEnd w:id="274"/>
    </w:p>
    <w:p w14:paraId="13B45C51" w14:textId="77777777" w:rsidR="00296EBC" w:rsidRDefault="00296EBC" w:rsidP="00296EBC">
      <w:pPr>
        <w:pStyle w:val="Heading2"/>
      </w:pPr>
      <w:bookmarkStart w:id="275" w:name="_Toc214942902"/>
      <w:r w:rsidRPr="00C2681D">
        <w:rPr>
          <w:rFonts w:hint="eastAsia"/>
        </w:rPr>
        <w:t>4</w:t>
      </w:r>
      <w:r w:rsidRPr="00C2681D">
        <w:t>.</w:t>
      </w:r>
      <w:r>
        <w:t>1</w:t>
      </w:r>
      <w:r>
        <w:rPr>
          <w:lang w:eastAsia="zh-CN"/>
        </w:rPr>
        <w:t>8</w:t>
      </w:r>
      <w:r w:rsidRPr="00C2681D">
        <w:t xml:space="preserve"> Use </w:t>
      </w:r>
      <w:r w:rsidRPr="00C2681D">
        <w:rPr>
          <w:rFonts w:hint="eastAsia"/>
          <w:lang w:eastAsia="zh-CN"/>
        </w:rPr>
        <w:t>case</w:t>
      </w:r>
      <w:r w:rsidRPr="00C2681D">
        <w:rPr>
          <w:lang w:eastAsia="zh-CN"/>
        </w:rPr>
        <w:t xml:space="preserve"> </w:t>
      </w:r>
      <w:r w:rsidRPr="00C2681D">
        <w:t>#</w:t>
      </w:r>
      <w:r>
        <w:rPr>
          <w:lang w:eastAsia="zh-CN"/>
        </w:rPr>
        <w:t>18</w:t>
      </w:r>
      <w:r w:rsidRPr="00C2681D">
        <w:t xml:space="preserve">: </w:t>
      </w:r>
      <w:r>
        <w:rPr>
          <w:rFonts w:hint="eastAsia"/>
          <w:lang w:eastAsia="zh-CN"/>
        </w:rPr>
        <w:t>T</w:t>
      </w:r>
      <w:r w:rsidRPr="00594ED3">
        <w:t>he relation and the interactions between intent handling function and NDT</w:t>
      </w:r>
      <w:r>
        <w:t>Function</w:t>
      </w:r>
      <w:bookmarkEnd w:id="275"/>
    </w:p>
    <w:p w14:paraId="09465A6F" w14:textId="77777777" w:rsidR="00296EBC" w:rsidRPr="00C92F6C" w:rsidRDefault="00296EBC" w:rsidP="00296EBC">
      <w:pPr>
        <w:pStyle w:val="Heading2"/>
      </w:pPr>
      <w:bookmarkStart w:id="276" w:name="_Toc214942903"/>
      <w:r w:rsidRPr="00C92F6C">
        <w:rPr>
          <w:rFonts w:hint="eastAsia"/>
        </w:rPr>
        <w:t>4</w:t>
      </w:r>
      <w:r w:rsidRPr="00C92F6C">
        <w:t>.</w:t>
      </w:r>
      <w:r>
        <w:t>19</w:t>
      </w:r>
      <w:r w:rsidRPr="00C92F6C">
        <w:t xml:space="preserve"> Use </w:t>
      </w:r>
      <w:r w:rsidRPr="00C92F6C">
        <w:rPr>
          <w:rFonts w:hint="eastAsia"/>
          <w:lang w:eastAsia="zh-CN"/>
        </w:rPr>
        <w:t>case</w:t>
      </w:r>
      <w:r w:rsidRPr="00C92F6C">
        <w:rPr>
          <w:lang w:eastAsia="zh-CN"/>
        </w:rPr>
        <w:t xml:space="preserve"> </w:t>
      </w:r>
      <w:r w:rsidRPr="00C92F6C">
        <w:t>#</w:t>
      </w:r>
      <w:r>
        <w:rPr>
          <w:lang w:eastAsia="zh-CN"/>
        </w:rPr>
        <w:t>19</w:t>
      </w:r>
      <w:r w:rsidRPr="00C92F6C">
        <w:t>: Enhancement of radio service scenarios for service protection</w:t>
      </w:r>
      <w:bookmarkEnd w:id="276"/>
    </w:p>
    <w:p w14:paraId="6B0800FB" w14:textId="36696D06" w:rsidR="00296EBC" w:rsidRPr="00B14179" w:rsidRDefault="00296EBC" w:rsidP="00296EBC">
      <w:pPr>
        <w:pStyle w:val="Heading2"/>
      </w:pPr>
      <w:bookmarkStart w:id="277" w:name="_Toc214942904"/>
      <w:r w:rsidRPr="00B14179">
        <w:t>4.</w:t>
      </w:r>
      <w:r>
        <w:t>20</w:t>
      </w:r>
      <w:r w:rsidR="00304661">
        <w:t xml:space="preserve"> </w:t>
      </w:r>
      <w:r w:rsidRPr="00B14179">
        <w:t>Use case #</w:t>
      </w:r>
      <w:r>
        <w:rPr>
          <w:lang w:eastAsia="zh-CN"/>
        </w:rPr>
        <w:t>20</w:t>
      </w:r>
      <w:r w:rsidRPr="00B14179">
        <w:t xml:space="preserve">: </w:t>
      </w:r>
      <w:r>
        <w:t>New deployment scenario for Intent Handling Function at ManagedElement</w:t>
      </w:r>
      <w:bookmarkEnd w:id="277"/>
    </w:p>
    <w:p w14:paraId="64D05D7A" w14:textId="77777777" w:rsidR="00296EBC" w:rsidRPr="004F7DB2" w:rsidRDefault="00296EBC" w:rsidP="00494825">
      <w:pPr>
        <w:jc w:val="both"/>
        <w:rPr>
          <w:noProof/>
        </w:rPr>
      </w:pPr>
    </w:p>
    <w:p w14:paraId="24B518E2" w14:textId="77777777" w:rsidR="00494825" w:rsidRDefault="00494825" w:rsidP="00737DE7">
      <w:pPr>
        <w:overflowPunct w:val="0"/>
        <w:autoSpaceDE w:val="0"/>
        <w:autoSpaceDN w:val="0"/>
        <w:adjustRightInd w:val="0"/>
        <w:textAlignment w:val="baseline"/>
        <w:rPr>
          <w:lang w:eastAsia="zh-CN" w:bidi="ar-KW"/>
        </w:rPr>
      </w:pPr>
    </w:p>
    <w:p w14:paraId="24FFFBB2" w14:textId="1A7E5DE9" w:rsidR="00B86564" w:rsidRPr="00C2681D" w:rsidRDefault="006265F1" w:rsidP="006265F1">
      <w:pPr>
        <w:overflowPunct w:val="0"/>
        <w:autoSpaceDE w:val="0"/>
        <w:autoSpaceDN w:val="0"/>
        <w:adjustRightInd w:val="0"/>
        <w:textAlignment w:val="baseline"/>
      </w:pPr>
      <w:r>
        <w:br w:type="column"/>
      </w:r>
    </w:p>
    <w:p w14:paraId="533A4EE2" w14:textId="000946C3" w:rsidR="003C7CBC" w:rsidRPr="00C2681D" w:rsidRDefault="003C7CBC" w:rsidP="003C7CBC">
      <w:pPr>
        <w:pStyle w:val="Heading8"/>
      </w:pPr>
      <w:bookmarkStart w:id="278" w:name="_Toc129708892"/>
      <w:bookmarkStart w:id="279" w:name="_Toc207722394"/>
      <w:bookmarkStart w:id="280" w:name="_Toc214942905"/>
      <w:r w:rsidRPr="00C2681D">
        <w:t xml:space="preserve">Annex </w:t>
      </w:r>
      <w:r w:rsidR="00A67167" w:rsidRPr="00C2681D">
        <w:t>A</w:t>
      </w:r>
      <w:r w:rsidRPr="00C2681D">
        <w:t>:</w:t>
      </w:r>
      <w:r w:rsidRPr="00C2681D">
        <w:br/>
        <w:t>Change history</w:t>
      </w:r>
      <w:bookmarkEnd w:id="278"/>
      <w:bookmarkEnd w:id="279"/>
      <w:bookmarkEnd w:id="280"/>
    </w:p>
    <w:p w14:paraId="011263D4" w14:textId="249709FE" w:rsidR="003C7CBC" w:rsidRPr="00CA29AF" w:rsidRDefault="003C7CBC" w:rsidP="003C7CBC">
      <w:pPr>
        <w:pStyle w:val="Guidance"/>
        <w:rPr>
          <w:i w:val="0"/>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661"/>
        <w:gridCol w:w="425"/>
        <w:gridCol w:w="567"/>
        <w:gridCol w:w="4443"/>
        <w:gridCol w:w="708"/>
      </w:tblGrid>
      <w:tr w:rsidR="003C7CBC" w:rsidRPr="00C2681D" w14:paraId="5D8C7033" w14:textId="77777777" w:rsidTr="00E414D5">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398C7C61" w14:textId="77777777" w:rsidR="003C7CBC" w:rsidRPr="00C2681D" w:rsidRDefault="003C7CBC">
            <w:pPr>
              <w:pStyle w:val="TAH"/>
              <w:rPr>
                <w:sz w:val="16"/>
              </w:rPr>
            </w:pPr>
            <w:bookmarkStart w:id="281" w:name="historyclause"/>
            <w:bookmarkEnd w:id="281"/>
            <w:r w:rsidRPr="00C2681D">
              <w:t>Change history</w:t>
            </w:r>
          </w:p>
        </w:tc>
      </w:tr>
      <w:tr w:rsidR="009C14CE" w:rsidRPr="00C2681D" w14:paraId="6AFB83CB" w14:textId="77777777" w:rsidTr="00E520F6">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FB94D76" w14:textId="77777777" w:rsidR="003C7CBC" w:rsidRPr="00C2681D" w:rsidRDefault="003C7CBC">
            <w:pPr>
              <w:pStyle w:val="TAH"/>
              <w:rPr>
                <w:sz w:val="16"/>
                <w:szCs w:val="16"/>
              </w:rPr>
            </w:pPr>
            <w:r w:rsidRPr="00C2681D">
              <w:rPr>
                <w:sz w:val="16"/>
                <w:szCs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32DD8827" w14:textId="77777777" w:rsidR="003C7CBC" w:rsidRPr="00C2681D" w:rsidRDefault="003C7CBC">
            <w:pPr>
              <w:pStyle w:val="TAH"/>
              <w:rPr>
                <w:sz w:val="16"/>
                <w:szCs w:val="16"/>
              </w:rPr>
            </w:pPr>
            <w:r w:rsidRPr="00C2681D">
              <w:rPr>
                <w:sz w:val="16"/>
                <w:szCs w:val="16"/>
              </w:rPr>
              <w:t>Meeting</w:t>
            </w:r>
          </w:p>
        </w:tc>
        <w:tc>
          <w:tcPr>
            <w:tcW w:w="1134" w:type="dxa"/>
            <w:tcBorders>
              <w:top w:val="single" w:sz="6" w:space="0" w:color="auto"/>
              <w:left w:val="single" w:sz="6" w:space="0" w:color="auto"/>
              <w:bottom w:val="single" w:sz="6" w:space="0" w:color="auto"/>
              <w:right w:val="single" w:sz="6" w:space="0" w:color="auto"/>
            </w:tcBorders>
            <w:shd w:val="pct10" w:color="auto" w:fill="FFFFFF"/>
            <w:hideMark/>
          </w:tcPr>
          <w:p w14:paraId="77BD0360" w14:textId="77777777" w:rsidR="003C7CBC" w:rsidRPr="00C2681D" w:rsidRDefault="003C7CBC">
            <w:pPr>
              <w:pStyle w:val="TAH"/>
              <w:rPr>
                <w:sz w:val="16"/>
                <w:szCs w:val="16"/>
              </w:rPr>
            </w:pPr>
            <w:r w:rsidRPr="00C2681D">
              <w:rPr>
                <w:sz w:val="16"/>
                <w:szCs w:val="16"/>
              </w:rPr>
              <w:t>TDoc</w:t>
            </w:r>
          </w:p>
        </w:tc>
        <w:tc>
          <w:tcPr>
            <w:tcW w:w="661" w:type="dxa"/>
            <w:tcBorders>
              <w:top w:val="single" w:sz="6" w:space="0" w:color="auto"/>
              <w:left w:val="single" w:sz="6" w:space="0" w:color="auto"/>
              <w:bottom w:val="single" w:sz="6" w:space="0" w:color="auto"/>
              <w:right w:val="single" w:sz="6" w:space="0" w:color="auto"/>
            </w:tcBorders>
            <w:shd w:val="pct10" w:color="auto" w:fill="FFFFFF"/>
            <w:hideMark/>
          </w:tcPr>
          <w:p w14:paraId="29377775" w14:textId="77777777" w:rsidR="003C7CBC" w:rsidRPr="00C2681D" w:rsidRDefault="003C7CBC">
            <w:pPr>
              <w:pStyle w:val="TAH"/>
              <w:rPr>
                <w:sz w:val="16"/>
                <w:szCs w:val="16"/>
              </w:rPr>
            </w:pPr>
            <w:r w:rsidRPr="00C2681D">
              <w:rPr>
                <w:sz w:val="16"/>
                <w:szCs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4FEE8777" w14:textId="77777777" w:rsidR="003C7CBC" w:rsidRPr="00C2681D" w:rsidRDefault="003C7CBC">
            <w:pPr>
              <w:pStyle w:val="TAH"/>
              <w:rPr>
                <w:sz w:val="16"/>
                <w:szCs w:val="16"/>
              </w:rPr>
            </w:pPr>
            <w:r w:rsidRPr="00C2681D">
              <w:rPr>
                <w:sz w:val="16"/>
                <w:szCs w:val="16"/>
              </w:rPr>
              <w:t>Rev</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0CCFB068" w14:textId="77777777" w:rsidR="003C7CBC" w:rsidRPr="00C2681D" w:rsidRDefault="003C7CBC">
            <w:pPr>
              <w:pStyle w:val="TAH"/>
              <w:rPr>
                <w:sz w:val="16"/>
                <w:szCs w:val="16"/>
              </w:rPr>
            </w:pPr>
            <w:r w:rsidRPr="00C2681D">
              <w:rPr>
                <w:sz w:val="16"/>
                <w:szCs w:val="16"/>
              </w:rPr>
              <w:t>Cat</w:t>
            </w:r>
          </w:p>
        </w:tc>
        <w:tc>
          <w:tcPr>
            <w:tcW w:w="4443" w:type="dxa"/>
            <w:tcBorders>
              <w:top w:val="single" w:sz="6" w:space="0" w:color="auto"/>
              <w:left w:val="single" w:sz="6" w:space="0" w:color="auto"/>
              <w:bottom w:val="single" w:sz="6" w:space="0" w:color="auto"/>
              <w:right w:val="single" w:sz="6" w:space="0" w:color="auto"/>
            </w:tcBorders>
            <w:shd w:val="pct10" w:color="auto" w:fill="FFFFFF"/>
            <w:hideMark/>
          </w:tcPr>
          <w:p w14:paraId="16AF46E6" w14:textId="77777777" w:rsidR="003C7CBC" w:rsidRPr="00C2681D" w:rsidRDefault="003C7CBC">
            <w:pPr>
              <w:pStyle w:val="TAH"/>
              <w:rPr>
                <w:sz w:val="16"/>
                <w:szCs w:val="16"/>
              </w:rPr>
            </w:pPr>
            <w:r w:rsidRPr="00C2681D">
              <w:rPr>
                <w:sz w:val="16"/>
                <w:szCs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5D3F931C" w14:textId="77777777" w:rsidR="003C7CBC" w:rsidRPr="00C2681D" w:rsidRDefault="003C7CBC">
            <w:pPr>
              <w:pStyle w:val="TAH"/>
              <w:rPr>
                <w:sz w:val="16"/>
                <w:szCs w:val="16"/>
              </w:rPr>
            </w:pPr>
            <w:r w:rsidRPr="00C2681D">
              <w:rPr>
                <w:sz w:val="16"/>
                <w:szCs w:val="16"/>
              </w:rPr>
              <w:t>New version</w:t>
            </w:r>
          </w:p>
        </w:tc>
      </w:tr>
      <w:tr w:rsidR="009C14CE" w:rsidRPr="00C2681D" w14:paraId="0C02898F"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4DFBEECB" w14:textId="158EB56D" w:rsidR="003C7CBC" w:rsidRPr="00C2681D" w:rsidRDefault="0009700D">
            <w:pPr>
              <w:pStyle w:val="TAC"/>
              <w:rPr>
                <w:sz w:val="16"/>
                <w:szCs w:val="16"/>
              </w:rPr>
            </w:pPr>
            <w:r w:rsidRPr="00C2681D">
              <w:rPr>
                <w:sz w:val="16"/>
                <w:szCs w:val="16"/>
              </w:rPr>
              <w:t>2025-08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04B8E3" w14:textId="6DEA1B2F" w:rsidR="003C7CBC" w:rsidRPr="00C2681D" w:rsidRDefault="0009700D">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5BFD2" w14:textId="016D6A83" w:rsidR="003C7CBC" w:rsidRPr="00C2681D" w:rsidRDefault="003C7CBC"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CAF95" w14:textId="77777777" w:rsidR="003C7CBC" w:rsidRPr="00C2681D" w:rsidRDefault="003C7CB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8CE3B" w14:textId="77777777" w:rsidR="003C7CBC" w:rsidRPr="00C2681D" w:rsidRDefault="003C7CB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CC84E0" w14:textId="77777777" w:rsidR="003C7CBC" w:rsidRPr="00C2681D" w:rsidRDefault="003C7CBC">
            <w:pPr>
              <w:pStyle w:val="TAC"/>
              <w:rPr>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74125E3D" w14:textId="32C49A14" w:rsidR="003C7CBC" w:rsidRPr="00C2681D" w:rsidRDefault="00FB53D9">
            <w:pPr>
              <w:pStyle w:val="TAL"/>
              <w:rPr>
                <w:sz w:val="16"/>
                <w:szCs w:val="16"/>
              </w:rPr>
            </w:pPr>
            <w:r w:rsidRPr="00C2681D">
              <w:rPr>
                <w:sz w:val="16"/>
                <w:szCs w:val="16"/>
              </w:rPr>
              <w:t>Initial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B63454" w14:textId="586171B8" w:rsidR="003C7CBC" w:rsidRPr="00C2681D" w:rsidRDefault="00FB53D9">
            <w:pPr>
              <w:pStyle w:val="TAC"/>
              <w:rPr>
                <w:sz w:val="16"/>
                <w:szCs w:val="16"/>
              </w:rPr>
            </w:pPr>
            <w:r w:rsidRPr="00C2681D">
              <w:rPr>
                <w:sz w:val="16"/>
                <w:szCs w:val="16"/>
              </w:rPr>
              <w:t>0.0.0</w:t>
            </w:r>
          </w:p>
        </w:tc>
      </w:tr>
      <w:tr w:rsidR="00782D54" w:rsidRPr="00C2681D" w14:paraId="0DA8CE4A"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2BC35EE5" w14:textId="30370C1B" w:rsidR="00782D54" w:rsidRPr="00C2681D" w:rsidRDefault="00782D54">
            <w:pPr>
              <w:pStyle w:val="TAC"/>
              <w:rPr>
                <w:sz w:val="16"/>
                <w:szCs w:val="16"/>
              </w:rPr>
            </w:pPr>
            <w:r w:rsidRPr="00C2681D">
              <w:rPr>
                <w:sz w:val="16"/>
                <w:szCs w:val="16"/>
              </w:rPr>
              <w:t>2025-09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C4C77" w14:textId="0339AF36" w:rsidR="00782D54" w:rsidRPr="00C2681D" w:rsidRDefault="00782D54">
            <w:pPr>
              <w:pStyle w:val="TAC"/>
              <w:rPr>
                <w:sz w:val="16"/>
                <w:szCs w:val="16"/>
              </w:rPr>
            </w:pPr>
            <w:r w:rsidRPr="00C2681D">
              <w:rPr>
                <w:sz w:val="16"/>
                <w:szCs w:val="16"/>
              </w:rPr>
              <w:t>SA5#162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CF8169D" w14:textId="65E2F844" w:rsidR="00D95C4C" w:rsidRDefault="00D95C4C" w:rsidP="00FB53D9">
            <w:pPr>
              <w:pStyle w:val="TAC"/>
              <w:jc w:val="left"/>
              <w:rPr>
                <w:sz w:val="16"/>
                <w:szCs w:val="16"/>
              </w:rPr>
            </w:pPr>
            <w:r w:rsidRPr="00D95C4C">
              <w:rPr>
                <w:sz w:val="16"/>
                <w:szCs w:val="16"/>
              </w:rPr>
              <w:t>S5-254121</w:t>
            </w:r>
          </w:p>
          <w:p w14:paraId="53F99831" w14:textId="3D45DC30" w:rsidR="00782D54" w:rsidRPr="00C2681D" w:rsidRDefault="002068EC" w:rsidP="00FB53D9">
            <w:pPr>
              <w:pStyle w:val="TAC"/>
              <w:jc w:val="left"/>
              <w:rPr>
                <w:sz w:val="16"/>
                <w:szCs w:val="16"/>
              </w:rPr>
            </w:pPr>
            <w:r>
              <w:rPr>
                <w:sz w:val="16"/>
                <w:szCs w:val="16"/>
              </w:rPr>
              <w:br/>
            </w:r>
          </w:p>
          <w:p w14:paraId="03C06C17" w14:textId="77777777" w:rsidR="00094F70" w:rsidRPr="00C2681D" w:rsidRDefault="00094F70" w:rsidP="00FB53D9">
            <w:pPr>
              <w:pStyle w:val="TAC"/>
              <w:jc w:val="left"/>
              <w:rPr>
                <w:sz w:val="16"/>
                <w:szCs w:val="16"/>
              </w:rPr>
            </w:pPr>
          </w:p>
          <w:p w14:paraId="35AE1978" w14:textId="018304D2" w:rsidR="00E5577E" w:rsidRPr="00C2681D" w:rsidRDefault="00E5577E" w:rsidP="00FB53D9">
            <w:pPr>
              <w:pStyle w:val="TAC"/>
              <w:jc w:val="left"/>
              <w:rPr>
                <w:sz w:val="16"/>
                <w:szCs w:val="16"/>
              </w:rPr>
            </w:pP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13D8D3" w14:textId="2AB73B8C" w:rsidR="003D00EE" w:rsidRPr="00C2681D" w:rsidRDefault="007D1F55" w:rsidP="00E520F6">
            <w:pPr>
              <w:pStyle w:val="TAC"/>
              <w:jc w:val="left"/>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71FFDA" w14:textId="77777777" w:rsidR="00782D54" w:rsidRPr="00C2681D" w:rsidRDefault="00782D54">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128EF" w14:textId="77777777" w:rsidR="00782D54" w:rsidRPr="00CA29AF" w:rsidRDefault="00782D54"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5432BC23" w14:textId="1B5E62C2" w:rsidR="002068EC" w:rsidRDefault="002068EC" w:rsidP="003D00EE">
            <w:pPr>
              <w:spacing w:after="0"/>
              <w:rPr>
                <w:rFonts w:ascii="Arial" w:hAnsi="Arial" w:cs="Arial"/>
                <w:color w:val="000000"/>
                <w:sz w:val="16"/>
                <w:szCs w:val="16"/>
              </w:rPr>
            </w:pPr>
            <w:r>
              <w:rPr>
                <w:rFonts w:ascii="Arial" w:hAnsi="Arial" w:cs="Arial"/>
                <w:color w:val="000000"/>
                <w:sz w:val="16"/>
                <w:szCs w:val="16"/>
              </w:rPr>
              <w:t>Draft TR v0.1.0</w:t>
            </w:r>
          </w:p>
          <w:p w14:paraId="3441D0AF" w14:textId="1C542C5A" w:rsidR="006626C8" w:rsidRPr="00C2681D" w:rsidRDefault="00143159" w:rsidP="003D00EE">
            <w:pPr>
              <w:spacing w:after="0"/>
              <w:rPr>
                <w:rFonts w:ascii="Arial" w:hAnsi="Arial" w:cs="Arial"/>
                <w:color w:val="000000"/>
                <w:sz w:val="16"/>
                <w:szCs w:val="16"/>
              </w:rPr>
            </w:pPr>
            <w:r w:rsidRPr="00E520F6">
              <w:rPr>
                <w:rFonts w:ascii="Arial" w:hAnsi="Arial"/>
                <w:sz w:val="16"/>
                <w:szCs w:val="16"/>
              </w:rPr>
              <w:t>S5-254032</w:t>
            </w:r>
            <w:r>
              <w:rPr>
                <w:sz w:val="16"/>
                <w:szCs w:val="16"/>
              </w:rPr>
              <w:t xml:space="preserve"> </w:t>
            </w:r>
            <w:r w:rsidR="006626C8" w:rsidRPr="00C2681D">
              <w:rPr>
                <w:rFonts w:ascii="Arial" w:hAnsi="Arial" w:cs="Arial"/>
                <w:color w:val="000000"/>
                <w:sz w:val="16"/>
                <w:szCs w:val="16"/>
              </w:rPr>
              <w:t>Add structure proposal</w:t>
            </w:r>
          </w:p>
          <w:p w14:paraId="5382A055" w14:textId="7AB641D6" w:rsidR="00701BC6" w:rsidRPr="00E520F6" w:rsidRDefault="00143159" w:rsidP="00E520F6">
            <w:pPr>
              <w:pStyle w:val="TAC"/>
              <w:jc w:val="left"/>
              <w:rPr>
                <w:sz w:val="16"/>
                <w:szCs w:val="16"/>
              </w:rPr>
            </w:pPr>
            <w:r w:rsidRPr="00C2681D">
              <w:rPr>
                <w:sz w:val="16"/>
                <w:szCs w:val="16"/>
              </w:rPr>
              <w:t>S5-254033</w:t>
            </w:r>
            <w:r>
              <w:rPr>
                <w:sz w:val="16"/>
                <w:szCs w:val="16"/>
              </w:rPr>
              <w:t xml:space="preserve"> </w:t>
            </w:r>
            <w:r w:rsidR="00094F70" w:rsidRPr="00CA29AF">
              <w:rPr>
                <w:rFonts w:cs="Arial"/>
                <w:color w:val="000000"/>
                <w:sz w:val="16"/>
                <w:szCs w:val="16"/>
              </w:rPr>
              <w:t>Add new issue for enhancement of radio service delivering and assurance scenarios</w:t>
            </w:r>
          </w:p>
          <w:p w14:paraId="31F08FF5" w14:textId="45B852F0" w:rsidR="00094F70" w:rsidRPr="00E520F6" w:rsidRDefault="00143159" w:rsidP="00E520F6">
            <w:pPr>
              <w:pStyle w:val="TAC"/>
              <w:jc w:val="left"/>
              <w:rPr>
                <w:sz w:val="16"/>
                <w:szCs w:val="16"/>
              </w:rPr>
            </w:pPr>
            <w:r w:rsidRPr="00C2681D">
              <w:rPr>
                <w:sz w:val="16"/>
                <w:szCs w:val="16"/>
              </w:rPr>
              <w:t>S5-25403</w:t>
            </w:r>
            <w:r>
              <w:rPr>
                <w:sz w:val="16"/>
                <w:szCs w:val="16"/>
              </w:rPr>
              <w:t xml:space="preserve">4 </w:t>
            </w:r>
            <w:r w:rsidR="00AF170B" w:rsidRPr="00CA29AF">
              <w:rPr>
                <w:rFonts w:cs="Arial"/>
                <w:color w:val="000000"/>
                <w:sz w:val="16"/>
                <w:szCs w:val="16"/>
              </w:rPr>
              <w:t>Add new issue for enhancement of radio network performance assurance scenarios</w:t>
            </w:r>
          </w:p>
          <w:p w14:paraId="5D919734" w14:textId="5D83367F" w:rsidR="00196E4C" w:rsidRPr="00E520F6" w:rsidRDefault="00143159" w:rsidP="00E520F6">
            <w:pPr>
              <w:pStyle w:val="TAC"/>
              <w:jc w:val="left"/>
              <w:rPr>
                <w:sz w:val="16"/>
                <w:szCs w:val="16"/>
              </w:rPr>
            </w:pPr>
            <w:r w:rsidRPr="00C2681D">
              <w:rPr>
                <w:sz w:val="16"/>
                <w:szCs w:val="16"/>
              </w:rPr>
              <w:t>S5-25403</w:t>
            </w:r>
            <w:r>
              <w:rPr>
                <w:sz w:val="16"/>
                <w:szCs w:val="16"/>
              </w:rPr>
              <w:t xml:space="preserve">5 </w:t>
            </w:r>
            <w:r w:rsidR="001E1151" w:rsidRPr="00C2681D">
              <w:rPr>
                <w:rFonts w:cs="Arial"/>
                <w:color w:val="000000"/>
                <w:sz w:val="16"/>
                <w:szCs w:val="16"/>
              </w:rPr>
              <w:t>Add issue description, requirement and solution for intent decomposition</w:t>
            </w:r>
          </w:p>
          <w:p w14:paraId="4130DD41" w14:textId="5E38C5F0" w:rsidR="001E1151" w:rsidRPr="00E520F6" w:rsidRDefault="00143159" w:rsidP="00E520F6">
            <w:pPr>
              <w:pStyle w:val="TAC"/>
              <w:jc w:val="left"/>
              <w:rPr>
                <w:sz w:val="16"/>
                <w:szCs w:val="16"/>
              </w:rPr>
            </w:pPr>
            <w:r w:rsidRPr="00C2681D">
              <w:rPr>
                <w:sz w:val="16"/>
                <w:szCs w:val="16"/>
              </w:rPr>
              <w:t>S5-25403</w:t>
            </w:r>
            <w:r>
              <w:rPr>
                <w:sz w:val="16"/>
                <w:szCs w:val="16"/>
              </w:rPr>
              <w:t xml:space="preserve">6 </w:t>
            </w:r>
            <w:r w:rsidR="00701F7D" w:rsidRPr="00C2681D">
              <w:rPr>
                <w:rFonts w:cs="Arial"/>
                <w:color w:val="000000"/>
                <w:sz w:val="16"/>
                <w:szCs w:val="16"/>
              </w:rPr>
              <w:t>Add issue, requirements and potential solution for intent traceability</w:t>
            </w:r>
          </w:p>
          <w:p w14:paraId="648A63E2" w14:textId="2A1CFFCD" w:rsidR="00701F7D" w:rsidRPr="00E520F6" w:rsidRDefault="00143159" w:rsidP="00E520F6">
            <w:pPr>
              <w:pStyle w:val="TAC"/>
              <w:jc w:val="left"/>
              <w:rPr>
                <w:sz w:val="16"/>
                <w:szCs w:val="16"/>
              </w:rPr>
            </w:pPr>
            <w:r w:rsidRPr="00C2681D">
              <w:rPr>
                <w:sz w:val="16"/>
                <w:szCs w:val="16"/>
              </w:rPr>
              <w:t>S5-25403</w:t>
            </w:r>
            <w:r>
              <w:rPr>
                <w:sz w:val="16"/>
                <w:szCs w:val="16"/>
              </w:rPr>
              <w:t xml:space="preserve">7 </w:t>
            </w:r>
            <w:r w:rsidR="00701F7D" w:rsidRPr="00C2681D">
              <w:rPr>
                <w:rFonts w:cs="Arial"/>
                <w:color w:val="000000"/>
                <w:sz w:val="16"/>
                <w:szCs w:val="16"/>
              </w:rPr>
              <w:t>Invariant Guidance in Intent Contexts</w:t>
            </w:r>
          </w:p>
          <w:p w14:paraId="06F05C05" w14:textId="79052603" w:rsidR="00F4040A" w:rsidRPr="00CA29AF" w:rsidRDefault="00F4040A" w:rsidP="003D00EE">
            <w:pPr>
              <w:spacing w:after="0"/>
              <w:rPr>
                <w:rFonts w:ascii="Arial" w:hAnsi="Arial" w:cs="Arial"/>
                <w:color w:val="000000"/>
                <w:sz w:val="16"/>
                <w:szCs w:val="16"/>
              </w:rPr>
            </w:pPr>
            <w:r w:rsidRPr="00C2681D">
              <w:rPr>
                <w:rFonts w:ascii="Arial" w:hAnsi="Arial" w:cs="Arial"/>
                <w:color w:val="000000"/>
                <w:sz w:val="16"/>
                <w:szCs w:val="16"/>
              </w:rPr>
              <w:t>Intent interpretation information</w:t>
            </w:r>
          </w:p>
          <w:p w14:paraId="5A614343" w14:textId="2BB1C528" w:rsidR="00F4040A" w:rsidRPr="00E520F6" w:rsidRDefault="00143159" w:rsidP="00E520F6">
            <w:pPr>
              <w:pStyle w:val="TAC"/>
              <w:jc w:val="left"/>
              <w:rPr>
                <w:sz w:val="16"/>
                <w:szCs w:val="16"/>
              </w:rPr>
            </w:pPr>
            <w:r w:rsidRPr="00C2681D">
              <w:rPr>
                <w:sz w:val="16"/>
                <w:szCs w:val="16"/>
              </w:rPr>
              <w:t>S5-25403</w:t>
            </w:r>
            <w:r>
              <w:rPr>
                <w:sz w:val="16"/>
                <w:szCs w:val="16"/>
              </w:rPr>
              <w:t xml:space="preserve">8 </w:t>
            </w:r>
            <w:r w:rsidR="00F4040A" w:rsidRPr="00C2681D">
              <w:rPr>
                <w:rFonts w:cs="Arial"/>
                <w:color w:val="000000"/>
                <w:sz w:val="16"/>
                <w:szCs w:val="16"/>
              </w:rPr>
              <w:t>Add new issue for Intent exploration enhancement</w:t>
            </w:r>
          </w:p>
          <w:p w14:paraId="119E8016" w14:textId="77777777" w:rsidR="00143159" w:rsidRDefault="00143159" w:rsidP="00143159">
            <w:pPr>
              <w:pStyle w:val="TAC"/>
              <w:jc w:val="left"/>
              <w:rPr>
                <w:rFonts w:cs="Arial"/>
                <w:color w:val="000000"/>
                <w:sz w:val="16"/>
                <w:szCs w:val="16"/>
              </w:rPr>
            </w:pPr>
            <w:r w:rsidRPr="00C2681D">
              <w:rPr>
                <w:sz w:val="16"/>
                <w:szCs w:val="16"/>
              </w:rPr>
              <w:t>S5-25403</w:t>
            </w:r>
            <w:r>
              <w:rPr>
                <w:sz w:val="16"/>
                <w:szCs w:val="16"/>
              </w:rPr>
              <w:t xml:space="preserve">9 </w:t>
            </w:r>
            <w:r w:rsidR="00E5577E" w:rsidRPr="00CA29AF">
              <w:rPr>
                <w:rFonts w:cs="Arial"/>
                <w:color w:val="000000"/>
                <w:sz w:val="16"/>
                <w:szCs w:val="16"/>
              </w:rPr>
              <w:t xml:space="preserve">Add Key Issue on Intent feasibility check </w:t>
            </w:r>
          </w:p>
          <w:p w14:paraId="42584AEA" w14:textId="03DE0CA6" w:rsidR="00F4040A" w:rsidRPr="00E520F6" w:rsidRDefault="00143159" w:rsidP="00E520F6">
            <w:pPr>
              <w:pStyle w:val="TAC"/>
              <w:jc w:val="left"/>
              <w:rPr>
                <w:sz w:val="16"/>
                <w:szCs w:val="16"/>
              </w:rPr>
            </w:pPr>
            <w:r w:rsidRPr="00C2681D">
              <w:rPr>
                <w:sz w:val="16"/>
                <w:szCs w:val="16"/>
              </w:rPr>
              <w:t>S5-2540</w:t>
            </w:r>
            <w:r>
              <w:rPr>
                <w:sz w:val="16"/>
                <w:szCs w:val="16"/>
              </w:rPr>
              <w:t xml:space="preserve">40 </w:t>
            </w:r>
            <w:r w:rsidR="00E5577E" w:rsidRPr="00CA29AF">
              <w:rPr>
                <w:rFonts w:cs="Arial"/>
                <w:color w:val="000000"/>
                <w:sz w:val="16"/>
                <w:szCs w:val="16"/>
              </w:rPr>
              <w:t>enhancement to support resource reservation</w:t>
            </w:r>
          </w:p>
          <w:p w14:paraId="6D61B877" w14:textId="336873C9" w:rsidR="00F4040A" w:rsidRPr="00E520F6" w:rsidRDefault="00143159" w:rsidP="00E520F6">
            <w:pPr>
              <w:pStyle w:val="TAC"/>
              <w:jc w:val="left"/>
              <w:rPr>
                <w:sz w:val="16"/>
                <w:szCs w:val="16"/>
              </w:rPr>
            </w:pPr>
            <w:r w:rsidRPr="00C2681D">
              <w:rPr>
                <w:sz w:val="16"/>
                <w:szCs w:val="16"/>
              </w:rPr>
              <w:t>S5-2540</w:t>
            </w:r>
            <w:r>
              <w:rPr>
                <w:sz w:val="16"/>
                <w:szCs w:val="16"/>
              </w:rPr>
              <w:t xml:space="preserve">42 </w:t>
            </w:r>
            <w:r w:rsidR="00E5577E" w:rsidRPr="00CA29AF">
              <w:rPr>
                <w:rFonts w:cs="Arial"/>
                <w:color w:val="000000"/>
                <w:sz w:val="16"/>
                <w:szCs w:val="16"/>
              </w:rPr>
              <w:t>Add new issue for Intent handling capability registration and discovery</w:t>
            </w:r>
          </w:p>
          <w:p w14:paraId="733C3163" w14:textId="77777777" w:rsidR="00782D54" w:rsidRPr="00CA29AF" w:rsidRDefault="00782D54" w:rsidP="00CA29AF">
            <w:pPr>
              <w:spacing w:after="0"/>
              <w:rPr>
                <w:rFonts w:cs="Arial"/>
                <w:color w:val="000000"/>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7A0" w14:textId="5FCC62F9" w:rsidR="00782D54" w:rsidRPr="00C2681D" w:rsidRDefault="00FA359C">
            <w:pPr>
              <w:pStyle w:val="TAC"/>
              <w:rPr>
                <w:sz w:val="16"/>
                <w:szCs w:val="16"/>
              </w:rPr>
            </w:pPr>
            <w:r w:rsidRPr="00C2681D">
              <w:rPr>
                <w:sz w:val="16"/>
                <w:szCs w:val="16"/>
              </w:rPr>
              <w:t>0.1.0</w:t>
            </w:r>
          </w:p>
        </w:tc>
      </w:tr>
      <w:tr w:rsidR="009C14CE" w:rsidRPr="00C2681D" w14:paraId="39F08761"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0CF733D7" w14:textId="6A1FE5D8" w:rsidR="002068EC" w:rsidRPr="00C2681D" w:rsidRDefault="002068EC">
            <w:pPr>
              <w:pStyle w:val="TAC"/>
              <w:rPr>
                <w:sz w:val="16"/>
                <w:szCs w:val="16"/>
              </w:rPr>
            </w:pPr>
            <w:r>
              <w:rPr>
                <w:sz w:val="16"/>
                <w:szCs w:val="16"/>
              </w:rPr>
              <w:t>2025-10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8C8983" w14:textId="64C16CC1" w:rsidR="002068EC" w:rsidRPr="00C2681D" w:rsidRDefault="002068EC">
            <w:pPr>
              <w:pStyle w:val="TAC"/>
              <w:rPr>
                <w:sz w:val="16"/>
                <w:szCs w:val="16"/>
              </w:rPr>
            </w:pPr>
            <w:r>
              <w:rPr>
                <w:sz w:val="16"/>
                <w:szCs w:val="16"/>
              </w:rPr>
              <w:t>SA5#163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84283A" w14:textId="6D371343" w:rsidR="002133D3" w:rsidRPr="002068EC" w:rsidRDefault="00891716" w:rsidP="00FB53D9">
            <w:pPr>
              <w:pStyle w:val="TAC"/>
              <w:jc w:val="left"/>
              <w:rPr>
                <w:sz w:val="16"/>
                <w:szCs w:val="16"/>
              </w:rPr>
            </w:pPr>
            <w:r w:rsidRPr="00891716">
              <w:rPr>
                <w:sz w:val="16"/>
                <w:szCs w:val="16"/>
              </w:rPr>
              <w:t>S5</w:t>
            </w:r>
            <w:r w:rsidRPr="00891716">
              <w:rPr>
                <w:rFonts w:ascii="Cambria Math" w:hAnsi="Cambria Math" w:cs="Cambria Math"/>
                <w:sz w:val="16"/>
                <w:szCs w:val="16"/>
              </w:rPr>
              <w:t>‑</w:t>
            </w:r>
            <w:r w:rsidRPr="00891716">
              <w:rPr>
                <w:sz w:val="16"/>
                <w:szCs w:val="16"/>
              </w:rPr>
              <w:t>254896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81768" w14:textId="42145477" w:rsidR="002068EC" w:rsidRDefault="00891716">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76D58E" w14:textId="77777777" w:rsidR="002068EC" w:rsidRPr="00C2681D" w:rsidRDefault="002068EC">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BB48D" w14:textId="77777777" w:rsidR="002068EC" w:rsidRPr="00CA29AF" w:rsidRDefault="002068EC"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33C150B7" w14:textId="77777777" w:rsidR="002068EC" w:rsidRDefault="00891716" w:rsidP="003D00EE">
            <w:pPr>
              <w:spacing w:after="0"/>
              <w:rPr>
                <w:rFonts w:ascii="Arial" w:hAnsi="Arial" w:cs="Arial"/>
                <w:color w:val="000000"/>
                <w:sz w:val="16"/>
                <w:szCs w:val="16"/>
              </w:rPr>
            </w:pPr>
            <w:r>
              <w:rPr>
                <w:rFonts w:ascii="Arial" w:hAnsi="Arial" w:cs="Arial"/>
                <w:color w:val="000000"/>
                <w:sz w:val="16"/>
                <w:szCs w:val="16"/>
              </w:rPr>
              <w:t>Draft TR v0.2.0</w:t>
            </w:r>
          </w:p>
          <w:p w14:paraId="33713BC8" w14:textId="1EF0FC81" w:rsidR="001F045A"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005433">
              <w:rPr>
                <w:rFonts w:ascii="Arial" w:hAnsi="Arial" w:cs="Arial"/>
                <w:color w:val="000000"/>
                <w:sz w:val="16"/>
                <w:szCs w:val="16"/>
              </w:rPr>
              <w:t xml:space="preserve">5 </w:t>
            </w:r>
            <w:r w:rsidR="00005433" w:rsidRPr="00005433">
              <w:rPr>
                <w:rFonts w:ascii="Arial" w:hAnsi="Arial" w:cs="Arial"/>
                <w:color w:val="000000"/>
                <w:sz w:val="16"/>
                <w:szCs w:val="16"/>
              </w:rPr>
              <w:t>Add solution for enhancement of radio network performance assurance scenarios</w:t>
            </w:r>
          </w:p>
          <w:p w14:paraId="1150D491" w14:textId="1E13B17D" w:rsidR="00F1656C" w:rsidRDefault="00F1656C" w:rsidP="003D00EE">
            <w:pPr>
              <w:spacing w:after="0"/>
              <w:rPr>
                <w:rFonts w:ascii="Arial" w:hAnsi="Arial" w:cs="Arial"/>
                <w:color w:val="000000"/>
                <w:sz w:val="16"/>
                <w:szCs w:val="16"/>
              </w:rPr>
            </w:pPr>
            <w:r w:rsidRPr="00F1656C">
              <w:rPr>
                <w:rFonts w:ascii="Arial" w:hAnsi="Arial" w:cs="Arial"/>
                <w:color w:val="000000"/>
                <w:sz w:val="16"/>
                <w:szCs w:val="16"/>
              </w:rPr>
              <w:t>S5-25464</w:t>
            </w:r>
            <w:r w:rsidR="00F61D01">
              <w:rPr>
                <w:rFonts w:ascii="Arial" w:hAnsi="Arial" w:cs="Arial"/>
                <w:color w:val="000000"/>
                <w:sz w:val="16"/>
                <w:szCs w:val="16"/>
              </w:rPr>
              <w:t>6</w:t>
            </w:r>
            <w:r w:rsidR="00005433">
              <w:rPr>
                <w:rFonts w:ascii="Arial" w:hAnsi="Arial" w:cs="Arial"/>
                <w:color w:val="000000"/>
                <w:sz w:val="16"/>
                <w:szCs w:val="16"/>
              </w:rPr>
              <w:t xml:space="preserve"> A</w:t>
            </w:r>
            <w:r w:rsidR="00005433" w:rsidRPr="00005433">
              <w:rPr>
                <w:rFonts w:ascii="Arial" w:hAnsi="Arial" w:cs="Arial"/>
                <w:color w:val="000000"/>
                <w:sz w:val="16"/>
                <w:szCs w:val="16"/>
              </w:rPr>
              <w:t>dd solution for enhancement of radio service delivering and assurance scenarios</w:t>
            </w:r>
          </w:p>
          <w:p w14:paraId="62C0FE35" w14:textId="79B6EB29"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7</w:t>
            </w:r>
            <w:r w:rsidR="00005433">
              <w:rPr>
                <w:rFonts w:ascii="Arial" w:hAnsi="Arial" w:cs="Arial"/>
                <w:color w:val="000000"/>
                <w:sz w:val="16"/>
                <w:szCs w:val="16"/>
              </w:rPr>
              <w:t xml:space="preserve"> </w:t>
            </w:r>
            <w:r w:rsidR="00B176AE" w:rsidRPr="00B176AE">
              <w:rPr>
                <w:rFonts w:ascii="Arial" w:hAnsi="Arial" w:cs="Arial"/>
                <w:color w:val="000000"/>
                <w:sz w:val="16"/>
                <w:szCs w:val="16"/>
              </w:rPr>
              <w:t>Add new requirements and solution for enhancement radio service delivering and assurance scenarios</w:t>
            </w:r>
          </w:p>
          <w:p w14:paraId="3D1AAB16" w14:textId="260149A3"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8</w:t>
            </w:r>
            <w:r w:rsidR="00B176AE">
              <w:rPr>
                <w:rFonts w:ascii="Arial" w:hAnsi="Arial" w:cs="Arial"/>
                <w:color w:val="000000"/>
                <w:sz w:val="16"/>
                <w:szCs w:val="16"/>
              </w:rPr>
              <w:t xml:space="preserve"> </w:t>
            </w:r>
            <w:r w:rsidR="00B176AE" w:rsidRPr="00B176AE">
              <w:rPr>
                <w:rFonts w:ascii="Arial" w:hAnsi="Arial" w:cs="Arial"/>
                <w:color w:val="000000"/>
                <w:sz w:val="16"/>
                <w:szCs w:val="16"/>
              </w:rPr>
              <w:t>Add new use case for radio service assurance in transient overload scenarios</w:t>
            </w:r>
          </w:p>
          <w:p w14:paraId="546B2435" w14:textId="748CCCF7"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S5-25464</w:t>
            </w:r>
            <w:r>
              <w:rPr>
                <w:rFonts w:ascii="Arial" w:hAnsi="Arial" w:cs="Arial"/>
                <w:color w:val="000000"/>
                <w:sz w:val="16"/>
                <w:szCs w:val="16"/>
              </w:rPr>
              <w:t>9</w:t>
            </w:r>
            <w:r w:rsidR="00B176AE">
              <w:rPr>
                <w:rFonts w:ascii="Arial" w:hAnsi="Arial" w:cs="Arial"/>
                <w:color w:val="000000"/>
                <w:sz w:val="16"/>
                <w:szCs w:val="16"/>
              </w:rPr>
              <w:t xml:space="preserve"> </w:t>
            </w:r>
            <w:r w:rsidR="006A16A7" w:rsidRPr="006A16A7">
              <w:rPr>
                <w:rFonts w:ascii="Arial" w:hAnsi="Arial" w:cs="Arial"/>
                <w:color w:val="000000"/>
                <w:sz w:val="16"/>
                <w:szCs w:val="16"/>
              </w:rPr>
              <w:t>Add use-case description, requirement and solution for enhancing feasibility check</w:t>
            </w:r>
          </w:p>
          <w:p w14:paraId="7E9E299A" w14:textId="12E8833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50</w:t>
            </w:r>
            <w:r w:rsidR="006A16A7">
              <w:rPr>
                <w:rFonts w:ascii="Arial" w:hAnsi="Arial" w:cs="Arial"/>
                <w:color w:val="000000"/>
                <w:sz w:val="16"/>
                <w:szCs w:val="16"/>
              </w:rPr>
              <w:t xml:space="preserve"> </w:t>
            </w:r>
            <w:r w:rsidR="00327708" w:rsidRPr="00327708">
              <w:rPr>
                <w:rFonts w:ascii="Arial" w:hAnsi="Arial" w:cs="Arial"/>
                <w:color w:val="000000"/>
                <w:sz w:val="16"/>
                <w:szCs w:val="16"/>
              </w:rPr>
              <w:t>Add Solution to Support to Express Guarantee Requirements in an Intent</w:t>
            </w:r>
          </w:p>
          <w:p w14:paraId="50115466" w14:textId="775DE7A8"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52</w:t>
            </w:r>
            <w:r w:rsidR="00327708">
              <w:rPr>
                <w:rFonts w:ascii="Arial" w:hAnsi="Arial" w:cs="Arial"/>
                <w:color w:val="000000"/>
                <w:sz w:val="16"/>
                <w:szCs w:val="16"/>
              </w:rPr>
              <w:t xml:space="preserve"> </w:t>
            </w:r>
            <w:r w:rsidR="00327708" w:rsidRPr="00327708">
              <w:rPr>
                <w:rFonts w:ascii="Arial" w:hAnsi="Arial" w:cs="Arial"/>
                <w:color w:val="000000"/>
                <w:sz w:val="16"/>
                <w:szCs w:val="16"/>
              </w:rPr>
              <w:t>Add solution for Intent exploration enhancement</w:t>
            </w:r>
          </w:p>
          <w:p w14:paraId="513F57A3" w14:textId="25D00B71"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53</w:t>
            </w:r>
            <w:r w:rsidR="00BE7D9C">
              <w:rPr>
                <w:rFonts w:ascii="Arial" w:hAnsi="Arial" w:cs="Arial"/>
                <w:color w:val="000000"/>
                <w:sz w:val="16"/>
                <w:szCs w:val="16"/>
              </w:rPr>
              <w:t xml:space="preserve"> D</w:t>
            </w:r>
            <w:r w:rsidR="00BE7D9C" w:rsidRPr="00BE7D9C">
              <w:rPr>
                <w:rFonts w:ascii="Arial" w:hAnsi="Arial" w:cs="Arial"/>
                <w:color w:val="000000"/>
                <w:sz w:val="16"/>
                <w:szCs w:val="16"/>
              </w:rPr>
              <w:t>ocumentation for the overview of intent driven management functionalities</w:t>
            </w:r>
          </w:p>
          <w:p w14:paraId="038D4E52" w14:textId="30675DDF"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54</w:t>
            </w:r>
            <w:r w:rsidR="00BE7D9C">
              <w:rPr>
                <w:rFonts w:ascii="Arial" w:hAnsi="Arial" w:cs="Arial"/>
                <w:color w:val="000000"/>
                <w:sz w:val="16"/>
                <w:szCs w:val="16"/>
              </w:rPr>
              <w:t xml:space="preserve"> </w:t>
            </w:r>
            <w:r w:rsidR="00BE7D9C" w:rsidRPr="00BE7D9C">
              <w:rPr>
                <w:rFonts w:ascii="Arial" w:hAnsi="Arial" w:cs="Arial"/>
                <w:color w:val="000000"/>
                <w:sz w:val="16"/>
                <w:szCs w:val="16"/>
              </w:rPr>
              <w:t>Add use case for the investigation on the transition of intent Lifecycle management state</w:t>
            </w:r>
          </w:p>
          <w:p w14:paraId="2B5D7AA2" w14:textId="36609B5E"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55</w:t>
            </w:r>
            <w:r w:rsidR="00BE7D9C">
              <w:rPr>
                <w:rFonts w:ascii="Arial" w:hAnsi="Arial" w:cs="Arial"/>
                <w:color w:val="000000"/>
                <w:sz w:val="16"/>
                <w:szCs w:val="16"/>
              </w:rPr>
              <w:t xml:space="preserve"> </w:t>
            </w:r>
            <w:r w:rsidR="00A85ED3" w:rsidRPr="00A85ED3">
              <w:rPr>
                <w:rFonts w:ascii="Arial" w:hAnsi="Arial" w:cs="Arial"/>
                <w:color w:val="000000"/>
                <w:sz w:val="16"/>
                <w:szCs w:val="16"/>
              </w:rPr>
              <w:t>Add Use case on intent expectation satisfaction information</w:t>
            </w:r>
          </w:p>
          <w:p w14:paraId="5176A93A" w14:textId="22E6FD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56</w:t>
            </w:r>
            <w:r w:rsidR="00A85ED3">
              <w:rPr>
                <w:rFonts w:ascii="Arial" w:hAnsi="Arial" w:cs="Arial"/>
                <w:color w:val="000000"/>
                <w:sz w:val="16"/>
                <w:szCs w:val="16"/>
              </w:rPr>
              <w:t xml:space="preserve"> </w:t>
            </w:r>
            <w:r w:rsidR="00A85ED3" w:rsidRPr="00A85ED3">
              <w:rPr>
                <w:rFonts w:ascii="Arial" w:hAnsi="Arial" w:cs="Arial"/>
                <w:color w:val="000000"/>
                <w:sz w:val="16"/>
                <w:szCs w:val="16"/>
              </w:rPr>
              <w:t>Add solution for Intent handling capability configuration, registration and discovery</w:t>
            </w:r>
          </w:p>
          <w:p w14:paraId="3200CD95" w14:textId="069E5540"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57</w:t>
            </w:r>
            <w:r w:rsidR="00A85ED3">
              <w:rPr>
                <w:rFonts w:ascii="Arial" w:hAnsi="Arial" w:cs="Arial"/>
                <w:color w:val="000000"/>
                <w:sz w:val="16"/>
                <w:szCs w:val="16"/>
              </w:rPr>
              <w:t xml:space="preserve"> </w:t>
            </w:r>
            <w:r w:rsidR="00F81C0D" w:rsidRPr="00F81C0D">
              <w:rPr>
                <w:rFonts w:ascii="Arial" w:hAnsi="Arial" w:cs="Arial"/>
                <w:color w:val="000000"/>
                <w:sz w:val="16"/>
                <w:szCs w:val="16"/>
              </w:rPr>
              <w:t>Add use-case description, requirement and solution for relation and interaction with AIML</w:t>
            </w:r>
          </w:p>
          <w:p w14:paraId="0BC6C628" w14:textId="5A07966B" w:rsidR="00F61D01" w:rsidRDefault="00F61D01"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58</w:t>
            </w:r>
            <w:r w:rsidR="00F81C0D">
              <w:rPr>
                <w:rFonts w:ascii="Arial" w:hAnsi="Arial" w:cs="Arial"/>
                <w:color w:val="000000"/>
                <w:sz w:val="16"/>
                <w:szCs w:val="16"/>
              </w:rPr>
              <w:t xml:space="preserve"> </w:t>
            </w:r>
            <w:r w:rsidR="00F81C0D" w:rsidRPr="00F81C0D">
              <w:rPr>
                <w:rFonts w:ascii="Arial" w:hAnsi="Arial" w:cs="Arial"/>
                <w:color w:val="000000"/>
                <w:sz w:val="16"/>
                <w:szCs w:val="16"/>
              </w:rPr>
              <w:t>Add use case for the Investigation on the applicability and potential impacts to support natural language intents translation</w:t>
            </w:r>
          </w:p>
          <w:p w14:paraId="2C57CA8C" w14:textId="6A24BB6D" w:rsidR="00F61D01"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59</w:t>
            </w:r>
            <w:r w:rsidR="00F81C0D">
              <w:rPr>
                <w:rFonts w:ascii="Arial" w:hAnsi="Arial" w:cs="Arial"/>
                <w:color w:val="000000"/>
                <w:sz w:val="16"/>
                <w:szCs w:val="16"/>
              </w:rPr>
              <w:t xml:space="preserve"> </w:t>
            </w:r>
            <w:r w:rsidR="00755C78" w:rsidRPr="00755C78">
              <w:rPr>
                <w:rFonts w:ascii="Arial" w:hAnsi="Arial" w:cs="Arial"/>
                <w:color w:val="000000"/>
                <w:sz w:val="16"/>
                <w:szCs w:val="16"/>
              </w:rPr>
              <w:t>Add solution for use case#3</w:t>
            </w:r>
          </w:p>
          <w:p w14:paraId="63F3EDBE" w14:textId="32AE2D30" w:rsidR="0090584C" w:rsidRDefault="0090584C" w:rsidP="003D00EE">
            <w:pPr>
              <w:spacing w:after="0"/>
              <w:rPr>
                <w:rFonts w:ascii="Arial" w:hAnsi="Arial" w:cs="Arial"/>
                <w:color w:val="000000"/>
                <w:sz w:val="16"/>
                <w:szCs w:val="16"/>
              </w:rPr>
            </w:pPr>
            <w:r w:rsidRPr="00F61D01">
              <w:rPr>
                <w:rFonts w:ascii="Arial" w:hAnsi="Arial" w:cs="Arial"/>
                <w:color w:val="000000"/>
                <w:sz w:val="16"/>
                <w:szCs w:val="16"/>
              </w:rPr>
              <w:t>S5-2546</w:t>
            </w:r>
            <w:r>
              <w:rPr>
                <w:rFonts w:ascii="Arial" w:hAnsi="Arial" w:cs="Arial"/>
                <w:color w:val="000000"/>
                <w:sz w:val="16"/>
                <w:szCs w:val="16"/>
              </w:rPr>
              <w:t>60</w:t>
            </w:r>
            <w:r w:rsidR="00755C78">
              <w:rPr>
                <w:rFonts w:ascii="Arial" w:hAnsi="Arial" w:cs="Arial"/>
                <w:color w:val="000000"/>
                <w:sz w:val="16"/>
                <w:szCs w:val="16"/>
              </w:rPr>
              <w:t xml:space="preserve"> </w:t>
            </w:r>
            <w:r w:rsidR="00755C78" w:rsidRPr="00755C78">
              <w:rPr>
                <w:rFonts w:ascii="Arial" w:hAnsi="Arial" w:cs="Arial"/>
                <w:color w:val="000000"/>
                <w:sz w:val="16"/>
                <w:szCs w:val="16"/>
              </w:rPr>
              <w:t>Add potential solution for UC#4 intent traceability</w:t>
            </w:r>
          </w:p>
          <w:p w14:paraId="5C7A6AC0" w14:textId="7772FDFF" w:rsidR="00F1656C" w:rsidRPr="00E414D5" w:rsidRDefault="0090584C" w:rsidP="003D00EE">
            <w:pPr>
              <w:spacing w:after="0"/>
              <w:rPr>
                <w:rFonts w:ascii="Arial" w:hAnsi="Arial"/>
                <w:color w:val="000000"/>
                <w:sz w:val="16"/>
              </w:rPr>
            </w:pPr>
            <w:r w:rsidRPr="00F61D01">
              <w:rPr>
                <w:rFonts w:ascii="Arial" w:hAnsi="Arial" w:cs="Arial"/>
                <w:color w:val="000000"/>
                <w:sz w:val="16"/>
                <w:szCs w:val="16"/>
              </w:rPr>
              <w:t>S5-25</w:t>
            </w:r>
            <w:r>
              <w:rPr>
                <w:rFonts w:ascii="Arial" w:hAnsi="Arial" w:cs="Arial"/>
                <w:color w:val="000000"/>
                <w:sz w:val="16"/>
                <w:szCs w:val="16"/>
              </w:rPr>
              <w:t>4884</w:t>
            </w:r>
            <w:r w:rsidR="00755C78">
              <w:rPr>
                <w:rFonts w:ascii="Arial" w:hAnsi="Arial" w:cs="Arial"/>
                <w:color w:val="000000"/>
                <w:sz w:val="16"/>
                <w:szCs w:val="16"/>
              </w:rPr>
              <w:t xml:space="preserve"> </w:t>
            </w:r>
            <w:r w:rsidR="00755C78" w:rsidRPr="00755C78">
              <w:rPr>
                <w:rFonts w:ascii="Arial" w:hAnsi="Arial" w:cs="Arial"/>
                <w:color w:val="000000"/>
                <w:sz w:val="16"/>
                <w:szCs w:val="16"/>
              </w:rPr>
              <w:t>Add description and requirements for intent guarantee UC#8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E264F" w14:textId="01DB0F12" w:rsidR="002068EC" w:rsidRPr="00C2681D" w:rsidRDefault="006618DF">
            <w:pPr>
              <w:pStyle w:val="TAC"/>
              <w:rPr>
                <w:sz w:val="16"/>
                <w:szCs w:val="16"/>
              </w:rPr>
            </w:pPr>
            <w:r>
              <w:rPr>
                <w:sz w:val="16"/>
                <w:szCs w:val="16"/>
              </w:rPr>
              <w:t>0.2.0</w:t>
            </w:r>
          </w:p>
        </w:tc>
      </w:tr>
      <w:tr w:rsidR="0038263E" w:rsidRPr="00C2681D" w14:paraId="57637A23" w14:textId="77777777" w:rsidTr="00E520F6">
        <w:tc>
          <w:tcPr>
            <w:tcW w:w="800" w:type="dxa"/>
            <w:tcBorders>
              <w:top w:val="single" w:sz="6" w:space="0" w:color="auto"/>
              <w:left w:val="single" w:sz="6" w:space="0" w:color="auto"/>
              <w:bottom w:val="single" w:sz="6" w:space="0" w:color="auto"/>
              <w:right w:val="single" w:sz="6" w:space="0" w:color="auto"/>
            </w:tcBorders>
            <w:shd w:val="solid" w:color="FFFFFF" w:fill="auto"/>
          </w:tcPr>
          <w:p w14:paraId="6F7C6AA5" w14:textId="37BEAA5F" w:rsidR="0038263E" w:rsidRDefault="0038263E">
            <w:pPr>
              <w:pStyle w:val="TAC"/>
              <w:rPr>
                <w:sz w:val="16"/>
                <w:szCs w:val="16"/>
              </w:rPr>
            </w:pPr>
            <w:r>
              <w:rPr>
                <w:sz w:val="16"/>
                <w:szCs w:val="16"/>
              </w:rPr>
              <w:t>2025-</w:t>
            </w:r>
            <w:r w:rsidR="00715EB1">
              <w:rPr>
                <w:sz w:val="16"/>
                <w:szCs w:val="16"/>
              </w:rPr>
              <w:t>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142020" w14:textId="3B703346" w:rsidR="0038263E" w:rsidRDefault="00715EB1">
            <w:pPr>
              <w:pStyle w:val="TAC"/>
              <w:rPr>
                <w:sz w:val="16"/>
                <w:szCs w:val="16"/>
              </w:rPr>
            </w:pPr>
            <w:r>
              <w:rPr>
                <w:sz w:val="16"/>
                <w:szCs w:val="16"/>
              </w:rPr>
              <w:t>SA5#164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21198F" w14:textId="5BE303F3" w:rsidR="0038263E" w:rsidRPr="00891716" w:rsidRDefault="00715EB1" w:rsidP="00FB53D9">
            <w:pPr>
              <w:pStyle w:val="TAC"/>
              <w:jc w:val="left"/>
              <w:rPr>
                <w:sz w:val="16"/>
                <w:szCs w:val="16"/>
              </w:rPr>
            </w:pPr>
            <w:r>
              <w:rPr>
                <w:sz w:val="16"/>
                <w:szCs w:val="16"/>
              </w:rPr>
              <w:t>S5-</w:t>
            </w:r>
            <w:r w:rsidR="001D4B87">
              <w:rPr>
                <w:sz w:val="16"/>
                <w:szCs w:val="16"/>
              </w:rPr>
              <w:t>2</w:t>
            </w:r>
            <w:r w:rsidR="0040423B">
              <w:rPr>
                <w:sz w:val="16"/>
                <w:szCs w:val="16"/>
              </w:rPr>
              <w:t>55470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DE43B0" w14:textId="659F745B" w:rsidR="0038263E" w:rsidRDefault="00531337">
            <w:pPr>
              <w:pStyle w:val="TAC"/>
              <w:rPr>
                <w:sz w:val="16"/>
                <w:szCs w:val="16"/>
              </w:rPr>
            </w:pPr>
            <w:r>
              <w:rPr>
                <w:sz w:val="16"/>
                <w:szCs w:val="16"/>
              </w:rPr>
              <w:t>draftTR</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D78E60" w14:textId="77777777" w:rsidR="0038263E" w:rsidRPr="00C2681D" w:rsidRDefault="0038263E">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F81B" w14:textId="77777777" w:rsidR="0038263E" w:rsidRPr="00CA29AF" w:rsidRDefault="0038263E" w:rsidP="00CA29AF">
            <w:pPr>
              <w:spacing w:after="0"/>
              <w:rPr>
                <w:rFonts w:cs="Arial"/>
                <w:color w:val="000000"/>
                <w:sz w:val="16"/>
                <w:szCs w:val="16"/>
              </w:rPr>
            </w:pP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04877D82" w14:textId="0E83F233"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255071</w:t>
            </w:r>
            <w:r w:rsidR="00E8189A">
              <w:rPr>
                <w:rFonts w:ascii="Arial" w:hAnsi="Arial" w:cs="Arial"/>
                <w:color w:val="000000"/>
                <w:sz w:val="16"/>
                <w:szCs w:val="16"/>
              </w:rPr>
              <w:t xml:space="preserve">: </w:t>
            </w:r>
            <w:r w:rsidR="00E8189A" w:rsidRPr="00E8189A">
              <w:rPr>
                <w:rFonts w:ascii="Arial" w:hAnsi="Arial" w:cs="Arial"/>
                <w:color w:val="000000"/>
                <w:sz w:val="16"/>
                <w:szCs w:val="16"/>
              </w:rPr>
              <w:t>Add evaluation and conclusion for Use case #7 Enhancement of intent exploration</w:t>
            </w:r>
          </w:p>
          <w:p w14:paraId="3608AB5D" w14:textId="774049A4"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255245</w:t>
            </w:r>
            <w:r w:rsidR="00CA396D">
              <w:rPr>
                <w:rFonts w:ascii="Arial" w:hAnsi="Arial" w:cs="Arial"/>
                <w:color w:val="000000"/>
                <w:sz w:val="16"/>
                <w:szCs w:val="16"/>
              </w:rPr>
              <w:t xml:space="preserve">: </w:t>
            </w:r>
            <w:r w:rsidR="00CA396D" w:rsidRPr="00CA396D">
              <w:rPr>
                <w:rFonts w:ascii="Arial" w:hAnsi="Arial" w:cs="Arial"/>
                <w:color w:val="000000"/>
                <w:sz w:val="16"/>
                <w:szCs w:val="16"/>
              </w:rPr>
              <w:t>Add potential solution, evaluation and recommendation for Use Case#15</w:t>
            </w:r>
          </w:p>
          <w:p w14:paraId="1641A53A" w14:textId="4AC4564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255386</w:t>
            </w:r>
            <w:r w:rsidR="002715BA">
              <w:rPr>
                <w:rFonts w:ascii="Arial" w:hAnsi="Arial" w:cs="Arial"/>
                <w:color w:val="000000"/>
                <w:sz w:val="16"/>
                <w:szCs w:val="16"/>
              </w:rPr>
              <w:t xml:space="preserve">: </w:t>
            </w:r>
            <w:r w:rsidR="00A90573" w:rsidRPr="00A90573">
              <w:rPr>
                <w:rFonts w:ascii="Arial" w:hAnsi="Arial" w:cs="Arial"/>
                <w:color w:val="000000"/>
                <w:sz w:val="16"/>
                <w:szCs w:val="16"/>
              </w:rPr>
              <w:t>Add description and conclusion for WT 2.1</w:t>
            </w:r>
          </w:p>
          <w:p w14:paraId="5C390968" w14:textId="5C5A6E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255387</w:t>
            </w:r>
            <w:r w:rsidR="000958B2">
              <w:rPr>
                <w:rFonts w:ascii="Arial" w:hAnsi="Arial" w:cs="Arial"/>
                <w:color w:val="000000"/>
                <w:sz w:val="16"/>
                <w:szCs w:val="16"/>
              </w:rPr>
              <w:t xml:space="preserve">: Add </w:t>
            </w:r>
            <w:r w:rsidR="008014C3">
              <w:rPr>
                <w:rFonts w:ascii="Arial" w:hAnsi="Arial" w:cs="Arial"/>
                <w:color w:val="000000"/>
                <w:sz w:val="16"/>
                <w:szCs w:val="16"/>
              </w:rPr>
              <w:t>scope</w:t>
            </w:r>
          </w:p>
          <w:p w14:paraId="2F9F8BE5" w14:textId="625393A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255491</w:t>
            </w:r>
            <w:r w:rsidR="00E86B2B">
              <w:rPr>
                <w:rFonts w:ascii="Arial" w:hAnsi="Arial" w:cs="Arial"/>
                <w:color w:val="000000"/>
                <w:sz w:val="16"/>
                <w:szCs w:val="16"/>
              </w:rPr>
              <w:t xml:space="preserve">: </w:t>
            </w:r>
            <w:r w:rsidR="00BB6D55" w:rsidRPr="00BB6D55">
              <w:rPr>
                <w:rFonts w:ascii="Arial" w:hAnsi="Arial" w:cs="Arial"/>
                <w:color w:val="000000"/>
                <w:sz w:val="16"/>
                <w:szCs w:val="16"/>
              </w:rPr>
              <w:t>Add requirements and solution for expressing the relative values for the target</w:t>
            </w:r>
          </w:p>
          <w:p w14:paraId="11E36288" w14:textId="7D9719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255492</w:t>
            </w:r>
            <w:r w:rsidR="00461A7E">
              <w:rPr>
                <w:rFonts w:ascii="Arial" w:hAnsi="Arial" w:cs="Arial"/>
                <w:color w:val="000000"/>
                <w:sz w:val="16"/>
                <w:szCs w:val="16"/>
              </w:rPr>
              <w:t xml:space="preserve">: </w:t>
            </w:r>
            <w:r w:rsidR="00B97FF1" w:rsidRPr="00B97FF1">
              <w:rPr>
                <w:rFonts w:ascii="Arial" w:hAnsi="Arial" w:cs="Arial"/>
                <w:color w:val="000000"/>
                <w:sz w:val="16"/>
                <w:szCs w:val="16"/>
              </w:rPr>
              <w:t>Add evaluation and conclusion for Use case #1 Enhancement of radio service delivering and assurance scenarios</w:t>
            </w:r>
          </w:p>
          <w:p w14:paraId="37052700" w14:textId="34E2ACA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255494</w:t>
            </w:r>
            <w:r w:rsidR="00AA60C2">
              <w:rPr>
                <w:rFonts w:ascii="Arial" w:hAnsi="Arial" w:cs="Arial"/>
                <w:color w:val="000000"/>
                <w:sz w:val="16"/>
                <w:szCs w:val="16"/>
              </w:rPr>
              <w:t xml:space="preserve">:  </w:t>
            </w:r>
            <w:r w:rsidR="005437F7" w:rsidRPr="005437F7">
              <w:rPr>
                <w:rFonts w:ascii="Arial" w:hAnsi="Arial" w:cs="Arial"/>
                <w:color w:val="000000"/>
                <w:sz w:val="16"/>
                <w:szCs w:val="16"/>
              </w:rPr>
              <w:t>Add use case for enhancement of Core network delivering and assurance scenarios</w:t>
            </w:r>
          </w:p>
          <w:p w14:paraId="12740730" w14:textId="578D1866"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255495</w:t>
            </w:r>
            <w:r w:rsidR="003F261C">
              <w:rPr>
                <w:rFonts w:ascii="Arial" w:hAnsi="Arial" w:cs="Arial"/>
                <w:color w:val="000000"/>
                <w:sz w:val="16"/>
                <w:szCs w:val="16"/>
              </w:rPr>
              <w:t xml:space="preserve">: </w:t>
            </w:r>
            <w:r w:rsidR="002C1B43" w:rsidRPr="002C1B43">
              <w:rPr>
                <w:rFonts w:ascii="Arial" w:hAnsi="Arial" w:cs="Arial"/>
                <w:color w:val="000000"/>
                <w:sz w:val="16"/>
                <w:szCs w:val="16"/>
              </w:rPr>
              <w:t>Update Solution for enhancing intent feasibility check capability</w:t>
            </w:r>
          </w:p>
          <w:p w14:paraId="6084168B" w14:textId="4B5805E8"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255496</w:t>
            </w:r>
            <w:r w:rsidR="00724D12">
              <w:rPr>
                <w:rFonts w:ascii="Arial" w:hAnsi="Arial" w:cs="Arial"/>
                <w:color w:val="000000"/>
                <w:sz w:val="16"/>
                <w:szCs w:val="16"/>
              </w:rPr>
              <w:t xml:space="preserve">: </w:t>
            </w:r>
            <w:r w:rsidR="00724D12" w:rsidRPr="00724D12">
              <w:rPr>
                <w:rFonts w:ascii="Arial" w:hAnsi="Arial" w:cs="Arial"/>
                <w:color w:val="000000"/>
                <w:sz w:val="16"/>
                <w:szCs w:val="16"/>
              </w:rPr>
              <w:t>Enhance solution for Use-Case#11 and add evaluation, recommendations</w:t>
            </w:r>
          </w:p>
          <w:p w14:paraId="5CD542F3" w14:textId="5B2A058C"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255497</w:t>
            </w:r>
            <w:r w:rsidR="00976D04">
              <w:rPr>
                <w:rFonts w:ascii="Arial" w:hAnsi="Arial" w:cs="Arial"/>
                <w:color w:val="000000"/>
                <w:sz w:val="16"/>
                <w:szCs w:val="16"/>
              </w:rPr>
              <w:t xml:space="preserve">: </w:t>
            </w:r>
            <w:r w:rsidR="00D1207B" w:rsidRPr="00D1207B">
              <w:rPr>
                <w:rFonts w:ascii="Arial" w:hAnsi="Arial" w:cs="Arial"/>
                <w:color w:val="000000"/>
                <w:sz w:val="16"/>
                <w:szCs w:val="16"/>
              </w:rPr>
              <w:t>Add evaluation and conclusion for Use case #12 Documentation for the overview of intent driven management functionalities</w:t>
            </w:r>
          </w:p>
          <w:p w14:paraId="7AD5E434" w14:textId="5E5D8630"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255500</w:t>
            </w:r>
            <w:r w:rsidR="005C3300">
              <w:rPr>
                <w:rFonts w:ascii="Arial" w:hAnsi="Arial" w:cs="Arial"/>
                <w:color w:val="000000"/>
                <w:sz w:val="16"/>
                <w:szCs w:val="16"/>
              </w:rPr>
              <w:t xml:space="preserve">: </w:t>
            </w:r>
            <w:r w:rsidR="005C3300" w:rsidRPr="005C3300">
              <w:rPr>
                <w:rFonts w:ascii="Arial" w:hAnsi="Arial" w:cs="Arial"/>
                <w:color w:val="000000"/>
                <w:sz w:val="16"/>
                <w:szCs w:val="16"/>
              </w:rPr>
              <w:t>Enhance solution for Use case#13 Intent Lifecycle Management State Transition</w:t>
            </w:r>
          </w:p>
          <w:p w14:paraId="5E5672EB" w14:textId="5857D132"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255501</w:t>
            </w:r>
            <w:r w:rsidR="00E27D45">
              <w:rPr>
                <w:rFonts w:ascii="Arial" w:hAnsi="Arial" w:cs="Arial"/>
                <w:color w:val="000000"/>
                <w:sz w:val="16"/>
                <w:szCs w:val="16"/>
              </w:rPr>
              <w:t xml:space="preserve">: </w:t>
            </w:r>
            <w:r w:rsidR="00FD1071" w:rsidRPr="00FD1071">
              <w:rPr>
                <w:rFonts w:ascii="Arial" w:hAnsi="Arial" w:cs="Arial"/>
                <w:color w:val="000000"/>
                <w:sz w:val="16"/>
                <w:szCs w:val="16"/>
              </w:rPr>
              <w:t>Add description and solution to intent LCM states UC#13</w:t>
            </w:r>
          </w:p>
          <w:p w14:paraId="3FCD057B" w14:textId="55CB701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255502</w:t>
            </w:r>
            <w:r w:rsidR="00B86F5A">
              <w:rPr>
                <w:rFonts w:ascii="Arial" w:hAnsi="Arial" w:cs="Arial"/>
                <w:color w:val="000000"/>
                <w:sz w:val="16"/>
                <w:szCs w:val="16"/>
              </w:rPr>
              <w:t>:</w:t>
            </w:r>
            <w:r w:rsidR="00E36D54">
              <w:rPr>
                <w:rFonts w:ascii="Arial" w:hAnsi="Arial" w:cs="Arial"/>
                <w:color w:val="000000"/>
                <w:sz w:val="16"/>
                <w:szCs w:val="16"/>
              </w:rPr>
              <w:t xml:space="preserve"> </w:t>
            </w:r>
            <w:r w:rsidR="00E36D54" w:rsidRPr="00E36D54">
              <w:rPr>
                <w:rFonts w:ascii="Arial" w:hAnsi="Arial" w:cs="Arial"/>
                <w:color w:val="000000"/>
                <w:sz w:val="16"/>
                <w:szCs w:val="16"/>
              </w:rPr>
              <w:t>Update Use case #9 Intent handling capability configuration, registration and discovery</w:t>
            </w:r>
          </w:p>
          <w:p w14:paraId="0D114104" w14:textId="035D9DB9"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255503</w:t>
            </w:r>
            <w:r w:rsidR="00FD4B41">
              <w:rPr>
                <w:rFonts w:ascii="Arial" w:hAnsi="Arial" w:cs="Arial"/>
                <w:color w:val="000000"/>
                <w:sz w:val="16"/>
                <w:szCs w:val="16"/>
              </w:rPr>
              <w:t xml:space="preserve">: </w:t>
            </w:r>
            <w:r w:rsidR="00DD73E3" w:rsidRPr="00DD73E3">
              <w:rPr>
                <w:rFonts w:ascii="Arial" w:hAnsi="Arial" w:cs="Arial"/>
                <w:color w:val="000000"/>
                <w:sz w:val="16"/>
                <w:szCs w:val="16"/>
              </w:rPr>
              <w:t>Add solution for intent guarantee UC#8</w:t>
            </w:r>
          </w:p>
          <w:p w14:paraId="6E8B5570" w14:textId="0638D0D1"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rPr>
              <w:t>255504</w:t>
            </w:r>
            <w:r w:rsidR="005D34A1">
              <w:rPr>
                <w:rFonts w:ascii="Arial" w:hAnsi="Arial" w:cs="Arial"/>
                <w:color w:val="000000"/>
                <w:sz w:val="16"/>
                <w:szCs w:val="16"/>
              </w:rPr>
              <w:t xml:space="preserve">: </w:t>
            </w:r>
            <w:r w:rsidR="00DC7369" w:rsidRPr="00DC7369">
              <w:rPr>
                <w:rFonts w:ascii="Arial" w:hAnsi="Arial" w:cs="Arial"/>
                <w:color w:val="000000"/>
                <w:sz w:val="16"/>
                <w:szCs w:val="16"/>
              </w:rPr>
              <w:t>Add use case for the relation and the interactions between intent handling function and NDT</w:t>
            </w:r>
          </w:p>
          <w:p w14:paraId="40CC8F2A" w14:textId="38CE545B" w:rsidR="00E7213A" w:rsidRPr="00C46A69" w:rsidRDefault="001D4B87" w:rsidP="00C46A69">
            <w:pPr>
              <w:spacing w:after="0"/>
              <w:rPr>
                <w:rFonts w:ascii="Calibri" w:hAnsi="Calibri" w:cs="Calibri"/>
                <w:color w:val="000000"/>
                <w:lang w:val="fr-CA" w:eastAsia="en-GB"/>
              </w:rPr>
            </w:pPr>
            <w:r w:rsidRPr="00C46A69">
              <w:rPr>
                <w:rFonts w:ascii="Calibri" w:hAnsi="Calibri" w:cs="Calibri"/>
                <w:color w:val="000000"/>
                <w:lang w:val="fr-CA" w:eastAsia="en-GB"/>
              </w:rPr>
              <w:t>S5-</w:t>
            </w:r>
            <w:r w:rsidRPr="00C46A69">
              <w:rPr>
                <w:rFonts w:ascii="Arial" w:hAnsi="Arial" w:cs="Arial"/>
                <w:color w:val="000000"/>
                <w:sz w:val="16"/>
                <w:szCs w:val="16"/>
                <w:lang w:val="fr-CA"/>
              </w:rPr>
              <w:t>255625</w:t>
            </w:r>
            <w:r w:rsidR="00F06DAC" w:rsidRPr="00C46A69">
              <w:rPr>
                <w:rFonts w:ascii="Arial" w:hAnsi="Arial" w:cs="Arial"/>
                <w:color w:val="000000"/>
                <w:sz w:val="16"/>
                <w:szCs w:val="16"/>
                <w:lang w:val="fr-CA"/>
              </w:rPr>
              <w:t>:</w:t>
            </w:r>
            <w:r w:rsidR="000C20CC" w:rsidRPr="00C46A69">
              <w:rPr>
                <w:rFonts w:ascii="Arial" w:hAnsi="Arial" w:cs="Arial"/>
                <w:color w:val="000000"/>
                <w:sz w:val="16"/>
                <w:szCs w:val="16"/>
                <w:lang w:val="fr-CA"/>
              </w:rPr>
              <w:t xml:space="preserve"> Intent Interpretation Assistance Information Solution</w:t>
            </w:r>
          </w:p>
          <w:p w14:paraId="5F71AF08" w14:textId="43663FCD" w:rsidR="00E7213A" w:rsidRPr="00C46A69" w:rsidRDefault="001D4B87" w:rsidP="00C46A69">
            <w:pPr>
              <w:spacing w:after="0"/>
              <w:rPr>
                <w:rFonts w:ascii="Calibri" w:hAnsi="Calibri" w:cs="Calibri"/>
                <w:color w:val="000000"/>
                <w:lang w:val="en-CA" w:eastAsia="en-GB"/>
              </w:rPr>
            </w:pPr>
            <w:r>
              <w:rPr>
                <w:rFonts w:ascii="Calibri" w:hAnsi="Calibri" w:cs="Calibri"/>
                <w:color w:val="000000"/>
                <w:lang w:eastAsia="en-GB"/>
              </w:rPr>
              <w:t>S5-</w:t>
            </w:r>
            <w:r w:rsidRPr="00C46A69">
              <w:rPr>
                <w:rFonts w:ascii="Arial" w:hAnsi="Arial" w:cs="Arial"/>
                <w:color w:val="000000"/>
                <w:sz w:val="16"/>
                <w:szCs w:val="16"/>
                <w:lang w:val="en-CA"/>
              </w:rPr>
              <w:t>255626</w:t>
            </w:r>
            <w:r w:rsidR="00497246" w:rsidRPr="00C46A69">
              <w:rPr>
                <w:rFonts w:ascii="Arial" w:hAnsi="Arial" w:cs="Arial"/>
                <w:color w:val="000000"/>
                <w:sz w:val="16"/>
                <w:szCs w:val="16"/>
                <w:lang w:val="en-CA"/>
              </w:rPr>
              <w:t xml:space="preserve"> : </w:t>
            </w:r>
            <w:r w:rsidR="00572AAE" w:rsidRPr="00C46A69">
              <w:rPr>
                <w:rFonts w:ascii="Arial" w:hAnsi="Arial" w:cs="Arial"/>
                <w:color w:val="000000"/>
                <w:sz w:val="16"/>
                <w:szCs w:val="16"/>
                <w:lang w:val="en-CA"/>
              </w:rPr>
              <w:t>Update Use case #16 Investigation on the applicability and potential impacts to support natural language intents translation</w:t>
            </w:r>
          </w:p>
          <w:p w14:paraId="21E7A497" w14:textId="10C41E3D"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255628</w:t>
            </w:r>
            <w:r w:rsidR="00E50770">
              <w:rPr>
                <w:rFonts w:ascii="Arial" w:hAnsi="Arial" w:cs="Arial"/>
                <w:color w:val="000000"/>
                <w:sz w:val="16"/>
                <w:szCs w:val="16"/>
                <w:lang w:val="en-CA"/>
              </w:rPr>
              <w:t xml:space="preserve">: </w:t>
            </w:r>
            <w:r w:rsidR="00D15F65" w:rsidRPr="00D15F65">
              <w:rPr>
                <w:rFonts w:ascii="Arial" w:hAnsi="Arial" w:cs="Arial"/>
                <w:color w:val="000000"/>
                <w:sz w:val="16"/>
                <w:szCs w:val="16"/>
                <w:lang w:val="en-CA"/>
              </w:rPr>
              <w:t>Invariant Guidance in Intent Contexts Solution</w:t>
            </w:r>
          </w:p>
          <w:p w14:paraId="7263A665" w14:textId="70D6D565" w:rsidR="00E7213A" w:rsidRDefault="001D4B87" w:rsidP="00C46A69">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255629</w:t>
            </w:r>
            <w:r w:rsidR="00AB3085">
              <w:rPr>
                <w:rFonts w:ascii="Arial" w:hAnsi="Arial" w:cs="Arial"/>
                <w:color w:val="000000"/>
                <w:sz w:val="16"/>
                <w:szCs w:val="16"/>
                <w:lang w:val="en-CA"/>
              </w:rPr>
              <w:t xml:space="preserve">: </w:t>
            </w:r>
            <w:r w:rsidR="00D654CE" w:rsidRPr="00D654CE">
              <w:rPr>
                <w:rFonts w:ascii="Arial" w:hAnsi="Arial" w:cs="Arial"/>
                <w:color w:val="000000"/>
                <w:sz w:val="16"/>
                <w:szCs w:val="16"/>
                <w:lang w:val="en-CA"/>
              </w:rPr>
              <w:t>Add evaluation and recommendations for Use case#3</w:t>
            </w:r>
          </w:p>
          <w:p w14:paraId="6AA3E7C4" w14:textId="6A1B94A0" w:rsidR="0038263E" w:rsidRPr="00C46A69" w:rsidRDefault="001D4B87" w:rsidP="000C0EBA">
            <w:pPr>
              <w:spacing w:after="0"/>
              <w:rPr>
                <w:rFonts w:ascii="Calibri" w:hAnsi="Calibri" w:cs="Calibri"/>
                <w:color w:val="000000"/>
                <w:lang w:eastAsia="en-GB"/>
              </w:rPr>
            </w:pPr>
            <w:r>
              <w:rPr>
                <w:rFonts w:ascii="Calibri" w:hAnsi="Calibri" w:cs="Calibri"/>
                <w:color w:val="000000"/>
                <w:lang w:eastAsia="en-GB"/>
              </w:rPr>
              <w:t>S5-</w:t>
            </w:r>
            <w:r w:rsidRPr="00C46A69">
              <w:rPr>
                <w:rFonts w:ascii="Arial" w:hAnsi="Arial" w:cs="Arial"/>
                <w:color w:val="000000"/>
                <w:sz w:val="16"/>
                <w:szCs w:val="16"/>
                <w:lang w:val="en-CA"/>
              </w:rPr>
              <w:t>255683</w:t>
            </w:r>
            <w:r w:rsidR="000C0EBA">
              <w:rPr>
                <w:rFonts w:ascii="Arial" w:hAnsi="Arial" w:cs="Arial"/>
                <w:color w:val="000000"/>
                <w:sz w:val="16"/>
                <w:szCs w:val="16"/>
                <w:lang w:val="en-CA"/>
              </w:rPr>
              <w:t xml:space="preserve">: </w:t>
            </w:r>
            <w:r w:rsidR="000C0EBA" w:rsidRPr="000C0EBA">
              <w:rPr>
                <w:rFonts w:ascii="Arial" w:hAnsi="Arial" w:cs="Arial"/>
                <w:color w:val="000000"/>
                <w:sz w:val="16"/>
                <w:szCs w:val="16"/>
                <w:lang w:val="en-CA"/>
              </w:rPr>
              <w:t>Add use case on Enhancement of radio service for protection level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F40BE" w14:textId="5ACDCB04" w:rsidR="0038263E" w:rsidRDefault="00531337">
            <w:pPr>
              <w:pStyle w:val="TAC"/>
              <w:rPr>
                <w:sz w:val="16"/>
                <w:szCs w:val="16"/>
              </w:rPr>
            </w:pPr>
            <w:r>
              <w:rPr>
                <w:sz w:val="16"/>
                <w:szCs w:val="16"/>
              </w:rPr>
              <w:t>0.3.0</w:t>
            </w:r>
          </w:p>
        </w:tc>
      </w:tr>
    </w:tbl>
    <w:p w14:paraId="72092C29" w14:textId="77777777" w:rsidR="003C7CBC" w:rsidRPr="00C2681D" w:rsidRDefault="003C7CBC">
      <w:pPr>
        <w:pStyle w:val="EW"/>
      </w:pPr>
    </w:p>
    <w:sectPr w:rsidR="003C7CBC" w:rsidRPr="00C2681D">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90FE5F" w14:textId="77777777" w:rsidR="00333208" w:rsidRDefault="00333208">
      <w:r>
        <w:separator/>
      </w:r>
    </w:p>
  </w:endnote>
  <w:endnote w:type="continuationSeparator" w:id="0">
    <w:p w14:paraId="36984E99" w14:textId="77777777" w:rsidR="00333208" w:rsidRDefault="00333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026C89" w14:textId="77777777" w:rsidR="009C14CE" w:rsidRDefault="009C1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C2D5B1" w14:textId="77777777" w:rsidR="00333208" w:rsidRDefault="00333208">
      <w:r>
        <w:separator/>
      </w:r>
    </w:p>
  </w:footnote>
  <w:footnote w:type="continuationSeparator" w:id="0">
    <w:p w14:paraId="4842A8A5" w14:textId="77777777" w:rsidR="00333208" w:rsidRDefault="00333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07199" w14:textId="77777777" w:rsidR="009C14CE" w:rsidRDefault="009C14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2F1D0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67E7">
      <w:rPr>
        <w:rFonts w:ascii="Arial" w:hAnsi="Arial" w:cs="Arial"/>
        <w:b/>
        <w:noProof/>
        <w:sz w:val="18"/>
        <w:szCs w:val="18"/>
      </w:rPr>
      <w:t>3GPP TR 28.881 V0.3.0 (2025-11)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640344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67E7">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6E51F17"/>
    <w:multiLevelType w:val="multilevel"/>
    <w:tmpl w:val="36E51F17"/>
    <w:lvl w:ilvl="0">
      <w:start w:val="4"/>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38137394"/>
    <w:multiLevelType w:val="hybridMultilevel"/>
    <w:tmpl w:val="9B56A84A"/>
    <w:lvl w:ilvl="0" w:tplc="0EE0E4AA">
      <w:start w:val="33"/>
      <w:numFmt w:val="bullet"/>
      <w:lvlText w:val="-"/>
      <w:lvlJc w:val="left"/>
      <w:pPr>
        <w:ind w:left="440" w:hanging="440"/>
      </w:pPr>
      <w:rPr>
        <w:rFonts w:ascii="Calibri" w:eastAsia="Calibri"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254090"/>
    <w:multiLevelType w:val="hybridMultilevel"/>
    <w:tmpl w:val="AD065F1C"/>
    <w:lvl w:ilvl="0" w:tplc="1E3A069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CF6ADA"/>
    <w:multiLevelType w:val="hybridMultilevel"/>
    <w:tmpl w:val="3AA410CC"/>
    <w:lvl w:ilvl="0" w:tplc="9C26020E">
      <w:start w:val="5"/>
      <w:numFmt w:val="bullet"/>
      <w:lvlText w:val="-"/>
      <w:lvlJc w:val="left"/>
      <w:pPr>
        <w:ind w:left="648" w:hanging="360"/>
      </w:pPr>
      <w:rPr>
        <w:rFonts w:ascii="Times New Roman" w:eastAsia="SimSun" w:hAnsi="Times New Roman" w:cs="Times New Roman" w:hint="default"/>
      </w:rPr>
    </w:lvl>
    <w:lvl w:ilvl="1" w:tplc="10090003" w:tentative="1">
      <w:start w:val="1"/>
      <w:numFmt w:val="bullet"/>
      <w:lvlText w:val="o"/>
      <w:lvlJc w:val="left"/>
      <w:pPr>
        <w:ind w:left="1368" w:hanging="360"/>
      </w:pPr>
      <w:rPr>
        <w:rFonts w:ascii="Courier New" w:hAnsi="Courier New" w:cs="Courier New" w:hint="default"/>
      </w:rPr>
    </w:lvl>
    <w:lvl w:ilvl="2" w:tplc="10090005" w:tentative="1">
      <w:start w:val="1"/>
      <w:numFmt w:val="bullet"/>
      <w:lvlText w:val=""/>
      <w:lvlJc w:val="left"/>
      <w:pPr>
        <w:ind w:left="2088" w:hanging="360"/>
      </w:pPr>
      <w:rPr>
        <w:rFonts w:ascii="Wingdings" w:hAnsi="Wingdings" w:hint="default"/>
      </w:rPr>
    </w:lvl>
    <w:lvl w:ilvl="3" w:tplc="10090001" w:tentative="1">
      <w:start w:val="1"/>
      <w:numFmt w:val="bullet"/>
      <w:lvlText w:val=""/>
      <w:lvlJc w:val="left"/>
      <w:pPr>
        <w:ind w:left="2808" w:hanging="360"/>
      </w:pPr>
      <w:rPr>
        <w:rFonts w:ascii="Symbol" w:hAnsi="Symbol" w:hint="default"/>
      </w:rPr>
    </w:lvl>
    <w:lvl w:ilvl="4" w:tplc="10090003" w:tentative="1">
      <w:start w:val="1"/>
      <w:numFmt w:val="bullet"/>
      <w:lvlText w:val="o"/>
      <w:lvlJc w:val="left"/>
      <w:pPr>
        <w:ind w:left="3528" w:hanging="360"/>
      </w:pPr>
      <w:rPr>
        <w:rFonts w:ascii="Courier New" w:hAnsi="Courier New" w:cs="Courier New" w:hint="default"/>
      </w:rPr>
    </w:lvl>
    <w:lvl w:ilvl="5" w:tplc="10090005" w:tentative="1">
      <w:start w:val="1"/>
      <w:numFmt w:val="bullet"/>
      <w:lvlText w:val=""/>
      <w:lvlJc w:val="left"/>
      <w:pPr>
        <w:ind w:left="4248" w:hanging="360"/>
      </w:pPr>
      <w:rPr>
        <w:rFonts w:ascii="Wingdings" w:hAnsi="Wingdings" w:hint="default"/>
      </w:rPr>
    </w:lvl>
    <w:lvl w:ilvl="6" w:tplc="10090001" w:tentative="1">
      <w:start w:val="1"/>
      <w:numFmt w:val="bullet"/>
      <w:lvlText w:val=""/>
      <w:lvlJc w:val="left"/>
      <w:pPr>
        <w:ind w:left="4968" w:hanging="360"/>
      </w:pPr>
      <w:rPr>
        <w:rFonts w:ascii="Symbol" w:hAnsi="Symbol" w:hint="default"/>
      </w:rPr>
    </w:lvl>
    <w:lvl w:ilvl="7" w:tplc="10090003" w:tentative="1">
      <w:start w:val="1"/>
      <w:numFmt w:val="bullet"/>
      <w:lvlText w:val="o"/>
      <w:lvlJc w:val="left"/>
      <w:pPr>
        <w:ind w:left="5688" w:hanging="360"/>
      </w:pPr>
      <w:rPr>
        <w:rFonts w:ascii="Courier New" w:hAnsi="Courier New" w:cs="Courier New" w:hint="default"/>
      </w:rPr>
    </w:lvl>
    <w:lvl w:ilvl="8" w:tplc="10090005" w:tentative="1">
      <w:start w:val="1"/>
      <w:numFmt w:val="bullet"/>
      <w:lvlText w:val=""/>
      <w:lvlJc w:val="left"/>
      <w:pPr>
        <w:ind w:left="6408"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0DB4BF3"/>
    <w:multiLevelType w:val="hybridMultilevel"/>
    <w:tmpl w:val="725A435E"/>
    <w:lvl w:ilvl="0" w:tplc="C62AF6D6">
      <w:start w:val="10"/>
      <w:numFmt w:val="bullet"/>
      <w:lvlText w:val="-"/>
      <w:lvlJc w:val="left"/>
      <w:pPr>
        <w:ind w:left="644" w:hanging="360"/>
      </w:pPr>
      <w:rPr>
        <w:rFonts w:ascii="Times New Roman" w:eastAsia="Times New Roman" w:hAnsi="Times New Roman" w:cs="Times New Roman" w:hint="default"/>
      </w:rPr>
    </w:lvl>
    <w:lvl w:ilvl="1" w:tplc="20000003">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8" w15:restartNumberingAfterBreak="0">
    <w:nsid w:val="79806D95"/>
    <w:multiLevelType w:val="hybridMultilevel"/>
    <w:tmpl w:val="5576220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79F33340"/>
    <w:multiLevelType w:val="hybridMultilevel"/>
    <w:tmpl w:val="2AEE5E28"/>
    <w:lvl w:ilvl="0" w:tplc="AC76AC78">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505048996">
    <w:abstractNumId w:val="14"/>
  </w:num>
  <w:num w:numId="16" w16cid:durableId="369232837">
    <w:abstractNumId w:val="12"/>
  </w:num>
  <w:num w:numId="17" w16cid:durableId="175727307">
    <w:abstractNumId w:val="17"/>
  </w:num>
  <w:num w:numId="18" w16cid:durableId="1886285589">
    <w:abstractNumId w:val="19"/>
  </w:num>
  <w:num w:numId="19" w16cid:durableId="760174868">
    <w:abstractNumId w:val="15"/>
  </w:num>
  <w:num w:numId="20" w16cid:durableId="1712996110">
    <w:abstractNumId w:val="13"/>
  </w:num>
  <w:num w:numId="21" w16cid:durableId="208306356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433"/>
    <w:rsid w:val="00020DB8"/>
    <w:rsid w:val="00024A48"/>
    <w:rsid w:val="00024C77"/>
    <w:rsid w:val="000270B9"/>
    <w:rsid w:val="000300E6"/>
    <w:rsid w:val="00033397"/>
    <w:rsid w:val="00040095"/>
    <w:rsid w:val="000406D3"/>
    <w:rsid w:val="00051834"/>
    <w:rsid w:val="00054A22"/>
    <w:rsid w:val="00061C5F"/>
    <w:rsid w:val="00062023"/>
    <w:rsid w:val="000655A6"/>
    <w:rsid w:val="0007150B"/>
    <w:rsid w:val="00080512"/>
    <w:rsid w:val="00084B75"/>
    <w:rsid w:val="00084E16"/>
    <w:rsid w:val="00087092"/>
    <w:rsid w:val="00090B76"/>
    <w:rsid w:val="00094F70"/>
    <w:rsid w:val="000958B2"/>
    <w:rsid w:val="000968E6"/>
    <w:rsid w:val="0009700D"/>
    <w:rsid w:val="000A3858"/>
    <w:rsid w:val="000A6E56"/>
    <w:rsid w:val="000B0551"/>
    <w:rsid w:val="000C0EBA"/>
    <w:rsid w:val="000C20CC"/>
    <w:rsid w:val="000C47C3"/>
    <w:rsid w:val="000D11B2"/>
    <w:rsid w:val="000D58AB"/>
    <w:rsid w:val="000D59CC"/>
    <w:rsid w:val="000E1511"/>
    <w:rsid w:val="000E3080"/>
    <w:rsid w:val="000E6A47"/>
    <w:rsid w:val="000E6B18"/>
    <w:rsid w:val="000F2477"/>
    <w:rsid w:val="000F7475"/>
    <w:rsid w:val="0010268D"/>
    <w:rsid w:val="001028BD"/>
    <w:rsid w:val="001262BE"/>
    <w:rsid w:val="00133525"/>
    <w:rsid w:val="00137803"/>
    <w:rsid w:val="00143159"/>
    <w:rsid w:val="001610EF"/>
    <w:rsid w:val="00162635"/>
    <w:rsid w:val="0016378D"/>
    <w:rsid w:val="00164593"/>
    <w:rsid w:val="00171E49"/>
    <w:rsid w:val="00172386"/>
    <w:rsid w:val="00173E3B"/>
    <w:rsid w:val="00173FFF"/>
    <w:rsid w:val="00174E78"/>
    <w:rsid w:val="0017678F"/>
    <w:rsid w:val="00183398"/>
    <w:rsid w:val="00191A1E"/>
    <w:rsid w:val="0019206C"/>
    <w:rsid w:val="00196BFC"/>
    <w:rsid w:val="00196E4C"/>
    <w:rsid w:val="001A0650"/>
    <w:rsid w:val="001A4C42"/>
    <w:rsid w:val="001A4FD5"/>
    <w:rsid w:val="001A7420"/>
    <w:rsid w:val="001B2F37"/>
    <w:rsid w:val="001B6637"/>
    <w:rsid w:val="001C0008"/>
    <w:rsid w:val="001C19A0"/>
    <w:rsid w:val="001C1D36"/>
    <w:rsid w:val="001C21C3"/>
    <w:rsid w:val="001C317B"/>
    <w:rsid w:val="001C4B2B"/>
    <w:rsid w:val="001D02C2"/>
    <w:rsid w:val="001D4B87"/>
    <w:rsid w:val="001E1151"/>
    <w:rsid w:val="001E56AB"/>
    <w:rsid w:val="001F045A"/>
    <w:rsid w:val="001F0C1D"/>
    <w:rsid w:val="001F1132"/>
    <w:rsid w:val="001F168B"/>
    <w:rsid w:val="001F5E1A"/>
    <w:rsid w:val="00201DD7"/>
    <w:rsid w:val="002068EC"/>
    <w:rsid w:val="002109A3"/>
    <w:rsid w:val="002133D3"/>
    <w:rsid w:val="002148BD"/>
    <w:rsid w:val="00224D57"/>
    <w:rsid w:val="002264B5"/>
    <w:rsid w:val="002347A2"/>
    <w:rsid w:val="00240281"/>
    <w:rsid w:val="002540B1"/>
    <w:rsid w:val="00255C5C"/>
    <w:rsid w:val="002615D7"/>
    <w:rsid w:val="002675F0"/>
    <w:rsid w:val="002715BA"/>
    <w:rsid w:val="002760EE"/>
    <w:rsid w:val="00276AF2"/>
    <w:rsid w:val="00277FBD"/>
    <w:rsid w:val="00282186"/>
    <w:rsid w:val="00282D28"/>
    <w:rsid w:val="002832E6"/>
    <w:rsid w:val="00286539"/>
    <w:rsid w:val="00292B56"/>
    <w:rsid w:val="002949B6"/>
    <w:rsid w:val="002964DB"/>
    <w:rsid w:val="00296EBC"/>
    <w:rsid w:val="002A4798"/>
    <w:rsid w:val="002A639B"/>
    <w:rsid w:val="002B2030"/>
    <w:rsid w:val="002B6339"/>
    <w:rsid w:val="002C1B43"/>
    <w:rsid w:val="002E00EE"/>
    <w:rsid w:val="002E19B0"/>
    <w:rsid w:val="002E3088"/>
    <w:rsid w:val="002E3B41"/>
    <w:rsid w:val="002E7D6F"/>
    <w:rsid w:val="002F41A9"/>
    <w:rsid w:val="0030324D"/>
    <w:rsid w:val="00304661"/>
    <w:rsid w:val="0030778E"/>
    <w:rsid w:val="00314410"/>
    <w:rsid w:val="00315B85"/>
    <w:rsid w:val="003172DC"/>
    <w:rsid w:val="00322E62"/>
    <w:rsid w:val="00327708"/>
    <w:rsid w:val="00330325"/>
    <w:rsid w:val="00333208"/>
    <w:rsid w:val="0034000B"/>
    <w:rsid w:val="00340471"/>
    <w:rsid w:val="00345160"/>
    <w:rsid w:val="003508B7"/>
    <w:rsid w:val="00351E2E"/>
    <w:rsid w:val="00351E6D"/>
    <w:rsid w:val="0035462D"/>
    <w:rsid w:val="00356555"/>
    <w:rsid w:val="00357D96"/>
    <w:rsid w:val="003610D4"/>
    <w:rsid w:val="003676C9"/>
    <w:rsid w:val="003677D1"/>
    <w:rsid w:val="00372C6D"/>
    <w:rsid w:val="003765B8"/>
    <w:rsid w:val="0038263E"/>
    <w:rsid w:val="00395058"/>
    <w:rsid w:val="00397729"/>
    <w:rsid w:val="003B49CF"/>
    <w:rsid w:val="003B69AB"/>
    <w:rsid w:val="003C2EFF"/>
    <w:rsid w:val="003C3971"/>
    <w:rsid w:val="003C516A"/>
    <w:rsid w:val="003C58B1"/>
    <w:rsid w:val="003C7CBC"/>
    <w:rsid w:val="003D00EE"/>
    <w:rsid w:val="003D181A"/>
    <w:rsid w:val="003D1EB2"/>
    <w:rsid w:val="003D3CF0"/>
    <w:rsid w:val="003E01D1"/>
    <w:rsid w:val="003E26D5"/>
    <w:rsid w:val="003E384F"/>
    <w:rsid w:val="003E3E81"/>
    <w:rsid w:val="003F261C"/>
    <w:rsid w:val="004030B6"/>
    <w:rsid w:val="0040423B"/>
    <w:rsid w:val="00423334"/>
    <w:rsid w:val="00426316"/>
    <w:rsid w:val="00427267"/>
    <w:rsid w:val="004345EC"/>
    <w:rsid w:val="00454052"/>
    <w:rsid w:val="00461A7E"/>
    <w:rsid w:val="00462A0E"/>
    <w:rsid w:val="00464BC0"/>
    <w:rsid w:val="00464BD6"/>
    <w:rsid w:val="00465515"/>
    <w:rsid w:val="00466A1B"/>
    <w:rsid w:val="00467E7E"/>
    <w:rsid w:val="00473408"/>
    <w:rsid w:val="00483A97"/>
    <w:rsid w:val="00491C58"/>
    <w:rsid w:val="004922D6"/>
    <w:rsid w:val="00494825"/>
    <w:rsid w:val="00497246"/>
    <w:rsid w:val="0049751D"/>
    <w:rsid w:val="004B37F5"/>
    <w:rsid w:val="004C3027"/>
    <w:rsid w:val="004C30AC"/>
    <w:rsid w:val="004C3C2B"/>
    <w:rsid w:val="004C64DC"/>
    <w:rsid w:val="004D3578"/>
    <w:rsid w:val="004D3589"/>
    <w:rsid w:val="004D775F"/>
    <w:rsid w:val="004E1C51"/>
    <w:rsid w:val="004E207D"/>
    <w:rsid w:val="004E213A"/>
    <w:rsid w:val="004E4A1C"/>
    <w:rsid w:val="004F03BD"/>
    <w:rsid w:val="004F04B9"/>
    <w:rsid w:val="004F0988"/>
    <w:rsid w:val="004F1B57"/>
    <w:rsid w:val="004F2F71"/>
    <w:rsid w:val="004F3340"/>
    <w:rsid w:val="0050511B"/>
    <w:rsid w:val="00517D06"/>
    <w:rsid w:val="00526059"/>
    <w:rsid w:val="00526F5C"/>
    <w:rsid w:val="00531337"/>
    <w:rsid w:val="0053388B"/>
    <w:rsid w:val="00535773"/>
    <w:rsid w:val="00542C66"/>
    <w:rsid w:val="00542F29"/>
    <w:rsid w:val="005437F7"/>
    <w:rsid w:val="00543E6C"/>
    <w:rsid w:val="00546E2D"/>
    <w:rsid w:val="0055101C"/>
    <w:rsid w:val="00554A3E"/>
    <w:rsid w:val="00555D19"/>
    <w:rsid w:val="005574B3"/>
    <w:rsid w:val="00560BAB"/>
    <w:rsid w:val="005613C7"/>
    <w:rsid w:val="00561D7B"/>
    <w:rsid w:val="005646B8"/>
    <w:rsid w:val="00565087"/>
    <w:rsid w:val="005723C0"/>
    <w:rsid w:val="00572AAE"/>
    <w:rsid w:val="005738F0"/>
    <w:rsid w:val="005748A3"/>
    <w:rsid w:val="00577E72"/>
    <w:rsid w:val="00580854"/>
    <w:rsid w:val="00582D9D"/>
    <w:rsid w:val="00583BA5"/>
    <w:rsid w:val="00597B11"/>
    <w:rsid w:val="005B24FA"/>
    <w:rsid w:val="005C3300"/>
    <w:rsid w:val="005D1CD8"/>
    <w:rsid w:val="005D2E01"/>
    <w:rsid w:val="005D34A1"/>
    <w:rsid w:val="005D7526"/>
    <w:rsid w:val="005E4BB2"/>
    <w:rsid w:val="005F0299"/>
    <w:rsid w:val="005F788A"/>
    <w:rsid w:val="00600042"/>
    <w:rsid w:val="006009DD"/>
    <w:rsid w:val="00602AEA"/>
    <w:rsid w:val="00605DCA"/>
    <w:rsid w:val="00607549"/>
    <w:rsid w:val="00613599"/>
    <w:rsid w:val="00614FDF"/>
    <w:rsid w:val="00615902"/>
    <w:rsid w:val="006255BC"/>
    <w:rsid w:val="006265F1"/>
    <w:rsid w:val="0063543D"/>
    <w:rsid w:val="00640023"/>
    <w:rsid w:val="00641232"/>
    <w:rsid w:val="0064262B"/>
    <w:rsid w:val="00647114"/>
    <w:rsid w:val="006519F0"/>
    <w:rsid w:val="006617AE"/>
    <w:rsid w:val="006618DF"/>
    <w:rsid w:val="006626C8"/>
    <w:rsid w:val="006638D8"/>
    <w:rsid w:val="00670B92"/>
    <w:rsid w:val="00670CF4"/>
    <w:rsid w:val="00670E97"/>
    <w:rsid w:val="006912E9"/>
    <w:rsid w:val="0069344C"/>
    <w:rsid w:val="006955F3"/>
    <w:rsid w:val="006970BF"/>
    <w:rsid w:val="006A16A7"/>
    <w:rsid w:val="006A323F"/>
    <w:rsid w:val="006A48C5"/>
    <w:rsid w:val="006A636B"/>
    <w:rsid w:val="006B21E0"/>
    <w:rsid w:val="006B30D0"/>
    <w:rsid w:val="006B46D5"/>
    <w:rsid w:val="006C3D95"/>
    <w:rsid w:val="006C6AEB"/>
    <w:rsid w:val="006D345E"/>
    <w:rsid w:val="006D4B8A"/>
    <w:rsid w:val="006E5C86"/>
    <w:rsid w:val="006E770F"/>
    <w:rsid w:val="006F3C23"/>
    <w:rsid w:val="006F7DE0"/>
    <w:rsid w:val="007000D6"/>
    <w:rsid w:val="00701116"/>
    <w:rsid w:val="00701BC6"/>
    <w:rsid w:val="00701F7D"/>
    <w:rsid w:val="0071174C"/>
    <w:rsid w:val="00711CE2"/>
    <w:rsid w:val="00713C44"/>
    <w:rsid w:val="00715EB1"/>
    <w:rsid w:val="00720882"/>
    <w:rsid w:val="00720DB4"/>
    <w:rsid w:val="00724D12"/>
    <w:rsid w:val="00734A5B"/>
    <w:rsid w:val="00737DE7"/>
    <w:rsid w:val="0074026F"/>
    <w:rsid w:val="0074085A"/>
    <w:rsid w:val="00741F21"/>
    <w:rsid w:val="007429F6"/>
    <w:rsid w:val="00744E76"/>
    <w:rsid w:val="00750C2C"/>
    <w:rsid w:val="00753B90"/>
    <w:rsid w:val="00753F6F"/>
    <w:rsid w:val="0075457A"/>
    <w:rsid w:val="00755C78"/>
    <w:rsid w:val="00757CED"/>
    <w:rsid w:val="00765EA3"/>
    <w:rsid w:val="00774A37"/>
    <w:rsid w:val="00774DA4"/>
    <w:rsid w:val="00781308"/>
    <w:rsid w:val="00781F0F"/>
    <w:rsid w:val="00782D54"/>
    <w:rsid w:val="00787CF1"/>
    <w:rsid w:val="00791BC2"/>
    <w:rsid w:val="00796768"/>
    <w:rsid w:val="007B2C9C"/>
    <w:rsid w:val="007B3AC8"/>
    <w:rsid w:val="007B600E"/>
    <w:rsid w:val="007D1F55"/>
    <w:rsid w:val="007D7EB5"/>
    <w:rsid w:val="007F0F4A"/>
    <w:rsid w:val="007F5688"/>
    <w:rsid w:val="008014C3"/>
    <w:rsid w:val="008028A4"/>
    <w:rsid w:val="0080349B"/>
    <w:rsid w:val="0082056F"/>
    <w:rsid w:val="008214DB"/>
    <w:rsid w:val="008269F6"/>
    <w:rsid w:val="00830747"/>
    <w:rsid w:val="00830904"/>
    <w:rsid w:val="008365FB"/>
    <w:rsid w:val="00836FBD"/>
    <w:rsid w:val="00850CB5"/>
    <w:rsid w:val="0086219E"/>
    <w:rsid w:val="00862354"/>
    <w:rsid w:val="008672DF"/>
    <w:rsid w:val="008768CA"/>
    <w:rsid w:val="008851CA"/>
    <w:rsid w:val="00886284"/>
    <w:rsid w:val="00886E97"/>
    <w:rsid w:val="00891716"/>
    <w:rsid w:val="008952BE"/>
    <w:rsid w:val="008A2EB5"/>
    <w:rsid w:val="008A3287"/>
    <w:rsid w:val="008A4492"/>
    <w:rsid w:val="008A690F"/>
    <w:rsid w:val="008B1484"/>
    <w:rsid w:val="008C0C91"/>
    <w:rsid w:val="008C384C"/>
    <w:rsid w:val="008C38C1"/>
    <w:rsid w:val="008C4128"/>
    <w:rsid w:val="008C7B64"/>
    <w:rsid w:val="008D0593"/>
    <w:rsid w:val="008E2D68"/>
    <w:rsid w:val="008E6756"/>
    <w:rsid w:val="008F3C8D"/>
    <w:rsid w:val="008F797D"/>
    <w:rsid w:val="00900C47"/>
    <w:rsid w:val="0090271F"/>
    <w:rsid w:val="00902E23"/>
    <w:rsid w:val="00904A71"/>
    <w:rsid w:val="0090584C"/>
    <w:rsid w:val="00906878"/>
    <w:rsid w:val="009114D7"/>
    <w:rsid w:val="0091348E"/>
    <w:rsid w:val="00917809"/>
    <w:rsid w:val="00917CCB"/>
    <w:rsid w:val="009320CE"/>
    <w:rsid w:val="00933FB0"/>
    <w:rsid w:val="00942E84"/>
    <w:rsid w:val="00942EC2"/>
    <w:rsid w:val="0094472D"/>
    <w:rsid w:val="00945100"/>
    <w:rsid w:val="009467E7"/>
    <w:rsid w:val="0095334E"/>
    <w:rsid w:val="0095446A"/>
    <w:rsid w:val="00973952"/>
    <w:rsid w:val="00975DAE"/>
    <w:rsid w:val="00976D04"/>
    <w:rsid w:val="00981129"/>
    <w:rsid w:val="00986003"/>
    <w:rsid w:val="00991F0E"/>
    <w:rsid w:val="00991F53"/>
    <w:rsid w:val="00993C5C"/>
    <w:rsid w:val="00995061"/>
    <w:rsid w:val="00996996"/>
    <w:rsid w:val="00997BF3"/>
    <w:rsid w:val="009B0558"/>
    <w:rsid w:val="009B65B2"/>
    <w:rsid w:val="009C14CE"/>
    <w:rsid w:val="009D3D37"/>
    <w:rsid w:val="009D3E42"/>
    <w:rsid w:val="009E0127"/>
    <w:rsid w:val="009E0A60"/>
    <w:rsid w:val="009E2532"/>
    <w:rsid w:val="009E2D8C"/>
    <w:rsid w:val="009E4B59"/>
    <w:rsid w:val="009F28E0"/>
    <w:rsid w:val="009F37B7"/>
    <w:rsid w:val="009F4FD4"/>
    <w:rsid w:val="00A07623"/>
    <w:rsid w:val="00A10A6A"/>
    <w:rsid w:val="00A10F02"/>
    <w:rsid w:val="00A13FB0"/>
    <w:rsid w:val="00A1583F"/>
    <w:rsid w:val="00A164B4"/>
    <w:rsid w:val="00A2050B"/>
    <w:rsid w:val="00A26956"/>
    <w:rsid w:val="00A2706B"/>
    <w:rsid w:val="00A27486"/>
    <w:rsid w:val="00A36D89"/>
    <w:rsid w:val="00A46C09"/>
    <w:rsid w:val="00A53724"/>
    <w:rsid w:val="00A56066"/>
    <w:rsid w:val="00A67167"/>
    <w:rsid w:val="00A73129"/>
    <w:rsid w:val="00A731B3"/>
    <w:rsid w:val="00A82346"/>
    <w:rsid w:val="00A85ED3"/>
    <w:rsid w:val="00A90573"/>
    <w:rsid w:val="00A92BA1"/>
    <w:rsid w:val="00A95A32"/>
    <w:rsid w:val="00A95CC1"/>
    <w:rsid w:val="00A971AD"/>
    <w:rsid w:val="00A97E6E"/>
    <w:rsid w:val="00AA1BA0"/>
    <w:rsid w:val="00AA60C2"/>
    <w:rsid w:val="00AA7B02"/>
    <w:rsid w:val="00AB0F35"/>
    <w:rsid w:val="00AB3085"/>
    <w:rsid w:val="00AB4A5D"/>
    <w:rsid w:val="00AC1E9A"/>
    <w:rsid w:val="00AC507D"/>
    <w:rsid w:val="00AC6BC6"/>
    <w:rsid w:val="00AC7C8B"/>
    <w:rsid w:val="00AD0F6D"/>
    <w:rsid w:val="00AD15E1"/>
    <w:rsid w:val="00AD31F8"/>
    <w:rsid w:val="00AD45A1"/>
    <w:rsid w:val="00AD77DE"/>
    <w:rsid w:val="00AE4B17"/>
    <w:rsid w:val="00AE6164"/>
    <w:rsid w:val="00AE65E2"/>
    <w:rsid w:val="00AE781B"/>
    <w:rsid w:val="00AF00E4"/>
    <w:rsid w:val="00AF1460"/>
    <w:rsid w:val="00AF170B"/>
    <w:rsid w:val="00AF3CAA"/>
    <w:rsid w:val="00AF69B0"/>
    <w:rsid w:val="00AF71EC"/>
    <w:rsid w:val="00B02E87"/>
    <w:rsid w:val="00B051C8"/>
    <w:rsid w:val="00B07081"/>
    <w:rsid w:val="00B07F4F"/>
    <w:rsid w:val="00B11544"/>
    <w:rsid w:val="00B15449"/>
    <w:rsid w:val="00B176AE"/>
    <w:rsid w:val="00B222AE"/>
    <w:rsid w:val="00B2365B"/>
    <w:rsid w:val="00B3573B"/>
    <w:rsid w:val="00B36160"/>
    <w:rsid w:val="00B557E6"/>
    <w:rsid w:val="00B6282A"/>
    <w:rsid w:val="00B75D59"/>
    <w:rsid w:val="00B7746D"/>
    <w:rsid w:val="00B86564"/>
    <w:rsid w:val="00B86F5A"/>
    <w:rsid w:val="00B93086"/>
    <w:rsid w:val="00B97FF1"/>
    <w:rsid w:val="00BA0A46"/>
    <w:rsid w:val="00BA1093"/>
    <w:rsid w:val="00BA19ED"/>
    <w:rsid w:val="00BA2D36"/>
    <w:rsid w:val="00BA4B8D"/>
    <w:rsid w:val="00BB3EED"/>
    <w:rsid w:val="00BB68C2"/>
    <w:rsid w:val="00BB6D55"/>
    <w:rsid w:val="00BC0858"/>
    <w:rsid w:val="00BC0F7D"/>
    <w:rsid w:val="00BC181D"/>
    <w:rsid w:val="00BC1C4B"/>
    <w:rsid w:val="00BC36F8"/>
    <w:rsid w:val="00BC4004"/>
    <w:rsid w:val="00BC4D28"/>
    <w:rsid w:val="00BC7A0C"/>
    <w:rsid w:val="00BD2A05"/>
    <w:rsid w:val="00BD68E8"/>
    <w:rsid w:val="00BD7D31"/>
    <w:rsid w:val="00BE0661"/>
    <w:rsid w:val="00BE3255"/>
    <w:rsid w:val="00BE7D9C"/>
    <w:rsid w:val="00BF128E"/>
    <w:rsid w:val="00BF30DC"/>
    <w:rsid w:val="00C06877"/>
    <w:rsid w:val="00C074DD"/>
    <w:rsid w:val="00C12CFC"/>
    <w:rsid w:val="00C1496A"/>
    <w:rsid w:val="00C14FE8"/>
    <w:rsid w:val="00C2681D"/>
    <w:rsid w:val="00C26A72"/>
    <w:rsid w:val="00C30697"/>
    <w:rsid w:val="00C33079"/>
    <w:rsid w:val="00C44673"/>
    <w:rsid w:val="00C45231"/>
    <w:rsid w:val="00C46A69"/>
    <w:rsid w:val="00C551FF"/>
    <w:rsid w:val="00C608E2"/>
    <w:rsid w:val="00C6688B"/>
    <w:rsid w:val="00C72833"/>
    <w:rsid w:val="00C73670"/>
    <w:rsid w:val="00C80F1D"/>
    <w:rsid w:val="00C91962"/>
    <w:rsid w:val="00C92517"/>
    <w:rsid w:val="00C93F40"/>
    <w:rsid w:val="00CA29AF"/>
    <w:rsid w:val="00CA396D"/>
    <w:rsid w:val="00CA3D0C"/>
    <w:rsid w:val="00CA5080"/>
    <w:rsid w:val="00CA545F"/>
    <w:rsid w:val="00CA6438"/>
    <w:rsid w:val="00CC07AD"/>
    <w:rsid w:val="00CD015D"/>
    <w:rsid w:val="00CD3EB4"/>
    <w:rsid w:val="00CF0EE1"/>
    <w:rsid w:val="00CF5378"/>
    <w:rsid w:val="00CF6197"/>
    <w:rsid w:val="00D1207B"/>
    <w:rsid w:val="00D15F65"/>
    <w:rsid w:val="00D21DE9"/>
    <w:rsid w:val="00D22987"/>
    <w:rsid w:val="00D26E18"/>
    <w:rsid w:val="00D31AF7"/>
    <w:rsid w:val="00D4604A"/>
    <w:rsid w:val="00D47507"/>
    <w:rsid w:val="00D533ED"/>
    <w:rsid w:val="00D576F3"/>
    <w:rsid w:val="00D57972"/>
    <w:rsid w:val="00D62923"/>
    <w:rsid w:val="00D654CE"/>
    <w:rsid w:val="00D675A9"/>
    <w:rsid w:val="00D7317A"/>
    <w:rsid w:val="00D738D6"/>
    <w:rsid w:val="00D755EB"/>
    <w:rsid w:val="00D76048"/>
    <w:rsid w:val="00D81CAF"/>
    <w:rsid w:val="00D82E6F"/>
    <w:rsid w:val="00D87E00"/>
    <w:rsid w:val="00D9134D"/>
    <w:rsid w:val="00D942F5"/>
    <w:rsid w:val="00D95C4C"/>
    <w:rsid w:val="00DA0CAA"/>
    <w:rsid w:val="00DA6FFD"/>
    <w:rsid w:val="00DA7A03"/>
    <w:rsid w:val="00DB1818"/>
    <w:rsid w:val="00DC309B"/>
    <w:rsid w:val="00DC4204"/>
    <w:rsid w:val="00DC4DA2"/>
    <w:rsid w:val="00DC5599"/>
    <w:rsid w:val="00DC598C"/>
    <w:rsid w:val="00DC7369"/>
    <w:rsid w:val="00DC7DFE"/>
    <w:rsid w:val="00DD4C17"/>
    <w:rsid w:val="00DD73E3"/>
    <w:rsid w:val="00DD74A5"/>
    <w:rsid w:val="00DF29A1"/>
    <w:rsid w:val="00DF2B1F"/>
    <w:rsid w:val="00DF62CD"/>
    <w:rsid w:val="00DF73E6"/>
    <w:rsid w:val="00E00FA7"/>
    <w:rsid w:val="00E1254B"/>
    <w:rsid w:val="00E161F3"/>
    <w:rsid w:val="00E16509"/>
    <w:rsid w:val="00E23B97"/>
    <w:rsid w:val="00E24999"/>
    <w:rsid w:val="00E27D45"/>
    <w:rsid w:val="00E31385"/>
    <w:rsid w:val="00E3522F"/>
    <w:rsid w:val="00E365D6"/>
    <w:rsid w:val="00E36D54"/>
    <w:rsid w:val="00E414D5"/>
    <w:rsid w:val="00E41D70"/>
    <w:rsid w:val="00E44582"/>
    <w:rsid w:val="00E44FFC"/>
    <w:rsid w:val="00E50770"/>
    <w:rsid w:val="00E520F6"/>
    <w:rsid w:val="00E5577E"/>
    <w:rsid w:val="00E71200"/>
    <w:rsid w:val="00E7213A"/>
    <w:rsid w:val="00E76122"/>
    <w:rsid w:val="00E77645"/>
    <w:rsid w:val="00E8189A"/>
    <w:rsid w:val="00E86B2B"/>
    <w:rsid w:val="00E95746"/>
    <w:rsid w:val="00EA15B0"/>
    <w:rsid w:val="00EA5EA7"/>
    <w:rsid w:val="00EA66BD"/>
    <w:rsid w:val="00EB0ECE"/>
    <w:rsid w:val="00EC4A25"/>
    <w:rsid w:val="00EC58D1"/>
    <w:rsid w:val="00EC648F"/>
    <w:rsid w:val="00EF4D7B"/>
    <w:rsid w:val="00EF608C"/>
    <w:rsid w:val="00F025A2"/>
    <w:rsid w:val="00F04712"/>
    <w:rsid w:val="00F0534F"/>
    <w:rsid w:val="00F06A1C"/>
    <w:rsid w:val="00F06DAC"/>
    <w:rsid w:val="00F0791F"/>
    <w:rsid w:val="00F12130"/>
    <w:rsid w:val="00F13360"/>
    <w:rsid w:val="00F1337D"/>
    <w:rsid w:val="00F1526C"/>
    <w:rsid w:val="00F15B1D"/>
    <w:rsid w:val="00F1656C"/>
    <w:rsid w:val="00F22EC7"/>
    <w:rsid w:val="00F24C99"/>
    <w:rsid w:val="00F26EC2"/>
    <w:rsid w:val="00F27E75"/>
    <w:rsid w:val="00F325C8"/>
    <w:rsid w:val="00F34834"/>
    <w:rsid w:val="00F4040A"/>
    <w:rsid w:val="00F45CE7"/>
    <w:rsid w:val="00F45DAD"/>
    <w:rsid w:val="00F5098C"/>
    <w:rsid w:val="00F51417"/>
    <w:rsid w:val="00F52E6D"/>
    <w:rsid w:val="00F5555F"/>
    <w:rsid w:val="00F60A40"/>
    <w:rsid w:val="00F61D01"/>
    <w:rsid w:val="00F653B8"/>
    <w:rsid w:val="00F77322"/>
    <w:rsid w:val="00F774C2"/>
    <w:rsid w:val="00F81C0D"/>
    <w:rsid w:val="00F82248"/>
    <w:rsid w:val="00F9008D"/>
    <w:rsid w:val="00F94FB2"/>
    <w:rsid w:val="00FA09B1"/>
    <w:rsid w:val="00FA1266"/>
    <w:rsid w:val="00FA27E1"/>
    <w:rsid w:val="00FA359C"/>
    <w:rsid w:val="00FB53A1"/>
    <w:rsid w:val="00FB53D9"/>
    <w:rsid w:val="00FB565A"/>
    <w:rsid w:val="00FC0E2A"/>
    <w:rsid w:val="00FC1192"/>
    <w:rsid w:val="00FC1910"/>
    <w:rsid w:val="00FC19E9"/>
    <w:rsid w:val="00FC1D0C"/>
    <w:rsid w:val="00FC23D2"/>
    <w:rsid w:val="00FC2721"/>
    <w:rsid w:val="00FC2AD2"/>
    <w:rsid w:val="00FD1071"/>
    <w:rsid w:val="00FD4B41"/>
    <w:rsid w:val="00FE3AE6"/>
    <w:rsid w:val="00FE4075"/>
    <w:rsid w:val="00FF06C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rsid w:val="009C14CE"/>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9C14CE"/>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qFormat/>
    <w:rsid w:val="009C14CE"/>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Heading8Char">
    <w:name w:val="Heading 8 Char"/>
    <w:basedOn w:val="DefaultParagraphFont"/>
    <w:link w:val="Heading8"/>
    <w:rsid w:val="003C7CBC"/>
    <w:rPr>
      <w:rFonts w:ascii="Arial" w:hAnsi="Arial"/>
      <w:sz w:val="36"/>
      <w:lang w:eastAsia="en-US"/>
    </w:rPr>
  </w:style>
  <w:style w:type="paragraph" w:styleId="Revision">
    <w:name w:val="Revision"/>
    <w:hidden/>
    <w:uiPriority w:val="99"/>
    <w:semiHidden/>
    <w:rsid w:val="00D533ED"/>
    <w:rPr>
      <w:lang w:eastAsia="en-US"/>
    </w:rPr>
  </w:style>
  <w:style w:type="character" w:customStyle="1" w:styleId="EditorsNoteChar">
    <w:name w:val="Editor's Note Char"/>
    <w:aliases w:val="EN Char"/>
    <w:link w:val="EditorsNote"/>
    <w:locked/>
    <w:rsid w:val="00D533ED"/>
    <w:rPr>
      <w:color w:val="FF0000"/>
      <w:lang w:eastAsia="en-US"/>
    </w:rPr>
  </w:style>
  <w:style w:type="character" w:styleId="SubtleEmphasis">
    <w:name w:val="Subtle Emphasis"/>
    <w:uiPriority w:val="19"/>
    <w:qFormat/>
    <w:rsid w:val="00D533ED"/>
    <w:rPr>
      <w:i/>
      <w:iCs/>
      <w:color w:val="404040"/>
    </w:rPr>
  </w:style>
  <w:style w:type="character" w:customStyle="1" w:styleId="1">
    <w:name w:val="不明显强调1"/>
    <w:uiPriority w:val="19"/>
    <w:qFormat/>
    <w:rsid w:val="00372C6D"/>
    <w:rPr>
      <w:i/>
      <w:iCs/>
      <w:color w:val="404040"/>
    </w:rPr>
  </w:style>
  <w:style w:type="paragraph" w:customStyle="1" w:styleId="CRCoverPage">
    <w:name w:val="CR Cover Page"/>
    <w:rsid w:val="00171E49"/>
    <w:pPr>
      <w:spacing w:after="120"/>
    </w:pPr>
    <w:rPr>
      <w:rFonts w:ascii="Arial" w:eastAsia="SimSun" w:hAnsi="Arial"/>
      <w:lang w:eastAsia="en-US"/>
    </w:rPr>
  </w:style>
  <w:style w:type="character" w:customStyle="1" w:styleId="NOChar">
    <w:name w:val="NO Char"/>
    <w:link w:val="NO"/>
    <w:qFormat/>
    <w:rsid w:val="00BA2D36"/>
    <w:rPr>
      <w:lang w:eastAsia="en-US"/>
    </w:rPr>
  </w:style>
  <w:style w:type="character" w:customStyle="1" w:styleId="TACChar">
    <w:name w:val="TAC Char"/>
    <w:link w:val="TAC"/>
    <w:rsid w:val="001C19A0"/>
    <w:rPr>
      <w:rFonts w:ascii="Arial" w:hAnsi="Arial"/>
      <w:sz w:val="18"/>
      <w:lang w:eastAsia="en-US"/>
    </w:rPr>
  </w:style>
  <w:style w:type="character" w:customStyle="1" w:styleId="TAHChar">
    <w:name w:val="TAH Char"/>
    <w:link w:val="TAH"/>
    <w:rsid w:val="001C19A0"/>
    <w:rPr>
      <w:rFonts w:ascii="Arial" w:hAnsi="Arial"/>
      <w:b/>
      <w:sz w:val="18"/>
      <w:lang w:eastAsia="en-US"/>
    </w:rPr>
  </w:style>
  <w:style w:type="character" w:customStyle="1" w:styleId="TFChar">
    <w:name w:val="TF Char"/>
    <w:link w:val="TF"/>
    <w:qFormat/>
    <w:rsid w:val="0055101C"/>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410">
      <w:bodyDiv w:val="1"/>
      <w:marLeft w:val="0"/>
      <w:marRight w:val="0"/>
      <w:marTop w:val="0"/>
      <w:marBottom w:val="0"/>
      <w:divBdr>
        <w:top w:val="none" w:sz="0" w:space="0" w:color="auto"/>
        <w:left w:val="none" w:sz="0" w:space="0" w:color="auto"/>
        <w:bottom w:val="none" w:sz="0" w:space="0" w:color="auto"/>
        <w:right w:val="none" w:sz="0" w:space="0" w:color="auto"/>
      </w:divBdr>
    </w:div>
    <w:div w:id="17704270">
      <w:bodyDiv w:val="1"/>
      <w:marLeft w:val="0"/>
      <w:marRight w:val="0"/>
      <w:marTop w:val="0"/>
      <w:marBottom w:val="0"/>
      <w:divBdr>
        <w:top w:val="none" w:sz="0" w:space="0" w:color="auto"/>
        <w:left w:val="none" w:sz="0" w:space="0" w:color="auto"/>
        <w:bottom w:val="none" w:sz="0" w:space="0" w:color="auto"/>
        <w:right w:val="none" w:sz="0" w:space="0" w:color="auto"/>
      </w:divBdr>
    </w:div>
    <w:div w:id="219172418">
      <w:bodyDiv w:val="1"/>
      <w:marLeft w:val="0"/>
      <w:marRight w:val="0"/>
      <w:marTop w:val="0"/>
      <w:marBottom w:val="0"/>
      <w:divBdr>
        <w:top w:val="none" w:sz="0" w:space="0" w:color="auto"/>
        <w:left w:val="none" w:sz="0" w:space="0" w:color="auto"/>
        <w:bottom w:val="none" w:sz="0" w:space="0" w:color="auto"/>
        <w:right w:val="none" w:sz="0" w:space="0" w:color="auto"/>
      </w:divBdr>
    </w:div>
    <w:div w:id="485316677">
      <w:bodyDiv w:val="1"/>
      <w:marLeft w:val="0"/>
      <w:marRight w:val="0"/>
      <w:marTop w:val="0"/>
      <w:marBottom w:val="0"/>
      <w:divBdr>
        <w:top w:val="none" w:sz="0" w:space="0" w:color="auto"/>
        <w:left w:val="none" w:sz="0" w:space="0" w:color="auto"/>
        <w:bottom w:val="none" w:sz="0" w:space="0" w:color="auto"/>
        <w:right w:val="none" w:sz="0" w:space="0" w:color="auto"/>
      </w:divBdr>
    </w:div>
    <w:div w:id="486944176">
      <w:bodyDiv w:val="1"/>
      <w:marLeft w:val="0"/>
      <w:marRight w:val="0"/>
      <w:marTop w:val="0"/>
      <w:marBottom w:val="0"/>
      <w:divBdr>
        <w:top w:val="none" w:sz="0" w:space="0" w:color="auto"/>
        <w:left w:val="none" w:sz="0" w:space="0" w:color="auto"/>
        <w:bottom w:val="none" w:sz="0" w:space="0" w:color="auto"/>
        <w:right w:val="none" w:sz="0" w:space="0" w:color="auto"/>
      </w:divBdr>
    </w:div>
    <w:div w:id="640384504">
      <w:bodyDiv w:val="1"/>
      <w:marLeft w:val="0"/>
      <w:marRight w:val="0"/>
      <w:marTop w:val="0"/>
      <w:marBottom w:val="0"/>
      <w:divBdr>
        <w:top w:val="none" w:sz="0" w:space="0" w:color="auto"/>
        <w:left w:val="none" w:sz="0" w:space="0" w:color="auto"/>
        <w:bottom w:val="none" w:sz="0" w:space="0" w:color="auto"/>
        <w:right w:val="none" w:sz="0" w:space="0" w:color="auto"/>
      </w:divBdr>
    </w:div>
    <w:div w:id="819924101">
      <w:bodyDiv w:val="1"/>
      <w:marLeft w:val="0"/>
      <w:marRight w:val="0"/>
      <w:marTop w:val="0"/>
      <w:marBottom w:val="0"/>
      <w:divBdr>
        <w:top w:val="none" w:sz="0" w:space="0" w:color="auto"/>
        <w:left w:val="none" w:sz="0" w:space="0" w:color="auto"/>
        <w:bottom w:val="none" w:sz="0" w:space="0" w:color="auto"/>
        <w:right w:val="none" w:sz="0" w:space="0" w:color="auto"/>
      </w:divBdr>
    </w:div>
    <w:div w:id="936715089">
      <w:bodyDiv w:val="1"/>
      <w:marLeft w:val="0"/>
      <w:marRight w:val="0"/>
      <w:marTop w:val="0"/>
      <w:marBottom w:val="0"/>
      <w:divBdr>
        <w:top w:val="none" w:sz="0" w:space="0" w:color="auto"/>
        <w:left w:val="none" w:sz="0" w:space="0" w:color="auto"/>
        <w:bottom w:val="none" w:sz="0" w:space="0" w:color="auto"/>
        <w:right w:val="none" w:sz="0" w:space="0" w:color="auto"/>
      </w:divBdr>
    </w:div>
    <w:div w:id="1018041872">
      <w:bodyDiv w:val="1"/>
      <w:marLeft w:val="0"/>
      <w:marRight w:val="0"/>
      <w:marTop w:val="0"/>
      <w:marBottom w:val="0"/>
      <w:divBdr>
        <w:top w:val="none" w:sz="0" w:space="0" w:color="auto"/>
        <w:left w:val="none" w:sz="0" w:space="0" w:color="auto"/>
        <w:bottom w:val="none" w:sz="0" w:space="0" w:color="auto"/>
        <w:right w:val="none" w:sz="0" w:space="0" w:color="auto"/>
      </w:divBdr>
    </w:div>
    <w:div w:id="1049184949">
      <w:bodyDiv w:val="1"/>
      <w:marLeft w:val="0"/>
      <w:marRight w:val="0"/>
      <w:marTop w:val="0"/>
      <w:marBottom w:val="0"/>
      <w:divBdr>
        <w:top w:val="none" w:sz="0" w:space="0" w:color="auto"/>
        <w:left w:val="none" w:sz="0" w:space="0" w:color="auto"/>
        <w:bottom w:val="none" w:sz="0" w:space="0" w:color="auto"/>
        <w:right w:val="none" w:sz="0" w:space="0" w:color="auto"/>
      </w:divBdr>
    </w:div>
    <w:div w:id="1052265673">
      <w:bodyDiv w:val="1"/>
      <w:marLeft w:val="0"/>
      <w:marRight w:val="0"/>
      <w:marTop w:val="0"/>
      <w:marBottom w:val="0"/>
      <w:divBdr>
        <w:top w:val="none" w:sz="0" w:space="0" w:color="auto"/>
        <w:left w:val="none" w:sz="0" w:space="0" w:color="auto"/>
        <w:bottom w:val="none" w:sz="0" w:space="0" w:color="auto"/>
        <w:right w:val="none" w:sz="0" w:space="0" w:color="auto"/>
      </w:divBdr>
    </w:div>
    <w:div w:id="1174032193">
      <w:bodyDiv w:val="1"/>
      <w:marLeft w:val="0"/>
      <w:marRight w:val="0"/>
      <w:marTop w:val="0"/>
      <w:marBottom w:val="0"/>
      <w:divBdr>
        <w:top w:val="none" w:sz="0" w:space="0" w:color="auto"/>
        <w:left w:val="none" w:sz="0" w:space="0" w:color="auto"/>
        <w:bottom w:val="none" w:sz="0" w:space="0" w:color="auto"/>
        <w:right w:val="none" w:sz="0" w:space="0" w:color="auto"/>
      </w:divBdr>
    </w:div>
    <w:div w:id="1275744968">
      <w:bodyDiv w:val="1"/>
      <w:marLeft w:val="0"/>
      <w:marRight w:val="0"/>
      <w:marTop w:val="0"/>
      <w:marBottom w:val="0"/>
      <w:divBdr>
        <w:top w:val="none" w:sz="0" w:space="0" w:color="auto"/>
        <w:left w:val="none" w:sz="0" w:space="0" w:color="auto"/>
        <w:bottom w:val="none" w:sz="0" w:space="0" w:color="auto"/>
        <w:right w:val="none" w:sz="0" w:space="0" w:color="auto"/>
      </w:divBdr>
    </w:div>
    <w:div w:id="1330789866">
      <w:bodyDiv w:val="1"/>
      <w:marLeft w:val="0"/>
      <w:marRight w:val="0"/>
      <w:marTop w:val="0"/>
      <w:marBottom w:val="0"/>
      <w:divBdr>
        <w:top w:val="none" w:sz="0" w:space="0" w:color="auto"/>
        <w:left w:val="none" w:sz="0" w:space="0" w:color="auto"/>
        <w:bottom w:val="none" w:sz="0" w:space="0" w:color="auto"/>
        <w:right w:val="none" w:sz="0" w:space="0" w:color="auto"/>
      </w:divBdr>
    </w:div>
    <w:div w:id="1433815393">
      <w:bodyDiv w:val="1"/>
      <w:marLeft w:val="0"/>
      <w:marRight w:val="0"/>
      <w:marTop w:val="0"/>
      <w:marBottom w:val="0"/>
      <w:divBdr>
        <w:top w:val="none" w:sz="0" w:space="0" w:color="auto"/>
        <w:left w:val="none" w:sz="0" w:space="0" w:color="auto"/>
        <w:bottom w:val="none" w:sz="0" w:space="0" w:color="auto"/>
        <w:right w:val="none" w:sz="0" w:space="0" w:color="auto"/>
      </w:divBdr>
    </w:div>
    <w:div w:id="1517843462">
      <w:bodyDiv w:val="1"/>
      <w:marLeft w:val="0"/>
      <w:marRight w:val="0"/>
      <w:marTop w:val="0"/>
      <w:marBottom w:val="0"/>
      <w:divBdr>
        <w:top w:val="none" w:sz="0" w:space="0" w:color="auto"/>
        <w:left w:val="none" w:sz="0" w:space="0" w:color="auto"/>
        <w:bottom w:val="none" w:sz="0" w:space="0" w:color="auto"/>
        <w:right w:val="none" w:sz="0" w:space="0" w:color="auto"/>
      </w:divBdr>
    </w:div>
    <w:div w:id="1685281858">
      <w:bodyDiv w:val="1"/>
      <w:marLeft w:val="0"/>
      <w:marRight w:val="0"/>
      <w:marTop w:val="0"/>
      <w:marBottom w:val="0"/>
      <w:divBdr>
        <w:top w:val="none" w:sz="0" w:space="0" w:color="auto"/>
        <w:left w:val="none" w:sz="0" w:space="0" w:color="auto"/>
        <w:bottom w:val="none" w:sz="0" w:space="0" w:color="auto"/>
        <w:right w:val="none" w:sz="0" w:space="0" w:color="auto"/>
      </w:divBdr>
    </w:div>
    <w:div w:id="1712000151">
      <w:bodyDiv w:val="1"/>
      <w:marLeft w:val="0"/>
      <w:marRight w:val="0"/>
      <w:marTop w:val="0"/>
      <w:marBottom w:val="0"/>
      <w:divBdr>
        <w:top w:val="none" w:sz="0" w:space="0" w:color="auto"/>
        <w:left w:val="none" w:sz="0" w:space="0" w:color="auto"/>
        <w:bottom w:val="none" w:sz="0" w:space="0" w:color="auto"/>
        <w:right w:val="none" w:sz="0" w:space="0" w:color="auto"/>
      </w:divBdr>
    </w:div>
    <w:div w:id="1736008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TotalTime>
  <Pages>37</Pages>
  <Words>15219</Words>
  <Characters>86752</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S5-255470</cp:lastModifiedBy>
  <cp:revision>207</cp:revision>
  <cp:lastPrinted>2019-02-25T14:05:00Z</cp:lastPrinted>
  <dcterms:created xsi:type="dcterms:W3CDTF">2025-10-20T16:20:00Z</dcterms:created>
  <dcterms:modified xsi:type="dcterms:W3CDTF">2025-11-25T14:25:00Z</dcterms:modified>
</cp:coreProperties>
</file>