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41DB1" w14:textId="21699207" w:rsidR="00455DAF" w:rsidRPr="00B64DCC" w:rsidRDefault="00455DAF" w:rsidP="00455DAF">
      <w:pPr>
        <w:shd w:val="clear" w:color="auto" w:fill="1F3864"/>
        <w:jc w:val="center"/>
        <w:rPr>
          <w:b/>
          <w:bCs/>
          <w:sz w:val="24"/>
          <w:szCs w:val="24"/>
          <w:lang w:val="en-US"/>
        </w:rPr>
      </w:pPr>
      <w:r w:rsidRPr="00B64DCC">
        <w:rPr>
          <w:b/>
          <w:bCs/>
          <w:sz w:val="24"/>
          <w:szCs w:val="24"/>
          <w:lang w:val="en-US"/>
        </w:rPr>
        <w:t>Offline Call</w:t>
      </w:r>
      <w:r w:rsidR="00DE5AB7">
        <w:rPr>
          <w:b/>
          <w:bCs/>
          <w:sz w:val="24"/>
          <w:szCs w:val="24"/>
          <w:lang w:val="en-US"/>
        </w:rPr>
        <w:t xml:space="preserve"> </w:t>
      </w:r>
      <w:r w:rsidRPr="00B64DCC">
        <w:rPr>
          <w:b/>
          <w:bCs/>
          <w:sz w:val="24"/>
          <w:szCs w:val="24"/>
          <w:lang w:val="en-US"/>
        </w:rPr>
        <w:t xml:space="preserve">- </w:t>
      </w:r>
      <w:r w:rsidR="00DE5AB7" w:rsidRPr="00DE5AB7">
        <w:rPr>
          <w:b/>
          <w:bCs/>
          <w:sz w:val="24"/>
          <w:szCs w:val="24"/>
          <w:lang w:val="en-US"/>
        </w:rPr>
        <w:t>SA3#11</w:t>
      </w:r>
      <w:r w:rsidR="00806951">
        <w:rPr>
          <w:b/>
          <w:bCs/>
          <w:sz w:val="24"/>
          <w:szCs w:val="24"/>
          <w:lang w:val="en-US"/>
        </w:rPr>
        <w:t>7</w:t>
      </w:r>
      <w:r w:rsidR="00DE5AB7" w:rsidRPr="00DE5AB7">
        <w:rPr>
          <w:b/>
          <w:bCs/>
          <w:sz w:val="24"/>
          <w:szCs w:val="24"/>
          <w:lang w:val="en-US"/>
        </w:rPr>
        <w:t xml:space="preserve"> FS_eZTS Preparations</w:t>
      </w:r>
    </w:p>
    <w:p w14:paraId="4CF3CF70" w14:textId="77777777" w:rsidR="00455DAF" w:rsidRPr="00A65B09" w:rsidRDefault="00455DAF" w:rsidP="00455DAF">
      <w:pPr>
        <w:pStyle w:val="Heading1"/>
      </w:pPr>
      <w:r w:rsidRPr="00A65B09">
        <w:t>1. Call Information</w:t>
      </w:r>
    </w:p>
    <w:p w14:paraId="4069E81C" w14:textId="5835874A" w:rsidR="00455DAF" w:rsidRDefault="00455DAF" w:rsidP="00455DAF">
      <w:pPr>
        <w:ind w:left="708"/>
        <w:rPr>
          <w:lang w:val="en-US"/>
        </w:rPr>
      </w:pPr>
      <w:r w:rsidRPr="00B64DCC">
        <w:rPr>
          <w:b/>
          <w:bCs/>
          <w:lang w:val="en-US"/>
        </w:rPr>
        <w:t>Date:</w:t>
      </w:r>
      <w:r>
        <w:rPr>
          <w:lang w:val="en-US"/>
        </w:rPr>
        <w:t xml:space="preserve"> </w:t>
      </w:r>
      <w:r w:rsidR="00DE5AB7">
        <w:rPr>
          <w:lang w:val="en-US"/>
        </w:rPr>
        <w:t>1</w:t>
      </w:r>
      <w:r w:rsidR="00806951">
        <w:rPr>
          <w:lang w:val="en-US"/>
        </w:rPr>
        <w:t xml:space="preserve"> July</w:t>
      </w:r>
      <w:r>
        <w:rPr>
          <w:lang w:val="en-US"/>
        </w:rPr>
        <w:t xml:space="preserve"> 202</w:t>
      </w:r>
      <w:r w:rsidR="00110C88">
        <w:rPr>
          <w:lang w:val="en-US"/>
        </w:rPr>
        <w:t>4</w:t>
      </w:r>
      <w:r w:rsidR="002F17AF">
        <w:rPr>
          <w:lang w:val="en-US"/>
        </w:rPr>
        <w:t xml:space="preserve">, </w:t>
      </w:r>
      <w:r w:rsidR="00806951">
        <w:rPr>
          <w:lang w:val="en-US"/>
        </w:rPr>
        <w:t>Monday</w:t>
      </w:r>
    </w:p>
    <w:p w14:paraId="39FA4DA5" w14:textId="1A43FC8C" w:rsidR="00455DAF" w:rsidRDefault="00455DAF" w:rsidP="00455DAF">
      <w:pPr>
        <w:ind w:left="708"/>
        <w:rPr>
          <w:lang w:val="en-US"/>
        </w:rPr>
      </w:pPr>
      <w:r w:rsidRPr="00B64DCC">
        <w:rPr>
          <w:b/>
          <w:bCs/>
          <w:lang w:val="en-US"/>
        </w:rPr>
        <w:t>Time:</w:t>
      </w:r>
      <w:r>
        <w:rPr>
          <w:lang w:val="en-US"/>
        </w:rPr>
        <w:t xml:space="preserve"> 1</w:t>
      </w:r>
      <w:r w:rsidR="00DE5AB7">
        <w:rPr>
          <w:lang w:val="en-US"/>
        </w:rPr>
        <w:t>5</w:t>
      </w:r>
      <w:r>
        <w:rPr>
          <w:lang w:val="en-US"/>
        </w:rPr>
        <w:t>:</w:t>
      </w:r>
      <w:r w:rsidR="00DE5AB7">
        <w:rPr>
          <w:lang w:val="en-US"/>
        </w:rPr>
        <w:t>0</w:t>
      </w:r>
      <w:r>
        <w:rPr>
          <w:lang w:val="en-US"/>
        </w:rPr>
        <w:t>0-16:</w:t>
      </w:r>
      <w:r w:rsidR="00DE5AB7">
        <w:rPr>
          <w:lang w:val="en-US"/>
        </w:rPr>
        <w:t>3</w:t>
      </w:r>
      <w:r>
        <w:rPr>
          <w:lang w:val="en-US"/>
        </w:rPr>
        <w:t>0 CET</w:t>
      </w:r>
    </w:p>
    <w:p w14:paraId="064BAC28" w14:textId="77777777" w:rsidR="00D91093" w:rsidRDefault="00D91093" w:rsidP="00D91093">
      <w:pPr>
        <w:ind w:left="708"/>
        <w:rPr>
          <w:lang w:val="en-US"/>
        </w:rPr>
      </w:pPr>
      <w:r w:rsidRPr="00B64DCC">
        <w:rPr>
          <w:b/>
          <w:bCs/>
          <w:lang w:val="en-US"/>
        </w:rPr>
        <w:t>Venue:</w:t>
      </w:r>
      <w:r>
        <w:rPr>
          <w:lang w:val="en-US"/>
        </w:rPr>
        <w:t xml:space="preserve"> Microsoft Team Meeting (Online)</w:t>
      </w:r>
    </w:p>
    <w:p w14:paraId="1E9A0B9E" w14:textId="3C5D0E89" w:rsidR="007006A6" w:rsidRDefault="00D91093" w:rsidP="00D91093">
      <w:pPr>
        <w:ind w:left="708"/>
        <w:rPr>
          <w:lang w:val="en-US"/>
        </w:rPr>
      </w:pPr>
      <w:r w:rsidRPr="00B64DCC">
        <w:rPr>
          <w:b/>
          <w:bCs/>
          <w:lang w:val="en-US"/>
        </w:rPr>
        <w:t>Organizer:</w:t>
      </w:r>
      <w:r>
        <w:rPr>
          <w:lang w:val="en-US"/>
        </w:rPr>
        <w:t xml:space="preserve"> Rapporteur, Lenovo (Sheeba </w:t>
      </w:r>
      <w:r w:rsidRPr="006640E0">
        <w:rPr>
          <w:rFonts w:cs="Calibri"/>
          <w:lang w:val="en-US"/>
        </w:rPr>
        <w:t>Backia Mary B</w:t>
      </w:r>
      <w:r>
        <w:rPr>
          <w:rFonts w:cs="Calibri"/>
          <w:lang w:val="en-US"/>
        </w:rPr>
        <w:t>askaran</w:t>
      </w:r>
      <w:r>
        <w:rPr>
          <w:lang w:val="en-US"/>
        </w:rPr>
        <w:t>)</w:t>
      </w:r>
    </w:p>
    <w:p w14:paraId="5B7CBE0D" w14:textId="77777777" w:rsidR="00D036F6" w:rsidRDefault="00455DAF" w:rsidP="00455DAF">
      <w:pPr>
        <w:pStyle w:val="Heading1"/>
        <w:rPr>
          <w:lang w:val="en-US"/>
        </w:rPr>
      </w:pPr>
      <w:r>
        <w:rPr>
          <w:lang w:val="en-US"/>
        </w:rPr>
        <w:t xml:space="preserve">2. </w:t>
      </w:r>
      <w:r w:rsidRPr="00B56DDD">
        <w:rPr>
          <w:lang w:val="en-US"/>
        </w:rPr>
        <w:t>Call Participants:</w:t>
      </w:r>
      <w:r w:rsidR="00D036F6">
        <w:rPr>
          <w:lang w:val="en-US"/>
        </w:rPr>
        <w:t xml:space="preserve"> </w:t>
      </w:r>
    </w:p>
    <w:tbl>
      <w:tblPr>
        <w:tblW w:w="3898" w:type="dxa"/>
        <w:tblInd w:w="633" w:type="dxa"/>
        <w:tblCellMar>
          <w:left w:w="70" w:type="dxa"/>
          <w:right w:w="70" w:type="dxa"/>
        </w:tblCellMar>
        <w:tblLook w:val="04A0" w:firstRow="1" w:lastRow="0" w:firstColumn="1" w:lastColumn="0" w:noHBand="0" w:noVBand="1"/>
      </w:tblPr>
      <w:tblGrid>
        <w:gridCol w:w="2339"/>
        <w:gridCol w:w="1559"/>
      </w:tblGrid>
      <w:tr w:rsidR="005B6029" w:rsidRPr="005B6029" w14:paraId="481BAD9D" w14:textId="77777777" w:rsidTr="005B6029">
        <w:trPr>
          <w:trHeight w:val="290"/>
        </w:trPr>
        <w:tc>
          <w:tcPr>
            <w:tcW w:w="233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C8C0282" w14:textId="1A9622E4" w:rsidR="005B6029" w:rsidRPr="005B6029" w:rsidRDefault="005B6029" w:rsidP="005B6029">
            <w:pPr>
              <w:spacing w:after="0"/>
              <w:rPr>
                <w:rFonts w:ascii="Calibri" w:eastAsia="Times New Roman" w:hAnsi="Calibri" w:cs="Calibri"/>
                <w:b/>
                <w:bCs/>
                <w:lang w:eastAsia="de-DE"/>
              </w:rPr>
            </w:pPr>
            <w:r>
              <w:rPr>
                <w:rFonts w:ascii="Calibri" w:eastAsia="Times New Roman" w:hAnsi="Calibri" w:cs="Calibri"/>
                <w:b/>
                <w:bCs/>
                <w:lang w:eastAsia="de-DE"/>
              </w:rPr>
              <w:t xml:space="preserve">Name </w:t>
            </w:r>
          </w:p>
        </w:tc>
        <w:tc>
          <w:tcPr>
            <w:tcW w:w="155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24910F1" w14:textId="19F6F144" w:rsidR="005B6029" w:rsidRPr="005B6029" w:rsidRDefault="005B6029" w:rsidP="005B6029">
            <w:pPr>
              <w:spacing w:after="0"/>
              <w:rPr>
                <w:rFonts w:ascii="Calibri" w:eastAsia="Times New Roman" w:hAnsi="Calibri" w:cs="Calibri"/>
                <w:b/>
                <w:bCs/>
                <w:lang w:eastAsia="de-DE"/>
              </w:rPr>
            </w:pPr>
            <w:r>
              <w:rPr>
                <w:rFonts w:ascii="Calibri" w:eastAsia="Times New Roman" w:hAnsi="Calibri" w:cs="Calibri"/>
                <w:b/>
                <w:bCs/>
                <w:lang w:eastAsia="de-DE"/>
              </w:rPr>
              <w:t>Company</w:t>
            </w:r>
          </w:p>
        </w:tc>
      </w:tr>
      <w:tr w:rsidR="005B6029" w:rsidRPr="005B6029" w14:paraId="3CB65972" w14:textId="77777777" w:rsidTr="005B6029">
        <w:trPr>
          <w:trHeight w:val="290"/>
        </w:trPr>
        <w:tc>
          <w:tcPr>
            <w:tcW w:w="233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DF9AE50" w14:textId="77777777" w:rsidR="005B6029" w:rsidRPr="005B6029" w:rsidRDefault="005B6029" w:rsidP="005B6029">
            <w:pPr>
              <w:spacing w:after="0"/>
              <w:rPr>
                <w:rFonts w:ascii="Calibri" w:eastAsia="Times New Roman" w:hAnsi="Calibri" w:cs="Calibri"/>
                <w:lang w:eastAsia="de-DE"/>
              </w:rPr>
            </w:pPr>
            <w:r w:rsidRPr="005B6029">
              <w:rPr>
                <w:rFonts w:ascii="Calibri" w:eastAsia="Times New Roman" w:hAnsi="Calibri" w:cs="Calibri"/>
                <w:lang w:eastAsia="de-DE"/>
              </w:rPr>
              <w:t xml:space="preserve">Achari Kakinada - Charter </w:t>
            </w:r>
          </w:p>
        </w:tc>
        <w:tc>
          <w:tcPr>
            <w:tcW w:w="155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EA0DFCC" w14:textId="77777777" w:rsidR="005B6029" w:rsidRPr="005B6029" w:rsidRDefault="005B6029" w:rsidP="005B6029">
            <w:pPr>
              <w:spacing w:after="0"/>
              <w:rPr>
                <w:rFonts w:ascii="Calibri" w:eastAsia="Times New Roman" w:hAnsi="Calibri" w:cs="Calibri"/>
                <w:lang w:eastAsia="de-DE"/>
              </w:rPr>
            </w:pPr>
            <w:r w:rsidRPr="005B6029">
              <w:rPr>
                <w:rFonts w:ascii="Calibri" w:eastAsia="Times New Roman" w:hAnsi="Calibri" w:cs="Calibri"/>
                <w:lang w:eastAsia="de-DE"/>
              </w:rPr>
              <w:t>Charter</w:t>
            </w:r>
          </w:p>
        </w:tc>
      </w:tr>
      <w:tr w:rsidR="005B6029" w:rsidRPr="005B6029" w14:paraId="30265427" w14:textId="77777777" w:rsidTr="005B6029">
        <w:trPr>
          <w:trHeight w:val="290"/>
        </w:trPr>
        <w:tc>
          <w:tcPr>
            <w:tcW w:w="233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A923711" w14:textId="77777777" w:rsidR="005B6029" w:rsidRPr="005B6029" w:rsidRDefault="005B6029" w:rsidP="005B6029">
            <w:pPr>
              <w:spacing w:after="0"/>
              <w:rPr>
                <w:rFonts w:ascii="Calibri" w:eastAsia="Times New Roman" w:hAnsi="Calibri" w:cs="Calibri"/>
                <w:lang w:eastAsia="de-DE"/>
              </w:rPr>
            </w:pPr>
            <w:r w:rsidRPr="005B6029">
              <w:rPr>
                <w:rFonts w:ascii="Calibri" w:eastAsia="Times New Roman" w:hAnsi="Calibri" w:cs="Calibri"/>
                <w:lang w:eastAsia="de-DE"/>
              </w:rPr>
              <w:t>Andreas Kunz</w:t>
            </w:r>
          </w:p>
        </w:tc>
        <w:tc>
          <w:tcPr>
            <w:tcW w:w="155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6575A0D" w14:textId="77777777" w:rsidR="005B6029" w:rsidRPr="005B6029" w:rsidRDefault="005B6029" w:rsidP="005B6029">
            <w:pPr>
              <w:spacing w:after="0"/>
              <w:rPr>
                <w:rFonts w:ascii="Calibri" w:eastAsia="Times New Roman" w:hAnsi="Calibri" w:cs="Calibri"/>
                <w:lang w:eastAsia="de-DE"/>
              </w:rPr>
            </w:pPr>
            <w:r w:rsidRPr="005B6029">
              <w:rPr>
                <w:rFonts w:ascii="Calibri" w:eastAsia="Times New Roman" w:hAnsi="Calibri" w:cs="Calibri"/>
                <w:lang w:eastAsia="de-DE"/>
              </w:rPr>
              <w:t>Lenovo</w:t>
            </w:r>
          </w:p>
        </w:tc>
      </w:tr>
      <w:tr w:rsidR="005B6029" w:rsidRPr="005B6029" w14:paraId="1FC4E1A6" w14:textId="77777777" w:rsidTr="005B6029">
        <w:trPr>
          <w:trHeight w:val="290"/>
        </w:trPr>
        <w:tc>
          <w:tcPr>
            <w:tcW w:w="233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977352F" w14:textId="77777777" w:rsidR="005B6029" w:rsidRPr="005B6029" w:rsidRDefault="005B6029" w:rsidP="005B6029">
            <w:pPr>
              <w:spacing w:after="0"/>
              <w:rPr>
                <w:rFonts w:ascii="Calibri" w:eastAsia="Times New Roman" w:hAnsi="Calibri" w:cs="Calibri"/>
                <w:lang w:eastAsia="de-DE"/>
              </w:rPr>
            </w:pPr>
            <w:r w:rsidRPr="005B6029">
              <w:rPr>
                <w:rFonts w:ascii="Calibri" w:eastAsia="Times New Roman" w:hAnsi="Calibri" w:cs="Calibri"/>
                <w:lang w:eastAsia="de-DE"/>
              </w:rPr>
              <w:t>Candace Carducci</w:t>
            </w:r>
          </w:p>
        </w:tc>
        <w:tc>
          <w:tcPr>
            <w:tcW w:w="155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D401DD1" w14:textId="77777777" w:rsidR="005B6029" w:rsidRPr="005B6029" w:rsidRDefault="005B6029" w:rsidP="005B6029">
            <w:pPr>
              <w:spacing w:after="0"/>
              <w:rPr>
                <w:rFonts w:ascii="Calibri" w:eastAsia="Times New Roman" w:hAnsi="Calibri" w:cs="Calibri"/>
                <w:lang w:eastAsia="de-DE"/>
              </w:rPr>
            </w:pPr>
            <w:r w:rsidRPr="005B6029">
              <w:rPr>
                <w:rFonts w:ascii="Calibri" w:eastAsia="Times New Roman" w:hAnsi="Calibri" w:cs="Calibri"/>
                <w:lang w:eastAsia="de-DE"/>
              </w:rPr>
              <w:t>JHU/APL</w:t>
            </w:r>
          </w:p>
        </w:tc>
      </w:tr>
      <w:tr w:rsidR="005B6029" w:rsidRPr="005B6029" w14:paraId="63E660AA" w14:textId="77777777" w:rsidTr="005B6029">
        <w:trPr>
          <w:trHeight w:val="290"/>
        </w:trPr>
        <w:tc>
          <w:tcPr>
            <w:tcW w:w="233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F11678F" w14:textId="77777777" w:rsidR="005B6029" w:rsidRPr="005B6029" w:rsidRDefault="005B6029" w:rsidP="005B6029">
            <w:pPr>
              <w:spacing w:after="0"/>
              <w:rPr>
                <w:rFonts w:ascii="Calibri" w:eastAsia="Times New Roman" w:hAnsi="Calibri" w:cs="Calibri"/>
                <w:lang w:eastAsia="de-DE"/>
              </w:rPr>
            </w:pPr>
            <w:r w:rsidRPr="005B6029">
              <w:rPr>
                <w:rFonts w:ascii="Calibri" w:eastAsia="Times New Roman" w:hAnsi="Calibri" w:cs="Calibri"/>
                <w:lang w:eastAsia="de-DE"/>
              </w:rPr>
              <w:t>David Gabay</w:t>
            </w:r>
          </w:p>
        </w:tc>
        <w:tc>
          <w:tcPr>
            <w:tcW w:w="155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9BEB304" w14:textId="77777777" w:rsidR="005B6029" w:rsidRPr="005B6029" w:rsidRDefault="005B6029" w:rsidP="005B6029">
            <w:pPr>
              <w:spacing w:after="0"/>
              <w:rPr>
                <w:rFonts w:ascii="Calibri" w:eastAsia="Times New Roman" w:hAnsi="Calibri" w:cs="Calibri"/>
                <w:lang w:eastAsia="de-DE"/>
              </w:rPr>
            </w:pPr>
            <w:r w:rsidRPr="005B6029">
              <w:rPr>
                <w:rFonts w:ascii="Calibri" w:eastAsia="Times New Roman" w:hAnsi="Calibri" w:cs="Calibri"/>
                <w:lang w:eastAsia="de-DE"/>
              </w:rPr>
              <w:t>MITRE</w:t>
            </w:r>
          </w:p>
        </w:tc>
      </w:tr>
      <w:tr w:rsidR="005B6029" w:rsidRPr="005B6029" w14:paraId="411611B8" w14:textId="77777777" w:rsidTr="005B6029">
        <w:trPr>
          <w:trHeight w:val="290"/>
        </w:trPr>
        <w:tc>
          <w:tcPr>
            <w:tcW w:w="233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8174D26" w14:textId="77777777" w:rsidR="005B6029" w:rsidRPr="005B6029" w:rsidRDefault="005B6029" w:rsidP="005B6029">
            <w:pPr>
              <w:spacing w:after="0"/>
              <w:rPr>
                <w:rFonts w:ascii="Calibri" w:eastAsia="Times New Roman" w:hAnsi="Calibri" w:cs="Calibri"/>
                <w:lang w:eastAsia="de-DE"/>
              </w:rPr>
            </w:pPr>
            <w:r w:rsidRPr="005B6029">
              <w:rPr>
                <w:rFonts w:ascii="Calibri" w:eastAsia="Times New Roman" w:hAnsi="Calibri" w:cs="Calibri"/>
                <w:lang w:eastAsia="de-DE"/>
              </w:rPr>
              <w:t>Denisha Jackson</w:t>
            </w:r>
          </w:p>
        </w:tc>
        <w:tc>
          <w:tcPr>
            <w:tcW w:w="155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0F77A27" w14:textId="77777777" w:rsidR="005B6029" w:rsidRPr="005B6029" w:rsidRDefault="005B6029" w:rsidP="005B6029">
            <w:pPr>
              <w:spacing w:after="0"/>
              <w:rPr>
                <w:rFonts w:ascii="Calibri" w:eastAsia="Times New Roman" w:hAnsi="Calibri" w:cs="Calibri"/>
                <w:lang w:eastAsia="de-DE"/>
              </w:rPr>
            </w:pPr>
            <w:r w:rsidRPr="005B6029">
              <w:rPr>
                <w:rFonts w:ascii="Calibri" w:eastAsia="Times New Roman" w:hAnsi="Calibri" w:cs="Calibri"/>
                <w:lang w:eastAsia="de-DE"/>
              </w:rPr>
              <w:t>US NSA</w:t>
            </w:r>
          </w:p>
        </w:tc>
      </w:tr>
      <w:tr w:rsidR="005B6029" w:rsidRPr="005B6029" w14:paraId="0FF034C0" w14:textId="77777777" w:rsidTr="005B6029">
        <w:trPr>
          <w:trHeight w:val="290"/>
        </w:trPr>
        <w:tc>
          <w:tcPr>
            <w:tcW w:w="233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6B29ABC" w14:textId="77777777" w:rsidR="005B6029" w:rsidRPr="005B6029" w:rsidRDefault="005B6029" w:rsidP="005B6029">
            <w:pPr>
              <w:spacing w:after="0"/>
              <w:rPr>
                <w:rFonts w:ascii="Calibri" w:eastAsia="Times New Roman" w:hAnsi="Calibri" w:cs="Calibri"/>
                <w:lang w:eastAsia="de-DE"/>
              </w:rPr>
            </w:pPr>
            <w:r w:rsidRPr="005B6029">
              <w:rPr>
                <w:rFonts w:ascii="Calibri" w:eastAsia="Times New Roman" w:hAnsi="Calibri" w:cs="Calibri"/>
                <w:lang w:eastAsia="de-DE"/>
              </w:rPr>
              <w:t>DJEMAI Tanissia</w:t>
            </w:r>
          </w:p>
        </w:tc>
        <w:tc>
          <w:tcPr>
            <w:tcW w:w="155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CE6DE70" w14:textId="77777777" w:rsidR="005B6029" w:rsidRPr="005B6029" w:rsidRDefault="005B6029" w:rsidP="005B6029">
            <w:pPr>
              <w:spacing w:after="0"/>
              <w:rPr>
                <w:rFonts w:ascii="Calibri" w:eastAsia="Times New Roman" w:hAnsi="Calibri" w:cs="Calibri"/>
                <w:lang w:eastAsia="de-DE"/>
              </w:rPr>
            </w:pPr>
            <w:r w:rsidRPr="005B6029">
              <w:rPr>
                <w:rFonts w:ascii="Calibri" w:eastAsia="Times New Roman" w:hAnsi="Calibri" w:cs="Calibri"/>
                <w:lang w:eastAsia="de-DE"/>
              </w:rPr>
              <w:t>irt-saintexupery</w:t>
            </w:r>
          </w:p>
        </w:tc>
      </w:tr>
      <w:tr w:rsidR="005B6029" w:rsidRPr="005B6029" w14:paraId="131A68B6" w14:textId="77777777" w:rsidTr="005B6029">
        <w:trPr>
          <w:trHeight w:val="290"/>
        </w:trPr>
        <w:tc>
          <w:tcPr>
            <w:tcW w:w="233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D2456DC" w14:textId="77777777" w:rsidR="005B6029" w:rsidRPr="005B6029" w:rsidRDefault="005B6029" w:rsidP="005B6029">
            <w:pPr>
              <w:spacing w:after="0"/>
              <w:rPr>
                <w:rFonts w:ascii="Calibri" w:eastAsia="Times New Roman" w:hAnsi="Calibri" w:cs="Calibri"/>
                <w:lang w:eastAsia="de-DE"/>
              </w:rPr>
            </w:pPr>
            <w:r w:rsidRPr="005B6029">
              <w:rPr>
                <w:rFonts w:ascii="Calibri" w:eastAsia="Times New Roman" w:hAnsi="Calibri" w:cs="Calibri"/>
                <w:lang w:eastAsia="de-DE"/>
              </w:rPr>
              <w:t xml:space="preserve">Dusty Hoffpauir </w:t>
            </w:r>
          </w:p>
        </w:tc>
        <w:tc>
          <w:tcPr>
            <w:tcW w:w="155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624F6BC" w14:textId="77777777" w:rsidR="005B6029" w:rsidRPr="005B6029" w:rsidRDefault="005B6029" w:rsidP="005B6029">
            <w:pPr>
              <w:spacing w:after="0"/>
              <w:rPr>
                <w:rFonts w:ascii="Calibri" w:eastAsia="Times New Roman" w:hAnsi="Calibri" w:cs="Calibri"/>
                <w:lang w:eastAsia="de-DE"/>
              </w:rPr>
            </w:pPr>
            <w:r w:rsidRPr="005B6029">
              <w:rPr>
                <w:rFonts w:ascii="Calibri" w:eastAsia="Times New Roman" w:hAnsi="Calibri" w:cs="Calibri"/>
                <w:lang w:eastAsia="de-DE"/>
              </w:rPr>
              <w:t>Charter</w:t>
            </w:r>
          </w:p>
        </w:tc>
      </w:tr>
      <w:tr w:rsidR="005B6029" w:rsidRPr="005B6029" w14:paraId="49F4A4CD" w14:textId="77777777" w:rsidTr="005B6029">
        <w:trPr>
          <w:trHeight w:val="290"/>
        </w:trPr>
        <w:tc>
          <w:tcPr>
            <w:tcW w:w="233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72FBC7F" w14:textId="77777777" w:rsidR="005B6029" w:rsidRPr="005B6029" w:rsidRDefault="005B6029" w:rsidP="005B6029">
            <w:pPr>
              <w:spacing w:after="0"/>
              <w:rPr>
                <w:rFonts w:ascii="Calibri" w:eastAsia="Times New Roman" w:hAnsi="Calibri" w:cs="Calibri"/>
                <w:lang w:eastAsia="de-DE"/>
              </w:rPr>
            </w:pPr>
            <w:r w:rsidRPr="005B6029">
              <w:rPr>
                <w:rFonts w:ascii="Calibri" w:eastAsia="Times New Roman" w:hAnsi="Calibri" w:cs="Calibri"/>
                <w:lang w:eastAsia="de-DE"/>
              </w:rPr>
              <w:t>Elizabeth Koser</w:t>
            </w:r>
          </w:p>
        </w:tc>
        <w:tc>
          <w:tcPr>
            <w:tcW w:w="155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D5F3EAE" w14:textId="77777777" w:rsidR="005B6029" w:rsidRPr="005B6029" w:rsidRDefault="005B6029" w:rsidP="005B6029">
            <w:pPr>
              <w:spacing w:after="0"/>
              <w:rPr>
                <w:rFonts w:ascii="Calibri" w:eastAsia="Times New Roman" w:hAnsi="Calibri" w:cs="Calibri"/>
                <w:lang w:eastAsia="de-DE"/>
              </w:rPr>
            </w:pPr>
            <w:r w:rsidRPr="005B6029">
              <w:rPr>
                <w:rFonts w:ascii="Calibri" w:eastAsia="Times New Roman" w:hAnsi="Calibri" w:cs="Calibri"/>
                <w:lang w:eastAsia="de-DE"/>
              </w:rPr>
              <w:t>US NSA</w:t>
            </w:r>
          </w:p>
        </w:tc>
      </w:tr>
      <w:tr w:rsidR="005B6029" w:rsidRPr="005B6029" w14:paraId="2DC31362" w14:textId="77777777" w:rsidTr="005B6029">
        <w:trPr>
          <w:trHeight w:val="290"/>
        </w:trPr>
        <w:tc>
          <w:tcPr>
            <w:tcW w:w="233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9633599" w14:textId="77777777" w:rsidR="005B6029" w:rsidRPr="005B6029" w:rsidRDefault="005B6029" w:rsidP="005B6029">
            <w:pPr>
              <w:spacing w:after="0"/>
              <w:rPr>
                <w:rFonts w:ascii="Calibri" w:eastAsia="Times New Roman" w:hAnsi="Calibri" w:cs="Calibri"/>
                <w:lang w:eastAsia="de-DE"/>
              </w:rPr>
            </w:pPr>
            <w:r w:rsidRPr="005B6029">
              <w:rPr>
                <w:rFonts w:ascii="Calibri" w:eastAsia="Times New Roman" w:hAnsi="Calibri" w:cs="Calibri"/>
                <w:lang w:eastAsia="de-DE"/>
              </w:rPr>
              <w:t xml:space="preserve">German Peinado </w:t>
            </w:r>
          </w:p>
        </w:tc>
        <w:tc>
          <w:tcPr>
            <w:tcW w:w="155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E0C0259" w14:textId="77777777" w:rsidR="005B6029" w:rsidRPr="005B6029" w:rsidRDefault="005B6029" w:rsidP="005B6029">
            <w:pPr>
              <w:spacing w:after="0"/>
              <w:rPr>
                <w:rFonts w:ascii="Calibri" w:eastAsia="Times New Roman" w:hAnsi="Calibri" w:cs="Calibri"/>
                <w:lang w:eastAsia="de-DE"/>
              </w:rPr>
            </w:pPr>
            <w:r w:rsidRPr="005B6029">
              <w:rPr>
                <w:rFonts w:ascii="Calibri" w:eastAsia="Times New Roman" w:hAnsi="Calibri" w:cs="Calibri"/>
                <w:lang w:eastAsia="de-DE"/>
              </w:rPr>
              <w:t>Nokia</w:t>
            </w:r>
          </w:p>
        </w:tc>
      </w:tr>
      <w:tr w:rsidR="005B6029" w:rsidRPr="005B6029" w14:paraId="186CE7E0" w14:textId="77777777" w:rsidTr="005B6029">
        <w:trPr>
          <w:trHeight w:val="290"/>
        </w:trPr>
        <w:tc>
          <w:tcPr>
            <w:tcW w:w="233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FCB649A" w14:textId="77777777" w:rsidR="005B6029" w:rsidRPr="005B6029" w:rsidRDefault="005B6029" w:rsidP="005B6029">
            <w:pPr>
              <w:spacing w:after="0"/>
              <w:rPr>
                <w:rFonts w:ascii="Calibri" w:eastAsia="Times New Roman" w:hAnsi="Calibri" w:cs="Calibri"/>
                <w:lang w:eastAsia="de-DE"/>
              </w:rPr>
            </w:pPr>
            <w:r w:rsidRPr="005B6029">
              <w:rPr>
                <w:rFonts w:ascii="Calibri" w:eastAsia="Times New Roman" w:hAnsi="Calibri" w:cs="Calibri"/>
                <w:lang w:eastAsia="de-DE"/>
              </w:rPr>
              <w:t>Grewal, Rajpreet</w:t>
            </w:r>
          </w:p>
        </w:tc>
        <w:tc>
          <w:tcPr>
            <w:tcW w:w="155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8DF4528" w14:textId="77777777" w:rsidR="005B6029" w:rsidRPr="005B6029" w:rsidRDefault="005B6029" w:rsidP="005B6029">
            <w:pPr>
              <w:spacing w:after="0"/>
              <w:rPr>
                <w:rFonts w:ascii="Calibri" w:eastAsia="Times New Roman" w:hAnsi="Calibri" w:cs="Calibri"/>
                <w:lang w:eastAsia="de-DE"/>
              </w:rPr>
            </w:pPr>
            <w:r w:rsidRPr="005B6029">
              <w:rPr>
                <w:rFonts w:ascii="Calibri" w:eastAsia="Times New Roman" w:hAnsi="Calibri" w:cs="Calibri"/>
                <w:lang w:eastAsia="de-DE"/>
              </w:rPr>
              <w:t>NTIA</w:t>
            </w:r>
          </w:p>
        </w:tc>
      </w:tr>
      <w:tr w:rsidR="005B6029" w:rsidRPr="005B6029" w14:paraId="71F6BE66" w14:textId="77777777" w:rsidTr="005B6029">
        <w:trPr>
          <w:trHeight w:val="290"/>
        </w:trPr>
        <w:tc>
          <w:tcPr>
            <w:tcW w:w="233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50835C6" w14:textId="77777777" w:rsidR="005B6029" w:rsidRPr="005B6029" w:rsidRDefault="005B6029" w:rsidP="005B6029">
            <w:pPr>
              <w:spacing w:after="0"/>
              <w:rPr>
                <w:rFonts w:ascii="Calibri" w:eastAsia="Times New Roman" w:hAnsi="Calibri" w:cs="Calibri"/>
                <w:lang w:eastAsia="de-DE"/>
              </w:rPr>
            </w:pPr>
            <w:r w:rsidRPr="005B6029">
              <w:rPr>
                <w:rFonts w:ascii="Calibri" w:eastAsia="Times New Roman" w:hAnsi="Calibri" w:cs="Calibri"/>
                <w:lang w:eastAsia="de-DE"/>
              </w:rPr>
              <w:t>Imran Saleem</w:t>
            </w:r>
          </w:p>
        </w:tc>
        <w:tc>
          <w:tcPr>
            <w:tcW w:w="155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703A5A6" w14:textId="77777777" w:rsidR="005B6029" w:rsidRPr="005B6029" w:rsidRDefault="005B6029" w:rsidP="005B6029">
            <w:pPr>
              <w:spacing w:after="0"/>
              <w:rPr>
                <w:rFonts w:ascii="Calibri" w:eastAsia="Times New Roman" w:hAnsi="Calibri" w:cs="Calibri"/>
                <w:lang w:eastAsia="de-DE"/>
              </w:rPr>
            </w:pPr>
            <w:r w:rsidRPr="005B6029">
              <w:rPr>
                <w:rFonts w:ascii="Calibri" w:eastAsia="Times New Roman" w:hAnsi="Calibri" w:cs="Calibri"/>
                <w:lang w:eastAsia="de-DE"/>
              </w:rPr>
              <w:t>Huawei</w:t>
            </w:r>
          </w:p>
        </w:tc>
      </w:tr>
      <w:tr w:rsidR="005B6029" w:rsidRPr="005B6029" w14:paraId="60D1DF4E" w14:textId="77777777" w:rsidTr="005B6029">
        <w:trPr>
          <w:trHeight w:val="290"/>
        </w:trPr>
        <w:tc>
          <w:tcPr>
            <w:tcW w:w="233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1F33AE1" w14:textId="77777777" w:rsidR="005B6029" w:rsidRPr="005B6029" w:rsidRDefault="005B6029" w:rsidP="005B6029">
            <w:pPr>
              <w:spacing w:after="0"/>
              <w:rPr>
                <w:rFonts w:ascii="Calibri" w:eastAsia="Times New Roman" w:hAnsi="Calibri" w:cs="Calibri"/>
                <w:lang w:eastAsia="de-DE"/>
              </w:rPr>
            </w:pPr>
            <w:r w:rsidRPr="005B6029">
              <w:rPr>
                <w:rFonts w:ascii="Calibri" w:eastAsia="Times New Roman" w:hAnsi="Calibri" w:cs="Calibri"/>
                <w:lang w:eastAsia="de-DE"/>
              </w:rPr>
              <w:t xml:space="preserve">Johannes Doerr </w:t>
            </w:r>
          </w:p>
        </w:tc>
        <w:tc>
          <w:tcPr>
            <w:tcW w:w="155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B268BE7" w14:textId="77777777" w:rsidR="005B6029" w:rsidRPr="005B6029" w:rsidRDefault="005B6029" w:rsidP="005B6029">
            <w:pPr>
              <w:spacing w:after="0"/>
              <w:rPr>
                <w:rFonts w:ascii="Calibri" w:eastAsia="Times New Roman" w:hAnsi="Calibri" w:cs="Calibri"/>
                <w:lang w:eastAsia="de-DE"/>
              </w:rPr>
            </w:pPr>
            <w:r w:rsidRPr="005B6029">
              <w:rPr>
                <w:rFonts w:ascii="Calibri" w:eastAsia="Times New Roman" w:hAnsi="Calibri" w:cs="Calibri"/>
                <w:lang w:eastAsia="de-DE"/>
              </w:rPr>
              <w:t>BMWK</w:t>
            </w:r>
          </w:p>
        </w:tc>
      </w:tr>
      <w:tr w:rsidR="005B6029" w:rsidRPr="005B6029" w14:paraId="34A68DED" w14:textId="77777777" w:rsidTr="005B6029">
        <w:trPr>
          <w:trHeight w:val="290"/>
        </w:trPr>
        <w:tc>
          <w:tcPr>
            <w:tcW w:w="233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E708AA0" w14:textId="77777777" w:rsidR="005B6029" w:rsidRPr="005B6029" w:rsidRDefault="005B6029" w:rsidP="005B6029">
            <w:pPr>
              <w:spacing w:after="0"/>
              <w:rPr>
                <w:rFonts w:ascii="Calibri" w:eastAsia="Times New Roman" w:hAnsi="Calibri" w:cs="Calibri"/>
                <w:lang w:eastAsia="de-DE"/>
              </w:rPr>
            </w:pPr>
            <w:r w:rsidRPr="005B6029">
              <w:rPr>
                <w:rFonts w:ascii="Calibri" w:eastAsia="Times New Roman" w:hAnsi="Calibri" w:cs="Calibri"/>
                <w:lang w:eastAsia="de-DE"/>
              </w:rPr>
              <w:t xml:space="preserve">Michael Bilca </w:t>
            </w:r>
          </w:p>
        </w:tc>
        <w:tc>
          <w:tcPr>
            <w:tcW w:w="155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E830D6A" w14:textId="77777777" w:rsidR="005B6029" w:rsidRPr="005B6029" w:rsidRDefault="005B6029" w:rsidP="005B6029">
            <w:pPr>
              <w:spacing w:after="0"/>
              <w:rPr>
                <w:rFonts w:ascii="Calibri" w:eastAsia="Times New Roman" w:hAnsi="Calibri" w:cs="Calibri"/>
                <w:lang w:eastAsia="de-DE"/>
              </w:rPr>
            </w:pPr>
            <w:r w:rsidRPr="005B6029">
              <w:rPr>
                <w:rFonts w:ascii="Calibri" w:eastAsia="Times New Roman" w:hAnsi="Calibri" w:cs="Calibri"/>
                <w:lang w:eastAsia="de-DE"/>
              </w:rPr>
              <w:t>Trideaworks</w:t>
            </w:r>
          </w:p>
        </w:tc>
      </w:tr>
      <w:tr w:rsidR="005B6029" w:rsidRPr="005B6029" w14:paraId="75833AE2" w14:textId="77777777" w:rsidTr="005B6029">
        <w:trPr>
          <w:trHeight w:val="290"/>
        </w:trPr>
        <w:tc>
          <w:tcPr>
            <w:tcW w:w="233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49F7EA8" w14:textId="77777777" w:rsidR="005B6029" w:rsidRPr="005B6029" w:rsidRDefault="005B6029" w:rsidP="005B6029">
            <w:pPr>
              <w:spacing w:after="0"/>
              <w:rPr>
                <w:rFonts w:ascii="Calibri" w:eastAsia="Times New Roman" w:hAnsi="Calibri" w:cs="Calibri"/>
                <w:lang w:eastAsia="de-DE"/>
              </w:rPr>
            </w:pPr>
            <w:r w:rsidRPr="005B6029">
              <w:rPr>
                <w:rFonts w:ascii="Calibri" w:eastAsia="Times New Roman" w:hAnsi="Calibri" w:cs="Calibri"/>
                <w:lang w:eastAsia="de-DE"/>
              </w:rPr>
              <w:t xml:space="preserve">Rakshesh P Bhatt </w:t>
            </w:r>
          </w:p>
        </w:tc>
        <w:tc>
          <w:tcPr>
            <w:tcW w:w="155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5CAF0C3" w14:textId="77777777" w:rsidR="005B6029" w:rsidRPr="005B6029" w:rsidRDefault="005B6029" w:rsidP="005B6029">
            <w:pPr>
              <w:spacing w:after="0"/>
              <w:rPr>
                <w:rFonts w:ascii="Calibri" w:eastAsia="Times New Roman" w:hAnsi="Calibri" w:cs="Calibri"/>
                <w:lang w:eastAsia="de-DE"/>
              </w:rPr>
            </w:pPr>
            <w:r w:rsidRPr="005B6029">
              <w:rPr>
                <w:rFonts w:ascii="Calibri" w:eastAsia="Times New Roman" w:hAnsi="Calibri" w:cs="Calibri"/>
                <w:lang w:eastAsia="de-DE"/>
              </w:rPr>
              <w:t>Nokia</w:t>
            </w:r>
          </w:p>
        </w:tc>
      </w:tr>
      <w:tr w:rsidR="005B6029" w:rsidRPr="005B6029" w14:paraId="7444A3A6" w14:textId="77777777" w:rsidTr="005B6029">
        <w:trPr>
          <w:trHeight w:val="290"/>
        </w:trPr>
        <w:tc>
          <w:tcPr>
            <w:tcW w:w="233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676EC55" w14:textId="77777777" w:rsidR="005B6029" w:rsidRPr="005B6029" w:rsidRDefault="005B6029" w:rsidP="005B6029">
            <w:pPr>
              <w:spacing w:after="0"/>
              <w:rPr>
                <w:rFonts w:ascii="Calibri" w:eastAsia="Times New Roman" w:hAnsi="Calibri" w:cs="Calibri"/>
                <w:lang w:eastAsia="de-DE"/>
              </w:rPr>
            </w:pPr>
            <w:r w:rsidRPr="005B6029">
              <w:rPr>
                <w:rFonts w:ascii="Calibri" w:eastAsia="Times New Roman" w:hAnsi="Calibri" w:cs="Calibri"/>
                <w:lang w:eastAsia="de-DE"/>
              </w:rPr>
              <w:t>Sedjelmaci Hichem</w:t>
            </w:r>
          </w:p>
        </w:tc>
        <w:tc>
          <w:tcPr>
            <w:tcW w:w="155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B555903" w14:textId="77777777" w:rsidR="005B6029" w:rsidRPr="005B6029" w:rsidRDefault="005B6029" w:rsidP="005B6029">
            <w:pPr>
              <w:spacing w:after="0"/>
              <w:rPr>
                <w:rFonts w:ascii="Calibri" w:eastAsia="Times New Roman" w:hAnsi="Calibri" w:cs="Calibri"/>
                <w:lang w:eastAsia="de-DE"/>
              </w:rPr>
            </w:pPr>
            <w:r w:rsidRPr="005B6029">
              <w:rPr>
                <w:rFonts w:ascii="Calibri" w:eastAsia="Times New Roman" w:hAnsi="Calibri" w:cs="Calibri"/>
                <w:lang w:eastAsia="de-DE"/>
              </w:rPr>
              <w:t>Huawei</w:t>
            </w:r>
          </w:p>
        </w:tc>
      </w:tr>
      <w:tr w:rsidR="005B6029" w:rsidRPr="005B6029" w14:paraId="250E69C9" w14:textId="77777777" w:rsidTr="005B6029">
        <w:trPr>
          <w:trHeight w:val="290"/>
        </w:trPr>
        <w:tc>
          <w:tcPr>
            <w:tcW w:w="233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8471629" w14:textId="77777777" w:rsidR="005B6029" w:rsidRPr="005B6029" w:rsidRDefault="005B6029" w:rsidP="005B6029">
            <w:pPr>
              <w:spacing w:after="0"/>
              <w:rPr>
                <w:rFonts w:ascii="Calibri" w:eastAsia="Times New Roman" w:hAnsi="Calibri" w:cs="Calibri"/>
                <w:lang w:eastAsia="de-DE"/>
              </w:rPr>
            </w:pPr>
            <w:r w:rsidRPr="005B6029">
              <w:rPr>
                <w:rFonts w:ascii="Calibri" w:eastAsia="Times New Roman" w:hAnsi="Calibri" w:cs="Calibri"/>
                <w:lang w:eastAsia="de-DE"/>
              </w:rPr>
              <w:t>Sheeba Baskaran</w:t>
            </w:r>
          </w:p>
        </w:tc>
        <w:tc>
          <w:tcPr>
            <w:tcW w:w="155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A29EA4E" w14:textId="77777777" w:rsidR="005B6029" w:rsidRPr="005B6029" w:rsidRDefault="005B6029" w:rsidP="005B6029">
            <w:pPr>
              <w:spacing w:after="0"/>
              <w:rPr>
                <w:rFonts w:ascii="Calibri" w:eastAsia="Times New Roman" w:hAnsi="Calibri" w:cs="Calibri"/>
                <w:lang w:eastAsia="de-DE"/>
              </w:rPr>
            </w:pPr>
            <w:r w:rsidRPr="005B6029">
              <w:rPr>
                <w:rFonts w:ascii="Calibri" w:eastAsia="Times New Roman" w:hAnsi="Calibri" w:cs="Calibri"/>
                <w:lang w:eastAsia="de-DE"/>
              </w:rPr>
              <w:t>Lenovo</w:t>
            </w:r>
          </w:p>
        </w:tc>
      </w:tr>
      <w:tr w:rsidR="005B6029" w:rsidRPr="005B6029" w14:paraId="283C5369" w14:textId="77777777" w:rsidTr="005B6029">
        <w:trPr>
          <w:trHeight w:val="290"/>
        </w:trPr>
        <w:tc>
          <w:tcPr>
            <w:tcW w:w="233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4FD0762" w14:textId="77777777" w:rsidR="005B6029" w:rsidRPr="005B6029" w:rsidRDefault="005B6029" w:rsidP="005B6029">
            <w:pPr>
              <w:spacing w:after="0"/>
              <w:rPr>
                <w:rFonts w:ascii="Calibri" w:eastAsia="Times New Roman" w:hAnsi="Calibri" w:cs="Calibri"/>
                <w:lang w:eastAsia="de-DE"/>
              </w:rPr>
            </w:pPr>
            <w:r w:rsidRPr="005B6029">
              <w:rPr>
                <w:rFonts w:ascii="Calibri" w:eastAsia="Times New Roman" w:hAnsi="Calibri" w:cs="Calibri"/>
                <w:lang w:eastAsia="de-DE"/>
              </w:rPr>
              <w:t>Tim Woodward</w:t>
            </w:r>
          </w:p>
        </w:tc>
        <w:tc>
          <w:tcPr>
            <w:tcW w:w="155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A10F964" w14:textId="77777777" w:rsidR="005B6029" w:rsidRPr="005B6029" w:rsidRDefault="005B6029" w:rsidP="005B6029">
            <w:pPr>
              <w:spacing w:after="0"/>
              <w:rPr>
                <w:rFonts w:ascii="Calibri" w:eastAsia="Times New Roman" w:hAnsi="Calibri" w:cs="Calibri"/>
                <w:lang w:eastAsia="de-DE"/>
              </w:rPr>
            </w:pPr>
            <w:r w:rsidRPr="005B6029">
              <w:rPr>
                <w:rFonts w:ascii="Calibri" w:eastAsia="Times New Roman" w:hAnsi="Calibri" w:cs="Calibri"/>
                <w:lang w:eastAsia="de-DE"/>
              </w:rPr>
              <w:t>MSI</w:t>
            </w:r>
          </w:p>
        </w:tc>
      </w:tr>
      <w:tr w:rsidR="005B6029" w:rsidRPr="005B6029" w14:paraId="1D4FC1BF" w14:textId="77777777" w:rsidTr="005B6029">
        <w:trPr>
          <w:trHeight w:val="290"/>
        </w:trPr>
        <w:tc>
          <w:tcPr>
            <w:tcW w:w="233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D58B412" w14:textId="77777777" w:rsidR="005B6029" w:rsidRPr="005B6029" w:rsidRDefault="005B6029" w:rsidP="005B6029">
            <w:pPr>
              <w:spacing w:after="0"/>
              <w:rPr>
                <w:rFonts w:ascii="Calibri" w:eastAsia="Times New Roman" w:hAnsi="Calibri" w:cs="Calibri"/>
                <w:lang w:eastAsia="de-DE"/>
              </w:rPr>
            </w:pPr>
            <w:r w:rsidRPr="005B6029">
              <w:rPr>
                <w:rFonts w:ascii="Calibri" w:eastAsia="Times New Roman" w:hAnsi="Calibri" w:cs="Calibri"/>
                <w:lang w:eastAsia="de-DE"/>
              </w:rPr>
              <w:t xml:space="preserve">Tyler Hawbaker </w:t>
            </w:r>
          </w:p>
        </w:tc>
        <w:tc>
          <w:tcPr>
            <w:tcW w:w="155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F00D09C" w14:textId="77777777" w:rsidR="005B6029" w:rsidRPr="005B6029" w:rsidRDefault="005B6029" w:rsidP="005B6029">
            <w:pPr>
              <w:spacing w:after="0"/>
              <w:rPr>
                <w:rFonts w:ascii="Calibri" w:eastAsia="Times New Roman" w:hAnsi="Calibri" w:cs="Calibri"/>
                <w:lang w:eastAsia="de-DE"/>
              </w:rPr>
            </w:pPr>
            <w:r w:rsidRPr="005B6029">
              <w:rPr>
                <w:rFonts w:ascii="Calibri" w:eastAsia="Times New Roman" w:hAnsi="Calibri" w:cs="Calibri"/>
                <w:lang w:eastAsia="de-DE"/>
              </w:rPr>
              <w:t>OTD_US</w:t>
            </w:r>
          </w:p>
        </w:tc>
      </w:tr>
      <w:tr w:rsidR="005B6029" w:rsidRPr="005B6029" w14:paraId="4B0AE06F" w14:textId="77777777" w:rsidTr="005B6029">
        <w:trPr>
          <w:trHeight w:val="290"/>
        </w:trPr>
        <w:tc>
          <w:tcPr>
            <w:tcW w:w="233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7C88465" w14:textId="77777777" w:rsidR="005B6029" w:rsidRPr="005B6029" w:rsidRDefault="005B6029" w:rsidP="005B6029">
            <w:pPr>
              <w:spacing w:after="0"/>
              <w:rPr>
                <w:rFonts w:ascii="Calibri" w:eastAsia="Times New Roman" w:hAnsi="Calibri" w:cs="Calibri"/>
                <w:lang w:eastAsia="de-DE"/>
              </w:rPr>
            </w:pPr>
            <w:r w:rsidRPr="005B6029">
              <w:rPr>
                <w:rFonts w:ascii="Calibri" w:eastAsia="Times New Roman" w:hAnsi="Calibri" w:cs="Calibri"/>
                <w:lang w:eastAsia="de-DE"/>
              </w:rPr>
              <w:t xml:space="preserve">Warren Kim </w:t>
            </w:r>
          </w:p>
        </w:tc>
        <w:tc>
          <w:tcPr>
            <w:tcW w:w="155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28BDF87" w14:textId="77777777" w:rsidR="005B6029" w:rsidRPr="005B6029" w:rsidRDefault="005B6029" w:rsidP="005B6029">
            <w:pPr>
              <w:spacing w:after="0"/>
              <w:rPr>
                <w:rFonts w:ascii="Calibri" w:eastAsia="Times New Roman" w:hAnsi="Calibri" w:cs="Calibri"/>
                <w:lang w:eastAsia="de-DE"/>
              </w:rPr>
            </w:pPr>
            <w:r w:rsidRPr="005B6029">
              <w:rPr>
                <w:rFonts w:ascii="Calibri" w:eastAsia="Times New Roman" w:hAnsi="Calibri" w:cs="Calibri"/>
                <w:lang w:eastAsia="de-DE"/>
              </w:rPr>
              <w:t>JHU/APL</w:t>
            </w:r>
          </w:p>
        </w:tc>
      </w:tr>
      <w:tr w:rsidR="005B6029" w:rsidRPr="005B6029" w14:paraId="3A2DE544" w14:textId="77777777" w:rsidTr="005B6029">
        <w:trPr>
          <w:trHeight w:val="290"/>
        </w:trPr>
        <w:tc>
          <w:tcPr>
            <w:tcW w:w="233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B50EA79" w14:textId="77777777" w:rsidR="005B6029" w:rsidRPr="005B6029" w:rsidRDefault="005B6029" w:rsidP="005B6029">
            <w:pPr>
              <w:spacing w:after="0"/>
              <w:rPr>
                <w:rFonts w:ascii="Calibri" w:eastAsia="Times New Roman" w:hAnsi="Calibri" w:cs="Calibri"/>
                <w:lang w:eastAsia="de-DE"/>
              </w:rPr>
            </w:pPr>
            <w:r w:rsidRPr="005B6029">
              <w:rPr>
                <w:rFonts w:ascii="Calibri" w:eastAsia="Times New Roman" w:hAnsi="Calibri" w:cs="Calibri"/>
                <w:lang w:eastAsia="de-DE"/>
              </w:rPr>
              <w:t>X Lee</w:t>
            </w:r>
          </w:p>
        </w:tc>
        <w:tc>
          <w:tcPr>
            <w:tcW w:w="155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A40273B" w14:textId="77777777" w:rsidR="005B6029" w:rsidRPr="005B6029" w:rsidRDefault="005B6029" w:rsidP="005B6029">
            <w:pPr>
              <w:spacing w:after="0"/>
              <w:rPr>
                <w:rFonts w:ascii="Calibri" w:eastAsia="Times New Roman" w:hAnsi="Calibri" w:cs="Calibri"/>
                <w:lang w:eastAsia="de-DE"/>
              </w:rPr>
            </w:pPr>
            <w:r w:rsidRPr="005B6029">
              <w:rPr>
                <w:rFonts w:ascii="Calibri" w:eastAsia="Times New Roman" w:hAnsi="Calibri" w:cs="Calibri"/>
                <w:lang w:eastAsia="de-DE"/>
              </w:rPr>
              <w:t>CISA ECD</w:t>
            </w:r>
          </w:p>
        </w:tc>
      </w:tr>
    </w:tbl>
    <w:p w14:paraId="40FE7C0C" w14:textId="6D9BD52C" w:rsidR="002A0CD5" w:rsidRPr="002A0CD5" w:rsidRDefault="00455DAF" w:rsidP="002A0CD5">
      <w:pPr>
        <w:pStyle w:val="Heading1"/>
        <w:rPr>
          <w:lang w:val="en-US"/>
        </w:rPr>
      </w:pPr>
      <w:r>
        <w:rPr>
          <w:lang w:val="en-US"/>
        </w:rPr>
        <w:t xml:space="preserve">3. </w:t>
      </w:r>
      <w:r w:rsidRPr="00B56DDD">
        <w:rPr>
          <w:lang w:val="en-US"/>
        </w:rPr>
        <w:t>Agenda and Minutes</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
        <w:gridCol w:w="1526"/>
        <w:gridCol w:w="450"/>
        <w:gridCol w:w="1595"/>
        <w:gridCol w:w="5470"/>
      </w:tblGrid>
      <w:tr w:rsidR="007F7008" w14:paraId="28F7BE6F" w14:textId="77777777" w:rsidTr="00806951">
        <w:tc>
          <w:tcPr>
            <w:tcW w:w="588" w:type="dxa"/>
            <w:shd w:val="clear" w:color="auto" w:fill="1F3864"/>
          </w:tcPr>
          <w:p w14:paraId="2BAEE379" w14:textId="77777777" w:rsidR="006D6A82" w:rsidRDefault="006D6A82" w:rsidP="00A53C25">
            <w:pPr>
              <w:rPr>
                <w:rFonts w:eastAsia="Calibri" w:cs="Calibri"/>
                <w:b/>
                <w:bCs/>
                <w:sz w:val="24"/>
                <w:szCs w:val="24"/>
                <w:lang w:val="en-US"/>
              </w:rPr>
            </w:pPr>
            <w:r>
              <w:rPr>
                <w:rFonts w:eastAsia="Calibri" w:cs="Calibri"/>
                <w:b/>
                <w:bCs/>
                <w:sz w:val="24"/>
                <w:szCs w:val="24"/>
                <w:lang w:val="en-US"/>
              </w:rPr>
              <w:t>No.</w:t>
            </w:r>
          </w:p>
        </w:tc>
        <w:tc>
          <w:tcPr>
            <w:tcW w:w="1526" w:type="dxa"/>
            <w:shd w:val="clear" w:color="auto" w:fill="1F3864"/>
          </w:tcPr>
          <w:p w14:paraId="6F595100" w14:textId="77777777" w:rsidR="006D6A82" w:rsidRDefault="006D6A82" w:rsidP="00A53C25">
            <w:pPr>
              <w:rPr>
                <w:rFonts w:eastAsia="Calibri" w:cs="Calibri"/>
                <w:b/>
                <w:bCs/>
                <w:sz w:val="24"/>
                <w:szCs w:val="24"/>
                <w:lang w:val="en-US"/>
              </w:rPr>
            </w:pPr>
            <w:r>
              <w:rPr>
                <w:rFonts w:eastAsia="Calibri" w:cs="Calibri"/>
                <w:b/>
                <w:bCs/>
                <w:sz w:val="24"/>
                <w:szCs w:val="24"/>
                <w:lang w:val="en-US"/>
              </w:rPr>
              <w:t>Agenda</w:t>
            </w:r>
          </w:p>
        </w:tc>
        <w:tc>
          <w:tcPr>
            <w:tcW w:w="2045" w:type="dxa"/>
            <w:gridSpan w:val="2"/>
            <w:shd w:val="clear" w:color="auto" w:fill="1F3864"/>
          </w:tcPr>
          <w:p w14:paraId="7A01A969" w14:textId="74E266EA" w:rsidR="006D6A82" w:rsidRDefault="00806951" w:rsidP="00A53C25">
            <w:pPr>
              <w:rPr>
                <w:rFonts w:eastAsia="Calibri" w:cs="Calibri"/>
                <w:b/>
                <w:bCs/>
                <w:sz w:val="24"/>
                <w:szCs w:val="24"/>
                <w:lang w:val="en-US"/>
              </w:rPr>
            </w:pPr>
            <w:r>
              <w:rPr>
                <w:rFonts w:eastAsia="Calibri" w:cs="Calibri"/>
                <w:b/>
                <w:bCs/>
                <w:sz w:val="24"/>
                <w:szCs w:val="24"/>
                <w:lang w:val="en-US"/>
              </w:rPr>
              <w:t>D</w:t>
            </w:r>
            <w:r w:rsidR="006D6A82">
              <w:rPr>
                <w:rFonts w:eastAsia="Calibri" w:cs="Calibri"/>
                <w:b/>
                <w:bCs/>
                <w:sz w:val="24"/>
                <w:szCs w:val="24"/>
                <w:lang w:val="en-US"/>
              </w:rPr>
              <w:t>iscussion</w:t>
            </w:r>
            <w:r>
              <w:rPr>
                <w:rFonts w:eastAsia="Calibri" w:cs="Calibri"/>
                <w:b/>
                <w:bCs/>
                <w:sz w:val="24"/>
                <w:szCs w:val="24"/>
                <w:lang w:val="en-US"/>
              </w:rPr>
              <w:t xml:space="preserve"> Topic</w:t>
            </w:r>
          </w:p>
        </w:tc>
        <w:tc>
          <w:tcPr>
            <w:tcW w:w="5470" w:type="dxa"/>
            <w:shd w:val="clear" w:color="auto" w:fill="1F3864"/>
          </w:tcPr>
          <w:p w14:paraId="5085681B" w14:textId="05ED41CB" w:rsidR="006D6A82" w:rsidRDefault="006D6A82" w:rsidP="00A53C25">
            <w:pPr>
              <w:rPr>
                <w:rFonts w:eastAsia="Calibri" w:cs="Calibri"/>
                <w:b/>
                <w:bCs/>
                <w:sz w:val="24"/>
                <w:szCs w:val="24"/>
                <w:lang w:val="en-US"/>
              </w:rPr>
            </w:pPr>
            <w:r>
              <w:rPr>
                <w:rFonts w:eastAsia="Calibri" w:cs="Calibri"/>
                <w:b/>
                <w:bCs/>
                <w:sz w:val="24"/>
                <w:szCs w:val="24"/>
                <w:lang w:val="en-US"/>
              </w:rPr>
              <w:t>Meeting Minutes</w:t>
            </w:r>
          </w:p>
        </w:tc>
      </w:tr>
      <w:tr w:rsidR="007F7008" w:rsidRPr="00FB439D" w14:paraId="1A82DFEE" w14:textId="77777777" w:rsidTr="00806951">
        <w:tc>
          <w:tcPr>
            <w:tcW w:w="588" w:type="dxa"/>
            <w:shd w:val="clear" w:color="auto" w:fill="auto"/>
          </w:tcPr>
          <w:p w14:paraId="43516E02" w14:textId="77777777" w:rsidR="006D6A82" w:rsidRPr="00A64102" w:rsidRDefault="006D6A82" w:rsidP="00A53C25">
            <w:pPr>
              <w:rPr>
                <w:rFonts w:eastAsia="Calibri" w:cs="Calibri"/>
                <w:color w:val="1F3864" w:themeColor="accent1" w:themeShade="80"/>
                <w:lang w:val="en-US"/>
              </w:rPr>
            </w:pPr>
            <w:r w:rsidRPr="00A64102">
              <w:rPr>
                <w:rFonts w:eastAsia="Calibri" w:cs="Calibri"/>
                <w:color w:val="1F3864" w:themeColor="accent1" w:themeShade="80"/>
                <w:lang w:val="en-US"/>
              </w:rPr>
              <w:t>1</w:t>
            </w:r>
          </w:p>
        </w:tc>
        <w:tc>
          <w:tcPr>
            <w:tcW w:w="1526" w:type="dxa"/>
            <w:shd w:val="clear" w:color="auto" w:fill="auto"/>
          </w:tcPr>
          <w:p w14:paraId="6D457D42" w14:textId="4C1F4414" w:rsidR="006D6A82" w:rsidRPr="00A64102" w:rsidRDefault="00806951" w:rsidP="00DE5AB7">
            <w:pPr>
              <w:rPr>
                <w:rFonts w:eastAsia="Calibri" w:cs="Calibri"/>
                <w:color w:val="1F3864" w:themeColor="accent1" w:themeShade="80"/>
                <w:lang w:val="en-US"/>
              </w:rPr>
            </w:pPr>
            <w:r w:rsidRPr="00A64102">
              <w:rPr>
                <w:rFonts w:eastAsia="Calibri" w:cs="Calibri"/>
                <w:color w:val="1F3864" w:themeColor="accent1" w:themeShade="80"/>
                <w:lang w:val="en-US"/>
              </w:rPr>
              <w:t>Overview of FS_eZTS work plan</w:t>
            </w:r>
            <w:r w:rsidR="00A64102">
              <w:rPr>
                <w:rFonts w:eastAsia="Calibri" w:cs="Calibri"/>
                <w:color w:val="1F3864" w:themeColor="accent1" w:themeShade="80"/>
                <w:lang w:val="en-US"/>
              </w:rPr>
              <w:t xml:space="preserve"> </w:t>
            </w:r>
          </w:p>
        </w:tc>
        <w:tc>
          <w:tcPr>
            <w:tcW w:w="2045" w:type="dxa"/>
            <w:gridSpan w:val="2"/>
          </w:tcPr>
          <w:p w14:paraId="2ACD9397" w14:textId="08AD0EBE" w:rsidR="006D6A82" w:rsidRPr="00A64102" w:rsidRDefault="00806951" w:rsidP="006D6A82">
            <w:pPr>
              <w:rPr>
                <w:rFonts w:eastAsia="Calibri" w:cs="Calibri"/>
                <w:color w:val="1F3864" w:themeColor="accent1" w:themeShade="80"/>
                <w:lang w:val="en-US"/>
              </w:rPr>
            </w:pPr>
            <w:r w:rsidRPr="00A64102">
              <w:rPr>
                <w:rFonts w:eastAsia="Calibri" w:cs="Calibri"/>
                <w:color w:val="1F3864" w:themeColor="accent1" w:themeShade="80"/>
                <w:lang w:val="en-US"/>
              </w:rPr>
              <w:t>Work Plan Document</w:t>
            </w:r>
            <w:r w:rsidR="0071141C" w:rsidRPr="00A64102">
              <w:rPr>
                <w:rFonts w:eastAsia="Calibri" w:cs="Calibri"/>
                <w:color w:val="1F3864" w:themeColor="accent1" w:themeShade="80"/>
                <w:lang w:val="en-US"/>
              </w:rPr>
              <w:t xml:space="preserve"> </w:t>
            </w:r>
          </w:p>
          <w:p w14:paraId="53CE2A67" w14:textId="668396B2" w:rsidR="00460EB2" w:rsidRPr="00A64102" w:rsidRDefault="00A64102" w:rsidP="006D6A82">
            <w:pPr>
              <w:rPr>
                <w:rFonts w:eastAsia="Calibri" w:cs="Calibri"/>
                <w:color w:val="1F3864" w:themeColor="accent1" w:themeShade="80"/>
                <w:lang w:val="en-US"/>
              </w:rPr>
            </w:pPr>
            <w:r>
              <w:rPr>
                <w:rFonts w:eastAsia="Calibri" w:cs="Calibri"/>
                <w:color w:val="1F3864" w:themeColor="accent1" w:themeShade="80"/>
                <w:lang w:val="en-US"/>
              </w:rPr>
              <w:t>(10 mins)</w:t>
            </w:r>
          </w:p>
          <w:p w14:paraId="55A49825" w14:textId="5AEC8606" w:rsidR="006D6A82" w:rsidRPr="00A64102" w:rsidRDefault="006D6A82" w:rsidP="006D6A82">
            <w:pPr>
              <w:rPr>
                <w:rFonts w:eastAsia="Calibri" w:cs="Calibri"/>
                <w:color w:val="1F3864" w:themeColor="accent1" w:themeShade="80"/>
                <w:lang w:val="en-US"/>
              </w:rPr>
            </w:pPr>
          </w:p>
        </w:tc>
        <w:tc>
          <w:tcPr>
            <w:tcW w:w="5470" w:type="dxa"/>
            <w:shd w:val="clear" w:color="auto" w:fill="auto"/>
          </w:tcPr>
          <w:p w14:paraId="20E4D61F" w14:textId="73CE55C0" w:rsidR="00FF1901" w:rsidRDefault="002436F9" w:rsidP="00806951">
            <w:pPr>
              <w:rPr>
                <w:rFonts w:eastAsia="Calibri" w:cs="Calibri"/>
                <w:lang w:val="en-US"/>
              </w:rPr>
            </w:pPr>
            <w:r w:rsidRPr="00D532EE">
              <w:rPr>
                <w:rFonts w:eastAsia="Calibri" w:cs="Calibri"/>
                <w:lang w:val="en-US"/>
              </w:rPr>
              <w:t xml:space="preserve"># Lenovo (Sheeba): </w:t>
            </w:r>
            <w:r>
              <w:rPr>
                <w:rFonts w:eastAsia="Calibri" w:cs="Calibri"/>
                <w:lang w:val="en-US"/>
              </w:rPr>
              <w:t>presented the work plan.</w:t>
            </w:r>
          </w:p>
          <w:p w14:paraId="347C2ACE" w14:textId="68C76CE9" w:rsidR="002436F9" w:rsidRDefault="002436F9" w:rsidP="00806951">
            <w:pPr>
              <w:rPr>
                <w:rFonts w:eastAsia="Calibri" w:cs="Calibri"/>
                <w:lang w:val="en-US"/>
              </w:rPr>
            </w:pPr>
            <w:r>
              <w:rPr>
                <w:rFonts w:eastAsia="Calibri" w:cs="Calibri"/>
                <w:lang w:val="en-US"/>
              </w:rPr>
              <w:t xml:space="preserve">Takeaway: We have limited TUs available and got only 2 more meetings for completing the study. The </w:t>
            </w:r>
            <w:r w:rsidR="00A61594">
              <w:rPr>
                <w:rFonts w:eastAsia="Calibri" w:cs="Calibri"/>
                <w:lang w:val="en-US"/>
              </w:rPr>
              <w:t>primary</w:t>
            </w:r>
            <w:r>
              <w:rPr>
                <w:rFonts w:eastAsia="Calibri" w:cs="Calibri"/>
                <w:lang w:val="en-US"/>
              </w:rPr>
              <w:t xml:space="preserve"> focus in SA3#117 meeting </w:t>
            </w:r>
            <w:r w:rsidR="00A61594">
              <w:rPr>
                <w:rFonts w:eastAsia="Calibri" w:cs="Calibri"/>
                <w:lang w:val="en-US"/>
              </w:rPr>
              <w:t xml:space="preserve">is </w:t>
            </w:r>
            <w:r>
              <w:rPr>
                <w:rFonts w:eastAsia="Calibri" w:cs="Calibri"/>
                <w:lang w:val="en-US"/>
              </w:rPr>
              <w:t xml:space="preserve">to stabilize </w:t>
            </w:r>
            <w:r w:rsidR="00D91093">
              <w:rPr>
                <w:rFonts w:eastAsia="Calibri" w:cs="Calibri"/>
                <w:lang w:val="en-US"/>
              </w:rPr>
              <w:t xml:space="preserve">the </w:t>
            </w:r>
            <w:r>
              <w:rPr>
                <w:rFonts w:eastAsia="Calibri" w:cs="Calibri"/>
                <w:lang w:val="en-US"/>
              </w:rPr>
              <w:t xml:space="preserve">solutions, evaluations along with cleanup &amp; </w:t>
            </w:r>
            <w:r w:rsidR="00D91093">
              <w:rPr>
                <w:rFonts w:eastAsia="Calibri" w:cs="Calibri"/>
                <w:lang w:val="en-US"/>
              </w:rPr>
              <w:t xml:space="preserve">initial </w:t>
            </w:r>
            <w:r>
              <w:rPr>
                <w:rFonts w:eastAsia="Calibri" w:cs="Calibri"/>
                <w:lang w:val="en-US"/>
              </w:rPr>
              <w:t xml:space="preserve">conclusions. </w:t>
            </w:r>
          </w:p>
        </w:tc>
      </w:tr>
      <w:tr w:rsidR="00806951" w:rsidRPr="00C14D35" w14:paraId="1120C73A" w14:textId="77777777" w:rsidTr="00806951">
        <w:tc>
          <w:tcPr>
            <w:tcW w:w="588" w:type="dxa"/>
            <w:vMerge w:val="restart"/>
            <w:shd w:val="clear" w:color="auto" w:fill="auto"/>
          </w:tcPr>
          <w:p w14:paraId="29D55EB1" w14:textId="77777777" w:rsidR="00806951" w:rsidRPr="00A64102" w:rsidRDefault="00806951" w:rsidP="00A53C25">
            <w:pPr>
              <w:rPr>
                <w:rFonts w:eastAsia="Calibri" w:cs="Calibri"/>
                <w:color w:val="1F3864" w:themeColor="accent1" w:themeShade="80"/>
                <w:lang w:val="en-US"/>
              </w:rPr>
            </w:pPr>
            <w:r w:rsidRPr="00A64102">
              <w:rPr>
                <w:rFonts w:eastAsia="Calibri" w:cs="Calibri"/>
                <w:color w:val="1F3864" w:themeColor="accent1" w:themeShade="80"/>
                <w:lang w:val="en-US"/>
              </w:rPr>
              <w:t>2</w:t>
            </w:r>
          </w:p>
        </w:tc>
        <w:tc>
          <w:tcPr>
            <w:tcW w:w="1526" w:type="dxa"/>
            <w:vMerge w:val="restart"/>
            <w:shd w:val="clear" w:color="auto" w:fill="auto"/>
          </w:tcPr>
          <w:p w14:paraId="79A12408" w14:textId="77777777" w:rsidR="00806951" w:rsidRPr="00A64102" w:rsidRDefault="00806951" w:rsidP="00806951">
            <w:pPr>
              <w:rPr>
                <w:rFonts w:eastAsiaTheme="minorHAnsi"/>
                <w:color w:val="1F3864" w:themeColor="accent1" w:themeShade="80"/>
                <w:lang w:val="en-US"/>
              </w:rPr>
            </w:pPr>
            <w:r w:rsidRPr="00A64102">
              <w:rPr>
                <w:color w:val="1F3864" w:themeColor="accent1" w:themeShade="80"/>
                <w:lang w:val="en-US"/>
              </w:rPr>
              <w:t xml:space="preserve">Open aspects discussions and alignment (for KI#1 solutions consolidation) </w:t>
            </w:r>
          </w:p>
          <w:p w14:paraId="1DF23A48" w14:textId="35F03773" w:rsidR="00806951" w:rsidRPr="00A64102" w:rsidRDefault="00806951" w:rsidP="00DE5AB7">
            <w:pPr>
              <w:rPr>
                <w:rFonts w:eastAsia="Calibri" w:cs="Calibri"/>
                <w:color w:val="1F3864" w:themeColor="accent1" w:themeShade="80"/>
                <w:lang w:val="en-US"/>
              </w:rPr>
            </w:pPr>
          </w:p>
        </w:tc>
        <w:tc>
          <w:tcPr>
            <w:tcW w:w="2045" w:type="dxa"/>
            <w:gridSpan w:val="2"/>
          </w:tcPr>
          <w:p w14:paraId="4B234589" w14:textId="77777777" w:rsidR="00806951" w:rsidRDefault="00806951" w:rsidP="00806951">
            <w:pPr>
              <w:rPr>
                <w:color w:val="1F3864" w:themeColor="accent1" w:themeShade="80"/>
                <w:lang w:val="en-US"/>
              </w:rPr>
            </w:pPr>
            <w:r w:rsidRPr="00A64102">
              <w:rPr>
                <w:color w:val="1F3864" w:themeColor="accent1" w:themeShade="80"/>
                <w:lang w:val="en-US"/>
              </w:rPr>
              <w:t>Handling security log e.g., factors to consider from NIST SP 800-92</w:t>
            </w:r>
          </w:p>
          <w:p w14:paraId="63A53813" w14:textId="22FC2B02" w:rsidR="00A64102" w:rsidRDefault="00A64102" w:rsidP="00806951">
            <w:pPr>
              <w:rPr>
                <w:rFonts w:eastAsia="Calibri" w:cs="Calibri"/>
                <w:color w:val="1F3864" w:themeColor="accent1" w:themeShade="80"/>
                <w:lang w:val="en-US"/>
              </w:rPr>
            </w:pPr>
            <w:r>
              <w:rPr>
                <w:rFonts w:eastAsia="Calibri" w:cs="Calibri"/>
                <w:color w:val="1F3864" w:themeColor="accent1" w:themeShade="80"/>
                <w:lang w:val="en-US"/>
              </w:rPr>
              <w:t>(15 mins)</w:t>
            </w:r>
          </w:p>
          <w:p w14:paraId="48F5263F" w14:textId="773D7D2E" w:rsidR="00A64102" w:rsidRPr="00AF3615" w:rsidRDefault="003B7F1E" w:rsidP="00A64102">
            <w:pPr>
              <w:pStyle w:val="EditorsNote"/>
              <w:ind w:left="43" w:firstLine="1"/>
              <w:rPr>
                <w:i/>
                <w:iCs/>
              </w:rPr>
            </w:pPr>
            <w:r w:rsidRPr="00AF3615">
              <w:rPr>
                <w:color w:val="1F3864" w:themeColor="accent1" w:themeShade="80"/>
              </w:rPr>
              <w:lastRenderedPageBreak/>
              <w:t xml:space="preserve">(Indirect case) </w:t>
            </w:r>
            <w:r w:rsidR="00A64102" w:rsidRPr="00AF3615">
              <w:rPr>
                <w:color w:val="1F3864" w:themeColor="accent1" w:themeShade="80"/>
              </w:rPr>
              <w:t xml:space="preserve">EN: </w:t>
            </w:r>
            <w:r w:rsidR="00A64102" w:rsidRPr="00C82355">
              <w:rPr>
                <w:i/>
                <w:iCs/>
                <w:color w:val="1F3864" w:themeColor="accent1" w:themeShade="80"/>
              </w:rPr>
              <w:t>The security risk of handling security data together with non-security related data needs to be evaluated against best practice of handling security logs, e.g., in NIST SP 800-92</w:t>
            </w:r>
          </w:p>
          <w:p w14:paraId="74CBC944" w14:textId="77777777" w:rsidR="00A64102" w:rsidRPr="00A64102" w:rsidRDefault="00A64102" w:rsidP="00806951">
            <w:pPr>
              <w:rPr>
                <w:rFonts w:eastAsiaTheme="minorHAnsi"/>
                <w:color w:val="1F3864" w:themeColor="accent1" w:themeShade="80"/>
              </w:rPr>
            </w:pPr>
          </w:p>
          <w:p w14:paraId="58AD2881" w14:textId="0F2259D8" w:rsidR="00806951" w:rsidRPr="00A64102" w:rsidRDefault="00806951" w:rsidP="009464CD">
            <w:pPr>
              <w:rPr>
                <w:rFonts w:eastAsia="Calibri" w:cs="Calibri"/>
                <w:color w:val="1F3864" w:themeColor="accent1" w:themeShade="80"/>
                <w:lang w:val="en-US"/>
              </w:rPr>
            </w:pPr>
          </w:p>
        </w:tc>
        <w:tc>
          <w:tcPr>
            <w:tcW w:w="5470" w:type="dxa"/>
            <w:shd w:val="clear" w:color="auto" w:fill="auto"/>
          </w:tcPr>
          <w:p w14:paraId="708DCC5A" w14:textId="6B45334D" w:rsidR="003B7F1E" w:rsidRDefault="00831CFC" w:rsidP="00455DAF">
            <w:pPr>
              <w:rPr>
                <w:rFonts w:eastAsia="Calibri" w:cs="Calibri"/>
                <w:lang w:val="en-US"/>
              </w:rPr>
            </w:pPr>
            <w:r>
              <w:rPr>
                <w:rFonts w:eastAsia="Calibri" w:cs="Calibri"/>
                <w:lang w:val="en-US"/>
              </w:rPr>
              <w:lastRenderedPageBreak/>
              <w:t xml:space="preserve">Aspects </w:t>
            </w:r>
            <w:r w:rsidR="003B7F1E">
              <w:rPr>
                <w:rFonts w:eastAsia="Calibri" w:cs="Calibri"/>
                <w:lang w:val="en-US"/>
              </w:rPr>
              <w:t>to discuss:</w:t>
            </w:r>
          </w:p>
          <w:p w14:paraId="771DEA8B" w14:textId="49FCCDE2" w:rsidR="0069425E" w:rsidRPr="00AF3615" w:rsidRDefault="0069425E" w:rsidP="00C82355">
            <w:pPr>
              <w:pStyle w:val="ListParagraph"/>
              <w:numPr>
                <w:ilvl w:val="0"/>
                <w:numId w:val="9"/>
              </w:numPr>
              <w:rPr>
                <w:rFonts w:eastAsia="Calibri" w:cs="Calibri"/>
                <w:i/>
                <w:iCs/>
                <w:color w:val="1F3864" w:themeColor="accent1" w:themeShade="80"/>
                <w:lang w:val="en-US"/>
              </w:rPr>
            </w:pPr>
            <w:r w:rsidRPr="00AF3615">
              <w:rPr>
                <w:rFonts w:eastAsia="Calibri" w:cs="Calibri"/>
                <w:i/>
                <w:iCs/>
                <w:color w:val="1F3864" w:themeColor="accent1" w:themeShade="80"/>
                <w:lang w:val="en-US"/>
              </w:rPr>
              <w:t>SP 800-92. Guide to computer Security Log management (predominantly discuss about log security and protection such as confidentiality, integrity</w:t>
            </w:r>
            <w:r w:rsidR="00831CFC" w:rsidRPr="00AF3615">
              <w:rPr>
                <w:rFonts w:eastAsia="Calibri" w:cs="Calibri"/>
                <w:i/>
                <w:iCs/>
                <w:color w:val="1F3864" w:themeColor="accent1" w:themeShade="80"/>
                <w:lang w:val="en-US"/>
              </w:rPr>
              <w:t xml:space="preserve"> e.g., </w:t>
            </w:r>
            <w:r w:rsidRPr="00AF3615">
              <w:rPr>
                <w:rFonts w:eastAsia="Calibri" w:cs="Calibri"/>
                <w:i/>
                <w:iCs/>
                <w:color w:val="1F3864" w:themeColor="accent1" w:themeShade="80"/>
                <w:lang w:val="en-US"/>
              </w:rPr>
              <w:t>Clause 2.3.2 Log Protection and 5.1.3 Log Security)</w:t>
            </w:r>
            <w:r w:rsidR="00831CFC" w:rsidRPr="00AF3615">
              <w:rPr>
                <w:rFonts w:eastAsia="Calibri" w:cs="Calibri"/>
                <w:i/>
                <w:iCs/>
                <w:color w:val="1F3864" w:themeColor="accent1" w:themeShade="80"/>
                <w:lang w:val="en-US"/>
              </w:rPr>
              <w:t>. What factor(s) in specific to this EN need to be considered from SP 800-92?</w:t>
            </w:r>
            <w:r w:rsidR="00C82355">
              <w:rPr>
                <w:rFonts w:eastAsia="Calibri" w:cs="Calibri"/>
                <w:i/>
                <w:iCs/>
                <w:color w:val="1F3864" w:themeColor="accent1" w:themeShade="80"/>
                <w:lang w:val="en-US"/>
              </w:rPr>
              <w:t xml:space="preserve"> </w:t>
            </w:r>
            <w:r w:rsidR="003B7F1E" w:rsidRPr="00AF3615">
              <w:rPr>
                <w:rFonts w:eastAsia="Calibri" w:cs="Calibri"/>
                <w:i/>
                <w:iCs/>
                <w:color w:val="1F3864" w:themeColor="accent1" w:themeShade="80"/>
                <w:lang w:val="en-US"/>
              </w:rPr>
              <w:t xml:space="preserve">What is </w:t>
            </w:r>
            <w:r w:rsidRPr="00AF3615">
              <w:rPr>
                <w:rFonts w:eastAsia="Calibri" w:cs="Calibri"/>
                <w:i/>
                <w:iCs/>
                <w:color w:val="1F3864" w:themeColor="accent1" w:themeShade="80"/>
                <w:lang w:val="en-US"/>
              </w:rPr>
              <w:t>seen as handling security data together with non-security data?</w:t>
            </w:r>
          </w:p>
          <w:p w14:paraId="5628FF94" w14:textId="1A1ECDBE" w:rsidR="000714EF" w:rsidRPr="00D532EE" w:rsidRDefault="00D532EE" w:rsidP="00D532EE">
            <w:pPr>
              <w:pStyle w:val="ListParagraph"/>
              <w:ind w:left="0"/>
              <w:rPr>
                <w:rFonts w:eastAsia="Calibri" w:cs="Calibri"/>
                <w:lang w:val="en-US"/>
              </w:rPr>
            </w:pPr>
            <w:r w:rsidRPr="00D532EE">
              <w:rPr>
                <w:rFonts w:eastAsia="Calibri" w:cs="Calibri"/>
                <w:lang w:val="en-US"/>
              </w:rPr>
              <w:t xml:space="preserve"># </w:t>
            </w:r>
            <w:r w:rsidR="000714EF" w:rsidRPr="00D532EE">
              <w:rPr>
                <w:rFonts w:eastAsia="Calibri" w:cs="Calibri"/>
                <w:lang w:val="en-US"/>
              </w:rPr>
              <w:t>Nokia</w:t>
            </w:r>
            <w:r w:rsidR="00C82355" w:rsidRPr="00D532EE">
              <w:rPr>
                <w:rFonts w:eastAsia="Calibri" w:cs="Calibri"/>
                <w:lang w:val="en-US"/>
              </w:rPr>
              <w:t xml:space="preserve"> (Rakshesh)</w:t>
            </w:r>
            <w:r w:rsidR="000714EF" w:rsidRPr="00D532EE">
              <w:rPr>
                <w:rFonts w:eastAsia="Calibri" w:cs="Calibri"/>
                <w:lang w:val="en-US"/>
              </w:rPr>
              <w:t xml:space="preserve">: Strict security requirements </w:t>
            </w:r>
            <w:r w:rsidR="00C82355" w:rsidRPr="00D532EE">
              <w:rPr>
                <w:rFonts w:eastAsia="Calibri" w:cs="Calibri"/>
                <w:lang w:val="en-US"/>
              </w:rPr>
              <w:t xml:space="preserve">need to be in place </w:t>
            </w:r>
            <w:r w:rsidR="000714EF" w:rsidRPr="00D532EE">
              <w:rPr>
                <w:rFonts w:eastAsia="Calibri" w:cs="Calibri"/>
                <w:lang w:val="en-US"/>
              </w:rPr>
              <w:t>(</w:t>
            </w:r>
            <w:r w:rsidR="00C82355" w:rsidRPr="00D532EE">
              <w:rPr>
                <w:rFonts w:eastAsia="Calibri" w:cs="Calibri"/>
                <w:lang w:val="en-US"/>
              </w:rPr>
              <w:t>such as</w:t>
            </w:r>
            <w:r w:rsidR="000714EF" w:rsidRPr="00D532EE">
              <w:rPr>
                <w:rFonts w:eastAsia="Calibri" w:cs="Calibri"/>
                <w:lang w:val="en-US"/>
              </w:rPr>
              <w:t xml:space="preserve"> dedicated data collection agent </w:t>
            </w:r>
            <w:r w:rsidR="00C82355" w:rsidRPr="00D532EE">
              <w:rPr>
                <w:rFonts w:eastAsia="Calibri" w:cs="Calibri"/>
                <w:lang w:val="en-US"/>
              </w:rPr>
              <w:t xml:space="preserve">– i.e., </w:t>
            </w:r>
            <w:r w:rsidR="000714EF" w:rsidRPr="00D532EE">
              <w:rPr>
                <w:rFonts w:eastAsia="Calibri" w:cs="Calibri"/>
                <w:lang w:val="en-US"/>
              </w:rPr>
              <w:t>a separate and dedicated one</w:t>
            </w:r>
            <w:r w:rsidR="00C82355" w:rsidRPr="00D532EE">
              <w:rPr>
                <w:rFonts w:eastAsia="Calibri" w:cs="Calibri"/>
                <w:lang w:val="en-US"/>
              </w:rPr>
              <w:t>;</w:t>
            </w:r>
            <w:r w:rsidR="000714EF" w:rsidRPr="00D532EE">
              <w:rPr>
                <w:rFonts w:eastAsia="Calibri" w:cs="Calibri"/>
                <w:lang w:val="en-US"/>
              </w:rPr>
              <w:t xml:space="preserve"> collect data in a secure channel; also store </w:t>
            </w:r>
            <w:r w:rsidR="000714EF" w:rsidRPr="00D532EE">
              <w:rPr>
                <w:rFonts w:eastAsia="Calibri" w:cs="Calibri"/>
                <w:lang w:val="en-US"/>
              </w:rPr>
              <w:lastRenderedPageBreak/>
              <w:t>data in a secure manner; TLS could be mandatory but optional use).</w:t>
            </w:r>
          </w:p>
          <w:p w14:paraId="1A4E5DDC" w14:textId="7D5CCAEF" w:rsidR="00D532EE" w:rsidRPr="00D532EE" w:rsidRDefault="00D532EE" w:rsidP="00D532EE">
            <w:pPr>
              <w:pStyle w:val="ListParagraph"/>
              <w:ind w:left="0"/>
              <w:rPr>
                <w:rFonts w:eastAsia="Calibri" w:cs="Calibri"/>
                <w:lang w:val="en-US"/>
              </w:rPr>
            </w:pPr>
            <w:r w:rsidRPr="00D532EE">
              <w:rPr>
                <w:rFonts w:eastAsia="Calibri" w:cs="Calibri"/>
                <w:lang w:val="en-US"/>
              </w:rPr>
              <w:t># Lenovo (Sheeba): Okay, similar recommendations are also listed in NIST SP 800-92 e.g., to use TLS for log security.</w:t>
            </w:r>
          </w:p>
          <w:p w14:paraId="51D73719" w14:textId="0E7FAF03" w:rsidR="000714EF" w:rsidRPr="00D532EE" w:rsidRDefault="00D532EE" w:rsidP="00D532EE">
            <w:pPr>
              <w:pStyle w:val="ListParagraph"/>
              <w:ind w:left="0"/>
              <w:rPr>
                <w:rFonts w:eastAsia="Calibri" w:cs="Calibri"/>
                <w:lang w:val="en-US"/>
              </w:rPr>
            </w:pPr>
            <w:r w:rsidRPr="00D532EE">
              <w:rPr>
                <w:rFonts w:eastAsia="Calibri" w:cs="Calibri"/>
                <w:lang w:val="en-US"/>
              </w:rPr>
              <w:t xml:space="preserve"># </w:t>
            </w:r>
            <w:r w:rsidR="000714EF" w:rsidRPr="00D532EE">
              <w:rPr>
                <w:rFonts w:eastAsia="Calibri" w:cs="Calibri"/>
                <w:lang w:val="en-US"/>
              </w:rPr>
              <w:t xml:space="preserve">Huawei: </w:t>
            </w:r>
            <w:r w:rsidR="00122D9D" w:rsidRPr="00D532EE">
              <w:rPr>
                <w:rFonts w:eastAsia="Calibri" w:cs="Calibri"/>
                <w:lang w:val="en-US"/>
              </w:rPr>
              <w:t xml:space="preserve">classification of </w:t>
            </w:r>
            <w:r w:rsidR="000714EF" w:rsidRPr="00D532EE">
              <w:rPr>
                <w:rFonts w:eastAsia="Calibri" w:cs="Calibri"/>
                <w:lang w:val="en-US"/>
              </w:rPr>
              <w:t>log</w:t>
            </w:r>
            <w:r w:rsidR="00122D9D" w:rsidRPr="00D532EE">
              <w:rPr>
                <w:rFonts w:eastAsia="Calibri" w:cs="Calibri"/>
                <w:lang w:val="en-US"/>
              </w:rPr>
              <w:t>s itself we will not discuss</w:t>
            </w:r>
            <w:r w:rsidR="000714EF" w:rsidRPr="00D532EE">
              <w:rPr>
                <w:rFonts w:eastAsia="Calibri" w:cs="Calibri"/>
                <w:lang w:val="en-US"/>
              </w:rPr>
              <w:t>; There is no 3</w:t>
            </w:r>
            <w:r w:rsidR="000714EF" w:rsidRPr="00D532EE">
              <w:rPr>
                <w:rFonts w:eastAsia="Calibri" w:cs="Calibri"/>
                <w:vertAlign w:val="superscript"/>
                <w:lang w:val="en-US"/>
              </w:rPr>
              <w:t>rd</w:t>
            </w:r>
            <w:r w:rsidR="000714EF" w:rsidRPr="00D532EE">
              <w:rPr>
                <w:rFonts w:eastAsia="Calibri" w:cs="Calibri"/>
                <w:lang w:val="en-US"/>
              </w:rPr>
              <w:t xml:space="preserve"> party agent on the NFs</w:t>
            </w:r>
            <w:r w:rsidR="00122D9D" w:rsidRPr="00D532EE">
              <w:rPr>
                <w:rFonts w:eastAsia="Calibri" w:cs="Calibri"/>
                <w:lang w:val="en-US"/>
              </w:rPr>
              <w:t xml:space="preserve">; OSF can rely on both security event </w:t>
            </w:r>
            <w:proofErr w:type="gramStart"/>
            <w:r w:rsidR="00122D9D" w:rsidRPr="00D532EE">
              <w:rPr>
                <w:rFonts w:eastAsia="Calibri" w:cs="Calibri"/>
                <w:lang w:val="en-US"/>
              </w:rPr>
              <w:t>data</w:t>
            </w:r>
            <w:proofErr w:type="gramEnd"/>
            <w:r w:rsidR="00122D9D" w:rsidRPr="00D532EE">
              <w:rPr>
                <w:rFonts w:eastAsia="Calibri" w:cs="Calibri"/>
                <w:lang w:val="en-US"/>
              </w:rPr>
              <w:t xml:space="preserve"> and it can also rely on other data</w:t>
            </w:r>
            <w:r w:rsidR="00C82355" w:rsidRPr="00D532EE">
              <w:rPr>
                <w:rFonts w:eastAsia="Calibri" w:cs="Calibri"/>
                <w:lang w:val="en-US"/>
              </w:rPr>
              <w:t xml:space="preserve"> available external to 3GPP</w:t>
            </w:r>
            <w:r w:rsidR="00122D9D" w:rsidRPr="00D532EE">
              <w:rPr>
                <w:rFonts w:eastAsia="Calibri" w:cs="Calibri"/>
                <w:lang w:val="en-US"/>
              </w:rPr>
              <w:t xml:space="preserve">. </w:t>
            </w:r>
          </w:p>
          <w:p w14:paraId="5AD9AE13" w14:textId="1C56FE81" w:rsidR="00122D9D" w:rsidRPr="00D532EE" w:rsidRDefault="00D532EE" w:rsidP="00D532EE">
            <w:pPr>
              <w:pStyle w:val="ListParagraph"/>
              <w:ind w:left="0"/>
              <w:rPr>
                <w:rFonts w:eastAsia="Calibri" w:cs="Calibri"/>
                <w:lang w:val="en-US"/>
              </w:rPr>
            </w:pPr>
            <w:r w:rsidRPr="00D532EE">
              <w:rPr>
                <w:rFonts w:eastAsia="Calibri" w:cs="Calibri"/>
                <w:lang w:val="en-US"/>
              </w:rPr>
              <w:t xml:space="preserve"># </w:t>
            </w:r>
            <w:r w:rsidR="00122D9D" w:rsidRPr="00D532EE">
              <w:rPr>
                <w:rFonts w:eastAsia="Calibri" w:cs="Calibri"/>
                <w:lang w:val="en-US"/>
              </w:rPr>
              <w:t>Nokia (German): SCAS 33.117 doesn’t address about log/data classification, and it is bit generic</w:t>
            </w:r>
            <w:r w:rsidR="00D91093">
              <w:rPr>
                <w:rFonts w:eastAsia="Calibri" w:cs="Calibri"/>
                <w:lang w:val="en-US"/>
              </w:rPr>
              <w:t xml:space="preserve"> in</w:t>
            </w:r>
            <w:r w:rsidR="00122D9D" w:rsidRPr="00D532EE">
              <w:rPr>
                <w:rFonts w:eastAsia="Calibri" w:cs="Calibri"/>
                <w:lang w:val="en-US"/>
              </w:rPr>
              <w:t xml:space="preserve"> nature, right? </w:t>
            </w:r>
          </w:p>
          <w:p w14:paraId="0032E743" w14:textId="4B1019D8" w:rsidR="00C82355" w:rsidRPr="00D532EE" w:rsidRDefault="00D532EE" w:rsidP="00D532EE">
            <w:pPr>
              <w:pStyle w:val="ListParagraph"/>
              <w:ind w:left="0"/>
              <w:rPr>
                <w:rFonts w:eastAsia="Calibri" w:cs="Calibri"/>
                <w:lang w:val="en-US"/>
              </w:rPr>
            </w:pPr>
            <w:r w:rsidRPr="00D532EE">
              <w:rPr>
                <w:rFonts w:eastAsia="Calibri" w:cs="Calibri"/>
                <w:lang w:val="en-US"/>
              </w:rPr>
              <w:t xml:space="preserve"># </w:t>
            </w:r>
            <w:r w:rsidR="00122D9D" w:rsidRPr="00D532EE">
              <w:rPr>
                <w:rFonts w:eastAsia="Calibri" w:cs="Calibri"/>
                <w:lang w:val="en-US"/>
              </w:rPr>
              <w:t>Huawei</w:t>
            </w:r>
            <w:r w:rsidRPr="00D532EE">
              <w:rPr>
                <w:rFonts w:eastAsia="Calibri" w:cs="Calibri"/>
                <w:lang w:val="en-US"/>
              </w:rPr>
              <w:t xml:space="preserve"> (Imran)</w:t>
            </w:r>
            <w:r w:rsidR="00122D9D" w:rsidRPr="00D532EE">
              <w:rPr>
                <w:rFonts w:eastAsia="Calibri" w:cs="Calibri"/>
                <w:lang w:val="en-US"/>
              </w:rPr>
              <w:t>: OSF</w:t>
            </w:r>
            <w:r w:rsidR="00D91093">
              <w:rPr>
                <w:rFonts w:eastAsia="Calibri" w:cs="Calibri"/>
                <w:lang w:val="en-US"/>
              </w:rPr>
              <w:t xml:space="preserve"> </w:t>
            </w:r>
            <w:r w:rsidR="00C82355" w:rsidRPr="00D532EE">
              <w:rPr>
                <w:rFonts w:eastAsia="Calibri" w:cs="Calibri"/>
                <w:lang w:val="en-US"/>
              </w:rPr>
              <w:t>m</w:t>
            </w:r>
            <w:r w:rsidR="00122D9D" w:rsidRPr="00D532EE">
              <w:rPr>
                <w:rFonts w:eastAsia="Calibri" w:cs="Calibri"/>
                <w:lang w:val="en-US"/>
              </w:rPr>
              <w:t xml:space="preserve">ay not rely on classification. Classification itself would create more complexity. </w:t>
            </w:r>
            <w:r w:rsidRPr="00D532EE">
              <w:rPr>
                <w:rFonts w:eastAsia="Calibri" w:cs="Calibri"/>
                <w:lang w:val="en-US"/>
              </w:rPr>
              <w:t xml:space="preserve">Currently data classification is not </w:t>
            </w:r>
            <w:proofErr w:type="gramStart"/>
            <w:r w:rsidRPr="00D532EE">
              <w:rPr>
                <w:rFonts w:eastAsia="Calibri" w:cs="Calibri"/>
                <w:lang w:val="en-US"/>
              </w:rPr>
              <w:t>done</w:t>
            </w:r>
            <w:proofErr w:type="gramEnd"/>
            <w:r w:rsidR="00D91093">
              <w:rPr>
                <w:rFonts w:eastAsia="Calibri" w:cs="Calibri"/>
                <w:lang w:val="en-US"/>
              </w:rPr>
              <w:t xml:space="preserve"> and it is generic</w:t>
            </w:r>
            <w:r w:rsidRPr="00D532EE">
              <w:rPr>
                <w:rFonts w:eastAsia="Calibri" w:cs="Calibri"/>
                <w:lang w:val="en-US"/>
              </w:rPr>
              <w:t>.</w:t>
            </w:r>
          </w:p>
          <w:p w14:paraId="6A2EDF75" w14:textId="541FC85A" w:rsidR="00D532EE" w:rsidRPr="00D532EE" w:rsidRDefault="00D532EE" w:rsidP="00D532EE">
            <w:pPr>
              <w:pStyle w:val="ListParagraph"/>
              <w:ind w:left="0"/>
              <w:rPr>
                <w:rFonts w:eastAsia="Calibri" w:cs="Calibri"/>
                <w:color w:val="1F3864" w:themeColor="accent1" w:themeShade="80"/>
                <w:lang w:val="en-US"/>
              </w:rPr>
            </w:pPr>
            <w:r w:rsidRPr="00D532EE">
              <w:rPr>
                <w:rFonts w:eastAsia="Calibri" w:cs="Calibri"/>
                <w:lang w:val="en-US"/>
              </w:rPr>
              <w:t xml:space="preserve"># </w:t>
            </w:r>
            <w:r w:rsidR="00D9738E">
              <w:rPr>
                <w:rFonts w:eastAsia="Calibri" w:cs="Calibri"/>
                <w:lang w:val="en-US"/>
              </w:rPr>
              <w:t>Lenovo (</w:t>
            </w:r>
            <w:r w:rsidR="00C82355" w:rsidRPr="00D532EE">
              <w:rPr>
                <w:rFonts w:eastAsia="Calibri" w:cs="Calibri"/>
                <w:lang w:val="en-US"/>
              </w:rPr>
              <w:t>Sheeba</w:t>
            </w:r>
            <w:r w:rsidR="00D9738E">
              <w:rPr>
                <w:rFonts w:eastAsia="Calibri" w:cs="Calibri"/>
                <w:lang w:val="en-US"/>
              </w:rPr>
              <w:t>)</w:t>
            </w:r>
            <w:r w:rsidR="00C82355" w:rsidRPr="00D532EE">
              <w:rPr>
                <w:rFonts w:eastAsia="Calibri" w:cs="Calibri"/>
                <w:lang w:val="en-US"/>
              </w:rPr>
              <w:t xml:space="preserve">: Actually, </w:t>
            </w:r>
            <w:r w:rsidRPr="00D532EE">
              <w:rPr>
                <w:rFonts w:eastAsia="Calibri" w:cs="Calibri"/>
                <w:lang w:val="en-US"/>
              </w:rPr>
              <w:t xml:space="preserve">behind this EN </w:t>
            </w:r>
            <w:r w:rsidR="00C82355" w:rsidRPr="00D532EE">
              <w:rPr>
                <w:rFonts w:eastAsia="Calibri" w:cs="Calibri"/>
                <w:lang w:val="en-US"/>
              </w:rPr>
              <w:t xml:space="preserve">there is no intension to classify data. Current security event related data collection involves both new abnormal behaviour related data and some existing data e.g., such as NF load and performance, while adding this EN, our understanding was </w:t>
            </w:r>
            <w:r w:rsidRPr="00D532EE">
              <w:rPr>
                <w:rFonts w:eastAsia="Calibri" w:cs="Calibri"/>
                <w:lang w:val="en-US"/>
              </w:rPr>
              <w:t>‘</w:t>
            </w:r>
            <w:r w:rsidR="00C82355" w:rsidRPr="00D532EE">
              <w:rPr>
                <w:rFonts w:eastAsia="Calibri" w:cs="Calibri"/>
                <w:lang w:val="en-US"/>
              </w:rPr>
              <w:t>may be this security event data means new data and non-security data means existing data</w:t>
            </w:r>
            <w:r w:rsidRPr="00D532EE">
              <w:rPr>
                <w:rFonts w:eastAsia="Calibri" w:cs="Calibri"/>
                <w:lang w:val="en-US"/>
              </w:rPr>
              <w:t>’</w:t>
            </w:r>
            <w:r w:rsidR="00C82355" w:rsidRPr="00D532EE">
              <w:rPr>
                <w:rFonts w:eastAsia="Calibri" w:cs="Calibri"/>
                <w:lang w:val="en-US"/>
              </w:rPr>
              <w:t xml:space="preserve">; As none of the text in 33.794 describes to handle these data </w:t>
            </w:r>
            <w:r w:rsidR="00C82355" w:rsidRPr="00D532EE">
              <w:rPr>
                <w:rFonts w:eastAsia="Calibri" w:cs="Calibri"/>
                <w:color w:val="1F3864" w:themeColor="accent1" w:themeShade="80"/>
                <w:lang w:val="en-US"/>
              </w:rPr>
              <w:t xml:space="preserve">together, </w:t>
            </w:r>
            <w:r w:rsidR="00D91093">
              <w:rPr>
                <w:rFonts w:eastAsia="Calibri" w:cs="Calibri"/>
                <w:color w:val="1F3864" w:themeColor="accent1" w:themeShade="80"/>
                <w:lang w:val="en-US"/>
              </w:rPr>
              <w:t>EN is bit ambiguous</w:t>
            </w:r>
            <w:r w:rsidRPr="00D532EE">
              <w:rPr>
                <w:rFonts w:eastAsia="Calibri" w:cs="Calibri"/>
                <w:color w:val="1F3864" w:themeColor="accent1" w:themeShade="80"/>
                <w:lang w:val="en-US"/>
              </w:rPr>
              <w:t>. May be if we get the clarity on what is seen as handling security data together with non-security data’, it will be helpful to appropriately resolve the EN.</w:t>
            </w:r>
          </w:p>
          <w:p w14:paraId="6A2CD282" w14:textId="233F75FB" w:rsidR="00C82355" w:rsidRDefault="00C82355" w:rsidP="00AF3615">
            <w:pPr>
              <w:pStyle w:val="ListParagraph"/>
              <w:rPr>
                <w:rFonts w:eastAsia="Calibri" w:cs="Calibri"/>
                <w:i/>
                <w:iCs/>
                <w:lang w:val="en-US"/>
              </w:rPr>
            </w:pPr>
          </w:p>
          <w:p w14:paraId="2626ED34" w14:textId="77777777" w:rsidR="00AF3615" w:rsidRDefault="00AF3615" w:rsidP="00AF3615">
            <w:pPr>
              <w:pStyle w:val="ListParagraph"/>
              <w:rPr>
                <w:rFonts w:eastAsia="Calibri" w:cs="Calibri"/>
                <w:i/>
                <w:iCs/>
                <w:lang w:val="en-US"/>
              </w:rPr>
            </w:pPr>
          </w:p>
          <w:p w14:paraId="533BA112" w14:textId="6BEBA3EE" w:rsidR="0069425E" w:rsidRPr="00AF3615" w:rsidRDefault="0069425E" w:rsidP="00C82355">
            <w:pPr>
              <w:pStyle w:val="ListParagraph"/>
              <w:numPr>
                <w:ilvl w:val="0"/>
                <w:numId w:val="9"/>
              </w:numPr>
              <w:rPr>
                <w:i/>
                <w:iCs/>
                <w:color w:val="1F3864" w:themeColor="accent1" w:themeShade="80"/>
              </w:rPr>
            </w:pPr>
            <w:r w:rsidRPr="00AF3615">
              <w:rPr>
                <w:rFonts w:eastAsia="Calibri" w:cs="Calibri"/>
                <w:i/>
                <w:iCs/>
                <w:color w:val="1F3864" w:themeColor="accent1" w:themeShade="80"/>
                <w:lang w:val="en-US"/>
              </w:rPr>
              <w:t xml:space="preserve">Security events if logged separately (e.g., like </w:t>
            </w:r>
            <w:r w:rsidR="00831CFC" w:rsidRPr="00AF3615">
              <w:rPr>
                <w:rFonts w:eastAsia="Calibri" w:cs="Calibri"/>
                <w:i/>
                <w:iCs/>
                <w:color w:val="1F3864" w:themeColor="accent1" w:themeShade="80"/>
                <w:lang w:val="en-US"/>
              </w:rPr>
              <w:t>one of</w:t>
            </w:r>
            <w:r w:rsidRPr="00AF3615">
              <w:rPr>
                <w:rFonts w:eastAsia="Calibri" w:cs="Calibri"/>
                <w:i/>
                <w:iCs/>
                <w:color w:val="1F3864" w:themeColor="accent1" w:themeShade="80"/>
                <w:lang w:val="en-US"/>
              </w:rPr>
              <w:t xml:space="preserve"> direct data collection type sol#5 where it is mentions, ‘</w:t>
            </w:r>
            <w:r w:rsidRPr="00AF3615">
              <w:rPr>
                <w:i/>
                <w:iCs/>
                <w:color w:val="1F3864" w:themeColor="accent1" w:themeShade="80"/>
              </w:rPr>
              <w:t>Security events need to be logged separately from normal logs, e.g., there should be own stream for security events as typically security operations are separate from normal network operations.’, can it address this open aspect?</w:t>
            </w:r>
          </w:p>
          <w:p w14:paraId="631FE0A6" w14:textId="77777777" w:rsidR="00AF3615" w:rsidRPr="00AF3615" w:rsidRDefault="00AF3615" w:rsidP="00D532EE">
            <w:pPr>
              <w:pStyle w:val="ListParagraph"/>
              <w:ind w:left="0"/>
              <w:rPr>
                <w:i/>
                <w:iCs/>
              </w:rPr>
            </w:pPr>
          </w:p>
          <w:p w14:paraId="6857F361" w14:textId="38B04F83" w:rsidR="00806951" w:rsidRDefault="00D532EE" w:rsidP="00D532EE">
            <w:pPr>
              <w:pStyle w:val="ListParagraph"/>
              <w:ind w:left="0"/>
              <w:rPr>
                <w:rFonts w:eastAsia="Calibri" w:cs="Calibri"/>
                <w:lang w:val="en-US"/>
              </w:rPr>
            </w:pPr>
            <w:r w:rsidRPr="00D532EE">
              <w:rPr>
                <w:rFonts w:eastAsia="Calibri" w:cs="Calibri"/>
                <w:lang w:val="en-US"/>
              </w:rPr>
              <w:t># Lenovo</w:t>
            </w:r>
            <w:r>
              <w:rPr>
                <w:rFonts w:eastAsia="Calibri" w:cs="Calibri"/>
                <w:lang w:val="en-US"/>
              </w:rPr>
              <w:t xml:space="preserve"> (</w:t>
            </w:r>
            <w:r w:rsidRPr="00D532EE">
              <w:rPr>
                <w:rFonts w:eastAsia="Calibri" w:cs="Calibri"/>
                <w:lang w:val="en-US"/>
              </w:rPr>
              <w:t>Sheeba</w:t>
            </w:r>
            <w:r>
              <w:rPr>
                <w:rFonts w:eastAsia="Calibri" w:cs="Calibri"/>
                <w:lang w:val="en-US"/>
              </w:rPr>
              <w:t>)</w:t>
            </w:r>
            <w:r w:rsidRPr="00D532EE">
              <w:rPr>
                <w:rFonts w:eastAsia="Calibri" w:cs="Calibri"/>
                <w:lang w:val="en-US"/>
              </w:rPr>
              <w:t>:</w:t>
            </w:r>
            <w:r>
              <w:rPr>
                <w:rFonts w:eastAsia="Calibri" w:cs="Calibri"/>
                <w:lang w:val="en-US"/>
              </w:rPr>
              <w:t xml:space="preserve"> Do we have</w:t>
            </w:r>
            <w:r w:rsidR="00D91093">
              <w:rPr>
                <w:rFonts w:eastAsia="Calibri" w:cs="Calibri"/>
                <w:lang w:val="en-US"/>
              </w:rPr>
              <w:t xml:space="preserve"> </w:t>
            </w:r>
            <w:r>
              <w:rPr>
                <w:rFonts w:eastAsia="Calibri" w:cs="Calibri"/>
                <w:lang w:val="en-US"/>
              </w:rPr>
              <w:t xml:space="preserve">Ericsson </w:t>
            </w:r>
            <w:r w:rsidR="00D91093">
              <w:rPr>
                <w:rFonts w:eastAsia="Calibri" w:cs="Calibri"/>
                <w:lang w:val="en-US"/>
              </w:rPr>
              <w:t>colleagues</w:t>
            </w:r>
            <w:r w:rsidR="00D91093">
              <w:rPr>
                <w:rFonts w:eastAsia="Calibri" w:cs="Calibri"/>
                <w:lang w:val="en-US"/>
              </w:rPr>
              <w:t xml:space="preserve"> </w:t>
            </w:r>
            <w:r>
              <w:rPr>
                <w:rFonts w:eastAsia="Calibri" w:cs="Calibri"/>
                <w:lang w:val="en-US"/>
              </w:rPr>
              <w:t>in the call</w:t>
            </w:r>
            <w:r w:rsidR="00D91093">
              <w:rPr>
                <w:rFonts w:eastAsia="Calibri" w:cs="Calibri"/>
                <w:lang w:val="en-US"/>
              </w:rPr>
              <w:t>?</w:t>
            </w:r>
            <w:r>
              <w:rPr>
                <w:rFonts w:eastAsia="Calibri" w:cs="Calibri"/>
                <w:lang w:val="en-US"/>
              </w:rPr>
              <w:t xml:space="preserve"> If not, </w:t>
            </w:r>
            <w:r w:rsidR="00D91093">
              <w:rPr>
                <w:rFonts w:eastAsia="Calibri" w:cs="Calibri"/>
                <w:lang w:val="en-US"/>
              </w:rPr>
              <w:t>as sol #5 is from them</w:t>
            </w:r>
            <w:r w:rsidR="00D91093">
              <w:rPr>
                <w:rFonts w:eastAsia="Calibri" w:cs="Calibri"/>
                <w:lang w:val="en-US"/>
              </w:rPr>
              <w:t xml:space="preserve">, </w:t>
            </w:r>
            <w:r>
              <w:rPr>
                <w:rFonts w:eastAsia="Calibri" w:cs="Calibri"/>
                <w:lang w:val="en-US"/>
              </w:rPr>
              <w:t xml:space="preserve">it’s okay we can discuss these aspects in the later discussions when the contributor is available. </w:t>
            </w:r>
          </w:p>
        </w:tc>
      </w:tr>
      <w:tr w:rsidR="00806951" w:rsidRPr="00C14D35" w14:paraId="7ACBD809" w14:textId="77777777" w:rsidTr="00806951">
        <w:tc>
          <w:tcPr>
            <w:tcW w:w="588" w:type="dxa"/>
            <w:vMerge/>
            <w:shd w:val="clear" w:color="auto" w:fill="auto"/>
          </w:tcPr>
          <w:p w14:paraId="24999E51" w14:textId="77777777" w:rsidR="00806951" w:rsidRPr="00A64102" w:rsidRDefault="00806951" w:rsidP="00A53C25">
            <w:pPr>
              <w:rPr>
                <w:rFonts w:eastAsia="Calibri" w:cs="Calibri"/>
                <w:color w:val="1F3864" w:themeColor="accent1" w:themeShade="80"/>
                <w:lang w:val="en-US"/>
              </w:rPr>
            </w:pPr>
          </w:p>
        </w:tc>
        <w:tc>
          <w:tcPr>
            <w:tcW w:w="1526" w:type="dxa"/>
            <w:vMerge/>
            <w:shd w:val="clear" w:color="auto" w:fill="auto"/>
          </w:tcPr>
          <w:p w14:paraId="345B5601" w14:textId="77777777" w:rsidR="00806951" w:rsidRPr="00A64102" w:rsidRDefault="00806951" w:rsidP="00DE5AB7">
            <w:pPr>
              <w:rPr>
                <w:rFonts w:eastAsia="Calibri" w:cs="Calibri"/>
                <w:color w:val="1F3864" w:themeColor="accent1" w:themeShade="80"/>
                <w:lang w:val="en-US"/>
              </w:rPr>
            </w:pPr>
          </w:p>
        </w:tc>
        <w:tc>
          <w:tcPr>
            <w:tcW w:w="2045" w:type="dxa"/>
            <w:gridSpan w:val="2"/>
          </w:tcPr>
          <w:p w14:paraId="0C09DCD9" w14:textId="77777777" w:rsidR="00806951" w:rsidRDefault="00806951" w:rsidP="00806951">
            <w:pPr>
              <w:rPr>
                <w:color w:val="1F3864" w:themeColor="accent1" w:themeShade="80"/>
                <w:lang w:val="en-US"/>
              </w:rPr>
            </w:pPr>
            <w:r w:rsidRPr="00A64102">
              <w:rPr>
                <w:color w:val="1F3864" w:themeColor="accent1" w:themeShade="80"/>
                <w:lang w:val="en-US"/>
              </w:rPr>
              <w:t xml:space="preserve">The extent of reusing existing data collection framework (along with need, merits vs de-merits (if any)) </w:t>
            </w:r>
          </w:p>
          <w:p w14:paraId="28B431DD" w14:textId="169187E1" w:rsidR="00A64102" w:rsidRPr="00A64102" w:rsidRDefault="00A64102" w:rsidP="00806951">
            <w:pPr>
              <w:rPr>
                <w:rFonts w:eastAsiaTheme="minorHAnsi"/>
                <w:color w:val="1F3864" w:themeColor="accent1" w:themeShade="80"/>
                <w:lang w:val="en-US"/>
              </w:rPr>
            </w:pPr>
            <w:r>
              <w:rPr>
                <w:rFonts w:eastAsia="Calibri" w:cs="Calibri"/>
                <w:color w:val="1F3864" w:themeColor="accent1" w:themeShade="80"/>
                <w:lang w:val="en-US"/>
              </w:rPr>
              <w:t>(15 mins)</w:t>
            </w:r>
          </w:p>
          <w:p w14:paraId="2EFF3044" w14:textId="40FEDA4F" w:rsidR="00806951" w:rsidRPr="00A64102" w:rsidRDefault="00806951" w:rsidP="009464CD">
            <w:pPr>
              <w:rPr>
                <w:rFonts w:eastAsia="Calibri" w:cs="Calibri"/>
                <w:color w:val="1F3864" w:themeColor="accent1" w:themeShade="80"/>
                <w:lang w:val="en-US"/>
              </w:rPr>
            </w:pPr>
          </w:p>
        </w:tc>
        <w:tc>
          <w:tcPr>
            <w:tcW w:w="5470" w:type="dxa"/>
            <w:shd w:val="clear" w:color="auto" w:fill="auto"/>
          </w:tcPr>
          <w:p w14:paraId="7DF3BE69" w14:textId="77777777" w:rsidR="00831CFC" w:rsidRDefault="00831CFC" w:rsidP="00831CFC">
            <w:pPr>
              <w:rPr>
                <w:rFonts w:eastAsia="Calibri" w:cs="Calibri"/>
                <w:lang w:val="en-US"/>
              </w:rPr>
            </w:pPr>
            <w:r>
              <w:rPr>
                <w:rFonts w:eastAsia="Calibri" w:cs="Calibri"/>
                <w:lang w:val="en-US"/>
              </w:rPr>
              <w:t>Aspects to discuss:</w:t>
            </w:r>
          </w:p>
          <w:p w14:paraId="3140CF7C" w14:textId="77777777" w:rsidR="00443C8B" w:rsidRPr="00AF3615" w:rsidRDefault="00831CFC" w:rsidP="00D532EE">
            <w:pPr>
              <w:pStyle w:val="ListParagraph"/>
              <w:numPr>
                <w:ilvl w:val="0"/>
                <w:numId w:val="5"/>
              </w:numPr>
              <w:ind w:left="360"/>
              <w:rPr>
                <w:rFonts w:eastAsia="Calibri" w:cs="Calibri"/>
                <w:i/>
                <w:iCs/>
                <w:color w:val="1F3864" w:themeColor="accent1" w:themeShade="80"/>
                <w:lang w:val="en-US"/>
              </w:rPr>
            </w:pPr>
            <w:r w:rsidRPr="00AF3615">
              <w:rPr>
                <w:rFonts w:eastAsia="Calibri" w:cs="Calibri"/>
                <w:i/>
                <w:iCs/>
                <w:color w:val="1F3864" w:themeColor="accent1" w:themeShade="80"/>
                <w:lang w:val="en-US"/>
              </w:rPr>
              <w:t xml:space="preserve">There are solutions </w:t>
            </w:r>
            <w:r w:rsidR="00CE0B81" w:rsidRPr="00AF3615">
              <w:rPr>
                <w:rFonts w:eastAsia="Calibri" w:cs="Calibri"/>
                <w:i/>
                <w:iCs/>
                <w:color w:val="1F3864" w:themeColor="accent1" w:themeShade="80"/>
                <w:lang w:val="en-US"/>
              </w:rPr>
              <w:t xml:space="preserve">which </w:t>
            </w:r>
            <w:r w:rsidR="00443C8B" w:rsidRPr="00AF3615">
              <w:rPr>
                <w:rFonts w:eastAsia="Calibri" w:cs="Calibri"/>
                <w:i/>
                <w:iCs/>
                <w:color w:val="1F3864" w:themeColor="accent1" w:themeShade="80"/>
                <w:lang w:val="en-US"/>
              </w:rPr>
              <w:t>additionally have</w:t>
            </w:r>
            <w:r w:rsidR="00CE0B81" w:rsidRPr="00AF3615">
              <w:rPr>
                <w:rFonts w:eastAsia="Calibri" w:cs="Calibri"/>
                <w:i/>
                <w:iCs/>
                <w:color w:val="1F3864" w:themeColor="accent1" w:themeShade="80"/>
                <w:lang w:val="en-US"/>
              </w:rPr>
              <w:t xml:space="preserve"> concept of </w:t>
            </w:r>
            <w:r w:rsidR="00CE0B81" w:rsidRPr="00AF3615">
              <w:rPr>
                <w:i/>
                <w:iCs/>
                <w:color w:val="1F3864" w:themeColor="accent1" w:themeShade="80"/>
                <w:lang w:eastAsia="zh-CN"/>
              </w:rPr>
              <w:t>Data Collection Coordination Function</w:t>
            </w:r>
            <w:r w:rsidR="00443C8B" w:rsidRPr="00AF3615">
              <w:rPr>
                <w:i/>
                <w:iCs/>
                <w:color w:val="1F3864" w:themeColor="accent1" w:themeShade="80"/>
                <w:lang w:eastAsia="zh-CN"/>
              </w:rPr>
              <w:t xml:space="preserve"> (DCCF) as well as repository functions. As the data need to be provided to operator’s security function, here following discussion would help in understanding:</w:t>
            </w:r>
          </w:p>
          <w:p w14:paraId="17EDEB78" w14:textId="09DE2E40" w:rsidR="00443C8B" w:rsidRPr="00AF3615" w:rsidRDefault="00443C8B" w:rsidP="00D532EE">
            <w:pPr>
              <w:pStyle w:val="ListParagraph"/>
              <w:numPr>
                <w:ilvl w:val="0"/>
                <w:numId w:val="8"/>
              </w:numPr>
              <w:ind w:left="720"/>
              <w:rPr>
                <w:i/>
                <w:iCs/>
                <w:color w:val="1F3864" w:themeColor="accent1" w:themeShade="80"/>
                <w:lang w:eastAsia="zh-CN"/>
              </w:rPr>
            </w:pPr>
            <w:r w:rsidRPr="00AF3615">
              <w:rPr>
                <w:i/>
                <w:iCs/>
                <w:color w:val="1F3864" w:themeColor="accent1" w:themeShade="80"/>
                <w:lang w:eastAsia="zh-CN"/>
              </w:rPr>
              <w:t xml:space="preserve">what is the merit/need of storing the collected data within 3GPP network? </w:t>
            </w:r>
          </w:p>
          <w:p w14:paraId="20C27A03" w14:textId="0A01AE92" w:rsidR="006C7772" w:rsidRDefault="006C7772" w:rsidP="00D532EE">
            <w:pPr>
              <w:rPr>
                <w:lang w:eastAsia="zh-CN"/>
              </w:rPr>
            </w:pPr>
            <w:r>
              <w:rPr>
                <w:lang w:eastAsia="zh-CN"/>
              </w:rPr>
              <w:t>#Lenovo</w:t>
            </w:r>
            <w:r w:rsidR="00D9738E">
              <w:rPr>
                <w:lang w:eastAsia="zh-CN"/>
              </w:rPr>
              <w:t xml:space="preserve"> (Sheeba)</w:t>
            </w:r>
            <w:r>
              <w:rPr>
                <w:lang w:eastAsia="zh-CN"/>
              </w:rPr>
              <w:t>: As the security evaluation/analytics itself is going to be done by OSF outside 3GPP, do we still need a repository function inside 3GPP network? or can the collected data be stored by OSF by operator implementation means?</w:t>
            </w:r>
          </w:p>
          <w:p w14:paraId="5B849F40" w14:textId="2FC47EC4" w:rsidR="00AF3615" w:rsidRDefault="006C7772" w:rsidP="00D532EE">
            <w:pPr>
              <w:rPr>
                <w:lang w:eastAsia="zh-CN"/>
              </w:rPr>
            </w:pPr>
            <w:r>
              <w:rPr>
                <w:lang w:eastAsia="zh-CN"/>
              </w:rPr>
              <w:t>#Nokia</w:t>
            </w:r>
            <w:r w:rsidR="00D9738E">
              <w:rPr>
                <w:lang w:eastAsia="zh-CN"/>
              </w:rPr>
              <w:t xml:space="preserve"> (Rakshesh)</w:t>
            </w:r>
            <w:r>
              <w:rPr>
                <w:lang w:eastAsia="zh-CN"/>
              </w:rPr>
              <w:t xml:space="preserve">: Historical data helps in AI model training; </w:t>
            </w:r>
            <w:r w:rsidR="006D0857">
              <w:rPr>
                <w:lang w:eastAsia="zh-CN"/>
              </w:rPr>
              <w:t>If an external consumer is consuming the data, then we should take care privacy of data</w:t>
            </w:r>
            <w:r>
              <w:rPr>
                <w:lang w:eastAsia="zh-CN"/>
              </w:rPr>
              <w:t>; th</w:t>
            </w:r>
            <w:r w:rsidR="006D0857">
              <w:rPr>
                <w:lang w:eastAsia="zh-CN"/>
              </w:rPr>
              <w:t>ere should be a 3GPP repository in place. External consumer should have limitations in access e.g., external exposure related security requirements, authorization.</w:t>
            </w:r>
          </w:p>
          <w:p w14:paraId="773A0EC5" w14:textId="63B0FD5E" w:rsidR="006D0857" w:rsidRDefault="006C7772" w:rsidP="00D532EE">
            <w:pPr>
              <w:rPr>
                <w:lang w:eastAsia="zh-CN"/>
              </w:rPr>
            </w:pPr>
            <w:r>
              <w:rPr>
                <w:lang w:eastAsia="zh-CN"/>
              </w:rPr>
              <w:t>#</w:t>
            </w:r>
            <w:r w:rsidR="006D0857">
              <w:rPr>
                <w:lang w:eastAsia="zh-CN"/>
              </w:rPr>
              <w:t>MITRE</w:t>
            </w:r>
            <w:r w:rsidR="00D9738E">
              <w:rPr>
                <w:lang w:eastAsia="zh-CN"/>
              </w:rPr>
              <w:t xml:space="preserve"> (David)</w:t>
            </w:r>
            <w:r w:rsidR="006D0857">
              <w:rPr>
                <w:lang w:eastAsia="zh-CN"/>
              </w:rPr>
              <w:t xml:space="preserve">: </w:t>
            </w:r>
            <w:r>
              <w:rPr>
                <w:lang w:eastAsia="zh-CN"/>
              </w:rPr>
              <w:t>Have the same</w:t>
            </w:r>
            <w:r w:rsidR="006D0857">
              <w:rPr>
                <w:lang w:eastAsia="zh-CN"/>
              </w:rPr>
              <w:t xml:space="preserve"> view</w:t>
            </w:r>
            <w:r>
              <w:rPr>
                <w:lang w:eastAsia="zh-CN"/>
              </w:rPr>
              <w:t xml:space="preserve"> as </w:t>
            </w:r>
            <w:r w:rsidR="00D91093">
              <w:rPr>
                <w:lang w:eastAsia="zh-CN"/>
              </w:rPr>
              <w:t>N</w:t>
            </w:r>
            <w:r>
              <w:rPr>
                <w:lang w:eastAsia="zh-CN"/>
              </w:rPr>
              <w:t>okia</w:t>
            </w:r>
            <w:r w:rsidR="006D0857">
              <w:rPr>
                <w:lang w:eastAsia="zh-CN"/>
              </w:rPr>
              <w:t xml:space="preserve"> but will think about it further.</w:t>
            </w:r>
          </w:p>
          <w:p w14:paraId="2222AEBF" w14:textId="58CD961B" w:rsidR="006D0857" w:rsidRDefault="006C7772" w:rsidP="00D532EE">
            <w:pPr>
              <w:rPr>
                <w:lang w:eastAsia="zh-CN"/>
              </w:rPr>
            </w:pPr>
            <w:r>
              <w:rPr>
                <w:lang w:eastAsia="zh-CN"/>
              </w:rPr>
              <w:t>#</w:t>
            </w:r>
            <w:r w:rsidR="006D0857">
              <w:rPr>
                <w:lang w:eastAsia="zh-CN"/>
              </w:rPr>
              <w:t>Charter</w:t>
            </w:r>
            <w:r>
              <w:rPr>
                <w:lang w:eastAsia="zh-CN"/>
              </w:rPr>
              <w:t xml:space="preserve"> Communication</w:t>
            </w:r>
            <w:r w:rsidR="00D9738E">
              <w:rPr>
                <w:lang w:eastAsia="zh-CN"/>
              </w:rPr>
              <w:t xml:space="preserve"> (Dusty)</w:t>
            </w:r>
            <w:r w:rsidR="006D0857">
              <w:rPr>
                <w:lang w:eastAsia="zh-CN"/>
              </w:rPr>
              <w:t xml:space="preserve">: If we store </w:t>
            </w:r>
            <w:r w:rsidR="006C4BB9">
              <w:rPr>
                <w:lang w:eastAsia="zh-CN"/>
              </w:rPr>
              <w:t>internally</w:t>
            </w:r>
            <w:r w:rsidR="006D0857">
              <w:rPr>
                <w:lang w:eastAsia="zh-CN"/>
              </w:rPr>
              <w:t xml:space="preserve">, it </w:t>
            </w:r>
            <w:proofErr w:type="gramStart"/>
            <w:r w:rsidR="006D0857">
              <w:rPr>
                <w:lang w:eastAsia="zh-CN"/>
              </w:rPr>
              <w:t>would</w:t>
            </w:r>
            <w:proofErr w:type="gramEnd"/>
            <w:r w:rsidR="006D0857">
              <w:rPr>
                <w:lang w:eastAsia="zh-CN"/>
              </w:rPr>
              <w:t xml:space="preserve"> come with some cost.</w:t>
            </w:r>
            <w:r w:rsidR="00385B54">
              <w:rPr>
                <w:lang w:eastAsia="zh-CN"/>
              </w:rPr>
              <w:t xml:space="preserve"> While d</w:t>
            </w:r>
            <w:r w:rsidR="006D0857">
              <w:rPr>
                <w:lang w:eastAsia="zh-CN"/>
              </w:rPr>
              <w:t>ata collection and storage</w:t>
            </w:r>
            <w:r w:rsidR="00385B54">
              <w:rPr>
                <w:lang w:eastAsia="zh-CN"/>
              </w:rPr>
              <w:t>, certain factors</w:t>
            </w:r>
            <w:r w:rsidR="006D0857">
              <w:rPr>
                <w:lang w:eastAsia="zh-CN"/>
              </w:rPr>
              <w:t xml:space="preserve"> need to be taken </w:t>
            </w:r>
            <w:r w:rsidR="00385B54">
              <w:rPr>
                <w:lang w:eastAsia="zh-CN"/>
              </w:rPr>
              <w:t xml:space="preserve">case </w:t>
            </w:r>
            <w:r>
              <w:rPr>
                <w:lang w:eastAsia="zh-CN"/>
              </w:rPr>
              <w:t xml:space="preserve">(such as </w:t>
            </w:r>
            <w:r w:rsidR="006D0857">
              <w:rPr>
                <w:lang w:eastAsia="zh-CN"/>
              </w:rPr>
              <w:t>localities, regulation, retention period, policies).</w:t>
            </w:r>
          </w:p>
          <w:p w14:paraId="16DF3225" w14:textId="5B6B7A9C" w:rsidR="006D0857" w:rsidRDefault="00D9738E" w:rsidP="00D532EE">
            <w:pPr>
              <w:rPr>
                <w:lang w:eastAsia="zh-CN"/>
              </w:rPr>
            </w:pPr>
            <w:r>
              <w:rPr>
                <w:lang w:eastAsia="zh-CN"/>
              </w:rPr>
              <w:t>#</w:t>
            </w:r>
            <w:r w:rsidR="00223984">
              <w:rPr>
                <w:lang w:eastAsia="zh-CN"/>
              </w:rPr>
              <w:t>OTD_US</w:t>
            </w:r>
            <w:r>
              <w:rPr>
                <w:lang w:eastAsia="zh-CN"/>
              </w:rPr>
              <w:t>(</w:t>
            </w:r>
            <w:r w:rsidR="006D0857">
              <w:rPr>
                <w:lang w:eastAsia="zh-CN"/>
              </w:rPr>
              <w:t>Tyler</w:t>
            </w:r>
            <w:r>
              <w:rPr>
                <w:lang w:eastAsia="zh-CN"/>
              </w:rPr>
              <w:t>)</w:t>
            </w:r>
            <w:r w:rsidR="006D0857">
              <w:rPr>
                <w:lang w:eastAsia="zh-CN"/>
              </w:rPr>
              <w:t>: OSF will set the policy.</w:t>
            </w:r>
          </w:p>
          <w:p w14:paraId="3A8A0E35" w14:textId="5C99C7E6" w:rsidR="006D0857" w:rsidRDefault="006C7772" w:rsidP="00D532EE">
            <w:pPr>
              <w:rPr>
                <w:lang w:eastAsia="zh-CN"/>
              </w:rPr>
            </w:pPr>
            <w:r>
              <w:rPr>
                <w:lang w:eastAsia="zh-CN"/>
              </w:rPr>
              <w:lastRenderedPageBreak/>
              <w:t>#</w:t>
            </w:r>
            <w:r w:rsidR="006D0857">
              <w:rPr>
                <w:lang w:eastAsia="zh-CN"/>
              </w:rPr>
              <w:t>Charter</w:t>
            </w:r>
            <w:r>
              <w:rPr>
                <w:lang w:eastAsia="zh-CN"/>
              </w:rPr>
              <w:t xml:space="preserve"> Communication</w:t>
            </w:r>
            <w:r w:rsidR="00223984">
              <w:rPr>
                <w:lang w:eastAsia="zh-CN"/>
              </w:rPr>
              <w:t xml:space="preserve"> (Dusty)</w:t>
            </w:r>
            <w:r w:rsidR="006D0857">
              <w:rPr>
                <w:lang w:eastAsia="zh-CN"/>
              </w:rPr>
              <w:t>: Should not be a borderless storage.</w:t>
            </w:r>
            <w:r w:rsidR="00385B54">
              <w:rPr>
                <w:lang w:eastAsia="zh-CN"/>
              </w:rPr>
              <w:t xml:space="preserve"> </w:t>
            </w:r>
            <w:r w:rsidR="00385B54">
              <w:rPr>
                <w:lang w:eastAsia="zh-CN"/>
              </w:rPr>
              <w:t>Basically data storage is expensive</w:t>
            </w:r>
            <w:r w:rsidR="00385B54">
              <w:rPr>
                <w:lang w:eastAsia="zh-CN"/>
              </w:rPr>
              <w:t>.</w:t>
            </w:r>
          </w:p>
          <w:p w14:paraId="1B0D9127" w14:textId="7CA40D32" w:rsidR="006D0857" w:rsidRDefault="006C7772" w:rsidP="00D532EE">
            <w:pPr>
              <w:rPr>
                <w:lang w:eastAsia="zh-CN"/>
              </w:rPr>
            </w:pPr>
            <w:r>
              <w:rPr>
                <w:lang w:eastAsia="zh-CN"/>
              </w:rPr>
              <w:t>#</w:t>
            </w:r>
            <w:r w:rsidR="00223984">
              <w:rPr>
                <w:lang w:eastAsia="zh-CN"/>
              </w:rPr>
              <w:t>OTD_US (</w:t>
            </w:r>
            <w:r w:rsidR="006D0857">
              <w:rPr>
                <w:lang w:eastAsia="zh-CN"/>
              </w:rPr>
              <w:t>Tyler</w:t>
            </w:r>
            <w:r w:rsidR="00223984">
              <w:rPr>
                <w:lang w:eastAsia="zh-CN"/>
              </w:rPr>
              <w:t>)</w:t>
            </w:r>
            <w:r w:rsidR="006D0857">
              <w:rPr>
                <w:lang w:eastAsia="zh-CN"/>
              </w:rPr>
              <w:t xml:space="preserve">: Would be based on certain principles e.g., </w:t>
            </w:r>
            <w:r w:rsidR="006C4BB9">
              <w:rPr>
                <w:lang w:eastAsia="zh-CN"/>
              </w:rPr>
              <w:t>4 hours or s</w:t>
            </w:r>
            <w:r>
              <w:rPr>
                <w:lang w:eastAsia="zh-CN"/>
              </w:rPr>
              <w:t>o</w:t>
            </w:r>
            <w:r w:rsidR="006C4BB9">
              <w:rPr>
                <w:lang w:eastAsia="zh-CN"/>
              </w:rPr>
              <w:t>.</w:t>
            </w:r>
          </w:p>
          <w:p w14:paraId="18F90FC4" w14:textId="72BC3334" w:rsidR="006C4BB9" w:rsidRDefault="006C7772" w:rsidP="00D532EE">
            <w:pPr>
              <w:rPr>
                <w:lang w:eastAsia="zh-CN"/>
              </w:rPr>
            </w:pPr>
            <w:r>
              <w:rPr>
                <w:lang w:eastAsia="zh-CN"/>
              </w:rPr>
              <w:t>#</w:t>
            </w:r>
            <w:r w:rsidR="006C4BB9">
              <w:rPr>
                <w:lang w:eastAsia="zh-CN"/>
              </w:rPr>
              <w:t>MITRE</w:t>
            </w:r>
            <w:r w:rsidR="00223984">
              <w:rPr>
                <w:lang w:eastAsia="zh-CN"/>
              </w:rPr>
              <w:t xml:space="preserve"> (David)</w:t>
            </w:r>
            <w:r w:rsidR="006C4BB9">
              <w:rPr>
                <w:lang w:eastAsia="zh-CN"/>
              </w:rPr>
              <w:t xml:space="preserve">: </w:t>
            </w:r>
            <w:r w:rsidR="00385B54">
              <w:rPr>
                <w:lang w:eastAsia="zh-CN"/>
              </w:rPr>
              <w:t>For previous comment, Dusty mentioned</w:t>
            </w:r>
            <w:r w:rsidR="006C4BB9">
              <w:rPr>
                <w:lang w:eastAsia="zh-CN"/>
              </w:rPr>
              <w:t xml:space="preserve"> internal not external.</w:t>
            </w:r>
          </w:p>
          <w:p w14:paraId="50BD6249" w14:textId="7FB641C0" w:rsidR="006C7772" w:rsidRDefault="006C7772" w:rsidP="00D532EE">
            <w:pPr>
              <w:rPr>
                <w:lang w:eastAsia="zh-CN"/>
              </w:rPr>
            </w:pPr>
            <w:r>
              <w:rPr>
                <w:lang w:eastAsia="zh-CN"/>
              </w:rPr>
              <w:t>#</w:t>
            </w:r>
            <w:r w:rsidR="00223984">
              <w:rPr>
                <w:lang w:eastAsia="zh-CN"/>
              </w:rPr>
              <w:t>Lenovo (</w:t>
            </w:r>
            <w:r>
              <w:rPr>
                <w:lang w:eastAsia="zh-CN"/>
              </w:rPr>
              <w:t>Sheeba</w:t>
            </w:r>
            <w:r w:rsidR="00223984">
              <w:rPr>
                <w:lang w:eastAsia="zh-CN"/>
              </w:rPr>
              <w:t>)</w:t>
            </w:r>
            <w:r>
              <w:rPr>
                <w:lang w:eastAsia="zh-CN"/>
              </w:rPr>
              <w:t>: Okay, fixed it as internal.</w:t>
            </w:r>
          </w:p>
          <w:p w14:paraId="63086F58" w14:textId="08EFECB6" w:rsidR="006C4BB9" w:rsidRDefault="006C7772" w:rsidP="00D532EE">
            <w:pPr>
              <w:rPr>
                <w:lang w:eastAsia="zh-CN"/>
              </w:rPr>
            </w:pPr>
            <w:r>
              <w:rPr>
                <w:lang w:eastAsia="zh-CN"/>
              </w:rPr>
              <w:t>#</w:t>
            </w:r>
            <w:r w:rsidR="00223984">
              <w:rPr>
                <w:lang w:eastAsia="zh-CN"/>
              </w:rPr>
              <w:t>Charter Communication (Dusty)</w:t>
            </w:r>
            <w:r w:rsidR="006C4BB9">
              <w:rPr>
                <w:lang w:eastAsia="zh-CN"/>
              </w:rPr>
              <w:t>: Consider the hybrid case</w:t>
            </w:r>
            <w:r>
              <w:rPr>
                <w:lang w:eastAsia="zh-CN"/>
              </w:rPr>
              <w:t>, where the data is stored with cloud service provider storage</w:t>
            </w:r>
            <w:r w:rsidR="006C4BB9">
              <w:rPr>
                <w:lang w:eastAsia="zh-CN"/>
              </w:rPr>
              <w:t xml:space="preserve">. </w:t>
            </w:r>
            <w:r>
              <w:rPr>
                <w:lang w:eastAsia="zh-CN"/>
              </w:rPr>
              <w:t>Stor</w:t>
            </w:r>
            <w:r w:rsidR="00385B54">
              <w:rPr>
                <w:lang w:eastAsia="zh-CN"/>
              </w:rPr>
              <w:t>ing</w:t>
            </w:r>
            <w:r>
              <w:rPr>
                <w:lang w:eastAsia="zh-CN"/>
              </w:rPr>
              <w:t xml:space="preserve"> endless data will come with a cost. </w:t>
            </w:r>
            <w:r w:rsidR="006C4BB9">
              <w:rPr>
                <w:lang w:eastAsia="zh-CN"/>
              </w:rPr>
              <w:t>Having the flexibility on storage is important. Most of the log data that is been stored isn’t value.</w:t>
            </w:r>
            <w:r>
              <w:rPr>
                <w:lang w:eastAsia="zh-CN"/>
              </w:rPr>
              <w:t xml:space="preserve"> So </w:t>
            </w:r>
            <w:proofErr w:type="gramStart"/>
            <w:r>
              <w:rPr>
                <w:lang w:eastAsia="zh-CN"/>
              </w:rPr>
              <w:t>have to</w:t>
            </w:r>
            <w:proofErr w:type="gramEnd"/>
            <w:r>
              <w:rPr>
                <w:lang w:eastAsia="zh-CN"/>
              </w:rPr>
              <w:t xml:space="preserve"> specific about the data to be stored.</w:t>
            </w:r>
            <w:r w:rsidR="006C4BB9">
              <w:rPr>
                <w:lang w:eastAsia="zh-CN"/>
              </w:rPr>
              <w:t xml:space="preserve"> </w:t>
            </w:r>
          </w:p>
          <w:p w14:paraId="282DF416" w14:textId="33D2DB3F" w:rsidR="006C4BB9" w:rsidRDefault="006C7772" w:rsidP="00D532EE">
            <w:pPr>
              <w:rPr>
                <w:lang w:eastAsia="zh-CN"/>
              </w:rPr>
            </w:pPr>
            <w:r>
              <w:rPr>
                <w:lang w:eastAsia="zh-CN"/>
              </w:rPr>
              <w:t>#</w:t>
            </w:r>
            <w:r w:rsidR="006C4BB9">
              <w:rPr>
                <w:lang w:eastAsia="zh-CN"/>
              </w:rPr>
              <w:t>MITRE</w:t>
            </w:r>
            <w:r w:rsidR="00223984">
              <w:rPr>
                <w:lang w:eastAsia="zh-CN"/>
              </w:rPr>
              <w:t xml:space="preserve"> (David)</w:t>
            </w:r>
            <w:r w:rsidR="006C4BB9">
              <w:rPr>
                <w:lang w:eastAsia="zh-CN"/>
              </w:rPr>
              <w:t>: May be a verbose logging, specifies what is to be logged.</w:t>
            </w:r>
          </w:p>
          <w:p w14:paraId="4BCD5CB3" w14:textId="15386FFB" w:rsidR="006C7772" w:rsidRDefault="006C7772" w:rsidP="00D532EE">
            <w:pPr>
              <w:rPr>
                <w:lang w:eastAsia="zh-CN"/>
              </w:rPr>
            </w:pPr>
            <w:r>
              <w:rPr>
                <w:lang w:eastAsia="zh-CN"/>
              </w:rPr>
              <w:t>#</w:t>
            </w:r>
            <w:r w:rsidR="00223984">
              <w:rPr>
                <w:lang w:eastAsia="zh-CN"/>
              </w:rPr>
              <w:t>Lenovo (</w:t>
            </w:r>
            <w:r>
              <w:rPr>
                <w:lang w:eastAsia="zh-CN"/>
              </w:rPr>
              <w:t>Sheeba</w:t>
            </w:r>
            <w:r w:rsidR="00223984">
              <w:rPr>
                <w:lang w:eastAsia="zh-CN"/>
              </w:rPr>
              <w:t>)</w:t>
            </w:r>
            <w:r>
              <w:rPr>
                <w:lang w:eastAsia="zh-CN"/>
              </w:rPr>
              <w:t xml:space="preserve">: So </w:t>
            </w:r>
            <w:r w:rsidR="00633027">
              <w:rPr>
                <w:lang w:eastAsia="zh-CN"/>
              </w:rPr>
              <w:t>far,</w:t>
            </w:r>
            <w:r>
              <w:rPr>
                <w:lang w:eastAsia="zh-CN"/>
              </w:rPr>
              <w:t xml:space="preserve"> the main take way </w:t>
            </w:r>
            <w:r w:rsidR="0075309C">
              <w:rPr>
                <w:lang w:eastAsia="zh-CN"/>
              </w:rPr>
              <w:t>from</w:t>
            </w:r>
            <w:r w:rsidR="00633027">
              <w:rPr>
                <w:lang w:eastAsia="zh-CN"/>
              </w:rPr>
              <w:t xml:space="preserve"> </w:t>
            </w:r>
            <w:r>
              <w:rPr>
                <w:lang w:eastAsia="zh-CN"/>
              </w:rPr>
              <w:t>Nokia</w:t>
            </w:r>
            <w:r w:rsidR="0075309C">
              <w:rPr>
                <w:lang w:eastAsia="zh-CN"/>
              </w:rPr>
              <w:t xml:space="preserve"> and charter comments </w:t>
            </w:r>
            <w:proofErr w:type="gramStart"/>
            <w:r w:rsidR="0075309C">
              <w:rPr>
                <w:lang w:eastAsia="zh-CN"/>
              </w:rPr>
              <w:t>are:</w:t>
            </w:r>
            <w:proofErr w:type="gramEnd"/>
            <w:r>
              <w:rPr>
                <w:lang w:eastAsia="zh-CN"/>
              </w:rPr>
              <w:t xml:space="preserve"> </w:t>
            </w:r>
            <w:r w:rsidR="0075309C">
              <w:rPr>
                <w:lang w:eastAsia="zh-CN"/>
              </w:rPr>
              <w:t xml:space="preserve">Nokia </w:t>
            </w:r>
            <w:r w:rsidR="00633027">
              <w:rPr>
                <w:lang w:eastAsia="zh-CN"/>
              </w:rPr>
              <w:t>recommends internal storage for security reasons</w:t>
            </w:r>
            <w:r w:rsidR="0075309C">
              <w:rPr>
                <w:lang w:eastAsia="zh-CN"/>
              </w:rPr>
              <w:t>;</w:t>
            </w:r>
            <w:r w:rsidR="00633027">
              <w:rPr>
                <w:lang w:eastAsia="zh-CN"/>
              </w:rPr>
              <w:t xml:space="preserve"> </w:t>
            </w:r>
            <w:r w:rsidR="0075309C">
              <w:rPr>
                <w:lang w:eastAsia="zh-CN"/>
              </w:rPr>
              <w:t xml:space="preserve">Charter asked </w:t>
            </w:r>
            <w:r w:rsidR="00633027">
              <w:rPr>
                <w:lang w:eastAsia="zh-CN"/>
              </w:rPr>
              <w:t>to take into account factors such as: w</w:t>
            </w:r>
            <w:r>
              <w:rPr>
                <w:lang w:eastAsia="zh-CN"/>
              </w:rPr>
              <w:t>hile storing the data</w:t>
            </w:r>
            <w:r w:rsidR="00633027">
              <w:rPr>
                <w:lang w:eastAsia="zh-CN"/>
              </w:rPr>
              <w:t xml:space="preserve"> to make sure only necessary data is stored and to take into account regulatory</w:t>
            </w:r>
            <w:r w:rsidR="0075309C">
              <w:rPr>
                <w:lang w:eastAsia="zh-CN"/>
              </w:rPr>
              <w:t xml:space="preserve"> aspects</w:t>
            </w:r>
            <w:r w:rsidR="00385B54">
              <w:rPr>
                <w:lang w:eastAsia="zh-CN"/>
              </w:rPr>
              <w:t>.</w:t>
            </w:r>
            <w:r w:rsidR="0075309C">
              <w:rPr>
                <w:lang w:eastAsia="zh-CN"/>
              </w:rPr>
              <w:t xml:space="preserve"> Further added that</w:t>
            </w:r>
            <w:r w:rsidR="00385B54">
              <w:rPr>
                <w:lang w:eastAsia="zh-CN"/>
              </w:rPr>
              <w:t xml:space="preserve"> </w:t>
            </w:r>
            <w:r w:rsidR="0075309C">
              <w:rPr>
                <w:lang w:eastAsia="zh-CN"/>
              </w:rPr>
              <w:t>E</w:t>
            </w:r>
            <w:r w:rsidR="0075309C" w:rsidRPr="0075309C">
              <w:rPr>
                <w:lang w:eastAsia="zh-CN"/>
              </w:rPr>
              <w:t xml:space="preserve">xposure to external data repository need to be secured, should be taken care not </w:t>
            </w:r>
            <w:r w:rsidR="0075309C">
              <w:rPr>
                <w:lang w:eastAsia="zh-CN"/>
              </w:rPr>
              <w:t xml:space="preserve">to </w:t>
            </w:r>
            <w:r w:rsidR="0075309C" w:rsidRPr="0075309C">
              <w:rPr>
                <w:lang w:eastAsia="zh-CN"/>
              </w:rPr>
              <w:t>expose any privacy info as well</w:t>
            </w:r>
            <w:r w:rsidR="00633027">
              <w:rPr>
                <w:lang w:eastAsia="zh-CN"/>
              </w:rPr>
              <w:t>.</w:t>
            </w:r>
          </w:p>
          <w:p w14:paraId="535D7364" w14:textId="5C3F938F" w:rsidR="00831CFC" w:rsidRPr="00AF3615" w:rsidRDefault="00443C8B" w:rsidP="00D532EE">
            <w:pPr>
              <w:pStyle w:val="ListParagraph"/>
              <w:numPr>
                <w:ilvl w:val="0"/>
                <w:numId w:val="8"/>
              </w:numPr>
              <w:rPr>
                <w:i/>
                <w:iCs/>
                <w:color w:val="1F3864" w:themeColor="accent1" w:themeShade="80"/>
                <w:lang w:eastAsia="zh-CN"/>
              </w:rPr>
            </w:pPr>
            <w:r w:rsidRPr="00AF3615">
              <w:rPr>
                <w:i/>
                <w:iCs/>
                <w:color w:val="1F3864" w:themeColor="accent1" w:themeShade="80"/>
                <w:lang w:eastAsia="zh-CN"/>
              </w:rPr>
              <w:t>if an abnormal event happens, why a co-ordinated data collection needed</w:t>
            </w:r>
            <w:r w:rsidR="00187840" w:rsidRPr="00AF3615">
              <w:rPr>
                <w:i/>
                <w:iCs/>
                <w:color w:val="1F3864" w:themeColor="accent1" w:themeShade="80"/>
                <w:lang w:eastAsia="zh-CN"/>
              </w:rPr>
              <w:t xml:space="preserve"> like DCCF?</w:t>
            </w:r>
          </w:p>
          <w:p w14:paraId="4B7C19F8" w14:textId="363383F8" w:rsidR="00633027" w:rsidRDefault="00223984" w:rsidP="00D532EE">
            <w:pPr>
              <w:rPr>
                <w:rFonts w:eastAsia="Calibri" w:cs="Calibri"/>
                <w:lang w:val="en-US"/>
              </w:rPr>
            </w:pPr>
            <w:r>
              <w:rPr>
                <w:rFonts w:eastAsia="Calibri" w:cs="Calibri"/>
                <w:lang w:val="en-US"/>
              </w:rPr>
              <w:t>#</w:t>
            </w:r>
            <w:r w:rsidR="00633027">
              <w:rPr>
                <w:rFonts w:eastAsia="Calibri" w:cs="Calibri"/>
                <w:lang w:val="en-US"/>
              </w:rPr>
              <w:t>Lenovo</w:t>
            </w:r>
            <w:r>
              <w:rPr>
                <w:rFonts w:eastAsia="Calibri" w:cs="Calibri"/>
                <w:lang w:val="en-US"/>
              </w:rPr>
              <w:t xml:space="preserve"> (Sheeba)</w:t>
            </w:r>
            <w:r w:rsidR="00633027">
              <w:rPr>
                <w:rFonts w:eastAsia="Calibri" w:cs="Calibri"/>
                <w:lang w:val="en-US"/>
              </w:rPr>
              <w:t xml:space="preserve">: If there is a means to collect the data, do we additionally need a collection coordination function? Because here the scope is to collect the necessary data and provide it to the OSF. In certain case only DCCF is implemented in the network, in some case, even it is hosted as part of </w:t>
            </w:r>
            <w:proofErr w:type="gramStart"/>
            <w:r w:rsidR="00633027">
              <w:rPr>
                <w:rFonts w:eastAsia="Calibri" w:cs="Calibri"/>
                <w:lang w:val="en-US"/>
              </w:rPr>
              <w:t>NWDAF</w:t>
            </w:r>
            <w:proofErr w:type="gramEnd"/>
            <w:r w:rsidR="00633027">
              <w:rPr>
                <w:rFonts w:eastAsia="Calibri" w:cs="Calibri"/>
                <w:lang w:val="en-US"/>
              </w:rPr>
              <w:t xml:space="preserve"> or it may not be implemented.</w:t>
            </w:r>
          </w:p>
          <w:p w14:paraId="44B4DDA4" w14:textId="5985F32B" w:rsidR="006C4BB9" w:rsidRDefault="00223984" w:rsidP="00D532EE">
            <w:pPr>
              <w:rPr>
                <w:rFonts w:eastAsia="Calibri" w:cs="Calibri"/>
                <w:lang w:val="en-US"/>
              </w:rPr>
            </w:pPr>
            <w:r>
              <w:rPr>
                <w:rFonts w:eastAsia="Calibri" w:cs="Calibri"/>
                <w:lang w:val="en-US"/>
              </w:rPr>
              <w:t xml:space="preserve"># </w:t>
            </w:r>
            <w:r w:rsidR="006C4BB9">
              <w:rPr>
                <w:rFonts w:eastAsia="Calibri" w:cs="Calibri"/>
                <w:lang w:val="en-US"/>
              </w:rPr>
              <w:t>Nokia</w:t>
            </w:r>
            <w:r>
              <w:rPr>
                <w:rFonts w:eastAsia="Calibri" w:cs="Calibri"/>
                <w:lang w:val="en-US"/>
              </w:rPr>
              <w:t xml:space="preserve"> (Rakshesh)</w:t>
            </w:r>
            <w:r w:rsidR="006C4BB9">
              <w:rPr>
                <w:rFonts w:eastAsia="Calibri" w:cs="Calibri"/>
                <w:lang w:val="en-US"/>
              </w:rPr>
              <w:t>: DCCF is just one example, so the conceptual proposal is that we can reuse the collection agent.</w:t>
            </w:r>
          </w:p>
          <w:p w14:paraId="48312730" w14:textId="1DB590EF" w:rsidR="006C4BB9" w:rsidRDefault="00223984" w:rsidP="00D532EE">
            <w:pPr>
              <w:rPr>
                <w:rFonts w:eastAsia="Calibri" w:cs="Calibri"/>
                <w:lang w:val="en-US"/>
              </w:rPr>
            </w:pPr>
            <w:r>
              <w:rPr>
                <w:rFonts w:eastAsia="Calibri" w:cs="Calibri"/>
                <w:lang w:val="en-US"/>
              </w:rPr>
              <w:t xml:space="preserve"># </w:t>
            </w:r>
            <w:r w:rsidR="006C4BB9">
              <w:rPr>
                <w:rFonts w:eastAsia="Calibri" w:cs="Calibri"/>
                <w:lang w:val="en-US"/>
              </w:rPr>
              <w:t>Charter</w:t>
            </w:r>
            <w:r>
              <w:rPr>
                <w:rFonts w:eastAsia="Calibri" w:cs="Calibri"/>
                <w:lang w:val="en-US"/>
              </w:rPr>
              <w:t xml:space="preserve"> Communication</w:t>
            </w:r>
            <w:r w:rsidR="006C4BB9">
              <w:rPr>
                <w:rFonts w:eastAsia="Calibri" w:cs="Calibri"/>
                <w:lang w:val="en-US"/>
              </w:rPr>
              <w:t xml:space="preserve"> (Achari): Do we inherit existing functionality from DCCF or do we need new functionalities.</w:t>
            </w:r>
          </w:p>
          <w:p w14:paraId="08367F83" w14:textId="453E8775" w:rsidR="00806951" w:rsidRDefault="00223984" w:rsidP="00D532EE">
            <w:pPr>
              <w:rPr>
                <w:rFonts w:eastAsia="Calibri" w:cs="Calibri"/>
                <w:lang w:val="en-US"/>
              </w:rPr>
            </w:pPr>
            <w:r>
              <w:rPr>
                <w:rFonts w:eastAsia="Calibri" w:cs="Calibri"/>
                <w:lang w:val="en-US"/>
              </w:rPr>
              <w:t xml:space="preserve"># </w:t>
            </w:r>
            <w:r w:rsidR="006C4BB9">
              <w:rPr>
                <w:rFonts w:eastAsia="Calibri" w:cs="Calibri"/>
                <w:lang w:val="en-US"/>
              </w:rPr>
              <w:t>Nokia</w:t>
            </w:r>
            <w:r>
              <w:rPr>
                <w:rFonts w:eastAsia="Calibri" w:cs="Calibri"/>
                <w:lang w:val="en-US"/>
              </w:rPr>
              <w:t xml:space="preserve"> (Rakshesh)</w:t>
            </w:r>
            <w:r w:rsidR="006C4BB9">
              <w:rPr>
                <w:rFonts w:eastAsia="Calibri" w:cs="Calibri"/>
                <w:lang w:val="en-US"/>
              </w:rPr>
              <w:t>: Can be implementation specific. If the same data can be inherited, and if the solution works fine, then to resolve the EN</w:t>
            </w:r>
            <w:r w:rsidR="00C463BD">
              <w:rPr>
                <w:rFonts w:eastAsia="Calibri" w:cs="Calibri"/>
                <w:lang w:val="en-US"/>
              </w:rPr>
              <w:t>, for security specific data to ensure security we may need a dedicated collection agent.</w:t>
            </w:r>
          </w:p>
          <w:p w14:paraId="1CD979BE" w14:textId="64B74057" w:rsidR="00633027" w:rsidRDefault="00223984" w:rsidP="00D532EE">
            <w:pPr>
              <w:rPr>
                <w:rFonts w:eastAsia="Calibri" w:cs="Calibri"/>
                <w:lang w:val="en-US"/>
              </w:rPr>
            </w:pPr>
            <w:r>
              <w:rPr>
                <w:rFonts w:eastAsia="Calibri" w:cs="Calibri"/>
                <w:lang w:val="en-US"/>
              </w:rPr>
              <w:t># Charter Communication (Achari)</w:t>
            </w:r>
            <w:r w:rsidR="00C463BD">
              <w:rPr>
                <w:rFonts w:eastAsia="Calibri" w:cs="Calibri"/>
                <w:lang w:val="en-US"/>
              </w:rPr>
              <w:t>: Do we need to state certain requirements for the DCCF or the dedicated agent.</w:t>
            </w:r>
          </w:p>
          <w:p w14:paraId="0EEB7A9F" w14:textId="235223F9" w:rsidR="00C463BD" w:rsidRDefault="00223984" w:rsidP="00D532EE">
            <w:pPr>
              <w:rPr>
                <w:rFonts w:eastAsia="Calibri" w:cs="Calibri"/>
                <w:lang w:val="en-US"/>
              </w:rPr>
            </w:pPr>
            <w:r>
              <w:rPr>
                <w:rFonts w:eastAsia="Calibri" w:cs="Calibri"/>
                <w:lang w:val="en-US"/>
              </w:rPr>
              <w:t xml:space="preserve"># </w:t>
            </w:r>
            <w:r w:rsidR="00C463BD">
              <w:rPr>
                <w:rFonts w:eastAsia="Calibri" w:cs="Calibri"/>
                <w:lang w:val="en-US"/>
              </w:rPr>
              <w:t>Nokia</w:t>
            </w:r>
            <w:r>
              <w:rPr>
                <w:rFonts w:eastAsia="Calibri" w:cs="Calibri"/>
                <w:lang w:val="en-US"/>
              </w:rPr>
              <w:t xml:space="preserve"> (Rakshesh)</w:t>
            </w:r>
            <w:r w:rsidR="00C463BD">
              <w:rPr>
                <w:rFonts w:eastAsia="Calibri" w:cs="Calibri"/>
                <w:lang w:val="en-US"/>
              </w:rPr>
              <w:t>: Yes</w:t>
            </w:r>
            <w:r w:rsidR="00633027">
              <w:rPr>
                <w:rFonts w:eastAsia="Calibri" w:cs="Calibri"/>
                <w:lang w:val="en-US"/>
              </w:rPr>
              <w:t>,</w:t>
            </w:r>
            <w:r w:rsidR="00C463BD">
              <w:rPr>
                <w:rFonts w:eastAsia="Calibri" w:cs="Calibri"/>
                <w:lang w:val="en-US"/>
              </w:rPr>
              <w:t xml:space="preserve"> as expressed previously there should be security requirements for the collection agent.</w:t>
            </w:r>
          </w:p>
        </w:tc>
      </w:tr>
      <w:tr w:rsidR="00806951" w:rsidRPr="00C14D35" w14:paraId="4A875088" w14:textId="77777777" w:rsidTr="00806951">
        <w:tc>
          <w:tcPr>
            <w:tcW w:w="588" w:type="dxa"/>
            <w:vMerge/>
            <w:shd w:val="clear" w:color="auto" w:fill="auto"/>
          </w:tcPr>
          <w:p w14:paraId="211CF297" w14:textId="77777777" w:rsidR="00806951" w:rsidRPr="00A64102" w:rsidRDefault="00806951" w:rsidP="00A53C25">
            <w:pPr>
              <w:rPr>
                <w:rFonts w:eastAsia="Calibri" w:cs="Calibri"/>
                <w:color w:val="1F3864" w:themeColor="accent1" w:themeShade="80"/>
                <w:lang w:val="en-US"/>
              </w:rPr>
            </w:pPr>
          </w:p>
        </w:tc>
        <w:tc>
          <w:tcPr>
            <w:tcW w:w="1526" w:type="dxa"/>
            <w:vMerge/>
            <w:shd w:val="clear" w:color="auto" w:fill="auto"/>
          </w:tcPr>
          <w:p w14:paraId="6E93521C" w14:textId="77777777" w:rsidR="00806951" w:rsidRPr="00A64102" w:rsidRDefault="00806951" w:rsidP="00DE5AB7">
            <w:pPr>
              <w:rPr>
                <w:rFonts w:eastAsia="Calibri" w:cs="Calibri"/>
                <w:color w:val="1F3864" w:themeColor="accent1" w:themeShade="80"/>
                <w:lang w:val="en-US"/>
              </w:rPr>
            </w:pPr>
          </w:p>
        </w:tc>
        <w:tc>
          <w:tcPr>
            <w:tcW w:w="2045" w:type="dxa"/>
            <w:gridSpan w:val="2"/>
          </w:tcPr>
          <w:p w14:paraId="4CB2D7A8" w14:textId="77777777" w:rsidR="00806951" w:rsidRDefault="00806951" w:rsidP="00806951">
            <w:pPr>
              <w:rPr>
                <w:color w:val="1F3864" w:themeColor="accent1" w:themeShade="80"/>
                <w:lang w:val="en-US"/>
              </w:rPr>
            </w:pPr>
            <w:r w:rsidRPr="00A64102">
              <w:rPr>
                <w:color w:val="1F3864" w:themeColor="accent1" w:themeShade="80"/>
                <w:lang w:val="en-US"/>
              </w:rPr>
              <w:t>Interface to use for security event exposure to Operator’s Security function</w:t>
            </w:r>
          </w:p>
          <w:p w14:paraId="24C1F269" w14:textId="0A1BACC7" w:rsidR="00A64102" w:rsidRPr="00A64102" w:rsidRDefault="00A64102" w:rsidP="00806951">
            <w:pPr>
              <w:rPr>
                <w:rFonts w:eastAsiaTheme="minorHAnsi"/>
                <w:color w:val="1F3864" w:themeColor="accent1" w:themeShade="80"/>
                <w:lang w:val="en-US"/>
              </w:rPr>
            </w:pPr>
            <w:r>
              <w:rPr>
                <w:rFonts w:eastAsia="Calibri" w:cs="Calibri"/>
                <w:color w:val="1F3864" w:themeColor="accent1" w:themeShade="80"/>
                <w:lang w:val="en-US"/>
              </w:rPr>
              <w:t>(15 mins)</w:t>
            </w:r>
          </w:p>
        </w:tc>
        <w:tc>
          <w:tcPr>
            <w:tcW w:w="5470" w:type="dxa"/>
            <w:shd w:val="clear" w:color="auto" w:fill="auto"/>
          </w:tcPr>
          <w:p w14:paraId="3DAEF685" w14:textId="77777777" w:rsidR="00317F5A" w:rsidRDefault="00317F5A" w:rsidP="00317F5A">
            <w:pPr>
              <w:rPr>
                <w:rFonts w:eastAsia="Calibri" w:cs="Calibri"/>
                <w:lang w:val="en-US"/>
              </w:rPr>
            </w:pPr>
            <w:r>
              <w:rPr>
                <w:rFonts w:eastAsia="Calibri" w:cs="Calibri"/>
                <w:lang w:val="en-US"/>
              </w:rPr>
              <w:t>Aspects to discuss:</w:t>
            </w:r>
          </w:p>
          <w:p w14:paraId="1A056EC9" w14:textId="5AD96ECA" w:rsidR="00B77E0C" w:rsidRPr="00AF3615" w:rsidRDefault="00317F5A" w:rsidP="00B77E0C">
            <w:pPr>
              <w:pStyle w:val="ListParagraph"/>
              <w:numPr>
                <w:ilvl w:val="0"/>
                <w:numId w:val="7"/>
              </w:numPr>
              <w:rPr>
                <w:rFonts w:eastAsia="Calibri" w:cs="Calibri"/>
                <w:i/>
                <w:iCs/>
                <w:color w:val="1F3864" w:themeColor="accent1" w:themeShade="80"/>
                <w:lang w:val="en-US"/>
              </w:rPr>
            </w:pPr>
            <w:r w:rsidRPr="00AF3615">
              <w:rPr>
                <w:rFonts w:eastAsia="Calibri" w:cs="Calibri"/>
                <w:i/>
                <w:iCs/>
                <w:color w:val="1F3864" w:themeColor="accent1" w:themeShade="80"/>
                <w:lang w:val="en-US"/>
              </w:rPr>
              <w:t>What type of interface is used to provide the security event data to the operator’s security function</w:t>
            </w:r>
            <w:r w:rsidR="00B77E0C" w:rsidRPr="00AF3615">
              <w:rPr>
                <w:rFonts w:eastAsia="Calibri" w:cs="Calibri"/>
                <w:i/>
                <w:iCs/>
                <w:color w:val="1F3864" w:themeColor="accent1" w:themeShade="80"/>
                <w:lang w:val="en-US"/>
              </w:rPr>
              <w:t xml:space="preserve">? </w:t>
            </w:r>
          </w:p>
          <w:p w14:paraId="3B791A5F" w14:textId="1DC87F2D" w:rsidR="00633027" w:rsidRDefault="00223984" w:rsidP="00B77E0C">
            <w:pPr>
              <w:rPr>
                <w:rFonts w:eastAsia="Calibri" w:cs="Calibri"/>
                <w:lang w:val="en-US"/>
              </w:rPr>
            </w:pPr>
            <w:r>
              <w:rPr>
                <w:rFonts w:eastAsia="Calibri" w:cs="Calibri"/>
                <w:lang w:val="en-US"/>
              </w:rPr>
              <w:t xml:space="preserve"># </w:t>
            </w:r>
            <w:r w:rsidR="00C463BD">
              <w:rPr>
                <w:rFonts w:eastAsia="Calibri" w:cs="Calibri"/>
                <w:lang w:val="en-US"/>
              </w:rPr>
              <w:t>Huawei</w:t>
            </w:r>
            <w:r>
              <w:rPr>
                <w:rFonts w:eastAsia="Calibri" w:cs="Calibri"/>
                <w:lang w:val="en-US"/>
              </w:rPr>
              <w:t xml:space="preserve"> (Imran)</w:t>
            </w:r>
            <w:r w:rsidR="00C463BD">
              <w:rPr>
                <w:rFonts w:eastAsia="Calibri" w:cs="Calibri"/>
                <w:lang w:val="en-US"/>
              </w:rPr>
              <w:t>: Better wait for the meeting, as it may need a larger audience.</w:t>
            </w:r>
          </w:p>
          <w:p w14:paraId="3F7D71E6" w14:textId="3912C0A7" w:rsidR="00633027" w:rsidRPr="00B77E0C" w:rsidRDefault="00223984" w:rsidP="00B77E0C">
            <w:pPr>
              <w:rPr>
                <w:rFonts w:eastAsia="Calibri" w:cs="Calibri"/>
                <w:lang w:val="en-US"/>
              </w:rPr>
            </w:pPr>
            <w:r>
              <w:rPr>
                <w:rFonts w:eastAsia="Calibri" w:cs="Calibri"/>
                <w:lang w:val="en-US"/>
              </w:rPr>
              <w:t xml:space="preserve"># </w:t>
            </w:r>
            <w:r w:rsidR="00633027">
              <w:rPr>
                <w:rFonts w:eastAsia="Calibri" w:cs="Calibri"/>
                <w:lang w:val="en-US"/>
              </w:rPr>
              <w:t>Lenovo</w:t>
            </w:r>
            <w:r>
              <w:rPr>
                <w:rFonts w:eastAsia="Calibri" w:cs="Calibri"/>
                <w:lang w:val="en-US"/>
              </w:rPr>
              <w:t xml:space="preserve"> (Sheeba)</w:t>
            </w:r>
            <w:r w:rsidR="00633027">
              <w:rPr>
                <w:rFonts w:eastAsia="Calibri" w:cs="Calibri"/>
                <w:lang w:val="en-US"/>
              </w:rPr>
              <w:t xml:space="preserve">: </w:t>
            </w:r>
            <w:r w:rsidR="0075309C">
              <w:rPr>
                <w:rFonts w:eastAsia="Calibri" w:cs="Calibri"/>
                <w:lang w:val="en-US"/>
              </w:rPr>
              <w:t xml:space="preserve">This is to discuss and understand the different perspectives. The larger audience’s feedback </w:t>
            </w:r>
            <w:r w:rsidR="00FD29DB">
              <w:rPr>
                <w:rFonts w:eastAsia="Calibri" w:cs="Calibri"/>
                <w:lang w:val="en-US"/>
              </w:rPr>
              <w:t xml:space="preserve">when available </w:t>
            </w:r>
            <w:r w:rsidR="0075309C">
              <w:rPr>
                <w:rFonts w:eastAsia="Calibri" w:cs="Calibri"/>
                <w:lang w:val="en-US"/>
              </w:rPr>
              <w:t xml:space="preserve">can </w:t>
            </w:r>
            <w:r w:rsidR="00FD29DB">
              <w:rPr>
                <w:rFonts w:eastAsia="Calibri" w:cs="Calibri"/>
                <w:lang w:val="en-US"/>
              </w:rPr>
              <w:t>be considered</w:t>
            </w:r>
            <w:r w:rsidR="0075309C">
              <w:rPr>
                <w:rFonts w:eastAsia="Calibri" w:cs="Calibri"/>
                <w:lang w:val="en-US"/>
              </w:rPr>
              <w:t>. Then</w:t>
            </w:r>
            <w:r w:rsidR="001718D0">
              <w:rPr>
                <w:rFonts w:eastAsia="Calibri" w:cs="Calibri"/>
                <w:lang w:val="en-US"/>
              </w:rPr>
              <w:t xml:space="preserve"> I would </w:t>
            </w:r>
            <w:r w:rsidR="00633027">
              <w:rPr>
                <w:rFonts w:eastAsia="Calibri" w:cs="Calibri"/>
                <w:lang w:val="en-US"/>
              </w:rPr>
              <w:t xml:space="preserve">suggest the contributors to </w:t>
            </w:r>
            <w:proofErr w:type="gramStart"/>
            <w:r w:rsidR="00633027">
              <w:rPr>
                <w:rFonts w:eastAsia="Calibri" w:cs="Calibri"/>
                <w:lang w:val="en-US"/>
              </w:rPr>
              <w:t>take into account</w:t>
            </w:r>
            <w:proofErr w:type="gramEnd"/>
            <w:r w:rsidR="00633027">
              <w:rPr>
                <w:rFonts w:eastAsia="Calibri" w:cs="Calibri"/>
                <w:lang w:val="en-US"/>
              </w:rPr>
              <w:t xml:space="preserve"> the different case of interface possibility to use for this scenario</w:t>
            </w:r>
            <w:r w:rsidR="001718D0">
              <w:rPr>
                <w:rFonts w:eastAsia="Calibri" w:cs="Calibri"/>
                <w:lang w:val="en-US"/>
              </w:rPr>
              <w:t xml:space="preserve"> (to be discussed in their solutions to avoid endless ENs)</w:t>
            </w:r>
            <w:r w:rsidR="00633027">
              <w:rPr>
                <w:rFonts w:eastAsia="Calibri" w:cs="Calibri"/>
                <w:lang w:val="en-US"/>
              </w:rPr>
              <w:t xml:space="preserve"> as it may determine the workability of the solution as well as the principle may also impact the KI#2 solutions</w:t>
            </w:r>
            <w:r w:rsidR="001718D0">
              <w:rPr>
                <w:rFonts w:eastAsia="Calibri" w:cs="Calibri"/>
                <w:lang w:val="en-US"/>
              </w:rPr>
              <w:t>.</w:t>
            </w:r>
          </w:p>
        </w:tc>
      </w:tr>
      <w:tr w:rsidR="007F7008" w:rsidRPr="00FB439D" w14:paraId="44011FCC" w14:textId="77777777" w:rsidTr="00806951">
        <w:tc>
          <w:tcPr>
            <w:tcW w:w="588" w:type="dxa"/>
            <w:shd w:val="clear" w:color="auto" w:fill="auto"/>
          </w:tcPr>
          <w:p w14:paraId="3187C0A2" w14:textId="77777777" w:rsidR="006D6A82" w:rsidRPr="00A64102" w:rsidRDefault="006D6A82" w:rsidP="00A53C25">
            <w:pPr>
              <w:rPr>
                <w:rFonts w:eastAsia="Calibri" w:cs="Calibri"/>
                <w:color w:val="1F3864" w:themeColor="accent1" w:themeShade="80"/>
                <w:lang w:val="en-US"/>
              </w:rPr>
            </w:pPr>
            <w:r w:rsidRPr="00A64102">
              <w:rPr>
                <w:rFonts w:eastAsia="Calibri" w:cs="Calibri"/>
                <w:color w:val="1F3864" w:themeColor="accent1" w:themeShade="80"/>
                <w:lang w:val="en-US"/>
              </w:rPr>
              <w:lastRenderedPageBreak/>
              <w:t>3</w:t>
            </w:r>
          </w:p>
        </w:tc>
        <w:tc>
          <w:tcPr>
            <w:tcW w:w="1526" w:type="dxa"/>
            <w:shd w:val="clear" w:color="auto" w:fill="auto"/>
          </w:tcPr>
          <w:p w14:paraId="4977B77E" w14:textId="1DA4798A" w:rsidR="00806951" w:rsidRPr="00A64102" w:rsidRDefault="00806951" w:rsidP="00806951">
            <w:pPr>
              <w:rPr>
                <w:rFonts w:eastAsiaTheme="minorHAnsi"/>
                <w:color w:val="1F3864" w:themeColor="accent1" w:themeShade="80"/>
                <w:lang w:val="en-US"/>
              </w:rPr>
            </w:pPr>
            <w:r w:rsidRPr="00A64102">
              <w:rPr>
                <w:color w:val="1F3864" w:themeColor="accent1" w:themeShade="80"/>
                <w:lang w:val="en-US"/>
              </w:rPr>
              <w:t xml:space="preserve">KI#2 </w:t>
            </w:r>
          </w:p>
          <w:p w14:paraId="667BC420" w14:textId="77777777" w:rsidR="006D6A82" w:rsidRPr="00A64102" w:rsidRDefault="006D6A82" w:rsidP="00110C88">
            <w:pPr>
              <w:rPr>
                <w:rFonts w:eastAsia="Calibri" w:cs="Calibri"/>
                <w:color w:val="1F3864" w:themeColor="accent1" w:themeShade="80"/>
                <w:lang w:val="en-US"/>
              </w:rPr>
            </w:pPr>
          </w:p>
        </w:tc>
        <w:tc>
          <w:tcPr>
            <w:tcW w:w="2045" w:type="dxa"/>
            <w:gridSpan w:val="2"/>
          </w:tcPr>
          <w:p w14:paraId="67E332EF" w14:textId="77777777" w:rsidR="006D6A82" w:rsidRDefault="00806951" w:rsidP="009464CD">
            <w:pPr>
              <w:rPr>
                <w:color w:val="1F3864" w:themeColor="accent1" w:themeShade="80"/>
                <w:lang w:val="en-US"/>
              </w:rPr>
            </w:pPr>
            <w:r w:rsidRPr="00A64102">
              <w:rPr>
                <w:color w:val="1F3864" w:themeColor="accent1" w:themeShade="80"/>
                <w:lang w:val="en-US"/>
              </w:rPr>
              <w:t>solution consideration highlights/discussions (if any)</w:t>
            </w:r>
          </w:p>
          <w:p w14:paraId="0DD22A6A" w14:textId="1225E54D" w:rsidR="00A64102" w:rsidRPr="00A64102" w:rsidRDefault="00A64102" w:rsidP="009464CD">
            <w:pPr>
              <w:rPr>
                <w:rFonts w:eastAsia="Calibri" w:cs="Calibri"/>
                <w:color w:val="1F3864" w:themeColor="accent1" w:themeShade="80"/>
                <w:lang w:val="en-US"/>
              </w:rPr>
            </w:pPr>
            <w:r>
              <w:rPr>
                <w:rFonts w:eastAsia="Calibri" w:cs="Calibri"/>
                <w:color w:val="1F3864" w:themeColor="accent1" w:themeShade="80"/>
                <w:lang w:val="en-US"/>
              </w:rPr>
              <w:t>(15 mins)</w:t>
            </w:r>
          </w:p>
        </w:tc>
        <w:tc>
          <w:tcPr>
            <w:tcW w:w="5470" w:type="dxa"/>
            <w:shd w:val="clear" w:color="auto" w:fill="auto"/>
          </w:tcPr>
          <w:p w14:paraId="0DACEE8E" w14:textId="77777777" w:rsidR="003F6911" w:rsidRDefault="003F6911" w:rsidP="00806951">
            <w:pPr>
              <w:rPr>
                <w:rFonts w:eastAsia="Calibri" w:cs="Calibri"/>
                <w:lang w:val="en-US"/>
              </w:rPr>
            </w:pPr>
            <w:r>
              <w:rPr>
                <w:rFonts w:eastAsia="Calibri" w:cs="Calibri"/>
                <w:lang w:val="en-US"/>
              </w:rPr>
              <w:t>Aspects to consider:</w:t>
            </w:r>
          </w:p>
          <w:p w14:paraId="743C2FC8" w14:textId="60B92847" w:rsidR="003F6911" w:rsidRPr="003F6911" w:rsidRDefault="003F6911" w:rsidP="003F6911">
            <w:pPr>
              <w:pStyle w:val="ListParagraph"/>
              <w:numPr>
                <w:ilvl w:val="0"/>
                <w:numId w:val="6"/>
              </w:numPr>
              <w:rPr>
                <w:rFonts w:eastAsia="Calibri" w:cs="Calibri"/>
                <w:lang w:val="en-US"/>
              </w:rPr>
            </w:pPr>
            <w:r w:rsidRPr="003F6911">
              <w:rPr>
                <w:rFonts w:eastAsia="Calibri" w:cs="Calibri"/>
                <w:lang w:val="en-US"/>
              </w:rPr>
              <w:t>2 more meetings to complete</w:t>
            </w:r>
            <w:r w:rsidR="00FD29DB">
              <w:rPr>
                <w:rFonts w:eastAsia="Calibri" w:cs="Calibri"/>
                <w:lang w:val="en-US"/>
              </w:rPr>
              <w:t xml:space="preserve"> the study</w:t>
            </w:r>
            <w:r>
              <w:rPr>
                <w:rFonts w:eastAsia="Calibri" w:cs="Calibri"/>
                <w:lang w:val="en-US"/>
              </w:rPr>
              <w:t>, so a complete evaluation for the input contributions is essential.</w:t>
            </w:r>
          </w:p>
          <w:p w14:paraId="42334594" w14:textId="1F75A707" w:rsidR="001E15EA" w:rsidRDefault="00C463BD" w:rsidP="00455DAF">
            <w:pPr>
              <w:rPr>
                <w:rFonts w:eastAsia="Calibri" w:cs="Calibri"/>
                <w:lang w:val="en-US"/>
              </w:rPr>
            </w:pPr>
            <w:r>
              <w:rPr>
                <w:rFonts w:eastAsia="Calibri" w:cs="Calibri"/>
                <w:lang w:val="en-US"/>
              </w:rPr>
              <w:t>No further discussions.</w:t>
            </w:r>
          </w:p>
        </w:tc>
      </w:tr>
      <w:tr w:rsidR="00A64102" w14:paraId="12D395A5" w14:textId="77777777" w:rsidTr="00806951">
        <w:tc>
          <w:tcPr>
            <w:tcW w:w="588" w:type="dxa"/>
            <w:vMerge w:val="restart"/>
            <w:shd w:val="clear" w:color="auto" w:fill="auto"/>
          </w:tcPr>
          <w:p w14:paraId="7E93A974" w14:textId="1ECA1812" w:rsidR="00A64102" w:rsidRPr="00A64102" w:rsidRDefault="00A64102" w:rsidP="00A53C25">
            <w:pPr>
              <w:rPr>
                <w:rFonts w:eastAsia="Calibri" w:cs="Calibri"/>
                <w:color w:val="1F3864" w:themeColor="accent1" w:themeShade="80"/>
                <w:lang w:val="en-US"/>
              </w:rPr>
            </w:pPr>
            <w:r w:rsidRPr="00A64102">
              <w:rPr>
                <w:rFonts w:eastAsia="Calibri" w:cs="Calibri"/>
                <w:color w:val="1F3864" w:themeColor="accent1" w:themeShade="80"/>
                <w:lang w:val="en-US"/>
              </w:rPr>
              <w:t>4</w:t>
            </w:r>
          </w:p>
        </w:tc>
        <w:tc>
          <w:tcPr>
            <w:tcW w:w="1526" w:type="dxa"/>
            <w:vMerge w:val="restart"/>
            <w:shd w:val="clear" w:color="auto" w:fill="auto"/>
          </w:tcPr>
          <w:p w14:paraId="01D8D296" w14:textId="77777777" w:rsidR="00A64102" w:rsidRPr="00A64102" w:rsidRDefault="00A64102" w:rsidP="00A53C25">
            <w:pPr>
              <w:rPr>
                <w:rFonts w:eastAsia="Calibri" w:cs="Calibri"/>
                <w:color w:val="1F3864" w:themeColor="accent1" w:themeShade="80"/>
                <w:lang w:val="en-US"/>
              </w:rPr>
            </w:pPr>
            <w:r w:rsidRPr="00A64102">
              <w:rPr>
                <w:rFonts w:eastAsia="Calibri" w:cs="Calibri"/>
                <w:color w:val="1F3864" w:themeColor="accent1" w:themeShade="80"/>
                <w:lang w:val="en-US"/>
              </w:rPr>
              <w:t>Any other business</w:t>
            </w:r>
          </w:p>
        </w:tc>
        <w:tc>
          <w:tcPr>
            <w:tcW w:w="2045" w:type="dxa"/>
            <w:gridSpan w:val="2"/>
          </w:tcPr>
          <w:p w14:paraId="216FDC14" w14:textId="77777777" w:rsidR="00A64102" w:rsidRDefault="00A64102" w:rsidP="00455DAF">
            <w:pPr>
              <w:rPr>
                <w:rFonts w:eastAsia="Calibri" w:cs="Calibri"/>
                <w:color w:val="1F3864" w:themeColor="accent1" w:themeShade="80"/>
                <w:lang w:val="en-US"/>
              </w:rPr>
            </w:pPr>
            <w:r w:rsidRPr="00A64102">
              <w:rPr>
                <w:rFonts w:eastAsia="Calibri" w:cs="Calibri"/>
                <w:color w:val="1F3864" w:themeColor="accent1" w:themeShade="80"/>
                <w:lang w:val="en-US"/>
              </w:rPr>
              <w:t>New Use case proposal for data exposure related to attacks on network slices (IRT, Nokia)</w:t>
            </w:r>
          </w:p>
          <w:p w14:paraId="53C5B73D" w14:textId="5B5ABFEF" w:rsidR="00A64102" w:rsidRPr="00A64102" w:rsidRDefault="00A64102" w:rsidP="00455DAF">
            <w:pPr>
              <w:rPr>
                <w:rFonts w:eastAsia="Calibri" w:cs="Calibri"/>
                <w:color w:val="1F3864" w:themeColor="accent1" w:themeShade="80"/>
                <w:lang w:val="en-US"/>
              </w:rPr>
            </w:pPr>
            <w:r>
              <w:rPr>
                <w:rFonts w:eastAsia="Calibri" w:cs="Calibri"/>
                <w:color w:val="1F3864" w:themeColor="accent1" w:themeShade="80"/>
                <w:lang w:val="en-US"/>
              </w:rPr>
              <w:t>(15 mins)</w:t>
            </w:r>
          </w:p>
        </w:tc>
        <w:tc>
          <w:tcPr>
            <w:tcW w:w="5470" w:type="dxa"/>
            <w:shd w:val="clear" w:color="auto" w:fill="auto"/>
          </w:tcPr>
          <w:p w14:paraId="217AF60F" w14:textId="3BB998B9" w:rsidR="00A64102" w:rsidRDefault="00F17EFB" w:rsidP="00455DAF">
            <w:pPr>
              <w:rPr>
                <w:rFonts w:eastAsia="Calibri" w:cs="Calibri"/>
                <w:lang w:val="en-US"/>
              </w:rPr>
            </w:pPr>
            <w:r>
              <w:rPr>
                <w:rFonts w:eastAsia="Calibri" w:cs="Calibri"/>
                <w:lang w:val="en-US"/>
              </w:rPr>
              <w:t>#</w:t>
            </w:r>
            <w:r w:rsidR="00223984">
              <w:rPr>
                <w:rFonts w:eastAsia="Calibri" w:cs="Calibri"/>
                <w:lang w:val="en-US"/>
              </w:rPr>
              <w:t>IRT (</w:t>
            </w:r>
            <w:r>
              <w:rPr>
                <w:rFonts w:eastAsia="Calibri" w:cs="Calibri"/>
                <w:lang w:val="en-US"/>
              </w:rPr>
              <w:t>Djemai Tanissia</w:t>
            </w:r>
            <w:r w:rsidR="00223984">
              <w:rPr>
                <w:rFonts w:eastAsia="Calibri" w:cs="Calibri"/>
                <w:lang w:val="en-US"/>
              </w:rPr>
              <w:t>)</w:t>
            </w:r>
            <w:r>
              <w:rPr>
                <w:rFonts w:eastAsia="Calibri" w:cs="Calibri"/>
                <w:lang w:val="en-US"/>
              </w:rPr>
              <w:t xml:space="preserve"> presented the draft.</w:t>
            </w:r>
          </w:p>
          <w:p w14:paraId="78500138" w14:textId="3A4B0C60" w:rsidR="00F17EFB" w:rsidRDefault="00F17EFB" w:rsidP="00455DAF">
            <w:pPr>
              <w:rPr>
                <w:rFonts w:eastAsia="Calibri" w:cs="Calibri"/>
                <w:lang w:val="en-US"/>
              </w:rPr>
            </w:pPr>
            <w:r>
              <w:rPr>
                <w:rFonts w:eastAsia="Calibri" w:cs="Calibri"/>
                <w:lang w:val="en-US"/>
              </w:rPr>
              <w:t>Huawei</w:t>
            </w:r>
            <w:r w:rsidR="00223984">
              <w:rPr>
                <w:rFonts w:eastAsia="Calibri" w:cs="Calibri"/>
                <w:lang w:val="en-US"/>
              </w:rPr>
              <w:t xml:space="preserve"> (Imran)</w:t>
            </w:r>
            <w:r>
              <w:rPr>
                <w:rFonts w:eastAsia="Calibri" w:cs="Calibri"/>
                <w:lang w:val="en-US"/>
              </w:rPr>
              <w:t xml:space="preserve">: </w:t>
            </w:r>
            <w:r w:rsidR="001718D0">
              <w:rPr>
                <w:rFonts w:eastAsia="Calibri" w:cs="Calibri"/>
                <w:lang w:val="en-US"/>
              </w:rPr>
              <w:t>Have 2 comments one is t</w:t>
            </w:r>
            <w:r>
              <w:rPr>
                <w:rFonts w:eastAsia="Calibri" w:cs="Calibri"/>
                <w:lang w:val="en-US"/>
              </w:rPr>
              <w:t xml:space="preserve">he context of reference </w:t>
            </w:r>
            <w:r w:rsidR="001718D0">
              <w:rPr>
                <w:rFonts w:eastAsia="Calibri" w:cs="Calibri"/>
                <w:lang w:val="en-US"/>
              </w:rPr>
              <w:t>listed</w:t>
            </w:r>
            <w:r>
              <w:rPr>
                <w:rFonts w:eastAsia="Calibri" w:cs="Calibri"/>
                <w:lang w:val="en-US"/>
              </w:rPr>
              <w:t xml:space="preserve"> can have different execution scenario. We need to understand the execution scenario</w:t>
            </w:r>
            <w:r w:rsidR="001718D0">
              <w:rPr>
                <w:rFonts w:eastAsia="Calibri" w:cs="Calibri"/>
                <w:lang w:val="en-US"/>
              </w:rPr>
              <w:t xml:space="preserve"> to have the relevant data</w:t>
            </w:r>
            <w:r>
              <w:rPr>
                <w:rFonts w:eastAsia="Calibri" w:cs="Calibri"/>
                <w:lang w:val="en-US"/>
              </w:rPr>
              <w:t>.</w:t>
            </w:r>
            <w:r w:rsidR="001718D0">
              <w:rPr>
                <w:rFonts w:eastAsia="Calibri" w:cs="Calibri"/>
                <w:lang w:val="en-US"/>
              </w:rPr>
              <w:t xml:space="preserve"> The other comment is the study work plan as presented is focusing on solution discussion and completion for KI#1 and #2, how long are we going to bring/discuss new usecases.</w:t>
            </w:r>
          </w:p>
          <w:p w14:paraId="5C71CD4A" w14:textId="6C269DE2" w:rsidR="00F17EFB" w:rsidRDefault="00F17EFB" w:rsidP="00455DAF">
            <w:pPr>
              <w:rPr>
                <w:rFonts w:eastAsia="Calibri" w:cs="Calibri"/>
                <w:lang w:val="en-US"/>
              </w:rPr>
            </w:pPr>
            <w:r>
              <w:rPr>
                <w:rFonts w:eastAsia="Calibri" w:cs="Calibri"/>
                <w:lang w:val="en-US"/>
              </w:rPr>
              <w:t>IRT</w:t>
            </w:r>
            <w:r w:rsidR="00223984">
              <w:rPr>
                <w:rFonts w:eastAsia="Calibri" w:cs="Calibri"/>
                <w:lang w:val="en-US"/>
              </w:rPr>
              <w:t xml:space="preserve"> (Djemai Tanissia)</w:t>
            </w:r>
            <w:r>
              <w:rPr>
                <w:rFonts w:eastAsia="Calibri" w:cs="Calibri"/>
                <w:lang w:val="en-US"/>
              </w:rPr>
              <w:t>: It is generic</w:t>
            </w:r>
            <w:r w:rsidR="00FD29DB">
              <w:rPr>
                <w:rFonts w:eastAsia="Calibri" w:cs="Calibri"/>
                <w:lang w:val="en-US"/>
              </w:rPr>
              <w:t>,</w:t>
            </w:r>
            <w:r>
              <w:rPr>
                <w:rFonts w:eastAsia="Calibri" w:cs="Calibri"/>
                <w:lang w:val="en-US"/>
              </w:rPr>
              <w:t xml:space="preserve"> and we do not have specific explanation on how the attack could happen. Actually, it is</w:t>
            </w:r>
            <w:r w:rsidR="001718D0">
              <w:rPr>
                <w:rFonts w:eastAsia="Calibri" w:cs="Calibri"/>
                <w:lang w:val="en-US"/>
              </w:rPr>
              <w:t xml:space="preserve"> a</w:t>
            </w:r>
            <w:r>
              <w:rPr>
                <w:rFonts w:eastAsia="Calibri" w:cs="Calibri"/>
                <w:lang w:val="en-US"/>
              </w:rPr>
              <w:t xml:space="preserve"> question we put to </w:t>
            </w:r>
            <w:proofErr w:type="gramStart"/>
            <w:r>
              <w:rPr>
                <w:rFonts w:eastAsia="Calibri" w:cs="Calibri"/>
                <w:lang w:val="en-US"/>
              </w:rPr>
              <w:t>Nokia,</w:t>
            </w:r>
            <w:proofErr w:type="gramEnd"/>
            <w:r>
              <w:rPr>
                <w:rFonts w:eastAsia="Calibri" w:cs="Calibri"/>
                <w:lang w:val="en-US"/>
              </w:rPr>
              <w:t xml:space="preserve"> we should classify different usecases where attack can happen in slice. Yes</w:t>
            </w:r>
            <w:r w:rsidR="001718D0">
              <w:rPr>
                <w:rFonts w:eastAsia="Calibri" w:cs="Calibri"/>
                <w:lang w:val="en-US"/>
              </w:rPr>
              <w:t>,</w:t>
            </w:r>
            <w:r>
              <w:rPr>
                <w:rFonts w:eastAsia="Calibri" w:cs="Calibri"/>
                <w:lang w:val="en-US"/>
              </w:rPr>
              <w:t xml:space="preserve"> we were thinking how to present the different data relative to different attack case, but not sure.</w:t>
            </w:r>
            <w:r w:rsidR="001718D0">
              <w:rPr>
                <w:rFonts w:eastAsia="Calibri" w:cs="Calibri"/>
                <w:lang w:val="en-US"/>
              </w:rPr>
              <w:t xml:space="preserve"> </w:t>
            </w:r>
          </w:p>
          <w:p w14:paraId="5FAF31BD" w14:textId="40006F73" w:rsidR="001718D0" w:rsidRDefault="001718D0" w:rsidP="00455DAF">
            <w:pPr>
              <w:rPr>
                <w:rFonts w:eastAsia="Calibri" w:cs="Calibri"/>
                <w:lang w:val="en-US"/>
              </w:rPr>
            </w:pPr>
            <w:r>
              <w:rPr>
                <w:rFonts w:eastAsia="Calibri" w:cs="Calibri"/>
                <w:lang w:val="en-US"/>
              </w:rPr>
              <w:t>Lenovo</w:t>
            </w:r>
            <w:r w:rsidR="00223984">
              <w:rPr>
                <w:rFonts w:eastAsia="Calibri" w:cs="Calibri"/>
                <w:lang w:val="en-US"/>
              </w:rPr>
              <w:t xml:space="preserve"> (Sheeba)</w:t>
            </w:r>
            <w:r>
              <w:rPr>
                <w:rFonts w:eastAsia="Calibri" w:cs="Calibri"/>
                <w:lang w:val="en-US"/>
              </w:rPr>
              <w:t>: For the second comment, I can address once discussion on 1</w:t>
            </w:r>
            <w:r w:rsidRPr="001718D0">
              <w:rPr>
                <w:rFonts w:eastAsia="Calibri" w:cs="Calibri"/>
                <w:vertAlign w:val="superscript"/>
                <w:lang w:val="en-US"/>
              </w:rPr>
              <w:t>st</w:t>
            </w:r>
            <w:r>
              <w:rPr>
                <w:rFonts w:eastAsia="Calibri" w:cs="Calibri"/>
                <w:lang w:val="en-US"/>
              </w:rPr>
              <w:t xml:space="preserve"> comment is over.</w:t>
            </w:r>
          </w:p>
          <w:p w14:paraId="19B1B55D" w14:textId="36780451" w:rsidR="00F17EFB" w:rsidRDefault="001718D0" w:rsidP="00455DAF">
            <w:pPr>
              <w:rPr>
                <w:rFonts w:eastAsia="Calibri" w:cs="Calibri"/>
                <w:lang w:val="en-US"/>
              </w:rPr>
            </w:pPr>
            <w:r>
              <w:rPr>
                <w:rFonts w:eastAsia="Calibri" w:cs="Calibri"/>
                <w:lang w:val="en-US"/>
              </w:rPr>
              <w:t>Nokia</w:t>
            </w:r>
            <w:r w:rsidR="00223984">
              <w:rPr>
                <w:rFonts w:eastAsia="Calibri" w:cs="Calibri"/>
                <w:lang w:val="en-US"/>
              </w:rPr>
              <w:t xml:space="preserve"> (Rakshesh)</w:t>
            </w:r>
            <w:r>
              <w:rPr>
                <w:rFonts w:eastAsia="Calibri" w:cs="Calibri"/>
                <w:lang w:val="en-US"/>
              </w:rPr>
              <w:t xml:space="preserve">: </w:t>
            </w:r>
            <w:r w:rsidR="00F17EFB">
              <w:rPr>
                <w:rFonts w:eastAsia="Calibri" w:cs="Calibri"/>
                <w:lang w:val="en-US"/>
              </w:rPr>
              <w:t xml:space="preserve">Considering attack on network slice is a common aspect. There could be different KIs for the different slice related attacks. There may be some data which can be specific to </w:t>
            </w:r>
            <w:r>
              <w:rPr>
                <w:rFonts w:eastAsia="Calibri" w:cs="Calibri"/>
                <w:lang w:val="en-US"/>
              </w:rPr>
              <w:t>certain</w:t>
            </w:r>
            <w:r w:rsidR="00F17EFB">
              <w:rPr>
                <w:rFonts w:eastAsia="Calibri" w:cs="Calibri"/>
                <w:lang w:val="en-US"/>
              </w:rPr>
              <w:t xml:space="preserve"> attack scenarios, but there can also be data which are general and applicable to multiple attack scenario. </w:t>
            </w:r>
          </w:p>
          <w:p w14:paraId="20D31F62" w14:textId="675882C1" w:rsidR="00F17EFB" w:rsidRDefault="00F17EFB" w:rsidP="00455DAF">
            <w:pPr>
              <w:rPr>
                <w:rFonts w:eastAsia="Calibri" w:cs="Calibri"/>
                <w:lang w:val="en-US"/>
              </w:rPr>
            </w:pPr>
            <w:r>
              <w:rPr>
                <w:rFonts w:eastAsia="Calibri" w:cs="Calibri"/>
                <w:lang w:val="en-US"/>
              </w:rPr>
              <w:t>Huawei</w:t>
            </w:r>
            <w:r w:rsidR="00223984">
              <w:rPr>
                <w:rFonts w:eastAsia="Calibri" w:cs="Calibri"/>
                <w:lang w:val="en-US"/>
              </w:rPr>
              <w:t xml:space="preserve"> (Imran)</w:t>
            </w:r>
            <w:r>
              <w:rPr>
                <w:rFonts w:eastAsia="Calibri" w:cs="Calibri"/>
                <w:lang w:val="en-US"/>
              </w:rPr>
              <w:t>: This information if made available to performance management system, in the context of security we want to understand if the harm to slice is intended. We might need to</w:t>
            </w:r>
            <w:r w:rsidR="001718D0">
              <w:rPr>
                <w:rFonts w:eastAsia="Calibri" w:cs="Calibri"/>
                <w:lang w:val="en-US"/>
              </w:rPr>
              <w:t xml:space="preserve"> describe</w:t>
            </w:r>
            <w:r>
              <w:rPr>
                <w:rFonts w:eastAsia="Calibri" w:cs="Calibri"/>
                <w:lang w:val="en-US"/>
              </w:rPr>
              <w:t xml:space="preserve"> more granular data to understand the attack specific information.</w:t>
            </w:r>
          </w:p>
          <w:p w14:paraId="725F60E9" w14:textId="3B57BC08" w:rsidR="00F17EFB" w:rsidRDefault="00F9032E" w:rsidP="00455DAF">
            <w:pPr>
              <w:rPr>
                <w:rFonts w:eastAsia="Calibri" w:cs="Calibri"/>
                <w:lang w:val="en-US"/>
              </w:rPr>
            </w:pPr>
            <w:r>
              <w:rPr>
                <w:rFonts w:eastAsia="Calibri" w:cs="Calibri"/>
                <w:lang w:val="en-US"/>
              </w:rPr>
              <w:t>IRT</w:t>
            </w:r>
            <w:r w:rsidR="00223984">
              <w:rPr>
                <w:rFonts w:eastAsia="Calibri" w:cs="Calibri"/>
                <w:lang w:val="en-US"/>
              </w:rPr>
              <w:t xml:space="preserve"> (Djemai Tanissia)</w:t>
            </w:r>
            <w:r>
              <w:rPr>
                <w:rFonts w:eastAsia="Calibri" w:cs="Calibri"/>
                <w:lang w:val="en-US"/>
              </w:rPr>
              <w:t>: The information in clause 5.1.X.3, helps to identify the attack source.</w:t>
            </w:r>
          </w:p>
          <w:p w14:paraId="2E963208" w14:textId="1F92E860" w:rsidR="00F9032E" w:rsidRDefault="00F9032E" w:rsidP="00455DAF">
            <w:pPr>
              <w:rPr>
                <w:rFonts w:eastAsia="Calibri" w:cs="Calibri"/>
                <w:lang w:val="en-US"/>
              </w:rPr>
            </w:pPr>
            <w:r>
              <w:rPr>
                <w:rFonts w:eastAsia="Calibri" w:cs="Calibri"/>
                <w:lang w:val="en-US"/>
              </w:rPr>
              <w:t>Huawei</w:t>
            </w:r>
            <w:r w:rsidR="00223984">
              <w:rPr>
                <w:rFonts w:eastAsia="Calibri" w:cs="Calibri"/>
                <w:lang w:val="en-US"/>
              </w:rPr>
              <w:t xml:space="preserve"> (Imran)</w:t>
            </w:r>
            <w:r>
              <w:rPr>
                <w:rFonts w:eastAsia="Calibri" w:cs="Calibri"/>
                <w:lang w:val="en-US"/>
              </w:rPr>
              <w:t xml:space="preserve">: To identify the abnormal behaviour, we should know the normal behaviour. </w:t>
            </w:r>
            <w:r w:rsidR="001718D0">
              <w:rPr>
                <w:rFonts w:eastAsia="Calibri" w:cs="Calibri"/>
                <w:lang w:val="en-US"/>
              </w:rPr>
              <w:t>It is not clear</w:t>
            </w:r>
            <w:r w:rsidR="00FD29DB">
              <w:rPr>
                <w:rFonts w:eastAsia="Calibri" w:cs="Calibri"/>
                <w:lang w:val="en-US"/>
              </w:rPr>
              <w:t xml:space="preserve"> in the current text</w:t>
            </w:r>
            <w:r w:rsidR="001718D0">
              <w:rPr>
                <w:rFonts w:eastAsia="Calibri" w:cs="Calibri"/>
                <w:lang w:val="en-US"/>
              </w:rPr>
              <w:t>.</w:t>
            </w:r>
          </w:p>
          <w:p w14:paraId="2639CF54" w14:textId="2B24228A" w:rsidR="002436F9" w:rsidRDefault="001718D0" w:rsidP="00455DAF">
            <w:pPr>
              <w:rPr>
                <w:rFonts w:eastAsia="Calibri" w:cs="Calibri"/>
                <w:lang w:val="en-US"/>
              </w:rPr>
            </w:pPr>
            <w:r>
              <w:rPr>
                <w:rFonts w:eastAsia="Calibri" w:cs="Calibri"/>
                <w:lang w:val="en-US"/>
              </w:rPr>
              <w:t>Lenovo</w:t>
            </w:r>
            <w:r w:rsidR="00223984">
              <w:rPr>
                <w:rFonts w:eastAsia="Calibri" w:cs="Calibri"/>
                <w:lang w:val="en-US"/>
              </w:rPr>
              <w:t xml:space="preserve"> (Sheeba)</w:t>
            </w:r>
            <w:r>
              <w:rPr>
                <w:rFonts w:eastAsia="Calibri" w:cs="Calibri"/>
                <w:lang w:val="en-US"/>
              </w:rPr>
              <w:t xml:space="preserve">: Thanks for the discussing the draft. On technical aspects content needs </w:t>
            </w:r>
            <w:r w:rsidR="00FD29DB">
              <w:rPr>
                <w:rFonts w:eastAsia="Calibri" w:cs="Calibri"/>
                <w:lang w:val="en-US"/>
              </w:rPr>
              <w:t>refinements</w:t>
            </w:r>
            <w:r>
              <w:rPr>
                <w:rFonts w:eastAsia="Calibri" w:cs="Calibri"/>
                <w:lang w:val="en-US"/>
              </w:rPr>
              <w:t>, i.e., a long list of reference has been provided, but what is the justification or take away from the related reference which backs this use</w:t>
            </w:r>
            <w:r w:rsidR="00FD29DB">
              <w:rPr>
                <w:rFonts w:eastAsia="Calibri" w:cs="Calibri"/>
                <w:lang w:val="en-US"/>
              </w:rPr>
              <w:t xml:space="preserve"> </w:t>
            </w:r>
            <w:r>
              <w:rPr>
                <w:rFonts w:eastAsia="Calibri" w:cs="Calibri"/>
                <w:lang w:val="en-US"/>
              </w:rPr>
              <w:t>case</w:t>
            </w:r>
            <w:r w:rsidR="00FD29DB">
              <w:rPr>
                <w:rFonts w:eastAsia="Calibri" w:cs="Calibri"/>
                <w:lang w:val="en-US"/>
              </w:rPr>
              <w:t xml:space="preserve"> is not described</w:t>
            </w:r>
            <w:r>
              <w:rPr>
                <w:rFonts w:eastAsia="Calibri" w:cs="Calibri"/>
                <w:lang w:val="en-US"/>
              </w:rPr>
              <w:t>. This clarification can be added in the rationale</w:t>
            </w:r>
            <w:r w:rsidR="002436F9">
              <w:rPr>
                <w:rFonts w:eastAsia="Calibri" w:cs="Calibri"/>
                <w:lang w:val="en-US"/>
              </w:rPr>
              <w:t xml:space="preserve"> and in the description clause too</w:t>
            </w:r>
            <w:r w:rsidR="00FD29DB">
              <w:rPr>
                <w:rFonts w:eastAsia="Calibri" w:cs="Calibri"/>
                <w:lang w:val="en-US"/>
              </w:rPr>
              <w:t>.</w:t>
            </w:r>
            <w:r w:rsidR="00151409">
              <w:rPr>
                <w:rFonts w:eastAsia="Calibri" w:cs="Calibri"/>
                <w:lang w:val="en-US"/>
              </w:rPr>
              <w:t>.</w:t>
            </w:r>
            <w:r w:rsidR="00FD29DB">
              <w:rPr>
                <w:rFonts w:eastAsia="Calibri" w:cs="Calibri"/>
                <w:lang w:val="en-US"/>
              </w:rPr>
              <w:t>.</w:t>
            </w:r>
            <w:r>
              <w:rPr>
                <w:rFonts w:eastAsia="Calibri" w:cs="Calibri"/>
                <w:lang w:val="en-US"/>
              </w:rPr>
              <w:t xml:space="preserve"> for the better understanding of the use</w:t>
            </w:r>
            <w:r w:rsidR="00FD29DB">
              <w:rPr>
                <w:rFonts w:eastAsia="Calibri" w:cs="Calibri"/>
                <w:lang w:val="en-US"/>
              </w:rPr>
              <w:t xml:space="preserve"> </w:t>
            </w:r>
            <w:r>
              <w:rPr>
                <w:rFonts w:eastAsia="Calibri" w:cs="Calibri"/>
                <w:lang w:val="en-US"/>
              </w:rPr>
              <w:t>case. Then on the list of data, kindly cite the existing reference wherever existing data is listed, it can help to see what is the specific new data that is needed for this use</w:t>
            </w:r>
            <w:r w:rsidR="00FD29DB">
              <w:rPr>
                <w:rFonts w:eastAsia="Calibri" w:cs="Calibri"/>
                <w:lang w:val="en-US"/>
              </w:rPr>
              <w:t xml:space="preserve"> </w:t>
            </w:r>
            <w:r>
              <w:rPr>
                <w:rFonts w:eastAsia="Calibri" w:cs="Calibri"/>
                <w:lang w:val="en-US"/>
              </w:rPr>
              <w:t xml:space="preserve">case </w:t>
            </w:r>
            <w:r w:rsidR="002436F9">
              <w:rPr>
                <w:rFonts w:eastAsia="Calibri" w:cs="Calibri"/>
                <w:lang w:val="en-US"/>
              </w:rPr>
              <w:t xml:space="preserve">on </w:t>
            </w:r>
            <w:r>
              <w:rPr>
                <w:rFonts w:eastAsia="Calibri" w:cs="Calibri"/>
                <w:lang w:val="en-US"/>
              </w:rPr>
              <w:t xml:space="preserve">top. </w:t>
            </w:r>
            <w:r w:rsidR="002436F9">
              <w:rPr>
                <w:rFonts w:eastAsia="Calibri" w:cs="Calibri"/>
                <w:lang w:val="en-US"/>
              </w:rPr>
              <w:t xml:space="preserve"> On the 2</w:t>
            </w:r>
            <w:r w:rsidR="002436F9" w:rsidRPr="002436F9">
              <w:rPr>
                <w:rFonts w:eastAsia="Calibri" w:cs="Calibri"/>
                <w:vertAlign w:val="superscript"/>
                <w:lang w:val="en-US"/>
              </w:rPr>
              <w:t>nd</w:t>
            </w:r>
            <w:r w:rsidR="002436F9">
              <w:rPr>
                <w:rFonts w:eastAsia="Calibri" w:cs="Calibri"/>
                <w:lang w:val="en-US"/>
              </w:rPr>
              <w:t xml:space="preserve"> comment, really the time unit is very limited, so the </w:t>
            </w:r>
            <w:r w:rsidR="00223984">
              <w:rPr>
                <w:rFonts w:eastAsia="Calibri" w:cs="Calibri"/>
                <w:lang w:val="en-US"/>
              </w:rPr>
              <w:t>author(s)</w:t>
            </w:r>
            <w:r w:rsidR="002436F9">
              <w:rPr>
                <w:rFonts w:eastAsia="Calibri" w:cs="Calibri"/>
                <w:lang w:val="en-US"/>
              </w:rPr>
              <w:t xml:space="preserve"> of this contribution need to work offline with the involved companies to collect the feedback and </w:t>
            </w:r>
            <w:r w:rsidR="00FD29DB">
              <w:rPr>
                <w:rFonts w:eastAsia="Calibri" w:cs="Calibri"/>
                <w:lang w:val="en-US"/>
              </w:rPr>
              <w:t xml:space="preserve">possibly </w:t>
            </w:r>
            <w:r w:rsidR="002436F9">
              <w:rPr>
                <w:rFonts w:eastAsia="Calibri" w:cs="Calibri"/>
                <w:lang w:val="en-US"/>
              </w:rPr>
              <w:t xml:space="preserve">address before hand, as the discussion time during the f2f meeting may be very limited. Nevertheless, </w:t>
            </w:r>
            <w:r w:rsidR="00151409">
              <w:rPr>
                <w:rFonts w:eastAsia="Calibri" w:cs="Calibri"/>
                <w:lang w:val="en-US"/>
              </w:rPr>
              <w:t xml:space="preserve">if we manage the time efficiently during the meeting, </w:t>
            </w:r>
            <w:r w:rsidR="002436F9">
              <w:rPr>
                <w:rFonts w:eastAsia="Calibri" w:cs="Calibri"/>
                <w:lang w:val="en-US"/>
              </w:rPr>
              <w:t xml:space="preserve">we can </w:t>
            </w:r>
            <w:r w:rsidR="00151409">
              <w:rPr>
                <w:rFonts w:eastAsia="Calibri" w:cs="Calibri"/>
                <w:lang w:val="en-US"/>
              </w:rPr>
              <w:t>do our best to open/</w:t>
            </w:r>
            <w:r w:rsidR="002436F9">
              <w:rPr>
                <w:rFonts w:eastAsia="Calibri" w:cs="Calibri"/>
                <w:lang w:val="en-US"/>
              </w:rPr>
              <w:t xml:space="preserve">discuss </w:t>
            </w:r>
            <w:r w:rsidR="00151409">
              <w:rPr>
                <w:rFonts w:eastAsia="Calibri" w:cs="Calibri"/>
                <w:lang w:val="en-US"/>
              </w:rPr>
              <w:t>new</w:t>
            </w:r>
            <w:r w:rsidR="002436F9">
              <w:rPr>
                <w:rFonts w:eastAsia="Calibri" w:cs="Calibri"/>
                <w:lang w:val="en-US"/>
              </w:rPr>
              <w:t xml:space="preserve"> contribution</w:t>
            </w:r>
            <w:r w:rsidR="00151409">
              <w:rPr>
                <w:rFonts w:eastAsia="Calibri" w:cs="Calibri"/>
                <w:lang w:val="en-US"/>
              </w:rPr>
              <w:t>s</w:t>
            </w:r>
            <w:r w:rsidR="002436F9">
              <w:rPr>
                <w:rFonts w:eastAsia="Calibri" w:cs="Calibri"/>
                <w:lang w:val="en-US"/>
              </w:rPr>
              <w:t xml:space="preserve"> soon after KI#1 and 2 doc handling during the </w:t>
            </w:r>
            <w:r w:rsidR="00151409">
              <w:rPr>
                <w:rFonts w:eastAsia="Calibri" w:cs="Calibri"/>
                <w:lang w:val="en-US"/>
              </w:rPr>
              <w:t xml:space="preserve">f2f </w:t>
            </w:r>
            <w:r w:rsidR="002436F9">
              <w:rPr>
                <w:rFonts w:eastAsia="Calibri" w:cs="Calibri"/>
                <w:lang w:val="en-US"/>
              </w:rPr>
              <w:t>meeting.</w:t>
            </w:r>
          </w:p>
        </w:tc>
      </w:tr>
      <w:tr w:rsidR="00A64102" w14:paraId="3A36A1C7" w14:textId="77777777" w:rsidTr="00806951">
        <w:tc>
          <w:tcPr>
            <w:tcW w:w="588" w:type="dxa"/>
            <w:vMerge/>
            <w:shd w:val="clear" w:color="auto" w:fill="auto"/>
          </w:tcPr>
          <w:p w14:paraId="53CA3353" w14:textId="77777777" w:rsidR="00A64102" w:rsidRPr="00A64102" w:rsidRDefault="00A64102" w:rsidP="00A53C25">
            <w:pPr>
              <w:rPr>
                <w:rFonts w:eastAsia="Calibri" w:cs="Calibri"/>
                <w:color w:val="1F3864" w:themeColor="accent1" w:themeShade="80"/>
                <w:lang w:val="en-US"/>
              </w:rPr>
            </w:pPr>
          </w:p>
        </w:tc>
        <w:tc>
          <w:tcPr>
            <w:tcW w:w="1526" w:type="dxa"/>
            <w:vMerge/>
            <w:shd w:val="clear" w:color="auto" w:fill="auto"/>
          </w:tcPr>
          <w:p w14:paraId="0F1FD172" w14:textId="77777777" w:rsidR="00A64102" w:rsidRPr="00A64102" w:rsidRDefault="00A64102" w:rsidP="00A53C25">
            <w:pPr>
              <w:rPr>
                <w:rFonts w:eastAsia="Calibri" w:cs="Calibri"/>
                <w:color w:val="1F3864" w:themeColor="accent1" w:themeShade="80"/>
                <w:lang w:val="en-US"/>
              </w:rPr>
            </w:pPr>
          </w:p>
        </w:tc>
        <w:tc>
          <w:tcPr>
            <w:tcW w:w="2045" w:type="dxa"/>
            <w:gridSpan w:val="2"/>
          </w:tcPr>
          <w:p w14:paraId="70C8B39D" w14:textId="24ECC842" w:rsidR="00A64102" w:rsidRDefault="00A64102" w:rsidP="00455DAF">
            <w:pPr>
              <w:rPr>
                <w:rFonts w:eastAsia="Calibri" w:cs="Calibri"/>
                <w:color w:val="1F3864" w:themeColor="accent1" w:themeShade="80"/>
                <w:lang w:val="en-US"/>
              </w:rPr>
            </w:pPr>
            <w:r w:rsidRPr="00A64102">
              <w:rPr>
                <w:rFonts w:eastAsia="Calibri" w:cs="Calibri"/>
                <w:color w:val="1F3864" w:themeColor="accent1" w:themeShade="80"/>
                <w:lang w:val="en-US"/>
              </w:rPr>
              <w:t xml:space="preserve">Any </w:t>
            </w:r>
            <w:r w:rsidR="007B09E5">
              <w:rPr>
                <w:rFonts w:eastAsia="Calibri" w:cs="Calibri"/>
                <w:color w:val="1F3864" w:themeColor="accent1" w:themeShade="80"/>
                <w:lang w:val="en-US"/>
              </w:rPr>
              <w:t xml:space="preserve">other aspect </w:t>
            </w:r>
          </w:p>
          <w:p w14:paraId="52B2B12B" w14:textId="3D3C86A4" w:rsidR="00A64102" w:rsidRPr="00A64102" w:rsidRDefault="00A64102" w:rsidP="00455DAF">
            <w:pPr>
              <w:rPr>
                <w:rFonts w:eastAsia="Calibri" w:cs="Calibri"/>
                <w:color w:val="1F3864" w:themeColor="accent1" w:themeShade="80"/>
                <w:lang w:val="en-US"/>
              </w:rPr>
            </w:pPr>
            <w:r>
              <w:rPr>
                <w:rFonts w:eastAsia="Calibri" w:cs="Calibri"/>
                <w:color w:val="1F3864" w:themeColor="accent1" w:themeShade="80"/>
                <w:lang w:val="en-US"/>
              </w:rPr>
              <w:t>(5 mins)</w:t>
            </w:r>
          </w:p>
        </w:tc>
        <w:tc>
          <w:tcPr>
            <w:tcW w:w="5470" w:type="dxa"/>
            <w:shd w:val="clear" w:color="auto" w:fill="auto"/>
          </w:tcPr>
          <w:p w14:paraId="2C43A5A6" w14:textId="2239AC0C" w:rsidR="00A64102" w:rsidRDefault="002436F9" w:rsidP="00455DAF">
            <w:pPr>
              <w:rPr>
                <w:rFonts w:eastAsia="Calibri" w:cs="Calibri"/>
                <w:lang w:val="en-US"/>
              </w:rPr>
            </w:pPr>
            <w:r>
              <w:rPr>
                <w:rFonts w:eastAsia="Calibri" w:cs="Calibri"/>
                <w:lang w:val="en-US"/>
              </w:rPr>
              <w:t>No discussion</w:t>
            </w:r>
          </w:p>
        </w:tc>
      </w:tr>
      <w:tr w:rsidR="006D6A82" w:rsidRPr="00FB439D" w14:paraId="31294C55" w14:textId="77777777" w:rsidTr="00806951">
        <w:tc>
          <w:tcPr>
            <w:tcW w:w="2564" w:type="dxa"/>
            <w:gridSpan w:val="3"/>
            <w:shd w:val="clear" w:color="auto" w:fill="1F3864"/>
          </w:tcPr>
          <w:p w14:paraId="7DB3DF8E" w14:textId="77777777" w:rsidR="006D6A82" w:rsidRDefault="006D6A82" w:rsidP="00A53C25">
            <w:pPr>
              <w:jc w:val="center"/>
              <w:rPr>
                <w:rFonts w:eastAsia="Calibri" w:cs="Calibri"/>
                <w:sz w:val="24"/>
                <w:szCs w:val="24"/>
                <w:lang w:val="en-US"/>
              </w:rPr>
            </w:pPr>
          </w:p>
        </w:tc>
        <w:tc>
          <w:tcPr>
            <w:tcW w:w="7065" w:type="dxa"/>
            <w:gridSpan w:val="2"/>
            <w:shd w:val="clear" w:color="auto" w:fill="1F3864"/>
          </w:tcPr>
          <w:p w14:paraId="5A20A365" w14:textId="2845F6DC" w:rsidR="006D6A82" w:rsidRDefault="006D6A82" w:rsidP="001E45E2">
            <w:pPr>
              <w:rPr>
                <w:rFonts w:eastAsia="Calibri" w:cs="Calibri"/>
                <w:lang w:val="en-US"/>
              </w:rPr>
            </w:pPr>
            <w:r>
              <w:rPr>
                <w:rFonts w:eastAsia="Calibri" w:cs="Calibri"/>
                <w:sz w:val="24"/>
                <w:szCs w:val="24"/>
                <w:lang w:val="en-US"/>
              </w:rPr>
              <w:t>Call is closed</w:t>
            </w:r>
            <w:r w:rsidR="002436F9">
              <w:rPr>
                <w:rFonts w:eastAsia="Calibri" w:cs="Calibri"/>
                <w:sz w:val="24"/>
                <w:szCs w:val="24"/>
                <w:lang w:val="en-US"/>
              </w:rPr>
              <w:t xml:space="preserve"> at 16:2</w:t>
            </w:r>
            <w:r w:rsidR="00D036F6">
              <w:rPr>
                <w:rFonts w:eastAsia="Calibri" w:cs="Calibri"/>
                <w:sz w:val="24"/>
                <w:szCs w:val="24"/>
                <w:lang w:val="en-US"/>
              </w:rPr>
              <w:t>1</w:t>
            </w:r>
            <w:r w:rsidR="002436F9">
              <w:rPr>
                <w:rFonts w:eastAsia="Calibri" w:cs="Calibri"/>
                <w:sz w:val="24"/>
                <w:szCs w:val="24"/>
                <w:lang w:val="en-US"/>
              </w:rPr>
              <w:t xml:space="preserve"> CET</w:t>
            </w:r>
          </w:p>
        </w:tc>
      </w:tr>
    </w:tbl>
    <w:p w14:paraId="18622F46" w14:textId="77777777" w:rsidR="00455DAF" w:rsidRDefault="00455DAF" w:rsidP="00455DAF">
      <w:pPr>
        <w:rPr>
          <w:lang w:val="en-US"/>
        </w:rPr>
      </w:pPr>
    </w:p>
    <w:p w14:paraId="09BC5478" w14:textId="77777777" w:rsidR="00455DAF" w:rsidRPr="00B56DDD" w:rsidRDefault="00455DAF" w:rsidP="00455DAF">
      <w:pPr>
        <w:rPr>
          <w:lang w:val="en-US"/>
        </w:rPr>
      </w:pPr>
    </w:p>
    <w:p w14:paraId="19013060" w14:textId="77777777" w:rsidR="00455DAF" w:rsidRDefault="00455DAF" w:rsidP="00455DAF">
      <w:pPr>
        <w:pStyle w:val="Heading1"/>
      </w:pPr>
    </w:p>
    <w:p w14:paraId="43F80153" w14:textId="77777777" w:rsidR="00460EB2" w:rsidRDefault="00460EB2" w:rsidP="00460EB2"/>
    <w:p w14:paraId="689FFC1A" w14:textId="30950E53" w:rsidR="00460EB2" w:rsidRPr="00460EB2" w:rsidRDefault="00460EB2" w:rsidP="00460EB2"/>
    <w:p w14:paraId="5773D23A" w14:textId="77777777" w:rsidR="00304665" w:rsidRDefault="00304665"/>
    <w:sectPr w:rsidR="00304665">
      <w:footnotePr>
        <w:numRestart w:val="eachSect"/>
      </w:footnotePr>
      <w:pgSz w:w="11907" w:h="16840" w:code="9"/>
      <w:pgMar w:top="567" w:right="1134" w:bottom="567" w:left="1134" w:header="680" w:footer="56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F3B04"/>
    <w:multiLevelType w:val="hybridMultilevel"/>
    <w:tmpl w:val="C25CEB0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BB54C70"/>
    <w:multiLevelType w:val="multilevel"/>
    <w:tmpl w:val="79088E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8EC4719"/>
    <w:multiLevelType w:val="hybridMultilevel"/>
    <w:tmpl w:val="383EEC9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4AB665A"/>
    <w:multiLevelType w:val="hybridMultilevel"/>
    <w:tmpl w:val="F9B66A7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3CE2FBA"/>
    <w:multiLevelType w:val="hybridMultilevel"/>
    <w:tmpl w:val="9A7C003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A947B93"/>
    <w:multiLevelType w:val="hybridMultilevel"/>
    <w:tmpl w:val="D07A5596"/>
    <w:lvl w:ilvl="0" w:tplc="4978FB0E">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6" w15:restartNumberingAfterBreak="0">
    <w:nsid w:val="3C681C01"/>
    <w:multiLevelType w:val="hybridMultilevel"/>
    <w:tmpl w:val="7BBC5A3E"/>
    <w:lvl w:ilvl="0" w:tplc="11E03B24">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4C121238"/>
    <w:multiLevelType w:val="hybridMultilevel"/>
    <w:tmpl w:val="ADD8E8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7E5437D8"/>
    <w:multiLevelType w:val="hybridMultilevel"/>
    <w:tmpl w:val="4F1413B2"/>
    <w:lvl w:ilvl="0" w:tplc="E9782F46">
      <w:start w:val="1"/>
      <w:numFmt w:val="decimal"/>
      <w:lvlText w:val="%1."/>
      <w:lvlJc w:val="left"/>
      <w:pPr>
        <w:tabs>
          <w:tab w:val="num" w:pos="360"/>
        </w:tabs>
        <w:ind w:left="360" w:hanging="360"/>
      </w:pPr>
    </w:lvl>
    <w:lvl w:ilvl="1" w:tplc="DC1A6120">
      <w:numFmt w:val="bullet"/>
      <w:lvlText w:val=""/>
      <w:lvlJc w:val="left"/>
      <w:pPr>
        <w:tabs>
          <w:tab w:val="num" w:pos="1080"/>
        </w:tabs>
        <w:ind w:left="1080" w:hanging="360"/>
      </w:pPr>
      <w:rPr>
        <w:rFonts w:ascii="Wingdings" w:hAnsi="Wingdings" w:hint="default"/>
      </w:rPr>
    </w:lvl>
    <w:lvl w:ilvl="2" w:tplc="6EA42AF2">
      <w:start w:val="1"/>
      <w:numFmt w:val="decimal"/>
      <w:lvlText w:val="%3."/>
      <w:lvlJc w:val="left"/>
      <w:pPr>
        <w:tabs>
          <w:tab w:val="num" w:pos="1800"/>
        </w:tabs>
        <w:ind w:left="1800" w:hanging="360"/>
      </w:pPr>
    </w:lvl>
    <w:lvl w:ilvl="3" w:tplc="EF74C49C">
      <w:start w:val="1"/>
      <w:numFmt w:val="decimal"/>
      <w:lvlText w:val="%4."/>
      <w:lvlJc w:val="left"/>
      <w:pPr>
        <w:tabs>
          <w:tab w:val="num" w:pos="2520"/>
        </w:tabs>
        <w:ind w:left="2520" w:hanging="360"/>
      </w:pPr>
    </w:lvl>
    <w:lvl w:ilvl="4" w:tplc="361E9902">
      <w:start w:val="1"/>
      <w:numFmt w:val="decimal"/>
      <w:lvlText w:val="%5."/>
      <w:lvlJc w:val="left"/>
      <w:pPr>
        <w:tabs>
          <w:tab w:val="num" w:pos="3240"/>
        </w:tabs>
        <w:ind w:left="3240" w:hanging="360"/>
      </w:pPr>
    </w:lvl>
    <w:lvl w:ilvl="5" w:tplc="8056D254">
      <w:start w:val="1"/>
      <w:numFmt w:val="decimal"/>
      <w:lvlText w:val="%6."/>
      <w:lvlJc w:val="left"/>
      <w:pPr>
        <w:tabs>
          <w:tab w:val="num" w:pos="3960"/>
        </w:tabs>
        <w:ind w:left="3960" w:hanging="360"/>
      </w:pPr>
    </w:lvl>
    <w:lvl w:ilvl="6" w:tplc="5EDA2A0E">
      <w:start w:val="1"/>
      <w:numFmt w:val="decimal"/>
      <w:lvlText w:val="%7."/>
      <w:lvlJc w:val="left"/>
      <w:pPr>
        <w:tabs>
          <w:tab w:val="num" w:pos="4680"/>
        </w:tabs>
        <w:ind w:left="4680" w:hanging="360"/>
      </w:pPr>
    </w:lvl>
    <w:lvl w:ilvl="7" w:tplc="A688233A">
      <w:start w:val="1"/>
      <w:numFmt w:val="decimal"/>
      <w:lvlText w:val="%8."/>
      <w:lvlJc w:val="left"/>
      <w:pPr>
        <w:tabs>
          <w:tab w:val="num" w:pos="5400"/>
        </w:tabs>
        <w:ind w:left="5400" w:hanging="360"/>
      </w:pPr>
    </w:lvl>
    <w:lvl w:ilvl="8" w:tplc="C8C27072">
      <w:start w:val="1"/>
      <w:numFmt w:val="decimal"/>
      <w:lvlText w:val="%9."/>
      <w:lvlJc w:val="left"/>
      <w:pPr>
        <w:tabs>
          <w:tab w:val="num" w:pos="6120"/>
        </w:tabs>
        <w:ind w:left="6120" w:hanging="360"/>
      </w:pPr>
    </w:lvl>
  </w:abstractNum>
  <w:num w:numId="1" w16cid:durableId="1747338801">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41933802">
    <w:abstractNumId w:val="7"/>
  </w:num>
  <w:num w:numId="3" w16cid:durableId="266356752">
    <w:abstractNumId w:val="1"/>
  </w:num>
  <w:num w:numId="4" w16cid:durableId="938483914">
    <w:abstractNumId w:val="2"/>
  </w:num>
  <w:num w:numId="5" w16cid:durableId="1623877731">
    <w:abstractNumId w:val="3"/>
  </w:num>
  <w:num w:numId="6" w16cid:durableId="638923800">
    <w:abstractNumId w:val="4"/>
  </w:num>
  <w:num w:numId="7" w16cid:durableId="7340327">
    <w:abstractNumId w:val="0"/>
  </w:num>
  <w:num w:numId="8" w16cid:durableId="1810781293">
    <w:abstractNumId w:val="5"/>
  </w:num>
  <w:num w:numId="9" w16cid:durableId="1324047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08"/>
  <w:hyphenationZone w:val="425"/>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DAF"/>
    <w:rsid w:val="000033D9"/>
    <w:rsid w:val="00042E22"/>
    <w:rsid w:val="00045F05"/>
    <w:rsid w:val="000714EF"/>
    <w:rsid w:val="000750D0"/>
    <w:rsid w:val="00110C88"/>
    <w:rsid w:val="00122D9D"/>
    <w:rsid w:val="00151409"/>
    <w:rsid w:val="001718D0"/>
    <w:rsid w:val="001857E4"/>
    <w:rsid w:val="00187840"/>
    <w:rsid w:val="001A35E3"/>
    <w:rsid w:val="001B732F"/>
    <w:rsid w:val="001D0971"/>
    <w:rsid w:val="001D58EB"/>
    <w:rsid w:val="001E15EA"/>
    <w:rsid w:val="001E45E2"/>
    <w:rsid w:val="00200837"/>
    <w:rsid w:val="00203D53"/>
    <w:rsid w:val="002237C8"/>
    <w:rsid w:val="00223984"/>
    <w:rsid w:val="00230A14"/>
    <w:rsid w:val="002421A8"/>
    <w:rsid w:val="002436F9"/>
    <w:rsid w:val="00270D0F"/>
    <w:rsid w:val="00273039"/>
    <w:rsid w:val="002A0CD5"/>
    <w:rsid w:val="002B18B4"/>
    <w:rsid w:val="002B2719"/>
    <w:rsid w:val="002B4A38"/>
    <w:rsid w:val="002B771C"/>
    <w:rsid w:val="002D4EA2"/>
    <w:rsid w:val="002F17AF"/>
    <w:rsid w:val="002F1FAD"/>
    <w:rsid w:val="00304665"/>
    <w:rsid w:val="00304979"/>
    <w:rsid w:val="00307F8C"/>
    <w:rsid w:val="00317F5A"/>
    <w:rsid w:val="00333294"/>
    <w:rsid w:val="0033333B"/>
    <w:rsid w:val="00355CA1"/>
    <w:rsid w:val="0036746D"/>
    <w:rsid w:val="00385B54"/>
    <w:rsid w:val="003A3F49"/>
    <w:rsid w:val="003B3E1A"/>
    <w:rsid w:val="003B7F1E"/>
    <w:rsid w:val="003D6BDD"/>
    <w:rsid w:val="003F6911"/>
    <w:rsid w:val="0041231B"/>
    <w:rsid w:val="00416929"/>
    <w:rsid w:val="00440655"/>
    <w:rsid w:val="00443C8B"/>
    <w:rsid w:val="00455DAF"/>
    <w:rsid w:val="00460EB2"/>
    <w:rsid w:val="00463416"/>
    <w:rsid w:val="00496906"/>
    <w:rsid w:val="004B4C80"/>
    <w:rsid w:val="004C312C"/>
    <w:rsid w:val="004D7D3A"/>
    <w:rsid w:val="005449D3"/>
    <w:rsid w:val="00560B81"/>
    <w:rsid w:val="00586FE4"/>
    <w:rsid w:val="00591B42"/>
    <w:rsid w:val="005B04A9"/>
    <w:rsid w:val="005B6029"/>
    <w:rsid w:val="0063174C"/>
    <w:rsid w:val="00633027"/>
    <w:rsid w:val="00634E25"/>
    <w:rsid w:val="006524A2"/>
    <w:rsid w:val="006863D3"/>
    <w:rsid w:val="0069425E"/>
    <w:rsid w:val="006A028C"/>
    <w:rsid w:val="006B3FE4"/>
    <w:rsid w:val="006C4BB9"/>
    <w:rsid w:val="006C7772"/>
    <w:rsid w:val="006D0857"/>
    <w:rsid w:val="006D6A82"/>
    <w:rsid w:val="007006A6"/>
    <w:rsid w:val="0071141C"/>
    <w:rsid w:val="0075309C"/>
    <w:rsid w:val="00770210"/>
    <w:rsid w:val="00787748"/>
    <w:rsid w:val="0079246E"/>
    <w:rsid w:val="007B09E5"/>
    <w:rsid w:val="007F25EA"/>
    <w:rsid w:val="007F7008"/>
    <w:rsid w:val="00806951"/>
    <w:rsid w:val="00831CFC"/>
    <w:rsid w:val="00847078"/>
    <w:rsid w:val="008626A8"/>
    <w:rsid w:val="00872BC6"/>
    <w:rsid w:val="00887875"/>
    <w:rsid w:val="00895290"/>
    <w:rsid w:val="008D6E9F"/>
    <w:rsid w:val="008D75C6"/>
    <w:rsid w:val="008E481B"/>
    <w:rsid w:val="0090026C"/>
    <w:rsid w:val="00911BEE"/>
    <w:rsid w:val="00920D89"/>
    <w:rsid w:val="009460B6"/>
    <w:rsid w:val="009464CD"/>
    <w:rsid w:val="00960D34"/>
    <w:rsid w:val="0097429D"/>
    <w:rsid w:val="00985978"/>
    <w:rsid w:val="009963ED"/>
    <w:rsid w:val="009C6239"/>
    <w:rsid w:val="00A03C73"/>
    <w:rsid w:val="00A53D29"/>
    <w:rsid w:val="00A55C8A"/>
    <w:rsid w:val="00A61594"/>
    <w:rsid w:val="00A64102"/>
    <w:rsid w:val="00A7310C"/>
    <w:rsid w:val="00A95339"/>
    <w:rsid w:val="00A95BA3"/>
    <w:rsid w:val="00AF3615"/>
    <w:rsid w:val="00B045EE"/>
    <w:rsid w:val="00B40A5C"/>
    <w:rsid w:val="00B4246A"/>
    <w:rsid w:val="00B5477A"/>
    <w:rsid w:val="00B665BC"/>
    <w:rsid w:val="00B67057"/>
    <w:rsid w:val="00B77E0C"/>
    <w:rsid w:val="00B90551"/>
    <w:rsid w:val="00B97A3D"/>
    <w:rsid w:val="00B97BAA"/>
    <w:rsid w:val="00C33DF8"/>
    <w:rsid w:val="00C42C23"/>
    <w:rsid w:val="00C463BD"/>
    <w:rsid w:val="00C61BBC"/>
    <w:rsid w:val="00C82355"/>
    <w:rsid w:val="00CB6411"/>
    <w:rsid w:val="00CE0B81"/>
    <w:rsid w:val="00D036F6"/>
    <w:rsid w:val="00D36CBA"/>
    <w:rsid w:val="00D42232"/>
    <w:rsid w:val="00D477D0"/>
    <w:rsid w:val="00D532EE"/>
    <w:rsid w:val="00D83CC8"/>
    <w:rsid w:val="00D91093"/>
    <w:rsid w:val="00D9738E"/>
    <w:rsid w:val="00DB15C4"/>
    <w:rsid w:val="00DB2786"/>
    <w:rsid w:val="00DE5AB7"/>
    <w:rsid w:val="00E06E94"/>
    <w:rsid w:val="00E517F2"/>
    <w:rsid w:val="00E540BF"/>
    <w:rsid w:val="00E7361F"/>
    <w:rsid w:val="00EC13F8"/>
    <w:rsid w:val="00EC1BEF"/>
    <w:rsid w:val="00ED4BB2"/>
    <w:rsid w:val="00EE4D2B"/>
    <w:rsid w:val="00EF4653"/>
    <w:rsid w:val="00F17EFB"/>
    <w:rsid w:val="00F366CA"/>
    <w:rsid w:val="00F44F73"/>
    <w:rsid w:val="00F46048"/>
    <w:rsid w:val="00F8054A"/>
    <w:rsid w:val="00F9032E"/>
    <w:rsid w:val="00FB0411"/>
    <w:rsid w:val="00FB7397"/>
    <w:rsid w:val="00FD21D7"/>
    <w:rsid w:val="00FD29DB"/>
    <w:rsid w:val="00FE3388"/>
    <w:rsid w:val="00FF081B"/>
    <w:rsid w:val="00FF1901"/>
    <w:rsid w:val="00FF452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E290B"/>
  <w15:chartTrackingRefBased/>
  <w15:docId w15:val="{A9D3C705-E68C-4960-9B84-72B32FCF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DAF"/>
    <w:pPr>
      <w:spacing w:after="180" w:line="240" w:lineRule="auto"/>
    </w:pPr>
    <w:rPr>
      <w:rFonts w:ascii="Times New Roman" w:eastAsia="SimSun" w:hAnsi="Times New Roman" w:cs="Times New Roman"/>
      <w:sz w:val="20"/>
      <w:szCs w:val="20"/>
      <w:lang w:val="en-GB"/>
    </w:rPr>
  </w:style>
  <w:style w:type="paragraph" w:styleId="Heading1">
    <w:name w:val="heading 1"/>
    <w:next w:val="Normal"/>
    <w:link w:val="Heading1Char"/>
    <w:qFormat/>
    <w:rsid w:val="00455DAF"/>
    <w:pPr>
      <w:keepNext/>
      <w:keepLines/>
      <w:pBdr>
        <w:top w:val="single" w:sz="12" w:space="3" w:color="auto"/>
      </w:pBdr>
      <w:spacing w:before="240" w:after="180" w:line="240" w:lineRule="auto"/>
      <w:ind w:left="1134" w:hanging="1134"/>
      <w:outlineLvl w:val="0"/>
    </w:pPr>
    <w:rPr>
      <w:rFonts w:ascii="Arial" w:eastAsia="SimSun" w:hAnsi="Arial" w:cs="Times New Roman"/>
      <w:sz w:val="36"/>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5DAF"/>
    <w:rPr>
      <w:rFonts w:ascii="Arial" w:eastAsia="SimSun" w:hAnsi="Arial" w:cs="Times New Roman"/>
      <w:sz w:val="36"/>
      <w:szCs w:val="20"/>
      <w:lang w:val="en-GB"/>
    </w:rPr>
  </w:style>
  <w:style w:type="paragraph" w:styleId="ListParagraph">
    <w:name w:val="List Paragraph"/>
    <w:basedOn w:val="Normal"/>
    <w:uiPriority w:val="34"/>
    <w:qFormat/>
    <w:rsid w:val="009464CD"/>
    <w:pPr>
      <w:ind w:left="720"/>
      <w:contextualSpacing/>
    </w:pPr>
  </w:style>
  <w:style w:type="paragraph" w:customStyle="1" w:styleId="EditorsNote">
    <w:name w:val="Editor's Note"/>
    <w:aliases w:val="EN"/>
    <w:basedOn w:val="Normal"/>
    <w:link w:val="EditorsNoteCharChar"/>
    <w:qFormat/>
    <w:rsid w:val="00A64102"/>
    <w:pPr>
      <w:keepLines/>
      <w:ind w:left="1135" w:hanging="851"/>
    </w:pPr>
    <w:rPr>
      <w:rFonts w:eastAsia="Times New Roman"/>
      <w:color w:val="FF0000"/>
    </w:rPr>
  </w:style>
  <w:style w:type="character" w:customStyle="1" w:styleId="EditorsNoteCharChar">
    <w:name w:val="Editor's Note Char Char"/>
    <w:link w:val="EditorsNote"/>
    <w:rsid w:val="00A64102"/>
    <w:rPr>
      <w:rFonts w:ascii="Times New Roman" w:eastAsia="Times New Roman" w:hAnsi="Times New Roman" w:cs="Times New Roman"/>
      <w:color w:val="FF0000"/>
      <w:sz w:val="20"/>
      <w:szCs w:val="20"/>
      <w:lang w:val="en-GB"/>
    </w:rPr>
  </w:style>
  <w:style w:type="character" w:styleId="CommentReference">
    <w:name w:val="annotation reference"/>
    <w:basedOn w:val="DefaultParagraphFont"/>
    <w:uiPriority w:val="99"/>
    <w:semiHidden/>
    <w:unhideWhenUsed/>
    <w:rsid w:val="00187840"/>
    <w:rPr>
      <w:sz w:val="16"/>
      <w:szCs w:val="16"/>
    </w:rPr>
  </w:style>
  <w:style w:type="paragraph" w:styleId="CommentText">
    <w:name w:val="annotation text"/>
    <w:basedOn w:val="Normal"/>
    <w:link w:val="CommentTextChar"/>
    <w:uiPriority w:val="99"/>
    <w:unhideWhenUsed/>
    <w:rsid w:val="00187840"/>
  </w:style>
  <w:style w:type="character" w:customStyle="1" w:styleId="CommentTextChar">
    <w:name w:val="Comment Text Char"/>
    <w:basedOn w:val="DefaultParagraphFont"/>
    <w:link w:val="CommentText"/>
    <w:uiPriority w:val="99"/>
    <w:rsid w:val="00187840"/>
    <w:rPr>
      <w:rFonts w:ascii="Times New Roman" w:eastAsia="SimSu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187840"/>
    <w:rPr>
      <w:b/>
      <w:bCs/>
    </w:rPr>
  </w:style>
  <w:style w:type="character" w:customStyle="1" w:styleId="CommentSubjectChar">
    <w:name w:val="Comment Subject Char"/>
    <w:basedOn w:val="CommentTextChar"/>
    <w:link w:val="CommentSubject"/>
    <w:uiPriority w:val="99"/>
    <w:semiHidden/>
    <w:rsid w:val="00187840"/>
    <w:rPr>
      <w:rFonts w:ascii="Times New Roman" w:eastAsia="SimSu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7762">
      <w:bodyDiv w:val="1"/>
      <w:marLeft w:val="0"/>
      <w:marRight w:val="0"/>
      <w:marTop w:val="0"/>
      <w:marBottom w:val="0"/>
      <w:divBdr>
        <w:top w:val="none" w:sz="0" w:space="0" w:color="auto"/>
        <w:left w:val="none" w:sz="0" w:space="0" w:color="auto"/>
        <w:bottom w:val="none" w:sz="0" w:space="0" w:color="auto"/>
        <w:right w:val="none" w:sz="0" w:space="0" w:color="auto"/>
      </w:divBdr>
    </w:div>
    <w:div w:id="320274671">
      <w:bodyDiv w:val="1"/>
      <w:marLeft w:val="0"/>
      <w:marRight w:val="0"/>
      <w:marTop w:val="0"/>
      <w:marBottom w:val="0"/>
      <w:divBdr>
        <w:top w:val="none" w:sz="0" w:space="0" w:color="auto"/>
        <w:left w:val="none" w:sz="0" w:space="0" w:color="auto"/>
        <w:bottom w:val="none" w:sz="0" w:space="0" w:color="auto"/>
        <w:right w:val="none" w:sz="0" w:space="0" w:color="auto"/>
      </w:divBdr>
    </w:div>
    <w:div w:id="322706697">
      <w:bodyDiv w:val="1"/>
      <w:marLeft w:val="0"/>
      <w:marRight w:val="0"/>
      <w:marTop w:val="0"/>
      <w:marBottom w:val="0"/>
      <w:divBdr>
        <w:top w:val="none" w:sz="0" w:space="0" w:color="auto"/>
        <w:left w:val="none" w:sz="0" w:space="0" w:color="auto"/>
        <w:bottom w:val="none" w:sz="0" w:space="0" w:color="auto"/>
        <w:right w:val="none" w:sz="0" w:space="0" w:color="auto"/>
      </w:divBdr>
    </w:div>
    <w:div w:id="456877576">
      <w:bodyDiv w:val="1"/>
      <w:marLeft w:val="0"/>
      <w:marRight w:val="0"/>
      <w:marTop w:val="0"/>
      <w:marBottom w:val="0"/>
      <w:divBdr>
        <w:top w:val="none" w:sz="0" w:space="0" w:color="auto"/>
        <w:left w:val="none" w:sz="0" w:space="0" w:color="auto"/>
        <w:bottom w:val="none" w:sz="0" w:space="0" w:color="auto"/>
        <w:right w:val="none" w:sz="0" w:space="0" w:color="auto"/>
      </w:divBdr>
    </w:div>
    <w:div w:id="569848140">
      <w:bodyDiv w:val="1"/>
      <w:marLeft w:val="0"/>
      <w:marRight w:val="0"/>
      <w:marTop w:val="0"/>
      <w:marBottom w:val="0"/>
      <w:divBdr>
        <w:top w:val="none" w:sz="0" w:space="0" w:color="auto"/>
        <w:left w:val="none" w:sz="0" w:space="0" w:color="auto"/>
        <w:bottom w:val="none" w:sz="0" w:space="0" w:color="auto"/>
        <w:right w:val="none" w:sz="0" w:space="0" w:color="auto"/>
      </w:divBdr>
    </w:div>
    <w:div w:id="746533973">
      <w:bodyDiv w:val="1"/>
      <w:marLeft w:val="0"/>
      <w:marRight w:val="0"/>
      <w:marTop w:val="0"/>
      <w:marBottom w:val="0"/>
      <w:divBdr>
        <w:top w:val="none" w:sz="0" w:space="0" w:color="auto"/>
        <w:left w:val="none" w:sz="0" w:space="0" w:color="auto"/>
        <w:bottom w:val="none" w:sz="0" w:space="0" w:color="auto"/>
        <w:right w:val="none" w:sz="0" w:space="0" w:color="auto"/>
      </w:divBdr>
    </w:div>
    <w:div w:id="960185127">
      <w:bodyDiv w:val="1"/>
      <w:marLeft w:val="0"/>
      <w:marRight w:val="0"/>
      <w:marTop w:val="0"/>
      <w:marBottom w:val="0"/>
      <w:divBdr>
        <w:top w:val="none" w:sz="0" w:space="0" w:color="auto"/>
        <w:left w:val="none" w:sz="0" w:space="0" w:color="auto"/>
        <w:bottom w:val="none" w:sz="0" w:space="0" w:color="auto"/>
        <w:right w:val="none" w:sz="0" w:space="0" w:color="auto"/>
      </w:divBdr>
    </w:div>
    <w:div w:id="970212271">
      <w:bodyDiv w:val="1"/>
      <w:marLeft w:val="0"/>
      <w:marRight w:val="0"/>
      <w:marTop w:val="0"/>
      <w:marBottom w:val="0"/>
      <w:divBdr>
        <w:top w:val="none" w:sz="0" w:space="0" w:color="auto"/>
        <w:left w:val="none" w:sz="0" w:space="0" w:color="auto"/>
        <w:bottom w:val="none" w:sz="0" w:space="0" w:color="auto"/>
        <w:right w:val="none" w:sz="0" w:space="0" w:color="auto"/>
      </w:divBdr>
    </w:div>
    <w:div w:id="1087648793">
      <w:bodyDiv w:val="1"/>
      <w:marLeft w:val="0"/>
      <w:marRight w:val="0"/>
      <w:marTop w:val="0"/>
      <w:marBottom w:val="0"/>
      <w:divBdr>
        <w:top w:val="none" w:sz="0" w:space="0" w:color="auto"/>
        <w:left w:val="none" w:sz="0" w:space="0" w:color="auto"/>
        <w:bottom w:val="none" w:sz="0" w:space="0" w:color="auto"/>
        <w:right w:val="none" w:sz="0" w:space="0" w:color="auto"/>
      </w:divBdr>
    </w:div>
    <w:div w:id="1221358760">
      <w:bodyDiv w:val="1"/>
      <w:marLeft w:val="0"/>
      <w:marRight w:val="0"/>
      <w:marTop w:val="0"/>
      <w:marBottom w:val="0"/>
      <w:divBdr>
        <w:top w:val="none" w:sz="0" w:space="0" w:color="auto"/>
        <w:left w:val="none" w:sz="0" w:space="0" w:color="auto"/>
        <w:bottom w:val="none" w:sz="0" w:space="0" w:color="auto"/>
        <w:right w:val="none" w:sz="0" w:space="0" w:color="auto"/>
      </w:divBdr>
    </w:div>
    <w:div w:id="1267272426">
      <w:bodyDiv w:val="1"/>
      <w:marLeft w:val="0"/>
      <w:marRight w:val="0"/>
      <w:marTop w:val="0"/>
      <w:marBottom w:val="0"/>
      <w:divBdr>
        <w:top w:val="none" w:sz="0" w:space="0" w:color="auto"/>
        <w:left w:val="none" w:sz="0" w:space="0" w:color="auto"/>
        <w:bottom w:val="none" w:sz="0" w:space="0" w:color="auto"/>
        <w:right w:val="none" w:sz="0" w:space="0" w:color="auto"/>
      </w:divBdr>
    </w:div>
    <w:div w:id="1287200482">
      <w:bodyDiv w:val="1"/>
      <w:marLeft w:val="0"/>
      <w:marRight w:val="0"/>
      <w:marTop w:val="0"/>
      <w:marBottom w:val="0"/>
      <w:divBdr>
        <w:top w:val="none" w:sz="0" w:space="0" w:color="auto"/>
        <w:left w:val="none" w:sz="0" w:space="0" w:color="auto"/>
        <w:bottom w:val="none" w:sz="0" w:space="0" w:color="auto"/>
        <w:right w:val="none" w:sz="0" w:space="0" w:color="auto"/>
      </w:divBdr>
    </w:div>
    <w:div w:id="1560749638">
      <w:bodyDiv w:val="1"/>
      <w:marLeft w:val="0"/>
      <w:marRight w:val="0"/>
      <w:marTop w:val="0"/>
      <w:marBottom w:val="0"/>
      <w:divBdr>
        <w:top w:val="none" w:sz="0" w:space="0" w:color="auto"/>
        <w:left w:val="none" w:sz="0" w:space="0" w:color="auto"/>
        <w:bottom w:val="none" w:sz="0" w:space="0" w:color="auto"/>
        <w:right w:val="none" w:sz="0" w:space="0" w:color="auto"/>
      </w:divBdr>
    </w:div>
    <w:div w:id="197810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1549</Words>
  <Characters>9764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Sh_update</dc:creator>
  <cp:keywords/>
  <dc:description/>
  <cp:lastModifiedBy>Lenovo_Sh</cp:lastModifiedBy>
  <cp:revision>8</cp:revision>
  <dcterms:created xsi:type="dcterms:W3CDTF">2024-07-01T15:25:00Z</dcterms:created>
  <dcterms:modified xsi:type="dcterms:W3CDTF">2024-07-02T08:44:00Z</dcterms:modified>
</cp:coreProperties>
</file>