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D81D0E" w14:textId="77777777" w:rsidR="00CD30CB" w:rsidRDefault="00CD30CB" w:rsidP="00CD30CB">
      <w:pPr>
        <w:pStyle w:val="CRCoverPage"/>
        <w:tabs>
          <w:tab w:val="right" w:pos="9639"/>
        </w:tabs>
        <w:spacing w:after="0"/>
        <w:rPr>
          <w:b/>
          <w:i/>
          <w:noProof/>
          <w:sz w:val="28"/>
        </w:rPr>
      </w:pPr>
      <w:r>
        <w:rPr>
          <w:b/>
          <w:noProof/>
          <w:sz w:val="24"/>
        </w:rPr>
        <w:t>3GPP TSG-SA3 Meeting #106-e</w:t>
      </w:r>
      <w:r>
        <w:rPr>
          <w:b/>
          <w:i/>
          <w:noProof/>
          <w:sz w:val="24"/>
        </w:rPr>
        <w:t xml:space="preserve"> </w:t>
      </w:r>
      <w:r>
        <w:rPr>
          <w:b/>
          <w:i/>
          <w:noProof/>
          <w:sz w:val="28"/>
        </w:rPr>
        <w:tab/>
        <w:t>S3-22xxxx</w:t>
      </w:r>
    </w:p>
    <w:p w14:paraId="55CF78DE" w14:textId="78DF7DDF" w:rsidR="006A45BA" w:rsidRDefault="00CD30CB" w:rsidP="00CD30CB">
      <w:pPr>
        <w:pStyle w:val="Header"/>
        <w:pBdr>
          <w:bottom w:val="single" w:sz="4" w:space="1" w:color="auto"/>
        </w:pBdr>
        <w:tabs>
          <w:tab w:val="right" w:pos="9638"/>
        </w:tabs>
        <w:rPr>
          <w:rFonts w:eastAsia="Batang" w:cs="Arial"/>
          <w:sz w:val="20"/>
          <w:lang w:eastAsia="zh-CN"/>
        </w:rPr>
      </w:pPr>
      <w:r>
        <w:rPr>
          <w:sz w:val="24"/>
        </w:rPr>
        <w:t>e-meeting, 14 - 25 February 2022</w:t>
      </w:r>
      <w:r>
        <w:tab/>
      </w:r>
      <w:r>
        <w:rPr>
          <w:rFonts w:eastAsia="Batang" w:cs="Arial"/>
          <w:lang w:eastAsia="zh-CN"/>
        </w:rPr>
        <w:t>(revision of S3-yyxxxx</w:t>
      </w:r>
      <w:r w:rsidR="0033027D" w:rsidRPr="006C2E80">
        <w:rPr>
          <w:rFonts w:eastAsia="Batang" w:cs="Arial"/>
          <w:sz w:val="20"/>
          <w:lang w:eastAsia="zh-CN"/>
        </w:rPr>
        <w:t>)</w:t>
      </w:r>
    </w:p>
    <w:p w14:paraId="5FD9276E" w14:textId="77777777" w:rsidR="006C2E80" w:rsidRPr="006C2E80" w:rsidRDefault="006C2E80" w:rsidP="006C2E80">
      <w:pPr>
        <w:pStyle w:val="Header"/>
        <w:tabs>
          <w:tab w:val="right" w:pos="9638"/>
        </w:tabs>
        <w:rPr>
          <w:sz w:val="20"/>
        </w:rPr>
      </w:pPr>
    </w:p>
    <w:p w14:paraId="0821AFA6" w14:textId="11E5921D" w:rsidR="00AE25BF" w:rsidRPr="006C2E80"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sidRPr="006C2E80">
        <w:rPr>
          <w:rFonts w:ascii="Arial" w:eastAsia="Batang" w:hAnsi="Arial"/>
          <w:b/>
          <w:sz w:val="24"/>
          <w:szCs w:val="24"/>
          <w:lang w:val="en-US" w:eastAsia="zh-CN"/>
        </w:rPr>
        <w:t>Source:</w:t>
      </w:r>
      <w:r w:rsidRPr="006C2E80">
        <w:rPr>
          <w:rFonts w:ascii="Arial" w:eastAsia="Batang" w:hAnsi="Arial"/>
          <w:b/>
          <w:sz w:val="24"/>
          <w:szCs w:val="24"/>
          <w:lang w:val="en-US" w:eastAsia="zh-CN"/>
        </w:rPr>
        <w:tab/>
      </w:r>
      <w:r w:rsidR="00B51810">
        <w:rPr>
          <w:rFonts w:ascii="Arial" w:eastAsia="Batang" w:hAnsi="Arial"/>
          <w:b/>
          <w:sz w:val="24"/>
          <w:szCs w:val="24"/>
          <w:lang w:val="en-US" w:eastAsia="zh-CN"/>
        </w:rPr>
        <w:t>Ericsson</w:t>
      </w:r>
    </w:p>
    <w:p w14:paraId="77734250" w14:textId="11A932EB" w:rsidR="006C2E80" w:rsidRPr="006C2E80"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cs="Arial"/>
          <w:b/>
          <w:sz w:val="24"/>
          <w:szCs w:val="24"/>
          <w:lang w:eastAsia="zh-CN"/>
        </w:rPr>
      </w:pPr>
      <w:r w:rsidRPr="006C2E80">
        <w:rPr>
          <w:rFonts w:ascii="Arial" w:eastAsia="Batang" w:hAnsi="Arial" w:cs="Arial"/>
          <w:b/>
          <w:sz w:val="24"/>
          <w:szCs w:val="24"/>
          <w:lang w:eastAsia="zh-CN"/>
        </w:rPr>
        <w:t>Title:</w:t>
      </w:r>
      <w:r w:rsidRPr="006C2E80">
        <w:rPr>
          <w:rFonts w:ascii="Arial" w:eastAsia="Batang" w:hAnsi="Arial" w:cs="Arial"/>
          <w:b/>
          <w:sz w:val="24"/>
          <w:szCs w:val="24"/>
          <w:lang w:eastAsia="zh-CN"/>
        </w:rPr>
        <w:tab/>
        <w:t>New</w:t>
      </w:r>
      <w:r w:rsidR="00B51810">
        <w:rPr>
          <w:rFonts w:ascii="Arial" w:eastAsia="Batang" w:hAnsi="Arial" w:cs="Arial"/>
          <w:b/>
          <w:sz w:val="24"/>
          <w:szCs w:val="24"/>
          <w:lang w:eastAsia="zh-CN"/>
        </w:rPr>
        <w:t xml:space="preserve"> </w:t>
      </w:r>
      <w:r w:rsidR="00CE6D18" w:rsidRPr="004D285C">
        <w:rPr>
          <w:rFonts w:ascii="Arial" w:eastAsia="Batang" w:hAnsi="Arial" w:cs="Arial"/>
          <w:b/>
          <w:sz w:val="24"/>
          <w:szCs w:val="24"/>
          <w:lang w:eastAsia="zh-CN"/>
        </w:rPr>
        <w:t>S</w:t>
      </w:r>
      <w:r w:rsidR="00D31CC8" w:rsidRPr="004D285C">
        <w:rPr>
          <w:rFonts w:ascii="Arial" w:eastAsia="Batang" w:hAnsi="Arial" w:cs="Arial"/>
          <w:b/>
          <w:sz w:val="24"/>
          <w:szCs w:val="24"/>
          <w:lang w:eastAsia="zh-CN"/>
        </w:rPr>
        <w:t>ID</w:t>
      </w:r>
      <w:r w:rsidR="00D31CC8" w:rsidRPr="006C2E80">
        <w:rPr>
          <w:rFonts w:ascii="Arial" w:eastAsia="Batang" w:hAnsi="Arial" w:cs="Arial"/>
          <w:b/>
          <w:sz w:val="24"/>
          <w:szCs w:val="24"/>
          <w:lang w:eastAsia="zh-CN"/>
        </w:rPr>
        <w:t xml:space="preserve"> on</w:t>
      </w:r>
      <w:r w:rsidR="00B51810">
        <w:rPr>
          <w:rFonts w:ascii="Arial" w:eastAsia="Batang" w:hAnsi="Arial" w:cs="Arial"/>
          <w:b/>
          <w:sz w:val="24"/>
          <w:szCs w:val="24"/>
          <w:lang w:eastAsia="zh-CN"/>
        </w:rPr>
        <w:t xml:space="preserve"> </w:t>
      </w:r>
      <w:r w:rsidR="00CE6D18">
        <w:rPr>
          <w:rFonts w:ascii="Arial" w:eastAsia="Batang" w:hAnsi="Arial" w:cs="Arial"/>
          <w:b/>
          <w:sz w:val="24"/>
          <w:szCs w:val="24"/>
          <w:lang w:eastAsia="zh-CN"/>
        </w:rPr>
        <w:t xml:space="preserve">security aspects of </w:t>
      </w:r>
      <w:r w:rsidR="00CE6D18" w:rsidRPr="00CE6D18">
        <w:rPr>
          <w:rFonts w:ascii="Arial" w:eastAsia="Batang" w:hAnsi="Arial" w:cs="Arial"/>
          <w:b/>
          <w:sz w:val="24"/>
          <w:szCs w:val="24"/>
          <w:lang w:val="en-US" w:eastAsia="zh-CN"/>
        </w:rPr>
        <w:t>enhanced support of Non-Public Networks phase 2</w:t>
      </w:r>
      <w:r w:rsidR="00041CB4">
        <w:rPr>
          <w:rFonts w:ascii="Arial" w:eastAsia="Batang" w:hAnsi="Arial" w:cs="Arial"/>
          <w:b/>
          <w:sz w:val="24"/>
          <w:szCs w:val="24"/>
          <w:lang w:val="en-US" w:eastAsia="zh-CN"/>
        </w:rPr>
        <w:t xml:space="preserve"> </w:t>
      </w:r>
      <w:r w:rsidR="00D31CC8" w:rsidRPr="006C2E80">
        <w:rPr>
          <w:rFonts w:ascii="Arial" w:eastAsia="Batang" w:hAnsi="Arial" w:cs="Arial"/>
          <w:b/>
          <w:sz w:val="24"/>
          <w:szCs w:val="24"/>
          <w:lang w:eastAsia="zh-CN"/>
        </w:rPr>
        <w:t xml:space="preserve"> </w:t>
      </w:r>
    </w:p>
    <w:p w14:paraId="5F56A0A9" w14:textId="77777777" w:rsidR="00AE25BF" w:rsidRPr="006C2E80"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sidRPr="006C2E80">
        <w:rPr>
          <w:rFonts w:ascii="Arial" w:eastAsia="Batang" w:hAnsi="Arial"/>
          <w:b/>
          <w:sz w:val="24"/>
          <w:szCs w:val="24"/>
          <w:lang w:val="en-US" w:eastAsia="zh-CN"/>
        </w:rPr>
        <w:t>Document for:</w:t>
      </w:r>
      <w:r w:rsidRPr="006C2E80">
        <w:rPr>
          <w:rFonts w:ascii="Arial" w:eastAsia="Batang" w:hAnsi="Arial"/>
          <w:b/>
          <w:sz w:val="24"/>
          <w:szCs w:val="24"/>
          <w:lang w:val="en-US" w:eastAsia="zh-CN"/>
        </w:rPr>
        <w:tab/>
        <w:t>Approval</w:t>
      </w:r>
    </w:p>
    <w:p w14:paraId="195E59E6" w14:textId="620C39EE" w:rsidR="00AE25BF"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sidRPr="006C2E80">
        <w:rPr>
          <w:rFonts w:ascii="Arial" w:eastAsia="Batang" w:hAnsi="Arial"/>
          <w:b/>
          <w:sz w:val="24"/>
          <w:szCs w:val="24"/>
          <w:lang w:val="en-US" w:eastAsia="zh-CN"/>
        </w:rPr>
        <w:t>Agenda Item:</w:t>
      </w:r>
      <w:r w:rsidRPr="006C2E80">
        <w:rPr>
          <w:rFonts w:ascii="Arial" w:eastAsia="Batang" w:hAnsi="Arial"/>
          <w:b/>
          <w:sz w:val="24"/>
          <w:szCs w:val="24"/>
          <w:lang w:val="en-US" w:eastAsia="zh-CN"/>
        </w:rPr>
        <w:tab/>
      </w:r>
      <w:r w:rsidR="004D285C" w:rsidRPr="003343A8">
        <w:rPr>
          <w:rFonts w:ascii="Arial" w:eastAsia="Batang" w:hAnsi="Arial"/>
          <w:b/>
          <w:sz w:val="24"/>
          <w:szCs w:val="24"/>
          <w:lang w:val="en-US" w:eastAsia="zh-CN"/>
        </w:rPr>
        <w:t>N/A</w:t>
      </w:r>
    </w:p>
    <w:p w14:paraId="028C079C" w14:textId="77777777" w:rsidR="006C2E80" w:rsidRPr="006C2E80" w:rsidRDefault="006C2E80" w:rsidP="006C2E80">
      <w:pPr>
        <w:rPr>
          <w:rFonts w:eastAsia="Batang"/>
          <w:lang w:val="en-US" w:eastAsia="zh-CN"/>
        </w:rPr>
      </w:pPr>
    </w:p>
    <w:p w14:paraId="53AB929D" w14:textId="77777777" w:rsidR="008A76FD" w:rsidRPr="00BC642A" w:rsidRDefault="001C5C86" w:rsidP="006C2E80">
      <w:pPr>
        <w:pStyle w:val="Heading8"/>
        <w:jc w:val="center"/>
      </w:pPr>
      <w:r w:rsidRPr="00BC642A">
        <w:t xml:space="preserve">3GPP™ </w:t>
      </w:r>
      <w:r w:rsidR="008A76FD" w:rsidRPr="00BC642A">
        <w:t>Work Item Description</w:t>
      </w:r>
    </w:p>
    <w:p w14:paraId="78246481" w14:textId="77777777" w:rsidR="00BA3A53" w:rsidRDefault="00F5774F" w:rsidP="00BC642A">
      <w:pPr>
        <w:jc w:val="center"/>
        <w:rPr>
          <w:rFonts w:cs="Arial"/>
          <w:noProof/>
        </w:rPr>
      </w:pPr>
      <w:r>
        <w:rPr>
          <w:rFonts w:cs="Arial"/>
          <w:noProof/>
        </w:rPr>
        <w:t xml:space="preserve">Information on Work Items </w:t>
      </w:r>
      <w:r w:rsidR="00BA3A53" w:rsidRPr="00ED7A5B">
        <w:rPr>
          <w:rFonts w:cs="Arial"/>
          <w:noProof/>
        </w:rPr>
        <w:t xml:space="preserve">can be found at </w:t>
      </w:r>
      <w:hyperlink r:id="rId13" w:history="1">
        <w:r w:rsidR="00C2724D" w:rsidRPr="00E75C72">
          <w:rPr>
            <w:rFonts w:cs="Arial"/>
            <w:noProof/>
          </w:rPr>
          <w:t>http://www.3gpp.org/Work-Items</w:t>
        </w:r>
      </w:hyperlink>
      <w:r w:rsidR="00C2724D">
        <w:rPr>
          <w:rFonts w:cs="Arial"/>
          <w:noProof/>
        </w:rPr>
        <w:t xml:space="preserve"> </w:t>
      </w:r>
      <w:r w:rsidR="003D2781">
        <w:rPr>
          <w:rFonts w:cs="Arial"/>
          <w:noProof/>
        </w:rPr>
        <w:br/>
      </w:r>
      <w:r w:rsidR="00AD0751">
        <w:t>S</w:t>
      </w:r>
      <w:r w:rsidR="003D2781">
        <w:t xml:space="preserve">ee </w:t>
      </w:r>
      <w:r w:rsidR="00AD0751">
        <w:t xml:space="preserve">also the </w:t>
      </w:r>
      <w:hyperlink r:id="rId14" w:history="1">
        <w:r w:rsidR="003D2781" w:rsidRPr="00BC642A">
          <w:t>3GPP Working Procedures</w:t>
        </w:r>
      </w:hyperlink>
      <w:r w:rsidR="003D2781">
        <w:t xml:space="preserve">, article 39 and </w:t>
      </w:r>
      <w:r w:rsidR="00AD0751">
        <w:t>the TSG W</w:t>
      </w:r>
      <w:r w:rsidR="00AD0751" w:rsidRPr="00AD0751">
        <w:t xml:space="preserve">orking </w:t>
      </w:r>
      <w:r w:rsidR="00AD0751">
        <w:t>M</w:t>
      </w:r>
      <w:r w:rsidR="00AD0751" w:rsidRPr="00AD0751">
        <w:t>ethods</w:t>
      </w:r>
      <w:r w:rsidR="00AD0751">
        <w:t xml:space="preserve"> in </w:t>
      </w:r>
      <w:hyperlink r:id="rId15" w:history="1">
        <w:r w:rsidR="003D2781" w:rsidRPr="00BC642A">
          <w:t>3GPP TR 21.900</w:t>
        </w:r>
      </w:hyperlink>
    </w:p>
    <w:p w14:paraId="4961C3CA" w14:textId="25274A08" w:rsidR="006C2E80" w:rsidRPr="006C2E80" w:rsidRDefault="008A76FD" w:rsidP="006C2E80">
      <w:pPr>
        <w:pStyle w:val="Heading8"/>
      </w:pPr>
      <w:r w:rsidRPr="006C2E80">
        <w:t>Title</w:t>
      </w:r>
      <w:r w:rsidR="00985B73" w:rsidRPr="006C2E80">
        <w:t>:</w:t>
      </w:r>
      <w:r w:rsidR="00CE6D18">
        <w:t xml:space="preserve"> </w:t>
      </w:r>
      <w:r w:rsidR="00CE6D18" w:rsidRPr="00CE6D18">
        <w:rPr>
          <w:lang w:val="en-US"/>
        </w:rPr>
        <w:t xml:space="preserve">Study on </w:t>
      </w:r>
      <w:r w:rsidR="00CE6D18">
        <w:rPr>
          <w:lang w:val="en-US"/>
        </w:rPr>
        <w:t xml:space="preserve">security aspects of </w:t>
      </w:r>
      <w:r w:rsidR="00CE6D18" w:rsidRPr="00CE6D18">
        <w:rPr>
          <w:lang w:val="en-US"/>
        </w:rPr>
        <w:t>enhanced support of</w:t>
      </w:r>
      <w:r w:rsidR="00331CA9">
        <w:rPr>
          <w:lang w:val="en-US"/>
        </w:rPr>
        <w:t xml:space="preserve"> </w:t>
      </w:r>
      <w:r w:rsidR="00CE6D18" w:rsidRPr="00CE6D18">
        <w:rPr>
          <w:lang w:val="en-US"/>
        </w:rPr>
        <w:t>Non-Public Networks phase 2</w:t>
      </w:r>
      <w:r w:rsidR="00F41A27" w:rsidRPr="006C2E80">
        <w:tab/>
      </w:r>
    </w:p>
    <w:p w14:paraId="2730900B" w14:textId="6E0B93F1" w:rsidR="003F268E" w:rsidRPr="00BA3A53" w:rsidRDefault="003F268E" w:rsidP="006C2E80">
      <w:pPr>
        <w:pStyle w:val="Guidance"/>
      </w:pPr>
    </w:p>
    <w:p w14:paraId="289CB42C" w14:textId="7C1AC40E" w:rsidR="006C2E80" w:rsidRDefault="00E13CB2" w:rsidP="006C2E80">
      <w:pPr>
        <w:pStyle w:val="Heading8"/>
      </w:pPr>
      <w:r>
        <w:t>A</w:t>
      </w:r>
      <w:r w:rsidR="00B078D6">
        <w:t>cronym:</w:t>
      </w:r>
      <w:r w:rsidR="006C2E80">
        <w:tab/>
      </w:r>
      <w:r w:rsidR="00401CA6" w:rsidRPr="00B7040A">
        <w:t>FS_eNPN_Ph2</w:t>
      </w:r>
      <w:r w:rsidR="00E76423" w:rsidRPr="00B7040A">
        <w:softHyphen/>
      </w:r>
      <w:r w:rsidR="00D06D0F" w:rsidRPr="00B7040A">
        <w:t>_</w:t>
      </w:r>
      <w:r w:rsidR="00E76423" w:rsidRPr="00B7040A">
        <w:t>SEC</w:t>
      </w:r>
    </w:p>
    <w:p w14:paraId="0D12AE1F" w14:textId="1D036A2B" w:rsidR="00B078D6" w:rsidRDefault="00B078D6" w:rsidP="006C2E80">
      <w:pPr>
        <w:pStyle w:val="Guidance"/>
      </w:pPr>
    </w:p>
    <w:p w14:paraId="679E2B2D" w14:textId="4AA88386" w:rsidR="006C2E80" w:rsidRDefault="00B078D6" w:rsidP="006C2E80">
      <w:pPr>
        <w:pStyle w:val="Heading8"/>
      </w:pPr>
      <w:r>
        <w:t>Unique identifier</w:t>
      </w:r>
      <w:r w:rsidR="00F41A27">
        <w:t>:</w:t>
      </w:r>
      <w:r w:rsidR="006C2E80">
        <w:tab/>
      </w:r>
    </w:p>
    <w:p w14:paraId="20AE909D" w14:textId="12FB3838" w:rsidR="00B078D6" w:rsidRDefault="00D31CC8" w:rsidP="006C2E80">
      <w:pPr>
        <w:pStyle w:val="Guidance"/>
      </w:pPr>
      <w:r w:rsidRPr="006C2E80">
        <w:t>{</w:t>
      </w:r>
      <w:r w:rsidR="00240DCD" w:rsidRPr="006C2E80">
        <w:t>A number</w:t>
      </w:r>
      <w:r w:rsidR="00765028" w:rsidRPr="006C2E80">
        <w:t xml:space="preserve"> </w:t>
      </w:r>
      <w:r w:rsidRPr="006C2E80">
        <w:t>to be provided by MCC at the plenary}</w:t>
      </w:r>
      <w:r>
        <w:t xml:space="preserve"> </w:t>
      </w:r>
    </w:p>
    <w:p w14:paraId="63EE9719" w14:textId="5EC18231" w:rsidR="003F7142" w:rsidRDefault="003F7142" w:rsidP="006C2E80">
      <w:pPr>
        <w:pStyle w:val="Heading8"/>
      </w:pPr>
      <w:r w:rsidRPr="003F7142">
        <w:t>Potential target Release:</w:t>
      </w:r>
      <w:r w:rsidR="006C2E80">
        <w:tab/>
      </w:r>
      <w:r w:rsidR="0008648D">
        <w:t xml:space="preserve">Rel-18 </w:t>
      </w:r>
    </w:p>
    <w:p w14:paraId="53277F89" w14:textId="2847C0F5" w:rsidR="003F7142" w:rsidRPr="006C2E80" w:rsidRDefault="003F7142" w:rsidP="006C2E80">
      <w:pPr>
        <w:pStyle w:val="Guidance"/>
      </w:pPr>
    </w:p>
    <w:p w14:paraId="4473B22A" w14:textId="535B28CC" w:rsidR="006C2E80" w:rsidRDefault="004260A5" w:rsidP="006C2E80">
      <w:pPr>
        <w:pStyle w:val="Heading1"/>
      </w:pPr>
      <w:r>
        <w:t>1</w:t>
      </w:r>
      <w:r>
        <w:tab/>
        <w:t>Impacts</w:t>
      </w:r>
    </w:p>
    <w:p w14:paraId="2D54825D" w14:textId="406B320F" w:rsidR="004260A5" w:rsidRDefault="004260A5" w:rsidP="006C2E80">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4260A5" w14:paraId="133B5867" w14:textId="77777777" w:rsidTr="006C2E80">
        <w:trPr>
          <w:cantSplit/>
          <w:jc w:val="center"/>
        </w:trPr>
        <w:tc>
          <w:tcPr>
            <w:tcW w:w="1515" w:type="dxa"/>
            <w:tcBorders>
              <w:bottom w:val="single" w:sz="12" w:space="0" w:color="auto"/>
              <w:right w:val="single" w:sz="12" w:space="0" w:color="auto"/>
            </w:tcBorders>
            <w:shd w:val="clear" w:color="auto" w:fill="E0E0E0"/>
          </w:tcPr>
          <w:p w14:paraId="1E19EA3A" w14:textId="77777777" w:rsidR="004260A5" w:rsidRDefault="004260A5" w:rsidP="006C2E80">
            <w:pPr>
              <w:pStyle w:val="TAH"/>
            </w:pPr>
            <w:r>
              <w:t>Affects:</w:t>
            </w:r>
          </w:p>
        </w:tc>
        <w:tc>
          <w:tcPr>
            <w:tcW w:w="1275" w:type="dxa"/>
            <w:tcBorders>
              <w:left w:val="nil"/>
              <w:bottom w:val="single" w:sz="12" w:space="0" w:color="auto"/>
            </w:tcBorders>
            <w:shd w:val="clear" w:color="auto" w:fill="E0E0E0"/>
          </w:tcPr>
          <w:p w14:paraId="633B6EA3" w14:textId="77777777" w:rsidR="004260A5" w:rsidRDefault="004260A5" w:rsidP="006C2E80">
            <w:pPr>
              <w:pStyle w:val="TAH"/>
            </w:pPr>
            <w:r>
              <w:t>UICC apps</w:t>
            </w:r>
          </w:p>
        </w:tc>
        <w:tc>
          <w:tcPr>
            <w:tcW w:w="1037" w:type="dxa"/>
            <w:tcBorders>
              <w:bottom w:val="single" w:sz="12" w:space="0" w:color="auto"/>
            </w:tcBorders>
            <w:shd w:val="clear" w:color="auto" w:fill="E0E0E0"/>
          </w:tcPr>
          <w:p w14:paraId="7A104C90" w14:textId="77777777" w:rsidR="004260A5" w:rsidRDefault="004260A5" w:rsidP="006C2E80">
            <w:pPr>
              <w:pStyle w:val="TAH"/>
            </w:pPr>
            <w:r>
              <w:t>ME</w:t>
            </w:r>
          </w:p>
        </w:tc>
        <w:tc>
          <w:tcPr>
            <w:tcW w:w="850" w:type="dxa"/>
            <w:tcBorders>
              <w:bottom w:val="single" w:sz="12" w:space="0" w:color="auto"/>
            </w:tcBorders>
            <w:shd w:val="clear" w:color="auto" w:fill="E0E0E0"/>
          </w:tcPr>
          <w:p w14:paraId="5E5618FC" w14:textId="77777777" w:rsidR="004260A5" w:rsidRDefault="004260A5" w:rsidP="006C2E80">
            <w:pPr>
              <w:pStyle w:val="TAH"/>
            </w:pPr>
            <w:r>
              <w:t>AN</w:t>
            </w:r>
          </w:p>
        </w:tc>
        <w:tc>
          <w:tcPr>
            <w:tcW w:w="851" w:type="dxa"/>
            <w:tcBorders>
              <w:bottom w:val="single" w:sz="12" w:space="0" w:color="auto"/>
            </w:tcBorders>
            <w:shd w:val="clear" w:color="auto" w:fill="E0E0E0"/>
          </w:tcPr>
          <w:p w14:paraId="2809724F" w14:textId="77777777" w:rsidR="004260A5" w:rsidRDefault="004260A5" w:rsidP="006C2E80">
            <w:pPr>
              <w:pStyle w:val="TAH"/>
            </w:pPr>
            <w:r>
              <w:t>CN</w:t>
            </w:r>
          </w:p>
        </w:tc>
        <w:tc>
          <w:tcPr>
            <w:tcW w:w="1752" w:type="dxa"/>
            <w:tcBorders>
              <w:bottom w:val="single" w:sz="12" w:space="0" w:color="auto"/>
            </w:tcBorders>
            <w:shd w:val="clear" w:color="auto" w:fill="E0E0E0"/>
          </w:tcPr>
          <w:p w14:paraId="0D7316B8" w14:textId="77777777" w:rsidR="004260A5" w:rsidRDefault="004260A5" w:rsidP="006C2E80">
            <w:pPr>
              <w:pStyle w:val="TAH"/>
            </w:pPr>
            <w:r>
              <w:t>Others</w:t>
            </w:r>
            <w:r w:rsidR="00BF7C9D">
              <w:t xml:space="preserve"> (specify)</w:t>
            </w:r>
          </w:p>
        </w:tc>
      </w:tr>
      <w:tr w:rsidR="004260A5" w14:paraId="1750DD45" w14:textId="77777777" w:rsidTr="006C2E80">
        <w:trPr>
          <w:cantSplit/>
          <w:jc w:val="center"/>
        </w:trPr>
        <w:tc>
          <w:tcPr>
            <w:tcW w:w="1515" w:type="dxa"/>
            <w:tcBorders>
              <w:top w:val="nil"/>
              <w:right w:val="single" w:sz="12" w:space="0" w:color="auto"/>
            </w:tcBorders>
          </w:tcPr>
          <w:p w14:paraId="66BB2CCD" w14:textId="77777777" w:rsidR="004260A5" w:rsidRDefault="004260A5" w:rsidP="006C2E80">
            <w:pPr>
              <w:pStyle w:val="TAH"/>
            </w:pPr>
            <w:r>
              <w:t>Yes</w:t>
            </w:r>
          </w:p>
        </w:tc>
        <w:tc>
          <w:tcPr>
            <w:tcW w:w="1275" w:type="dxa"/>
            <w:tcBorders>
              <w:top w:val="nil"/>
              <w:left w:val="nil"/>
            </w:tcBorders>
          </w:tcPr>
          <w:p w14:paraId="35B295F5" w14:textId="77777777" w:rsidR="004260A5" w:rsidRDefault="004260A5" w:rsidP="006C2E80">
            <w:pPr>
              <w:pStyle w:val="TAC"/>
            </w:pPr>
          </w:p>
        </w:tc>
        <w:tc>
          <w:tcPr>
            <w:tcW w:w="1037" w:type="dxa"/>
            <w:tcBorders>
              <w:top w:val="nil"/>
            </w:tcBorders>
          </w:tcPr>
          <w:p w14:paraId="1F2F978C" w14:textId="4447926A" w:rsidR="004260A5" w:rsidRDefault="0012476C" w:rsidP="006C2E80">
            <w:pPr>
              <w:pStyle w:val="TAC"/>
            </w:pPr>
            <w:r>
              <w:t>X</w:t>
            </w:r>
          </w:p>
        </w:tc>
        <w:tc>
          <w:tcPr>
            <w:tcW w:w="850" w:type="dxa"/>
            <w:tcBorders>
              <w:top w:val="nil"/>
            </w:tcBorders>
          </w:tcPr>
          <w:p w14:paraId="7FD58A88" w14:textId="3A2A0092" w:rsidR="004260A5" w:rsidRDefault="00F4375A" w:rsidP="006C2E80">
            <w:pPr>
              <w:pStyle w:val="TAC"/>
            </w:pPr>
            <w:r>
              <w:t>X</w:t>
            </w:r>
          </w:p>
        </w:tc>
        <w:tc>
          <w:tcPr>
            <w:tcW w:w="851" w:type="dxa"/>
            <w:tcBorders>
              <w:top w:val="nil"/>
            </w:tcBorders>
          </w:tcPr>
          <w:p w14:paraId="3E3077D8" w14:textId="1C313631" w:rsidR="004260A5" w:rsidRDefault="0012476C" w:rsidP="006C2E80">
            <w:pPr>
              <w:pStyle w:val="TAC"/>
            </w:pPr>
            <w:r>
              <w:t>X</w:t>
            </w:r>
          </w:p>
        </w:tc>
        <w:tc>
          <w:tcPr>
            <w:tcW w:w="1752" w:type="dxa"/>
            <w:tcBorders>
              <w:top w:val="nil"/>
            </w:tcBorders>
          </w:tcPr>
          <w:p w14:paraId="64727DCC" w14:textId="77777777" w:rsidR="004260A5" w:rsidRDefault="004260A5" w:rsidP="006C2E80">
            <w:pPr>
              <w:pStyle w:val="TAC"/>
            </w:pPr>
          </w:p>
        </w:tc>
      </w:tr>
      <w:tr w:rsidR="004260A5" w14:paraId="25977CAD" w14:textId="77777777" w:rsidTr="006C2E80">
        <w:trPr>
          <w:cantSplit/>
          <w:jc w:val="center"/>
        </w:trPr>
        <w:tc>
          <w:tcPr>
            <w:tcW w:w="1515" w:type="dxa"/>
            <w:tcBorders>
              <w:right w:val="single" w:sz="12" w:space="0" w:color="auto"/>
            </w:tcBorders>
          </w:tcPr>
          <w:p w14:paraId="14455199" w14:textId="77777777" w:rsidR="004260A5" w:rsidRDefault="004260A5" w:rsidP="006C2E80">
            <w:pPr>
              <w:pStyle w:val="TAH"/>
            </w:pPr>
            <w:r>
              <w:t>No</w:t>
            </w:r>
          </w:p>
        </w:tc>
        <w:tc>
          <w:tcPr>
            <w:tcW w:w="1275" w:type="dxa"/>
            <w:tcBorders>
              <w:left w:val="nil"/>
            </w:tcBorders>
          </w:tcPr>
          <w:p w14:paraId="42581088" w14:textId="77777777" w:rsidR="004260A5" w:rsidRDefault="004260A5" w:rsidP="006C2E80">
            <w:pPr>
              <w:pStyle w:val="TAC"/>
            </w:pPr>
          </w:p>
        </w:tc>
        <w:tc>
          <w:tcPr>
            <w:tcW w:w="1037" w:type="dxa"/>
          </w:tcPr>
          <w:p w14:paraId="477F02DA" w14:textId="77777777" w:rsidR="004260A5" w:rsidRDefault="004260A5" w:rsidP="006C2E80">
            <w:pPr>
              <w:pStyle w:val="TAC"/>
            </w:pPr>
          </w:p>
        </w:tc>
        <w:tc>
          <w:tcPr>
            <w:tcW w:w="850" w:type="dxa"/>
          </w:tcPr>
          <w:p w14:paraId="6E9D500A" w14:textId="77777777" w:rsidR="004260A5" w:rsidRDefault="004260A5" w:rsidP="006C2E80">
            <w:pPr>
              <w:pStyle w:val="TAC"/>
            </w:pPr>
          </w:p>
        </w:tc>
        <w:tc>
          <w:tcPr>
            <w:tcW w:w="851" w:type="dxa"/>
          </w:tcPr>
          <w:p w14:paraId="24149096" w14:textId="77777777" w:rsidR="004260A5" w:rsidRDefault="004260A5" w:rsidP="006C2E80">
            <w:pPr>
              <w:pStyle w:val="TAC"/>
            </w:pPr>
          </w:p>
        </w:tc>
        <w:tc>
          <w:tcPr>
            <w:tcW w:w="1752" w:type="dxa"/>
          </w:tcPr>
          <w:p w14:paraId="43FB9532" w14:textId="77777777" w:rsidR="004260A5" w:rsidRDefault="004260A5" w:rsidP="006C2E80">
            <w:pPr>
              <w:pStyle w:val="TAC"/>
            </w:pPr>
          </w:p>
        </w:tc>
      </w:tr>
      <w:tr w:rsidR="004260A5" w14:paraId="353482B9" w14:textId="77777777" w:rsidTr="006C2E80">
        <w:trPr>
          <w:cantSplit/>
          <w:jc w:val="center"/>
        </w:trPr>
        <w:tc>
          <w:tcPr>
            <w:tcW w:w="1515" w:type="dxa"/>
            <w:tcBorders>
              <w:right w:val="single" w:sz="12" w:space="0" w:color="auto"/>
            </w:tcBorders>
          </w:tcPr>
          <w:p w14:paraId="3F96C6B3" w14:textId="77777777" w:rsidR="004260A5" w:rsidRDefault="004260A5" w:rsidP="006C2E80">
            <w:pPr>
              <w:pStyle w:val="TAH"/>
            </w:pPr>
            <w:r>
              <w:t>Don't know</w:t>
            </w:r>
          </w:p>
        </w:tc>
        <w:tc>
          <w:tcPr>
            <w:tcW w:w="1275" w:type="dxa"/>
            <w:tcBorders>
              <w:left w:val="nil"/>
            </w:tcBorders>
          </w:tcPr>
          <w:p w14:paraId="1651904E" w14:textId="4BE5A714" w:rsidR="004260A5" w:rsidRDefault="0012476C" w:rsidP="006C2E80">
            <w:pPr>
              <w:pStyle w:val="TAC"/>
            </w:pPr>
            <w:r>
              <w:t>X</w:t>
            </w:r>
          </w:p>
        </w:tc>
        <w:tc>
          <w:tcPr>
            <w:tcW w:w="1037" w:type="dxa"/>
          </w:tcPr>
          <w:p w14:paraId="5219BA8E" w14:textId="77777777" w:rsidR="004260A5" w:rsidRDefault="004260A5" w:rsidP="006C2E80">
            <w:pPr>
              <w:pStyle w:val="TAC"/>
            </w:pPr>
          </w:p>
        </w:tc>
        <w:tc>
          <w:tcPr>
            <w:tcW w:w="850" w:type="dxa"/>
          </w:tcPr>
          <w:p w14:paraId="4016B898" w14:textId="193A3427" w:rsidR="004260A5" w:rsidRDefault="004260A5" w:rsidP="006C2E80">
            <w:pPr>
              <w:pStyle w:val="TAC"/>
            </w:pPr>
          </w:p>
        </w:tc>
        <w:tc>
          <w:tcPr>
            <w:tcW w:w="851" w:type="dxa"/>
          </w:tcPr>
          <w:p w14:paraId="42B48559" w14:textId="77777777" w:rsidR="004260A5" w:rsidRDefault="004260A5" w:rsidP="006C2E80">
            <w:pPr>
              <w:pStyle w:val="TAC"/>
            </w:pPr>
          </w:p>
        </w:tc>
        <w:tc>
          <w:tcPr>
            <w:tcW w:w="1752" w:type="dxa"/>
          </w:tcPr>
          <w:p w14:paraId="226C70EA" w14:textId="26F8BEDC" w:rsidR="004260A5" w:rsidRDefault="0012476C" w:rsidP="006C2E80">
            <w:pPr>
              <w:pStyle w:val="TAC"/>
            </w:pPr>
            <w:r>
              <w:t>X</w:t>
            </w:r>
          </w:p>
        </w:tc>
      </w:tr>
    </w:tbl>
    <w:p w14:paraId="3A87B226" w14:textId="77777777" w:rsidR="008A76FD" w:rsidRPr="006C2E80" w:rsidRDefault="008A76FD" w:rsidP="006C2E80"/>
    <w:p w14:paraId="02CA2577" w14:textId="77777777" w:rsidR="00F921F1" w:rsidRDefault="00DA74F3" w:rsidP="006C2E80">
      <w:pPr>
        <w:pStyle w:val="Heading1"/>
      </w:pPr>
      <w:r>
        <w:t>2</w:t>
      </w:r>
      <w:r>
        <w:tab/>
      </w:r>
      <w:r w:rsidR="000B61FD">
        <w:t xml:space="preserve">Classification of </w:t>
      </w:r>
      <w:r w:rsidR="004260A5">
        <w:t xml:space="preserve">the Work Item </w:t>
      </w:r>
      <w:r>
        <w:t xml:space="preserve">and </w:t>
      </w:r>
      <w:r w:rsidR="000B61FD">
        <w:t>l</w:t>
      </w:r>
      <w:r>
        <w:t>inked work items</w:t>
      </w:r>
    </w:p>
    <w:p w14:paraId="200BE88D" w14:textId="77777777" w:rsidR="00DA74F3" w:rsidRDefault="00F921F1" w:rsidP="006C2E80">
      <w:pPr>
        <w:pStyle w:val="Heading2"/>
      </w:pPr>
      <w:r>
        <w:t>2.</w:t>
      </w:r>
      <w:r w:rsidR="00765028">
        <w:t>1</w:t>
      </w:r>
      <w:r>
        <w:tab/>
        <w:t>Primary classification</w:t>
      </w:r>
    </w:p>
    <w:p w14:paraId="41C8DE96" w14:textId="77777777" w:rsidR="006C2E80" w:rsidRDefault="00A36378" w:rsidP="006C2E80">
      <w:pPr>
        <w:pStyle w:val="Heading3"/>
      </w:pPr>
      <w:r w:rsidRPr="00A36378">
        <w:t>This work item is a …</w:t>
      </w:r>
    </w:p>
    <w:p w14:paraId="03E5240C" w14:textId="28015E17" w:rsidR="00A36378" w:rsidRPr="00A36378" w:rsidRDefault="00A36378" w:rsidP="006C2E80">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4876B9" w14:paraId="75435366" w14:textId="77777777" w:rsidTr="006C2E80">
        <w:trPr>
          <w:cantSplit/>
          <w:jc w:val="center"/>
        </w:trPr>
        <w:tc>
          <w:tcPr>
            <w:tcW w:w="452" w:type="dxa"/>
          </w:tcPr>
          <w:p w14:paraId="08A49B08" w14:textId="77777777" w:rsidR="004876B9" w:rsidRDefault="004876B9" w:rsidP="00A10539">
            <w:pPr>
              <w:pStyle w:val="TAC"/>
            </w:pPr>
          </w:p>
        </w:tc>
        <w:tc>
          <w:tcPr>
            <w:tcW w:w="2917" w:type="dxa"/>
            <w:shd w:val="clear" w:color="auto" w:fill="E0E0E0"/>
          </w:tcPr>
          <w:p w14:paraId="2DDC3E00" w14:textId="77777777" w:rsidR="004876B9" w:rsidRPr="006C2E80" w:rsidRDefault="004876B9" w:rsidP="004260A5">
            <w:pPr>
              <w:pStyle w:val="TAH"/>
              <w:ind w:right="-99"/>
              <w:jc w:val="left"/>
              <w:rPr>
                <w:color w:val="0000FF"/>
              </w:rPr>
            </w:pPr>
            <w:r w:rsidRPr="006C2E80">
              <w:rPr>
                <w:color w:val="0000FF"/>
                <w:sz w:val="20"/>
              </w:rPr>
              <w:t>Feature</w:t>
            </w:r>
          </w:p>
        </w:tc>
      </w:tr>
      <w:tr w:rsidR="00335107" w:rsidRPr="00662741" w14:paraId="32171124" w14:textId="77777777" w:rsidTr="006C2E80">
        <w:trPr>
          <w:cantSplit/>
          <w:jc w:val="center"/>
        </w:trPr>
        <w:tc>
          <w:tcPr>
            <w:tcW w:w="452" w:type="dxa"/>
          </w:tcPr>
          <w:p w14:paraId="32E3623F" w14:textId="77777777" w:rsidR="004876B9" w:rsidRPr="00662741" w:rsidRDefault="004876B9" w:rsidP="00A10539">
            <w:pPr>
              <w:pStyle w:val="TAC"/>
            </w:pPr>
          </w:p>
        </w:tc>
        <w:tc>
          <w:tcPr>
            <w:tcW w:w="2917" w:type="dxa"/>
            <w:shd w:val="clear" w:color="auto" w:fill="E0E0E0"/>
            <w:tcMar>
              <w:left w:w="227" w:type="dxa"/>
            </w:tcMar>
          </w:tcPr>
          <w:p w14:paraId="583CDDD5" w14:textId="77777777" w:rsidR="004876B9" w:rsidRPr="00662741" w:rsidRDefault="004876B9" w:rsidP="00662741">
            <w:pPr>
              <w:pStyle w:val="TAH"/>
              <w:ind w:right="-99"/>
              <w:jc w:val="left"/>
            </w:pPr>
            <w:r w:rsidRPr="00662741">
              <w:t>Building Block</w:t>
            </w:r>
          </w:p>
        </w:tc>
      </w:tr>
      <w:tr w:rsidR="00335107" w:rsidRPr="00662741" w14:paraId="2C847A9A" w14:textId="77777777" w:rsidTr="006C2E80">
        <w:trPr>
          <w:cantSplit/>
          <w:jc w:val="center"/>
        </w:trPr>
        <w:tc>
          <w:tcPr>
            <w:tcW w:w="452" w:type="dxa"/>
          </w:tcPr>
          <w:p w14:paraId="39F966F9" w14:textId="77777777" w:rsidR="004876B9" w:rsidRPr="00662741" w:rsidRDefault="004876B9" w:rsidP="00A10539">
            <w:pPr>
              <w:pStyle w:val="TAC"/>
            </w:pPr>
          </w:p>
        </w:tc>
        <w:tc>
          <w:tcPr>
            <w:tcW w:w="2917" w:type="dxa"/>
            <w:shd w:val="clear" w:color="auto" w:fill="E0E0E0"/>
            <w:tcMar>
              <w:left w:w="397" w:type="dxa"/>
            </w:tcMar>
          </w:tcPr>
          <w:p w14:paraId="2FF03094" w14:textId="77777777" w:rsidR="004876B9" w:rsidRPr="00662741" w:rsidRDefault="004876B9" w:rsidP="004260A5">
            <w:pPr>
              <w:pStyle w:val="TAH"/>
              <w:ind w:right="-99"/>
              <w:jc w:val="left"/>
              <w:rPr>
                <w:b w:val="0"/>
                <w:i/>
              </w:rPr>
            </w:pPr>
            <w:r w:rsidRPr="00662741">
              <w:rPr>
                <w:b w:val="0"/>
                <w:i/>
                <w:sz w:val="16"/>
              </w:rPr>
              <w:t>Work Task</w:t>
            </w:r>
          </w:p>
        </w:tc>
      </w:tr>
      <w:tr w:rsidR="00335107" w:rsidRPr="00662741" w14:paraId="0EE231D1" w14:textId="77777777" w:rsidTr="006C2E80">
        <w:trPr>
          <w:cantSplit/>
          <w:jc w:val="center"/>
        </w:trPr>
        <w:tc>
          <w:tcPr>
            <w:tcW w:w="452" w:type="dxa"/>
          </w:tcPr>
          <w:p w14:paraId="716041CE" w14:textId="258986B4" w:rsidR="00BF7C9D" w:rsidRPr="00662741" w:rsidRDefault="00F14CCD" w:rsidP="001759A7">
            <w:pPr>
              <w:pStyle w:val="TAC"/>
            </w:pPr>
            <w:r>
              <w:t>X</w:t>
            </w:r>
          </w:p>
        </w:tc>
        <w:tc>
          <w:tcPr>
            <w:tcW w:w="2917" w:type="dxa"/>
            <w:shd w:val="clear" w:color="auto" w:fill="E0E0E0"/>
          </w:tcPr>
          <w:p w14:paraId="14C97034" w14:textId="77777777" w:rsidR="00BF7C9D" w:rsidRPr="006C2E80" w:rsidRDefault="00BF7C9D" w:rsidP="001759A7">
            <w:pPr>
              <w:pStyle w:val="TAH"/>
              <w:ind w:right="-99"/>
              <w:jc w:val="left"/>
              <w:rPr>
                <w:color w:val="0000FF"/>
              </w:rPr>
            </w:pPr>
            <w:r w:rsidRPr="006C2E80">
              <w:rPr>
                <w:color w:val="0000FF"/>
                <w:sz w:val="20"/>
              </w:rPr>
              <w:t>Study Item</w:t>
            </w:r>
          </w:p>
        </w:tc>
      </w:tr>
    </w:tbl>
    <w:p w14:paraId="169DD7E0" w14:textId="77777777" w:rsidR="004876B9" w:rsidRDefault="004876B9" w:rsidP="001C5C86">
      <w:pPr>
        <w:ind w:right="-99"/>
        <w:rPr>
          <w:b/>
        </w:rPr>
      </w:pPr>
    </w:p>
    <w:p w14:paraId="406F61A6" w14:textId="1480902C" w:rsidR="004876B9" w:rsidRDefault="004876B9" w:rsidP="006C2E80">
      <w:pPr>
        <w:pStyle w:val="Heading2"/>
      </w:pPr>
      <w:r>
        <w:lastRenderedPageBreak/>
        <w:t>2</w:t>
      </w:r>
      <w:r w:rsidR="00A36378">
        <w:t>.</w:t>
      </w:r>
      <w:r w:rsidR="00765028">
        <w:t>2</w:t>
      </w:r>
      <w:r>
        <w:tab/>
      </w:r>
      <w:r w:rsidR="004260A5">
        <w:t>Parent Work Item</w:t>
      </w:r>
    </w:p>
    <w:p w14:paraId="2311EFBA" w14:textId="77777777" w:rsidR="002944FD" w:rsidRPr="009A6092" w:rsidRDefault="002944FD" w:rsidP="006C2E80">
      <w:r>
        <w:t xml:space="preserve">For a </w:t>
      </w:r>
      <w:r w:rsidR="0080428C">
        <w:t>brand-new</w:t>
      </w:r>
      <w:r>
        <w:t xml:space="preserve"> topic, use </w:t>
      </w:r>
      <w:r w:rsidRPr="005946E9">
        <w:t>“N/A” in the table below</w:t>
      </w:r>
      <w:r>
        <w:t>. Otherwise indicate the 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8835FC" w14:paraId="02C8883F" w14:textId="77777777" w:rsidTr="006C2E80">
        <w:trPr>
          <w:cantSplit/>
          <w:jc w:val="center"/>
        </w:trPr>
        <w:tc>
          <w:tcPr>
            <w:tcW w:w="9313" w:type="dxa"/>
            <w:gridSpan w:val="4"/>
            <w:shd w:val="clear" w:color="auto" w:fill="E0E0E0"/>
          </w:tcPr>
          <w:p w14:paraId="189E0F95" w14:textId="77777777" w:rsidR="008835FC" w:rsidRDefault="008835FC" w:rsidP="00495840">
            <w:pPr>
              <w:pStyle w:val="TAH"/>
              <w:ind w:right="-99"/>
              <w:jc w:val="left"/>
            </w:pPr>
            <w:r w:rsidRPr="00E92452">
              <w:t xml:space="preserve">Parent Work </w:t>
            </w:r>
            <w:r>
              <w:t xml:space="preserve">/ Study </w:t>
            </w:r>
            <w:r w:rsidRPr="00E92452">
              <w:t xml:space="preserve">Items </w:t>
            </w:r>
          </w:p>
        </w:tc>
      </w:tr>
      <w:tr w:rsidR="008835FC" w14:paraId="05601E44" w14:textId="77777777" w:rsidTr="006C2E80">
        <w:trPr>
          <w:cantSplit/>
          <w:jc w:val="center"/>
        </w:trPr>
        <w:tc>
          <w:tcPr>
            <w:tcW w:w="1101" w:type="dxa"/>
            <w:shd w:val="clear" w:color="auto" w:fill="E0E0E0"/>
          </w:tcPr>
          <w:p w14:paraId="621F9D72" w14:textId="77777777" w:rsidR="008835FC" w:rsidDel="00C02DF6" w:rsidRDefault="008835FC" w:rsidP="001C5C86">
            <w:pPr>
              <w:pStyle w:val="TAH"/>
              <w:ind w:right="-99"/>
              <w:jc w:val="left"/>
            </w:pPr>
            <w:r>
              <w:t>Acronym</w:t>
            </w:r>
          </w:p>
        </w:tc>
        <w:tc>
          <w:tcPr>
            <w:tcW w:w="1101" w:type="dxa"/>
            <w:shd w:val="clear" w:color="auto" w:fill="E0E0E0"/>
          </w:tcPr>
          <w:p w14:paraId="71E7FFF8" w14:textId="77777777" w:rsidR="008835FC" w:rsidDel="00C02DF6" w:rsidRDefault="008835FC" w:rsidP="001C5C86">
            <w:pPr>
              <w:pStyle w:val="TAH"/>
              <w:ind w:right="-99"/>
              <w:jc w:val="left"/>
            </w:pPr>
            <w:r>
              <w:t>Working Group</w:t>
            </w:r>
          </w:p>
        </w:tc>
        <w:tc>
          <w:tcPr>
            <w:tcW w:w="1101" w:type="dxa"/>
            <w:shd w:val="clear" w:color="auto" w:fill="E0E0E0"/>
          </w:tcPr>
          <w:p w14:paraId="6C53D0F7" w14:textId="77777777" w:rsidR="008835FC" w:rsidRDefault="008835FC" w:rsidP="001C5C86">
            <w:pPr>
              <w:pStyle w:val="TAH"/>
              <w:ind w:right="-99"/>
              <w:jc w:val="left"/>
            </w:pPr>
            <w:r>
              <w:t>Unique ID</w:t>
            </w:r>
          </w:p>
        </w:tc>
        <w:tc>
          <w:tcPr>
            <w:tcW w:w="6010" w:type="dxa"/>
            <w:shd w:val="clear" w:color="auto" w:fill="E0E0E0"/>
          </w:tcPr>
          <w:p w14:paraId="668487F1" w14:textId="77777777" w:rsidR="008835FC" w:rsidRDefault="008835FC" w:rsidP="001C5C86">
            <w:pPr>
              <w:pStyle w:val="TAH"/>
              <w:ind w:right="-99"/>
              <w:jc w:val="left"/>
            </w:pPr>
            <w:r>
              <w:t>Title (as in 3GPP Work Plan)</w:t>
            </w:r>
          </w:p>
        </w:tc>
      </w:tr>
      <w:tr w:rsidR="008835FC" w14:paraId="1190D4C8" w14:textId="77777777" w:rsidTr="006C2E80">
        <w:trPr>
          <w:cantSplit/>
          <w:jc w:val="center"/>
        </w:trPr>
        <w:tc>
          <w:tcPr>
            <w:tcW w:w="1101" w:type="dxa"/>
          </w:tcPr>
          <w:p w14:paraId="5375D7E4" w14:textId="391BDD35" w:rsidR="008835FC" w:rsidRDefault="00390BD0" w:rsidP="006C2E80">
            <w:pPr>
              <w:pStyle w:val="TAL"/>
            </w:pPr>
            <w:r>
              <w:t>FS_eNPN_Ph2</w:t>
            </w:r>
          </w:p>
        </w:tc>
        <w:tc>
          <w:tcPr>
            <w:tcW w:w="1101" w:type="dxa"/>
          </w:tcPr>
          <w:p w14:paraId="6AE820B7" w14:textId="0CCF3DDF" w:rsidR="008835FC" w:rsidRDefault="009663F2" w:rsidP="006C2E80">
            <w:pPr>
              <w:pStyle w:val="TAL"/>
            </w:pPr>
            <w:r>
              <w:t>SA2</w:t>
            </w:r>
          </w:p>
        </w:tc>
        <w:tc>
          <w:tcPr>
            <w:tcW w:w="1101" w:type="dxa"/>
          </w:tcPr>
          <w:p w14:paraId="663BF2FB" w14:textId="051771F8" w:rsidR="008835FC" w:rsidRDefault="009663F2" w:rsidP="006C2E80">
            <w:pPr>
              <w:pStyle w:val="TAL"/>
            </w:pPr>
            <w:r>
              <w:t>940075</w:t>
            </w:r>
          </w:p>
        </w:tc>
        <w:tc>
          <w:tcPr>
            <w:tcW w:w="6010" w:type="dxa"/>
          </w:tcPr>
          <w:p w14:paraId="24E5739B" w14:textId="216371C9" w:rsidR="008835FC" w:rsidRPr="00251D80" w:rsidRDefault="009663F2" w:rsidP="006C2E80">
            <w:pPr>
              <w:pStyle w:val="TAL"/>
            </w:pPr>
            <w:r w:rsidRPr="00492E1E">
              <w:t>Study on enhanced support of Non-Public Networks Phase 2</w:t>
            </w:r>
          </w:p>
        </w:tc>
      </w:tr>
    </w:tbl>
    <w:p w14:paraId="7C3FBD77" w14:textId="77777777" w:rsidR="004876B9" w:rsidRDefault="004876B9" w:rsidP="006C2E80"/>
    <w:p w14:paraId="34548301" w14:textId="77777777" w:rsidR="004876B9" w:rsidRDefault="004876B9" w:rsidP="001C5C86">
      <w:pPr>
        <w:pStyle w:val="Heading3"/>
      </w:pPr>
      <w:r>
        <w:t>2</w:t>
      </w:r>
      <w:r w:rsidR="00A36378">
        <w:t>.</w:t>
      </w:r>
      <w:r w:rsidR="00765028">
        <w:t>3</w:t>
      </w:r>
      <w:r>
        <w:tab/>
      </w:r>
      <w:r w:rsidR="0030045C">
        <w:t>O</w:t>
      </w:r>
      <w:r w:rsidR="004260A5">
        <w:t>ther related Work Items</w:t>
      </w:r>
      <w:r w:rsidR="0030045C">
        <w:t xml:space="preserve"> and dependencies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8835FC" w14:paraId="11468824" w14:textId="77777777" w:rsidTr="006C2E80">
        <w:trPr>
          <w:cantSplit/>
          <w:jc w:val="center"/>
        </w:trPr>
        <w:tc>
          <w:tcPr>
            <w:tcW w:w="9526" w:type="dxa"/>
            <w:gridSpan w:val="3"/>
            <w:shd w:val="clear" w:color="auto" w:fill="E0E0E0"/>
          </w:tcPr>
          <w:p w14:paraId="141C005C" w14:textId="77777777" w:rsidR="008835FC" w:rsidRDefault="008835FC" w:rsidP="006C2E80">
            <w:pPr>
              <w:pStyle w:val="TAH"/>
            </w:pPr>
            <w:r w:rsidRPr="00E92452">
              <w:t>Other related Work</w:t>
            </w:r>
            <w:r w:rsidR="00283472">
              <w:t xml:space="preserve"> /Study</w:t>
            </w:r>
            <w:r w:rsidRPr="00E92452">
              <w:t xml:space="preserve"> Items</w:t>
            </w:r>
            <w:r>
              <w:t xml:space="preserve"> (if any)</w:t>
            </w:r>
          </w:p>
        </w:tc>
      </w:tr>
      <w:tr w:rsidR="008835FC" w14:paraId="191F01D3" w14:textId="77777777" w:rsidTr="006C2E80">
        <w:trPr>
          <w:cantSplit/>
          <w:jc w:val="center"/>
        </w:trPr>
        <w:tc>
          <w:tcPr>
            <w:tcW w:w="1101" w:type="dxa"/>
            <w:shd w:val="clear" w:color="auto" w:fill="E0E0E0"/>
          </w:tcPr>
          <w:p w14:paraId="59E181D4" w14:textId="77777777" w:rsidR="008835FC" w:rsidRDefault="008835FC" w:rsidP="006C2E80">
            <w:pPr>
              <w:pStyle w:val="TAH"/>
            </w:pPr>
            <w:r>
              <w:t>Unique ID</w:t>
            </w:r>
          </w:p>
        </w:tc>
        <w:tc>
          <w:tcPr>
            <w:tcW w:w="3326" w:type="dxa"/>
            <w:shd w:val="clear" w:color="auto" w:fill="E0E0E0"/>
          </w:tcPr>
          <w:p w14:paraId="3B3E770F" w14:textId="77777777" w:rsidR="008835FC" w:rsidRDefault="008835FC" w:rsidP="006C2E80">
            <w:pPr>
              <w:pStyle w:val="TAH"/>
            </w:pPr>
            <w:r>
              <w:t>Title</w:t>
            </w:r>
          </w:p>
        </w:tc>
        <w:tc>
          <w:tcPr>
            <w:tcW w:w="5099" w:type="dxa"/>
            <w:shd w:val="clear" w:color="auto" w:fill="E0E0E0"/>
          </w:tcPr>
          <w:p w14:paraId="666A5A81" w14:textId="77777777" w:rsidR="008835FC" w:rsidRDefault="008835FC" w:rsidP="006C2E80">
            <w:pPr>
              <w:pStyle w:val="TAH"/>
            </w:pPr>
            <w:r>
              <w:t>Nature of relationship</w:t>
            </w:r>
          </w:p>
        </w:tc>
      </w:tr>
      <w:tr w:rsidR="008835FC" w14:paraId="512606E5" w14:textId="77777777" w:rsidTr="006C2E80">
        <w:trPr>
          <w:cantSplit/>
          <w:jc w:val="center"/>
        </w:trPr>
        <w:tc>
          <w:tcPr>
            <w:tcW w:w="1101" w:type="dxa"/>
          </w:tcPr>
          <w:p w14:paraId="5595B1E6" w14:textId="0CE1EA6F" w:rsidR="008835FC" w:rsidRDefault="003A2F96" w:rsidP="006C2E80">
            <w:pPr>
              <w:pStyle w:val="TAL"/>
            </w:pPr>
            <w:r>
              <w:rPr>
                <w:lang w:val="fr-FR"/>
              </w:rPr>
              <w:t>880008</w:t>
            </w:r>
          </w:p>
        </w:tc>
        <w:tc>
          <w:tcPr>
            <w:tcW w:w="3326" w:type="dxa"/>
          </w:tcPr>
          <w:p w14:paraId="6AD6B1DF" w14:textId="0F9DE5CF" w:rsidR="008835FC" w:rsidRDefault="00136A54" w:rsidP="006C2E80">
            <w:pPr>
              <w:pStyle w:val="TAL"/>
            </w:pPr>
            <w:r>
              <w:rPr>
                <w:rFonts w:eastAsia="Batang" w:cs="Arial"/>
                <w:lang w:eastAsia="zh-CN"/>
              </w:rPr>
              <w:t xml:space="preserve">Study on </w:t>
            </w:r>
            <w:r>
              <w:rPr>
                <w:rFonts w:cs="Arial"/>
              </w:rPr>
              <w:t>enhanced security support for Non-Public Networks</w:t>
            </w:r>
          </w:p>
        </w:tc>
        <w:tc>
          <w:tcPr>
            <w:tcW w:w="5099" w:type="dxa"/>
          </w:tcPr>
          <w:p w14:paraId="4972B8BD" w14:textId="75923DC2" w:rsidR="008835FC" w:rsidRPr="009769D1" w:rsidRDefault="001C5F26" w:rsidP="006C2E80">
            <w:pPr>
              <w:pStyle w:val="Guidance"/>
              <w:rPr>
                <w:i w:val="0"/>
                <w:iCs/>
              </w:rPr>
            </w:pPr>
            <w:r>
              <w:rPr>
                <w:i w:val="0"/>
                <w:iCs/>
              </w:rPr>
              <w:t>Rel-17 study</w:t>
            </w:r>
          </w:p>
        </w:tc>
      </w:tr>
    </w:tbl>
    <w:p w14:paraId="6BC7072F" w14:textId="77777777" w:rsidR="006C2E80" w:rsidRDefault="006C2E80" w:rsidP="006C2E80">
      <w:pPr>
        <w:pStyle w:val="FP"/>
      </w:pPr>
    </w:p>
    <w:p w14:paraId="3AE37009" w14:textId="093F59E2" w:rsidR="0030045C" w:rsidRPr="006C2E80" w:rsidRDefault="0030045C" w:rsidP="006C2E80">
      <w:pPr>
        <w:rPr>
          <w:b/>
          <w:bCs/>
        </w:rPr>
      </w:pPr>
      <w:r w:rsidRPr="006C2E80">
        <w:rPr>
          <w:b/>
          <w:bCs/>
        </w:rPr>
        <w:t xml:space="preserve">Dependency </w:t>
      </w:r>
      <w:r w:rsidR="00E92452" w:rsidRPr="006C2E80">
        <w:rPr>
          <w:b/>
          <w:bCs/>
        </w:rPr>
        <w:t xml:space="preserve">on </w:t>
      </w:r>
      <w:r w:rsidRPr="006C2E80">
        <w:rPr>
          <w:b/>
          <w:bCs/>
        </w:rPr>
        <w:t>non-3GPP (draft) specification:</w:t>
      </w:r>
      <w:r w:rsidR="00163AB7">
        <w:rPr>
          <w:b/>
          <w:bCs/>
        </w:rPr>
        <w:t xml:space="preserve"> </w:t>
      </w:r>
      <w:r w:rsidR="00163AB7" w:rsidRPr="00163AB7">
        <w:t>none</w:t>
      </w:r>
    </w:p>
    <w:p w14:paraId="3E795897" w14:textId="77777777" w:rsidR="008A76FD" w:rsidRDefault="008A76FD" w:rsidP="006C2E80">
      <w:pPr>
        <w:pStyle w:val="Heading1"/>
      </w:pPr>
      <w:r>
        <w:t>3</w:t>
      </w:r>
      <w:r>
        <w:tab/>
        <w:t>Justification</w:t>
      </w:r>
    </w:p>
    <w:p w14:paraId="12A8CAD3" w14:textId="77777777" w:rsidR="00607409" w:rsidRDefault="00607409" w:rsidP="00607409">
      <w:pPr>
        <w:rPr>
          <w:color w:val="auto"/>
          <w:lang w:eastAsia="en-US"/>
        </w:rPr>
      </w:pPr>
      <w:r>
        <w:t>Non-Public Network was introduced in Rel-16 with basic functions, and further enhanced in Rel-17 to enable wider cooperation between different networks/different entities to support use cases for NPN to provide access for UE that has no native credentials/subscriptions beforehand.</w:t>
      </w:r>
    </w:p>
    <w:p w14:paraId="40DDA286" w14:textId="563CF1A1" w:rsidR="00D03708" w:rsidRDefault="00D03708" w:rsidP="00D03708">
      <w:r>
        <w:t>SA2 has started a study on</w:t>
      </w:r>
      <w:r w:rsidR="009433FF">
        <w:t xml:space="preserve"> phase 2 of</w:t>
      </w:r>
      <w:r>
        <w:t xml:space="preserve"> enhanced support of Non-Public Networks. In th</w:t>
      </w:r>
      <w:r w:rsidR="00E04303">
        <w:t xml:space="preserve">at </w:t>
      </w:r>
      <w:r>
        <w:t xml:space="preserve">study, SA2's aim is to cover further enhancements to the 5GS to fulfil the stage 1 service requirements for Non-Public Networks. Among these requirements, there are </w:t>
      </w:r>
      <w:r w:rsidR="000A6E5C">
        <w:t>some</w:t>
      </w:r>
      <w:r>
        <w:t xml:space="preserve"> with potential security impact and hence need SA3's attention.</w:t>
      </w:r>
    </w:p>
    <w:p w14:paraId="34D6FDF2" w14:textId="7B0E9A48" w:rsidR="00A3701B" w:rsidRDefault="00607409" w:rsidP="00117A95">
      <w:r>
        <w:t>For example</w:t>
      </w:r>
      <w:r w:rsidR="00215644">
        <w:t>,</w:t>
      </w:r>
      <w:r>
        <w:t xml:space="preserve"> th</w:t>
      </w:r>
      <w:r w:rsidR="00017AB5">
        <w:t>e support of non-3GPP access for SNPN</w:t>
      </w:r>
      <w:r w:rsidR="00503C1A">
        <w:t xml:space="preserve"> and mobility between SNPNs</w:t>
      </w:r>
      <w:r w:rsidR="00017AB5">
        <w:t xml:space="preserve"> might have </w:t>
      </w:r>
      <w:r w:rsidR="00503C1A">
        <w:t xml:space="preserve">security impact that need to be studied. </w:t>
      </w:r>
      <w:r w:rsidR="00054AF8">
        <w:t xml:space="preserve">In addition, the support for localized services </w:t>
      </w:r>
      <w:r w:rsidR="005134CD">
        <w:t>needs</w:t>
      </w:r>
      <w:r w:rsidR="00054AF8">
        <w:t xml:space="preserve"> to be studied in the context of security impact. </w:t>
      </w:r>
    </w:p>
    <w:p w14:paraId="0CA69E13" w14:textId="77777777" w:rsidR="006C2E80" w:rsidRPr="006C2E80" w:rsidRDefault="006C2E80" w:rsidP="006C2E80"/>
    <w:p w14:paraId="04A47C84" w14:textId="77777777" w:rsidR="008A76FD" w:rsidRDefault="008A76FD" w:rsidP="006C2E80">
      <w:pPr>
        <w:pStyle w:val="Heading1"/>
      </w:pPr>
      <w:r>
        <w:t>4</w:t>
      </w:r>
      <w:r>
        <w:tab/>
        <w:t>Objective</w:t>
      </w:r>
    </w:p>
    <w:p w14:paraId="6DC36064" w14:textId="7A41B277" w:rsidR="00CA3BB9" w:rsidRDefault="00CA3BB9" w:rsidP="00CA3BB9">
      <w:r>
        <w:t xml:space="preserve">The aim of this work is to study the security aspects for any potential enhancements to be developed by SA2 based on the outcome of their study. For each of the objectives in the scope of the SA2 study, </w:t>
      </w:r>
      <w:r w:rsidR="004A2EA7">
        <w:t>potential</w:t>
      </w:r>
      <w:r>
        <w:t xml:space="preserve"> security aspects that are to be covered in this study are as follows:</w:t>
      </w:r>
    </w:p>
    <w:p w14:paraId="358BA8A2" w14:textId="0D4DE81E" w:rsidR="00CA3BB9" w:rsidRPr="004B51EE" w:rsidRDefault="00720F47" w:rsidP="00720F47">
      <w:pPr>
        <w:pStyle w:val="ListParagraph"/>
        <w:numPr>
          <w:ilvl w:val="0"/>
          <w:numId w:val="11"/>
        </w:numPr>
        <w:rPr>
          <w:color w:val="auto"/>
          <w:lang w:eastAsia="en-GB"/>
        </w:rPr>
      </w:pPr>
      <w:r>
        <w:t>Support for enhanced mobility by enabling support for idle and connected mode mobility between SNPNs without new network selection.</w:t>
      </w:r>
    </w:p>
    <w:p w14:paraId="00CE7908" w14:textId="261B4A32" w:rsidR="00720F47" w:rsidRPr="004B51EE" w:rsidRDefault="00612204" w:rsidP="00720F47">
      <w:pPr>
        <w:pStyle w:val="ListParagraph"/>
        <w:numPr>
          <w:ilvl w:val="1"/>
          <w:numId w:val="11"/>
        </w:numPr>
        <w:rPr>
          <w:color w:val="auto"/>
          <w:lang w:eastAsia="en-GB"/>
        </w:rPr>
      </w:pPr>
      <w:r>
        <w:t>Study if existing security mechanisms for mobility between PLMNs can be reused for SNPNs</w:t>
      </w:r>
      <w:r w:rsidR="00E310F6">
        <w:t xml:space="preserve"> or if new security mechanisms are needed</w:t>
      </w:r>
    </w:p>
    <w:p w14:paraId="3EC89E69" w14:textId="409015EF" w:rsidR="00612204" w:rsidRPr="004B51EE" w:rsidRDefault="005B79AD" w:rsidP="00612204">
      <w:pPr>
        <w:pStyle w:val="ListParagraph"/>
        <w:numPr>
          <w:ilvl w:val="0"/>
          <w:numId w:val="11"/>
        </w:numPr>
        <w:rPr>
          <w:color w:val="auto"/>
          <w:lang w:eastAsia="en-GB"/>
        </w:rPr>
      </w:pPr>
      <w:r>
        <w:t>Support for non-3GPP access for SNPN</w:t>
      </w:r>
    </w:p>
    <w:p w14:paraId="72A65BB2" w14:textId="1FB714DC" w:rsidR="0097565C" w:rsidRPr="004B51EE" w:rsidRDefault="0097565C" w:rsidP="004B51EE">
      <w:pPr>
        <w:pStyle w:val="ListParagraph"/>
        <w:numPr>
          <w:ilvl w:val="1"/>
          <w:numId w:val="11"/>
        </w:numPr>
        <w:rPr>
          <w:color w:val="auto"/>
          <w:lang w:eastAsia="en-GB"/>
        </w:rPr>
      </w:pPr>
      <w:r>
        <w:t>Study if existing security mechanisms for enabling non-3GPP access in a PLMN can be reused for enabling non-3GPP access in an SNPN</w:t>
      </w:r>
      <w:r w:rsidR="00E310F6">
        <w:t xml:space="preserve"> or if new security mechanisms are needed</w:t>
      </w:r>
    </w:p>
    <w:p w14:paraId="23CDB3CB" w14:textId="34DDE494" w:rsidR="005B79AD" w:rsidRPr="004B51EE" w:rsidRDefault="000B1653" w:rsidP="00612204">
      <w:pPr>
        <w:pStyle w:val="ListParagraph"/>
        <w:numPr>
          <w:ilvl w:val="0"/>
          <w:numId w:val="11"/>
        </w:numPr>
        <w:rPr>
          <w:color w:val="auto"/>
          <w:lang w:eastAsia="en-GB"/>
        </w:rPr>
      </w:pPr>
      <w:r>
        <w:t>Address new SA1 requirements (e.g. TS 22.261 requirements from PALS work) related to NPN</w:t>
      </w:r>
    </w:p>
    <w:p w14:paraId="5CD16CB6" w14:textId="53D9A37C" w:rsidR="00023E81" w:rsidRDefault="00023E81" w:rsidP="004B51EE">
      <w:pPr>
        <w:pStyle w:val="ListParagraph"/>
        <w:numPr>
          <w:ilvl w:val="1"/>
          <w:numId w:val="11"/>
        </w:numPr>
        <w:rPr>
          <w:lang w:eastAsia="en-US"/>
        </w:rPr>
      </w:pPr>
      <w:r>
        <w:t>Study t</w:t>
      </w:r>
      <w:r w:rsidR="004B51EE" w:rsidRPr="004B51EE">
        <w:t xml:space="preserve">he trust model for the resulting architecture for enabling Localized Services via a local hosting NPN. </w:t>
      </w:r>
    </w:p>
    <w:p w14:paraId="1C74EC81" w14:textId="0969331F" w:rsidR="00795D4C" w:rsidRPr="004B51EE" w:rsidRDefault="00D9453B" w:rsidP="00795D4C">
      <w:pPr>
        <w:pStyle w:val="ListParagraph"/>
        <w:numPr>
          <w:ilvl w:val="1"/>
          <w:numId w:val="11"/>
        </w:numPr>
        <w:rPr>
          <w:color w:val="auto"/>
          <w:lang w:eastAsia="en-GB"/>
        </w:rPr>
      </w:pPr>
      <w:r>
        <w:t>S</w:t>
      </w:r>
      <w:r w:rsidR="004B51EE" w:rsidRPr="004B51EE">
        <w:t>tudy if existing mechanisms for a UE to access an NPN/SNPN can be reused for enabling a UE to authenticate and access to the local hosting NPN and the localized services via the hosting NPN with proper authorization</w:t>
      </w:r>
      <w:r w:rsidR="00795D4C">
        <w:t xml:space="preserve"> or if new security mechanisms are needed</w:t>
      </w:r>
      <w:r w:rsidR="003B1554">
        <w:t>.</w:t>
      </w:r>
    </w:p>
    <w:p w14:paraId="3F96C5CD" w14:textId="77777777" w:rsidR="0097565C" w:rsidRPr="00720F47" w:rsidRDefault="0097565C" w:rsidP="004B51EE">
      <w:pPr>
        <w:pStyle w:val="ListParagraph"/>
        <w:ind w:left="1440"/>
        <w:rPr>
          <w:color w:val="auto"/>
          <w:lang w:eastAsia="en-GB"/>
        </w:rPr>
      </w:pPr>
    </w:p>
    <w:p w14:paraId="4BD9B1EA" w14:textId="77777777" w:rsidR="00054AF8" w:rsidRDefault="00054AF8" w:rsidP="006C2E80">
      <w:pPr>
        <w:pStyle w:val="Guidance"/>
      </w:pPr>
    </w:p>
    <w:p w14:paraId="157F3CB1" w14:textId="77777777" w:rsidR="006C2E80" w:rsidRPr="006C2E80" w:rsidRDefault="006C2E80" w:rsidP="006C2E80"/>
    <w:p w14:paraId="5F67A972" w14:textId="77777777" w:rsidR="008A76FD" w:rsidRDefault="00174617" w:rsidP="006C2E80">
      <w:pPr>
        <w:pStyle w:val="Heading1"/>
      </w:pPr>
      <w:r>
        <w:lastRenderedPageBreak/>
        <w:t>5</w:t>
      </w:r>
      <w:r w:rsidR="008A76FD">
        <w:tab/>
        <w:t>Expected Output and Time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E10367" w14:paraId="6D541663" w14:textId="77777777" w:rsidTr="006C2E80">
        <w:trPr>
          <w:cantSplit/>
          <w:jc w:val="center"/>
        </w:trPr>
        <w:tc>
          <w:tcPr>
            <w:tcW w:w="9413" w:type="dxa"/>
            <w:gridSpan w:val="6"/>
            <w:shd w:val="clear" w:color="auto" w:fill="D9D9D9"/>
            <w:tcMar>
              <w:left w:w="57" w:type="dxa"/>
              <w:right w:w="57" w:type="dxa"/>
            </w:tcMar>
          </w:tcPr>
          <w:p w14:paraId="26DC5275" w14:textId="77777777" w:rsidR="00B2743D" w:rsidRPr="00E10367" w:rsidRDefault="00B2743D" w:rsidP="006C2E80">
            <w:pPr>
              <w:pStyle w:val="TAH"/>
            </w:pPr>
            <w:r w:rsidRPr="009C6095">
              <w:t>New specifications</w:t>
            </w:r>
            <w:r>
              <w:t xml:space="preserve"> </w:t>
            </w:r>
            <w:r w:rsidRPr="00CD3153">
              <w:t>{</w:t>
            </w:r>
            <w:r>
              <w:t>One line per specification. C</w:t>
            </w:r>
            <w:r w:rsidRPr="00CD3153">
              <w:t>reate/delete lines as needed}</w:t>
            </w:r>
          </w:p>
        </w:tc>
      </w:tr>
      <w:tr w:rsidR="00FF3F0C" w14:paraId="6EFC510F" w14:textId="77777777" w:rsidTr="006C2E80">
        <w:trPr>
          <w:cantSplit/>
          <w:jc w:val="center"/>
        </w:trPr>
        <w:tc>
          <w:tcPr>
            <w:tcW w:w="1617" w:type="dxa"/>
            <w:shd w:val="clear" w:color="auto" w:fill="D9D9D9"/>
            <w:tcMar>
              <w:left w:w="57" w:type="dxa"/>
              <w:right w:w="57" w:type="dxa"/>
            </w:tcMar>
          </w:tcPr>
          <w:p w14:paraId="4DEBC388" w14:textId="77777777" w:rsidR="00FF3F0C" w:rsidRPr="00FF3F0C" w:rsidRDefault="00FF3F0C" w:rsidP="006C2E80">
            <w:pPr>
              <w:pStyle w:val="TAH"/>
            </w:pPr>
            <w:r w:rsidRPr="00FF3F0C">
              <w:t xml:space="preserve">Type </w:t>
            </w:r>
          </w:p>
        </w:tc>
        <w:tc>
          <w:tcPr>
            <w:tcW w:w="1134" w:type="dxa"/>
            <w:shd w:val="clear" w:color="auto" w:fill="D9D9D9"/>
            <w:tcMar>
              <w:left w:w="57" w:type="dxa"/>
              <w:right w:w="57" w:type="dxa"/>
            </w:tcMar>
          </w:tcPr>
          <w:p w14:paraId="68B92413" w14:textId="77777777" w:rsidR="00FF3F0C" w:rsidRPr="000C5FE3" w:rsidRDefault="00B567D1" w:rsidP="006C2E80">
            <w:pPr>
              <w:pStyle w:val="TAH"/>
            </w:pPr>
            <w:r>
              <w:t>TS/TR number</w:t>
            </w:r>
          </w:p>
        </w:tc>
        <w:tc>
          <w:tcPr>
            <w:tcW w:w="2409" w:type="dxa"/>
            <w:shd w:val="clear" w:color="auto" w:fill="D9D9D9"/>
            <w:tcMar>
              <w:left w:w="57" w:type="dxa"/>
              <w:right w:w="57" w:type="dxa"/>
            </w:tcMar>
          </w:tcPr>
          <w:p w14:paraId="21A9EDC8" w14:textId="77777777" w:rsidR="00FF3F0C" w:rsidRPr="00E10367" w:rsidRDefault="00FF3F0C" w:rsidP="006C2E80">
            <w:pPr>
              <w:pStyle w:val="TAH"/>
            </w:pPr>
            <w:r>
              <w:t>Title</w:t>
            </w:r>
          </w:p>
        </w:tc>
        <w:tc>
          <w:tcPr>
            <w:tcW w:w="993" w:type="dxa"/>
            <w:shd w:val="clear" w:color="auto" w:fill="D9D9D9"/>
            <w:tcMar>
              <w:left w:w="57" w:type="dxa"/>
              <w:right w:w="57" w:type="dxa"/>
            </w:tcMar>
          </w:tcPr>
          <w:p w14:paraId="0F13D552" w14:textId="77777777" w:rsidR="00FF3F0C" w:rsidRPr="00E10367" w:rsidRDefault="00FF3F0C" w:rsidP="006C2E80">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06EB5F18" w14:textId="77777777" w:rsidR="00FF3F0C" w:rsidRPr="00E10367" w:rsidRDefault="00FF3F0C" w:rsidP="006C2E80">
            <w:pPr>
              <w:pStyle w:val="TAH"/>
            </w:pPr>
            <w:r w:rsidRPr="00E10367">
              <w:t>For approval at TSG#</w:t>
            </w:r>
          </w:p>
        </w:tc>
        <w:tc>
          <w:tcPr>
            <w:tcW w:w="2186" w:type="dxa"/>
            <w:shd w:val="clear" w:color="auto" w:fill="D9D9D9"/>
            <w:tcMar>
              <w:left w:w="57" w:type="dxa"/>
              <w:right w:w="57" w:type="dxa"/>
            </w:tcMar>
          </w:tcPr>
          <w:p w14:paraId="0EABC6F5" w14:textId="77777777" w:rsidR="00FF3F0C" w:rsidRPr="00E10367" w:rsidRDefault="00FF3F0C" w:rsidP="006C2E80">
            <w:pPr>
              <w:pStyle w:val="TAH"/>
            </w:pPr>
            <w:r w:rsidRPr="00E10367">
              <w:t>R</w:t>
            </w:r>
            <w:r w:rsidR="00011074">
              <w:t>apporteur</w:t>
            </w:r>
          </w:p>
        </w:tc>
      </w:tr>
      <w:tr w:rsidR="00FF3F0C" w:rsidRPr="006C2E80" w14:paraId="561E366B" w14:textId="77777777" w:rsidTr="006C2E80">
        <w:trPr>
          <w:cantSplit/>
          <w:jc w:val="center"/>
        </w:trPr>
        <w:tc>
          <w:tcPr>
            <w:tcW w:w="1617" w:type="dxa"/>
          </w:tcPr>
          <w:p w14:paraId="76E52879" w14:textId="1BAC5B8B" w:rsidR="00FF3F0C" w:rsidRPr="00163AB7" w:rsidRDefault="00310A25" w:rsidP="006C2E80">
            <w:pPr>
              <w:pStyle w:val="Guidance"/>
              <w:spacing w:after="0"/>
              <w:rPr>
                <w:i w:val="0"/>
                <w:iCs/>
              </w:rPr>
            </w:pPr>
            <w:r w:rsidRPr="00163AB7">
              <w:rPr>
                <w:i w:val="0"/>
                <w:iCs/>
              </w:rPr>
              <w:t>Internal TR</w:t>
            </w:r>
          </w:p>
        </w:tc>
        <w:tc>
          <w:tcPr>
            <w:tcW w:w="1134" w:type="dxa"/>
          </w:tcPr>
          <w:p w14:paraId="73DD2455" w14:textId="135DD7BE" w:rsidR="00BB5EBF" w:rsidRPr="00163AB7" w:rsidRDefault="00DD6CC2" w:rsidP="006C2E80">
            <w:pPr>
              <w:pStyle w:val="Guidance"/>
              <w:spacing w:after="0"/>
              <w:rPr>
                <w:i w:val="0"/>
                <w:iCs/>
              </w:rPr>
            </w:pPr>
            <w:r w:rsidRPr="00163AB7">
              <w:rPr>
                <w:i w:val="0"/>
                <w:iCs/>
              </w:rPr>
              <w:t>33.8xx</w:t>
            </w:r>
          </w:p>
        </w:tc>
        <w:tc>
          <w:tcPr>
            <w:tcW w:w="2409" w:type="dxa"/>
          </w:tcPr>
          <w:p w14:paraId="05C7C805" w14:textId="6FC04CF8" w:rsidR="00FF3F0C" w:rsidRPr="00163AB7" w:rsidRDefault="00DD6CC2" w:rsidP="006C2E80">
            <w:pPr>
              <w:pStyle w:val="Guidance"/>
              <w:spacing w:after="0"/>
              <w:rPr>
                <w:i w:val="0"/>
                <w:iCs/>
              </w:rPr>
            </w:pPr>
            <w:r w:rsidRPr="00163AB7">
              <w:rPr>
                <w:i w:val="0"/>
                <w:iCs/>
                <w:lang w:val="en-US"/>
              </w:rPr>
              <w:t>Study on security aspects of enhanced support of Non-Public Networks phase 2</w:t>
            </w:r>
          </w:p>
        </w:tc>
        <w:tc>
          <w:tcPr>
            <w:tcW w:w="993" w:type="dxa"/>
          </w:tcPr>
          <w:p w14:paraId="2D7CEA56" w14:textId="07FE25F7" w:rsidR="00FF3F0C" w:rsidRPr="00163AB7" w:rsidRDefault="002572DF" w:rsidP="006C2E80">
            <w:pPr>
              <w:pStyle w:val="Guidance"/>
              <w:spacing w:after="0"/>
              <w:rPr>
                <w:i w:val="0"/>
                <w:iCs/>
              </w:rPr>
            </w:pPr>
            <w:r w:rsidRPr="00163AB7">
              <w:rPr>
                <w:i w:val="0"/>
                <w:iCs/>
              </w:rPr>
              <w:t>TSG</w:t>
            </w:r>
            <w:r w:rsidR="00FE40A0" w:rsidRPr="00163AB7">
              <w:rPr>
                <w:i w:val="0"/>
                <w:iCs/>
              </w:rPr>
              <w:t>#98 (Dec 2022)</w:t>
            </w:r>
          </w:p>
        </w:tc>
        <w:tc>
          <w:tcPr>
            <w:tcW w:w="1074" w:type="dxa"/>
          </w:tcPr>
          <w:p w14:paraId="47484899" w14:textId="28F62E5D" w:rsidR="00FF3F0C" w:rsidRPr="00163AB7" w:rsidRDefault="00FE40A0" w:rsidP="006C2E80">
            <w:pPr>
              <w:pStyle w:val="Guidance"/>
              <w:spacing w:after="0"/>
              <w:rPr>
                <w:i w:val="0"/>
                <w:iCs/>
              </w:rPr>
            </w:pPr>
            <w:r w:rsidRPr="00163AB7">
              <w:rPr>
                <w:i w:val="0"/>
                <w:iCs/>
              </w:rPr>
              <w:t>TSG#99 (Mar 2023)</w:t>
            </w:r>
          </w:p>
        </w:tc>
        <w:tc>
          <w:tcPr>
            <w:tcW w:w="2186" w:type="dxa"/>
          </w:tcPr>
          <w:p w14:paraId="3B160081" w14:textId="56BB1AFE" w:rsidR="00FF3F0C" w:rsidRPr="00163AB7" w:rsidRDefault="00FE40A0" w:rsidP="006C2E80">
            <w:pPr>
              <w:pStyle w:val="Guidance"/>
              <w:spacing w:after="0"/>
              <w:rPr>
                <w:i w:val="0"/>
                <w:iCs/>
              </w:rPr>
            </w:pPr>
            <w:r w:rsidRPr="00163AB7">
              <w:rPr>
                <w:i w:val="0"/>
                <w:iCs/>
              </w:rPr>
              <w:t>Jost, Christine, Ericsson</w:t>
            </w:r>
            <w:r w:rsidR="00A67A09" w:rsidRPr="00163AB7">
              <w:rPr>
                <w:i w:val="0"/>
                <w:iCs/>
              </w:rPr>
              <w:t>, christine.jost@ericsson.com</w:t>
            </w:r>
          </w:p>
        </w:tc>
      </w:tr>
      <w:tr w:rsidR="006C2E80" w:rsidRPr="00251D80" w14:paraId="5396E4CF" w14:textId="77777777" w:rsidTr="006C2E80">
        <w:trPr>
          <w:cantSplit/>
          <w:jc w:val="center"/>
        </w:trPr>
        <w:tc>
          <w:tcPr>
            <w:tcW w:w="1617" w:type="dxa"/>
          </w:tcPr>
          <w:p w14:paraId="5E3F77E2" w14:textId="77777777" w:rsidR="006C2E80" w:rsidRPr="00FF3F0C" w:rsidRDefault="006C2E80" w:rsidP="006C2E80">
            <w:pPr>
              <w:pStyle w:val="TAL"/>
            </w:pPr>
          </w:p>
        </w:tc>
        <w:tc>
          <w:tcPr>
            <w:tcW w:w="1134" w:type="dxa"/>
          </w:tcPr>
          <w:p w14:paraId="43E70D9D" w14:textId="77777777" w:rsidR="006C2E80" w:rsidRPr="00251D80" w:rsidRDefault="006C2E80" w:rsidP="006C2E80">
            <w:pPr>
              <w:pStyle w:val="TAL"/>
            </w:pPr>
          </w:p>
        </w:tc>
        <w:tc>
          <w:tcPr>
            <w:tcW w:w="2409" w:type="dxa"/>
          </w:tcPr>
          <w:p w14:paraId="12022B30" w14:textId="77777777" w:rsidR="006C2E80" w:rsidRPr="00251D80" w:rsidRDefault="006C2E80" w:rsidP="006C2E80">
            <w:pPr>
              <w:pStyle w:val="TAL"/>
            </w:pPr>
          </w:p>
        </w:tc>
        <w:tc>
          <w:tcPr>
            <w:tcW w:w="993" w:type="dxa"/>
          </w:tcPr>
          <w:p w14:paraId="783F7A2B" w14:textId="77777777" w:rsidR="006C2E80" w:rsidRPr="00251D80" w:rsidRDefault="006C2E80" w:rsidP="006C2E80">
            <w:pPr>
              <w:pStyle w:val="TAL"/>
            </w:pPr>
          </w:p>
        </w:tc>
        <w:tc>
          <w:tcPr>
            <w:tcW w:w="1074" w:type="dxa"/>
          </w:tcPr>
          <w:p w14:paraId="363ECA7E" w14:textId="77777777" w:rsidR="006C2E80" w:rsidRPr="00251D80" w:rsidRDefault="006C2E80" w:rsidP="006C2E80">
            <w:pPr>
              <w:pStyle w:val="TAL"/>
            </w:pPr>
          </w:p>
        </w:tc>
        <w:tc>
          <w:tcPr>
            <w:tcW w:w="2186" w:type="dxa"/>
          </w:tcPr>
          <w:p w14:paraId="21EB1BD1" w14:textId="77777777" w:rsidR="006C2E80" w:rsidRPr="00251D80" w:rsidRDefault="006C2E80" w:rsidP="006C2E80">
            <w:pPr>
              <w:pStyle w:val="TAL"/>
            </w:pPr>
          </w:p>
        </w:tc>
      </w:tr>
    </w:tbl>
    <w:p w14:paraId="3D972A4A" w14:textId="77777777" w:rsidR="006C2E80" w:rsidRDefault="006C2E80" w:rsidP="006C2E80">
      <w:pPr>
        <w:pStyle w:val="FP"/>
      </w:pPr>
    </w:p>
    <w:p w14:paraId="5B510A00" w14:textId="77777777" w:rsidR="00102222" w:rsidRDefault="00102222" w:rsidP="006C2E80"/>
    <w:tbl>
      <w:tblPr>
        <w:tblW w:w="0" w:type="auto"/>
        <w:jc w:val="center"/>
        <w:tblLayout w:type="fixed"/>
        <w:tblLook w:val="0000" w:firstRow="0" w:lastRow="0" w:firstColumn="0" w:lastColumn="0" w:noHBand="0" w:noVBand="0"/>
      </w:tblPr>
      <w:tblGrid>
        <w:gridCol w:w="1445"/>
        <w:gridCol w:w="4344"/>
        <w:gridCol w:w="1417"/>
        <w:gridCol w:w="2101"/>
      </w:tblGrid>
      <w:tr w:rsidR="004C634D" w:rsidRPr="00C50F7C" w14:paraId="55192CE1" w14:textId="77777777" w:rsidTr="006C2E80">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4EF982BB" w14:textId="77777777" w:rsidR="004C634D" w:rsidRPr="00C50F7C" w:rsidRDefault="004C634D" w:rsidP="006C2E80">
            <w:pPr>
              <w:pStyle w:val="TAH"/>
            </w:pPr>
            <w:r>
              <w:t xml:space="preserve">Impacted </w:t>
            </w:r>
            <w:r w:rsidRPr="006E1FDA">
              <w:t xml:space="preserve">existing </w:t>
            </w:r>
            <w:r>
              <w:t xml:space="preserve">TS/TR </w:t>
            </w:r>
            <w:r w:rsidR="00CD3153" w:rsidRPr="00CD3153">
              <w:t>{</w:t>
            </w:r>
            <w:r w:rsidR="00CD3153">
              <w:t>One line per specification. C</w:t>
            </w:r>
            <w:r w:rsidR="00CD3153" w:rsidRPr="00CD3153">
              <w:t>reate/delete lines as needed}</w:t>
            </w:r>
          </w:p>
        </w:tc>
      </w:tr>
      <w:tr w:rsidR="009428A9" w:rsidRPr="00C50F7C" w14:paraId="7CF6DE99"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41DB91A0" w14:textId="77777777" w:rsidR="009428A9" w:rsidRPr="00C50F7C" w:rsidRDefault="009428A9" w:rsidP="006C2E80">
            <w:pPr>
              <w:pStyle w:val="TAH"/>
            </w:pPr>
            <w:r>
              <w:t xml:space="preserve">TS/TR </w:t>
            </w:r>
            <w:r w:rsidRPr="00C50F7C">
              <w:t>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1F6E7175" w14:textId="77777777" w:rsidR="009428A9" w:rsidRPr="00C50F7C" w:rsidRDefault="009428A9" w:rsidP="006C2E80">
            <w:pPr>
              <w:pStyle w:val="TAH"/>
            </w:pPr>
            <w:r>
              <w:t>D</w:t>
            </w:r>
            <w:r w:rsidRPr="00096D53">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6B03502C" w14:textId="77777777" w:rsidR="009428A9" w:rsidRPr="00C50F7C" w:rsidRDefault="009428A9" w:rsidP="006C2E80">
            <w:pPr>
              <w:pStyle w:val="TAH"/>
            </w:pPr>
            <w:r>
              <w:t xml:space="preserve">Target completion </w:t>
            </w:r>
            <w:r w:rsidRPr="00C50F7C">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79278A70" w14:textId="77777777" w:rsidR="009428A9" w:rsidRDefault="009428A9" w:rsidP="006C2E80">
            <w:pPr>
              <w:pStyle w:val="TAH"/>
            </w:pPr>
            <w:r>
              <w:t>Remarks</w:t>
            </w:r>
          </w:p>
        </w:tc>
      </w:tr>
      <w:tr w:rsidR="009428A9" w:rsidRPr="006C2E80" w14:paraId="2CF93975"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25C693C9" w14:textId="731520A3" w:rsidR="009428A9" w:rsidRPr="006C2E80" w:rsidRDefault="009428A9" w:rsidP="006C2E80">
            <w:pPr>
              <w:pStyle w:val="Guidance"/>
              <w:spacing w:after="0"/>
            </w:pPr>
          </w:p>
        </w:tc>
        <w:tc>
          <w:tcPr>
            <w:tcW w:w="4344" w:type="dxa"/>
            <w:tcBorders>
              <w:top w:val="single" w:sz="4" w:space="0" w:color="auto"/>
              <w:left w:val="single" w:sz="4" w:space="0" w:color="auto"/>
              <w:bottom w:val="single" w:sz="4" w:space="0" w:color="auto"/>
              <w:right w:val="single" w:sz="4" w:space="0" w:color="auto"/>
            </w:tcBorders>
          </w:tcPr>
          <w:p w14:paraId="49D3DA90" w14:textId="01108D9B" w:rsidR="009428A9" w:rsidRPr="006C2E80" w:rsidRDefault="009428A9" w:rsidP="006C2E80">
            <w:pPr>
              <w:pStyle w:val="Guidance"/>
              <w:spacing w:after="0"/>
            </w:pPr>
          </w:p>
        </w:tc>
        <w:tc>
          <w:tcPr>
            <w:tcW w:w="1417" w:type="dxa"/>
            <w:tcBorders>
              <w:top w:val="single" w:sz="4" w:space="0" w:color="auto"/>
              <w:left w:val="single" w:sz="4" w:space="0" w:color="auto"/>
              <w:bottom w:val="single" w:sz="4" w:space="0" w:color="auto"/>
              <w:right w:val="single" w:sz="4" w:space="0" w:color="auto"/>
            </w:tcBorders>
          </w:tcPr>
          <w:p w14:paraId="5F74906A" w14:textId="0C92094D" w:rsidR="009428A9" w:rsidRPr="006C2E80" w:rsidRDefault="009428A9" w:rsidP="006C2E80">
            <w:pPr>
              <w:pStyle w:val="Guidance"/>
              <w:spacing w:after="0"/>
            </w:pPr>
          </w:p>
        </w:tc>
        <w:tc>
          <w:tcPr>
            <w:tcW w:w="2101" w:type="dxa"/>
            <w:tcBorders>
              <w:top w:val="single" w:sz="4" w:space="0" w:color="auto"/>
              <w:left w:val="single" w:sz="4" w:space="0" w:color="auto"/>
              <w:bottom w:val="single" w:sz="4" w:space="0" w:color="auto"/>
              <w:right w:val="single" w:sz="4" w:space="0" w:color="auto"/>
            </w:tcBorders>
          </w:tcPr>
          <w:p w14:paraId="15D52500" w14:textId="597B8632" w:rsidR="009428A9" w:rsidRPr="006C2E80" w:rsidRDefault="009428A9" w:rsidP="006C2E80">
            <w:pPr>
              <w:pStyle w:val="Guidance"/>
              <w:spacing w:after="0"/>
            </w:pPr>
          </w:p>
        </w:tc>
      </w:tr>
      <w:tr w:rsidR="006C2E80" w:rsidRPr="006C2E80" w14:paraId="7A3F27C3"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0E33B911" w14:textId="77777777" w:rsidR="006C2E80" w:rsidRPr="006C2E80" w:rsidRDefault="006C2E80" w:rsidP="006C2E80">
            <w:pPr>
              <w:pStyle w:val="TAL"/>
            </w:pPr>
          </w:p>
        </w:tc>
        <w:tc>
          <w:tcPr>
            <w:tcW w:w="4344" w:type="dxa"/>
            <w:tcBorders>
              <w:top w:val="single" w:sz="4" w:space="0" w:color="auto"/>
              <w:left w:val="single" w:sz="4" w:space="0" w:color="auto"/>
              <w:bottom w:val="single" w:sz="4" w:space="0" w:color="auto"/>
              <w:right w:val="single" w:sz="4" w:space="0" w:color="auto"/>
            </w:tcBorders>
          </w:tcPr>
          <w:p w14:paraId="714F8B34" w14:textId="77777777" w:rsidR="006C2E80" w:rsidRPr="006C2E80" w:rsidRDefault="006C2E80" w:rsidP="006C2E80">
            <w:pPr>
              <w:pStyle w:val="TAL"/>
            </w:pPr>
          </w:p>
        </w:tc>
        <w:tc>
          <w:tcPr>
            <w:tcW w:w="1417" w:type="dxa"/>
            <w:tcBorders>
              <w:top w:val="single" w:sz="4" w:space="0" w:color="auto"/>
              <w:left w:val="single" w:sz="4" w:space="0" w:color="auto"/>
              <w:bottom w:val="single" w:sz="4" w:space="0" w:color="auto"/>
              <w:right w:val="single" w:sz="4" w:space="0" w:color="auto"/>
            </w:tcBorders>
          </w:tcPr>
          <w:p w14:paraId="139C356A" w14:textId="77777777" w:rsidR="006C2E80" w:rsidRPr="006C2E80" w:rsidRDefault="006C2E80" w:rsidP="006C2E80">
            <w:pPr>
              <w:pStyle w:val="TAL"/>
            </w:pPr>
          </w:p>
        </w:tc>
        <w:tc>
          <w:tcPr>
            <w:tcW w:w="2101" w:type="dxa"/>
            <w:tcBorders>
              <w:top w:val="single" w:sz="4" w:space="0" w:color="auto"/>
              <w:left w:val="single" w:sz="4" w:space="0" w:color="auto"/>
              <w:bottom w:val="single" w:sz="4" w:space="0" w:color="auto"/>
              <w:right w:val="single" w:sz="4" w:space="0" w:color="auto"/>
            </w:tcBorders>
          </w:tcPr>
          <w:p w14:paraId="6AB9F028" w14:textId="77777777" w:rsidR="006C2E80" w:rsidRPr="006C2E80" w:rsidRDefault="006C2E80" w:rsidP="006C2E80">
            <w:pPr>
              <w:pStyle w:val="TAL"/>
            </w:pPr>
          </w:p>
        </w:tc>
      </w:tr>
    </w:tbl>
    <w:p w14:paraId="701E09C7" w14:textId="77777777" w:rsidR="00C4305E" w:rsidRDefault="00C4305E" w:rsidP="006C2E80"/>
    <w:p w14:paraId="4B6A140C" w14:textId="77777777" w:rsidR="008A76FD" w:rsidRDefault="00174617" w:rsidP="006C2E80">
      <w:pPr>
        <w:pStyle w:val="Heading1"/>
      </w:pPr>
      <w:r>
        <w:t>6</w:t>
      </w:r>
      <w:r w:rsidR="008A76FD">
        <w:tab/>
        <w:t xml:space="preserve">Work item </w:t>
      </w:r>
      <w:r>
        <w:t>R</w:t>
      </w:r>
      <w:r w:rsidR="008A76FD">
        <w:t>apporteur</w:t>
      </w:r>
      <w:r w:rsidR="005D44BE">
        <w:t>(</w:t>
      </w:r>
      <w:r w:rsidR="008A76FD">
        <w:t>s</w:t>
      </w:r>
      <w:r w:rsidR="005D44BE">
        <w:t>)</w:t>
      </w:r>
    </w:p>
    <w:p w14:paraId="2A0EAB15" w14:textId="48A1141A" w:rsidR="0071621B" w:rsidRDefault="0071621B" w:rsidP="0071621B">
      <w:pPr>
        <w:rPr>
          <w:color w:val="auto"/>
          <w:lang w:val="en-US" w:eastAsia="en-US"/>
        </w:rPr>
      </w:pPr>
      <w:r>
        <w:rPr>
          <w:lang w:val="en-US"/>
        </w:rPr>
        <w:t>Jost, Christine, Ericsson, (</w:t>
      </w:r>
      <w:r w:rsidR="00D428E4">
        <w:rPr>
          <w:lang w:val="en-US"/>
        </w:rPr>
        <w:t>christine</w:t>
      </w:r>
      <w:r>
        <w:rPr>
          <w:lang w:val="en-US"/>
        </w:rPr>
        <w:t>.</w:t>
      </w:r>
      <w:r w:rsidR="00D428E4">
        <w:rPr>
          <w:lang w:val="en-US"/>
        </w:rPr>
        <w:t>jost</w:t>
      </w:r>
      <w:r>
        <w:rPr>
          <w:lang w:val="en-US"/>
        </w:rPr>
        <w:t>@ericsson.com</w:t>
      </w:r>
      <w:r w:rsidR="00D428E4">
        <w:rPr>
          <w:lang w:val="en-US"/>
        </w:rPr>
        <w:t>)</w:t>
      </w:r>
    </w:p>
    <w:p w14:paraId="1D8CE7EE" w14:textId="77777777" w:rsidR="0071621B" w:rsidRPr="0071621B" w:rsidRDefault="0071621B" w:rsidP="006C2E80">
      <w:pPr>
        <w:pStyle w:val="Guidance"/>
        <w:rPr>
          <w:i w:val="0"/>
          <w:iCs/>
        </w:rPr>
      </w:pPr>
    </w:p>
    <w:p w14:paraId="651B77F9" w14:textId="77777777" w:rsidR="006C2E80" w:rsidRPr="006C2E80" w:rsidRDefault="006C2E80" w:rsidP="006C2E80"/>
    <w:p w14:paraId="4B2B339C" w14:textId="77777777" w:rsidR="008A76FD" w:rsidRDefault="00174617" w:rsidP="006C2E80">
      <w:pPr>
        <w:pStyle w:val="Heading1"/>
      </w:pPr>
      <w:r>
        <w:t>7</w:t>
      </w:r>
      <w:r w:rsidR="009870A7">
        <w:tab/>
      </w:r>
      <w:r w:rsidR="008A76FD">
        <w:t>Work item leadership</w:t>
      </w:r>
    </w:p>
    <w:p w14:paraId="7609EF0A" w14:textId="5B6DC64F" w:rsidR="002C55ED" w:rsidRPr="002C55ED" w:rsidRDefault="002C55ED" w:rsidP="006C2E80">
      <w:pPr>
        <w:pStyle w:val="Guidance"/>
        <w:rPr>
          <w:i w:val="0"/>
          <w:iCs/>
        </w:rPr>
      </w:pPr>
      <w:r w:rsidRPr="002C55ED">
        <w:rPr>
          <w:i w:val="0"/>
          <w:iCs/>
        </w:rPr>
        <w:t>SA3</w:t>
      </w:r>
    </w:p>
    <w:p w14:paraId="5BA7F984" w14:textId="77777777" w:rsidR="00557B2E" w:rsidRPr="00557B2E" w:rsidRDefault="00557B2E" w:rsidP="006C2E80"/>
    <w:p w14:paraId="561C1584" w14:textId="77777777" w:rsidR="00174617" w:rsidRDefault="00174617" w:rsidP="006C2E80">
      <w:pPr>
        <w:pStyle w:val="Heading1"/>
      </w:pPr>
      <w:r>
        <w:t>8</w:t>
      </w:r>
      <w:r>
        <w:tab/>
        <w:t>A</w:t>
      </w:r>
      <w:r w:rsidRPr="00A97A52">
        <w:t xml:space="preserve">spects that involve </w:t>
      </w:r>
      <w:r>
        <w:t>other</w:t>
      </w:r>
      <w:r w:rsidRPr="00A97A52">
        <w:t xml:space="preserve"> WGs</w:t>
      </w:r>
    </w:p>
    <w:p w14:paraId="4CDD53C1" w14:textId="3C1ACD23" w:rsidR="006C2E80" w:rsidRPr="00557B2E" w:rsidRDefault="00EA77D7" w:rsidP="006C2E80">
      <w:r>
        <w:t>SA2 for other stage 2 aspects.</w:t>
      </w:r>
    </w:p>
    <w:p w14:paraId="0BC7F21F" w14:textId="77777777" w:rsidR="008A76FD" w:rsidRDefault="00872B3B" w:rsidP="006C2E80">
      <w:pPr>
        <w:pStyle w:val="Heading1"/>
      </w:pPr>
      <w:r>
        <w:t>9</w:t>
      </w:r>
      <w:r w:rsidR="009870A7">
        <w:tab/>
      </w:r>
      <w:r w:rsidR="008A76FD">
        <w:t xml:space="preserve">Supporting </w:t>
      </w:r>
      <w:r w:rsidR="00C57C50">
        <w:t>Individual Members</w:t>
      </w:r>
    </w:p>
    <w:p w14:paraId="10A04A29" w14:textId="60B66296" w:rsidR="0033027D" w:rsidRPr="006C2E80" w:rsidRDefault="0033027D" w:rsidP="006C2E80">
      <w:pPr>
        <w:pStyle w:val="Guidance"/>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557B2E" w14:paraId="562C6F71" w14:textId="77777777" w:rsidTr="006C2E80">
        <w:trPr>
          <w:cantSplit/>
          <w:jc w:val="center"/>
        </w:trPr>
        <w:tc>
          <w:tcPr>
            <w:tcW w:w="5029" w:type="dxa"/>
            <w:shd w:val="clear" w:color="auto" w:fill="E0E0E0"/>
          </w:tcPr>
          <w:p w14:paraId="7049B187" w14:textId="77777777" w:rsidR="00557B2E" w:rsidRDefault="00557B2E" w:rsidP="001C5C86">
            <w:pPr>
              <w:pStyle w:val="TAH"/>
            </w:pPr>
            <w:r>
              <w:t>Supporting IM name</w:t>
            </w:r>
          </w:p>
        </w:tc>
      </w:tr>
      <w:tr w:rsidR="00557B2E" w14:paraId="2C581F88" w14:textId="77777777" w:rsidTr="006C2E80">
        <w:trPr>
          <w:cantSplit/>
          <w:jc w:val="center"/>
        </w:trPr>
        <w:tc>
          <w:tcPr>
            <w:tcW w:w="5029" w:type="dxa"/>
            <w:shd w:val="clear" w:color="auto" w:fill="auto"/>
          </w:tcPr>
          <w:p w14:paraId="01BC355F" w14:textId="4163F9BE" w:rsidR="00557B2E" w:rsidRDefault="00310A25" w:rsidP="001C5C86">
            <w:pPr>
              <w:pStyle w:val="TAL"/>
            </w:pPr>
            <w:r>
              <w:t>Ericsson</w:t>
            </w:r>
          </w:p>
        </w:tc>
      </w:tr>
      <w:tr w:rsidR="0048267C" w14:paraId="62EA82FF" w14:textId="77777777" w:rsidTr="006C2E80">
        <w:trPr>
          <w:cantSplit/>
          <w:jc w:val="center"/>
        </w:trPr>
        <w:tc>
          <w:tcPr>
            <w:tcW w:w="5029" w:type="dxa"/>
            <w:shd w:val="clear" w:color="auto" w:fill="auto"/>
          </w:tcPr>
          <w:p w14:paraId="4BBE69B8" w14:textId="77777777" w:rsidR="0048267C" w:rsidRDefault="0048267C" w:rsidP="001C5C86">
            <w:pPr>
              <w:pStyle w:val="TAL"/>
            </w:pPr>
          </w:p>
        </w:tc>
      </w:tr>
      <w:tr w:rsidR="0048267C" w14:paraId="5C370FB4" w14:textId="77777777" w:rsidTr="006C2E80">
        <w:trPr>
          <w:cantSplit/>
          <w:jc w:val="center"/>
        </w:trPr>
        <w:tc>
          <w:tcPr>
            <w:tcW w:w="5029" w:type="dxa"/>
            <w:shd w:val="clear" w:color="auto" w:fill="auto"/>
          </w:tcPr>
          <w:p w14:paraId="59B05198" w14:textId="77777777" w:rsidR="0048267C" w:rsidRDefault="0048267C" w:rsidP="001C5C86">
            <w:pPr>
              <w:pStyle w:val="TAL"/>
            </w:pPr>
          </w:p>
        </w:tc>
      </w:tr>
      <w:tr w:rsidR="0048267C" w14:paraId="24ADC33F" w14:textId="77777777" w:rsidTr="006C2E80">
        <w:trPr>
          <w:cantSplit/>
          <w:jc w:val="center"/>
        </w:trPr>
        <w:tc>
          <w:tcPr>
            <w:tcW w:w="5029" w:type="dxa"/>
            <w:shd w:val="clear" w:color="auto" w:fill="auto"/>
          </w:tcPr>
          <w:p w14:paraId="47626447" w14:textId="77777777" w:rsidR="0048267C" w:rsidRDefault="0048267C" w:rsidP="001C5C86">
            <w:pPr>
              <w:pStyle w:val="TAL"/>
            </w:pPr>
          </w:p>
        </w:tc>
      </w:tr>
      <w:tr w:rsidR="00025316" w14:paraId="53215410" w14:textId="77777777" w:rsidTr="006C2E80">
        <w:trPr>
          <w:cantSplit/>
          <w:jc w:val="center"/>
        </w:trPr>
        <w:tc>
          <w:tcPr>
            <w:tcW w:w="5029" w:type="dxa"/>
            <w:shd w:val="clear" w:color="auto" w:fill="auto"/>
          </w:tcPr>
          <w:p w14:paraId="39281E5B" w14:textId="77777777" w:rsidR="00025316" w:rsidRDefault="00025316" w:rsidP="001C5C86">
            <w:pPr>
              <w:pStyle w:val="TAL"/>
            </w:pPr>
          </w:p>
        </w:tc>
      </w:tr>
      <w:tr w:rsidR="00025316" w14:paraId="3E331B1C" w14:textId="77777777" w:rsidTr="006C2E80">
        <w:trPr>
          <w:cantSplit/>
          <w:jc w:val="center"/>
        </w:trPr>
        <w:tc>
          <w:tcPr>
            <w:tcW w:w="5029" w:type="dxa"/>
            <w:shd w:val="clear" w:color="auto" w:fill="auto"/>
          </w:tcPr>
          <w:p w14:paraId="40A2BCD5" w14:textId="77777777" w:rsidR="00025316" w:rsidRDefault="00025316" w:rsidP="001C5C86">
            <w:pPr>
              <w:pStyle w:val="TAL"/>
            </w:pPr>
          </w:p>
        </w:tc>
      </w:tr>
    </w:tbl>
    <w:p w14:paraId="2CBA0369" w14:textId="77777777" w:rsidR="00F41A27" w:rsidRPr="00641ED8" w:rsidRDefault="00F41A27" w:rsidP="00641ED8"/>
    <w:sectPr w:rsidR="00F41A27" w:rsidRPr="00641ED8" w:rsidSect="00B14709">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CAE7F0" w14:textId="77777777" w:rsidR="00DB357B" w:rsidRDefault="00DB357B">
      <w:r>
        <w:separator/>
      </w:r>
    </w:p>
  </w:endnote>
  <w:endnote w:type="continuationSeparator" w:id="0">
    <w:p w14:paraId="531A19A9" w14:textId="77777777" w:rsidR="00DB357B" w:rsidRDefault="00DB3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95C9C2" w14:textId="77777777" w:rsidR="00DB357B" w:rsidRDefault="00DB357B">
      <w:r>
        <w:separator/>
      </w:r>
    </w:p>
  </w:footnote>
  <w:footnote w:type="continuationSeparator" w:id="0">
    <w:p w14:paraId="02AE877B" w14:textId="77777777" w:rsidR="00DB357B" w:rsidRDefault="00DB35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E5602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3709CB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142586"/>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6" w15:restartNumberingAfterBreak="0">
    <w:nsid w:val="49D073FE"/>
    <w:multiLevelType w:val="hybridMultilevel"/>
    <w:tmpl w:val="59822C5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8"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9"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94707B"/>
    <w:multiLevelType w:val="singleLevel"/>
    <w:tmpl w:val="0C09000F"/>
    <w:lvl w:ilvl="0">
      <w:start w:val="1"/>
      <w:numFmt w:val="decimal"/>
      <w:lvlText w:val="%1."/>
      <w:lvlJc w:val="left"/>
      <w:pPr>
        <w:tabs>
          <w:tab w:val="num" w:pos="360"/>
        </w:tabs>
        <w:ind w:left="360" w:hanging="360"/>
      </w:p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8"/>
  </w:num>
  <w:num w:numId="3">
    <w:abstractNumId w:val="7"/>
  </w:num>
  <w:num w:numId="4">
    <w:abstractNumId w:val="5"/>
  </w:num>
  <w:num w:numId="5">
    <w:abstractNumId w:val="10"/>
  </w:num>
  <w:num w:numId="6">
    <w:abstractNumId w:val="9"/>
  </w:num>
  <w:num w:numId="7">
    <w:abstractNumId w:val="4"/>
  </w:num>
  <w:num w:numId="8">
    <w:abstractNumId w:val="2"/>
  </w:num>
  <w:num w:numId="9">
    <w:abstractNumId w:val="1"/>
  </w:num>
  <w:num w:numId="10">
    <w:abstractNumId w:val="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38D"/>
    <w:rsid w:val="00003B9A"/>
    <w:rsid w:val="00006EF7"/>
    <w:rsid w:val="00011074"/>
    <w:rsid w:val="0001220A"/>
    <w:rsid w:val="000132D1"/>
    <w:rsid w:val="00016E0A"/>
    <w:rsid w:val="00017AB5"/>
    <w:rsid w:val="000205C5"/>
    <w:rsid w:val="00023E81"/>
    <w:rsid w:val="00025316"/>
    <w:rsid w:val="00037C06"/>
    <w:rsid w:val="00041CB4"/>
    <w:rsid w:val="00044DAE"/>
    <w:rsid w:val="00052BF8"/>
    <w:rsid w:val="00054AF8"/>
    <w:rsid w:val="00057116"/>
    <w:rsid w:val="00064CB2"/>
    <w:rsid w:val="00066954"/>
    <w:rsid w:val="00067741"/>
    <w:rsid w:val="00072A56"/>
    <w:rsid w:val="00082CCB"/>
    <w:rsid w:val="0008648D"/>
    <w:rsid w:val="00097F29"/>
    <w:rsid w:val="000A3125"/>
    <w:rsid w:val="000A6E5C"/>
    <w:rsid w:val="000B0519"/>
    <w:rsid w:val="000B1653"/>
    <w:rsid w:val="000B1ABD"/>
    <w:rsid w:val="000B61FD"/>
    <w:rsid w:val="000C0BF7"/>
    <w:rsid w:val="000C5FE3"/>
    <w:rsid w:val="000D122A"/>
    <w:rsid w:val="000E55AD"/>
    <w:rsid w:val="000E630D"/>
    <w:rsid w:val="001001BD"/>
    <w:rsid w:val="00102222"/>
    <w:rsid w:val="00117A95"/>
    <w:rsid w:val="00120541"/>
    <w:rsid w:val="001211F3"/>
    <w:rsid w:val="0012476C"/>
    <w:rsid w:val="00127B5D"/>
    <w:rsid w:val="00133B51"/>
    <w:rsid w:val="00136A54"/>
    <w:rsid w:val="00163AB7"/>
    <w:rsid w:val="00171925"/>
    <w:rsid w:val="00173998"/>
    <w:rsid w:val="00174617"/>
    <w:rsid w:val="001759A7"/>
    <w:rsid w:val="0019485B"/>
    <w:rsid w:val="001A4192"/>
    <w:rsid w:val="001A7910"/>
    <w:rsid w:val="001C5C86"/>
    <w:rsid w:val="001C5F26"/>
    <w:rsid w:val="001C718D"/>
    <w:rsid w:val="001E14C4"/>
    <w:rsid w:val="001F7D5F"/>
    <w:rsid w:val="001F7EB4"/>
    <w:rsid w:val="002000C2"/>
    <w:rsid w:val="00205F25"/>
    <w:rsid w:val="00215644"/>
    <w:rsid w:val="00221B1E"/>
    <w:rsid w:val="00240DCD"/>
    <w:rsid w:val="00243958"/>
    <w:rsid w:val="0024786B"/>
    <w:rsid w:val="00251D80"/>
    <w:rsid w:val="00254FB5"/>
    <w:rsid w:val="002572DF"/>
    <w:rsid w:val="002640E5"/>
    <w:rsid w:val="0026436F"/>
    <w:rsid w:val="0026606E"/>
    <w:rsid w:val="00276403"/>
    <w:rsid w:val="00283472"/>
    <w:rsid w:val="002944FD"/>
    <w:rsid w:val="002C1C50"/>
    <w:rsid w:val="002C55ED"/>
    <w:rsid w:val="002E6A7D"/>
    <w:rsid w:val="002E7A9E"/>
    <w:rsid w:val="002F3C41"/>
    <w:rsid w:val="002F6C5C"/>
    <w:rsid w:val="0030045C"/>
    <w:rsid w:val="00310A25"/>
    <w:rsid w:val="003205AD"/>
    <w:rsid w:val="00321FF1"/>
    <w:rsid w:val="00323489"/>
    <w:rsid w:val="0033027D"/>
    <w:rsid w:val="00331CA9"/>
    <w:rsid w:val="003343A8"/>
    <w:rsid w:val="00335107"/>
    <w:rsid w:val="00335FB2"/>
    <w:rsid w:val="00344158"/>
    <w:rsid w:val="00346376"/>
    <w:rsid w:val="00347B74"/>
    <w:rsid w:val="00354BEA"/>
    <w:rsid w:val="00355CB6"/>
    <w:rsid w:val="00366257"/>
    <w:rsid w:val="0038516D"/>
    <w:rsid w:val="003869D7"/>
    <w:rsid w:val="00390BD0"/>
    <w:rsid w:val="003A08AA"/>
    <w:rsid w:val="003A1EB0"/>
    <w:rsid w:val="003A2F96"/>
    <w:rsid w:val="003B1554"/>
    <w:rsid w:val="003C0F14"/>
    <w:rsid w:val="003C2DA6"/>
    <w:rsid w:val="003C6DA6"/>
    <w:rsid w:val="003D2781"/>
    <w:rsid w:val="003D62A9"/>
    <w:rsid w:val="003D7E29"/>
    <w:rsid w:val="003F04C7"/>
    <w:rsid w:val="003F268E"/>
    <w:rsid w:val="003F7142"/>
    <w:rsid w:val="003F7B3D"/>
    <w:rsid w:val="00401CA6"/>
    <w:rsid w:val="00411698"/>
    <w:rsid w:val="00414164"/>
    <w:rsid w:val="0041789B"/>
    <w:rsid w:val="004260A5"/>
    <w:rsid w:val="00432283"/>
    <w:rsid w:val="00436E77"/>
    <w:rsid w:val="0043745F"/>
    <w:rsid w:val="00437F58"/>
    <w:rsid w:val="0044029F"/>
    <w:rsid w:val="00440BC9"/>
    <w:rsid w:val="00454609"/>
    <w:rsid w:val="00455DE4"/>
    <w:rsid w:val="0048267C"/>
    <w:rsid w:val="004876B9"/>
    <w:rsid w:val="00492E1E"/>
    <w:rsid w:val="00493A79"/>
    <w:rsid w:val="00495840"/>
    <w:rsid w:val="004A0468"/>
    <w:rsid w:val="004A2EA7"/>
    <w:rsid w:val="004A40BE"/>
    <w:rsid w:val="004A6A60"/>
    <w:rsid w:val="004B51EE"/>
    <w:rsid w:val="004C634D"/>
    <w:rsid w:val="004D24B9"/>
    <w:rsid w:val="004D285C"/>
    <w:rsid w:val="004E2CE2"/>
    <w:rsid w:val="004E313F"/>
    <w:rsid w:val="004E5172"/>
    <w:rsid w:val="004E6F8A"/>
    <w:rsid w:val="00502CD2"/>
    <w:rsid w:val="00503C1A"/>
    <w:rsid w:val="00504E33"/>
    <w:rsid w:val="005134CD"/>
    <w:rsid w:val="0054287C"/>
    <w:rsid w:val="0055216E"/>
    <w:rsid w:val="00552C2C"/>
    <w:rsid w:val="005555B7"/>
    <w:rsid w:val="005562A8"/>
    <w:rsid w:val="005573BB"/>
    <w:rsid w:val="00557B2E"/>
    <w:rsid w:val="00561267"/>
    <w:rsid w:val="00571E3F"/>
    <w:rsid w:val="00574059"/>
    <w:rsid w:val="00586951"/>
    <w:rsid w:val="00590087"/>
    <w:rsid w:val="005A032D"/>
    <w:rsid w:val="005A3D4D"/>
    <w:rsid w:val="005A7577"/>
    <w:rsid w:val="005B79AD"/>
    <w:rsid w:val="005C29F7"/>
    <w:rsid w:val="005C4F58"/>
    <w:rsid w:val="005C5E8D"/>
    <w:rsid w:val="005C78F2"/>
    <w:rsid w:val="005D057C"/>
    <w:rsid w:val="005D3FEC"/>
    <w:rsid w:val="005D44BE"/>
    <w:rsid w:val="005E088B"/>
    <w:rsid w:val="00607409"/>
    <w:rsid w:val="00611EC4"/>
    <w:rsid w:val="00612204"/>
    <w:rsid w:val="00612542"/>
    <w:rsid w:val="006146D2"/>
    <w:rsid w:val="00615765"/>
    <w:rsid w:val="00620B3F"/>
    <w:rsid w:val="006239E7"/>
    <w:rsid w:val="006254C4"/>
    <w:rsid w:val="006323BE"/>
    <w:rsid w:val="006418C6"/>
    <w:rsid w:val="00641ED8"/>
    <w:rsid w:val="00654893"/>
    <w:rsid w:val="00662741"/>
    <w:rsid w:val="006633A4"/>
    <w:rsid w:val="00667DD2"/>
    <w:rsid w:val="00671BBB"/>
    <w:rsid w:val="00682237"/>
    <w:rsid w:val="00694D11"/>
    <w:rsid w:val="006A0EF8"/>
    <w:rsid w:val="006A45BA"/>
    <w:rsid w:val="006B4280"/>
    <w:rsid w:val="006B4B1C"/>
    <w:rsid w:val="006C2E80"/>
    <w:rsid w:val="006C4991"/>
    <w:rsid w:val="006E0F19"/>
    <w:rsid w:val="006E1FDA"/>
    <w:rsid w:val="006E5E87"/>
    <w:rsid w:val="006F1A44"/>
    <w:rsid w:val="00706A1A"/>
    <w:rsid w:val="00707673"/>
    <w:rsid w:val="0071621B"/>
    <w:rsid w:val="007162BE"/>
    <w:rsid w:val="00720F47"/>
    <w:rsid w:val="00721122"/>
    <w:rsid w:val="00722267"/>
    <w:rsid w:val="00746F46"/>
    <w:rsid w:val="0075252A"/>
    <w:rsid w:val="00764B84"/>
    <w:rsid w:val="00765028"/>
    <w:rsid w:val="0078034D"/>
    <w:rsid w:val="00790BCC"/>
    <w:rsid w:val="00795CEE"/>
    <w:rsid w:val="00795D4C"/>
    <w:rsid w:val="00796F94"/>
    <w:rsid w:val="007974F5"/>
    <w:rsid w:val="007A5AA5"/>
    <w:rsid w:val="007A6136"/>
    <w:rsid w:val="007B0F49"/>
    <w:rsid w:val="007C7E14"/>
    <w:rsid w:val="007D03D2"/>
    <w:rsid w:val="007D1AB2"/>
    <w:rsid w:val="007D36CF"/>
    <w:rsid w:val="007D3AB5"/>
    <w:rsid w:val="007F522E"/>
    <w:rsid w:val="007F7421"/>
    <w:rsid w:val="00801F7F"/>
    <w:rsid w:val="0080428C"/>
    <w:rsid w:val="00813C1F"/>
    <w:rsid w:val="008146A2"/>
    <w:rsid w:val="00834A60"/>
    <w:rsid w:val="00837BCD"/>
    <w:rsid w:val="00850175"/>
    <w:rsid w:val="0085530D"/>
    <w:rsid w:val="00863E89"/>
    <w:rsid w:val="00872B3B"/>
    <w:rsid w:val="0088222A"/>
    <w:rsid w:val="008835FC"/>
    <w:rsid w:val="00885711"/>
    <w:rsid w:val="008901F6"/>
    <w:rsid w:val="00896C03"/>
    <w:rsid w:val="008A495D"/>
    <w:rsid w:val="008A76FD"/>
    <w:rsid w:val="008B114B"/>
    <w:rsid w:val="008B2D09"/>
    <w:rsid w:val="008B519F"/>
    <w:rsid w:val="008C0E78"/>
    <w:rsid w:val="008C537F"/>
    <w:rsid w:val="008D658B"/>
    <w:rsid w:val="00922FCB"/>
    <w:rsid w:val="00935CB0"/>
    <w:rsid w:val="0093631A"/>
    <w:rsid w:val="00937C6F"/>
    <w:rsid w:val="009427D3"/>
    <w:rsid w:val="009428A9"/>
    <w:rsid w:val="009433FF"/>
    <w:rsid w:val="009437A2"/>
    <w:rsid w:val="00944B28"/>
    <w:rsid w:val="009663F2"/>
    <w:rsid w:val="00967838"/>
    <w:rsid w:val="0097565C"/>
    <w:rsid w:val="009769D1"/>
    <w:rsid w:val="009822EC"/>
    <w:rsid w:val="00982CD6"/>
    <w:rsid w:val="00985B73"/>
    <w:rsid w:val="009870A7"/>
    <w:rsid w:val="00992266"/>
    <w:rsid w:val="00994A54"/>
    <w:rsid w:val="009A0B51"/>
    <w:rsid w:val="009A3BC4"/>
    <w:rsid w:val="009A44FB"/>
    <w:rsid w:val="009A527F"/>
    <w:rsid w:val="009A6092"/>
    <w:rsid w:val="009B1936"/>
    <w:rsid w:val="009B493F"/>
    <w:rsid w:val="009C2977"/>
    <w:rsid w:val="009C2DCC"/>
    <w:rsid w:val="009C5B93"/>
    <w:rsid w:val="009E6C21"/>
    <w:rsid w:val="009F7959"/>
    <w:rsid w:val="00A01CFF"/>
    <w:rsid w:val="00A10539"/>
    <w:rsid w:val="00A15763"/>
    <w:rsid w:val="00A226C6"/>
    <w:rsid w:val="00A26BC4"/>
    <w:rsid w:val="00A27912"/>
    <w:rsid w:val="00A338A3"/>
    <w:rsid w:val="00A339CF"/>
    <w:rsid w:val="00A35110"/>
    <w:rsid w:val="00A36378"/>
    <w:rsid w:val="00A3701B"/>
    <w:rsid w:val="00A40015"/>
    <w:rsid w:val="00A47445"/>
    <w:rsid w:val="00A6656B"/>
    <w:rsid w:val="00A67A09"/>
    <w:rsid w:val="00A70E1E"/>
    <w:rsid w:val="00A73257"/>
    <w:rsid w:val="00A9081F"/>
    <w:rsid w:val="00A9188C"/>
    <w:rsid w:val="00A97002"/>
    <w:rsid w:val="00A97A52"/>
    <w:rsid w:val="00AA0D6A"/>
    <w:rsid w:val="00AB58BF"/>
    <w:rsid w:val="00AC6AE6"/>
    <w:rsid w:val="00AD0751"/>
    <w:rsid w:val="00AD77C4"/>
    <w:rsid w:val="00AE25BF"/>
    <w:rsid w:val="00AF0C13"/>
    <w:rsid w:val="00B03AF5"/>
    <w:rsid w:val="00B03C01"/>
    <w:rsid w:val="00B078D6"/>
    <w:rsid w:val="00B1248D"/>
    <w:rsid w:val="00B14709"/>
    <w:rsid w:val="00B169CD"/>
    <w:rsid w:val="00B2743D"/>
    <w:rsid w:val="00B3015C"/>
    <w:rsid w:val="00B344D8"/>
    <w:rsid w:val="00B51810"/>
    <w:rsid w:val="00B567D1"/>
    <w:rsid w:val="00B621CD"/>
    <w:rsid w:val="00B7040A"/>
    <w:rsid w:val="00B73B4C"/>
    <w:rsid w:val="00B73F75"/>
    <w:rsid w:val="00B8483E"/>
    <w:rsid w:val="00B84AD0"/>
    <w:rsid w:val="00B946CD"/>
    <w:rsid w:val="00B96481"/>
    <w:rsid w:val="00BA3A53"/>
    <w:rsid w:val="00BA3C54"/>
    <w:rsid w:val="00BA4095"/>
    <w:rsid w:val="00BA5B43"/>
    <w:rsid w:val="00BB5EBF"/>
    <w:rsid w:val="00BC642A"/>
    <w:rsid w:val="00BF7C9D"/>
    <w:rsid w:val="00C01E8C"/>
    <w:rsid w:val="00C02DF6"/>
    <w:rsid w:val="00C03E01"/>
    <w:rsid w:val="00C072D4"/>
    <w:rsid w:val="00C1261D"/>
    <w:rsid w:val="00C23582"/>
    <w:rsid w:val="00C2724D"/>
    <w:rsid w:val="00C27CA9"/>
    <w:rsid w:val="00C317E7"/>
    <w:rsid w:val="00C3799C"/>
    <w:rsid w:val="00C40902"/>
    <w:rsid w:val="00C4305E"/>
    <w:rsid w:val="00C43D1E"/>
    <w:rsid w:val="00C44336"/>
    <w:rsid w:val="00C50F7C"/>
    <w:rsid w:val="00C51704"/>
    <w:rsid w:val="00C5591F"/>
    <w:rsid w:val="00C57C50"/>
    <w:rsid w:val="00C715CA"/>
    <w:rsid w:val="00C7495D"/>
    <w:rsid w:val="00C77CE9"/>
    <w:rsid w:val="00CA0968"/>
    <w:rsid w:val="00CA168E"/>
    <w:rsid w:val="00CA3BB9"/>
    <w:rsid w:val="00CB0647"/>
    <w:rsid w:val="00CB4236"/>
    <w:rsid w:val="00CB519D"/>
    <w:rsid w:val="00CC72A4"/>
    <w:rsid w:val="00CD30CB"/>
    <w:rsid w:val="00CD3153"/>
    <w:rsid w:val="00CE6D18"/>
    <w:rsid w:val="00CF6810"/>
    <w:rsid w:val="00D03708"/>
    <w:rsid w:val="00D06117"/>
    <w:rsid w:val="00D06D0F"/>
    <w:rsid w:val="00D21FAC"/>
    <w:rsid w:val="00D30489"/>
    <w:rsid w:val="00D31CC8"/>
    <w:rsid w:val="00D32678"/>
    <w:rsid w:val="00D428E4"/>
    <w:rsid w:val="00D521C1"/>
    <w:rsid w:val="00D71F40"/>
    <w:rsid w:val="00D77416"/>
    <w:rsid w:val="00D80FC6"/>
    <w:rsid w:val="00D867AF"/>
    <w:rsid w:val="00D9453B"/>
    <w:rsid w:val="00D94917"/>
    <w:rsid w:val="00DA74F3"/>
    <w:rsid w:val="00DB357B"/>
    <w:rsid w:val="00DB69F3"/>
    <w:rsid w:val="00DC4907"/>
    <w:rsid w:val="00DD017C"/>
    <w:rsid w:val="00DD397A"/>
    <w:rsid w:val="00DD58B7"/>
    <w:rsid w:val="00DD6699"/>
    <w:rsid w:val="00DD6CC2"/>
    <w:rsid w:val="00DE3168"/>
    <w:rsid w:val="00E007C5"/>
    <w:rsid w:val="00E00DBF"/>
    <w:rsid w:val="00E0213F"/>
    <w:rsid w:val="00E033E0"/>
    <w:rsid w:val="00E04303"/>
    <w:rsid w:val="00E047AE"/>
    <w:rsid w:val="00E1026B"/>
    <w:rsid w:val="00E13CB2"/>
    <w:rsid w:val="00E20C37"/>
    <w:rsid w:val="00E25C53"/>
    <w:rsid w:val="00E310F6"/>
    <w:rsid w:val="00E418DE"/>
    <w:rsid w:val="00E52C57"/>
    <w:rsid w:val="00E57E7D"/>
    <w:rsid w:val="00E64343"/>
    <w:rsid w:val="00E76423"/>
    <w:rsid w:val="00E84CD8"/>
    <w:rsid w:val="00E90B85"/>
    <w:rsid w:val="00E91679"/>
    <w:rsid w:val="00E92452"/>
    <w:rsid w:val="00E94CC1"/>
    <w:rsid w:val="00E96431"/>
    <w:rsid w:val="00EA77D7"/>
    <w:rsid w:val="00EC3039"/>
    <w:rsid w:val="00EC5235"/>
    <w:rsid w:val="00ED6B03"/>
    <w:rsid w:val="00ED7A5B"/>
    <w:rsid w:val="00F07C92"/>
    <w:rsid w:val="00F138AB"/>
    <w:rsid w:val="00F14B43"/>
    <w:rsid w:val="00F14CCD"/>
    <w:rsid w:val="00F203C7"/>
    <w:rsid w:val="00F215E2"/>
    <w:rsid w:val="00F21E3F"/>
    <w:rsid w:val="00F41A27"/>
    <w:rsid w:val="00F4338D"/>
    <w:rsid w:val="00F436EF"/>
    <w:rsid w:val="00F4375A"/>
    <w:rsid w:val="00F440D3"/>
    <w:rsid w:val="00F446AC"/>
    <w:rsid w:val="00F46EAF"/>
    <w:rsid w:val="00F5774F"/>
    <w:rsid w:val="00F62688"/>
    <w:rsid w:val="00F76BE5"/>
    <w:rsid w:val="00F83D11"/>
    <w:rsid w:val="00F921F1"/>
    <w:rsid w:val="00FB127E"/>
    <w:rsid w:val="00FC0804"/>
    <w:rsid w:val="00FC3B6D"/>
    <w:rsid w:val="00FD3A4E"/>
    <w:rsid w:val="00FD6800"/>
    <w:rsid w:val="00FE40A0"/>
    <w:rsid w:val="00FF3F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6FAB174"/>
  <w15:chartTrackingRefBased/>
  <w15:docId w15:val="{53AB4B67-E181-46AF-87EB-53D34E512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rsid w:val="006C2E80"/>
    <w:pPr>
      <w:overflowPunct w:val="0"/>
      <w:autoSpaceDE w:val="0"/>
      <w:autoSpaceDN w:val="0"/>
      <w:adjustRightInd w:val="0"/>
      <w:spacing w:after="180"/>
      <w:textAlignment w:val="baseline"/>
    </w:pPr>
    <w:rPr>
      <w:color w:val="000000"/>
      <w:lang w:eastAsia="ja-JP"/>
    </w:rPr>
  </w:style>
  <w:style w:type="paragraph" w:styleId="Heading1">
    <w:name w:val="heading 1"/>
    <w:next w:val="Normal"/>
    <w:qFormat/>
    <w:rsid w:val="006C2E8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qFormat/>
    <w:rsid w:val="006C2E80"/>
    <w:pPr>
      <w:pBdr>
        <w:top w:val="none" w:sz="0" w:space="0" w:color="auto"/>
      </w:pBdr>
      <w:spacing w:before="180"/>
      <w:outlineLvl w:val="1"/>
    </w:pPr>
    <w:rPr>
      <w:sz w:val="32"/>
    </w:rPr>
  </w:style>
  <w:style w:type="paragraph" w:styleId="Heading3">
    <w:name w:val="heading 3"/>
    <w:basedOn w:val="Heading2"/>
    <w:next w:val="Normal"/>
    <w:qFormat/>
    <w:rsid w:val="006C2E80"/>
    <w:pPr>
      <w:spacing w:before="120"/>
      <w:outlineLvl w:val="2"/>
    </w:pPr>
    <w:rPr>
      <w:sz w:val="28"/>
    </w:rPr>
  </w:style>
  <w:style w:type="paragraph" w:styleId="Heading4">
    <w:name w:val="heading 4"/>
    <w:basedOn w:val="Heading3"/>
    <w:next w:val="Normal"/>
    <w:qFormat/>
    <w:rsid w:val="006C2E80"/>
    <w:pPr>
      <w:ind w:left="1418" w:hanging="1418"/>
      <w:outlineLvl w:val="3"/>
    </w:pPr>
    <w:rPr>
      <w:sz w:val="24"/>
    </w:rPr>
  </w:style>
  <w:style w:type="paragraph" w:styleId="Heading5">
    <w:name w:val="heading 5"/>
    <w:basedOn w:val="Heading4"/>
    <w:next w:val="Normal"/>
    <w:qFormat/>
    <w:rsid w:val="006C2E80"/>
    <w:pPr>
      <w:ind w:left="1701" w:hanging="1701"/>
      <w:outlineLvl w:val="4"/>
    </w:pPr>
    <w:rPr>
      <w:sz w:val="22"/>
    </w:rPr>
  </w:style>
  <w:style w:type="paragraph" w:styleId="Heading6">
    <w:name w:val="heading 6"/>
    <w:basedOn w:val="H6"/>
    <w:next w:val="Normal"/>
    <w:qFormat/>
    <w:rsid w:val="006C2E80"/>
    <w:pPr>
      <w:outlineLvl w:val="5"/>
    </w:pPr>
  </w:style>
  <w:style w:type="paragraph" w:styleId="Heading7">
    <w:name w:val="heading 7"/>
    <w:basedOn w:val="H6"/>
    <w:next w:val="Normal"/>
    <w:qFormat/>
    <w:rsid w:val="006C2E80"/>
    <w:pPr>
      <w:outlineLvl w:val="6"/>
    </w:pPr>
  </w:style>
  <w:style w:type="paragraph" w:styleId="Heading8">
    <w:name w:val="heading 8"/>
    <w:basedOn w:val="Heading1"/>
    <w:next w:val="Normal"/>
    <w:qFormat/>
    <w:rsid w:val="006C2E80"/>
    <w:pPr>
      <w:ind w:left="2835" w:hanging="2835"/>
      <w:outlineLvl w:val="7"/>
    </w:pPr>
  </w:style>
  <w:style w:type="paragraph" w:styleId="Heading9">
    <w:name w:val="heading 9"/>
    <w:basedOn w:val="Heading8"/>
    <w:next w:val="Normal"/>
    <w:qFormat/>
    <w:rsid w:val="006C2E8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L">
    <w:name w:val="TAL"/>
    <w:basedOn w:val="Normal"/>
    <w:rsid w:val="006C2E80"/>
    <w:pPr>
      <w:keepNext/>
      <w:keepLines/>
      <w:spacing w:after="0"/>
    </w:pPr>
    <w:rPr>
      <w:rFonts w:ascii="Arial" w:hAnsi="Arial"/>
      <w:sz w:val="18"/>
    </w:rPr>
  </w:style>
  <w:style w:type="paragraph" w:styleId="BodyText">
    <w:name w:val="Body Text"/>
    <w:basedOn w:val="Normal"/>
    <w:link w:val="BodyTextChar"/>
    <w:pPr>
      <w:widowControl w:val="0"/>
    </w:pPr>
    <w:rPr>
      <w:i/>
      <w:lang w:val="en-US"/>
    </w:rPr>
  </w:style>
  <w:style w:type="paragraph" w:styleId="Header">
    <w:name w:val="header"/>
    <w:rsid w:val="006C2E80"/>
    <w:pPr>
      <w:widowControl w:val="0"/>
      <w:overflowPunct w:val="0"/>
      <w:autoSpaceDE w:val="0"/>
      <w:autoSpaceDN w:val="0"/>
      <w:adjustRightInd w:val="0"/>
      <w:textAlignment w:val="baseline"/>
    </w:pPr>
    <w:rPr>
      <w:rFonts w:ascii="Arial" w:hAnsi="Arial"/>
      <w:b/>
      <w:noProof/>
      <w:sz w:val="18"/>
      <w:lang w:eastAsia="ja-JP"/>
    </w:rPr>
  </w:style>
  <w:style w:type="paragraph" w:customStyle="1" w:styleId="Heading">
    <w:name w:val="Heading"/>
    <w:basedOn w:val="Normal"/>
    <w:pPr>
      <w:widowControl w:val="0"/>
      <w:spacing w:after="120" w:line="240" w:lineRule="atLeast"/>
      <w:ind w:left="1260" w:hanging="551"/>
    </w:pPr>
    <w:rPr>
      <w:rFonts w:ascii="Arial" w:hAnsi="Arial"/>
      <w:b/>
      <w:sz w:val="22"/>
    </w:rPr>
  </w:style>
  <w:style w:type="paragraph" w:customStyle="1" w:styleId="TAH">
    <w:name w:val="TAH"/>
    <w:basedOn w:val="TAC"/>
    <w:rsid w:val="006C2E80"/>
    <w:rPr>
      <w:b/>
    </w:rPr>
  </w:style>
  <w:style w:type="paragraph" w:customStyle="1" w:styleId="HE">
    <w:name w:val="HE"/>
    <w:basedOn w:val="Normal"/>
    <w:rPr>
      <w:rFonts w:ascii="Arial" w:hAnsi="Arial"/>
      <w:b/>
    </w:rPr>
  </w:style>
  <w:style w:type="paragraph" w:styleId="TOC8">
    <w:name w:val="toc 8"/>
    <w:basedOn w:val="TOC1"/>
    <w:semiHidden/>
    <w:rsid w:val="006C2E80"/>
    <w:pPr>
      <w:spacing w:before="180"/>
      <w:ind w:left="2693" w:hanging="2693"/>
    </w:pPr>
    <w:rPr>
      <w:b/>
    </w:rPr>
  </w:style>
  <w:style w:type="paragraph" w:styleId="TOC1">
    <w:name w:val="toc 1"/>
    <w:semiHidden/>
    <w:rsid w:val="006C2E80"/>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ja-JP"/>
    </w:rPr>
  </w:style>
  <w:style w:type="paragraph" w:customStyle="1" w:styleId="ZT">
    <w:name w:val="ZT"/>
    <w:rsid w:val="006C2E8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styleId="TOC5">
    <w:name w:val="toc 5"/>
    <w:basedOn w:val="TOC4"/>
    <w:semiHidden/>
    <w:rsid w:val="006C2E80"/>
    <w:pPr>
      <w:ind w:left="1701" w:hanging="1701"/>
    </w:pPr>
  </w:style>
  <w:style w:type="paragraph" w:styleId="TOC4">
    <w:name w:val="toc 4"/>
    <w:basedOn w:val="TOC3"/>
    <w:semiHidden/>
    <w:rsid w:val="006C2E80"/>
    <w:pPr>
      <w:ind w:left="1418" w:hanging="1418"/>
    </w:pPr>
  </w:style>
  <w:style w:type="paragraph" w:styleId="TOC3">
    <w:name w:val="toc 3"/>
    <w:basedOn w:val="TOC2"/>
    <w:semiHidden/>
    <w:rsid w:val="006C2E80"/>
    <w:pPr>
      <w:ind w:left="1134" w:hanging="1134"/>
    </w:pPr>
  </w:style>
  <w:style w:type="paragraph" w:styleId="TOC2">
    <w:name w:val="toc 2"/>
    <w:basedOn w:val="TOC1"/>
    <w:semiHidden/>
    <w:rsid w:val="006C2E80"/>
    <w:pPr>
      <w:keepNext w:val="0"/>
      <w:spacing w:before="0"/>
      <w:ind w:left="851" w:hanging="851"/>
    </w:pPr>
    <w:rPr>
      <w:sz w:val="20"/>
    </w:rPr>
  </w:style>
  <w:style w:type="paragraph" w:customStyle="1" w:styleId="ZH">
    <w:name w:val="ZH"/>
    <w:rsid w:val="006C2E80"/>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TT">
    <w:name w:val="TT"/>
    <w:basedOn w:val="Heading1"/>
    <w:next w:val="Normal"/>
    <w:rsid w:val="006C2E80"/>
    <w:pPr>
      <w:outlineLvl w:val="9"/>
    </w:pPr>
  </w:style>
  <w:style w:type="paragraph" w:customStyle="1" w:styleId="TAC">
    <w:name w:val="TAC"/>
    <w:basedOn w:val="TAL"/>
    <w:rsid w:val="006C2E80"/>
    <w:pPr>
      <w:jc w:val="center"/>
    </w:pPr>
  </w:style>
  <w:style w:type="paragraph" w:customStyle="1" w:styleId="TF">
    <w:name w:val="TF"/>
    <w:basedOn w:val="TH"/>
    <w:rsid w:val="006C2E80"/>
    <w:pPr>
      <w:keepNext w:val="0"/>
      <w:spacing w:before="0" w:after="240"/>
    </w:pPr>
  </w:style>
  <w:style w:type="paragraph" w:customStyle="1" w:styleId="NO">
    <w:name w:val="NO"/>
    <w:basedOn w:val="Normal"/>
    <w:rsid w:val="006C2E80"/>
    <w:pPr>
      <w:keepLines/>
      <w:ind w:left="1135" w:hanging="851"/>
    </w:pPr>
  </w:style>
  <w:style w:type="paragraph" w:styleId="TOC9">
    <w:name w:val="toc 9"/>
    <w:basedOn w:val="TOC8"/>
    <w:semiHidden/>
    <w:rsid w:val="006C2E80"/>
    <w:pPr>
      <w:ind w:left="1418" w:hanging="1418"/>
    </w:pPr>
  </w:style>
  <w:style w:type="paragraph" w:customStyle="1" w:styleId="EX">
    <w:name w:val="EX"/>
    <w:basedOn w:val="Normal"/>
    <w:rsid w:val="006C2E80"/>
    <w:pPr>
      <w:keepLines/>
      <w:ind w:left="1702" w:hanging="1418"/>
    </w:pPr>
  </w:style>
  <w:style w:type="paragraph" w:customStyle="1" w:styleId="FP">
    <w:name w:val="FP"/>
    <w:basedOn w:val="Normal"/>
    <w:rsid w:val="006C2E80"/>
    <w:pPr>
      <w:spacing w:after="0"/>
    </w:pPr>
  </w:style>
  <w:style w:type="paragraph" w:customStyle="1" w:styleId="LD">
    <w:name w:val="LD"/>
    <w:rsid w:val="006C2E80"/>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customStyle="1" w:styleId="NW">
    <w:name w:val="NW"/>
    <w:basedOn w:val="NO"/>
    <w:rsid w:val="006C2E80"/>
    <w:pPr>
      <w:spacing w:after="0"/>
    </w:pPr>
  </w:style>
  <w:style w:type="paragraph" w:customStyle="1" w:styleId="EW">
    <w:name w:val="EW"/>
    <w:basedOn w:val="EX"/>
    <w:rsid w:val="006C2E80"/>
    <w:pPr>
      <w:spacing w:after="0"/>
    </w:pPr>
  </w:style>
  <w:style w:type="paragraph" w:styleId="TOC6">
    <w:name w:val="toc 6"/>
    <w:basedOn w:val="TOC5"/>
    <w:next w:val="Normal"/>
    <w:semiHidden/>
    <w:rsid w:val="006C2E80"/>
    <w:pPr>
      <w:ind w:left="1985" w:hanging="1985"/>
    </w:pPr>
  </w:style>
  <w:style w:type="paragraph" w:styleId="TOC7">
    <w:name w:val="toc 7"/>
    <w:basedOn w:val="TOC6"/>
    <w:next w:val="Normal"/>
    <w:semiHidden/>
    <w:rsid w:val="006C2E80"/>
    <w:pPr>
      <w:ind w:left="2268" w:hanging="2268"/>
    </w:pPr>
  </w:style>
  <w:style w:type="paragraph" w:customStyle="1" w:styleId="EQ">
    <w:name w:val="EQ"/>
    <w:basedOn w:val="Normal"/>
    <w:next w:val="Normal"/>
    <w:rsid w:val="006C2E80"/>
    <w:pPr>
      <w:keepLines/>
      <w:tabs>
        <w:tab w:val="center" w:pos="4536"/>
        <w:tab w:val="right" w:pos="9072"/>
      </w:tabs>
    </w:pPr>
    <w:rPr>
      <w:noProof/>
    </w:rPr>
  </w:style>
  <w:style w:type="paragraph" w:customStyle="1" w:styleId="TH">
    <w:name w:val="TH"/>
    <w:basedOn w:val="Normal"/>
    <w:link w:val="THChar"/>
    <w:rsid w:val="006C2E80"/>
    <w:pPr>
      <w:keepNext/>
      <w:keepLines/>
      <w:spacing w:before="60"/>
      <w:jc w:val="center"/>
    </w:pPr>
    <w:rPr>
      <w:rFonts w:ascii="Arial" w:hAnsi="Arial"/>
      <w:b/>
    </w:rPr>
  </w:style>
  <w:style w:type="paragraph" w:customStyle="1" w:styleId="NF">
    <w:name w:val="NF"/>
    <w:basedOn w:val="NO"/>
    <w:rsid w:val="006C2E80"/>
    <w:pPr>
      <w:keepNext/>
      <w:spacing w:after="0"/>
    </w:pPr>
    <w:rPr>
      <w:rFonts w:ascii="Arial" w:hAnsi="Arial"/>
      <w:sz w:val="18"/>
    </w:rPr>
  </w:style>
  <w:style w:type="paragraph" w:customStyle="1" w:styleId="PL">
    <w:name w:val="PL"/>
    <w:rsid w:val="006C2E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ja-JP"/>
    </w:rPr>
  </w:style>
  <w:style w:type="paragraph" w:customStyle="1" w:styleId="TAR">
    <w:name w:val="TAR"/>
    <w:basedOn w:val="TAL"/>
    <w:rsid w:val="006C2E80"/>
    <w:pPr>
      <w:jc w:val="right"/>
    </w:pPr>
  </w:style>
  <w:style w:type="paragraph" w:customStyle="1" w:styleId="H6">
    <w:name w:val="H6"/>
    <w:basedOn w:val="Heading5"/>
    <w:next w:val="Normal"/>
    <w:rsid w:val="006C2E80"/>
    <w:pPr>
      <w:ind w:left="1985" w:hanging="1985"/>
      <w:outlineLvl w:val="9"/>
    </w:pPr>
    <w:rPr>
      <w:sz w:val="20"/>
    </w:rPr>
  </w:style>
  <w:style w:type="paragraph" w:customStyle="1" w:styleId="TAN">
    <w:name w:val="TAN"/>
    <w:basedOn w:val="TAL"/>
    <w:rsid w:val="006C2E80"/>
    <w:pPr>
      <w:ind w:left="851" w:hanging="851"/>
    </w:pPr>
  </w:style>
  <w:style w:type="paragraph" w:customStyle="1" w:styleId="ZA">
    <w:name w:val="ZA"/>
    <w:rsid w:val="006C2E8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6C2E8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6C2E80"/>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U">
    <w:name w:val="ZU"/>
    <w:rsid w:val="006C2E8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6C2E80"/>
    <w:pPr>
      <w:framePr w:wrap="notBeside" w:y="16161"/>
    </w:pPr>
  </w:style>
  <w:style w:type="character" w:customStyle="1" w:styleId="ZGSM">
    <w:name w:val="ZGSM"/>
    <w:rsid w:val="006C2E80"/>
  </w:style>
  <w:style w:type="paragraph" w:customStyle="1" w:styleId="ZG">
    <w:name w:val="ZG"/>
    <w:rsid w:val="006C2E80"/>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paragraph" w:customStyle="1" w:styleId="B1">
    <w:name w:val="B1"/>
    <w:basedOn w:val="Normal"/>
    <w:rsid w:val="006C2E80"/>
    <w:pPr>
      <w:ind w:left="568" w:hanging="284"/>
    </w:pPr>
  </w:style>
  <w:style w:type="paragraph" w:customStyle="1" w:styleId="B2">
    <w:name w:val="B2"/>
    <w:basedOn w:val="Normal"/>
    <w:rsid w:val="006C2E80"/>
    <w:pPr>
      <w:ind w:left="851" w:hanging="284"/>
    </w:pPr>
  </w:style>
  <w:style w:type="paragraph" w:customStyle="1" w:styleId="B3">
    <w:name w:val="B3"/>
    <w:basedOn w:val="Normal"/>
    <w:rsid w:val="006C2E80"/>
    <w:pPr>
      <w:ind w:left="1135" w:hanging="284"/>
    </w:pPr>
  </w:style>
  <w:style w:type="paragraph" w:customStyle="1" w:styleId="B4">
    <w:name w:val="B4"/>
    <w:basedOn w:val="Normal"/>
    <w:rsid w:val="006C2E80"/>
    <w:pPr>
      <w:ind w:left="1418" w:hanging="284"/>
    </w:pPr>
  </w:style>
  <w:style w:type="paragraph" w:customStyle="1" w:styleId="B5">
    <w:name w:val="B5"/>
    <w:basedOn w:val="Normal"/>
    <w:rsid w:val="006C2E80"/>
    <w:pPr>
      <w:ind w:left="1702" w:hanging="284"/>
    </w:pPr>
  </w:style>
  <w:style w:type="paragraph" w:styleId="Footer">
    <w:name w:val="footer"/>
    <w:basedOn w:val="Header"/>
    <w:rsid w:val="006C2E80"/>
    <w:pPr>
      <w:jc w:val="center"/>
    </w:pPr>
    <w:rPr>
      <w:i/>
    </w:rPr>
  </w:style>
  <w:style w:type="paragraph" w:customStyle="1" w:styleId="ZTD">
    <w:name w:val="ZTD"/>
    <w:basedOn w:val="ZB"/>
    <w:rsid w:val="006C2E80"/>
    <w:pPr>
      <w:framePr w:hRule="auto" w:wrap="notBeside" w:y="852"/>
    </w:pPr>
    <w:rPr>
      <w:i w:val="0"/>
      <w:sz w:val="40"/>
    </w:rPr>
  </w:style>
  <w:style w:type="character" w:customStyle="1" w:styleId="THChar">
    <w:name w:val="TH Char"/>
    <w:link w:val="TH"/>
    <w:rsid w:val="006C2E80"/>
    <w:rPr>
      <w:rFonts w:ascii="Arial" w:hAnsi="Arial"/>
      <w:b/>
      <w:color w:val="000000"/>
      <w:lang w:eastAsia="ja-JP"/>
    </w:rPr>
  </w:style>
  <w:style w:type="paragraph" w:customStyle="1" w:styleId="Guidance">
    <w:name w:val="Guidance"/>
    <w:basedOn w:val="Normal"/>
    <w:rsid w:val="006C2E80"/>
    <w:rPr>
      <w:i/>
    </w:rPr>
  </w:style>
  <w:style w:type="character" w:customStyle="1" w:styleId="BodyTextChar">
    <w:name w:val="Body Text Char"/>
    <w:basedOn w:val="DefaultParagraphFont"/>
    <w:link w:val="BodyText"/>
    <w:rsid w:val="006C2E80"/>
    <w:rPr>
      <w:i/>
      <w:color w:val="000000"/>
      <w:lang w:val="en-US" w:eastAsia="ja-JP"/>
    </w:rPr>
  </w:style>
  <w:style w:type="paragraph" w:customStyle="1" w:styleId="CRCoverPage">
    <w:name w:val="CR Cover Page"/>
    <w:rsid w:val="00C072D4"/>
    <w:pPr>
      <w:spacing w:after="120"/>
    </w:pPr>
    <w:rPr>
      <w:rFonts w:ascii="Arial" w:hAnsi="Arial"/>
      <w:lang w:eastAsia="en-US"/>
    </w:rPr>
  </w:style>
  <w:style w:type="paragraph" w:styleId="ListParagraph">
    <w:name w:val="List Paragraph"/>
    <w:basedOn w:val="Normal"/>
    <w:uiPriority w:val="34"/>
    <w:qFormat/>
    <w:rsid w:val="00CA3B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678125">
      <w:bodyDiv w:val="1"/>
      <w:marLeft w:val="0"/>
      <w:marRight w:val="0"/>
      <w:marTop w:val="0"/>
      <w:marBottom w:val="0"/>
      <w:divBdr>
        <w:top w:val="none" w:sz="0" w:space="0" w:color="auto"/>
        <w:left w:val="none" w:sz="0" w:space="0" w:color="auto"/>
        <w:bottom w:val="none" w:sz="0" w:space="0" w:color="auto"/>
        <w:right w:val="none" w:sz="0" w:space="0" w:color="auto"/>
      </w:divBdr>
    </w:div>
    <w:div w:id="333841416">
      <w:bodyDiv w:val="1"/>
      <w:marLeft w:val="0"/>
      <w:marRight w:val="0"/>
      <w:marTop w:val="0"/>
      <w:marBottom w:val="0"/>
      <w:divBdr>
        <w:top w:val="none" w:sz="0" w:space="0" w:color="auto"/>
        <w:left w:val="none" w:sz="0" w:space="0" w:color="auto"/>
        <w:bottom w:val="none" w:sz="0" w:space="0" w:color="auto"/>
        <w:right w:val="none" w:sz="0" w:space="0" w:color="auto"/>
      </w:divBdr>
    </w:div>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38148457">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 w:id="814880777">
      <w:bodyDiv w:val="1"/>
      <w:marLeft w:val="0"/>
      <w:marRight w:val="0"/>
      <w:marTop w:val="0"/>
      <w:marBottom w:val="0"/>
      <w:divBdr>
        <w:top w:val="none" w:sz="0" w:space="0" w:color="auto"/>
        <w:left w:val="none" w:sz="0" w:space="0" w:color="auto"/>
        <w:bottom w:val="none" w:sz="0" w:space="0" w:color="auto"/>
        <w:right w:val="none" w:sz="0" w:space="0" w:color="auto"/>
      </w:divBdr>
    </w:div>
    <w:div w:id="1138720442">
      <w:bodyDiv w:val="1"/>
      <w:marLeft w:val="0"/>
      <w:marRight w:val="0"/>
      <w:marTop w:val="0"/>
      <w:marBottom w:val="0"/>
      <w:divBdr>
        <w:top w:val="none" w:sz="0" w:space="0" w:color="auto"/>
        <w:left w:val="none" w:sz="0" w:space="0" w:color="auto"/>
        <w:bottom w:val="none" w:sz="0" w:space="0" w:color="auto"/>
        <w:right w:val="none" w:sz="0" w:space="0" w:color="auto"/>
      </w:divBdr>
    </w:div>
    <w:div w:id="1253276636">
      <w:bodyDiv w:val="1"/>
      <w:marLeft w:val="0"/>
      <w:marRight w:val="0"/>
      <w:marTop w:val="0"/>
      <w:marBottom w:val="0"/>
      <w:divBdr>
        <w:top w:val="none" w:sz="0" w:space="0" w:color="auto"/>
        <w:left w:val="none" w:sz="0" w:space="0" w:color="auto"/>
        <w:bottom w:val="none" w:sz="0" w:space="0" w:color="auto"/>
        <w:right w:val="none" w:sz="0" w:space="0" w:color="auto"/>
      </w:divBdr>
    </w:div>
    <w:div w:id="1531802424">
      <w:bodyDiv w:val="1"/>
      <w:marLeft w:val="0"/>
      <w:marRight w:val="0"/>
      <w:marTop w:val="0"/>
      <w:marBottom w:val="0"/>
      <w:divBdr>
        <w:top w:val="none" w:sz="0" w:space="0" w:color="auto"/>
        <w:left w:val="none" w:sz="0" w:space="0" w:color="auto"/>
        <w:bottom w:val="none" w:sz="0" w:space="0" w:color="auto"/>
        <w:right w:val="none" w:sz="0" w:space="0" w:color="auto"/>
      </w:divBdr>
    </w:div>
    <w:div w:id="1641421247">
      <w:bodyDiv w:val="1"/>
      <w:marLeft w:val="0"/>
      <w:marRight w:val="0"/>
      <w:marTop w:val="0"/>
      <w:marBottom w:val="0"/>
      <w:divBdr>
        <w:top w:val="none" w:sz="0" w:space="0" w:color="auto"/>
        <w:left w:val="none" w:sz="0" w:space="0" w:color="auto"/>
        <w:bottom w:val="none" w:sz="0" w:space="0" w:color="auto"/>
        <w:right w:val="none" w:sz="0" w:space="0" w:color="auto"/>
      </w:divBdr>
    </w:div>
    <w:div w:id="1904869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Work-Items"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specifications-groups/working-procedur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riCOLLProjectsTaxHTField0 xmlns="d8762117-8292-4133-b1c7-eab5c6487cfd">
      <Terms xmlns="http://schemas.microsoft.com/office/infopath/2007/PartnerControls"/>
    </EriCOLLProjectsTaxHTField0>
    <_dlc_DocId xmlns="4397fad0-70af-449d-b129-6cf6df26877a">ADQ376F6HWTR-1495367262-1021</_dlc_DocId>
    <TaxCatchAll xmlns="d8762117-8292-4133-b1c7-eab5c6487cfd">
      <Value>87</Value>
    </TaxCatchAll>
    <TaxKeywordTaxHTField xmlns="d8762117-8292-4133-b1c7-eab5c6487cfd">
      <Terms xmlns="http://schemas.microsoft.com/office/infopath/2007/PartnerControls">
        <TermInfo xmlns="http://schemas.microsoft.com/office/infopath/2007/PartnerControls">
          <TermName xmlns="http://schemas.microsoft.com/office/infopath/2007/PartnerControls">WID template</TermName>
          <TermId xmlns="http://schemas.microsoft.com/office/infopath/2007/PartnerControls">f180fc6f-77f7-422b-b4be-002f0d449a61</TermId>
        </TermInfo>
      </Terms>
    </TaxKeywordTaxHTField>
    <EriCOLLCategoryTaxHTField0 xmlns="d8762117-8292-4133-b1c7-eab5c6487cfd">
      <Terms xmlns="http://schemas.microsoft.com/office/infopath/2007/PartnerControls"/>
    </EriCOLLCategoryTaxHTField0>
    <EriCOLLOrganizationUnitTaxHTField0 xmlns="d8762117-8292-4133-b1c7-eab5c6487cfd">
      <Terms xmlns="http://schemas.microsoft.com/office/infopath/2007/PartnerControls"/>
    </EriCOLLOrganizationUnitTaxHTField0>
    <EriCOLLCompetenceTaxHTField0 xmlns="d8762117-8292-4133-b1c7-eab5c6487cfd">
      <Terms xmlns="http://schemas.microsoft.com/office/infopath/2007/PartnerControls"/>
    </EriCOLLCompetenceTaxHTField0>
    <EriCOLLCustomerTaxHTField0 xmlns="d8762117-8292-4133-b1c7-eab5c6487cfd">
      <Terms xmlns="http://schemas.microsoft.com/office/infopath/2007/PartnerControls"/>
    </EriCOLLCustomerTaxHTField0>
    <EriCOLLCountryTaxHTField0 xmlns="d8762117-8292-4133-b1c7-eab5c6487cfd">
      <Terms xmlns="http://schemas.microsoft.com/office/infopath/2007/PartnerControls"/>
    </EriCOLLCountryTaxHTField0>
    <IconOverlay xmlns="http://schemas.microsoft.com/sharepoint/v4" xsi:nil="true"/>
    <_dlc_DocIdPersistId xmlns="4397fad0-70af-449d-b129-6cf6df26877a" xsi:nil="true"/>
    <AbstractOrSummary. xmlns="f5bc231f-9876-40b1-b096-85644964f5f6" xsi:nil="true"/>
    <Prepared. xmlns="f5bc231f-9876-40b1-b096-85644964f5f6" xsi:nil="true"/>
    <EriCOLLDate. xmlns="f5bc231f-9876-40b1-b096-85644964f5f6" xsi:nil="true"/>
    <EriCOLLProductsTaxHTField0 xmlns="d8762117-8292-4133-b1c7-eab5c6487cfd">
      <Terms xmlns="http://schemas.microsoft.com/office/infopath/2007/PartnerControls"/>
    </EriCOLLProductsTaxHTField0>
    <EriCOLLProcessTaxHTField0 xmlns="d8762117-8292-4133-b1c7-eab5c6487cfd">
      <Terms xmlns="http://schemas.microsoft.com/office/infopath/2007/PartnerControls"/>
    </EriCOLLProcessTaxHTField0>
    <_dlc_DocIdUrl xmlns="4397fad0-70af-449d-b129-6cf6df26877a">
      <Url>https://ericsson.sharepoint.com/sites/SRT/3GPP/_layouts/15/DocIdRedir.aspx?ID=ADQ376F6HWTR-1495367262-1021</Url>
      <Description>ADQ376F6HWTR-1495367262-1021</Description>
    </_dlc_DocIdUrl>
    <TaxCatchAllLabel xmlns="d8762117-8292-4133-b1c7-eab5c6487cf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C98075E6A6689342B18BA03A7B9633A6" ma:contentTypeVersion="51" ma:contentTypeDescription="EriCOLL Document Content Type" ma:contentTypeScope="" ma:versionID="e45fe2af0a2b6289f6b3bc94dcbc761e">
  <xsd:schema xmlns:xsd="http://www.w3.org/2001/XMLSchema" xmlns:xs="http://www.w3.org/2001/XMLSchema" xmlns:p="http://schemas.microsoft.com/office/2006/metadata/properties" xmlns:ns2="f5bc231f-9876-40b1-b096-85644964f5f6" xmlns:ns3="d8762117-8292-4133-b1c7-eab5c6487cfd" xmlns:ns4="4397fad0-70af-449d-b129-6cf6df26877a" xmlns:ns5="8ce21422-bdb2-475f-ab65-4309c7957112" xmlns:ns6="http://schemas.microsoft.com/sharepoint/v4" targetNamespace="http://schemas.microsoft.com/office/2006/metadata/properties" ma:root="true" ma:fieldsID="205e8a1fa32ec38f6d475315fa906e71" ns2:_="" ns3:_="" ns4:_="" ns5:_="" ns6:_="">
    <xsd:import namespace="f5bc231f-9876-40b1-b096-85644964f5f6"/>
    <xsd:import namespace="d8762117-8292-4133-b1c7-eab5c6487cfd"/>
    <xsd:import namespace="4397fad0-70af-449d-b129-6cf6df26877a"/>
    <xsd:import namespace="8ce21422-bdb2-475f-ab65-4309c7957112"/>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5:SharedWithUsers" minOccurs="0"/>
                <xsd:element ref="ns5:SharedWithDetails" minOccurs="0"/>
                <xsd:element ref="ns6:IconOverlay"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bc231f-9876-40b1-b096-85644964f5f6"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E1DA20-91B2-4112-8F02-090B0025A4D5}">
  <ds:schemaRefs>
    <ds:schemaRef ds:uri="http://schemas.microsoft.com/sharepoint/v3/contenttype/forms"/>
  </ds:schemaRefs>
</ds:datastoreItem>
</file>

<file path=customXml/itemProps2.xml><?xml version="1.0" encoding="utf-8"?>
<ds:datastoreItem xmlns:ds="http://schemas.openxmlformats.org/officeDocument/2006/customXml" ds:itemID="{AEFB20AE-8F36-4F4E-8610-C409E45308CB}">
  <ds:schemaRefs>
    <ds:schemaRef ds:uri="d8762117-8292-4133-b1c7-eab5c6487cfd"/>
    <ds:schemaRef ds:uri="http://schemas.microsoft.com/sharepoint/v4"/>
    <ds:schemaRef ds:uri="http://purl.org/dc/terms/"/>
    <ds:schemaRef ds:uri="4397fad0-70af-449d-b129-6cf6df26877a"/>
    <ds:schemaRef ds:uri="http://schemas.microsoft.com/office/2006/documentManagement/types"/>
    <ds:schemaRef ds:uri="8ce21422-bdb2-475f-ab65-4309c7957112"/>
    <ds:schemaRef ds:uri="http://purl.org/dc/dcmitype/"/>
    <ds:schemaRef ds:uri="http://schemas.microsoft.com/office/infopath/2007/PartnerControls"/>
    <ds:schemaRef ds:uri="http://purl.org/dc/elements/1.1/"/>
    <ds:schemaRef ds:uri="http://www.w3.org/XML/1998/namespace"/>
    <ds:schemaRef ds:uri="http://schemas.openxmlformats.org/package/2006/metadata/core-properties"/>
    <ds:schemaRef ds:uri="f5bc231f-9876-40b1-b096-85644964f5f6"/>
    <ds:schemaRef ds:uri="http://schemas.microsoft.com/office/2006/metadata/properties"/>
  </ds:schemaRefs>
</ds:datastoreItem>
</file>

<file path=customXml/itemProps3.xml><?xml version="1.0" encoding="utf-8"?>
<ds:datastoreItem xmlns:ds="http://schemas.openxmlformats.org/officeDocument/2006/customXml" ds:itemID="{340023E2-D5F3-4DD1-9E54-D241FE04AA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bc231f-9876-40b1-b096-85644964f5f6"/>
    <ds:schemaRef ds:uri="d8762117-8292-4133-b1c7-eab5c6487cfd"/>
    <ds:schemaRef ds:uri="4397fad0-70af-449d-b129-6cf6df26877a"/>
    <ds:schemaRef ds:uri="8ce21422-bdb2-475f-ab65-4309c7957112"/>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7855CE-9018-47BF-86D1-FB8374498ADC}">
  <ds:schemaRefs>
    <ds:schemaRef ds:uri="Microsoft.SharePoint.Taxonomy.ContentTypeSync"/>
  </ds:schemaRefs>
</ds:datastoreItem>
</file>

<file path=customXml/itemProps5.xml><?xml version="1.0" encoding="utf-8"?>
<ds:datastoreItem xmlns:ds="http://schemas.openxmlformats.org/officeDocument/2006/customXml" ds:itemID="{82BD324E-85AE-4CB7-B228-20158CE31EEF}">
  <ds:schemaRefs>
    <ds:schemaRef ds:uri="http://schemas.microsoft.com/sharepoint/events"/>
  </ds:schemaRefs>
</ds:datastoreItem>
</file>

<file path=customXml/itemProps6.xml><?xml version="1.0" encoding="utf-8"?>
<ds:datastoreItem xmlns:ds="http://schemas.openxmlformats.org/officeDocument/2006/customXml" ds:itemID="{F8307C27-31E7-4F64-99A6-4DC91EC50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83</TotalTime>
  <Pages>3</Pages>
  <Words>677</Words>
  <Characters>3862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4530</CharactersWithSpaces>
  <SharedDoc>false</SharedDoc>
  <HLinks>
    <vt:vector size="30" baseType="variant">
      <vt:variant>
        <vt:i4>1441797</vt:i4>
      </vt:variant>
      <vt:variant>
        <vt:i4>12</vt:i4>
      </vt:variant>
      <vt:variant>
        <vt:i4>0</vt:i4>
      </vt:variant>
      <vt:variant>
        <vt:i4>5</vt:i4>
      </vt:variant>
      <vt:variant>
        <vt:lpwstr>http://www.3gpp.org/specifications-groups/delegates-corner/writing-a-new-spec</vt:lpwstr>
      </vt:variant>
      <vt:variant>
        <vt:lpwstr/>
      </vt:variant>
      <vt:variant>
        <vt:i4>6750290</vt:i4>
      </vt:variant>
      <vt:variant>
        <vt:i4>9</vt:i4>
      </vt:variant>
      <vt:variant>
        <vt:i4>0</vt:i4>
      </vt:variant>
      <vt:variant>
        <vt:i4>5</vt:i4>
      </vt:variant>
      <vt:variant>
        <vt:lpwstr>ftp://ftp.3gpp.org/Information/WORK_PLAN</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Christine Jost</cp:lastModifiedBy>
  <cp:revision>80</cp:revision>
  <cp:lastPrinted>2000-02-29T11:31:00Z</cp:lastPrinted>
  <dcterms:created xsi:type="dcterms:W3CDTF">2022-01-12T08:24:00Z</dcterms:created>
  <dcterms:modified xsi:type="dcterms:W3CDTF">2022-01-12T12:59:00Z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y fmtid="{D5CDD505-2E9C-101B-9397-08002B2CF9AE}" pid="8" name="MSIP_Label_6f75f480-7803-4ee9-bb54-84d0635fdbe7_Enabled">
    <vt:lpwstr>true</vt:lpwstr>
  </property>
  <property fmtid="{D5CDD505-2E9C-101B-9397-08002B2CF9AE}" pid="9" name="MSIP_Label_6f75f480-7803-4ee9-bb54-84d0635fdbe7_SetDate">
    <vt:lpwstr>2021-06-07T08:15:28Z</vt:lpwstr>
  </property>
  <property fmtid="{D5CDD505-2E9C-101B-9397-08002B2CF9AE}" pid="10" name="MSIP_Label_6f75f480-7803-4ee9-bb54-84d0635fdbe7_Method">
    <vt:lpwstr>Privileged</vt:lpwstr>
  </property>
  <property fmtid="{D5CDD505-2E9C-101B-9397-08002B2CF9AE}" pid="11" name="MSIP_Label_6f75f480-7803-4ee9-bb54-84d0635fdbe7_Name">
    <vt:lpwstr>unrestricted</vt:lpwstr>
  </property>
  <property fmtid="{D5CDD505-2E9C-101B-9397-08002B2CF9AE}" pid="12" name="MSIP_Label_6f75f480-7803-4ee9-bb54-84d0635fdbe7_SiteId">
    <vt:lpwstr>38ae3bcd-9579-4fd4-adda-b42e1495d55a</vt:lpwstr>
  </property>
  <property fmtid="{D5CDD505-2E9C-101B-9397-08002B2CF9AE}" pid="13" name="MSIP_Label_6f75f480-7803-4ee9-bb54-84d0635fdbe7_ActionId">
    <vt:lpwstr>3ea55de6-7093-4d29-95a4-0d668f089abb</vt:lpwstr>
  </property>
  <property fmtid="{D5CDD505-2E9C-101B-9397-08002B2CF9AE}" pid="14" name="MSIP_Label_6f75f480-7803-4ee9-bb54-84d0635fdbe7_ContentBits">
    <vt:lpwstr>0</vt:lpwstr>
  </property>
  <property fmtid="{D5CDD505-2E9C-101B-9397-08002B2CF9AE}" pid="15" name="Document_Confidentiality">
    <vt:lpwstr>Unrestricted</vt:lpwstr>
  </property>
  <property fmtid="{D5CDD505-2E9C-101B-9397-08002B2CF9AE}" pid="16" name="TaxKeyword">
    <vt:lpwstr>87;#WID template|f180fc6f-77f7-422b-b4be-002f0d449a61</vt:lpwstr>
  </property>
  <property fmtid="{D5CDD505-2E9C-101B-9397-08002B2CF9AE}" pid="17" name="ContentTypeId">
    <vt:lpwstr>0x010100C5F30C9B16E14C8EACE5F2CC7B7AC7F400C98075E6A6689342B18BA03A7B9633A6</vt:lpwstr>
  </property>
  <property fmtid="{D5CDD505-2E9C-101B-9397-08002B2CF9AE}" pid="18" name="_dlc_DocIdItemGuid">
    <vt:lpwstr>6ad84185-1409-4e9a-9ed2-5a04d3f5fb77</vt:lpwstr>
  </property>
  <property fmtid="{D5CDD505-2E9C-101B-9397-08002B2CF9AE}" pid="19" name="EriCOLLCategory">
    <vt:lpwstr/>
  </property>
  <property fmtid="{D5CDD505-2E9C-101B-9397-08002B2CF9AE}" pid="20" name="EriCOLLCountry">
    <vt:lpwstr/>
  </property>
  <property fmtid="{D5CDD505-2E9C-101B-9397-08002B2CF9AE}" pid="21" name="EriCOLLCompetence">
    <vt:lpwstr/>
  </property>
  <property fmtid="{D5CDD505-2E9C-101B-9397-08002B2CF9AE}" pid="22" name="EriCOLLProducts">
    <vt:lpwstr/>
  </property>
  <property fmtid="{D5CDD505-2E9C-101B-9397-08002B2CF9AE}" pid="23" name="EriCOLLCustomer">
    <vt:lpwstr/>
  </property>
  <property fmtid="{D5CDD505-2E9C-101B-9397-08002B2CF9AE}" pid="24" name="EriCOLLProjects">
    <vt:lpwstr/>
  </property>
  <property fmtid="{D5CDD505-2E9C-101B-9397-08002B2CF9AE}" pid="25" name="EriCOLLProcess">
    <vt:lpwstr/>
  </property>
  <property fmtid="{D5CDD505-2E9C-101B-9397-08002B2CF9AE}" pid="26" name="EriCOLLOrganizationUnit">
    <vt:lpwstr/>
  </property>
</Properties>
</file>