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77777777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  <w:t>S3-22xxxx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 xml:space="preserve">Huawei, </w:t>
      </w:r>
      <w:proofErr w:type="spellStart"/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HiSilicon</w:t>
      </w:r>
      <w:proofErr w:type="spellEnd"/>
    </w:p>
    <w:p w14:paraId="23D4284C" w14:textId="20B8BB2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New SID on Study </w:t>
      </w:r>
      <w:r w:rsidR="0072294F" w:rsidRPr="004118DD">
        <w:rPr>
          <w:rFonts w:ascii="Arial" w:eastAsia="Batang" w:hAnsi="Arial" w:cs="Arial"/>
          <w:b/>
          <w:sz w:val="24"/>
          <w:szCs w:val="24"/>
          <w:lang w:eastAsia="zh-CN"/>
        </w:rPr>
        <w:t>of Enhancement</w:t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 of User Consent for 3GPP Services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1D1AA502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26760968" w:rsidR="006C2E80" w:rsidRPr="006C2E80" w:rsidRDefault="008A76FD" w:rsidP="00CF1E2F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 xml:space="preserve">Study of </w:t>
      </w:r>
      <w:r w:rsidR="00CF1E2F" w:rsidRPr="00CF1E2F">
        <w:t xml:space="preserve">Enhancement of </w:t>
      </w:r>
      <w:r w:rsidR="00CF1E2F">
        <w:t>S</w:t>
      </w:r>
      <w:r w:rsidR="00CF1E2F">
        <w:rPr>
          <w:rFonts w:hint="eastAsia"/>
          <w:lang w:eastAsia="zh-CN"/>
        </w:rPr>
        <w:t>ec</w:t>
      </w:r>
      <w:r w:rsidR="00CF1E2F">
        <w:t xml:space="preserve">urity aspects on </w:t>
      </w:r>
      <w:r w:rsidR="00CF1E2F" w:rsidRPr="00CF1E2F">
        <w:t>User Consent for 3GPP Services</w:t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147A53A7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r w:rsidR="0010350A">
        <w:t>FS_</w:t>
      </w:r>
      <w:r w:rsidR="00CF1E2F">
        <w:t>eUC3S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90899A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D47D2CC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262EFD0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76E91E9" w:rsidR="004260A5" w:rsidRDefault="00CF1E2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69FB5848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5896F699" w:rsidR="004260A5" w:rsidRDefault="00CF1E2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F884681" w14:textId="31F3C161" w:rsidR="00BD2C76" w:rsidRDefault="00BD2C76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 xml:space="preserve">In R17, SA3 has defined </w:t>
      </w:r>
      <w:r w:rsidR="00486B88">
        <w:rPr>
          <w:i w:val="0"/>
          <w:lang w:eastAsia="zh-CN"/>
        </w:rPr>
        <w:t xml:space="preserve">in 3GPP TS 33.501 a </w:t>
      </w:r>
      <w:r>
        <w:rPr>
          <w:i w:val="0"/>
          <w:lang w:eastAsia="zh-CN"/>
        </w:rPr>
        <w:t xml:space="preserve">general </w:t>
      </w:r>
      <w:r w:rsidR="00486B88">
        <w:rPr>
          <w:i w:val="0"/>
          <w:lang w:eastAsia="zh-CN"/>
        </w:rPr>
        <w:t>framework applicable to any feature required to handle user consent. The framework include</w:t>
      </w:r>
      <w:r w:rsidR="00A6773B">
        <w:rPr>
          <w:i w:val="0"/>
          <w:lang w:eastAsia="zh-CN"/>
        </w:rPr>
        <w:t>s</w:t>
      </w:r>
      <w:r w:rsidR="00486B88">
        <w:rPr>
          <w:i w:val="0"/>
          <w:lang w:eastAsia="zh-CN"/>
        </w:rPr>
        <w:t xml:space="preserve"> storage requirements </w:t>
      </w:r>
      <w:r w:rsidR="003F0A52">
        <w:rPr>
          <w:i w:val="0"/>
          <w:lang w:eastAsia="zh-CN"/>
        </w:rPr>
        <w:t xml:space="preserve">for the UDM </w:t>
      </w:r>
      <w:r w:rsidR="00486B88">
        <w:rPr>
          <w:i w:val="0"/>
          <w:lang w:eastAsia="zh-CN"/>
        </w:rPr>
        <w:t>as well as generic services for user consent check and revocation. For any such feature, the framework requires the identification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in the standards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of a special NF called the user consent enforcement entity. This has been already done for features such as </w:t>
      </w:r>
      <w:proofErr w:type="spellStart"/>
      <w:r w:rsidR="00486B88">
        <w:rPr>
          <w:i w:val="0"/>
          <w:lang w:eastAsia="zh-CN"/>
        </w:rPr>
        <w:t>eNA</w:t>
      </w:r>
      <w:proofErr w:type="spellEnd"/>
      <w:r w:rsidR="00486B88">
        <w:rPr>
          <w:i w:val="0"/>
          <w:lang w:eastAsia="zh-CN"/>
        </w:rPr>
        <w:t xml:space="preserve"> and MEC in R17. </w:t>
      </w:r>
    </w:p>
    <w:p w14:paraId="6DB40A6F" w14:textId="45724746" w:rsidR="00FB0258" w:rsidRDefault="00FB0258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H</w:t>
      </w:r>
      <w:r>
        <w:rPr>
          <w:i w:val="0"/>
          <w:lang w:eastAsia="zh-CN"/>
        </w:rPr>
        <w:t xml:space="preserve">owever, the case that </w:t>
      </w:r>
      <w:r w:rsidR="00BB4163">
        <w:rPr>
          <w:i w:val="0"/>
          <w:lang w:eastAsia="zh-CN"/>
        </w:rPr>
        <w:t xml:space="preserve">the </w:t>
      </w:r>
      <w:r w:rsidRPr="00FB0258">
        <w:rPr>
          <w:i w:val="0"/>
          <w:lang w:eastAsia="zh-CN"/>
        </w:rPr>
        <w:t xml:space="preserve">enforcement </w:t>
      </w:r>
      <w:r w:rsidR="00BB4163">
        <w:rPr>
          <w:i w:val="0"/>
          <w:lang w:eastAsia="zh-CN"/>
        </w:rPr>
        <w:t>entity</w:t>
      </w:r>
      <w:r w:rsidR="00BB4163" w:rsidRPr="00FB0258">
        <w:rPr>
          <w:i w:val="0"/>
          <w:lang w:eastAsia="zh-CN"/>
        </w:rPr>
        <w:t xml:space="preserve"> </w:t>
      </w:r>
      <w:r w:rsidRPr="00FB0258">
        <w:rPr>
          <w:i w:val="0"/>
          <w:lang w:eastAsia="zh-CN"/>
        </w:rPr>
        <w:t xml:space="preserve">and UDM belong to different legal </w:t>
      </w:r>
      <w:r w:rsidR="00BB4163">
        <w:rPr>
          <w:i w:val="0"/>
          <w:lang w:eastAsia="zh-CN"/>
        </w:rPr>
        <w:t>domains, i.e. subject to different regulations, has</w:t>
      </w:r>
      <w:r>
        <w:rPr>
          <w:i w:val="0"/>
          <w:lang w:eastAsia="zh-CN"/>
        </w:rPr>
        <w:t xml:space="preserve"> not </w:t>
      </w:r>
      <w:r w:rsidR="00BB4163">
        <w:rPr>
          <w:i w:val="0"/>
          <w:lang w:eastAsia="zh-CN"/>
        </w:rPr>
        <w:t xml:space="preserve">been </w:t>
      </w:r>
      <w:r>
        <w:rPr>
          <w:i w:val="0"/>
          <w:lang w:eastAsia="zh-CN"/>
        </w:rPr>
        <w:t xml:space="preserve">considered since </w:t>
      </w:r>
      <w:r w:rsidR="00BB4163">
        <w:rPr>
          <w:i w:val="0"/>
          <w:lang w:eastAsia="zh-CN"/>
        </w:rPr>
        <w:t xml:space="preserve">for </w:t>
      </w:r>
      <w:r>
        <w:rPr>
          <w:i w:val="0"/>
          <w:lang w:eastAsia="zh-CN"/>
        </w:rPr>
        <w:t xml:space="preserve">both </w:t>
      </w:r>
      <w:proofErr w:type="spellStart"/>
      <w:r>
        <w:rPr>
          <w:i w:val="0"/>
          <w:lang w:eastAsia="zh-CN"/>
        </w:rPr>
        <w:t>eNA</w:t>
      </w:r>
      <w:proofErr w:type="spellEnd"/>
      <w:r>
        <w:rPr>
          <w:i w:val="0"/>
          <w:lang w:eastAsia="zh-CN"/>
        </w:rPr>
        <w:t xml:space="preserve"> and MEC roaming</w:t>
      </w:r>
      <w:r w:rsidR="00BB4163">
        <w:rPr>
          <w:i w:val="0"/>
          <w:lang w:eastAsia="zh-CN"/>
        </w:rPr>
        <w:t xml:space="preserve"> scenarios were not included so far</w:t>
      </w:r>
      <w:r>
        <w:rPr>
          <w:i w:val="0"/>
          <w:lang w:eastAsia="zh-CN"/>
        </w:rPr>
        <w:t xml:space="preserve">. </w:t>
      </w:r>
      <w:proofErr w:type="gramStart"/>
      <w:r w:rsidR="00BB4163">
        <w:rPr>
          <w:i w:val="0"/>
          <w:lang w:eastAsia="zh-CN"/>
        </w:rPr>
        <w:t>Nevertheless</w:t>
      </w:r>
      <w:proofErr w:type="gramEnd"/>
      <w:r>
        <w:rPr>
          <w:i w:val="0"/>
          <w:lang w:eastAsia="zh-CN"/>
        </w:rPr>
        <w:t xml:space="preserve"> in R18, </w:t>
      </w:r>
      <w:r w:rsidR="00BB4163">
        <w:rPr>
          <w:i w:val="0"/>
          <w:lang w:eastAsia="zh-CN"/>
        </w:rPr>
        <w:t xml:space="preserve">for these features roaming is to be taken into </w:t>
      </w:r>
      <w:r>
        <w:rPr>
          <w:i w:val="0"/>
          <w:lang w:eastAsia="zh-CN"/>
        </w:rPr>
        <w:t>consider</w:t>
      </w:r>
      <w:r w:rsidR="00B0210D">
        <w:rPr>
          <w:i w:val="0"/>
          <w:lang w:eastAsia="zh-CN"/>
        </w:rPr>
        <w:t>ation</w:t>
      </w:r>
      <w:r>
        <w:rPr>
          <w:i w:val="0"/>
          <w:lang w:eastAsia="zh-CN"/>
        </w:rPr>
        <w:t xml:space="preserve">, e.g. as </w:t>
      </w:r>
      <w:r w:rsidR="00BB4163">
        <w:rPr>
          <w:i w:val="0"/>
          <w:lang w:eastAsia="zh-CN"/>
        </w:rPr>
        <w:t>documented</w:t>
      </w:r>
      <w:r>
        <w:rPr>
          <w:i w:val="0"/>
          <w:lang w:eastAsia="zh-CN"/>
        </w:rPr>
        <w:t xml:space="preserve"> in SP-211330</w:t>
      </w:r>
      <w:r w:rsidR="00B0210D">
        <w:rPr>
          <w:i w:val="0"/>
          <w:lang w:eastAsia="zh-CN"/>
        </w:rPr>
        <w:t xml:space="preserve"> for R18 </w:t>
      </w:r>
      <w:proofErr w:type="spellStart"/>
      <w:r w:rsidR="00B0210D">
        <w:rPr>
          <w:i w:val="0"/>
          <w:lang w:eastAsia="zh-CN"/>
        </w:rPr>
        <w:t>eNA</w:t>
      </w:r>
      <w:proofErr w:type="spellEnd"/>
      <w:r w:rsidR="00B0210D">
        <w:rPr>
          <w:i w:val="0"/>
          <w:lang w:eastAsia="zh-CN"/>
        </w:rPr>
        <w:t xml:space="preserve">, </w:t>
      </w:r>
      <w:r w:rsidR="00B815AA">
        <w:rPr>
          <w:i w:val="0"/>
          <w:lang w:eastAsia="zh-CN"/>
        </w:rPr>
        <w:t>"</w:t>
      </w:r>
      <w:r w:rsidR="00B0210D" w:rsidRPr="00B0210D">
        <w:rPr>
          <w:lang w:eastAsia="zh-CN"/>
        </w:rPr>
        <w:t>WT#2.2: Whether and how to support data and analytics exchange in roaming case (including network sharing)</w:t>
      </w:r>
      <w:r w:rsidR="00B815AA">
        <w:rPr>
          <w:i w:val="0"/>
          <w:lang w:eastAsia="zh-CN"/>
        </w:rPr>
        <w:t>"</w:t>
      </w:r>
      <w:r w:rsidR="00B0210D">
        <w:rPr>
          <w:i w:val="0"/>
          <w:lang w:eastAsia="zh-CN"/>
        </w:rPr>
        <w:t xml:space="preserve">, </w:t>
      </w:r>
      <w:r w:rsidR="00BB4163">
        <w:rPr>
          <w:i w:val="0"/>
          <w:lang w:eastAsia="zh-CN"/>
        </w:rPr>
        <w:t>and</w:t>
      </w:r>
      <w:r w:rsidR="00B0210D">
        <w:rPr>
          <w:i w:val="0"/>
          <w:lang w:eastAsia="zh-CN"/>
        </w:rPr>
        <w:t xml:space="preserve"> in SP-211316 for R18 MEC, </w:t>
      </w:r>
      <w:r w:rsidR="00B815AA">
        <w:rPr>
          <w:i w:val="0"/>
          <w:lang w:eastAsia="zh-CN"/>
        </w:rPr>
        <w:t>"</w:t>
      </w:r>
      <w:r w:rsidR="00B0210D">
        <w:t xml:space="preserve">WT1 </w:t>
      </w:r>
      <w:r w:rsidR="00B0210D">
        <w:rPr>
          <w:lang w:val="en-US"/>
        </w:rPr>
        <w:t>Improvements to roaming, to support access to EHE in a VPLMN</w:t>
      </w:r>
      <w:r w:rsidR="00B0210D">
        <w:t>.</w:t>
      </w:r>
      <w:r w:rsidR="00B815AA">
        <w:rPr>
          <w:i w:val="0"/>
          <w:lang w:eastAsia="zh-CN"/>
        </w:rPr>
        <w:t>"</w:t>
      </w:r>
    </w:p>
    <w:p w14:paraId="72E4028C" w14:textId="13782565" w:rsidR="00CF4531" w:rsidRDefault="00BB4163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Another</w:t>
      </w:r>
      <w:r w:rsidR="00CF4531">
        <w:rPr>
          <w:i w:val="0"/>
          <w:lang w:eastAsia="zh-CN"/>
        </w:rPr>
        <w:t xml:space="preserve"> case that </w:t>
      </w:r>
      <w:r>
        <w:rPr>
          <w:i w:val="0"/>
          <w:lang w:eastAsia="zh-CN"/>
        </w:rPr>
        <w:t xml:space="preserve">was not addressed is about </w:t>
      </w:r>
      <w:r w:rsidR="00CF4531">
        <w:rPr>
          <w:i w:val="0"/>
          <w:lang w:eastAsia="zh-CN"/>
        </w:rPr>
        <w:t xml:space="preserve">RAN </w:t>
      </w:r>
      <w:r>
        <w:rPr>
          <w:i w:val="0"/>
          <w:lang w:eastAsia="zh-CN"/>
        </w:rPr>
        <w:t>endorsing the role of the enforcement entity</w:t>
      </w:r>
      <w:r w:rsidR="00CF4531">
        <w:rPr>
          <w:i w:val="0"/>
          <w:lang w:eastAsia="zh-CN"/>
        </w:rPr>
        <w:t xml:space="preserve">. </w:t>
      </w:r>
      <w:r>
        <w:rPr>
          <w:i w:val="0"/>
          <w:lang w:eastAsia="zh-CN"/>
        </w:rPr>
        <w:t>It seems now that many use cases and features would require investigating this</w:t>
      </w:r>
      <w:r w:rsidR="00CF4531">
        <w:rPr>
          <w:i w:val="0"/>
          <w:lang w:eastAsia="zh-CN"/>
        </w:rPr>
        <w:t>, e.g. SON/MDT, NTN</w:t>
      </w:r>
      <w:r w:rsidR="004E2D03">
        <w:rPr>
          <w:i w:val="0"/>
          <w:lang w:eastAsia="zh-CN"/>
        </w:rPr>
        <w:t>, etc.</w:t>
      </w:r>
      <w:r w:rsidR="00CF4531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In particular</w:t>
      </w:r>
      <w:r w:rsidR="00CF4531">
        <w:rPr>
          <w:i w:val="0"/>
          <w:lang w:eastAsia="zh-CN"/>
        </w:rPr>
        <w:t xml:space="preserve"> for NTN, SA3 has</w:t>
      </w:r>
      <w:r w:rsidR="004E2D03">
        <w:rPr>
          <w:i w:val="0"/>
          <w:lang w:eastAsia="zh-CN"/>
        </w:rPr>
        <w:t xml:space="preserve"> already</w:t>
      </w:r>
      <w:r w:rsidR="00CF4531">
        <w:rPr>
          <w:i w:val="0"/>
          <w:lang w:eastAsia="zh-CN"/>
        </w:rPr>
        <w:t xml:space="preserve"> replied </w:t>
      </w:r>
      <w:r w:rsidR="00B815AA">
        <w:rPr>
          <w:i w:val="0"/>
          <w:lang w:eastAsia="zh-CN"/>
        </w:rPr>
        <w:t xml:space="preserve">to </w:t>
      </w:r>
      <w:proofErr w:type="gramStart"/>
      <w:r w:rsidR="00B815AA">
        <w:rPr>
          <w:i w:val="0"/>
          <w:lang w:eastAsia="zh-CN"/>
        </w:rPr>
        <w:t>an</w:t>
      </w:r>
      <w:proofErr w:type="gramEnd"/>
      <w:r w:rsidR="00B815AA">
        <w:rPr>
          <w:i w:val="0"/>
          <w:lang w:eastAsia="zh-CN"/>
        </w:rPr>
        <w:t xml:space="preserve"> </w:t>
      </w:r>
      <w:r w:rsidR="00CF4531">
        <w:rPr>
          <w:i w:val="0"/>
          <w:lang w:eastAsia="zh-CN"/>
        </w:rPr>
        <w:t xml:space="preserve">LS </w:t>
      </w:r>
      <w:r w:rsidR="00B815AA">
        <w:rPr>
          <w:i w:val="0"/>
          <w:lang w:eastAsia="zh-CN"/>
        </w:rPr>
        <w:t>from</w:t>
      </w:r>
      <w:r w:rsidR="00CF4531">
        <w:rPr>
          <w:i w:val="0"/>
          <w:lang w:eastAsia="zh-CN"/>
        </w:rPr>
        <w:t xml:space="preserve"> RAN2 in S3-214349 stating that </w:t>
      </w:r>
      <w:r w:rsidR="00B815AA">
        <w:rPr>
          <w:i w:val="0"/>
          <w:lang w:eastAsia="zh-CN"/>
        </w:rPr>
        <w:t>"</w:t>
      </w:r>
      <w:r w:rsidR="00CF4531" w:rsidRPr="00CF4531">
        <w:rPr>
          <w:lang w:eastAsia="zh-CN"/>
        </w:rPr>
        <w:t>SA3 has not yet studied how this user consent handling can be used specifically for the NTN use case.</w:t>
      </w:r>
      <w:r w:rsidR="00B815AA">
        <w:rPr>
          <w:i w:val="0"/>
          <w:lang w:eastAsia="zh-CN"/>
        </w:rPr>
        <w:t>"</w:t>
      </w:r>
      <w:r w:rsidR="00D27C0F">
        <w:rPr>
          <w:i w:val="0"/>
          <w:lang w:eastAsia="zh-CN"/>
        </w:rPr>
        <w:t>.</w:t>
      </w:r>
    </w:p>
    <w:p w14:paraId="50BB24E8" w14:textId="4C2F56A1" w:rsidR="004922AC" w:rsidRDefault="004922AC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I</w:t>
      </w:r>
      <w:r>
        <w:rPr>
          <w:i w:val="0"/>
          <w:lang w:eastAsia="zh-CN"/>
        </w:rPr>
        <w:t xml:space="preserve">n SA6, a </w:t>
      </w:r>
      <w:r w:rsidR="00B815AA">
        <w:rPr>
          <w:i w:val="0"/>
          <w:lang w:eastAsia="zh-CN"/>
        </w:rPr>
        <w:t xml:space="preserve">related </w:t>
      </w:r>
      <w:r>
        <w:rPr>
          <w:i w:val="0"/>
          <w:lang w:eastAsia="zh-CN"/>
        </w:rPr>
        <w:t xml:space="preserve">R18 study </w:t>
      </w:r>
      <w:r w:rsidR="00B815AA">
        <w:rPr>
          <w:i w:val="0"/>
          <w:lang w:eastAsia="zh-CN"/>
        </w:rPr>
        <w:t xml:space="preserve">was approved in </w:t>
      </w:r>
      <w:r>
        <w:rPr>
          <w:i w:val="0"/>
          <w:lang w:eastAsia="zh-CN"/>
        </w:rPr>
        <w:t>SP-210476</w:t>
      </w:r>
      <w:r w:rsidR="00B815AA">
        <w:rPr>
          <w:i w:val="0"/>
          <w:lang w:eastAsia="zh-CN"/>
        </w:rPr>
        <w:t xml:space="preserve"> (SNAAP). T</w:t>
      </w:r>
      <w:r w:rsidR="00B96D03">
        <w:rPr>
          <w:i w:val="0"/>
          <w:lang w:eastAsia="zh-CN"/>
        </w:rPr>
        <w:t>he objective</w:t>
      </w:r>
      <w:r w:rsidR="00B815AA">
        <w:rPr>
          <w:i w:val="0"/>
          <w:lang w:eastAsia="zh-CN"/>
        </w:rPr>
        <w:t>s of this study include</w:t>
      </w:r>
      <w:r w:rsidR="00B96D03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one related to user consent:</w:t>
      </w:r>
      <w:r w:rsidR="00B96D03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"</w:t>
      </w:r>
      <w:r w:rsidR="00B96D03" w:rsidRPr="00B96D03">
        <w:rPr>
          <w:lang w:eastAsia="zh-CN"/>
        </w:rPr>
        <w:t>Clarify user consent aspect within CAPIF procedures</w:t>
      </w:r>
      <w:r w:rsidR="00B815AA">
        <w:rPr>
          <w:i w:val="0"/>
          <w:lang w:eastAsia="zh-CN"/>
        </w:rPr>
        <w:t>"</w:t>
      </w:r>
      <w:r w:rsidR="00B96D03">
        <w:rPr>
          <w:i w:val="0"/>
          <w:lang w:eastAsia="zh-CN"/>
        </w:rPr>
        <w:t xml:space="preserve">. Some </w:t>
      </w:r>
      <w:r w:rsidR="004E2D03">
        <w:rPr>
          <w:i w:val="0"/>
          <w:lang w:eastAsia="zh-CN"/>
        </w:rPr>
        <w:t>solutions</w:t>
      </w:r>
      <w:r w:rsidR="00B96D03">
        <w:rPr>
          <w:i w:val="0"/>
          <w:lang w:eastAsia="zh-CN"/>
        </w:rPr>
        <w:t xml:space="preserve"> are already </w:t>
      </w:r>
      <w:r w:rsidR="004E2D03">
        <w:rPr>
          <w:i w:val="0"/>
          <w:lang w:eastAsia="zh-CN"/>
        </w:rPr>
        <w:t>captured</w:t>
      </w:r>
      <w:r w:rsidR="00B96D03">
        <w:rPr>
          <w:i w:val="0"/>
          <w:lang w:eastAsia="zh-CN"/>
        </w:rPr>
        <w:t xml:space="preserve"> in </w:t>
      </w:r>
      <w:r w:rsidR="00B815AA">
        <w:rPr>
          <w:i w:val="0"/>
          <w:lang w:eastAsia="zh-CN"/>
        </w:rPr>
        <w:t>the corresponding 3GPP </w:t>
      </w:r>
      <w:r w:rsidR="00B96D03">
        <w:rPr>
          <w:i w:val="0"/>
          <w:lang w:eastAsia="zh-CN"/>
        </w:rPr>
        <w:t>TR</w:t>
      </w:r>
      <w:r w:rsidR="00B815AA">
        <w:rPr>
          <w:i w:val="0"/>
          <w:lang w:eastAsia="zh-CN"/>
        </w:rPr>
        <w:t> </w:t>
      </w:r>
      <w:r w:rsidR="00B96D03">
        <w:rPr>
          <w:i w:val="0"/>
          <w:lang w:eastAsia="zh-CN"/>
        </w:rPr>
        <w:t>23.700-95</w:t>
      </w:r>
      <w:r w:rsidR="00B815AA">
        <w:rPr>
          <w:i w:val="0"/>
          <w:lang w:eastAsia="zh-CN"/>
        </w:rPr>
        <w:t xml:space="preserve"> which does actually include a NOTE emphasizing that the final procedure and requirement are to be specified by SA3</w:t>
      </w:r>
      <w:r w:rsidR="00B96D03">
        <w:rPr>
          <w:i w:val="0"/>
          <w:lang w:eastAsia="zh-CN"/>
        </w:rPr>
        <w:t>.</w:t>
      </w:r>
    </w:p>
    <w:p w14:paraId="2CB71096" w14:textId="7116DAE4" w:rsidR="00D770CE" w:rsidRPr="00D770CE" w:rsidRDefault="0072294F" w:rsidP="006C2E80">
      <w:pPr>
        <w:pStyle w:val="Guidance"/>
        <w:rPr>
          <w:i w:val="0"/>
        </w:rPr>
      </w:pPr>
      <w:r>
        <w:rPr>
          <w:i w:val="0"/>
        </w:rPr>
        <w:t>Therefore,</w:t>
      </w:r>
      <w:r w:rsidR="009F7358">
        <w:rPr>
          <w:i w:val="0"/>
        </w:rPr>
        <w:t xml:space="preserve"> </w:t>
      </w:r>
      <w:r w:rsidR="00B815AA">
        <w:rPr>
          <w:i w:val="0"/>
        </w:rPr>
        <w:t xml:space="preserve">the continuation of the user consent work is required in SA3 not only to cover the issue described above but also any R18 feature expected to deal with user </w:t>
      </w:r>
      <w:proofErr w:type="gramStart"/>
      <w:r w:rsidR="00B815AA">
        <w:rPr>
          <w:i w:val="0"/>
        </w:rPr>
        <w:t>consent.</w:t>
      </w:r>
      <w:r w:rsidR="00B769A9">
        <w:rPr>
          <w:i w:val="0"/>
        </w:rPr>
        <w:t>.</w:t>
      </w:r>
      <w:proofErr w:type="gramEnd"/>
      <w:r w:rsidR="00B769A9">
        <w:rPr>
          <w:i w:val="0"/>
        </w:rPr>
        <w:t xml:space="preserve">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68DDAB4" w14:textId="4FB9298D" w:rsidR="00BD2C76" w:rsidRPr="00B34793" w:rsidRDefault="00BD2C76" w:rsidP="00BD2C76">
      <w:r w:rsidRPr="00B34793">
        <w:t xml:space="preserve">The aim of this study is to investigate potential enhancements of 5GS that would enable broader use cases in relation with </w:t>
      </w:r>
      <w:r>
        <w:t>user consent</w:t>
      </w:r>
      <w:r w:rsidRPr="00B34793">
        <w:t>.</w:t>
      </w:r>
    </w:p>
    <w:p w14:paraId="0B0BD9B3" w14:textId="11124A36" w:rsidR="00BD2C76" w:rsidRPr="00B34793" w:rsidRDefault="00BD2C76" w:rsidP="00BD2C76">
      <w:r w:rsidRPr="00B34793">
        <w:t>The following aspects are in the scope of the study:</w:t>
      </w:r>
    </w:p>
    <w:p w14:paraId="60AB653E" w14:textId="4962110B" w:rsidR="00BD2C76" w:rsidRPr="00B34793" w:rsidRDefault="00BD2C76" w:rsidP="00BD2C76">
      <w:pPr>
        <w:pStyle w:val="B1"/>
      </w:pPr>
      <w:bookmarkStart w:id="0" w:name="_Hlk80263197"/>
      <w:r w:rsidRPr="00B34793">
        <w:t>1.</w:t>
      </w:r>
      <w:r w:rsidRPr="00B34793">
        <w:tab/>
      </w:r>
      <w:bookmarkStart w:id="1" w:name="_Hlk85727934"/>
      <w:r w:rsidR="003F24D3">
        <w:t xml:space="preserve">Investigating the potential </w:t>
      </w:r>
      <w:r w:rsidR="004D524B">
        <w:t xml:space="preserve">issues </w:t>
      </w:r>
      <w:r w:rsidR="003F24D3">
        <w:t>and solutions</w:t>
      </w:r>
      <w:r w:rsidR="00306FBC">
        <w:t xml:space="preserve"> in case that enfo</w:t>
      </w:r>
      <w:r w:rsidRPr="00BD2C76">
        <w:t>rcement point and UDM belong to different legal entity, e.g.</w:t>
      </w:r>
      <w:r w:rsidR="003F24D3">
        <w:t xml:space="preserve"> </w:t>
      </w:r>
      <w:r w:rsidRPr="00BD2C76">
        <w:t>roaming</w:t>
      </w:r>
      <w:r w:rsidR="00306FBC">
        <w:t xml:space="preserve">, </w:t>
      </w:r>
      <w:r w:rsidR="0072294F">
        <w:t>etc.</w:t>
      </w:r>
    </w:p>
    <w:bookmarkEnd w:id="0"/>
    <w:bookmarkEnd w:id="1"/>
    <w:p w14:paraId="2A57E4B9" w14:textId="14632E05" w:rsidR="00BD2C76" w:rsidRDefault="00BD2C76" w:rsidP="00BD2C76">
      <w:pPr>
        <w:pStyle w:val="B1"/>
      </w:pPr>
      <w:r w:rsidRPr="00B34793">
        <w:t>2.</w:t>
      </w:r>
      <w:r w:rsidRPr="00B34793">
        <w:tab/>
      </w:r>
      <w:r w:rsidR="003F24D3">
        <w:t xml:space="preserve">Investigating the potential </w:t>
      </w:r>
      <w:r w:rsidR="004D524B">
        <w:t>issues</w:t>
      </w:r>
      <w:r w:rsidR="003F24D3">
        <w:t xml:space="preserve"> and solutions</w:t>
      </w:r>
      <w:r w:rsidR="00306FBC">
        <w:t xml:space="preserve"> in case that </w:t>
      </w:r>
      <w:r w:rsidR="00306FBC" w:rsidRPr="00306FBC">
        <w:t>enforcement point is RAN</w:t>
      </w:r>
      <w:r w:rsidR="00306FBC">
        <w:t>.</w:t>
      </w:r>
    </w:p>
    <w:p w14:paraId="157F3CB1" w14:textId="0F571076" w:rsidR="006C2E80" w:rsidRPr="00FB0258" w:rsidRDefault="00306FBC" w:rsidP="00FB0258">
      <w:pPr>
        <w:pStyle w:val="B1"/>
        <w:rPr>
          <w:lang w:eastAsia="zh-CN"/>
        </w:rPr>
      </w:pPr>
      <w:r>
        <w:rPr>
          <w:rFonts w:eastAsia="Yu Mincho"/>
        </w:rPr>
        <w:t>3.</w:t>
      </w:r>
      <w:r>
        <w:rPr>
          <w:rFonts w:eastAsia="Yu Mincho"/>
        </w:rPr>
        <w:tab/>
      </w:r>
      <w:r w:rsidR="00FB0258">
        <w:rPr>
          <w:lang w:eastAsia="zh-CN"/>
        </w:rPr>
        <w:t xml:space="preserve">Study specific user consent related procedures for </w:t>
      </w:r>
      <w:r w:rsidR="00B74D55">
        <w:rPr>
          <w:lang w:eastAsia="zh-CN"/>
        </w:rPr>
        <w:t xml:space="preserve">R18 features and </w:t>
      </w:r>
      <w:r w:rsidR="00FB0258">
        <w:rPr>
          <w:lang w:eastAsia="zh-CN"/>
        </w:rPr>
        <w:t>use cases, e.g. NTN, SNAAPP, etc.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02B815E7" w:rsidR="006661D8" w:rsidRPr="00251D80" w:rsidRDefault="00CF1E2F" w:rsidP="006661D8">
            <w:pPr>
              <w:pStyle w:val="TAL"/>
            </w:pPr>
            <w:r w:rsidRPr="00CF1E2F">
              <w:t xml:space="preserve">Enhancement of </w:t>
            </w:r>
            <w:r>
              <w:t>S</w:t>
            </w:r>
            <w:r>
              <w:rPr>
                <w:rFonts w:hint="eastAsia"/>
                <w:lang w:eastAsia="zh-CN"/>
              </w:rPr>
              <w:t>ec</w:t>
            </w:r>
            <w:r>
              <w:t xml:space="preserve">urity aspects on </w:t>
            </w:r>
            <w:r w:rsidRPr="00CF1E2F">
              <w:t>User Consent for 3GPP Services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3BD6C21D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3DFA7C8E" w:rsidR="006661D8" w:rsidRPr="006C2E80" w:rsidRDefault="00CF1E2F" w:rsidP="006661D8">
      <w:pPr>
        <w:rPr>
          <w:lang w:eastAsia="zh-CN"/>
        </w:rPr>
      </w:pPr>
      <w:r>
        <w:rPr>
          <w:lang w:eastAsia="zh-CN"/>
        </w:rPr>
        <w:t>Rong Wu</w:t>
      </w:r>
      <w:r w:rsidR="006661D8">
        <w:rPr>
          <w:lang w:eastAsia="zh-CN"/>
        </w:rPr>
        <w:t xml:space="preserve">, Huawei, </w:t>
      </w:r>
      <w:r>
        <w:rPr>
          <w:lang w:eastAsia="zh-CN"/>
        </w:rPr>
        <w:t>Raina.</w:t>
      </w:r>
      <w:r>
        <w:rPr>
          <w:rFonts w:hint="eastAsia"/>
          <w:lang w:eastAsia="zh-CN"/>
        </w:rPr>
        <w:t>w</w:t>
      </w:r>
      <w:r>
        <w:rPr>
          <w:lang w:eastAsia="zh-CN"/>
        </w:rPr>
        <w:t>u</w:t>
      </w:r>
      <w:r w:rsidR="006661D8">
        <w:rPr>
          <w:lang w:eastAsia="zh-CN"/>
        </w:rPr>
        <w:t>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6C7EDC73" w:rsidR="00174617" w:rsidRDefault="00FF702F" w:rsidP="006C2E80">
      <w:pPr>
        <w:pStyle w:val="Guidance"/>
      </w:pPr>
      <w:r>
        <w:t>SA2</w:t>
      </w:r>
    </w:p>
    <w:p w14:paraId="4CDD53C1" w14:textId="6059EDDC" w:rsidR="006C2E80" w:rsidRPr="00557B2E" w:rsidRDefault="008031CE" w:rsidP="00FF702F">
      <w:pPr>
        <w:pStyle w:val="Guidance"/>
      </w:pPr>
      <w:r>
        <w:rPr>
          <w:rFonts w:hint="eastAsia"/>
          <w:lang w:eastAsia="zh-CN"/>
        </w:rPr>
        <w:t>R</w:t>
      </w:r>
      <w:r>
        <w:rPr>
          <w:lang w:eastAsia="zh-CN"/>
        </w:rPr>
        <w:t>AN3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proofErr w:type="spellStart"/>
            <w:r w:rsidRPr="00332B52">
              <w:rPr>
                <w:lang w:eastAsia="zh-CN"/>
              </w:rPr>
              <w:t>HiSilicon</w:t>
            </w:r>
            <w:proofErr w:type="spellEnd"/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62D8DFAA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  <w:bookmarkStart w:id="2" w:name="_GoBack"/>
        <w:bookmarkEnd w:id="2"/>
      </w:tr>
      <w:tr w:rsidR="007F427D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49C8D8C7" w:rsidR="007F427D" w:rsidRDefault="007F427D" w:rsidP="007F42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7F427D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3931367D" w:rsidR="007F427D" w:rsidRDefault="007F427D" w:rsidP="007F42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0FA4D1E2" w:rsidR="00025316" w:rsidRDefault="00025316" w:rsidP="001C5C86">
            <w:pPr>
              <w:pStyle w:val="TAL"/>
              <w:rPr>
                <w:lang w:eastAsia="zh-CN"/>
              </w:rPr>
            </w:pPr>
          </w:p>
        </w:tc>
      </w:tr>
      <w:tr w:rsidR="00025316" w14:paraId="3E331B1C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0A2BCD5" w14:textId="5CCF2B3C" w:rsidR="00025316" w:rsidRDefault="00025316" w:rsidP="001C5C86">
            <w:pPr>
              <w:pStyle w:val="TAL"/>
              <w:rPr>
                <w:lang w:eastAsia="zh-CN"/>
              </w:rPr>
            </w:pPr>
          </w:p>
        </w:tc>
      </w:tr>
      <w:tr w:rsidR="00160204" w14:paraId="576F041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1A94BEF9" w14:textId="77777777" w:rsidR="00160204" w:rsidRDefault="00160204" w:rsidP="001C5C86">
            <w:pPr>
              <w:pStyle w:val="TAL"/>
              <w:rPr>
                <w:lang w:eastAsia="zh-CN"/>
              </w:rPr>
            </w:pPr>
          </w:p>
        </w:tc>
      </w:tr>
      <w:tr w:rsidR="00160204" w14:paraId="6B386899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36D17D6" w14:textId="77777777" w:rsidR="00160204" w:rsidRDefault="00160204" w:rsidP="001C5C86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184FE" w14:textId="77777777" w:rsidR="005C5780" w:rsidRDefault="005C5780">
      <w:r>
        <w:separator/>
      </w:r>
    </w:p>
  </w:endnote>
  <w:endnote w:type="continuationSeparator" w:id="0">
    <w:p w14:paraId="17FD7836" w14:textId="77777777" w:rsidR="005C5780" w:rsidRDefault="005C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F205C" w14:textId="77777777" w:rsidR="005C5780" w:rsidRDefault="005C5780">
      <w:r>
        <w:separator/>
      </w:r>
    </w:p>
  </w:footnote>
  <w:footnote w:type="continuationSeparator" w:id="0">
    <w:p w14:paraId="52E1D9C1" w14:textId="77777777" w:rsidR="005C5780" w:rsidRDefault="005C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2549B"/>
    <w:rsid w:val="00035928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A3125"/>
    <w:rsid w:val="000A66FE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0A"/>
    <w:rsid w:val="00120541"/>
    <w:rsid w:val="001211F3"/>
    <w:rsid w:val="00125F8E"/>
    <w:rsid w:val="00127B5D"/>
    <w:rsid w:val="00133B51"/>
    <w:rsid w:val="00160204"/>
    <w:rsid w:val="00171925"/>
    <w:rsid w:val="00173998"/>
    <w:rsid w:val="00174617"/>
    <w:rsid w:val="001759A7"/>
    <w:rsid w:val="0018007D"/>
    <w:rsid w:val="00183325"/>
    <w:rsid w:val="001A38ED"/>
    <w:rsid w:val="001A4192"/>
    <w:rsid w:val="001A7910"/>
    <w:rsid w:val="001C5C86"/>
    <w:rsid w:val="001C718D"/>
    <w:rsid w:val="001D019A"/>
    <w:rsid w:val="001E14C4"/>
    <w:rsid w:val="001F7D5F"/>
    <w:rsid w:val="001F7EB4"/>
    <w:rsid w:val="002000C2"/>
    <w:rsid w:val="00205F25"/>
    <w:rsid w:val="002110DD"/>
    <w:rsid w:val="00212269"/>
    <w:rsid w:val="00221B1E"/>
    <w:rsid w:val="00232F27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6403"/>
    <w:rsid w:val="00283472"/>
    <w:rsid w:val="002944FD"/>
    <w:rsid w:val="002C1C50"/>
    <w:rsid w:val="002D10F2"/>
    <w:rsid w:val="002D60D3"/>
    <w:rsid w:val="002E6A7D"/>
    <w:rsid w:val="002E7A9E"/>
    <w:rsid w:val="002F3C41"/>
    <w:rsid w:val="002F6C5C"/>
    <w:rsid w:val="0030045C"/>
    <w:rsid w:val="003022BC"/>
    <w:rsid w:val="00306FBC"/>
    <w:rsid w:val="00310F2C"/>
    <w:rsid w:val="00317839"/>
    <w:rsid w:val="003205AD"/>
    <w:rsid w:val="00321FF1"/>
    <w:rsid w:val="0032699A"/>
    <w:rsid w:val="0033027D"/>
    <w:rsid w:val="00332B52"/>
    <w:rsid w:val="00335107"/>
    <w:rsid w:val="00335FB2"/>
    <w:rsid w:val="00341852"/>
    <w:rsid w:val="00344158"/>
    <w:rsid w:val="00344712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C0F14"/>
    <w:rsid w:val="003C2DA6"/>
    <w:rsid w:val="003C6DA6"/>
    <w:rsid w:val="003D2781"/>
    <w:rsid w:val="003D62A9"/>
    <w:rsid w:val="003D7E29"/>
    <w:rsid w:val="003E38EC"/>
    <w:rsid w:val="003F04C7"/>
    <w:rsid w:val="003F0A52"/>
    <w:rsid w:val="003F24D3"/>
    <w:rsid w:val="003F268E"/>
    <w:rsid w:val="003F7142"/>
    <w:rsid w:val="003F7B3D"/>
    <w:rsid w:val="00400B37"/>
    <w:rsid w:val="00411698"/>
    <w:rsid w:val="004118DD"/>
    <w:rsid w:val="00414164"/>
    <w:rsid w:val="0041789B"/>
    <w:rsid w:val="004260A5"/>
    <w:rsid w:val="00432283"/>
    <w:rsid w:val="004340B1"/>
    <w:rsid w:val="0043745F"/>
    <w:rsid w:val="00437F58"/>
    <w:rsid w:val="0044029F"/>
    <w:rsid w:val="00440BC9"/>
    <w:rsid w:val="00441408"/>
    <w:rsid w:val="00450F51"/>
    <w:rsid w:val="00454609"/>
    <w:rsid w:val="00455DE4"/>
    <w:rsid w:val="00460AE7"/>
    <w:rsid w:val="0048267C"/>
    <w:rsid w:val="00486B88"/>
    <w:rsid w:val="004876B9"/>
    <w:rsid w:val="004922AC"/>
    <w:rsid w:val="00493A79"/>
    <w:rsid w:val="00495840"/>
    <w:rsid w:val="004A40BE"/>
    <w:rsid w:val="004A6A60"/>
    <w:rsid w:val="004C634D"/>
    <w:rsid w:val="004C752D"/>
    <w:rsid w:val="004D24B9"/>
    <w:rsid w:val="004D30EE"/>
    <w:rsid w:val="004D524B"/>
    <w:rsid w:val="004E2CE2"/>
    <w:rsid w:val="004E2D03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A032D"/>
    <w:rsid w:val="005A3CC9"/>
    <w:rsid w:val="005A3D4D"/>
    <w:rsid w:val="005A7577"/>
    <w:rsid w:val="005C29F7"/>
    <w:rsid w:val="005C4F58"/>
    <w:rsid w:val="005C5780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47F5"/>
    <w:rsid w:val="007162BE"/>
    <w:rsid w:val="00721122"/>
    <w:rsid w:val="00722267"/>
    <w:rsid w:val="0072294F"/>
    <w:rsid w:val="007230F9"/>
    <w:rsid w:val="00746F46"/>
    <w:rsid w:val="0075252A"/>
    <w:rsid w:val="00757AB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57BB"/>
    <w:rsid w:val="007C7E14"/>
    <w:rsid w:val="007D03D2"/>
    <w:rsid w:val="007D1AB2"/>
    <w:rsid w:val="007D36CF"/>
    <w:rsid w:val="007F427D"/>
    <w:rsid w:val="007F522E"/>
    <w:rsid w:val="007F7421"/>
    <w:rsid w:val="00801F7F"/>
    <w:rsid w:val="008031CE"/>
    <w:rsid w:val="0080428C"/>
    <w:rsid w:val="00813C1F"/>
    <w:rsid w:val="008146A2"/>
    <w:rsid w:val="00834A60"/>
    <w:rsid w:val="00837BCD"/>
    <w:rsid w:val="00850175"/>
    <w:rsid w:val="0085530D"/>
    <w:rsid w:val="00863E89"/>
    <w:rsid w:val="00866F69"/>
    <w:rsid w:val="00872B3B"/>
    <w:rsid w:val="008734C3"/>
    <w:rsid w:val="00881453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0A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0EBA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C2977"/>
    <w:rsid w:val="009C2DCC"/>
    <w:rsid w:val="009C72A6"/>
    <w:rsid w:val="009E04D6"/>
    <w:rsid w:val="009E6C21"/>
    <w:rsid w:val="009F7358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63CD4"/>
    <w:rsid w:val="00A6656B"/>
    <w:rsid w:val="00A6773B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A5CC5"/>
    <w:rsid w:val="00AB58BF"/>
    <w:rsid w:val="00AC15D6"/>
    <w:rsid w:val="00AC6AE6"/>
    <w:rsid w:val="00AD0751"/>
    <w:rsid w:val="00AD77C4"/>
    <w:rsid w:val="00AE25BF"/>
    <w:rsid w:val="00AF0C13"/>
    <w:rsid w:val="00AF1421"/>
    <w:rsid w:val="00B0210D"/>
    <w:rsid w:val="00B03AF5"/>
    <w:rsid w:val="00B03C01"/>
    <w:rsid w:val="00B078D6"/>
    <w:rsid w:val="00B1248D"/>
    <w:rsid w:val="00B14709"/>
    <w:rsid w:val="00B270BD"/>
    <w:rsid w:val="00B2743D"/>
    <w:rsid w:val="00B3015C"/>
    <w:rsid w:val="00B344D8"/>
    <w:rsid w:val="00B567D1"/>
    <w:rsid w:val="00B61285"/>
    <w:rsid w:val="00B73B4C"/>
    <w:rsid w:val="00B73F75"/>
    <w:rsid w:val="00B74D55"/>
    <w:rsid w:val="00B769A9"/>
    <w:rsid w:val="00B815AA"/>
    <w:rsid w:val="00B8483E"/>
    <w:rsid w:val="00B91408"/>
    <w:rsid w:val="00B946CD"/>
    <w:rsid w:val="00B96481"/>
    <w:rsid w:val="00B96D03"/>
    <w:rsid w:val="00BA2B60"/>
    <w:rsid w:val="00BA3A53"/>
    <w:rsid w:val="00BA3C54"/>
    <w:rsid w:val="00BA4095"/>
    <w:rsid w:val="00BA5B43"/>
    <w:rsid w:val="00BA7295"/>
    <w:rsid w:val="00BB4163"/>
    <w:rsid w:val="00BB5EBF"/>
    <w:rsid w:val="00BC642A"/>
    <w:rsid w:val="00BD2C76"/>
    <w:rsid w:val="00BD65B4"/>
    <w:rsid w:val="00BF7C9D"/>
    <w:rsid w:val="00C01E8C"/>
    <w:rsid w:val="00C021AF"/>
    <w:rsid w:val="00C02DF6"/>
    <w:rsid w:val="00C033EC"/>
    <w:rsid w:val="00C03E01"/>
    <w:rsid w:val="00C1261D"/>
    <w:rsid w:val="00C14855"/>
    <w:rsid w:val="00C14BD1"/>
    <w:rsid w:val="00C23582"/>
    <w:rsid w:val="00C25204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5CC7"/>
    <w:rsid w:val="00C50F7C"/>
    <w:rsid w:val="00C51704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72A4"/>
    <w:rsid w:val="00CD3153"/>
    <w:rsid w:val="00CF1E2F"/>
    <w:rsid w:val="00CF2DAB"/>
    <w:rsid w:val="00CF4531"/>
    <w:rsid w:val="00CF6810"/>
    <w:rsid w:val="00D03EFB"/>
    <w:rsid w:val="00D06117"/>
    <w:rsid w:val="00D21FAC"/>
    <w:rsid w:val="00D27C0F"/>
    <w:rsid w:val="00D31CC8"/>
    <w:rsid w:val="00D32678"/>
    <w:rsid w:val="00D521C1"/>
    <w:rsid w:val="00D6672E"/>
    <w:rsid w:val="00D71F40"/>
    <w:rsid w:val="00D770CE"/>
    <w:rsid w:val="00D77416"/>
    <w:rsid w:val="00D80FC6"/>
    <w:rsid w:val="00D948D0"/>
    <w:rsid w:val="00D94917"/>
    <w:rsid w:val="00DA74F3"/>
    <w:rsid w:val="00DB69F3"/>
    <w:rsid w:val="00DC4907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20921"/>
    <w:rsid w:val="00E20C37"/>
    <w:rsid w:val="00E27719"/>
    <w:rsid w:val="00E418DE"/>
    <w:rsid w:val="00E440F3"/>
    <w:rsid w:val="00E442B5"/>
    <w:rsid w:val="00E50161"/>
    <w:rsid w:val="00E52C57"/>
    <w:rsid w:val="00E57E7D"/>
    <w:rsid w:val="00E67F20"/>
    <w:rsid w:val="00E8227D"/>
    <w:rsid w:val="00E84CD8"/>
    <w:rsid w:val="00E90B85"/>
    <w:rsid w:val="00E91679"/>
    <w:rsid w:val="00E92452"/>
    <w:rsid w:val="00E94CC1"/>
    <w:rsid w:val="00E96431"/>
    <w:rsid w:val="00EC3039"/>
    <w:rsid w:val="00EC5235"/>
    <w:rsid w:val="00EC786F"/>
    <w:rsid w:val="00ED6B03"/>
    <w:rsid w:val="00ED7A5B"/>
    <w:rsid w:val="00EF78B9"/>
    <w:rsid w:val="00F01BF6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0258"/>
    <w:rsid w:val="00FB127E"/>
    <w:rsid w:val="00FC0804"/>
    <w:rsid w:val="00FC2388"/>
    <w:rsid w:val="00FC3B6D"/>
    <w:rsid w:val="00FD3A4E"/>
    <w:rsid w:val="00FD6800"/>
    <w:rsid w:val="00FF12DF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  <w:style w:type="paragraph" w:styleId="ae">
    <w:name w:val="Revision"/>
    <w:hidden/>
    <w:uiPriority w:val="99"/>
    <w:semiHidden/>
    <w:rsid w:val="00B74D55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C2F224-DA85-4CF5-90CB-6BFC0B3D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5186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12</cp:revision>
  <cp:lastPrinted>2000-02-29T11:31:00Z</cp:lastPrinted>
  <dcterms:created xsi:type="dcterms:W3CDTF">2022-01-11T13:24:00Z</dcterms:created>
  <dcterms:modified xsi:type="dcterms:W3CDTF">2022-01-14T03:46:00Z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ContentTypeId">
    <vt:lpwstr>0x0101006C8E648E97429F4A9C700CA2B719F885</vt:lpwstr>
  </property>
  <property fmtid="{D5CDD505-2E9C-101B-9397-08002B2CF9AE}" pid="13" name="_2015_ms_pID_725343">
    <vt:lpwstr>(3)8coOaTwXE9wzzheNlAXrwWWAPAHvVNTAaj+2z1Mahy4bfdTsh4754UIN5we3vwrIojgKdEeZ
HQ6iOwzQYtZlWT9vs7reFAH3kH9Flow8xlq/hZK1/iS4ckb6YuZ0CNAzbmLuPj687Dr3OGj5
cAaAaj0WovtvmQgNuvWqDioo9w5L7ACbJSJpMZQHxlGyDomN38rHXG6+I2ybvkEtsqegL3sk
cLeN4J20ldiJ9zEPpB</vt:lpwstr>
  </property>
  <property fmtid="{D5CDD505-2E9C-101B-9397-08002B2CF9AE}" pid="14" name="_2015_ms_pID_7253431">
    <vt:lpwstr>Rm/kGCV7HYYXwO4DvLxXhWKaYFFFd5oPvkX+x6FntS+gRugVU8RU+7
EW7UKqAni/f4kw8SSM2/9iElVwdcx1DEOEVc/EspXlkgIR4AmW7FpUcaKmF/uDk9sETUqQyN
mpDjwn2e5EDV/pi29984IVotih0hQ/ifCI5RfJxnyvRjEeQnakjn+VZKQSPfOL/a1IYLpSfP
lrhZ2opRUJyEi2ZwbpZu4QNJjLTwWgoB9bsn</vt:lpwstr>
  </property>
  <property fmtid="{D5CDD505-2E9C-101B-9397-08002B2CF9AE}" pid="15" name="_2015_ms_pID_7253432">
    <vt:lpwstr>4Q==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1640336716</vt:lpwstr>
  </property>
</Properties>
</file>