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D596" w14:textId="2DF2D6D1" w:rsidR="00023C18" w:rsidRDefault="00306481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 xml:space="preserve">3GPP TSG-SA3 </w:t>
      </w:r>
      <w:r w:rsidR="004A17E4">
        <w:rPr>
          <w:rFonts w:hint="eastAsia"/>
          <w:b/>
          <w:sz w:val="24"/>
          <w:lang w:eastAsia="zh-CN"/>
        </w:rPr>
        <w:t>Conference</w:t>
      </w:r>
      <w:r w:rsidR="004A17E4">
        <w:rPr>
          <w:b/>
          <w:sz w:val="24"/>
        </w:rPr>
        <w:t xml:space="preserve"> </w:t>
      </w:r>
      <w:r w:rsidR="004A17E4">
        <w:rPr>
          <w:rFonts w:hint="eastAsia"/>
          <w:b/>
          <w:sz w:val="24"/>
          <w:lang w:eastAsia="zh-CN"/>
        </w:rPr>
        <w:t>Call</w:t>
      </w:r>
      <w:r w:rsidR="004A17E4">
        <w:rPr>
          <w:b/>
          <w:sz w:val="24"/>
        </w:rPr>
        <w:t xml:space="preserve"> on 256-bit algorithms</w:t>
      </w:r>
      <w:r>
        <w:rPr>
          <w:b/>
          <w:i/>
          <w:sz w:val="28"/>
        </w:rPr>
        <w:tab/>
      </w:r>
      <w:r w:rsidR="00C31253" w:rsidRPr="00C31253">
        <w:rPr>
          <w:b/>
          <w:i/>
          <w:sz w:val="28"/>
        </w:rPr>
        <w:t>S3-2</w:t>
      </w:r>
      <w:r w:rsidR="004A17E4">
        <w:rPr>
          <w:b/>
          <w:i/>
          <w:sz w:val="28"/>
        </w:rPr>
        <w:t>xxxxx</w:t>
      </w:r>
    </w:p>
    <w:p w14:paraId="76EAA2D2" w14:textId="3D9FE6AF" w:rsidR="00023C18" w:rsidRDefault="004A17E4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9</w:t>
      </w:r>
      <w:r w:rsidRPr="004A17E4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>,</w:t>
      </w:r>
      <w:r w:rsidR="00306481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Ma</w:t>
      </w:r>
      <w:r w:rsidR="00956209">
        <w:rPr>
          <w:b/>
          <w:bCs/>
          <w:sz w:val="24"/>
        </w:rPr>
        <w:t>y</w:t>
      </w:r>
      <w:r w:rsidR="00306481">
        <w:rPr>
          <w:b/>
          <w:bCs/>
          <w:sz w:val="24"/>
        </w:rPr>
        <w:t xml:space="preserve"> 2023</w:t>
      </w:r>
      <w:r w:rsidR="00306481">
        <w:rPr>
          <w:sz w:val="24"/>
        </w:rPr>
        <w:tab/>
      </w:r>
      <w:r w:rsidR="00306481">
        <w:rPr>
          <w:sz w:val="24"/>
        </w:rPr>
        <w:tab/>
      </w:r>
      <w:r w:rsidR="00306481">
        <w:rPr>
          <w:sz w:val="24"/>
        </w:rPr>
        <w:tab/>
      </w:r>
      <w:r w:rsidR="00306481">
        <w:rPr>
          <w:b/>
          <w:bCs/>
          <w:sz w:val="24"/>
        </w:rPr>
        <w:tab/>
      </w:r>
      <w:r w:rsidR="00306481">
        <w:rPr>
          <w:b/>
          <w:bCs/>
          <w:sz w:val="24"/>
        </w:rPr>
        <w:tab/>
      </w:r>
      <w:r w:rsidR="00306481">
        <w:rPr>
          <w:b/>
          <w:bCs/>
          <w:sz w:val="24"/>
        </w:rPr>
        <w:tab/>
      </w:r>
      <w:r w:rsidR="00306481">
        <w:rPr>
          <w:b/>
          <w:bCs/>
          <w:sz w:val="24"/>
        </w:rPr>
        <w:tab/>
      </w:r>
      <w:r w:rsidR="00306481">
        <w:rPr>
          <w:b/>
          <w:bCs/>
          <w:sz w:val="24"/>
        </w:rPr>
        <w:tab/>
      </w:r>
      <w:r w:rsidR="00306481">
        <w:rPr>
          <w:b/>
          <w:bCs/>
          <w:sz w:val="24"/>
        </w:rPr>
        <w:tab/>
      </w:r>
      <w:r w:rsidR="00306481">
        <w:rPr>
          <w:b/>
          <w:bCs/>
          <w:sz w:val="24"/>
        </w:rPr>
        <w:tab/>
      </w:r>
      <w:r>
        <w:rPr>
          <w:b/>
          <w:bCs/>
          <w:sz w:val="24"/>
        </w:rPr>
        <w:t xml:space="preserve">                                         </w:t>
      </w:r>
      <w:r w:rsidR="00306481">
        <w:rPr>
          <w:b/>
          <w:bCs/>
          <w:sz w:val="24"/>
        </w:rPr>
        <w:tab/>
      </w:r>
      <w:r w:rsidR="00306481">
        <w:rPr>
          <w:rFonts w:eastAsia="Batang" w:cs="Arial"/>
          <w:lang w:eastAsia="zh-CN"/>
        </w:rPr>
        <w:t>(revision of S3-yyxxxx)</w:t>
      </w:r>
    </w:p>
    <w:p w14:paraId="22754F7F" w14:textId="77777777" w:rsidR="00023C18" w:rsidRDefault="00023C1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97782B2" w14:textId="3EE1B760" w:rsidR="00023C18" w:rsidRDefault="0030648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CAICT,</w:t>
      </w:r>
      <w:r w:rsidR="00FF5A67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  <w:lang w:val="en-US"/>
        </w:rPr>
        <w:t>CATT</w:t>
      </w:r>
      <w:r>
        <w:rPr>
          <w:rFonts w:ascii="Arial" w:hAnsi="Arial" w:hint="eastAsia"/>
          <w:b/>
          <w:lang w:val="en-US" w:eastAsia="zh-CN"/>
        </w:rPr>
        <w:t>,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Mobil</w:t>
      </w:r>
      <w:r>
        <w:rPr>
          <w:rFonts w:ascii="Arial" w:hAnsi="Arial"/>
          <w:b/>
          <w:lang w:val="en-US" w:eastAsia="zh-CN"/>
        </w:rPr>
        <w:t>e, Huawei</w:t>
      </w:r>
      <w:r>
        <w:rPr>
          <w:rFonts w:ascii="Arial" w:hAnsi="Arial" w:hint="eastAsia"/>
          <w:b/>
          <w:lang w:val="en-US" w:eastAsia="zh-CN"/>
        </w:rPr>
        <w:t>,</w:t>
      </w:r>
      <w:r w:rsidR="00FF5A67">
        <w:rPr>
          <w:rFonts w:ascii="Arial" w:hAnsi="Arial"/>
          <w:b/>
          <w:lang w:val="en-US" w:eastAsia="zh-CN"/>
        </w:rPr>
        <w:t xml:space="preserve"> </w:t>
      </w:r>
      <w:r>
        <w:rPr>
          <w:rFonts w:ascii="Arial" w:hAnsi="Arial" w:hint="eastAsia"/>
          <w:b/>
          <w:lang w:val="en-US" w:eastAsia="zh-CN"/>
        </w:rPr>
        <w:t>China Telecom,</w:t>
      </w:r>
      <w:r w:rsidR="00FF5A67">
        <w:rPr>
          <w:rFonts w:ascii="Arial" w:hAnsi="Arial"/>
          <w:b/>
          <w:lang w:val="en-US" w:eastAsia="zh-CN"/>
        </w:rPr>
        <w:t xml:space="preserve"> </w:t>
      </w:r>
      <w:r>
        <w:rPr>
          <w:rFonts w:ascii="Arial" w:hAnsi="Arial" w:hint="eastAsia"/>
          <w:b/>
          <w:lang w:val="en-US" w:eastAsia="zh-CN"/>
        </w:rPr>
        <w:t>China Unicom</w:t>
      </w:r>
    </w:p>
    <w:p w14:paraId="48DDAC0C" w14:textId="62A3033F" w:rsidR="00023C18" w:rsidRDefault="0030648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A17E4">
        <w:rPr>
          <w:rFonts w:ascii="Arial" w:hAnsi="Arial" w:cs="Arial"/>
          <w:b/>
        </w:rPr>
        <w:t>Information on AEAD mode of ZUC-256</w:t>
      </w:r>
    </w:p>
    <w:p w14:paraId="7B1E29D6" w14:textId="77777777" w:rsidR="00023C18" w:rsidRDefault="0030648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Discussion and endorsement</w:t>
      </w:r>
    </w:p>
    <w:p w14:paraId="4F380302" w14:textId="22C06879" w:rsidR="00023C18" w:rsidRDefault="0030648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32D83EC4" w14:textId="77777777" w:rsidR="00023C18" w:rsidRDefault="00306481">
      <w:pPr>
        <w:pStyle w:val="1"/>
      </w:pPr>
      <w:r>
        <w:t>1</w:t>
      </w:r>
      <w:r>
        <w:tab/>
        <w:t>Decision/action requested</w:t>
      </w:r>
    </w:p>
    <w:p w14:paraId="2CECB348" w14:textId="0EEE56F9" w:rsidR="00023C18" w:rsidRDefault="00306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SA3 would send an LS, informing ETSI SAGE on the latest information on ZUC-256</w:t>
      </w:r>
      <w:r w:rsidR="00BF0E3E">
        <w:rPr>
          <w:b/>
          <w:i/>
        </w:rPr>
        <w:t>, and asking SAGE’s advice for 256-NCA3</w:t>
      </w:r>
      <w:r>
        <w:rPr>
          <w:b/>
          <w:i/>
        </w:rPr>
        <w:t>.</w:t>
      </w:r>
    </w:p>
    <w:p w14:paraId="0FA68EFA" w14:textId="77777777" w:rsidR="00023C18" w:rsidRDefault="00306481">
      <w:pPr>
        <w:pStyle w:val="1"/>
      </w:pPr>
      <w:r>
        <w:t>2</w:t>
      </w:r>
      <w:r>
        <w:tab/>
        <w:t>References</w:t>
      </w:r>
    </w:p>
    <w:p w14:paraId="0E7EC3E7" w14:textId="521C5551" w:rsidR="00464B5A" w:rsidRDefault="00464B5A" w:rsidP="00464B5A">
      <w:pPr>
        <w:pStyle w:val="Reference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 w:rsidRPr="0055168D">
        <w:t xml:space="preserve"> </w:t>
      </w:r>
      <w:r>
        <w:t xml:space="preserve">           </w:t>
      </w:r>
      <w:r>
        <w:rPr>
          <w:lang w:eastAsia="zh-CN"/>
        </w:rPr>
        <w:t>Specification of the 3GPP 256-bit Confidentiality and Integrity Algorithms for the Air Interface.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Document 2: Specification of the 256-AEAD1 Algorithm. </w:t>
      </w:r>
    </w:p>
    <w:p w14:paraId="20515EFC" w14:textId="75BE93A0" w:rsidR="00023C18" w:rsidRDefault="00464B5A" w:rsidP="004A17E4">
      <w:pPr>
        <w:pStyle w:val="Reference"/>
      </w:pPr>
      <w:r>
        <w:rPr>
          <w:rFonts w:hint="eastAsia"/>
          <w:lang w:eastAsia="zh-CN"/>
        </w:rPr>
        <w:t>[</w:t>
      </w:r>
      <w:r>
        <w:rPr>
          <w:lang w:eastAsia="zh-CN"/>
        </w:rPr>
        <w:t xml:space="preserve">2]            </w:t>
      </w:r>
      <w:r w:rsidR="004A17E4">
        <w:t>AEAD Modes for ZUC Family Stream Ciphers</w:t>
      </w:r>
      <w:r w:rsidR="004A17E4">
        <w:rPr>
          <w:rFonts w:hint="eastAsia"/>
          <w:lang w:eastAsia="zh-CN"/>
        </w:rPr>
        <w:t>,</w:t>
      </w:r>
      <w:r w:rsidR="004A17E4">
        <w:rPr>
          <w:lang w:eastAsia="zh-CN"/>
        </w:rPr>
        <w:t xml:space="preserve"> </w:t>
      </w:r>
      <w:r w:rsidR="004A17E4">
        <w:t>Hongli Li, Yonghui Wang, Yongbiao Ma, Wenyi Jia, Liang Bai</w:t>
      </w:r>
      <w:r w:rsidR="00306481">
        <w:t xml:space="preserve">, </w:t>
      </w:r>
      <w:r w:rsidR="004A17E4">
        <w:t>https://doi.org/10.48550/arXiv.2111.05117</w:t>
      </w:r>
      <w:r w:rsidR="00306481">
        <w:t xml:space="preserve">. </w:t>
      </w:r>
    </w:p>
    <w:p w14:paraId="3ED761B3" w14:textId="7ADEBCEF" w:rsidR="00B01EAF" w:rsidRDefault="00B01EAF" w:rsidP="0055168D">
      <w:pPr>
        <w:pStyle w:val="Reference"/>
        <w:rPr>
          <w:lang w:eastAsia="zh-CN"/>
        </w:rPr>
      </w:pPr>
      <w:r>
        <w:t xml:space="preserve">[3]            NIST Special Publication 800-38D, Recommendation for Block Cipher Modes of Operation: Galois/Counter Mode (GCM) and GMAC, November, 2007. </w:t>
      </w:r>
    </w:p>
    <w:p w14:paraId="6CB59EBE" w14:textId="77777777" w:rsidR="00023C18" w:rsidRDefault="00306481">
      <w:pPr>
        <w:pStyle w:val="1"/>
      </w:pPr>
      <w:r>
        <w:t>3</w:t>
      </w:r>
      <w:r>
        <w:tab/>
        <w:t>Rationale</w:t>
      </w:r>
    </w:p>
    <w:p w14:paraId="0DDB8817" w14:textId="1E444D9A" w:rsidR="006518A5" w:rsidRDefault="006518A5" w:rsidP="006518A5">
      <w:pPr>
        <w:pStyle w:val="9"/>
      </w:pPr>
      <w:r>
        <w:t>3.1 Background</w:t>
      </w:r>
    </w:p>
    <w:p w14:paraId="395975C5" w14:textId="1767FEBE" w:rsidR="003B796A" w:rsidRDefault="00464B5A" w:rsidP="0055168D">
      <w:r>
        <w:t xml:space="preserve">In [1], ETSI SAGE gave a unified AEAD structure for security algorithms. In [2], AEAD mode of ZUC-256 algorithm was proposed for years, which is named ZUC-GXM. </w:t>
      </w:r>
      <w:r w:rsidR="003B796A">
        <w:t xml:space="preserve">ZUC-GXM has similar structure with AES-GCM [3]. </w:t>
      </w:r>
    </w:p>
    <w:p w14:paraId="41CEED8A" w14:textId="437A05E5" w:rsidR="0055168D" w:rsidRDefault="0055168D" w:rsidP="0055168D">
      <w:pPr>
        <w:jc w:val="center"/>
      </w:pPr>
      <w:r>
        <w:rPr>
          <w:noProof/>
          <w:lang w:val="en-US" w:eastAsia="zh-CN"/>
        </w:rPr>
        <w:drawing>
          <wp:inline distT="0" distB="0" distL="0" distR="0" wp14:anchorId="55D59AFE" wp14:editId="486AC7A6">
            <wp:extent cx="2979420" cy="2288152"/>
            <wp:effectExtent l="0" t="0" r="0" b="0"/>
            <wp:docPr id="4094885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885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2216" cy="22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0ECD2" w14:textId="503C9D72" w:rsidR="0055168D" w:rsidRDefault="0055168D" w:rsidP="0055168D">
      <w:pPr>
        <w:jc w:val="center"/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ig. 1 Structure of AEAD mode of ZUC-256</w:t>
      </w:r>
      <w:r w:rsidR="0046668F">
        <w:rPr>
          <w:lang w:eastAsia="zh-CN"/>
        </w:rPr>
        <w:t xml:space="preserve"> in [2]</w:t>
      </w:r>
    </w:p>
    <w:p w14:paraId="24CFAFF7" w14:textId="56C11C09" w:rsidR="006518A5" w:rsidRPr="00137DC6" w:rsidRDefault="006518A5" w:rsidP="0055168D">
      <w:pPr>
        <w:rPr>
          <w:rFonts w:ascii="Arial" w:hAnsi="Arial" w:cs="Arial"/>
          <w:sz w:val="36"/>
          <w:szCs w:val="36"/>
        </w:rPr>
      </w:pPr>
      <w:r w:rsidRPr="00137DC6">
        <w:rPr>
          <w:rFonts w:ascii="Arial" w:hAnsi="Arial" w:cs="Arial"/>
          <w:sz w:val="36"/>
          <w:szCs w:val="36"/>
        </w:rPr>
        <w:t>3.2 Comparison</w:t>
      </w:r>
    </w:p>
    <w:p w14:paraId="13399F11" w14:textId="1AE95B71" w:rsidR="0055168D" w:rsidRDefault="00804764" w:rsidP="0055168D">
      <w:r>
        <w:t>GHASH function of ZUC-256-GXM has the same procedures as 256-AEAD1</w:t>
      </w:r>
      <w:r w:rsidR="006518A5">
        <w:t xml:space="preserve"> as in [1]</w:t>
      </w:r>
      <w:r>
        <w:t>, i.e., Mul</w:t>
      </w:r>
      <w:r w:rsidRPr="002114C8">
        <w:rPr>
          <w:vertAlign w:val="subscript"/>
        </w:rPr>
        <w:t>H</w:t>
      </w:r>
      <w:r>
        <w:t xml:space="preserve"> as the loop executes, where </w:t>
      </w:r>
      <w:r w:rsidR="003B796A">
        <w:t>“</w:t>
      </w:r>
      <w:r>
        <w:t>A</w:t>
      </w:r>
      <w:r w:rsidR="003B796A">
        <w:t>”</w:t>
      </w:r>
      <w:r>
        <w:t xml:space="preserve"> represents for the associated data. </w:t>
      </w:r>
    </w:p>
    <w:p w14:paraId="23F121C2" w14:textId="7A4E4024" w:rsidR="00804764" w:rsidRDefault="00804764" w:rsidP="0055168D">
      <w:r>
        <w:rPr>
          <w:lang w:eastAsia="zh-CN"/>
        </w:rPr>
        <w:t xml:space="preserve">The difference between ZUC-256-GXM and </w:t>
      </w:r>
      <w:r>
        <w:t>256-AEAD1 can be found and explained as follows:</w:t>
      </w:r>
    </w:p>
    <w:p w14:paraId="317BE9CF" w14:textId="184F3A07" w:rsidR="00804764" w:rsidRDefault="00804764" w:rsidP="00804764">
      <w:pPr>
        <w:pStyle w:val="affff0"/>
        <w:numPr>
          <w:ilvl w:val="0"/>
          <w:numId w:val="4"/>
        </w:numPr>
        <w:rPr>
          <w:lang w:eastAsia="zh-CN"/>
        </w:rPr>
      </w:pPr>
      <w:r>
        <w:rPr>
          <w:lang w:eastAsia="zh-CN"/>
        </w:rPr>
        <w:t>Integrity protection key, i.e., H</w:t>
      </w:r>
      <w:r w:rsidR="00956209">
        <w:rPr>
          <w:lang w:eastAsia="zh-CN"/>
        </w:rPr>
        <w:t>,</w:t>
      </w:r>
      <w:r>
        <w:rPr>
          <w:lang w:eastAsia="zh-CN"/>
        </w:rPr>
        <w:t xml:space="preserve"> in process of Mul</w:t>
      </w:r>
      <w:r w:rsidRPr="002114C8">
        <w:rPr>
          <w:vertAlign w:val="subscript"/>
          <w:lang w:eastAsia="zh-CN"/>
        </w:rPr>
        <w:t>H</w:t>
      </w:r>
      <w:r>
        <w:rPr>
          <w:lang w:eastAsia="zh-CN"/>
        </w:rPr>
        <w:t xml:space="preserve">, </w:t>
      </w:r>
      <w:r w:rsidR="00956209">
        <w:rPr>
          <w:lang w:eastAsia="zh-CN"/>
        </w:rPr>
        <w:t>could either be</w:t>
      </w:r>
      <w:r>
        <w:rPr>
          <w:lang w:eastAsia="zh-CN"/>
        </w:rPr>
        <w:t xml:space="preserve"> provided by system, </w:t>
      </w:r>
      <w:r w:rsidR="00956209">
        <w:rPr>
          <w:lang w:eastAsia="zh-CN"/>
        </w:rPr>
        <w:t xml:space="preserve">or </w:t>
      </w:r>
      <w:r>
        <w:rPr>
          <w:lang w:eastAsia="zh-CN"/>
        </w:rPr>
        <w:t>calculated in each PDCP frame.</w:t>
      </w:r>
    </w:p>
    <w:p w14:paraId="3BE6B3B2" w14:textId="0358FF5E" w:rsidR="002114C8" w:rsidRDefault="002114C8" w:rsidP="002114C8">
      <w:pPr>
        <w:pStyle w:val="affff0"/>
        <w:ind w:left="360"/>
        <w:rPr>
          <w:lang w:eastAsia="zh-CN"/>
        </w:rPr>
      </w:pPr>
      <w:r>
        <w:rPr>
          <w:lang w:eastAsia="zh-CN"/>
        </w:rPr>
        <w:t xml:space="preserve">This feature </w:t>
      </w:r>
      <w:r w:rsidR="00956209">
        <w:rPr>
          <w:lang w:eastAsia="zh-CN"/>
        </w:rPr>
        <w:t xml:space="preserve">will </w:t>
      </w:r>
      <w:r>
        <w:rPr>
          <w:lang w:eastAsia="zh-CN"/>
        </w:rPr>
        <w:t>bring two benefits:</w:t>
      </w:r>
      <w:r w:rsidR="00614BE3">
        <w:rPr>
          <w:lang w:eastAsia="zh-CN"/>
        </w:rPr>
        <w:t xml:space="preserve"> first,</w:t>
      </w:r>
      <w:r>
        <w:rPr>
          <w:lang w:eastAsia="zh-CN"/>
        </w:rPr>
        <w:t xml:space="preserve"> MAC calculation can be precalculated partially, which </w:t>
      </w:r>
      <w:r w:rsidR="00614BE3">
        <w:rPr>
          <w:lang w:eastAsia="zh-CN"/>
        </w:rPr>
        <w:t xml:space="preserve">will </w:t>
      </w:r>
      <w:r>
        <w:rPr>
          <w:lang w:eastAsia="zh-CN"/>
        </w:rPr>
        <w:t>improve the performance.</w:t>
      </w:r>
      <w:r w:rsidR="00614BE3">
        <w:rPr>
          <w:lang w:eastAsia="zh-CN"/>
        </w:rPr>
        <w:t xml:space="preserve"> Secondly, </w:t>
      </w:r>
      <w:r w:rsidR="00E70AE4">
        <w:rPr>
          <w:lang w:eastAsia="zh-CN"/>
        </w:rPr>
        <w:t>H can be acquired by a transformation of integrity protection key form the key hierarchy, e.g., truncation, thus it brings little affect to the system.</w:t>
      </w:r>
    </w:p>
    <w:p w14:paraId="12B6C0AB" w14:textId="6E67A60F" w:rsidR="00804764" w:rsidRDefault="00E70AE4" w:rsidP="00804764">
      <w:pPr>
        <w:pStyle w:val="affff0"/>
        <w:numPr>
          <w:ilvl w:val="0"/>
          <w:numId w:val="4"/>
        </w:numPr>
        <w:rPr>
          <w:lang w:eastAsia="zh-CN"/>
        </w:rPr>
      </w:pPr>
      <w:r>
        <w:rPr>
          <w:lang w:eastAsia="zh-CN"/>
        </w:rPr>
        <w:lastRenderedPageBreak/>
        <w:t>MulQ</w:t>
      </w:r>
      <w:r w:rsidR="00956209">
        <w:rPr>
          <w:lang w:eastAsia="zh-CN"/>
        </w:rPr>
        <w:t xml:space="preserve"> [2]</w:t>
      </w:r>
      <w:r>
        <w:rPr>
          <w:lang w:eastAsia="zh-CN"/>
        </w:rPr>
        <w:t xml:space="preserve"> is not considered as input of PDCP frame is short.</w:t>
      </w:r>
      <w:r w:rsidR="006D5DD6">
        <w:rPr>
          <w:lang w:eastAsia="zh-CN"/>
        </w:rPr>
        <w:t xml:space="preserve"> </w:t>
      </w:r>
    </w:p>
    <w:p w14:paraId="3EBDFDA8" w14:textId="3A43C225" w:rsidR="00E70AE4" w:rsidRDefault="00CB083D" w:rsidP="00E70AE4">
      <w:pPr>
        <w:pStyle w:val="affff0"/>
        <w:ind w:left="360"/>
        <w:rPr>
          <w:lang w:eastAsia="zh-CN"/>
        </w:rPr>
      </w:pPr>
      <w:r>
        <w:rPr>
          <w:lang w:eastAsia="zh-CN"/>
        </w:rPr>
        <w:t xml:space="preserve">As in [3], GCM restrict the input length of </w:t>
      </w:r>
      <w:r w:rsidR="002A11BD">
        <w:rPr>
          <w:lang w:eastAsia="zh-CN"/>
        </w:rPr>
        <w:t xml:space="preserve">plaintext, </w:t>
      </w:r>
      <w:r>
        <w:rPr>
          <w:lang w:eastAsia="zh-CN"/>
        </w:rPr>
        <w:t>P, as 2</w:t>
      </w:r>
      <w:r w:rsidRPr="00CB083D">
        <w:rPr>
          <w:vertAlign w:val="superscript"/>
          <w:lang w:eastAsia="zh-CN"/>
        </w:rPr>
        <w:t>39</w:t>
      </w:r>
      <w:r>
        <w:rPr>
          <w:lang w:eastAsia="zh-CN"/>
        </w:rPr>
        <w:t>-</w:t>
      </w:r>
      <w:r w:rsidR="0058003B">
        <w:rPr>
          <w:lang w:eastAsia="zh-CN"/>
        </w:rPr>
        <w:t>256</w:t>
      </w:r>
      <w:r>
        <w:rPr>
          <w:lang w:eastAsia="zh-CN"/>
        </w:rPr>
        <w:t xml:space="preserve"> b</w:t>
      </w:r>
      <w:r w:rsidR="002A11BD">
        <w:rPr>
          <w:lang w:eastAsia="zh-CN"/>
        </w:rPr>
        <w:t>ytes</w:t>
      </w:r>
      <w:r>
        <w:rPr>
          <w:lang w:eastAsia="zh-CN"/>
        </w:rPr>
        <w:t xml:space="preserve">. </w:t>
      </w:r>
      <w:r w:rsidR="00137DC6">
        <w:rPr>
          <w:lang w:eastAsia="zh-CN"/>
        </w:rPr>
        <w:t>ZUC-GXM does not adopt MulQ, for t</w:t>
      </w:r>
      <w:r w:rsidR="006D5DD6">
        <w:rPr>
          <w:rFonts w:hint="eastAsia"/>
          <w:lang w:eastAsia="zh-CN"/>
        </w:rPr>
        <w:t>he</w:t>
      </w:r>
      <w:r w:rsidR="006D5DD6">
        <w:rPr>
          <w:lang w:eastAsia="zh-CN"/>
        </w:rPr>
        <w:t xml:space="preserve"> length of a</w:t>
      </w:r>
      <w:r>
        <w:rPr>
          <w:lang w:eastAsia="zh-CN"/>
        </w:rPr>
        <w:t xml:space="preserve"> PDCP frame is 9000 Byte </w:t>
      </w:r>
      <w:r w:rsidR="006942F6">
        <w:rPr>
          <w:lang w:eastAsia="zh-CN"/>
        </w:rPr>
        <w:t xml:space="preserve">at most </w:t>
      </w:r>
      <w:r>
        <w:rPr>
          <w:lang w:eastAsia="zh-CN"/>
        </w:rPr>
        <w:t>in 5G</w:t>
      </w:r>
      <w:r w:rsidR="00137DC6">
        <w:rPr>
          <w:lang w:eastAsia="zh-CN"/>
        </w:rPr>
        <w:t xml:space="preserve">, which is far short than </w:t>
      </w:r>
      <w:r w:rsidR="00137DC6">
        <w:rPr>
          <w:lang w:eastAsia="zh-CN"/>
        </w:rPr>
        <w:t>2</w:t>
      </w:r>
      <w:r w:rsidR="00137DC6" w:rsidRPr="00CB083D">
        <w:rPr>
          <w:vertAlign w:val="superscript"/>
          <w:lang w:eastAsia="zh-CN"/>
        </w:rPr>
        <w:t>39</w:t>
      </w:r>
      <w:r w:rsidR="00137DC6">
        <w:rPr>
          <w:lang w:eastAsia="zh-CN"/>
        </w:rPr>
        <w:t>-256 bytes</w:t>
      </w:r>
      <w:r>
        <w:rPr>
          <w:lang w:eastAsia="zh-CN"/>
        </w:rPr>
        <w:t>.</w:t>
      </w:r>
      <w:r w:rsidR="006942F6">
        <w:rPr>
          <w:lang w:eastAsia="zh-CN"/>
        </w:rPr>
        <w:t xml:space="preserve"> </w:t>
      </w:r>
    </w:p>
    <w:p w14:paraId="7AE6956F" w14:textId="77777777" w:rsidR="00E70AE4" w:rsidRPr="00137DC6" w:rsidRDefault="00E70AE4" w:rsidP="00CB083D">
      <w:pPr>
        <w:pStyle w:val="affff0"/>
        <w:ind w:left="360"/>
        <w:rPr>
          <w:lang w:eastAsia="zh-CN"/>
        </w:rPr>
      </w:pPr>
    </w:p>
    <w:p w14:paraId="029AC5E7" w14:textId="77777777" w:rsidR="00427104" w:rsidRDefault="00306481">
      <w:pPr>
        <w:rPr>
          <w:b/>
          <w:bCs/>
          <w:iCs/>
          <w:lang w:val="en-US" w:eastAsia="zh-CN"/>
        </w:rPr>
      </w:pPr>
      <w:r>
        <w:rPr>
          <w:rFonts w:hint="eastAsia"/>
          <w:b/>
          <w:bCs/>
          <w:iCs/>
          <w:lang w:val="en-US" w:eastAsia="zh-CN"/>
        </w:rPr>
        <w:t>O</w:t>
      </w:r>
      <w:r>
        <w:rPr>
          <w:b/>
          <w:bCs/>
          <w:iCs/>
          <w:lang w:val="en-US" w:eastAsia="zh-CN"/>
        </w:rPr>
        <w:t>bservation</w:t>
      </w:r>
      <w:r w:rsidR="00427104">
        <w:rPr>
          <w:b/>
          <w:bCs/>
          <w:iCs/>
          <w:lang w:val="en-US" w:eastAsia="zh-CN"/>
        </w:rPr>
        <w:t xml:space="preserve"> 1</w:t>
      </w:r>
      <w:r>
        <w:rPr>
          <w:b/>
          <w:bCs/>
          <w:iCs/>
          <w:lang w:val="en-US" w:eastAsia="zh-CN"/>
        </w:rPr>
        <w:t xml:space="preserve">: </w:t>
      </w:r>
      <w:r w:rsidR="00CB083D">
        <w:rPr>
          <w:b/>
          <w:bCs/>
          <w:iCs/>
          <w:lang w:val="en-US" w:eastAsia="zh-CN"/>
        </w:rPr>
        <w:t>AEAD mode of ZUC-256 will improve the performance of MAC calculation.</w:t>
      </w:r>
      <w:r w:rsidR="006942F6">
        <w:rPr>
          <w:b/>
          <w:bCs/>
          <w:iCs/>
          <w:lang w:val="en-US" w:eastAsia="zh-CN"/>
        </w:rPr>
        <w:t xml:space="preserve"> </w:t>
      </w:r>
    </w:p>
    <w:p w14:paraId="0542FAB5" w14:textId="6A881B4C" w:rsidR="00023C18" w:rsidRDefault="00427104">
      <w:pPr>
        <w:rPr>
          <w:rFonts w:hint="eastAsia"/>
          <w:b/>
          <w:bCs/>
          <w:iCs/>
          <w:lang w:val="en-US" w:eastAsia="zh-CN"/>
        </w:rPr>
      </w:pPr>
      <w:r>
        <w:rPr>
          <w:b/>
          <w:bCs/>
          <w:iCs/>
          <w:lang w:val="en-US" w:eastAsia="zh-CN"/>
        </w:rPr>
        <w:t>Observation 2: there are two additional options for ZUC-AEAD mode on table:</w:t>
      </w:r>
      <w:r w:rsidRPr="00427104">
        <w:t xml:space="preserve"> </w:t>
      </w:r>
      <w:r w:rsidRPr="00427104">
        <w:rPr>
          <w:b/>
          <w:bCs/>
          <w:iCs/>
          <w:lang w:val="en-US" w:eastAsia="zh-CN"/>
        </w:rPr>
        <w:t>ZUC-256-GXM</w:t>
      </w:r>
      <w:r>
        <w:rPr>
          <w:b/>
          <w:bCs/>
          <w:iCs/>
          <w:lang w:val="en-US" w:eastAsia="zh-CN"/>
        </w:rPr>
        <w:t xml:space="preserve"> and </w:t>
      </w:r>
      <w:r w:rsidRPr="00427104">
        <w:rPr>
          <w:b/>
          <w:bCs/>
          <w:iCs/>
          <w:lang w:val="en-US" w:eastAsia="zh-CN"/>
        </w:rPr>
        <w:t>256-AEAD1</w:t>
      </w:r>
      <w:r>
        <w:rPr>
          <w:b/>
          <w:bCs/>
          <w:iCs/>
          <w:lang w:val="en-US" w:eastAsia="zh-CN"/>
        </w:rPr>
        <w:t>.</w:t>
      </w:r>
    </w:p>
    <w:p w14:paraId="729C0CF4" w14:textId="797DDC68" w:rsidR="002405B8" w:rsidRDefault="002405B8">
      <w:pPr>
        <w:rPr>
          <w:b/>
          <w:bCs/>
          <w:iCs/>
          <w:lang w:val="en-US" w:eastAsia="zh-CN"/>
        </w:rPr>
      </w:pPr>
    </w:p>
    <w:p w14:paraId="75989C76" w14:textId="77777777" w:rsidR="00023C18" w:rsidRDefault="00306481">
      <w:pPr>
        <w:pStyle w:val="1"/>
      </w:pPr>
      <w:r>
        <w:t>4</w:t>
      </w:r>
      <w:r>
        <w:tab/>
        <w:t>Actions</w:t>
      </w:r>
    </w:p>
    <w:p w14:paraId="79357AA3" w14:textId="4D66FD68" w:rsidR="00155D82" w:rsidRDefault="00306481">
      <w:pPr>
        <w:rPr>
          <w:lang w:val="en-US"/>
        </w:rPr>
      </w:pPr>
      <w:r>
        <w:rPr>
          <w:lang w:val="en-US"/>
        </w:rPr>
        <w:t xml:space="preserve">It is proposed to endorse </w:t>
      </w:r>
      <w:r>
        <w:rPr>
          <w:rFonts w:hint="eastAsia"/>
          <w:lang w:val="en-US" w:eastAsia="zh-CN"/>
        </w:rPr>
        <w:t>to</w:t>
      </w:r>
      <w:r>
        <w:rPr>
          <w:lang w:val="en-US"/>
        </w:rPr>
        <w:t xml:space="preserve"> send an LS to ETSI SAGE, </w:t>
      </w:r>
      <w:r w:rsidR="00F161CD">
        <w:rPr>
          <w:lang w:val="en-US"/>
        </w:rPr>
        <w:t xml:space="preserve">informing SAGE on the AEAD mode of ZUC-256, and </w:t>
      </w:r>
      <w:r>
        <w:rPr>
          <w:lang w:val="en-US"/>
        </w:rPr>
        <w:t>requ</w:t>
      </w:r>
      <w:r w:rsidR="00E02AE7">
        <w:rPr>
          <w:rFonts w:hint="eastAsia"/>
          <w:lang w:val="en-US" w:eastAsia="zh-CN"/>
        </w:rPr>
        <w:t>e</w:t>
      </w:r>
      <w:r>
        <w:rPr>
          <w:lang w:val="en-US"/>
        </w:rPr>
        <w:t>sting SAGE to</w:t>
      </w:r>
      <w:r w:rsidR="00155D82">
        <w:rPr>
          <w:lang w:val="en-US"/>
        </w:rPr>
        <w:t xml:space="preserve"> </w:t>
      </w:r>
      <w:r w:rsidR="00427104">
        <w:rPr>
          <w:lang w:val="en-US"/>
        </w:rPr>
        <w:t>evaluate</w:t>
      </w:r>
      <w:r w:rsidR="00155D82">
        <w:rPr>
          <w:lang w:val="en-US"/>
        </w:rPr>
        <w:t>:</w:t>
      </w:r>
    </w:p>
    <w:p w14:paraId="14BA8517" w14:textId="12278FC0" w:rsidR="00427104" w:rsidRDefault="00427104" w:rsidP="00427104">
      <w:pPr>
        <w:pStyle w:val="affff0"/>
        <w:numPr>
          <w:ilvl w:val="0"/>
          <w:numId w:val="5"/>
        </w:numPr>
        <w:rPr>
          <w:lang w:val="en-US"/>
        </w:rPr>
      </w:pPr>
      <w:r>
        <w:rPr>
          <w:lang w:val="en-US"/>
        </w:rPr>
        <w:t>T</w:t>
      </w:r>
      <w:r w:rsidRPr="00427104">
        <w:rPr>
          <w:lang w:val="en-US"/>
        </w:rPr>
        <w:t xml:space="preserve">wo additional options for ZUC-AEAD mode </w:t>
      </w:r>
      <w:r>
        <w:rPr>
          <w:lang w:val="en-US"/>
        </w:rPr>
        <w:t>including</w:t>
      </w:r>
      <w:r w:rsidRPr="00427104">
        <w:rPr>
          <w:lang w:val="en-US"/>
        </w:rPr>
        <w:t xml:space="preserve"> ZUC-256-GXM</w:t>
      </w:r>
      <w:r>
        <w:rPr>
          <w:lang w:val="en-US"/>
        </w:rPr>
        <w:t xml:space="preserve"> as in [2]</w:t>
      </w:r>
      <w:r w:rsidRPr="00427104">
        <w:rPr>
          <w:lang w:val="en-US"/>
        </w:rPr>
        <w:t xml:space="preserve"> and 256-AEAD1 </w:t>
      </w:r>
      <w:r>
        <w:rPr>
          <w:lang w:val="en-US"/>
        </w:rPr>
        <w:t>as in [1] can be considered</w:t>
      </w:r>
      <w:r w:rsidR="00137DC6">
        <w:rPr>
          <w:rFonts w:hint="eastAsia"/>
          <w:lang w:val="en-US" w:eastAsia="zh-CN"/>
        </w:rPr>
        <w:t>.</w:t>
      </w:r>
    </w:p>
    <w:p w14:paraId="6A91A9D7" w14:textId="2A42ED65" w:rsidR="00427104" w:rsidRPr="00427104" w:rsidRDefault="00427104" w:rsidP="00427104">
      <w:pPr>
        <w:pStyle w:val="affff0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 </w:t>
      </w:r>
      <w:r w:rsidRPr="00427104">
        <w:rPr>
          <w:lang w:val="en-US"/>
        </w:rPr>
        <w:t>It is believed that using the same framework for SNOW 5G, AES-256 and ZUC-256 would bring benefits.</w:t>
      </w:r>
    </w:p>
    <w:sectPr w:rsidR="00427104" w:rsidRPr="00427104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4FE6" w14:textId="77777777" w:rsidR="004F4208" w:rsidRDefault="004F4208">
      <w:pPr>
        <w:spacing w:after="0"/>
      </w:pPr>
      <w:r>
        <w:separator/>
      </w:r>
    </w:p>
  </w:endnote>
  <w:endnote w:type="continuationSeparator" w:id="0">
    <w:p w14:paraId="5C9202B1" w14:textId="77777777" w:rsidR="004F4208" w:rsidRDefault="004F42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B3A5" w14:textId="77777777" w:rsidR="004F4208" w:rsidRDefault="004F4208">
      <w:pPr>
        <w:spacing w:after="0"/>
      </w:pPr>
      <w:r>
        <w:separator/>
      </w:r>
    </w:p>
  </w:footnote>
  <w:footnote w:type="continuationSeparator" w:id="0">
    <w:p w14:paraId="13882521" w14:textId="77777777" w:rsidR="004F4208" w:rsidRDefault="004F42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2AFC45DA"/>
    <w:multiLevelType w:val="hybridMultilevel"/>
    <w:tmpl w:val="BB7ACB9A"/>
    <w:lvl w:ilvl="0" w:tplc="35BE39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D91723F"/>
    <w:multiLevelType w:val="hybridMultilevel"/>
    <w:tmpl w:val="FDCAD398"/>
    <w:lvl w:ilvl="0" w:tplc="4978F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46165384">
    <w:abstractNumId w:val="2"/>
  </w:num>
  <w:num w:numId="2" w16cid:durableId="2069448568">
    <w:abstractNumId w:val="1"/>
  </w:num>
  <w:num w:numId="3" w16cid:durableId="907181914">
    <w:abstractNumId w:val="0"/>
  </w:num>
  <w:num w:numId="4" w16cid:durableId="1116098651">
    <w:abstractNumId w:val="4"/>
  </w:num>
  <w:num w:numId="5" w16cid:durableId="859322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  <w:docVar w:name="commondata" w:val="eyJoZGlkIjoiMWQ1MWE2NWNkNzlkZDJmYzNlMWE0YTZlMGMxY2Y5NGEifQ=="/>
  </w:docVars>
  <w:rsids>
    <w:rsidRoot w:val="00E30155"/>
    <w:rsid w:val="000019DC"/>
    <w:rsid w:val="00012515"/>
    <w:rsid w:val="00023C18"/>
    <w:rsid w:val="00046389"/>
    <w:rsid w:val="00074722"/>
    <w:rsid w:val="000819D8"/>
    <w:rsid w:val="000934A6"/>
    <w:rsid w:val="000A2C6C"/>
    <w:rsid w:val="000A4660"/>
    <w:rsid w:val="000D1B5B"/>
    <w:rsid w:val="0010401F"/>
    <w:rsid w:val="00107140"/>
    <w:rsid w:val="00112FC3"/>
    <w:rsid w:val="00120CEE"/>
    <w:rsid w:val="001320CA"/>
    <w:rsid w:val="00135F24"/>
    <w:rsid w:val="00137DC6"/>
    <w:rsid w:val="00155D82"/>
    <w:rsid w:val="00164128"/>
    <w:rsid w:val="00173FA3"/>
    <w:rsid w:val="001842C7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14C8"/>
    <w:rsid w:val="00215130"/>
    <w:rsid w:val="00230002"/>
    <w:rsid w:val="002405B8"/>
    <w:rsid w:val="00244C9A"/>
    <w:rsid w:val="00247216"/>
    <w:rsid w:val="002550C4"/>
    <w:rsid w:val="002A11BD"/>
    <w:rsid w:val="002A1857"/>
    <w:rsid w:val="002C7F38"/>
    <w:rsid w:val="0030628A"/>
    <w:rsid w:val="00306481"/>
    <w:rsid w:val="0035122B"/>
    <w:rsid w:val="00353451"/>
    <w:rsid w:val="00371032"/>
    <w:rsid w:val="00371B44"/>
    <w:rsid w:val="003875BB"/>
    <w:rsid w:val="003B04F1"/>
    <w:rsid w:val="003B796A"/>
    <w:rsid w:val="003C122B"/>
    <w:rsid w:val="003C5A97"/>
    <w:rsid w:val="003C7A04"/>
    <w:rsid w:val="003D40C7"/>
    <w:rsid w:val="003F52B2"/>
    <w:rsid w:val="0040497D"/>
    <w:rsid w:val="00427104"/>
    <w:rsid w:val="00440414"/>
    <w:rsid w:val="004558E9"/>
    <w:rsid w:val="0045777E"/>
    <w:rsid w:val="00464B5A"/>
    <w:rsid w:val="0046668F"/>
    <w:rsid w:val="004819A9"/>
    <w:rsid w:val="004959AC"/>
    <w:rsid w:val="00496113"/>
    <w:rsid w:val="004A17E4"/>
    <w:rsid w:val="004B3753"/>
    <w:rsid w:val="004C31D2"/>
    <w:rsid w:val="004D55C2"/>
    <w:rsid w:val="004F3275"/>
    <w:rsid w:val="004F4208"/>
    <w:rsid w:val="00521131"/>
    <w:rsid w:val="005260AB"/>
    <w:rsid w:val="00527C0B"/>
    <w:rsid w:val="00540294"/>
    <w:rsid w:val="005410F6"/>
    <w:rsid w:val="0055168D"/>
    <w:rsid w:val="005729C4"/>
    <w:rsid w:val="00575466"/>
    <w:rsid w:val="0058003B"/>
    <w:rsid w:val="0059227B"/>
    <w:rsid w:val="005B0966"/>
    <w:rsid w:val="005B795D"/>
    <w:rsid w:val="005C46B7"/>
    <w:rsid w:val="005D7BB4"/>
    <w:rsid w:val="005E4CF5"/>
    <w:rsid w:val="005F34AD"/>
    <w:rsid w:val="0060514A"/>
    <w:rsid w:val="00613820"/>
    <w:rsid w:val="00614BE3"/>
    <w:rsid w:val="006518A5"/>
    <w:rsid w:val="00652248"/>
    <w:rsid w:val="00657A26"/>
    <w:rsid w:val="00657B80"/>
    <w:rsid w:val="00675B3C"/>
    <w:rsid w:val="00676996"/>
    <w:rsid w:val="00693E90"/>
    <w:rsid w:val="006942F6"/>
    <w:rsid w:val="0069495C"/>
    <w:rsid w:val="006B0C8A"/>
    <w:rsid w:val="006D340A"/>
    <w:rsid w:val="006D5344"/>
    <w:rsid w:val="006D5DD6"/>
    <w:rsid w:val="006F1D0F"/>
    <w:rsid w:val="00700058"/>
    <w:rsid w:val="0070641F"/>
    <w:rsid w:val="00714036"/>
    <w:rsid w:val="00715A1D"/>
    <w:rsid w:val="00720202"/>
    <w:rsid w:val="00760BB0"/>
    <w:rsid w:val="0076157A"/>
    <w:rsid w:val="0078173D"/>
    <w:rsid w:val="00784593"/>
    <w:rsid w:val="007A00EF"/>
    <w:rsid w:val="007B19EA"/>
    <w:rsid w:val="007B274A"/>
    <w:rsid w:val="007B28E3"/>
    <w:rsid w:val="007C09DF"/>
    <w:rsid w:val="007C0A2D"/>
    <w:rsid w:val="007C27B0"/>
    <w:rsid w:val="007E3EC9"/>
    <w:rsid w:val="007E537E"/>
    <w:rsid w:val="007F300B"/>
    <w:rsid w:val="008014C3"/>
    <w:rsid w:val="00804764"/>
    <w:rsid w:val="00850812"/>
    <w:rsid w:val="008653A3"/>
    <w:rsid w:val="00872560"/>
    <w:rsid w:val="00874670"/>
    <w:rsid w:val="00876B9A"/>
    <w:rsid w:val="008841F2"/>
    <w:rsid w:val="008933BF"/>
    <w:rsid w:val="008A10C4"/>
    <w:rsid w:val="008B0248"/>
    <w:rsid w:val="008E6BD1"/>
    <w:rsid w:val="008F5F33"/>
    <w:rsid w:val="0091046A"/>
    <w:rsid w:val="00926ABD"/>
    <w:rsid w:val="00947F4E"/>
    <w:rsid w:val="00956209"/>
    <w:rsid w:val="00966D47"/>
    <w:rsid w:val="00992312"/>
    <w:rsid w:val="009955EA"/>
    <w:rsid w:val="009C0DED"/>
    <w:rsid w:val="009C278F"/>
    <w:rsid w:val="009E6574"/>
    <w:rsid w:val="00A30197"/>
    <w:rsid w:val="00A37D7F"/>
    <w:rsid w:val="00A46410"/>
    <w:rsid w:val="00A57688"/>
    <w:rsid w:val="00A72F1E"/>
    <w:rsid w:val="00A74D78"/>
    <w:rsid w:val="00A769E7"/>
    <w:rsid w:val="00A84A94"/>
    <w:rsid w:val="00A86BF7"/>
    <w:rsid w:val="00A96B4A"/>
    <w:rsid w:val="00AD1DAA"/>
    <w:rsid w:val="00AE4CA7"/>
    <w:rsid w:val="00AF1E23"/>
    <w:rsid w:val="00AF6B86"/>
    <w:rsid w:val="00AF7F81"/>
    <w:rsid w:val="00B01AFF"/>
    <w:rsid w:val="00B01EAF"/>
    <w:rsid w:val="00B05CC7"/>
    <w:rsid w:val="00B27E39"/>
    <w:rsid w:val="00B342E7"/>
    <w:rsid w:val="00B350D8"/>
    <w:rsid w:val="00B4702A"/>
    <w:rsid w:val="00B76763"/>
    <w:rsid w:val="00B7732B"/>
    <w:rsid w:val="00B879F0"/>
    <w:rsid w:val="00BC09D6"/>
    <w:rsid w:val="00BC25AA"/>
    <w:rsid w:val="00BC6FB3"/>
    <w:rsid w:val="00BF0E3E"/>
    <w:rsid w:val="00C022E3"/>
    <w:rsid w:val="00C27994"/>
    <w:rsid w:val="00C31253"/>
    <w:rsid w:val="00C4712D"/>
    <w:rsid w:val="00C555C9"/>
    <w:rsid w:val="00C94F55"/>
    <w:rsid w:val="00CA7D62"/>
    <w:rsid w:val="00CB07A8"/>
    <w:rsid w:val="00CB083D"/>
    <w:rsid w:val="00CD4A57"/>
    <w:rsid w:val="00D138F3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2AE7"/>
    <w:rsid w:val="00E04DB6"/>
    <w:rsid w:val="00E06FFB"/>
    <w:rsid w:val="00E24222"/>
    <w:rsid w:val="00E30155"/>
    <w:rsid w:val="00E70AE4"/>
    <w:rsid w:val="00E91FE1"/>
    <w:rsid w:val="00EA5E95"/>
    <w:rsid w:val="00ED4954"/>
    <w:rsid w:val="00ED5EE2"/>
    <w:rsid w:val="00EE0943"/>
    <w:rsid w:val="00EE33A2"/>
    <w:rsid w:val="00EF1C46"/>
    <w:rsid w:val="00F161CD"/>
    <w:rsid w:val="00F6019B"/>
    <w:rsid w:val="00F67A1C"/>
    <w:rsid w:val="00F82C5B"/>
    <w:rsid w:val="00F8555F"/>
    <w:rsid w:val="00FC7BB3"/>
    <w:rsid w:val="00FF5A67"/>
    <w:rsid w:val="01D12121"/>
    <w:rsid w:val="3D8721B8"/>
    <w:rsid w:val="414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284A2"/>
  <w15:docId w15:val="{006025A6-D3EF-4199-B0BA-467DD55A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 w:qFormat="1"/>
    <w:lsdException w:name="toc 6" w:semiHidden="1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5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6"/>
    <w:pPr>
      <w:ind w:left="851"/>
    </w:pPr>
  </w:style>
  <w:style w:type="paragraph" w:styleId="a6">
    <w:name w:val="List Number"/>
    <w:basedOn w:val="a5"/>
    <w:pPr>
      <w:ind w:left="0" w:firstLine="0"/>
    </w:pPr>
  </w:style>
  <w:style w:type="paragraph" w:styleId="a7">
    <w:name w:val="table of authorities"/>
    <w:basedOn w:val="a"/>
    <w:next w:val="a"/>
    <w:pPr>
      <w:ind w:left="200" w:hanging="200"/>
    </w:pPr>
  </w:style>
  <w:style w:type="paragraph" w:styleId="a8">
    <w:name w:val="Note Heading"/>
    <w:basedOn w:val="a"/>
    <w:next w:val="a"/>
    <w:link w:val="a9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a"/>
    <w:pPr>
      <w:ind w:left="851"/>
    </w:pPr>
  </w:style>
  <w:style w:type="paragraph" w:styleId="aa">
    <w:name w:val="List Bullet"/>
    <w:basedOn w:val="a5"/>
    <w:pPr>
      <w:ind w:left="0" w:firstLine="0"/>
    </w:pPr>
  </w:style>
  <w:style w:type="paragraph" w:styleId="80">
    <w:name w:val="index 8"/>
    <w:basedOn w:val="a"/>
    <w:next w:val="a"/>
    <w:pPr>
      <w:ind w:left="1600" w:hanging="200"/>
    </w:pPr>
  </w:style>
  <w:style w:type="paragraph" w:styleId="ab">
    <w:name w:val="E-mail Signature"/>
    <w:basedOn w:val="a"/>
    <w:link w:val="ac"/>
  </w:style>
  <w:style w:type="paragraph" w:styleId="ad">
    <w:name w:val="Normal Indent"/>
    <w:basedOn w:val="a"/>
    <w:pPr>
      <w:ind w:left="720"/>
    </w:pPr>
  </w:style>
  <w:style w:type="paragraph" w:styleId="ae">
    <w:name w:val="caption"/>
    <w:basedOn w:val="a"/>
    <w:next w:val="a"/>
    <w:semiHidden/>
    <w:unhideWhenUsed/>
    <w:qFormat/>
    <w:rPr>
      <w:b/>
      <w:bCs/>
    </w:rPr>
  </w:style>
  <w:style w:type="paragraph" w:styleId="51">
    <w:name w:val="index 5"/>
    <w:basedOn w:val="a"/>
    <w:next w:val="a"/>
    <w:pPr>
      <w:ind w:left="1000" w:hanging="200"/>
    </w:pPr>
  </w:style>
  <w:style w:type="paragraph" w:styleId="af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0">
    <w:name w:val="Document Map"/>
    <w:basedOn w:val="a"/>
    <w:link w:val="af1"/>
    <w:rPr>
      <w:rFonts w:ascii="Segoe UI" w:hAnsi="Segoe UI" w:cs="Segoe UI"/>
      <w:sz w:val="16"/>
      <w:szCs w:val="16"/>
    </w:rPr>
  </w:style>
  <w:style w:type="paragraph" w:styleId="af2">
    <w:name w:val="toa heading"/>
    <w:basedOn w:val="a"/>
    <w:next w:val="a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af3">
    <w:name w:val="annotation text"/>
    <w:basedOn w:val="a"/>
    <w:link w:val="af4"/>
    <w:semiHidden/>
  </w:style>
  <w:style w:type="paragraph" w:styleId="60">
    <w:name w:val="index 6"/>
    <w:basedOn w:val="a"/>
    <w:next w:val="a"/>
    <w:pPr>
      <w:ind w:left="1200" w:hanging="200"/>
    </w:pPr>
  </w:style>
  <w:style w:type="paragraph" w:styleId="af5">
    <w:name w:val="Salutation"/>
    <w:basedOn w:val="a"/>
    <w:next w:val="a"/>
    <w:link w:val="af6"/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pPr>
      <w:ind w:left="4252"/>
    </w:pPr>
  </w:style>
  <w:style w:type="paragraph" w:styleId="af9">
    <w:name w:val="Body Text"/>
    <w:basedOn w:val="a"/>
    <w:link w:val="afa"/>
    <w:pPr>
      <w:spacing w:after="120"/>
    </w:pPr>
  </w:style>
  <w:style w:type="paragraph" w:styleId="afb">
    <w:name w:val="Body Text Indent"/>
    <w:basedOn w:val="a"/>
    <w:link w:val="afc"/>
    <w:pPr>
      <w:spacing w:after="120"/>
      <w:ind w:left="283"/>
    </w:pPr>
  </w:style>
  <w:style w:type="paragraph" w:styleId="3">
    <w:name w:val="List Number 3"/>
    <w:basedOn w:val="a"/>
    <w:pPr>
      <w:numPr>
        <w:numId w:val="1"/>
      </w:numPr>
      <w:contextualSpacing/>
    </w:pPr>
  </w:style>
  <w:style w:type="paragraph" w:styleId="afd">
    <w:name w:val="List Continue"/>
    <w:basedOn w:val="a"/>
    <w:pPr>
      <w:spacing w:after="120"/>
      <w:ind w:left="283"/>
      <w:contextualSpacing/>
    </w:pPr>
  </w:style>
  <w:style w:type="paragraph" w:styleId="afe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i/>
      <w:iCs/>
    </w:rPr>
  </w:style>
  <w:style w:type="paragraph" w:styleId="42">
    <w:name w:val="index 4"/>
    <w:basedOn w:val="a"/>
    <w:next w:val="a"/>
    <w:pPr>
      <w:ind w:left="800" w:hanging="200"/>
    </w:pPr>
  </w:style>
  <w:style w:type="paragraph" w:styleId="aff">
    <w:name w:val="Plain Text"/>
    <w:basedOn w:val="a"/>
    <w:link w:val="aff0"/>
    <w:rPr>
      <w:rFonts w:ascii="Courier New" w:hAnsi="Courier New" w:cs="Courier New"/>
    </w:rPr>
  </w:style>
  <w:style w:type="paragraph" w:styleId="52">
    <w:name w:val="List Bullet 5"/>
    <w:basedOn w:val="41"/>
    <w:pPr>
      <w:ind w:left="1702"/>
    </w:pPr>
  </w:style>
  <w:style w:type="paragraph" w:styleId="4">
    <w:name w:val="List Number 4"/>
    <w:basedOn w:val="a"/>
    <w:pPr>
      <w:numPr>
        <w:numId w:val="2"/>
      </w:numPr>
      <w:contextualSpacing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35">
    <w:name w:val="index 3"/>
    <w:basedOn w:val="a"/>
    <w:next w:val="a"/>
    <w:pPr>
      <w:ind w:left="600" w:hanging="200"/>
    </w:pPr>
  </w:style>
  <w:style w:type="paragraph" w:styleId="aff1">
    <w:name w:val="Date"/>
    <w:basedOn w:val="a"/>
    <w:next w:val="a"/>
    <w:link w:val="aff2"/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paragraph" w:styleId="aff3">
    <w:name w:val="endnote text"/>
    <w:basedOn w:val="a"/>
    <w:link w:val="aff4"/>
  </w:style>
  <w:style w:type="paragraph" w:styleId="53">
    <w:name w:val="List Continue 5"/>
    <w:basedOn w:val="a"/>
    <w:pPr>
      <w:spacing w:after="120"/>
      <w:ind w:left="1415"/>
      <w:contextualSpacing/>
    </w:pPr>
  </w:style>
  <w:style w:type="paragraph" w:styleId="aff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f6">
    <w:name w:val="footer"/>
    <w:basedOn w:val="aff7"/>
    <w:pPr>
      <w:jc w:val="center"/>
    </w:pPr>
    <w:rPr>
      <w:i/>
    </w:rPr>
  </w:style>
  <w:style w:type="paragraph" w:styleId="aff7">
    <w:name w:val="header"/>
    <w:link w:val="aff8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9">
    <w:name w:val="envelope return"/>
    <w:basedOn w:val="a"/>
    <w:rPr>
      <w:rFonts w:ascii="Calibri Light" w:eastAsia="Times New Roman" w:hAnsi="Calibri Light"/>
    </w:rPr>
  </w:style>
  <w:style w:type="paragraph" w:styleId="affa">
    <w:name w:val="Signature"/>
    <w:basedOn w:val="a"/>
    <w:link w:val="affb"/>
    <w:pPr>
      <w:ind w:left="4252"/>
    </w:pPr>
  </w:style>
  <w:style w:type="paragraph" w:styleId="43">
    <w:name w:val="List Continue 4"/>
    <w:basedOn w:val="a"/>
    <w:pPr>
      <w:spacing w:after="120"/>
      <w:ind w:left="1132"/>
      <w:contextualSpacing/>
    </w:pPr>
  </w:style>
  <w:style w:type="paragraph" w:styleId="affc">
    <w:name w:val="index heading"/>
    <w:basedOn w:val="a"/>
    <w:next w:val="10"/>
    <w:rPr>
      <w:rFonts w:ascii="Calibri Light" w:eastAsia="Times New Roman" w:hAnsi="Calibri Light"/>
      <w:b/>
      <w:bCs/>
    </w:r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affd">
    <w:name w:val="Subtitle"/>
    <w:basedOn w:val="a"/>
    <w:next w:val="a"/>
    <w:link w:val="affe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paragraph" w:styleId="5">
    <w:name w:val="List Number 5"/>
    <w:basedOn w:val="a"/>
    <w:pPr>
      <w:numPr>
        <w:numId w:val="3"/>
      </w:numPr>
      <w:contextualSpacing/>
    </w:pPr>
  </w:style>
  <w:style w:type="paragraph" w:styleId="afff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4">
    <w:name w:val="List 5"/>
    <w:basedOn w:val="44"/>
    <w:pPr>
      <w:ind w:left="1702"/>
    </w:pPr>
  </w:style>
  <w:style w:type="paragraph" w:styleId="44">
    <w:name w:val="List 4"/>
    <w:basedOn w:val="31"/>
    <w:pPr>
      <w:ind w:left="1418"/>
    </w:pPr>
  </w:style>
  <w:style w:type="paragraph" w:styleId="36">
    <w:name w:val="Body Text Indent 3"/>
    <w:basedOn w:val="a"/>
    <w:link w:val="37"/>
    <w:pPr>
      <w:spacing w:after="120"/>
      <w:ind w:left="283"/>
    </w:pPr>
    <w:rPr>
      <w:sz w:val="16"/>
      <w:szCs w:val="16"/>
    </w:rPr>
  </w:style>
  <w:style w:type="paragraph" w:styleId="70">
    <w:name w:val="index 7"/>
    <w:basedOn w:val="a"/>
    <w:next w:val="a"/>
    <w:pPr>
      <w:ind w:left="1400" w:hanging="200"/>
    </w:pPr>
  </w:style>
  <w:style w:type="paragraph" w:styleId="90">
    <w:name w:val="index 9"/>
    <w:basedOn w:val="a"/>
    <w:next w:val="a"/>
    <w:pPr>
      <w:ind w:left="1800" w:hanging="200"/>
    </w:pPr>
  </w:style>
  <w:style w:type="paragraph" w:styleId="afff0">
    <w:name w:val="table of figures"/>
    <w:basedOn w:val="a"/>
    <w:next w:val="a"/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25">
    <w:name w:val="Body Text 2"/>
    <w:basedOn w:val="a"/>
    <w:link w:val="26"/>
    <w:pPr>
      <w:spacing w:after="120" w:line="480" w:lineRule="auto"/>
    </w:pPr>
  </w:style>
  <w:style w:type="paragraph" w:styleId="27">
    <w:name w:val="List Continue 2"/>
    <w:basedOn w:val="a"/>
    <w:pPr>
      <w:spacing w:after="120"/>
      <w:ind w:left="566"/>
      <w:contextualSpacing/>
    </w:pPr>
  </w:style>
  <w:style w:type="paragraph" w:styleId="afff1">
    <w:name w:val="Message Header"/>
    <w:basedOn w:val="a"/>
    <w:link w:val="aff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paragraph" w:styleId="HTML1">
    <w:name w:val="HTML Preformatted"/>
    <w:basedOn w:val="a"/>
    <w:link w:val="HTML2"/>
    <w:qFormat/>
    <w:rPr>
      <w:rFonts w:ascii="Courier New" w:hAnsi="Courier New" w:cs="Courier New"/>
    </w:rPr>
  </w:style>
  <w:style w:type="paragraph" w:styleId="afff3">
    <w:name w:val="Normal (Web)"/>
    <w:basedOn w:val="a"/>
    <w:rPr>
      <w:sz w:val="24"/>
      <w:szCs w:val="24"/>
    </w:rPr>
  </w:style>
  <w:style w:type="paragraph" w:styleId="38">
    <w:name w:val="List Continue 3"/>
    <w:basedOn w:val="a"/>
    <w:pPr>
      <w:spacing w:after="120"/>
      <w:ind w:left="849"/>
      <w:contextualSpacing/>
    </w:pPr>
  </w:style>
  <w:style w:type="paragraph" w:styleId="28">
    <w:name w:val="index 2"/>
    <w:basedOn w:val="10"/>
    <w:next w:val="a"/>
    <w:semiHidden/>
    <w:pPr>
      <w:ind w:left="284"/>
    </w:pPr>
  </w:style>
  <w:style w:type="paragraph" w:styleId="afff4">
    <w:name w:val="Title"/>
    <w:basedOn w:val="a"/>
    <w:next w:val="a"/>
    <w:link w:val="afff5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ff6">
    <w:name w:val="annotation subject"/>
    <w:basedOn w:val="af3"/>
    <w:next w:val="af3"/>
    <w:link w:val="afff7"/>
    <w:rPr>
      <w:b/>
      <w:bCs/>
    </w:rPr>
  </w:style>
  <w:style w:type="paragraph" w:styleId="afff8">
    <w:name w:val="Body Text First Indent"/>
    <w:basedOn w:val="af9"/>
    <w:link w:val="afff9"/>
    <w:pPr>
      <w:ind w:firstLine="210"/>
    </w:pPr>
  </w:style>
  <w:style w:type="paragraph" w:styleId="29">
    <w:name w:val="Body Text First Indent 2"/>
    <w:basedOn w:val="afb"/>
    <w:link w:val="2a"/>
    <w:pPr>
      <w:ind w:firstLine="210"/>
    </w:pPr>
  </w:style>
  <w:style w:type="character" w:styleId="afffa">
    <w:name w:val="FollowedHyperlink"/>
    <w:rPr>
      <w:color w:val="800080"/>
      <w:u w:val="single"/>
    </w:rPr>
  </w:style>
  <w:style w:type="character" w:styleId="afffb">
    <w:name w:val="Hyperlink"/>
    <w:rPr>
      <w:color w:val="0000FF"/>
      <w:u w:val="single"/>
    </w:rPr>
  </w:style>
  <w:style w:type="character" w:styleId="afffc">
    <w:name w:val="annotation reference"/>
    <w:semiHidden/>
    <w:rPr>
      <w:sz w:val="16"/>
    </w:rPr>
  </w:style>
  <w:style w:type="character" w:styleId="afffd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5"/>
  </w:style>
  <w:style w:type="paragraph" w:customStyle="1" w:styleId="B2">
    <w:name w:val="B2"/>
    <w:basedOn w:val="20"/>
  </w:style>
  <w:style w:type="paragraph" w:customStyle="1" w:styleId="B3">
    <w:name w:val="B3"/>
    <w:basedOn w:val="31"/>
  </w:style>
  <w:style w:type="paragraph" w:customStyle="1" w:styleId="B4">
    <w:name w:val="B4"/>
    <w:basedOn w:val="44"/>
  </w:style>
  <w:style w:type="paragraph" w:customStyle="1" w:styleId="B5">
    <w:name w:val="B5"/>
    <w:basedOn w:val="54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ff8">
    <w:name w:val="页眉 字符"/>
    <w:link w:val="aff7"/>
    <w:rPr>
      <w:rFonts w:ascii="Arial" w:hAnsi="Arial"/>
      <w:b/>
      <w:sz w:val="18"/>
      <w:lang w:eastAsia="en-US"/>
    </w:rPr>
  </w:style>
  <w:style w:type="paragraph" w:customStyle="1" w:styleId="Style133">
    <w:name w:val="_Style 133"/>
    <w:basedOn w:val="a"/>
    <w:next w:val="a"/>
    <w:uiPriority w:val="37"/>
    <w:semiHidden/>
    <w:unhideWhenUsed/>
    <w:qFormat/>
  </w:style>
  <w:style w:type="character" w:customStyle="1" w:styleId="afa">
    <w:name w:val="正文文本 字符"/>
    <w:link w:val="af9"/>
    <w:rPr>
      <w:rFonts w:ascii="Times New Roman" w:hAnsi="Times New Roman"/>
      <w:lang w:eastAsia="en-US"/>
    </w:rPr>
  </w:style>
  <w:style w:type="character" w:customStyle="1" w:styleId="26">
    <w:name w:val="正文文本 2 字符"/>
    <w:link w:val="25"/>
    <w:rPr>
      <w:rFonts w:ascii="Times New Roman" w:hAnsi="Times New Roman"/>
      <w:lang w:eastAsia="en-US"/>
    </w:rPr>
  </w:style>
  <w:style w:type="character" w:customStyle="1" w:styleId="34">
    <w:name w:val="正文文本 3 字符"/>
    <w:link w:val="33"/>
    <w:rPr>
      <w:rFonts w:ascii="Times New Roman" w:hAnsi="Times New Roman"/>
      <w:sz w:val="16"/>
      <w:szCs w:val="16"/>
      <w:lang w:eastAsia="en-US"/>
    </w:rPr>
  </w:style>
  <w:style w:type="character" w:customStyle="1" w:styleId="afff9">
    <w:name w:val="正文文本首行缩进 字符"/>
    <w:basedOn w:val="afa"/>
    <w:link w:val="afff8"/>
    <w:rPr>
      <w:rFonts w:ascii="Times New Roman" w:hAnsi="Times New Roman"/>
      <w:lang w:eastAsia="en-US"/>
    </w:rPr>
  </w:style>
  <w:style w:type="character" w:customStyle="1" w:styleId="afc">
    <w:name w:val="正文文本缩进 字符"/>
    <w:link w:val="afb"/>
    <w:rPr>
      <w:rFonts w:ascii="Times New Roman" w:hAnsi="Times New Roman"/>
      <w:lang w:eastAsia="en-US"/>
    </w:rPr>
  </w:style>
  <w:style w:type="character" w:customStyle="1" w:styleId="2a">
    <w:name w:val="正文文本首行缩进 2 字符"/>
    <w:basedOn w:val="afc"/>
    <w:link w:val="29"/>
    <w:rPr>
      <w:rFonts w:ascii="Times New Roman" w:hAnsi="Times New Roman"/>
      <w:lang w:eastAsia="en-US"/>
    </w:rPr>
  </w:style>
  <w:style w:type="character" w:customStyle="1" w:styleId="24">
    <w:name w:val="正文文本缩进 2 字符"/>
    <w:link w:val="23"/>
    <w:rPr>
      <w:rFonts w:ascii="Times New Roman" w:hAnsi="Times New Roman"/>
      <w:lang w:eastAsia="en-US"/>
    </w:rPr>
  </w:style>
  <w:style w:type="character" w:customStyle="1" w:styleId="37">
    <w:name w:val="正文文本缩进 3 字符"/>
    <w:link w:val="36"/>
    <w:rPr>
      <w:rFonts w:ascii="Times New Roman" w:hAnsi="Times New Roman"/>
      <w:sz w:val="16"/>
      <w:szCs w:val="16"/>
      <w:lang w:eastAsia="en-US"/>
    </w:rPr>
  </w:style>
  <w:style w:type="character" w:customStyle="1" w:styleId="af8">
    <w:name w:val="结束语 字符"/>
    <w:link w:val="af7"/>
    <w:rPr>
      <w:rFonts w:ascii="Times New Roman" w:hAnsi="Times New Roman"/>
      <w:lang w:eastAsia="en-US"/>
    </w:rPr>
  </w:style>
  <w:style w:type="character" w:customStyle="1" w:styleId="af4">
    <w:name w:val="批注文字 字符"/>
    <w:link w:val="af3"/>
    <w:semiHidden/>
    <w:rPr>
      <w:rFonts w:ascii="Times New Roman" w:hAnsi="Times New Roman"/>
      <w:lang w:eastAsia="en-US"/>
    </w:rPr>
  </w:style>
  <w:style w:type="character" w:customStyle="1" w:styleId="afff7">
    <w:name w:val="批注主题 字符"/>
    <w:link w:val="afff6"/>
    <w:rPr>
      <w:rFonts w:ascii="Times New Roman" w:hAnsi="Times New Roman"/>
      <w:b/>
      <w:bCs/>
      <w:lang w:eastAsia="en-US"/>
    </w:rPr>
  </w:style>
  <w:style w:type="character" w:customStyle="1" w:styleId="aff2">
    <w:name w:val="日期 字符"/>
    <w:link w:val="aff1"/>
    <w:rPr>
      <w:rFonts w:ascii="Times New Roman" w:hAnsi="Times New Roman"/>
      <w:lang w:eastAsia="en-US"/>
    </w:rPr>
  </w:style>
  <w:style w:type="character" w:customStyle="1" w:styleId="af1">
    <w:name w:val="文档结构图 字符"/>
    <w:link w:val="af0"/>
    <w:rPr>
      <w:rFonts w:ascii="Segoe UI" w:hAnsi="Segoe UI" w:cs="Segoe UI"/>
      <w:sz w:val="16"/>
      <w:szCs w:val="16"/>
      <w:lang w:eastAsia="en-US"/>
    </w:rPr>
  </w:style>
  <w:style w:type="character" w:customStyle="1" w:styleId="ac">
    <w:name w:val="电子邮件签名 字符"/>
    <w:link w:val="ab"/>
    <w:rPr>
      <w:rFonts w:ascii="Times New Roman" w:hAnsi="Times New Roman"/>
      <w:lang w:eastAsia="en-US"/>
    </w:rPr>
  </w:style>
  <w:style w:type="character" w:customStyle="1" w:styleId="aff4">
    <w:name w:val="尾注文本 字符"/>
    <w:link w:val="aff3"/>
    <w:rPr>
      <w:rFonts w:ascii="Times New Roman" w:hAnsi="Times New Roman"/>
      <w:lang w:eastAsia="en-US"/>
    </w:rPr>
  </w:style>
  <w:style w:type="character" w:customStyle="1" w:styleId="HTML0">
    <w:name w:val="HTML 地址 字符"/>
    <w:link w:val="HTML"/>
    <w:rPr>
      <w:rFonts w:ascii="Times New Roman" w:hAnsi="Times New Roman"/>
      <w:i/>
      <w:iCs/>
      <w:lang w:eastAsia="en-US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eastAsia="en-US"/>
    </w:rPr>
  </w:style>
  <w:style w:type="paragraph" w:styleId="afffe">
    <w:name w:val="Intense Quote"/>
    <w:basedOn w:val="a"/>
    <w:next w:val="a"/>
    <w:link w:val="affff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f">
    <w:name w:val="明显引用 字符"/>
    <w:link w:val="afffe"/>
    <w:uiPriority w:val="30"/>
    <w:rPr>
      <w:rFonts w:ascii="Times New Roman" w:hAnsi="Times New Roman"/>
      <w:i/>
      <w:iCs/>
      <w:color w:val="4472C4"/>
      <w:lang w:eastAsia="en-US"/>
    </w:rPr>
  </w:style>
  <w:style w:type="paragraph" w:styleId="affff0">
    <w:name w:val="List Paragraph"/>
    <w:basedOn w:val="a"/>
    <w:uiPriority w:val="34"/>
    <w:qFormat/>
    <w:pPr>
      <w:ind w:left="720"/>
    </w:pPr>
  </w:style>
  <w:style w:type="character" w:customStyle="1" w:styleId="a4">
    <w:name w:val="宏文本 字符"/>
    <w:link w:val="a3"/>
    <w:rPr>
      <w:rFonts w:ascii="Courier New" w:hAnsi="Courier New" w:cs="Courier New"/>
      <w:lang w:eastAsia="en-US"/>
    </w:rPr>
  </w:style>
  <w:style w:type="character" w:customStyle="1" w:styleId="afff2">
    <w:name w:val="信息标题 字符"/>
    <w:link w:val="afff1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f1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a9">
    <w:name w:val="注释标题 字符"/>
    <w:link w:val="a8"/>
    <w:rPr>
      <w:rFonts w:ascii="Times New Roman" w:hAnsi="Times New Roman"/>
      <w:lang w:eastAsia="en-US"/>
    </w:rPr>
  </w:style>
  <w:style w:type="character" w:customStyle="1" w:styleId="aff0">
    <w:name w:val="纯文本 字符"/>
    <w:link w:val="aff"/>
    <w:rPr>
      <w:rFonts w:ascii="Courier New" w:hAnsi="Courier New" w:cs="Courier New"/>
      <w:lang w:eastAsia="en-US"/>
    </w:rPr>
  </w:style>
  <w:style w:type="paragraph" w:styleId="affff2">
    <w:name w:val="Quote"/>
    <w:basedOn w:val="a"/>
    <w:next w:val="a"/>
    <w:link w:val="affff3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f3">
    <w:name w:val="引用 字符"/>
    <w:link w:val="affff2"/>
    <w:uiPriority w:val="29"/>
    <w:rPr>
      <w:rFonts w:ascii="Times New Roman" w:hAnsi="Times New Roman"/>
      <w:i/>
      <w:iCs/>
      <w:color w:val="404040"/>
      <w:lang w:eastAsia="en-US"/>
    </w:rPr>
  </w:style>
  <w:style w:type="character" w:customStyle="1" w:styleId="af6">
    <w:name w:val="称呼 字符"/>
    <w:link w:val="af5"/>
    <w:rPr>
      <w:rFonts w:ascii="Times New Roman" w:hAnsi="Times New Roman"/>
      <w:lang w:eastAsia="en-US"/>
    </w:rPr>
  </w:style>
  <w:style w:type="character" w:customStyle="1" w:styleId="affb">
    <w:name w:val="签名 字符"/>
    <w:link w:val="affa"/>
    <w:rPr>
      <w:rFonts w:ascii="Times New Roman" w:hAnsi="Times New Roman"/>
      <w:lang w:eastAsia="en-US"/>
    </w:rPr>
  </w:style>
  <w:style w:type="character" w:customStyle="1" w:styleId="affe">
    <w:name w:val="副标题 字符"/>
    <w:link w:val="affd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afff5">
    <w:name w:val="标题 字符"/>
    <w:link w:val="afff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Style165">
    <w:name w:val="_Style 165"/>
    <w:basedOn w:val="1"/>
    <w:next w:val="a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Style166">
    <w:name w:val="_Style 166"/>
    <w:uiPriority w:val="99"/>
    <w:semiHidden/>
    <w:unhideWhenUsed/>
    <w:rPr>
      <w:color w:val="605E5C"/>
      <w:shd w:val="clear" w:color="auto" w:fill="E1DFDD"/>
    </w:rPr>
  </w:style>
  <w:style w:type="paragraph" w:customStyle="1" w:styleId="Style167">
    <w:name w:val="_Style 167"/>
    <w:hidden/>
    <w:uiPriority w:val="99"/>
    <w:semiHidden/>
    <w:rPr>
      <w:rFonts w:ascii="Times New Roman" w:hAnsi="Times New Roman"/>
      <w:lang w:val="en-GB" w:eastAsia="en-US"/>
    </w:rPr>
  </w:style>
  <w:style w:type="paragraph" w:styleId="affff4">
    <w:name w:val="Revision"/>
    <w:hidden/>
    <w:uiPriority w:val="99"/>
    <w:semiHidden/>
    <w:rsid w:val="00E02AE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9401">
          <w:marLeft w:val="3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408</Words>
  <Characters>2332</Characters>
  <Application>Microsoft Office Word</Application>
  <DocSecurity>0</DocSecurity>
  <Lines>19</Lines>
  <Paragraphs>5</Paragraphs>
  <ScaleCrop>false</ScaleCrop>
  <Company>3GPP Support Team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goodluckfeng</cp:lastModifiedBy>
  <cp:revision>4</cp:revision>
  <dcterms:created xsi:type="dcterms:W3CDTF">2023-05-08T10:26:00Z</dcterms:created>
  <dcterms:modified xsi:type="dcterms:W3CDTF">2023-05-08T13:49:00Z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2052-11.1.0.13703</vt:lpwstr>
  </property>
  <property fmtid="{D5CDD505-2E9C-101B-9397-08002B2CF9AE}" pid="4" name="ICV">
    <vt:lpwstr>50D7E83C497A4D6A80E126735B053EB0</vt:lpwstr>
  </property>
</Properties>
</file>