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23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XXXX</w:t>
      </w:r>
    </w:p>
    <w:p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Batang" w:cs="Arial"/>
          <w:b/>
          <w:lang w:eastAsia="zh-CN"/>
        </w:rPr>
      </w:pPr>
      <w:r>
        <w:rPr>
          <w:rFonts w:hint="eastAsia" w:ascii="Arial" w:hAnsi="Arial" w:cs="Arial"/>
          <w:b/>
          <w:sz w:val="22"/>
          <w:szCs w:val="22"/>
        </w:rPr>
        <w:t xml:space="preserve">Goteborg, Sweden, 25 – 28 August </w:t>
      </w:r>
      <w:r>
        <w:rPr>
          <w:rFonts w:ascii="Arial" w:hAnsi="Arial" w:cs="Arial"/>
          <w:b/>
          <w:sz w:val="22"/>
          <w:szCs w:val="22"/>
        </w:rPr>
        <w:t>2025</w:t>
      </w:r>
      <w:r>
        <w:tab/>
      </w:r>
    </w:p>
    <w:p>
      <w:pPr>
        <w:pBdr>
          <w:bottom w:val="single" w:color="auto" w:sz="4" w:space="1"/>
        </w:pBdr>
        <w:tabs>
          <w:tab w:val="right" w:pos="9639"/>
        </w:tabs>
        <w:jc w:val="both"/>
        <w:outlineLvl w:val="0"/>
        <w:rPr>
          <w:rFonts w:ascii="Arial" w:hAnsi="Arial" w:eastAsia="Batang" w:cs="Arial"/>
          <w:b/>
          <w:sz w:val="24"/>
          <w:lang w:eastAsia="zh-CN"/>
        </w:rPr>
      </w:pP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China Telecom</w:t>
      </w:r>
    </w:p>
    <w:p>
      <w:pPr>
        <w:tabs>
          <w:tab w:val="left" w:pos="2127"/>
        </w:tabs>
        <w:ind w:left="2127" w:hanging="2127"/>
        <w:jc w:val="both"/>
        <w:outlineLvl w:val="0"/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S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ID on 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security for 6G Local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ized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 Network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6.3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851" w:hanging="851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hAnsi="Arial" w:eastAsia="Times New Roman"/>
          <w:sz w:val="36"/>
          <w:lang w:eastAsia="ja-JP"/>
        </w:rPr>
        <w:t xml:space="preserve">Study on </w:t>
      </w:r>
      <w:r>
        <w:rPr>
          <w:rFonts w:hint="eastAsia" w:ascii="Arial" w:hAnsi="Arial" w:eastAsia="Times New Roman"/>
          <w:sz w:val="36"/>
          <w:lang w:eastAsia="ja-JP"/>
        </w:rPr>
        <w:t>security for 6G Local</w:t>
      </w:r>
      <w:r>
        <w:rPr>
          <w:rFonts w:hint="eastAsia" w:ascii="Arial" w:hAnsi="Arial" w:eastAsia="宋体"/>
          <w:sz w:val="36"/>
          <w:lang w:val="en-US" w:eastAsia="zh-CN"/>
        </w:rPr>
        <w:t>ized</w:t>
      </w:r>
      <w:r>
        <w:rPr>
          <w:rFonts w:hint="eastAsia" w:ascii="Arial" w:hAnsi="Arial" w:eastAsia="Times New Roman"/>
          <w:sz w:val="36"/>
          <w:lang w:eastAsia="ja-JP"/>
        </w:rPr>
        <w:t xml:space="preserve"> Network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pStyle w:val="25"/>
      </w:pPr>
      <w:r>
        <w:t xml:space="preserve">{A number to be provided by MCC at the plenary} 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>
      <w:pPr>
        <w:pStyle w:val="25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>
      <w:pPr>
        <w:pStyle w:val="25"/>
      </w:pPr>
      <w:r>
        <w:t>{For Normative work, identify the anticipated impacts. For a Study, identify the scope of the study}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8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</w:tcPr>
          <w:p>
            <w:pPr>
              <w:pStyle w:val="29"/>
            </w:pPr>
          </w:p>
        </w:tc>
        <w:tc>
          <w:tcPr>
            <w:tcW w:w="850" w:type="dxa"/>
          </w:tcPr>
          <w:p>
            <w:pPr>
              <w:pStyle w:val="29"/>
            </w:pP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</w:tcPr>
          <w:p>
            <w:pPr>
              <w:pStyle w:val="29"/>
            </w:pPr>
          </w:p>
        </w:tc>
        <w:tc>
          <w:tcPr>
            <w:tcW w:w="850" w:type="dxa"/>
          </w:tcPr>
          <w:p>
            <w:pPr>
              <w:pStyle w:val="29"/>
            </w:pP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  <w:r>
              <w:rPr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7"/>
            </w:pPr>
            <w:r>
              <w:t xml:space="preserve"> N/A</w:t>
            </w:r>
          </w:p>
        </w:tc>
        <w:tc>
          <w:tcPr>
            <w:tcW w:w="1101" w:type="dxa"/>
          </w:tcPr>
          <w:p>
            <w:pPr>
              <w:pStyle w:val="27"/>
            </w:pPr>
          </w:p>
        </w:tc>
        <w:tc>
          <w:tcPr>
            <w:tcW w:w="1101" w:type="dxa"/>
          </w:tcPr>
          <w:p>
            <w:pPr>
              <w:pStyle w:val="27"/>
            </w:pPr>
          </w:p>
        </w:tc>
        <w:tc>
          <w:tcPr>
            <w:tcW w:w="6010" w:type="dxa"/>
          </w:tcPr>
          <w:p>
            <w:pPr>
              <w:pStyle w:val="27"/>
            </w:pP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8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8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8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7"/>
            </w:pPr>
          </w:p>
        </w:tc>
        <w:tc>
          <w:tcPr>
            <w:tcW w:w="3326" w:type="dxa"/>
          </w:tcPr>
          <w:p>
            <w:pPr>
              <w:pStyle w:val="27"/>
            </w:pPr>
          </w:p>
        </w:tc>
        <w:tc>
          <w:tcPr>
            <w:tcW w:w="5099" w:type="dxa"/>
          </w:tcPr>
          <w:p>
            <w:pPr>
              <w:pStyle w:val="2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7"/>
            </w:pPr>
          </w:p>
        </w:tc>
        <w:tc>
          <w:tcPr>
            <w:tcW w:w="3326" w:type="dxa"/>
          </w:tcPr>
          <w:p>
            <w:pPr>
              <w:pStyle w:val="27"/>
            </w:pPr>
          </w:p>
        </w:tc>
        <w:tc>
          <w:tcPr>
            <w:tcW w:w="5099" w:type="dxa"/>
          </w:tcPr>
          <w:p>
            <w:pPr>
              <w:pStyle w:val="25"/>
            </w:pPr>
          </w:p>
        </w:tc>
      </w:tr>
    </w:tbl>
    <w:p>
      <w:pPr>
        <w:pStyle w:val="30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pStyle w:val="34"/>
        <w:numPr>
          <w:numId w:val="0"/>
        </w:numPr>
        <w:spacing w:after="180"/>
        <w:ind w:leftChars="0"/>
        <w:rPr>
          <w:rFonts w:hint="default" w:eastAsia="宋体" w:cs="Arial"/>
          <w:lang w:val="en-US" w:eastAsia="zh-CN"/>
        </w:rPr>
      </w:pPr>
      <w:r>
        <w:rPr>
          <w:rFonts w:eastAsia="宋体"/>
          <w:b/>
          <w:shd w:val="clear" w:color="auto" w:fill="FFFFFF" w:themeFill="background1"/>
        </w:rPr>
        <w:t>WT</w:t>
      </w:r>
      <w:r>
        <w:rPr>
          <w:rFonts w:eastAsia="宋体"/>
          <w:shd w:val="clear" w:color="auto" w:fill="FFFFFF" w:themeFill="background1"/>
        </w:rPr>
        <w:t xml:space="preserve">: </w:t>
      </w:r>
      <w:r>
        <w:rPr>
          <w:rFonts w:hint="eastAsia" w:eastAsia="宋体"/>
          <w:shd w:val="clear" w:color="auto" w:fill="FFFFFF" w:themeFill="background1"/>
          <w:lang w:val="en-US" w:eastAsia="zh-CN"/>
        </w:rPr>
        <w:t xml:space="preserve">Study the </w:t>
      </w:r>
      <w:r>
        <w:rPr>
          <w:rFonts w:hint="eastAsia" w:eastAsia="宋体"/>
          <w:shd w:val="clear" w:color="auto" w:fill="FFFFFF" w:themeFill="background1"/>
        </w:rPr>
        <w:t>security for 6G Localized Network</w:t>
      </w:r>
      <w:r>
        <w:rPr>
          <w:rFonts w:hint="eastAsia" w:eastAsia="宋体"/>
          <w:shd w:val="clear" w:color="auto" w:fill="FFFFFF" w:themeFill="background1"/>
          <w:lang w:val="en-US" w:eastAsia="zh-CN"/>
        </w:rPr>
        <w:t xml:space="preserve">. More specifically,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left="1440" w:hanging="720"/>
        <w:contextualSpacing/>
        <w:textAlignment w:val="auto"/>
        <w:rPr>
          <w:rFonts w:eastAsia="宋体"/>
          <w:shd w:val="clear" w:color="auto" w:fill="FFFFFF" w:themeFill="background1"/>
          <w:lang w:eastAsia="zh-CN"/>
        </w:rPr>
      </w:pPr>
      <w:r>
        <w:rPr>
          <w:rFonts w:eastAsia="宋体"/>
          <w:shd w:val="clear" w:color="auto" w:fill="FFFFFF" w:themeFill="background1"/>
          <w:lang w:eastAsia="zh-CN"/>
        </w:rPr>
        <w:t>1.</w:t>
      </w:r>
      <w:r>
        <w:rPr>
          <w:rFonts w:eastAsia="宋体"/>
          <w:shd w:val="clear" w:color="auto" w:fill="FFFFFF" w:themeFill="background1"/>
          <w:lang w:eastAsia="zh-CN"/>
        </w:rPr>
        <w:tab/>
      </w:r>
      <w:r>
        <w:rPr>
          <w:rFonts w:eastAsia="等线"/>
          <w:shd w:val="clear" w:color="auto" w:fill="FFFFFF" w:themeFill="background1"/>
        </w:rPr>
        <w:t>Study</w:t>
      </w:r>
      <w:r>
        <w:rPr>
          <w:rFonts w:hint="eastAsia" w:eastAsia="等线"/>
          <w:shd w:val="clear" w:color="auto" w:fill="FFFFFF" w:themeFill="background1"/>
          <w:lang w:val="en-US" w:eastAsia="zh-CN"/>
        </w:rPr>
        <w:t xml:space="preserve"> the</w:t>
      </w:r>
      <w:r>
        <w:rPr>
          <w:rFonts w:eastAsia="宋体"/>
          <w:shd w:val="clear" w:color="auto" w:fill="FFFFFF" w:themeFill="background1"/>
          <w:lang w:eastAsia="zh-CN"/>
        </w:rPr>
        <w:t xml:space="preserve"> </w:t>
      </w:r>
      <w:r>
        <w:rPr>
          <w:rFonts w:hint="eastAsia"/>
          <w:lang w:val="en-US" w:eastAsia="zh-CN"/>
        </w:rPr>
        <w:t>mechanisms to authenticate and authorize with different granularity, e.g. users, network elements, 3rd parties.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left="1440" w:hanging="720"/>
        <w:contextualSpacing/>
        <w:textAlignment w:val="auto"/>
        <w:rPr>
          <w:rFonts w:eastAsia="等线"/>
          <w:shd w:val="clear" w:color="auto" w:fill="FFFFFF" w:themeFill="background1"/>
        </w:rPr>
      </w:pPr>
      <w:r>
        <w:rPr>
          <w:rFonts w:eastAsia="宋体"/>
          <w:shd w:val="clear" w:color="auto" w:fill="FFFFFF" w:themeFill="background1"/>
          <w:lang w:eastAsia="zh-CN"/>
        </w:rPr>
        <w:t>2.</w:t>
      </w:r>
      <w:r>
        <w:rPr>
          <w:rFonts w:eastAsia="宋体"/>
          <w:shd w:val="clear" w:color="auto" w:fill="FFFFFF" w:themeFill="background1"/>
          <w:lang w:eastAsia="zh-CN"/>
        </w:rPr>
        <w:tab/>
      </w:r>
      <w:r>
        <w:rPr>
          <w:rFonts w:eastAsia="宋体"/>
          <w:shd w:val="clear" w:color="auto" w:fill="FFFFFF" w:themeFill="background1"/>
          <w:lang w:eastAsia="zh-CN"/>
        </w:rPr>
        <w:t>Stud</w:t>
      </w:r>
      <w:r>
        <w:rPr>
          <w:rFonts w:eastAsia="等线"/>
          <w:shd w:val="clear" w:color="auto" w:fill="FFFFFF" w:themeFill="background1"/>
        </w:rPr>
        <w:t xml:space="preserve">y </w:t>
      </w:r>
      <w:r>
        <w:rPr>
          <w:rFonts w:hint="eastAsia" w:eastAsia="等线"/>
          <w:shd w:val="clear" w:color="auto" w:fill="FFFFFF" w:themeFill="background1"/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>mechanisms for localized networks to  authenticate and authorize devices/UEs locally.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left="1440" w:hanging="720"/>
        <w:contextualSpacing/>
        <w:textAlignment w:val="auto"/>
        <w:rPr>
          <w:rFonts w:hint="eastAsia"/>
          <w:lang w:val="en-US" w:eastAsia="zh-CN"/>
        </w:rPr>
      </w:pPr>
      <w:r>
        <w:rPr>
          <w:rFonts w:eastAsia="等线"/>
          <w:shd w:val="clear" w:color="auto" w:fill="FFFFFF" w:themeFill="background1"/>
        </w:rPr>
        <w:t>3.</w:t>
      </w:r>
      <w:r>
        <w:rPr>
          <w:rFonts w:eastAsia="等线"/>
          <w:shd w:val="clear" w:color="auto" w:fill="FFFFFF" w:themeFill="background1"/>
        </w:rPr>
        <w:tab/>
      </w:r>
      <w:r>
        <w:rPr>
          <w:rFonts w:eastAsia="等线"/>
          <w:shd w:val="clear" w:color="auto" w:fill="FFFFFF" w:themeFill="background1"/>
        </w:rPr>
        <w:t xml:space="preserve">Study </w:t>
      </w:r>
      <w:r>
        <w:rPr>
          <w:rFonts w:hint="eastAsia" w:eastAsia="等线"/>
          <w:shd w:val="clear" w:color="auto" w:fill="FFFFFF" w:themeFill="background1"/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 xml:space="preserve">mechanisms for </w:t>
      </w:r>
      <w:r>
        <w:t>integrity protection, replay protection and confidentiality protection</w:t>
      </w:r>
      <w:r>
        <w:rPr>
          <w:rFonts w:hint="eastAsia"/>
          <w:lang w:val="en-US" w:eastAsia="zh-CN"/>
        </w:rPr>
        <w:t xml:space="preserve"> to information needed for local control when it is transferred to localized networks.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left="1440" w:hanging="720"/>
        <w:contextualSpacing/>
        <w:textAlignment w:val="auto"/>
        <w:rPr>
          <w:rFonts w:hint="eastAsia"/>
          <w:lang w:val="en-US" w:eastAsia="zh-CN"/>
        </w:rPr>
      </w:pPr>
      <w:r>
        <w:rPr>
          <w:rFonts w:hint="eastAsia" w:eastAsia="等线"/>
          <w:shd w:val="clear" w:color="auto" w:fill="FFFFFF" w:themeFill="background1"/>
          <w:lang w:val="en-US" w:eastAsia="zh-CN"/>
        </w:rPr>
        <w:t>4</w:t>
      </w:r>
      <w:r>
        <w:rPr>
          <w:rFonts w:eastAsia="等线"/>
          <w:shd w:val="clear" w:color="auto" w:fill="FFFFFF" w:themeFill="background1"/>
        </w:rPr>
        <w:t>.</w:t>
      </w:r>
      <w:r>
        <w:rPr>
          <w:rFonts w:eastAsia="等线"/>
          <w:shd w:val="clear" w:color="auto" w:fill="FFFFFF" w:themeFill="background1"/>
        </w:rPr>
        <w:tab/>
      </w:r>
      <w:r>
        <w:rPr>
          <w:rFonts w:eastAsia="等线"/>
          <w:shd w:val="clear" w:color="auto" w:fill="FFFFFF" w:themeFill="background1"/>
        </w:rPr>
        <w:t xml:space="preserve">Study </w:t>
      </w:r>
      <w:r>
        <w:rPr>
          <w:rFonts w:hint="eastAsia" w:eastAsia="等线"/>
          <w:shd w:val="clear" w:color="auto" w:fill="FFFFFF" w:themeFill="background1"/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 xml:space="preserve">mechanisms for </w:t>
      </w:r>
      <w:r>
        <w:t>integrity and confidentiality protection</w:t>
      </w:r>
      <w:r>
        <w:rPr>
          <w:rFonts w:hint="eastAsia"/>
          <w:lang w:val="en-US" w:eastAsia="zh-CN"/>
        </w:rPr>
        <w:t xml:space="preserve"> to information needed for local control when it is stored in localized networks.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left="1440" w:hanging="720"/>
        <w:contextualSpacing/>
        <w:textAlignment w:val="auto"/>
        <w:rPr>
          <w:rFonts w:hint="eastAsia"/>
          <w:lang w:val="en-US" w:eastAsia="zh-CN"/>
        </w:rPr>
      </w:pPr>
      <w:r>
        <w:rPr>
          <w:rFonts w:hint="eastAsia" w:eastAsia="等线"/>
          <w:shd w:val="clear" w:color="auto" w:fill="FFFFFF" w:themeFill="background1"/>
          <w:lang w:val="en-US" w:eastAsia="zh-CN"/>
        </w:rPr>
        <w:t>5</w:t>
      </w:r>
      <w:r>
        <w:rPr>
          <w:rFonts w:eastAsia="等线"/>
          <w:shd w:val="clear" w:color="auto" w:fill="FFFFFF" w:themeFill="background1"/>
        </w:rPr>
        <w:t>.</w:t>
      </w:r>
      <w:r>
        <w:rPr>
          <w:rFonts w:eastAsia="等线"/>
          <w:shd w:val="clear" w:color="auto" w:fill="FFFFFF" w:themeFill="background1"/>
        </w:rPr>
        <w:tab/>
      </w:r>
      <w:r>
        <w:rPr>
          <w:rFonts w:eastAsia="等线"/>
          <w:shd w:val="clear" w:color="auto" w:fill="FFFFFF" w:themeFill="background1"/>
        </w:rPr>
        <w:t xml:space="preserve">Study </w:t>
      </w:r>
      <w:r>
        <w:rPr>
          <w:rFonts w:hint="eastAsia" w:eastAsia="等线"/>
          <w:shd w:val="clear" w:color="auto" w:fill="FFFFFF" w:themeFill="background1"/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 xml:space="preserve">mechanisms to support differentiated identities for localized networks, e.g. identities of network elements in localized networks which can be created and deleted on demand.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left="1440" w:hanging="720"/>
        <w:contextualSpacing/>
        <w:textAlignment w:val="auto"/>
        <w:rPr>
          <w:rFonts w:hint="eastAsia"/>
          <w:lang w:val="en-US" w:eastAsia="zh-CN"/>
        </w:rPr>
      </w:pPr>
      <w:r>
        <w:rPr>
          <w:rFonts w:hint="eastAsia" w:eastAsia="等线"/>
          <w:shd w:val="clear" w:color="auto" w:fill="FFFFFF" w:themeFill="background1"/>
          <w:lang w:val="en-US" w:eastAsia="zh-CN"/>
        </w:rPr>
        <w:t>6</w:t>
      </w:r>
      <w:r>
        <w:rPr>
          <w:rFonts w:eastAsia="等线"/>
          <w:shd w:val="clear" w:color="auto" w:fill="FFFFFF" w:themeFill="background1"/>
        </w:rPr>
        <w:t>.</w:t>
      </w:r>
      <w:r>
        <w:rPr>
          <w:rFonts w:eastAsia="等线"/>
          <w:shd w:val="clear" w:color="auto" w:fill="FFFFFF" w:themeFill="background1"/>
        </w:rPr>
        <w:tab/>
      </w:r>
      <w:r>
        <w:rPr>
          <w:rFonts w:eastAsia="等线"/>
          <w:shd w:val="clear" w:color="auto" w:fill="FFFFFF" w:themeFill="background1"/>
        </w:rPr>
        <w:t xml:space="preserve">Study </w:t>
      </w:r>
      <w:r>
        <w:rPr>
          <w:rFonts w:hint="eastAsia" w:eastAsia="等线"/>
          <w:shd w:val="clear" w:color="auto" w:fill="FFFFFF" w:themeFill="background1"/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 xml:space="preserve">mechanisms to support dynamic authentication and authorization on demand.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left="1440" w:hanging="720"/>
        <w:contextualSpacing/>
        <w:textAlignment w:val="auto"/>
        <w:rPr>
          <w:rFonts w:eastAsia="宋体" w:cs="Arial"/>
          <w:lang w:val="en-US" w:eastAsia="zh-CN"/>
        </w:rPr>
      </w:pPr>
      <w:r>
        <w:rPr>
          <w:rFonts w:hint="eastAsia" w:eastAsia="等线"/>
          <w:shd w:val="clear" w:color="auto" w:fill="FFFFFF" w:themeFill="background1"/>
          <w:lang w:val="en-US" w:eastAsia="zh-CN"/>
        </w:rPr>
        <w:t>7</w:t>
      </w:r>
      <w:r>
        <w:rPr>
          <w:rFonts w:eastAsia="等线"/>
          <w:shd w:val="clear" w:color="auto" w:fill="FFFFFF" w:themeFill="background1"/>
        </w:rPr>
        <w:t>.</w:t>
      </w:r>
      <w:r>
        <w:rPr>
          <w:rFonts w:eastAsia="等线"/>
          <w:shd w:val="clear" w:color="auto" w:fill="FFFFFF" w:themeFill="background1"/>
        </w:rPr>
        <w:tab/>
      </w:r>
      <w:r>
        <w:rPr>
          <w:rFonts w:eastAsia="等线"/>
          <w:shd w:val="clear" w:color="auto" w:fill="FFFFFF" w:themeFill="background1"/>
        </w:rPr>
        <w:t xml:space="preserve">Study </w:t>
      </w:r>
      <w:r>
        <w:rPr>
          <w:rFonts w:hint="eastAsia" w:eastAsia="等线"/>
          <w:shd w:val="clear" w:color="auto" w:fill="FFFFFF" w:themeFill="background1"/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>mechanisms to coordinate the security mechanism of localized networks to ensure service continuity between PLMN and localized networks.</w:t>
      </w:r>
      <w:bookmarkStart w:id="0" w:name="_GoBack"/>
      <w:bookmarkEnd w:id="0"/>
      <w:r>
        <w:rPr>
          <w:rFonts w:hint="eastAsia"/>
          <w:lang w:val="en-US" w:eastAsia="zh-CN"/>
        </w:rPr>
        <w:t xml:space="preserve">. 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/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617" w:type="dxa"/>
          </w:tcPr>
          <w:p>
            <w:pPr>
              <w:pStyle w:val="25"/>
              <w:spacing w:after="0"/>
            </w:pPr>
          </w:p>
        </w:tc>
        <w:tc>
          <w:tcPr>
            <w:tcW w:w="1134" w:type="dxa"/>
          </w:tcPr>
          <w:p>
            <w:pPr>
              <w:pStyle w:val="25"/>
              <w:spacing w:after="0"/>
            </w:pPr>
          </w:p>
        </w:tc>
        <w:tc>
          <w:tcPr>
            <w:tcW w:w="2409" w:type="dxa"/>
          </w:tcPr>
          <w:p>
            <w:pPr>
              <w:pStyle w:val="25"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pStyle w:val="25"/>
              <w:spacing w:after="0"/>
            </w:pPr>
          </w:p>
        </w:tc>
        <w:tc>
          <w:tcPr>
            <w:tcW w:w="1074" w:type="dxa"/>
          </w:tcPr>
          <w:p>
            <w:pPr>
              <w:pStyle w:val="25"/>
              <w:spacing w:after="0"/>
            </w:pPr>
          </w:p>
        </w:tc>
        <w:tc>
          <w:tcPr>
            <w:tcW w:w="2186" w:type="dxa"/>
          </w:tcPr>
          <w:p>
            <w:pPr>
              <w:pStyle w:val="2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7"/>
            </w:pPr>
          </w:p>
        </w:tc>
        <w:tc>
          <w:tcPr>
            <w:tcW w:w="1134" w:type="dxa"/>
          </w:tcPr>
          <w:p>
            <w:pPr>
              <w:pStyle w:val="27"/>
            </w:pPr>
          </w:p>
        </w:tc>
        <w:tc>
          <w:tcPr>
            <w:tcW w:w="2409" w:type="dxa"/>
          </w:tcPr>
          <w:p>
            <w:pPr>
              <w:pStyle w:val="27"/>
            </w:pPr>
          </w:p>
        </w:tc>
        <w:tc>
          <w:tcPr>
            <w:tcW w:w="993" w:type="dxa"/>
          </w:tcPr>
          <w:p>
            <w:pPr>
              <w:pStyle w:val="27"/>
            </w:pPr>
          </w:p>
        </w:tc>
        <w:tc>
          <w:tcPr>
            <w:tcW w:w="1074" w:type="dxa"/>
          </w:tcPr>
          <w:p>
            <w:pPr>
              <w:pStyle w:val="27"/>
            </w:pPr>
          </w:p>
        </w:tc>
        <w:tc>
          <w:tcPr>
            <w:tcW w:w="2186" w:type="dxa"/>
          </w:tcPr>
          <w:p>
            <w:pPr>
              <w:pStyle w:val="27"/>
            </w:pPr>
          </w:p>
        </w:tc>
      </w:tr>
    </w:tbl>
    <w:p>
      <w:pPr>
        <w:pStyle w:val="30"/>
      </w:pPr>
    </w:p>
    <w:p/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hint="eastAsia" w:eastAsia="宋体" w:cs="Arial"/>
          <w:lang w:val="en-US" w:eastAsia="zh-CN"/>
        </w:rPr>
        <w:t>SA3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hint="eastAsia" w:eastAsia="宋体" w:cs="Arial"/>
          <w:lang w:val="en-US" w:eastAsia="zh-CN"/>
        </w:rPr>
        <w:t>None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p>
      <w:pPr>
        <w:pStyle w:val="25"/>
      </w:pPr>
      <w:r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8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Telecom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73364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E5C75"/>
    <w:rsid w:val="002F7CCB"/>
    <w:rsid w:val="00301992"/>
    <w:rsid w:val="003057FD"/>
    <w:rsid w:val="003101C6"/>
    <w:rsid w:val="00310E70"/>
    <w:rsid w:val="00313F3E"/>
    <w:rsid w:val="00314B12"/>
    <w:rsid w:val="00320536"/>
    <w:rsid w:val="00325E33"/>
    <w:rsid w:val="003275E6"/>
    <w:rsid w:val="00354553"/>
    <w:rsid w:val="003715B7"/>
    <w:rsid w:val="00376C60"/>
    <w:rsid w:val="00392C87"/>
    <w:rsid w:val="00394030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E26C3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0764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C6920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0DF6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4B7E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241E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6E7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105600B"/>
    <w:rsid w:val="04CB5F5D"/>
    <w:rsid w:val="04E3404E"/>
    <w:rsid w:val="07921977"/>
    <w:rsid w:val="0926237D"/>
    <w:rsid w:val="0ABF0D4B"/>
    <w:rsid w:val="0F207B17"/>
    <w:rsid w:val="1303676E"/>
    <w:rsid w:val="17B53420"/>
    <w:rsid w:val="187572BD"/>
    <w:rsid w:val="234671EC"/>
    <w:rsid w:val="259E3EC8"/>
    <w:rsid w:val="2A953BAC"/>
    <w:rsid w:val="313C1D65"/>
    <w:rsid w:val="32994C8F"/>
    <w:rsid w:val="34C017F6"/>
    <w:rsid w:val="3C343ADA"/>
    <w:rsid w:val="3ECF39E7"/>
    <w:rsid w:val="5224711E"/>
    <w:rsid w:val="5A8D0952"/>
    <w:rsid w:val="5CAE1DDE"/>
    <w:rsid w:val="5CDC57E4"/>
    <w:rsid w:val="62AE59A6"/>
    <w:rsid w:val="6AC219B4"/>
    <w:rsid w:val="6F3242EA"/>
    <w:rsid w:val="70E117A0"/>
    <w:rsid w:val="73120C20"/>
    <w:rsid w:val="7634455F"/>
    <w:rsid w:val="7D271DBE"/>
    <w:rsid w:val="7E5725D5"/>
    <w:rsid w:val="7F1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6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35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3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index 1"/>
    <w:basedOn w:val="1"/>
    <w:next w:val="1"/>
    <w:semiHidden/>
    <w:qFormat/>
    <w:uiPriority w:val="0"/>
    <w:pPr>
      <w:keepLines/>
    </w:pPr>
  </w:style>
  <w:style w:type="paragraph" w:styleId="14">
    <w:name w:val="annotation subject"/>
    <w:basedOn w:val="8"/>
    <w:next w:val="8"/>
    <w:link w:val="36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basedOn w:val="16"/>
    <w:qFormat/>
    <w:uiPriority w:val="0"/>
    <w:rPr>
      <w:sz w:val="16"/>
      <w:szCs w:val="16"/>
    </w:rPr>
  </w:style>
  <w:style w:type="paragraph" w:customStyle="1" w:styleId="19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2">
    <w:name w:val="??? 2"/>
    <w:basedOn w:val="21"/>
    <w:next w:val="2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4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5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6">
    <w:name w:val="Heading 8 Char"/>
    <w:basedOn w:val="16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7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8">
    <w:name w:val="TAH"/>
    <w:basedOn w:val="29"/>
    <w:qFormat/>
    <w:uiPriority w:val="0"/>
    <w:rPr>
      <w:b/>
    </w:rPr>
  </w:style>
  <w:style w:type="paragraph" w:customStyle="1" w:styleId="29">
    <w:name w:val="TAC"/>
    <w:basedOn w:val="27"/>
    <w:qFormat/>
    <w:uiPriority w:val="0"/>
    <w:pPr>
      <w:jc w:val="center"/>
    </w:pPr>
  </w:style>
  <w:style w:type="paragraph" w:customStyle="1" w:styleId="30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1">
    <w:name w:val="Revision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2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3">
    <w:name w:val="Header Char"/>
    <w:link w:val="11"/>
    <w:qFormat/>
    <w:uiPriority w:val="0"/>
    <w:rPr>
      <w:lang w:eastAsia="en-US"/>
    </w:rPr>
  </w:style>
  <w:style w:type="paragraph" w:customStyle="1" w:styleId="34">
    <w:name w:val="NO"/>
    <w:basedOn w:val="1"/>
    <w:qFormat/>
    <w:uiPriority w:val="0"/>
    <w:pPr>
      <w:keepLines/>
      <w:ind w:left="1135" w:hanging="851"/>
    </w:pPr>
  </w:style>
  <w:style w:type="character" w:customStyle="1" w:styleId="35">
    <w:name w:val="Comment Text Char"/>
    <w:basedOn w:val="16"/>
    <w:link w:val="8"/>
    <w:semiHidden/>
    <w:qFormat/>
    <w:uiPriority w:val="0"/>
    <w:rPr>
      <w:rFonts w:ascii="Arial" w:hAnsi="Arial" w:eastAsia="Times New Roman"/>
      <w:lang w:val="en-GB" w:eastAsia="en-US"/>
    </w:rPr>
  </w:style>
  <w:style w:type="character" w:customStyle="1" w:styleId="36">
    <w:name w:val="Comment Subject Char"/>
    <w:basedOn w:val="35"/>
    <w:link w:val="14"/>
    <w:qFormat/>
    <w:uiPriority w:val="0"/>
    <w:rPr>
      <w:rFonts w:ascii="Arial" w:hAnsi="Arial" w:eastAsia="Times New Roman"/>
      <w:b/>
      <w:bCs/>
      <w:lang w:val="en-GB" w:eastAsia="en-US"/>
    </w:rPr>
  </w:style>
  <w:style w:type="paragraph" w:customStyle="1" w:styleId="37">
    <w:name w:val="Revision2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8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3</Pages>
  <Words>768</Words>
  <Characters>4378</Characters>
  <Lines>36</Lines>
  <Paragraphs>10</Paragraphs>
  <TotalTime>0</TotalTime>
  <ScaleCrop>false</ScaleCrop>
  <LinksUpToDate>false</LinksUpToDate>
  <CharactersWithSpaces>5136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2025-05-19T09:03:00Z</dcterms:created>
  <dc:creator>Alain Sultan</dc:creator>
  <cp:lastModifiedBy>China Telecom</cp:lastModifiedBy>
  <cp:lastPrinted>2001-04-23T09:30:00Z</cp:lastPrinted>
  <dcterms:modified xsi:type="dcterms:W3CDTF">2025-07-24T09:07:35Z</dcterms:modified>
  <dc:title>Source: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F3F84576DB0B4F00AAB5FE2AB11D5FB1_13</vt:lpwstr>
  </property>
</Properties>
</file>