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D14B2" w14:textId="37559116" w:rsidR="00711C00" w:rsidRDefault="00711C00" w:rsidP="00711C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WG2 Meeting #</w:t>
      </w:r>
      <w:r w:rsidR="00237AE0">
        <w:rPr>
          <w:b/>
          <w:noProof/>
          <w:sz w:val="24"/>
        </w:rPr>
        <w:t>143E</w:t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S2-2</w:t>
        </w:r>
        <w:r w:rsidR="00B605AD">
          <w:rPr>
            <w:b/>
            <w:i/>
            <w:noProof/>
            <w:sz w:val="28"/>
          </w:rPr>
          <w:t>1</w:t>
        </w:r>
        <w:r>
          <w:rPr>
            <w:b/>
            <w:i/>
            <w:noProof/>
            <w:sz w:val="28"/>
          </w:rPr>
          <w:t>0</w:t>
        </w:r>
      </w:fldSimple>
      <w:r w:rsidR="00B605AD">
        <w:rPr>
          <w:rFonts w:ascii="等线" w:eastAsia="等线" w:hAnsi="等线" w:hint="eastAsia"/>
          <w:b/>
          <w:i/>
          <w:noProof/>
          <w:sz w:val="28"/>
          <w:lang w:eastAsia="zh-CN"/>
        </w:rPr>
        <w:t>xxxx</w:t>
      </w:r>
    </w:p>
    <w:p w14:paraId="18AF9681" w14:textId="058C9734" w:rsidR="00711C00" w:rsidRDefault="00237AE0" w:rsidP="00711C00">
      <w:pPr>
        <w:pStyle w:val="CRCoverPage"/>
        <w:outlineLvl w:val="0"/>
        <w:rPr>
          <w:b/>
          <w:noProof/>
          <w:sz w:val="24"/>
        </w:rPr>
      </w:pPr>
      <w:r w:rsidRPr="00237AE0">
        <w:rPr>
          <w:b/>
          <w:noProof/>
          <w:sz w:val="24"/>
        </w:rPr>
        <w:t>Feb 24th – March 9th, 2021 ; Elbonia</w:t>
      </w:r>
      <w:r w:rsidR="00711C00">
        <w:rPr>
          <w:b/>
          <w:noProof/>
          <w:sz w:val="24"/>
        </w:rPr>
        <w:tab/>
      </w:r>
      <w:r w:rsidR="00711C00">
        <w:rPr>
          <w:b/>
          <w:noProof/>
          <w:sz w:val="24"/>
        </w:rPr>
        <w:tab/>
      </w:r>
      <w:r w:rsidR="00711C00">
        <w:rPr>
          <w:b/>
          <w:noProof/>
          <w:sz w:val="24"/>
        </w:rPr>
        <w:tab/>
      </w:r>
    </w:p>
    <w:p w14:paraId="111C77F4" w14:textId="77777777" w:rsidR="00463675" w:rsidRPr="00237AE0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155892C8" w:rsidR="00463675" w:rsidRPr="00AD0EB3" w:rsidRDefault="00463675" w:rsidP="000F4E43">
      <w:pPr>
        <w:pStyle w:val="af"/>
      </w:pPr>
      <w:r w:rsidRPr="00AD0EB3">
        <w:t>Title:</w:t>
      </w:r>
      <w:r w:rsidRPr="00AD0EB3">
        <w:tab/>
      </w:r>
      <w:r w:rsidR="00B605AD">
        <w:t xml:space="preserve">Reply to </w:t>
      </w:r>
      <w:r w:rsidR="004B73DE">
        <w:t xml:space="preserve">LS on </w:t>
      </w:r>
      <w:r w:rsidR="00B1740E">
        <w:t>NR satellite access PLMN selection</w:t>
      </w:r>
    </w:p>
    <w:p w14:paraId="65004854" w14:textId="7D9146EE" w:rsidR="00463675" w:rsidRPr="00AD0EB3" w:rsidRDefault="00463675" w:rsidP="000F4E43">
      <w:pPr>
        <w:pStyle w:val="af"/>
      </w:pPr>
      <w:r w:rsidRPr="00AD0EB3">
        <w:t>Response to:</w:t>
      </w:r>
      <w:r w:rsidRPr="00AD0EB3">
        <w:tab/>
      </w:r>
      <w:r w:rsidR="00B605AD">
        <w:t>C1-210438</w:t>
      </w:r>
      <w:r w:rsidR="007873A5">
        <w:t>/S2-210</w:t>
      </w:r>
      <w:r w:rsidR="00237AE0">
        <w:t>x</w:t>
      </w:r>
      <w:r w:rsidR="007873A5">
        <w:t>xxx</w:t>
      </w:r>
    </w:p>
    <w:p w14:paraId="56E3B846" w14:textId="08D249C6" w:rsidR="00463675" w:rsidRPr="00AD0EB3" w:rsidRDefault="00463675" w:rsidP="000F4E43">
      <w:pPr>
        <w:pStyle w:val="af"/>
      </w:pPr>
      <w:r w:rsidRPr="00AD0EB3">
        <w:t>Release:</w:t>
      </w:r>
      <w:r w:rsidRPr="00AD0EB3">
        <w:tab/>
      </w:r>
      <w:r w:rsidR="00AD0EB3" w:rsidRPr="00AD0EB3">
        <w:t>Rel</w:t>
      </w:r>
      <w:r w:rsidR="00250A89">
        <w:t>-</w:t>
      </w:r>
      <w:r w:rsidR="00AD0EB3" w:rsidRPr="00AD0EB3">
        <w:t>1</w:t>
      </w:r>
      <w:r w:rsidR="00E12ABB">
        <w:t>7</w:t>
      </w:r>
    </w:p>
    <w:p w14:paraId="792135A2" w14:textId="5EB25C76" w:rsidR="00463675" w:rsidRPr="00AD0EB3" w:rsidRDefault="00463675" w:rsidP="000F4E43">
      <w:pPr>
        <w:pStyle w:val="af"/>
      </w:pPr>
      <w:r w:rsidRPr="00AD0EB3">
        <w:t>Work Item:</w:t>
      </w:r>
      <w:r w:rsidRPr="00AD0EB3">
        <w:tab/>
      </w:r>
      <w:r w:rsidR="00B1740E">
        <w:t>5GSAT_ARCH</w:t>
      </w:r>
    </w:p>
    <w:p w14:paraId="0A1390C0" w14:textId="77777777" w:rsidR="00463675" w:rsidRPr="00AD0EB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28CE7F5E" w:rsidR="00463675" w:rsidRPr="00AD0EB3" w:rsidRDefault="00463675" w:rsidP="000F4E43">
      <w:pPr>
        <w:pStyle w:val="Source"/>
      </w:pPr>
      <w:r w:rsidRPr="00AD0EB3">
        <w:t>Source:</w:t>
      </w:r>
      <w:r w:rsidRPr="00AD0EB3">
        <w:tab/>
      </w:r>
      <w:r w:rsidR="00711C00">
        <w:rPr>
          <w:b w:val="0"/>
        </w:rPr>
        <w:t>SA2</w:t>
      </w:r>
    </w:p>
    <w:p w14:paraId="6AF9910D" w14:textId="428A800E" w:rsidR="00463675" w:rsidRPr="008F4C9E" w:rsidRDefault="00463675" w:rsidP="000F4E43">
      <w:pPr>
        <w:pStyle w:val="Source"/>
        <w:rPr>
          <w:lang w:val="en-US"/>
        </w:rPr>
      </w:pPr>
      <w:r w:rsidRPr="008F4C9E">
        <w:rPr>
          <w:lang w:val="en-US"/>
        </w:rPr>
        <w:t>To:</w:t>
      </w:r>
      <w:r w:rsidRPr="008F4C9E">
        <w:rPr>
          <w:lang w:val="en-US"/>
        </w:rPr>
        <w:tab/>
      </w:r>
      <w:r w:rsidR="00B1740E">
        <w:rPr>
          <w:b w:val="0"/>
          <w:lang w:val="en-US"/>
        </w:rPr>
        <w:t>CT1</w:t>
      </w:r>
    </w:p>
    <w:p w14:paraId="033E954A" w14:textId="01A1888F" w:rsidR="00463675" w:rsidRPr="008F4C9E" w:rsidRDefault="00463675" w:rsidP="000F4E43">
      <w:pPr>
        <w:pStyle w:val="Source"/>
        <w:rPr>
          <w:lang w:val="en-US"/>
        </w:rPr>
      </w:pPr>
      <w:r w:rsidRPr="008F4C9E">
        <w:rPr>
          <w:lang w:val="en-US"/>
        </w:rPr>
        <w:t>Cc:</w:t>
      </w:r>
      <w:r w:rsidRPr="008F4C9E">
        <w:rPr>
          <w:lang w:val="en-US"/>
        </w:rPr>
        <w:tab/>
      </w:r>
    </w:p>
    <w:p w14:paraId="12F1EB36" w14:textId="77777777" w:rsidR="00463675" w:rsidRPr="008F4C9E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4FAEFC7" w:rsidR="00463675" w:rsidRPr="00D94A67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D94A67">
        <w:rPr>
          <w:lang w:val="en-US"/>
        </w:rPr>
        <w:t>Name:</w:t>
      </w:r>
      <w:r w:rsidRPr="00D94A67">
        <w:rPr>
          <w:bCs/>
          <w:lang w:val="en-US"/>
        </w:rPr>
        <w:tab/>
      </w:r>
      <w:r w:rsidR="00B605AD">
        <w:rPr>
          <w:bCs/>
          <w:lang w:val="en-US"/>
        </w:rPr>
        <w:t>Jingran Chen</w:t>
      </w:r>
    </w:p>
    <w:p w14:paraId="7E748C49" w14:textId="77777777" w:rsidR="00463675" w:rsidRPr="00D94A67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D94A67">
        <w:rPr>
          <w:lang w:val="en-US"/>
        </w:rPr>
        <w:t>Tel. Number:</w:t>
      </w:r>
      <w:r w:rsidRPr="00D94A67">
        <w:rPr>
          <w:bCs/>
          <w:lang w:val="en-US"/>
        </w:rPr>
        <w:tab/>
      </w:r>
    </w:p>
    <w:p w14:paraId="5836C680" w14:textId="73B0EE2A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B605AD">
        <w:rPr>
          <w:bCs/>
          <w:color w:val="0000FF"/>
        </w:rPr>
        <w:t>chenjingran@oppo.com</w:t>
      </w:r>
    </w:p>
    <w:p w14:paraId="486A119D" w14:textId="77777777" w:rsidR="00463675" w:rsidRPr="00360C67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4CDA9A13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  <w:r w:rsidR="006338B5" w:rsidRPr="00480322">
        <w:rPr>
          <w:b w:val="0"/>
        </w:rPr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68CAFB10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BC2CF0B" w14:textId="17EB637A" w:rsidR="00B1740E" w:rsidRPr="00B1740E" w:rsidRDefault="00B1740E">
      <w:pPr>
        <w:spacing w:after="120"/>
        <w:rPr>
          <w:rFonts w:ascii="Arial" w:hAnsi="Arial" w:cs="Arial"/>
          <w:bCs/>
        </w:rPr>
      </w:pPr>
    </w:p>
    <w:p w14:paraId="7A1D5EEE" w14:textId="47665C93" w:rsidR="00B1740E" w:rsidRPr="00F92E3B" w:rsidRDefault="00B1740E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SA2 </w:t>
      </w:r>
      <w:r w:rsidR="00B605AD">
        <w:rPr>
          <w:rFonts w:ascii="Arial" w:hAnsi="Arial" w:cs="Arial"/>
          <w:bCs/>
        </w:rPr>
        <w:t xml:space="preserve">would like to thank CT1 for their </w:t>
      </w:r>
      <w:r w:rsidR="00B605AD" w:rsidRPr="00B605AD">
        <w:rPr>
          <w:rFonts w:ascii="Arial" w:hAnsi="Arial" w:cs="Arial"/>
          <w:bCs/>
        </w:rPr>
        <w:t>LS</w:t>
      </w:r>
      <w:r w:rsidR="00B605AD">
        <w:rPr>
          <w:rFonts w:ascii="Arial" w:hAnsi="Arial" w:cs="Arial"/>
          <w:bCs/>
        </w:rPr>
        <w:t xml:space="preserve"> </w:t>
      </w:r>
      <w:r w:rsidR="00B605AD" w:rsidRPr="00B605AD">
        <w:rPr>
          <w:rFonts w:ascii="Arial" w:hAnsi="Arial" w:cs="Arial"/>
          <w:bCs/>
        </w:rPr>
        <w:t>on NR satellite access PLMN selection</w:t>
      </w:r>
      <w:r w:rsidR="001C7818">
        <w:rPr>
          <w:rFonts w:ascii="Arial" w:hAnsi="Arial" w:cs="Arial"/>
          <w:bCs/>
        </w:rPr>
        <w:t xml:space="preserve"> </w:t>
      </w:r>
      <w:r w:rsidR="006338B5">
        <w:rPr>
          <w:rFonts w:ascii="Arial" w:hAnsi="Arial" w:cs="Arial"/>
          <w:bCs/>
        </w:rPr>
        <w:t>(C1-210438/S2-210</w:t>
      </w:r>
      <w:r w:rsidR="00237AE0">
        <w:rPr>
          <w:rFonts w:ascii="Arial" w:hAnsi="Arial" w:cs="Arial"/>
          <w:bCs/>
        </w:rPr>
        <w:t>x</w:t>
      </w:r>
      <w:r w:rsidR="006338B5">
        <w:rPr>
          <w:rFonts w:ascii="Arial" w:hAnsi="Arial" w:cs="Arial"/>
          <w:bCs/>
        </w:rPr>
        <w:t>xxx)</w:t>
      </w:r>
      <w:r w:rsidR="00B605AD">
        <w:rPr>
          <w:rFonts w:ascii="Arial" w:hAnsi="Arial" w:cs="Arial"/>
          <w:bCs/>
        </w:rPr>
        <w:t>.</w:t>
      </w:r>
      <w:r w:rsidR="00B605AD" w:rsidRPr="00B605AD">
        <w:rPr>
          <w:rFonts w:ascii="Arial" w:hAnsi="Arial" w:cs="Arial"/>
          <w:bCs/>
        </w:rPr>
        <w:t xml:space="preserve"> In that LS </w:t>
      </w:r>
      <w:r w:rsidR="00B605AD">
        <w:rPr>
          <w:rFonts w:ascii="Arial" w:hAnsi="Arial" w:cs="Arial"/>
          <w:bCs/>
        </w:rPr>
        <w:t>CT1</w:t>
      </w:r>
      <w:r w:rsidR="00B605AD" w:rsidRPr="00B605AD">
        <w:rPr>
          <w:rFonts w:ascii="Arial" w:hAnsi="Arial" w:cs="Arial"/>
          <w:bCs/>
        </w:rPr>
        <w:t xml:space="preserve"> asked the following questions to which </w:t>
      </w:r>
      <w:r w:rsidR="00B605AD">
        <w:rPr>
          <w:rFonts w:ascii="Arial" w:hAnsi="Arial" w:cs="Arial"/>
          <w:bCs/>
        </w:rPr>
        <w:t>SA2</w:t>
      </w:r>
      <w:r w:rsidR="00B605AD" w:rsidRPr="00B605AD">
        <w:rPr>
          <w:rFonts w:ascii="Arial" w:hAnsi="Arial" w:cs="Arial"/>
          <w:bCs/>
        </w:rPr>
        <w:t xml:space="preserve"> would like to provide the indicated responses below.</w:t>
      </w:r>
    </w:p>
    <w:p w14:paraId="19E86509" w14:textId="77777777" w:rsidR="007E4420" w:rsidRPr="00480322" w:rsidRDefault="00B605AD" w:rsidP="00B1740E">
      <w:pPr>
        <w:pStyle w:val="B1"/>
        <w:rPr>
          <w:b/>
        </w:rPr>
      </w:pPr>
      <w:r w:rsidRPr="00480322">
        <w:rPr>
          <w:b/>
        </w:rPr>
        <w:t>Question</w:t>
      </w:r>
      <w:r w:rsidR="00B00722" w:rsidRPr="00480322">
        <w:rPr>
          <w:b/>
        </w:rPr>
        <w:t>1</w:t>
      </w:r>
      <w:r w:rsidR="007E4420" w:rsidRPr="00480322">
        <w:rPr>
          <w:b/>
        </w:rPr>
        <w:t>:</w:t>
      </w:r>
      <w:r w:rsidR="00B00722" w:rsidRPr="00480322">
        <w:rPr>
          <w:b/>
        </w:rPr>
        <w:tab/>
      </w:r>
    </w:p>
    <w:p w14:paraId="45D3489F" w14:textId="6B96F957" w:rsidR="00B00722" w:rsidRPr="00480322" w:rsidRDefault="00B605AD" w:rsidP="00B1740E">
      <w:pPr>
        <w:pStyle w:val="B1"/>
        <w:rPr>
          <w:b/>
        </w:rPr>
      </w:pPr>
      <w:r w:rsidRPr="00480322">
        <w:rPr>
          <w:b/>
        </w:rPr>
        <w:t>What is the intention and scope of the reject cause?</w:t>
      </w:r>
    </w:p>
    <w:p w14:paraId="638F11D4" w14:textId="72A6E648" w:rsidR="007957E9" w:rsidRPr="00B605AD" w:rsidRDefault="007957E9" w:rsidP="00B605AD">
      <w:pPr>
        <w:pStyle w:val="B1"/>
        <w:ind w:left="0" w:firstLine="0"/>
        <w:rPr>
          <w:rFonts w:eastAsia="等线"/>
          <w:lang w:eastAsia="zh-CN"/>
        </w:rPr>
      </w:pPr>
    </w:p>
    <w:p w14:paraId="14A851B8" w14:textId="77777777" w:rsidR="007E4420" w:rsidRPr="00480322" w:rsidRDefault="007E4420" w:rsidP="00F92E3B">
      <w:pPr>
        <w:rPr>
          <w:rFonts w:ascii="Arial" w:hAnsi="Arial" w:cs="Arial"/>
          <w:b/>
        </w:rPr>
      </w:pPr>
      <w:r w:rsidRPr="00480322">
        <w:rPr>
          <w:rFonts w:ascii="Arial" w:hAnsi="Arial" w:cs="Arial"/>
          <w:b/>
        </w:rPr>
        <w:t>Answer from SA2:</w:t>
      </w:r>
    </w:p>
    <w:p w14:paraId="5D7EBC42" w14:textId="77777777" w:rsidR="0031044A" w:rsidRDefault="0031044A" w:rsidP="00F92E3B">
      <w:pPr>
        <w:rPr>
          <w:rFonts w:ascii="Arial" w:hAnsi="Arial" w:cs="Arial"/>
        </w:rPr>
      </w:pPr>
    </w:p>
    <w:p w14:paraId="0A9363D6" w14:textId="759298D5" w:rsidR="0031044A" w:rsidRDefault="0031044A" w:rsidP="00F92E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44D38">
        <w:rPr>
          <w:rFonts w:ascii="Arial" w:hAnsi="Arial" w:cs="Arial"/>
        </w:rPr>
        <w:t xml:space="preserve">meaning (or scope) </w:t>
      </w:r>
      <w:r>
        <w:rPr>
          <w:rFonts w:ascii="Arial" w:hAnsi="Arial" w:cs="Arial"/>
        </w:rPr>
        <w:t>of this reject cause is to indicate to the UE that the PLMN it is currently attempting to register to or is registered to</w:t>
      </w:r>
      <w:r w:rsidR="00144D3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cannot provide services to the UE in the country the UE is </w:t>
      </w:r>
      <w:r w:rsidR="00144D38">
        <w:rPr>
          <w:rFonts w:ascii="Arial" w:hAnsi="Arial" w:cs="Arial"/>
        </w:rPr>
        <w:t xml:space="preserve">physically </w:t>
      </w:r>
      <w:r>
        <w:rPr>
          <w:rFonts w:ascii="Arial" w:hAnsi="Arial" w:cs="Arial"/>
        </w:rPr>
        <w:t>located in.</w:t>
      </w:r>
    </w:p>
    <w:p w14:paraId="12374CAB" w14:textId="667B0944" w:rsidR="0031044A" w:rsidRDefault="0031044A" w:rsidP="00F92E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44D38">
        <w:rPr>
          <w:rFonts w:ascii="Arial" w:hAnsi="Arial" w:cs="Arial"/>
        </w:rPr>
        <w:t xml:space="preserve">intention with </w:t>
      </w:r>
      <w:r>
        <w:rPr>
          <w:rFonts w:ascii="Arial" w:hAnsi="Arial" w:cs="Arial"/>
        </w:rPr>
        <w:t xml:space="preserve">this reject cause is to </w:t>
      </w:r>
      <w:r w:rsidR="00144D38">
        <w:rPr>
          <w:rFonts w:ascii="Arial" w:hAnsi="Arial" w:cs="Arial"/>
        </w:rPr>
        <w:t xml:space="preserve">inform to the UE that the UE must </w:t>
      </w:r>
      <w:r>
        <w:rPr>
          <w:rFonts w:ascii="Arial" w:hAnsi="Arial" w:cs="Arial"/>
        </w:rPr>
        <w:t>select away from the PLMN it is currently registered to or attempting to register to.</w:t>
      </w:r>
    </w:p>
    <w:p w14:paraId="191F6DF7" w14:textId="77777777" w:rsidR="005409EA" w:rsidRDefault="005409EA" w:rsidP="00F92E3B">
      <w:pPr>
        <w:rPr>
          <w:rFonts w:ascii="Arial" w:hAnsi="Arial" w:cs="Arial"/>
        </w:rPr>
      </w:pPr>
    </w:p>
    <w:p w14:paraId="1E2BD0A8" w14:textId="65CA64A9" w:rsidR="0031044A" w:rsidRDefault="0031044A" w:rsidP="00F92E3B">
      <w:pPr>
        <w:rPr>
          <w:rFonts w:ascii="Arial" w:hAnsi="Arial" w:cs="Arial"/>
        </w:rPr>
      </w:pPr>
      <w:r>
        <w:rPr>
          <w:rFonts w:ascii="Arial" w:hAnsi="Arial" w:cs="Arial"/>
        </w:rPr>
        <w:t>SA2 envisage that this reject cause is used in conjunction with the provided MCC list to suggest to the UE which other MCC</w:t>
      </w:r>
      <w:r w:rsidR="00123585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the UE can consider selecting to.</w:t>
      </w:r>
    </w:p>
    <w:p w14:paraId="20848F9F" w14:textId="77777777" w:rsidR="005409EA" w:rsidRDefault="005409EA" w:rsidP="00F92E3B">
      <w:pPr>
        <w:rPr>
          <w:rFonts w:ascii="Arial" w:hAnsi="Arial" w:cs="Arial"/>
        </w:rPr>
      </w:pPr>
    </w:p>
    <w:p w14:paraId="18F2A99A" w14:textId="3CFA588E" w:rsidR="00C35845" w:rsidRDefault="00C35845" w:rsidP="00F92E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reject cause, its meaning and its intention </w:t>
      </w:r>
      <w:r w:rsidR="00B010AA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not applicable to UE in terrestrial networks and PLMN selection for UEs in terrestrial networks.</w:t>
      </w:r>
    </w:p>
    <w:p w14:paraId="7DDABBFD" w14:textId="77777777" w:rsidR="005409EA" w:rsidRDefault="005409EA" w:rsidP="00F92E3B">
      <w:pPr>
        <w:rPr>
          <w:rFonts w:ascii="Arial" w:hAnsi="Arial" w:cs="Arial"/>
        </w:rPr>
      </w:pPr>
    </w:p>
    <w:p w14:paraId="1131D432" w14:textId="7B8C3314" w:rsidR="00F92E3B" w:rsidRDefault="00312D7F" w:rsidP="00F92E3B">
      <w:pPr>
        <w:rPr>
          <w:rFonts w:ascii="Arial" w:hAnsi="Arial" w:cs="Arial"/>
        </w:rPr>
      </w:pPr>
      <w:r w:rsidRPr="00F42B86">
        <w:rPr>
          <w:rFonts w:ascii="Arial" w:hAnsi="Arial" w:cs="Arial"/>
        </w:rPr>
        <w:t>SA2</w:t>
      </w:r>
      <w:r w:rsidR="005C1618" w:rsidRPr="00F42B86">
        <w:rPr>
          <w:rFonts w:ascii="Arial" w:hAnsi="Arial" w:cs="Arial"/>
        </w:rPr>
        <w:t xml:space="preserve"> </w:t>
      </w:r>
      <w:r w:rsidR="0037773C" w:rsidRPr="00F42B86">
        <w:rPr>
          <w:rFonts w:ascii="Arial" w:hAnsi="Arial" w:cs="Arial"/>
        </w:rPr>
        <w:t xml:space="preserve">considers </w:t>
      </w:r>
      <w:r w:rsidR="005C1618" w:rsidRPr="00F42B86">
        <w:rPr>
          <w:rFonts w:ascii="Arial" w:hAnsi="Arial" w:cs="Arial"/>
        </w:rPr>
        <w:t xml:space="preserve">that the reject cause needs to be added in the </w:t>
      </w:r>
      <w:r w:rsidRPr="00F42B86">
        <w:rPr>
          <w:rFonts w:ascii="Arial" w:hAnsi="Arial" w:cs="Arial"/>
        </w:rPr>
        <w:t>DE-REGISTRATION REQUEST and REGISTRATION REJECT messages</w:t>
      </w:r>
      <w:r w:rsidR="005C1618" w:rsidRPr="00F42B86">
        <w:rPr>
          <w:rFonts w:ascii="Arial" w:hAnsi="Arial" w:cs="Arial"/>
        </w:rPr>
        <w:t xml:space="preserve">, </w:t>
      </w:r>
      <w:r w:rsidR="00F42B86">
        <w:rPr>
          <w:rFonts w:ascii="Arial" w:hAnsi="Arial" w:cs="Arial"/>
        </w:rPr>
        <w:t xml:space="preserve">but </w:t>
      </w:r>
      <w:r w:rsidR="00E80D01" w:rsidRPr="00F42B86">
        <w:rPr>
          <w:rFonts w:ascii="Arial" w:hAnsi="Arial" w:cs="Arial"/>
        </w:rPr>
        <w:t xml:space="preserve">has not </w:t>
      </w:r>
      <w:r w:rsidR="00F42B86">
        <w:rPr>
          <w:rFonts w:ascii="Arial" w:hAnsi="Arial" w:cs="Arial"/>
        </w:rPr>
        <w:t xml:space="preserve">(yet) </w:t>
      </w:r>
      <w:r w:rsidR="00E80D01" w:rsidRPr="00F42B86">
        <w:rPr>
          <w:rFonts w:ascii="Arial" w:hAnsi="Arial" w:cs="Arial"/>
        </w:rPr>
        <w:t xml:space="preserve">determined </w:t>
      </w:r>
      <w:r w:rsidR="005C1618" w:rsidRPr="00F42B86">
        <w:rPr>
          <w:rFonts w:ascii="Arial" w:hAnsi="Arial" w:cs="Arial"/>
        </w:rPr>
        <w:t xml:space="preserve">whether it needs to be added </w:t>
      </w:r>
      <w:r w:rsidR="00F42B86">
        <w:rPr>
          <w:rFonts w:ascii="Arial" w:hAnsi="Arial" w:cs="Arial"/>
        </w:rPr>
        <w:t>to</w:t>
      </w:r>
      <w:r w:rsidR="005C1618" w:rsidRPr="00F42B86">
        <w:rPr>
          <w:rFonts w:ascii="Arial" w:hAnsi="Arial" w:cs="Arial"/>
        </w:rPr>
        <w:t xml:space="preserve"> other procedure</w:t>
      </w:r>
      <w:r w:rsidR="00E80D01" w:rsidRPr="00F42B86">
        <w:rPr>
          <w:rFonts w:ascii="Arial" w:hAnsi="Arial" w:cs="Arial"/>
        </w:rPr>
        <w:t>s</w:t>
      </w:r>
      <w:r w:rsidR="00F15D1A" w:rsidRPr="00480322">
        <w:rPr>
          <w:rFonts w:ascii="Arial" w:hAnsi="Arial" w:cs="Arial"/>
        </w:rPr>
        <w:t>.</w:t>
      </w:r>
    </w:p>
    <w:p w14:paraId="4BD485E2" w14:textId="77777777" w:rsidR="007E4420" w:rsidRPr="00312D7F" w:rsidRDefault="007E4420" w:rsidP="00F92E3B">
      <w:pPr>
        <w:rPr>
          <w:rFonts w:ascii="Arial" w:hAnsi="Arial" w:cs="Arial"/>
        </w:rPr>
      </w:pPr>
    </w:p>
    <w:p w14:paraId="549EA83C" w14:textId="77777777" w:rsidR="007E4420" w:rsidRPr="00480322" w:rsidRDefault="00B605AD" w:rsidP="00B605AD">
      <w:pPr>
        <w:pStyle w:val="B1"/>
        <w:rPr>
          <w:b/>
        </w:rPr>
      </w:pPr>
      <w:r w:rsidRPr="00480322">
        <w:rPr>
          <w:rFonts w:cs="Arial"/>
          <w:b/>
        </w:rPr>
        <w:t>Q</w:t>
      </w:r>
      <w:r w:rsidR="007E4420" w:rsidRPr="00480322">
        <w:rPr>
          <w:rFonts w:cs="Arial"/>
          <w:b/>
        </w:rPr>
        <w:t>uestion</w:t>
      </w:r>
      <w:r w:rsidR="007957E9" w:rsidRPr="00480322">
        <w:rPr>
          <w:b/>
        </w:rPr>
        <w:t>2</w:t>
      </w:r>
      <w:r w:rsidR="007E4420" w:rsidRPr="00480322">
        <w:rPr>
          <w:b/>
        </w:rPr>
        <w:t>:</w:t>
      </w:r>
      <w:r w:rsidR="007957E9" w:rsidRPr="00480322">
        <w:rPr>
          <w:b/>
        </w:rPr>
        <w:tab/>
      </w:r>
    </w:p>
    <w:p w14:paraId="6E521B74" w14:textId="65A8D7FE" w:rsidR="00B605AD" w:rsidRPr="00480322" w:rsidRDefault="00B605AD" w:rsidP="00B605AD">
      <w:pPr>
        <w:pStyle w:val="B1"/>
        <w:rPr>
          <w:b/>
        </w:rPr>
      </w:pPr>
      <w:r w:rsidRPr="00480322">
        <w:rPr>
          <w:b/>
        </w:rPr>
        <w:t>Can SA2 clarify on the nature, intention and scope of this MCC list?</w:t>
      </w:r>
    </w:p>
    <w:p w14:paraId="19730F15" w14:textId="77777777" w:rsidR="007E4420" w:rsidRDefault="007E4420" w:rsidP="00B605AD">
      <w:pPr>
        <w:pStyle w:val="B1"/>
      </w:pPr>
    </w:p>
    <w:p w14:paraId="16B407F7" w14:textId="77777777" w:rsidR="007E4420" w:rsidRPr="00480322" w:rsidRDefault="007E4420" w:rsidP="007E4420">
      <w:pPr>
        <w:rPr>
          <w:rFonts w:ascii="Arial" w:hAnsi="Arial" w:cs="Arial"/>
          <w:b/>
        </w:rPr>
      </w:pPr>
      <w:r w:rsidRPr="00480322">
        <w:rPr>
          <w:rFonts w:ascii="Arial" w:hAnsi="Arial" w:cs="Arial"/>
          <w:b/>
        </w:rPr>
        <w:t>Answer from SA2:</w:t>
      </w:r>
    </w:p>
    <w:p w14:paraId="5ED80F00" w14:textId="7881C4CB" w:rsidR="0031044A" w:rsidRDefault="00D1606D" w:rsidP="00CE0661">
      <w:pPr>
        <w:pStyle w:val="B1"/>
        <w:ind w:left="0" w:firstLine="0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lastRenderedPageBreak/>
        <w:t>Th</w:t>
      </w:r>
      <w:r>
        <w:rPr>
          <w:rFonts w:eastAsia="等线"/>
          <w:lang w:eastAsia="zh-CN"/>
        </w:rPr>
        <w:t xml:space="preserve">e </w:t>
      </w:r>
      <w:r w:rsidRPr="00D1606D">
        <w:rPr>
          <w:rFonts w:eastAsia="等线"/>
          <w:lang w:eastAsia="zh-CN"/>
        </w:rPr>
        <w:t>Recommended MCC</w:t>
      </w:r>
      <w:r>
        <w:rPr>
          <w:rFonts w:eastAsia="等线"/>
          <w:lang w:eastAsia="zh-CN"/>
        </w:rPr>
        <w:t xml:space="preserve"> list </w:t>
      </w:r>
      <w:r w:rsidR="0031044A">
        <w:rPr>
          <w:rFonts w:eastAsia="等线"/>
          <w:lang w:eastAsia="zh-CN"/>
        </w:rPr>
        <w:t>intends to suggest to the UE</w:t>
      </w:r>
      <w:r w:rsidR="009A0EC3">
        <w:rPr>
          <w:rFonts w:eastAsia="等线"/>
          <w:lang w:eastAsia="zh-CN"/>
        </w:rPr>
        <w:t xml:space="preserve"> which </w:t>
      </w:r>
      <w:r w:rsidR="0031044A">
        <w:rPr>
          <w:rFonts w:eastAsia="等线"/>
          <w:lang w:eastAsia="zh-CN"/>
        </w:rPr>
        <w:t xml:space="preserve">MCCs the UE can consider to select to </w:t>
      </w:r>
      <w:r>
        <w:rPr>
          <w:rFonts w:eastAsia="等线"/>
          <w:lang w:eastAsia="zh-CN"/>
        </w:rPr>
        <w:t xml:space="preserve">at the present UE location. </w:t>
      </w:r>
    </w:p>
    <w:p w14:paraId="5AA27B87" w14:textId="77777777" w:rsidR="005409EA" w:rsidRDefault="005409EA" w:rsidP="00CE0661">
      <w:pPr>
        <w:pStyle w:val="B1"/>
        <w:ind w:left="0" w:firstLine="0"/>
        <w:rPr>
          <w:rFonts w:eastAsia="等线"/>
          <w:lang w:eastAsia="zh-CN"/>
        </w:rPr>
      </w:pPr>
    </w:p>
    <w:p w14:paraId="751B576C" w14:textId="535B2E0A" w:rsidR="00B605AD" w:rsidRDefault="00CE0661" w:rsidP="00CE0661">
      <w:pPr>
        <w:pStyle w:val="B1"/>
        <w:ind w:left="0" w:firstLine="0"/>
        <w:rPr>
          <w:rFonts w:eastAsia="等线"/>
          <w:lang w:eastAsia="zh-CN"/>
        </w:rPr>
      </w:pPr>
      <w:r w:rsidRPr="00CE0661">
        <w:rPr>
          <w:rFonts w:eastAsia="等线"/>
          <w:lang w:eastAsia="zh-CN"/>
        </w:rPr>
        <w:t xml:space="preserve">SA2 </w:t>
      </w:r>
      <w:r w:rsidR="008E25A2">
        <w:rPr>
          <w:rFonts w:eastAsia="等线"/>
          <w:lang w:eastAsia="zh-CN"/>
        </w:rPr>
        <w:t>considers</w:t>
      </w:r>
      <w:r w:rsidR="008E25A2" w:rsidRPr="00CE0661">
        <w:rPr>
          <w:rFonts w:eastAsia="等线"/>
          <w:lang w:eastAsia="zh-CN"/>
        </w:rPr>
        <w:t xml:space="preserve"> </w:t>
      </w:r>
      <w:r w:rsidRPr="00CE0661">
        <w:rPr>
          <w:rFonts w:eastAsia="等线"/>
          <w:lang w:eastAsia="zh-CN"/>
        </w:rPr>
        <w:t>that the MCC list</w:t>
      </w:r>
      <w:r w:rsidR="00BF7B93">
        <w:rPr>
          <w:rFonts w:eastAsia="等线"/>
          <w:lang w:eastAsia="zh-CN"/>
        </w:rPr>
        <w:t xml:space="preserve"> </w:t>
      </w:r>
      <w:r w:rsidR="00144D38">
        <w:rPr>
          <w:rFonts w:eastAsia="等线"/>
          <w:lang w:eastAsia="zh-CN"/>
        </w:rPr>
        <w:t>will indicate the</w:t>
      </w:r>
      <w:r w:rsidR="00BF7B93">
        <w:rPr>
          <w:rFonts w:eastAsia="等线"/>
          <w:lang w:eastAsia="zh-CN"/>
        </w:rPr>
        <w:t xml:space="preserve"> appropriate</w:t>
      </w:r>
      <w:r w:rsidR="00860714">
        <w:rPr>
          <w:rFonts w:eastAsia="等线"/>
          <w:lang w:eastAsia="zh-CN"/>
        </w:rPr>
        <w:t xml:space="preserve"> </w:t>
      </w:r>
      <w:r w:rsidR="00144D38">
        <w:rPr>
          <w:rFonts w:eastAsia="等线"/>
          <w:lang w:eastAsia="zh-CN"/>
        </w:rPr>
        <w:t xml:space="preserve">MCC(s) </w:t>
      </w:r>
      <w:r w:rsidR="00860714">
        <w:rPr>
          <w:rFonts w:eastAsia="等线"/>
          <w:lang w:eastAsia="zh-CN"/>
        </w:rPr>
        <w:t>for the UE</w:t>
      </w:r>
      <w:r w:rsidR="00BF7B93">
        <w:rPr>
          <w:rFonts w:eastAsia="等线"/>
          <w:lang w:eastAsia="zh-CN"/>
        </w:rPr>
        <w:t xml:space="preserve"> </w:t>
      </w:r>
      <w:r w:rsidR="00144D38">
        <w:rPr>
          <w:rFonts w:eastAsia="等线"/>
          <w:lang w:eastAsia="zh-CN"/>
        </w:rPr>
        <w:t>in</w:t>
      </w:r>
      <w:r w:rsidR="00F15D1A">
        <w:rPr>
          <w:rFonts w:eastAsia="等线"/>
          <w:lang w:eastAsia="zh-CN"/>
        </w:rPr>
        <w:t xml:space="preserve"> </w:t>
      </w:r>
      <w:r w:rsidR="00BF7B93">
        <w:rPr>
          <w:rFonts w:eastAsia="等线"/>
          <w:lang w:eastAsia="zh-CN"/>
        </w:rPr>
        <w:t xml:space="preserve">the </w:t>
      </w:r>
      <w:r w:rsidR="004D4CAA">
        <w:rPr>
          <w:rFonts w:eastAsia="等线"/>
          <w:lang w:eastAsia="zh-CN"/>
        </w:rPr>
        <w:t xml:space="preserve">country the UE is </w:t>
      </w:r>
      <w:r w:rsidR="00144D38">
        <w:rPr>
          <w:rFonts w:eastAsia="等线"/>
          <w:lang w:eastAsia="zh-CN"/>
        </w:rPr>
        <w:t xml:space="preserve">currently </w:t>
      </w:r>
      <w:r w:rsidR="004D4CAA">
        <w:rPr>
          <w:rFonts w:eastAsia="等线"/>
          <w:lang w:eastAsia="zh-CN"/>
        </w:rPr>
        <w:t>locat</w:t>
      </w:r>
      <w:r w:rsidR="00144D38">
        <w:rPr>
          <w:rFonts w:eastAsia="等线"/>
          <w:lang w:eastAsia="zh-CN"/>
        </w:rPr>
        <w:t>ed</w:t>
      </w:r>
      <w:r w:rsidRPr="00CE0661">
        <w:rPr>
          <w:rFonts w:eastAsia="等线"/>
          <w:lang w:eastAsia="zh-CN"/>
        </w:rPr>
        <w:t>.</w:t>
      </w:r>
      <w:r w:rsidR="00144D38" w:rsidRPr="00144D38">
        <w:rPr>
          <w:rFonts w:eastAsia="等线"/>
          <w:lang w:eastAsia="zh-CN"/>
        </w:rPr>
        <w:t xml:space="preserve"> </w:t>
      </w:r>
      <w:r w:rsidR="00144D38" w:rsidRPr="00CE0661">
        <w:rPr>
          <w:rFonts w:eastAsia="等线"/>
          <w:lang w:eastAsia="zh-CN"/>
        </w:rPr>
        <w:t xml:space="preserve">Upon receiving </w:t>
      </w:r>
      <w:r w:rsidR="00144D38">
        <w:rPr>
          <w:rFonts w:eastAsia="等线"/>
          <w:lang w:eastAsia="zh-CN"/>
        </w:rPr>
        <w:t xml:space="preserve">the </w:t>
      </w:r>
      <w:r w:rsidR="00144D38" w:rsidRPr="00CE0661">
        <w:rPr>
          <w:rFonts w:eastAsia="等线"/>
          <w:lang w:eastAsia="zh-CN"/>
        </w:rPr>
        <w:t>Recommended MCC information, the UE</w:t>
      </w:r>
      <w:r w:rsidR="00144D38">
        <w:rPr>
          <w:rFonts w:eastAsia="等线"/>
          <w:lang w:eastAsia="zh-CN"/>
        </w:rPr>
        <w:t xml:space="preserve"> may consider any available PLMNs whose MCC is indicated in the recommended MCC list as a suitable PLMN for PLMN selection considerations.</w:t>
      </w:r>
      <w:r w:rsidR="00C35845">
        <w:rPr>
          <w:rFonts w:eastAsia="等线"/>
          <w:lang w:eastAsia="zh-CN"/>
        </w:rPr>
        <w:t xml:space="preserve"> The recommended MCC list is only valid in the country the UE is physically located and is no longer </w:t>
      </w:r>
      <w:r w:rsidR="00B269A2">
        <w:rPr>
          <w:rFonts w:eastAsia="等线"/>
          <w:lang w:eastAsia="zh-CN"/>
        </w:rPr>
        <w:t>valid if</w:t>
      </w:r>
      <w:r w:rsidR="00C35845">
        <w:rPr>
          <w:rFonts w:eastAsia="等线"/>
          <w:lang w:eastAsia="zh-CN"/>
        </w:rPr>
        <w:t xml:space="preserve"> the UE move</w:t>
      </w:r>
      <w:r w:rsidR="00B269A2">
        <w:rPr>
          <w:rFonts w:eastAsia="等线"/>
          <w:lang w:eastAsia="zh-CN"/>
        </w:rPr>
        <w:t>s</w:t>
      </w:r>
      <w:r w:rsidR="00C35845">
        <w:rPr>
          <w:rFonts w:eastAsia="等线"/>
          <w:lang w:eastAsia="zh-CN"/>
        </w:rPr>
        <w:t xml:space="preserve"> away from the country where it received that recommended MCC list.</w:t>
      </w:r>
    </w:p>
    <w:p w14:paraId="458084C3" w14:textId="77777777" w:rsidR="005409EA" w:rsidRPr="00B269A2" w:rsidRDefault="005409EA" w:rsidP="00CE0661">
      <w:pPr>
        <w:pStyle w:val="B1"/>
        <w:ind w:left="0" w:firstLine="0"/>
        <w:rPr>
          <w:rFonts w:eastAsia="等线"/>
          <w:lang w:eastAsia="zh-CN"/>
        </w:rPr>
      </w:pPr>
    </w:p>
    <w:p w14:paraId="09C2D46C" w14:textId="4B5420E4" w:rsidR="00C35845" w:rsidRDefault="00C35845" w:rsidP="00CE0661">
      <w:pPr>
        <w:pStyle w:val="B1"/>
        <w:ind w:left="0" w:firstLine="0"/>
        <w:rPr>
          <w:rFonts w:eastAsia="等线"/>
          <w:lang w:eastAsia="zh-CN"/>
        </w:rPr>
      </w:pPr>
      <w:r>
        <w:rPr>
          <w:rFonts w:eastAsia="等线"/>
          <w:lang w:eastAsia="zh-CN"/>
        </w:rPr>
        <w:t>The recommended MCC list is also not applicable to terrestrial networks and PLMN selection for UEs in terrestrial networks.</w:t>
      </w:r>
    </w:p>
    <w:p w14:paraId="518478C2" w14:textId="21C44F2A" w:rsidR="008815B2" w:rsidRDefault="008815B2" w:rsidP="00CE0661">
      <w:pPr>
        <w:pStyle w:val="B1"/>
        <w:ind w:left="0" w:firstLine="0"/>
        <w:rPr>
          <w:rFonts w:eastAsia="等线"/>
          <w:highlight w:val="yellow"/>
          <w:lang w:eastAsia="zh-CN"/>
        </w:rPr>
      </w:pPr>
      <w:bookmarkStart w:id="0" w:name="_GoBack"/>
      <w:bookmarkEnd w:id="0"/>
    </w:p>
    <w:p w14:paraId="2A7D6A17" w14:textId="285BB6AB" w:rsidR="0031044A" w:rsidRDefault="0031044A" w:rsidP="00CE0661">
      <w:pPr>
        <w:pStyle w:val="B1"/>
        <w:ind w:left="0" w:firstLine="0"/>
        <w:rPr>
          <w:rFonts w:eastAsia="等线"/>
          <w:highlight w:val="yellow"/>
          <w:lang w:eastAsia="zh-CN"/>
        </w:rPr>
      </w:pPr>
    </w:p>
    <w:p w14:paraId="617B8E71" w14:textId="77777777" w:rsidR="0031044A" w:rsidRPr="00CE0661" w:rsidRDefault="0031044A" w:rsidP="00CE0661">
      <w:pPr>
        <w:pStyle w:val="B1"/>
        <w:ind w:left="0" w:firstLine="0"/>
        <w:rPr>
          <w:rFonts w:eastAsia="等线"/>
          <w:highlight w:val="yellow"/>
          <w:lang w:eastAsia="zh-CN"/>
        </w:rPr>
      </w:pPr>
    </w:p>
    <w:p w14:paraId="43039839" w14:textId="63527A0F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4E6FE2EE" w:rsidR="00463675" w:rsidRPr="00AD0EB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AD0EB3">
        <w:rPr>
          <w:rFonts w:ascii="Arial" w:hAnsi="Arial" w:cs="Arial"/>
          <w:b/>
        </w:rPr>
        <w:t xml:space="preserve">To </w:t>
      </w:r>
      <w:r w:rsidR="00B1740E">
        <w:rPr>
          <w:rFonts w:ascii="Arial" w:hAnsi="Arial" w:cs="Arial"/>
          <w:b/>
        </w:rPr>
        <w:t>CT1</w:t>
      </w:r>
      <w:r w:rsidRPr="00AD0EB3">
        <w:rPr>
          <w:rFonts w:ascii="Arial" w:hAnsi="Arial" w:cs="Arial"/>
          <w:b/>
        </w:rPr>
        <w:t xml:space="preserve"> group.</w:t>
      </w:r>
    </w:p>
    <w:p w14:paraId="4CFA2AD2" w14:textId="337967D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711C00">
        <w:rPr>
          <w:rFonts w:ascii="Arial" w:hAnsi="Arial" w:cs="Arial"/>
        </w:rPr>
        <w:t xml:space="preserve">SA2 </w:t>
      </w:r>
      <w:r w:rsidR="00AD0EB3" w:rsidRPr="00AD0EB3">
        <w:rPr>
          <w:rFonts w:ascii="Arial" w:hAnsi="Arial" w:cs="Arial"/>
        </w:rPr>
        <w:t xml:space="preserve">kindly asks </w:t>
      </w:r>
      <w:r w:rsidR="00B1740E">
        <w:rPr>
          <w:rFonts w:ascii="Arial" w:hAnsi="Arial" w:cs="Arial"/>
        </w:rPr>
        <w:t xml:space="preserve">CT1 to answer to the above questions. 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85E3FD0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EB3737">
        <w:rPr>
          <w:rFonts w:ascii="Arial" w:hAnsi="Arial" w:cs="Arial"/>
          <w:b/>
        </w:rPr>
        <w:t>SA2</w:t>
      </w:r>
      <w:r w:rsidRPr="000F4E43">
        <w:rPr>
          <w:rFonts w:ascii="Arial" w:hAnsi="Arial" w:cs="Arial"/>
          <w:b/>
        </w:rPr>
        <w:t xml:space="preserve"> Meetings:</w:t>
      </w:r>
    </w:p>
    <w:p w14:paraId="37F03AC4" w14:textId="4B947381" w:rsidR="00711C00" w:rsidRDefault="00711C00" w:rsidP="006D0B0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SA2 #143(E)</w:t>
      </w:r>
      <w:r>
        <w:rPr>
          <w:rFonts w:ascii="Arial" w:hAnsi="Arial" w:cs="Arial"/>
          <w:bCs/>
        </w:rPr>
        <w:tab/>
        <w:t>TBD</w:t>
      </w:r>
    </w:p>
    <w:p w14:paraId="68E7D53B" w14:textId="77777777" w:rsidR="0089666F" w:rsidRPr="00F0649B" w:rsidRDefault="0089666F" w:rsidP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B7E4E" w14:textId="77777777" w:rsidR="00EE190E" w:rsidRDefault="00EE190E">
      <w:r>
        <w:separator/>
      </w:r>
    </w:p>
  </w:endnote>
  <w:endnote w:type="continuationSeparator" w:id="0">
    <w:p w14:paraId="72F611FE" w14:textId="77777777" w:rsidR="00EE190E" w:rsidRDefault="00EE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49218" w14:textId="77777777" w:rsidR="00EE190E" w:rsidRDefault="00EE190E">
      <w:r>
        <w:separator/>
      </w:r>
    </w:p>
  </w:footnote>
  <w:footnote w:type="continuationSeparator" w:id="0">
    <w:p w14:paraId="1DEE5C62" w14:textId="77777777" w:rsidR="00EE190E" w:rsidRDefault="00EE1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61460"/>
    <w:rsid w:val="0007654D"/>
    <w:rsid w:val="000B1AA1"/>
    <w:rsid w:val="000D3949"/>
    <w:rsid w:val="000D549B"/>
    <w:rsid w:val="000F1CA4"/>
    <w:rsid w:val="000F4E43"/>
    <w:rsid w:val="00114B5F"/>
    <w:rsid w:val="00123585"/>
    <w:rsid w:val="00144D38"/>
    <w:rsid w:val="001608BF"/>
    <w:rsid w:val="00171882"/>
    <w:rsid w:val="0017497F"/>
    <w:rsid w:val="001761C9"/>
    <w:rsid w:val="0019799D"/>
    <w:rsid w:val="001A4AF7"/>
    <w:rsid w:val="001B1B53"/>
    <w:rsid w:val="001C7818"/>
    <w:rsid w:val="001F4884"/>
    <w:rsid w:val="002120DF"/>
    <w:rsid w:val="0022369D"/>
    <w:rsid w:val="00237AE0"/>
    <w:rsid w:val="00250A89"/>
    <w:rsid w:val="003020AC"/>
    <w:rsid w:val="0031044A"/>
    <w:rsid w:val="00312D7F"/>
    <w:rsid w:val="00321F07"/>
    <w:rsid w:val="0033662F"/>
    <w:rsid w:val="003409E9"/>
    <w:rsid w:val="00360C67"/>
    <w:rsid w:val="00363152"/>
    <w:rsid w:val="003663C4"/>
    <w:rsid w:val="00367678"/>
    <w:rsid w:val="00373250"/>
    <w:rsid w:val="00373BE3"/>
    <w:rsid w:val="0037773C"/>
    <w:rsid w:val="003901E1"/>
    <w:rsid w:val="003B454F"/>
    <w:rsid w:val="003E06F4"/>
    <w:rsid w:val="00401229"/>
    <w:rsid w:val="00422E18"/>
    <w:rsid w:val="004234FF"/>
    <w:rsid w:val="004441D2"/>
    <w:rsid w:val="00445241"/>
    <w:rsid w:val="00463675"/>
    <w:rsid w:val="00480322"/>
    <w:rsid w:val="004B43FA"/>
    <w:rsid w:val="004B61C1"/>
    <w:rsid w:val="004B73DE"/>
    <w:rsid w:val="004C3F5A"/>
    <w:rsid w:val="004C4DCF"/>
    <w:rsid w:val="004D325C"/>
    <w:rsid w:val="004D4CAA"/>
    <w:rsid w:val="0050516D"/>
    <w:rsid w:val="00507006"/>
    <w:rsid w:val="00523281"/>
    <w:rsid w:val="0053242C"/>
    <w:rsid w:val="00535581"/>
    <w:rsid w:val="005409EA"/>
    <w:rsid w:val="00584B08"/>
    <w:rsid w:val="005C1618"/>
    <w:rsid w:val="006314A9"/>
    <w:rsid w:val="006338B5"/>
    <w:rsid w:val="00635152"/>
    <w:rsid w:val="00674A69"/>
    <w:rsid w:val="0067500B"/>
    <w:rsid w:val="00687A0B"/>
    <w:rsid w:val="006B7C55"/>
    <w:rsid w:val="006D0B09"/>
    <w:rsid w:val="006E17C7"/>
    <w:rsid w:val="007116E4"/>
    <w:rsid w:val="00711C00"/>
    <w:rsid w:val="00726FC3"/>
    <w:rsid w:val="00756825"/>
    <w:rsid w:val="007610A6"/>
    <w:rsid w:val="0077485D"/>
    <w:rsid w:val="00783C91"/>
    <w:rsid w:val="007873A5"/>
    <w:rsid w:val="007957E9"/>
    <w:rsid w:val="00795861"/>
    <w:rsid w:val="007B40E3"/>
    <w:rsid w:val="007C4A0B"/>
    <w:rsid w:val="007E4420"/>
    <w:rsid w:val="007F315F"/>
    <w:rsid w:val="00860714"/>
    <w:rsid w:val="008815B2"/>
    <w:rsid w:val="0089666F"/>
    <w:rsid w:val="008E25A2"/>
    <w:rsid w:val="008F4C9E"/>
    <w:rsid w:val="00923E7C"/>
    <w:rsid w:val="009A0EC3"/>
    <w:rsid w:val="009B6A0C"/>
    <w:rsid w:val="009E06AF"/>
    <w:rsid w:val="009F6E85"/>
    <w:rsid w:val="00A152D3"/>
    <w:rsid w:val="00A50B04"/>
    <w:rsid w:val="00A54B03"/>
    <w:rsid w:val="00A7348D"/>
    <w:rsid w:val="00A80918"/>
    <w:rsid w:val="00AA22AA"/>
    <w:rsid w:val="00AB2857"/>
    <w:rsid w:val="00AD0EB3"/>
    <w:rsid w:val="00B00722"/>
    <w:rsid w:val="00B010AA"/>
    <w:rsid w:val="00B1740E"/>
    <w:rsid w:val="00B269A2"/>
    <w:rsid w:val="00B448C8"/>
    <w:rsid w:val="00B605AD"/>
    <w:rsid w:val="00B92C4F"/>
    <w:rsid w:val="00BF043A"/>
    <w:rsid w:val="00BF7B93"/>
    <w:rsid w:val="00C03F6F"/>
    <w:rsid w:val="00C35845"/>
    <w:rsid w:val="00C51BC2"/>
    <w:rsid w:val="00C5510F"/>
    <w:rsid w:val="00C94335"/>
    <w:rsid w:val="00CA2FB0"/>
    <w:rsid w:val="00CE0661"/>
    <w:rsid w:val="00D1281C"/>
    <w:rsid w:val="00D136F2"/>
    <w:rsid w:val="00D1606D"/>
    <w:rsid w:val="00D16CE6"/>
    <w:rsid w:val="00D53018"/>
    <w:rsid w:val="00D54F1D"/>
    <w:rsid w:val="00D676CD"/>
    <w:rsid w:val="00D94A67"/>
    <w:rsid w:val="00DA3A9B"/>
    <w:rsid w:val="00E12ABB"/>
    <w:rsid w:val="00E16BBB"/>
    <w:rsid w:val="00E20604"/>
    <w:rsid w:val="00E33EBC"/>
    <w:rsid w:val="00E345D8"/>
    <w:rsid w:val="00E4207B"/>
    <w:rsid w:val="00E80D01"/>
    <w:rsid w:val="00E8213B"/>
    <w:rsid w:val="00EA19B5"/>
    <w:rsid w:val="00EB0A6C"/>
    <w:rsid w:val="00EB3737"/>
    <w:rsid w:val="00EE190E"/>
    <w:rsid w:val="00F0649B"/>
    <w:rsid w:val="00F15D1A"/>
    <w:rsid w:val="00F16C83"/>
    <w:rsid w:val="00F20CD7"/>
    <w:rsid w:val="00F23720"/>
    <w:rsid w:val="00F42B86"/>
    <w:rsid w:val="00F674FC"/>
    <w:rsid w:val="00F92E3B"/>
    <w:rsid w:val="00F9363A"/>
    <w:rsid w:val="00F94D93"/>
    <w:rsid w:val="00FD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locked/>
    <w:rsid w:val="0050516D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2740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Jingran Chen</cp:lastModifiedBy>
  <cp:revision>49</cp:revision>
  <cp:lastPrinted>2002-04-23T07:10:00Z</cp:lastPrinted>
  <dcterms:created xsi:type="dcterms:W3CDTF">2020-11-17T19:24:00Z</dcterms:created>
  <dcterms:modified xsi:type="dcterms:W3CDTF">2021-02-03T09:26:00Z</dcterms:modified>
</cp:coreProperties>
</file>