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rPr>
          <w:b/>
          <w:bCs/>
          <w:sz w:val="24"/>
        </w:rPr>
      </w:pPr>
      <w:r>
        <w:rPr>
          <w:rFonts w:cs="Arial"/>
          <w:b/>
          <w:sz w:val="24"/>
          <w:lang w:val="en-US"/>
        </w:rPr>
        <w:t>3GPP TSG RAN WG2 Meeting #1</w:t>
      </w:r>
      <w:r>
        <w:rPr>
          <w:rFonts w:hint="eastAsia" w:cs="Arial"/>
          <w:b/>
          <w:sz w:val="24"/>
          <w:lang w:val="en-US" w:eastAsia="zh-CN"/>
        </w:rPr>
        <w:t>3</w:t>
      </w:r>
      <w:r>
        <w:rPr>
          <w:rFonts w:cs="Arial"/>
          <w:b/>
          <w:sz w:val="24"/>
          <w:lang w:val="en-US" w:eastAsia="zh-CN"/>
        </w:rPr>
        <w:t>1bis</w:t>
      </w:r>
      <w:r>
        <w:rPr>
          <w:rFonts w:cs="Arial"/>
          <w:b/>
          <w:sz w:val="24"/>
          <w:lang w:val="en-US"/>
        </w:rPr>
        <w:t xml:space="preserve">      </w:t>
      </w:r>
      <w:r>
        <w:rPr>
          <w:rFonts w:cs="Arial"/>
          <w:b/>
          <w:sz w:val="24"/>
          <w:lang w:val="en-US"/>
        </w:rPr>
        <w:tab/>
      </w:r>
      <w:r>
        <w:rPr>
          <w:rFonts w:cs="Arial"/>
          <w:b/>
          <w:sz w:val="24"/>
          <w:lang w:val="en-US"/>
        </w:rPr>
        <w:t xml:space="preserve">                                                 </w:t>
      </w:r>
      <w:r>
        <w:rPr>
          <w:rFonts w:cs="Arial"/>
          <w:b/>
          <w:sz w:val="24"/>
          <w:highlight w:val="yellow"/>
          <w:lang w:val="en-US"/>
        </w:rPr>
        <w:t>R2-250xxxx</w:t>
      </w:r>
      <w:r>
        <w:rPr>
          <w:rFonts w:cs="Arial"/>
          <w:b/>
          <w:sz w:val="24"/>
          <w:lang w:val="en-US"/>
        </w:rPr>
        <w:br w:type="textWrapping"/>
      </w:r>
      <w:r>
        <w:rPr>
          <w:b/>
          <w:bCs/>
          <w:sz w:val="24"/>
          <w:lang w:val="en-US"/>
        </w:rPr>
        <w:t>Prague, Czech Republic, October 13</w:t>
      </w:r>
      <w:r>
        <w:rPr>
          <w:b/>
          <w:bCs/>
          <w:sz w:val="24"/>
          <w:vertAlign w:val="superscript"/>
          <w:lang w:val="en-US"/>
        </w:rPr>
        <w:t>th</w:t>
      </w:r>
      <w:r>
        <w:rPr>
          <w:b/>
          <w:bCs/>
          <w:sz w:val="24"/>
          <w:lang w:val="en-US"/>
        </w:rPr>
        <w:t xml:space="preserve"> – 17</w:t>
      </w:r>
      <w:r>
        <w:rPr>
          <w:b/>
          <w:bCs/>
          <w:sz w:val="24"/>
          <w:vertAlign w:val="superscript"/>
          <w:lang w:val="en-US"/>
        </w:rPr>
        <w:t>th</w:t>
      </w:r>
      <w:r>
        <w:rPr>
          <w:b/>
          <w:bCs/>
          <w:sz w:val="24"/>
          <w:lang w:val="en-US"/>
        </w:rPr>
        <w:t>, 2025</w:t>
      </w:r>
    </w:p>
    <w:p>
      <w:pPr>
        <w:pStyle w:val="63"/>
        <w:outlineLvl w:val="0"/>
        <w:rPr>
          <w:b/>
          <w:sz w:val="24"/>
        </w:rPr>
      </w:pPr>
    </w:p>
    <w:p>
      <w:pPr>
        <w:tabs>
          <w:tab w:val="left" w:pos="1985"/>
        </w:tabs>
        <w:overflowPunct/>
        <w:autoSpaceDE/>
        <w:autoSpaceDN/>
        <w:adjustRightInd/>
        <w:spacing w:after="120"/>
        <w:rPr>
          <w:rFonts w:ascii="Arial" w:hAnsi="Arial" w:eastAsia="宋体" w:cs="Arial"/>
          <w:b/>
          <w:bCs/>
          <w:sz w:val="24"/>
          <w:lang w:val="en-US" w:eastAsia="zh-CN"/>
        </w:rPr>
      </w:pPr>
      <w:r>
        <w:rPr>
          <w:rFonts w:ascii="Arial" w:hAnsi="Arial" w:eastAsia="MS Mincho" w:cs="Arial"/>
          <w:b/>
          <w:bCs/>
          <w:sz w:val="24"/>
          <w:lang w:eastAsia="en-US"/>
        </w:rPr>
        <w:t>Agenda item:</w:t>
      </w:r>
      <w:r>
        <w:rPr>
          <w:rFonts w:ascii="Arial" w:hAnsi="Arial" w:eastAsia="MS Mincho" w:cs="Arial"/>
          <w:b/>
          <w:bCs/>
          <w:sz w:val="24"/>
          <w:lang w:eastAsia="en-US"/>
        </w:rPr>
        <w:tab/>
      </w:r>
      <w:r>
        <w:rPr>
          <w:rFonts w:ascii="Arial" w:hAnsi="Arial" w:eastAsia="MS Mincho" w:cs="Arial"/>
          <w:b/>
          <w:bCs/>
          <w:sz w:val="24"/>
          <w:lang w:eastAsia="en-US"/>
        </w:rPr>
        <w:t>8.</w:t>
      </w:r>
      <w:r>
        <w:rPr>
          <w:rFonts w:hint="eastAsia" w:ascii="Arial" w:hAnsi="Arial" w:eastAsia="宋体" w:cs="Arial"/>
          <w:b/>
          <w:bCs/>
          <w:sz w:val="24"/>
          <w:lang w:val="en-US" w:eastAsia="zh-CN"/>
        </w:rPr>
        <w:t>8.1</w:t>
      </w:r>
    </w:p>
    <w:p>
      <w:pPr>
        <w:tabs>
          <w:tab w:val="left" w:pos="1985"/>
        </w:tabs>
        <w:overflowPunct/>
        <w:autoSpaceDE/>
        <w:adjustRightInd/>
        <w:ind w:left="1985" w:hanging="1985"/>
        <w:rPr>
          <w:rFonts w:ascii="宋体" w:hAnsi="宋体" w:eastAsia="宋体" w:cs="宋体"/>
          <w:b/>
          <w:bCs/>
          <w:sz w:val="24"/>
          <w:lang w:val="en-US" w:eastAsia="zh-CN"/>
        </w:rPr>
      </w:pPr>
      <w:r>
        <w:rPr>
          <w:rFonts w:ascii="Arial" w:hAnsi="Arial" w:cs="Arial"/>
          <w:b/>
          <w:bCs/>
          <w:sz w:val="24"/>
          <w:lang w:eastAsia="en-US"/>
        </w:rPr>
        <w:t>Source:</w:t>
      </w:r>
      <w:r>
        <w:rPr>
          <w:rFonts w:ascii="Arial" w:hAnsi="Arial" w:cs="Arial"/>
          <w:b/>
          <w:bCs/>
          <w:sz w:val="24"/>
          <w:lang w:eastAsia="en-US"/>
        </w:rPr>
        <w:tab/>
      </w:r>
      <w:r>
        <w:rPr>
          <w:rFonts w:hint="eastAsia" w:ascii="Arial" w:hAnsi="Arial" w:eastAsia="宋体" w:cs="Arial"/>
          <w:b/>
          <w:bCs/>
          <w:sz w:val="24"/>
          <w:lang w:val="en-US" w:eastAsia="zh-CN"/>
        </w:rPr>
        <w:t>ZTE Corporation</w:t>
      </w:r>
    </w:p>
    <w:p>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Pr>
          <w:rFonts w:ascii="Arial" w:hAnsi="Arial" w:cs="Arial"/>
          <w:b/>
          <w:bCs/>
          <w:sz w:val="24"/>
          <w:lang w:eastAsia="en-US"/>
        </w:rPr>
        <w:t xml:space="preserve">Open issues on Rel-19 </w:t>
      </w:r>
      <w:r>
        <w:rPr>
          <w:rFonts w:hint="eastAsia" w:ascii="Arial" w:hAnsi="Arial" w:eastAsia="宋体" w:cs="Arial"/>
          <w:b/>
          <w:bCs/>
          <w:sz w:val="24"/>
          <w:lang w:val="en-US" w:eastAsia="zh-CN"/>
        </w:rPr>
        <w:t>NR</w:t>
      </w:r>
      <w:r>
        <w:rPr>
          <w:rFonts w:ascii="Arial" w:hAnsi="Arial" w:cs="Arial"/>
          <w:b/>
          <w:bCs/>
          <w:sz w:val="24"/>
          <w:lang w:eastAsia="en-US"/>
        </w:rPr>
        <w:t xml:space="preserve"> NTN 3</w:t>
      </w:r>
      <w:r>
        <w:rPr>
          <w:rFonts w:hint="eastAsia" w:ascii="Arial" w:hAnsi="Arial" w:eastAsia="宋体" w:cs="Arial"/>
          <w:b/>
          <w:bCs/>
          <w:sz w:val="24"/>
          <w:lang w:val="en-US" w:eastAsia="zh-CN"/>
        </w:rPr>
        <w:t>8</w:t>
      </w:r>
      <w:r>
        <w:rPr>
          <w:rFonts w:ascii="Arial" w:hAnsi="Arial" w:cs="Arial"/>
          <w:b/>
          <w:bCs/>
          <w:sz w:val="24"/>
          <w:lang w:eastAsia="en-US"/>
        </w:rPr>
        <w:t xml:space="preserve">.304 CR </w:t>
      </w:r>
    </w:p>
    <w:p>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r>
      <w:r>
        <w:rPr>
          <w:rFonts w:ascii="Arial" w:hAnsi="Arial" w:cs="Arial"/>
          <w:b/>
          <w:bCs/>
          <w:sz w:val="24"/>
          <w:lang w:eastAsia="en-US"/>
        </w:rPr>
        <w:t>Discussion and Decision</w:t>
      </w:r>
    </w:p>
    <w:p>
      <w:pPr>
        <w:pStyle w:val="2"/>
        <w:ind w:left="0" w:firstLine="0"/>
        <w:jc w:val="both"/>
      </w:pPr>
      <w:r>
        <w:t>1</w:t>
      </w:r>
      <w:r>
        <w:tab/>
      </w:r>
      <w:r>
        <w:t>Introduction</w:t>
      </w:r>
    </w:p>
    <w:p>
      <w:pPr>
        <w:jc w:val="both"/>
        <w:rPr>
          <w:rFonts w:eastAsia="宋体"/>
          <w:lang w:val="en-US" w:eastAsia="zh-CN"/>
        </w:rPr>
      </w:pPr>
      <w:bookmarkStart w:id="0" w:name="_Ref178064866"/>
      <w:r>
        <w:rPr>
          <w:lang w:val="en-US"/>
        </w:rPr>
        <w:t xml:space="preserve">This is to </w:t>
      </w:r>
      <w:r>
        <w:rPr>
          <w:rFonts w:hint="eastAsia" w:eastAsia="宋体"/>
          <w:lang w:val="en-US" w:eastAsia="zh-CN"/>
        </w:rPr>
        <w:t>kick off below email discussion:</w:t>
      </w:r>
    </w:p>
    <w:p>
      <w:pPr>
        <w:pStyle w:val="48"/>
        <w:rPr>
          <w:rFonts w:ascii="Times New Roman" w:hAnsi="Times New Roman"/>
          <w:sz w:val="22"/>
          <w:szCs w:val="22"/>
        </w:rPr>
      </w:pPr>
      <w:r>
        <w:rPr>
          <w:rFonts w:ascii="Times New Roman" w:hAnsi="Times New Roman"/>
          <w:sz w:val="22"/>
          <w:szCs w:val="22"/>
        </w:rPr>
        <w:t>[Post131][303][R19 NR NTN] 38.304 CR (ZTE)</w:t>
      </w:r>
    </w:p>
    <w:p>
      <w:pPr>
        <w:pStyle w:val="50"/>
        <w:rPr>
          <w:rFonts w:ascii="Times New Roman" w:hAnsi="Times New Roman"/>
        </w:rPr>
      </w:pPr>
      <w:r>
        <w:rPr>
          <w:rFonts w:ascii="Times New Roman" w:hAnsi="Times New Roman"/>
        </w:rPr>
        <w:tab/>
      </w:r>
      <w:r>
        <w:rPr>
          <w:rFonts w:ascii="Times New Roman" w:hAnsi="Times New Roman"/>
        </w:rPr>
        <w:t xml:space="preserve">Scope: finalize the running 38.304 CR </w:t>
      </w:r>
    </w:p>
    <w:p>
      <w:pPr>
        <w:pStyle w:val="50"/>
        <w:rPr>
          <w:rFonts w:ascii="Times New Roman" w:hAnsi="Times New Roman"/>
        </w:rPr>
      </w:pPr>
      <w:r>
        <w:rPr>
          <w:rFonts w:ascii="Times New Roman" w:hAnsi="Times New Roman"/>
        </w:rPr>
        <w:tab/>
      </w:r>
      <w:r>
        <w:rPr>
          <w:rFonts w:ascii="Times New Roman" w:hAnsi="Times New Roman"/>
        </w:rPr>
        <w:t xml:space="preserve">Intended outcome: Agreed CR </w:t>
      </w:r>
    </w:p>
    <w:p>
      <w:pPr>
        <w:pStyle w:val="50"/>
        <w:rPr>
          <w:rFonts w:ascii="Times New Roman" w:hAnsi="Times New Roman"/>
        </w:rPr>
      </w:pPr>
      <w:r>
        <w:rPr>
          <w:rFonts w:ascii="Times New Roman" w:hAnsi="Times New Roman"/>
        </w:rPr>
        <w:tab/>
      </w:r>
      <w:r>
        <w:rPr>
          <w:rFonts w:ascii="Times New Roman" w:hAnsi="Times New Roman"/>
        </w:rPr>
        <w:t>Deadline:</w:t>
      </w:r>
    </w:p>
    <w:p>
      <w:pPr>
        <w:pStyle w:val="50"/>
        <w:numPr>
          <w:ilvl w:val="0"/>
          <w:numId w:val="7"/>
        </w:numPr>
        <w:rPr>
          <w:rFonts w:ascii="Times New Roman" w:hAnsi="Times New Roman"/>
        </w:rPr>
      </w:pPr>
      <w:r>
        <w:rPr>
          <w:rFonts w:ascii="Times New Roman" w:hAnsi="Times New Roman"/>
        </w:rPr>
        <w:t>Initial list of open issues by rapporteur, proposed resolutions for easy open issues or resolution options for other issues: sept. 19</w:t>
      </w:r>
      <w:r>
        <w:rPr>
          <w:rFonts w:ascii="Times New Roman" w:hAnsi="Times New Roman"/>
          <w:vertAlign w:val="superscript"/>
        </w:rPr>
        <w:t>th</w:t>
      </w:r>
      <w:r>
        <w:rPr>
          <w:rFonts w:ascii="Times New Roman" w:hAnsi="Times New Roman"/>
        </w:rPr>
        <w:t xml:space="preserve"> </w:t>
      </w:r>
    </w:p>
    <w:p>
      <w:pPr>
        <w:pStyle w:val="50"/>
        <w:numPr>
          <w:ilvl w:val="0"/>
          <w:numId w:val="7"/>
        </w:numPr>
        <w:rPr>
          <w:rFonts w:ascii="Times New Roman" w:hAnsi="Times New Roman"/>
        </w:rPr>
      </w:pPr>
      <w:r>
        <w:rPr>
          <w:rFonts w:ascii="Times New Roman" w:hAnsi="Times New Roman"/>
        </w:rPr>
        <w:t>Input from other companies and final set of proposals and resolutions for identified issues that don’t require contribution input: Oct. 1</w:t>
      </w:r>
      <w:r>
        <w:rPr>
          <w:rFonts w:ascii="Times New Roman" w:hAnsi="Times New Roman"/>
          <w:vertAlign w:val="superscript"/>
        </w:rPr>
        <w:t>st</w:t>
      </w:r>
    </w:p>
    <w:p>
      <w:pPr>
        <w:pStyle w:val="50"/>
        <w:spacing w:after="160"/>
        <w:ind w:left="1621" w:firstLine="0"/>
        <w:rPr>
          <w:rFonts w:ascii="Times New Roman" w:hAnsi="Times New Roman" w:eastAsia="宋体"/>
          <w:lang w:val="en-US" w:eastAsia="zh-CN"/>
        </w:rPr>
      </w:pPr>
      <w:r>
        <w:rPr>
          <w:rFonts w:ascii="Times New Roman" w:hAnsi="Times New Roman"/>
        </w:rPr>
        <w:t>NOTE: no contributions from other companies expected</w:t>
      </w:r>
    </w:p>
    <w:p>
      <w:pPr>
        <w:jc w:val="both"/>
        <w:rPr>
          <w:highlight w:val="yellow"/>
          <w:lang w:eastAsia="zh-CN"/>
        </w:rPr>
      </w:pPr>
      <w:r>
        <w:rPr>
          <w:lang w:eastAsia="zh-CN"/>
        </w:rPr>
        <w:t xml:space="preserve">Companies are invited to provide input </w:t>
      </w:r>
      <w:r>
        <w:rPr>
          <w:rFonts w:hint="eastAsia"/>
          <w:lang w:val="en-US" w:eastAsia="zh-CN"/>
        </w:rPr>
        <w:t xml:space="preserve">on open issues and potential resolutions </w:t>
      </w:r>
      <w:r>
        <w:rPr>
          <w:lang w:eastAsia="zh-CN"/>
        </w:rPr>
        <w:t>no later than</w:t>
      </w:r>
      <w:r>
        <w:rPr>
          <w:lang w:val="en-US"/>
        </w:rPr>
        <w:t xml:space="preserve"> </w:t>
      </w:r>
      <w:r>
        <w:rPr>
          <w:rFonts w:hint="eastAsia"/>
          <w:b/>
          <w:bCs/>
          <w:highlight w:val="yellow"/>
          <w:lang w:val="en-US" w:eastAsia="zh-CN"/>
        </w:rPr>
        <w:t>Monday</w:t>
      </w:r>
      <w:r>
        <w:rPr>
          <w:b/>
          <w:bCs/>
          <w:highlight w:val="yellow"/>
          <w:lang w:val="en-US" w:eastAsia="zh-CN"/>
        </w:rPr>
        <w:t xml:space="preserve"> September </w:t>
      </w:r>
      <w:r>
        <w:rPr>
          <w:rFonts w:hint="eastAsia"/>
          <w:b/>
          <w:bCs/>
          <w:highlight w:val="yellow"/>
          <w:lang w:val="en-US" w:eastAsia="zh-CN"/>
        </w:rPr>
        <w:t>22</w:t>
      </w:r>
      <w:r>
        <w:rPr>
          <w:b/>
          <w:bCs/>
          <w:highlight w:val="yellow"/>
          <w:lang w:val="en-US" w:eastAsia="zh-CN"/>
        </w:rPr>
        <w:t xml:space="preserve"> </w:t>
      </w:r>
      <w:r>
        <w:rPr>
          <w:rFonts w:hint="eastAsia"/>
          <w:b/>
          <w:bCs/>
          <w:highlight w:val="yellow"/>
          <w:lang w:val="en-US" w:eastAsia="zh-CN"/>
        </w:rPr>
        <w:t>10:00 UTC</w:t>
      </w:r>
      <w:r>
        <w:rPr>
          <w:highlight w:val="yellow"/>
          <w:lang w:eastAsia="zh-CN"/>
        </w:rPr>
        <w:t>.</w:t>
      </w:r>
    </w:p>
    <w:p>
      <w:pPr>
        <w:jc w:val="both"/>
        <w:rPr>
          <w:lang w:val="en-US"/>
        </w:rPr>
      </w:pPr>
      <w:r>
        <w:rPr>
          <w:rFonts w:hint="eastAsia"/>
          <w:lang w:val="en-US" w:eastAsia="zh-CN"/>
        </w:rPr>
        <w:t>Based on the input from companies in first round, Rapporteur will further collect companies</w:t>
      </w:r>
      <w:r>
        <w:rPr>
          <w:lang w:val="en-US" w:eastAsia="zh-CN"/>
        </w:rPr>
        <w:t>’</w:t>
      </w:r>
      <w:bookmarkEnd w:id="0"/>
      <w:r>
        <w:rPr>
          <w:rFonts w:hint="eastAsia"/>
          <w:lang w:val="en-US" w:eastAsia="zh-CN"/>
        </w:rPr>
        <w:t xml:space="preserve"> comments for the proposed resolutions for identified open issues. The deadline for companies</w:t>
      </w:r>
      <w:r>
        <w:rPr>
          <w:lang w:val="en-US" w:eastAsia="zh-CN"/>
        </w:rPr>
        <w:t>’</w:t>
      </w:r>
      <w:r>
        <w:rPr>
          <w:rFonts w:hint="eastAsia"/>
          <w:lang w:val="en-US" w:eastAsia="zh-CN"/>
        </w:rPr>
        <w:t xml:space="preserve"> comments in second round will be on </w:t>
      </w:r>
      <w:r>
        <w:rPr>
          <w:rFonts w:hint="eastAsia"/>
          <w:b/>
          <w:bCs/>
          <w:highlight w:val="yellow"/>
          <w:lang w:val="en-US" w:eastAsia="zh-CN"/>
        </w:rPr>
        <w:t>Monday</w:t>
      </w:r>
      <w:r>
        <w:rPr>
          <w:b/>
          <w:bCs/>
          <w:highlight w:val="yellow"/>
          <w:lang w:val="en-US" w:eastAsia="zh-CN"/>
        </w:rPr>
        <w:t xml:space="preserve"> September </w:t>
      </w:r>
      <w:r>
        <w:rPr>
          <w:rFonts w:hint="eastAsia"/>
          <w:b/>
          <w:bCs/>
          <w:highlight w:val="yellow"/>
          <w:lang w:val="en-US" w:eastAsia="zh-CN"/>
        </w:rPr>
        <w:t>29</w:t>
      </w:r>
      <w:r>
        <w:rPr>
          <w:b/>
          <w:bCs/>
          <w:highlight w:val="yellow"/>
          <w:lang w:val="en-US" w:eastAsia="zh-CN"/>
        </w:rPr>
        <w:t xml:space="preserve"> </w:t>
      </w:r>
      <w:r>
        <w:rPr>
          <w:rFonts w:hint="eastAsia"/>
          <w:b/>
          <w:bCs/>
          <w:highlight w:val="yellow"/>
          <w:lang w:val="en-US" w:eastAsia="zh-CN"/>
        </w:rPr>
        <w:t>10:00 UTC</w:t>
      </w:r>
      <w:r>
        <w:rPr>
          <w:rFonts w:hint="eastAsia"/>
          <w:lang w:val="en-US" w:eastAsia="zh-CN"/>
        </w:rPr>
        <w:t xml:space="preserve">  which gives some time for Rapporteur to prepare the summary.</w:t>
      </w:r>
    </w:p>
    <w:p>
      <w:pPr>
        <w:rPr>
          <w:rFonts w:ascii="Arial" w:hAnsi="Arial" w:cs="Arial"/>
          <w:sz w:val="28"/>
          <w:szCs w:val="28"/>
          <w:lang w:eastAsia="zh-CN"/>
        </w:rPr>
      </w:pPr>
      <w:r>
        <w:rPr>
          <w:rFonts w:ascii="Arial" w:hAnsi="Arial" w:cs="Arial"/>
          <w:sz w:val="28"/>
          <w:szCs w:val="28"/>
          <w:lang w:eastAsia="zh-CN"/>
        </w:rPr>
        <w:t>Contact information:</w:t>
      </w:r>
    </w:p>
    <w:tbl>
      <w:tblPr>
        <w:tblStyle w:val="1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3168"/>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r>
              <w:rPr>
                <w:lang w:eastAsia="zh-CN"/>
              </w:rPr>
              <w:t>Company</w:t>
            </w:r>
          </w:p>
        </w:tc>
        <w:tc>
          <w:tcPr>
            <w:tcW w:w="3168" w:type="dxa"/>
          </w:tcPr>
          <w:p>
            <w:pPr>
              <w:rPr>
                <w:lang w:eastAsia="zh-CN"/>
              </w:rPr>
            </w:pPr>
            <w:r>
              <w:rPr>
                <w:lang w:eastAsia="zh-CN"/>
              </w:rPr>
              <w:t>Delegate Name</w:t>
            </w:r>
          </w:p>
        </w:tc>
        <w:tc>
          <w:tcPr>
            <w:tcW w:w="4138" w:type="dxa"/>
          </w:tcPr>
          <w:p>
            <w:pPr>
              <w:rPr>
                <w:lang w:eastAsia="zh-CN"/>
              </w:rPr>
            </w:pPr>
            <w:r>
              <w:rPr>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rFonts w:eastAsia="等线"/>
                <w:lang w:eastAsia="zh-CN"/>
              </w:rPr>
            </w:pPr>
            <w:r>
              <w:rPr>
                <w:rFonts w:hint="eastAsia" w:eastAsia="等线"/>
                <w:lang w:eastAsia="zh-CN"/>
              </w:rPr>
              <w:t>v</w:t>
            </w:r>
            <w:r>
              <w:rPr>
                <w:rFonts w:eastAsia="等线"/>
                <w:lang w:eastAsia="zh-CN"/>
              </w:rPr>
              <w:t>ivo</w:t>
            </w:r>
          </w:p>
        </w:tc>
        <w:tc>
          <w:tcPr>
            <w:tcW w:w="3168" w:type="dxa"/>
          </w:tcPr>
          <w:p>
            <w:pPr>
              <w:rPr>
                <w:rFonts w:eastAsia="等线"/>
                <w:lang w:eastAsia="zh-CN"/>
              </w:rPr>
            </w:pPr>
            <w:r>
              <w:rPr>
                <w:rFonts w:hint="eastAsia" w:eastAsia="等线"/>
                <w:lang w:eastAsia="zh-CN"/>
              </w:rPr>
              <w:t>Y</w:t>
            </w:r>
            <w:r>
              <w:rPr>
                <w:rFonts w:eastAsia="等线"/>
                <w:lang w:eastAsia="zh-CN"/>
              </w:rPr>
              <w:t>itao Mo (Stephen)</w:t>
            </w:r>
          </w:p>
        </w:tc>
        <w:tc>
          <w:tcPr>
            <w:tcW w:w="4138" w:type="dxa"/>
          </w:tcPr>
          <w:p>
            <w:pPr>
              <w:rPr>
                <w:rFonts w:eastAsia="等线"/>
                <w:lang w:eastAsia="zh-CN"/>
              </w:rPr>
            </w:pPr>
            <w:r>
              <w:rPr>
                <w:rFonts w:hint="eastAsia" w:eastAsia="等线"/>
                <w:lang w:eastAsia="zh-CN"/>
              </w:rPr>
              <w:t>y</w:t>
            </w:r>
            <w:r>
              <w:rPr>
                <w:rFonts w:eastAsia="等线"/>
                <w:lang w:eastAsia="zh-CN"/>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r>
              <w:rPr>
                <w:lang w:eastAsia="zh-CN"/>
              </w:rPr>
              <w:t>Nokia</w:t>
            </w:r>
          </w:p>
        </w:tc>
        <w:tc>
          <w:tcPr>
            <w:tcW w:w="3168" w:type="dxa"/>
          </w:tcPr>
          <w:p>
            <w:pPr>
              <w:rPr>
                <w:lang w:eastAsia="zh-CN"/>
              </w:rPr>
            </w:pPr>
            <w:r>
              <w:rPr>
                <w:lang w:eastAsia="zh-CN"/>
              </w:rPr>
              <w:t>Jedrzej Stanczak</w:t>
            </w:r>
          </w:p>
        </w:tc>
        <w:tc>
          <w:tcPr>
            <w:tcW w:w="41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p>
        </w:tc>
        <w:tc>
          <w:tcPr>
            <w:tcW w:w="3168" w:type="dxa"/>
          </w:tcPr>
          <w:p>
            <w:pPr>
              <w:rPr>
                <w:lang w:eastAsia="zh-CN"/>
              </w:rPr>
            </w:pPr>
          </w:p>
        </w:tc>
        <w:tc>
          <w:tcPr>
            <w:tcW w:w="41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pPr>
              <w:rPr>
                <w:lang w:eastAsia="zh-CN"/>
              </w:rPr>
            </w:pPr>
          </w:p>
        </w:tc>
        <w:tc>
          <w:tcPr>
            <w:tcW w:w="3168" w:type="dxa"/>
          </w:tcPr>
          <w:p>
            <w:pPr>
              <w:rPr>
                <w:lang w:eastAsia="zh-CN"/>
              </w:rPr>
            </w:pPr>
          </w:p>
        </w:tc>
        <w:tc>
          <w:tcPr>
            <w:tcW w:w="4138" w:type="dxa"/>
          </w:tcPr>
          <w:p>
            <w:pPr>
              <w:rPr>
                <w:lang w:eastAsia="zh-CN"/>
              </w:rPr>
            </w:pPr>
          </w:p>
        </w:tc>
      </w:tr>
    </w:tbl>
    <w:p>
      <w:pPr>
        <w:pStyle w:val="6"/>
      </w:pPr>
    </w:p>
    <w:p>
      <w:pPr>
        <w:pStyle w:val="2"/>
        <w:numPr>
          <w:ilvl w:val="0"/>
          <w:numId w:val="8"/>
        </w:numPr>
        <w:ind w:left="0" w:firstLine="0"/>
        <w:jc w:val="both"/>
      </w:pPr>
      <w:r>
        <w:rPr>
          <w:rFonts w:hint="eastAsia" w:eastAsia="宋体"/>
          <w:lang w:val="en-US" w:eastAsia="zh-CN"/>
        </w:rPr>
        <w:t>Discussion</w:t>
      </w:r>
      <w:r>
        <w:tab/>
      </w:r>
    </w:p>
    <w:p>
      <w:pPr>
        <w:pStyle w:val="3"/>
        <w:rPr>
          <w:lang w:val="en-US" w:eastAsia="zh-CN"/>
        </w:rPr>
      </w:pPr>
      <w:r>
        <w:rPr>
          <w:rFonts w:hint="eastAsia"/>
          <w:lang w:val="en-US" w:eastAsia="zh-CN"/>
        </w:rPr>
        <w:t>2.1 First round-open issue collection</w:t>
      </w:r>
    </w:p>
    <w:p>
      <w:pPr>
        <w:spacing w:after="120" w:afterLines="50" w:line="360" w:lineRule="auto"/>
        <w:rPr>
          <w:rFonts w:eastAsia="宋体"/>
          <w:lang w:val="en-US" w:eastAsia="zh-CN"/>
        </w:rPr>
      </w:pPr>
      <w:r>
        <w:rPr>
          <w:rFonts w:hint="eastAsia" w:eastAsia="宋体"/>
          <w:lang w:val="en-US" w:eastAsia="zh-CN"/>
        </w:rPr>
        <w:t>S</w:t>
      </w:r>
      <w:r>
        <w:rPr>
          <w:lang w:eastAsia="sv-SE"/>
        </w:rPr>
        <w:t xml:space="preserve">o far </w:t>
      </w:r>
      <w:r>
        <w:rPr>
          <w:rFonts w:hint="eastAsia" w:eastAsia="宋体"/>
          <w:lang w:val="en-US" w:eastAsia="zh-CN"/>
        </w:rPr>
        <w:t>there is one</w:t>
      </w:r>
      <w:r>
        <w:rPr>
          <w:lang w:eastAsia="sv-SE"/>
        </w:rPr>
        <w:t xml:space="preserve"> open issue</w:t>
      </w:r>
      <w:r>
        <w:rPr>
          <w:rFonts w:hint="eastAsia" w:eastAsia="宋体"/>
          <w:lang w:val="en-US" w:eastAsia="zh-CN"/>
        </w:rPr>
        <w:t xml:space="preserve"> included in the table, which was raised by Ericsson during post email discussion. Companies are invited to  include</w:t>
      </w:r>
      <w:r>
        <w:rPr>
          <w:lang w:eastAsia="sv-SE"/>
        </w:rPr>
        <w:t xml:space="preserve"> any identified open issues </w:t>
      </w:r>
      <w:r>
        <w:rPr>
          <w:rFonts w:hint="eastAsia" w:eastAsia="宋体"/>
          <w:lang w:val="en-US" w:eastAsia="zh-CN"/>
        </w:rPr>
        <w:t xml:space="preserve">and potential resolution </w:t>
      </w:r>
      <w:r>
        <w:rPr>
          <w:lang w:eastAsia="sv-SE"/>
        </w:rPr>
        <w:t>in the table below</w:t>
      </w:r>
      <w:r>
        <w:rPr>
          <w:rFonts w:hint="eastAsia" w:eastAsia="宋体"/>
          <w:lang w:val="en-US" w:eastAsia="zh-CN"/>
        </w:rPr>
        <w:t>. To ease the discussion in second round, please follow the template given in the table (e.g., open issue x, resolution:...), thanks!</w:t>
      </w:r>
    </w:p>
    <w:p>
      <w:pPr>
        <w:spacing w:after="0"/>
        <w:rPr>
          <w:lang w:eastAsia="sv-SE"/>
        </w:rPr>
      </w:pPr>
    </w:p>
    <w:tbl>
      <w:tblPr>
        <w:tblStyle w:val="18"/>
        <w:tblW w:w="953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539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5393" w:type="dxa"/>
          </w:tcPr>
          <w:p>
            <w:pPr>
              <w:rPr>
                <w:rFonts w:eastAsia="等线"/>
                <w:b/>
                <w:bCs/>
                <w:lang w:eastAsia="zh-CN"/>
              </w:rPr>
            </w:pPr>
            <w:r>
              <w:rPr>
                <w:b/>
                <w:bCs/>
                <w:lang w:eastAsia="sv-SE"/>
              </w:rPr>
              <w:t>Description of open issues and potential resolution</w:t>
            </w:r>
          </w:p>
        </w:tc>
        <w:tc>
          <w:tcPr>
            <w:tcW w:w="2976" w:type="dxa"/>
          </w:tcPr>
          <w:p>
            <w:pPr>
              <w:rPr>
                <w:b/>
                <w:bCs/>
                <w:lang w:eastAsia="zh-CN"/>
              </w:rPr>
            </w:pPr>
            <w:r>
              <w:rPr>
                <w:rFonts w:hint="eastAsia"/>
                <w:b/>
                <w:bCs/>
                <w:lang w:eastAsia="zh-CN"/>
              </w:rPr>
              <w:t>R</w:t>
            </w:r>
            <w:r>
              <w:rPr>
                <w:b/>
                <w:bCs/>
                <w:lang w:eastAsia="zh-CN"/>
              </w:rPr>
              <w:t>apporteur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val="en-US" w:eastAsia="zh-CN"/>
              </w:rPr>
            </w:pPr>
            <w:r>
              <w:rPr>
                <w:rFonts w:hint="eastAsia" w:eastAsia="等线"/>
                <w:lang w:val="en-US" w:eastAsia="zh-CN"/>
              </w:rPr>
              <w:t>Ericsson</w:t>
            </w:r>
          </w:p>
        </w:tc>
        <w:tc>
          <w:tcPr>
            <w:tcW w:w="5393" w:type="dxa"/>
          </w:tcPr>
          <w:p>
            <w:pPr>
              <w:rPr>
                <w:b/>
                <w:bCs/>
                <w:lang w:val="en-US" w:eastAsia="zh-CN"/>
              </w:rPr>
            </w:pPr>
            <w:r>
              <w:rPr>
                <w:rFonts w:hint="eastAsia"/>
                <w:b/>
                <w:bCs/>
                <w:lang w:val="en-US" w:eastAsia="zh-CN"/>
              </w:rPr>
              <w:t xml:space="preserve">Open issue 1: </w:t>
            </w:r>
            <w:r>
              <w:rPr>
                <w:rFonts w:hint="eastAsia"/>
                <w:lang w:val="en-US" w:eastAsia="zh-CN"/>
              </w:rPr>
              <w:t>The TAI/Cell list received in target service area in USD could be used by UE for service continuity purpose.</w:t>
            </w:r>
          </w:p>
          <w:p>
            <w:pPr>
              <w:rPr>
                <w:lang w:val="en-US" w:eastAsia="zh-CN"/>
              </w:rPr>
            </w:pPr>
            <w:r>
              <w:rPr>
                <w:rFonts w:hint="eastAsia"/>
                <w:b/>
                <w:bCs/>
                <w:lang w:val="en-US" w:eastAsia="zh-CN"/>
              </w:rPr>
              <w:t xml:space="preserve">Resolution: </w:t>
            </w:r>
            <w:r>
              <w:rPr>
                <w:rFonts w:hint="eastAsia"/>
                <w:lang w:val="en-US" w:eastAsia="zh-CN"/>
              </w:rPr>
              <w:t xml:space="preserve">Remove the  </w:t>
            </w:r>
            <w:r>
              <w:rPr>
                <w:lang w:val="en-US" w:eastAsia="zh-CN"/>
              </w:rPr>
              <w:t>‘</w:t>
            </w:r>
            <w:r>
              <w:rPr>
                <w:rFonts w:hint="eastAsia"/>
                <w:lang w:val="en-US" w:eastAsia="zh-CN"/>
              </w:rPr>
              <w:t xml:space="preserve">(i.e., </w:t>
            </w:r>
            <w:r>
              <w:t>an area specified as a list of polygon or circle shapes</w:t>
            </w:r>
            <w:r>
              <w:rPr>
                <w:rFonts w:hint="eastAsia"/>
                <w:lang w:val="en-US" w:eastAsia="zh-CN"/>
              </w:rPr>
              <w:t>)</w:t>
            </w:r>
            <w:r>
              <w:rPr>
                <w:lang w:val="en-US" w:eastAsia="zh-CN"/>
              </w:rPr>
              <w:t>’</w:t>
            </w:r>
            <w:r>
              <w:rPr>
                <w:lang w:eastAsia="zh-CN"/>
              </w:rPr>
              <w:t xml:space="preserve"> </w:t>
            </w:r>
            <w:r>
              <w:rPr>
                <w:rFonts w:hint="eastAsia"/>
                <w:lang w:val="en-US" w:eastAsia="zh-CN"/>
              </w:rPr>
              <w:t xml:space="preserve"> in below note.</w:t>
            </w:r>
          </w:p>
          <w:p>
            <w:pPr>
              <w:pStyle w:val="65"/>
              <w:rPr>
                <w:lang w:val="en-US" w:eastAsia="zh-CN"/>
              </w:rPr>
            </w:pPr>
            <w:r>
              <w:rPr>
                <w:lang w:eastAsia="zh-CN"/>
              </w:rPr>
              <w:t>NOTE 0j:</w:t>
            </w:r>
            <w:r>
              <w:tab/>
            </w:r>
            <w:r>
              <w:rPr>
                <w:lang w:eastAsia="zh-CN"/>
              </w:rPr>
              <w:t xml:space="preserve">The ISA(s) can be ISA(s) provided in </w:t>
            </w:r>
            <w:r>
              <w:rPr>
                <w:i/>
                <w:iCs/>
                <w:lang w:eastAsia="zh-CN"/>
              </w:rPr>
              <w:t>SIB</w:t>
            </w:r>
            <w:r>
              <w:rPr>
                <w:rFonts w:hint="eastAsia"/>
                <w:i/>
                <w:iCs/>
                <w:lang w:val="en-US" w:eastAsia="zh-CN"/>
              </w:rPr>
              <w:t>xx</w:t>
            </w:r>
            <w:r>
              <w:rPr>
                <w:lang w:eastAsia="zh-CN"/>
              </w:rPr>
              <w:t xml:space="preserve"> and/or target service area</w:t>
            </w:r>
            <w:r>
              <w:rPr>
                <w:rFonts w:hint="eastAsia"/>
                <w:lang w:val="en-US" w:eastAsia="zh-CN"/>
              </w:rPr>
              <w:t xml:space="preserve"> (i.e., </w:t>
            </w:r>
            <w:r>
              <w:t>an area specified as a list of polygon or circle shapes</w:t>
            </w:r>
            <w:r>
              <w:rPr>
                <w:rFonts w:hint="eastAsia"/>
                <w:lang w:val="en-US" w:eastAsia="zh-CN"/>
              </w:rPr>
              <w:t>)</w:t>
            </w:r>
            <w:r>
              <w:rPr>
                <w:lang w:eastAsia="zh-CN"/>
              </w:rPr>
              <w:t xml:space="preserve"> in USD. It is up to UE’s implementation to decide whether it is inside ISA(s) or not.</w:t>
            </w:r>
          </w:p>
        </w:tc>
        <w:tc>
          <w:tcPr>
            <w:tcW w:w="2976" w:type="dxa"/>
          </w:tcPr>
          <w:p>
            <w:pPr>
              <w:rPr>
                <w:color w:val="FF0000"/>
                <w:lang w:val="en-US" w:eastAsia="zh-CN"/>
              </w:rPr>
            </w:pPr>
            <w:r>
              <w:rPr>
                <w:rFonts w:hint="eastAsia"/>
                <w:color w:val="FF0000"/>
                <w:lang w:val="en-US" w:eastAsia="zh-CN"/>
              </w:rPr>
              <w:t xml:space="preserve">Seems to be a easy fix, companies are invited to provide comments in section 2.2 for this open issue </w:t>
            </w:r>
          </w:p>
          <w:p>
            <w:pPr>
              <w:rPr>
                <w:rFonts w:eastAsia="等线"/>
                <w:color w:val="415FFF"/>
                <w:lang w:val="en-US" w:eastAsia="zh-CN"/>
              </w:rPr>
            </w:pPr>
            <w:r>
              <w:rPr>
                <w:rFonts w:hint="eastAsia" w:eastAsia="等线"/>
                <w:color w:val="415FFF"/>
                <w:lang w:val="en-US" w:eastAsia="zh-CN"/>
              </w:rPr>
              <w:t>v</w:t>
            </w:r>
            <w:r>
              <w:rPr>
                <w:rFonts w:eastAsia="等线"/>
                <w:color w:val="415FFF"/>
                <w:lang w:val="en-US" w:eastAsia="zh-CN"/>
              </w:rPr>
              <w:t>ivo: We agree with Ericsson’s view. The content in USD is difined in 26.517, which falls outside of RAN2 scope. The current spec has already included the reference to that spec, so there is no need to add the explanatory description.</w:t>
            </w:r>
          </w:p>
          <w:p>
            <w:pPr>
              <w:rPr>
                <w:rFonts w:eastAsia="等线"/>
                <w:color w:val="415FFF"/>
                <w:lang w:val="en-US" w:eastAsia="zh-CN"/>
              </w:rPr>
            </w:pPr>
            <w:r>
              <w:rPr>
                <w:rFonts w:hint="eastAsia" w:eastAsia="等线"/>
                <w:color w:val="FF0000"/>
                <w:lang w:val="en-US" w:eastAsia="zh-CN"/>
              </w:rPr>
              <w:t>Rapp2: Thanks for the instant feedback already, please also include comments in section 2.2 for resolutions of the  open issues,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r>
              <w:rPr>
                <w:rFonts w:hint="eastAsia" w:eastAsia="等线"/>
                <w:lang w:eastAsia="zh-CN"/>
              </w:rPr>
              <w:t>v</w:t>
            </w:r>
            <w:r>
              <w:rPr>
                <w:rFonts w:eastAsia="等线"/>
                <w:lang w:eastAsia="zh-CN"/>
              </w:rPr>
              <w:t>ivo</w:t>
            </w:r>
          </w:p>
        </w:tc>
        <w:tc>
          <w:tcPr>
            <w:tcW w:w="5393" w:type="dxa"/>
          </w:tcPr>
          <w:p>
            <w:pPr>
              <w:rPr>
                <w:bCs/>
                <w:lang w:val="en-US" w:eastAsia="zh-CN"/>
              </w:rPr>
            </w:pPr>
            <w:r>
              <w:rPr>
                <w:rFonts w:hint="eastAsia"/>
                <w:b/>
                <w:bCs/>
                <w:lang w:val="en-US" w:eastAsia="zh-CN"/>
              </w:rPr>
              <w:t xml:space="preserve">Open issue </w:t>
            </w:r>
            <w:r>
              <w:rPr>
                <w:b/>
                <w:bCs/>
                <w:lang w:val="en-US" w:eastAsia="zh-CN"/>
              </w:rPr>
              <w:t>2</w:t>
            </w:r>
            <w:r>
              <w:rPr>
                <w:rFonts w:hint="eastAsia"/>
                <w:b/>
                <w:bCs/>
                <w:lang w:val="en-US" w:eastAsia="zh-CN"/>
              </w:rPr>
              <w:t>:</w:t>
            </w:r>
            <w:r>
              <w:rPr>
                <w:b/>
                <w:bCs/>
                <w:lang w:val="en-US" w:eastAsia="zh-CN"/>
              </w:rPr>
              <w:t xml:space="preserve"> </w:t>
            </w:r>
            <w:r>
              <w:rPr>
                <w:bCs/>
                <w:lang w:val="en-US" w:eastAsia="zh-CN"/>
              </w:rPr>
              <w:t xml:space="preserve">With the support of common PDCCH repetition, the UE, the UE will nonitor the </w:t>
            </w:r>
            <w:r>
              <w:rPr>
                <w:i/>
              </w:rPr>
              <w:t>pagingSearchSpace</w:t>
            </w:r>
            <w:r>
              <w:rPr>
                <w:bCs/>
                <w:lang w:val="en-US" w:eastAsia="zh-CN"/>
              </w:rPr>
              <w:t xml:space="preserve"> and its linked CSS for paging reception. In the TS 38.304 spec, the PO concept should be applied to </w:t>
            </w:r>
            <w:r>
              <w:rPr>
                <w:i/>
              </w:rPr>
              <w:t xml:space="preserve">SearchSpace </w:t>
            </w:r>
            <w:r>
              <w:t xml:space="preserve">linked with </w:t>
            </w:r>
            <w:r>
              <w:rPr>
                <w:i/>
              </w:rPr>
              <w:t>pagingSearchSpace</w:t>
            </w:r>
            <w:r>
              <w:t>.</w:t>
            </w:r>
          </w:p>
          <w:p>
            <w:pPr>
              <w:rPr>
                <w:b/>
                <w:bCs/>
                <w:lang w:val="en-US" w:eastAsia="zh-CN"/>
              </w:rPr>
            </w:pPr>
            <w:r>
              <w:rPr>
                <w:rFonts w:hint="eastAsia"/>
                <w:b/>
                <w:bCs/>
                <w:lang w:val="en-US" w:eastAsia="zh-CN"/>
              </w:rPr>
              <w:t>S</w:t>
            </w:r>
            <w:r>
              <w:rPr>
                <w:b/>
                <w:bCs/>
                <w:lang w:val="en-US" w:eastAsia="zh-CN"/>
              </w:rPr>
              <w:t xml:space="preserve">olution: </w:t>
            </w:r>
          </w:p>
          <w:p>
            <w:pPr>
              <w:rPr>
                <w:rFonts w:eastAsia="等线"/>
                <w:b/>
                <w:bCs/>
                <w:lang w:val="en-US" w:eastAsia="zh-CN"/>
              </w:rPr>
            </w:pPr>
            <w:r>
              <w:rPr>
                <w:rFonts w:hint="eastAsia" w:eastAsia="等线"/>
                <w:b/>
                <w:bCs/>
                <w:lang w:val="en-US" w:eastAsia="zh-CN"/>
              </w:rPr>
              <w:t>TS</w:t>
            </w:r>
            <w:r>
              <w:rPr>
                <w:rFonts w:eastAsia="等线"/>
                <w:b/>
                <w:bCs/>
                <w:lang w:val="en-US" w:eastAsia="zh-CN"/>
              </w:rPr>
              <w:t xml:space="preserve"> 38.304 </w:t>
            </w:r>
            <w:r>
              <w:rPr>
                <w:rFonts w:hint="eastAsia" w:eastAsia="等线"/>
                <w:b/>
                <w:bCs/>
                <w:lang w:val="en-US" w:eastAsia="zh-CN"/>
              </w:rPr>
              <w:t>sub-cla</w:t>
            </w:r>
            <w:r>
              <w:rPr>
                <w:rFonts w:eastAsia="等线"/>
                <w:b/>
                <w:bCs/>
                <w:lang w:val="en-US" w:eastAsia="zh-CN"/>
              </w:rPr>
              <w:t>use 7.1</w:t>
            </w:r>
          </w:p>
          <w:p>
            <w:pPr>
              <w:rPr>
                <w:rFonts w:eastAsia="等线"/>
                <w:b/>
                <w:bCs/>
                <w:lang w:val="en-US" w:eastAsia="zh-CN"/>
              </w:rPr>
            </w:pPr>
            <w:r>
              <w:rPr>
                <w:rFonts w:eastAsia="等线"/>
                <w:b/>
                <w:bCs/>
                <w:lang w:val="en-US" w:eastAsia="zh-CN"/>
              </w:rPr>
              <w:t>…. &lt;the related part is omitted&gt;….</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0" w:author="vivo" w:date="2025-09-20T20:25:00Z">
              <w:r>
                <w:rPr/>
                <w:t xml:space="preserve"> or when</w:t>
              </w:r>
            </w:ins>
            <w:ins w:id="1" w:author="vivo" w:date="2025-09-20T20:26:00Z">
              <w:r>
                <w:rPr/>
                <w:t xml:space="preserve"> </w:t>
              </w:r>
            </w:ins>
            <w:ins w:id="2" w:author="vivo" w:date="2025-09-20T20:26:00Z">
              <w:r>
                <w:rPr>
                  <w:i/>
                </w:rPr>
                <w:t>SearchSpaceId</w:t>
              </w:r>
            </w:ins>
            <w:ins w:id="3" w:author="vivo" w:date="2025-09-20T20:26:00Z">
              <w:r>
                <w:rPr/>
                <w:t xml:space="preserve"> </w:t>
              </w:r>
            </w:ins>
            <w:ins w:id="4" w:author="vivo" w:date="2025-09-20T20:26:00Z">
              <w:r>
                <w:rPr>
                  <w:lang w:eastAsia="zh-CN"/>
                </w:rPr>
                <w:t xml:space="preserve">other than 0 is configured </w:t>
              </w:r>
            </w:ins>
            <w:ins w:id="5" w:author="vivo" w:date="2025-09-20T20:29:00Z">
              <w:r>
                <w:rPr>
                  <w:lang w:eastAsia="zh-CN"/>
                </w:rPr>
                <w:t xml:space="preserve">for </w:t>
              </w:r>
            </w:ins>
            <w:ins w:id="6" w:author="vivo" w:date="2025-09-20T20:30:00Z">
              <w:r>
                <w:rPr>
                  <w:lang w:eastAsia="zh-CN"/>
                </w:rPr>
                <w:t>the</w:t>
              </w:r>
            </w:ins>
            <w:ins w:id="7" w:author="vivo" w:date="2025-09-20T20:29:00Z">
              <w:r>
                <w:rPr>
                  <w:lang w:eastAsia="zh-CN"/>
                </w:rPr>
                <w:t xml:space="preserve"> </w:t>
              </w:r>
            </w:ins>
            <w:ins w:id="8" w:author="vivo" w:date="2025-09-20T20:29:00Z">
              <w:r>
                <w:rPr>
                  <w:i/>
                </w:rPr>
                <w:t xml:space="preserve">SearchSpace </w:t>
              </w:r>
            </w:ins>
            <w:ins w:id="9" w:author="vivo" w:date="2025-09-20T20:26:00Z">
              <w:r>
                <w:rPr>
                  <w:lang w:eastAsia="zh-CN"/>
                </w:rPr>
                <w:t xml:space="preserve">linked </w:t>
              </w:r>
            </w:ins>
            <w:ins w:id="10" w:author="vivo" w:date="2025-09-20T20:27:00Z">
              <w:r>
                <w:rPr>
                  <w:lang w:eastAsia="zh-CN"/>
                </w:rPr>
                <w:t xml:space="preserve">with </w:t>
              </w:r>
            </w:ins>
            <w:ins w:id="11" w:author="vivo" w:date="2025-09-20T20:26:00Z">
              <w:r>
                <w:rPr>
                  <w:i/>
                </w:rPr>
                <w:t>pagingSearchSpace</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rPr>
                <w:rFonts w:eastAsia="等线"/>
                <w:b/>
                <w:bCs/>
                <w:lang w:val="en-US" w:eastAsia="zh-CN"/>
              </w:rPr>
            </w:pPr>
            <w:r>
              <w:rPr>
                <w:rFonts w:eastAsia="等线"/>
                <w:b/>
                <w:bCs/>
                <w:lang w:val="en-US" w:eastAsia="zh-CN"/>
              </w:rPr>
              <w:t>…. &lt;the related part is omitted&gt;….</w:t>
            </w:r>
          </w:p>
        </w:tc>
        <w:tc>
          <w:tcPr>
            <w:tcW w:w="2976" w:type="dxa"/>
          </w:tcPr>
          <w:p>
            <w:pPr>
              <w:rPr>
                <w:rFonts w:eastAsia="等线"/>
                <w:color w:val="FF0000"/>
                <w:lang w:val="en-US" w:eastAsia="zh-CN"/>
              </w:rPr>
            </w:pPr>
            <w:r>
              <w:rPr>
                <w:rFonts w:hint="eastAsia" w:eastAsia="等线"/>
                <w:color w:val="FF0000"/>
                <w:lang w:val="en-US" w:eastAsia="zh-CN"/>
              </w:rPr>
              <w:t>Rapp2: The issue is related to below RAN1 agreements:</w:t>
            </w:r>
          </w:p>
          <w:p>
            <w:pPr>
              <w:rPr>
                <w:lang w:val="en-US" w:eastAsia="zh-CN"/>
              </w:rPr>
            </w:pPr>
            <w:r>
              <w:rPr>
                <w:highlight w:val="green"/>
                <w:lang w:val="en-US" w:eastAsia="zh-CN"/>
              </w:rPr>
              <w:t>Agreement</w:t>
            </w:r>
          </w:p>
          <w:p>
            <w:r>
              <w:t xml:space="preserve">For intra-slot PDCCH repetition of PDCCH CSS other than Type-0 CSS and other than Type-3 CSS for common search spaces other than </w:t>
            </w:r>
            <w:r>
              <w:rPr>
                <w:i/>
                <w:iCs/>
              </w:rPr>
              <w:t>SearchSpaceZero</w:t>
            </w:r>
            <w:r>
              <w:t>,:</w:t>
            </w:r>
          </w:p>
          <w:p>
            <w:pPr>
              <w:pStyle w:val="39"/>
              <w:numPr>
                <w:ilvl w:val="0"/>
                <w:numId w:val="9"/>
              </w:numPr>
              <w:rPr>
                <w:rFonts w:eastAsia="等线"/>
                <w:lang w:eastAsia="zh-CN"/>
              </w:rPr>
            </w:pPr>
            <w:r>
              <w:rPr>
                <w:rFonts w:ascii="Times New Roman" w:hAnsi="Times New Roman" w:cs="Times New Roman"/>
                <w:sz w:val="20"/>
                <w:szCs w:val="20"/>
              </w:rPr>
              <w:t>Specify an explicit linkage of two SS for intra-slot PDCCH repetition. That is, a RRC parameter is introduced for SS linkage and enabling intra-slot PDCCH repetition. The starting symbol of monitoring occasion of the second SS is located right after the ending symbol of monitoring occasion of the first SS.</w:t>
            </w:r>
          </w:p>
          <w:p>
            <w:pPr>
              <w:pStyle w:val="39"/>
              <w:ind w:left="360"/>
              <w:rPr>
                <w:rFonts w:eastAsia="等线"/>
                <w:lang w:eastAsia="zh-CN"/>
              </w:rPr>
            </w:pPr>
          </w:p>
          <w:p>
            <w:pPr>
              <w:rPr>
                <w:rFonts w:eastAsia="等线"/>
                <w:color w:val="FF0000"/>
                <w:lang w:val="en-US" w:eastAsia="zh-CN"/>
              </w:rPr>
            </w:pPr>
            <w:r>
              <w:rPr>
                <w:rFonts w:hint="eastAsia" w:eastAsia="等线"/>
                <w:color w:val="FF0000"/>
                <w:lang w:val="en-US" w:eastAsia="zh-CN"/>
              </w:rPr>
              <w:t>Rapporteur agrees with the intention, but also wonders if specs update is really needed in this case. It is understood the cited section is generic for any paging search space  configured with searchSpaceId other than 0. Therefore from signalling perspective, if second set of SS is linked with pagingSearchSpace, it is also counted as pagingSearchSpace, the current specs is sufficient.</w:t>
            </w:r>
          </w:p>
          <w:p>
            <w:pPr>
              <w:rPr>
                <w:rFonts w:eastAsia="等线"/>
                <w:color w:val="FF0000"/>
                <w:lang w:val="en-US" w:eastAsia="zh-CN"/>
              </w:rPr>
            </w:pPr>
          </w:p>
          <w:p>
            <w:pPr>
              <w:rPr>
                <w:rFonts w:eastAsia="等线"/>
                <w:color w:val="FF0000"/>
                <w:lang w:val="en-US" w:eastAsia="zh-CN"/>
              </w:rPr>
            </w:pPr>
            <w:r>
              <w:rPr>
                <w:rFonts w:hint="eastAsia" w:eastAsia="等线"/>
                <w:color w:val="FF0000"/>
                <w:lang w:val="en-US" w:eastAsia="zh-CN"/>
              </w:rPr>
              <w:t>But in any case, if majorities agree to reflect this also in 304 specs, then a slight rewording is needed, since current proposed change seems to imply UE only monitor one of the two SS configured, while UE shall monitor both.  The proposed changes are shown in section 2.2.</w:t>
            </w:r>
          </w:p>
          <w:p>
            <w:pPr>
              <w:rPr>
                <w:rFonts w:eastAsia="等线"/>
                <w:lang w:val="en-US" w:eastAsia="zh-CN"/>
              </w:rPr>
            </w:pPr>
            <w:r>
              <w:rPr>
                <w:rFonts w:hint="eastAsia" w:eastAsia="等线"/>
                <w:color w:val="FF0000"/>
                <w:lang w:val="en-US" w:eastAsia="zh-CN"/>
              </w:rPr>
              <w:t>Companies are invited to provide feedback on down-selection of the two proposed resolutions.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p>
        </w:tc>
        <w:tc>
          <w:tcPr>
            <w:tcW w:w="5393" w:type="dxa"/>
          </w:tcPr>
          <w:p>
            <w:pPr>
              <w:rPr>
                <w:rFonts w:eastAsia="等线"/>
                <w:lang w:eastAsia="zh-CN"/>
              </w:rPr>
            </w:pPr>
          </w:p>
        </w:tc>
        <w:tc>
          <w:tcPr>
            <w:tcW w:w="2976"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p>
        </w:tc>
        <w:tc>
          <w:tcPr>
            <w:tcW w:w="5393" w:type="dxa"/>
          </w:tcPr>
          <w:p>
            <w:pPr>
              <w:rPr>
                <w:color w:val="5B9BD5" w:themeColor="accent5"/>
                <w:lang w:eastAsia="zh-CN"/>
                <w14:textFill>
                  <w14:solidFill>
                    <w14:schemeClr w14:val="accent5"/>
                  </w14:solidFill>
                </w14:textFill>
              </w:rPr>
            </w:pPr>
          </w:p>
        </w:tc>
        <w:tc>
          <w:tcPr>
            <w:tcW w:w="2976" w:type="dxa"/>
          </w:tcPr>
          <w:p>
            <w:pPr>
              <w:rPr>
                <w:color w:val="5B9BD5" w:themeColor="accent5"/>
                <w:lang w:eastAsia="zh-C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eastAsia="等线"/>
                <w:lang w:eastAsia="zh-CN"/>
              </w:rPr>
            </w:pPr>
          </w:p>
        </w:tc>
        <w:tc>
          <w:tcPr>
            <w:tcW w:w="5393" w:type="dxa"/>
          </w:tcPr>
          <w:p>
            <w:pPr>
              <w:rPr>
                <w:rFonts w:eastAsia="等线"/>
                <w:lang w:eastAsia="zh-CN"/>
              </w:rPr>
            </w:pPr>
          </w:p>
        </w:tc>
        <w:tc>
          <w:tcPr>
            <w:tcW w:w="2976" w:type="dxa"/>
          </w:tcPr>
          <w:p>
            <w:pPr>
              <w:rPr>
                <w:rFonts w:eastAsia="等线"/>
                <w:lang w:eastAsia="zh-CN"/>
              </w:rPr>
            </w:pPr>
          </w:p>
        </w:tc>
      </w:tr>
    </w:tbl>
    <w:p>
      <w:pPr>
        <w:pStyle w:val="65"/>
        <w:overflowPunct w:val="0"/>
        <w:autoSpaceDE w:val="0"/>
        <w:autoSpaceDN w:val="0"/>
        <w:adjustRightInd w:val="0"/>
        <w:ind w:left="0" w:firstLine="0"/>
        <w:textAlignment w:val="baseline"/>
        <w:rPr>
          <w:rFonts w:eastAsia="Times New Roman"/>
          <w:color w:val="000000"/>
          <w:lang w:val="en-US" w:eastAsia="zh-CN"/>
        </w:rPr>
      </w:pPr>
    </w:p>
    <w:p>
      <w:pPr>
        <w:pStyle w:val="3"/>
        <w:rPr>
          <w:lang w:val="en-US" w:eastAsia="zh-CN"/>
        </w:rPr>
      </w:pPr>
      <w:r>
        <w:rPr>
          <w:rFonts w:hint="eastAsia"/>
          <w:lang w:val="en-US" w:eastAsia="zh-CN"/>
        </w:rPr>
        <w:t>2.2 Second round-resolution</w:t>
      </w:r>
    </w:p>
    <w:p>
      <w:pPr>
        <w:spacing w:after="120" w:afterLines="50" w:line="360" w:lineRule="auto"/>
        <w:rPr>
          <w:lang w:val="en-US" w:eastAsia="zh-CN"/>
        </w:rPr>
      </w:pPr>
      <w:r>
        <w:rPr>
          <w:rFonts w:hint="eastAsia"/>
          <w:lang w:val="en-US" w:eastAsia="zh-CN"/>
        </w:rPr>
        <w:t>This section will be used to collection companies</w:t>
      </w:r>
      <w:r>
        <w:rPr>
          <w:lang w:val="en-US" w:eastAsia="zh-CN"/>
        </w:rPr>
        <w:t>’</w:t>
      </w:r>
      <w:r>
        <w:rPr>
          <w:rFonts w:hint="eastAsia"/>
          <w:lang w:val="en-US" w:eastAsia="zh-CN"/>
        </w:rPr>
        <w:t xml:space="preserve"> views on the resolutions proposed for open issues identified. </w:t>
      </w:r>
    </w:p>
    <w:p>
      <w:pPr>
        <w:spacing w:after="120" w:afterLines="50" w:line="360" w:lineRule="auto"/>
        <w:rPr>
          <w:lang w:val="en-US" w:eastAsia="zh-CN"/>
        </w:rPr>
      </w:pPr>
      <w:r>
        <w:rPr>
          <w:rFonts w:hint="eastAsia"/>
          <w:lang w:val="en-US" w:eastAsia="zh-CN"/>
        </w:rPr>
        <w:t xml:space="preserve">For now,  only open issue 1 was included, </w:t>
      </w:r>
      <w:r>
        <w:rPr>
          <w:rFonts w:hint="eastAsia"/>
          <w:highlight w:val="yellow"/>
          <w:lang w:val="en-US" w:eastAsia="zh-CN"/>
        </w:rPr>
        <w:t>further updates maybe needed after first round discussion.</w:t>
      </w:r>
      <w:r>
        <w:rPr>
          <w:rFonts w:hint="eastAsia"/>
          <w:lang w:val="en-US" w:eastAsia="zh-CN"/>
        </w:rPr>
        <w:t xml:space="preserve"> </w:t>
      </w:r>
    </w:p>
    <w:p>
      <w:pPr>
        <w:spacing w:after="100"/>
        <w:rPr>
          <w:rFonts w:eastAsia="宋体"/>
          <w:b/>
          <w:bCs/>
          <w:sz w:val="24"/>
          <w:szCs w:val="24"/>
          <w:u w:val="single"/>
          <w:lang w:val="en-US" w:eastAsia="zh-CN"/>
        </w:rPr>
      </w:pPr>
      <w:r>
        <w:rPr>
          <w:rFonts w:hint="eastAsia" w:eastAsia="宋体"/>
          <w:b/>
          <w:bCs/>
          <w:sz w:val="24"/>
          <w:szCs w:val="24"/>
          <w:u w:val="single"/>
          <w:lang w:val="en-US" w:eastAsia="zh-CN"/>
        </w:rPr>
        <w:t>Open issue 1</w:t>
      </w:r>
    </w:p>
    <w:p>
      <w:pPr>
        <w:rPr>
          <w:b/>
          <w:bCs/>
          <w:lang w:val="en-US" w:eastAsia="zh-CN"/>
        </w:rPr>
      </w:pPr>
      <w:r>
        <w:rPr>
          <w:rFonts w:hint="eastAsia"/>
          <w:b/>
          <w:bCs/>
          <w:lang w:val="en-US" w:eastAsia="zh-CN"/>
        </w:rPr>
        <w:t xml:space="preserve">Open issue 1: </w:t>
      </w:r>
      <w:r>
        <w:rPr>
          <w:rFonts w:hint="eastAsia"/>
          <w:lang w:val="en-US" w:eastAsia="zh-CN"/>
        </w:rPr>
        <w:t>The TAI/Cell list received in target service area in USD could be used by UE for service continuity purpose.</w:t>
      </w:r>
    </w:p>
    <w:p>
      <w:pPr>
        <w:rPr>
          <w:lang w:val="en-US" w:eastAsia="zh-CN"/>
        </w:rPr>
      </w:pPr>
      <w:r>
        <w:rPr>
          <w:rFonts w:hint="eastAsia"/>
          <w:b/>
          <w:bCs/>
          <w:lang w:val="en-US" w:eastAsia="zh-CN"/>
        </w:rPr>
        <w:t xml:space="preserve">Resolution: </w:t>
      </w:r>
      <w:r>
        <w:rPr>
          <w:rFonts w:hint="eastAsia"/>
          <w:lang w:val="en-US" w:eastAsia="zh-CN"/>
        </w:rPr>
        <w:t xml:space="preserve">Remove the  </w:t>
      </w:r>
      <w:r>
        <w:rPr>
          <w:lang w:val="en-US" w:eastAsia="zh-CN"/>
        </w:rPr>
        <w:t>‘</w:t>
      </w:r>
      <w:r>
        <w:rPr>
          <w:rFonts w:hint="eastAsia"/>
          <w:lang w:val="en-US" w:eastAsia="zh-CN"/>
        </w:rPr>
        <w:t xml:space="preserve">(i.e., </w:t>
      </w:r>
      <w:r>
        <w:t>an area specified as a list of polygon or circle shapes</w:t>
      </w:r>
      <w:r>
        <w:rPr>
          <w:rFonts w:hint="eastAsia"/>
          <w:lang w:val="en-US" w:eastAsia="zh-CN"/>
        </w:rPr>
        <w:t>)</w:t>
      </w:r>
      <w:r>
        <w:rPr>
          <w:lang w:val="en-US" w:eastAsia="zh-CN"/>
        </w:rPr>
        <w:t>’</w:t>
      </w:r>
      <w:r>
        <w:rPr>
          <w:lang w:eastAsia="zh-CN"/>
        </w:rPr>
        <w:t xml:space="preserve"> </w:t>
      </w:r>
      <w:r>
        <w:rPr>
          <w:rFonts w:hint="eastAsia"/>
          <w:lang w:val="en-US" w:eastAsia="zh-CN"/>
        </w:rPr>
        <w:t xml:space="preserve"> in below note.</w:t>
      </w:r>
    </w:p>
    <w:p>
      <w:pPr>
        <w:spacing w:after="100"/>
        <w:rPr>
          <w:rFonts w:eastAsia="宋体"/>
          <w:b/>
          <w:bCs/>
          <w:sz w:val="24"/>
          <w:szCs w:val="24"/>
          <w:u w:val="single"/>
          <w:lang w:val="en-US" w:eastAsia="zh-CN"/>
        </w:rPr>
      </w:pPr>
      <w:r>
        <w:rPr>
          <w:lang w:eastAsia="zh-CN"/>
        </w:rPr>
        <w:t>NOTE 0j:</w:t>
      </w:r>
      <w:r>
        <w:tab/>
      </w:r>
      <w:r>
        <w:rPr>
          <w:lang w:eastAsia="zh-CN"/>
        </w:rPr>
        <w:t xml:space="preserve">The ISA(s) can be ISA(s) provided in </w:t>
      </w:r>
      <w:r>
        <w:rPr>
          <w:i/>
          <w:iCs/>
          <w:lang w:eastAsia="zh-CN"/>
        </w:rPr>
        <w:t>SIB</w:t>
      </w:r>
      <w:r>
        <w:rPr>
          <w:rFonts w:hint="eastAsia"/>
          <w:i/>
          <w:iCs/>
          <w:lang w:val="en-US" w:eastAsia="zh-CN"/>
        </w:rPr>
        <w:t>xx</w:t>
      </w:r>
      <w:r>
        <w:rPr>
          <w:lang w:eastAsia="zh-CN"/>
        </w:rPr>
        <w:t xml:space="preserve"> and/or target service area</w:t>
      </w:r>
      <w:r>
        <w:rPr>
          <w:rFonts w:hint="eastAsia"/>
          <w:lang w:val="en-US" w:eastAsia="zh-CN"/>
        </w:rPr>
        <w:t xml:space="preserve"> (i.e., </w:t>
      </w:r>
      <w:r>
        <w:t>an area specified as a list of polygon or circle shapes</w:t>
      </w:r>
      <w:r>
        <w:rPr>
          <w:rFonts w:hint="eastAsia"/>
          <w:lang w:val="en-US" w:eastAsia="zh-CN"/>
        </w:rPr>
        <w:t>)</w:t>
      </w:r>
      <w:r>
        <w:rPr>
          <w:lang w:eastAsia="zh-CN"/>
        </w:rPr>
        <w:t xml:space="preserve"> in USD. It is up to UE’s implementation to decide whether it is inside ISA(s) or not.</w:t>
      </w:r>
    </w:p>
    <w:p>
      <w:pPr>
        <w:spacing w:after="60"/>
        <w:rPr>
          <w:lang w:eastAsia="sv-SE"/>
        </w:rPr>
      </w:pPr>
      <w:r>
        <w:rPr>
          <w:rFonts w:hint="eastAsia" w:eastAsia="宋体"/>
          <w:b/>
          <w:bCs/>
          <w:lang w:val="en-US" w:eastAsia="zh-CN"/>
        </w:rPr>
        <w:t>Q1: Do you agree on observation on issue 1 and the proposed resolution?</w:t>
      </w:r>
    </w:p>
    <w:tbl>
      <w:tblPr>
        <w:tblStyle w:val="18"/>
        <w:tblW w:w="9544"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8357" w:type="dxa"/>
          </w:tcPr>
          <w:p>
            <w:pPr>
              <w:rPr>
                <w:b/>
                <w:bCs/>
                <w:lang w:val="en-US" w:eastAsia="zh-CN"/>
              </w:rPr>
            </w:pPr>
            <w:r>
              <w:rPr>
                <w:rFonts w:hint="eastAsia" w:eastAsia="宋体"/>
                <w:b/>
                <w:bCs/>
                <w:lang w:val="en-US" w:eastAsia="zh-CN"/>
              </w:rPr>
              <w:t>C</w:t>
            </w:r>
            <w:r>
              <w:rPr>
                <w:b/>
                <w:bCs/>
                <w:lang w:eastAsia="zh-CN"/>
              </w:rPr>
              <w:t>omment</w:t>
            </w:r>
            <w:r>
              <w:rPr>
                <w:rFonts w:hint="eastAsia"/>
                <w:b/>
                <w:bCs/>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Nokia</w:t>
            </w:r>
          </w:p>
        </w:tc>
        <w:tc>
          <w:tcPr>
            <w:tcW w:w="8357" w:type="dxa"/>
          </w:tcPr>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Not entirely. We understand 38.304 should not say anything on the exact content of USD. However, this text in the brackets can stay in the note but might be moved to the part on “ISA provided in SIBxx”. Then it is correct as it says what SIBxx provides (and does not refer to USD).</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Rapp 3: </w:t>
            </w:r>
            <w:r>
              <w:rPr>
                <w:rFonts w:hint="eastAsia" w:eastAsia="Times New Roman"/>
                <w:color w:val="000000"/>
                <w:lang w:val="en-US" w:eastAsia="zh-CN"/>
              </w:rPr>
              <w:t xml:space="preserve">I understand company are ok not to mention exact content about USD. Since the ISAs in SIBxx are well described in RRC specs, perhaps no need to </w:t>
            </w:r>
            <w:r>
              <w:rPr>
                <w:rFonts w:hint="eastAsia"/>
                <w:color w:val="000000"/>
                <w:lang w:val="en-US" w:eastAsia="zh-CN"/>
              </w:rPr>
              <w:t>duplicate here. Therefore I suggest to remove this part and make the note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color w:val="5B9BD5" w:themeColor="accent5"/>
                <w:lang w:eastAsia="zh-C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bl>
    <w:p>
      <w:pPr>
        <w:pStyle w:val="65"/>
        <w:overflowPunct w:val="0"/>
        <w:autoSpaceDE w:val="0"/>
        <w:autoSpaceDN w:val="0"/>
        <w:adjustRightInd w:val="0"/>
        <w:ind w:left="0" w:firstLine="0"/>
        <w:textAlignment w:val="baseline"/>
        <w:rPr>
          <w:rFonts w:eastAsia="Times New Roman"/>
          <w:color w:val="000000"/>
          <w:lang w:val="en-US" w:eastAsia="zh-CN"/>
        </w:rPr>
      </w:pPr>
    </w:p>
    <w:p>
      <w:pPr>
        <w:pStyle w:val="65"/>
        <w:overflowPunct w:val="0"/>
        <w:autoSpaceDE w:val="0"/>
        <w:autoSpaceDN w:val="0"/>
        <w:adjustRightInd w:val="0"/>
        <w:ind w:left="0" w:firstLine="0"/>
        <w:textAlignment w:val="baseline"/>
        <w:rPr>
          <w:rFonts w:hint="eastAsia" w:eastAsia="Times New Roman"/>
          <w:b/>
          <w:bCs/>
          <w:color w:val="FF0000"/>
          <w:lang w:val="en-US" w:eastAsia="zh-CN"/>
        </w:rPr>
      </w:pPr>
      <w:r>
        <w:rPr>
          <w:rFonts w:hint="eastAsia" w:eastAsia="Times New Roman"/>
          <w:b/>
          <w:bCs/>
          <w:color w:val="FF0000"/>
          <w:lang w:val="en-US" w:eastAsia="zh-CN"/>
        </w:rPr>
        <w:t xml:space="preserve">Conclusion: </w:t>
      </w:r>
    </w:p>
    <w:p>
      <w:pPr>
        <w:pStyle w:val="65"/>
        <w:overflowPunct w:val="0"/>
        <w:autoSpaceDE w:val="0"/>
        <w:autoSpaceDN w:val="0"/>
        <w:adjustRightInd w:val="0"/>
        <w:ind w:left="0" w:firstLine="0"/>
        <w:textAlignment w:val="baseline"/>
        <w:rPr>
          <w:rFonts w:hint="default" w:eastAsia="Times New Roman"/>
          <w:color w:val="auto"/>
          <w:lang w:val="en-US" w:eastAsia="zh-CN"/>
        </w:rPr>
      </w:pPr>
      <w:r>
        <w:rPr>
          <w:rFonts w:hint="eastAsia" w:eastAsia="Times New Roman"/>
          <w:color w:val="auto"/>
          <w:lang w:val="en-US" w:eastAsia="zh-CN"/>
        </w:rPr>
        <w:t>Based on above, below proposal is made:</w:t>
      </w:r>
    </w:p>
    <w:p>
      <w:pPr>
        <w:pStyle w:val="65"/>
        <w:overflowPunct w:val="0"/>
        <w:autoSpaceDE w:val="0"/>
        <w:autoSpaceDN w:val="0"/>
        <w:adjustRightInd w:val="0"/>
        <w:ind w:left="0" w:firstLine="0"/>
        <w:textAlignment w:val="baseline"/>
        <w:rPr>
          <w:rFonts w:hint="default" w:ascii="Times New Roman" w:hAnsi="Times New Roman" w:eastAsia="宋体" w:cs="Times New Roman"/>
          <w:b/>
          <w:bCs/>
          <w:i/>
          <w:iCs/>
          <w:color w:val="auto"/>
          <w:sz w:val="20"/>
          <w:szCs w:val="20"/>
          <w:u w:val="single"/>
          <w:lang w:val="en-US" w:eastAsia="zh-CN"/>
        </w:rPr>
      </w:pPr>
      <w:r>
        <w:rPr>
          <w:rFonts w:hint="default" w:ascii="Times New Roman" w:hAnsi="Times New Roman" w:eastAsia="Times New Roman" w:cs="Times New Roman"/>
          <w:b/>
          <w:bCs/>
          <w:color w:val="auto"/>
          <w:sz w:val="20"/>
          <w:szCs w:val="20"/>
          <w:lang w:val="en-US" w:eastAsia="zh-CN"/>
        </w:rPr>
        <w:t xml:space="preserve">Proposal 1: Update NOTE0j as : </w:t>
      </w:r>
      <w:r>
        <w:rPr>
          <w:rFonts w:hint="default" w:ascii="Times New Roman" w:hAnsi="Times New Roman" w:eastAsia="Times New Roman" w:cs="Times New Roman"/>
          <w:b/>
          <w:bCs/>
          <w:i w:val="0"/>
          <w:iCs w:val="0"/>
          <w:color w:val="auto"/>
          <w:sz w:val="20"/>
          <w:szCs w:val="20"/>
          <w:lang w:val="en-US" w:eastAsia="zh-CN"/>
        </w:rPr>
        <w:t>‘</w:t>
      </w:r>
      <w:r>
        <w:rPr>
          <w:rFonts w:hint="default" w:ascii="Times New Roman" w:hAnsi="Times New Roman" w:cs="Times New Roman"/>
          <w:b/>
          <w:bCs/>
          <w:i w:val="0"/>
          <w:iCs w:val="0"/>
          <w:color w:val="auto"/>
          <w:sz w:val="20"/>
          <w:szCs w:val="20"/>
          <w:lang w:eastAsia="zh-CN"/>
        </w:rPr>
        <w:t>NOTE 0j:</w:t>
      </w:r>
      <w:r>
        <w:rPr>
          <w:rFonts w:hint="default" w:ascii="Times New Roman" w:hAnsi="Times New Roman" w:cs="Times New Roman"/>
          <w:b/>
          <w:bCs/>
          <w:i w:val="0"/>
          <w:iCs w:val="0"/>
          <w:color w:val="auto"/>
          <w:sz w:val="20"/>
          <w:szCs w:val="20"/>
        </w:rPr>
        <w:tab/>
      </w:r>
      <w:r>
        <w:rPr>
          <w:rFonts w:hint="default" w:ascii="Times New Roman" w:hAnsi="Times New Roman" w:cs="Times New Roman"/>
          <w:b/>
          <w:bCs/>
          <w:i w:val="0"/>
          <w:iCs w:val="0"/>
          <w:color w:val="auto"/>
          <w:sz w:val="20"/>
          <w:szCs w:val="20"/>
          <w:lang w:eastAsia="zh-CN"/>
        </w:rPr>
        <w:t>The ISA(s) can be ISA(s) provided in SIB</w:t>
      </w:r>
      <w:r>
        <w:rPr>
          <w:rFonts w:hint="default" w:ascii="Times New Roman" w:hAnsi="Times New Roman" w:cs="Times New Roman"/>
          <w:b/>
          <w:bCs/>
          <w:i w:val="0"/>
          <w:iCs w:val="0"/>
          <w:color w:val="auto"/>
          <w:sz w:val="20"/>
          <w:szCs w:val="20"/>
          <w:lang w:val="en-US" w:eastAsia="zh-CN"/>
        </w:rPr>
        <w:t>xx</w:t>
      </w:r>
      <w:r>
        <w:rPr>
          <w:rFonts w:hint="default" w:ascii="Times New Roman" w:hAnsi="Times New Roman" w:cs="Times New Roman"/>
          <w:b/>
          <w:bCs/>
          <w:i w:val="0"/>
          <w:iCs w:val="0"/>
          <w:color w:val="auto"/>
          <w:sz w:val="20"/>
          <w:szCs w:val="20"/>
          <w:lang w:eastAsia="zh-CN"/>
        </w:rPr>
        <w:t xml:space="preserve"> and/or target service area</w:t>
      </w:r>
      <w:r>
        <w:rPr>
          <w:rFonts w:hint="default" w:ascii="Times New Roman" w:hAnsi="Times New Roman" w:cs="Times New Roman"/>
          <w:b/>
          <w:bCs/>
          <w:i w:val="0"/>
          <w:iCs w:val="0"/>
          <w:color w:val="auto"/>
          <w:sz w:val="20"/>
          <w:szCs w:val="20"/>
          <w:lang w:val="en-US" w:eastAsia="zh-CN"/>
        </w:rPr>
        <w:t xml:space="preserve"> </w:t>
      </w:r>
      <w:r>
        <w:rPr>
          <w:rFonts w:hint="default" w:ascii="Times New Roman" w:hAnsi="Times New Roman" w:cs="Times New Roman"/>
          <w:b/>
          <w:bCs/>
          <w:i w:val="0"/>
          <w:iCs w:val="0"/>
          <w:color w:val="auto"/>
          <w:sz w:val="20"/>
          <w:szCs w:val="20"/>
          <w:lang w:eastAsia="zh-CN"/>
        </w:rPr>
        <w:t xml:space="preserve"> in USD. It is up to UE’s implementation to decide whether it is inside ISA(s) or not.’</w:t>
      </w:r>
    </w:p>
    <w:p>
      <w:pPr>
        <w:pStyle w:val="65"/>
        <w:overflowPunct w:val="0"/>
        <w:autoSpaceDE w:val="0"/>
        <w:autoSpaceDN w:val="0"/>
        <w:adjustRightInd w:val="0"/>
        <w:ind w:left="0" w:firstLine="0"/>
        <w:textAlignment w:val="baseline"/>
        <w:rPr>
          <w:rFonts w:hint="default" w:eastAsia="Times New Roman"/>
          <w:b/>
          <w:bCs/>
          <w:color w:val="FF0000"/>
          <w:lang w:val="en-US" w:eastAsia="zh-CN"/>
        </w:rPr>
      </w:pPr>
    </w:p>
    <w:p>
      <w:pPr>
        <w:spacing w:after="100"/>
        <w:rPr>
          <w:rFonts w:eastAsia="宋体"/>
          <w:b/>
          <w:bCs/>
          <w:sz w:val="24"/>
          <w:szCs w:val="24"/>
          <w:u w:val="single"/>
          <w:lang w:val="en-US" w:eastAsia="zh-CN"/>
        </w:rPr>
      </w:pPr>
      <w:r>
        <w:rPr>
          <w:rFonts w:hint="eastAsia" w:eastAsia="宋体"/>
          <w:b/>
          <w:bCs/>
          <w:sz w:val="24"/>
          <w:szCs w:val="24"/>
          <w:u w:val="single"/>
          <w:lang w:val="en-US" w:eastAsia="zh-CN"/>
        </w:rPr>
        <w:t>Open issue 2</w:t>
      </w:r>
    </w:p>
    <w:p>
      <w:pPr>
        <w:rPr>
          <w:bCs/>
          <w:lang w:val="en-US" w:eastAsia="zh-CN"/>
        </w:rPr>
      </w:pPr>
      <w:r>
        <w:rPr>
          <w:rFonts w:hint="eastAsia"/>
          <w:b/>
          <w:bCs/>
          <w:lang w:val="en-US" w:eastAsia="zh-CN"/>
        </w:rPr>
        <w:t xml:space="preserve">Open issue 2: </w:t>
      </w:r>
      <w:r>
        <w:rPr>
          <w:bCs/>
          <w:lang w:val="en-US" w:eastAsia="zh-CN"/>
        </w:rPr>
        <w:t xml:space="preserve">With the support of common PDCCH repetition, the UE, the UE will </w:t>
      </w:r>
      <w:r>
        <w:rPr>
          <w:rFonts w:hint="eastAsia"/>
          <w:bCs/>
          <w:lang w:val="en-US" w:eastAsia="zh-CN"/>
        </w:rPr>
        <w:t>m</w:t>
      </w:r>
      <w:r>
        <w:rPr>
          <w:bCs/>
          <w:lang w:val="en-US" w:eastAsia="zh-CN"/>
        </w:rPr>
        <w:t xml:space="preserve">onitor the </w:t>
      </w:r>
      <w:r>
        <w:rPr>
          <w:i/>
        </w:rPr>
        <w:t>pagingSearchSpace</w:t>
      </w:r>
      <w:r>
        <w:rPr>
          <w:bCs/>
          <w:lang w:val="en-US" w:eastAsia="zh-CN"/>
        </w:rPr>
        <w:t xml:space="preserve"> and its linked CSS for paging reception. In the TS 38.304 spec, the PO concept should be applied to </w:t>
      </w:r>
      <w:r>
        <w:rPr>
          <w:i/>
        </w:rPr>
        <w:t xml:space="preserve">SearchSpace </w:t>
      </w:r>
      <w:r>
        <w:t xml:space="preserve">linked with </w:t>
      </w:r>
      <w:r>
        <w:rPr>
          <w:i/>
        </w:rPr>
        <w:t>pagingSearchSpace</w:t>
      </w:r>
      <w:r>
        <w:t>.</w:t>
      </w:r>
    </w:p>
    <w:p>
      <w:pPr>
        <w:spacing w:after="100"/>
        <w:rPr>
          <w:rFonts w:eastAsia="等线"/>
          <w:b/>
          <w:bCs/>
          <w:lang w:val="en-US" w:eastAsia="zh-CN"/>
        </w:rPr>
      </w:pPr>
      <w:r>
        <w:rPr>
          <w:rFonts w:hint="eastAsia" w:eastAsia="等线"/>
          <w:b/>
          <w:bCs/>
          <w:lang w:val="en-US" w:eastAsia="zh-CN"/>
        </w:rPr>
        <w:t xml:space="preserve">Resolution 1 : </w:t>
      </w:r>
      <w:r>
        <w:rPr>
          <w:rFonts w:hint="eastAsia" w:eastAsia="等线"/>
          <w:lang w:val="en-US" w:eastAsia="zh-CN"/>
        </w:rPr>
        <w:t>The section 7.1 is generic for any searching space configured as pagingSearchSpace, and the search space linked with pagingSearchSpace is also considered as pagingSearchSpace. Therefore UE will apply the correct behavior as specified in this section to determine the PDCCH monitoring occasion. Existing 38.304 specs is sufficient, no specs update is needed.</w:t>
      </w:r>
    </w:p>
    <w:p>
      <w:pPr>
        <w:rPr>
          <w:b/>
          <w:bCs/>
          <w:lang w:val="en-US" w:eastAsia="zh-CN"/>
        </w:rPr>
      </w:pPr>
    </w:p>
    <w:p>
      <w:pPr>
        <w:spacing w:after="100"/>
        <w:rPr>
          <w:rFonts w:eastAsia="等线"/>
          <w:lang w:val="en-US" w:eastAsia="zh-CN"/>
        </w:rPr>
      </w:pPr>
      <w:r>
        <w:rPr>
          <w:rFonts w:hint="eastAsia"/>
          <w:b/>
          <w:bCs/>
          <w:lang w:val="en-US" w:eastAsia="zh-CN"/>
        </w:rPr>
        <w:t xml:space="preserve">Resolution 2: </w:t>
      </w:r>
      <w:r>
        <w:rPr>
          <w:rFonts w:hint="eastAsia"/>
          <w:lang w:val="en-US" w:eastAsia="zh-CN"/>
        </w:rPr>
        <w:t xml:space="preserve">Update </w:t>
      </w:r>
      <w:r>
        <w:rPr>
          <w:rFonts w:hint="eastAsia" w:eastAsia="等线"/>
          <w:lang w:val="en-US" w:eastAsia="zh-CN"/>
        </w:rPr>
        <w:t>TS</w:t>
      </w:r>
      <w:r>
        <w:rPr>
          <w:rFonts w:eastAsia="等线"/>
          <w:lang w:val="en-US" w:eastAsia="zh-CN"/>
        </w:rPr>
        <w:t xml:space="preserve"> 38.304 </w:t>
      </w:r>
      <w:r>
        <w:rPr>
          <w:rFonts w:hint="eastAsia" w:eastAsia="等线"/>
          <w:lang w:val="en-US" w:eastAsia="zh-CN"/>
        </w:rPr>
        <w:t>sub-cla</w:t>
      </w:r>
      <w:r>
        <w:rPr>
          <w:rFonts w:eastAsia="等线"/>
          <w:lang w:val="en-US" w:eastAsia="zh-CN"/>
        </w:rPr>
        <w:t>use 7.1</w:t>
      </w:r>
      <w:r>
        <w:rPr>
          <w:rFonts w:hint="eastAsia" w:eastAsia="等线"/>
          <w:lang w:val="en-US" w:eastAsia="zh-CN"/>
        </w:rPr>
        <w:t xml:space="preserve"> as per below</w:t>
      </w:r>
    </w:p>
    <w:p>
      <w:pPr>
        <w:rPr>
          <w:rFonts w:eastAsia="等线"/>
          <w:b/>
          <w:bCs/>
          <w:lang w:val="en-US" w:eastAsia="zh-CN"/>
        </w:rPr>
      </w:pPr>
      <w:r>
        <w:rPr>
          <w:rFonts w:eastAsia="等线"/>
          <w:b/>
          <w:bCs/>
          <w:lang w:val="en-US" w:eastAsia="zh-CN"/>
        </w:rPr>
        <w:t>…. &lt;the related part is omitted&gt;….</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12" w:author="vivo" w:date="2025-09-20T20:25:00Z">
        <w:r>
          <w:rPr/>
          <w:t xml:space="preserve"> </w:t>
        </w:r>
      </w:ins>
      <w:ins w:id="13" w:author="Rapp" w:date="2025-09-23T10:19:00Z">
        <w:r>
          <w:rPr>
            <w:rFonts w:hint="eastAsia" w:eastAsia="宋体"/>
            <w:lang w:val="en-US" w:eastAsia="zh-CN"/>
          </w:rPr>
          <w:t>and</w:t>
        </w:r>
      </w:ins>
      <w:ins w:id="14" w:author="vivo" w:date="2025-09-20T20:25:00Z">
        <w:del w:id="15" w:author="Rapp" w:date="2025-09-23T10:19:00Z">
          <w:r>
            <w:rPr/>
            <w:delText>or</w:delText>
          </w:r>
        </w:del>
      </w:ins>
      <w:ins w:id="16" w:author="vivo" w:date="2025-09-20T20:25:00Z">
        <w:r>
          <w:rPr/>
          <w:t xml:space="preserve"> when</w:t>
        </w:r>
      </w:ins>
      <w:ins w:id="17" w:author="vivo" w:date="2025-09-20T20:26:00Z">
        <w:r>
          <w:rPr/>
          <w:t xml:space="preserve"> </w:t>
        </w:r>
      </w:ins>
      <w:ins w:id="18" w:author="vivo" w:date="2025-09-20T20:26:00Z">
        <w:r>
          <w:rPr>
            <w:i/>
          </w:rPr>
          <w:t>SearchSpaceId</w:t>
        </w:r>
      </w:ins>
      <w:ins w:id="19" w:author="vivo" w:date="2025-09-20T20:26:00Z">
        <w:r>
          <w:rPr/>
          <w:t xml:space="preserve"> </w:t>
        </w:r>
      </w:ins>
      <w:ins w:id="20" w:author="vivo" w:date="2025-09-20T20:26:00Z">
        <w:r>
          <w:rPr>
            <w:lang w:eastAsia="zh-CN"/>
          </w:rPr>
          <w:t xml:space="preserve">other than 0 is configured </w:t>
        </w:r>
      </w:ins>
      <w:ins w:id="21" w:author="vivo" w:date="2025-09-20T20:29:00Z">
        <w:r>
          <w:rPr>
            <w:lang w:eastAsia="zh-CN"/>
          </w:rPr>
          <w:t xml:space="preserve">for </w:t>
        </w:r>
      </w:ins>
      <w:ins w:id="22" w:author="vivo" w:date="2025-09-20T20:30:00Z">
        <w:r>
          <w:rPr>
            <w:lang w:eastAsia="zh-CN"/>
          </w:rPr>
          <w:t>the</w:t>
        </w:r>
      </w:ins>
      <w:ins w:id="23" w:author="vivo" w:date="2025-09-20T20:29:00Z">
        <w:r>
          <w:rPr>
            <w:lang w:eastAsia="zh-CN"/>
          </w:rPr>
          <w:t xml:space="preserve"> </w:t>
        </w:r>
      </w:ins>
      <w:ins w:id="24" w:author="vivo" w:date="2025-09-20T20:29:00Z">
        <w:r>
          <w:rPr>
            <w:i/>
          </w:rPr>
          <w:t xml:space="preserve">SearchSpace </w:t>
        </w:r>
      </w:ins>
      <w:ins w:id="25" w:author="vivo" w:date="2025-09-20T20:26:00Z">
        <w:r>
          <w:rPr>
            <w:lang w:eastAsia="zh-CN"/>
          </w:rPr>
          <w:t xml:space="preserve">linked </w:t>
        </w:r>
      </w:ins>
      <w:ins w:id="26" w:author="vivo" w:date="2025-09-20T20:27:00Z">
        <w:r>
          <w:rPr>
            <w:lang w:eastAsia="zh-CN"/>
          </w:rPr>
          <w:t xml:space="preserve">with </w:t>
        </w:r>
      </w:ins>
      <w:ins w:id="27" w:author="vivo" w:date="2025-09-20T20:26:00Z">
        <w:r>
          <w:rPr>
            <w:i/>
          </w:rPr>
          <w:t>pagingSearchSpace</w:t>
        </w:r>
      </w:ins>
      <w:ins w:id="28" w:author="Rapp" w:date="2025-09-23T10:20:00Z">
        <w:r>
          <w:rPr>
            <w:rFonts w:hint="eastAsia" w:eastAsia="宋体"/>
            <w:i/>
            <w:lang w:val="en-US" w:eastAsia="zh-CN"/>
          </w:rPr>
          <w:t xml:space="preserve">, </w:t>
        </w:r>
      </w:ins>
      <w:ins w:id="29" w:author="Rapp" w:date="2025-09-23T10:20:00Z">
        <w:r>
          <w:rPr>
            <w:rFonts w:eastAsia="宋体"/>
            <w:i w:val="0"/>
            <w:iCs/>
            <w:lang w:val="en-US" w:eastAsia="zh-CN"/>
            <w:rPrChange w:id="30" w:author="Rapp" w:date="2025-09-23T10:20:00Z">
              <w:rPr>
                <w:rFonts w:eastAsia="宋体"/>
                <w:i/>
                <w:lang w:val="en-US" w:eastAsia="zh-CN"/>
              </w:rPr>
            </w:rPrChange>
          </w:rPr>
          <w:t>if configured</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spacing w:after="100"/>
        <w:rPr>
          <w:rFonts w:eastAsia="等线"/>
          <w:b/>
          <w:bCs/>
          <w:lang w:val="en-US" w:eastAsia="zh-CN"/>
        </w:rPr>
      </w:pPr>
      <w:r>
        <w:rPr>
          <w:rFonts w:eastAsia="等线"/>
          <w:b/>
          <w:bCs/>
          <w:lang w:val="en-US" w:eastAsia="zh-CN"/>
        </w:rPr>
        <w:t>…. &lt;the related part is omitted&gt;….</w:t>
      </w:r>
    </w:p>
    <w:p>
      <w:pPr>
        <w:spacing w:after="60"/>
        <w:rPr>
          <w:lang w:val="en-US" w:eastAsia="sv-SE"/>
        </w:rPr>
      </w:pPr>
      <w:r>
        <w:rPr>
          <w:rFonts w:hint="eastAsia" w:eastAsia="宋体"/>
          <w:b/>
          <w:bCs/>
          <w:lang w:val="en-US" w:eastAsia="zh-CN"/>
        </w:rPr>
        <w:t xml:space="preserve">Q2: Companies are invited to provide feedback on the proposed resolutions. </w:t>
      </w:r>
    </w:p>
    <w:tbl>
      <w:tblPr>
        <w:tblStyle w:val="18"/>
        <w:tblW w:w="9544"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8357" w:type="dxa"/>
          </w:tcPr>
          <w:p>
            <w:pPr>
              <w:rPr>
                <w:b/>
                <w:bCs/>
                <w:lang w:val="en-US" w:eastAsia="zh-CN"/>
              </w:rPr>
            </w:pPr>
            <w:r>
              <w:rPr>
                <w:rFonts w:hint="eastAsia" w:eastAsia="宋体"/>
                <w:b/>
                <w:bCs/>
                <w:lang w:val="en-US" w:eastAsia="zh-CN"/>
              </w:rPr>
              <w:t>C</w:t>
            </w:r>
            <w:r>
              <w:rPr>
                <w:b/>
                <w:bCs/>
                <w:lang w:eastAsia="zh-CN"/>
              </w:rPr>
              <w:t>omment</w:t>
            </w:r>
            <w:r>
              <w:rPr>
                <w:rFonts w:hint="eastAsia"/>
                <w:b/>
                <w:bCs/>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r>
              <w:rPr>
                <w:rFonts w:eastAsia="等线"/>
                <w:lang w:eastAsia="zh-CN"/>
              </w:rPr>
              <w:t>Nokia</w:t>
            </w:r>
          </w:p>
        </w:tc>
        <w:tc>
          <w:tcPr>
            <w:tcW w:w="8357" w:type="dxa"/>
          </w:tcPr>
          <w:p>
            <w:pPr>
              <w:rPr>
                <w:color w:val="FF0000"/>
                <w:lang w:eastAsia="zh-CN"/>
              </w:rPr>
            </w:pPr>
            <w:r>
              <w:rPr>
                <w:rFonts w:hint="eastAsia" w:eastAsia="等线"/>
                <w:color w:val="000000" w:themeColor="text1"/>
                <w:lang w:eastAsia="zh-CN"/>
                <w14:textFill>
                  <w14:solidFill>
                    <w14:schemeClr w14:val="tx1"/>
                  </w14:solidFill>
                </w14:textFill>
              </w:rPr>
              <w:t xml:space="preserve">We agree with the </w:t>
            </w:r>
            <w:r>
              <w:rPr>
                <w:rFonts w:eastAsia="等线"/>
                <w:color w:val="000000" w:themeColor="text1"/>
                <w:lang w:eastAsia="zh-CN"/>
                <w14:textFill>
                  <w14:solidFill>
                    <w14:schemeClr w14:val="tx1"/>
                  </w14:solidFill>
                </w14:textFill>
              </w:rPr>
              <w:t>Rapporteur’</w:t>
            </w:r>
            <w:r>
              <w:rPr>
                <w:rFonts w:hint="eastAsia" w:eastAsia="等线"/>
                <w:color w:val="000000" w:themeColor="text1"/>
                <w:lang w:eastAsia="zh-CN"/>
                <w14:textFill>
                  <w14:solidFill>
                    <w14:schemeClr w14:val="tx1"/>
                  </w14:solidFill>
                </w14:textFill>
              </w:rPr>
              <w:t xml:space="preserve">s understanding in Resolution 1. If RAN1 expect RAN2 to update the </w:t>
            </w:r>
            <w:r>
              <w:rPr>
                <w:rFonts w:eastAsia="等线"/>
                <w:color w:val="000000" w:themeColor="text1"/>
                <w:lang w:eastAsia="zh-CN"/>
                <w14:textFill>
                  <w14:solidFill>
                    <w14:schemeClr w14:val="tx1"/>
                  </w14:solidFill>
                </w14:textFill>
              </w:rPr>
              <w:t>pagingSearchSpace</w:t>
            </w:r>
            <w:r>
              <w:rPr>
                <w:rFonts w:hint="eastAsia" w:eastAsia="等线"/>
                <w:color w:val="000000" w:themeColor="text1"/>
                <w:lang w:eastAsia="zh-CN"/>
                <w14:textFill>
                  <w14:solidFill>
                    <w14:schemeClr w14:val="tx1"/>
                  </w14:solidFill>
                </w14:textFill>
              </w:rPr>
              <w:t xml:space="preserve"> because of the linked SearchSpace, RAN1 may inform us via LS. Therefore, we prefer Resolution 1 to avoid any update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hint="default" w:eastAsia="等线"/>
                <w:lang w:val="en-US" w:eastAsia="zh-CN"/>
              </w:rPr>
            </w:pPr>
            <w:ins w:id="31" w:author="Rapp" w:date="2025-09-30T09:49:07Z">
              <w:r>
                <w:rPr>
                  <w:rFonts w:hint="eastAsia" w:eastAsia="等线"/>
                  <w:lang w:val="en-US" w:eastAsia="zh-CN"/>
                </w:rPr>
                <w:t>Vivo</w:t>
              </w:r>
            </w:ins>
          </w:p>
        </w:tc>
        <w:tc>
          <w:tcPr>
            <w:tcW w:w="8357" w:type="dxa"/>
          </w:tcPr>
          <w:p>
            <w:pPr>
              <w:keepNext w:val="0"/>
              <w:keepLines w:val="0"/>
              <w:widowControl/>
              <w:suppressLineNumbers w:val="0"/>
              <w:spacing w:after="0" w:line="360" w:lineRule="atLeast"/>
              <w:ind w:left="0" w:firstLine="0"/>
              <w:jc w:val="left"/>
              <w:rPr>
                <w:ins w:id="33" w:author="Rapp" w:date="2025-09-30T09:49:23Z"/>
                <w:rFonts w:hint="default" w:ascii="Times New Roman" w:hAnsi="Times New Roman" w:cs="Times New Roman"/>
                <w:i w:val="0"/>
                <w:iCs w:val="0"/>
                <w:caps w:val="0"/>
                <w:color w:val="000000"/>
                <w:spacing w:val="0"/>
                <w:sz w:val="20"/>
                <w:szCs w:val="20"/>
              </w:rPr>
              <w:pPrChange w:id="32" w:author="Rapp" w:date="2025-09-30T09:49:29Z">
                <w:pPr>
                  <w:keepNext w:val="0"/>
                  <w:keepLines w:val="0"/>
                  <w:widowControl/>
                  <w:suppressLineNumbers w:val="0"/>
                  <w:ind w:left="0" w:firstLine="0"/>
                  <w:jc w:val="left"/>
                </w:pPr>
              </w:pPrChange>
            </w:pPr>
            <w:ins w:id="34" w:author="Rapp" w:date="2025-09-30T09:49:25Z">
              <w:r>
                <w:rPr>
                  <w:rFonts w:hint="eastAsia" w:eastAsia="宋体" w:cs="Times New Roman"/>
                  <w:i w:val="0"/>
                  <w:iCs w:val="0"/>
                  <w:caps w:val="0"/>
                  <w:color w:val="000000"/>
                  <w:spacing w:val="0"/>
                  <w:kern w:val="0"/>
                  <w:sz w:val="20"/>
                  <w:szCs w:val="20"/>
                  <w:lang w:val="en-US" w:eastAsia="zh-CN" w:bidi="ar"/>
                </w:rPr>
                <w:t>S</w:t>
              </w:r>
            </w:ins>
            <w:ins w:id="35" w:author="Rapp" w:date="2025-09-30T09:49:23Z">
              <w:r>
                <w:rPr>
                  <w:rFonts w:hint="default" w:ascii="Times New Roman" w:hAnsi="Times New Roman" w:eastAsia="宋体" w:cs="Times New Roman"/>
                  <w:i w:val="0"/>
                  <w:iCs w:val="0"/>
                  <w:caps w:val="0"/>
                  <w:color w:val="000000"/>
                  <w:spacing w:val="0"/>
                  <w:kern w:val="0"/>
                  <w:sz w:val="20"/>
                  <w:szCs w:val="20"/>
                  <w:lang w:val="en-US" w:eastAsia="zh-CN" w:bidi="ar"/>
                </w:rPr>
                <w:t>pecifically, the sentence uses two parallel "when" to establish conditions:</w:t>
              </w:r>
            </w:ins>
          </w:p>
          <w:p>
            <w:pPr>
              <w:keepNext w:val="0"/>
              <w:keepLines w:val="0"/>
              <w:widowControl/>
              <w:suppressLineNumbers w:val="0"/>
              <w:spacing w:after="0" w:line="360" w:lineRule="atLeast"/>
              <w:ind w:left="0" w:firstLine="0"/>
              <w:jc w:val="left"/>
              <w:rPr>
                <w:ins w:id="37" w:author="Rapp" w:date="2025-09-30T09:49:23Z"/>
                <w:rFonts w:hint="default" w:ascii="Times New Roman" w:hAnsi="Times New Roman" w:cs="Times New Roman"/>
                <w:i w:val="0"/>
                <w:iCs w:val="0"/>
                <w:caps w:val="0"/>
                <w:color w:val="000000"/>
                <w:spacing w:val="0"/>
                <w:sz w:val="20"/>
                <w:szCs w:val="20"/>
              </w:rPr>
              <w:pPrChange w:id="36" w:author="Rapp" w:date="2025-09-30T09:49:29Z">
                <w:pPr>
                  <w:keepNext w:val="0"/>
                  <w:keepLines w:val="0"/>
                  <w:widowControl/>
                  <w:suppressLineNumbers w:val="0"/>
                  <w:ind w:left="0" w:firstLine="0"/>
                  <w:jc w:val="left"/>
                </w:pPr>
              </w:pPrChange>
            </w:pPr>
            <w:ins w:id="38" w:author="Rapp" w:date="2025-09-30T09:49:23Z">
              <w:r>
                <w:rPr>
                  <w:rFonts w:hint="default" w:ascii="Times New Roman" w:hAnsi="Times New Roman" w:eastAsia="宋体" w:cs="Times New Roman"/>
                  <w:i w:val="0"/>
                  <w:iCs w:val="0"/>
                  <w:caps w:val="0"/>
                  <w:color w:val="000000"/>
                  <w:spacing w:val="0"/>
                  <w:kern w:val="0"/>
                  <w:sz w:val="20"/>
                  <w:szCs w:val="20"/>
                  <w:lang w:val="en-US" w:eastAsia="zh-CN" w:bidi="ar"/>
                </w:rPr>
                <w:t>    Condition 1: "When SearchSpaceId other than 0 is configured for pagingSearchSpace"</w:t>
              </w:r>
            </w:ins>
          </w:p>
          <w:p>
            <w:pPr>
              <w:keepNext w:val="0"/>
              <w:keepLines w:val="0"/>
              <w:widowControl/>
              <w:suppressLineNumbers w:val="0"/>
              <w:spacing w:after="0" w:line="360" w:lineRule="atLeast"/>
              <w:ind w:left="0" w:firstLine="0"/>
              <w:jc w:val="left"/>
              <w:rPr>
                <w:ins w:id="40" w:author="Rapp" w:date="2025-09-30T09:49:23Z"/>
                <w:rFonts w:hint="default" w:ascii="Times New Roman" w:hAnsi="Times New Roman" w:cs="Times New Roman"/>
                <w:i w:val="0"/>
                <w:iCs w:val="0"/>
                <w:caps w:val="0"/>
                <w:color w:val="000000"/>
                <w:spacing w:val="0"/>
                <w:sz w:val="20"/>
                <w:szCs w:val="20"/>
              </w:rPr>
              <w:pPrChange w:id="39" w:author="Rapp" w:date="2025-09-30T09:49:29Z">
                <w:pPr>
                  <w:keepNext w:val="0"/>
                  <w:keepLines w:val="0"/>
                  <w:widowControl/>
                  <w:suppressLineNumbers w:val="0"/>
                  <w:ind w:left="0" w:firstLine="0"/>
                  <w:jc w:val="left"/>
                </w:pPr>
              </w:pPrChange>
            </w:pPr>
            <w:ins w:id="41" w:author="Rapp" w:date="2025-09-30T09:49:23Z">
              <w:r>
                <w:rPr>
                  <w:rFonts w:hint="default" w:ascii="Times New Roman" w:hAnsi="Times New Roman" w:eastAsia="宋体" w:cs="Times New Roman"/>
                  <w:i w:val="0"/>
                  <w:iCs w:val="0"/>
                  <w:caps w:val="0"/>
                  <w:color w:val="000000"/>
                  <w:spacing w:val="0"/>
                  <w:kern w:val="0"/>
                  <w:sz w:val="20"/>
                  <w:szCs w:val="20"/>
                  <w:lang w:val="en-US" w:eastAsia="zh-CN" w:bidi="ar"/>
                </w:rPr>
                <w:t>    Condition 2: "When SearchSpaceId other than 0 is configured for the SearchSpace linked with (the configured) pagingSearchSpace"</w:t>
              </w:r>
            </w:ins>
          </w:p>
          <w:p>
            <w:pPr>
              <w:spacing w:after="0" w:line="360" w:lineRule="atLeast"/>
              <w:rPr>
                <w:rFonts w:hint="default" w:eastAsia="等线"/>
                <w:lang w:val="en-US" w:eastAsia="zh-CN"/>
              </w:rPr>
              <w:pPrChange w:id="42" w:author="Rapp" w:date="2025-09-30T09:49:29Z">
                <w:pPr/>
              </w:pPrChange>
            </w:pPr>
            <w:ins w:id="43" w:author="Rapp" w:date="2025-09-30T09:49:23Z">
              <w:r>
                <w:rPr>
                  <w:rFonts w:hint="default" w:ascii="Times New Roman" w:hAnsi="Times New Roman" w:eastAsia="宋体" w:cs="Times New Roman"/>
                  <w:i w:val="0"/>
                  <w:iCs w:val="0"/>
                  <w:caps w:val="0"/>
                  <w:color w:val="000000"/>
                  <w:spacing w:val="0"/>
                  <w:kern w:val="0"/>
                  <w:sz w:val="20"/>
                  <w:szCs w:val="20"/>
                  <w:lang w:val="en-US" w:eastAsia="zh-CN" w:bidi="ar"/>
                </w:rPr>
                <w:t>In our understanding, using "and" suggests that the UE monitors the corresponding PO only when both conditions are satisfied. This is not the intended behavior. We propose using "or" instead.</w:t>
              </w:r>
            </w:ins>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color w:val="5B9BD5" w:themeColor="accent5"/>
                <w:lang w:eastAsia="zh-C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rPr>
                <w:rFonts w:eastAsia="等线"/>
                <w:lang w:eastAsia="zh-CN"/>
              </w:rPr>
            </w:pPr>
          </w:p>
        </w:tc>
        <w:tc>
          <w:tcPr>
            <w:tcW w:w="8357" w:type="dxa"/>
          </w:tcPr>
          <w:p>
            <w:pPr>
              <w:rPr>
                <w:rFonts w:eastAsia="等线"/>
                <w:lang w:eastAsia="zh-CN"/>
              </w:rPr>
            </w:pPr>
          </w:p>
        </w:tc>
      </w:tr>
    </w:tbl>
    <w:p>
      <w:pPr>
        <w:pStyle w:val="65"/>
        <w:overflowPunct w:val="0"/>
        <w:autoSpaceDE w:val="0"/>
        <w:autoSpaceDN w:val="0"/>
        <w:adjustRightInd w:val="0"/>
        <w:ind w:left="0" w:firstLine="0"/>
        <w:textAlignment w:val="baseline"/>
        <w:rPr>
          <w:rFonts w:eastAsia="Times New Roman"/>
          <w:color w:val="000000"/>
          <w:lang w:val="en-US" w:eastAsia="zh-CN"/>
        </w:rPr>
      </w:pPr>
    </w:p>
    <w:p>
      <w:pPr>
        <w:pStyle w:val="65"/>
        <w:overflowPunct w:val="0"/>
        <w:autoSpaceDE w:val="0"/>
        <w:autoSpaceDN w:val="0"/>
        <w:adjustRightInd w:val="0"/>
        <w:ind w:left="0" w:firstLine="0"/>
        <w:textAlignment w:val="baseline"/>
        <w:rPr>
          <w:rFonts w:hint="eastAsia" w:eastAsia="Times New Roman"/>
          <w:color w:val="FF0000"/>
          <w:lang w:val="en-US" w:eastAsia="zh-CN"/>
        </w:rPr>
      </w:pPr>
      <w:r>
        <w:rPr>
          <w:rFonts w:hint="eastAsia" w:eastAsia="Times New Roman"/>
          <w:b/>
          <w:bCs/>
          <w:color w:val="FF0000"/>
          <w:lang w:val="en-US" w:eastAsia="zh-CN"/>
        </w:rPr>
        <w:t>Conclusion:</w:t>
      </w:r>
      <w:r>
        <w:rPr>
          <w:rFonts w:hint="eastAsia" w:eastAsia="Times New Roman"/>
          <w:color w:val="FF0000"/>
          <w:lang w:val="en-US" w:eastAsia="zh-CN"/>
        </w:rPr>
        <w:t xml:space="preserve"> </w:t>
      </w:r>
    </w:p>
    <w:p>
      <w:pPr>
        <w:pStyle w:val="65"/>
        <w:overflowPunct w:val="0"/>
        <w:autoSpaceDE w:val="0"/>
        <w:autoSpaceDN w:val="0"/>
        <w:adjustRightInd w:val="0"/>
        <w:ind w:left="0" w:firstLine="0"/>
        <w:textAlignment w:val="baseline"/>
        <w:rPr>
          <w:rFonts w:hint="default" w:eastAsia="Times New Roman"/>
          <w:color w:val="auto"/>
          <w:lang w:val="en-US" w:eastAsia="zh-CN"/>
        </w:rPr>
      </w:pPr>
      <w:r>
        <w:rPr>
          <w:rFonts w:hint="eastAsia" w:eastAsia="Times New Roman"/>
          <w:color w:val="auto"/>
          <w:lang w:val="en-US" w:eastAsia="zh-CN"/>
        </w:rPr>
        <w:t>Since the issue is newly raised, it can be further discussed next meeting to allow hearing more companies</w:t>
      </w:r>
      <w:r>
        <w:rPr>
          <w:rFonts w:hint="default" w:eastAsia="Times New Roman"/>
          <w:color w:val="auto"/>
          <w:lang w:val="en-US" w:eastAsia="zh-CN"/>
        </w:rPr>
        <w:t>’</w:t>
      </w:r>
      <w:r>
        <w:rPr>
          <w:rFonts w:hint="eastAsia" w:eastAsia="Times New Roman"/>
          <w:color w:val="auto"/>
          <w:lang w:val="en-US" w:eastAsia="zh-CN"/>
        </w:rPr>
        <w:t xml:space="preserve"> comments. Below proposal is made:</w:t>
      </w:r>
    </w:p>
    <w:p>
      <w:pPr>
        <w:spacing w:after="100"/>
        <w:rPr>
          <w:rFonts w:hint="eastAsia"/>
          <w:b/>
          <w:bCs/>
          <w:color w:val="auto"/>
          <w:lang w:val="en-US" w:eastAsia="zh-CN"/>
        </w:rPr>
      </w:pPr>
      <w:r>
        <w:rPr>
          <w:rFonts w:hint="eastAsia" w:eastAsia="Times New Roman"/>
          <w:b/>
          <w:bCs/>
          <w:color w:val="auto"/>
          <w:lang w:val="en-US" w:eastAsia="zh-CN"/>
        </w:rPr>
        <w:t xml:space="preserve">Proposal 2: When </w:t>
      </w:r>
      <w:r>
        <w:rPr>
          <w:b/>
          <w:bCs/>
          <w:color w:val="auto"/>
          <w:lang w:val="en-US" w:eastAsia="zh-CN"/>
        </w:rPr>
        <w:t>common PDCCH repetition</w:t>
      </w:r>
      <w:r>
        <w:rPr>
          <w:rFonts w:hint="eastAsia"/>
          <w:b/>
          <w:bCs/>
          <w:color w:val="auto"/>
          <w:lang w:val="en-US" w:eastAsia="zh-CN"/>
        </w:rPr>
        <w:t xml:space="preserve"> is configured for paging, down select between below two options for PO determination:</w:t>
      </w:r>
    </w:p>
    <w:p>
      <w:pPr>
        <w:numPr>
          <w:ilvl w:val="0"/>
          <w:numId w:val="10"/>
        </w:numPr>
        <w:spacing w:after="100"/>
        <w:ind w:left="420" w:leftChars="0" w:hanging="420" w:firstLineChars="0"/>
        <w:rPr>
          <w:rFonts w:eastAsia="等线"/>
          <w:b/>
          <w:bCs/>
          <w:color w:val="auto"/>
          <w:lang w:val="en-US" w:eastAsia="zh-CN"/>
        </w:rPr>
      </w:pPr>
      <w:r>
        <w:rPr>
          <w:rFonts w:hint="eastAsia"/>
          <w:b/>
          <w:bCs/>
          <w:color w:val="auto"/>
          <w:lang w:val="en-US" w:eastAsia="zh-CN"/>
        </w:rPr>
        <w:t xml:space="preserve"> Opt1: T</w:t>
      </w:r>
      <w:r>
        <w:rPr>
          <w:rFonts w:hint="eastAsia" w:eastAsia="等线"/>
          <w:b/>
          <w:bCs/>
          <w:color w:val="auto"/>
          <w:lang w:val="en-US" w:eastAsia="zh-CN"/>
        </w:rPr>
        <w:t>he search space linked with pagingSearchSpace is also considered as pagingSearchSpace. UE will apply behavior as specified in TS 38.304 section 7.1 to determine the PDCCH monitoring occasion, no specs change is needed for this purpose.</w:t>
      </w:r>
    </w:p>
    <w:p>
      <w:pPr>
        <w:numPr>
          <w:ilvl w:val="0"/>
          <w:numId w:val="10"/>
        </w:numPr>
        <w:spacing w:after="100"/>
        <w:ind w:left="420" w:leftChars="0" w:hanging="420" w:firstLineChars="0"/>
        <w:rPr>
          <w:rFonts w:eastAsia="等线"/>
          <w:b/>
          <w:bCs/>
          <w:lang w:val="en-US" w:eastAsia="zh-CN"/>
        </w:rPr>
      </w:pPr>
      <w:r>
        <w:rPr>
          <w:rFonts w:hint="eastAsia" w:eastAsia="等线"/>
          <w:b/>
          <w:bCs/>
          <w:color w:val="auto"/>
          <w:lang w:val="en-US" w:eastAsia="zh-CN"/>
        </w:rPr>
        <w:t xml:space="preserve">Opt2: </w:t>
      </w:r>
      <w:r>
        <w:rPr>
          <w:rFonts w:hint="eastAsia"/>
          <w:b/>
          <w:bCs/>
          <w:lang w:val="en-US" w:eastAsia="zh-CN"/>
        </w:rPr>
        <w:t xml:space="preserve"> Update </w:t>
      </w:r>
      <w:r>
        <w:rPr>
          <w:rFonts w:hint="eastAsia" w:eastAsia="等线"/>
          <w:b/>
          <w:bCs/>
          <w:lang w:val="en-US" w:eastAsia="zh-CN"/>
        </w:rPr>
        <w:t>TS</w:t>
      </w:r>
      <w:r>
        <w:rPr>
          <w:rFonts w:eastAsia="等线"/>
          <w:b/>
          <w:bCs/>
          <w:lang w:val="en-US" w:eastAsia="zh-CN"/>
        </w:rPr>
        <w:t xml:space="preserve"> 38.304 </w:t>
      </w:r>
      <w:r>
        <w:rPr>
          <w:rFonts w:hint="eastAsia" w:eastAsia="等线"/>
          <w:b/>
          <w:bCs/>
          <w:lang w:val="en-US" w:eastAsia="zh-CN"/>
        </w:rPr>
        <w:t>sub-cla</w:t>
      </w:r>
      <w:r>
        <w:rPr>
          <w:rFonts w:eastAsia="等线"/>
          <w:b/>
          <w:bCs/>
          <w:lang w:val="en-US" w:eastAsia="zh-CN"/>
        </w:rPr>
        <w:t>use 7.1</w:t>
      </w:r>
      <w:r>
        <w:rPr>
          <w:rFonts w:hint="eastAsia" w:eastAsia="等线"/>
          <w:b/>
          <w:bCs/>
          <w:lang w:val="en-US" w:eastAsia="zh-CN"/>
        </w:rPr>
        <w:t xml:space="preserve"> as per below</w:t>
      </w:r>
    </w:p>
    <w:p>
      <w:pPr>
        <w:numPr>
          <w:ilvl w:val="0"/>
          <w:numId w:val="0"/>
        </w:numPr>
        <w:ind w:leftChars="0"/>
        <w:rPr>
          <w:rFonts w:eastAsia="等线"/>
          <w:b/>
          <w:bCs/>
          <w:lang w:val="en-US" w:eastAsia="zh-CN"/>
        </w:rPr>
      </w:pPr>
      <w:r>
        <w:rPr>
          <w:rFonts w:eastAsia="等线"/>
          <w:b/>
          <w:bCs/>
          <w:lang w:val="en-US" w:eastAsia="zh-CN"/>
        </w:rPr>
        <w:t>…. &lt;the related part is omitted&gt;….</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44" w:author="vivo" w:date="2025-09-20T20:25:00Z">
        <w:r>
          <w:rPr/>
          <w:t xml:space="preserve"> </w:t>
        </w:r>
      </w:ins>
      <w:ins w:id="45" w:author="vivo" w:date="2025-09-20T20:25:00Z">
        <w:del w:id="46" w:author="Rapp" w:date="2025-09-30T09:49:01Z">
          <w:r>
            <w:rPr>
              <w:rFonts w:hint="default"/>
              <w:lang w:val="en-US"/>
            </w:rPr>
            <w:delText xml:space="preserve">or </w:delText>
          </w:r>
        </w:del>
      </w:ins>
      <w:ins w:id="47" w:author="Rapp" w:date="2025-09-30T09:49:01Z">
        <w:r>
          <w:rPr>
            <w:rFonts w:hint="eastAsia" w:eastAsia="宋体"/>
            <w:lang w:val="en-US" w:eastAsia="zh-CN"/>
          </w:rPr>
          <w:t xml:space="preserve">or </w:t>
        </w:r>
      </w:ins>
      <w:ins w:id="48" w:author="vivo" w:date="2025-09-20T20:25:00Z">
        <w:r>
          <w:rPr/>
          <w:t>when</w:t>
        </w:r>
      </w:ins>
      <w:ins w:id="49" w:author="vivo" w:date="2025-09-20T20:26:00Z">
        <w:r>
          <w:rPr/>
          <w:t xml:space="preserve"> </w:t>
        </w:r>
      </w:ins>
      <w:ins w:id="50" w:author="vivo" w:date="2025-09-20T20:26:00Z">
        <w:r>
          <w:rPr>
            <w:i/>
          </w:rPr>
          <w:t>SearchSpaceId</w:t>
        </w:r>
      </w:ins>
      <w:ins w:id="51" w:author="vivo" w:date="2025-09-20T20:26:00Z">
        <w:r>
          <w:rPr/>
          <w:t xml:space="preserve"> </w:t>
        </w:r>
      </w:ins>
      <w:ins w:id="52" w:author="vivo" w:date="2025-09-20T20:26:00Z">
        <w:r>
          <w:rPr>
            <w:lang w:eastAsia="zh-CN"/>
          </w:rPr>
          <w:t xml:space="preserve">other than 0 is configured </w:t>
        </w:r>
      </w:ins>
      <w:ins w:id="53" w:author="vivo" w:date="2025-09-20T20:29:00Z">
        <w:r>
          <w:rPr>
            <w:lang w:eastAsia="zh-CN"/>
          </w:rPr>
          <w:t xml:space="preserve">for </w:t>
        </w:r>
      </w:ins>
      <w:ins w:id="54" w:author="vivo" w:date="2025-09-20T20:30:00Z">
        <w:r>
          <w:rPr>
            <w:lang w:eastAsia="zh-CN"/>
          </w:rPr>
          <w:t>the</w:t>
        </w:r>
      </w:ins>
      <w:ins w:id="55" w:author="vivo" w:date="2025-09-20T20:29:00Z">
        <w:r>
          <w:rPr>
            <w:lang w:eastAsia="zh-CN"/>
          </w:rPr>
          <w:t xml:space="preserve"> </w:t>
        </w:r>
      </w:ins>
      <w:ins w:id="56" w:author="vivo" w:date="2025-09-20T20:29:00Z">
        <w:r>
          <w:rPr>
            <w:i/>
          </w:rPr>
          <w:t xml:space="preserve">SearchSpace </w:t>
        </w:r>
      </w:ins>
      <w:ins w:id="57" w:author="vivo" w:date="2025-09-20T20:26:00Z">
        <w:r>
          <w:rPr>
            <w:lang w:eastAsia="zh-CN"/>
          </w:rPr>
          <w:t xml:space="preserve">linked </w:t>
        </w:r>
      </w:ins>
      <w:ins w:id="58" w:author="vivo" w:date="2025-09-20T20:27:00Z">
        <w:r>
          <w:rPr>
            <w:lang w:eastAsia="zh-CN"/>
          </w:rPr>
          <w:t xml:space="preserve">with </w:t>
        </w:r>
      </w:ins>
      <w:ins w:id="59" w:author="vivo" w:date="2025-09-20T20:26:00Z">
        <w:r>
          <w:rPr>
            <w:i/>
          </w:rPr>
          <w:t>pagingSearchSpace</w:t>
        </w:r>
      </w:ins>
      <w:ins w:id="60" w:author="Rapp" w:date="2025-09-23T10:20:00Z">
        <w:r>
          <w:rPr>
            <w:rFonts w:hint="eastAsia" w:eastAsia="宋体"/>
            <w:i/>
            <w:lang w:val="en-US" w:eastAsia="zh-CN"/>
          </w:rPr>
          <w:t xml:space="preserve">, </w:t>
        </w:r>
      </w:ins>
      <w:ins w:id="61" w:author="Rapp" w:date="2025-09-23T10:20:00Z">
        <w:r>
          <w:rPr>
            <w:rFonts w:eastAsia="宋体"/>
            <w:i w:val="0"/>
            <w:iCs/>
            <w:lang w:val="en-US" w:eastAsia="zh-CN"/>
            <w:rPrChange w:id="62" w:author="Rapp" w:date="2025-09-23T10:20:00Z">
              <w:rPr>
                <w:rFonts w:eastAsia="宋体"/>
                <w:i/>
                <w:lang w:val="en-US" w:eastAsia="zh-CN"/>
              </w:rPr>
            </w:rPrChange>
          </w:rPr>
          <w:t>if configured</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pStyle w:val="65"/>
        <w:overflowPunct w:val="0"/>
        <w:autoSpaceDE w:val="0"/>
        <w:autoSpaceDN w:val="0"/>
        <w:adjustRightInd w:val="0"/>
        <w:ind w:left="0" w:firstLine="0"/>
        <w:textAlignment w:val="baseline"/>
        <w:rPr>
          <w:rFonts w:hint="default" w:eastAsia="Times New Roman"/>
          <w:color w:val="000000"/>
          <w:lang w:val="en-US" w:eastAsia="zh-CN"/>
        </w:rPr>
      </w:pPr>
    </w:p>
    <w:p>
      <w:pPr>
        <w:pStyle w:val="2"/>
        <w:ind w:left="0" w:firstLine="0"/>
        <w:jc w:val="both"/>
      </w:pPr>
      <w:r>
        <w:t>3</w:t>
      </w:r>
      <w:r>
        <w:tab/>
      </w:r>
      <w:r>
        <w:t>Conclusion</w:t>
      </w:r>
    </w:p>
    <w:p>
      <w:pPr>
        <w:pStyle w:val="65"/>
        <w:overflowPunct w:val="0"/>
        <w:autoSpaceDE w:val="0"/>
        <w:autoSpaceDN w:val="0"/>
        <w:adjustRightInd w:val="0"/>
        <w:ind w:left="0" w:firstLine="0"/>
        <w:textAlignment w:val="baseline"/>
        <w:rPr>
          <w:rFonts w:hint="eastAsia" w:eastAsia="Times New Roman"/>
          <w:b w:val="0"/>
          <w:bCs w:val="0"/>
          <w:color w:val="000000"/>
          <w:lang w:val="en-US" w:eastAsia="zh-CN"/>
        </w:rPr>
      </w:pPr>
      <w:r>
        <w:rPr>
          <w:rFonts w:hint="eastAsia" w:eastAsia="Times New Roman"/>
          <w:b w:val="0"/>
          <w:bCs w:val="0"/>
          <w:color w:val="000000"/>
          <w:lang w:val="en-US" w:eastAsia="zh-CN"/>
        </w:rPr>
        <w:t>Based on summary above, below proposals are made:</w:t>
      </w:r>
    </w:p>
    <w:p>
      <w:pPr>
        <w:pStyle w:val="65"/>
        <w:overflowPunct w:val="0"/>
        <w:autoSpaceDE w:val="0"/>
        <w:autoSpaceDN w:val="0"/>
        <w:adjustRightInd w:val="0"/>
        <w:ind w:left="0" w:firstLine="0"/>
        <w:textAlignment w:val="baseline"/>
        <w:rPr>
          <w:rFonts w:hint="default" w:ascii="Times New Roman" w:hAnsi="Times New Roman" w:eastAsia="宋体" w:cs="Times New Roman"/>
          <w:b/>
          <w:bCs/>
          <w:i/>
          <w:iCs/>
          <w:color w:val="auto"/>
          <w:sz w:val="20"/>
          <w:szCs w:val="20"/>
          <w:u w:val="single"/>
          <w:lang w:val="en-US" w:eastAsia="zh-CN"/>
        </w:rPr>
      </w:pPr>
      <w:r>
        <w:rPr>
          <w:rFonts w:hint="default" w:ascii="Times New Roman" w:hAnsi="Times New Roman" w:eastAsia="Times New Roman" w:cs="Times New Roman"/>
          <w:b/>
          <w:bCs/>
          <w:color w:val="auto"/>
          <w:sz w:val="20"/>
          <w:szCs w:val="20"/>
          <w:lang w:val="en-US" w:eastAsia="zh-CN"/>
        </w:rPr>
        <w:t xml:space="preserve">Proposal 1: Update NOTE0j as : </w:t>
      </w:r>
      <w:r>
        <w:rPr>
          <w:rFonts w:hint="default" w:ascii="Times New Roman" w:hAnsi="Times New Roman" w:eastAsia="Times New Roman" w:cs="Times New Roman"/>
          <w:b/>
          <w:bCs/>
          <w:i w:val="0"/>
          <w:iCs w:val="0"/>
          <w:color w:val="auto"/>
          <w:sz w:val="20"/>
          <w:szCs w:val="20"/>
          <w:lang w:val="en-US" w:eastAsia="zh-CN"/>
        </w:rPr>
        <w:t>‘</w:t>
      </w:r>
      <w:r>
        <w:rPr>
          <w:rFonts w:hint="default" w:ascii="Times New Roman" w:hAnsi="Times New Roman" w:cs="Times New Roman"/>
          <w:b/>
          <w:bCs/>
          <w:i w:val="0"/>
          <w:iCs w:val="0"/>
          <w:color w:val="auto"/>
          <w:sz w:val="20"/>
          <w:szCs w:val="20"/>
          <w:lang w:eastAsia="zh-CN"/>
        </w:rPr>
        <w:t>NOTE 0j:</w:t>
      </w:r>
      <w:r>
        <w:rPr>
          <w:rFonts w:hint="default" w:ascii="Times New Roman" w:hAnsi="Times New Roman" w:cs="Times New Roman"/>
          <w:b/>
          <w:bCs/>
          <w:i w:val="0"/>
          <w:iCs w:val="0"/>
          <w:color w:val="auto"/>
          <w:sz w:val="20"/>
          <w:szCs w:val="20"/>
        </w:rPr>
        <w:tab/>
      </w:r>
      <w:r>
        <w:rPr>
          <w:rFonts w:hint="default" w:ascii="Times New Roman" w:hAnsi="Times New Roman" w:cs="Times New Roman"/>
          <w:b/>
          <w:bCs/>
          <w:i w:val="0"/>
          <w:iCs w:val="0"/>
          <w:color w:val="auto"/>
          <w:sz w:val="20"/>
          <w:szCs w:val="20"/>
          <w:lang w:eastAsia="zh-CN"/>
        </w:rPr>
        <w:t>The ISA(s) can be ISA(s) provided in SIB</w:t>
      </w:r>
      <w:r>
        <w:rPr>
          <w:rFonts w:hint="default" w:ascii="Times New Roman" w:hAnsi="Times New Roman" w:cs="Times New Roman"/>
          <w:b/>
          <w:bCs/>
          <w:i w:val="0"/>
          <w:iCs w:val="0"/>
          <w:color w:val="auto"/>
          <w:sz w:val="20"/>
          <w:szCs w:val="20"/>
          <w:lang w:val="en-US" w:eastAsia="zh-CN"/>
        </w:rPr>
        <w:t>xx</w:t>
      </w:r>
      <w:r>
        <w:rPr>
          <w:rFonts w:hint="default" w:ascii="Times New Roman" w:hAnsi="Times New Roman" w:cs="Times New Roman"/>
          <w:b/>
          <w:bCs/>
          <w:i w:val="0"/>
          <w:iCs w:val="0"/>
          <w:color w:val="auto"/>
          <w:sz w:val="20"/>
          <w:szCs w:val="20"/>
          <w:lang w:eastAsia="zh-CN"/>
        </w:rPr>
        <w:t xml:space="preserve"> and/or target service area</w:t>
      </w:r>
      <w:r>
        <w:rPr>
          <w:rFonts w:hint="default" w:ascii="Times New Roman" w:hAnsi="Times New Roman" w:cs="Times New Roman"/>
          <w:b/>
          <w:bCs/>
          <w:i w:val="0"/>
          <w:iCs w:val="0"/>
          <w:color w:val="auto"/>
          <w:sz w:val="20"/>
          <w:szCs w:val="20"/>
          <w:lang w:val="en-US" w:eastAsia="zh-CN"/>
        </w:rPr>
        <w:t xml:space="preserve"> </w:t>
      </w:r>
      <w:r>
        <w:rPr>
          <w:rFonts w:hint="default" w:ascii="Times New Roman" w:hAnsi="Times New Roman" w:cs="Times New Roman"/>
          <w:b/>
          <w:bCs/>
          <w:i w:val="0"/>
          <w:iCs w:val="0"/>
          <w:color w:val="auto"/>
          <w:sz w:val="20"/>
          <w:szCs w:val="20"/>
          <w:lang w:eastAsia="zh-CN"/>
        </w:rPr>
        <w:t xml:space="preserve"> in USD. It is up to UE’s implementation to decide whether it is inside ISA(s) or not.’</w:t>
      </w:r>
    </w:p>
    <w:p>
      <w:pPr>
        <w:spacing w:after="100"/>
        <w:rPr>
          <w:rFonts w:hint="eastAsia"/>
          <w:b/>
          <w:bCs/>
          <w:color w:val="auto"/>
          <w:lang w:val="en-US" w:eastAsia="zh-CN"/>
        </w:rPr>
      </w:pPr>
      <w:r>
        <w:rPr>
          <w:rFonts w:hint="eastAsia" w:eastAsia="Times New Roman"/>
          <w:b/>
          <w:bCs/>
          <w:color w:val="auto"/>
          <w:lang w:val="en-US" w:eastAsia="zh-CN"/>
        </w:rPr>
        <w:t xml:space="preserve">Proposal 2: When </w:t>
      </w:r>
      <w:r>
        <w:rPr>
          <w:b/>
          <w:bCs/>
          <w:color w:val="auto"/>
          <w:lang w:val="en-US" w:eastAsia="zh-CN"/>
        </w:rPr>
        <w:t>common PDCCH repetition</w:t>
      </w:r>
      <w:r>
        <w:rPr>
          <w:rFonts w:hint="eastAsia"/>
          <w:b/>
          <w:bCs/>
          <w:color w:val="auto"/>
          <w:lang w:val="en-US" w:eastAsia="zh-CN"/>
        </w:rPr>
        <w:t xml:space="preserve"> is configured for paging, down select between below two options for PO determination:</w:t>
      </w:r>
    </w:p>
    <w:p>
      <w:pPr>
        <w:numPr>
          <w:ilvl w:val="0"/>
          <w:numId w:val="10"/>
        </w:numPr>
        <w:spacing w:after="100"/>
        <w:ind w:left="420" w:leftChars="0" w:hanging="420" w:firstLineChars="0"/>
        <w:rPr>
          <w:rFonts w:eastAsia="等线"/>
          <w:b/>
          <w:bCs/>
          <w:color w:val="auto"/>
          <w:lang w:val="en-US" w:eastAsia="zh-CN"/>
        </w:rPr>
      </w:pPr>
      <w:r>
        <w:rPr>
          <w:rFonts w:hint="eastAsia"/>
          <w:b/>
          <w:bCs/>
          <w:color w:val="auto"/>
          <w:lang w:val="en-US" w:eastAsia="zh-CN"/>
        </w:rPr>
        <w:t xml:space="preserve"> Opt1: T</w:t>
      </w:r>
      <w:r>
        <w:rPr>
          <w:rFonts w:hint="eastAsia" w:eastAsia="等线"/>
          <w:b/>
          <w:bCs/>
          <w:color w:val="auto"/>
          <w:lang w:val="en-US" w:eastAsia="zh-CN"/>
        </w:rPr>
        <w:t>he search space linked with pagingSearchSpace is also considered as pagingSearchSpace. UE will apply behavior as specified in TS 38.304 section 7.1 to determine the PDCCH monitoring occasion, no specs change is needed for this purpose.</w:t>
      </w:r>
    </w:p>
    <w:p>
      <w:pPr>
        <w:spacing w:after="100"/>
        <w:rPr>
          <w:rFonts w:eastAsia="等线"/>
          <w:b/>
          <w:bCs/>
          <w:lang w:val="en-US" w:eastAsia="zh-CN"/>
        </w:rPr>
      </w:pPr>
      <w:r>
        <w:rPr>
          <w:rFonts w:hint="eastAsia" w:eastAsia="等线"/>
          <w:b/>
          <w:bCs/>
          <w:color w:val="auto"/>
          <w:lang w:val="en-US" w:eastAsia="zh-CN"/>
        </w:rPr>
        <w:t xml:space="preserve">Opt2: </w:t>
      </w:r>
      <w:r>
        <w:rPr>
          <w:rFonts w:hint="eastAsia"/>
          <w:b/>
          <w:bCs/>
          <w:lang w:val="en-US" w:eastAsia="zh-CN"/>
        </w:rPr>
        <w:t xml:space="preserve"> Update </w:t>
      </w:r>
      <w:r>
        <w:rPr>
          <w:rFonts w:hint="eastAsia" w:eastAsia="等线"/>
          <w:b/>
          <w:bCs/>
          <w:lang w:val="en-US" w:eastAsia="zh-CN"/>
        </w:rPr>
        <w:t>TS</w:t>
      </w:r>
      <w:r>
        <w:rPr>
          <w:rFonts w:eastAsia="等线"/>
          <w:b/>
          <w:bCs/>
          <w:lang w:val="en-US" w:eastAsia="zh-CN"/>
        </w:rPr>
        <w:t xml:space="preserve"> 38.304 </w:t>
      </w:r>
      <w:r>
        <w:rPr>
          <w:rFonts w:hint="eastAsia" w:eastAsia="等线"/>
          <w:b/>
          <w:bCs/>
          <w:lang w:val="en-US" w:eastAsia="zh-CN"/>
        </w:rPr>
        <w:t>sub-cla</w:t>
      </w:r>
      <w:r>
        <w:rPr>
          <w:rFonts w:eastAsia="等线"/>
          <w:b/>
          <w:bCs/>
          <w:lang w:val="en-US" w:eastAsia="zh-CN"/>
        </w:rPr>
        <w:t>use 7.1</w:t>
      </w:r>
      <w:r>
        <w:rPr>
          <w:rFonts w:hint="eastAsia" w:eastAsia="等线"/>
          <w:b/>
          <w:bCs/>
          <w:lang w:val="en-US" w:eastAsia="zh-CN"/>
        </w:rPr>
        <w:t xml:space="preserve"> as per below</w:t>
      </w:r>
    </w:p>
    <w:p>
      <w:pPr>
        <w:rPr>
          <w:rFonts w:eastAsia="等线"/>
          <w:b/>
          <w:bCs/>
          <w:lang w:val="en-US" w:eastAsia="zh-CN"/>
        </w:rPr>
      </w:pPr>
      <w:r>
        <w:rPr>
          <w:rFonts w:eastAsia="等线"/>
          <w:b/>
          <w:bCs/>
          <w:lang w:val="en-US" w:eastAsia="zh-CN"/>
        </w:rPr>
        <w:t>…. &lt;the related part is omitted&gt;….</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63" w:author="vivo" w:date="2025-09-20T20:25:00Z">
        <w:r>
          <w:rPr/>
          <w:t xml:space="preserve"> </w:t>
        </w:r>
      </w:ins>
      <w:ins w:id="64" w:author="vivo" w:date="2025-09-20T20:25:00Z">
        <w:del w:id="65" w:author="Rapp" w:date="2025-09-30T09:33:18Z">
          <w:r>
            <w:rPr>
              <w:rFonts w:hint="default"/>
              <w:lang w:val="en-US"/>
            </w:rPr>
            <w:delText xml:space="preserve">or </w:delText>
          </w:r>
        </w:del>
      </w:ins>
      <w:ins w:id="66" w:author="Rapp" w:date="2025-09-30T09:33:18Z">
        <w:r>
          <w:rPr>
            <w:rFonts w:hint="eastAsia" w:eastAsia="宋体"/>
            <w:lang w:val="en-US" w:eastAsia="zh-CN"/>
          </w:rPr>
          <w:t>or</w:t>
        </w:r>
      </w:ins>
      <w:ins w:id="67" w:author="Rapp" w:date="2025-09-30T09:33:19Z">
        <w:r>
          <w:rPr>
            <w:rFonts w:hint="eastAsia" w:eastAsia="宋体"/>
            <w:lang w:val="en-US" w:eastAsia="zh-CN"/>
          </w:rPr>
          <w:t xml:space="preserve"> </w:t>
        </w:r>
      </w:ins>
      <w:ins w:id="68" w:author="vivo" w:date="2025-09-20T20:25:00Z">
        <w:r>
          <w:rPr/>
          <w:t>when</w:t>
        </w:r>
      </w:ins>
      <w:ins w:id="69" w:author="vivo" w:date="2025-09-20T20:26:00Z">
        <w:r>
          <w:rPr/>
          <w:t xml:space="preserve"> </w:t>
        </w:r>
      </w:ins>
      <w:ins w:id="70" w:author="vivo" w:date="2025-09-20T20:26:00Z">
        <w:r>
          <w:rPr>
            <w:i/>
          </w:rPr>
          <w:t>SearchSpaceId</w:t>
        </w:r>
      </w:ins>
      <w:ins w:id="71" w:author="vivo" w:date="2025-09-20T20:26:00Z">
        <w:r>
          <w:rPr/>
          <w:t xml:space="preserve"> </w:t>
        </w:r>
      </w:ins>
      <w:ins w:id="72" w:author="vivo" w:date="2025-09-20T20:26:00Z">
        <w:r>
          <w:rPr>
            <w:lang w:eastAsia="zh-CN"/>
          </w:rPr>
          <w:t xml:space="preserve">other than 0 is configured </w:t>
        </w:r>
      </w:ins>
      <w:ins w:id="73" w:author="vivo" w:date="2025-09-20T20:29:00Z">
        <w:r>
          <w:rPr>
            <w:lang w:eastAsia="zh-CN"/>
          </w:rPr>
          <w:t xml:space="preserve">for </w:t>
        </w:r>
      </w:ins>
      <w:ins w:id="74" w:author="vivo" w:date="2025-09-20T20:30:00Z">
        <w:r>
          <w:rPr>
            <w:lang w:eastAsia="zh-CN"/>
          </w:rPr>
          <w:t>the</w:t>
        </w:r>
      </w:ins>
      <w:ins w:id="75" w:author="vivo" w:date="2025-09-20T20:29:00Z">
        <w:r>
          <w:rPr>
            <w:lang w:eastAsia="zh-CN"/>
          </w:rPr>
          <w:t xml:space="preserve"> </w:t>
        </w:r>
      </w:ins>
      <w:ins w:id="76" w:author="vivo" w:date="2025-09-20T20:29:00Z">
        <w:r>
          <w:rPr>
            <w:i/>
          </w:rPr>
          <w:t xml:space="preserve">SearchSpace </w:t>
        </w:r>
      </w:ins>
      <w:ins w:id="77" w:author="vivo" w:date="2025-09-20T20:26:00Z">
        <w:r>
          <w:rPr>
            <w:lang w:eastAsia="zh-CN"/>
          </w:rPr>
          <w:t xml:space="preserve">linked </w:t>
        </w:r>
      </w:ins>
      <w:ins w:id="78" w:author="vivo" w:date="2025-09-20T20:27:00Z">
        <w:r>
          <w:rPr>
            <w:lang w:eastAsia="zh-CN"/>
          </w:rPr>
          <w:t xml:space="preserve">with </w:t>
        </w:r>
      </w:ins>
      <w:ins w:id="79" w:author="vivo" w:date="2025-09-20T20:26:00Z">
        <w:r>
          <w:rPr>
            <w:i/>
          </w:rPr>
          <w:t>pagingSearchSpace</w:t>
        </w:r>
      </w:ins>
      <w:ins w:id="80" w:author="Rapp" w:date="2025-09-23T10:20:00Z">
        <w:r>
          <w:rPr>
            <w:rFonts w:hint="eastAsia" w:eastAsia="宋体"/>
            <w:i/>
            <w:lang w:val="en-US" w:eastAsia="zh-CN"/>
          </w:rPr>
          <w:t xml:space="preserve">, </w:t>
        </w:r>
      </w:ins>
      <w:ins w:id="81" w:author="Rapp" w:date="2025-09-23T10:20:00Z">
        <w:r>
          <w:rPr>
            <w:rFonts w:eastAsia="宋体"/>
            <w:i w:val="0"/>
            <w:iCs/>
            <w:lang w:val="en-US" w:eastAsia="zh-CN"/>
            <w:rPrChange w:id="82" w:author="Rapp" w:date="2025-09-23T10:20:00Z">
              <w:rPr>
                <w:rFonts w:eastAsia="宋体"/>
                <w:i/>
                <w:lang w:val="en-US" w:eastAsia="zh-CN"/>
              </w:rPr>
            </w:rPrChange>
          </w:rPr>
          <w:t>if configured</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pStyle w:val="65"/>
        <w:overflowPunct w:val="0"/>
        <w:autoSpaceDE w:val="0"/>
        <w:autoSpaceDN w:val="0"/>
        <w:adjustRightInd w:val="0"/>
        <w:ind w:left="0" w:firstLine="0"/>
        <w:textAlignment w:val="baseline"/>
        <w:rPr>
          <w:rFonts w:hint="eastAsia" w:eastAsia="Times New Roman"/>
          <w:b/>
          <w:bCs/>
          <w:color w:val="000000"/>
          <w:lang w:val="en-US" w:eastAsia="zh-CN"/>
        </w:rPr>
      </w:pPr>
    </w:p>
    <w:p>
      <w:pPr>
        <w:pStyle w:val="65"/>
        <w:overflowPunct w:val="0"/>
        <w:autoSpaceDE w:val="0"/>
        <w:autoSpaceDN w:val="0"/>
        <w:adjustRightInd w:val="0"/>
        <w:ind w:left="0" w:firstLine="0"/>
        <w:textAlignment w:val="baseline"/>
        <w:rPr>
          <w:rFonts w:hint="default" w:eastAsia="Times New Roman"/>
          <w:b/>
          <w:bCs/>
          <w:color w:val="000000"/>
          <w:lang w:val="en-US" w:eastAsia="zh-CN"/>
        </w:rPr>
      </w:pPr>
    </w:p>
    <w:sectPr>
      <w:footerReference r:id="rId5" w:type="default"/>
      <w:headerReference r:id="rId4"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Batang">
    <w:panose1 w:val="02030600000101010101"/>
    <w:charset w:val="81"/>
    <w:family w:val="roman"/>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20"/>
        <w:tab w:val="right" w:pos="9639"/>
      </w:tabs>
      <w:jc w:val="left"/>
    </w:pPr>
    <w:r>
      <w:tab/>
    </w:r>
    <w:r>
      <w:rPr>
        <w:rStyle w:val="20"/>
      </w:rPr>
      <w:fldChar w:fldCharType="begin"/>
    </w:r>
    <w:r>
      <w:rPr>
        <w:rStyle w:val="20"/>
      </w:rPr>
      <w:instrText xml:space="preserve"> PAGE </w:instrText>
    </w:r>
    <w:r>
      <w:rPr>
        <w:rStyle w:val="20"/>
      </w:rPr>
      <w:fldChar w:fldCharType="separate"/>
    </w:r>
    <w:r>
      <w:rPr>
        <w:rStyle w:val="20"/>
      </w:rPr>
      <w:t>5</w:t>
    </w:r>
    <w:r>
      <w:rPr>
        <w:rStyle w:val="20"/>
      </w:rPr>
      <w:fldChar w:fldCharType="end"/>
    </w:r>
    <w:r>
      <w:rPr>
        <w:rStyle w:val="20"/>
      </w:rPr>
      <w:t>/</w:t>
    </w:r>
    <w:r>
      <w:rPr>
        <w:rStyle w:val="20"/>
      </w:rPr>
      <w:fldChar w:fldCharType="begin"/>
    </w:r>
    <w:r>
      <w:rPr>
        <w:rStyle w:val="20"/>
      </w:rPr>
      <w:instrText xml:space="preserve"> NUMPAGES </w:instrText>
    </w:r>
    <w:r>
      <w:rPr>
        <w:rStyle w:val="20"/>
      </w:rPr>
      <w:fldChar w:fldCharType="separate"/>
    </w:r>
    <w:r>
      <w:rPr>
        <w:rStyle w:val="20"/>
      </w:rPr>
      <w:t>5</w:t>
    </w:r>
    <w:r>
      <w:rPr>
        <w:rStyle w:val="20"/>
      </w:rPr>
      <w:fldChar w:fldCharType="end"/>
    </w:r>
    <w:r>
      <w:rPr>
        <w:rStyle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4FF1E"/>
    <w:multiLevelType w:val="singleLevel"/>
    <w:tmpl w:val="C4C4FF1E"/>
    <w:lvl w:ilvl="0" w:tentative="0">
      <w:start w:val="1"/>
      <w:numFmt w:val="bullet"/>
      <w:lvlText w:val=""/>
      <w:lvlJc w:val="left"/>
      <w:pPr>
        <w:ind w:left="420" w:hanging="420"/>
      </w:pPr>
      <w:rPr>
        <w:rFonts w:hint="default" w:ascii="Wingdings" w:hAnsi="Wingdings"/>
      </w:rPr>
    </w:lvl>
  </w:abstractNum>
  <w:abstractNum w:abstractNumId="1">
    <w:nsid w:val="0B3142F0"/>
    <w:multiLevelType w:val="singleLevel"/>
    <w:tmpl w:val="0B3142F0"/>
    <w:lvl w:ilvl="0" w:tentative="0">
      <w:start w:val="2"/>
      <w:numFmt w:val="decimal"/>
      <w:suff w:val="space"/>
      <w:lvlText w:val="%1."/>
      <w:lvlJc w:val="left"/>
    </w:lvl>
  </w:abstractNum>
  <w:abstractNum w:abstractNumId="2">
    <w:nsid w:val="35AF38ED"/>
    <w:multiLevelType w:val="multilevel"/>
    <w:tmpl w:val="35AF38ED"/>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3">
    <w:nsid w:val="3AA46647"/>
    <w:multiLevelType w:val="multilevel"/>
    <w:tmpl w:val="3AA46647"/>
    <w:lvl w:ilvl="0" w:tentative="0">
      <w:start w:val="1"/>
      <w:numFmt w:val="decimal"/>
      <w:pStyle w:val="32"/>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BDF65F6"/>
    <w:multiLevelType w:val="multilevel"/>
    <w:tmpl w:val="4BDF65F6"/>
    <w:lvl w:ilvl="0" w:tentative="0">
      <w:start w:val="1"/>
      <w:numFmt w:val="decimal"/>
      <w:pStyle w:val="3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3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F6B25D5"/>
    <w:multiLevelType w:val="multilevel"/>
    <w:tmpl w:val="6F6B25D5"/>
    <w:lvl w:ilvl="0" w:tentative="0">
      <w:start w:val="1"/>
      <w:numFmt w:val="bullet"/>
      <w:pStyle w:val="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8">
    <w:nsid w:val="70146DC0"/>
    <w:multiLevelType w:val="multilevel"/>
    <w:tmpl w:val="70146DC0"/>
    <w:lvl w:ilvl="0" w:tentative="0">
      <w:start w:val="1"/>
      <w:numFmt w:val="bullet"/>
      <w:pStyle w:val="36"/>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C773CD2"/>
    <w:multiLevelType w:val="multilevel"/>
    <w:tmpl w:val="7C773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4"/>
  </w:num>
  <w:num w:numId="3">
    <w:abstractNumId w:val="3"/>
  </w:num>
  <w:num w:numId="4">
    <w:abstractNumId w:val="5"/>
  </w:num>
  <w:num w:numId="5">
    <w:abstractNumId w:val="8"/>
  </w:num>
  <w:num w:numId="6">
    <w:abstractNumId w:val="6"/>
  </w:num>
  <w:num w:numId="7">
    <w:abstractNumId w:val="2"/>
  </w:num>
  <w:num w:numId="8">
    <w:abstractNumId w:val="1"/>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trackRevisions w:val="1"/>
  <w:documentProtection w:enforcement="0"/>
  <w:defaultTabStop w:val="720"/>
  <w:hyphenationZone w:val="425"/>
  <w:displayHorizontalDrawingGridEvery w:val="1"/>
  <w:displayVerticalDrawingGridEvery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31B9"/>
    <w:rsid w:val="00013A46"/>
    <w:rsid w:val="00016103"/>
    <w:rsid w:val="00016AE9"/>
    <w:rsid w:val="00016DC5"/>
    <w:rsid w:val="00016EFA"/>
    <w:rsid w:val="0002000A"/>
    <w:rsid w:val="000205E8"/>
    <w:rsid w:val="000208B8"/>
    <w:rsid w:val="00021B97"/>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47FC2"/>
    <w:rsid w:val="00050CE0"/>
    <w:rsid w:val="0005119E"/>
    <w:rsid w:val="000512A7"/>
    <w:rsid w:val="00051B20"/>
    <w:rsid w:val="00051F7F"/>
    <w:rsid w:val="0005325E"/>
    <w:rsid w:val="00053B6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6E"/>
    <w:rsid w:val="00072ECE"/>
    <w:rsid w:val="00073E3F"/>
    <w:rsid w:val="00074F7F"/>
    <w:rsid w:val="00075198"/>
    <w:rsid w:val="000772E4"/>
    <w:rsid w:val="000779EF"/>
    <w:rsid w:val="000809B5"/>
    <w:rsid w:val="000820AF"/>
    <w:rsid w:val="000824C5"/>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80D"/>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6D7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51A"/>
    <w:rsid w:val="0015038F"/>
    <w:rsid w:val="001518BA"/>
    <w:rsid w:val="00151A8D"/>
    <w:rsid w:val="00151B80"/>
    <w:rsid w:val="0015215C"/>
    <w:rsid w:val="001525D4"/>
    <w:rsid w:val="001526A0"/>
    <w:rsid w:val="00153869"/>
    <w:rsid w:val="00154238"/>
    <w:rsid w:val="0015423C"/>
    <w:rsid w:val="0015453D"/>
    <w:rsid w:val="001558F6"/>
    <w:rsid w:val="00155CB9"/>
    <w:rsid w:val="0015615A"/>
    <w:rsid w:val="0015669A"/>
    <w:rsid w:val="001571A6"/>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4C6"/>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3CD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C4"/>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38A4"/>
    <w:rsid w:val="001D4288"/>
    <w:rsid w:val="001D4CE1"/>
    <w:rsid w:val="001D4F4A"/>
    <w:rsid w:val="001D5802"/>
    <w:rsid w:val="001D6019"/>
    <w:rsid w:val="001D6494"/>
    <w:rsid w:val="001D6B45"/>
    <w:rsid w:val="001D6BD6"/>
    <w:rsid w:val="001D7D3A"/>
    <w:rsid w:val="001E001C"/>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FC3"/>
    <w:rsid w:val="001F548D"/>
    <w:rsid w:val="001F5682"/>
    <w:rsid w:val="001F59A0"/>
    <w:rsid w:val="001F7372"/>
    <w:rsid w:val="001F7681"/>
    <w:rsid w:val="00200C44"/>
    <w:rsid w:val="00202051"/>
    <w:rsid w:val="002028AB"/>
    <w:rsid w:val="00202C2C"/>
    <w:rsid w:val="0020364C"/>
    <w:rsid w:val="00204561"/>
    <w:rsid w:val="00205137"/>
    <w:rsid w:val="0020705E"/>
    <w:rsid w:val="00207269"/>
    <w:rsid w:val="002074CE"/>
    <w:rsid w:val="0020753B"/>
    <w:rsid w:val="002076FD"/>
    <w:rsid w:val="00207AA7"/>
    <w:rsid w:val="00207DC4"/>
    <w:rsid w:val="00210049"/>
    <w:rsid w:val="002117C0"/>
    <w:rsid w:val="00211892"/>
    <w:rsid w:val="00211941"/>
    <w:rsid w:val="0021418E"/>
    <w:rsid w:val="002204B7"/>
    <w:rsid w:val="00221211"/>
    <w:rsid w:val="00221BEF"/>
    <w:rsid w:val="00221C0C"/>
    <w:rsid w:val="00221CF4"/>
    <w:rsid w:val="00222AD1"/>
    <w:rsid w:val="00222F04"/>
    <w:rsid w:val="00223E2C"/>
    <w:rsid w:val="0022413C"/>
    <w:rsid w:val="0022492A"/>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337"/>
    <w:rsid w:val="00241773"/>
    <w:rsid w:val="00242D44"/>
    <w:rsid w:val="00242F80"/>
    <w:rsid w:val="0024443C"/>
    <w:rsid w:val="0024476B"/>
    <w:rsid w:val="00244B03"/>
    <w:rsid w:val="00244D25"/>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65DC"/>
    <w:rsid w:val="00257664"/>
    <w:rsid w:val="002606B8"/>
    <w:rsid w:val="00260B0B"/>
    <w:rsid w:val="00260DD1"/>
    <w:rsid w:val="00262299"/>
    <w:rsid w:val="0026306A"/>
    <w:rsid w:val="0026368E"/>
    <w:rsid w:val="00263B08"/>
    <w:rsid w:val="00263F84"/>
    <w:rsid w:val="00266FE9"/>
    <w:rsid w:val="00267D36"/>
    <w:rsid w:val="00267EBE"/>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3985"/>
    <w:rsid w:val="00295246"/>
    <w:rsid w:val="00296967"/>
    <w:rsid w:val="00297B43"/>
    <w:rsid w:val="002A042E"/>
    <w:rsid w:val="002A2138"/>
    <w:rsid w:val="002A4D3A"/>
    <w:rsid w:val="002A5B17"/>
    <w:rsid w:val="002A625F"/>
    <w:rsid w:val="002B0913"/>
    <w:rsid w:val="002B27E0"/>
    <w:rsid w:val="002B2D54"/>
    <w:rsid w:val="002B2DFF"/>
    <w:rsid w:val="002B2E6C"/>
    <w:rsid w:val="002B38EC"/>
    <w:rsid w:val="002B47B7"/>
    <w:rsid w:val="002B4AC3"/>
    <w:rsid w:val="002B4CF9"/>
    <w:rsid w:val="002B4EBB"/>
    <w:rsid w:val="002B7AB9"/>
    <w:rsid w:val="002C0ABF"/>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4AE8"/>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3BB"/>
    <w:rsid w:val="003179BA"/>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66F3"/>
    <w:rsid w:val="00340248"/>
    <w:rsid w:val="00341957"/>
    <w:rsid w:val="00341A17"/>
    <w:rsid w:val="00342D2B"/>
    <w:rsid w:val="00346B9A"/>
    <w:rsid w:val="00347E51"/>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1B"/>
    <w:rsid w:val="003734BD"/>
    <w:rsid w:val="003806E0"/>
    <w:rsid w:val="00380FAD"/>
    <w:rsid w:val="003813B3"/>
    <w:rsid w:val="00381608"/>
    <w:rsid w:val="00382BBD"/>
    <w:rsid w:val="0038358A"/>
    <w:rsid w:val="00383C5D"/>
    <w:rsid w:val="00384365"/>
    <w:rsid w:val="00385103"/>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670C"/>
    <w:rsid w:val="003A72E2"/>
    <w:rsid w:val="003A7593"/>
    <w:rsid w:val="003B0F08"/>
    <w:rsid w:val="003B13D9"/>
    <w:rsid w:val="003B1A0A"/>
    <w:rsid w:val="003B2A5A"/>
    <w:rsid w:val="003B2D21"/>
    <w:rsid w:val="003B2DE9"/>
    <w:rsid w:val="003B38C7"/>
    <w:rsid w:val="003B494D"/>
    <w:rsid w:val="003B61C0"/>
    <w:rsid w:val="003B69B3"/>
    <w:rsid w:val="003B7018"/>
    <w:rsid w:val="003C28C1"/>
    <w:rsid w:val="003C3195"/>
    <w:rsid w:val="003C3C9C"/>
    <w:rsid w:val="003C551A"/>
    <w:rsid w:val="003C5755"/>
    <w:rsid w:val="003C5D13"/>
    <w:rsid w:val="003C6887"/>
    <w:rsid w:val="003C70FF"/>
    <w:rsid w:val="003C7951"/>
    <w:rsid w:val="003D0733"/>
    <w:rsid w:val="003D0D42"/>
    <w:rsid w:val="003D14AE"/>
    <w:rsid w:val="003D35BB"/>
    <w:rsid w:val="003D3CEF"/>
    <w:rsid w:val="003D3D71"/>
    <w:rsid w:val="003D3DF6"/>
    <w:rsid w:val="003D41BC"/>
    <w:rsid w:val="003D48B2"/>
    <w:rsid w:val="003D4922"/>
    <w:rsid w:val="003D4FE2"/>
    <w:rsid w:val="003D5935"/>
    <w:rsid w:val="003D68F7"/>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9D3"/>
    <w:rsid w:val="003F1AA1"/>
    <w:rsid w:val="003F1E05"/>
    <w:rsid w:val="003F2291"/>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ACF"/>
    <w:rsid w:val="00410BA6"/>
    <w:rsid w:val="00411D4B"/>
    <w:rsid w:val="0041280C"/>
    <w:rsid w:val="00412B08"/>
    <w:rsid w:val="00414DB1"/>
    <w:rsid w:val="004153B0"/>
    <w:rsid w:val="004165BE"/>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CC1"/>
    <w:rsid w:val="00432F20"/>
    <w:rsid w:val="00432F48"/>
    <w:rsid w:val="004343E1"/>
    <w:rsid w:val="00434435"/>
    <w:rsid w:val="00434BEB"/>
    <w:rsid w:val="00434D54"/>
    <w:rsid w:val="00436884"/>
    <w:rsid w:val="00437CB0"/>
    <w:rsid w:val="0044158B"/>
    <w:rsid w:val="004439E6"/>
    <w:rsid w:val="00445B4D"/>
    <w:rsid w:val="00445DF2"/>
    <w:rsid w:val="00446113"/>
    <w:rsid w:val="00446CA3"/>
    <w:rsid w:val="0045081D"/>
    <w:rsid w:val="00450A16"/>
    <w:rsid w:val="00453046"/>
    <w:rsid w:val="00453277"/>
    <w:rsid w:val="00453831"/>
    <w:rsid w:val="0045414D"/>
    <w:rsid w:val="00454F95"/>
    <w:rsid w:val="0045545B"/>
    <w:rsid w:val="0045548A"/>
    <w:rsid w:val="00455F54"/>
    <w:rsid w:val="00456C16"/>
    <w:rsid w:val="00456D39"/>
    <w:rsid w:val="00457305"/>
    <w:rsid w:val="00457599"/>
    <w:rsid w:val="00460558"/>
    <w:rsid w:val="00460F38"/>
    <w:rsid w:val="0046167C"/>
    <w:rsid w:val="00461E36"/>
    <w:rsid w:val="0046243B"/>
    <w:rsid w:val="00464526"/>
    <w:rsid w:val="0046524A"/>
    <w:rsid w:val="00465750"/>
    <w:rsid w:val="00465DB9"/>
    <w:rsid w:val="00466458"/>
    <w:rsid w:val="004669EA"/>
    <w:rsid w:val="0046714F"/>
    <w:rsid w:val="004675E2"/>
    <w:rsid w:val="00467B3D"/>
    <w:rsid w:val="00470E6A"/>
    <w:rsid w:val="00471A75"/>
    <w:rsid w:val="0047233F"/>
    <w:rsid w:val="00473C77"/>
    <w:rsid w:val="00474804"/>
    <w:rsid w:val="004750D0"/>
    <w:rsid w:val="004759B1"/>
    <w:rsid w:val="0047629D"/>
    <w:rsid w:val="0047642A"/>
    <w:rsid w:val="00476B51"/>
    <w:rsid w:val="00476DE0"/>
    <w:rsid w:val="00477B1F"/>
    <w:rsid w:val="004811DF"/>
    <w:rsid w:val="00483F23"/>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090B"/>
    <w:rsid w:val="004C1984"/>
    <w:rsid w:val="004C19BF"/>
    <w:rsid w:val="004C1EBF"/>
    <w:rsid w:val="004C272A"/>
    <w:rsid w:val="004C597E"/>
    <w:rsid w:val="004C6DDC"/>
    <w:rsid w:val="004D0433"/>
    <w:rsid w:val="004D2614"/>
    <w:rsid w:val="004D408E"/>
    <w:rsid w:val="004D41CB"/>
    <w:rsid w:val="004D4705"/>
    <w:rsid w:val="004D60ED"/>
    <w:rsid w:val="004D721A"/>
    <w:rsid w:val="004D79A7"/>
    <w:rsid w:val="004D7F6E"/>
    <w:rsid w:val="004E00C0"/>
    <w:rsid w:val="004E1AF5"/>
    <w:rsid w:val="004E1BA4"/>
    <w:rsid w:val="004E273F"/>
    <w:rsid w:val="004E4320"/>
    <w:rsid w:val="004E4BF7"/>
    <w:rsid w:val="004E5D09"/>
    <w:rsid w:val="004E5EB0"/>
    <w:rsid w:val="004E63EF"/>
    <w:rsid w:val="004E65AD"/>
    <w:rsid w:val="004E770F"/>
    <w:rsid w:val="004F10FE"/>
    <w:rsid w:val="004F1277"/>
    <w:rsid w:val="004F1FCA"/>
    <w:rsid w:val="004F20BD"/>
    <w:rsid w:val="004F256D"/>
    <w:rsid w:val="004F39ED"/>
    <w:rsid w:val="004F3A3C"/>
    <w:rsid w:val="004F3C87"/>
    <w:rsid w:val="004F4C17"/>
    <w:rsid w:val="004F5064"/>
    <w:rsid w:val="004F5368"/>
    <w:rsid w:val="004F55B9"/>
    <w:rsid w:val="004F5D3A"/>
    <w:rsid w:val="004F71B8"/>
    <w:rsid w:val="004F7ACC"/>
    <w:rsid w:val="00500837"/>
    <w:rsid w:val="00500D96"/>
    <w:rsid w:val="005012D9"/>
    <w:rsid w:val="005023A8"/>
    <w:rsid w:val="0050317A"/>
    <w:rsid w:val="00503EEC"/>
    <w:rsid w:val="005045E6"/>
    <w:rsid w:val="005055BF"/>
    <w:rsid w:val="00505891"/>
    <w:rsid w:val="0050617F"/>
    <w:rsid w:val="00507305"/>
    <w:rsid w:val="00507AE4"/>
    <w:rsid w:val="00507BF2"/>
    <w:rsid w:val="00510B69"/>
    <w:rsid w:val="00510E9E"/>
    <w:rsid w:val="00511889"/>
    <w:rsid w:val="00511D34"/>
    <w:rsid w:val="005129C2"/>
    <w:rsid w:val="005134C2"/>
    <w:rsid w:val="0051545C"/>
    <w:rsid w:val="0051751E"/>
    <w:rsid w:val="00520DDB"/>
    <w:rsid w:val="00524B49"/>
    <w:rsid w:val="00524CB6"/>
    <w:rsid w:val="00525316"/>
    <w:rsid w:val="00526C94"/>
    <w:rsid w:val="00526CB7"/>
    <w:rsid w:val="005333C6"/>
    <w:rsid w:val="00533DE5"/>
    <w:rsid w:val="00535200"/>
    <w:rsid w:val="00535B49"/>
    <w:rsid w:val="005365F4"/>
    <w:rsid w:val="005374DD"/>
    <w:rsid w:val="00540336"/>
    <w:rsid w:val="005403A1"/>
    <w:rsid w:val="00540575"/>
    <w:rsid w:val="00540824"/>
    <w:rsid w:val="0054175C"/>
    <w:rsid w:val="00542AC9"/>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11FB"/>
    <w:rsid w:val="00562415"/>
    <w:rsid w:val="00562546"/>
    <w:rsid w:val="00562627"/>
    <w:rsid w:val="0056337A"/>
    <w:rsid w:val="00563FA8"/>
    <w:rsid w:val="00565E35"/>
    <w:rsid w:val="00567E3E"/>
    <w:rsid w:val="005710DB"/>
    <w:rsid w:val="005721D4"/>
    <w:rsid w:val="0057221E"/>
    <w:rsid w:val="00572B48"/>
    <w:rsid w:val="00574526"/>
    <w:rsid w:val="00575576"/>
    <w:rsid w:val="0057558D"/>
    <w:rsid w:val="00575EFC"/>
    <w:rsid w:val="00576C43"/>
    <w:rsid w:val="00576DDB"/>
    <w:rsid w:val="00577351"/>
    <w:rsid w:val="00577B03"/>
    <w:rsid w:val="00577DA4"/>
    <w:rsid w:val="00577FFA"/>
    <w:rsid w:val="00580757"/>
    <w:rsid w:val="005834E1"/>
    <w:rsid w:val="00583C1F"/>
    <w:rsid w:val="005847A2"/>
    <w:rsid w:val="00584B0F"/>
    <w:rsid w:val="00584E08"/>
    <w:rsid w:val="005858B6"/>
    <w:rsid w:val="00585C82"/>
    <w:rsid w:val="00586459"/>
    <w:rsid w:val="005867AB"/>
    <w:rsid w:val="0058744A"/>
    <w:rsid w:val="00587A18"/>
    <w:rsid w:val="00590139"/>
    <w:rsid w:val="0059027E"/>
    <w:rsid w:val="00592909"/>
    <w:rsid w:val="0059372A"/>
    <w:rsid w:val="0059408C"/>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B6"/>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5D2"/>
    <w:rsid w:val="005E5B19"/>
    <w:rsid w:val="005E5B85"/>
    <w:rsid w:val="005E6381"/>
    <w:rsid w:val="005E6A39"/>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7EB"/>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E1A"/>
    <w:rsid w:val="0064029D"/>
    <w:rsid w:val="0064169F"/>
    <w:rsid w:val="006435DD"/>
    <w:rsid w:val="00643B5A"/>
    <w:rsid w:val="00643E4B"/>
    <w:rsid w:val="00645B69"/>
    <w:rsid w:val="00646CDF"/>
    <w:rsid w:val="00646E92"/>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72"/>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55CC"/>
    <w:rsid w:val="0068590C"/>
    <w:rsid w:val="00685A74"/>
    <w:rsid w:val="00685FED"/>
    <w:rsid w:val="006860A7"/>
    <w:rsid w:val="00687829"/>
    <w:rsid w:val="00690BCD"/>
    <w:rsid w:val="00693444"/>
    <w:rsid w:val="00694F4A"/>
    <w:rsid w:val="00695350"/>
    <w:rsid w:val="006964FD"/>
    <w:rsid w:val="00696C40"/>
    <w:rsid w:val="00696FC9"/>
    <w:rsid w:val="006974B3"/>
    <w:rsid w:val="006A0454"/>
    <w:rsid w:val="006A299C"/>
    <w:rsid w:val="006A30A6"/>
    <w:rsid w:val="006A5660"/>
    <w:rsid w:val="006A616B"/>
    <w:rsid w:val="006A6222"/>
    <w:rsid w:val="006A6FF3"/>
    <w:rsid w:val="006A7F5C"/>
    <w:rsid w:val="006B0E4C"/>
    <w:rsid w:val="006B13E7"/>
    <w:rsid w:val="006B2237"/>
    <w:rsid w:val="006B265E"/>
    <w:rsid w:val="006B2AF2"/>
    <w:rsid w:val="006B2B5D"/>
    <w:rsid w:val="006B3B07"/>
    <w:rsid w:val="006B45E6"/>
    <w:rsid w:val="006B4765"/>
    <w:rsid w:val="006B49C5"/>
    <w:rsid w:val="006B5941"/>
    <w:rsid w:val="006B5F49"/>
    <w:rsid w:val="006B6157"/>
    <w:rsid w:val="006B61D7"/>
    <w:rsid w:val="006B6922"/>
    <w:rsid w:val="006B7556"/>
    <w:rsid w:val="006C0005"/>
    <w:rsid w:val="006C0267"/>
    <w:rsid w:val="006C0633"/>
    <w:rsid w:val="006C09C1"/>
    <w:rsid w:val="006C11AE"/>
    <w:rsid w:val="006C159F"/>
    <w:rsid w:val="006C3683"/>
    <w:rsid w:val="006C72AC"/>
    <w:rsid w:val="006D097A"/>
    <w:rsid w:val="006D1B4B"/>
    <w:rsid w:val="006D1DA9"/>
    <w:rsid w:val="006D250F"/>
    <w:rsid w:val="006D29B1"/>
    <w:rsid w:val="006D2E89"/>
    <w:rsid w:val="006D3BB2"/>
    <w:rsid w:val="006D4ACB"/>
    <w:rsid w:val="006D5B0A"/>
    <w:rsid w:val="006D5CF3"/>
    <w:rsid w:val="006D5D32"/>
    <w:rsid w:val="006D6539"/>
    <w:rsid w:val="006D7F63"/>
    <w:rsid w:val="006E04F7"/>
    <w:rsid w:val="006E0F91"/>
    <w:rsid w:val="006E18B5"/>
    <w:rsid w:val="006E1A0E"/>
    <w:rsid w:val="006E3A18"/>
    <w:rsid w:val="006E4200"/>
    <w:rsid w:val="006E4490"/>
    <w:rsid w:val="006E6317"/>
    <w:rsid w:val="006E63BC"/>
    <w:rsid w:val="006E7431"/>
    <w:rsid w:val="006F038A"/>
    <w:rsid w:val="006F0D48"/>
    <w:rsid w:val="006F260F"/>
    <w:rsid w:val="006F2A06"/>
    <w:rsid w:val="006F543F"/>
    <w:rsid w:val="006F5A04"/>
    <w:rsid w:val="006F7219"/>
    <w:rsid w:val="006F7F4F"/>
    <w:rsid w:val="00702B7D"/>
    <w:rsid w:val="00702F4A"/>
    <w:rsid w:val="007030B3"/>
    <w:rsid w:val="0070333F"/>
    <w:rsid w:val="00703895"/>
    <w:rsid w:val="00703E7B"/>
    <w:rsid w:val="007056D0"/>
    <w:rsid w:val="00705C1D"/>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1E0"/>
    <w:rsid w:val="007405F3"/>
    <w:rsid w:val="00740941"/>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42"/>
    <w:rsid w:val="00750A76"/>
    <w:rsid w:val="00750C5A"/>
    <w:rsid w:val="00751BCF"/>
    <w:rsid w:val="00751FB2"/>
    <w:rsid w:val="00752267"/>
    <w:rsid w:val="00752E9E"/>
    <w:rsid w:val="00753371"/>
    <w:rsid w:val="00753420"/>
    <w:rsid w:val="0075372F"/>
    <w:rsid w:val="00753946"/>
    <w:rsid w:val="00753C31"/>
    <w:rsid w:val="00753E4A"/>
    <w:rsid w:val="00754C95"/>
    <w:rsid w:val="007551C6"/>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719AB"/>
    <w:rsid w:val="00771A83"/>
    <w:rsid w:val="0077248E"/>
    <w:rsid w:val="00772601"/>
    <w:rsid w:val="007730D0"/>
    <w:rsid w:val="00774245"/>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3E37"/>
    <w:rsid w:val="007957B0"/>
    <w:rsid w:val="00795EB1"/>
    <w:rsid w:val="00796AD8"/>
    <w:rsid w:val="00797AFE"/>
    <w:rsid w:val="00797D20"/>
    <w:rsid w:val="007A0C4B"/>
    <w:rsid w:val="007A139E"/>
    <w:rsid w:val="007A3C17"/>
    <w:rsid w:val="007A5244"/>
    <w:rsid w:val="007A5588"/>
    <w:rsid w:val="007A7616"/>
    <w:rsid w:val="007A7BF7"/>
    <w:rsid w:val="007A7E64"/>
    <w:rsid w:val="007B0DC5"/>
    <w:rsid w:val="007B1027"/>
    <w:rsid w:val="007B70FC"/>
    <w:rsid w:val="007B72EF"/>
    <w:rsid w:val="007B7AAA"/>
    <w:rsid w:val="007C0015"/>
    <w:rsid w:val="007C018E"/>
    <w:rsid w:val="007C12DF"/>
    <w:rsid w:val="007C428E"/>
    <w:rsid w:val="007C4A24"/>
    <w:rsid w:val="007C5438"/>
    <w:rsid w:val="007C55F5"/>
    <w:rsid w:val="007C57AE"/>
    <w:rsid w:val="007C626A"/>
    <w:rsid w:val="007C6EAA"/>
    <w:rsid w:val="007C7527"/>
    <w:rsid w:val="007C7D37"/>
    <w:rsid w:val="007D0606"/>
    <w:rsid w:val="007D161F"/>
    <w:rsid w:val="007D1A32"/>
    <w:rsid w:val="007D1EB5"/>
    <w:rsid w:val="007D24D2"/>
    <w:rsid w:val="007D5070"/>
    <w:rsid w:val="007D5A7C"/>
    <w:rsid w:val="007D6161"/>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2DAF"/>
    <w:rsid w:val="007F3F2D"/>
    <w:rsid w:val="007F4C9F"/>
    <w:rsid w:val="007F4FA0"/>
    <w:rsid w:val="007F50AB"/>
    <w:rsid w:val="007F5B09"/>
    <w:rsid w:val="007F66D7"/>
    <w:rsid w:val="007F6C7F"/>
    <w:rsid w:val="007F706D"/>
    <w:rsid w:val="00800887"/>
    <w:rsid w:val="00800FDC"/>
    <w:rsid w:val="008013C5"/>
    <w:rsid w:val="00801DD0"/>
    <w:rsid w:val="008025BA"/>
    <w:rsid w:val="00803E43"/>
    <w:rsid w:val="008041A2"/>
    <w:rsid w:val="00805A7A"/>
    <w:rsid w:val="00805AA2"/>
    <w:rsid w:val="00806113"/>
    <w:rsid w:val="00807490"/>
    <w:rsid w:val="008101D6"/>
    <w:rsid w:val="00810472"/>
    <w:rsid w:val="008119DD"/>
    <w:rsid w:val="00811D24"/>
    <w:rsid w:val="00812F87"/>
    <w:rsid w:val="0081389A"/>
    <w:rsid w:val="00813A2F"/>
    <w:rsid w:val="008140A0"/>
    <w:rsid w:val="00814ADC"/>
    <w:rsid w:val="00815E13"/>
    <w:rsid w:val="00816901"/>
    <w:rsid w:val="00820027"/>
    <w:rsid w:val="008204F8"/>
    <w:rsid w:val="00820F46"/>
    <w:rsid w:val="00820F9F"/>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188"/>
    <w:rsid w:val="00836882"/>
    <w:rsid w:val="00836DE6"/>
    <w:rsid w:val="00837957"/>
    <w:rsid w:val="00837AF8"/>
    <w:rsid w:val="00840043"/>
    <w:rsid w:val="00840EED"/>
    <w:rsid w:val="00841DD9"/>
    <w:rsid w:val="00842234"/>
    <w:rsid w:val="008423EC"/>
    <w:rsid w:val="008436F4"/>
    <w:rsid w:val="0084386B"/>
    <w:rsid w:val="00843C7F"/>
    <w:rsid w:val="008446FB"/>
    <w:rsid w:val="008457E8"/>
    <w:rsid w:val="00846799"/>
    <w:rsid w:val="00846F7C"/>
    <w:rsid w:val="00850268"/>
    <w:rsid w:val="00850E4F"/>
    <w:rsid w:val="00852529"/>
    <w:rsid w:val="00854AA8"/>
    <w:rsid w:val="00857CA9"/>
    <w:rsid w:val="008617E9"/>
    <w:rsid w:val="00862138"/>
    <w:rsid w:val="008626DB"/>
    <w:rsid w:val="00864176"/>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476"/>
    <w:rsid w:val="008746F9"/>
    <w:rsid w:val="0087476B"/>
    <w:rsid w:val="00875BCB"/>
    <w:rsid w:val="008769C6"/>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44CB"/>
    <w:rsid w:val="0089526B"/>
    <w:rsid w:val="0089781A"/>
    <w:rsid w:val="00897882"/>
    <w:rsid w:val="008A3796"/>
    <w:rsid w:val="008A39B5"/>
    <w:rsid w:val="008A3E42"/>
    <w:rsid w:val="008A3E57"/>
    <w:rsid w:val="008A3FF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3404"/>
    <w:rsid w:val="008D3565"/>
    <w:rsid w:val="008D4CA2"/>
    <w:rsid w:val="008D4DB2"/>
    <w:rsid w:val="008D74A3"/>
    <w:rsid w:val="008D7512"/>
    <w:rsid w:val="008D769F"/>
    <w:rsid w:val="008D76D1"/>
    <w:rsid w:val="008E0A19"/>
    <w:rsid w:val="008E177D"/>
    <w:rsid w:val="008E2774"/>
    <w:rsid w:val="008E3788"/>
    <w:rsid w:val="008E3D7E"/>
    <w:rsid w:val="008E4393"/>
    <w:rsid w:val="008E46E5"/>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CC8"/>
    <w:rsid w:val="008F45CA"/>
    <w:rsid w:val="008F5BC5"/>
    <w:rsid w:val="008F5F13"/>
    <w:rsid w:val="008F689E"/>
    <w:rsid w:val="00900099"/>
    <w:rsid w:val="00900927"/>
    <w:rsid w:val="009019CB"/>
    <w:rsid w:val="009019D1"/>
    <w:rsid w:val="00902DAC"/>
    <w:rsid w:val="0090416A"/>
    <w:rsid w:val="0090507D"/>
    <w:rsid w:val="009050A2"/>
    <w:rsid w:val="00905515"/>
    <w:rsid w:val="00905FFE"/>
    <w:rsid w:val="0090656D"/>
    <w:rsid w:val="0090726E"/>
    <w:rsid w:val="00907AA4"/>
    <w:rsid w:val="0091015B"/>
    <w:rsid w:val="009101CA"/>
    <w:rsid w:val="00911231"/>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FAF"/>
    <w:rsid w:val="00931619"/>
    <w:rsid w:val="0093374C"/>
    <w:rsid w:val="00933DD0"/>
    <w:rsid w:val="00935381"/>
    <w:rsid w:val="00936D73"/>
    <w:rsid w:val="0093703C"/>
    <w:rsid w:val="009373D6"/>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85"/>
    <w:rsid w:val="009772FD"/>
    <w:rsid w:val="00977343"/>
    <w:rsid w:val="009774E5"/>
    <w:rsid w:val="00981228"/>
    <w:rsid w:val="0098189D"/>
    <w:rsid w:val="0098366C"/>
    <w:rsid w:val="00984AA5"/>
    <w:rsid w:val="009855F4"/>
    <w:rsid w:val="00986B6D"/>
    <w:rsid w:val="00986CDD"/>
    <w:rsid w:val="0098730E"/>
    <w:rsid w:val="00987D67"/>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106F"/>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332"/>
    <w:rsid w:val="009F0BF0"/>
    <w:rsid w:val="009F19D0"/>
    <w:rsid w:val="009F54F6"/>
    <w:rsid w:val="009F5FCF"/>
    <w:rsid w:val="009F6201"/>
    <w:rsid w:val="009F6225"/>
    <w:rsid w:val="009F63B0"/>
    <w:rsid w:val="009F7087"/>
    <w:rsid w:val="00A004CC"/>
    <w:rsid w:val="00A02F26"/>
    <w:rsid w:val="00A0335E"/>
    <w:rsid w:val="00A03CB3"/>
    <w:rsid w:val="00A043A9"/>
    <w:rsid w:val="00A04434"/>
    <w:rsid w:val="00A04BA5"/>
    <w:rsid w:val="00A050DE"/>
    <w:rsid w:val="00A052EB"/>
    <w:rsid w:val="00A05511"/>
    <w:rsid w:val="00A058B2"/>
    <w:rsid w:val="00A0659D"/>
    <w:rsid w:val="00A0687A"/>
    <w:rsid w:val="00A06CC1"/>
    <w:rsid w:val="00A06D09"/>
    <w:rsid w:val="00A070D0"/>
    <w:rsid w:val="00A0755A"/>
    <w:rsid w:val="00A11C8A"/>
    <w:rsid w:val="00A13C09"/>
    <w:rsid w:val="00A14515"/>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4D"/>
    <w:rsid w:val="00A35581"/>
    <w:rsid w:val="00A35BB7"/>
    <w:rsid w:val="00A35C60"/>
    <w:rsid w:val="00A3610E"/>
    <w:rsid w:val="00A366F9"/>
    <w:rsid w:val="00A36C9F"/>
    <w:rsid w:val="00A378C4"/>
    <w:rsid w:val="00A41003"/>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0D01"/>
    <w:rsid w:val="00A6133B"/>
    <w:rsid w:val="00A616EA"/>
    <w:rsid w:val="00A62242"/>
    <w:rsid w:val="00A62868"/>
    <w:rsid w:val="00A64D89"/>
    <w:rsid w:val="00A64FBD"/>
    <w:rsid w:val="00A66E10"/>
    <w:rsid w:val="00A7066C"/>
    <w:rsid w:val="00A71131"/>
    <w:rsid w:val="00A71A04"/>
    <w:rsid w:val="00A71C19"/>
    <w:rsid w:val="00A720BF"/>
    <w:rsid w:val="00A739D3"/>
    <w:rsid w:val="00A73B49"/>
    <w:rsid w:val="00A742D0"/>
    <w:rsid w:val="00A75269"/>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D5A"/>
    <w:rsid w:val="00A93EC2"/>
    <w:rsid w:val="00A94E8B"/>
    <w:rsid w:val="00A955CB"/>
    <w:rsid w:val="00A95B08"/>
    <w:rsid w:val="00A96581"/>
    <w:rsid w:val="00A97349"/>
    <w:rsid w:val="00A97A11"/>
    <w:rsid w:val="00A97BB1"/>
    <w:rsid w:val="00AA05F3"/>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5EC1"/>
    <w:rsid w:val="00AC1726"/>
    <w:rsid w:val="00AC1D0B"/>
    <w:rsid w:val="00AC1EC2"/>
    <w:rsid w:val="00AC2BD0"/>
    <w:rsid w:val="00AC31EE"/>
    <w:rsid w:val="00AC3381"/>
    <w:rsid w:val="00AC477B"/>
    <w:rsid w:val="00AC47F0"/>
    <w:rsid w:val="00AC5EA5"/>
    <w:rsid w:val="00AC644A"/>
    <w:rsid w:val="00AC64F2"/>
    <w:rsid w:val="00AC6F84"/>
    <w:rsid w:val="00AC773D"/>
    <w:rsid w:val="00AC7CCB"/>
    <w:rsid w:val="00AD16B8"/>
    <w:rsid w:val="00AD1C77"/>
    <w:rsid w:val="00AD2197"/>
    <w:rsid w:val="00AD3769"/>
    <w:rsid w:val="00AD3D2C"/>
    <w:rsid w:val="00AD4CCF"/>
    <w:rsid w:val="00AD57B4"/>
    <w:rsid w:val="00AD6186"/>
    <w:rsid w:val="00AD7EA4"/>
    <w:rsid w:val="00AE1DEB"/>
    <w:rsid w:val="00AE2246"/>
    <w:rsid w:val="00AE24F4"/>
    <w:rsid w:val="00AE36B5"/>
    <w:rsid w:val="00AE391C"/>
    <w:rsid w:val="00AE3B46"/>
    <w:rsid w:val="00AE47B6"/>
    <w:rsid w:val="00AE4FCA"/>
    <w:rsid w:val="00AE5308"/>
    <w:rsid w:val="00AE552A"/>
    <w:rsid w:val="00AE56A4"/>
    <w:rsid w:val="00AE6791"/>
    <w:rsid w:val="00AE6AE8"/>
    <w:rsid w:val="00AE6CAC"/>
    <w:rsid w:val="00AE7631"/>
    <w:rsid w:val="00AE7C05"/>
    <w:rsid w:val="00AE7D0F"/>
    <w:rsid w:val="00AE7D6A"/>
    <w:rsid w:val="00AF3159"/>
    <w:rsid w:val="00AF31C3"/>
    <w:rsid w:val="00AF3610"/>
    <w:rsid w:val="00AF550B"/>
    <w:rsid w:val="00AF5C49"/>
    <w:rsid w:val="00AF5D78"/>
    <w:rsid w:val="00AF7222"/>
    <w:rsid w:val="00AF7DA6"/>
    <w:rsid w:val="00B00A89"/>
    <w:rsid w:val="00B025A4"/>
    <w:rsid w:val="00B028B6"/>
    <w:rsid w:val="00B02CF9"/>
    <w:rsid w:val="00B030E2"/>
    <w:rsid w:val="00B043B9"/>
    <w:rsid w:val="00B04699"/>
    <w:rsid w:val="00B0577E"/>
    <w:rsid w:val="00B0595B"/>
    <w:rsid w:val="00B06018"/>
    <w:rsid w:val="00B06415"/>
    <w:rsid w:val="00B06584"/>
    <w:rsid w:val="00B072E0"/>
    <w:rsid w:val="00B075BE"/>
    <w:rsid w:val="00B0776E"/>
    <w:rsid w:val="00B07F73"/>
    <w:rsid w:val="00B105D2"/>
    <w:rsid w:val="00B12409"/>
    <w:rsid w:val="00B13F99"/>
    <w:rsid w:val="00B14C27"/>
    <w:rsid w:val="00B14F52"/>
    <w:rsid w:val="00B15798"/>
    <w:rsid w:val="00B17670"/>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26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B01"/>
    <w:rsid w:val="00B67BFB"/>
    <w:rsid w:val="00B70079"/>
    <w:rsid w:val="00B702BA"/>
    <w:rsid w:val="00B71117"/>
    <w:rsid w:val="00B713A1"/>
    <w:rsid w:val="00B71C83"/>
    <w:rsid w:val="00B72844"/>
    <w:rsid w:val="00B72C52"/>
    <w:rsid w:val="00B7474D"/>
    <w:rsid w:val="00B74A6E"/>
    <w:rsid w:val="00B74BB7"/>
    <w:rsid w:val="00B74F46"/>
    <w:rsid w:val="00B75562"/>
    <w:rsid w:val="00B7578B"/>
    <w:rsid w:val="00B759B5"/>
    <w:rsid w:val="00B773A6"/>
    <w:rsid w:val="00B77AB5"/>
    <w:rsid w:val="00B809BB"/>
    <w:rsid w:val="00B80EB0"/>
    <w:rsid w:val="00B814F0"/>
    <w:rsid w:val="00B8182F"/>
    <w:rsid w:val="00B8228D"/>
    <w:rsid w:val="00B826D3"/>
    <w:rsid w:val="00B82B62"/>
    <w:rsid w:val="00B83FD9"/>
    <w:rsid w:val="00B84F50"/>
    <w:rsid w:val="00B865F4"/>
    <w:rsid w:val="00B8689D"/>
    <w:rsid w:val="00B87569"/>
    <w:rsid w:val="00B8769B"/>
    <w:rsid w:val="00B916BF"/>
    <w:rsid w:val="00B92A16"/>
    <w:rsid w:val="00B94773"/>
    <w:rsid w:val="00B947A8"/>
    <w:rsid w:val="00B953EE"/>
    <w:rsid w:val="00B95BD5"/>
    <w:rsid w:val="00B96778"/>
    <w:rsid w:val="00B97278"/>
    <w:rsid w:val="00B97796"/>
    <w:rsid w:val="00B977F2"/>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05E5"/>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619"/>
    <w:rsid w:val="00BC74A4"/>
    <w:rsid w:val="00BC772F"/>
    <w:rsid w:val="00BC7DFA"/>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6EDA"/>
    <w:rsid w:val="00BF7D74"/>
    <w:rsid w:val="00C00841"/>
    <w:rsid w:val="00C01448"/>
    <w:rsid w:val="00C01636"/>
    <w:rsid w:val="00C02FBA"/>
    <w:rsid w:val="00C03576"/>
    <w:rsid w:val="00C0357E"/>
    <w:rsid w:val="00C04E3A"/>
    <w:rsid w:val="00C052DD"/>
    <w:rsid w:val="00C06C21"/>
    <w:rsid w:val="00C06FCC"/>
    <w:rsid w:val="00C074A7"/>
    <w:rsid w:val="00C07780"/>
    <w:rsid w:val="00C07D2E"/>
    <w:rsid w:val="00C07DCC"/>
    <w:rsid w:val="00C10157"/>
    <w:rsid w:val="00C1137F"/>
    <w:rsid w:val="00C1204A"/>
    <w:rsid w:val="00C12ADB"/>
    <w:rsid w:val="00C137F7"/>
    <w:rsid w:val="00C13B7B"/>
    <w:rsid w:val="00C13BE1"/>
    <w:rsid w:val="00C1438D"/>
    <w:rsid w:val="00C147C3"/>
    <w:rsid w:val="00C158A9"/>
    <w:rsid w:val="00C15AAD"/>
    <w:rsid w:val="00C16400"/>
    <w:rsid w:val="00C17A77"/>
    <w:rsid w:val="00C2028B"/>
    <w:rsid w:val="00C20E42"/>
    <w:rsid w:val="00C24A6E"/>
    <w:rsid w:val="00C24AEB"/>
    <w:rsid w:val="00C25617"/>
    <w:rsid w:val="00C269A9"/>
    <w:rsid w:val="00C26AC9"/>
    <w:rsid w:val="00C2795B"/>
    <w:rsid w:val="00C3074E"/>
    <w:rsid w:val="00C30859"/>
    <w:rsid w:val="00C31B7C"/>
    <w:rsid w:val="00C320BD"/>
    <w:rsid w:val="00C3400B"/>
    <w:rsid w:val="00C346B9"/>
    <w:rsid w:val="00C35ED5"/>
    <w:rsid w:val="00C36AFD"/>
    <w:rsid w:val="00C37608"/>
    <w:rsid w:val="00C37E19"/>
    <w:rsid w:val="00C403F3"/>
    <w:rsid w:val="00C405A2"/>
    <w:rsid w:val="00C41088"/>
    <w:rsid w:val="00C414B0"/>
    <w:rsid w:val="00C41993"/>
    <w:rsid w:val="00C420B4"/>
    <w:rsid w:val="00C42913"/>
    <w:rsid w:val="00C42BB1"/>
    <w:rsid w:val="00C43CFB"/>
    <w:rsid w:val="00C45DC0"/>
    <w:rsid w:val="00C46634"/>
    <w:rsid w:val="00C51B62"/>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776D3"/>
    <w:rsid w:val="00C80155"/>
    <w:rsid w:val="00C80200"/>
    <w:rsid w:val="00C8159F"/>
    <w:rsid w:val="00C8214F"/>
    <w:rsid w:val="00C821D2"/>
    <w:rsid w:val="00C84A4B"/>
    <w:rsid w:val="00C855CC"/>
    <w:rsid w:val="00C85C8A"/>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A6F19"/>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C093E"/>
    <w:rsid w:val="00CC0F70"/>
    <w:rsid w:val="00CC1C78"/>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4EA8"/>
    <w:rsid w:val="00CD5BC8"/>
    <w:rsid w:val="00CD65F6"/>
    <w:rsid w:val="00CD66C1"/>
    <w:rsid w:val="00CD6A86"/>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163"/>
    <w:rsid w:val="00D105CA"/>
    <w:rsid w:val="00D11CC4"/>
    <w:rsid w:val="00D12919"/>
    <w:rsid w:val="00D1460F"/>
    <w:rsid w:val="00D14BA4"/>
    <w:rsid w:val="00D157FF"/>
    <w:rsid w:val="00D15BA5"/>
    <w:rsid w:val="00D1619F"/>
    <w:rsid w:val="00D166F9"/>
    <w:rsid w:val="00D168F5"/>
    <w:rsid w:val="00D17EEA"/>
    <w:rsid w:val="00D206A1"/>
    <w:rsid w:val="00D20E0E"/>
    <w:rsid w:val="00D21AA0"/>
    <w:rsid w:val="00D23944"/>
    <w:rsid w:val="00D2405D"/>
    <w:rsid w:val="00D24308"/>
    <w:rsid w:val="00D244F1"/>
    <w:rsid w:val="00D24B87"/>
    <w:rsid w:val="00D24D0D"/>
    <w:rsid w:val="00D24F5A"/>
    <w:rsid w:val="00D3018E"/>
    <w:rsid w:val="00D30FBA"/>
    <w:rsid w:val="00D3132D"/>
    <w:rsid w:val="00D31816"/>
    <w:rsid w:val="00D3225B"/>
    <w:rsid w:val="00D32783"/>
    <w:rsid w:val="00D348F7"/>
    <w:rsid w:val="00D34929"/>
    <w:rsid w:val="00D34E4A"/>
    <w:rsid w:val="00D352F3"/>
    <w:rsid w:val="00D35BC6"/>
    <w:rsid w:val="00D35FA7"/>
    <w:rsid w:val="00D366F8"/>
    <w:rsid w:val="00D36990"/>
    <w:rsid w:val="00D3768F"/>
    <w:rsid w:val="00D37BB3"/>
    <w:rsid w:val="00D415A6"/>
    <w:rsid w:val="00D4238A"/>
    <w:rsid w:val="00D431E4"/>
    <w:rsid w:val="00D44C60"/>
    <w:rsid w:val="00D452CA"/>
    <w:rsid w:val="00D45311"/>
    <w:rsid w:val="00D460F2"/>
    <w:rsid w:val="00D466DB"/>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894"/>
    <w:rsid w:val="00D71AC6"/>
    <w:rsid w:val="00D72061"/>
    <w:rsid w:val="00D72419"/>
    <w:rsid w:val="00D72876"/>
    <w:rsid w:val="00D72F19"/>
    <w:rsid w:val="00D74D87"/>
    <w:rsid w:val="00D75D66"/>
    <w:rsid w:val="00D800C9"/>
    <w:rsid w:val="00D80296"/>
    <w:rsid w:val="00D8126E"/>
    <w:rsid w:val="00D812A7"/>
    <w:rsid w:val="00D81530"/>
    <w:rsid w:val="00D818DE"/>
    <w:rsid w:val="00D844D1"/>
    <w:rsid w:val="00D85956"/>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1FB"/>
    <w:rsid w:val="00DB2A0C"/>
    <w:rsid w:val="00DB36F1"/>
    <w:rsid w:val="00DB3EA1"/>
    <w:rsid w:val="00DB4174"/>
    <w:rsid w:val="00DB5722"/>
    <w:rsid w:val="00DB57A6"/>
    <w:rsid w:val="00DB6DC0"/>
    <w:rsid w:val="00DB7459"/>
    <w:rsid w:val="00DB7F28"/>
    <w:rsid w:val="00DC099E"/>
    <w:rsid w:val="00DC1426"/>
    <w:rsid w:val="00DC1EC4"/>
    <w:rsid w:val="00DC4608"/>
    <w:rsid w:val="00DC4623"/>
    <w:rsid w:val="00DC53ED"/>
    <w:rsid w:val="00DC5CE1"/>
    <w:rsid w:val="00DC5D29"/>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33EE"/>
    <w:rsid w:val="00DE4017"/>
    <w:rsid w:val="00DE48C1"/>
    <w:rsid w:val="00DE4E73"/>
    <w:rsid w:val="00DE52E4"/>
    <w:rsid w:val="00DE7140"/>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8D0"/>
    <w:rsid w:val="00E27F02"/>
    <w:rsid w:val="00E30EBF"/>
    <w:rsid w:val="00E332E8"/>
    <w:rsid w:val="00E33F72"/>
    <w:rsid w:val="00E34626"/>
    <w:rsid w:val="00E349A1"/>
    <w:rsid w:val="00E34BB5"/>
    <w:rsid w:val="00E34C42"/>
    <w:rsid w:val="00E35AFB"/>
    <w:rsid w:val="00E35B6C"/>
    <w:rsid w:val="00E36859"/>
    <w:rsid w:val="00E36AF6"/>
    <w:rsid w:val="00E36B7D"/>
    <w:rsid w:val="00E379B0"/>
    <w:rsid w:val="00E41C3E"/>
    <w:rsid w:val="00E41DBA"/>
    <w:rsid w:val="00E4454B"/>
    <w:rsid w:val="00E45ECC"/>
    <w:rsid w:val="00E46C15"/>
    <w:rsid w:val="00E46D5D"/>
    <w:rsid w:val="00E46E11"/>
    <w:rsid w:val="00E50432"/>
    <w:rsid w:val="00E50A49"/>
    <w:rsid w:val="00E50DCF"/>
    <w:rsid w:val="00E510E7"/>
    <w:rsid w:val="00E51373"/>
    <w:rsid w:val="00E51963"/>
    <w:rsid w:val="00E52A30"/>
    <w:rsid w:val="00E53285"/>
    <w:rsid w:val="00E537E6"/>
    <w:rsid w:val="00E539C9"/>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DBA"/>
    <w:rsid w:val="00E8092A"/>
    <w:rsid w:val="00E80A7D"/>
    <w:rsid w:val="00E81EC9"/>
    <w:rsid w:val="00E82584"/>
    <w:rsid w:val="00E84137"/>
    <w:rsid w:val="00E8474F"/>
    <w:rsid w:val="00E84EF5"/>
    <w:rsid w:val="00E8611E"/>
    <w:rsid w:val="00E8741D"/>
    <w:rsid w:val="00E87446"/>
    <w:rsid w:val="00E87C48"/>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08CC"/>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28"/>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05ACE"/>
    <w:rsid w:val="00F06EA1"/>
    <w:rsid w:val="00F109A3"/>
    <w:rsid w:val="00F11180"/>
    <w:rsid w:val="00F12BEF"/>
    <w:rsid w:val="00F12DE8"/>
    <w:rsid w:val="00F14652"/>
    <w:rsid w:val="00F14C41"/>
    <w:rsid w:val="00F14CFA"/>
    <w:rsid w:val="00F15117"/>
    <w:rsid w:val="00F17194"/>
    <w:rsid w:val="00F20118"/>
    <w:rsid w:val="00F20271"/>
    <w:rsid w:val="00F217BC"/>
    <w:rsid w:val="00F22D88"/>
    <w:rsid w:val="00F233E2"/>
    <w:rsid w:val="00F235E3"/>
    <w:rsid w:val="00F2445C"/>
    <w:rsid w:val="00F24C0B"/>
    <w:rsid w:val="00F24DEC"/>
    <w:rsid w:val="00F25F84"/>
    <w:rsid w:val="00F27948"/>
    <w:rsid w:val="00F321A2"/>
    <w:rsid w:val="00F327B5"/>
    <w:rsid w:val="00F331E0"/>
    <w:rsid w:val="00F33391"/>
    <w:rsid w:val="00F36EA8"/>
    <w:rsid w:val="00F40849"/>
    <w:rsid w:val="00F40A2B"/>
    <w:rsid w:val="00F40B50"/>
    <w:rsid w:val="00F4236E"/>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6F3"/>
    <w:rsid w:val="00F61A38"/>
    <w:rsid w:val="00F61B09"/>
    <w:rsid w:val="00F61E02"/>
    <w:rsid w:val="00F61E9B"/>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842"/>
    <w:rsid w:val="00F73A79"/>
    <w:rsid w:val="00F73B39"/>
    <w:rsid w:val="00F7458D"/>
    <w:rsid w:val="00F74E1E"/>
    <w:rsid w:val="00F76C74"/>
    <w:rsid w:val="00F76EAF"/>
    <w:rsid w:val="00F8063E"/>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91A"/>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1D87"/>
    <w:rsid w:val="00FB2581"/>
    <w:rsid w:val="00FB3A5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099F"/>
    <w:rsid w:val="00FF15C6"/>
    <w:rsid w:val="00FF1AF1"/>
    <w:rsid w:val="00FF4BED"/>
    <w:rsid w:val="00FF5697"/>
    <w:rsid w:val="00FF5B58"/>
    <w:rsid w:val="00FF6FA7"/>
    <w:rsid w:val="028CD406"/>
    <w:rsid w:val="02CE2122"/>
    <w:rsid w:val="033E52F6"/>
    <w:rsid w:val="05997D8B"/>
    <w:rsid w:val="0A2B3F18"/>
    <w:rsid w:val="0A665D1E"/>
    <w:rsid w:val="0BD21D1F"/>
    <w:rsid w:val="0E08687C"/>
    <w:rsid w:val="0E110D22"/>
    <w:rsid w:val="0EDC703A"/>
    <w:rsid w:val="11581937"/>
    <w:rsid w:val="11592D0D"/>
    <w:rsid w:val="1288A350"/>
    <w:rsid w:val="15A30642"/>
    <w:rsid w:val="1CCC06EE"/>
    <w:rsid w:val="20E36A44"/>
    <w:rsid w:val="215F7D83"/>
    <w:rsid w:val="264B61DF"/>
    <w:rsid w:val="27C5F096"/>
    <w:rsid w:val="28B32410"/>
    <w:rsid w:val="28F7544E"/>
    <w:rsid w:val="297E35FF"/>
    <w:rsid w:val="2A72FF37"/>
    <w:rsid w:val="30687E79"/>
    <w:rsid w:val="3252218A"/>
    <w:rsid w:val="39BA4E8A"/>
    <w:rsid w:val="3DDCDB78"/>
    <w:rsid w:val="41077EC2"/>
    <w:rsid w:val="41EFEDB2"/>
    <w:rsid w:val="42B229D7"/>
    <w:rsid w:val="434F4F53"/>
    <w:rsid w:val="435508AF"/>
    <w:rsid w:val="44C2555A"/>
    <w:rsid w:val="4C1E4F4B"/>
    <w:rsid w:val="4F632EA9"/>
    <w:rsid w:val="538E6B22"/>
    <w:rsid w:val="5417709C"/>
    <w:rsid w:val="56293E76"/>
    <w:rsid w:val="568CFD52"/>
    <w:rsid w:val="5994141B"/>
    <w:rsid w:val="5C48ABA3"/>
    <w:rsid w:val="5F7854EF"/>
    <w:rsid w:val="605FB45B"/>
    <w:rsid w:val="60967C48"/>
    <w:rsid w:val="61994753"/>
    <w:rsid w:val="63387DEE"/>
    <w:rsid w:val="63541B3D"/>
    <w:rsid w:val="6443752F"/>
    <w:rsid w:val="64937503"/>
    <w:rsid w:val="64FA2A38"/>
    <w:rsid w:val="69D5FAAF"/>
    <w:rsid w:val="69F06266"/>
    <w:rsid w:val="6B2F6D9F"/>
    <w:rsid w:val="6E440486"/>
    <w:rsid w:val="6EC51B15"/>
    <w:rsid w:val="6F5061C3"/>
    <w:rsid w:val="71263705"/>
    <w:rsid w:val="71273C09"/>
    <w:rsid w:val="73D30AAC"/>
    <w:rsid w:val="746518D1"/>
    <w:rsid w:val="75216A9E"/>
    <w:rsid w:val="753B0EA7"/>
    <w:rsid w:val="75CD1C03"/>
    <w:rsid w:val="77621040"/>
    <w:rsid w:val="77940489"/>
    <w:rsid w:val="79A35733"/>
    <w:rsid w:val="7B13CF5A"/>
    <w:rsid w:val="7D6E1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2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26"/>
    <w:qFormat/>
    <w:uiPriority w:val="0"/>
    <w:pPr>
      <w:pBdr>
        <w:top w:val="none" w:color="auto" w:sz="0" w:space="0"/>
      </w:pBdr>
      <w:spacing w:before="180"/>
      <w:outlineLvl w:val="1"/>
    </w:pPr>
    <w:rPr>
      <w:sz w:val="32"/>
    </w:rPr>
  </w:style>
  <w:style w:type="paragraph" w:styleId="4">
    <w:name w:val="heading 3"/>
    <w:basedOn w:val="3"/>
    <w:next w:val="1"/>
    <w:link w:val="27"/>
    <w:qFormat/>
    <w:uiPriority w:val="0"/>
    <w:pPr>
      <w:spacing w:before="120"/>
      <w:outlineLvl w:val="2"/>
    </w:pPr>
    <w:rPr>
      <w:sz w:val="28"/>
    </w:rPr>
  </w:style>
  <w:style w:type="paragraph" w:styleId="5">
    <w:name w:val="heading 4"/>
    <w:basedOn w:val="4"/>
    <w:next w:val="6"/>
    <w:link w:val="55"/>
    <w:unhideWhenUsed/>
    <w:qFormat/>
    <w:uiPriority w:val="9"/>
    <w:pPr>
      <w:spacing w:before="40" w:after="0"/>
      <w:outlineLvl w:val="3"/>
    </w:pPr>
    <w:rPr>
      <w:rFonts w:eastAsiaTheme="majorEastAsia" w:cstheme="majorBidi"/>
      <w:iCs/>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1"/>
    <w:qFormat/>
    <w:uiPriority w:val="0"/>
    <w:pPr>
      <w:spacing w:after="120"/>
      <w:jc w:val="both"/>
    </w:pPr>
    <w:rPr>
      <w:rFonts w:ascii="Arial" w:hAnsi="Arial"/>
      <w:lang w:eastAsia="zh-CN"/>
    </w:rPr>
  </w:style>
  <w:style w:type="paragraph" w:styleId="7">
    <w:name w:val="annotation text"/>
    <w:basedOn w:val="1"/>
    <w:link w:val="42"/>
    <w:unhideWhenUsed/>
    <w:qFormat/>
    <w:uiPriority w:val="99"/>
  </w:style>
  <w:style w:type="paragraph" w:styleId="8">
    <w:name w:val="toc 3"/>
    <w:basedOn w:val="1"/>
    <w:next w:val="1"/>
    <w:semiHidden/>
    <w:qFormat/>
    <w:uiPriority w:val="0"/>
    <w:pPr>
      <w:numPr>
        <w:ilvl w:val="0"/>
        <w:numId w:val="1"/>
      </w:numPr>
      <w:overflowPunct/>
      <w:autoSpaceDE/>
      <w:autoSpaceDN/>
      <w:adjustRightInd/>
      <w:spacing w:before="40" w:after="0"/>
      <w:textAlignment w:val="auto"/>
    </w:pPr>
    <w:rPr>
      <w:rFonts w:ascii="Arial" w:hAnsi="Arial" w:eastAsia="MS Mincho"/>
      <w:szCs w:val="24"/>
      <w:lang w:eastAsia="en-GB"/>
    </w:rPr>
  </w:style>
  <w:style w:type="paragraph" w:styleId="9">
    <w:name w:val="Balloon Text"/>
    <w:basedOn w:val="1"/>
    <w:link w:val="47"/>
    <w:semiHidden/>
    <w:unhideWhenUsed/>
    <w:qFormat/>
    <w:uiPriority w:val="99"/>
    <w:pPr>
      <w:spacing w:after="0"/>
    </w:pPr>
    <w:rPr>
      <w:sz w:val="18"/>
      <w:szCs w:val="18"/>
    </w:rPr>
  </w:style>
  <w:style w:type="paragraph" w:styleId="10">
    <w:name w:val="footer"/>
    <w:basedOn w:val="11"/>
    <w:link w:val="29"/>
    <w:qFormat/>
    <w:uiPriority w:val="0"/>
    <w:pPr>
      <w:widowControl w:val="0"/>
      <w:tabs>
        <w:tab w:val="center" w:pos="4513"/>
        <w:tab w:val="right" w:pos="9026"/>
      </w:tabs>
      <w:jc w:val="center"/>
    </w:pPr>
    <w:rPr>
      <w:rFonts w:ascii="Arial" w:hAnsi="Arial"/>
      <w:b/>
      <w:i/>
      <w:sz w:val="18"/>
    </w:rPr>
  </w:style>
  <w:style w:type="paragraph" w:styleId="11">
    <w:name w:val="header"/>
    <w:basedOn w:val="1"/>
    <w:link w:val="38"/>
    <w:unhideWhenUsed/>
    <w:qFormat/>
    <w:uiPriority w:val="99"/>
    <w:pPr>
      <w:tabs>
        <w:tab w:val="center" w:pos="4513"/>
        <w:tab w:val="right" w:pos="9026"/>
      </w:tabs>
      <w:spacing w:after="0"/>
    </w:pPr>
  </w:style>
  <w:style w:type="paragraph" w:styleId="12">
    <w:name w:val="List"/>
    <w:basedOn w:val="1"/>
    <w:semiHidden/>
    <w:unhideWhenUsed/>
    <w:qFormat/>
    <w:uiPriority w:val="99"/>
    <w:pPr>
      <w:ind w:left="360" w:hanging="360"/>
      <w:contextualSpacing/>
    </w:pPr>
  </w:style>
  <w:style w:type="paragraph" w:styleId="13">
    <w:name w:val="table of figures"/>
    <w:basedOn w:val="6"/>
    <w:next w:val="1"/>
    <w:qFormat/>
    <w:uiPriority w:val="99"/>
    <w:pPr>
      <w:ind w:left="1701" w:hanging="1701"/>
      <w:jc w:val="left"/>
    </w:pPr>
    <w:rPr>
      <w:b/>
    </w:rPr>
  </w:style>
  <w:style w:type="paragraph" w:styleId="14">
    <w:name w:val="index 1"/>
    <w:basedOn w:val="1"/>
    <w:next w:val="1"/>
    <w:semiHidden/>
    <w:unhideWhenUsed/>
    <w:qFormat/>
    <w:uiPriority w:val="99"/>
    <w:pPr>
      <w:spacing w:after="0"/>
      <w:ind w:left="200" w:hanging="200"/>
    </w:pPr>
  </w:style>
  <w:style w:type="paragraph" w:styleId="15">
    <w:name w:val="index 2"/>
    <w:basedOn w:val="14"/>
    <w:next w:val="1"/>
    <w:qFormat/>
    <w:uiPriority w:val="0"/>
    <w:pPr>
      <w:keepLines/>
      <w:ind w:left="284" w:firstLine="0"/>
    </w:pPr>
  </w:style>
  <w:style w:type="paragraph" w:styleId="16">
    <w:name w:val="annotation subject"/>
    <w:basedOn w:val="7"/>
    <w:next w:val="7"/>
    <w:link w:val="43"/>
    <w:semiHidden/>
    <w:unhideWhenUsed/>
    <w:qFormat/>
    <w:uiPriority w:val="99"/>
    <w:rPr>
      <w:b/>
      <w:bCs/>
    </w:rPr>
  </w:style>
  <w:style w:type="table" w:styleId="18">
    <w:name w:val="Table Grid"/>
    <w:basedOn w:val="17"/>
    <w:qFormat/>
    <w:uiPriority w:val="0"/>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qFormat/>
    <w:uiPriority w:val="99"/>
    <w:rPr>
      <w:color w:val="0000FF"/>
      <w:u w:val="single"/>
    </w:rPr>
  </w:style>
  <w:style w:type="character" w:styleId="24">
    <w:name w:val="annotation reference"/>
    <w:basedOn w:val="19"/>
    <w:unhideWhenUsed/>
    <w:qFormat/>
    <w:uiPriority w:val="99"/>
    <w:rPr>
      <w:sz w:val="16"/>
      <w:szCs w:val="16"/>
    </w:rPr>
  </w:style>
  <w:style w:type="character" w:customStyle="1" w:styleId="25">
    <w:name w:val="Heading 1 Char"/>
    <w:basedOn w:val="19"/>
    <w:link w:val="2"/>
    <w:qFormat/>
    <w:uiPriority w:val="0"/>
    <w:rPr>
      <w:rFonts w:ascii="Arial" w:hAnsi="Arial" w:eastAsia="Times New Roman" w:cs="Times New Roman"/>
      <w:sz w:val="36"/>
      <w:szCs w:val="20"/>
      <w:lang w:val="en-GB" w:eastAsia="ja-JP"/>
    </w:rPr>
  </w:style>
  <w:style w:type="character" w:customStyle="1" w:styleId="26">
    <w:name w:val="Heading 2 Char"/>
    <w:basedOn w:val="19"/>
    <w:link w:val="3"/>
    <w:qFormat/>
    <w:uiPriority w:val="0"/>
    <w:rPr>
      <w:rFonts w:ascii="Arial" w:hAnsi="Arial" w:eastAsia="Times New Roman" w:cs="Times New Roman"/>
      <w:sz w:val="32"/>
      <w:szCs w:val="20"/>
      <w:lang w:val="en-GB" w:eastAsia="ja-JP"/>
    </w:rPr>
  </w:style>
  <w:style w:type="character" w:customStyle="1" w:styleId="27">
    <w:name w:val="Heading 3 Char"/>
    <w:basedOn w:val="19"/>
    <w:link w:val="4"/>
    <w:qFormat/>
    <w:uiPriority w:val="0"/>
    <w:rPr>
      <w:rFonts w:ascii="Arial" w:hAnsi="Arial" w:eastAsia="Times New Roman" w:cs="Times New Roman"/>
      <w:sz w:val="28"/>
      <w:szCs w:val="20"/>
      <w:lang w:val="en-GB" w:eastAsia="ja-JP"/>
    </w:rPr>
  </w:style>
  <w:style w:type="paragraph" w:customStyle="1" w:styleId="28">
    <w:name w:val="3GPP_Header"/>
    <w:basedOn w:val="6"/>
    <w:qFormat/>
    <w:uiPriority w:val="0"/>
    <w:pPr>
      <w:tabs>
        <w:tab w:val="left" w:pos="1701"/>
        <w:tab w:val="right" w:pos="9639"/>
      </w:tabs>
      <w:spacing w:after="240"/>
    </w:pPr>
    <w:rPr>
      <w:b/>
      <w:sz w:val="24"/>
    </w:rPr>
  </w:style>
  <w:style w:type="character" w:customStyle="1" w:styleId="29">
    <w:name w:val="Footer Char"/>
    <w:basedOn w:val="19"/>
    <w:link w:val="10"/>
    <w:qFormat/>
    <w:uiPriority w:val="0"/>
    <w:rPr>
      <w:rFonts w:ascii="Arial" w:hAnsi="Arial" w:eastAsia="Times New Roman" w:cs="Times New Roman"/>
      <w:b/>
      <w:i/>
      <w:sz w:val="18"/>
      <w:szCs w:val="20"/>
      <w:lang w:val="en-GB" w:eastAsia="ja-JP"/>
    </w:rPr>
  </w:style>
  <w:style w:type="paragraph" w:customStyle="1" w:styleId="30">
    <w:name w:val="Reference"/>
    <w:basedOn w:val="6"/>
    <w:qFormat/>
    <w:uiPriority w:val="0"/>
    <w:pPr>
      <w:numPr>
        <w:ilvl w:val="0"/>
        <w:numId w:val="2"/>
      </w:numPr>
    </w:pPr>
  </w:style>
  <w:style w:type="character" w:customStyle="1" w:styleId="31">
    <w:name w:val="Body Text Char"/>
    <w:basedOn w:val="19"/>
    <w:link w:val="6"/>
    <w:qFormat/>
    <w:uiPriority w:val="0"/>
    <w:rPr>
      <w:rFonts w:ascii="Arial" w:hAnsi="Arial" w:eastAsia="Times New Roman" w:cs="Times New Roman"/>
      <w:sz w:val="20"/>
      <w:szCs w:val="20"/>
      <w:lang w:val="en-GB" w:eastAsia="zh-CN"/>
    </w:rPr>
  </w:style>
  <w:style w:type="paragraph" w:customStyle="1" w:styleId="32">
    <w:name w:val="Proposal"/>
    <w:basedOn w:val="6"/>
    <w:qFormat/>
    <w:uiPriority w:val="0"/>
    <w:pPr>
      <w:numPr>
        <w:ilvl w:val="0"/>
        <w:numId w:val="3"/>
      </w:numPr>
      <w:tabs>
        <w:tab w:val="left" w:pos="1701"/>
      </w:tabs>
    </w:pPr>
    <w:rPr>
      <w:b/>
      <w:bCs/>
    </w:rPr>
  </w:style>
  <w:style w:type="paragraph" w:customStyle="1" w:styleId="33">
    <w:name w:val="Observation"/>
    <w:basedOn w:val="32"/>
    <w:qFormat/>
    <w:uiPriority w:val="0"/>
    <w:pPr>
      <w:numPr>
        <w:ilvl w:val="0"/>
        <w:numId w:val="4"/>
      </w:numPr>
      <w:ind w:left="1701" w:hanging="1701"/>
    </w:pPr>
    <w:rPr>
      <w:lang w:eastAsia="ja-JP"/>
    </w:rPr>
  </w:style>
  <w:style w:type="paragraph" w:customStyle="1" w:styleId="34">
    <w:name w:val="Doc-text2"/>
    <w:basedOn w:val="1"/>
    <w:link w:val="35"/>
    <w:qFormat/>
    <w:uiPriority w:val="0"/>
    <w:pPr>
      <w:tabs>
        <w:tab w:val="left" w:pos="1622"/>
      </w:tabs>
      <w:spacing w:after="0"/>
      <w:ind w:left="1622" w:hanging="363"/>
    </w:pPr>
    <w:rPr>
      <w:rFonts w:ascii="Arial" w:hAnsi="Arial" w:eastAsia="MS Mincho"/>
      <w:szCs w:val="24"/>
      <w:lang w:val="zh-CN" w:eastAsia="zh-CN"/>
    </w:rPr>
  </w:style>
  <w:style w:type="character" w:customStyle="1" w:styleId="35">
    <w:name w:val="Doc-text2 Char"/>
    <w:link w:val="34"/>
    <w:qFormat/>
    <w:locked/>
    <w:uiPriority w:val="0"/>
    <w:rPr>
      <w:rFonts w:ascii="Arial" w:hAnsi="Arial" w:eastAsia="MS Mincho" w:cs="Times New Roman"/>
      <w:sz w:val="20"/>
      <w:szCs w:val="24"/>
      <w:lang w:val="zh-CN" w:eastAsia="zh-CN"/>
    </w:rPr>
  </w:style>
  <w:style w:type="paragraph" w:customStyle="1" w:styleId="36">
    <w:name w:val="Agreement"/>
    <w:basedOn w:val="1"/>
    <w:next w:val="34"/>
    <w:qFormat/>
    <w:uiPriority w:val="0"/>
    <w:pPr>
      <w:numPr>
        <w:ilvl w:val="0"/>
        <w:numId w:val="5"/>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37">
    <w:name w:val="mc-span"/>
    <w:qFormat/>
    <w:uiPriority w:val="0"/>
  </w:style>
  <w:style w:type="character" w:customStyle="1" w:styleId="38">
    <w:name w:val="Header Char"/>
    <w:basedOn w:val="19"/>
    <w:link w:val="11"/>
    <w:qFormat/>
    <w:uiPriority w:val="99"/>
    <w:rPr>
      <w:rFonts w:ascii="Times New Roman" w:hAnsi="Times New Roman" w:eastAsia="Times New Roman" w:cs="Times New Roman"/>
      <w:sz w:val="20"/>
      <w:szCs w:val="20"/>
      <w:lang w:val="en-GB" w:eastAsia="ja-JP"/>
    </w:rPr>
  </w:style>
  <w:style w:type="paragraph" w:styleId="39">
    <w:name w:val="List Paragraph"/>
    <w:basedOn w:val="1"/>
    <w:link w:val="40"/>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40">
    <w:name w:val="List Paragraph Char"/>
    <w:link w:val="39"/>
    <w:qFormat/>
    <w:locked/>
    <w:uiPriority w:val="34"/>
    <w:rPr>
      <w:rFonts w:ascii="Calibri" w:hAnsi="Calibri" w:cs="Calibri"/>
      <w:lang w:val="en-US"/>
    </w:rPr>
  </w:style>
  <w:style w:type="paragraph" w:customStyle="1" w:styleId="41">
    <w:name w:val="Revision1"/>
    <w:hidden/>
    <w:semiHidden/>
    <w:qFormat/>
    <w:uiPriority w:val="99"/>
    <w:rPr>
      <w:rFonts w:ascii="Times New Roman" w:hAnsi="Times New Roman" w:eastAsia="Times New Roman" w:cs="Times New Roman"/>
      <w:lang w:val="en-GB" w:eastAsia="ja-JP" w:bidi="ar-SA"/>
    </w:rPr>
  </w:style>
  <w:style w:type="character" w:customStyle="1" w:styleId="42">
    <w:name w:val="Comment Text Char"/>
    <w:basedOn w:val="19"/>
    <w:link w:val="7"/>
    <w:qFormat/>
    <w:uiPriority w:val="99"/>
    <w:rPr>
      <w:rFonts w:ascii="Times New Roman" w:hAnsi="Times New Roman" w:eastAsia="Times New Roman" w:cs="Times New Roman"/>
      <w:sz w:val="20"/>
      <w:szCs w:val="20"/>
      <w:lang w:val="en-GB" w:eastAsia="ja-JP"/>
    </w:rPr>
  </w:style>
  <w:style w:type="character" w:customStyle="1" w:styleId="43">
    <w:name w:val="Comment Subject Char"/>
    <w:basedOn w:val="42"/>
    <w:link w:val="16"/>
    <w:semiHidden/>
    <w:qFormat/>
    <w:uiPriority w:val="99"/>
    <w:rPr>
      <w:rFonts w:ascii="Times New Roman" w:hAnsi="Times New Roman" w:eastAsia="Times New Roman" w:cs="Times New Roman"/>
      <w:b/>
      <w:bCs/>
      <w:sz w:val="20"/>
      <w:szCs w:val="20"/>
      <w:lang w:val="en-GB" w:eastAsia="ja-JP"/>
    </w:rPr>
  </w:style>
  <w:style w:type="paragraph" w:customStyle="1" w:styleId="44">
    <w:name w:val="ReviewText"/>
    <w:basedOn w:val="1"/>
    <w:link w:val="45"/>
    <w:qFormat/>
    <w:uiPriority w:val="0"/>
    <w:pPr>
      <w:spacing w:after="80"/>
      <w:ind w:left="567"/>
    </w:pPr>
    <w:rPr>
      <w:rFonts w:ascii="Arial" w:hAnsi="Arial"/>
      <w:lang w:eastAsia="zh-CN"/>
    </w:rPr>
  </w:style>
  <w:style w:type="character" w:customStyle="1" w:styleId="45">
    <w:name w:val="ReviewText Char"/>
    <w:basedOn w:val="19"/>
    <w:link w:val="44"/>
    <w:qFormat/>
    <w:uiPriority w:val="0"/>
    <w:rPr>
      <w:rFonts w:ascii="Arial" w:hAnsi="Arial" w:eastAsia="Times New Roman" w:cs="Times New Roman"/>
      <w:sz w:val="20"/>
      <w:szCs w:val="20"/>
      <w:lang w:val="en-GB" w:eastAsia="zh-CN"/>
    </w:rPr>
  </w:style>
  <w:style w:type="table" w:customStyle="1" w:styleId="46">
    <w:name w:val="Table Grid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Balloon Text Char"/>
    <w:basedOn w:val="19"/>
    <w:link w:val="9"/>
    <w:semiHidden/>
    <w:qFormat/>
    <w:uiPriority w:val="99"/>
    <w:rPr>
      <w:rFonts w:ascii="Times New Roman" w:hAnsi="Times New Roman" w:eastAsia="Times New Roman" w:cs="Times New Roman"/>
      <w:sz w:val="18"/>
      <w:szCs w:val="18"/>
      <w:lang w:val="en-GB" w:eastAsia="ja-JP"/>
    </w:rPr>
  </w:style>
  <w:style w:type="paragraph" w:customStyle="1" w:styleId="48">
    <w:name w:val="EmailDiscussion"/>
    <w:basedOn w:val="1"/>
    <w:next w:val="34"/>
    <w:link w:val="49"/>
    <w:qFormat/>
    <w:uiPriority w:val="0"/>
    <w:pPr>
      <w:numPr>
        <w:ilvl w:val="0"/>
        <w:numId w:val="6"/>
      </w:numPr>
      <w:overflowPunct/>
      <w:autoSpaceDE/>
      <w:autoSpaceDN/>
      <w:adjustRightInd/>
      <w:spacing w:before="40" w:after="0"/>
      <w:textAlignment w:val="auto"/>
    </w:pPr>
    <w:rPr>
      <w:rFonts w:ascii="Arial" w:hAnsi="Arial" w:eastAsia="MS Mincho"/>
      <w:b/>
      <w:szCs w:val="24"/>
      <w:lang w:eastAsia="en-GB"/>
    </w:rPr>
  </w:style>
  <w:style w:type="character" w:customStyle="1" w:styleId="49">
    <w:name w:val="EmailDiscussion Char"/>
    <w:link w:val="48"/>
    <w:qFormat/>
    <w:uiPriority w:val="0"/>
    <w:rPr>
      <w:rFonts w:ascii="Arial" w:hAnsi="Arial" w:eastAsia="MS Mincho" w:cs="Times New Roman"/>
      <w:b/>
      <w:sz w:val="20"/>
      <w:szCs w:val="24"/>
      <w:lang w:val="en-GB" w:eastAsia="en-GB"/>
    </w:rPr>
  </w:style>
  <w:style w:type="paragraph" w:customStyle="1" w:styleId="50">
    <w:name w:val="EmailDiscussion2"/>
    <w:basedOn w:val="34"/>
    <w:qFormat/>
    <w:uiPriority w:val="0"/>
    <w:pPr>
      <w:overflowPunct/>
      <w:autoSpaceDE/>
      <w:autoSpaceDN/>
      <w:adjustRightInd/>
      <w:textAlignment w:val="auto"/>
    </w:pPr>
    <w:rPr>
      <w:lang w:val="en-GB" w:eastAsia="en-GB"/>
    </w:rPr>
  </w:style>
  <w:style w:type="paragraph" w:customStyle="1" w:styleId="51">
    <w:name w:val="paragraph"/>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52">
    <w:name w:val="normaltextrun"/>
    <w:basedOn w:val="19"/>
    <w:qFormat/>
    <w:uiPriority w:val="0"/>
  </w:style>
  <w:style w:type="character" w:customStyle="1" w:styleId="53">
    <w:name w:val="spellingerror"/>
    <w:basedOn w:val="19"/>
    <w:qFormat/>
    <w:uiPriority w:val="0"/>
  </w:style>
  <w:style w:type="character" w:customStyle="1" w:styleId="54">
    <w:name w:val="eop"/>
    <w:basedOn w:val="19"/>
    <w:qFormat/>
    <w:uiPriority w:val="0"/>
  </w:style>
  <w:style w:type="character" w:customStyle="1" w:styleId="55">
    <w:name w:val="Heading 4 Char"/>
    <w:basedOn w:val="19"/>
    <w:link w:val="5"/>
    <w:qFormat/>
    <w:uiPriority w:val="9"/>
    <w:rPr>
      <w:rFonts w:ascii="Arial" w:hAnsi="Arial" w:eastAsiaTheme="majorEastAsia" w:cstheme="majorBidi"/>
      <w:iCs/>
      <w:sz w:val="24"/>
      <w:szCs w:val="20"/>
      <w:lang w:val="en-GB" w:eastAsia="ja-JP"/>
    </w:rPr>
  </w:style>
  <w:style w:type="character" w:customStyle="1" w:styleId="56">
    <w:name w:val="未处理的提及1"/>
    <w:basedOn w:val="19"/>
    <w:unhideWhenUsed/>
    <w:qFormat/>
    <w:uiPriority w:val="99"/>
    <w:rPr>
      <w:color w:val="605E5C"/>
      <w:shd w:val="clear" w:color="auto" w:fill="E1DFDD"/>
    </w:rPr>
  </w:style>
  <w:style w:type="character" w:customStyle="1" w:styleId="57">
    <w:name w:val="@他1"/>
    <w:basedOn w:val="19"/>
    <w:unhideWhenUsed/>
    <w:qFormat/>
    <w:uiPriority w:val="99"/>
    <w:rPr>
      <w:color w:val="2B579A"/>
      <w:shd w:val="clear" w:color="auto" w:fill="E1DFDD"/>
    </w:rPr>
  </w:style>
  <w:style w:type="paragraph" w:customStyle="1" w:styleId="58">
    <w:name w:val="B1"/>
    <w:basedOn w:val="12"/>
    <w:link w:val="59"/>
    <w:qFormat/>
    <w:uiPriority w:val="0"/>
    <w:pPr>
      <w:ind w:left="568" w:hanging="284"/>
      <w:contextualSpacing w:val="0"/>
    </w:pPr>
  </w:style>
  <w:style w:type="character" w:customStyle="1" w:styleId="59">
    <w:name w:val="B1 Char1"/>
    <w:link w:val="58"/>
    <w:qFormat/>
    <w:uiPriority w:val="0"/>
    <w:rPr>
      <w:rFonts w:ascii="Times New Roman" w:hAnsi="Times New Roman" w:eastAsia="Times New Roman" w:cs="Times New Roman"/>
      <w:sz w:val="20"/>
      <w:szCs w:val="20"/>
      <w:lang w:val="en-GB" w:eastAsia="ja-JP"/>
    </w:rPr>
  </w:style>
  <w:style w:type="character" w:customStyle="1" w:styleId="60">
    <w:name w:val="15"/>
    <w:basedOn w:val="19"/>
    <w:qFormat/>
    <w:uiPriority w:val="0"/>
    <w:rPr>
      <w:rFonts w:hint="default" w:ascii="Times New Roman" w:hAnsi="Times New Roman" w:cs="Times New Roman"/>
      <w:i/>
      <w:iCs/>
    </w:rPr>
  </w:style>
  <w:style w:type="paragraph" w:customStyle="1" w:styleId="61">
    <w:name w:val="0 Main text"/>
    <w:basedOn w:val="1"/>
    <w:link w:val="62"/>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2">
    <w:name w:val="0 Main text Char"/>
    <w:basedOn w:val="19"/>
    <w:link w:val="61"/>
    <w:qFormat/>
    <w:uiPriority w:val="0"/>
    <w:rPr>
      <w:rFonts w:ascii="Times New Roman" w:hAnsi="Times New Roman" w:eastAsia="Times New Roman" w:cs="Batang"/>
      <w:sz w:val="20"/>
      <w:szCs w:val="20"/>
      <w:lang w:val="en-GB"/>
    </w:rPr>
  </w:style>
  <w:style w:type="paragraph" w:customStyle="1" w:styleId="63">
    <w:name w:val="CR Cover Page"/>
    <w:link w:val="64"/>
    <w:qFormat/>
    <w:uiPriority w:val="0"/>
    <w:pPr>
      <w:spacing w:after="120"/>
    </w:pPr>
    <w:rPr>
      <w:rFonts w:ascii="Arial" w:hAnsi="Arial" w:eastAsia="Times New Roman" w:cs="Times New Roman"/>
      <w:lang w:val="en-GB" w:eastAsia="en-US" w:bidi="ar-SA"/>
    </w:rPr>
  </w:style>
  <w:style w:type="character" w:customStyle="1" w:styleId="64">
    <w:name w:val="CR Cover Page Zchn"/>
    <w:link w:val="63"/>
    <w:qFormat/>
    <w:locked/>
    <w:uiPriority w:val="0"/>
    <w:rPr>
      <w:rFonts w:ascii="Arial" w:hAnsi="Arial" w:eastAsia="Times New Roman" w:cs="Times New Roman"/>
      <w:sz w:val="20"/>
      <w:szCs w:val="20"/>
      <w:lang w:val="en-GB"/>
    </w:rPr>
  </w:style>
  <w:style w:type="paragraph" w:customStyle="1" w:styleId="65">
    <w:name w:val="NO"/>
    <w:basedOn w:val="1"/>
    <w:link w:val="66"/>
    <w:qFormat/>
    <w:uiPriority w:val="0"/>
    <w:pPr>
      <w:keepLines/>
      <w:overflowPunct/>
      <w:autoSpaceDE/>
      <w:autoSpaceDN/>
      <w:adjustRightInd/>
      <w:ind w:left="1135" w:hanging="851"/>
      <w:textAlignment w:val="auto"/>
    </w:pPr>
    <w:rPr>
      <w:rFonts w:eastAsia="宋体"/>
      <w:lang w:eastAsia="en-US"/>
    </w:rPr>
  </w:style>
  <w:style w:type="character" w:customStyle="1" w:styleId="66">
    <w:name w:val="NO Char1"/>
    <w:link w:val="65"/>
    <w:qFormat/>
    <w:locked/>
    <w:uiPriority w:val="0"/>
    <w:rPr>
      <w:rFonts w:ascii="Times New Roman" w:hAnsi="Times New Roman" w:cs="Times New Roman"/>
      <w:sz w:val="20"/>
      <w:szCs w:val="20"/>
      <w:lang w:val="en-GB"/>
    </w:rPr>
  </w:style>
  <w:style w:type="character" w:customStyle="1" w:styleId="67">
    <w:name w:val="NO Char"/>
    <w:qFormat/>
    <w:locked/>
    <w:uiPriority w:val="0"/>
    <w:rPr>
      <w:rFonts w:eastAsia="Times New Roman"/>
      <w:color w:val="000000"/>
      <w:lang w:eastAsia="ja-JP"/>
    </w:rPr>
  </w:style>
  <w:style w:type="paragraph" w:customStyle="1" w:styleId="68">
    <w:name w:val="Doc-title"/>
    <w:basedOn w:val="1"/>
    <w:next w:val="34"/>
    <w:link w:val="69"/>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69">
    <w:name w:val="Doc-title Char"/>
    <w:link w:val="68"/>
    <w:qFormat/>
    <w:uiPriority w:val="0"/>
    <w:rPr>
      <w:rFonts w:ascii="Arial" w:hAnsi="Arial" w:eastAsia="MS Mincho" w:cs="Times New Roman"/>
      <w:sz w:val="20"/>
      <w:szCs w:val="24"/>
      <w:lang w:val="en-GB" w:eastAsia="en-GB"/>
    </w:rPr>
  </w:style>
  <w:style w:type="paragraph" w:customStyle="1" w:styleId="70">
    <w:name w:val="Editor's Note"/>
    <w:basedOn w:val="65"/>
    <w:link w:val="71"/>
    <w:qFormat/>
    <w:uiPriority w:val="0"/>
    <w:pPr>
      <w:overflowPunct w:val="0"/>
      <w:autoSpaceDE w:val="0"/>
      <w:autoSpaceDN w:val="0"/>
      <w:adjustRightInd w:val="0"/>
      <w:textAlignment w:val="baseline"/>
    </w:pPr>
    <w:rPr>
      <w:rFonts w:eastAsia="Times New Roman"/>
      <w:color w:val="FF0000"/>
      <w:lang w:eastAsia="ja-JP"/>
    </w:rPr>
  </w:style>
  <w:style w:type="character" w:customStyle="1" w:styleId="71">
    <w:name w:val="Editor's Note Char"/>
    <w:link w:val="70"/>
    <w:qFormat/>
    <w:uiPriority w:val="0"/>
    <w:rPr>
      <w:rFonts w:ascii="Times New Roman" w:hAnsi="Times New Roman" w:eastAsia="Times New Roman" w:cs="Times New Roman"/>
      <w:color w:val="FF0000"/>
      <w:sz w:val="20"/>
      <w:szCs w:val="20"/>
      <w:lang w:val="en-GB" w:eastAsia="ja-JP"/>
    </w:rPr>
  </w:style>
  <w:style w:type="character" w:customStyle="1" w:styleId="72">
    <w:name w:val="Mention"/>
    <w:basedOn w:val="19"/>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RBI5PAMIO524-1616901215-56860</_dlc_DocId>
    <_dlc_DocIdUrl xmlns="71c5aaf6-e6ce-465b-b873-5148d2a4c105">
      <Url>https://nokia.sharepoint.com/sites/gxp/_layouts/15/DocIdRedir.aspx?ID=RBI5PAMIO524-1616901215-56860</Url>
      <Description>RBI5PAMIO524-1616901215-56860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datastoreItem>
</file>

<file path=customXml/itemProps2.xml><?xml version="1.0" encoding="utf-8"?>
<ds:datastoreItem xmlns:ds="http://schemas.openxmlformats.org/officeDocument/2006/customXml" ds:itemID="{070769DE-B032-4D80-9B48-C1B912D709E4}">
  <ds:schemaRefs/>
</ds:datastoreItem>
</file>

<file path=customXml/itemProps3.xml><?xml version="1.0" encoding="utf-8"?>
<ds:datastoreItem xmlns:ds="http://schemas.openxmlformats.org/officeDocument/2006/customXml" ds:itemID="{6B6D8C5B-88BF-4376-82B0-709C32B002A7}">
  <ds:schemaRefs/>
</ds:datastoreItem>
</file>

<file path=customXml/itemProps4.xml><?xml version="1.0" encoding="utf-8"?>
<ds:datastoreItem xmlns:ds="http://schemas.openxmlformats.org/officeDocument/2006/customXml" ds:itemID="{E57D70A7-C317-4F0C-B182-2A622A97B16C}">
  <ds:schemaRefs/>
</ds:datastoreItem>
</file>

<file path=customXml/itemProps5.xml><?xml version="1.0" encoding="utf-8"?>
<ds:datastoreItem xmlns:ds="http://schemas.openxmlformats.org/officeDocument/2006/customXml" ds:itemID="{0987477C-7D44-421D-8B12-AD8E48457F10}">
  <ds:schemaRefs/>
</ds:datastoreItem>
</file>

<file path=docProps/app.xml><?xml version="1.0" encoding="utf-8"?>
<Properties xmlns="http://schemas.openxmlformats.org/officeDocument/2006/extended-properties" xmlns:vt="http://schemas.openxmlformats.org/officeDocument/2006/docPropsVTypes">
  <Template>Normal</Template>
  <Pages>4</Pages>
  <Words>1314</Words>
  <Characters>7888</Characters>
  <Lines>65</Lines>
  <Paragraphs>18</Paragraphs>
  <TotalTime>2</TotalTime>
  <ScaleCrop>false</ScaleCrop>
  <LinksUpToDate>false</LinksUpToDate>
  <CharactersWithSpaces>9184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2025-09-29T09:50:00Z</dcterms:created>
  <dc:creator>qzh-0916</dc:creator>
  <cp:lastModifiedBy>Rapp</cp:lastModifiedBy>
  <dcterms:modified xsi:type="dcterms:W3CDTF">2025-09-30T01:49:36Z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b7844c90936b11f080002bdc00002bdc">
    <vt:lpwstr>CWMlnrKXrtddFIpcN34kqCx3PBNzYceWJsjcOApFE1o4f6pX1pe6Xm4tUM+yEbwVdtVSFO894K4u0CbmcuUOCjGmQ==</vt:lpwstr>
  </property>
  <property fmtid="{D5CDD505-2E9C-101B-9397-08002B2CF9AE}" pid="13" name="KSOProductBuildVer">
    <vt:lpwstr>2052-11.8.2.12085</vt:lpwstr>
  </property>
  <property fmtid="{D5CDD505-2E9C-101B-9397-08002B2CF9AE}" pid="14" name="ICV">
    <vt:lpwstr>77FEC20F5D464C1AA73F6D4CE70D1119</vt:lpwstr>
  </property>
  <property fmtid="{D5CDD505-2E9C-101B-9397-08002B2CF9AE}" pid="15" name="_dlc_DocIdItemGuid">
    <vt:lpwstr>d17c885b-5c05-4e16-9bd4-fa88b27d6302</vt:lpwstr>
  </property>
</Properties>
</file>