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D64B1" w14:textId="390FD544" w:rsidR="00B97703" w:rsidRPr="00370A48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</w:t>
      </w:r>
      <w:r w:rsidR="00524E42">
        <w:rPr>
          <w:rFonts w:cs="Arial"/>
          <w:bCs/>
          <w:sz w:val="24"/>
          <w:szCs w:val="24"/>
          <w:lang w:val="de-DE"/>
        </w:rPr>
        <w:t>1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0509DE">
        <w:rPr>
          <w:rFonts w:cs="Arial"/>
          <w:bCs/>
          <w:sz w:val="24"/>
          <w:szCs w:val="24"/>
          <w:lang w:val="de-DE"/>
        </w:rPr>
        <w:t>0</w:t>
      </w:r>
      <w:r w:rsidR="00524E42">
        <w:rPr>
          <w:rFonts w:cs="Arial"/>
          <w:bCs/>
          <w:sz w:val="24"/>
          <w:szCs w:val="24"/>
          <w:lang w:val="de-DE"/>
        </w:rPr>
        <w:t>xxxx</w:t>
      </w:r>
    </w:p>
    <w:p w14:paraId="3E1C83A9" w14:textId="2F73F4B1" w:rsidR="004E3939" w:rsidRPr="002A0034" w:rsidRDefault="00524E42" w:rsidP="004E3939">
      <w:pPr>
        <w:pStyle w:val="a3"/>
        <w:rPr>
          <w:sz w:val="24"/>
          <w:szCs w:val="24"/>
        </w:rPr>
      </w:pPr>
      <w:r>
        <w:rPr>
          <w:sz w:val="24"/>
          <w:szCs w:val="24"/>
        </w:rPr>
        <w:t>Bangalore</w:t>
      </w:r>
      <w:r w:rsidR="00595A7D" w:rsidRPr="00595A7D">
        <w:rPr>
          <w:sz w:val="24"/>
          <w:szCs w:val="24"/>
        </w:rPr>
        <w:t xml:space="preserve">, </w:t>
      </w:r>
      <w:r>
        <w:rPr>
          <w:sz w:val="24"/>
          <w:szCs w:val="24"/>
        </w:rPr>
        <w:t>India</w:t>
      </w:r>
      <w:r w:rsidR="00595A7D" w:rsidRPr="00595A7D">
        <w:rPr>
          <w:sz w:val="24"/>
          <w:szCs w:val="24"/>
        </w:rPr>
        <w:t>,</w:t>
      </w:r>
      <w:r w:rsidR="009B0F3F" w:rsidRPr="002A0034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>
        <w:rPr>
          <w:sz w:val="24"/>
          <w:szCs w:val="24"/>
        </w:rPr>
        <w:t>29</w:t>
      </w:r>
      <w:r w:rsidR="00632F8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Aug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7254B380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commentRangeStart w:id="3"/>
      <w:r w:rsidR="00524E42">
        <w:rPr>
          <w:rFonts w:ascii="Arial" w:hAnsi="Arial" w:cs="Arial"/>
          <w:sz w:val="22"/>
          <w:szCs w:val="22"/>
        </w:rPr>
        <w:t>LS</w:t>
      </w:r>
      <w:commentRangeEnd w:id="3"/>
      <w:r w:rsidR="00282DCF">
        <w:rPr>
          <w:rStyle w:val="a9"/>
          <w:rFonts w:ascii="Arial" w:hAnsi="Arial"/>
        </w:rPr>
        <w:commentReference w:id="3"/>
      </w:r>
      <w:r w:rsidR="00524E42">
        <w:rPr>
          <w:rFonts w:ascii="Arial" w:hAnsi="Arial" w:cs="Arial"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sz w:val="22"/>
          <w:szCs w:val="22"/>
        </w:rPr>
        <w:t>on simultaneous configuration of SBFD and DC</w:t>
      </w:r>
    </w:p>
    <w:p w14:paraId="4D462D1D" w14:textId="020D4B1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6"/>
      <w:commentRangeStart w:id="7"/>
      <w:commentRangeStart w:id="8"/>
      <w:commentRangeStart w:id="9"/>
      <w:commentRangeStart w:id="10"/>
      <w:r w:rsidR="00524E42" w:rsidRPr="00524E42">
        <w:rPr>
          <w:rFonts w:ascii="Arial" w:hAnsi="Arial" w:cs="Arial"/>
          <w:bCs/>
          <w:sz w:val="22"/>
          <w:szCs w:val="22"/>
        </w:rPr>
        <w:t>R2-2505015</w:t>
      </w:r>
      <w:r w:rsidR="007D3694">
        <w:rPr>
          <w:rFonts w:ascii="Arial" w:hAnsi="Arial" w:cs="Arial"/>
          <w:bCs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bCs/>
          <w:sz w:val="22"/>
          <w:szCs w:val="22"/>
        </w:rPr>
        <w:t>(R1-2504858)</w:t>
      </w:r>
      <w:commentRangeEnd w:id="6"/>
      <w:r w:rsidR="007D3694">
        <w:rPr>
          <w:rStyle w:val="a9"/>
          <w:rFonts w:ascii="Arial" w:hAnsi="Arial"/>
        </w:rPr>
        <w:commentReference w:id="6"/>
      </w:r>
      <w:commentRangeEnd w:id="7"/>
      <w:r w:rsidR="0097158A">
        <w:rPr>
          <w:rStyle w:val="a9"/>
          <w:rFonts w:ascii="Arial" w:hAnsi="Arial"/>
        </w:rPr>
        <w:commentReference w:id="7"/>
      </w:r>
      <w:commentRangeEnd w:id="8"/>
      <w:r w:rsidR="00747A27">
        <w:rPr>
          <w:rStyle w:val="a9"/>
          <w:rFonts w:ascii="Arial" w:hAnsi="Arial"/>
        </w:rPr>
        <w:commentReference w:id="8"/>
      </w:r>
      <w:commentRangeEnd w:id="9"/>
      <w:r w:rsidR="002A7D91">
        <w:rPr>
          <w:rStyle w:val="a9"/>
          <w:rFonts w:ascii="Arial" w:hAnsi="Arial"/>
        </w:rPr>
        <w:commentReference w:id="9"/>
      </w:r>
      <w:commentRangeEnd w:id="10"/>
      <w:r w:rsidR="00854124">
        <w:rPr>
          <w:rStyle w:val="a9"/>
          <w:rFonts w:ascii="Arial" w:hAnsi="Arial"/>
        </w:rPr>
        <w:commentReference w:id="10"/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11"/>
    <w:bookmarkEnd w:id="12"/>
    <w:bookmarkEnd w:id="13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4F6D7369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0509DE">
        <w:rPr>
          <w:rFonts w:ascii="Arial" w:hAnsi="Arial" w:cs="Arial"/>
          <w:bCs/>
          <w:sz w:val="22"/>
          <w:szCs w:val="22"/>
          <w:lang w:eastAsia="zh-CN"/>
        </w:rPr>
        <w:t>2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744B6F6F" w:rsidR="00B97703" w:rsidRPr="00524E42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E42" w:rsidRPr="00524E42">
        <w:rPr>
          <w:rFonts w:ascii="Arial" w:hAnsi="Arial" w:cs="Arial"/>
          <w:bCs/>
          <w:sz w:val="22"/>
          <w:szCs w:val="22"/>
        </w:rPr>
        <w:t>RAN WG3</w:t>
      </w:r>
    </w:p>
    <w:bookmarkEnd w:id="14"/>
    <w:bookmarkEnd w:id="15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37A0AA9" w14:textId="2FE36A23" w:rsidR="00747A27" w:rsidRPr="00747A27" w:rsidRDefault="00747A27" w:rsidP="00747A27">
      <w:pPr>
        <w:spacing w:beforeLines="50" w:before="120" w:after="120"/>
        <w:rPr>
          <w:ins w:id="16" w:author="Ericsson-Min" w:date="2025-09-01T13:41:00Z"/>
          <w:rFonts w:ascii="Arial" w:hAnsi="Arial" w:cs="Arial"/>
          <w:lang w:eastAsia="zh-CN"/>
        </w:rPr>
      </w:pPr>
      <w:ins w:id="17" w:author="Ericsson-Min" w:date="2025-09-01T13:41:00Z">
        <w:r w:rsidRPr="00747A27">
          <w:rPr>
            <w:rFonts w:ascii="Arial" w:hAnsi="Arial" w:cs="Arial"/>
            <w:lang w:eastAsia="zh-CN"/>
          </w:rPr>
          <w:t xml:space="preserve">RAN2 would like to thank RAN1 for the LS on simultaneous configuration of SBFD and DC in </w:t>
        </w:r>
      </w:ins>
      <w:ins w:id="18" w:author="Ericsson-Min" w:date="2025-09-01T13:42:00Z">
        <w:r w:rsidRPr="00747A27">
          <w:rPr>
            <w:rFonts w:ascii="Arial" w:hAnsi="Arial" w:cs="Arial"/>
            <w:bCs/>
          </w:rPr>
          <w:t>R1-2504858</w:t>
        </w:r>
      </w:ins>
      <w:ins w:id="19" w:author="Ericsson-Min" w:date="2025-09-01T13:41:00Z">
        <w:r w:rsidRPr="00747A27">
          <w:rPr>
            <w:rFonts w:ascii="Arial" w:hAnsi="Arial" w:cs="Arial"/>
            <w:lang w:eastAsia="zh-CN"/>
          </w:rPr>
          <w:t xml:space="preserve">. </w:t>
        </w:r>
      </w:ins>
    </w:p>
    <w:p w14:paraId="1F581340" w14:textId="721B8538" w:rsidR="00524E42" w:rsidRPr="00042E3B" w:rsidRDefault="00747A27" w:rsidP="00524E42">
      <w:pPr>
        <w:spacing w:beforeLines="50" w:before="120" w:after="120"/>
        <w:rPr>
          <w:rFonts w:ascii="Arial" w:hAnsi="Arial" w:cs="Arial"/>
          <w:lang w:eastAsia="zh-CN"/>
        </w:rPr>
      </w:pPr>
      <w:ins w:id="20" w:author="Ericsson-Min" w:date="2025-09-01T13:47:00Z">
        <w:r>
          <w:rPr>
            <w:rFonts w:ascii="Arial" w:hAnsi="Arial" w:cs="Arial"/>
            <w:lang w:eastAsia="zh-CN"/>
          </w:rPr>
          <w:t>B</w:t>
        </w:r>
      </w:ins>
      <w:ins w:id="21" w:author="Ericsson-Min" w:date="2025-09-01T13:42:00Z">
        <w:r w:rsidRPr="00747A27">
          <w:rPr>
            <w:rFonts w:ascii="Arial" w:hAnsi="Arial" w:cs="Arial"/>
            <w:lang w:eastAsia="zh-CN"/>
          </w:rPr>
          <w:t xml:space="preserve">ased on the LS in </w:t>
        </w:r>
        <w:r w:rsidRPr="00747A27">
          <w:rPr>
            <w:rFonts w:ascii="Arial" w:hAnsi="Arial" w:cs="Arial"/>
            <w:bCs/>
          </w:rPr>
          <w:t>R1-2504858</w:t>
        </w:r>
      </w:ins>
      <w:ins w:id="22" w:author="Ericsson-Min" w:date="2025-09-01T13:43:00Z">
        <w:r w:rsidRPr="00747A27">
          <w:rPr>
            <w:rFonts w:ascii="Arial" w:hAnsi="Arial" w:cs="Arial"/>
            <w:bCs/>
          </w:rPr>
          <w:t xml:space="preserve">, RAN2 has </w:t>
        </w:r>
        <w:r w:rsidRPr="00042E3B">
          <w:rPr>
            <w:rFonts w:ascii="Arial" w:hAnsi="Arial" w:cs="Arial"/>
            <w:lang w:eastAsia="zh-CN"/>
          </w:rPr>
          <w:t xml:space="preserve">evaluated the specification impact to </w:t>
        </w:r>
      </w:ins>
      <w:ins w:id="23" w:author="Ericsson-Min" w:date="2025-09-01T13:44:00Z">
        <w:r>
          <w:rPr>
            <w:rFonts w:ascii="Arial" w:hAnsi="Arial" w:cs="Arial"/>
            <w:lang w:eastAsia="zh-CN"/>
          </w:rPr>
          <w:t xml:space="preserve">the scenario of </w:t>
        </w:r>
      </w:ins>
      <w:ins w:id="24" w:author="Ericsson-Min" w:date="2025-09-01T13:43:00Z">
        <w:r w:rsidRPr="00042E3B">
          <w:rPr>
            <w:rFonts w:ascii="Arial" w:hAnsi="Arial" w:cs="Arial"/>
            <w:lang w:eastAsia="zh-CN"/>
          </w:rPr>
          <w:t>simultaneous configuration of SBFD and DC</w:t>
        </w:r>
      </w:ins>
      <w:ins w:id="25" w:author="Ericsson-Min" w:date="2025-09-01T13:44:00Z">
        <w:r>
          <w:rPr>
            <w:rFonts w:ascii="Arial" w:hAnsi="Arial" w:cs="Arial"/>
            <w:lang w:eastAsia="zh-CN"/>
          </w:rPr>
          <w:t xml:space="preserve"> indicat</w:t>
        </w:r>
      </w:ins>
      <w:ins w:id="26" w:author="Ericsson-Min" w:date="2025-09-01T13:45:00Z">
        <w:r>
          <w:rPr>
            <w:rFonts w:ascii="Arial" w:hAnsi="Arial" w:cs="Arial"/>
            <w:lang w:eastAsia="zh-CN"/>
          </w:rPr>
          <w:t xml:space="preserve">ed </w:t>
        </w:r>
        <w:r w:rsidRPr="00747A27">
          <w:rPr>
            <w:rFonts w:ascii="Arial" w:hAnsi="Arial" w:cs="Arial"/>
            <w:lang w:eastAsia="zh-CN"/>
          </w:rPr>
          <w:t xml:space="preserve">in </w:t>
        </w:r>
        <w:r w:rsidRPr="00747A27">
          <w:rPr>
            <w:rFonts w:ascii="Arial" w:hAnsi="Arial" w:cs="Arial"/>
            <w:bCs/>
            <w:rPrChange w:id="27" w:author="Ericsson-Min" w:date="2025-09-01T13:47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R1-2504858, i.e., </w:t>
        </w:r>
        <w:r w:rsidRPr="00747A27">
          <w:rPr>
            <w:rFonts w:ascii="Arial" w:hAnsi="Arial" w:cs="Arial"/>
            <w:lang w:eastAsia="zh-CN"/>
          </w:rPr>
          <w:t xml:space="preserve">inter-band NR-DC if a UE is capable of simultaneous transmission and reception indicated by UE capability </w:t>
        </w:r>
        <w:proofErr w:type="spellStart"/>
        <w:r w:rsidRPr="00747A27">
          <w:rPr>
            <w:rFonts w:ascii="Arial" w:hAnsi="Arial" w:cs="Arial"/>
            <w:i/>
            <w:lang w:eastAsia="zh-CN"/>
          </w:rPr>
          <w:t>simultaneousRxTxInterBandCA</w:t>
        </w:r>
        <w:proofErr w:type="spellEnd"/>
        <w:r w:rsidRPr="00747A27">
          <w:rPr>
            <w:rFonts w:ascii="Arial" w:hAnsi="Arial" w:cs="Arial"/>
            <w:lang w:eastAsia="zh-CN"/>
          </w:rPr>
          <w:t>, where SBFD operation is applicable on only one NR TDD carrier</w:t>
        </w:r>
      </w:ins>
      <w:ins w:id="28" w:author="Ericsson-Min" w:date="2025-09-01T13:48:00Z">
        <w:r w:rsidR="008866E9">
          <w:rPr>
            <w:rFonts w:ascii="Arial" w:hAnsi="Arial" w:cs="Arial"/>
            <w:lang w:eastAsia="zh-CN"/>
          </w:rPr>
          <w:t xml:space="preserve"> and</w:t>
        </w:r>
      </w:ins>
      <w:del w:id="29" w:author="Ericsson-Min" w:date="2025-09-01T13:47:00Z">
        <w:r w:rsidR="00524E42" w:rsidRPr="00042E3B" w:rsidDel="00747A27">
          <w:rPr>
            <w:rFonts w:ascii="Arial" w:hAnsi="Arial" w:cs="Arial"/>
            <w:lang w:eastAsia="zh-CN"/>
          </w:rPr>
          <w:delText>During RAN2#131 meeting,</w:delText>
        </w:r>
      </w:del>
      <w:r w:rsidR="00524E42" w:rsidRPr="00042E3B">
        <w:rPr>
          <w:rFonts w:ascii="Arial" w:hAnsi="Arial" w:cs="Arial"/>
          <w:lang w:eastAsia="zh-CN"/>
        </w:rPr>
        <w:t xml:space="preserve"> </w:t>
      </w:r>
      <w:del w:id="30" w:author="Ericsson-Min" w:date="2025-09-01T13:48:00Z">
        <w:r w:rsidR="00524E42" w:rsidRPr="00042E3B" w:rsidDel="008866E9">
          <w:rPr>
            <w:rFonts w:ascii="Arial" w:hAnsi="Arial" w:cs="Arial"/>
            <w:lang w:eastAsia="zh-CN"/>
          </w:rPr>
          <w:delText xml:space="preserve">RAN2 had </w:delText>
        </w:r>
      </w:del>
      <w:r w:rsidR="00524E42" w:rsidRPr="00042E3B">
        <w:rPr>
          <w:rFonts w:ascii="Arial" w:hAnsi="Arial" w:cs="Arial"/>
          <w:lang w:eastAsia="zh-CN"/>
        </w:rPr>
        <w:t>made the following agreement</w:t>
      </w:r>
      <w:ins w:id="31" w:author="Ericsson-Min" w:date="2025-09-01T13:49:00Z">
        <w:r w:rsidR="008866E9">
          <w:rPr>
            <w:rFonts w:ascii="Arial" w:hAnsi="Arial" w:cs="Arial"/>
            <w:lang w:eastAsia="zh-CN"/>
          </w:rPr>
          <w:t xml:space="preserve"> </w:t>
        </w:r>
        <w:commentRangeStart w:id="32"/>
        <w:commentRangeStart w:id="33"/>
        <w:r w:rsidR="008866E9">
          <w:rPr>
            <w:rFonts w:ascii="Arial" w:hAnsi="Arial" w:cs="Arial"/>
            <w:lang w:eastAsia="zh-CN"/>
          </w:rPr>
          <w:t xml:space="preserve">for the above scenario of </w:t>
        </w:r>
        <w:r w:rsidR="008866E9" w:rsidRPr="00042E3B">
          <w:rPr>
            <w:rFonts w:ascii="Arial" w:hAnsi="Arial" w:cs="Arial"/>
            <w:lang w:eastAsia="zh-CN"/>
          </w:rPr>
          <w:t>simultaneous configuration of SBFD and DC</w:t>
        </w:r>
      </w:ins>
      <w:commentRangeEnd w:id="32"/>
      <w:ins w:id="34" w:author="Ericsson-Min" w:date="2025-09-01T13:50:00Z">
        <w:r w:rsidR="008D6410">
          <w:rPr>
            <w:rStyle w:val="a9"/>
            <w:rFonts w:ascii="Arial" w:hAnsi="Arial"/>
          </w:rPr>
          <w:commentReference w:id="32"/>
        </w:r>
      </w:ins>
      <w:commentRangeEnd w:id="33"/>
      <w:r w:rsidR="00282DCF">
        <w:rPr>
          <w:rStyle w:val="a9"/>
          <w:rFonts w:ascii="Arial" w:hAnsi="Arial"/>
        </w:rPr>
        <w:commentReference w:id="33"/>
      </w:r>
      <w:r w:rsidR="00524E42" w:rsidRPr="00042E3B">
        <w:rPr>
          <w:rFonts w:ascii="Arial" w:hAnsi="Arial" w:cs="Arial"/>
          <w:lang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24E42" w:rsidRPr="00042E3B" w14:paraId="11A4D026" w14:textId="77777777" w:rsidTr="002D356D">
        <w:tc>
          <w:tcPr>
            <w:tcW w:w="9855" w:type="dxa"/>
          </w:tcPr>
          <w:p w14:paraId="10E739E5" w14:textId="77777777" w:rsidR="00524E42" w:rsidRPr="00042E3B" w:rsidRDefault="00524E42" w:rsidP="002D356D">
            <w:pPr>
              <w:spacing w:beforeLines="50" w:before="120" w:after="120"/>
              <w:rPr>
                <w:rFonts w:ascii="Arial" w:hAnsi="Arial" w:cs="Arial"/>
                <w:lang w:eastAsia="zh-CN"/>
              </w:rPr>
            </w:pPr>
            <w:r w:rsidRPr="00042E3B">
              <w:rPr>
                <w:rFonts w:ascii="Arial" w:hAnsi="Arial" w:cs="Arial"/>
                <w:lang w:eastAsia="zh-CN"/>
              </w:rPr>
              <w:t xml:space="preserve">RAN2 evaluated the specification impact to support simultaneous configuration of SBFD and </w:t>
            </w:r>
            <w:commentRangeStart w:id="36"/>
            <w:commentRangeStart w:id="37"/>
            <w:commentRangeStart w:id="38"/>
            <w:commentRangeStart w:id="39"/>
            <w:commentRangeStart w:id="40"/>
            <w:r w:rsidRPr="00042E3B">
              <w:rPr>
                <w:rFonts w:ascii="Arial" w:hAnsi="Arial" w:cs="Arial"/>
                <w:lang w:eastAsia="zh-CN"/>
              </w:rPr>
              <w:t>DC</w:t>
            </w:r>
            <w:commentRangeEnd w:id="36"/>
            <w:r>
              <w:rPr>
                <w:rStyle w:val="a9"/>
                <w:rFonts w:ascii="Arial" w:hAnsi="Arial"/>
              </w:rPr>
              <w:commentReference w:id="36"/>
            </w:r>
            <w:commentRangeEnd w:id="37"/>
            <w:r w:rsidR="00B54990">
              <w:rPr>
                <w:rStyle w:val="a9"/>
                <w:rFonts w:ascii="Arial" w:eastAsiaTheme="minorEastAsia" w:hAnsi="Arial"/>
                <w:lang w:eastAsia="en-GB"/>
              </w:rPr>
              <w:commentReference w:id="37"/>
            </w:r>
            <w:commentRangeEnd w:id="38"/>
            <w:r w:rsidR="00747A27">
              <w:rPr>
                <w:rStyle w:val="a9"/>
                <w:rFonts w:ascii="Arial" w:eastAsiaTheme="minorEastAsia" w:hAnsi="Arial"/>
                <w:lang w:eastAsia="en-GB"/>
              </w:rPr>
              <w:commentReference w:id="38"/>
            </w:r>
            <w:commentRangeEnd w:id="39"/>
            <w:r w:rsidR="002A7D91">
              <w:rPr>
                <w:rStyle w:val="a9"/>
                <w:rFonts w:ascii="Arial" w:eastAsiaTheme="minorEastAsia" w:hAnsi="Arial"/>
                <w:lang w:eastAsia="en-GB"/>
              </w:rPr>
              <w:commentReference w:id="39"/>
            </w:r>
            <w:commentRangeEnd w:id="40"/>
            <w:r w:rsidR="00854124">
              <w:rPr>
                <w:rStyle w:val="a9"/>
                <w:rFonts w:ascii="Arial" w:eastAsiaTheme="minorEastAsia" w:hAnsi="Arial"/>
                <w:lang w:eastAsia="en-GB"/>
              </w:rPr>
              <w:commentReference w:id="40"/>
            </w:r>
            <w:r w:rsidRPr="00042E3B">
              <w:rPr>
                <w:rFonts w:ascii="Arial" w:hAnsi="Arial" w:cs="Arial"/>
                <w:lang w:eastAsia="zh-CN"/>
              </w:rPr>
              <w:t>, and concluded the following: From RAN2 point of view there may be limited specification impact (i.e., stage-2 impact but no need to introduce stage-3 spec impact). Send LS to RAN4 and RAN1 (cc RAN3) to inform this conclusion.</w:t>
            </w:r>
          </w:p>
        </w:tc>
      </w:tr>
    </w:tbl>
    <w:p w14:paraId="7AD1FFFE" w14:textId="77777777" w:rsidR="00524E42" w:rsidRPr="00BE5F91" w:rsidRDefault="00524E42" w:rsidP="00524E42">
      <w:pPr>
        <w:spacing w:beforeLines="50" w:before="120" w:after="120"/>
        <w:rPr>
          <w:rFonts w:ascii="Arial" w:hAnsi="Arial" w:cs="Arial"/>
          <w:b/>
          <w:lang w:eastAsia="zh-CN"/>
        </w:rPr>
      </w:pP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262454CA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9C2ABE" w:rsidRPr="00CE6C5A">
        <w:rPr>
          <w:rFonts w:ascii="Arial" w:hAnsi="Arial" w:cs="Arial"/>
        </w:rPr>
        <w:t xml:space="preserve">2 respectfully asks </w:t>
      </w:r>
      <w:r w:rsidR="00051D85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051D85">
        <w:rPr>
          <w:rFonts w:ascii="Arial" w:hAnsi="Arial" w:cs="Arial"/>
        </w:rPr>
        <w:t>1 and RAN</w:t>
      </w:r>
      <w:r w:rsidR="00524E42">
        <w:rPr>
          <w:rFonts w:ascii="Arial" w:hAnsi="Arial" w:cs="Arial"/>
        </w:rPr>
        <w:t xml:space="preserve"> WG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</w:t>
      </w:r>
      <w:r w:rsidR="00633A0C">
        <w:rPr>
          <w:rFonts w:ascii="Arial" w:hAnsi="Arial" w:cs="Arial"/>
        </w:rPr>
        <w:t xml:space="preserve">the above </w:t>
      </w:r>
      <w:r w:rsidR="00051D85">
        <w:rPr>
          <w:rFonts w:ascii="Arial" w:hAnsi="Arial" w:cs="Arial"/>
        </w:rPr>
        <w:t>agreement</w:t>
      </w:r>
      <w:r w:rsidR="002510B4">
        <w:rPr>
          <w:rFonts w:ascii="Arial" w:hAnsi="Arial" w:cs="Arial"/>
        </w:rPr>
        <w:t xml:space="preserve"> </w:t>
      </w:r>
      <w:r w:rsidR="00BF273E" w:rsidRPr="00CE6C5A">
        <w:rPr>
          <w:rFonts w:ascii="Arial" w:hAnsi="Arial" w:cs="Arial"/>
        </w:rPr>
        <w:t>into account</w:t>
      </w:r>
      <w:r w:rsidR="00524E42">
        <w:rPr>
          <w:rFonts w:ascii="Arial" w:hAnsi="Arial" w:cs="Arial"/>
        </w:rPr>
        <w:t xml:space="preserve"> in their future work</w:t>
      </w:r>
      <w:r w:rsidR="00AB42CB" w:rsidRPr="00CE6C5A">
        <w:rPr>
          <w:rFonts w:ascii="Arial" w:hAnsi="Arial" w:cs="Arial"/>
        </w:rPr>
        <w:t>.</w:t>
      </w:r>
    </w:p>
    <w:p w14:paraId="2C0E89CC" w14:textId="4867962E" w:rsidR="00B97703" w:rsidRDefault="00B97703" w:rsidP="000F6242">
      <w:pPr>
        <w:pStyle w:val="1"/>
        <w:rPr>
          <w:szCs w:val="36"/>
        </w:rPr>
      </w:pPr>
      <w:commentRangeStart w:id="41"/>
      <w:r w:rsidRPr="000F6242">
        <w:rPr>
          <w:szCs w:val="36"/>
        </w:rPr>
        <w:t>3</w:t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commentRangeEnd w:id="41"/>
      <w:r w:rsidR="00E033D7">
        <w:rPr>
          <w:rStyle w:val="a9"/>
        </w:rPr>
        <w:commentReference w:id="41"/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11DB965" w14:textId="77777777" w:rsidR="00DA6EAD" w:rsidRDefault="00DA6EAD" w:rsidP="00DA6E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>
        <w:rPr>
          <w:rFonts w:ascii="Arial" w:hAnsi="Arial" w:cs="Arial"/>
        </w:rPr>
        <w:t>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13-17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>
        <w:rPr>
          <w:rFonts w:ascii="Arial" w:hAnsi="Arial" w:cs="Arial" w:hint="eastAsia"/>
          <w:lang w:eastAsia="zh-CN"/>
        </w:rPr>
        <w:t>Z</w:t>
      </w:r>
    </w:p>
    <w:p w14:paraId="1C5E3D69" w14:textId="77777777" w:rsidR="00DA6EAD" w:rsidRPr="00AE0C92" w:rsidRDefault="00DA6EAD" w:rsidP="00DA6EAD">
      <w:pPr>
        <w:spacing w:after="0"/>
        <w:rPr>
          <w:rFonts w:ascii="Arial" w:hAnsi="Arial" w:cs="Arial"/>
          <w:lang w:eastAsia="en-US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2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17-21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 </w:t>
      </w:r>
      <w:r w:rsidRPr="00BD341A">
        <w:rPr>
          <w:rFonts w:ascii="Arial" w:hAnsi="Arial" w:cs="Arial"/>
        </w:rPr>
        <w:t>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Dallas, USA</w:t>
      </w:r>
    </w:p>
    <w:p w14:paraId="15DAFF5C" w14:textId="1D9ED352" w:rsidR="00051D85" w:rsidRPr="00051D85" w:rsidRDefault="00051D85" w:rsidP="00DA6EAD">
      <w:pPr>
        <w:rPr>
          <w:rFonts w:ascii="Arial" w:hAnsi="Arial" w:cs="Arial"/>
        </w:rPr>
      </w:pPr>
    </w:p>
    <w:sectPr w:rsidR="00051D85" w:rsidRPr="00051D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RAN2 #131post" w:date="2025-09-03T15:25:00Z" w:initials="CATT">
    <w:p w14:paraId="7E00C71D" w14:textId="4E5215F6" w:rsidR="00282DCF" w:rsidRDefault="00282DCF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Is Reply LS better here?</w:t>
      </w:r>
    </w:p>
  </w:comment>
  <w:comment w:id="6" w:author="ZTE-YP" w:date="2025-09-01T14:30:00Z" w:initials="YP">
    <w:p w14:paraId="5306631B" w14:textId="7C0DF3C6" w:rsidR="007D3694" w:rsidRDefault="007D3694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ot </w:t>
      </w:r>
      <w:r>
        <w:rPr>
          <w:lang w:eastAsia="zh-CN"/>
        </w:rPr>
        <w:t>sure whether this should be a reply LS to R2-2505015 or a new LS.</w:t>
      </w:r>
    </w:p>
  </w:comment>
  <w:comment w:id="7" w:author="OPPO - Yumin Wu" w:date="2025-09-01T15:18:00Z" w:initials="YM">
    <w:p w14:paraId="59ACFF8B" w14:textId="5F807157" w:rsidR="0097158A" w:rsidRDefault="0097158A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slightly prefer to consider this as a reply LS, as RAN1 specification needs some changes as indicated by the RAN1 LS, and the RAN2 discussion and agreement is based on the RAN1 LS.</w:t>
      </w:r>
    </w:p>
  </w:comment>
  <w:comment w:id="8" w:author="Ericsson-Min" w:date="2025-09-01T13:38:00Z" w:initials="EM">
    <w:p w14:paraId="50E6F350" w14:textId="77777777" w:rsidR="00747A27" w:rsidRDefault="00747A27" w:rsidP="00747A27">
      <w:pPr>
        <w:pStyle w:val="a5"/>
        <w:jc w:val="left"/>
      </w:pPr>
      <w:r>
        <w:rPr>
          <w:rStyle w:val="a9"/>
        </w:rPr>
        <w:annotationRef/>
      </w:r>
      <w:r>
        <w:t>Fine to be a reply LS.</w:t>
      </w:r>
    </w:p>
  </w:comment>
  <w:comment w:id="9" w:author="Xiaomi (Yujian)" w:date="2025-09-02T10:42:00Z" w:initials="X">
    <w:p w14:paraId="00669EE8" w14:textId="7BD3B11B" w:rsidR="002A7D91" w:rsidRDefault="002A7D91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It’s better to be a reply LS.</w:t>
      </w:r>
    </w:p>
  </w:comment>
  <w:comment w:id="10" w:author="InterDigtial (Jongwoo)" w:date="2025-09-02T10:59:00Z" w:initials="JH">
    <w:p w14:paraId="058B6467" w14:textId="77777777" w:rsidR="00854124" w:rsidRDefault="00854124" w:rsidP="00854124">
      <w:pPr>
        <w:pStyle w:val="a5"/>
        <w:jc w:val="left"/>
      </w:pPr>
      <w:r>
        <w:rPr>
          <w:rStyle w:val="a9"/>
        </w:rPr>
        <w:annotationRef/>
      </w:r>
      <w:r>
        <w:t>Fine to be a reply LS</w:t>
      </w:r>
    </w:p>
  </w:comment>
  <w:comment w:id="32" w:author="Ericsson-Min" w:date="2025-09-01T13:50:00Z" w:initials="EM">
    <w:p w14:paraId="779E45A5" w14:textId="377FCFEA" w:rsidR="008D6410" w:rsidRDefault="008D6410" w:rsidP="008D6410">
      <w:pPr>
        <w:pStyle w:val="a5"/>
        <w:jc w:val="left"/>
      </w:pPr>
      <w:r>
        <w:rPr>
          <w:rStyle w:val="a9"/>
        </w:rPr>
        <w:annotationRef/>
      </w:r>
      <w:r>
        <w:t>We need to point to the scenario indicated by RAN1 LS explicitly, since other NR-DC scenarios have been excluded according to the RAN1 LS.</w:t>
      </w:r>
    </w:p>
  </w:comment>
  <w:comment w:id="33" w:author="RAN2 #131post" w:date="2025-09-03T15:32:00Z" w:initials="CATT">
    <w:p w14:paraId="71F011F5" w14:textId="34837DB2" w:rsidR="00282DCF" w:rsidRDefault="00282DCF">
      <w:pPr>
        <w:pStyle w:val="a5"/>
        <w:rPr>
          <w:rFonts w:cs="Arial" w:hint="eastAsia"/>
          <w:lang w:eastAsia="zh-CN"/>
        </w:rPr>
      </w:pPr>
      <w:r>
        <w:rPr>
          <w:rStyle w:val="a9"/>
        </w:rPr>
        <w:annotationRef/>
      </w:r>
      <w:r w:rsidR="00B51FFD">
        <w:rPr>
          <w:rFonts w:cs="Arial" w:hint="eastAsia"/>
          <w:lang w:eastAsia="zh-CN"/>
        </w:rPr>
        <w:t xml:space="preserve">How about the change as below? </w:t>
      </w:r>
    </w:p>
    <w:p w14:paraId="3379E2FE" w14:textId="77777777" w:rsidR="00B51FFD" w:rsidRDefault="00B51FFD">
      <w:pPr>
        <w:pStyle w:val="a5"/>
        <w:rPr>
          <w:rFonts w:cs="Arial" w:hint="eastAsia"/>
          <w:lang w:eastAsia="zh-CN"/>
        </w:rPr>
      </w:pPr>
    </w:p>
    <w:p w14:paraId="1DFD8FA0" w14:textId="21EDD479" w:rsidR="00282DCF" w:rsidRPr="00282DCF" w:rsidRDefault="00282DCF">
      <w:pPr>
        <w:pStyle w:val="a5"/>
        <w:rPr>
          <w:rFonts w:cs="Arial"/>
          <w:lang w:eastAsia="zh-CN"/>
        </w:rPr>
      </w:pPr>
      <w:r>
        <w:rPr>
          <w:rFonts w:cs="Arial"/>
          <w:lang w:eastAsia="zh-CN"/>
        </w:rPr>
        <w:t>B</w:t>
      </w:r>
      <w:r w:rsidRPr="00747A27">
        <w:rPr>
          <w:rFonts w:cs="Arial"/>
          <w:lang w:eastAsia="zh-CN"/>
        </w:rPr>
        <w:t xml:space="preserve">ased on the LS in </w:t>
      </w:r>
      <w:r w:rsidRPr="00747A27">
        <w:rPr>
          <w:rFonts w:cs="Arial"/>
          <w:bCs/>
        </w:rPr>
        <w:t xml:space="preserve">R1-2504858, RAN2 has </w:t>
      </w:r>
      <w:r w:rsidRPr="00042E3B">
        <w:rPr>
          <w:rFonts w:cs="Arial"/>
          <w:lang w:eastAsia="zh-CN"/>
        </w:rPr>
        <w:t xml:space="preserve">evaluated the specification impact </w:t>
      </w:r>
      <w:r>
        <w:rPr>
          <w:rFonts w:cs="Arial"/>
          <w:lang w:eastAsia="zh-CN"/>
        </w:rPr>
        <w:t>and</w:t>
      </w:r>
      <w:r w:rsidRPr="00042E3B">
        <w:rPr>
          <w:rFonts w:cs="Arial"/>
          <w:lang w:eastAsia="zh-CN"/>
        </w:rPr>
        <w:t xml:space="preserve"> made the following agreement</w:t>
      </w:r>
      <w:r>
        <w:rPr>
          <w:rFonts w:cs="Arial"/>
          <w:lang w:eastAsia="zh-CN"/>
        </w:rPr>
        <w:t xml:space="preserve"> for </w:t>
      </w:r>
      <w:r>
        <w:rPr>
          <w:rFonts w:cs="Arial"/>
          <w:lang w:eastAsia="zh-CN"/>
        </w:rPr>
        <w:t xml:space="preserve">the scenario of </w:t>
      </w:r>
      <w:r w:rsidRPr="00042E3B">
        <w:rPr>
          <w:rFonts w:cs="Arial"/>
          <w:lang w:eastAsia="zh-CN"/>
        </w:rPr>
        <w:t>simultaneous configuratio</w:t>
      </w:r>
      <w:bookmarkStart w:id="35" w:name="_GoBack"/>
      <w:bookmarkEnd w:id="35"/>
      <w:r w:rsidRPr="00042E3B">
        <w:rPr>
          <w:rFonts w:cs="Arial"/>
          <w:lang w:eastAsia="zh-CN"/>
        </w:rPr>
        <w:t xml:space="preserve">n of SBFD and </w:t>
      </w:r>
      <w:r w:rsidRPr="00B51FFD">
        <w:rPr>
          <w:rFonts w:cs="Arial" w:hint="eastAsia"/>
          <w:highlight w:val="yellow"/>
          <w:lang w:eastAsia="zh-CN"/>
        </w:rPr>
        <w:t>NR-</w:t>
      </w:r>
      <w:r w:rsidRPr="00042E3B">
        <w:rPr>
          <w:rFonts w:cs="Arial"/>
          <w:lang w:eastAsia="zh-CN"/>
        </w:rPr>
        <w:t>DC</w:t>
      </w:r>
      <w:r>
        <w:rPr>
          <w:rFonts w:cs="Arial"/>
          <w:lang w:eastAsia="zh-CN"/>
        </w:rPr>
        <w:t xml:space="preserve"> indicated </w:t>
      </w:r>
      <w:r w:rsidRPr="00747A27">
        <w:rPr>
          <w:rFonts w:cs="Arial"/>
          <w:lang w:eastAsia="zh-CN"/>
        </w:rPr>
        <w:t xml:space="preserve">in </w:t>
      </w:r>
      <w:r w:rsidRPr="00C13D83">
        <w:rPr>
          <w:rFonts w:cs="Arial"/>
          <w:bCs/>
        </w:rPr>
        <w:t xml:space="preserve">R1-2504858, i.e., </w:t>
      </w:r>
      <w:r w:rsidRPr="00747A27">
        <w:rPr>
          <w:rFonts w:cs="Arial"/>
          <w:lang w:eastAsia="zh-CN"/>
        </w:rPr>
        <w:t xml:space="preserve">inter-band NR-DC if a UE is capable of simultaneous transmission and reception indicated by UE capability </w:t>
      </w:r>
      <w:proofErr w:type="spellStart"/>
      <w:r w:rsidRPr="00747A27">
        <w:rPr>
          <w:rFonts w:cs="Arial"/>
          <w:i/>
          <w:lang w:eastAsia="zh-CN"/>
        </w:rPr>
        <w:t>simultaneousRxTxInterBandCA</w:t>
      </w:r>
      <w:proofErr w:type="spellEnd"/>
      <w:r w:rsidRPr="00747A27">
        <w:rPr>
          <w:rFonts w:cs="Arial"/>
          <w:lang w:eastAsia="zh-CN"/>
        </w:rPr>
        <w:t>, where SBFD operation is applicable on only one NR TDD carrier</w:t>
      </w:r>
      <w:r>
        <w:rPr>
          <w:rFonts w:cs="Arial" w:hint="eastAsia"/>
          <w:lang w:eastAsia="zh-CN"/>
        </w:rPr>
        <w:t>:</w:t>
      </w:r>
    </w:p>
  </w:comment>
  <w:comment w:id="36" w:author="ZTE-YP" w:date="2025-09-01T14:16:00Z" w:initials="YP">
    <w:p w14:paraId="6556AA55" w14:textId="15F7AB0A" w:rsidR="00524E42" w:rsidRDefault="00524E42" w:rsidP="00524E42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ctually </w:t>
      </w:r>
      <w:r>
        <w:rPr>
          <w:lang w:eastAsia="zh-CN"/>
        </w:rPr>
        <w:t>this should be NR-DC and only one TDD carrier (RAN1’s restriction). However the agreement has been made like this so I just keep the agreement wording.</w:t>
      </w:r>
    </w:p>
  </w:comment>
  <w:comment w:id="37" w:author="OPPO - Yumin Wu" w:date="2025-09-01T15:15:00Z" w:initials="YM">
    <w:p w14:paraId="451D1D59" w14:textId="2284CC13" w:rsidR="00B54990" w:rsidRDefault="00B54990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Agree with ZTE that the agreement is for NR-DC. Maybe we can add some clarification in the description of the LS without changing the RAN2 agreement texts. For example, we could have the following clarifications:</w:t>
      </w:r>
    </w:p>
    <w:p w14:paraId="19606C48" w14:textId="77777777" w:rsidR="00B54990" w:rsidRDefault="00B54990">
      <w:pPr>
        <w:pStyle w:val="a5"/>
        <w:rPr>
          <w:lang w:eastAsia="zh-CN"/>
        </w:rPr>
      </w:pPr>
    </w:p>
    <w:p w14:paraId="4745B4A4" w14:textId="16B28535" w:rsidR="00B54990" w:rsidRDefault="00B54990">
      <w:pPr>
        <w:pStyle w:val="a5"/>
        <w:rPr>
          <w:lang w:eastAsia="zh-CN"/>
        </w:rPr>
      </w:pPr>
      <w:r w:rsidRPr="00042E3B">
        <w:rPr>
          <w:rFonts w:cs="Arial"/>
          <w:lang w:eastAsia="zh-CN"/>
        </w:rPr>
        <w:t>RAN2 had made the following agreement</w:t>
      </w:r>
      <w:r w:rsidRPr="0097158A">
        <w:rPr>
          <w:rFonts w:cs="Arial"/>
          <w:u w:val="single"/>
          <w:lang w:eastAsia="zh-CN"/>
        </w:rPr>
        <w:t xml:space="preserve"> for the simultaneous configuration of SBFD and DC</w:t>
      </w:r>
      <w:r w:rsidRPr="0097158A">
        <w:rPr>
          <w:rStyle w:val="a9"/>
          <w:u w:val="single"/>
        </w:rPr>
        <w:annotationRef/>
      </w:r>
      <w:r w:rsidRPr="0097158A">
        <w:rPr>
          <w:rStyle w:val="a9"/>
          <w:u w:val="single"/>
        </w:rPr>
        <w:annotationRef/>
      </w:r>
      <w:r w:rsidR="0097158A">
        <w:rPr>
          <w:rFonts w:cs="Arial"/>
          <w:lang w:eastAsia="zh-CN"/>
        </w:rPr>
        <w:t>:</w:t>
      </w:r>
      <w:r>
        <w:rPr>
          <w:rFonts w:cs="Arial"/>
          <w:lang w:eastAsia="zh-CN"/>
        </w:rPr>
        <w:t xml:space="preserve"> </w:t>
      </w:r>
    </w:p>
  </w:comment>
  <w:comment w:id="38" w:author="Ericsson-Min" w:date="2025-09-01T13:41:00Z" w:initials="EM">
    <w:p w14:paraId="23267378" w14:textId="77777777" w:rsidR="00747A27" w:rsidRDefault="00747A27" w:rsidP="00747A27">
      <w:pPr>
        <w:pStyle w:val="a5"/>
        <w:jc w:val="left"/>
      </w:pPr>
      <w:r>
        <w:rPr>
          <w:rStyle w:val="a9"/>
        </w:rPr>
        <w:annotationRef/>
      </w:r>
      <w:r>
        <w:t>Agree with OPPO, we need to include some background texts to have better understanding. I have tried to include some texts, you can further check if you agree with them.</w:t>
      </w:r>
    </w:p>
  </w:comment>
  <w:comment w:id="39" w:author="Xiaomi (Yujian)" w:date="2025-09-02T10:43:00Z" w:initials="X">
    <w:p w14:paraId="115CF92B" w14:textId="2DED2499" w:rsidR="002A7D91" w:rsidRDefault="002A7D91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 that we can have some background information, but prefer to </w:t>
      </w:r>
      <w:r w:rsidR="005362AF">
        <w:rPr>
          <w:lang w:eastAsia="zh-CN"/>
        </w:rPr>
        <w:t xml:space="preserve">keep it </w:t>
      </w:r>
      <w:r>
        <w:rPr>
          <w:lang w:eastAsia="zh-CN"/>
        </w:rPr>
        <w:t>concise. An example is provided below:</w:t>
      </w:r>
    </w:p>
    <w:p w14:paraId="555D427F" w14:textId="77777777" w:rsidR="002A7D91" w:rsidRDefault="002A7D91">
      <w:pPr>
        <w:pStyle w:val="a5"/>
        <w:rPr>
          <w:lang w:eastAsia="zh-CN"/>
        </w:rPr>
      </w:pPr>
    </w:p>
    <w:p w14:paraId="033E5DA9" w14:textId="0C66CD3C" w:rsidR="002A7D91" w:rsidRDefault="00D13971" w:rsidP="007172A3">
      <w:pPr>
        <w:pStyle w:val="a5"/>
        <w:rPr>
          <w:lang w:eastAsia="zh-CN"/>
        </w:rPr>
      </w:pPr>
      <w:r w:rsidRPr="007172A3">
        <w:rPr>
          <w:lang w:eastAsia="zh-CN"/>
        </w:rPr>
        <w:t xml:space="preserve">RAN2 would like to thank RAN1 for the LS on simultaneous configuration of SBFD and DC in </w:t>
      </w:r>
      <w:r w:rsidRPr="004C7346">
        <w:rPr>
          <w:lang w:eastAsia="zh-CN"/>
        </w:rPr>
        <w:t>R1-2504858</w:t>
      </w:r>
      <w:r w:rsidRPr="007172A3">
        <w:rPr>
          <w:lang w:eastAsia="zh-CN"/>
        </w:rPr>
        <w:t>. RAN2 had made the following agreement for the simultaneous configuration of SBFD and NR-DC:</w:t>
      </w:r>
    </w:p>
  </w:comment>
  <w:comment w:id="40" w:author="InterDigtial (Jongwoo)" w:date="2025-09-02T10:59:00Z" w:initials="JH">
    <w:p w14:paraId="088C0A83" w14:textId="77777777" w:rsidR="007D112B" w:rsidRDefault="00854124" w:rsidP="007D112B">
      <w:pPr>
        <w:pStyle w:val="a5"/>
        <w:jc w:val="left"/>
      </w:pPr>
      <w:r>
        <w:rPr>
          <w:rStyle w:val="a9"/>
        </w:rPr>
        <w:annotationRef/>
      </w:r>
      <w:r w:rsidR="007D112B">
        <w:t>We are fine to add background, but current background is wordy. We can remove some part since RAN1/RAN4 already know as below:</w:t>
      </w:r>
    </w:p>
    <w:p w14:paraId="7F7BE5C1" w14:textId="77777777" w:rsidR="007D112B" w:rsidRDefault="007D112B" w:rsidP="007D112B">
      <w:pPr>
        <w:pStyle w:val="a5"/>
        <w:jc w:val="left"/>
      </w:pPr>
    </w:p>
    <w:p w14:paraId="4F2A16B9" w14:textId="77777777" w:rsidR="007D112B" w:rsidRDefault="007D112B" w:rsidP="007D112B">
      <w:pPr>
        <w:pStyle w:val="a5"/>
        <w:jc w:val="left"/>
      </w:pPr>
      <w:r>
        <w:t xml:space="preserve">Also suggest to add NR-DC in the last sentence since current RAN2 agreement is missed the term “NR-DC” </w:t>
      </w:r>
    </w:p>
    <w:p w14:paraId="1CB6898E" w14:textId="77777777" w:rsidR="007D112B" w:rsidRDefault="007D112B" w:rsidP="007D112B">
      <w:pPr>
        <w:pStyle w:val="a5"/>
        <w:jc w:val="left"/>
      </w:pPr>
      <w:r>
        <w:t xml:space="preserve">For clear understanding for RAN4/RAN3, the term NR-DC needs to be captured in the background section. </w:t>
      </w:r>
    </w:p>
    <w:p w14:paraId="21C7D7F7" w14:textId="77777777" w:rsidR="007D112B" w:rsidRDefault="007D112B" w:rsidP="007D112B">
      <w:pPr>
        <w:pStyle w:val="a5"/>
        <w:jc w:val="left"/>
      </w:pPr>
      <w:r>
        <w:t>(same view with Xiaomi)</w:t>
      </w:r>
    </w:p>
    <w:p w14:paraId="0AB4EE3C" w14:textId="77777777" w:rsidR="007D112B" w:rsidRDefault="007D112B" w:rsidP="007D112B">
      <w:pPr>
        <w:pStyle w:val="a5"/>
        <w:jc w:val="left"/>
      </w:pPr>
    </w:p>
    <w:p w14:paraId="0104B9ED" w14:textId="77777777" w:rsidR="007D112B" w:rsidRDefault="007D112B" w:rsidP="007D112B">
      <w:pPr>
        <w:pStyle w:val="a5"/>
        <w:jc w:val="left"/>
      </w:pPr>
      <w:r>
        <w:t xml:space="preserve">Based on the LS in R1-2504858, RAN2 has evaluated the specification impact to the scenario of simultaneous configuration of SBFD and DC indicated in R1-2504858, </w:t>
      </w:r>
      <w:r>
        <w:rPr>
          <w:strike/>
        </w:rPr>
        <w:t xml:space="preserve">i.e., inter-band NR-DC if a UE is capable of simultaneous transmission and reception indicated by UE capability </w:t>
      </w:r>
      <w:r>
        <w:rPr>
          <w:i/>
          <w:iCs/>
          <w:strike/>
        </w:rPr>
        <w:t>simultaneousRxTxInterBandCA</w:t>
      </w:r>
      <w:r>
        <w:rPr>
          <w:strike/>
        </w:rPr>
        <w:t>, where</w:t>
      </w:r>
      <w:r>
        <w:t xml:space="preserve"> SBFD operation is applicable on only one NR TDD carrier and made the following agreement for the above scenario of simultaneous configuration of SBFD and </w:t>
      </w:r>
      <w:r>
        <w:rPr>
          <w:b/>
          <w:bCs/>
        </w:rPr>
        <w:t>NR-DC</w:t>
      </w:r>
      <w:r>
        <w:t>:</w:t>
      </w:r>
    </w:p>
  </w:comment>
  <w:comment w:id="41" w:author="Xiaomi (Yujian)" w:date="2025-09-02T10:47:00Z" w:initials="X">
    <w:p w14:paraId="717C9CDB" w14:textId="36686C99" w:rsidR="00E033D7" w:rsidRDefault="00E033D7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pace needed between “3” and “Dates”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06631B" w15:done="0"/>
  <w15:commentEx w15:paraId="59ACFF8B" w15:paraIdParent="5306631B" w15:done="0"/>
  <w15:commentEx w15:paraId="50E6F350" w15:paraIdParent="5306631B" w15:done="0"/>
  <w15:commentEx w15:paraId="00669EE8" w15:paraIdParent="5306631B" w15:done="0"/>
  <w15:commentEx w15:paraId="058B6467" w15:paraIdParent="5306631B" w15:done="0"/>
  <w15:commentEx w15:paraId="779E45A5" w15:done="0"/>
  <w15:commentEx w15:paraId="6556AA55" w15:done="0"/>
  <w15:commentEx w15:paraId="4745B4A4" w15:paraIdParent="6556AA55" w15:done="0"/>
  <w15:commentEx w15:paraId="23267378" w15:paraIdParent="6556AA55" w15:done="0"/>
  <w15:commentEx w15:paraId="033E5DA9" w15:paraIdParent="6556AA55" w15:done="0"/>
  <w15:commentEx w15:paraId="0104B9ED" w15:paraIdParent="6556AA55" w15:done="0"/>
  <w15:commentEx w15:paraId="717C9C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6037BF" w16cex:dateUtc="2025-09-01T07:18:00Z"/>
  <w16cex:commentExtensible w16cex:durableId="6A8D516A" w16cex:dateUtc="2025-09-01T11:38:00Z"/>
  <w16cex:commentExtensible w16cex:durableId="2C61489E" w16cex:dateUtc="2025-09-02T02:42:00Z"/>
  <w16cex:commentExtensible w16cex:durableId="59808CE8" w16cex:dateUtc="2025-09-02T14:59:00Z"/>
  <w16cex:commentExtensible w16cex:durableId="1E2C2EC5" w16cex:dateUtc="2025-09-01T11:50:00Z"/>
  <w16cex:commentExtensible w16cex:durableId="2C603724" w16cex:dateUtc="2025-09-01T07:15:00Z"/>
  <w16cex:commentExtensible w16cex:durableId="41CFA04C" w16cex:dateUtc="2025-09-01T11:41:00Z"/>
  <w16cex:commentExtensible w16cex:durableId="2C6148BE" w16cex:dateUtc="2025-09-02T02:43:00Z"/>
  <w16cex:commentExtensible w16cex:durableId="5EFCEC47" w16cex:dateUtc="2025-09-02T14:59:00Z"/>
  <w16cex:commentExtensible w16cex:durableId="2C6149C3" w16cex:dateUtc="2025-09-02T0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06631B" w16cid:durableId="2C603710"/>
  <w16cid:commentId w16cid:paraId="59ACFF8B" w16cid:durableId="2C6037BF"/>
  <w16cid:commentId w16cid:paraId="50E6F350" w16cid:durableId="6A8D516A"/>
  <w16cid:commentId w16cid:paraId="00669EE8" w16cid:durableId="2C61489E"/>
  <w16cid:commentId w16cid:paraId="058B6467" w16cid:durableId="59808CE8"/>
  <w16cid:commentId w16cid:paraId="779E45A5" w16cid:durableId="1E2C2EC5"/>
  <w16cid:commentId w16cid:paraId="6556AA55" w16cid:durableId="2C603711"/>
  <w16cid:commentId w16cid:paraId="4745B4A4" w16cid:durableId="2C603724"/>
  <w16cid:commentId w16cid:paraId="23267378" w16cid:durableId="41CFA04C"/>
  <w16cid:commentId w16cid:paraId="033E5DA9" w16cid:durableId="2C6148BE"/>
  <w16cid:commentId w16cid:paraId="0104B9ED" w16cid:durableId="5EFCEC47"/>
  <w16cid:commentId w16cid:paraId="717C9CDB" w16cid:durableId="2C6149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A8427" w14:textId="77777777" w:rsidR="006A7427" w:rsidRDefault="006A7427">
      <w:pPr>
        <w:spacing w:after="0"/>
      </w:pPr>
      <w:r>
        <w:separator/>
      </w:r>
    </w:p>
  </w:endnote>
  <w:endnote w:type="continuationSeparator" w:id="0">
    <w:p w14:paraId="05B6FE82" w14:textId="77777777" w:rsidR="006A7427" w:rsidRDefault="006A7427">
      <w:pPr>
        <w:spacing w:after="0"/>
      </w:pPr>
      <w:r>
        <w:continuationSeparator/>
      </w:r>
    </w:p>
  </w:endnote>
  <w:endnote w:type="continuationNotice" w:id="1">
    <w:p w14:paraId="55082D40" w14:textId="77777777" w:rsidR="006A7427" w:rsidRDefault="006A74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CAD1" w14:textId="77777777" w:rsidR="00D325D0" w:rsidRDefault="00D325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84697" w14:textId="77777777" w:rsidR="00D325D0" w:rsidRDefault="00D325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95A60" w14:textId="77777777" w:rsidR="00D325D0" w:rsidRDefault="00D325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1ED71" w14:textId="77777777" w:rsidR="006A7427" w:rsidRDefault="006A7427">
      <w:pPr>
        <w:spacing w:after="0"/>
      </w:pPr>
      <w:r>
        <w:separator/>
      </w:r>
    </w:p>
  </w:footnote>
  <w:footnote w:type="continuationSeparator" w:id="0">
    <w:p w14:paraId="11308BFB" w14:textId="77777777" w:rsidR="006A7427" w:rsidRDefault="006A7427">
      <w:pPr>
        <w:spacing w:after="0"/>
      </w:pPr>
      <w:r>
        <w:continuationSeparator/>
      </w:r>
    </w:p>
  </w:footnote>
  <w:footnote w:type="continuationNotice" w:id="1">
    <w:p w14:paraId="000C0C6E" w14:textId="77777777" w:rsidR="006A7427" w:rsidRDefault="006A742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03FA" w14:textId="77777777" w:rsidR="00D325D0" w:rsidRDefault="00D325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6CF7" w14:textId="77777777" w:rsidR="00D325D0" w:rsidRDefault="00D325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2936B" w14:textId="77777777" w:rsidR="00D325D0" w:rsidRDefault="00D325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9E220F"/>
    <w:multiLevelType w:val="multilevel"/>
    <w:tmpl w:val="967C9CB6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-YP">
    <w15:presenceInfo w15:providerId="None" w15:userId="ZTE-YP"/>
  </w15:person>
  <w15:person w15:author="OPPO - Yumin Wu">
    <w15:presenceInfo w15:providerId="None" w15:userId="OPPO - Yumin Wu"/>
  </w15:person>
  <w15:person w15:author="Ericsson-Min">
    <w15:presenceInfo w15:providerId="None" w15:userId="Ericsson-Min"/>
  </w15:person>
  <w15:person w15:author="Xiaomi (Yujian)">
    <w15:presenceInfo w15:providerId="None" w15:userId="Xiaomi (Yujian)"/>
  </w15:person>
  <w15:person w15:author="InterDigtial (Jongwoo)">
    <w15:presenceInfo w15:providerId="None" w15:userId="InterDigtial (Jongwo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09DE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54A70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53DF"/>
    <w:rsid w:val="001F0753"/>
    <w:rsid w:val="001F5E60"/>
    <w:rsid w:val="00201726"/>
    <w:rsid w:val="00202E11"/>
    <w:rsid w:val="00210934"/>
    <w:rsid w:val="00216AE0"/>
    <w:rsid w:val="002209DF"/>
    <w:rsid w:val="002510B4"/>
    <w:rsid w:val="002532D3"/>
    <w:rsid w:val="00253F89"/>
    <w:rsid w:val="002708FA"/>
    <w:rsid w:val="0028165B"/>
    <w:rsid w:val="00282DCF"/>
    <w:rsid w:val="00294BC7"/>
    <w:rsid w:val="002A0034"/>
    <w:rsid w:val="002A2C68"/>
    <w:rsid w:val="002A46C7"/>
    <w:rsid w:val="002A7D91"/>
    <w:rsid w:val="002B1BFF"/>
    <w:rsid w:val="002C5E3D"/>
    <w:rsid w:val="002E2850"/>
    <w:rsid w:val="002E5A3D"/>
    <w:rsid w:val="002F1940"/>
    <w:rsid w:val="00302E92"/>
    <w:rsid w:val="00321856"/>
    <w:rsid w:val="003269C9"/>
    <w:rsid w:val="00332BD5"/>
    <w:rsid w:val="003426CA"/>
    <w:rsid w:val="003473D9"/>
    <w:rsid w:val="003604CD"/>
    <w:rsid w:val="00361164"/>
    <w:rsid w:val="00365740"/>
    <w:rsid w:val="00370A48"/>
    <w:rsid w:val="003727D5"/>
    <w:rsid w:val="00380C0A"/>
    <w:rsid w:val="00383545"/>
    <w:rsid w:val="00384EE0"/>
    <w:rsid w:val="00386AF8"/>
    <w:rsid w:val="00395C82"/>
    <w:rsid w:val="003A14AC"/>
    <w:rsid w:val="003A56D7"/>
    <w:rsid w:val="003B075E"/>
    <w:rsid w:val="003B68B7"/>
    <w:rsid w:val="003C1F69"/>
    <w:rsid w:val="003C2FD0"/>
    <w:rsid w:val="003E6C35"/>
    <w:rsid w:val="003F2120"/>
    <w:rsid w:val="003F61B5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4324"/>
    <w:rsid w:val="004A724D"/>
    <w:rsid w:val="004C5BC8"/>
    <w:rsid w:val="004D41DB"/>
    <w:rsid w:val="004E3939"/>
    <w:rsid w:val="005028DE"/>
    <w:rsid w:val="0051333C"/>
    <w:rsid w:val="00520305"/>
    <w:rsid w:val="005241D0"/>
    <w:rsid w:val="00524E42"/>
    <w:rsid w:val="00525FEC"/>
    <w:rsid w:val="0052783C"/>
    <w:rsid w:val="0053082D"/>
    <w:rsid w:val="00533C9C"/>
    <w:rsid w:val="005349BD"/>
    <w:rsid w:val="005362AF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A7427"/>
    <w:rsid w:val="006B5ABC"/>
    <w:rsid w:val="006B67E8"/>
    <w:rsid w:val="006C1ED3"/>
    <w:rsid w:val="006C62A0"/>
    <w:rsid w:val="006C7B35"/>
    <w:rsid w:val="006D23D3"/>
    <w:rsid w:val="006D72A7"/>
    <w:rsid w:val="007102E9"/>
    <w:rsid w:val="007172A3"/>
    <w:rsid w:val="00723A21"/>
    <w:rsid w:val="00723AB4"/>
    <w:rsid w:val="007258DE"/>
    <w:rsid w:val="00734465"/>
    <w:rsid w:val="007406CF"/>
    <w:rsid w:val="00745ED3"/>
    <w:rsid w:val="00747A27"/>
    <w:rsid w:val="007843D7"/>
    <w:rsid w:val="0079309F"/>
    <w:rsid w:val="00793A21"/>
    <w:rsid w:val="007978C4"/>
    <w:rsid w:val="007A24CC"/>
    <w:rsid w:val="007B5048"/>
    <w:rsid w:val="007C28A6"/>
    <w:rsid w:val="007C7418"/>
    <w:rsid w:val="007D112B"/>
    <w:rsid w:val="007D3694"/>
    <w:rsid w:val="007E0C5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54124"/>
    <w:rsid w:val="00862393"/>
    <w:rsid w:val="00882CAD"/>
    <w:rsid w:val="008866E9"/>
    <w:rsid w:val="0089030F"/>
    <w:rsid w:val="008A46D4"/>
    <w:rsid w:val="008B3D75"/>
    <w:rsid w:val="008C5746"/>
    <w:rsid w:val="008D6410"/>
    <w:rsid w:val="008D772F"/>
    <w:rsid w:val="008D79E3"/>
    <w:rsid w:val="008F4D69"/>
    <w:rsid w:val="00907744"/>
    <w:rsid w:val="00921A5D"/>
    <w:rsid w:val="00922841"/>
    <w:rsid w:val="00926CB2"/>
    <w:rsid w:val="00936024"/>
    <w:rsid w:val="00942A97"/>
    <w:rsid w:val="00945C4E"/>
    <w:rsid w:val="0096637C"/>
    <w:rsid w:val="0097158A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1CE4"/>
    <w:rsid w:val="00A62C53"/>
    <w:rsid w:val="00A72770"/>
    <w:rsid w:val="00A81EAE"/>
    <w:rsid w:val="00A841B0"/>
    <w:rsid w:val="00A85B7B"/>
    <w:rsid w:val="00AA4ECE"/>
    <w:rsid w:val="00AB42CB"/>
    <w:rsid w:val="00AD6B69"/>
    <w:rsid w:val="00AD7B65"/>
    <w:rsid w:val="00AE6098"/>
    <w:rsid w:val="00AF212C"/>
    <w:rsid w:val="00AF3030"/>
    <w:rsid w:val="00AF7719"/>
    <w:rsid w:val="00B1227A"/>
    <w:rsid w:val="00B159CF"/>
    <w:rsid w:val="00B16F69"/>
    <w:rsid w:val="00B3133B"/>
    <w:rsid w:val="00B35EE6"/>
    <w:rsid w:val="00B51FFD"/>
    <w:rsid w:val="00B54990"/>
    <w:rsid w:val="00B66F2D"/>
    <w:rsid w:val="00B92C65"/>
    <w:rsid w:val="00B935A7"/>
    <w:rsid w:val="00B97703"/>
    <w:rsid w:val="00BA358E"/>
    <w:rsid w:val="00BA5E4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6D4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13971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A6EAD"/>
    <w:rsid w:val="00DB37FE"/>
    <w:rsid w:val="00DB6F62"/>
    <w:rsid w:val="00DE03CD"/>
    <w:rsid w:val="00DE29E9"/>
    <w:rsid w:val="00E006D1"/>
    <w:rsid w:val="00E033D7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EE560D"/>
    <w:rsid w:val="00F24F56"/>
    <w:rsid w:val="00F27B43"/>
    <w:rsid w:val="00F3192D"/>
    <w:rsid w:val="00F340F0"/>
    <w:rsid w:val="00F505EA"/>
    <w:rsid w:val="00F53914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 w:qFormat="1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uiPriority w:val="99"/>
    <w:qFormat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 w:qFormat="1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uiPriority w:val="99"/>
    <w:qFormat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RAN2 #131post</cp:lastModifiedBy>
  <cp:revision>2</cp:revision>
  <cp:lastPrinted>2002-04-23T07:10:00Z</cp:lastPrinted>
  <dcterms:created xsi:type="dcterms:W3CDTF">2025-09-03T07:33:00Z</dcterms:created>
  <dcterms:modified xsi:type="dcterms:W3CDTF">2025-09-03T07:33:00Z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2025-09-02T15:05:08Z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544090ad-2f3f-412e-8e35-100ad0d649cd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