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0554A" w14:textId="77777777" w:rsidR="000E2C06" w:rsidRDefault="000E2C06" w:rsidP="000E2C06">
      <w:pPr>
        <w:pStyle w:val="CRCoverPage"/>
        <w:rPr>
          <w:b/>
          <w:bCs/>
          <w:sz w:val="24"/>
          <w:lang w:val="en-US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 w:hint="eastAsia"/>
          <w:b/>
          <w:sz w:val="24"/>
          <w:lang w:val="en-US" w:eastAsia="zh-CN"/>
        </w:rPr>
        <w:t>3</w:t>
      </w:r>
      <w:r>
        <w:rPr>
          <w:rFonts w:cs="Arial"/>
          <w:b/>
          <w:sz w:val="24"/>
          <w:lang w:val="en-US" w:eastAsia="zh-CN"/>
        </w:rPr>
        <w:t>1bis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R2-250xxxx</w:t>
      </w:r>
      <w:r w:rsidRPr="00692DEB">
        <w:rPr>
          <w:rFonts w:cs="Arial"/>
          <w:b/>
          <w:sz w:val="24"/>
          <w:lang w:val="en-US"/>
        </w:rPr>
        <w:br/>
      </w:r>
      <w:r w:rsidRPr="007D6161">
        <w:rPr>
          <w:b/>
          <w:bCs/>
          <w:sz w:val="24"/>
          <w:lang w:val="en-US"/>
        </w:rPr>
        <w:t>Prague, Czech Republic, 13</w:t>
      </w:r>
      <w:proofErr w:type="spellStart"/>
      <w:r w:rsidRPr="009135F8">
        <w:rPr>
          <w:b/>
          <w:bCs/>
          <w:sz w:val="24"/>
          <w:vertAlign w:val="superscript"/>
        </w:rPr>
        <w:t>th</w:t>
      </w:r>
      <w:proofErr w:type="spellEnd"/>
      <w:r w:rsidRPr="007D6161">
        <w:rPr>
          <w:b/>
          <w:bCs/>
          <w:sz w:val="24"/>
          <w:lang w:val="en-US"/>
        </w:rPr>
        <w:t xml:space="preserve"> – 17</w:t>
      </w:r>
      <w:proofErr w:type="spellStart"/>
      <w:r w:rsidRPr="009135F8">
        <w:rPr>
          <w:b/>
          <w:bCs/>
          <w:sz w:val="24"/>
          <w:vertAlign w:val="superscript"/>
        </w:rPr>
        <w:t>th</w:t>
      </w:r>
      <w:proofErr w:type="spellEnd"/>
      <w:r w:rsidRPr="007D6161">
        <w:rPr>
          <w:b/>
          <w:bCs/>
          <w:sz w:val="24"/>
          <w:lang w:val="en-US"/>
        </w:rPr>
        <w:t xml:space="preserve"> October 2025</w:t>
      </w:r>
    </w:p>
    <w:p w14:paraId="4117FB1F" w14:textId="77777777" w:rsidR="000E2C06" w:rsidRPr="007D6161" w:rsidRDefault="000E2C06" w:rsidP="000E2C06">
      <w:pPr>
        <w:pStyle w:val="CRCoverPage"/>
        <w:rPr>
          <w:b/>
          <w:bCs/>
          <w:sz w:val="24"/>
        </w:rPr>
      </w:pPr>
    </w:p>
    <w:p w14:paraId="3D8BFFB9" w14:textId="178F1DB1" w:rsidR="00A46462" w:rsidRPr="00412DF3" w:rsidRDefault="00A46462" w:rsidP="00A46462">
      <w:pPr>
        <w:pStyle w:val="3GPPHeader"/>
        <w:rPr>
          <w:sz w:val="22"/>
          <w:szCs w:val="22"/>
          <w:lang w:val="sv-SE"/>
        </w:rPr>
      </w:pPr>
      <w:r w:rsidRPr="00412DF3">
        <w:rPr>
          <w:sz w:val="22"/>
          <w:szCs w:val="22"/>
          <w:lang w:val="sv-SE"/>
        </w:rPr>
        <w:t>Agenda Item:</w:t>
      </w:r>
      <w:r w:rsidRPr="00412DF3">
        <w:rPr>
          <w:sz w:val="22"/>
          <w:szCs w:val="22"/>
          <w:lang w:val="sv-SE"/>
        </w:rPr>
        <w:tab/>
      </w:r>
      <w:r w:rsidR="000E2C06">
        <w:rPr>
          <w:sz w:val="22"/>
          <w:szCs w:val="22"/>
          <w:lang w:val="sv-SE"/>
        </w:rPr>
        <w:t>8.</w:t>
      </w:r>
      <w:r w:rsidR="003565F4">
        <w:rPr>
          <w:sz w:val="22"/>
          <w:szCs w:val="22"/>
          <w:lang w:val="sv-SE"/>
        </w:rPr>
        <w:t>5</w:t>
      </w:r>
      <w:r w:rsidR="000E2C06">
        <w:rPr>
          <w:sz w:val="22"/>
          <w:szCs w:val="22"/>
          <w:lang w:val="sv-SE"/>
        </w:rPr>
        <w:t>.1</w:t>
      </w:r>
    </w:p>
    <w:p w14:paraId="3EDE2E07" w14:textId="647D2B09" w:rsidR="00A46462" w:rsidRPr="00323CDF" w:rsidRDefault="00A46462" w:rsidP="00A46462">
      <w:pPr>
        <w:pStyle w:val="3GPPHeader"/>
        <w:rPr>
          <w:sz w:val="22"/>
          <w:szCs w:val="22"/>
          <w:lang w:val="en-US"/>
        </w:rPr>
      </w:pPr>
      <w:r w:rsidRPr="00323CDF">
        <w:rPr>
          <w:sz w:val="22"/>
          <w:szCs w:val="22"/>
          <w:lang w:val="en-US"/>
        </w:rPr>
        <w:t>Source:</w:t>
      </w:r>
      <w:r w:rsidRPr="00323CDF">
        <w:rPr>
          <w:sz w:val="22"/>
          <w:szCs w:val="22"/>
          <w:lang w:val="en-US"/>
        </w:rPr>
        <w:tab/>
      </w:r>
      <w:r w:rsidR="008F7C50">
        <w:rPr>
          <w:sz w:val="22"/>
          <w:szCs w:val="22"/>
          <w:lang w:val="en-US"/>
        </w:rPr>
        <w:t>ZTE</w:t>
      </w:r>
      <w:r w:rsidR="000E2C06">
        <w:rPr>
          <w:sz w:val="22"/>
          <w:szCs w:val="22"/>
          <w:lang w:val="en-US"/>
        </w:rPr>
        <w:t xml:space="preserve"> (Rapporteur)</w:t>
      </w:r>
    </w:p>
    <w:p w14:paraId="2B95378C" w14:textId="24CB7F38" w:rsidR="000E2C06" w:rsidRPr="000E2C06" w:rsidRDefault="00A46462" w:rsidP="00A46462">
      <w:pPr>
        <w:pStyle w:val="3GPPHeader"/>
        <w:jc w:val="left"/>
        <w:rPr>
          <w:sz w:val="22"/>
          <w:szCs w:val="22"/>
        </w:rPr>
      </w:pPr>
      <w:r w:rsidRPr="004A1A95">
        <w:rPr>
          <w:sz w:val="22"/>
          <w:szCs w:val="22"/>
        </w:rPr>
        <w:t>Title:</w:t>
      </w:r>
      <w:r w:rsidRPr="004A1A95">
        <w:rPr>
          <w:sz w:val="22"/>
          <w:szCs w:val="22"/>
        </w:rPr>
        <w:tab/>
      </w:r>
      <w:r w:rsidR="008F7C50">
        <w:rPr>
          <w:sz w:val="22"/>
          <w:szCs w:val="22"/>
        </w:rPr>
        <w:t>Open</w:t>
      </w:r>
      <w:r w:rsidR="003565F4">
        <w:rPr>
          <w:sz w:val="22"/>
          <w:szCs w:val="22"/>
        </w:rPr>
        <w:t xml:space="preserve"> issues for Rel-19 NES UE capability</w:t>
      </w:r>
    </w:p>
    <w:p w14:paraId="02F1881E" w14:textId="2B1F65F2" w:rsidR="005B3639" w:rsidRPr="00A46462" w:rsidRDefault="00A46462" w:rsidP="005B3639">
      <w:pPr>
        <w:pStyle w:val="3GPPHeader"/>
        <w:rPr>
          <w:sz w:val="22"/>
          <w:szCs w:val="22"/>
        </w:rPr>
      </w:pPr>
      <w:r w:rsidRPr="004A1A95">
        <w:rPr>
          <w:sz w:val="22"/>
          <w:szCs w:val="22"/>
        </w:rPr>
        <w:t>Document for:</w:t>
      </w:r>
      <w:r w:rsidRPr="004A1A95">
        <w:rPr>
          <w:sz w:val="22"/>
          <w:szCs w:val="22"/>
        </w:rPr>
        <w:tab/>
        <w:t>Discussion, Decision</w:t>
      </w:r>
      <w:r w:rsidR="005B3639">
        <w:t xml:space="preserve">                        </w:t>
      </w:r>
    </w:p>
    <w:p w14:paraId="2A0C55AA" w14:textId="00FE0D81" w:rsidR="000E2C06" w:rsidRPr="00DC0D08" w:rsidRDefault="00DC0D08" w:rsidP="00DC0D08">
      <w:pPr>
        <w:pStyle w:val="1"/>
      </w:pPr>
      <w:r w:rsidRPr="00DC0D08">
        <w:t>Introduction</w:t>
      </w:r>
    </w:p>
    <w:p w14:paraId="363F2BE8" w14:textId="63EA6AA7" w:rsidR="000E2C06" w:rsidRDefault="000E2C06" w:rsidP="000E2C06">
      <w:bookmarkStart w:id="0" w:name="_Ref178064866"/>
      <w:r>
        <w:t xml:space="preserve">This document is to collect open issues according to </w:t>
      </w:r>
    </w:p>
    <w:p w14:paraId="3763A929" w14:textId="77777777" w:rsidR="00176E39" w:rsidRDefault="00176E39" w:rsidP="00176E39">
      <w:pPr>
        <w:pStyle w:val="EmailDiscussion"/>
        <w:numPr>
          <w:ilvl w:val="0"/>
          <w:numId w:val="19"/>
        </w:numPr>
        <w:spacing w:after="100" w:afterAutospacing="1" w:line="240" w:lineRule="auto"/>
      </w:pPr>
      <w:r>
        <w:t>[</w:t>
      </w:r>
      <w:r>
        <w:rPr>
          <w:rFonts w:eastAsia="Malgun Gothic"/>
        </w:rPr>
        <w:t>POST</w:t>
      </w:r>
      <w:r>
        <w:t>131][1</w:t>
      </w:r>
      <w:r>
        <w:rPr>
          <w:rFonts w:eastAsia="Malgun Gothic"/>
        </w:rPr>
        <w:t>12</w:t>
      </w:r>
      <w:r>
        <w:t>][</w:t>
      </w:r>
      <w:r>
        <w:rPr>
          <w:rFonts w:eastAsia="Malgun Gothic"/>
        </w:rPr>
        <w:t>NES</w:t>
      </w:r>
      <w:r>
        <w:t>] (ZTE)</w:t>
      </w:r>
      <w:r>
        <w:rPr>
          <w:rFonts w:eastAsia="Malgun Gothic" w:hint="eastAsia"/>
        </w:rPr>
        <w:t xml:space="preserve"> </w:t>
      </w:r>
    </w:p>
    <w:p w14:paraId="055D6443" w14:textId="77777777" w:rsidR="00176E39" w:rsidRDefault="00176E39" w:rsidP="00176E39">
      <w:pPr>
        <w:pStyle w:val="EmailDiscussion2"/>
      </w:pPr>
      <w:r>
        <w:tab/>
      </w:r>
      <w:r>
        <w:rPr>
          <w:b/>
        </w:rPr>
        <w:t>Scope:</w:t>
      </w:r>
      <w:r>
        <w:t xml:space="preserve"> Update NES UE capability CRs (including this meeting agreements also).</w:t>
      </w:r>
    </w:p>
    <w:p w14:paraId="6ADC1410" w14:textId="77777777" w:rsidR="00176E39" w:rsidRDefault="00176E39" w:rsidP="00176E39">
      <w:pPr>
        <w:pStyle w:val="EmailDiscussion2"/>
        <w:rPr>
          <w:rFonts w:eastAsia="Malgun Gothic"/>
        </w:rPr>
      </w:pPr>
      <w:r>
        <w:tab/>
      </w:r>
      <w:r>
        <w:rPr>
          <w:b/>
        </w:rPr>
        <w:t>Intended outcome:</w:t>
      </w:r>
      <w:r>
        <w:t xml:space="preserve"> 38.331 CR in R2-2506223 and 38.306 CR in R2-2506224 to be endorsed.</w:t>
      </w:r>
    </w:p>
    <w:p w14:paraId="17FA8CB8" w14:textId="77777777" w:rsidR="00176E39" w:rsidRDefault="00176E39" w:rsidP="00176E39">
      <w:pPr>
        <w:ind w:left="1608"/>
        <w:rPr>
          <w:rFonts w:eastAsia="Malgun Gothic"/>
          <w:vertAlign w:val="superscript"/>
        </w:rPr>
      </w:pPr>
      <w:r>
        <w:rPr>
          <w:b/>
        </w:rPr>
        <w:t>Deadline:</w:t>
      </w:r>
    </w:p>
    <w:p w14:paraId="01F53FB2" w14:textId="77777777" w:rsidR="00176E39" w:rsidRDefault="00176E39" w:rsidP="00176E39">
      <w:pPr>
        <w:pStyle w:val="EmailDiscussion2"/>
        <w:numPr>
          <w:ilvl w:val="0"/>
          <w:numId w:val="20"/>
        </w:numPr>
        <w:tabs>
          <w:tab w:val="clear" w:pos="1622"/>
        </w:tabs>
        <w:spacing w:after="100" w:afterAutospacing="1"/>
      </w:pPr>
      <w:r>
        <w:t xml:space="preserve">Initial list of open issues by rapporteur, proposed resolutions for easy open issues or resolution options for other issues: </w:t>
      </w:r>
      <w:r w:rsidRPr="00176E39">
        <w:rPr>
          <w:highlight w:val="red"/>
        </w:rPr>
        <w:t>sept. 19</w:t>
      </w:r>
      <w:r w:rsidRPr="00176E39">
        <w:rPr>
          <w:highlight w:val="red"/>
          <w:vertAlign w:val="superscript"/>
        </w:rPr>
        <w:t>th</w:t>
      </w:r>
      <w:r>
        <w:t xml:space="preserve"> </w:t>
      </w:r>
    </w:p>
    <w:p w14:paraId="389942C4" w14:textId="77777777" w:rsidR="00176E39" w:rsidRDefault="00176E39" w:rsidP="00176E39">
      <w:pPr>
        <w:pStyle w:val="EmailDiscussion2"/>
        <w:numPr>
          <w:ilvl w:val="0"/>
          <w:numId w:val="20"/>
        </w:numPr>
        <w:tabs>
          <w:tab w:val="clear" w:pos="1622"/>
        </w:tabs>
        <w:spacing w:after="100" w:afterAutospacing="1"/>
      </w:pPr>
      <w:r>
        <w:t xml:space="preserve">Input from other companies and final set of proposals and resolutions for identified issues that don’t require contribution input: </w:t>
      </w:r>
      <w:r w:rsidRPr="00176E39">
        <w:rPr>
          <w:highlight w:val="red"/>
        </w:rPr>
        <w:t>Oct. 1</w:t>
      </w:r>
      <w:r w:rsidRPr="00176E39">
        <w:rPr>
          <w:highlight w:val="red"/>
          <w:vertAlign w:val="superscript"/>
        </w:rPr>
        <w:t>st</w:t>
      </w:r>
    </w:p>
    <w:p w14:paraId="6AA32E66" w14:textId="77777777" w:rsidR="00176E39" w:rsidRDefault="00176E39" w:rsidP="00176E39">
      <w:pPr>
        <w:pStyle w:val="EmailDiscussion2"/>
        <w:ind w:left="1619" w:firstLine="0"/>
      </w:pPr>
      <w:r>
        <w:t>NOTE: no contributions from other companies expected</w:t>
      </w:r>
    </w:p>
    <w:p w14:paraId="18C059E1" w14:textId="77777777" w:rsidR="000E2C06" w:rsidRDefault="000E2C06" w:rsidP="000E2C06"/>
    <w:bookmarkEnd w:id="0"/>
    <w:p w14:paraId="7210C3E0" w14:textId="77777777" w:rsidR="000E2C06" w:rsidRDefault="000E2C06" w:rsidP="000E2C06">
      <w:pPr>
        <w:pStyle w:val="2"/>
        <w:numPr>
          <w:ilvl w:val="0"/>
          <w:numId w:val="0"/>
        </w:numPr>
        <w:rPr>
          <w:rFonts w:eastAsia="等线"/>
        </w:rPr>
      </w:pPr>
      <w:r w:rsidRPr="00EA5065">
        <w:rPr>
          <w:rFonts w:eastAsia="等线"/>
        </w:rPr>
        <w:t>Contact informat</w:t>
      </w:r>
      <w:r>
        <w:rPr>
          <w:rFonts w:eastAsia="等线"/>
        </w:rPr>
        <w:t>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70"/>
        <w:gridCol w:w="6844"/>
      </w:tblGrid>
      <w:tr w:rsidR="00CD64BF" w14:paraId="1DAA502C" w14:textId="77777777" w:rsidTr="006774AC">
        <w:tc>
          <w:tcPr>
            <w:tcW w:w="1615" w:type="dxa"/>
            <w:shd w:val="clear" w:color="auto" w:fill="E7E6E6" w:themeFill="background2"/>
            <w:vAlign w:val="center"/>
          </w:tcPr>
          <w:p w14:paraId="790FF4D2" w14:textId="51131022" w:rsidR="00CD64BF" w:rsidRPr="00723BCA" w:rsidRDefault="00CD64BF" w:rsidP="006774AC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Name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74301153" w14:textId="2D9F4042" w:rsidR="00CD64BF" w:rsidRPr="00723BCA" w:rsidRDefault="00CD64BF" w:rsidP="006774AC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731592B6" w14:textId="0EF0A8ED" w:rsidR="00CD64BF" w:rsidRPr="00723BCA" w:rsidRDefault="00CD64BF" w:rsidP="006774AC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Email</w:t>
            </w:r>
          </w:p>
        </w:tc>
      </w:tr>
      <w:tr w:rsidR="00CD64BF" w14:paraId="37FB811C" w14:textId="77777777" w:rsidTr="006774AC">
        <w:tc>
          <w:tcPr>
            <w:tcW w:w="1615" w:type="dxa"/>
            <w:vAlign w:val="center"/>
          </w:tcPr>
          <w:p w14:paraId="29D26BCC" w14:textId="37B0C31A" w:rsidR="00CD64BF" w:rsidRPr="00093382" w:rsidRDefault="00093382" w:rsidP="006774A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Gao Yuan (Rapporteur)</w:t>
            </w:r>
          </w:p>
        </w:tc>
        <w:tc>
          <w:tcPr>
            <w:tcW w:w="1170" w:type="dxa"/>
            <w:vAlign w:val="center"/>
          </w:tcPr>
          <w:p w14:paraId="087E335A" w14:textId="53940721" w:rsidR="00CD64BF" w:rsidRPr="00093382" w:rsidRDefault="00093382" w:rsidP="006774A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Z</w:t>
            </w:r>
            <w:r>
              <w:rPr>
                <w:rFonts w:eastAsiaTheme="minorEastAsia"/>
              </w:rPr>
              <w:t>TE</w:t>
            </w:r>
          </w:p>
        </w:tc>
        <w:tc>
          <w:tcPr>
            <w:tcW w:w="6844" w:type="dxa"/>
            <w:vAlign w:val="center"/>
          </w:tcPr>
          <w:p w14:paraId="6C84A6AF" w14:textId="4B791EEA" w:rsidR="00CD64BF" w:rsidRPr="00093382" w:rsidRDefault="00093382" w:rsidP="006774A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gao.yuan66@zte.com.cn</w:t>
            </w:r>
          </w:p>
        </w:tc>
      </w:tr>
      <w:tr w:rsidR="00CD64BF" w14:paraId="3EC45953" w14:textId="77777777" w:rsidTr="006774AC">
        <w:tc>
          <w:tcPr>
            <w:tcW w:w="1615" w:type="dxa"/>
            <w:vAlign w:val="center"/>
          </w:tcPr>
          <w:p w14:paraId="4694DA7A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78E42DA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7A77872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</w:tr>
      <w:tr w:rsidR="00CD64BF" w14:paraId="32AE2C92" w14:textId="77777777" w:rsidTr="006774AC">
        <w:tc>
          <w:tcPr>
            <w:tcW w:w="1615" w:type="dxa"/>
            <w:vAlign w:val="center"/>
          </w:tcPr>
          <w:p w14:paraId="0DA38991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5E12CEE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A859B93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</w:tr>
      <w:tr w:rsidR="00CD64BF" w14:paraId="47E96A3C" w14:textId="77777777" w:rsidTr="006774AC">
        <w:tc>
          <w:tcPr>
            <w:tcW w:w="1615" w:type="dxa"/>
            <w:vAlign w:val="center"/>
          </w:tcPr>
          <w:p w14:paraId="5EF0B288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2FDEEE9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2C342DF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</w:tr>
      <w:tr w:rsidR="00CD64BF" w14:paraId="64116F52" w14:textId="77777777" w:rsidTr="006774AC">
        <w:tc>
          <w:tcPr>
            <w:tcW w:w="1615" w:type="dxa"/>
            <w:vAlign w:val="center"/>
          </w:tcPr>
          <w:p w14:paraId="609D57FC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0F4556BC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21D2B42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</w:tr>
      <w:tr w:rsidR="00CD64BF" w14:paraId="4EA8F88B" w14:textId="77777777" w:rsidTr="006774AC">
        <w:tc>
          <w:tcPr>
            <w:tcW w:w="1615" w:type="dxa"/>
            <w:vAlign w:val="center"/>
          </w:tcPr>
          <w:p w14:paraId="0BE88FA8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3DBE4F6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5EBB5C4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</w:tr>
    </w:tbl>
    <w:p w14:paraId="4353CC41" w14:textId="77777777" w:rsidR="00CD64BF" w:rsidRDefault="00CD64BF" w:rsidP="00CD64BF">
      <w:pPr>
        <w:rPr>
          <w:lang w:eastAsia="sv-SE"/>
        </w:rPr>
      </w:pPr>
    </w:p>
    <w:p w14:paraId="67C9F643" w14:textId="77777777" w:rsidR="000E2C06" w:rsidRPr="000E2C06" w:rsidRDefault="000E2C06" w:rsidP="000E2C06">
      <w:pPr>
        <w:rPr>
          <w:rFonts w:eastAsia="等线"/>
        </w:rPr>
      </w:pPr>
    </w:p>
    <w:p w14:paraId="0916A73E" w14:textId="257F584B" w:rsidR="001D7983" w:rsidRDefault="001D7983" w:rsidP="00DC0D08">
      <w:pPr>
        <w:pStyle w:val="1"/>
      </w:pPr>
      <w:r>
        <w:rPr>
          <w:rFonts w:eastAsiaTheme="minorEastAsia" w:hint="eastAsia"/>
        </w:rPr>
        <w:t>O</w:t>
      </w:r>
      <w:r>
        <w:rPr>
          <w:rFonts w:eastAsiaTheme="minorEastAsia"/>
        </w:rPr>
        <w:t>pen issues</w:t>
      </w:r>
    </w:p>
    <w:p w14:paraId="3D281732" w14:textId="0705AD41" w:rsidR="008D7850" w:rsidRPr="00DC0D08" w:rsidRDefault="00123EB2" w:rsidP="001D7983">
      <w:pPr>
        <w:pStyle w:val="2"/>
      </w:pPr>
      <w:r>
        <w:t>Remaining Open issues</w:t>
      </w:r>
      <w:r w:rsidR="001D7983">
        <w:t xml:space="preserve"> identified by the rapporteur</w:t>
      </w:r>
    </w:p>
    <w:p w14:paraId="668D32D1" w14:textId="75B3C6FB" w:rsidR="0070668B" w:rsidRDefault="00E95375" w:rsidP="008D7850">
      <w:r>
        <w:rPr>
          <w:rFonts w:eastAsiaTheme="minorEastAsia"/>
        </w:rPr>
        <w:t xml:space="preserve">The rapporteur has included one open issue raised during the CR </w:t>
      </w:r>
      <w:r w:rsidR="005C2521">
        <w:rPr>
          <w:rFonts w:eastAsiaTheme="minorEastAsia"/>
        </w:rPr>
        <w:t>review</w:t>
      </w:r>
      <w:r>
        <w:rPr>
          <w:rFonts w:eastAsiaTheme="minorEastAsia" w:hint="eastAsia"/>
        </w:rPr>
        <w:t>,</w:t>
      </w:r>
      <w:r>
        <w:rPr>
          <w:rFonts w:eastAsiaTheme="minorEastAsia"/>
        </w:rPr>
        <w:t xml:space="preserve"> </w:t>
      </w:r>
      <w:r w:rsidR="002E704D">
        <w:t>c</w:t>
      </w:r>
      <w:r w:rsidR="005D3FEA">
        <w:t>ompanies are invited to provide feedback</w:t>
      </w:r>
      <w:r w:rsidR="00123EB2">
        <w:t xml:space="preserve"> on the </w:t>
      </w:r>
      <w:r w:rsidR="00123EB2" w:rsidRPr="00123EB2">
        <w:t>resolution option</w:t>
      </w:r>
      <w:r w:rsidR="00123EB2">
        <w:t>s</w:t>
      </w:r>
      <w:r w:rsidR="0062051E">
        <w:t xml:space="preserve"> before </w:t>
      </w:r>
      <w:r w:rsidR="0062051E" w:rsidRPr="0062051E">
        <w:rPr>
          <w:highlight w:val="red"/>
        </w:rPr>
        <w:t>Oct. 1</w:t>
      </w:r>
      <w:r w:rsidR="0062051E" w:rsidRPr="0062051E">
        <w:rPr>
          <w:highlight w:val="red"/>
          <w:vertAlign w:val="superscript"/>
        </w:rPr>
        <w:t>st</w:t>
      </w:r>
      <w:r w:rsidR="0062051E">
        <w:t>.</w:t>
      </w:r>
    </w:p>
    <w:p w14:paraId="5B62C6FC" w14:textId="77777777" w:rsidR="00095825" w:rsidRDefault="00095825" w:rsidP="008D7850"/>
    <w:p w14:paraId="7778A23C" w14:textId="10627D28" w:rsidR="00095825" w:rsidRDefault="00451B3A" w:rsidP="008D7850">
      <w:pPr>
        <w:rPr>
          <w:b/>
          <w:u w:val="single"/>
        </w:rPr>
      </w:pPr>
      <w:r>
        <w:rPr>
          <w:b/>
          <w:u w:val="single"/>
        </w:rPr>
        <w:t xml:space="preserve">Issue 1: paging adaption capability for </w:t>
      </w:r>
      <w:r w:rsidR="000F2ADA">
        <w:rPr>
          <w:b/>
          <w:u w:val="single"/>
        </w:rPr>
        <w:t>(e</w:t>
      </w:r>
      <w:proofErr w:type="gramStart"/>
      <w:r w:rsidR="000F2ADA">
        <w:rPr>
          <w:b/>
          <w:u w:val="single"/>
        </w:rPr>
        <w:t>)</w:t>
      </w:r>
      <w:proofErr w:type="spellStart"/>
      <w:r>
        <w:rPr>
          <w:b/>
          <w:u w:val="single"/>
        </w:rPr>
        <w:t>RedCap</w:t>
      </w:r>
      <w:proofErr w:type="spellEnd"/>
      <w:proofErr w:type="gramEnd"/>
      <w:r w:rsidR="00B1264B">
        <w:rPr>
          <w:b/>
          <w:u w:val="single"/>
        </w:rPr>
        <w:t xml:space="preserve"> UE</w:t>
      </w: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29"/>
        <w:gridCol w:w="714"/>
        <w:gridCol w:w="570"/>
        <w:gridCol w:w="715"/>
        <w:gridCol w:w="711"/>
        <w:gridCol w:w="6"/>
      </w:tblGrid>
      <w:tr w:rsidR="003A2034" w:rsidRPr="004D4701" w14:paraId="6A814588" w14:textId="77777777" w:rsidTr="00103F93">
        <w:trPr>
          <w:cantSplit/>
        </w:trPr>
        <w:tc>
          <w:tcPr>
            <w:tcW w:w="69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D26FB4" w14:textId="77777777" w:rsidR="003A2034" w:rsidRPr="004D4701" w:rsidRDefault="003A2034" w:rsidP="00103F93">
            <w:pPr>
              <w:rPr>
                <w:b/>
                <w:i/>
                <w:sz w:val="18"/>
                <w:lang w:eastAsia="ja-JP"/>
              </w:rPr>
            </w:pPr>
            <w:r w:rsidRPr="004D4701">
              <w:rPr>
                <w:b/>
                <w:i/>
                <w:sz w:val="18"/>
                <w:lang w:eastAsia="ja-JP"/>
              </w:rPr>
              <w:lastRenderedPageBreak/>
              <w:t>Definitions for parameters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141658" w14:textId="77777777" w:rsidR="003A2034" w:rsidRPr="004D4701" w:rsidRDefault="003A2034" w:rsidP="00103F93">
            <w:pPr>
              <w:rPr>
                <w:rFonts w:cs="Arial"/>
                <w:bCs/>
                <w:iCs/>
                <w:sz w:val="18"/>
                <w:szCs w:val="18"/>
                <w:lang w:eastAsia="ja-JP"/>
              </w:rPr>
            </w:pPr>
            <w:r w:rsidRPr="004D4701">
              <w:rPr>
                <w:rFonts w:cs="Arial"/>
                <w:bCs/>
                <w:iCs/>
                <w:sz w:val="18"/>
                <w:szCs w:val="18"/>
                <w:lang w:eastAsia="ja-JP"/>
              </w:rPr>
              <w:t>Per</w:t>
            </w: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A1287" w14:textId="77777777" w:rsidR="003A2034" w:rsidRPr="004D4701" w:rsidRDefault="003A2034" w:rsidP="00103F93">
            <w:pPr>
              <w:rPr>
                <w:rFonts w:cs="Arial"/>
                <w:bCs/>
                <w:iCs/>
                <w:sz w:val="18"/>
                <w:szCs w:val="18"/>
                <w:lang w:eastAsia="ja-JP"/>
              </w:rPr>
            </w:pPr>
            <w:r w:rsidRPr="004D4701">
              <w:rPr>
                <w:rFonts w:cs="Arial"/>
                <w:bCs/>
                <w:iCs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956F60" w14:textId="77777777" w:rsidR="003A2034" w:rsidRPr="004D4701" w:rsidRDefault="003A2034" w:rsidP="00103F93">
            <w:pPr>
              <w:rPr>
                <w:rFonts w:cs="Arial"/>
                <w:bCs/>
                <w:iCs/>
                <w:sz w:val="18"/>
                <w:szCs w:val="18"/>
                <w:lang w:eastAsia="ja-JP"/>
              </w:rPr>
            </w:pPr>
            <w:r w:rsidRPr="004D4701">
              <w:rPr>
                <w:rFonts w:cs="Arial"/>
                <w:bCs/>
                <w:iCs/>
                <w:sz w:val="18"/>
                <w:szCs w:val="18"/>
                <w:lang w:eastAsia="ja-JP"/>
              </w:rPr>
              <w:t>FDD-TDD DIFF</w:t>
            </w:r>
          </w:p>
        </w:tc>
        <w:tc>
          <w:tcPr>
            <w:tcW w:w="7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DEA7C3" w14:textId="77777777" w:rsidR="003A2034" w:rsidRPr="004D4701" w:rsidRDefault="003A2034" w:rsidP="00103F93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4D4701">
              <w:rPr>
                <w:sz w:val="18"/>
                <w:lang w:eastAsia="ja-JP"/>
              </w:rPr>
              <w:t>FR1-FR2</w:t>
            </w:r>
          </w:p>
          <w:p w14:paraId="57D6E7A3" w14:textId="77777777" w:rsidR="003A2034" w:rsidRPr="004D4701" w:rsidRDefault="003A2034" w:rsidP="00103F93">
            <w:pPr>
              <w:rPr>
                <w:sz w:val="18"/>
                <w:lang w:eastAsia="ja-JP"/>
              </w:rPr>
            </w:pPr>
            <w:r w:rsidRPr="004D4701">
              <w:rPr>
                <w:sz w:val="18"/>
                <w:lang w:eastAsia="ja-JP"/>
              </w:rPr>
              <w:t>DIFF</w:t>
            </w:r>
          </w:p>
        </w:tc>
      </w:tr>
      <w:tr w:rsidR="003A2034" w:rsidRPr="00EF2698" w14:paraId="752EBB6F" w14:textId="77777777" w:rsidTr="00103F93">
        <w:trPr>
          <w:cantSplit/>
        </w:trPr>
        <w:tc>
          <w:tcPr>
            <w:tcW w:w="9645" w:type="dxa"/>
            <w:gridSpan w:val="6"/>
          </w:tcPr>
          <w:p w14:paraId="7C557321" w14:textId="77777777" w:rsidR="003A2034" w:rsidRPr="00EF2698" w:rsidRDefault="003A2034" w:rsidP="00103F93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143990">
              <w:rPr>
                <w:rFonts w:hint="eastAsia"/>
                <w:sz w:val="18"/>
                <w:highlight w:val="yellow"/>
              </w:rPr>
              <w:t>U</w:t>
            </w:r>
            <w:r w:rsidRPr="00143990">
              <w:rPr>
                <w:sz w:val="18"/>
                <w:highlight w:val="yellow"/>
              </w:rPr>
              <w:t>nrelated part omitted</w:t>
            </w:r>
          </w:p>
        </w:tc>
      </w:tr>
      <w:tr w:rsidR="003A2034" w:rsidRPr="00BC409C" w14:paraId="62BCC441" w14:textId="77777777" w:rsidTr="00103F93">
        <w:trPr>
          <w:gridAfter w:val="1"/>
          <w:wAfter w:w="6" w:type="dxa"/>
          <w:cantSplit/>
        </w:trPr>
        <w:tc>
          <w:tcPr>
            <w:tcW w:w="6929" w:type="dxa"/>
          </w:tcPr>
          <w:p w14:paraId="1CD99AAC" w14:textId="77777777" w:rsidR="003A2034" w:rsidRDefault="003A2034" w:rsidP="00103F93">
            <w:pPr>
              <w:pStyle w:val="TAL"/>
              <w:rPr>
                <w:b/>
                <w:i/>
              </w:rPr>
            </w:pPr>
            <w:r w:rsidRPr="004A3AE7">
              <w:rPr>
                <w:b/>
                <w:i/>
              </w:rPr>
              <w:t>pagingAdaptation-r19</w:t>
            </w:r>
          </w:p>
          <w:p w14:paraId="630F6A03" w14:textId="77777777" w:rsidR="003A2034" w:rsidRPr="00BC409C" w:rsidRDefault="003A2034" w:rsidP="00103F93">
            <w:pPr>
              <w:keepNext/>
              <w:keepLines/>
              <w:spacing w:after="0"/>
              <w:rPr>
                <w:b/>
                <w:i/>
                <w:sz w:val="18"/>
              </w:rPr>
            </w:pPr>
            <w:r w:rsidRPr="00C456BD">
              <w:rPr>
                <w:sz w:val="18"/>
              </w:rPr>
              <w:t>Indicates whether the UE supports paging adaption, in which the value range for parameter N and Ns as defined in TS 38.331[9] are extended to make it possible to have increased interval between Paging Frames and compensate the decrease in the number of Paging Frames.</w:t>
            </w:r>
          </w:p>
        </w:tc>
        <w:tc>
          <w:tcPr>
            <w:tcW w:w="714" w:type="dxa"/>
          </w:tcPr>
          <w:p w14:paraId="6162D166" w14:textId="77777777" w:rsidR="003A2034" w:rsidRPr="00BC409C" w:rsidRDefault="003A2034" w:rsidP="00103F93">
            <w:pPr>
              <w:pStyle w:val="TAL"/>
              <w:jc w:val="center"/>
              <w:rPr>
                <w:lang w:eastAsia="zh-CN"/>
              </w:rPr>
            </w:pPr>
            <w:r w:rsidRPr="00C456BD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70" w:type="dxa"/>
          </w:tcPr>
          <w:p w14:paraId="27082DDE" w14:textId="77777777" w:rsidR="003A2034" w:rsidRPr="00BC409C" w:rsidRDefault="003A2034" w:rsidP="00103F93">
            <w:pPr>
              <w:pStyle w:val="TAL"/>
              <w:jc w:val="center"/>
              <w:rPr>
                <w:lang w:eastAsia="zh-CN"/>
              </w:rPr>
            </w:pPr>
            <w:r w:rsidRPr="00C456BD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5" w:type="dxa"/>
          </w:tcPr>
          <w:p w14:paraId="7FD46221" w14:textId="77777777" w:rsidR="003A2034" w:rsidRPr="00BC409C" w:rsidRDefault="003A2034" w:rsidP="00103F93">
            <w:pPr>
              <w:pStyle w:val="TAL"/>
              <w:jc w:val="center"/>
              <w:rPr>
                <w:lang w:eastAsia="zh-CN"/>
              </w:rPr>
            </w:pPr>
            <w:r w:rsidRPr="00C456BD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1" w:type="dxa"/>
          </w:tcPr>
          <w:p w14:paraId="11C58CF1" w14:textId="77777777" w:rsidR="003A2034" w:rsidRPr="00BC409C" w:rsidRDefault="003A2034" w:rsidP="00103F93">
            <w:pPr>
              <w:pStyle w:val="TAL"/>
              <w:jc w:val="center"/>
            </w:pPr>
            <w:r w:rsidRPr="00C456BD">
              <w:t>No</w:t>
            </w:r>
          </w:p>
        </w:tc>
      </w:tr>
    </w:tbl>
    <w:p w14:paraId="1A927804" w14:textId="77777777" w:rsidR="00836517" w:rsidRPr="003A2034" w:rsidRDefault="00836517" w:rsidP="008D7850">
      <w:pPr>
        <w:rPr>
          <w:rFonts w:eastAsiaTheme="minorEastAsia"/>
          <w:b/>
          <w:u w:val="single"/>
        </w:rPr>
      </w:pPr>
    </w:p>
    <w:p w14:paraId="73DBCA92" w14:textId="5E7B5A18" w:rsidR="00095825" w:rsidRDefault="00095825" w:rsidP="00095825">
      <w:pPr>
        <w:jc w:val="left"/>
        <w:rPr>
          <w:rFonts w:eastAsiaTheme="minorEastAsia"/>
        </w:rPr>
      </w:pPr>
      <w:r>
        <w:t xml:space="preserve">The issue was raised by </w:t>
      </w:r>
      <w:r w:rsidR="00451B3A">
        <w:t>OPPO-</w:t>
      </w:r>
      <w:proofErr w:type="spellStart"/>
      <w:r w:rsidR="00451B3A">
        <w:t>Qianxi</w:t>
      </w:r>
      <w:proofErr w:type="spellEnd"/>
      <w:r w:rsidR="00451B3A">
        <w:t xml:space="preserve"> </w:t>
      </w:r>
      <w:r>
        <w:rPr>
          <w:rFonts w:eastAsiaTheme="minorEastAsia"/>
        </w:rPr>
        <w:t>during the CR review:</w:t>
      </w:r>
    </w:p>
    <w:p w14:paraId="44266B45" w14:textId="77777777" w:rsidR="00451B3A" w:rsidRDefault="00095825" w:rsidP="00451B3A">
      <w:pPr>
        <w:jc w:val="left"/>
        <w:rPr>
          <w:rFonts w:eastAsiaTheme="minorEastAsia"/>
        </w:rPr>
      </w:pPr>
      <w:r>
        <w:rPr>
          <w:rFonts w:eastAsiaTheme="minorEastAsia"/>
        </w:rPr>
        <w:t>-----------------------------------------------</w:t>
      </w:r>
    </w:p>
    <w:p w14:paraId="395E371A" w14:textId="1DC2BBC5" w:rsidR="00451B3A" w:rsidRPr="00451B3A" w:rsidRDefault="00451B3A" w:rsidP="00451B3A">
      <w:pPr>
        <w:jc w:val="left"/>
        <w:rPr>
          <w:rFonts w:eastAsiaTheme="minorEastAsia"/>
        </w:rPr>
      </w:pPr>
      <w:r w:rsidRPr="00C917F3">
        <w:rPr>
          <w:rFonts w:eastAsia="等线" w:cs="Arial" w:hint="eastAsia"/>
          <w:b/>
          <w:bCs/>
        </w:rPr>
        <w:t>[</w:t>
      </w:r>
      <w:r w:rsidRPr="00C917F3">
        <w:rPr>
          <w:rFonts w:eastAsia="等线"/>
          <w:b/>
          <w:bCs/>
        </w:rPr>
        <w:t>OPPO</w:t>
      </w:r>
      <w:r w:rsidR="00B1264B" w:rsidRPr="00C917F3">
        <w:rPr>
          <w:rFonts w:eastAsia="等线"/>
          <w:b/>
          <w:bCs/>
        </w:rPr>
        <w:t>001</w:t>
      </w:r>
      <w:r w:rsidRPr="00C917F3">
        <w:rPr>
          <w:rFonts w:eastAsia="等线"/>
          <w:b/>
          <w:bCs/>
        </w:rPr>
        <w:t xml:space="preserve">] </w:t>
      </w:r>
      <w:r>
        <w:rPr>
          <w:rFonts w:eastAsia="等线"/>
          <w:bCs/>
        </w:rPr>
        <w:t>Due to the support of this feature for Redcap as well, we understand there are two types of UE implementation</w:t>
      </w:r>
    </w:p>
    <w:p w14:paraId="6E74B928" w14:textId="77777777" w:rsidR="00451B3A" w:rsidRPr="00B1264B" w:rsidRDefault="00451B3A" w:rsidP="00451B3A">
      <w:pPr>
        <w:pStyle w:val="af"/>
        <w:keepNext/>
        <w:numPr>
          <w:ilvl w:val="0"/>
          <w:numId w:val="21"/>
        </w:numPr>
        <w:overflowPunct w:val="0"/>
        <w:autoSpaceDE w:val="0"/>
        <w:autoSpaceDN w:val="0"/>
        <w:adjustRightInd w:val="0"/>
        <w:spacing w:before="100" w:beforeAutospacing="1" w:line="240" w:lineRule="auto"/>
        <w:jc w:val="both"/>
        <w:textAlignment w:val="baseline"/>
        <w:rPr>
          <w:rFonts w:eastAsia="等线" w:cs="Times New Roman"/>
          <w:bCs/>
          <w:sz w:val="20"/>
          <w:szCs w:val="20"/>
          <w:lang w:val="en-GB" w:eastAsia="zh-CN"/>
        </w:rPr>
      </w:pPr>
      <w:r w:rsidRPr="00B1264B">
        <w:rPr>
          <w:rFonts w:eastAsia="等线" w:cs="Times New Roman"/>
          <w:bCs/>
          <w:sz w:val="20"/>
          <w:szCs w:val="20"/>
          <w:lang w:val="en-GB" w:eastAsia="zh-CN"/>
        </w:rPr>
        <w:t>Implementation-1 supports paging adaptation in initialDownlinkBWP-RedCap-r17</w:t>
      </w:r>
    </w:p>
    <w:p w14:paraId="0EF03622" w14:textId="77777777" w:rsidR="00451B3A" w:rsidRPr="00B1264B" w:rsidRDefault="00451B3A" w:rsidP="00451B3A">
      <w:pPr>
        <w:pStyle w:val="af"/>
        <w:keepNext/>
        <w:numPr>
          <w:ilvl w:val="0"/>
          <w:numId w:val="21"/>
        </w:numPr>
        <w:overflowPunct w:val="0"/>
        <w:autoSpaceDE w:val="0"/>
        <w:autoSpaceDN w:val="0"/>
        <w:adjustRightInd w:val="0"/>
        <w:spacing w:before="100" w:beforeAutospacing="1" w:line="240" w:lineRule="auto"/>
        <w:jc w:val="both"/>
        <w:textAlignment w:val="baseline"/>
        <w:rPr>
          <w:rFonts w:eastAsia="等线" w:cs="Times New Roman"/>
          <w:bCs/>
          <w:sz w:val="20"/>
          <w:szCs w:val="20"/>
          <w:lang w:val="en-GB" w:eastAsia="zh-CN"/>
        </w:rPr>
      </w:pPr>
      <w:r w:rsidRPr="00B1264B">
        <w:rPr>
          <w:rFonts w:eastAsia="等线" w:cs="Times New Roman"/>
          <w:bCs/>
          <w:sz w:val="20"/>
          <w:szCs w:val="20"/>
          <w:lang w:val="en-GB" w:eastAsia="zh-CN"/>
        </w:rPr>
        <w:t xml:space="preserve">Implementation-2 supports paging adaptation configured for </w:t>
      </w:r>
      <w:proofErr w:type="spellStart"/>
      <w:r w:rsidRPr="00B1264B">
        <w:rPr>
          <w:rFonts w:eastAsia="等线" w:cs="Times New Roman"/>
          <w:bCs/>
          <w:sz w:val="20"/>
          <w:szCs w:val="20"/>
          <w:lang w:val="en-GB" w:eastAsia="zh-CN"/>
        </w:rPr>
        <w:t>initialDownlinkBWP</w:t>
      </w:r>
      <w:proofErr w:type="spellEnd"/>
      <w:r w:rsidRPr="00B1264B">
        <w:rPr>
          <w:rFonts w:eastAsia="等线" w:cs="Times New Roman"/>
          <w:bCs/>
          <w:sz w:val="20"/>
          <w:szCs w:val="20"/>
          <w:lang w:val="en-GB" w:eastAsia="zh-CN"/>
        </w:rPr>
        <w:t xml:space="preserve"> via PCCH-</w:t>
      </w:r>
      <w:proofErr w:type="spellStart"/>
      <w:r w:rsidRPr="00B1264B">
        <w:rPr>
          <w:rFonts w:eastAsia="等线" w:cs="Times New Roman"/>
          <w:bCs/>
          <w:sz w:val="20"/>
          <w:szCs w:val="20"/>
          <w:lang w:val="en-GB" w:eastAsia="zh-CN"/>
        </w:rPr>
        <w:t>Config</w:t>
      </w:r>
      <w:proofErr w:type="spellEnd"/>
    </w:p>
    <w:p w14:paraId="305980E8" w14:textId="77777777" w:rsidR="00451B3A" w:rsidRPr="00B1264B" w:rsidRDefault="00451B3A" w:rsidP="00451B3A">
      <w:pPr>
        <w:pStyle w:val="af"/>
        <w:keepNext/>
        <w:rPr>
          <w:rFonts w:eastAsia="等线" w:cs="Times New Roman"/>
          <w:bCs/>
          <w:sz w:val="20"/>
          <w:szCs w:val="20"/>
          <w:lang w:val="en-GB" w:eastAsia="zh-CN"/>
        </w:rPr>
      </w:pPr>
      <w:r w:rsidRPr="00B1264B">
        <w:rPr>
          <w:rFonts w:eastAsia="等线" w:cs="Times New Roman"/>
          <w:bCs/>
          <w:sz w:val="20"/>
          <w:szCs w:val="20"/>
          <w:lang w:val="en-GB" w:eastAsia="zh-CN"/>
        </w:rPr>
        <w:t>It is more straightforward for us to use separate capability bits to differentiate implementation-1/2. Or if not, it would be helpful to clarify how for network to understand which implementation UE supports by reporting a single capability bit.</w:t>
      </w:r>
    </w:p>
    <w:p w14:paraId="3C27F8A3" w14:textId="59530377" w:rsidR="00B1264B" w:rsidRDefault="00B1264B" w:rsidP="00095825">
      <w:pPr>
        <w:jc w:val="left"/>
        <w:rPr>
          <w:rFonts w:eastAsiaTheme="minorEastAsia"/>
        </w:rPr>
      </w:pPr>
      <w:r w:rsidRPr="00C917F3">
        <w:rPr>
          <w:rFonts w:eastAsiaTheme="minorEastAsia" w:hint="eastAsia"/>
          <w:b/>
        </w:rPr>
        <w:t>[</w:t>
      </w:r>
      <w:r w:rsidRPr="00C917F3">
        <w:rPr>
          <w:rFonts w:eastAsiaTheme="minorEastAsia"/>
          <w:b/>
        </w:rPr>
        <w:t>Nokia]</w:t>
      </w:r>
      <w:r>
        <w:rPr>
          <w:rFonts w:eastAsiaTheme="minorEastAsia"/>
        </w:rPr>
        <w:t xml:space="preserve"> </w:t>
      </w:r>
      <w:r w:rsidRPr="00B1264B">
        <w:rPr>
          <w:rFonts w:eastAsiaTheme="minorEastAsia"/>
        </w:rPr>
        <w:t xml:space="preserve">We don’t fully understand OPPO issue – So NW knows UE is redcap capable – wouldn’t that indicate </w:t>
      </w:r>
      <w:proofErr w:type="spellStart"/>
      <w:proofErr w:type="gramStart"/>
      <w:r w:rsidRPr="00B1264B">
        <w:rPr>
          <w:rFonts w:eastAsiaTheme="minorEastAsia"/>
        </w:rPr>
        <w:t>nw</w:t>
      </w:r>
      <w:proofErr w:type="spellEnd"/>
      <w:proofErr w:type="gramEnd"/>
      <w:r w:rsidRPr="00B1264B">
        <w:rPr>
          <w:rFonts w:eastAsiaTheme="minorEastAsia"/>
        </w:rPr>
        <w:t xml:space="preserve"> which paging adaptation to use?</w:t>
      </w:r>
      <w:r w:rsidRPr="00B1264B">
        <w:t xml:space="preserve"> </w:t>
      </w:r>
      <w:r w:rsidRPr="00B1264B">
        <w:rPr>
          <w:rFonts w:eastAsiaTheme="minorEastAsia"/>
        </w:rPr>
        <w:t>Or is OPPO meaning that redcap UE may choose which way to implement paging adaptation?</w:t>
      </w:r>
    </w:p>
    <w:p w14:paraId="2DCF7719" w14:textId="5E0D97A4" w:rsidR="00B1264B" w:rsidRPr="00E36890" w:rsidRDefault="00B1264B" w:rsidP="00E36890">
      <w:pPr>
        <w:jc w:val="left"/>
        <w:rPr>
          <w:rFonts w:eastAsiaTheme="minorEastAsia"/>
        </w:rPr>
      </w:pPr>
      <w:r w:rsidRPr="00C917F3">
        <w:rPr>
          <w:rFonts w:eastAsiaTheme="minorEastAsia" w:hint="eastAsia"/>
          <w:b/>
        </w:rPr>
        <w:t>[</w:t>
      </w:r>
      <w:r w:rsidRPr="00C917F3">
        <w:rPr>
          <w:rFonts w:eastAsiaTheme="minorEastAsia"/>
          <w:b/>
        </w:rPr>
        <w:t>Apple]</w:t>
      </w:r>
      <w:r w:rsidR="00E36890">
        <w:rPr>
          <w:rFonts w:eastAsiaTheme="minorEastAsia"/>
        </w:rPr>
        <w:t xml:space="preserve"> </w:t>
      </w:r>
      <w:r w:rsidRPr="00B1264B">
        <w:rPr>
          <w:bCs/>
          <w:lang w:val="en-US"/>
        </w:rPr>
        <w:t>On OPPO 001, we think there are two way-forward:</w:t>
      </w:r>
    </w:p>
    <w:p w14:paraId="0B18D6D9" w14:textId="77777777" w:rsidR="00B1264B" w:rsidRPr="00B1264B" w:rsidRDefault="00B1264B" w:rsidP="00B1264B">
      <w:pPr>
        <w:pStyle w:val="af"/>
        <w:keepNext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Cs/>
          <w:sz w:val="20"/>
          <w:szCs w:val="20"/>
        </w:rPr>
      </w:pPr>
      <w:r w:rsidRPr="00B1264B">
        <w:rPr>
          <w:bCs/>
          <w:sz w:val="20"/>
          <w:szCs w:val="20"/>
        </w:rPr>
        <w:t xml:space="preserve">WF-1: introduce a separate capability for paging in </w:t>
      </w:r>
      <w:r w:rsidRPr="00B1264B">
        <w:rPr>
          <w:rFonts w:eastAsia="等线"/>
          <w:bCs/>
          <w:sz w:val="20"/>
          <w:szCs w:val="20"/>
        </w:rPr>
        <w:t>initialDownlinkBWP-RedCap-r17 for (e)redcap UE (as OPPO suggested)</w:t>
      </w:r>
    </w:p>
    <w:p w14:paraId="52F6F15D" w14:textId="77777777" w:rsidR="00B1264B" w:rsidRPr="00B1264B" w:rsidRDefault="00B1264B" w:rsidP="00B1264B">
      <w:pPr>
        <w:pStyle w:val="af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等线"/>
          <w:b/>
          <w:bCs/>
          <w:i/>
          <w:sz w:val="20"/>
          <w:szCs w:val="20"/>
        </w:rPr>
      </w:pPr>
      <w:r w:rsidRPr="00B1264B">
        <w:rPr>
          <w:bCs/>
          <w:sz w:val="20"/>
          <w:szCs w:val="20"/>
        </w:rPr>
        <w:t xml:space="preserve">WF-2: integrate the capability of paging in </w:t>
      </w:r>
      <w:r w:rsidRPr="00B1264B">
        <w:rPr>
          <w:rFonts w:eastAsia="等线"/>
          <w:bCs/>
          <w:sz w:val="20"/>
          <w:szCs w:val="20"/>
        </w:rPr>
        <w:t xml:space="preserve">initialDownlinkBWP-RedCap-r17 for redcap UE into </w:t>
      </w:r>
      <w:r w:rsidRPr="00B1264B">
        <w:rPr>
          <w:rFonts w:eastAsia="等线"/>
          <w:b/>
          <w:bCs/>
          <w:i/>
          <w:sz w:val="20"/>
          <w:szCs w:val="20"/>
        </w:rPr>
        <w:t>pagingAdaptation-r19</w:t>
      </w:r>
    </w:p>
    <w:p w14:paraId="66964EE8" w14:textId="77777777" w:rsidR="00B1264B" w:rsidRPr="00B1264B" w:rsidRDefault="00B1264B" w:rsidP="00B1264B">
      <w:pPr>
        <w:pStyle w:val="af"/>
        <w:keepNext/>
        <w:rPr>
          <w:bCs/>
          <w:sz w:val="20"/>
          <w:szCs w:val="20"/>
        </w:rPr>
      </w:pPr>
      <w:r w:rsidRPr="00B1264B">
        <w:rPr>
          <w:bCs/>
          <w:sz w:val="20"/>
          <w:szCs w:val="20"/>
        </w:rPr>
        <w:t>Either way is fine to us. We slightly prefer WF-1. If WF-2 is adopted, we can provide a wording:</w:t>
      </w:r>
    </w:p>
    <w:p w14:paraId="2F5DF71E" w14:textId="77777777" w:rsidR="00B1264B" w:rsidRDefault="00B1264B" w:rsidP="00B1264B">
      <w:pPr>
        <w:overflowPunct/>
        <w:autoSpaceDE/>
        <w:autoSpaceDN/>
        <w:adjustRightInd/>
        <w:spacing w:after="0"/>
        <w:textAlignment w:val="auto"/>
        <w:rPr>
          <w:rFonts w:ascii="宋体" w:eastAsia="宋体" w:hAnsi="宋体"/>
        </w:rPr>
      </w:pPr>
      <w:proofErr w:type="gramStart"/>
      <w:r>
        <w:rPr>
          <w:rStyle w:val="msoins0"/>
          <w:rFonts w:eastAsia="宋体" w:cs="Arial"/>
          <w:b/>
          <w:bCs/>
          <w:i/>
          <w:iCs/>
          <w:color w:val="008080"/>
          <w:sz w:val="18"/>
          <w:szCs w:val="18"/>
          <w:u w:val="single"/>
        </w:rPr>
        <w:t>pagingAdaptation-r19</w:t>
      </w:r>
      <w:proofErr w:type="gramEnd"/>
    </w:p>
    <w:p w14:paraId="6743C452" w14:textId="42DE15C3" w:rsidR="00B1264B" w:rsidRDefault="00B1264B" w:rsidP="00B1264B">
      <w:pPr>
        <w:jc w:val="left"/>
        <w:rPr>
          <w:rStyle w:val="msoins0"/>
          <w:rFonts w:eastAsia="Calibri" w:cs="Arial"/>
          <w:color w:val="008080"/>
          <w:sz w:val="18"/>
          <w:szCs w:val="18"/>
          <w:u w:val="single"/>
        </w:rPr>
      </w:pPr>
      <w:r>
        <w:rPr>
          <w:rStyle w:val="msoins0"/>
          <w:rFonts w:eastAsia="Calibri" w:cs="Arial"/>
          <w:color w:val="008080"/>
          <w:sz w:val="18"/>
          <w:szCs w:val="18"/>
        </w:rPr>
        <w:t>Indicates whether the UE supports paging adaption</w:t>
      </w:r>
      <w:r w:rsidRPr="00C6114E">
        <w:rPr>
          <w:rStyle w:val="apple-converted-space"/>
          <w:rFonts w:cs="Arial"/>
          <w:color w:val="FF2600"/>
          <w:sz w:val="18"/>
          <w:szCs w:val="18"/>
          <w:u w:val="single"/>
        </w:rPr>
        <w:t> </w:t>
      </w:r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>in </w:t>
      </w:r>
      <w:proofErr w:type="spellStart"/>
      <w:r w:rsidRPr="00C6114E">
        <w:rPr>
          <w:rStyle w:val="msoins0"/>
          <w:rFonts w:eastAsia="Calibri" w:cs="Arial"/>
          <w:i/>
          <w:iCs/>
          <w:color w:val="FF2600"/>
          <w:sz w:val="18"/>
          <w:szCs w:val="18"/>
          <w:u w:val="single"/>
        </w:rPr>
        <w:t>initialDownlinkBWP</w:t>
      </w:r>
      <w:proofErr w:type="spellEnd"/>
      <w:r w:rsidRPr="00C6114E">
        <w:rPr>
          <w:rStyle w:val="msoins0"/>
          <w:rFonts w:eastAsia="Calibri" w:cs="Arial"/>
          <w:i/>
          <w:iCs/>
          <w:color w:val="FF2600"/>
          <w:sz w:val="18"/>
          <w:szCs w:val="18"/>
          <w:u w:val="single"/>
        </w:rPr>
        <w:t xml:space="preserve"> </w:t>
      </w:r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>and paging adaptation in</w:t>
      </w:r>
      <w:r w:rsidRPr="00C6114E">
        <w:rPr>
          <w:rStyle w:val="apple-converted-space"/>
          <w:rFonts w:cs="Arial"/>
          <w:i/>
          <w:iCs/>
          <w:color w:val="FF2600"/>
          <w:sz w:val="18"/>
          <w:szCs w:val="18"/>
          <w:u w:val="single"/>
        </w:rPr>
        <w:t> </w:t>
      </w:r>
      <w:r w:rsidRPr="00C6114E">
        <w:rPr>
          <w:rStyle w:val="msoins0"/>
          <w:rFonts w:eastAsia="Calibri" w:cs="Arial"/>
          <w:i/>
          <w:iCs/>
          <w:color w:val="FF2600"/>
          <w:sz w:val="18"/>
          <w:szCs w:val="18"/>
          <w:u w:val="single"/>
        </w:rPr>
        <w:t>initialDownlinkBWP-RedCap-r17</w:t>
      </w:r>
      <w:r w:rsidRPr="00C6114E">
        <w:rPr>
          <w:rStyle w:val="apple-converted-space"/>
          <w:rFonts w:cs="Arial"/>
          <w:color w:val="FF2600"/>
          <w:sz w:val="18"/>
          <w:szCs w:val="18"/>
          <w:u w:val="single"/>
        </w:rPr>
        <w:t> </w:t>
      </w:r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>for (e</w:t>
      </w:r>
      <w:proofErr w:type="gramStart"/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>)redcap</w:t>
      </w:r>
      <w:proofErr w:type="gramEnd"/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 xml:space="preserve"> UE</w:t>
      </w:r>
      <w:r>
        <w:rPr>
          <w:rStyle w:val="msoins0"/>
          <w:rFonts w:eastAsia="Calibri" w:cs="Arial"/>
          <w:color w:val="008080"/>
          <w:sz w:val="18"/>
          <w:szCs w:val="18"/>
        </w:rPr>
        <w:t>, in which the value range for parameter N and Ns as defined in TS 38.331[9] are extended to make it possible to have increased interval between Paging Frames </w:t>
      </w:r>
      <w:proofErr w:type="spellStart"/>
      <w:r>
        <w:rPr>
          <w:rStyle w:val="msoins0"/>
          <w:rFonts w:eastAsia="Calibri" w:cs="Arial"/>
          <w:color w:val="008080"/>
          <w:sz w:val="18"/>
          <w:szCs w:val="18"/>
        </w:rPr>
        <w:t>andcompensate</w:t>
      </w:r>
      <w:proofErr w:type="spellEnd"/>
      <w:r>
        <w:rPr>
          <w:rStyle w:val="msoins0"/>
          <w:rFonts w:eastAsia="Calibri" w:cs="Arial"/>
          <w:color w:val="008080"/>
          <w:sz w:val="18"/>
          <w:szCs w:val="18"/>
        </w:rPr>
        <w:t xml:space="preserve"> the decrease in the number of Paging Frames. </w:t>
      </w:r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>If (e</w:t>
      </w:r>
      <w:proofErr w:type="gramStart"/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>)redcap</w:t>
      </w:r>
      <w:proofErr w:type="gramEnd"/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 xml:space="preserve"> UE reports its supporting for paging adaptation, it shall support paging adaptation in</w:t>
      </w:r>
      <w:r w:rsidRPr="00C6114E">
        <w:rPr>
          <w:rStyle w:val="apple-converted-space"/>
          <w:rFonts w:cs="Arial"/>
          <w:color w:val="FF2600"/>
          <w:sz w:val="18"/>
          <w:szCs w:val="18"/>
          <w:u w:val="single"/>
        </w:rPr>
        <w:t> </w:t>
      </w:r>
      <w:r w:rsidRPr="00C6114E">
        <w:rPr>
          <w:rStyle w:val="msoins0"/>
          <w:rFonts w:eastAsia="Calibri" w:cs="Arial"/>
          <w:i/>
          <w:iCs/>
          <w:color w:val="FF2600"/>
          <w:sz w:val="18"/>
          <w:szCs w:val="18"/>
          <w:u w:val="single"/>
        </w:rPr>
        <w:t>initialDownlinkBWP-RedCap-r17</w:t>
      </w:r>
      <w:r w:rsidRPr="00C6114E">
        <w:rPr>
          <w:rStyle w:val="msoins0"/>
          <w:rFonts w:eastAsia="Calibri" w:cs="Arial"/>
          <w:color w:val="008080"/>
          <w:sz w:val="18"/>
          <w:szCs w:val="18"/>
          <w:u w:val="single"/>
        </w:rPr>
        <w:t>.</w:t>
      </w:r>
    </w:p>
    <w:p w14:paraId="45DD4851" w14:textId="77777777" w:rsidR="00C917F3" w:rsidRDefault="00C917F3" w:rsidP="00B1264B">
      <w:pPr>
        <w:jc w:val="left"/>
        <w:rPr>
          <w:rStyle w:val="msoins0"/>
          <w:rFonts w:eastAsiaTheme="minorEastAsia" w:cs="Arial"/>
          <w:color w:val="008080"/>
          <w:sz w:val="18"/>
          <w:szCs w:val="18"/>
          <w:u w:val="single"/>
        </w:rPr>
      </w:pPr>
    </w:p>
    <w:p w14:paraId="16F811E6" w14:textId="402EEE06" w:rsidR="00C917F3" w:rsidRPr="00C917F3" w:rsidRDefault="00C917F3" w:rsidP="00C917F3">
      <w:pPr>
        <w:pStyle w:val="af"/>
        <w:keepNext/>
        <w:rPr>
          <w:rFonts w:eastAsia="等线"/>
          <w:bCs/>
          <w:i/>
          <w:sz w:val="20"/>
          <w:szCs w:val="20"/>
        </w:rPr>
      </w:pPr>
      <w:r w:rsidRPr="00C917F3">
        <w:rPr>
          <w:b/>
          <w:bCs/>
          <w:sz w:val="20"/>
          <w:szCs w:val="20"/>
        </w:rPr>
        <w:t xml:space="preserve">[VIVO] </w:t>
      </w:r>
      <w:r w:rsidRPr="00C917F3">
        <w:rPr>
          <w:bCs/>
          <w:sz w:val="20"/>
          <w:szCs w:val="20"/>
        </w:rPr>
        <w:t xml:space="preserve">For OPPO001, we understand it is not an issue. According to TS 38.331, the </w:t>
      </w:r>
      <w:proofErr w:type="spellStart"/>
      <w:r w:rsidRPr="00C917F3">
        <w:rPr>
          <w:bCs/>
          <w:sz w:val="20"/>
          <w:szCs w:val="20"/>
        </w:rPr>
        <w:t>RedCap</w:t>
      </w:r>
      <w:proofErr w:type="spellEnd"/>
      <w:r w:rsidRPr="00C917F3">
        <w:rPr>
          <w:bCs/>
          <w:sz w:val="20"/>
          <w:szCs w:val="20"/>
        </w:rPr>
        <w:t xml:space="preserve"> UE use </w:t>
      </w:r>
      <w:r w:rsidRPr="00C917F3">
        <w:rPr>
          <w:rFonts w:eastAsia="等线"/>
          <w:bCs/>
          <w:i/>
          <w:sz w:val="20"/>
          <w:szCs w:val="20"/>
        </w:rPr>
        <w:t>initialDownlinkBWP-RedCap-r17</w:t>
      </w:r>
      <w:r w:rsidRPr="00C917F3">
        <w:rPr>
          <w:rFonts w:eastAsia="等线"/>
          <w:bCs/>
          <w:sz w:val="20"/>
          <w:szCs w:val="20"/>
        </w:rPr>
        <w:t xml:space="preserve"> if it is configured, and it’s straightforward that the </w:t>
      </w:r>
      <w:proofErr w:type="spellStart"/>
      <w:r w:rsidRPr="00C917F3">
        <w:rPr>
          <w:rFonts w:eastAsia="等线"/>
          <w:bCs/>
          <w:sz w:val="20"/>
          <w:szCs w:val="20"/>
        </w:rPr>
        <w:t>RedCap</w:t>
      </w:r>
      <w:proofErr w:type="spellEnd"/>
      <w:r w:rsidRPr="00C917F3">
        <w:rPr>
          <w:rFonts w:eastAsia="等线"/>
          <w:bCs/>
          <w:sz w:val="20"/>
          <w:szCs w:val="20"/>
        </w:rPr>
        <w:t xml:space="preserve"> UE use the paging adaptation configuration if present in </w:t>
      </w:r>
      <w:r w:rsidRPr="00C917F3">
        <w:rPr>
          <w:rFonts w:eastAsia="等线"/>
          <w:bCs/>
          <w:i/>
          <w:sz w:val="20"/>
          <w:szCs w:val="20"/>
        </w:rPr>
        <w:t xml:space="preserve">initialDownlinkBWP-RedCap-r17. </w:t>
      </w:r>
      <w:r w:rsidRPr="00C917F3">
        <w:rPr>
          <w:rFonts w:eastAsia="等线"/>
          <w:bCs/>
          <w:sz w:val="20"/>
          <w:szCs w:val="20"/>
        </w:rPr>
        <w:t xml:space="preserve">We think the paging adaptation configuration in PCCH is for </w:t>
      </w:r>
      <w:proofErr w:type="spellStart"/>
      <w:r w:rsidRPr="00C917F3">
        <w:rPr>
          <w:rFonts w:eastAsia="等线"/>
          <w:bCs/>
          <w:i/>
          <w:sz w:val="20"/>
          <w:szCs w:val="20"/>
        </w:rPr>
        <w:t>initialDownlinkBWP</w:t>
      </w:r>
      <w:proofErr w:type="spellEnd"/>
      <w:r w:rsidRPr="00C917F3">
        <w:rPr>
          <w:rFonts w:eastAsia="等线"/>
          <w:bCs/>
          <w:i/>
          <w:sz w:val="20"/>
          <w:szCs w:val="20"/>
        </w:rPr>
        <w:t>.</w:t>
      </w:r>
    </w:p>
    <w:p w14:paraId="45D36511" w14:textId="77777777" w:rsidR="00C917F3" w:rsidRPr="0006769A" w:rsidRDefault="00C917F3" w:rsidP="00C917F3">
      <w:pPr>
        <w:pStyle w:val="af"/>
        <w:keepNext/>
        <w:rPr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07"/>
      </w:tblGrid>
      <w:tr w:rsidR="00C917F3" w14:paraId="709CC795" w14:textId="77777777" w:rsidTr="00103F93">
        <w:tc>
          <w:tcPr>
            <w:tcW w:w="5807" w:type="dxa"/>
          </w:tcPr>
          <w:p w14:paraId="59D92613" w14:textId="77777777" w:rsidR="00C917F3" w:rsidRPr="00C917F3" w:rsidRDefault="00C917F3" w:rsidP="00103F93">
            <w:pPr>
              <w:pStyle w:val="TAL"/>
              <w:rPr>
                <w:b/>
                <w:i/>
                <w:sz w:val="20"/>
                <w:lang w:eastAsia="sv-SE"/>
              </w:rPr>
            </w:pPr>
            <w:proofErr w:type="spellStart"/>
            <w:r w:rsidRPr="00C917F3">
              <w:rPr>
                <w:b/>
                <w:i/>
                <w:sz w:val="20"/>
                <w:lang w:eastAsia="sv-SE"/>
              </w:rPr>
              <w:t>initialDownlinkBWP-RedCap</w:t>
            </w:r>
            <w:proofErr w:type="spellEnd"/>
          </w:p>
          <w:p w14:paraId="7A968C21" w14:textId="77777777" w:rsidR="00C917F3" w:rsidRPr="00C917F3" w:rsidRDefault="00C917F3" w:rsidP="00103F93">
            <w:pPr>
              <w:pStyle w:val="TAL"/>
              <w:rPr>
                <w:sz w:val="20"/>
                <w:lang w:eastAsia="sv-SE"/>
              </w:rPr>
            </w:pPr>
            <w:r w:rsidRPr="00C917F3">
              <w:rPr>
                <w:sz w:val="20"/>
                <w:highlight w:val="yellow"/>
                <w:lang w:eastAsia="sv-SE"/>
              </w:rPr>
              <w:t>If present, (e</w:t>
            </w:r>
            <w:proofErr w:type="gramStart"/>
            <w:r w:rsidRPr="00C917F3">
              <w:rPr>
                <w:sz w:val="20"/>
                <w:highlight w:val="yellow"/>
                <w:lang w:eastAsia="sv-SE"/>
              </w:rPr>
              <w:t>)</w:t>
            </w:r>
            <w:proofErr w:type="spellStart"/>
            <w:r w:rsidRPr="00C917F3">
              <w:rPr>
                <w:sz w:val="20"/>
                <w:highlight w:val="yellow"/>
                <w:lang w:eastAsia="sv-SE"/>
              </w:rPr>
              <w:t>RedCap</w:t>
            </w:r>
            <w:proofErr w:type="spellEnd"/>
            <w:proofErr w:type="gramEnd"/>
            <w:r w:rsidRPr="00C917F3">
              <w:rPr>
                <w:sz w:val="20"/>
                <w:highlight w:val="yellow"/>
                <w:lang w:eastAsia="sv-SE"/>
              </w:rPr>
              <w:t xml:space="preserve"> UEs use this DL BWP instead of </w:t>
            </w:r>
            <w:proofErr w:type="spellStart"/>
            <w:r w:rsidRPr="00C917F3">
              <w:rPr>
                <w:i/>
                <w:iCs/>
                <w:sz w:val="20"/>
                <w:highlight w:val="yellow"/>
                <w:lang w:eastAsia="sv-SE"/>
              </w:rPr>
              <w:t>initialDownlinkBWP</w:t>
            </w:r>
            <w:proofErr w:type="spellEnd"/>
            <w:r w:rsidRPr="00C917F3">
              <w:rPr>
                <w:sz w:val="20"/>
                <w:highlight w:val="yellow"/>
                <w:lang w:eastAsia="sv-SE"/>
              </w:rPr>
              <w:t>.</w:t>
            </w:r>
          </w:p>
          <w:p w14:paraId="7C8AB709" w14:textId="77777777" w:rsidR="00C917F3" w:rsidRDefault="00C917F3" w:rsidP="00103F93">
            <w:pPr>
              <w:pStyle w:val="af"/>
              <w:keepNext/>
              <w:rPr>
                <w:bCs/>
              </w:rPr>
            </w:pPr>
            <w:r w:rsidRPr="00C917F3">
              <w:rPr>
                <w:sz w:val="20"/>
                <w:szCs w:val="20"/>
                <w:lang w:eastAsia="sv-SE"/>
              </w:rPr>
              <w:t>If absent, (e</w:t>
            </w:r>
            <w:proofErr w:type="gramStart"/>
            <w:r w:rsidRPr="00C917F3">
              <w:rPr>
                <w:sz w:val="20"/>
                <w:szCs w:val="20"/>
                <w:lang w:eastAsia="sv-SE"/>
              </w:rPr>
              <w:t>)</w:t>
            </w:r>
            <w:proofErr w:type="spellStart"/>
            <w:r w:rsidRPr="00C917F3">
              <w:rPr>
                <w:sz w:val="20"/>
                <w:szCs w:val="20"/>
                <w:lang w:eastAsia="sv-SE"/>
              </w:rPr>
              <w:t>RedCap</w:t>
            </w:r>
            <w:proofErr w:type="spellEnd"/>
            <w:proofErr w:type="gramEnd"/>
            <w:r w:rsidRPr="00C917F3">
              <w:rPr>
                <w:sz w:val="20"/>
                <w:szCs w:val="20"/>
                <w:lang w:eastAsia="sv-SE"/>
              </w:rPr>
              <w:t xml:space="preserve"> UEs use </w:t>
            </w:r>
            <w:proofErr w:type="spellStart"/>
            <w:r w:rsidRPr="00C917F3">
              <w:rPr>
                <w:i/>
                <w:iCs/>
                <w:sz w:val="20"/>
                <w:szCs w:val="20"/>
                <w:lang w:eastAsia="sv-SE"/>
              </w:rPr>
              <w:t>initialDownlinkBWP</w:t>
            </w:r>
            <w:proofErr w:type="spellEnd"/>
            <w:r w:rsidRPr="00C917F3">
              <w:rPr>
                <w:sz w:val="20"/>
                <w:szCs w:val="20"/>
                <w:lang w:eastAsia="sv-SE"/>
              </w:rPr>
              <w:t xml:space="preserve"> provided that it does not exceed the (e)</w:t>
            </w:r>
            <w:proofErr w:type="spellStart"/>
            <w:r w:rsidRPr="00C917F3">
              <w:rPr>
                <w:sz w:val="20"/>
                <w:szCs w:val="20"/>
                <w:lang w:eastAsia="sv-SE"/>
              </w:rPr>
              <w:t>RedCap</w:t>
            </w:r>
            <w:proofErr w:type="spellEnd"/>
            <w:r w:rsidRPr="00C917F3">
              <w:rPr>
                <w:sz w:val="20"/>
                <w:szCs w:val="20"/>
                <w:lang w:eastAsia="sv-SE"/>
              </w:rPr>
              <w:t xml:space="preserve"> UE maximum bandwidth (see also clause 5.2.2.4.2).</w:t>
            </w:r>
          </w:p>
        </w:tc>
      </w:tr>
    </w:tbl>
    <w:p w14:paraId="49A18DF3" w14:textId="77777777" w:rsidR="00C917F3" w:rsidRDefault="00C917F3" w:rsidP="00C917F3">
      <w:pPr>
        <w:pStyle w:val="af"/>
        <w:keepNext/>
        <w:rPr>
          <w:bCs/>
        </w:rPr>
      </w:pPr>
    </w:p>
    <w:p w14:paraId="552C1395" w14:textId="55CF6FA1" w:rsidR="00C917F3" w:rsidRPr="00C917F3" w:rsidRDefault="00C917F3" w:rsidP="00C917F3">
      <w:pPr>
        <w:jc w:val="left"/>
        <w:rPr>
          <w:rFonts w:eastAsiaTheme="minorEastAsia"/>
        </w:rPr>
      </w:pPr>
      <w:r>
        <w:rPr>
          <w:bCs/>
          <w:lang w:val="en-US"/>
        </w:rPr>
        <w:t xml:space="preserve">If one wants to clarify the UE has the chance to implement choosing either </w:t>
      </w:r>
      <w:proofErr w:type="spellStart"/>
      <w:r w:rsidRPr="0006769A">
        <w:rPr>
          <w:bCs/>
          <w:i/>
          <w:lang w:val="en-US"/>
        </w:rPr>
        <w:t>firstPDCCH-MonitoringOccasionOfPO</w:t>
      </w:r>
      <w:proofErr w:type="spellEnd"/>
      <w:r w:rsidRPr="0006769A">
        <w:rPr>
          <w:bCs/>
          <w:lang w:val="en-US"/>
        </w:rPr>
        <w:t xml:space="preserve"> </w:t>
      </w:r>
      <w:r>
        <w:rPr>
          <w:bCs/>
          <w:lang w:val="en-US"/>
        </w:rPr>
        <w:t xml:space="preserve">in PCCH or </w:t>
      </w:r>
      <w:proofErr w:type="spellStart"/>
      <w:r w:rsidRPr="0006769A">
        <w:rPr>
          <w:bCs/>
          <w:i/>
          <w:lang w:val="en-US"/>
        </w:rPr>
        <w:t>MonitoringOccasionOfPO</w:t>
      </w:r>
      <w:proofErr w:type="spellEnd"/>
      <w:r w:rsidRPr="0006769A">
        <w:rPr>
          <w:bCs/>
          <w:lang w:val="en-US"/>
        </w:rPr>
        <w:t xml:space="preserve"> </w:t>
      </w:r>
      <w:r>
        <w:rPr>
          <w:bCs/>
          <w:lang w:val="en-US"/>
        </w:rPr>
        <w:t xml:space="preserve">in </w:t>
      </w:r>
      <w:r w:rsidRPr="00744933">
        <w:rPr>
          <w:rFonts w:eastAsia="等线"/>
          <w:bCs/>
          <w:i/>
          <w:lang w:val="en-US"/>
        </w:rPr>
        <w:t>initialDownlinkBWP-RedCap-r17</w:t>
      </w:r>
      <w:r>
        <w:rPr>
          <w:rFonts w:eastAsia="等线"/>
          <w:bCs/>
          <w:lang w:val="en-US"/>
        </w:rPr>
        <w:t xml:space="preserve"> to determine its PO, then this should be raised in TEI, as this issue may also happens in R17.</w:t>
      </w:r>
    </w:p>
    <w:p w14:paraId="5A309100" w14:textId="10D5236C" w:rsidR="00095825" w:rsidRDefault="00095825" w:rsidP="00095825">
      <w:pPr>
        <w:rPr>
          <w:rFonts w:eastAsiaTheme="minorEastAsia"/>
        </w:rPr>
      </w:pPr>
      <w:r>
        <w:rPr>
          <w:rFonts w:eastAsiaTheme="minorEastAsia" w:hint="eastAsia"/>
        </w:rPr>
        <w:t>-</w:t>
      </w:r>
      <w:r>
        <w:rPr>
          <w:rFonts w:eastAsiaTheme="minorEastAsia"/>
        </w:rPr>
        <w:t>--------------------------------------------------</w:t>
      </w:r>
    </w:p>
    <w:p w14:paraId="29B69C49" w14:textId="19200F87" w:rsidR="004C2436" w:rsidRDefault="004C2436" w:rsidP="00095825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With the above comments received during CR review phase, the rapporteur understands </w:t>
      </w:r>
      <w:r w:rsidR="0096539F">
        <w:rPr>
          <w:rFonts w:eastAsiaTheme="minorEastAsia"/>
        </w:rPr>
        <w:t>there has been different understanding on the paging adaption capability reported by</w:t>
      </w:r>
      <w:r w:rsidR="003C4CDE">
        <w:rPr>
          <w:rFonts w:eastAsiaTheme="minorEastAsia"/>
        </w:rPr>
        <w:t xml:space="preserve"> (e</w:t>
      </w:r>
      <w:proofErr w:type="gramStart"/>
      <w:r w:rsidR="003C4CDE">
        <w:rPr>
          <w:rFonts w:eastAsiaTheme="minorEastAsia"/>
        </w:rPr>
        <w:t>)</w:t>
      </w:r>
      <w:proofErr w:type="spellStart"/>
      <w:r w:rsidR="0096539F">
        <w:rPr>
          <w:rFonts w:eastAsiaTheme="minorEastAsia"/>
        </w:rPr>
        <w:t>RedCap</w:t>
      </w:r>
      <w:proofErr w:type="spellEnd"/>
      <w:proofErr w:type="gramEnd"/>
      <w:r w:rsidR="0096539F">
        <w:rPr>
          <w:rFonts w:eastAsiaTheme="minorEastAsia"/>
        </w:rPr>
        <w:t xml:space="preserve"> UE:</w:t>
      </w:r>
    </w:p>
    <w:p w14:paraId="6EDD122E" w14:textId="36ECF456" w:rsidR="0096539F" w:rsidRPr="00E64B72" w:rsidRDefault="00836517" w:rsidP="00E64B72">
      <w:pPr>
        <w:pStyle w:val="a7"/>
        <w:numPr>
          <w:ilvl w:val="0"/>
          <w:numId w:val="24"/>
        </w:numPr>
        <w:rPr>
          <w:rFonts w:ascii="Arial" w:eastAsiaTheme="minorEastAsia" w:hAnsi="Arial" w:cs="Times New Roman"/>
          <w:sz w:val="20"/>
          <w:szCs w:val="20"/>
          <w:lang w:val="en-GB" w:eastAsia="zh-CN"/>
        </w:rPr>
      </w:pPr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>Understanding 1</w:t>
      </w:r>
      <w:r w:rsidRPr="00E64B72">
        <w:rPr>
          <w:rFonts w:ascii="Arial" w:eastAsiaTheme="minorEastAsia" w:hAnsi="Arial" w:cs="Times New Roman" w:hint="eastAsia"/>
          <w:sz w:val="20"/>
          <w:szCs w:val="20"/>
          <w:lang w:val="en-GB" w:eastAsia="zh-CN"/>
        </w:rPr>
        <w:t>:</w:t>
      </w:r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If </w:t>
      </w:r>
      <w:r w:rsidR="003C4CDE" w:rsidRP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(e</w:t>
      </w:r>
      <w:proofErr w:type="gramStart"/>
      <w:r w:rsidR="003C4CDE" w:rsidRP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)</w:t>
      </w:r>
      <w:proofErr w:type="spellStart"/>
      <w:r w:rsidR="003C4CDE" w:rsidRP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RedCap</w:t>
      </w:r>
      <w:proofErr w:type="spellEnd"/>
      <w:proofErr w:type="gramEnd"/>
      <w:r w:rsidR="003C4CDE"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</w:t>
      </w:r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UE indicate support </w:t>
      </w:r>
      <w:r w:rsidR="0028156F"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for </w:t>
      </w:r>
      <w:r w:rsidR="00E64B72"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paging adaption, NW can configure paging adaption in initialDownlinkBWP-RedCap-r17 and/or </w:t>
      </w:r>
      <w:proofErr w:type="spellStart"/>
      <w:r w:rsidR="00C72B05">
        <w:rPr>
          <w:rFonts w:ascii="Arial" w:eastAsiaTheme="minorEastAsia" w:hAnsi="Arial" w:cs="Times New Roman"/>
          <w:sz w:val="20"/>
          <w:szCs w:val="20"/>
          <w:lang w:val="en-GB" w:eastAsia="zh-CN"/>
        </w:rPr>
        <w:t>initialDownlinkBWP</w:t>
      </w:r>
      <w:proofErr w:type="spellEnd"/>
      <w:r w:rsidR="00C72B05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and (e)</w:t>
      </w:r>
      <w:proofErr w:type="spellStart"/>
      <w:r w:rsidR="00C72B05">
        <w:rPr>
          <w:rFonts w:ascii="Arial" w:eastAsiaTheme="minorEastAsia" w:hAnsi="Arial" w:cs="Times New Roman"/>
          <w:sz w:val="20"/>
          <w:szCs w:val="20"/>
          <w:lang w:val="en-GB" w:eastAsia="zh-CN"/>
        </w:rPr>
        <w:t>RedCap</w:t>
      </w:r>
      <w:proofErr w:type="spellEnd"/>
      <w:r w:rsidR="00C72B05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UE will follow the configuration in the DL BWP it uses.</w:t>
      </w:r>
      <w:bookmarkStart w:id="1" w:name="_GoBack"/>
      <w:bookmarkEnd w:id="1"/>
    </w:p>
    <w:p w14:paraId="7764C781" w14:textId="2180D7F0" w:rsidR="004C2436" w:rsidRPr="004F2722" w:rsidRDefault="00E64B72" w:rsidP="00095825">
      <w:pPr>
        <w:pStyle w:val="a7"/>
        <w:numPr>
          <w:ilvl w:val="0"/>
          <w:numId w:val="24"/>
        </w:numPr>
        <w:rPr>
          <w:rFonts w:ascii="Arial" w:eastAsiaTheme="minorEastAsia" w:hAnsi="Arial" w:cs="Times New Roman"/>
          <w:sz w:val="20"/>
          <w:szCs w:val="20"/>
          <w:lang w:val="en-GB" w:eastAsia="zh-CN"/>
        </w:rPr>
      </w:pPr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Understanding 2: Introduce separate capability for </w:t>
      </w:r>
      <w:r w:rsid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(e</w:t>
      </w:r>
      <w:proofErr w:type="gramStart"/>
      <w:r w:rsid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)</w:t>
      </w:r>
      <w:proofErr w:type="spellStart"/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>RedCap</w:t>
      </w:r>
      <w:proofErr w:type="spellEnd"/>
      <w:proofErr w:type="gramEnd"/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UE to indicate support for paging adaption, </w:t>
      </w:r>
      <w:r w:rsidR="00F45D79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NW can configure paging adaption in </w:t>
      </w:r>
      <w:r w:rsidR="00F45D79"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>initialDownlinkBWP-RedCap-r17</w:t>
      </w:r>
      <w:r w:rsidR="00F45D79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if </w:t>
      </w:r>
      <w:r w:rsidR="003C4CDE">
        <w:rPr>
          <w:rFonts w:ascii="Arial" w:eastAsiaTheme="minorEastAsia" w:hAnsi="Arial" w:cs="Times New Roman" w:hint="eastAsia"/>
          <w:sz w:val="20"/>
          <w:szCs w:val="20"/>
          <w:lang w:val="en-GB" w:eastAsia="zh-CN"/>
        </w:rPr>
        <w:t>(</w:t>
      </w:r>
      <w:r w:rsid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e)</w:t>
      </w:r>
      <w:proofErr w:type="spellStart"/>
      <w:r w:rsid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RedCap</w:t>
      </w:r>
      <w:proofErr w:type="spellEnd"/>
      <w:r w:rsid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</w:t>
      </w:r>
      <w:r w:rsidR="00F45D79">
        <w:rPr>
          <w:rFonts w:ascii="Arial" w:eastAsiaTheme="minorEastAsia" w:hAnsi="Arial" w:cs="Times New Roman"/>
          <w:sz w:val="20"/>
          <w:szCs w:val="20"/>
          <w:lang w:val="en-GB" w:eastAsia="zh-CN"/>
        </w:rPr>
        <w:t>UE indicate support for this capability.</w:t>
      </w:r>
      <w:r w:rsid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</w:t>
      </w:r>
    </w:p>
    <w:p w14:paraId="6217199F" w14:textId="4CF5A1AF" w:rsidR="000C094D" w:rsidRPr="005D7729" w:rsidRDefault="000C094D" w:rsidP="00791EB3">
      <w:pPr>
        <w:rPr>
          <w:rFonts w:eastAsiaTheme="minorEastAsia"/>
          <w:b/>
        </w:rPr>
      </w:pPr>
      <w:r w:rsidRPr="005D7729">
        <w:rPr>
          <w:rFonts w:eastAsiaTheme="minorEastAsia"/>
          <w:b/>
        </w:rPr>
        <w:t xml:space="preserve">Q1: </w:t>
      </w:r>
      <w:r w:rsidR="00C46B2F">
        <w:rPr>
          <w:rFonts w:eastAsiaTheme="minorEastAsia"/>
          <w:b/>
        </w:rPr>
        <w:t>Which one is more aligned with companies’ understanding</w:t>
      </w:r>
      <w:r w:rsidR="00C46B2F">
        <w:rPr>
          <w:rFonts w:eastAsiaTheme="minorEastAsia" w:hint="eastAsia"/>
          <w:b/>
        </w:rPr>
        <w:t>,</w:t>
      </w:r>
      <w:r w:rsidR="00C46B2F">
        <w:rPr>
          <w:rFonts w:eastAsiaTheme="minorEastAsia"/>
          <w:b/>
        </w:rPr>
        <w:t xml:space="preserve"> 1, 2 or other? If the answer is “other”, please explain the detailed understanding.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03"/>
        <w:gridCol w:w="1653"/>
        <w:gridCol w:w="6373"/>
      </w:tblGrid>
      <w:tr w:rsidR="00EF60D7" w14:paraId="2B49FA41" w14:textId="77777777" w:rsidTr="005D7729">
        <w:tc>
          <w:tcPr>
            <w:tcW w:w="1603" w:type="dxa"/>
            <w:shd w:val="clear" w:color="auto" w:fill="E7E6E6" w:themeFill="background2"/>
            <w:vAlign w:val="center"/>
          </w:tcPr>
          <w:p w14:paraId="104CC925" w14:textId="7725AC2A" w:rsidR="00EF60D7" w:rsidRPr="00723BCA" w:rsidRDefault="00B8552E" w:rsidP="00723BCA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653" w:type="dxa"/>
            <w:shd w:val="clear" w:color="auto" w:fill="E7E6E6" w:themeFill="background2"/>
            <w:vAlign w:val="center"/>
          </w:tcPr>
          <w:p w14:paraId="6CCD3B26" w14:textId="203AB5F8" w:rsidR="00EF60D7" w:rsidRPr="00723BCA" w:rsidRDefault="00C46B2F" w:rsidP="00C46B2F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Understanding 1/2/other</w:t>
            </w:r>
          </w:p>
        </w:tc>
        <w:tc>
          <w:tcPr>
            <w:tcW w:w="6373" w:type="dxa"/>
            <w:shd w:val="clear" w:color="auto" w:fill="E7E6E6" w:themeFill="background2"/>
            <w:vAlign w:val="center"/>
          </w:tcPr>
          <w:p w14:paraId="18630F2D" w14:textId="15CCAE7B" w:rsidR="00EF60D7" w:rsidRPr="005D7729" w:rsidRDefault="005D7729" w:rsidP="00723BCA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C</w:t>
            </w:r>
            <w:r>
              <w:rPr>
                <w:rFonts w:eastAsiaTheme="minorEastAsia"/>
                <w:b/>
                <w:bCs/>
              </w:rPr>
              <w:t>omments</w:t>
            </w:r>
          </w:p>
        </w:tc>
      </w:tr>
      <w:tr w:rsidR="00723BCA" w14:paraId="35C21B11" w14:textId="77777777" w:rsidTr="005D7729">
        <w:tc>
          <w:tcPr>
            <w:tcW w:w="1603" w:type="dxa"/>
            <w:vAlign w:val="center"/>
          </w:tcPr>
          <w:p w14:paraId="2A5CF199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1653" w:type="dxa"/>
            <w:vAlign w:val="center"/>
          </w:tcPr>
          <w:p w14:paraId="4AAD3ACC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6373" w:type="dxa"/>
            <w:vAlign w:val="center"/>
          </w:tcPr>
          <w:p w14:paraId="72B57122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</w:tr>
      <w:tr w:rsidR="00723BCA" w14:paraId="2D37F1B7" w14:textId="77777777" w:rsidTr="005D7729">
        <w:tc>
          <w:tcPr>
            <w:tcW w:w="1603" w:type="dxa"/>
            <w:vAlign w:val="center"/>
          </w:tcPr>
          <w:p w14:paraId="4D0D61E9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1653" w:type="dxa"/>
            <w:vAlign w:val="center"/>
          </w:tcPr>
          <w:p w14:paraId="157215B8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6373" w:type="dxa"/>
            <w:vAlign w:val="center"/>
          </w:tcPr>
          <w:p w14:paraId="54B7E0CD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</w:tr>
      <w:tr w:rsidR="00723BCA" w14:paraId="72D05695" w14:textId="77777777" w:rsidTr="005D7729">
        <w:tc>
          <w:tcPr>
            <w:tcW w:w="1603" w:type="dxa"/>
            <w:vAlign w:val="center"/>
          </w:tcPr>
          <w:p w14:paraId="4A78970F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1653" w:type="dxa"/>
            <w:vAlign w:val="center"/>
          </w:tcPr>
          <w:p w14:paraId="0F47F1D2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6373" w:type="dxa"/>
            <w:vAlign w:val="center"/>
          </w:tcPr>
          <w:p w14:paraId="5614B0D2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</w:tr>
      <w:tr w:rsidR="00723BCA" w14:paraId="370B7407" w14:textId="77777777" w:rsidTr="005D7729">
        <w:tc>
          <w:tcPr>
            <w:tcW w:w="1603" w:type="dxa"/>
            <w:vAlign w:val="center"/>
          </w:tcPr>
          <w:p w14:paraId="1361A845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1653" w:type="dxa"/>
            <w:vAlign w:val="center"/>
          </w:tcPr>
          <w:p w14:paraId="24811338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6373" w:type="dxa"/>
            <w:vAlign w:val="center"/>
          </w:tcPr>
          <w:p w14:paraId="06CB0F02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</w:tr>
      <w:tr w:rsidR="00723BCA" w14:paraId="0E1A1AD4" w14:textId="77777777" w:rsidTr="005D7729">
        <w:tc>
          <w:tcPr>
            <w:tcW w:w="1603" w:type="dxa"/>
            <w:vAlign w:val="center"/>
          </w:tcPr>
          <w:p w14:paraId="55708935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1653" w:type="dxa"/>
            <w:vAlign w:val="center"/>
          </w:tcPr>
          <w:p w14:paraId="594CAC1D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6373" w:type="dxa"/>
            <w:vAlign w:val="center"/>
          </w:tcPr>
          <w:p w14:paraId="6D73CA05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</w:tr>
    </w:tbl>
    <w:p w14:paraId="27E38AA7" w14:textId="77777777" w:rsidR="00D82E86" w:rsidRDefault="00D82E86" w:rsidP="00791EB3">
      <w:pPr>
        <w:rPr>
          <w:lang w:eastAsia="sv-SE"/>
        </w:rPr>
      </w:pPr>
    </w:p>
    <w:p w14:paraId="7039D4CE" w14:textId="04376806" w:rsidR="000F2ADA" w:rsidRPr="00C46B2F" w:rsidRDefault="000F2ADA" w:rsidP="00C46B2F">
      <w:pPr>
        <w:rPr>
          <w:rFonts w:eastAsiaTheme="minorEastAsia"/>
          <w:b/>
        </w:rPr>
      </w:pPr>
      <w:r w:rsidRPr="005D7729">
        <w:rPr>
          <w:rFonts w:eastAsiaTheme="minorEastAsia"/>
          <w:b/>
        </w:rPr>
        <w:t>Q</w:t>
      </w:r>
      <w:r>
        <w:rPr>
          <w:rFonts w:eastAsiaTheme="minorEastAsia"/>
          <w:b/>
        </w:rPr>
        <w:t>2</w:t>
      </w:r>
      <w:r w:rsidRPr="005D7729">
        <w:rPr>
          <w:rFonts w:eastAsiaTheme="minorEastAsia"/>
          <w:b/>
        </w:rPr>
        <w:t xml:space="preserve">: </w:t>
      </w:r>
      <w:r>
        <w:rPr>
          <w:rFonts w:eastAsiaTheme="minorEastAsia"/>
          <w:b/>
        </w:rPr>
        <w:t>For those prefer understanding 2</w:t>
      </w:r>
      <w:r>
        <w:rPr>
          <w:rFonts w:eastAsiaTheme="minorEastAsia" w:hint="eastAsia"/>
          <w:b/>
        </w:rPr>
        <w:t>,</w:t>
      </w:r>
      <w:r>
        <w:rPr>
          <w:rFonts w:eastAsiaTheme="minorEastAsia"/>
          <w:b/>
        </w:rPr>
        <w:t xml:space="preserve"> do we also introduce separate </w:t>
      </w:r>
      <w:proofErr w:type="spellStart"/>
      <w:r w:rsidRPr="000F2ADA">
        <w:rPr>
          <w:rFonts w:eastAsiaTheme="minorEastAsia"/>
          <w:b/>
        </w:rPr>
        <w:t>pagin</w:t>
      </w:r>
      <w:r>
        <w:rPr>
          <w:rFonts w:eastAsiaTheme="minorEastAsia"/>
          <w:b/>
        </w:rPr>
        <w:t>gAdaptionPEI-SupportBandList</w:t>
      </w:r>
      <w:proofErr w:type="spellEnd"/>
      <w:r>
        <w:rPr>
          <w:rFonts w:eastAsiaTheme="minorEastAsia"/>
          <w:b/>
        </w:rPr>
        <w:t xml:space="preserve"> for (e)</w:t>
      </w:r>
      <w:proofErr w:type="spellStart"/>
      <w:r>
        <w:rPr>
          <w:rFonts w:eastAsiaTheme="minorEastAsia"/>
          <w:b/>
        </w:rPr>
        <w:t>RedCap</w:t>
      </w:r>
      <w:proofErr w:type="spellEnd"/>
      <w:r>
        <w:rPr>
          <w:rFonts w:eastAsiaTheme="minorEastAsia"/>
          <w:b/>
        </w:rPr>
        <w:t xml:space="preserve"> UE?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00"/>
        <w:gridCol w:w="1694"/>
        <w:gridCol w:w="6335"/>
      </w:tblGrid>
      <w:tr w:rsidR="00753311" w14:paraId="7998A866" w14:textId="77777777" w:rsidTr="001D7983">
        <w:tc>
          <w:tcPr>
            <w:tcW w:w="1600" w:type="dxa"/>
            <w:shd w:val="clear" w:color="auto" w:fill="E7E6E6" w:themeFill="background2"/>
            <w:vAlign w:val="center"/>
          </w:tcPr>
          <w:p w14:paraId="3CE8C6BB" w14:textId="77777777" w:rsidR="00753311" w:rsidRPr="00723BCA" w:rsidRDefault="00753311" w:rsidP="00FA782A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694" w:type="dxa"/>
            <w:shd w:val="clear" w:color="auto" w:fill="E7E6E6" w:themeFill="background2"/>
            <w:vAlign w:val="center"/>
          </w:tcPr>
          <w:p w14:paraId="491CD544" w14:textId="51F64820" w:rsidR="00753311" w:rsidRPr="00723BCA" w:rsidRDefault="000F2ADA" w:rsidP="00FA782A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Yes/No</w:t>
            </w:r>
          </w:p>
        </w:tc>
        <w:tc>
          <w:tcPr>
            <w:tcW w:w="6335" w:type="dxa"/>
            <w:shd w:val="clear" w:color="auto" w:fill="E7E6E6" w:themeFill="background2"/>
            <w:vAlign w:val="center"/>
          </w:tcPr>
          <w:p w14:paraId="722E69AB" w14:textId="77777777" w:rsidR="00753311" w:rsidRPr="005D7729" w:rsidRDefault="00753311" w:rsidP="00FA782A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C</w:t>
            </w:r>
            <w:r>
              <w:rPr>
                <w:rFonts w:eastAsiaTheme="minorEastAsia"/>
                <w:b/>
                <w:bCs/>
              </w:rPr>
              <w:t>omments</w:t>
            </w:r>
          </w:p>
        </w:tc>
      </w:tr>
      <w:tr w:rsidR="00753311" w14:paraId="6C62A9FD" w14:textId="77777777" w:rsidTr="001D7983">
        <w:tc>
          <w:tcPr>
            <w:tcW w:w="1600" w:type="dxa"/>
            <w:vAlign w:val="center"/>
          </w:tcPr>
          <w:p w14:paraId="708144D1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1694" w:type="dxa"/>
            <w:vAlign w:val="center"/>
          </w:tcPr>
          <w:p w14:paraId="2A39F831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6335" w:type="dxa"/>
            <w:vAlign w:val="center"/>
          </w:tcPr>
          <w:p w14:paraId="0CF349CB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</w:tr>
      <w:tr w:rsidR="00753311" w14:paraId="3536818A" w14:textId="77777777" w:rsidTr="001D7983">
        <w:tc>
          <w:tcPr>
            <w:tcW w:w="1600" w:type="dxa"/>
            <w:vAlign w:val="center"/>
          </w:tcPr>
          <w:p w14:paraId="2020466C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1694" w:type="dxa"/>
            <w:vAlign w:val="center"/>
          </w:tcPr>
          <w:p w14:paraId="113A6C49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6335" w:type="dxa"/>
            <w:vAlign w:val="center"/>
          </w:tcPr>
          <w:p w14:paraId="0958F833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</w:tr>
      <w:tr w:rsidR="00753311" w14:paraId="207B02DD" w14:textId="77777777" w:rsidTr="001D7983">
        <w:tc>
          <w:tcPr>
            <w:tcW w:w="1600" w:type="dxa"/>
            <w:vAlign w:val="center"/>
          </w:tcPr>
          <w:p w14:paraId="071449C7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1694" w:type="dxa"/>
            <w:vAlign w:val="center"/>
          </w:tcPr>
          <w:p w14:paraId="305F0513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6335" w:type="dxa"/>
            <w:vAlign w:val="center"/>
          </w:tcPr>
          <w:p w14:paraId="48528311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</w:tr>
      <w:tr w:rsidR="00753311" w14:paraId="280B19BF" w14:textId="77777777" w:rsidTr="001D7983">
        <w:tc>
          <w:tcPr>
            <w:tcW w:w="1600" w:type="dxa"/>
            <w:vAlign w:val="center"/>
          </w:tcPr>
          <w:p w14:paraId="2A298A0A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1694" w:type="dxa"/>
            <w:vAlign w:val="center"/>
          </w:tcPr>
          <w:p w14:paraId="16A16C7D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6335" w:type="dxa"/>
            <w:vAlign w:val="center"/>
          </w:tcPr>
          <w:p w14:paraId="49CBBC7E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</w:tr>
      <w:tr w:rsidR="00753311" w14:paraId="7F91482B" w14:textId="77777777" w:rsidTr="001D7983">
        <w:tc>
          <w:tcPr>
            <w:tcW w:w="1600" w:type="dxa"/>
            <w:vAlign w:val="center"/>
          </w:tcPr>
          <w:p w14:paraId="4CE78469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1694" w:type="dxa"/>
            <w:vAlign w:val="center"/>
          </w:tcPr>
          <w:p w14:paraId="68CF89AF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  <w:tc>
          <w:tcPr>
            <w:tcW w:w="6335" w:type="dxa"/>
            <w:vAlign w:val="center"/>
          </w:tcPr>
          <w:p w14:paraId="7CE1DABC" w14:textId="77777777" w:rsidR="00753311" w:rsidRDefault="00753311" w:rsidP="00FA782A">
            <w:pPr>
              <w:jc w:val="left"/>
              <w:rPr>
                <w:lang w:eastAsia="sv-SE"/>
              </w:rPr>
            </w:pPr>
          </w:p>
        </w:tc>
      </w:tr>
    </w:tbl>
    <w:p w14:paraId="0CCF55AE" w14:textId="0B068C42" w:rsidR="001D7983" w:rsidRDefault="0083524A" w:rsidP="001D7983">
      <w:pPr>
        <w:pStyle w:val="2"/>
      </w:pPr>
      <w:r>
        <w:t>New</w:t>
      </w:r>
      <w:r w:rsidR="001D7983">
        <w:t xml:space="preserve"> Open issues raised by companies</w:t>
      </w:r>
    </w:p>
    <w:p w14:paraId="6389B06D" w14:textId="50BA57FA" w:rsidR="00EC186B" w:rsidRPr="0064498B" w:rsidRDefault="001717BC" w:rsidP="00EC186B">
      <w:pPr>
        <w:rPr>
          <w:rFonts w:eastAsiaTheme="minorEastAsia"/>
        </w:rPr>
      </w:pPr>
      <w:r>
        <w:t>C</w:t>
      </w:r>
      <w:r w:rsidR="00EC186B">
        <w:t xml:space="preserve">ompanies are invited to </w:t>
      </w:r>
      <w:r w:rsidR="00566AC7">
        <w:t>raise new open issues and</w:t>
      </w:r>
      <w:r w:rsidR="0064498B">
        <w:t>/or</w:t>
      </w:r>
      <w:r w:rsidR="00566AC7">
        <w:t xml:space="preserve"> </w:t>
      </w:r>
      <w:r w:rsidR="00EC186B">
        <w:t>provide feedback on</w:t>
      </w:r>
      <w:r w:rsidR="00F250EA">
        <w:t xml:space="preserve"> </w:t>
      </w:r>
      <w:r w:rsidR="00451853">
        <w:t>the raised</w:t>
      </w:r>
      <w:r w:rsidR="00F250EA">
        <w:t xml:space="preserve"> ones</w:t>
      </w:r>
      <w:r w:rsidR="00EC186B">
        <w:t xml:space="preserve"> the before </w:t>
      </w:r>
      <w:r w:rsidR="00EC186B" w:rsidRPr="0062051E">
        <w:rPr>
          <w:highlight w:val="red"/>
        </w:rPr>
        <w:t>Oct. 1</w:t>
      </w:r>
      <w:r w:rsidR="00EC186B" w:rsidRPr="0062051E">
        <w:rPr>
          <w:highlight w:val="red"/>
          <w:vertAlign w:val="superscript"/>
        </w:rPr>
        <w:t>st</w:t>
      </w:r>
      <w:r w:rsidR="00EC186B"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03"/>
        <w:gridCol w:w="5480"/>
        <w:gridCol w:w="2546"/>
      </w:tblGrid>
      <w:tr w:rsidR="00210BD7" w14:paraId="52C1E557" w14:textId="77777777" w:rsidTr="00FA782A">
        <w:tc>
          <w:tcPr>
            <w:tcW w:w="1603" w:type="dxa"/>
            <w:shd w:val="clear" w:color="auto" w:fill="E7E6E6" w:themeFill="background2"/>
            <w:vAlign w:val="center"/>
          </w:tcPr>
          <w:p w14:paraId="6596C41E" w14:textId="2CAAA8F8" w:rsidR="00210BD7" w:rsidRPr="00723BCA" w:rsidRDefault="00210BD7" w:rsidP="00210BD7">
            <w:pPr>
              <w:jc w:val="center"/>
              <w:rPr>
                <w:b/>
                <w:bCs/>
                <w:lang w:eastAsia="sv-SE"/>
              </w:rPr>
            </w:pPr>
            <w:r w:rsidRPr="00C5555F">
              <w:rPr>
                <w:b/>
                <w:bCs/>
                <w:lang w:eastAsia="sv-SE"/>
              </w:rPr>
              <w:t xml:space="preserve">Company and comment ID (e.g. </w:t>
            </w:r>
            <w:r>
              <w:rPr>
                <w:b/>
                <w:bCs/>
                <w:lang w:eastAsia="sv-SE"/>
              </w:rPr>
              <w:t>ZTE</w:t>
            </w:r>
            <w:r w:rsidRPr="00C5555F">
              <w:rPr>
                <w:b/>
                <w:bCs/>
                <w:lang w:eastAsia="sv-SE"/>
              </w:rPr>
              <w:t>01)</w:t>
            </w:r>
          </w:p>
        </w:tc>
        <w:tc>
          <w:tcPr>
            <w:tcW w:w="5480" w:type="dxa"/>
            <w:shd w:val="clear" w:color="auto" w:fill="E7E6E6" w:themeFill="background2"/>
            <w:vAlign w:val="center"/>
          </w:tcPr>
          <w:p w14:paraId="63EE9DD2" w14:textId="77777777" w:rsidR="00210BD7" w:rsidRPr="00723BCA" w:rsidRDefault="00210BD7" w:rsidP="00FA782A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Description of possible open issue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14:paraId="542962D8" w14:textId="77777777" w:rsidR="00210BD7" w:rsidRPr="00723BCA" w:rsidRDefault="00210BD7" w:rsidP="00FA782A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Rapporteur comment</w:t>
            </w:r>
          </w:p>
        </w:tc>
      </w:tr>
      <w:tr w:rsidR="00210BD7" w14:paraId="192759CB" w14:textId="77777777" w:rsidTr="00FA782A">
        <w:tc>
          <w:tcPr>
            <w:tcW w:w="1603" w:type="dxa"/>
            <w:vAlign w:val="center"/>
          </w:tcPr>
          <w:p w14:paraId="73881185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5480" w:type="dxa"/>
            <w:vAlign w:val="center"/>
          </w:tcPr>
          <w:p w14:paraId="46151021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2546" w:type="dxa"/>
            <w:vAlign w:val="center"/>
          </w:tcPr>
          <w:p w14:paraId="3118A2B9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</w:tr>
      <w:tr w:rsidR="00210BD7" w14:paraId="266BF3AA" w14:textId="77777777" w:rsidTr="00FA782A">
        <w:tc>
          <w:tcPr>
            <w:tcW w:w="1603" w:type="dxa"/>
            <w:vAlign w:val="center"/>
          </w:tcPr>
          <w:p w14:paraId="15AC7845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5480" w:type="dxa"/>
            <w:vAlign w:val="center"/>
          </w:tcPr>
          <w:p w14:paraId="148EB966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2546" w:type="dxa"/>
            <w:vAlign w:val="center"/>
          </w:tcPr>
          <w:p w14:paraId="426B38B9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</w:tr>
      <w:tr w:rsidR="00210BD7" w14:paraId="6BC1C6ED" w14:textId="77777777" w:rsidTr="00FA782A">
        <w:tc>
          <w:tcPr>
            <w:tcW w:w="1603" w:type="dxa"/>
            <w:vAlign w:val="center"/>
          </w:tcPr>
          <w:p w14:paraId="166F8E29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5480" w:type="dxa"/>
            <w:vAlign w:val="center"/>
          </w:tcPr>
          <w:p w14:paraId="50AD86B9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2546" w:type="dxa"/>
            <w:vAlign w:val="center"/>
          </w:tcPr>
          <w:p w14:paraId="2C163A27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</w:tr>
      <w:tr w:rsidR="00210BD7" w14:paraId="31695B9D" w14:textId="77777777" w:rsidTr="00FA782A">
        <w:tc>
          <w:tcPr>
            <w:tcW w:w="1603" w:type="dxa"/>
            <w:vAlign w:val="center"/>
          </w:tcPr>
          <w:p w14:paraId="03F96D5C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5480" w:type="dxa"/>
            <w:vAlign w:val="center"/>
          </w:tcPr>
          <w:p w14:paraId="12E50E42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2546" w:type="dxa"/>
            <w:vAlign w:val="center"/>
          </w:tcPr>
          <w:p w14:paraId="7860B76A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</w:tr>
      <w:tr w:rsidR="00210BD7" w14:paraId="4782CC28" w14:textId="77777777" w:rsidTr="00FA782A">
        <w:tc>
          <w:tcPr>
            <w:tcW w:w="1603" w:type="dxa"/>
            <w:vAlign w:val="center"/>
          </w:tcPr>
          <w:p w14:paraId="31EC647C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5480" w:type="dxa"/>
            <w:vAlign w:val="center"/>
          </w:tcPr>
          <w:p w14:paraId="54D7C9B4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2546" w:type="dxa"/>
            <w:vAlign w:val="center"/>
          </w:tcPr>
          <w:p w14:paraId="7561E45D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</w:tr>
      <w:tr w:rsidR="00210BD7" w14:paraId="27928E36" w14:textId="77777777" w:rsidTr="00FA782A">
        <w:tc>
          <w:tcPr>
            <w:tcW w:w="1603" w:type="dxa"/>
            <w:vAlign w:val="center"/>
          </w:tcPr>
          <w:p w14:paraId="7FDEE47B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5480" w:type="dxa"/>
            <w:vAlign w:val="center"/>
          </w:tcPr>
          <w:p w14:paraId="24F04D9A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2546" w:type="dxa"/>
            <w:vAlign w:val="center"/>
          </w:tcPr>
          <w:p w14:paraId="31DDDDCB" w14:textId="77777777" w:rsidR="00210BD7" w:rsidRDefault="00210BD7" w:rsidP="00FA782A">
            <w:pPr>
              <w:jc w:val="center"/>
              <w:rPr>
                <w:lang w:eastAsia="sv-SE"/>
              </w:rPr>
            </w:pPr>
          </w:p>
        </w:tc>
      </w:tr>
    </w:tbl>
    <w:p w14:paraId="57151B2D" w14:textId="77777777" w:rsidR="00753311" w:rsidRDefault="00753311" w:rsidP="00791EB3">
      <w:pPr>
        <w:rPr>
          <w:lang w:eastAsia="sv-SE"/>
        </w:rPr>
      </w:pPr>
    </w:p>
    <w:p w14:paraId="4C65CCE8" w14:textId="13AE58FF" w:rsidR="00042141" w:rsidRPr="00042141" w:rsidRDefault="0023561E" w:rsidP="00042141">
      <w:pPr>
        <w:pStyle w:val="1"/>
      </w:pPr>
      <w:r>
        <w:t>Conclusions</w:t>
      </w:r>
    </w:p>
    <w:p w14:paraId="656816A0" w14:textId="3626FEAD" w:rsidR="00E328BA" w:rsidRDefault="00F86446" w:rsidP="00E328BA">
      <w:pPr>
        <w:rPr>
          <w:lang w:eastAsia="sv-SE"/>
        </w:rPr>
      </w:pPr>
      <w:r>
        <w:rPr>
          <w:lang w:eastAsia="sv-SE"/>
        </w:rPr>
        <w:t xml:space="preserve">The following proposals have been </w:t>
      </w:r>
      <w:r w:rsidR="002D1E9F">
        <w:rPr>
          <w:lang w:eastAsia="sv-SE"/>
        </w:rPr>
        <w:t xml:space="preserve">provided based on feedback </w:t>
      </w:r>
      <w:r w:rsidR="006E2D2E">
        <w:rPr>
          <w:lang w:eastAsia="sv-SE"/>
        </w:rPr>
        <w:t>to the above</w:t>
      </w:r>
      <w:r w:rsidR="00BA5F2A">
        <w:rPr>
          <w:lang w:eastAsia="sv-SE"/>
        </w:rPr>
        <w:t xml:space="preserve"> document:</w:t>
      </w:r>
    </w:p>
    <w:p w14:paraId="73ABDE4C" w14:textId="630A0417" w:rsidR="00D2046B" w:rsidRDefault="00D2046B" w:rsidP="00E328BA">
      <w:pPr>
        <w:rPr>
          <w:lang w:eastAsia="sv-SE"/>
        </w:rPr>
      </w:pPr>
      <w:r>
        <w:rPr>
          <w:lang w:eastAsia="sv-SE"/>
        </w:rPr>
        <w:lastRenderedPageBreak/>
        <w:t>[</w:t>
      </w:r>
      <w:r w:rsidRPr="00D2046B">
        <w:rPr>
          <w:highlight w:val="green"/>
          <w:lang w:eastAsia="sv-SE"/>
        </w:rPr>
        <w:t>Proposals for easy agreement</w:t>
      </w:r>
      <w:r>
        <w:rPr>
          <w:lang w:eastAsia="sv-SE"/>
        </w:rPr>
        <w:t>]</w:t>
      </w:r>
    </w:p>
    <w:p w14:paraId="77024897" w14:textId="77777777" w:rsidR="00D2046B" w:rsidRDefault="00D2046B" w:rsidP="00E328BA">
      <w:pPr>
        <w:rPr>
          <w:lang w:eastAsia="sv-SE"/>
        </w:rPr>
      </w:pPr>
    </w:p>
    <w:p w14:paraId="139A3286" w14:textId="54A4FA6C" w:rsidR="0055117A" w:rsidRPr="00BB60FE" w:rsidRDefault="00D2046B" w:rsidP="0055117A">
      <w:pPr>
        <w:rPr>
          <w:lang w:eastAsia="sv-SE"/>
        </w:rPr>
      </w:pPr>
      <w:r>
        <w:rPr>
          <w:lang w:eastAsia="sv-SE"/>
        </w:rPr>
        <w:t>[</w:t>
      </w:r>
      <w:r w:rsidRPr="00D2046B">
        <w:rPr>
          <w:highlight w:val="yellow"/>
          <w:lang w:eastAsia="sv-SE"/>
        </w:rPr>
        <w:t>Proposals for discussion</w:t>
      </w:r>
      <w:r>
        <w:rPr>
          <w:lang w:eastAsia="sv-SE"/>
        </w:rPr>
        <w:t>]</w:t>
      </w:r>
    </w:p>
    <w:sectPr w:rsidR="0055117A" w:rsidRPr="00BB60FE"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235CE" w14:textId="77777777" w:rsidR="008842DF" w:rsidRDefault="008842DF">
      <w:pPr>
        <w:spacing w:after="0"/>
      </w:pPr>
      <w:r>
        <w:separator/>
      </w:r>
    </w:p>
  </w:endnote>
  <w:endnote w:type="continuationSeparator" w:id="0">
    <w:p w14:paraId="270C3D0A" w14:textId="77777777" w:rsidR="008842DF" w:rsidRDefault="008842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D707A" w14:textId="77777777" w:rsidR="00A5600E" w:rsidRDefault="00A5600E" w:rsidP="00A5600E">
    <w:pPr>
      <w:pStyle w:val="a3"/>
      <w:tabs>
        <w:tab w:val="center" w:pos="4820"/>
        <w:tab w:val="right" w:pos="9639"/>
      </w:tabs>
      <w:jc w:val="left"/>
    </w:pPr>
    <w: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72B05">
      <w:rPr>
        <w:rStyle w:val="a5"/>
      </w:rPr>
      <w:t>4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C72B05">
      <w:rPr>
        <w:rStyle w:val="a5"/>
      </w:rPr>
      <w:t>4</w:t>
    </w:r>
    <w:r>
      <w:rPr>
        <w:rStyle w:val="a5"/>
      </w:rPr>
      <w:fldChar w:fldCharType="end"/>
    </w:r>
    <w:r>
      <w:rPr>
        <w:rStyle w:val="a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01C41" w14:textId="77777777" w:rsidR="008842DF" w:rsidRDefault="008842DF">
      <w:pPr>
        <w:spacing w:after="0"/>
      </w:pPr>
      <w:r>
        <w:separator/>
      </w:r>
    </w:p>
  </w:footnote>
  <w:footnote w:type="continuationSeparator" w:id="0">
    <w:p w14:paraId="7BB09AE7" w14:textId="77777777" w:rsidR="008842DF" w:rsidRDefault="008842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047"/>
    <w:multiLevelType w:val="multilevel"/>
    <w:tmpl w:val="FA1EF81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44339D"/>
    <w:multiLevelType w:val="hybridMultilevel"/>
    <w:tmpl w:val="85EE6764"/>
    <w:lvl w:ilvl="0" w:tplc="49FE12A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493DB2"/>
    <w:multiLevelType w:val="multilevel"/>
    <w:tmpl w:val="50C8A32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203CB4"/>
    <w:multiLevelType w:val="multilevel"/>
    <w:tmpl w:val="F8CA110C"/>
    <w:lvl w:ilvl="0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CAA"/>
    <w:multiLevelType w:val="hybridMultilevel"/>
    <w:tmpl w:val="076AA682"/>
    <w:lvl w:ilvl="0" w:tplc="A86A5F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5779C"/>
    <w:multiLevelType w:val="hybridMultilevel"/>
    <w:tmpl w:val="F438A416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F7B49"/>
    <w:multiLevelType w:val="hybridMultilevel"/>
    <w:tmpl w:val="0036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96431"/>
    <w:multiLevelType w:val="hybridMultilevel"/>
    <w:tmpl w:val="05E0C35C"/>
    <w:lvl w:ilvl="0" w:tplc="49FE12A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2415ED"/>
    <w:multiLevelType w:val="hybridMultilevel"/>
    <w:tmpl w:val="ED66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06735"/>
    <w:multiLevelType w:val="multilevel"/>
    <w:tmpl w:val="57280174"/>
    <w:lvl w:ilvl="0">
      <w:start w:val="1"/>
      <w:numFmt w:val="decimal"/>
      <w:lvlText w:val="%1."/>
      <w:lvlJc w:val="left"/>
      <w:pPr>
        <w:ind w:left="197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699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419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139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859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579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299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7019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739" w:hanging="18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F4465FF"/>
    <w:multiLevelType w:val="multilevel"/>
    <w:tmpl w:val="82B60DDE"/>
    <w:lvl w:ilvl="0">
      <w:start w:val="1"/>
      <w:numFmt w:val="decimal"/>
      <w:lvlText w:val="%1."/>
      <w:lvlJc w:val="left"/>
      <w:pPr>
        <w:ind w:left="197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699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419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139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859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579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299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7019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739" w:hanging="18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30ECE"/>
    <w:multiLevelType w:val="hybridMultilevel"/>
    <w:tmpl w:val="6B7E1E54"/>
    <w:lvl w:ilvl="0" w:tplc="A86A5FC8">
      <w:start w:val="7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07688B"/>
    <w:multiLevelType w:val="hybridMultilevel"/>
    <w:tmpl w:val="DA5803E8"/>
    <w:lvl w:ilvl="0" w:tplc="FD0C5906">
      <w:start w:val="2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DC07B5"/>
    <w:multiLevelType w:val="hybridMultilevel"/>
    <w:tmpl w:val="D4BC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E3865"/>
    <w:multiLevelType w:val="hybridMultilevel"/>
    <w:tmpl w:val="65223A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CFC4401"/>
    <w:multiLevelType w:val="hybridMultilevel"/>
    <w:tmpl w:val="1DEE7D44"/>
    <w:lvl w:ilvl="0" w:tplc="FFFFFFFF">
      <w:start w:val="1"/>
      <w:numFmt w:val="decimal"/>
      <w:lvlText w:val="%1."/>
      <w:lvlJc w:val="left"/>
      <w:pPr>
        <w:ind w:left="1979" w:hanging="36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450"/>
        </w:tabs>
        <w:ind w:left="345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►"/>
      <w:lvlJc w:val="left"/>
      <w:pPr>
        <w:ind w:left="21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left" w:pos="930"/>
        </w:tabs>
        <w:ind w:left="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50"/>
        </w:tabs>
        <w:ind w:left="1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70"/>
        </w:tabs>
        <w:ind w:left="2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90"/>
        </w:tabs>
        <w:ind w:left="3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810"/>
        </w:tabs>
        <w:ind w:left="3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30"/>
        </w:tabs>
        <w:ind w:left="4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50"/>
        </w:tabs>
        <w:ind w:left="5250" w:hanging="360"/>
      </w:pPr>
      <w:rPr>
        <w:rFonts w:ascii="Wingdings" w:hAnsi="Wingdings" w:hint="default"/>
      </w:rPr>
    </w:lvl>
  </w:abstractNum>
  <w:abstractNum w:abstractNumId="19" w15:restartNumberingAfterBreak="0">
    <w:nsid w:val="7154733A"/>
    <w:multiLevelType w:val="hybridMultilevel"/>
    <w:tmpl w:val="A08A7E80"/>
    <w:lvl w:ilvl="0" w:tplc="A86A5FC8">
      <w:start w:val="7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F34728"/>
    <w:multiLevelType w:val="multilevel"/>
    <w:tmpl w:val="08CA7EFE"/>
    <w:lvl w:ilvl="0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7"/>
  </w:num>
  <w:num w:numId="15">
    <w:abstractNumId w:val="13"/>
  </w:num>
  <w:num w:numId="16">
    <w:abstractNumId w:val="1"/>
  </w:num>
  <w:num w:numId="17">
    <w:abstractNumId w:val="19"/>
  </w:num>
  <w:num w:numId="18">
    <w:abstractNumId w:val="0"/>
  </w:num>
  <w:num w:numId="19">
    <w:abstractNumId w:val="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6"/>
  </w:num>
  <w:num w:numId="24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A"/>
    <w:rsid w:val="0000026D"/>
    <w:rsid w:val="00000350"/>
    <w:rsid w:val="0000038C"/>
    <w:rsid w:val="00003AB4"/>
    <w:rsid w:val="00003D08"/>
    <w:rsid w:val="0000436B"/>
    <w:rsid w:val="000048DE"/>
    <w:rsid w:val="00004B6C"/>
    <w:rsid w:val="00005346"/>
    <w:rsid w:val="00005CF8"/>
    <w:rsid w:val="00005F8F"/>
    <w:rsid w:val="000067D6"/>
    <w:rsid w:val="000107BC"/>
    <w:rsid w:val="000120D0"/>
    <w:rsid w:val="00013648"/>
    <w:rsid w:val="000137FE"/>
    <w:rsid w:val="00014697"/>
    <w:rsid w:val="000156CB"/>
    <w:rsid w:val="00016BC7"/>
    <w:rsid w:val="00017A5A"/>
    <w:rsid w:val="00020733"/>
    <w:rsid w:val="00021511"/>
    <w:rsid w:val="00021A53"/>
    <w:rsid w:val="00022289"/>
    <w:rsid w:val="00023356"/>
    <w:rsid w:val="00023D18"/>
    <w:rsid w:val="00023D2B"/>
    <w:rsid w:val="00023F5B"/>
    <w:rsid w:val="00025207"/>
    <w:rsid w:val="000302A4"/>
    <w:rsid w:val="00030FD2"/>
    <w:rsid w:val="00032FB8"/>
    <w:rsid w:val="000340E6"/>
    <w:rsid w:val="00035F44"/>
    <w:rsid w:val="00035F71"/>
    <w:rsid w:val="0003692D"/>
    <w:rsid w:val="000376F0"/>
    <w:rsid w:val="00040136"/>
    <w:rsid w:val="00040327"/>
    <w:rsid w:val="00041B58"/>
    <w:rsid w:val="00041BDF"/>
    <w:rsid w:val="00042141"/>
    <w:rsid w:val="0004282A"/>
    <w:rsid w:val="0004345F"/>
    <w:rsid w:val="00044134"/>
    <w:rsid w:val="0004516E"/>
    <w:rsid w:val="000463A6"/>
    <w:rsid w:val="00047225"/>
    <w:rsid w:val="00050CCC"/>
    <w:rsid w:val="000523CA"/>
    <w:rsid w:val="00052499"/>
    <w:rsid w:val="0005377A"/>
    <w:rsid w:val="000562C1"/>
    <w:rsid w:val="00056A44"/>
    <w:rsid w:val="000600DC"/>
    <w:rsid w:val="0006093B"/>
    <w:rsid w:val="00060F64"/>
    <w:rsid w:val="00061A47"/>
    <w:rsid w:val="000632CF"/>
    <w:rsid w:val="00064052"/>
    <w:rsid w:val="00064938"/>
    <w:rsid w:val="00064C6D"/>
    <w:rsid w:val="00065043"/>
    <w:rsid w:val="00065DE4"/>
    <w:rsid w:val="00065F0E"/>
    <w:rsid w:val="000674C7"/>
    <w:rsid w:val="00067C34"/>
    <w:rsid w:val="000704B3"/>
    <w:rsid w:val="00070917"/>
    <w:rsid w:val="000711E7"/>
    <w:rsid w:val="00071DA6"/>
    <w:rsid w:val="00072EB3"/>
    <w:rsid w:val="000730CF"/>
    <w:rsid w:val="000764E1"/>
    <w:rsid w:val="00076A12"/>
    <w:rsid w:val="00080C7D"/>
    <w:rsid w:val="0008162A"/>
    <w:rsid w:val="00081ECD"/>
    <w:rsid w:val="00082A10"/>
    <w:rsid w:val="00084C21"/>
    <w:rsid w:val="000858EB"/>
    <w:rsid w:val="00087327"/>
    <w:rsid w:val="0008793C"/>
    <w:rsid w:val="00087B7C"/>
    <w:rsid w:val="000912BF"/>
    <w:rsid w:val="00091494"/>
    <w:rsid w:val="00091AD5"/>
    <w:rsid w:val="00092634"/>
    <w:rsid w:val="00093382"/>
    <w:rsid w:val="00093C6F"/>
    <w:rsid w:val="000954D7"/>
    <w:rsid w:val="00095825"/>
    <w:rsid w:val="00095F01"/>
    <w:rsid w:val="00096BA3"/>
    <w:rsid w:val="000A0223"/>
    <w:rsid w:val="000A22DB"/>
    <w:rsid w:val="000A2503"/>
    <w:rsid w:val="000A2F75"/>
    <w:rsid w:val="000A514F"/>
    <w:rsid w:val="000A577C"/>
    <w:rsid w:val="000A6217"/>
    <w:rsid w:val="000A7743"/>
    <w:rsid w:val="000A78E5"/>
    <w:rsid w:val="000A7AD3"/>
    <w:rsid w:val="000A7FD9"/>
    <w:rsid w:val="000B0760"/>
    <w:rsid w:val="000B0EAB"/>
    <w:rsid w:val="000B0F29"/>
    <w:rsid w:val="000B2024"/>
    <w:rsid w:val="000B2FE8"/>
    <w:rsid w:val="000B3CE8"/>
    <w:rsid w:val="000B3F22"/>
    <w:rsid w:val="000B4FEA"/>
    <w:rsid w:val="000B6B1E"/>
    <w:rsid w:val="000C094D"/>
    <w:rsid w:val="000C165D"/>
    <w:rsid w:val="000C2153"/>
    <w:rsid w:val="000C24FB"/>
    <w:rsid w:val="000C2520"/>
    <w:rsid w:val="000C2A5A"/>
    <w:rsid w:val="000C3AB5"/>
    <w:rsid w:val="000C3FA9"/>
    <w:rsid w:val="000C4724"/>
    <w:rsid w:val="000C49E3"/>
    <w:rsid w:val="000C5B54"/>
    <w:rsid w:val="000C684D"/>
    <w:rsid w:val="000C6AAE"/>
    <w:rsid w:val="000D087E"/>
    <w:rsid w:val="000D21BC"/>
    <w:rsid w:val="000D21ED"/>
    <w:rsid w:val="000D3BAA"/>
    <w:rsid w:val="000D42E0"/>
    <w:rsid w:val="000D4867"/>
    <w:rsid w:val="000D4BBD"/>
    <w:rsid w:val="000D64A5"/>
    <w:rsid w:val="000D75B1"/>
    <w:rsid w:val="000E05C9"/>
    <w:rsid w:val="000E07CB"/>
    <w:rsid w:val="000E2C06"/>
    <w:rsid w:val="000E3224"/>
    <w:rsid w:val="000E3F81"/>
    <w:rsid w:val="000E4B17"/>
    <w:rsid w:val="000E5991"/>
    <w:rsid w:val="000E5B7E"/>
    <w:rsid w:val="000E6305"/>
    <w:rsid w:val="000E6BA4"/>
    <w:rsid w:val="000E7256"/>
    <w:rsid w:val="000E7CE7"/>
    <w:rsid w:val="000F153D"/>
    <w:rsid w:val="000F254E"/>
    <w:rsid w:val="000F2ADA"/>
    <w:rsid w:val="000F379C"/>
    <w:rsid w:val="000F3FD0"/>
    <w:rsid w:val="000F59C8"/>
    <w:rsid w:val="000F6C24"/>
    <w:rsid w:val="000F7AEB"/>
    <w:rsid w:val="00102266"/>
    <w:rsid w:val="00102382"/>
    <w:rsid w:val="001023F4"/>
    <w:rsid w:val="00103709"/>
    <w:rsid w:val="0010407C"/>
    <w:rsid w:val="00104ED9"/>
    <w:rsid w:val="00105B37"/>
    <w:rsid w:val="00107820"/>
    <w:rsid w:val="00107BFB"/>
    <w:rsid w:val="00110AA3"/>
    <w:rsid w:val="0011292B"/>
    <w:rsid w:val="001132C4"/>
    <w:rsid w:val="00113E4A"/>
    <w:rsid w:val="001148BC"/>
    <w:rsid w:val="001154A6"/>
    <w:rsid w:val="001176FA"/>
    <w:rsid w:val="001217FB"/>
    <w:rsid w:val="00123280"/>
    <w:rsid w:val="00123CFF"/>
    <w:rsid w:val="00123EB2"/>
    <w:rsid w:val="00124AEB"/>
    <w:rsid w:val="00126ADC"/>
    <w:rsid w:val="00131FE2"/>
    <w:rsid w:val="0013326F"/>
    <w:rsid w:val="0013328F"/>
    <w:rsid w:val="00134085"/>
    <w:rsid w:val="00134905"/>
    <w:rsid w:val="00136B4E"/>
    <w:rsid w:val="00137BC4"/>
    <w:rsid w:val="001415EA"/>
    <w:rsid w:val="0014187E"/>
    <w:rsid w:val="00143787"/>
    <w:rsid w:val="00143EF1"/>
    <w:rsid w:val="0014491F"/>
    <w:rsid w:val="00145102"/>
    <w:rsid w:val="00146F34"/>
    <w:rsid w:val="00150446"/>
    <w:rsid w:val="00151090"/>
    <w:rsid w:val="001524D5"/>
    <w:rsid w:val="00154799"/>
    <w:rsid w:val="00155464"/>
    <w:rsid w:val="001559CE"/>
    <w:rsid w:val="00156370"/>
    <w:rsid w:val="0015670C"/>
    <w:rsid w:val="00156AE4"/>
    <w:rsid w:val="001631FC"/>
    <w:rsid w:val="00163319"/>
    <w:rsid w:val="00163786"/>
    <w:rsid w:val="001637C7"/>
    <w:rsid w:val="00163FD2"/>
    <w:rsid w:val="00166085"/>
    <w:rsid w:val="00166C9B"/>
    <w:rsid w:val="00167E59"/>
    <w:rsid w:val="001707A1"/>
    <w:rsid w:val="0017154D"/>
    <w:rsid w:val="001717BC"/>
    <w:rsid w:val="00171DC6"/>
    <w:rsid w:val="00171EE9"/>
    <w:rsid w:val="001720D9"/>
    <w:rsid w:val="001721DC"/>
    <w:rsid w:val="00173224"/>
    <w:rsid w:val="00174724"/>
    <w:rsid w:val="00175922"/>
    <w:rsid w:val="00175E73"/>
    <w:rsid w:val="00176137"/>
    <w:rsid w:val="0017657B"/>
    <w:rsid w:val="00176ACE"/>
    <w:rsid w:val="00176E39"/>
    <w:rsid w:val="0017729F"/>
    <w:rsid w:val="001776B8"/>
    <w:rsid w:val="00180486"/>
    <w:rsid w:val="00180922"/>
    <w:rsid w:val="00180F3D"/>
    <w:rsid w:val="001812B5"/>
    <w:rsid w:val="00182356"/>
    <w:rsid w:val="0018236F"/>
    <w:rsid w:val="00186265"/>
    <w:rsid w:val="00186AE3"/>
    <w:rsid w:val="001876D4"/>
    <w:rsid w:val="00187A1B"/>
    <w:rsid w:val="001904EE"/>
    <w:rsid w:val="00191818"/>
    <w:rsid w:val="001923F0"/>
    <w:rsid w:val="00192E02"/>
    <w:rsid w:val="001931FC"/>
    <w:rsid w:val="00194107"/>
    <w:rsid w:val="0019464A"/>
    <w:rsid w:val="001948DA"/>
    <w:rsid w:val="00195212"/>
    <w:rsid w:val="001972C2"/>
    <w:rsid w:val="001A1070"/>
    <w:rsid w:val="001A113C"/>
    <w:rsid w:val="001A14FA"/>
    <w:rsid w:val="001A1A27"/>
    <w:rsid w:val="001A257E"/>
    <w:rsid w:val="001A31FB"/>
    <w:rsid w:val="001A3221"/>
    <w:rsid w:val="001A5EE1"/>
    <w:rsid w:val="001A65DD"/>
    <w:rsid w:val="001A6A72"/>
    <w:rsid w:val="001A6BF5"/>
    <w:rsid w:val="001A6F2F"/>
    <w:rsid w:val="001A78CB"/>
    <w:rsid w:val="001A7FCC"/>
    <w:rsid w:val="001B0A20"/>
    <w:rsid w:val="001B1A86"/>
    <w:rsid w:val="001B20F4"/>
    <w:rsid w:val="001B233C"/>
    <w:rsid w:val="001B3965"/>
    <w:rsid w:val="001B3D9F"/>
    <w:rsid w:val="001B40F4"/>
    <w:rsid w:val="001B7F01"/>
    <w:rsid w:val="001C1110"/>
    <w:rsid w:val="001C2385"/>
    <w:rsid w:val="001C520A"/>
    <w:rsid w:val="001C5412"/>
    <w:rsid w:val="001C603A"/>
    <w:rsid w:val="001C6392"/>
    <w:rsid w:val="001C717C"/>
    <w:rsid w:val="001C73A0"/>
    <w:rsid w:val="001C77EC"/>
    <w:rsid w:val="001C7E3A"/>
    <w:rsid w:val="001D08AB"/>
    <w:rsid w:val="001D08F9"/>
    <w:rsid w:val="001D2826"/>
    <w:rsid w:val="001D35E5"/>
    <w:rsid w:val="001D46EB"/>
    <w:rsid w:val="001D4C3A"/>
    <w:rsid w:val="001D5249"/>
    <w:rsid w:val="001D6AE7"/>
    <w:rsid w:val="001D6D3A"/>
    <w:rsid w:val="001D72AA"/>
    <w:rsid w:val="001D75A9"/>
    <w:rsid w:val="001D768F"/>
    <w:rsid w:val="001D7983"/>
    <w:rsid w:val="001D7EE4"/>
    <w:rsid w:val="001D7F2C"/>
    <w:rsid w:val="001E19CA"/>
    <w:rsid w:val="001E22CA"/>
    <w:rsid w:val="001E487D"/>
    <w:rsid w:val="001E50E8"/>
    <w:rsid w:val="001E5E58"/>
    <w:rsid w:val="001E75BE"/>
    <w:rsid w:val="001F01C9"/>
    <w:rsid w:val="001F03BF"/>
    <w:rsid w:val="001F19E9"/>
    <w:rsid w:val="001F2DD3"/>
    <w:rsid w:val="001F4A6E"/>
    <w:rsid w:val="001F4B81"/>
    <w:rsid w:val="001F4B8E"/>
    <w:rsid w:val="001F5B9A"/>
    <w:rsid w:val="001F6244"/>
    <w:rsid w:val="001F7F4F"/>
    <w:rsid w:val="001F7F62"/>
    <w:rsid w:val="00200939"/>
    <w:rsid w:val="00201D43"/>
    <w:rsid w:val="00201F2D"/>
    <w:rsid w:val="002020F1"/>
    <w:rsid w:val="002042AF"/>
    <w:rsid w:val="0020556B"/>
    <w:rsid w:val="002055B8"/>
    <w:rsid w:val="0020674D"/>
    <w:rsid w:val="002071AD"/>
    <w:rsid w:val="00207773"/>
    <w:rsid w:val="00207F0F"/>
    <w:rsid w:val="0021076C"/>
    <w:rsid w:val="00210BD7"/>
    <w:rsid w:val="00211168"/>
    <w:rsid w:val="00211E35"/>
    <w:rsid w:val="0021227B"/>
    <w:rsid w:val="002128AD"/>
    <w:rsid w:val="00212AA6"/>
    <w:rsid w:val="00212C40"/>
    <w:rsid w:val="002137B3"/>
    <w:rsid w:val="00214E6A"/>
    <w:rsid w:val="00217CB7"/>
    <w:rsid w:val="00220A6B"/>
    <w:rsid w:val="00220C72"/>
    <w:rsid w:val="0022126E"/>
    <w:rsid w:val="00221404"/>
    <w:rsid w:val="00221501"/>
    <w:rsid w:val="00221578"/>
    <w:rsid w:val="00221893"/>
    <w:rsid w:val="00221BD7"/>
    <w:rsid w:val="00222DB9"/>
    <w:rsid w:val="00223131"/>
    <w:rsid w:val="002240CF"/>
    <w:rsid w:val="00224D5A"/>
    <w:rsid w:val="00225A04"/>
    <w:rsid w:val="00225B07"/>
    <w:rsid w:val="0022793E"/>
    <w:rsid w:val="0023165A"/>
    <w:rsid w:val="0023253D"/>
    <w:rsid w:val="002326FA"/>
    <w:rsid w:val="00232820"/>
    <w:rsid w:val="00233038"/>
    <w:rsid w:val="00233DBB"/>
    <w:rsid w:val="00233F65"/>
    <w:rsid w:val="002350C5"/>
    <w:rsid w:val="00235591"/>
    <w:rsid w:val="0023561E"/>
    <w:rsid w:val="002366BC"/>
    <w:rsid w:val="002368FB"/>
    <w:rsid w:val="00236A30"/>
    <w:rsid w:val="002375C8"/>
    <w:rsid w:val="0024034D"/>
    <w:rsid w:val="0024123C"/>
    <w:rsid w:val="00241858"/>
    <w:rsid w:val="0024211E"/>
    <w:rsid w:val="00243E94"/>
    <w:rsid w:val="002442DE"/>
    <w:rsid w:val="00244AD0"/>
    <w:rsid w:val="00244C54"/>
    <w:rsid w:val="00245DF4"/>
    <w:rsid w:val="00245F8D"/>
    <w:rsid w:val="00246383"/>
    <w:rsid w:val="00246D67"/>
    <w:rsid w:val="00247097"/>
    <w:rsid w:val="0024763F"/>
    <w:rsid w:val="002502C9"/>
    <w:rsid w:val="00250B8B"/>
    <w:rsid w:val="00251B82"/>
    <w:rsid w:val="00251E62"/>
    <w:rsid w:val="00251F92"/>
    <w:rsid w:val="00252C4B"/>
    <w:rsid w:val="00253179"/>
    <w:rsid w:val="00253261"/>
    <w:rsid w:val="00254521"/>
    <w:rsid w:val="00254CE1"/>
    <w:rsid w:val="00254F05"/>
    <w:rsid w:val="00257B83"/>
    <w:rsid w:val="00257BE1"/>
    <w:rsid w:val="00265AA2"/>
    <w:rsid w:val="00267AC4"/>
    <w:rsid w:val="00267CF0"/>
    <w:rsid w:val="00267E97"/>
    <w:rsid w:val="00270E2D"/>
    <w:rsid w:val="00271DCE"/>
    <w:rsid w:val="00272106"/>
    <w:rsid w:val="00272F28"/>
    <w:rsid w:val="00272F47"/>
    <w:rsid w:val="00273362"/>
    <w:rsid w:val="0027341F"/>
    <w:rsid w:val="00275768"/>
    <w:rsid w:val="00275ADA"/>
    <w:rsid w:val="00277A15"/>
    <w:rsid w:val="00277CCE"/>
    <w:rsid w:val="0028156F"/>
    <w:rsid w:val="00281C71"/>
    <w:rsid w:val="0028281D"/>
    <w:rsid w:val="002833BB"/>
    <w:rsid w:val="00283B1C"/>
    <w:rsid w:val="0028535F"/>
    <w:rsid w:val="00286506"/>
    <w:rsid w:val="002868B0"/>
    <w:rsid w:val="0028778C"/>
    <w:rsid w:val="00287E97"/>
    <w:rsid w:val="002902C2"/>
    <w:rsid w:val="00291CA8"/>
    <w:rsid w:val="00292A49"/>
    <w:rsid w:val="0029357B"/>
    <w:rsid w:val="002953AD"/>
    <w:rsid w:val="002958EB"/>
    <w:rsid w:val="00295ACB"/>
    <w:rsid w:val="002963A4"/>
    <w:rsid w:val="00296A96"/>
    <w:rsid w:val="002A07EB"/>
    <w:rsid w:val="002A2050"/>
    <w:rsid w:val="002A33C5"/>
    <w:rsid w:val="002A3922"/>
    <w:rsid w:val="002A3C68"/>
    <w:rsid w:val="002A5D66"/>
    <w:rsid w:val="002A7E1B"/>
    <w:rsid w:val="002B004B"/>
    <w:rsid w:val="002B1FFB"/>
    <w:rsid w:val="002B3A1A"/>
    <w:rsid w:val="002B5810"/>
    <w:rsid w:val="002B5926"/>
    <w:rsid w:val="002B65DD"/>
    <w:rsid w:val="002C0FA5"/>
    <w:rsid w:val="002C3BAD"/>
    <w:rsid w:val="002C4234"/>
    <w:rsid w:val="002C4C84"/>
    <w:rsid w:val="002C4FDD"/>
    <w:rsid w:val="002C6E1A"/>
    <w:rsid w:val="002C6FC7"/>
    <w:rsid w:val="002C7497"/>
    <w:rsid w:val="002D0B80"/>
    <w:rsid w:val="002D16E9"/>
    <w:rsid w:val="002D19F9"/>
    <w:rsid w:val="002D1BA6"/>
    <w:rsid w:val="002D1E9F"/>
    <w:rsid w:val="002D22AF"/>
    <w:rsid w:val="002D3C8A"/>
    <w:rsid w:val="002D3DE4"/>
    <w:rsid w:val="002D4071"/>
    <w:rsid w:val="002D56B7"/>
    <w:rsid w:val="002D6B24"/>
    <w:rsid w:val="002E002F"/>
    <w:rsid w:val="002E1B60"/>
    <w:rsid w:val="002E20F2"/>
    <w:rsid w:val="002E2D0A"/>
    <w:rsid w:val="002E2F97"/>
    <w:rsid w:val="002E3DCA"/>
    <w:rsid w:val="002E4563"/>
    <w:rsid w:val="002E4ECD"/>
    <w:rsid w:val="002E704D"/>
    <w:rsid w:val="002E7711"/>
    <w:rsid w:val="002E7BB5"/>
    <w:rsid w:val="002E7BD4"/>
    <w:rsid w:val="002E7F7E"/>
    <w:rsid w:val="002F0434"/>
    <w:rsid w:val="002F088D"/>
    <w:rsid w:val="002F129C"/>
    <w:rsid w:val="002F1405"/>
    <w:rsid w:val="002F1B2E"/>
    <w:rsid w:val="002F340D"/>
    <w:rsid w:val="002F3704"/>
    <w:rsid w:val="002F3D63"/>
    <w:rsid w:val="002F61D0"/>
    <w:rsid w:val="002F667A"/>
    <w:rsid w:val="00301E0D"/>
    <w:rsid w:val="003024AF"/>
    <w:rsid w:val="00302FEE"/>
    <w:rsid w:val="00304082"/>
    <w:rsid w:val="00304162"/>
    <w:rsid w:val="00304B45"/>
    <w:rsid w:val="003065C3"/>
    <w:rsid w:val="003068D1"/>
    <w:rsid w:val="003077AA"/>
    <w:rsid w:val="00307D7F"/>
    <w:rsid w:val="0031018F"/>
    <w:rsid w:val="0031030C"/>
    <w:rsid w:val="00310836"/>
    <w:rsid w:val="00311052"/>
    <w:rsid w:val="00311B1E"/>
    <w:rsid w:val="003121FD"/>
    <w:rsid w:val="0031684F"/>
    <w:rsid w:val="00316A76"/>
    <w:rsid w:val="00316CEF"/>
    <w:rsid w:val="003172A3"/>
    <w:rsid w:val="00320692"/>
    <w:rsid w:val="00320F62"/>
    <w:rsid w:val="00322F6D"/>
    <w:rsid w:val="003235D7"/>
    <w:rsid w:val="0032398B"/>
    <w:rsid w:val="00323CDF"/>
    <w:rsid w:val="00326093"/>
    <w:rsid w:val="003262D6"/>
    <w:rsid w:val="00327911"/>
    <w:rsid w:val="003302CE"/>
    <w:rsid w:val="00330B3E"/>
    <w:rsid w:val="00330C8F"/>
    <w:rsid w:val="00330DBB"/>
    <w:rsid w:val="00331B51"/>
    <w:rsid w:val="00333E9C"/>
    <w:rsid w:val="003349EB"/>
    <w:rsid w:val="00334E7B"/>
    <w:rsid w:val="003353EF"/>
    <w:rsid w:val="00336B96"/>
    <w:rsid w:val="00340338"/>
    <w:rsid w:val="0034235A"/>
    <w:rsid w:val="0034371B"/>
    <w:rsid w:val="00343927"/>
    <w:rsid w:val="00343A73"/>
    <w:rsid w:val="00343A7A"/>
    <w:rsid w:val="00344303"/>
    <w:rsid w:val="00346189"/>
    <w:rsid w:val="003503FF"/>
    <w:rsid w:val="00352288"/>
    <w:rsid w:val="00353B35"/>
    <w:rsid w:val="00353FC2"/>
    <w:rsid w:val="0035420F"/>
    <w:rsid w:val="003542F2"/>
    <w:rsid w:val="00354810"/>
    <w:rsid w:val="00355A06"/>
    <w:rsid w:val="00355A1B"/>
    <w:rsid w:val="0035654F"/>
    <w:rsid w:val="003565F4"/>
    <w:rsid w:val="00356F5B"/>
    <w:rsid w:val="00357D99"/>
    <w:rsid w:val="00360911"/>
    <w:rsid w:val="00361A09"/>
    <w:rsid w:val="00362FAF"/>
    <w:rsid w:val="00363A57"/>
    <w:rsid w:val="00363CF0"/>
    <w:rsid w:val="00363DE9"/>
    <w:rsid w:val="00363F8F"/>
    <w:rsid w:val="003640F1"/>
    <w:rsid w:val="003641EB"/>
    <w:rsid w:val="00364946"/>
    <w:rsid w:val="00365D88"/>
    <w:rsid w:val="00365D9F"/>
    <w:rsid w:val="00365EBF"/>
    <w:rsid w:val="003662EC"/>
    <w:rsid w:val="003663AC"/>
    <w:rsid w:val="003668A7"/>
    <w:rsid w:val="003676E4"/>
    <w:rsid w:val="00370435"/>
    <w:rsid w:val="003707A4"/>
    <w:rsid w:val="003716F1"/>
    <w:rsid w:val="003720F1"/>
    <w:rsid w:val="00372F6E"/>
    <w:rsid w:val="00374FC1"/>
    <w:rsid w:val="00375A5D"/>
    <w:rsid w:val="00375EAA"/>
    <w:rsid w:val="003762E8"/>
    <w:rsid w:val="00376607"/>
    <w:rsid w:val="00376D11"/>
    <w:rsid w:val="00376F9F"/>
    <w:rsid w:val="003770FB"/>
    <w:rsid w:val="00377562"/>
    <w:rsid w:val="00380662"/>
    <w:rsid w:val="00380828"/>
    <w:rsid w:val="0038182B"/>
    <w:rsid w:val="00382086"/>
    <w:rsid w:val="003825BB"/>
    <w:rsid w:val="0038328B"/>
    <w:rsid w:val="003838C5"/>
    <w:rsid w:val="00383B67"/>
    <w:rsid w:val="00383D4F"/>
    <w:rsid w:val="00384254"/>
    <w:rsid w:val="003846D6"/>
    <w:rsid w:val="00384805"/>
    <w:rsid w:val="0038510E"/>
    <w:rsid w:val="00385140"/>
    <w:rsid w:val="0038596C"/>
    <w:rsid w:val="0038654A"/>
    <w:rsid w:val="003866A2"/>
    <w:rsid w:val="0038781C"/>
    <w:rsid w:val="00387F73"/>
    <w:rsid w:val="00390416"/>
    <w:rsid w:val="0039218C"/>
    <w:rsid w:val="003924E9"/>
    <w:rsid w:val="00392A99"/>
    <w:rsid w:val="00393711"/>
    <w:rsid w:val="00393FA6"/>
    <w:rsid w:val="00394511"/>
    <w:rsid w:val="00395405"/>
    <w:rsid w:val="003954D7"/>
    <w:rsid w:val="00397292"/>
    <w:rsid w:val="00397293"/>
    <w:rsid w:val="0039750E"/>
    <w:rsid w:val="003A1803"/>
    <w:rsid w:val="003A1E6B"/>
    <w:rsid w:val="003A2034"/>
    <w:rsid w:val="003A24F4"/>
    <w:rsid w:val="003A2818"/>
    <w:rsid w:val="003A2C98"/>
    <w:rsid w:val="003A4F40"/>
    <w:rsid w:val="003A57AD"/>
    <w:rsid w:val="003A6F94"/>
    <w:rsid w:val="003B152E"/>
    <w:rsid w:val="003B1909"/>
    <w:rsid w:val="003B23ED"/>
    <w:rsid w:val="003B3D79"/>
    <w:rsid w:val="003B3E81"/>
    <w:rsid w:val="003B6788"/>
    <w:rsid w:val="003B6DD3"/>
    <w:rsid w:val="003B6E04"/>
    <w:rsid w:val="003C038E"/>
    <w:rsid w:val="003C0A21"/>
    <w:rsid w:val="003C157F"/>
    <w:rsid w:val="003C30B2"/>
    <w:rsid w:val="003C4CDE"/>
    <w:rsid w:val="003C4E90"/>
    <w:rsid w:val="003C55DA"/>
    <w:rsid w:val="003C7D43"/>
    <w:rsid w:val="003D2256"/>
    <w:rsid w:val="003D2710"/>
    <w:rsid w:val="003D2B16"/>
    <w:rsid w:val="003D3373"/>
    <w:rsid w:val="003D353F"/>
    <w:rsid w:val="003D7DCE"/>
    <w:rsid w:val="003E1038"/>
    <w:rsid w:val="003E2076"/>
    <w:rsid w:val="003E2447"/>
    <w:rsid w:val="003E2ECA"/>
    <w:rsid w:val="003E5696"/>
    <w:rsid w:val="003E72B4"/>
    <w:rsid w:val="003F0FAE"/>
    <w:rsid w:val="003F1FFD"/>
    <w:rsid w:val="003F3603"/>
    <w:rsid w:val="003F3AF9"/>
    <w:rsid w:val="003F5962"/>
    <w:rsid w:val="003F7677"/>
    <w:rsid w:val="0040383C"/>
    <w:rsid w:val="004040A2"/>
    <w:rsid w:val="00405534"/>
    <w:rsid w:val="00407D8E"/>
    <w:rsid w:val="00407E11"/>
    <w:rsid w:val="00411172"/>
    <w:rsid w:val="00411641"/>
    <w:rsid w:val="00411A8E"/>
    <w:rsid w:val="004124E9"/>
    <w:rsid w:val="00412592"/>
    <w:rsid w:val="0041284A"/>
    <w:rsid w:val="00413DC7"/>
    <w:rsid w:val="00414026"/>
    <w:rsid w:val="0041454B"/>
    <w:rsid w:val="004151F7"/>
    <w:rsid w:val="00417C65"/>
    <w:rsid w:val="00420657"/>
    <w:rsid w:val="00420B40"/>
    <w:rsid w:val="0042455A"/>
    <w:rsid w:val="004248FA"/>
    <w:rsid w:val="00424E62"/>
    <w:rsid w:val="0043005D"/>
    <w:rsid w:val="0043125F"/>
    <w:rsid w:val="00433A63"/>
    <w:rsid w:val="00433AF8"/>
    <w:rsid w:val="00435633"/>
    <w:rsid w:val="00435F58"/>
    <w:rsid w:val="00436031"/>
    <w:rsid w:val="00437A3C"/>
    <w:rsid w:val="0044049B"/>
    <w:rsid w:val="00440C2E"/>
    <w:rsid w:val="00442888"/>
    <w:rsid w:val="004432D3"/>
    <w:rsid w:val="00443DC7"/>
    <w:rsid w:val="00444BB8"/>
    <w:rsid w:val="00444EE1"/>
    <w:rsid w:val="00447527"/>
    <w:rsid w:val="004478B6"/>
    <w:rsid w:val="00450E08"/>
    <w:rsid w:val="00451022"/>
    <w:rsid w:val="0045137B"/>
    <w:rsid w:val="0045137D"/>
    <w:rsid w:val="00451853"/>
    <w:rsid w:val="00451891"/>
    <w:rsid w:val="00451B3A"/>
    <w:rsid w:val="00456988"/>
    <w:rsid w:val="00456C4A"/>
    <w:rsid w:val="00457795"/>
    <w:rsid w:val="00461DC9"/>
    <w:rsid w:val="004621DE"/>
    <w:rsid w:val="00463C49"/>
    <w:rsid w:val="004660FD"/>
    <w:rsid w:val="00466AC6"/>
    <w:rsid w:val="00466B53"/>
    <w:rsid w:val="0046704F"/>
    <w:rsid w:val="004677D3"/>
    <w:rsid w:val="00467B0C"/>
    <w:rsid w:val="00470765"/>
    <w:rsid w:val="00470D40"/>
    <w:rsid w:val="004718AB"/>
    <w:rsid w:val="0047245F"/>
    <w:rsid w:val="00472ADB"/>
    <w:rsid w:val="00473B55"/>
    <w:rsid w:val="004741C0"/>
    <w:rsid w:val="00475247"/>
    <w:rsid w:val="00476DE0"/>
    <w:rsid w:val="00477662"/>
    <w:rsid w:val="0048030C"/>
    <w:rsid w:val="0048034F"/>
    <w:rsid w:val="00481A89"/>
    <w:rsid w:val="00481AEB"/>
    <w:rsid w:val="00482691"/>
    <w:rsid w:val="00482B49"/>
    <w:rsid w:val="00482D08"/>
    <w:rsid w:val="00483C94"/>
    <w:rsid w:val="0048544B"/>
    <w:rsid w:val="0049079D"/>
    <w:rsid w:val="0049138F"/>
    <w:rsid w:val="00491E83"/>
    <w:rsid w:val="004924E0"/>
    <w:rsid w:val="004931C8"/>
    <w:rsid w:val="00496632"/>
    <w:rsid w:val="004A06EC"/>
    <w:rsid w:val="004A0EA1"/>
    <w:rsid w:val="004A4000"/>
    <w:rsid w:val="004A47EA"/>
    <w:rsid w:val="004A5DF4"/>
    <w:rsid w:val="004A6776"/>
    <w:rsid w:val="004A6A30"/>
    <w:rsid w:val="004A6F17"/>
    <w:rsid w:val="004B2754"/>
    <w:rsid w:val="004B3D52"/>
    <w:rsid w:val="004B4A2A"/>
    <w:rsid w:val="004B532F"/>
    <w:rsid w:val="004B5C78"/>
    <w:rsid w:val="004B783B"/>
    <w:rsid w:val="004C017A"/>
    <w:rsid w:val="004C2228"/>
    <w:rsid w:val="004C2436"/>
    <w:rsid w:val="004C2ED4"/>
    <w:rsid w:val="004C5A2D"/>
    <w:rsid w:val="004C5CC9"/>
    <w:rsid w:val="004C60A7"/>
    <w:rsid w:val="004C7001"/>
    <w:rsid w:val="004C74F2"/>
    <w:rsid w:val="004C7C58"/>
    <w:rsid w:val="004D07A5"/>
    <w:rsid w:val="004D105A"/>
    <w:rsid w:val="004D1230"/>
    <w:rsid w:val="004D15ED"/>
    <w:rsid w:val="004D171C"/>
    <w:rsid w:val="004D2467"/>
    <w:rsid w:val="004D3504"/>
    <w:rsid w:val="004D581F"/>
    <w:rsid w:val="004E00F9"/>
    <w:rsid w:val="004E08DF"/>
    <w:rsid w:val="004E0F09"/>
    <w:rsid w:val="004E5533"/>
    <w:rsid w:val="004E55EF"/>
    <w:rsid w:val="004E5F91"/>
    <w:rsid w:val="004E7675"/>
    <w:rsid w:val="004E7749"/>
    <w:rsid w:val="004E7FE4"/>
    <w:rsid w:val="004F0522"/>
    <w:rsid w:val="004F1273"/>
    <w:rsid w:val="004F20AF"/>
    <w:rsid w:val="004F20F0"/>
    <w:rsid w:val="004F2722"/>
    <w:rsid w:val="004F3210"/>
    <w:rsid w:val="004F33F9"/>
    <w:rsid w:val="004F3A48"/>
    <w:rsid w:val="004F40B9"/>
    <w:rsid w:val="004F4C31"/>
    <w:rsid w:val="004F7E2D"/>
    <w:rsid w:val="005004A6"/>
    <w:rsid w:val="005004EA"/>
    <w:rsid w:val="0050141D"/>
    <w:rsid w:val="00501ED8"/>
    <w:rsid w:val="0050239F"/>
    <w:rsid w:val="00502944"/>
    <w:rsid w:val="00503C63"/>
    <w:rsid w:val="005040BC"/>
    <w:rsid w:val="00504909"/>
    <w:rsid w:val="00504CDF"/>
    <w:rsid w:val="00504F35"/>
    <w:rsid w:val="005070C6"/>
    <w:rsid w:val="00507F8F"/>
    <w:rsid w:val="00510562"/>
    <w:rsid w:val="005122A9"/>
    <w:rsid w:val="005131F6"/>
    <w:rsid w:val="00513328"/>
    <w:rsid w:val="00513A1B"/>
    <w:rsid w:val="00515955"/>
    <w:rsid w:val="00516388"/>
    <w:rsid w:val="00521D13"/>
    <w:rsid w:val="005229B8"/>
    <w:rsid w:val="0052422C"/>
    <w:rsid w:val="005243AE"/>
    <w:rsid w:val="00524E0F"/>
    <w:rsid w:val="00524E62"/>
    <w:rsid w:val="0052583E"/>
    <w:rsid w:val="00531436"/>
    <w:rsid w:val="005316A3"/>
    <w:rsid w:val="00531FF1"/>
    <w:rsid w:val="005343F3"/>
    <w:rsid w:val="00534A3A"/>
    <w:rsid w:val="00537273"/>
    <w:rsid w:val="005376CD"/>
    <w:rsid w:val="00537E5D"/>
    <w:rsid w:val="00540CE7"/>
    <w:rsid w:val="00541DD8"/>
    <w:rsid w:val="00543375"/>
    <w:rsid w:val="00543E27"/>
    <w:rsid w:val="00546EF0"/>
    <w:rsid w:val="0055019C"/>
    <w:rsid w:val="00551165"/>
    <w:rsid w:val="0055117A"/>
    <w:rsid w:val="005513CD"/>
    <w:rsid w:val="00552883"/>
    <w:rsid w:val="005532C2"/>
    <w:rsid w:val="00553502"/>
    <w:rsid w:val="00554C02"/>
    <w:rsid w:val="005555D2"/>
    <w:rsid w:val="00555C85"/>
    <w:rsid w:val="00560653"/>
    <w:rsid w:val="00560C46"/>
    <w:rsid w:val="00561992"/>
    <w:rsid w:val="00561E99"/>
    <w:rsid w:val="00564301"/>
    <w:rsid w:val="005658A7"/>
    <w:rsid w:val="005662AA"/>
    <w:rsid w:val="0056689D"/>
    <w:rsid w:val="00566AC7"/>
    <w:rsid w:val="00566D0B"/>
    <w:rsid w:val="00566FA9"/>
    <w:rsid w:val="00567238"/>
    <w:rsid w:val="00567636"/>
    <w:rsid w:val="005678B9"/>
    <w:rsid w:val="00567C76"/>
    <w:rsid w:val="00567F8F"/>
    <w:rsid w:val="00570D00"/>
    <w:rsid w:val="00572179"/>
    <w:rsid w:val="005736FD"/>
    <w:rsid w:val="005738CA"/>
    <w:rsid w:val="005760EE"/>
    <w:rsid w:val="00576BD0"/>
    <w:rsid w:val="00576F8B"/>
    <w:rsid w:val="0057728D"/>
    <w:rsid w:val="00580326"/>
    <w:rsid w:val="00580F8E"/>
    <w:rsid w:val="00581DAC"/>
    <w:rsid w:val="00581E12"/>
    <w:rsid w:val="005833B7"/>
    <w:rsid w:val="00583A89"/>
    <w:rsid w:val="00583F54"/>
    <w:rsid w:val="0058443F"/>
    <w:rsid w:val="00584F43"/>
    <w:rsid w:val="00584FDB"/>
    <w:rsid w:val="00585A3C"/>
    <w:rsid w:val="005871CF"/>
    <w:rsid w:val="00587AB0"/>
    <w:rsid w:val="00590728"/>
    <w:rsid w:val="00590DF1"/>
    <w:rsid w:val="00591C2F"/>
    <w:rsid w:val="00592292"/>
    <w:rsid w:val="00592308"/>
    <w:rsid w:val="005932C9"/>
    <w:rsid w:val="005958E1"/>
    <w:rsid w:val="0059756B"/>
    <w:rsid w:val="005A0DB0"/>
    <w:rsid w:val="005A0F76"/>
    <w:rsid w:val="005A1402"/>
    <w:rsid w:val="005A1F0C"/>
    <w:rsid w:val="005A26C3"/>
    <w:rsid w:val="005A4853"/>
    <w:rsid w:val="005A50DF"/>
    <w:rsid w:val="005A5637"/>
    <w:rsid w:val="005A734D"/>
    <w:rsid w:val="005A7D03"/>
    <w:rsid w:val="005B0D4D"/>
    <w:rsid w:val="005B29E0"/>
    <w:rsid w:val="005B3639"/>
    <w:rsid w:val="005B41B6"/>
    <w:rsid w:val="005B454A"/>
    <w:rsid w:val="005B5AA4"/>
    <w:rsid w:val="005B5B7D"/>
    <w:rsid w:val="005B5D51"/>
    <w:rsid w:val="005B652F"/>
    <w:rsid w:val="005C001C"/>
    <w:rsid w:val="005C080A"/>
    <w:rsid w:val="005C0F02"/>
    <w:rsid w:val="005C1DEF"/>
    <w:rsid w:val="005C2521"/>
    <w:rsid w:val="005C47D7"/>
    <w:rsid w:val="005C595E"/>
    <w:rsid w:val="005C7D1C"/>
    <w:rsid w:val="005D07CC"/>
    <w:rsid w:val="005D0C23"/>
    <w:rsid w:val="005D307A"/>
    <w:rsid w:val="005D3700"/>
    <w:rsid w:val="005D3FEA"/>
    <w:rsid w:val="005D7444"/>
    <w:rsid w:val="005D7729"/>
    <w:rsid w:val="005D7847"/>
    <w:rsid w:val="005D7A29"/>
    <w:rsid w:val="005E0F77"/>
    <w:rsid w:val="005E100B"/>
    <w:rsid w:val="005E186A"/>
    <w:rsid w:val="005E1FB4"/>
    <w:rsid w:val="005E2329"/>
    <w:rsid w:val="005E3847"/>
    <w:rsid w:val="005E38C4"/>
    <w:rsid w:val="005E40AC"/>
    <w:rsid w:val="005E6C0F"/>
    <w:rsid w:val="005F0535"/>
    <w:rsid w:val="005F0910"/>
    <w:rsid w:val="005F15E8"/>
    <w:rsid w:val="005F19A7"/>
    <w:rsid w:val="005F19B9"/>
    <w:rsid w:val="005F2B10"/>
    <w:rsid w:val="005F4E02"/>
    <w:rsid w:val="005F6E42"/>
    <w:rsid w:val="00600586"/>
    <w:rsid w:val="0060178A"/>
    <w:rsid w:val="00601917"/>
    <w:rsid w:val="006019EA"/>
    <w:rsid w:val="00603744"/>
    <w:rsid w:val="00603B13"/>
    <w:rsid w:val="006050A2"/>
    <w:rsid w:val="006061FC"/>
    <w:rsid w:val="00606EA5"/>
    <w:rsid w:val="00607475"/>
    <w:rsid w:val="0060777D"/>
    <w:rsid w:val="00607B22"/>
    <w:rsid w:val="00607B90"/>
    <w:rsid w:val="00607CFB"/>
    <w:rsid w:val="0061129C"/>
    <w:rsid w:val="0061252A"/>
    <w:rsid w:val="00614706"/>
    <w:rsid w:val="00615857"/>
    <w:rsid w:val="0062051E"/>
    <w:rsid w:val="006213D5"/>
    <w:rsid w:val="006221E7"/>
    <w:rsid w:val="006235CF"/>
    <w:rsid w:val="0062428D"/>
    <w:rsid w:val="006244A9"/>
    <w:rsid w:val="006245C7"/>
    <w:rsid w:val="00624B03"/>
    <w:rsid w:val="00624C90"/>
    <w:rsid w:val="00625D72"/>
    <w:rsid w:val="00626091"/>
    <w:rsid w:val="00626355"/>
    <w:rsid w:val="006263C2"/>
    <w:rsid w:val="00630352"/>
    <w:rsid w:val="006307BC"/>
    <w:rsid w:val="006320A2"/>
    <w:rsid w:val="006326A5"/>
    <w:rsid w:val="00633507"/>
    <w:rsid w:val="00633636"/>
    <w:rsid w:val="00635033"/>
    <w:rsid w:val="00635364"/>
    <w:rsid w:val="00635496"/>
    <w:rsid w:val="006368BD"/>
    <w:rsid w:val="006374F6"/>
    <w:rsid w:val="006402B7"/>
    <w:rsid w:val="00640849"/>
    <w:rsid w:val="00641269"/>
    <w:rsid w:val="00641946"/>
    <w:rsid w:val="0064231B"/>
    <w:rsid w:val="00642AE2"/>
    <w:rsid w:val="00643E13"/>
    <w:rsid w:val="00643F2D"/>
    <w:rsid w:val="00644409"/>
    <w:rsid w:val="0064498B"/>
    <w:rsid w:val="00645BBC"/>
    <w:rsid w:val="0064612A"/>
    <w:rsid w:val="00647F06"/>
    <w:rsid w:val="0065194F"/>
    <w:rsid w:val="006530F3"/>
    <w:rsid w:val="00655572"/>
    <w:rsid w:val="006559BB"/>
    <w:rsid w:val="00661149"/>
    <w:rsid w:val="00661446"/>
    <w:rsid w:val="006627CA"/>
    <w:rsid w:val="00662A70"/>
    <w:rsid w:val="00662C16"/>
    <w:rsid w:val="00662E75"/>
    <w:rsid w:val="00664750"/>
    <w:rsid w:val="00665B0E"/>
    <w:rsid w:val="00665EFC"/>
    <w:rsid w:val="00666580"/>
    <w:rsid w:val="00666C5C"/>
    <w:rsid w:val="00667978"/>
    <w:rsid w:val="00667FFE"/>
    <w:rsid w:val="00670239"/>
    <w:rsid w:val="00671C3D"/>
    <w:rsid w:val="00672E9D"/>
    <w:rsid w:val="00673169"/>
    <w:rsid w:val="0067414F"/>
    <w:rsid w:val="006743DB"/>
    <w:rsid w:val="00674B03"/>
    <w:rsid w:val="00676E80"/>
    <w:rsid w:val="006777B3"/>
    <w:rsid w:val="006779C9"/>
    <w:rsid w:val="00677AE7"/>
    <w:rsid w:val="00680338"/>
    <w:rsid w:val="0068044C"/>
    <w:rsid w:val="00680853"/>
    <w:rsid w:val="0068292B"/>
    <w:rsid w:val="00682D6D"/>
    <w:rsid w:val="006830C4"/>
    <w:rsid w:val="00683C1B"/>
    <w:rsid w:val="006843CB"/>
    <w:rsid w:val="0068509D"/>
    <w:rsid w:val="00686F2C"/>
    <w:rsid w:val="006875FC"/>
    <w:rsid w:val="006902AE"/>
    <w:rsid w:val="0069043B"/>
    <w:rsid w:val="00690762"/>
    <w:rsid w:val="0069102C"/>
    <w:rsid w:val="00691DBD"/>
    <w:rsid w:val="006923A8"/>
    <w:rsid w:val="006935E4"/>
    <w:rsid w:val="006936ED"/>
    <w:rsid w:val="00693F36"/>
    <w:rsid w:val="00693F63"/>
    <w:rsid w:val="006953DC"/>
    <w:rsid w:val="00695F74"/>
    <w:rsid w:val="0069738C"/>
    <w:rsid w:val="00697E1B"/>
    <w:rsid w:val="006A1E38"/>
    <w:rsid w:val="006A2404"/>
    <w:rsid w:val="006A2532"/>
    <w:rsid w:val="006A27BC"/>
    <w:rsid w:val="006A4787"/>
    <w:rsid w:val="006A5B7C"/>
    <w:rsid w:val="006A5F40"/>
    <w:rsid w:val="006A64CA"/>
    <w:rsid w:val="006A6A1E"/>
    <w:rsid w:val="006A6BD1"/>
    <w:rsid w:val="006A7047"/>
    <w:rsid w:val="006A7ADE"/>
    <w:rsid w:val="006B0217"/>
    <w:rsid w:val="006B1003"/>
    <w:rsid w:val="006B1D68"/>
    <w:rsid w:val="006B23AC"/>
    <w:rsid w:val="006B2CFE"/>
    <w:rsid w:val="006B3075"/>
    <w:rsid w:val="006B4289"/>
    <w:rsid w:val="006B4D68"/>
    <w:rsid w:val="006B61C5"/>
    <w:rsid w:val="006C22EC"/>
    <w:rsid w:val="006C34CE"/>
    <w:rsid w:val="006C3746"/>
    <w:rsid w:val="006C51C0"/>
    <w:rsid w:val="006C6A24"/>
    <w:rsid w:val="006C7FA6"/>
    <w:rsid w:val="006D1571"/>
    <w:rsid w:val="006D25FD"/>
    <w:rsid w:val="006D361E"/>
    <w:rsid w:val="006D365C"/>
    <w:rsid w:val="006D384F"/>
    <w:rsid w:val="006D4D21"/>
    <w:rsid w:val="006D57D7"/>
    <w:rsid w:val="006D62DE"/>
    <w:rsid w:val="006D6352"/>
    <w:rsid w:val="006D6959"/>
    <w:rsid w:val="006D6CA9"/>
    <w:rsid w:val="006D715A"/>
    <w:rsid w:val="006D7835"/>
    <w:rsid w:val="006D7903"/>
    <w:rsid w:val="006E2D2E"/>
    <w:rsid w:val="006E30DB"/>
    <w:rsid w:val="006E37B0"/>
    <w:rsid w:val="006E37E0"/>
    <w:rsid w:val="006E6D00"/>
    <w:rsid w:val="006E6E7A"/>
    <w:rsid w:val="006F074E"/>
    <w:rsid w:val="006F1379"/>
    <w:rsid w:val="006F1DC5"/>
    <w:rsid w:val="006F1EB5"/>
    <w:rsid w:val="006F414D"/>
    <w:rsid w:val="006F4A7F"/>
    <w:rsid w:val="006F4C33"/>
    <w:rsid w:val="006F4CC9"/>
    <w:rsid w:val="006F5414"/>
    <w:rsid w:val="006F608B"/>
    <w:rsid w:val="006F6CA4"/>
    <w:rsid w:val="00700637"/>
    <w:rsid w:val="0070106F"/>
    <w:rsid w:val="007018BB"/>
    <w:rsid w:val="007026C6"/>
    <w:rsid w:val="0070274C"/>
    <w:rsid w:val="007042A6"/>
    <w:rsid w:val="0070668B"/>
    <w:rsid w:val="00710223"/>
    <w:rsid w:val="007104B6"/>
    <w:rsid w:val="00710564"/>
    <w:rsid w:val="00710688"/>
    <w:rsid w:val="00711852"/>
    <w:rsid w:val="00711F10"/>
    <w:rsid w:val="00712198"/>
    <w:rsid w:val="007142B9"/>
    <w:rsid w:val="007144B3"/>
    <w:rsid w:val="007157DE"/>
    <w:rsid w:val="00716B00"/>
    <w:rsid w:val="00716DF8"/>
    <w:rsid w:val="007172BF"/>
    <w:rsid w:val="00720F1B"/>
    <w:rsid w:val="007213A5"/>
    <w:rsid w:val="00721A2C"/>
    <w:rsid w:val="0072268E"/>
    <w:rsid w:val="00723BCA"/>
    <w:rsid w:val="00724626"/>
    <w:rsid w:val="00726893"/>
    <w:rsid w:val="007268A1"/>
    <w:rsid w:val="007273E7"/>
    <w:rsid w:val="00727935"/>
    <w:rsid w:val="00727C88"/>
    <w:rsid w:val="00730428"/>
    <w:rsid w:val="00731354"/>
    <w:rsid w:val="007329E3"/>
    <w:rsid w:val="0073314F"/>
    <w:rsid w:val="00733580"/>
    <w:rsid w:val="00733C40"/>
    <w:rsid w:val="00734D0C"/>
    <w:rsid w:val="00735DE8"/>
    <w:rsid w:val="007370A7"/>
    <w:rsid w:val="00737E53"/>
    <w:rsid w:val="00741EFE"/>
    <w:rsid w:val="0074243D"/>
    <w:rsid w:val="00742BD8"/>
    <w:rsid w:val="00743880"/>
    <w:rsid w:val="00745CDD"/>
    <w:rsid w:val="00745DBD"/>
    <w:rsid w:val="00745E52"/>
    <w:rsid w:val="00746ED9"/>
    <w:rsid w:val="00747236"/>
    <w:rsid w:val="007505C6"/>
    <w:rsid w:val="007512BB"/>
    <w:rsid w:val="00753311"/>
    <w:rsid w:val="0075613B"/>
    <w:rsid w:val="00756149"/>
    <w:rsid w:val="007578A1"/>
    <w:rsid w:val="00757E5A"/>
    <w:rsid w:val="0076184E"/>
    <w:rsid w:val="0076210C"/>
    <w:rsid w:val="00763542"/>
    <w:rsid w:val="00763DB1"/>
    <w:rsid w:val="00764405"/>
    <w:rsid w:val="00764C45"/>
    <w:rsid w:val="0076583E"/>
    <w:rsid w:val="00765B0C"/>
    <w:rsid w:val="0076685C"/>
    <w:rsid w:val="00766A77"/>
    <w:rsid w:val="00766B29"/>
    <w:rsid w:val="00766FE6"/>
    <w:rsid w:val="00767382"/>
    <w:rsid w:val="007678FE"/>
    <w:rsid w:val="00770A26"/>
    <w:rsid w:val="00771A4A"/>
    <w:rsid w:val="0077227D"/>
    <w:rsid w:val="00774669"/>
    <w:rsid w:val="00775899"/>
    <w:rsid w:val="00776C91"/>
    <w:rsid w:val="00777798"/>
    <w:rsid w:val="0078079B"/>
    <w:rsid w:val="007818F5"/>
    <w:rsid w:val="00781FB3"/>
    <w:rsid w:val="00782864"/>
    <w:rsid w:val="00783E0E"/>
    <w:rsid w:val="00785A3D"/>
    <w:rsid w:val="00785D81"/>
    <w:rsid w:val="00786E88"/>
    <w:rsid w:val="00790095"/>
    <w:rsid w:val="007904CC"/>
    <w:rsid w:val="00790653"/>
    <w:rsid w:val="00790FC8"/>
    <w:rsid w:val="007915C6"/>
    <w:rsid w:val="00791B95"/>
    <w:rsid w:val="00791EB3"/>
    <w:rsid w:val="00792234"/>
    <w:rsid w:val="007961E5"/>
    <w:rsid w:val="00797ADB"/>
    <w:rsid w:val="007A0BC6"/>
    <w:rsid w:val="007A10D0"/>
    <w:rsid w:val="007A13DC"/>
    <w:rsid w:val="007A175B"/>
    <w:rsid w:val="007A1A9C"/>
    <w:rsid w:val="007A1F64"/>
    <w:rsid w:val="007A232B"/>
    <w:rsid w:val="007A6564"/>
    <w:rsid w:val="007A7F43"/>
    <w:rsid w:val="007B0AC6"/>
    <w:rsid w:val="007B0F0D"/>
    <w:rsid w:val="007B18BB"/>
    <w:rsid w:val="007B1F04"/>
    <w:rsid w:val="007B4675"/>
    <w:rsid w:val="007B494C"/>
    <w:rsid w:val="007B4EAD"/>
    <w:rsid w:val="007B7F79"/>
    <w:rsid w:val="007C06C5"/>
    <w:rsid w:val="007C1974"/>
    <w:rsid w:val="007C1F03"/>
    <w:rsid w:val="007C2767"/>
    <w:rsid w:val="007C279E"/>
    <w:rsid w:val="007C33BF"/>
    <w:rsid w:val="007C36E3"/>
    <w:rsid w:val="007C529F"/>
    <w:rsid w:val="007C672A"/>
    <w:rsid w:val="007C7C5F"/>
    <w:rsid w:val="007C7E07"/>
    <w:rsid w:val="007D15AB"/>
    <w:rsid w:val="007D19D5"/>
    <w:rsid w:val="007D2397"/>
    <w:rsid w:val="007D2934"/>
    <w:rsid w:val="007D3D20"/>
    <w:rsid w:val="007D42B1"/>
    <w:rsid w:val="007D500B"/>
    <w:rsid w:val="007D5ED7"/>
    <w:rsid w:val="007D6034"/>
    <w:rsid w:val="007D62CB"/>
    <w:rsid w:val="007D6850"/>
    <w:rsid w:val="007D7C7D"/>
    <w:rsid w:val="007E180F"/>
    <w:rsid w:val="007E5E05"/>
    <w:rsid w:val="007E6B51"/>
    <w:rsid w:val="007E6D49"/>
    <w:rsid w:val="007E777A"/>
    <w:rsid w:val="007F118F"/>
    <w:rsid w:val="007F2947"/>
    <w:rsid w:val="007F3E48"/>
    <w:rsid w:val="00800F10"/>
    <w:rsid w:val="00800F41"/>
    <w:rsid w:val="0080198F"/>
    <w:rsid w:val="0080295A"/>
    <w:rsid w:val="008032E4"/>
    <w:rsid w:val="00804AE8"/>
    <w:rsid w:val="00805006"/>
    <w:rsid w:val="00805919"/>
    <w:rsid w:val="00806DCD"/>
    <w:rsid w:val="00807EF6"/>
    <w:rsid w:val="008129C9"/>
    <w:rsid w:val="00814177"/>
    <w:rsid w:val="008160B1"/>
    <w:rsid w:val="008167F5"/>
    <w:rsid w:val="00817741"/>
    <w:rsid w:val="008177C1"/>
    <w:rsid w:val="00821B79"/>
    <w:rsid w:val="00822A85"/>
    <w:rsid w:val="008245C5"/>
    <w:rsid w:val="00824A3C"/>
    <w:rsid w:val="008268F4"/>
    <w:rsid w:val="008271AC"/>
    <w:rsid w:val="00827F93"/>
    <w:rsid w:val="008306E4"/>
    <w:rsid w:val="00830A7B"/>
    <w:rsid w:val="00830D62"/>
    <w:rsid w:val="00832625"/>
    <w:rsid w:val="0083320F"/>
    <w:rsid w:val="0083350C"/>
    <w:rsid w:val="0083457C"/>
    <w:rsid w:val="0083524A"/>
    <w:rsid w:val="00835CB1"/>
    <w:rsid w:val="0083617D"/>
    <w:rsid w:val="00836517"/>
    <w:rsid w:val="0083680C"/>
    <w:rsid w:val="008402FA"/>
    <w:rsid w:val="00841C4A"/>
    <w:rsid w:val="008438A4"/>
    <w:rsid w:val="00844E2D"/>
    <w:rsid w:val="008462A5"/>
    <w:rsid w:val="0084744E"/>
    <w:rsid w:val="0084760F"/>
    <w:rsid w:val="00847812"/>
    <w:rsid w:val="00853B46"/>
    <w:rsid w:val="00853D90"/>
    <w:rsid w:val="00853ED3"/>
    <w:rsid w:val="0085541A"/>
    <w:rsid w:val="0085703E"/>
    <w:rsid w:val="00861639"/>
    <w:rsid w:val="00862199"/>
    <w:rsid w:val="00867538"/>
    <w:rsid w:val="0086757E"/>
    <w:rsid w:val="00867F4D"/>
    <w:rsid w:val="00870AC0"/>
    <w:rsid w:val="00871F1A"/>
    <w:rsid w:val="00872243"/>
    <w:rsid w:val="00873478"/>
    <w:rsid w:val="00873E1E"/>
    <w:rsid w:val="00874A14"/>
    <w:rsid w:val="00875166"/>
    <w:rsid w:val="00876468"/>
    <w:rsid w:val="008764DF"/>
    <w:rsid w:val="00876AAB"/>
    <w:rsid w:val="00877DFD"/>
    <w:rsid w:val="00882635"/>
    <w:rsid w:val="00883E3C"/>
    <w:rsid w:val="008842DF"/>
    <w:rsid w:val="008859D6"/>
    <w:rsid w:val="008860B5"/>
    <w:rsid w:val="00886A08"/>
    <w:rsid w:val="00887576"/>
    <w:rsid w:val="00887658"/>
    <w:rsid w:val="00887AF5"/>
    <w:rsid w:val="00890364"/>
    <w:rsid w:val="008905C9"/>
    <w:rsid w:val="00890E2D"/>
    <w:rsid w:val="00892933"/>
    <w:rsid w:val="0089601F"/>
    <w:rsid w:val="00896393"/>
    <w:rsid w:val="0089683D"/>
    <w:rsid w:val="00896B05"/>
    <w:rsid w:val="00897357"/>
    <w:rsid w:val="008A07ED"/>
    <w:rsid w:val="008A1397"/>
    <w:rsid w:val="008A1ACE"/>
    <w:rsid w:val="008A2244"/>
    <w:rsid w:val="008A2D81"/>
    <w:rsid w:val="008A3045"/>
    <w:rsid w:val="008A3A1A"/>
    <w:rsid w:val="008A4E3D"/>
    <w:rsid w:val="008A5794"/>
    <w:rsid w:val="008A75A2"/>
    <w:rsid w:val="008B0376"/>
    <w:rsid w:val="008B05BD"/>
    <w:rsid w:val="008B2633"/>
    <w:rsid w:val="008B2E67"/>
    <w:rsid w:val="008B30E6"/>
    <w:rsid w:val="008B3545"/>
    <w:rsid w:val="008B5C24"/>
    <w:rsid w:val="008B7186"/>
    <w:rsid w:val="008B7377"/>
    <w:rsid w:val="008C05AD"/>
    <w:rsid w:val="008C19F6"/>
    <w:rsid w:val="008C1D6A"/>
    <w:rsid w:val="008C3013"/>
    <w:rsid w:val="008C34A1"/>
    <w:rsid w:val="008C37C1"/>
    <w:rsid w:val="008C5F96"/>
    <w:rsid w:val="008C628E"/>
    <w:rsid w:val="008C743B"/>
    <w:rsid w:val="008C791A"/>
    <w:rsid w:val="008D01D0"/>
    <w:rsid w:val="008D0584"/>
    <w:rsid w:val="008D179E"/>
    <w:rsid w:val="008D1A53"/>
    <w:rsid w:val="008D1C9B"/>
    <w:rsid w:val="008D4275"/>
    <w:rsid w:val="008D600C"/>
    <w:rsid w:val="008D6B6E"/>
    <w:rsid w:val="008D7850"/>
    <w:rsid w:val="008E0384"/>
    <w:rsid w:val="008E148C"/>
    <w:rsid w:val="008E3B0A"/>
    <w:rsid w:val="008E3E63"/>
    <w:rsid w:val="008E42A1"/>
    <w:rsid w:val="008E5C27"/>
    <w:rsid w:val="008E7A20"/>
    <w:rsid w:val="008F1AB0"/>
    <w:rsid w:val="008F1ABF"/>
    <w:rsid w:val="008F2600"/>
    <w:rsid w:val="008F2892"/>
    <w:rsid w:val="008F2F91"/>
    <w:rsid w:val="008F30C6"/>
    <w:rsid w:val="008F33BE"/>
    <w:rsid w:val="008F389A"/>
    <w:rsid w:val="008F3FAA"/>
    <w:rsid w:val="008F4317"/>
    <w:rsid w:val="008F4977"/>
    <w:rsid w:val="008F5394"/>
    <w:rsid w:val="008F58C0"/>
    <w:rsid w:val="008F7C50"/>
    <w:rsid w:val="00900EB8"/>
    <w:rsid w:val="00900F8E"/>
    <w:rsid w:val="0090273E"/>
    <w:rsid w:val="009033C0"/>
    <w:rsid w:val="009043BF"/>
    <w:rsid w:val="0090542B"/>
    <w:rsid w:val="00906147"/>
    <w:rsid w:val="00906401"/>
    <w:rsid w:val="00906B1D"/>
    <w:rsid w:val="00906BC8"/>
    <w:rsid w:val="00906E66"/>
    <w:rsid w:val="00910CEF"/>
    <w:rsid w:val="00911821"/>
    <w:rsid w:val="00911B4E"/>
    <w:rsid w:val="00911FF5"/>
    <w:rsid w:val="0091278E"/>
    <w:rsid w:val="00912E01"/>
    <w:rsid w:val="00913B20"/>
    <w:rsid w:val="00914E6F"/>
    <w:rsid w:val="0091532D"/>
    <w:rsid w:val="00916549"/>
    <w:rsid w:val="009216F9"/>
    <w:rsid w:val="009219F5"/>
    <w:rsid w:val="00922930"/>
    <w:rsid w:val="00925312"/>
    <w:rsid w:val="0092562B"/>
    <w:rsid w:val="00925A42"/>
    <w:rsid w:val="00925DD9"/>
    <w:rsid w:val="00925F39"/>
    <w:rsid w:val="00927156"/>
    <w:rsid w:val="009271B8"/>
    <w:rsid w:val="009274D2"/>
    <w:rsid w:val="00927EB5"/>
    <w:rsid w:val="00930CFF"/>
    <w:rsid w:val="0093171D"/>
    <w:rsid w:val="009327A4"/>
    <w:rsid w:val="00932C8D"/>
    <w:rsid w:val="009339C3"/>
    <w:rsid w:val="00933A97"/>
    <w:rsid w:val="009348B6"/>
    <w:rsid w:val="0093539A"/>
    <w:rsid w:val="00937B63"/>
    <w:rsid w:val="00940663"/>
    <w:rsid w:val="00940B13"/>
    <w:rsid w:val="00940B67"/>
    <w:rsid w:val="00941921"/>
    <w:rsid w:val="00942192"/>
    <w:rsid w:val="009423E4"/>
    <w:rsid w:val="00946ADA"/>
    <w:rsid w:val="00947838"/>
    <w:rsid w:val="0095051E"/>
    <w:rsid w:val="009506DB"/>
    <w:rsid w:val="00951A14"/>
    <w:rsid w:val="009540A1"/>
    <w:rsid w:val="0095481B"/>
    <w:rsid w:val="009548FD"/>
    <w:rsid w:val="009553BB"/>
    <w:rsid w:val="00963CA9"/>
    <w:rsid w:val="00963EDC"/>
    <w:rsid w:val="00964A7F"/>
    <w:rsid w:val="0096539F"/>
    <w:rsid w:val="00966C0E"/>
    <w:rsid w:val="00966F38"/>
    <w:rsid w:val="009675A0"/>
    <w:rsid w:val="009717B4"/>
    <w:rsid w:val="009727D5"/>
    <w:rsid w:val="00972F37"/>
    <w:rsid w:val="0097443D"/>
    <w:rsid w:val="00974F0F"/>
    <w:rsid w:val="00975209"/>
    <w:rsid w:val="0097613A"/>
    <w:rsid w:val="00976381"/>
    <w:rsid w:val="00977232"/>
    <w:rsid w:val="0097763C"/>
    <w:rsid w:val="009778F0"/>
    <w:rsid w:val="00977ACC"/>
    <w:rsid w:val="00977B50"/>
    <w:rsid w:val="009801B0"/>
    <w:rsid w:val="00980885"/>
    <w:rsid w:val="00983A7D"/>
    <w:rsid w:val="00983CFC"/>
    <w:rsid w:val="00985A06"/>
    <w:rsid w:val="00987531"/>
    <w:rsid w:val="009906B0"/>
    <w:rsid w:val="00990775"/>
    <w:rsid w:val="0099095E"/>
    <w:rsid w:val="00991388"/>
    <w:rsid w:val="009924EE"/>
    <w:rsid w:val="00993793"/>
    <w:rsid w:val="009958DC"/>
    <w:rsid w:val="009A06E5"/>
    <w:rsid w:val="009A0947"/>
    <w:rsid w:val="009A0E16"/>
    <w:rsid w:val="009A266D"/>
    <w:rsid w:val="009A352D"/>
    <w:rsid w:val="009A3B85"/>
    <w:rsid w:val="009A4C82"/>
    <w:rsid w:val="009A5B7E"/>
    <w:rsid w:val="009A61AD"/>
    <w:rsid w:val="009B04AB"/>
    <w:rsid w:val="009B0541"/>
    <w:rsid w:val="009B0548"/>
    <w:rsid w:val="009B115F"/>
    <w:rsid w:val="009B12C2"/>
    <w:rsid w:val="009B1BAF"/>
    <w:rsid w:val="009B2114"/>
    <w:rsid w:val="009B7CED"/>
    <w:rsid w:val="009C10D5"/>
    <w:rsid w:val="009C1DE2"/>
    <w:rsid w:val="009C2976"/>
    <w:rsid w:val="009C2F4D"/>
    <w:rsid w:val="009C33BF"/>
    <w:rsid w:val="009C3DEF"/>
    <w:rsid w:val="009C3F1D"/>
    <w:rsid w:val="009C41ED"/>
    <w:rsid w:val="009C5156"/>
    <w:rsid w:val="009C5AF4"/>
    <w:rsid w:val="009C6337"/>
    <w:rsid w:val="009C6A36"/>
    <w:rsid w:val="009C6AD1"/>
    <w:rsid w:val="009C7B97"/>
    <w:rsid w:val="009D1649"/>
    <w:rsid w:val="009D1A15"/>
    <w:rsid w:val="009D1FEE"/>
    <w:rsid w:val="009D27EA"/>
    <w:rsid w:val="009D5957"/>
    <w:rsid w:val="009D5CF3"/>
    <w:rsid w:val="009D63D8"/>
    <w:rsid w:val="009D6DCA"/>
    <w:rsid w:val="009E042F"/>
    <w:rsid w:val="009E0E02"/>
    <w:rsid w:val="009E1C5E"/>
    <w:rsid w:val="009E1CD8"/>
    <w:rsid w:val="009E22B5"/>
    <w:rsid w:val="009E27EB"/>
    <w:rsid w:val="009E3624"/>
    <w:rsid w:val="009E39C1"/>
    <w:rsid w:val="009E44A0"/>
    <w:rsid w:val="009E53AA"/>
    <w:rsid w:val="009E63D8"/>
    <w:rsid w:val="009F08C7"/>
    <w:rsid w:val="009F0CBF"/>
    <w:rsid w:val="009F1818"/>
    <w:rsid w:val="009F3AAF"/>
    <w:rsid w:val="009F52A1"/>
    <w:rsid w:val="009F5FC3"/>
    <w:rsid w:val="00A004A0"/>
    <w:rsid w:val="00A01BA0"/>
    <w:rsid w:val="00A02EA6"/>
    <w:rsid w:val="00A04087"/>
    <w:rsid w:val="00A04B9B"/>
    <w:rsid w:val="00A04DA9"/>
    <w:rsid w:val="00A05FA7"/>
    <w:rsid w:val="00A05FF0"/>
    <w:rsid w:val="00A1023C"/>
    <w:rsid w:val="00A1350D"/>
    <w:rsid w:val="00A14868"/>
    <w:rsid w:val="00A15594"/>
    <w:rsid w:val="00A175FC"/>
    <w:rsid w:val="00A17B7A"/>
    <w:rsid w:val="00A17CDD"/>
    <w:rsid w:val="00A20121"/>
    <w:rsid w:val="00A20E43"/>
    <w:rsid w:val="00A22BCF"/>
    <w:rsid w:val="00A231AB"/>
    <w:rsid w:val="00A239D3"/>
    <w:rsid w:val="00A23CE1"/>
    <w:rsid w:val="00A23D9B"/>
    <w:rsid w:val="00A245ED"/>
    <w:rsid w:val="00A25D4E"/>
    <w:rsid w:val="00A2688C"/>
    <w:rsid w:val="00A27A72"/>
    <w:rsid w:val="00A300FA"/>
    <w:rsid w:val="00A32264"/>
    <w:rsid w:val="00A326FC"/>
    <w:rsid w:val="00A336BB"/>
    <w:rsid w:val="00A34116"/>
    <w:rsid w:val="00A34774"/>
    <w:rsid w:val="00A34886"/>
    <w:rsid w:val="00A353E3"/>
    <w:rsid w:val="00A353FA"/>
    <w:rsid w:val="00A35E7B"/>
    <w:rsid w:val="00A35EEB"/>
    <w:rsid w:val="00A361F5"/>
    <w:rsid w:val="00A3643D"/>
    <w:rsid w:val="00A36FCE"/>
    <w:rsid w:val="00A3755E"/>
    <w:rsid w:val="00A37C9B"/>
    <w:rsid w:val="00A4296C"/>
    <w:rsid w:val="00A42EB6"/>
    <w:rsid w:val="00A452B1"/>
    <w:rsid w:val="00A46462"/>
    <w:rsid w:val="00A466F0"/>
    <w:rsid w:val="00A46E8D"/>
    <w:rsid w:val="00A475F3"/>
    <w:rsid w:val="00A47832"/>
    <w:rsid w:val="00A506D8"/>
    <w:rsid w:val="00A50B61"/>
    <w:rsid w:val="00A51006"/>
    <w:rsid w:val="00A5111D"/>
    <w:rsid w:val="00A51ACD"/>
    <w:rsid w:val="00A5339F"/>
    <w:rsid w:val="00A53DC8"/>
    <w:rsid w:val="00A554CB"/>
    <w:rsid w:val="00A5600E"/>
    <w:rsid w:val="00A60DB1"/>
    <w:rsid w:val="00A6224B"/>
    <w:rsid w:val="00A63258"/>
    <w:rsid w:val="00A63703"/>
    <w:rsid w:val="00A64113"/>
    <w:rsid w:val="00A6503E"/>
    <w:rsid w:val="00A663CD"/>
    <w:rsid w:val="00A66FE9"/>
    <w:rsid w:val="00A7178F"/>
    <w:rsid w:val="00A71AB9"/>
    <w:rsid w:val="00A729D6"/>
    <w:rsid w:val="00A74545"/>
    <w:rsid w:val="00A75191"/>
    <w:rsid w:val="00A75F60"/>
    <w:rsid w:val="00A80127"/>
    <w:rsid w:val="00A807A3"/>
    <w:rsid w:val="00A8082B"/>
    <w:rsid w:val="00A83CD7"/>
    <w:rsid w:val="00A84928"/>
    <w:rsid w:val="00A86755"/>
    <w:rsid w:val="00A86F95"/>
    <w:rsid w:val="00A903D1"/>
    <w:rsid w:val="00A90D93"/>
    <w:rsid w:val="00A91A1A"/>
    <w:rsid w:val="00A925E8"/>
    <w:rsid w:val="00A92BAB"/>
    <w:rsid w:val="00A93430"/>
    <w:rsid w:val="00A94CAE"/>
    <w:rsid w:val="00A94ECA"/>
    <w:rsid w:val="00A95594"/>
    <w:rsid w:val="00A96612"/>
    <w:rsid w:val="00AA1CE0"/>
    <w:rsid w:val="00AA1EF5"/>
    <w:rsid w:val="00AA1FF3"/>
    <w:rsid w:val="00AA321B"/>
    <w:rsid w:val="00AA39F9"/>
    <w:rsid w:val="00AA3A8A"/>
    <w:rsid w:val="00AA4AC0"/>
    <w:rsid w:val="00AA4B86"/>
    <w:rsid w:val="00AA669F"/>
    <w:rsid w:val="00AA6786"/>
    <w:rsid w:val="00AA7C18"/>
    <w:rsid w:val="00AB1221"/>
    <w:rsid w:val="00AB1ACC"/>
    <w:rsid w:val="00AB1CDD"/>
    <w:rsid w:val="00AB1E3F"/>
    <w:rsid w:val="00AB24C0"/>
    <w:rsid w:val="00AB50AD"/>
    <w:rsid w:val="00AB5C41"/>
    <w:rsid w:val="00AB5E91"/>
    <w:rsid w:val="00AB6422"/>
    <w:rsid w:val="00AB6A63"/>
    <w:rsid w:val="00AB756C"/>
    <w:rsid w:val="00AC0D39"/>
    <w:rsid w:val="00AC0FB7"/>
    <w:rsid w:val="00AC16BE"/>
    <w:rsid w:val="00AC1B18"/>
    <w:rsid w:val="00AC211F"/>
    <w:rsid w:val="00AC2240"/>
    <w:rsid w:val="00AC32A5"/>
    <w:rsid w:val="00AC4DF8"/>
    <w:rsid w:val="00AC5755"/>
    <w:rsid w:val="00AC5E5A"/>
    <w:rsid w:val="00AC641D"/>
    <w:rsid w:val="00AC6C0C"/>
    <w:rsid w:val="00AC76A8"/>
    <w:rsid w:val="00AD0F71"/>
    <w:rsid w:val="00AD15E7"/>
    <w:rsid w:val="00AD214F"/>
    <w:rsid w:val="00AD23F3"/>
    <w:rsid w:val="00AD3483"/>
    <w:rsid w:val="00AD3631"/>
    <w:rsid w:val="00AD37BC"/>
    <w:rsid w:val="00AD458D"/>
    <w:rsid w:val="00AD5A0C"/>
    <w:rsid w:val="00AD6991"/>
    <w:rsid w:val="00AE1CEC"/>
    <w:rsid w:val="00AE2354"/>
    <w:rsid w:val="00AE27F6"/>
    <w:rsid w:val="00AE3F91"/>
    <w:rsid w:val="00AE408C"/>
    <w:rsid w:val="00AE73A7"/>
    <w:rsid w:val="00AE770B"/>
    <w:rsid w:val="00AF0279"/>
    <w:rsid w:val="00AF042C"/>
    <w:rsid w:val="00AF1B7D"/>
    <w:rsid w:val="00AF3144"/>
    <w:rsid w:val="00AF4A7C"/>
    <w:rsid w:val="00AF6061"/>
    <w:rsid w:val="00AF611E"/>
    <w:rsid w:val="00AF645E"/>
    <w:rsid w:val="00AF6981"/>
    <w:rsid w:val="00AF7662"/>
    <w:rsid w:val="00B026FE"/>
    <w:rsid w:val="00B03D29"/>
    <w:rsid w:val="00B049E8"/>
    <w:rsid w:val="00B05956"/>
    <w:rsid w:val="00B05C9F"/>
    <w:rsid w:val="00B07E09"/>
    <w:rsid w:val="00B1077B"/>
    <w:rsid w:val="00B119A6"/>
    <w:rsid w:val="00B11FA8"/>
    <w:rsid w:val="00B1217F"/>
    <w:rsid w:val="00B1264B"/>
    <w:rsid w:val="00B126C8"/>
    <w:rsid w:val="00B12A04"/>
    <w:rsid w:val="00B12BF8"/>
    <w:rsid w:val="00B1416A"/>
    <w:rsid w:val="00B15415"/>
    <w:rsid w:val="00B1606D"/>
    <w:rsid w:val="00B203F4"/>
    <w:rsid w:val="00B20AF9"/>
    <w:rsid w:val="00B21FA7"/>
    <w:rsid w:val="00B23D38"/>
    <w:rsid w:val="00B261FA"/>
    <w:rsid w:val="00B31E7A"/>
    <w:rsid w:val="00B32AB8"/>
    <w:rsid w:val="00B337EC"/>
    <w:rsid w:val="00B3469B"/>
    <w:rsid w:val="00B3472F"/>
    <w:rsid w:val="00B35D11"/>
    <w:rsid w:val="00B36861"/>
    <w:rsid w:val="00B3691E"/>
    <w:rsid w:val="00B36DD4"/>
    <w:rsid w:val="00B4057D"/>
    <w:rsid w:val="00B4254D"/>
    <w:rsid w:val="00B428E1"/>
    <w:rsid w:val="00B42E50"/>
    <w:rsid w:val="00B42E71"/>
    <w:rsid w:val="00B44108"/>
    <w:rsid w:val="00B4492A"/>
    <w:rsid w:val="00B45CE1"/>
    <w:rsid w:val="00B45F41"/>
    <w:rsid w:val="00B4669A"/>
    <w:rsid w:val="00B46A62"/>
    <w:rsid w:val="00B46FF0"/>
    <w:rsid w:val="00B50190"/>
    <w:rsid w:val="00B506DA"/>
    <w:rsid w:val="00B50A1D"/>
    <w:rsid w:val="00B5147C"/>
    <w:rsid w:val="00B531E1"/>
    <w:rsid w:val="00B53503"/>
    <w:rsid w:val="00B53F58"/>
    <w:rsid w:val="00B54BD9"/>
    <w:rsid w:val="00B55EAC"/>
    <w:rsid w:val="00B575F5"/>
    <w:rsid w:val="00B6208F"/>
    <w:rsid w:val="00B62FE1"/>
    <w:rsid w:val="00B63669"/>
    <w:rsid w:val="00B63D56"/>
    <w:rsid w:val="00B642AA"/>
    <w:rsid w:val="00B65900"/>
    <w:rsid w:val="00B65BDC"/>
    <w:rsid w:val="00B70415"/>
    <w:rsid w:val="00B719A6"/>
    <w:rsid w:val="00B72430"/>
    <w:rsid w:val="00B72978"/>
    <w:rsid w:val="00B72E3A"/>
    <w:rsid w:val="00B731B3"/>
    <w:rsid w:val="00B74C55"/>
    <w:rsid w:val="00B75DFB"/>
    <w:rsid w:val="00B806D0"/>
    <w:rsid w:val="00B818E9"/>
    <w:rsid w:val="00B82E2D"/>
    <w:rsid w:val="00B83144"/>
    <w:rsid w:val="00B8456D"/>
    <w:rsid w:val="00B84794"/>
    <w:rsid w:val="00B8552E"/>
    <w:rsid w:val="00B8556B"/>
    <w:rsid w:val="00B863B8"/>
    <w:rsid w:val="00B90509"/>
    <w:rsid w:val="00B912A1"/>
    <w:rsid w:val="00B91393"/>
    <w:rsid w:val="00B913C2"/>
    <w:rsid w:val="00B9224D"/>
    <w:rsid w:val="00B92EB8"/>
    <w:rsid w:val="00B93B13"/>
    <w:rsid w:val="00B93C91"/>
    <w:rsid w:val="00B93D48"/>
    <w:rsid w:val="00B9587C"/>
    <w:rsid w:val="00B95C89"/>
    <w:rsid w:val="00B95C93"/>
    <w:rsid w:val="00B95CD9"/>
    <w:rsid w:val="00B96983"/>
    <w:rsid w:val="00B970EF"/>
    <w:rsid w:val="00BA1249"/>
    <w:rsid w:val="00BA208E"/>
    <w:rsid w:val="00BA21A2"/>
    <w:rsid w:val="00BA5171"/>
    <w:rsid w:val="00BA52F3"/>
    <w:rsid w:val="00BA5603"/>
    <w:rsid w:val="00BA5861"/>
    <w:rsid w:val="00BA5A8B"/>
    <w:rsid w:val="00BA5ACE"/>
    <w:rsid w:val="00BA5DC6"/>
    <w:rsid w:val="00BA5F2A"/>
    <w:rsid w:val="00BA6D8B"/>
    <w:rsid w:val="00BB013F"/>
    <w:rsid w:val="00BB03DD"/>
    <w:rsid w:val="00BB03E0"/>
    <w:rsid w:val="00BB0C5A"/>
    <w:rsid w:val="00BB1713"/>
    <w:rsid w:val="00BB1B9A"/>
    <w:rsid w:val="00BB295B"/>
    <w:rsid w:val="00BB38BB"/>
    <w:rsid w:val="00BB60FE"/>
    <w:rsid w:val="00BB6C68"/>
    <w:rsid w:val="00BB6D16"/>
    <w:rsid w:val="00BB7225"/>
    <w:rsid w:val="00BB7705"/>
    <w:rsid w:val="00BB7E59"/>
    <w:rsid w:val="00BB7E95"/>
    <w:rsid w:val="00BC07C3"/>
    <w:rsid w:val="00BC2799"/>
    <w:rsid w:val="00BC2ACC"/>
    <w:rsid w:val="00BC2F3C"/>
    <w:rsid w:val="00BC41FE"/>
    <w:rsid w:val="00BC65B8"/>
    <w:rsid w:val="00BD05BD"/>
    <w:rsid w:val="00BD0950"/>
    <w:rsid w:val="00BD0A21"/>
    <w:rsid w:val="00BD1E99"/>
    <w:rsid w:val="00BD2501"/>
    <w:rsid w:val="00BD2C77"/>
    <w:rsid w:val="00BD2F5E"/>
    <w:rsid w:val="00BD435D"/>
    <w:rsid w:val="00BD54D4"/>
    <w:rsid w:val="00BD5C8F"/>
    <w:rsid w:val="00BD61E0"/>
    <w:rsid w:val="00BD66CB"/>
    <w:rsid w:val="00BE1698"/>
    <w:rsid w:val="00BE1A44"/>
    <w:rsid w:val="00BE3057"/>
    <w:rsid w:val="00BE53E3"/>
    <w:rsid w:val="00BE5C3B"/>
    <w:rsid w:val="00BE61E9"/>
    <w:rsid w:val="00BE6221"/>
    <w:rsid w:val="00BE73F2"/>
    <w:rsid w:val="00BF0444"/>
    <w:rsid w:val="00BF10E7"/>
    <w:rsid w:val="00BF1A34"/>
    <w:rsid w:val="00BF34EF"/>
    <w:rsid w:val="00BF52BE"/>
    <w:rsid w:val="00BF5947"/>
    <w:rsid w:val="00BF5B8A"/>
    <w:rsid w:val="00BF67B8"/>
    <w:rsid w:val="00BF713D"/>
    <w:rsid w:val="00BF7866"/>
    <w:rsid w:val="00C00DC6"/>
    <w:rsid w:val="00C0171E"/>
    <w:rsid w:val="00C01B53"/>
    <w:rsid w:val="00C02132"/>
    <w:rsid w:val="00C03245"/>
    <w:rsid w:val="00C03C7E"/>
    <w:rsid w:val="00C04E35"/>
    <w:rsid w:val="00C04E5F"/>
    <w:rsid w:val="00C0762D"/>
    <w:rsid w:val="00C118B4"/>
    <w:rsid w:val="00C12782"/>
    <w:rsid w:val="00C12EF2"/>
    <w:rsid w:val="00C135C5"/>
    <w:rsid w:val="00C13FCD"/>
    <w:rsid w:val="00C1522C"/>
    <w:rsid w:val="00C164F7"/>
    <w:rsid w:val="00C202FE"/>
    <w:rsid w:val="00C2093E"/>
    <w:rsid w:val="00C213CE"/>
    <w:rsid w:val="00C2292D"/>
    <w:rsid w:val="00C22BFF"/>
    <w:rsid w:val="00C22DC1"/>
    <w:rsid w:val="00C23288"/>
    <w:rsid w:val="00C243C0"/>
    <w:rsid w:val="00C24AAE"/>
    <w:rsid w:val="00C300B9"/>
    <w:rsid w:val="00C3072C"/>
    <w:rsid w:val="00C308C2"/>
    <w:rsid w:val="00C323DE"/>
    <w:rsid w:val="00C355AC"/>
    <w:rsid w:val="00C356C7"/>
    <w:rsid w:val="00C413EB"/>
    <w:rsid w:val="00C421E4"/>
    <w:rsid w:val="00C439D9"/>
    <w:rsid w:val="00C4496F"/>
    <w:rsid w:val="00C457DE"/>
    <w:rsid w:val="00C45831"/>
    <w:rsid w:val="00C460A4"/>
    <w:rsid w:val="00C46B2F"/>
    <w:rsid w:val="00C47C0C"/>
    <w:rsid w:val="00C5021B"/>
    <w:rsid w:val="00C52554"/>
    <w:rsid w:val="00C53A98"/>
    <w:rsid w:val="00C5502C"/>
    <w:rsid w:val="00C55051"/>
    <w:rsid w:val="00C55551"/>
    <w:rsid w:val="00C55B29"/>
    <w:rsid w:val="00C570E1"/>
    <w:rsid w:val="00C60B7D"/>
    <w:rsid w:val="00C60DF0"/>
    <w:rsid w:val="00C6277A"/>
    <w:rsid w:val="00C63568"/>
    <w:rsid w:val="00C65111"/>
    <w:rsid w:val="00C66927"/>
    <w:rsid w:val="00C677F3"/>
    <w:rsid w:val="00C71604"/>
    <w:rsid w:val="00C71ACC"/>
    <w:rsid w:val="00C72B05"/>
    <w:rsid w:val="00C72BD1"/>
    <w:rsid w:val="00C72C0D"/>
    <w:rsid w:val="00C732C8"/>
    <w:rsid w:val="00C7422A"/>
    <w:rsid w:val="00C76971"/>
    <w:rsid w:val="00C76B4B"/>
    <w:rsid w:val="00C770DE"/>
    <w:rsid w:val="00C778E5"/>
    <w:rsid w:val="00C80452"/>
    <w:rsid w:val="00C80B7A"/>
    <w:rsid w:val="00C8238F"/>
    <w:rsid w:val="00C83B7E"/>
    <w:rsid w:val="00C83BFC"/>
    <w:rsid w:val="00C85FD2"/>
    <w:rsid w:val="00C863BF"/>
    <w:rsid w:val="00C87867"/>
    <w:rsid w:val="00C91582"/>
    <w:rsid w:val="00C915C4"/>
    <w:rsid w:val="00C917F3"/>
    <w:rsid w:val="00C93B84"/>
    <w:rsid w:val="00C9539D"/>
    <w:rsid w:val="00C95A4D"/>
    <w:rsid w:val="00C9614A"/>
    <w:rsid w:val="00C96179"/>
    <w:rsid w:val="00C96905"/>
    <w:rsid w:val="00CA0E97"/>
    <w:rsid w:val="00CA1641"/>
    <w:rsid w:val="00CA1C0B"/>
    <w:rsid w:val="00CA29BE"/>
    <w:rsid w:val="00CA2A43"/>
    <w:rsid w:val="00CA335E"/>
    <w:rsid w:val="00CA3669"/>
    <w:rsid w:val="00CA46A2"/>
    <w:rsid w:val="00CA50F1"/>
    <w:rsid w:val="00CA6364"/>
    <w:rsid w:val="00CB1F73"/>
    <w:rsid w:val="00CB20D2"/>
    <w:rsid w:val="00CB2A68"/>
    <w:rsid w:val="00CB32E9"/>
    <w:rsid w:val="00CB36DE"/>
    <w:rsid w:val="00CB63E0"/>
    <w:rsid w:val="00CB72B0"/>
    <w:rsid w:val="00CC00A8"/>
    <w:rsid w:val="00CC0630"/>
    <w:rsid w:val="00CC2099"/>
    <w:rsid w:val="00CC22A1"/>
    <w:rsid w:val="00CC3E9C"/>
    <w:rsid w:val="00CC413F"/>
    <w:rsid w:val="00CC424D"/>
    <w:rsid w:val="00CC525B"/>
    <w:rsid w:val="00CC599E"/>
    <w:rsid w:val="00CC7F60"/>
    <w:rsid w:val="00CD05AE"/>
    <w:rsid w:val="00CD2CD7"/>
    <w:rsid w:val="00CD380F"/>
    <w:rsid w:val="00CD493E"/>
    <w:rsid w:val="00CD4DAE"/>
    <w:rsid w:val="00CD556B"/>
    <w:rsid w:val="00CD5DC0"/>
    <w:rsid w:val="00CD64BF"/>
    <w:rsid w:val="00CD65BC"/>
    <w:rsid w:val="00CE0E1C"/>
    <w:rsid w:val="00CE2C47"/>
    <w:rsid w:val="00CE42A4"/>
    <w:rsid w:val="00CE4630"/>
    <w:rsid w:val="00CE5881"/>
    <w:rsid w:val="00CE6194"/>
    <w:rsid w:val="00CE6FEA"/>
    <w:rsid w:val="00CE714B"/>
    <w:rsid w:val="00CE72FE"/>
    <w:rsid w:val="00CE73CF"/>
    <w:rsid w:val="00CE7E1A"/>
    <w:rsid w:val="00CF13C8"/>
    <w:rsid w:val="00CF2EE6"/>
    <w:rsid w:val="00CF63F2"/>
    <w:rsid w:val="00CF7339"/>
    <w:rsid w:val="00CF74F6"/>
    <w:rsid w:val="00CF7562"/>
    <w:rsid w:val="00D00843"/>
    <w:rsid w:val="00D00906"/>
    <w:rsid w:val="00D00F73"/>
    <w:rsid w:val="00D0209F"/>
    <w:rsid w:val="00D02869"/>
    <w:rsid w:val="00D02F66"/>
    <w:rsid w:val="00D03657"/>
    <w:rsid w:val="00D03957"/>
    <w:rsid w:val="00D06435"/>
    <w:rsid w:val="00D072B8"/>
    <w:rsid w:val="00D102EC"/>
    <w:rsid w:val="00D10F61"/>
    <w:rsid w:val="00D1212A"/>
    <w:rsid w:val="00D12309"/>
    <w:rsid w:val="00D1312D"/>
    <w:rsid w:val="00D13D6D"/>
    <w:rsid w:val="00D15530"/>
    <w:rsid w:val="00D172E6"/>
    <w:rsid w:val="00D2046B"/>
    <w:rsid w:val="00D2056B"/>
    <w:rsid w:val="00D214E6"/>
    <w:rsid w:val="00D22A0A"/>
    <w:rsid w:val="00D23024"/>
    <w:rsid w:val="00D23E67"/>
    <w:rsid w:val="00D24B8C"/>
    <w:rsid w:val="00D250A5"/>
    <w:rsid w:val="00D25EF5"/>
    <w:rsid w:val="00D27364"/>
    <w:rsid w:val="00D274A1"/>
    <w:rsid w:val="00D27A60"/>
    <w:rsid w:val="00D27B26"/>
    <w:rsid w:val="00D27E35"/>
    <w:rsid w:val="00D3010D"/>
    <w:rsid w:val="00D3090C"/>
    <w:rsid w:val="00D31CE9"/>
    <w:rsid w:val="00D32954"/>
    <w:rsid w:val="00D33A8B"/>
    <w:rsid w:val="00D344CB"/>
    <w:rsid w:val="00D35530"/>
    <w:rsid w:val="00D361F0"/>
    <w:rsid w:val="00D36452"/>
    <w:rsid w:val="00D41924"/>
    <w:rsid w:val="00D429BD"/>
    <w:rsid w:val="00D441A1"/>
    <w:rsid w:val="00D4517B"/>
    <w:rsid w:val="00D463D4"/>
    <w:rsid w:val="00D46414"/>
    <w:rsid w:val="00D47DAF"/>
    <w:rsid w:val="00D5008B"/>
    <w:rsid w:val="00D51C53"/>
    <w:rsid w:val="00D52628"/>
    <w:rsid w:val="00D55453"/>
    <w:rsid w:val="00D5578C"/>
    <w:rsid w:val="00D558D2"/>
    <w:rsid w:val="00D56F5E"/>
    <w:rsid w:val="00D575A6"/>
    <w:rsid w:val="00D57E7D"/>
    <w:rsid w:val="00D6168C"/>
    <w:rsid w:val="00D64DE7"/>
    <w:rsid w:val="00D65BCD"/>
    <w:rsid w:val="00D7060A"/>
    <w:rsid w:val="00D7339C"/>
    <w:rsid w:val="00D73792"/>
    <w:rsid w:val="00D74E37"/>
    <w:rsid w:val="00D74EDB"/>
    <w:rsid w:val="00D75521"/>
    <w:rsid w:val="00D759E4"/>
    <w:rsid w:val="00D75FE5"/>
    <w:rsid w:val="00D7616B"/>
    <w:rsid w:val="00D77148"/>
    <w:rsid w:val="00D77C0F"/>
    <w:rsid w:val="00D80291"/>
    <w:rsid w:val="00D81022"/>
    <w:rsid w:val="00D81C8A"/>
    <w:rsid w:val="00D82678"/>
    <w:rsid w:val="00D82E86"/>
    <w:rsid w:val="00D83B01"/>
    <w:rsid w:val="00D858B6"/>
    <w:rsid w:val="00D86867"/>
    <w:rsid w:val="00D91701"/>
    <w:rsid w:val="00D9250A"/>
    <w:rsid w:val="00D92F8D"/>
    <w:rsid w:val="00D93510"/>
    <w:rsid w:val="00D9457B"/>
    <w:rsid w:val="00D945F9"/>
    <w:rsid w:val="00D948CE"/>
    <w:rsid w:val="00DA15B2"/>
    <w:rsid w:val="00DA1B95"/>
    <w:rsid w:val="00DA33D5"/>
    <w:rsid w:val="00DA3DF6"/>
    <w:rsid w:val="00DA4ACE"/>
    <w:rsid w:val="00DA528A"/>
    <w:rsid w:val="00DA7097"/>
    <w:rsid w:val="00DB0A4C"/>
    <w:rsid w:val="00DB2DA4"/>
    <w:rsid w:val="00DB3671"/>
    <w:rsid w:val="00DB3D4E"/>
    <w:rsid w:val="00DB5942"/>
    <w:rsid w:val="00DC0ADF"/>
    <w:rsid w:val="00DC0D08"/>
    <w:rsid w:val="00DC19B8"/>
    <w:rsid w:val="00DC267A"/>
    <w:rsid w:val="00DC2C71"/>
    <w:rsid w:val="00DC2CAC"/>
    <w:rsid w:val="00DC5898"/>
    <w:rsid w:val="00DC68AB"/>
    <w:rsid w:val="00DD0068"/>
    <w:rsid w:val="00DD378F"/>
    <w:rsid w:val="00DD3D32"/>
    <w:rsid w:val="00DD40A3"/>
    <w:rsid w:val="00DD51A6"/>
    <w:rsid w:val="00DE0203"/>
    <w:rsid w:val="00DE1368"/>
    <w:rsid w:val="00DE4BD5"/>
    <w:rsid w:val="00DE5889"/>
    <w:rsid w:val="00DE5D07"/>
    <w:rsid w:val="00DE7741"/>
    <w:rsid w:val="00DF0BDD"/>
    <w:rsid w:val="00DF0D2E"/>
    <w:rsid w:val="00DF319C"/>
    <w:rsid w:val="00DF331E"/>
    <w:rsid w:val="00DF43F2"/>
    <w:rsid w:val="00DF65EC"/>
    <w:rsid w:val="00DF74C9"/>
    <w:rsid w:val="00E013C6"/>
    <w:rsid w:val="00E01879"/>
    <w:rsid w:val="00E02606"/>
    <w:rsid w:val="00E0327C"/>
    <w:rsid w:val="00E0341F"/>
    <w:rsid w:val="00E036BE"/>
    <w:rsid w:val="00E05051"/>
    <w:rsid w:val="00E0598C"/>
    <w:rsid w:val="00E05A95"/>
    <w:rsid w:val="00E06063"/>
    <w:rsid w:val="00E06F45"/>
    <w:rsid w:val="00E074AD"/>
    <w:rsid w:val="00E10AC8"/>
    <w:rsid w:val="00E1140A"/>
    <w:rsid w:val="00E119A6"/>
    <w:rsid w:val="00E14CDB"/>
    <w:rsid w:val="00E14D4A"/>
    <w:rsid w:val="00E157C9"/>
    <w:rsid w:val="00E157F1"/>
    <w:rsid w:val="00E17DC2"/>
    <w:rsid w:val="00E20EF5"/>
    <w:rsid w:val="00E20F93"/>
    <w:rsid w:val="00E21656"/>
    <w:rsid w:val="00E225AC"/>
    <w:rsid w:val="00E230EE"/>
    <w:rsid w:val="00E247A8"/>
    <w:rsid w:val="00E25224"/>
    <w:rsid w:val="00E26BC9"/>
    <w:rsid w:val="00E27A5E"/>
    <w:rsid w:val="00E31088"/>
    <w:rsid w:val="00E328BA"/>
    <w:rsid w:val="00E331AF"/>
    <w:rsid w:val="00E3391A"/>
    <w:rsid w:val="00E33943"/>
    <w:rsid w:val="00E339AE"/>
    <w:rsid w:val="00E350A0"/>
    <w:rsid w:val="00E36890"/>
    <w:rsid w:val="00E36AD3"/>
    <w:rsid w:val="00E371D7"/>
    <w:rsid w:val="00E42985"/>
    <w:rsid w:val="00E42F6B"/>
    <w:rsid w:val="00E43495"/>
    <w:rsid w:val="00E450AF"/>
    <w:rsid w:val="00E454B2"/>
    <w:rsid w:val="00E47D89"/>
    <w:rsid w:val="00E5145F"/>
    <w:rsid w:val="00E51692"/>
    <w:rsid w:val="00E51702"/>
    <w:rsid w:val="00E52723"/>
    <w:rsid w:val="00E538EB"/>
    <w:rsid w:val="00E53AE7"/>
    <w:rsid w:val="00E5479C"/>
    <w:rsid w:val="00E55B66"/>
    <w:rsid w:val="00E55DB5"/>
    <w:rsid w:val="00E56AD1"/>
    <w:rsid w:val="00E57980"/>
    <w:rsid w:val="00E61333"/>
    <w:rsid w:val="00E63B4E"/>
    <w:rsid w:val="00E642D9"/>
    <w:rsid w:val="00E64B72"/>
    <w:rsid w:val="00E6726D"/>
    <w:rsid w:val="00E679A2"/>
    <w:rsid w:val="00E711EA"/>
    <w:rsid w:val="00E71224"/>
    <w:rsid w:val="00E739F6"/>
    <w:rsid w:val="00E73B8F"/>
    <w:rsid w:val="00E7420B"/>
    <w:rsid w:val="00E7569B"/>
    <w:rsid w:val="00E758A2"/>
    <w:rsid w:val="00E75DC1"/>
    <w:rsid w:val="00E76C0F"/>
    <w:rsid w:val="00E77220"/>
    <w:rsid w:val="00E77BCC"/>
    <w:rsid w:val="00E808C8"/>
    <w:rsid w:val="00E812E3"/>
    <w:rsid w:val="00E81BCC"/>
    <w:rsid w:val="00E821C8"/>
    <w:rsid w:val="00E82CF5"/>
    <w:rsid w:val="00E82FAE"/>
    <w:rsid w:val="00E83FEA"/>
    <w:rsid w:val="00E87B5F"/>
    <w:rsid w:val="00E91D7B"/>
    <w:rsid w:val="00E928DB"/>
    <w:rsid w:val="00E95375"/>
    <w:rsid w:val="00E95C4F"/>
    <w:rsid w:val="00EA1207"/>
    <w:rsid w:val="00EA15B7"/>
    <w:rsid w:val="00EA2C49"/>
    <w:rsid w:val="00EA794D"/>
    <w:rsid w:val="00EB10E9"/>
    <w:rsid w:val="00EB1F25"/>
    <w:rsid w:val="00EB2D0F"/>
    <w:rsid w:val="00EB3234"/>
    <w:rsid w:val="00EB362D"/>
    <w:rsid w:val="00EB3A60"/>
    <w:rsid w:val="00EB3DF2"/>
    <w:rsid w:val="00EB40A2"/>
    <w:rsid w:val="00EB4653"/>
    <w:rsid w:val="00EB5786"/>
    <w:rsid w:val="00EB6102"/>
    <w:rsid w:val="00EB6654"/>
    <w:rsid w:val="00EB6D3F"/>
    <w:rsid w:val="00EB7202"/>
    <w:rsid w:val="00EB750E"/>
    <w:rsid w:val="00EC108B"/>
    <w:rsid w:val="00EC186B"/>
    <w:rsid w:val="00EC2CF2"/>
    <w:rsid w:val="00EC4C53"/>
    <w:rsid w:val="00EC61DF"/>
    <w:rsid w:val="00EC624C"/>
    <w:rsid w:val="00EC6A2E"/>
    <w:rsid w:val="00EC6C36"/>
    <w:rsid w:val="00EC6FE7"/>
    <w:rsid w:val="00ED0650"/>
    <w:rsid w:val="00ED10AB"/>
    <w:rsid w:val="00ED2030"/>
    <w:rsid w:val="00ED2111"/>
    <w:rsid w:val="00ED2353"/>
    <w:rsid w:val="00ED35B7"/>
    <w:rsid w:val="00ED3E53"/>
    <w:rsid w:val="00ED3EC2"/>
    <w:rsid w:val="00ED452A"/>
    <w:rsid w:val="00ED4B49"/>
    <w:rsid w:val="00ED5307"/>
    <w:rsid w:val="00ED755A"/>
    <w:rsid w:val="00EE11F3"/>
    <w:rsid w:val="00EE2587"/>
    <w:rsid w:val="00EE2BB1"/>
    <w:rsid w:val="00EE5275"/>
    <w:rsid w:val="00EE5316"/>
    <w:rsid w:val="00EE5944"/>
    <w:rsid w:val="00EE6832"/>
    <w:rsid w:val="00EE6911"/>
    <w:rsid w:val="00EF0014"/>
    <w:rsid w:val="00EF0184"/>
    <w:rsid w:val="00EF0572"/>
    <w:rsid w:val="00EF5D14"/>
    <w:rsid w:val="00EF60D7"/>
    <w:rsid w:val="00EF665A"/>
    <w:rsid w:val="00F00A92"/>
    <w:rsid w:val="00F02840"/>
    <w:rsid w:val="00F0612C"/>
    <w:rsid w:val="00F06D3C"/>
    <w:rsid w:val="00F0785C"/>
    <w:rsid w:val="00F11C49"/>
    <w:rsid w:val="00F13C3C"/>
    <w:rsid w:val="00F151E3"/>
    <w:rsid w:val="00F15BCA"/>
    <w:rsid w:val="00F164C1"/>
    <w:rsid w:val="00F16798"/>
    <w:rsid w:val="00F16B27"/>
    <w:rsid w:val="00F1720D"/>
    <w:rsid w:val="00F17FF2"/>
    <w:rsid w:val="00F20182"/>
    <w:rsid w:val="00F209C7"/>
    <w:rsid w:val="00F217BB"/>
    <w:rsid w:val="00F21A91"/>
    <w:rsid w:val="00F22350"/>
    <w:rsid w:val="00F225B5"/>
    <w:rsid w:val="00F22664"/>
    <w:rsid w:val="00F23A4D"/>
    <w:rsid w:val="00F23FFE"/>
    <w:rsid w:val="00F24527"/>
    <w:rsid w:val="00F24D12"/>
    <w:rsid w:val="00F250EA"/>
    <w:rsid w:val="00F2534E"/>
    <w:rsid w:val="00F25478"/>
    <w:rsid w:val="00F25BF3"/>
    <w:rsid w:val="00F30F6D"/>
    <w:rsid w:val="00F349A6"/>
    <w:rsid w:val="00F34F9C"/>
    <w:rsid w:val="00F35A2A"/>
    <w:rsid w:val="00F35F01"/>
    <w:rsid w:val="00F37B0F"/>
    <w:rsid w:val="00F407AA"/>
    <w:rsid w:val="00F41D32"/>
    <w:rsid w:val="00F420C5"/>
    <w:rsid w:val="00F42C5F"/>
    <w:rsid w:val="00F42DF0"/>
    <w:rsid w:val="00F4374C"/>
    <w:rsid w:val="00F45A9E"/>
    <w:rsid w:val="00F45D79"/>
    <w:rsid w:val="00F474EA"/>
    <w:rsid w:val="00F47630"/>
    <w:rsid w:val="00F50ABF"/>
    <w:rsid w:val="00F50D3C"/>
    <w:rsid w:val="00F50DF4"/>
    <w:rsid w:val="00F510E3"/>
    <w:rsid w:val="00F5161D"/>
    <w:rsid w:val="00F51C9F"/>
    <w:rsid w:val="00F52F74"/>
    <w:rsid w:val="00F5448A"/>
    <w:rsid w:val="00F57036"/>
    <w:rsid w:val="00F5751C"/>
    <w:rsid w:val="00F57ABC"/>
    <w:rsid w:val="00F57AC5"/>
    <w:rsid w:val="00F60D09"/>
    <w:rsid w:val="00F60EBA"/>
    <w:rsid w:val="00F61013"/>
    <w:rsid w:val="00F61840"/>
    <w:rsid w:val="00F61923"/>
    <w:rsid w:val="00F630A8"/>
    <w:rsid w:val="00F66926"/>
    <w:rsid w:val="00F670BD"/>
    <w:rsid w:val="00F70445"/>
    <w:rsid w:val="00F70B05"/>
    <w:rsid w:val="00F718DB"/>
    <w:rsid w:val="00F72A75"/>
    <w:rsid w:val="00F72C67"/>
    <w:rsid w:val="00F735C0"/>
    <w:rsid w:val="00F73614"/>
    <w:rsid w:val="00F73B67"/>
    <w:rsid w:val="00F778C6"/>
    <w:rsid w:val="00F77ADC"/>
    <w:rsid w:val="00F81A75"/>
    <w:rsid w:val="00F827C2"/>
    <w:rsid w:val="00F84854"/>
    <w:rsid w:val="00F84918"/>
    <w:rsid w:val="00F86446"/>
    <w:rsid w:val="00F86721"/>
    <w:rsid w:val="00F86CA8"/>
    <w:rsid w:val="00F8744A"/>
    <w:rsid w:val="00F90562"/>
    <w:rsid w:val="00F90606"/>
    <w:rsid w:val="00F95E3B"/>
    <w:rsid w:val="00F9739D"/>
    <w:rsid w:val="00F979A2"/>
    <w:rsid w:val="00F97B22"/>
    <w:rsid w:val="00FA0EC3"/>
    <w:rsid w:val="00FA1589"/>
    <w:rsid w:val="00FA1592"/>
    <w:rsid w:val="00FA231F"/>
    <w:rsid w:val="00FA29D0"/>
    <w:rsid w:val="00FA3555"/>
    <w:rsid w:val="00FA4025"/>
    <w:rsid w:val="00FA5067"/>
    <w:rsid w:val="00FA5682"/>
    <w:rsid w:val="00FA60C8"/>
    <w:rsid w:val="00FA7544"/>
    <w:rsid w:val="00FA7F14"/>
    <w:rsid w:val="00FB0F41"/>
    <w:rsid w:val="00FB149C"/>
    <w:rsid w:val="00FB39C6"/>
    <w:rsid w:val="00FB616B"/>
    <w:rsid w:val="00FB73DB"/>
    <w:rsid w:val="00FC2D5B"/>
    <w:rsid w:val="00FC2DA9"/>
    <w:rsid w:val="00FC3350"/>
    <w:rsid w:val="00FC60C5"/>
    <w:rsid w:val="00FC6A8B"/>
    <w:rsid w:val="00FC76F4"/>
    <w:rsid w:val="00FD0FFE"/>
    <w:rsid w:val="00FD13B5"/>
    <w:rsid w:val="00FD1D84"/>
    <w:rsid w:val="00FD416D"/>
    <w:rsid w:val="00FD4300"/>
    <w:rsid w:val="00FD4EF0"/>
    <w:rsid w:val="00FD5550"/>
    <w:rsid w:val="00FD6C74"/>
    <w:rsid w:val="00FD72EE"/>
    <w:rsid w:val="00FD762A"/>
    <w:rsid w:val="00FE195E"/>
    <w:rsid w:val="00FE62A3"/>
    <w:rsid w:val="00FE670F"/>
    <w:rsid w:val="00FE6975"/>
    <w:rsid w:val="00FF03BC"/>
    <w:rsid w:val="00FF39ED"/>
    <w:rsid w:val="00FF3C20"/>
    <w:rsid w:val="00FF453A"/>
    <w:rsid w:val="00FF4840"/>
    <w:rsid w:val="00FF5B64"/>
    <w:rsid w:val="00FF613F"/>
    <w:rsid w:val="00FF6B23"/>
    <w:rsid w:val="00FF7375"/>
    <w:rsid w:val="31D03E73"/>
    <w:rsid w:val="46D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ED8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a"/>
    <w:link w:val="1Char"/>
    <w:qFormat/>
    <w:rsid w:val="00214E6A"/>
    <w:pPr>
      <w:keepNext/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aliases w:val="Head2A,2,H2,UNDERRUBRIK 1-2,DO NOT USE_h2,h2,h21,H2 Char,h2 Char"/>
    <w:basedOn w:val="1"/>
    <w:next w:val="a"/>
    <w:link w:val="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2"/>
    <w:next w:val="a"/>
    <w:link w:val="3Char"/>
    <w:qFormat/>
    <w:rsid w:val="00214E6A"/>
    <w:pPr>
      <w:numPr>
        <w:ilvl w:val="2"/>
        <w:numId w:val="0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214E6A"/>
    <w:pPr>
      <w:keepNext/>
      <w:keepLines/>
      <w:numPr>
        <w:ilvl w:val="5"/>
        <w:numId w:val="8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214E6A"/>
    <w:pPr>
      <w:keepNext/>
      <w:keepLines/>
      <w:numPr>
        <w:ilvl w:val="6"/>
        <w:numId w:val="8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214E6A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214E6A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,app heading 1 Char,l1 Char,Memo Heading 1 Char,h11 Char,h12 Char,h13 Char,h14 Char,h15 Char,h16 Char,Heading 1_a Char,h17 Char,h111 Char,h121 Char,h131 Char,h141 Char,h151 Char,h161 Char,h18 Char,h112 Char,h122 Char,h132 Char"/>
    <w:basedOn w:val="a0"/>
    <w:link w:val="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标题 2 Char"/>
    <w:aliases w:val="Head2A Char,2 Char,H2 Char1,UNDERRUBRIK 1-2 Char,DO NOT USE_h2 Char,h2 Char1,h21 Char,H2 Char Char,h2 Char Char"/>
    <w:basedOn w:val="a0"/>
    <w:link w:val="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标题 5 Char"/>
    <w:basedOn w:val="a0"/>
    <w:link w:val="5"/>
    <w:rsid w:val="00214E6A"/>
    <w:rPr>
      <w:rFonts w:ascii="Arial" w:eastAsia="Times New Roman" w:hAnsi="Arial" w:cs="Arial"/>
      <w:lang w:val="en-GB" w:eastAsia="zh-CN"/>
    </w:rPr>
  </w:style>
  <w:style w:type="character" w:customStyle="1" w:styleId="6Char">
    <w:name w:val="标题 6 Char"/>
    <w:basedOn w:val="a0"/>
    <w:link w:val="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Char">
    <w:name w:val="标题 7 Char"/>
    <w:basedOn w:val="a0"/>
    <w:link w:val="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Char">
    <w:name w:val="标题 8 Char"/>
    <w:basedOn w:val="a0"/>
    <w:link w:val="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Char">
    <w:name w:val="标题 9 Char"/>
    <w:basedOn w:val="a0"/>
    <w:link w:val="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a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Char">
    <w:name w:val="页脚 Char"/>
    <w:basedOn w:val="a0"/>
    <w:link w:val="a3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a"/>
    <w:qFormat/>
    <w:rsid w:val="00214E6A"/>
    <w:pPr>
      <w:numPr>
        <w:numId w:val="2"/>
      </w:numPr>
    </w:pPr>
  </w:style>
  <w:style w:type="character" w:styleId="a5">
    <w:name w:val="page number"/>
    <w:semiHidden/>
    <w:rsid w:val="00214E6A"/>
  </w:style>
  <w:style w:type="paragraph" w:customStyle="1" w:styleId="Doc-text2">
    <w:name w:val="Doc-text2"/>
    <w:basedOn w:val="a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6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Char0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Char0">
    <w:name w:val="页眉 Char"/>
    <w:basedOn w:val="a0"/>
    <w:link w:val="a4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7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"/>
    <w:basedOn w:val="a"/>
    <w:link w:val="Char1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1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7"/>
    <w:uiPriority w:val="34"/>
    <w:qFormat/>
    <w:locked/>
    <w:rsid w:val="00FA29D0"/>
  </w:style>
  <w:style w:type="paragraph" w:customStyle="1" w:styleId="B1">
    <w:name w:val="B1"/>
    <w:basedOn w:val="a8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20"/>
    <w:link w:val="B2Char"/>
    <w:qFormat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8">
    <w:name w:val="List"/>
    <w:basedOn w:val="a"/>
    <w:uiPriority w:val="99"/>
    <w:semiHidden/>
    <w:unhideWhenUsed/>
    <w:rsid w:val="00614706"/>
    <w:pPr>
      <w:ind w:left="360" w:hanging="360"/>
      <w:contextualSpacing/>
    </w:pPr>
  </w:style>
  <w:style w:type="paragraph" w:styleId="20">
    <w:name w:val="List 2"/>
    <w:basedOn w:val="a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30"/>
    <w:link w:val="B3Char2"/>
    <w:qFormat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0">
    <w:name w:val="List 3"/>
    <w:basedOn w:val="a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a"/>
    <w:link w:val="TALCar"/>
    <w:qFormat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a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a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a9">
    <w:name w:val="Table Grid"/>
    <w:basedOn w:val="a1"/>
    <w:qFormat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a"/>
    <w:next w:val="a"/>
    <w:link w:val="EmailDiscussionChar"/>
    <w:qFormat/>
    <w:rsid w:val="00FD72EE"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6923A8"/>
    <w:rPr>
      <w:sz w:val="16"/>
      <w:szCs w:val="16"/>
    </w:rPr>
  </w:style>
  <w:style w:type="paragraph" w:styleId="ab">
    <w:name w:val="annotation text"/>
    <w:basedOn w:val="a"/>
    <w:link w:val="Char2"/>
    <w:unhideWhenUsed/>
    <w:qFormat/>
    <w:rsid w:val="006923A8"/>
  </w:style>
  <w:style w:type="character" w:customStyle="1" w:styleId="Char2">
    <w:name w:val="批注文字 Char"/>
    <w:basedOn w:val="a0"/>
    <w:link w:val="ab"/>
    <w:uiPriority w:val="99"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6923A8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ad">
    <w:name w:val="Balloon Text"/>
    <w:basedOn w:val="a"/>
    <w:link w:val="Char4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a"/>
    <w:rsid w:val="00E157C9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1Char">
    <w:name w:val="B1 Char"/>
    <w:qFormat/>
    <w:rsid w:val="004F40B9"/>
    <w:rPr>
      <w:rFonts w:eastAsia="Times New Roman"/>
    </w:rPr>
  </w:style>
  <w:style w:type="paragraph" w:styleId="ae">
    <w:name w:val="Normal (Web)"/>
    <w:basedOn w:val="a"/>
    <w:uiPriority w:val="99"/>
    <w:semiHidden/>
    <w:unhideWhenUsed/>
    <w:rsid w:val="0023165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Char5"/>
    <w:semiHidden/>
    <w:unhideWhenUsed/>
    <w:rsid w:val="007A175B"/>
    <w:pPr>
      <w:overflowPunct/>
      <w:autoSpaceDE/>
      <w:autoSpaceDN/>
      <w:adjustRightInd/>
      <w:spacing w:line="256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Char5">
    <w:name w:val="正文文本 Char"/>
    <w:basedOn w:val="a0"/>
    <w:link w:val="af"/>
    <w:semiHidden/>
    <w:rsid w:val="007A175B"/>
    <w:rPr>
      <w:rFonts w:ascii="Arial" w:hAnsi="Arial"/>
    </w:rPr>
  </w:style>
  <w:style w:type="character" w:customStyle="1" w:styleId="CommentsChar">
    <w:name w:val="Comments Char"/>
    <w:link w:val="Comments"/>
    <w:qFormat/>
    <w:locked/>
    <w:rsid w:val="00B3469B"/>
    <w:rPr>
      <w:rFonts w:ascii="Arial" w:eastAsia="Times New Roman" w:hAnsi="Arial" w:cs="Arial"/>
      <w:i/>
      <w:noProof/>
      <w:sz w:val="18"/>
      <w:lang w:eastAsia="ja-JP"/>
    </w:rPr>
  </w:style>
  <w:style w:type="paragraph" w:customStyle="1" w:styleId="Comments">
    <w:name w:val="Comments"/>
    <w:basedOn w:val="a"/>
    <w:link w:val="CommentsChar"/>
    <w:qFormat/>
    <w:rsid w:val="00B3469B"/>
    <w:pPr>
      <w:spacing w:before="40" w:after="0"/>
      <w:jc w:val="left"/>
      <w:textAlignment w:val="auto"/>
    </w:pPr>
    <w:rPr>
      <w:rFonts w:cs="Arial"/>
      <w:i/>
      <w:noProof/>
      <w:sz w:val="18"/>
      <w:szCs w:val="22"/>
      <w:lang w:val="en-US" w:eastAsia="ja-JP"/>
    </w:rPr>
  </w:style>
  <w:style w:type="character" w:customStyle="1" w:styleId="B3Char">
    <w:name w:val="B3 Char"/>
    <w:qFormat/>
    <w:rsid w:val="00887658"/>
    <w:rPr>
      <w:rFonts w:eastAsia="Times New Roman"/>
    </w:rPr>
  </w:style>
  <w:style w:type="character" w:customStyle="1" w:styleId="ListParagraphChar1">
    <w:name w:val="List Paragraph Char1"/>
    <w:aliases w:val="목록 단 Char"/>
    <w:uiPriority w:val="34"/>
    <w:qFormat/>
    <w:locked/>
    <w:rsid w:val="006D4D21"/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Revision"/>
    <w:hidden/>
    <w:uiPriority w:val="99"/>
    <w:semiHidden/>
    <w:rsid w:val="004C2ED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EditorsNote">
    <w:name w:val="Editor's Note"/>
    <w:basedOn w:val="a"/>
    <w:link w:val="EditorsNoteChar"/>
    <w:qFormat/>
    <w:rsid w:val="003866A2"/>
    <w:pPr>
      <w:keepLines/>
      <w:spacing w:after="180" w:line="259" w:lineRule="auto"/>
      <w:ind w:left="1135" w:hanging="851"/>
      <w:jc w:val="left"/>
    </w:pPr>
    <w:rPr>
      <w:rFonts w:ascii="Times New Roman" w:hAnsi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locked/>
    <w:rsid w:val="003866A2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CRCoverPage">
    <w:name w:val="CR Cover Page"/>
    <w:link w:val="CRCoverPageZchn"/>
    <w:qFormat/>
    <w:rsid w:val="000E2C0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0E2C06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mailDiscussion2">
    <w:name w:val="EmailDiscussion2"/>
    <w:basedOn w:val="Doc-text2"/>
    <w:qFormat/>
    <w:rsid w:val="000E2C06"/>
  </w:style>
  <w:style w:type="paragraph" w:customStyle="1" w:styleId="Agreement">
    <w:name w:val="Agreement"/>
    <w:basedOn w:val="a"/>
    <w:next w:val="a"/>
    <w:qFormat/>
    <w:rsid w:val="00352288"/>
    <w:pPr>
      <w:numPr>
        <w:numId w:val="13"/>
      </w:numPr>
      <w:overflowPunct/>
      <w:adjustRightInd/>
      <w:spacing w:before="60" w:beforeAutospacing="1" w:afterLines="50" w:after="0"/>
      <w:textAlignment w:val="auto"/>
    </w:pPr>
    <w:rPr>
      <w:rFonts w:eastAsia="MS Mincho"/>
      <w:b/>
      <w:szCs w:val="24"/>
      <w:lang w:eastAsia="en-GB"/>
    </w:rPr>
  </w:style>
  <w:style w:type="character" w:customStyle="1" w:styleId="msoins0">
    <w:name w:val="msoins"/>
    <w:basedOn w:val="a0"/>
    <w:rsid w:val="00B1264B"/>
  </w:style>
  <w:style w:type="character" w:customStyle="1" w:styleId="apple-converted-space">
    <w:name w:val="apple-converted-space"/>
    <w:basedOn w:val="a0"/>
    <w:rsid w:val="00B12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82d3b-eb4a-4b09-b61f-b9593442e286">
      <Terms xmlns="http://schemas.microsoft.com/office/infopath/2007/PartnerControls"/>
    </lcf76f155ced4ddcb4097134ff3c332f>
    <TaxCatchAll xmlns="d8762117-8292-4133-b1c7-eab5c6487cfd" xsi:nil="true"/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d8762117-8292-4133-b1c7-eab5c6487cf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FCCB7E0-55AC-4EE1-9E61-C238A5B57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RAN2 Chair (InterDigital)</dc:creator>
  <cp:keywords/>
  <dc:description/>
  <cp:lastModifiedBy>ZTE(Yuan)</cp:lastModifiedBy>
  <cp:revision>96</cp:revision>
  <dcterms:created xsi:type="dcterms:W3CDTF">2025-09-17T10:30:00Z</dcterms:created>
  <dcterms:modified xsi:type="dcterms:W3CDTF">2025-09-18T07:11:00Z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2025-04-16T14:00:38Z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a236d6df-940d-4284-9f25-3aa49c593059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</Properties>
</file>