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6B75AACB" w:rsidR="005B3639" w:rsidRPr="00C96FDB" w:rsidRDefault="005B3639" w:rsidP="005B3639">
      <w:pPr>
        <w:pStyle w:val="3GPPHeader"/>
        <w:spacing w:after="60"/>
        <w:rPr>
          <w:sz w:val="32"/>
          <w:szCs w:val="32"/>
        </w:rPr>
      </w:pPr>
      <w:r w:rsidRPr="00C96FDB">
        <w:t>3GPP RAN WG2 Meeting #</w:t>
      </w:r>
      <w:r w:rsidR="00BB29A5" w:rsidRPr="00BB29A5">
        <w:t xml:space="preserve">131bis </w:t>
      </w:r>
      <w:r w:rsidRPr="00C96FDB">
        <w:tab/>
      </w:r>
      <w:r w:rsidRPr="00C96FDB">
        <w:rPr>
          <w:rFonts w:cs="Arial"/>
          <w:sz w:val="26"/>
          <w:szCs w:val="26"/>
        </w:rPr>
        <w:t>R2-</w:t>
      </w:r>
      <w:r w:rsidRPr="00BB29A5">
        <w:rPr>
          <w:rFonts w:cs="Arial"/>
          <w:sz w:val="26"/>
          <w:szCs w:val="26"/>
        </w:rPr>
        <w:t>2</w:t>
      </w:r>
      <w:r w:rsidR="00D23E67" w:rsidRPr="00BB29A5">
        <w:rPr>
          <w:rFonts w:cs="Arial"/>
          <w:sz w:val="26"/>
          <w:szCs w:val="26"/>
        </w:rPr>
        <w:t>5xxxx</w:t>
      </w:r>
      <w:r w:rsidR="0056689D" w:rsidRPr="00BB29A5">
        <w:rPr>
          <w:rFonts w:cs="Arial"/>
          <w:sz w:val="26"/>
          <w:szCs w:val="26"/>
        </w:rPr>
        <w:t>x</w:t>
      </w:r>
    </w:p>
    <w:p w14:paraId="1F593D29" w14:textId="69011216" w:rsidR="00A46462" w:rsidRDefault="00BB29A5" w:rsidP="005B3639">
      <w:pPr>
        <w:pStyle w:val="3GPPHeader"/>
      </w:pPr>
      <w:r w:rsidRPr="00BB29A5">
        <w:t>Prague, Czech Republic, 13th – 17th October, 2025</w:t>
      </w:r>
      <w:r w:rsidR="005B3639">
        <w:t xml:space="preserve">             </w:t>
      </w:r>
    </w:p>
    <w:p w14:paraId="0F2F31BB" w14:textId="45E57BC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3A395C" w:rsidRPr="003A395C">
        <w:rPr>
          <w:sz w:val="22"/>
          <w:szCs w:val="22"/>
          <w:lang w:val="sv-SE"/>
        </w:rPr>
        <w:t>8.5.1</w:t>
      </w:r>
    </w:p>
    <w:p w14:paraId="20939480" w14:textId="2499606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E60B37" w:rsidRPr="00E60B37">
        <w:rPr>
          <w:sz w:val="22"/>
          <w:szCs w:val="22"/>
          <w:lang w:val="en-US"/>
        </w:rPr>
        <w:t xml:space="preserve">Huawei, </w:t>
      </w:r>
      <w:proofErr w:type="spellStart"/>
      <w:r w:rsidR="00E60B37" w:rsidRPr="00E60B37">
        <w:rPr>
          <w:sz w:val="22"/>
          <w:szCs w:val="22"/>
          <w:lang w:val="en-US"/>
        </w:rPr>
        <w:t>HiSilicon</w:t>
      </w:r>
      <w:proofErr w:type="spellEnd"/>
    </w:p>
    <w:p w14:paraId="58B4A380" w14:textId="23905580"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3A395C">
        <w:rPr>
          <w:sz w:val="22"/>
          <w:szCs w:val="22"/>
        </w:rPr>
        <w:t xml:space="preserve">Remaining </w:t>
      </w:r>
      <w:r w:rsidR="003A395C" w:rsidRPr="003A395C">
        <w:rPr>
          <w:sz w:val="22"/>
          <w:szCs w:val="22"/>
        </w:rPr>
        <w:t>stage-2</w:t>
      </w:r>
      <w:r w:rsidRPr="003A395C">
        <w:rPr>
          <w:sz w:val="22"/>
          <w:szCs w:val="22"/>
        </w:rPr>
        <w:t xml:space="preserve"> open issues </w:t>
      </w:r>
      <w:r w:rsidR="003A395C" w:rsidRPr="003A395C">
        <w:rPr>
          <w:sz w:val="22"/>
          <w:szCs w:val="22"/>
        </w:rPr>
        <w:t xml:space="preserve">for NES </w:t>
      </w:r>
      <w:proofErr w:type="spellStart"/>
      <w:r w:rsidR="003A395C" w:rsidRPr="003A395C">
        <w:rPr>
          <w:sz w:val="22"/>
          <w:szCs w:val="22"/>
        </w:rPr>
        <w:t>enh</w:t>
      </w:r>
      <w:proofErr w:type="spellEnd"/>
      <w:r w:rsidR="003A395C" w:rsidRPr="003A395C">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35E2B8F5" w14:textId="77777777" w:rsidR="000C43F0" w:rsidRPr="00EB3E33" w:rsidRDefault="000C43F0" w:rsidP="000C43F0">
      <w:pPr>
        <w:pStyle w:val="EmailDiscussion"/>
        <w:tabs>
          <w:tab w:val="num" w:pos="1619"/>
        </w:tabs>
        <w:spacing w:after="0" w:line="240" w:lineRule="auto"/>
      </w:pPr>
      <w:r w:rsidRPr="00EB3E33">
        <w:t>[</w:t>
      </w:r>
      <w:r w:rsidRPr="00EB3E33">
        <w:rPr>
          <w:rFonts w:eastAsia="Malgun Gothic"/>
          <w:lang w:eastAsia="ko-KR"/>
        </w:rPr>
        <w:t>POST</w:t>
      </w:r>
      <w:r w:rsidRPr="00EB3E33">
        <w:t>131][</w:t>
      </w:r>
      <w:proofErr w:type="gramStart"/>
      <w:r w:rsidRPr="00EB3E33">
        <w:t>1</w:t>
      </w:r>
      <w:r w:rsidRPr="00EB3E33">
        <w:rPr>
          <w:rFonts w:eastAsia="Malgun Gothic"/>
          <w:lang w:eastAsia="ko-KR"/>
        </w:rPr>
        <w:t>08</w:t>
      </w:r>
      <w:r w:rsidRPr="00EB3E33">
        <w:t>][</w:t>
      </w:r>
      <w:proofErr w:type="gramEnd"/>
      <w:r w:rsidRPr="00EB3E33">
        <w:rPr>
          <w:rFonts w:eastAsia="Malgun Gothic"/>
          <w:lang w:eastAsia="ko-KR"/>
        </w:rPr>
        <w:t>NES</w:t>
      </w:r>
      <w:r w:rsidRPr="00EB3E33">
        <w:t>] (Huawei)</w:t>
      </w:r>
      <w:r w:rsidRPr="00EB3E33">
        <w:rPr>
          <w:rFonts w:eastAsia="Malgun Gothic" w:hint="eastAsia"/>
          <w:lang w:eastAsia="ko-KR"/>
        </w:rPr>
        <w:t xml:space="preserve"> </w:t>
      </w:r>
    </w:p>
    <w:p w14:paraId="55DE707C" w14:textId="77777777" w:rsidR="000C43F0" w:rsidRPr="004C67CE" w:rsidRDefault="000C43F0" w:rsidP="000C43F0">
      <w:pPr>
        <w:pStyle w:val="EmailDiscussion2"/>
      </w:pPr>
      <w:r w:rsidRPr="00770DB4">
        <w:tab/>
      </w:r>
      <w:r w:rsidRPr="00AA559F">
        <w:rPr>
          <w:b/>
        </w:rPr>
        <w:t>Scope:</w:t>
      </w:r>
      <w:r>
        <w:t xml:space="preserve"> Update NES 38.300 CR (including this meeting agreements also) with RAN3 CR merged.</w:t>
      </w:r>
    </w:p>
    <w:p w14:paraId="5E7A7F16" w14:textId="77777777" w:rsidR="00E44209" w:rsidRPr="005A0307" w:rsidRDefault="00E44209" w:rsidP="00E44209">
      <w:pPr>
        <w:pStyle w:val="EmailDiscussion2"/>
        <w:ind w:hanging="62"/>
        <w:rPr>
          <w:rFonts w:eastAsia="Malgun Gothic"/>
          <w:lang w:eastAsia="ko-KR"/>
        </w:rPr>
      </w:pPr>
      <w:r w:rsidRPr="00AA559F">
        <w:rPr>
          <w:b/>
        </w:rPr>
        <w:t>Intended outcome:</w:t>
      </w:r>
      <w:r>
        <w:t xml:space="preserve"> 38.300 CR in R2-2506219 to be agreed.</w:t>
      </w:r>
    </w:p>
    <w:p w14:paraId="1C6A6621" w14:textId="77777777" w:rsidR="00E44209" w:rsidRDefault="00E44209" w:rsidP="00E44209">
      <w:pPr>
        <w:ind w:left="1608"/>
        <w:rPr>
          <w:rFonts w:eastAsia="Malgun Gothic"/>
          <w:lang w:eastAsia="ko-KR"/>
        </w:rPr>
      </w:pPr>
      <w:r w:rsidRPr="005A0307">
        <w:rPr>
          <w:b/>
        </w:rPr>
        <w:t>Deadline:</w:t>
      </w:r>
      <w:r w:rsidRPr="005A0307">
        <w:rPr>
          <w:rFonts w:eastAsia="Malgun Gothic"/>
          <w:b/>
          <w:lang w:eastAsia="ko-KR"/>
        </w:rPr>
        <w:t xml:space="preserve"> </w:t>
      </w:r>
    </w:p>
    <w:p w14:paraId="38DCD27C" w14:textId="77777777" w:rsidR="00E44209" w:rsidRDefault="00E44209" w:rsidP="00E44209">
      <w:pPr>
        <w:pStyle w:val="EmailDiscussion2"/>
        <w:numPr>
          <w:ilvl w:val="0"/>
          <w:numId w:val="13"/>
        </w:numPr>
      </w:pPr>
      <w:r>
        <w:t xml:space="preserve">Initial list of open issues by rapporteur, proposed resolutions for easy open issues or resolution options for other issues: </w:t>
      </w:r>
      <w:r w:rsidRPr="00E44209">
        <w:rPr>
          <w:b/>
          <w:bCs/>
          <w:highlight w:val="yellow"/>
        </w:rPr>
        <w:t>sept. 19</w:t>
      </w:r>
      <w:r w:rsidRPr="00E44209">
        <w:rPr>
          <w:b/>
          <w:bCs/>
          <w:highlight w:val="yellow"/>
          <w:vertAlign w:val="superscript"/>
        </w:rPr>
        <w:t>th</w:t>
      </w:r>
      <w:r>
        <w:t xml:space="preserve"> </w:t>
      </w:r>
    </w:p>
    <w:p w14:paraId="0A83B85D" w14:textId="77777777" w:rsidR="00E44209" w:rsidRPr="00E44209" w:rsidRDefault="00E44209" w:rsidP="00E44209">
      <w:pPr>
        <w:pStyle w:val="EmailDiscussion2"/>
        <w:numPr>
          <w:ilvl w:val="0"/>
          <w:numId w:val="13"/>
        </w:numPr>
        <w:rPr>
          <w:b/>
          <w:bCs/>
          <w:highlight w:val="yellow"/>
        </w:rPr>
      </w:pPr>
      <w:r>
        <w:t xml:space="preserve">Input from other companies and final set of proposals and resolutions for identified issues that don’t require contribution input: </w:t>
      </w:r>
      <w:r w:rsidRPr="00E44209">
        <w:rPr>
          <w:b/>
          <w:bCs/>
          <w:highlight w:val="yellow"/>
        </w:rPr>
        <w:t>Oct. 1</w:t>
      </w:r>
      <w:r w:rsidRPr="00E44209">
        <w:rPr>
          <w:b/>
          <w:bCs/>
          <w:highlight w:val="yellow"/>
          <w:vertAlign w:val="superscript"/>
        </w:rPr>
        <w:t>st</w:t>
      </w:r>
    </w:p>
    <w:p w14:paraId="7A448F0A" w14:textId="77777777" w:rsidR="00E44209" w:rsidRDefault="00E44209" w:rsidP="00E44209">
      <w:pPr>
        <w:pStyle w:val="EmailDiscussion2"/>
        <w:ind w:left="1619" w:firstLine="0"/>
      </w:pPr>
      <w:r>
        <w:t>NOTE: no contributions from other companies expected</w:t>
      </w:r>
    </w:p>
    <w:p w14:paraId="6805D76C" w14:textId="77777777" w:rsidR="000C43F0" w:rsidRDefault="000C43F0" w:rsidP="008D7850"/>
    <w:p w14:paraId="6DB13A42" w14:textId="3D74F9F0" w:rsidR="0046704F" w:rsidRDefault="00A50B61" w:rsidP="0046704F">
      <w:pPr>
        <w:pStyle w:val="1"/>
      </w:pPr>
      <w:r>
        <w:t>R</w:t>
      </w:r>
      <w:r w:rsidR="0020556B">
        <w:t>emaining open issues</w:t>
      </w:r>
      <w:r w:rsidR="001B3D9F">
        <w:t xml:space="preserve"> for specification </w:t>
      </w:r>
      <w:r w:rsidR="00C5555F">
        <w:t>38.300</w:t>
      </w:r>
    </w:p>
    <w:p w14:paraId="4BA54607" w14:textId="77777777" w:rsidR="00B67806" w:rsidRPr="00B67806" w:rsidRDefault="00B67806" w:rsidP="00B67806"/>
    <w:p w14:paraId="36F6186D" w14:textId="2010C703" w:rsidR="005D7A29" w:rsidRPr="00817741" w:rsidRDefault="005D7A29" w:rsidP="005D7A29">
      <w:pPr>
        <w:rPr>
          <w:b/>
          <w:bCs/>
          <w:lang w:eastAsia="sv-SE"/>
        </w:rPr>
      </w:pPr>
      <w:r w:rsidRPr="000F59C8">
        <w:rPr>
          <w:b/>
          <w:bCs/>
          <w:highlight w:val="cyan"/>
          <w:u w:val="single"/>
          <w:lang w:eastAsia="sv-SE"/>
        </w:rPr>
        <w:t>Open issue</w:t>
      </w:r>
      <w:r w:rsidR="005736FD" w:rsidRPr="000F59C8">
        <w:rPr>
          <w:b/>
          <w:bCs/>
          <w:highlight w:val="cyan"/>
          <w:u w:val="single"/>
          <w:lang w:eastAsia="sv-SE"/>
        </w:rPr>
        <w:t xml:space="preserve"> </w:t>
      </w:r>
      <w:r w:rsidR="00C5555F">
        <w:rPr>
          <w:b/>
          <w:bCs/>
          <w:highlight w:val="cyan"/>
          <w:u w:val="single"/>
          <w:lang w:eastAsia="sv-SE"/>
        </w:rPr>
        <w:t>38.300</w:t>
      </w:r>
      <w:r w:rsidR="0070668B">
        <w:rPr>
          <w:b/>
          <w:bCs/>
          <w:highlight w:val="cyan"/>
          <w:u w:val="single"/>
          <w:lang w:eastAsia="sv-SE"/>
        </w:rPr>
        <w:t>-</w:t>
      </w:r>
      <w:r w:rsidR="000F59C8" w:rsidRPr="000F59C8">
        <w:rPr>
          <w:b/>
          <w:bCs/>
          <w:highlight w:val="cyan"/>
          <w:u w:val="single"/>
          <w:lang w:eastAsia="sv-SE"/>
        </w:rPr>
        <w:t>1</w:t>
      </w:r>
      <w:r w:rsidRPr="000F59C8">
        <w:rPr>
          <w:b/>
          <w:bCs/>
          <w:highlight w:val="cyan"/>
          <w:u w:val="single"/>
          <w:lang w:eastAsia="sv-SE"/>
        </w:rPr>
        <w:t>:</w:t>
      </w:r>
      <w:r w:rsidRPr="007172BF">
        <w:rPr>
          <w:i/>
          <w:iCs/>
          <w:lang w:eastAsia="sv-SE"/>
        </w:rPr>
        <w:t xml:space="preserve"> </w:t>
      </w:r>
      <w:r w:rsidR="00C5555F" w:rsidRPr="0054186C">
        <w:rPr>
          <w:b/>
          <w:bCs/>
          <w:i/>
          <w:iCs/>
          <w:lang w:eastAsia="sv-SE"/>
        </w:rPr>
        <w:t>measurement gap behaviour for OD-SSB</w:t>
      </w:r>
    </w:p>
    <w:p w14:paraId="0EF8883E" w14:textId="5BCABFF6" w:rsidR="00FC15EC" w:rsidRDefault="00877DFD" w:rsidP="00791EB3">
      <w:pPr>
        <w:rPr>
          <w:lang w:eastAsia="sv-SE"/>
        </w:rPr>
      </w:pPr>
      <w:r w:rsidRPr="00B07E09">
        <w:rPr>
          <w:b/>
          <w:bCs/>
          <w:lang w:eastAsia="sv-SE"/>
        </w:rPr>
        <w:t>Issue description:</w:t>
      </w:r>
      <w:r w:rsidR="00285662">
        <w:rPr>
          <w:b/>
          <w:bCs/>
          <w:lang w:eastAsia="sv-SE"/>
        </w:rPr>
        <w:t xml:space="preserve"> </w:t>
      </w:r>
      <w:r w:rsidR="00285662" w:rsidRPr="00285662">
        <w:rPr>
          <w:lang w:eastAsia="sv-SE"/>
        </w:rPr>
        <w:t>Capturing measurement gap</w:t>
      </w:r>
      <w:r w:rsidR="00285662">
        <w:rPr>
          <w:lang w:eastAsia="sv-SE"/>
        </w:rPr>
        <w:t xml:space="preserve"> behaviour for OD-SSB</w:t>
      </w:r>
      <w:r w:rsidR="00285662" w:rsidRPr="00285662">
        <w:rPr>
          <w:lang w:eastAsia="sv-SE"/>
        </w:rPr>
        <w:t xml:space="preserve">, either </w:t>
      </w:r>
      <w:r w:rsidR="00285662">
        <w:rPr>
          <w:lang w:eastAsia="sv-SE"/>
        </w:rPr>
        <w:t>in</w:t>
      </w:r>
      <w:r w:rsidR="00285662" w:rsidRPr="00285662">
        <w:rPr>
          <w:lang w:eastAsia="sv-SE"/>
        </w:rPr>
        <w:t xml:space="preserve"> a Note, or by normative text. </w:t>
      </w:r>
      <w:r w:rsidR="00FC15EC">
        <w:rPr>
          <w:lang w:eastAsia="sv-SE"/>
        </w:rPr>
        <w:t>Clarification what is the meaning of “SSB</w:t>
      </w:r>
      <w:r w:rsidR="00A344AF" w:rsidRPr="00A344AF">
        <w:t xml:space="preserve"> </w:t>
      </w:r>
      <w:r w:rsidR="00A344AF" w:rsidRPr="00A344AF">
        <w:rPr>
          <w:lang w:eastAsia="sv-SE"/>
        </w:rPr>
        <w:t>associated to the initial DL BWP</w:t>
      </w:r>
      <w:r w:rsidR="00FC15EC">
        <w:rPr>
          <w:lang w:eastAsia="sv-SE"/>
        </w:rPr>
        <w:t>” in the measurement gap section in 9.2.4</w:t>
      </w:r>
      <w:r w:rsidR="0079611D">
        <w:rPr>
          <w:lang w:eastAsia="sv-SE"/>
        </w:rPr>
        <w:t xml:space="preserve">, whether it refers to </w:t>
      </w:r>
      <w:r w:rsidR="0079611D" w:rsidRPr="0079611D">
        <w:rPr>
          <w:lang w:eastAsia="sv-SE"/>
        </w:rPr>
        <w:t>AO-SSB or OD-SSB</w:t>
      </w:r>
      <w:r w:rsidR="00FC15EC">
        <w:rPr>
          <w:lang w:eastAsia="sv-SE"/>
        </w:rPr>
        <w:t>.</w:t>
      </w:r>
    </w:p>
    <w:p w14:paraId="6A50E68E" w14:textId="2D725470" w:rsidR="0054186C" w:rsidRDefault="0054186C" w:rsidP="00791EB3">
      <w:pPr>
        <w:rPr>
          <w:lang w:eastAsia="sv-SE"/>
        </w:rPr>
      </w:pPr>
      <w:r>
        <w:rPr>
          <w:lang w:eastAsia="sv-SE"/>
        </w:rPr>
        <w:t>Possible options to resolve the issue:</w:t>
      </w:r>
    </w:p>
    <w:p w14:paraId="32F464C8" w14:textId="5E85B6FE" w:rsidR="0054186C" w:rsidRDefault="0054186C" w:rsidP="0054186C">
      <w:pPr>
        <w:pStyle w:val="a9"/>
        <w:numPr>
          <w:ilvl w:val="0"/>
          <w:numId w:val="9"/>
        </w:numPr>
        <w:rPr>
          <w:lang w:eastAsia="sv-SE"/>
        </w:rPr>
      </w:pPr>
      <w:r>
        <w:rPr>
          <w:lang w:eastAsia="sv-SE"/>
        </w:rPr>
        <w:t xml:space="preserve">Normative text as </w:t>
      </w:r>
      <w:proofErr w:type="gramStart"/>
      <w:r>
        <w:rPr>
          <w:lang w:eastAsia="sv-SE"/>
        </w:rPr>
        <w:t>e.g.</w:t>
      </w:r>
      <w:proofErr w:type="gramEnd"/>
      <w:r>
        <w:rPr>
          <w:lang w:eastAsia="sv-SE"/>
        </w:rPr>
        <w:t xml:space="preserve"> provided by </w:t>
      </w:r>
      <w:proofErr w:type="spellStart"/>
      <w:r>
        <w:rPr>
          <w:lang w:eastAsia="sv-SE"/>
        </w:rPr>
        <w:t>rapp</w:t>
      </w:r>
      <w:proofErr w:type="spellEnd"/>
      <w:r>
        <w:rPr>
          <w:lang w:eastAsia="sv-SE"/>
        </w:rPr>
        <w:t xml:space="preserve"> in CR v04 (Appendix TP1)</w:t>
      </w:r>
    </w:p>
    <w:p w14:paraId="358D7114" w14:textId="43C891CD" w:rsidR="0054186C" w:rsidRDefault="0054186C" w:rsidP="0054186C">
      <w:pPr>
        <w:pStyle w:val="a9"/>
        <w:numPr>
          <w:ilvl w:val="0"/>
          <w:numId w:val="9"/>
        </w:numPr>
        <w:rPr>
          <w:lang w:eastAsia="sv-SE"/>
        </w:rPr>
      </w:pPr>
      <w:r>
        <w:rPr>
          <w:lang w:eastAsia="sv-SE"/>
        </w:rPr>
        <w:t xml:space="preserve">Note as </w:t>
      </w:r>
      <w:proofErr w:type="gramStart"/>
      <w:r>
        <w:rPr>
          <w:lang w:eastAsia="sv-SE"/>
        </w:rPr>
        <w:t>e.g.</w:t>
      </w:r>
      <w:proofErr w:type="gramEnd"/>
      <w:r>
        <w:rPr>
          <w:lang w:eastAsia="sv-SE"/>
        </w:rPr>
        <w:t xml:space="preserve"> provided by in the collection of comments in </w:t>
      </w:r>
      <w:r w:rsidRPr="0054186C">
        <w:rPr>
          <w:lang w:eastAsia="sv-SE"/>
        </w:rPr>
        <w:t>Apple001</w:t>
      </w:r>
      <w:r>
        <w:rPr>
          <w:lang w:eastAsia="sv-SE"/>
        </w:rPr>
        <w:t xml:space="preserve"> (Appendix TP2)</w:t>
      </w:r>
    </w:p>
    <w:p w14:paraId="3FA85809" w14:textId="3E532A89" w:rsidR="0054186C" w:rsidRPr="00285662" w:rsidRDefault="0054186C" w:rsidP="0054186C">
      <w:pPr>
        <w:pStyle w:val="a9"/>
        <w:numPr>
          <w:ilvl w:val="0"/>
          <w:numId w:val="9"/>
        </w:numPr>
        <w:rPr>
          <w:lang w:eastAsia="sv-SE"/>
        </w:rPr>
      </w:pPr>
      <w:r>
        <w:rPr>
          <w:lang w:eastAsia="sv-SE"/>
        </w:rPr>
        <w:t xml:space="preserve">No modification of the measurement gap paragraph </w:t>
      </w:r>
    </w:p>
    <w:p w14:paraId="7186CF20" w14:textId="331584B4" w:rsidR="008E3B0A" w:rsidRDefault="006F1EB5" w:rsidP="00791EB3">
      <w:pPr>
        <w:rPr>
          <w:lang w:eastAsia="sv-SE"/>
        </w:rPr>
      </w:pPr>
      <w:r>
        <w:rPr>
          <w:lang w:eastAsia="sv-SE"/>
        </w:rPr>
        <w:t>Companies are invited to provide feedback regarding the above open issue</w:t>
      </w:r>
      <w:r w:rsidR="00D1212A">
        <w:rPr>
          <w:lang w:eastAsia="sv-SE"/>
        </w:rPr>
        <w:t xml:space="preserve"> and </w:t>
      </w:r>
      <w:r w:rsidR="00E14D4A">
        <w:rPr>
          <w:lang w:eastAsia="sv-SE"/>
        </w:rPr>
        <w:t xml:space="preserve">possible </w:t>
      </w:r>
      <w:r w:rsidR="00D1212A">
        <w:rPr>
          <w:lang w:eastAsia="sv-SE"/>
        </w:rPr>
        <w:t xml:space="preserve">proposed </w:t>
      </w:r>
      <w:r w:rsidR="00FC2DA9">
        <w:rPr>
          <w:lang w:eastAsia="sv-SE"/>
        </w:rPr>
        <w:t>r</w:t>
      </w:r>
      <w:r w:rsidR="00D1212A">
        <w:rPr>
          <w:lang w:eastAsia="sv-SE"/>
        </w:rPr>
        <w:t>esolut</w:t>
      </w:r>
      <w:r w:rsidR="00FC2DA9">
        <w:rPr>
          <w:lang w:eastAsia="sv-SE"/>
        </w:rPr>
        <w:t>i</w:t>
      </w:r>
      <w:r w:rsidR="00D1212A">
        <w:rPr>
          <w:lang w:eastAsia="sv-SE"/>
        </w:rPr>
        <w:t>on:</w:t>
      </w:r>
    </w:p>
    <w:tbl>
      <w:tblPr>
        <w:tblStyle w:val="ac"/>
        <w:tblW w:w="0" w:type="auto"/>
        <w:tblLook w:val="04A0" w:firstRow="1" w:lastRow="0" w:firstColumn="1" w:lastColumn="0" w:noHBand="0" w:noVBand="1"/>
      </w:tblPr>
      <w:tblGrid>
        <w:gridCol w:w="1696"/>
        <w:gridCol w:w="5670"/>
        <w:gridCol w:w="2263"/>
      </w:tblGrid>
      <w:tr w:rsidR="00EF60D7" w14:paraId="2B49FA41" w14:textId="77777777" w:rsidTr="003A395C">
        <w:tc>
          <w:tcPr>
            <w:tcW w:w="1696" w:type="dxa"/>
            <w:shd w:val="clear" w:color="auto" w:fill="E7E6E6" w:themeFill="background2"/>
            <w:vAlign w:val="center"/>
          </w:tcPr>
          <w:p w14:paraId="104CC925" w14:textId="4A92E557" w:rsidR="00EF60D7" w:rsidRPr="00723BCA" w:rsidRDefault="00C5555F" w:rsidP="00723BCA">
            <w:pPr>
              <w:jc w:val="center"/>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5670" w:type="dxa"/>
            <w:shd w:val="clear" w:color="auto" w:fill="E7E6E6" w:themeFill="background2"/>
            <w:vAlign w:val="center"/>
          </w:tcPr>
          <w:p w14:paraId="6CCD3B26" w14:textId="34F0AB5A" w:rsidR="00EF60D7" w:rsidRPr="00723BCA" w:rsidRDefault="00206A9F" w:rsidP="00723BCA">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18630F2D" w14:textId="4E980A4D" w:rsidR="00EF60D7" w:rsidRPr="00723BCA" w:rsidRDefault="00206A9F" w:rsidP="00723BCA">
            <w:pPr>
              <w:jc w:val="center"/>
              <w:rPr>
                <w:b/>
                <w:bCs/>
                <w:lang w:eastAsia="sv-SE"/>
              </w:rPr>
            </w:pPr>
            <w:r w:rsidRPr="00D45311">
              <w:rPr>
                <w:b/>
                <w:bCs/>
                <w:lang w:val="en-US"/>
              </w:rPr>
              <w:t>Rapporteur response</w:t>
            </w:r>
          </w:p>
        </w:tc>
      </w:tr>
      <w:tr w:rsidR="00723BCA" w14:paraId="7E93EDF7" w14:textId="77777777" w:rsidTr="003A395C">
        <w:tc>
          <w:tcPr>
            <w:tcW w:w="1696" w:type="dxa"/>
            <w:vAlign w:val="center"/>
          </w:tcPr>
          <w:p w14:paraId="697AFC4E" w14:textId="56B2ECC3" w:rsidR="00723BCA" w:rsidRPr="0041780A" w:rsidRDefault="0041780A" w:rsidP="00723BCA">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45E76359" w14:textId="77777777" w:rsidR="00723BCA" w:rsidRDefault="0041780A" w:rsidP="0041780A">
            <w:pPr>
              <w:jc w:val="left"/>
              <w:rPr>
                <w:rFonts w:eastAsiaTheme="minorEastAsia"/>
              </w:rPr>
            </w:pPr>
            <w:r>
              <w:rPr>
                <w:rFonts w:eastAsiaTheme="minorEastAsia" w:hint="eastAsia"/>
              </w:rPr>
              <w:t>C</w:t>
            </w:r>
            <w:r>
              <w:rPr>
                <w:rFonts w:eastAsiaTheme="minorEastAsia"/>
              </w:rPr>
              <w:t>onsidering R1 spec</w:t>
            </w:r>
          </w:p>
          <w:p w14:paraId="68C8882F" w14:textId="77777777" w:rsidR="0041780A" w:rsidRDefault="0041780A" w:rsidP="0041780A">
            <w:pPr>
              <w:jc w:val="left"/>
              <w:rPr>
                <w:rFonts w:eastAsiaTheme="minorEastAsia"/>
              </w:rPr>
            </w:pPr>
          </w:p>
          <w:p w14:paraId="701D54E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 be used to obtain </w:t>
            </w:r>
            <w:r w:rsidRPr="00A247A3">
              <w:rPr>
                <w:rFonts w:eastAsia="宋体"/>
                <w:i/>
                <w:highlight w:val="yellow"/>
                <w:lang w:eastAsia="en-US"/>
              </w:rPr>
              <w:t>SIB1</w:t>
            </w:r>
            <w:r w:rsidRPr="00A247A3">
              <w:rPr>
                <w:rFonts w:eastAsia="宋体"/>
                <w:highlight w:val="yellow"/>
                <w:lang w:eastAsia="en-US"/>
              </w:rPr>
              <w:t xml:space="preserve"> and the frequency location of the first SS/PBCH blocks corresponds to the GSCN of a synchronization raster entry</w:t>
            </w:r>
            <w:r w:rsidRPr="00A247A3">
              <w:rPr>
                <w:rFonts w:eastAsia="宋体"/>
                <w:lang w:eastAsia="en-US"/>
              </w:rPr>
              <w:t xml:space="preserve">, the UE expects </w:t>
            </w:r>
          </w:p>
          <w:p w14:paraId="305010D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a frequency location of the second SS/PBCH blocks to be different from the frequency location of the first SS/PBCH </w:t>
            </w:r>
            <w:r w:rsidRPr="00A247A3">
              <w:rPr>
                <w:rFonts w:eastAsia="宋体"/>
                <w:lang w:val="x-none" w:eastAsia="en-US"/>
              </w:rPr>
              <w:lastRenderedPageBreak/>
              <w:t>blocks and not to correspond to the GSCN of a synchronization raster entry</w:t>
            </w:r>
          </w:p>
          <w:p w14:paraId="0AA2F4FB"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frequency resources of the second SS/PBCH blocks not to overlap with frequency resources of the first SS/PBCH blocks </w:t>
            </w:r>
          </w:p>
          <w:p w14:paraId="289CF1B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highlight w:val="green"/>
                <w:lang w:val="x-none" w:eastAsia="en-US"/>
              </w:rPr>
              <w:t>-</w:t>
            </w:r>
            <w:r w:rsidRPr="00A247A3">
              <w:rPr>
                <w:rFonts w:eastAsia="宋体"/>
                <w:highlight w:val="green"/>
                <w:lang w:val="x-none" w:eastAsia="en-US"/>
              </w:rPr>
              <w:tab/>
              <w:t>the second SS/PBCH blocks to be within the configured DL BWP as the first SS/PBCH blocks</w:t>
            </w:r>
          </w:p>
          <w:p w14:paraId="27F2AE1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the second SS/PBCH blocks are not used to obtain </w:t>
            </w:r>
            <w:r w:rsidRPr="00A247A3">
              <w:rPr>
                <w:rFonts w:eastAsia="宋体"/>
                <w:i/>
                <w:lang w:val="x-none" w:eastAsia="en-US"/>
              </w:rPr>
              <w:t>SIB1</w:t>
            </w:r>
          </w:p>
          <w:p w14:paraId="240E48D5"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cannot be used to obtain </w:t>
            </w:r>
            <w:r w:rsidRPr="00A247A3">
              <w:rPr>
                <w:rFonts w:eastAsia="宋体"/>
                <w:i/>
                <w:highlight w:val="yellow"/>
                <w:lang w:eastAsia="en-US"/>
              </w:rPr>
              <w:t>SIB1</w:t>
            </w:r>
            <w:r w:rsidRPr="00A247A3">
              <w:rPr>
                <w:rFonts w:eastAsia="宋体"/>
                <w:lang w:eastAsia="en-US"/>
              </w:rPr>
              <w:t xml:space="preserve">, the UE expects </w:t>
            </w:r>
          </w:p>
          <w:p w14:paraId="530CD2F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i/>
                <w:lang w:val="x-none" w:eastAsia="en-US"/>
              </w:rPr>
            </w:pPr>
            <w:r w:rsidRPr="00A247A3">
              <w:rPr>
                <w:rFonts w:eastAsia="宋体"/>
                <w:highlight w:val="green"/>
                <w:lang w:val="x-none" w:eastAsia="en-US"/>
              </w:rPr>
              <w:t>-</w:t>
            </w:r>
            <w:r w:rsidRPr="00A247A3">
              <w:rPr>
                <w:rFonts w:eastAsia="宋体"/>
                <w:highlight w:val="green"/>
                <w:lang w:val="x-none" w:eastAsia="en-US"/>
              </w:rPr>
              <w:tab/>
              <w:t>a same frequency location for the second SS/PBCH blocks</w:t>
            </w:r>
            <w:r w:rsidRPr="00A247A3">
              <w:rPr>
                <w:rFonts w:eastAsia="Batang"/>
                <w:iCs/>
                <w:highlight w:val="green"/>
                <w:lang w:val="x-none" w:eastAsia="ko-KR"/>
              </w:rPr>
              <w:t xml:space="preserve"> and for the first SS/PBCH blocks</w:t>
            </w:r>
          </w:p>
          <w:p w14:paraId="2E073C4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a same PBCH payload, other than the SFN index and the half frame index, for a first SS/PBCH block, from the first SS/PBCH blocks, and for a second SS/PBCH block, from the second SS/PBCH blocks, with same SS/PBCH block index as the first SS/PBCH block</w:t>
            </w:r>
          </w:p>
          <w:p w14:paraId="794722BB" w14:textId="77777777" w:rsidR="0041780A" w:rsidRDefault="0041780A" w:rsidP="0041780A">
            <w:pPr>
              <w:jc w:val="left"/>
              <w:rPr>
                <w:rFonts w:eastAsiaTheme="minorEastAsia"/>
                <w:lang w:val="x-none"/>
              </w:rPr>
            </w:pPr>
            <w:r>
              <w:rPr>
                <w:rFonts w:eastAsiaTheme="minorEastAsia"/>
                <w:lang w:val="x-none"/>
              </w:rPr>
              <w:t xml:space="preserve">There seems no case that AO/OD-SSB are not in same BWP for SSB-based </w:t>
            </w:r>
            <w:proofErr w:type="spellStart"/>
            <w:r>
              <w:rPr>
                <w:rFonts w:eastAsiaTheme="minorEastAsia"/>
                <w:lang w:val="x-none"/>
              </w:rPr>
              <w:t>Scell</w:t>
            </w:r>
            <w:proofErr w:type="spellEnd"/>
            <w:r>
              <w:rPr>
                <w:rFonts w:eastAsiaTheme="minorEastAsia"/>
                <w:lang w:val="x-none"/>
              </w:rPr>
              <w:t xml:space="preserve">. </w:t>
            </w:r>
          </w:p>
          <w:p w14:paraId="5ADF68A0" w14:textId="77777777" w:rsidR="0041780A" w:rsidRDefault="0041780A" w:rsidP="0041780A">
            <w:pPr>
              <w:jc w:val="left"/>
              <w:rPr>
                <w:rFonts w:eastAsiaTheme="minorEastAsia"/>
                <w:lang w:val="x-none"/>
              </w:rPr>
            </w:pPr>
            <w:r>
              <w:rPr>
                <w:rFonts w:eastAsiaTheme="minorEastAsia" w:hint="eastAsia"/>
                <w:lang w:val="x-none"/>
              </w:rPr>
              <w:t>S</w:t>
            </w:r>
            <w:r>
              <w:rPr>
                <w:rFonts w:eastAsiaTheme="minorEastAsia"/>
                <w:lang w:val="x-none"/>
              </w:rPr>
              <w:t>o our proposal for this issue is</w:t>
            </w:r>
          </w:p>
          <w:p w14:paraId="3866079E" w14:textId="2F17036D"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1: </w:t>
            </w:r>
            <w:r w:rsidRPr="0041780A">
              <w:rPr>
                <w:rFonts w:eastAsiaTheme="minorEastAsia"/>
                <w:lang w:val="en-US"/>
              </w:rPr>
              <w:t xml:space="preserve">R2 not pursue change on the intra-frequency measurement gap provision condition for SSB-based </w:t>
            </w:r>
            <w:proofErr w:type="spellStart"/>
            <w:r w:rsidRPr="0041780A">
              <w:rPr>
                <w:rFonts w:eastAsiaTheme="minorEastAsia"/>
                <w:lang w:val="en-US"/>
              </w:rPr>
              <w:t>SCell</w:t>
            </w:r>
            <w:proofErr w:type="spellEnd"/>
            <w:r w:rsidRPr="0041780A">
              <w:rPr>
                <w:rFonts w:eastAsiaTheme="minorEastAsia"/>
                <w:lang w:val="en-US"/>
              </w:rPr>
              <w:t xml:space="preserve"> case, considering R1 conclusion on AO/OD-SSB intra-BWP collocation restriction.</w:t>
            </w:r>
          </w:p>
          <w:p w14:paraId="3D3F0473" w14:textId="27C77301"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2: </w:t>
            </w:r>
            <w:r w:rsidRPr="0041780A">
              <w:rPr>
                <w:rFonts w:eastAsiaTheme="minorEastAsia"/>
                <w:lang w:val="en-US"/>
              </w:rPr>
              <w:t xml:space="preserve">For SSB-less </w:t>
            </w:r>
            <w:proofErr w:type="spellStart"/>
            <w:r w:rsidRPr="0041780A">
              <w:rPr>
                <w:rFonts w:eastAsiaTheme="minorEastAsia"/>
                <w:lang w:val="en-US"/>
              </w:rPr>
              <w:t>SCell</w:t>
            </w:r>
            <w:proofErr w:type="spellEnd"/>
            <w:r w:rsidRPr="0041780A">
              <w:rPr>
                <w:rFonts w:eastAsiaTheme="minorEastAsia"/>
                <w:lang w:val="en-US"/>
              </w:rPr>
              <w:t xml:space="preserve">, R2 restrict the frequency relationship between the </w:t>
            </w:r>
            <w:proofErr w:type="spellStart"/>
            <w:r w:rsidRPr="0041780A">
              <w:rPr>
                <w:rFonts w:eastAsiaTheme="minorEastAsia"/>
                <w:lang w:val="en-US"/>
              </w:rPr>
              <w:t>ssbFrequency</w:t>
            </w:r>
            <w:proofErr w:type="spellEnd"/>
            <w:r w:rsidRPr="0041780A">
              <w:rPr>
                <w:rFonts w:eastAsiaTheme="minorEastAsia"/>
                <w:lang w:val="en-US"/>
              </w:rPr>
              <w:t xml:space="preserve"> (if configured) in the </w:t>
            </w:r>
            <w:proofErr w:type="spellStart"/>
            <w:r w:rsidRPr="0041780A">
              <w:rPr>
                <w:rFonts w:eastAsiaTheme="minorEastAsia"/>
                <w:lang w:val="en-US"/>
              </w:rPr>
              <w:t>servingCellMO</w:t>
            </w:r>
            <w:proofErr w:type="spellEnd"/>
            <w:r w:rsidRPr="0041780A">
              <w:rPr>
                <w:rFonts w:eastAsiaTheme="minorEastAsia"/>
                <w:lang w:val="en-US"/>
              </w:rPr>
              <w:t xml:space="preserve"> (within </w:t>
            </w:r>
            <w:proofErr w:type="spellStart"/>
            <w:r w:rsidRPr="0041780A">
              <w:rPr>
                <w:rFonts w:eastAsiaTheme="minorEastAsia"/>
                <w:lang w:val="en-US"/>
              </w:rPr>
              <w:t>servingCellConfig</w:t>
            </w:r>
            <w:proofErr w:type="spellEnd"/>
            <w:r w:rsidRPr="0041780A">
              <w:rPr>
                <w:rFonts w:eastAsiaTheme="minorEastAsia"/>
                <w:lang w:val="en-US"/>
              </w:rPr>
              <w:t xml:space="preserve">) and the SSB frequency for OD-SSB, to be the same as each other, </w:t>
            </w:r>
            <w:r w:rsidR="00AC6A65">
              <w:rPr>
                <w:rFonts w:eastAsiaTheme="minorEastAsia"/>
                <w:lang w:val="en-US"/>
              </w:rPr>
              <w:t xml:space="preserve">and thus no need for separate </w:t>
            </w:r>
            <w:proofErr w:type="spellStart"/>
            <w:r w:rsidR="00AC6A65">
              <w:rPr>
                <w:rFonts w:eastAsiaTheme="minorEastAsia"/>
                <w:lang w:val="en-US"/>
              </w:rPr>
              <w:t>servingCellMO</w:t>
            </w:r>
            <w:proofErr w:type="spellEnd"/>
            <w:r w:rsidR="00AC6A65">
              <w:rPr>
                <w:rFonts w:eastAsiaTheme="minorEastAsia"/>
                <w:lang w:val="en-US"/>
              </w:rPr>
              <w:t>-OD</w:t>
            </w:r>
            <w:r w:rsidRPr="0041780A">
              <w:rPr>
                <w:rFonts w:eastAsiaTheme="minorEastAsia"/>
                <w:lang w:val="en-US"/>
              </w:rPr>
              <w:t>.</w:t>
            </w:r>
          </w:p>
          <w:p w14:paraId="359A97A1" w14:textId="31F0BF9F"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3: </w:t>
            </w:r>
            <w:r w:rsidRPr="0041780A">
              <w:rPr>
                <w:rFonts w:eastAsiaTheme="minorEastAsia"/>
                <w:lang w:val="en-US"/>
              </w:rPr>
              <w:t xml:space="preserve">For the intra-frequency measurement gap provision condition for SSB-less </w:t>
            </w:r>
            <w:proofErr w:type="spellStart"/>
            <w:r w:rsidRPr="0041780A">
              <w:rPr>
                <w:rFonts w:eastAsiaTheme="minorEastAsia"/>
                <w:lang w:val="en-US"/>
              </w:rPr>
              <w:t>SCell</w:t>
            </w:r>
            <w:proofErr w:type="spellEnd"/>
            <w:r w:rsidRPr="0041780A">
              <w:rPr>
                <w:rFonts w:eastAsiaTheme="minorEastAsia"/>
                <w:lang w:val="en-US"/>
              </w:rPr>
              <w:t xml:space="preserve"> when </w:t>
            </w:r>
            <w:proofErr w:type="spellStart"/>
            <w:r w:rsidRPr="0041780A">
              <w:rPr>
                <w:rFonts w:eastAsiaTheme="minorEastAsia"/>
                <w:lang w:val="en-US"/>
              </w:rPr>
              <w:t>ssbFrequency</w:t>
            </w:r>
            <w:proofErr w:type="spellEnd"/>
            <w:r w:rsidRPr="0041780A">
              <w:rPr>
                <w:rFonts w:eastAsiaTheme="minorEastAsia"/>
                <w:lang w:val="en-US"/>
              </w:rPr>
              <w:t xml:space="preserve"> is configured in </w:t>
            </w:r>
            <w:proofErr w:type="spellStart"/>
            <w:r w:rsidRPr="0041780A">
              <w:rPr>
                <w:rFonts w:eastAsiaTheme="minorEastAsia"/>
                <w:lang w:val="en-US"/>
              </w:rPr>
              <w:t>servingCellMO</w:t>
            </w:r>
            <w:proofErr w:type="spellEnd"/>
            <w:r w:rsidRPr="0041780A">
              <w:rPr>
                <w:rFonts w:eastAsiaTheme="minorEastAsia"/>
                <w:lang w:val="en-US"/>
              </w:rPr>
              <w:t xml:space="preserve"> (within </w:t>
            </w:r>
            <w:proofErr w:type="spellStart"/>
            <w:r w:rsidRPr="0041780A">
              <w:rPr>
                <w:rFonts w:eastAsiaTheme="minorEastAsia"/>
                <w:lang w:val="en-US"/>
              </w:rPr>
              <w:t>servingCellConfig</w:t>
            </w:r>
            <w:proofErr w:type="spellEnd"/>
            <w:r w:rsidRPr="0041780A">
              <w:rPr>
                <w:rFonts w:eastAsiaTheme="minorEastAsia"/>
                <w:lang w:val="en-US"/>
              </w:rPr>
              <w:t>), R2 not pursue further change on measurement gap provision condition.</w:t>
            </w:r>
          </w:p>
          <w:p w14:paraId="2E2E2CF4" w14:textId="6B62332D"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4: </w:t>
            </w:r>
            <w:r w:rsidRPr="0041780A">
              <w:rPr>
                <w:rFonts w:eastAsiaTheme="minorEastAsia"/>
                <w:lang w:val="en-US"/>
              </w:rPr>
              <w:t xml:space="preserve">For the intra-frequency measurement gap provision condition for SSB-less </w:t>
            </w:r>
            <w:proofErr w:type="spellStart"/>
            <w:r w:rsidRPr="0041780A">
              <w:rPr>
                <w:rFonts w:eastAsiaTheme="minorEastAsia"/>
                <w:lang w:val="en-US"/>
              </w:rPr>
              <w:t>SCell</w:t>
            </w:r>
            <w:proofErr w:type="spellEnd"/>
            <w:r w:rsidR="00AC6A65">
              <w:rPr>
                <w:rFonts w:eastAsiaTheme="minorEastAsia"/>
                <w:lang w:val="en-US"/>
              </w:rPr>
              <w:t>, R2 discuss whether to consider the case that</w:t>
            </w:r>
            <w:r w:rsidRPr="0041780A">
              <w:rPr>
                <w:rFonts w:eastAsiaTheme="minorEastAsia"/>
                <w:lang w:val="en-US"/>
              </w:rPr>
              <w:t xml:space="preserve"> </w:t>
            </w:r>
            <w:proofErr w:type="spellStart"/>
            <w:r w:rsidRPr="0041780A">
              <w:rPr>
                <w:rFonts w:eastAsiaTheme="minorEastAsia"/>
                <w:lang w:val="en-US"/>
              </w:rPr>
              <w:t>ssbFrequency</w:t>
            </w:r>
            <w:proofErr w:type="spellEnd"/>
            <w:r w:rsidRPr="0041780A">
              <w:rPr>
                <w:rFonts w:eastAsiaTheme="minorEastAsia"/>
                <w:lang w:val="en-US"/>
              </w:rPr>
              <w:t xml:space="preserve"> is </w:t>
            </w:r>
            <w:r>
              <w:rPr>
                <w:rFonts w:eastAsiaTheme="minorEastAsia"/>
                <w:lang w:val="en-US"/>
              </w:rPr>
              <w:t xml:space="preserve">not </w:t>
            </w:r>
            <w:r w:rsidRPr="0041780A">
              <w:rPr>
                <w:rFonts w:eastAsiaTheme="minorEastAsia"/>
                <w:lang w:val="en-US"/>
              </w:rPr>
              <w:t xml:space="preserve">configured in </w:t>
            </w:r>
            <w:proofErr w:type="spellStart"/>
            <w:r w:rsidRPr="0041780A">
              <w:rPr>
                <w:rFonts w:eastAsiaTheme="minorEastAsia"/>
                <w:lang w:val="en-US"/>
              </w:rPr>
              <w:t>servingCellMO</w:t>
            </w:r>
            <w:proofErr w:type="spellEnd"/>
            <w:r w:rsidRPr="0041780A">
              <w:rPr>
                <w:rFonts w:eastAsiaTheme="minorEastAsia"/>
                <w:lang w:val="en-US"/>
              </w:rPr>
              <w:t xml:space="preserve"> (within </w:t>
            </w:r>
            <w:proofErr w:type="spellStart"/>
            <w:r w:rsidRPr="0041780A">
              <w:rPr>
                <w:rFonts w:eastAsiaTheme="minorEastAsia"/>
                <w:lang w:val="en-US"/>
              </w:rPr>
              <w:t>servingCellConfig</w:t>
            </w:r>
            <w:proofErr w:type="spellEnd"/>
            <w:r w:rsidRPr="0041780A">
              <w:rPr>
                <w:rFonts w:eastAsiaTheme="minorEastAsia"/>
                <w:lang w:val="en-US"/>
              </w:rPr>
              <w:t xml:space="preserve">), </w:t>
            </w:r>
            <w:r w:rsidR="00AC6A65">
              <w:rPr>
                <w:rFonts w:eastAsiaTheme="minorEastAsia"/>
                <w:lang w:val="en-US"/>
              </w:rPr>
              <w:t xml:space="preserve">while a separate </w:t>
            </w:r>
            <w:proofErr w:type="spellStart"/>
            <w:r w:rsidR="00AC6A65">
              <w:rPr>
                <w:rFonts w:eastAsiaTheme="minorEastAsia"/>
                <w:lang w:val="en-US"/>
              </w:rPr>
              <w:t>servingCellMO</w:t>
            </w:r>
            <w:proofErr w:type="spellEnd"/>
            <w:r w:rsidR="00AC6A65">
              <w:rPr>
                <w:rFonts w:eastAsiaTheme="minorEastAsia"/>
                <w:lang w:val="en-US"/>
              </w:rPr>
              <w:t>-OD is configured for OD-SSB or not.</w:t>
            </w:r>
          </w:p>
        </w:tc>
        <w:tc>
          <w:tcPr>
            <w:tcW w:w="2263" w:type="dxa"/>
            <w:vAlign w:val="center"/>
          </w:tcPr>
          <w:p w14:paraId="3C7F66B4" w14:textId="77777777" w:rsidR="00723BCA" w:rsidRDefault="00723BCA" w:rsidP="00723BCA">
            <w:pPr>
              <w:jc w:val="center"/>
              <w:rPr>
                <w:lang w:eastAsia="sv-SE"/>
              </w:rPr>
            </w:pPr>
          </w:p>
        </w:tc>
      </w:tr>
      <w:tr w:rsidR="00723BCA" w14:paraId="35C21B11" w14:textId="77777777" w:rsidTr="003A395C">
        <w:tc>
          <w:tcPr>
            <w:tcW w:w="1696" w:type="dxa"/>
            <w:vAlign w:val="center"/>
          </w:tcPr>
          <w:p w14:paraId="2A5CF199" w14:textId="027FA680" w:rsidR="00723BCA" w:rsidRPr="007277C5" w:rsidRDefault="007277C5" w:rsidP="00723BCA">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AAD3ACC" w14:textId="23BC87CB" w:rsidR="00723BCA" w:rsidRPr="007277C5" w:rsidRDefault="007277C5" w:rsidP="007277C5">
            <w:pPr>
              <w:rPr>
                <w:rFonts w:eastAsiaTheme="minorEastAsia"/>
              </w:rPr>
            </w:pPr>
            <w:r>
              <w:rPr>
                <w:rFonts w:eastAsiaTheme="minorEastAsia"/>
              </w:rPr>
              <w:t>We agree with OPPO that RAN1 agreed AO-SSB and OD-SSB are on the same BWP, however, if AO-SSB and OD-SSB are on different frequency, it is still necessary to clarify which SSB frequency is utilized to determine the necessity of measurement gap</w:t>
            </w:r>
            <w:r w:rsidR="00480558">
              <w:rPr>
                <w:rFonts w:eastAsiaTheme="minorEastAsia"/>
              </w:rPr>
              <w:t xml:space="preserve"> considering</w:t>
            </w:r>
            <w:r w:rsidR="00755553">
              <w:rPr>
                <w:rFonts w:eastAsiaTheme="minorEastAsia"/>
              </w:rPr>
              <w:t xml:space="preserve"> the condition is “</w:t>
            </w:r>
            <w:r w:rsidR="00755553" w:rsidRPr="00755553">
              <w:rPr>
                <w:rFonts w:eastAsiaTheme="minorEastAsia"/>
              </w:rPr>
              <w:t xml:space="preserve">if any of the UE configured BWPs do not contain </w:t>
            </w:r>
            <w:r w:rsidR="00755553" w:rsidRPr="00755553">
              <w:rPr>
                <w:rFonts w:eastAsiaTheme="minorEastAsia"/>
                <w:highlight w:val="yellow"/>
              </w:rPr>
              <w:t>the frequency domain resources of the SSB</w:t>
            </w:r>
            <w:r w:rsidR="00755553" w:rsidRPr="00755553">
              <w:rPr>
                <w:rFonts w:eastAsiaTheme="minorEastAsia"/>
              </w:rPr>
              <w:t xml:space="preserve"> associated to the initial DL BWP</w:t>
            </w:r>
            <w:r w:rsidR="00755553">
              <w:rPr>
                <w:rFonts w:eastAsiaTheme="minorEastAsia"/>
              </w:rPr>
              <w:t>”</w:t>
            </w:r>
            <w:r>
              <w:rPr>
                <w:rFonts w:eastAsiaTheme="minorEastAsia"/>
              </w:rPr>
              <w:t xml:space="preserve">. We prefer to adopt the note from Apple. </w:t>
            </w:r>
          </w:p>
        </w:tc>
        <w:tc>
          <w:tcPr>
            <w:tcW w:w="2263" w:type="dxa"/>
            <w:vAlign w:val="center"/>
          </w:tcPr>
          <w:p w14:paraId="72B57122" w14:textId="77777777" w:rsidR="00723BCA" w:rsidRDefault="00723BCA" w:rsidP="00723BCA">
            <w:pPr>
              <w:jc w:val="center"/>
              <w:rPr>
                <w:lang w:eastAsia="sv-SE"/>
              </w:rPr>
            </w:pPr>
          </w:p>
        </w:tc>
      </w:tr>
      <w:tr w:rsidR="00723BCA" w14:paraId="2D37F1B7" w14:textId="77777777" w:rsidTr="003A395C">
        <w:tc>
          <w:tcPr>
            <w:tcW w:w="1696" w:type="dxa"/>
            <w:vAlign w:val="center"/>
          </w:tcPr>
          <w:p w14:paraId="4D0D61E9" w14:textId="77777777" w:rsidR="00723BCA" w:rsidRDefault="00723BCA" w:rsidP="00723BCA">
            <w:pPr>
              <w:jc w:val="center"/>
              <w:rPr>
                <w:lang w:eastAsia="sv-SE"/>
              </w:rPr>
            </w:pPr>
          </w:p>
        </w:tc>
        <w:tc>
          <w:tcPr>
            <w:tcW w:w="5670" w:type="dxa"/>
            <w:vAlign w:val="center"/>
          </w:tcPr>
          <w:p w14:paraId="157215B8" w14:textId="77777777" w:rsidR="00723BCA" w:rsidRDefault="00723BCA" w:rsidP="00723BCA">
            <w:pPr>
              <w:jc w:val="center"/>
              <w:rPr>
                <w:lang w:eastAsia="sv-SE"/>
              </w:rPr>
            </w:pPr>
          </w:p>
        </w:tc>
        <w:tc>
          <w:tcPr>
            <w:tcW w:w="2263" w:type="dxa"/>
            <w:vAlign w:val="center"/>
          </w:tcPr>
          <w:p w14:paraId="54B7E0CD" w14:textId="77777777" w:rsidR="00723BCA" w:rsidRDefault="00723BCA" w:rsidP="00723BCA">
            <w:pPr>
              <w:jc w:val="center"/>
              <w:rPr>
                <w:lang w:eastAsia="sv-SE"/>
              </w:rPr>
            </w:pPr>
          </w:p>
        </w:tc>
      </w:tr>
      <w:tr w:rsidR="00723BCA" w14:paraId="72D05695" w14:textId="77777777" w:rsidTr="003A395C">
        <w:tc>
          <w:tcPr>
            <w:tcW w:w="1696" w:type="dxa"/>
            <w:vAlign w:val="center"/>
          </w:tcPr>
          <w:p w14:paraId="4A78970F" w14:textId="77777777" w:rsidR="00723BCA" w:rsidRDefault="00723BCA" w:rsidP="00723BCA">
            <w:pPr>
              <w:jc w:val="center"/>
              <w:rPr>
                <w:lang w:eastAsia="sv-SE"/>
              </w:rPr>
            </w:pPr>
          </w:p>
        </w:tc>
        <w:tc>
          <w:tcPr>
            <w:tcW w:w="5670" w:type="dxa"/>
            <w:vAlign w:val="center"/>
          </w:tcPr>
          <w:p w14:paraId="0F47F1D2" w14:textId="77777777" w:rsidR="00723BCA" w:rsidRDefault="00723BCA" w:rsidP="00723BCA">
            <w:pPr>
              <w:jc w:val="center"/>
              <w:rPr>
                <w:lang w:eastAsia="sv-SE"/>
              </w:rPr>
            </w:pPr>
          </w:p>
        </w:tc>
        <w:tc>
          <w:tcPr>
            <w:tcW w:w="2263" w:type="dxa"/>
            <w:vAlign w:val="center"/>
          </w:tcPr>
          <w:p w14:paraId="5614B0D2" w14:textId="77777777" w:rsidR="00723BCA" w:rsidRDefault="00723BCA" w:rsidP="00723BCA">
            <w:pPr>
              <w:jc w:val="center"/>
              <w:rPr>
                <w:lang w:eastAsia="sv-SE"/>
              </w:rPr>
            </w:pPr>
          </w:p>
        </w:tc>
      </w:tr>
      <w:tr w:rsidR="00723BCA" w14:paraId="370B7407" w14:textId="77777777" w:rsidTr="003A395C">
        <w:tc>
          <w:tcPr>
            <w:tcW w:w="1696" w:type="dxa"/>
            <w:vAlign w:val="center"/>
          </w:tcPr>
          <w:p w14:paraId="1361A845" w14:textId="77777777" w:rsidR="00723BCA" w:rsidRDefault="00723BCA" w:rsidP="00723BCA">
            <w:pPr>
              <w:jc w:val="center"/>
              <w:rPr>
                <w:lang w:eastAsia="sv-SE"/>
              </w:rPr>
            </w:pPr>
          </w:p>
        </w:tc>
        <w:tc>
          <w:tcPr>
            <w:tcW w:w="5670" w:type="dxa"/>
            <w:vAlign w:val="center"/>
          </w:tcPr>
          <w:p w14:paraId="24811338" w14:textId="77777777" w:rsidR="00723BCA" w:rsidRDefault="00723BCA" w:rsidP="00723BCA">
            <w:pPr>
              <w:jc w:val="center"/>
              <w:rPr>
                <w:lang w:eastAsia="sv-SE"/>
              </w:rPr>
            </w:pPr>
          </w:p>
        </w:tc>
        <w:tc>
          <w:tcPr>
            <w:tcW w:w="2263" w:type="dxa"/>
            <w:vAlign w:val="center"/>
          </w:tcPr>
          <w:p w14:paraId="06CB0F02" w14:textId="77777777" w:rsidR="00723BCA" w:rsidRDefault="00723BCA" w:rsidP="00723BCA">
            <w:pPr>
              <w:jc w:val="center"/>
              <w:rPr>
                <w:lang w:eastAsia="sv-SE"/>
              </w:rPr>
            </w:pPr>
          </w:p>
        </w:tc>
      </w:tr>
      <w:tr w:rsidR="00723BCA" w14:paraId="0E1A1AD4" w14:textId="77777777" w:rsidTr="003A395C">
        <w:tc>
          <w:tcPr>
            <w:tcW w:w="1696" w:type="dxa"/>
            <w:vAlign w:val="center"/>
          </w:tcPr>
          <w:p w14:paraId="55708935" w14:textId="77777777" w:rsidR="00723BCA" w:rsidRDefault="00723BCA" w:rsidP="00723BCA">
            <w:pPr>
              <w:jc w:val="center"/>
              <w:rPr>
                <w:lang w:eastAsia="sv-SE"/>
              </w:rPr>
            </w:pPr>
          </w:p>
        </w:tc>
        <w:tc>
          <w:tcPr>
            <w:tcW w:w="5670" w:type="dxa"/>
            <w:vAlign w:val="center"/>
          </w:tcPr>
          <w:p w14:paraId="594CAC1D" w14:textId="77777777" w:rsidR="00723BCA" w:rsidRDefault="00723BCA" w:rsidP="00723BCA">
            <w:pPr>
              <w:jc w:val="center"/>
              <w:rPr>
                <w:lang w:eastAsia="sv-SE"/>
              </w:rPr>
            </w:pPr>
          </w:p>
        </w:tc>
        <w:tc>
          <w:tcPr>
            <w:tcW w:w="2263" w:type="dxa"/>
            <w:vAlign w:val="center"/>
          </w:tcPr>
          <w:p w14:paraId="6D73CA05" w14:textId="77777777" w:rsidR="00723BCA" w:rsidRDefault="00723BCA" w:rsidP="00723BCA">
            <w:pPr>
              <w:jc w:val="center"/>
              <w:rPr>
                <w:lang w:eastAsia="sv-SE"/>
              </w:rPr>
            </w:pPr>
          </w:p>
        </w:tc>
      </w:tr>
    </w:tbl>
    <w:p w14:paraId="5A867705" w14:textId="677AA4B5" w:rsidR="00B14402" w:rsidRDefault="00B14402" w:rsidP="00B14402">
      <w:pPr>
        <w:rPr>
          <w:b/>
          <w:bCs/>
          <w:highlight w:val="cyan"/>
          <w:u w:val="single"/>
          <w:lang w:eastAsia="sv-SE"/>
        </w:rPr>
      </w:pPr>
    </w:p>
    <w:p w14:paraId="670DA9EA" w14:textId="26141124" w:rsidR="00B14402" w:rsidRPr="00B14402" w:rsidRDefault="00B14402" w:rsidP="00B14402">
      <w:pPr>
        <w:rPr>
          <w:b/>
          <w:bCs/>
          <w:highlight w:val="yellow"/>
          <w:u w:val="single"/>
          <w:lang w:eastAsia="sv-SE"/>
        </w:rPr>
      </w:pPr>
      <w:r w:rsidRPr="00B14402">
        <w:rPr>
          <w:b/>
          <w:bCs/>
          <w:highlight w:val="yellow"/>
          <w:u w:val="single"/>
          <w:lang w:eastAsia="sv-SE"/>
        </w:rPr>
        <w:lastRenderedPageBreak/>
        <w:t>Rapporteur summary:</w:t>
      </w:r>
    </w:p>
    <w:p w14:paraId="31624BE4" w14:textId="77777777" w:rsidR="00B14402" w:rsidRDefault="00B14402" w:rsidP="00B14402">
      <w:pPr>
        <w:rPr>
          <w:b/>
          <w:bCs/>
          <w:highlight w:val="cyan"/>
          <w:u w:val="single"/>
          <w:lang w:eastAsia="sv-SE"/>
        </w:rPr>
      </w:pPr>
    </w:p>
    <w:p w14:paraId="1296700E" w14:textId="4D8BF045" w:rsidR="00B14402" w:rsidRPr="00817741" w:rsidRDefault="00B14402" w:rsidP="00B14402">
      <w:pPr>
        <w:rPr>
          <w:b/>
          <w:bCs/>
          <w:lang w:eastAsia="sv-SE"/>
        </w:rPr>
      </w:pPr>
      <w:r w:rsidRPr="000F59C8">
        <w:rPr>
          <w:b/>
          <w:bCs/>
          <w:highlight w:val="cyan"/>
          <w:u w:val="single"/>
          <w:lang w:eastAsia="sv-SE"/>
        </w:rPr>
        <w:t xml:space="preserve">Open issue </w:t>
      </w:r>
      <w:r>
        <w:rPr>
          <w:b/>
          <w:bCs/>
          <w:highlight w:val="cyan"/>
          <w:u w:val="single"/>
          <w:lang w:eastAsia="sv-SE"/>
        </w:rPr>
        <w:t>38.300-2</w:t>
      </w:r>
      <w:r w:rsidRPr="000F59C8">
        <w:rPr>
          <w:b/>
          <w:bCs/>
          <w:highlight w:val="cyan"/>
          <w:u w:val="single"/>
          <w:lang w:eastAsia="sv-SE"/>
        </w:rPr>
        <w:t>:</w:t>
      </w:r>
      <w:r w:rsidRPr="007172BF">
        <w:rPr>
          <w:i/>
          <w:iCs/>
          <w:lang w:eastAsia="sv-SE"/>
        </w:rPr>
        <w:t xml:space="preserve"> </w:t>
      </w:r>
      <w:r w:rsidRPr="00B14402">
        <w:rPr>
          <w:b/>
          <w:bCs/>
          <w:i/>
          <w:iCs/>
          <w:lang w:eastAsia="sv-SE"/>
        </w:rPr>
        <w:t>Capturing that OD-SSB and AO-SSB is always configured in the same BWP</w:t>
      </w:r>
    </w:p>
    <w:p w14:paraId="5A30F6A4" w14:textId="794FAA8A" w:rsidR="00B14402" w:rsidRDefault="00B14402" w:rsidP="00B14402">
      <w:pPr>
        <w:rPr>
          <w:lang w:eastAsia="sv-SE"/>
        </w:rPr>
      </w:pPr>
      <w:r w:rsidRPr="00B07E09">
        <w:rPr>
          <w:b/>
          <w:bCs/>
          <w:lang w:eastAsia="sv-SE"/>
        </w:rPr>
        <w:t>Issue description:</w:t>
      </w:r>
      <w:r>
        <w:rPr>
          <w:b/>
          <w:bCs/>
          <w:lang w:eastAsia="sv-SE"/>
        </w:rPr>
        <w:t xml:space="preserve"> </w:t>
      </w:r>
      <w:r w:rsidRPr="00B14402">
        <w:rPr>
          <w:lang w:eastAsia="sv-SE"/>
        </w:rPr>
        <w:t>R</w:t>
      </w:r>
      <w:r>
        <w:rPr>
          <w:lang w:eastAsia="sv-SE"/>
        </w:rPr>
        <w:t>AN</w:t>
      </w:r>
      <w:r w:rsidRPr="00B14402">
        <w:rPr>
          <w:lang w:eastAsia="sv-SE"/>
        </w:rPr>
        <w:t>1 has concluded that both AO</w:t>
      </w:r>
      <w:r>
        <w:rPr>
          <w:lang w:eastAsia="sv-SE"/>
        </w:rPr>
        <w:t>-SSB</w:t>
      </w:r>
      <w:r w:rsidRPr="00B14402">
        <w:rPr>
          <w:lang w:eastAsia="sv-SE"/>
        </w:rPr>
        <w:t xml:space="preserve"> and OD-SSB are always </w:t>
      </w:r>
      <w:r>
        <w:rPr>
          <w:lang w:eastAsia="sv-SE"/>
        </w:rPr>
        <w:t xml:space="preserve">located </w:t>
      </w:r>
      <w:r w:rsidRPr="00B14402">
        <w:rPr>
          <w:lang w:eastAsia="sv-SE"/>
        </w:rPr>
        <w:t>in the same BWP</w:t>
      </w:r>
      <w:r>
        <w:rPr>
          <w:lang w:eastAsia="sv-SE"/>
        </w:rPr>
        <w:t xml:space="preserve">, which is not captured in RAN2 specs. In rapporteurs view, a </w:t>
      </w:r>
      <w:r w:rsidRPr="00285662">
        <w:rPr>
          <w:lang w:eastAsia="sv-SE"/>
        </w:rPr>
        <w:t>clarifi</w:t>
      </w:r>
      <w:r>
        <w:rPr>
          <w:lang w:eastAsia="sv-SE"/>
        </w:rPr>
        <w:t>cation</w:t>
      </w:r>
      <w:r w:rsidRPr="00285662">
        <w:rPr>
          <w:lang w:eastAsia="sv-SE"/>
        </w:rPr>
        <w:t xml:space="preserve"> </w:t>
      </w:r>
      <w:r>
        <w:rPr>
          <w:lang w:eastAsia="sv-SE"/>
        </w:rPr>
        <w:t xml:space="preserve">should be added </w:t>
      </w:r>
      <w:r w:rsidRPr="00285662">
        <w:rPr>
          <w:lang w:eastAsia="sv-SE"/>
        </w:rPr>
        <w:t>that OD-SSB and AO-SSB is always configured in the same BWP.</w:t>
      </w:r>
      <w:r>
        <w:rPr>
          <w:lang w:eastAsia="sv-SE"/>
        </w:rPr>
        <w:t xml:space="preserve"> </w:t>
      </w:r>
    </w:p>
    <w:p w14:paraId="01462CC0" w14:textId="35F20A89" w:rsidR="00B14402" w:rsidRDefault="00B14402" w:rsidP="00B14402">
      <w:pPr>
        <w:rPr>
          <w:lang w:eastAsia="sv-SE"/>
        </w:rPr>
      </w:pPr>
      <w:r>
        <w:rPr>
          <w:lang w:eastAsia="sv-SE"/>
        </w:rPr>
        <w:t>Companies are invited to provide feedback regarding the above open issue and possible proposed resolution (whether and where to capture the RAN1 agreement: 38.300 or 38.331):</w:t>
      </w:r>
    </w:p>
    <w:tbl>
      <w:tblPr>
        <w:tblStyle w:val="ac"/>
        <w:tblW w:w="0" w:type="auto"/>
        <w:tblLook w:val="04A0" w:firstRow="1" w:lastRow="0" w:firstColumn="1" w:lastColumn="0" w:noHBand="0" w:noVBand="1"/>
      </w:tblPr>
      <w:tblGrid>
        <w:gridCol w:w="1696"/>
        <w:gridCol w:w="5670"/>
        <w:gridCol w:w="2263"/>
      </w:tblGrid>
      <w:tr w:rsidR="00B14402" w14:paraId="3C3E89F7" w14:textId="77777777" w:rsidTr="003A395C">
        <w:tc>
          <w:tcPr>
            <w:tcW w:w="1696" w:type="dxa"/>
            <w:shd w:val="clear" w:color="auto" w:fill="E7E6E6" w:themeFill="background2"/>
            <w:vAlign w:val="center"/>
          </w:tcPr>
          <w:p w14:paraId="7C2F840F" w14:textId="77777777" w:rsidR="00B14402" w:rsidRPr="00723BCA" w:rsidRDefault="00B14402" w:rsidP="00A73E99">
            <w:pPr>
              <w:jc w:val="center"/>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5670" w:type="dxa"/>
            <w:shd w:val="clear" w:color="auto" w:fill="E7E6E6" w:themeFill="background2"/>
            <w:vAlign w:val="center"/>
          </w:tcPr>
          <w:p w14:paraId="45EA2A23" w14:textId="77777777" w:rsidR="00B14402" w:rsidRPr="00723BCA" w:rsidRDefault="00B14402" w:rsidP="00A73E99">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435F5B4E" w14:textId="77777777" w:rsidR="00B14402" w:rsidRPr="00723BCA" w:rsidRDefault="00B14402" w:rsidP="00A73E99">
            <w:pPr>
              <w:jc w:val="center"/>
              <w:rPr>
                <w:b/>
                <w:bCs/>
                <w:lang w:eastAsia="sv-SE"/>
              </w:rPr>
            </w:pPr>
            <w:r w:rsidRPr="00D45311">
              <w:rPr>
                <w:b/>
                <w:bCs/>
                <w:lang w:val="en-US"/>
              </w:rPr>
              <w:t>Rapporteur response</w:t>
            </w:r>
          </w:p>
        </w:tc>
      </w:tr>
      <w:tr w:rsidR="00B14402" w14:paraId="31A5AF88" w14:textId="77777777" w:rsidTr="003A395C">
        <w:tc>
          <w:tcPr>
            <w:tcW w:w="1696" w:type="dxa"/>
            <w:vAlign w:val="center"/>
          </w:tcPr>
          <w:p w14:paraId="463F9F46" w14:textId="449116A0" w:rsidR="00B14402" w:rsidRPr="0041780A" w:rsidRDefault="0041780A" w:rsidP="00A73E99">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11CE1268" w14:textId="6E44049A" w:rsidR="00B14402" w:rsidRPr="0041780A" w:rsidRDefault="0041780A" w:rsidP="0041780A">
            <w:pPr>
              <w:jc w:val="left"/>
              <w:rPr>
                <w:rFonts w:eastAsiaTheme="minorEastAsia"/>
              </w:rPr>
            </w:pPr>
            <w:r>
              <w:rPr>
                <w:rFonts w:eastAsiaTheme="minorEastAsia" w:hint="eastAsia"/>
              </w:rPr>
              <w:t>A</w:t>
            </w:r>
            <w:r>
              <w:rPr>
                <w:rFonts w:eastAsiaTheme="minorEastAsia"/>
              </w:rPr>
              <w:t>s above, it has been captured in R1 spec, no need to do that for R2 spec in our view.</w:t>
            </w:r>
          </w:p>
        </w:tc>
        <w:tc>
          <w:tcPr>
            <w:tcW w:w="2263" w:type="dxa"/>
            <w:vAlign w:val="center"/>
          </w:tcPr>
          <w:p w14:paraId="29A4C852" w14:textId="77777777" w:rsidR="00B14402" w:rsidRDefault="00B14402" w:rsidP="00A73E99">
            <w:pPr>
              <w:jc w:val="center"/>
              <w:rPr>
                <w:lang w:eastAsia="sv-SE"/>
              </w:rPr>
            </w:pPr>
          </w:p>
        </w:tc>
      </w:tr>
      <w:tr w:rsidR="00B14402" w14:paraId="04A1D8C5" w14:textId="77777777" w:rsidTr="003A395C">
        <w:tc>
          <w:tcPr>
            <w:tcW w:w="1696" w:type="dxa"/>
            <w:vAlign w:val="center"/>
          </w:tcPr>
          <w:p w14:paraId="3C4BC1A8" w14:textId="76C9DE3B" w:rsidR="00B14402" w:rsidRPr="007277C5" w:rsidRDefault="007277C5" w:rsidP="00A73E99">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1512E49" w14:textId="2DF4AD4D" w:rsidR="00B14402" w:rsidRPr="007277C5" w:rsidRDefault="007277C5" w:rsidP="007277C5">
            <w:pPr>
              <w:rPr>
                <w:rFonts w:eastAsiaTheme="minorEastAsia"/>
              </w:rPr>
            </w:pPr>
            <w:r>
              <w:rPr>
                <w:rFonts w:eastAsiaTheme="minorEastAsia" w:hint="eastAsia"/>
              </w:rPr>
              <w:t>N</w:t>
            </w:r>
            <w:r>
              <w:rPr>
                <w:rFonts w:eastAsiaTheme="minorEastAsia"/>
              </w:rPr>
              <w:t xml:space="preserve">o strong view. Maybe better to also clarify in stage 2 for R2 people to refer to. </w:t>
            </w:r>
          </w:p>
        </w:tc>
        <w:tc>
          <w:tcPr>
            <w:tcW w:w="2263" w:type="dxa"/>
            <w:vAlign w:val="center"/>
          </w:tcPr>
          <w:p w14:paraId="626981B5" w14:textId="77777777" w:rsidR="00B14402" w:rsidRDefault="00B14402" w:rsidP="00A73E99">
            <w:pPr>
              <w:jc w:val="center"/>
              <w:rPr>
                <w:lang w:eastAsia="sv-SE"/>
              </w:rPr>
            </w:pPr>
          </w:p>
        </w:tc>
      </w:tr>
      <w:tr w:rsidR="00B14402" w14:paraId="25040E7F" w14:textId="77777777" w:rsidTr="003A395C">
        <w:tc>
          <w:tcPr>
            <w:tcW w:w="1696" w:type="dxa"/>
            <w:vAlign w:val="center"/>
          </w:tcPr>
          <w:p w14:paraId="5005B324" w14:textId="77777777" w:rsidR="00B14402" w:rsidRDefault="00B14402" w:rsidP="00A73E99">
            <w:pPr>
              <w:jc w:val="center"/>
              <w:rPr>
                <w:lang w:eastAsia="sv-SE"/>
              </w:rPr>
            </w:pPr>
          </w:p>
        </w:tc>
        <w:tc>
          <w:tcPr>
            <w:tcW w:w="5670" w:type="dxa"/>
            <w:vAlign w:val="center"/>
          </w:tcPr>
          <w:p w14:paraId="05B6410D" w14:textId="77777777" w:rsidR="00B14402" w:rsidRDefault="00B14402" w:rsidP="00A73E99">
            <w:pPr>
              <w:jc w:val="center"/>
              <w:rPr>
                <w:lang w:eastAsia="sv-SE"/>
              </w:rPr>
            </w:pPr>
          </w:p>
        </w:tc>
        <w:tc>
          <w:tcPr>
            <w:tcW w:w="2263" w:type="dxa"/>
            <w:vAlign w:val="center"/>
          </w:tcPr>
          <w:p w14:paraId="3BEA4273" w14:textId="77777777" w:rsidR="00B14402" w:rsidRDefault="00B14402" w:rsidP="00A73E99">
            <w:pPr>
              <w:jc w:val="center"/>
              <w:rPr>
                <w:lang w:eastAsia="sv-SE"/>
              </w:rPr>
            </w:pPr>
          </w:p>
        </w:tc>
      </w:tr>
      <w:tr w:rsidR="00B14402" w14:paraId="2A410228" w14:textId="77777777" w:rsidTr="003A395C">
        <w:tc>
          <w:tcPr>
            <w:tcW w:w="1696" w:type="dxa"/>
            <w:vAlign w:val="center"/>
          </w:tcPr>
          <w:p w14:paraId="27ACD403" w14:textId="77777777" w:rsidR="00B14402" w:rsidRDefault="00B14402" w:rsidP="00A73E99">
            <w:pPr>
              <w:jc w:val="center"/>
              <w:rPr>
                <w:lang w:eastAsia="sv-SE"/>
              </w:rPr>
            </w:pPr>
          </w:p>
        </w:tc>
        <w:tc>
          <w:tcPr>
            <w:tcW w:w="5670" w:type="dxa"/>
            <w:vAlign w:val="center"/>
          </w:tcPr>
          <w:p w14:paraId="2C4E4192" w14:textId="77777777" w:rsidR="00B14402" w:rsidRDefault="00B14402" w:rsidP="00A73E99">
            <w:pPr>
              <w:jc w:val="center"/>
              <w:rPr>
                <w:lang w:eastAsia="sv-SE"/>
              </w:rPr>
            </w:pPr>
          </w:p>
        </w:tc>
        <w:tc>
          <w:tcPr>
            <w:tcW w:w="2263" w:type="dxa"/>
            <w:vAlign w:val="center"/>
          </w:tcPr>
          <w:p w14:paraId="513646A5" w14:textId="77777777" w:rsidR="00B14402" w:rsidRDefault="00B14402" w:rsidP="00A73E99">
            <w:pPr>
              <w:jc w:val="center"/>
              <w:rPr>
                <w:lang w:eastAsia="sv-SE"/>
              </w:rPr>
            </w:pPr>
          </w:p>
        </w:tc>
      </w:tr>
      <w:tr w:rsidR="00B14402" w14:paraId="45426FD3" w14:textId="77777777" w:rsidTr="003A395C">
        <w:tc>
          <w:tcPr>
            <w:tcW w:w="1696" w:type="dxa"/>
            <w:vAlign w:val="center"/>
          </w:tcPr>
          <w:p w14:paraId="1AFC86AF" w14:textId="77777777" w:rsidR="00B14402" w:rsidRDefault="00B14402" w:rsidP="00A73E99">
            <w:pPr>
              <w:jc w:val="center"/>
              <w:rPr>
                <w:lang w:eastAsia="sv-SE"/>
              </w:rPr>
            </w:pPr>
          </w:p>
        </w:tc>
        <w:tc>
          <w:tcPr>
            <w:tcW w:w="5670" w:type="dxa"/>
            <w:vAlign w:val="center"/>
          </w:tcPr>
          <w:p w14:paraId="64C7AC5B" w14:textId="77777777" w:rsidR="00B14402" w:rsidRDefault="00B14402" w:rsidP="00A73E99">
            <w:pPr>
              <w:jc w:val="center"/>
              <w:rPr>
                <w:lang w:eastAsia="sv-SE"/>
              </w:rPr>
            </w:pPr>
          </w:p>
        </w:tc>
        <w:tc>
          <w:tcPr>
            <w:tcW w:w="2263" w:type="dxa"/>
            <w:vAlign w:val="center"/>
          </w:tcPr>
          <w:p w14:paraId="5B2C1585" w14:textId="77777777" w:rsidR="00B14402" w:rsidRDefault="00B14402" w:rsidP="00A73E99">
            <w:pPr>
              <w:jc w:val="center"/>
              <w:rPr>
                <w:lang w:eastAsia="sv-SE"/>
              </w:rPr>
            </w:pPr>
          </w:p>
        </w:tc>
      </w:tr>
      <w:tr w:rsidR="00B14402" w14:paraId="2AC62032" w14:textId="77777777" w:rsidTr="003A395C">
        <w:tc>
          <w:tcPr>
            <w:tcW w:w="1696" w:type="dxa"/>
            <w:vAlign w:val="center"/>
          </w:tcPr>
          <w:p w14:paraId="20C8C9B2" w14:textId="77777777" w:rsidR="00B14402" w:rsidRDefault="00B14402" w:rsidP="00A73E99">
            <w:pPr>
              <w:jc w:val="center"/>
              <w:rPr>
                <w:lang w:eastAsia="sv-SE"/>
              </w:rPr>
            </w:pPr>
          </w:p>
        </w:tc>
        <w:tc>
          <w:tcPr>
            <w:tcW w:w="5670" w:type="dxa"/>
            <w:vAlign w:val="center"/>
          </w:tcPr>
          <w:p w14:paraId="51EE758C" w14:textId="77777777" w:rsidR="00B14402" w:rsidRDefault="00B14402" w:rsidP="00A73E99">
            <w:pPr>
              <w:jc w:val="center"/>
              <w:rPr>
                <w:lang w:eastAsia="sv-SE"/>
              </w:rPr>
            </w:pPr>
          </w:p>
        </w:tc>
        <w:tc>
          <w:tcPr>
            <w:tcW w:w="2263" w:type="dxa"/>
            <w:vAlign w:val="center"/>
          </w:tcPr>
          <w:p w14:paraId="44206B6D" w14:textId="77777777" w:rsidR="00B14402" w:rsidRDefault="00B14402" w:rsidP="00A73E99">
            <w:pPr>
              <w:jc w:val="center"/>
              <w:rPr>
                <w:lang w:eastAsia="sv-SE"/>
              </w:rPr>
            </w:pPr>
          </w:p>
        </w:tc>
      </w:tr>
    </w:tbl>
    <w:p w14:paraId="27E38AA7" w14:textId="01A9B6DF" w:rsidR="00D82E86" w:rsidRDefault="00D82E86" w:rsidP="00791EB3">
      <w:pPr>
        <w:rPr>
          <w:lang w:eastAsia="sv-SE"/>
        </w:rPr>
      </w:pPr>
    </w:p>
    <w:p w14:paraId="37B8B0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66D941A8" w14:textId="77777777" w:rsidR="00B14402" w:rsidRDefault="00B14402" w:rsidP="00791EB3">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696EBFD6"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95BFB">
        <w:rPr>
          <w:lang w:eastAsia="sv-SE"/>
        </w:rPr>
        <w:t>.</w:t>
      </w:r>
      <w:r>
        <w:rPr>
          <w:lang w:eastAsia="sv-SE"/>
        </w:rPr>
        <w:t xml:space="preserve"> </w:t>
      </w:r>
    </w:p>
    <w:tbl>
      <w:tblPr>
        <w:tblStyle w:val="ac"/>
        <w:tblW w:w="0" w:type="auto"/>
        <w:tblLook w:val="04A0" w:firstRow="1" w:lastRow="0" w:firstColumn="1" w:lastColumn="0" w:noHBand="0" w:noVBand="1"/>
      </w:tblPr>
      <w:tblGrid>
        <w:gridCol w:w="1555"/>
        <w:gridCol w:w="4536"/>
        <w:gridCol w:w="3538"/>
      </w:tblGrid>
      <w:tr w:rsidR="00206A9F" w14:paraId="212521E7" w14:textId="3CEB1502" w:rsidTr="007F0C03">
        <w:tc>
          <w:tcPr>
            <w:tcW w:w="1555" w:type="dxa"/>
            <w:shd w:val="clear" w:color="auto" w:fill="E7E6E6" w:themeFill="background2"/>
            <w:vAlign w:val="center"/>
          </w:tcPr>
          <w:p w14:paraId="02B0817A" w14:textId="444054A4" w:rsidR="00206A9F" w:rsidRPr="00723BCA" w:rsidRDefault="00206A9F" w:rsidP="0077227D">
            <w:pPr>
              <w:jc w:val="left"/>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4536" w:type="dxa"/>
            <w:shd w:val="clear" w:color="auto" w:fill="E7E6E6" w:themeFill="background2"/>
            <w:vAlign w:val="center"/>
          </w:tcPr>
          <w:p w14:paraId="3B5E0651" w14:textId="3E076F24" w:rsidR="00206A9F" w:rsidRPr="00723BCA" w:rsidRDefault="00206A9F" w:rsidP="0077227D">
            <w:pPr>
              <w:jc w:val="left"/>
              <w:rPr>
                <w:b/>
                <w:bCs/>
                <w:lang w:eastAsia="sv-SE"/>
              </w:rPr>
            </w:pPr>
            <w:r w:rsidRPr="00723BCA">
              <w:rPr>
                <w:b/>
                <w:bCs/>
                <w:lang w:eastAsia="sv-SE"/>
              </w:rPr>
              <w:t xml:space="preserve">Other </w:t>
            </w:r>
            <w:r>
              <w:rPr>
                <w:b/>
                <w:bCs/>
                <w:lang w:eastAsia="sv-SE"/>
              </w:rPr>
              <w:t>identified open issues (please describe)</w:t>
            </w:r>
          </w:p>
        </w:tc>
        <w:tc>
          <w:tcPr>
            <w:tcW w:w="3538" w:type="dxa"/>
            <w:shd w:val="clear" w:color="auto" w:fill="E7E6E6" w:themeFill="background2"/>
          </w:tcPr>
          <w:p w14:paraId="2191D14F" w14:textId="57578510" w:rsidR="00206A9F" w:rsidRPr="00723BCA" w:rsidRDefault="00206A9F" w:rsidP="00206A9F">
            <w:pPr>
              <w:jc w:val="center"/>
              <w:rPr>
                <w:b/>
                <w:bCs/>
                <w:lang w:eastAsia="sv-SE"/>
              </w:rPr>
            </w:pPr>
            <w:r w:rsidRPr="00D45311">
              <w:rPr>
                <w:b/>
                <w:bCs/>
                <w:lang w:val="en-US"/>
              </w:rPr>
              <w:t>Rapporteur response</w:t>
            </w:r>
          </w:p>
        </w:tc>
      </w:tr>
      <w:tr w:rsidR="00206A9F" w14:paraId="520BD417" w14:textId="72178688" w:rsidTr="007F0C03">
        <w:tc>
          <w:tcPr>
            <w:tcW w:w="1555" w:type="dxa"/>
            <w:vAlign w:val="center"/>
          </w:tcPr>
          <w:p w14:paraId="2892518B" w14:textId="77777777" w:rsidR="00206A9F" w:rsidRDefault="00206A9F" w:rsidP="00533B79">
            <w:pPr>
              <w:jc w:val="center"/>
              <w:rPr>
                <w:lang w:eastAsia="sv-SE"/>
              </w:rPr>
            </w:pPr>
          </w:p>
        </w:tc>
        <w:tc>
          <w:tcPr>
            <w:tcW w:w="4536" w:type="dxa"/>
            <w:vAlign w:val="center"/>
          </w:tcPr>
          <w:p w14:paraId="427D0A95" w14:textId="77777777" w:rsidR="00206A9F" w:rsidRDefault="00206A9F" w:rsidP="00533B79">
            <w:pPr>
              <w:jc w:val="center"/>
              <w:rPr>
                <w:lang w:eastAsia="sv-SE"/>
              </w:rPr>
            </w:pPr>
          </w:p>
        </w:tc>
        <w:tc>
          <w:tcPr>
            <w:tcW w:w="3538" w:type="dxa"/>
          </w:tcPr>
          <w:p w14:paraId="0B911083" w14:textId="77777777" w:rsidR="00206A9F" w:rsidRDefault="00206A9F" w:rsidP="00533B79">
            <w:pPr>
              <w:jc w:val="center"/>
              <w:rPr>
                <w:lang w:eastAsia="sv-SE"/>
              </w:rPr>
            </w:pPr>
          </w:p>
        </w:tc>
      </w:tr>
      <w:tr w:rsidR="00206A9F" w14:paraId="04342577" w14:textId="573323DE" w:rsidTr="007F0C03">
        <w:tc>
          <w:tcPr>
            <w:tcW w:w="1555" w:type="dxa"/>
            <w:vAlign w:val="center"/>
          </w:tcPr>
          <w:p w14:paraId="2AD447A7" w14:textId="77777777" w:rsidR="00206A9F" w:rsidRDefault="00206A9F" w:rsidP="00533B79">
            <w:pPr>
              <w:jc w:val="center"/>
              <w:rPr>
                <w:lang w:eastAsia="sv-SE"/>
              </w:rPr>
            </w:pPr>
          </w:p>
        </w:tc>
        <w:tc>
          <w:tcPr>
            <w:tcW w:w="4536" w:type="dxa"/>
            <w:vAlign w:val="center"/>
          </w:tcPr>
          <w:p w14:paraId="69AF4698" w14:textId="77777777" w:rsidR="00206A9F" w:rsidRDefault="00206A9F" w:rsidP="00533B79">
            <w:pPr>
              <w:jc w:val="center"/>
              <w:rPr>
                <w:lang w:eastAsia="sv-SE"/>
              </w:rPr>
            </w:pPr>
          </w:p>
        </w:tc>
        <w:tc>
          <w:tcPr>
            <w:tcW w:w="3538" w:type="dxa"/>
          </w:tcPr>
          <w:p w14:paraId="5FF3D0EA" w14:textId="77777777" w:rsidR="00206A9F" w:rsidRDefault="00206A9F" w:rsidP="00533B79">
            <w:pPr>
              <w:jc w:val="center"/>
              <w:rPr>
                <w:lang w:eastAsia="sv-SE"/>
              </w:rPr>
            </w:pPr>
          </w:p>
        </w:tc>
      </w:tr>
      <w:tr w:rsidR="00206A9F" w14:paraId="101F2E47" w14:textId="27A295F9" w:rsidTr="007F0C03">
        <w:tc>
          <w:tcPr>
            <w:tcW w:w="1555" w:type="dxa"/>
            <w:vAlign w:val="center"/>
          </w:tcPr>
          <w:p w14:paraId="5F8DFD73" w14:textId="77777777" w:rsidR="00206A9F" w:rsidRDefault="00206A9F" w:rsidP="00533B79">
            <w:pPr>
              <w:jc w:val="center"/>
              <w:rPr>
                <w:lang w:eastAsia="sv-SE"/>
              </w:rPr>
            </w:pPr>
          </w:p>
        </w:tc>
        <w:tc>
          <w:tcPr>
            <w:tcW w:w="4536" w:type="dxa"/>
            <w:vAlign w:val="center"/>
          </w:tcPr>
          <w:p w14:paraId="0E73EB86" w14:textId="77777777" w:rsidR="00206A9F" w:rsidRDefault="00206A9F" w:rsidP="00533B79">
            <w:pPr>
              <w:jc w:val="center"/>
              <w:rPr>
                <w:lang w:eastAsia="sv-SE"/>
              </w:rPr>
            </w:pPr>
          </w:p>
        </w:tc>
        <w:tc>
          <w:tcPr>
            <w:tcW w:w="3538" w:type="dxa"/>
          </w:tcPr>
          <w:p w14:paraId="236039B1" w14:textId="77777777" w:rsidR="00206A9F" w:rsidRDefault="00206A9F" w:rsidP="00533B79">
            <w:pPr>
              <w:jc w:val="center"/>
              <w:rPr>
                <w:lang w:eastAsia="sv-SE"/>
              </w:rPr>
            </w:pPr>
          </w:p>
        </w:tc>
      </w:tr>
      <w:tr w:rsidR="00206A9F" w14:paraId="01344A6A" w14:textId="3D91F2AC" w:rsidTr="007F0C03">
        <w:tc>
          <w:tcPr>
            <w:tcW w:w="1555" w:type="dxa"/>
            <w:vAlign w:val="center"/>
          </w:tcPr>
          <w:p w14:paraId="173F0EEC" w14:textId="77777777" w:rsidR="00206A9F" w:rsidRDefault="00206A9F" w:rsidP="00533B79">
            <w:pPr>
              <w:jc w:val="center"/>
              <w:rPr>
                <w:lang w:eastAsia="sv-SE"/>
              </w:rPr>
            </w:pPr>
          </w:p>
        </w:tc>
        <w:tc>
          <w:tcPr>
            <w:tcW w:w="4536" w:type="dxa"/>
            <w:vAlign w:val="center"/>
          </w:tcPr>
          <w:p w14:paraId="5CAA02A5" w14:textId="77777777" w:rsidR="00206A9F" w:rsidRDefault="00206A9F" w:rsidP="00533B79">
            <w:pPr>
              <w:jc w:val="center"/>
              <w:rPr>
                <w:lang w:eastAsia="sv-SE"/>
              </w:rPr>
            </w:pPr>
          </w:p>
        </w:tc>
        <w:tc>
          <w:tcPr>
            <w:tcW w:w="3538" w:type="dxa"/>
          </w:tcPr>
          <w:p w14:paraId="2317933E" w14:textId="77777777" w:rsidR="00206A9F" w:rsidRDefault="00206A9F" w:rsidP="00533B79">
            <w:pPr>
              <w:jc w:val="center"/>
              <w:rPr>
                <w:lang w:eastAsia="sv-SE"/>
              </w:rPr>
            </w:pPr>
          </w:p>
        </w:tc>
      </w:tr>
      <w:tr w:rsidR="00206A9F" w14:paraId="5BC53796" w14:textId="5A78746F" w:rsidTr="007F0C03">
        <w:tc>
          <w:tcPr>
            <w:tcW w:w="1555" w:type="dxa"/>
            <w:vAlign w:val="center"/>
          </w:tcPr>
          <w:p w14:paraId="4E176926" w14:textId="77777777" w:rsidR="00206A9F" w:rsidRDefault="00206A9F" w:rsidP="00533B79">
            <w:pPr>
              <w:jc w:val="center"/>
              <w:rPr>
                <w:lang w:eastAsia="sv-SE"/>
              </w:rPr>
            </w:pPr>
          </w:p>
        </w:tc>
        <w:tc>
          <w:tcPr>
            <w:tcW w:w="4536" w:type="dxa"/>
            <w:vAlign w:val="center"/>
          </w:tcPr>
          <w:p w14:paraId="2064F2D9" w14:textId="77777777" w:rsidR="00206A9F" w:rsidRDefault="00206A9F" w:rsidP="00533B79">
            <w:pPr>
              <w:jc w:val="center"/>
              <w:rPr>
                <w:lang w:eastAsia="sv-SE"/>
              </w:rPr>
            </w:pPr>
          </w:p>
        </w:tc>
        <w:tc>
          <w:tcPr>
            <w:tcW w:w="3538" w:type="dxa"/>
          </w:tcPr>
          <w:p w14:paraId="5A17A808" w14:textId="77777777" w:rsidR="00206A9F" w:rsidRDefault="00206A9F" w:rsidP="00533B79">
            <w:pPr>
              <w:jc w:val="center"/>
              <w:rPr>
                <w:lang w:eastAsia="sv-SE"/>
              </w:rPr>
            </w:pPr>
          </w:p>
        </w:tc>
      </w:tr>
      <w:tr w:rsidR="00206A9F" w14:paraId="10E206FE" w14:textId="58960F59" w:rsidTr="007F0C03">
        <w:tc>
          <w:tcPr>
            <w:tcW w:w="1555" w:type="dxa"/>
            <w:vAlign w:val="center"/>
          </w:tcPr>
          <w:p w14:paraId="37F25DA5" w14:textId="77777777" w:rsidR="00206A9F" w:rsidRDefault="00206A9F" w:rsidP="00533B79">
            <w:pPr>
              <w:jc w:val="center"/>
              <w:rPr>
                <w:lang w:eastAsia="sv-SE"/>
              </w:rPr>
            </w:pPr>
          </w:p>
        </w:tc>
        <w:tc>
          <w:tcPr>
            <w:tcW w:w="4536" w:type="dxa"/>
            <w:vAlign w:val="center"/>
          </w:tcPr>
          <w:p w14:paraId="479A98BB" w14:textId="77777777" w:rsidR="00206A9F" w:rsidRDefault="00206A9F" w:rsidP="00533B79">
            <w:pPr>
              <w:jc w:val="center"/>
              <w:rPr>
                <w:lang w:eastAsia="sv-SE"/>
              </w:rPr>
            </w:pPr>
          </w:p>
        </w:tc>
        <w:tc>
          <w:tcPr>
            <w:tcW w:w="3538" w:type="dxa"/>
          </w:tcPr>
          <w:p w14:paraId="0FD7BE60" w14:textId="77777777" w:rsidR="00206A9F" w:rsidRDefault="00206A9F" w:rsidP="00533B79">
            <w:pPr>
              <w:jc w:val="center"/>
              <w:rPr>
                <w:lang w:eastAsia="sv-SE"/>
              </w:rPr>
            </w:pPr>
          </w:p>
        </w:tc>
      </w:tr>
    </w:tbl>
    <w:p w14:paraId="759C27D1" w14:textId="225F2A05" w:rsidR="0077227D" w:rsidRDefault="0077227D" w:rsidP="00791EB3">
      <w:pPr>
        <w:rPr>
          <w:lang w:eastAsia="sv-SE"/>
        </w:rPr>
      </w:pPr>
    </w:p>
    <w:p w14:paraId="04C0B9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7DBC27B" w14:textId="77777777" w:rsidR="00B14402" w:rsidRDefault="00B14402" w:rsidP="00791EB3">
      <w:pPr>
        <w:rPr>
          <w:lang w:eastAsia="sv-SE"/>
        </w:rPr>
      </w:pPr>
    </w:p>
    <w:p w14:paraId="7EE7EC3F" w14:textId="77777777" w:rsidR="00B14402" w:rsidRDefault="00B14402" w:rsidP="00791EB3">
      <w:pPr>
        <w:rPr>
          <w:lang w:eastAsia="sv-SE"/>
        </w:rPr>
      </w:pPr>
    </w:p>
    <w:p w14:paraId="4C65CCE8" w14:textId="13AE58FF" w:rsidR="00042141" w:rsidRPr="00042141" w:rsidRDefault="0023561E" w:rsidP="00042141">
      <w:pPr>
        <w:pStyle w:val="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lastRenderedPageBreak/>
        <w:t>[</w:t>
      </w:r>
      <w:r w:rsidRPr="00D2046B">
        <w:rPr>
          <w:highlight w:val="yellow"/>
          <w:lang w:eastAsia="sv-SE"/>
        </w:rPr>
        <w:t>Proposals for discussion</w:t>
      </w:r>
      <w:r>
        <w:rPr>
          <w:lang w:eastAsia="sv-SE"/>
        </w:rPr>
        <w:t>]</w:t>
      </w:r>
    </w:p>
    <w:p w14:paraId="1E08B4D5" w14:textId="6582D471" w:rsidR="002D1E9F" w:rsidRPr="00690762" w:rsidRDefault="002D1E9F" w:rsidP="00E328BA">
      <w:pPr>
        <w:rPr>
          <w:i/>
          <w:iCs/>
          <w:color w:val="4472C4" w:themeColor="accent1"/>
          <w:lang w:eastAsia="sv-SE"/>
        </w:rPr>
      </w:pP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C7F5C5" w:rsidR="0055117A" w:rsidRDefault="0055117A" w:rsidP="0055117A">
      <w:pPr>
        <w:pStyle w:val="1"/>
      </w:pPr>
      <w:r>
        <w:t>Appendix</w:t>
      </w:r>
    </w:p>
    <w:p w14:paraId="672C5A7C" w14:textId="77777777" w:rsidR="00C44E57" w:rsidRPr="00C44E57" w:rsidRDefault="00C44E57" w:rsidP="00C44E57"/>
    <w:p w14:paraId="139A3286" w14:textId="209BE2B4" w:rsidR="0055117A" w:rsidRDefault="0054186C" w:rsidP="0054186C">
      <w:pPr>
        <w:pStyle w:val="2"/>
        <w:rPr>
          <w:lang w:eastAsia="sv-SE"/>
        </w:rPr>
      </w:pPr>
      <w:r w:rsidRPr="0054186C">
        <w:rPr>
          <w:lang w:eastAsia="sv-SE"/>
        </w:rPr>
        <w:t>TP1 for normative text</w:t>
      </w:r>
    </w:p>
    <w:p w14:paraId="4CB99D75" w14:textId="77777777" w:rsidR="0054186C" w:rsidRPr="00CE3B75" w:rsidRDefault="0054186C" w:rsidP="0054186C">
      <w:pPr>
        <w:pStyle w:val="B2"/>
        <w:rPr>
          <w:rFonts w:eastAsiaTheme="minorEastAsia"/>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t>,</w:t>
      </w:r>
      <w:r w:rsidRPr="003D65F4">
        <w:t xml:space="preserve"> </w:t>
      </w:r>
      <w:r w:rsidRPr="0054186C">
        <w:rPr>
          <w:color w:val="FF0000"/>
          <w:u w:val="single"/>
        </w:rPr>
        <w:t>or any of the UE configured BWPs do not contain the frequency domain resources of the OD-SSB associated to the serving cell</w:t>
      </w:r>
      <w:r w:rsidRPr="0054186C">
        <w:rPr>
          <w:rFonts w:eastAsiaTheme="minorEastAsia"/>
          <w:color w:val="FF0000"/>
          <w:u w:val="single"/>
        </w:rPr>
        <w:t>;</w:t>
      </w:r>
    </w:p>
    <w:p w14:paraId="1754E97C" w14:textId="77777777" w:rsidR="0054186C" w:rsidRPr="0054186C" w:rsidRDefault="0054186C" w:rsidP="0054186C">
      <w:pPr>
        <w:rPr>
          <w:lang w:eastAsia="sv-SE"/>
        </w:rPr>
      </w:pPr>
    </w:p>
    <w:p w14:paraId="2D2CB6A7" w14:textId="43860425" w:rsidR="0054186C" w:rsidRDefault="0054186C" w:rsidP="0054186C">
      <w:pPr>
        <w:pStyle w:val="2"/>
        <w:rPr>
          <w:lang w:eastAsia="sv-SE"/>
        </w:rPr>
      </w:pPr>
      <w:r w:rsidRPr="0054186C">
        <w:rPr>
          <w:lang w:eastAsia="sv-SE"/>
        </w:rPr>
        <w:t>TP2 for Note</w:t>
      </w:r>
    </w:p>
    <w:p w14:paraId="1D674B87" w14:textId="77777777" w:rsidR="0054186C" w:rsidRPr="007F0C03" w:rsidRDefault="0054186C" w:rsidP="007F0C03">
      <w:pPr>
        <w:pStyle w:val="a9"/>
        <w:numPr>
          <w:ilvl w:val="0"/>
          <w:numId w:val="11"/>
        </w:numPr>
        <w:rPr>
          <w:rFonts w:ascii="Times New Roman" w:hAnsi="Times New Roman"/>
          <w:sz w:val="20"/>
          <w:szCs w:val="20"/>
          <w:lang w:eastAsia="ja-JP"/>
        </w:rPr>
      </w:pPr>
      <w:r w:rsidRPr="007F0C03">
        <w:rPr>
          <w:rFonts w:ascii="Times New Roman" w:hAnsi="Times New Roman"/>
          <w:sz w:val="20"/>
          <w:szCs w:val="20"/>
          <w:lang w:eastAsia="ja-JP"/>
        </w:rPr>
        <w:t>If the serving cell is associated with SSB, other than the initial BWP, if any of the UE configured BWPs do not contain the frequency domain resources of the SSB associated to the initial DL BWP, and are not configured with NCD-SSB for serving cell measurement;</w:t>
      </w:r>
    </w:p>
    <w:p w14:paraId="1EC943ED" w14:textId="35F6F463" w:rsidR="0054186C" w:rsidRPr="00A71DA0" w:rsidRDefault="0054186C" w:rsidP="0054186C">
      <w:pPr>
        <w:pStyle w:val="NO"/>
        <w:rPr>
          <w:color w:val="EE0000"/>
          <w:u w:val="single"/>
        </w:rPr>
      </w:pPr>
      <w:r w:rsidRPr="00A71DA0">
        <w:rPr>
          <w:color w:val="EE0000"/>
          <w:u w:val="single"/>
        </w:rPr>
        <w:t xml:space="preserve">NOTE </w:t>
      </w:r>
      <w:r>
        <w:rPr>
          <w:color w:val="EE0000"/>
          <w:u w:val="single"/>
        </w:rPr>
        <w:t>4</w:t>
      </w:r>
      <w:r w:rsidRPr="00A71DA0">
        <w:rPr>
          <w:color w:val="EE0000"/>
          <w:u w:val="single"/>
        </w:rPr>
        <w:t>:</w:t>
      </w:r>
      <w:r w:rsidRPr="00A71DA0">
        <w:rPr>
          <w:color w:val="EE0000"/>
          <w:u w:val="single"/>
        </w:rPr>
        <w:tab/>
        <w:t xml:space="preserve">when </w:t>
      </w:r>
      <w:r w:rsidRPr="00A71DA0">
        <w:rPr>
          <w:color w:val="EE0000"/>
          <w:u w:val="single"/>
          <w:lang w:val="en-US"/>
        </w:rPr>
        <w:t>the serving cell is associated with both</w:t>
      </w:r>
      <w:r>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Pr>
          <w:color w:val="EE0000"/>
          <w:u w:val="single"/>
        </w:rPr>
        <w:t>“</w:t>
      </w:r>
      <w:r w:rsidRPr="00A71DA0">
        <w:rPr>
          <w:color w:val="EE0000"/>
          <w:u w:val="single"/>
        </w:rPr>
        <w:t>the SSB associated to the initial DL BWP</w:t>
      </w:r>
      <w:r>
        <w:rPr>
          <w:color w:val="EE0000"/>
          <w:u w:val="single"/>
        </w:rPr>
        <w:t>”</w:t>
      </w:r>
      <w:r w:rsidRPr="00A71DA0">
        <w:rPr>
          <w:color w:val="EE0000"/>
          <w:u w:val="single"/>
        </w:rPr>
        <w:t xml:space="preserve"> </w:t>
      </w:r>
      <w:r>
        <w:rPr>
          <w:color w:val="EE0000"/>
          <w:u w:val="single"/>
        </w:rPr>
        <w:t>includes</w:t>
      </w:r>
      <w:r w:rsidRPr="00A71DA0">
        <w:rPr>
          <w:color w:val="EE0000"/>
          <w:u w:val="single"/>
        </w:rPr>
        <w:t xml:space="preserve"> both SSB and OD-SSB.</w:t>
      </w:r>
    </w:p>
    <w:p w14:paraId="0759DC5B" w14:textId="77777777" w:rsidR="0054186C" w:rsidRPr="0054186C" w:rsidRDefault="0054186C" w:rsidP="0054186C">
      <w:pPr>
        <w:rPr>
          <w:lang w:eastAsia="sv-SE"/>
        </w:rPr>
      </w:pPr>
    </w:p>
    <w:sectPr w:rsidR="0054186C" w:rsidRPr="0054186C">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DE30" w14:textId="77777777" w:rsidR="000F2E42" w:rsidRDefault="000F2E42">
      <w:pPr>
        <w:spacing w:after="0"/>
      </w:pPr>
      <w:r>
        <w:separator/>
      </w:r>
    </w:p>
  </w:endnote>
  <w:endnote w:type="continuationSeparator" w:id="0">
    <w:p w14:paraId="25C88227" w14:textId="77777777" w:rsidR="000F2E42" w:rsidRDefault="000F2E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F91A" w14:textId="77777777" w:rsidR="000F2E42" w:rsidRDefault="000F2E42">
      <w:pPr>
        <w:spacing w:after="0"/>
      </w:pPr>
      <w:r>
        <w:separator/>
      </w:r>
    </w:p>
  </w:footnote>
  <w:footnote w:type="continuationSeparator" w:id="0">
    <w:p w14:paraId="4C7A746B" w14:textId="77777777" w:rsidR="000F2E42" w:rsidRDefault="000F2E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4BB"/>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25DC"/>
    <w:multiLevelType w:val="hybridMultilevel"/>
    <w:tmpl w:val="C9488D16"/>
    <w:lvl w:ilvl="0" w:tplc="0C5C9F0A">
      <w:start w:val="1"/>
      <w:numFmt w:val="decimal"/>
      <w:lvlText w:val="%1."/>
      <w:lvlJc w:val="left"/>
      <w:pPr>
        <w:ind w:left="1979" w:hanging="360"/>
      </w:pPr>
      <w:rPr>
        <w:rFonts w:hint="default"/>
        <w:b/>
        <w:bCs/>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4B7D"/>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302422"/>
    <w:multiLevelType w:val="hybridMultilevel"/>
    <w:tmpl w:val="EC1EEE9E"/>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4049D"/>
    <w:multiLevelType w:val="hybridMultilevel"/>
    <w:tmpl w:val="6BC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0"/>
  </w:num>
  <w:num w:numId="12">
    <w:abstractNumId w:val="2"/>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3F0"/>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2E42"/>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A9F"/>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D61"/>
    <w:rsid w:val="00272F28"/>
    <w:rsid w:val="00272F47"/>
    <w:rsid w:val="00273362"/>
    <w:rsid w:val="0027341F"/>
    <w:rsid w:val="00275768"/>
    <w:rsid w:val="00275ADA"/>
    <w:rsid w:val="00277A15"/>
    <w:rsid w:val="00277CCE"/>
    <w:rsid w:val="0028281D"/>
    <w:rsid w:val="002833BB"/>
    <w:rsid w:val="00283B1C"/>
    <w:rsid w:val="0028535F"/>
    <w:rsid w:val="00285662"/>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0BB4"/>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6B1F"/>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95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80A"/>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0558"/>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6C"/>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6E41"/>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5C9"/>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7C5"/>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5553"/>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1D"/>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3AC7"/>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C03"/>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5E42"/>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4AF"/>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57F"/>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A65"/>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558B"/>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4402"/>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7806"/>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9A5"/>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777F"/>
    <w:rsid w:val="00C413EB"/>
    <w:rsid w:val="00C421E4"/>
    <w:rsid w:val="00C439D9"/>
    <w:rsid w:val="00C4496F"/>
    <w:rsid w:val="00C44E57"/>
    <w:rsid w:val="00C457DE"/>
    <w:rsid w:val="00C45831"/>
    <w:rsid w:val="00C47C0C"/>
    <w:rsid w:val="00C5021B"/>
    <w:rsid w:val="00C52554"/>
    <w:rsid w:val="00C53A98"/>
    <w:rsid w:val="00C5502C"/>
    <w:rsid w:val="00C55051"/>
    <w:rsid w:val="00C55551"/>
    <w:rsid w:val="00C5555F"/>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FB"/>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0D51"/>
    <w:rsid w:val="00E42985"/>
    <w:rsid w:val="00E42F6B"/>
    <w:rsid w:val="00E43495"/>
    <w:rsid w:val="00E44209"/>
    <w:rsid w:val="00E450AF"/>
    <w:rsid w:val="00E47D89"/>
    <w:rsid w:val="00E5145F"/>
    <w:rsid w:val="00E51692"/>
    <w:rsid w:val="00E51702"/>
    <w:rsid w:val="00E52723"/>
    <w:rsid w:val="00E538EB"/>
    <w:rsid w:val="00E53AE7"/>
    <w:rsid w:val="00E5479C"/>
    <w:rsid w:val="00E55B66"/>
    <w:rsid w:val="00E55DB5"/>
    <w:rsid w:val="00E56AD1"/>
    <w:rsid w:val="00E57980"/>
    <w:rsid w:val="00E60B37"/>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5044"/>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15EC"/>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40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Zchn"/>
    <w:qFormat/>
    <w:rsid w:val="0054186C"/>
    <w:pPr>
      <w:keepLines/>
      <w:spacing w:after="180"/>
      <w:ind w:left="1135" w:hanging="851"/>
      <w:jc w:val="left"/>
    </w:pPr>
    <w:rPr>
      <w:rFonts w:ascii="Times New Roman" w:hAnsi="Times New Roman"/>
    </w:rPr>
  </w:style>
  <w:style w:type="character" w:customStyle="1" w:styleId="NOZchn">
    <w:name w:val="NO Zchn"/>
    <w:link w:val="NO"/>
    <w:rsid w:val="0054186C"/>
    <w:rPr>
      <w:rFonts w:ascii="Times New Roman" w:eastAsia="Times New Roman" w:hAnsi="Times New Roman" w:cs="Times New Roman"/>
      <w:sz w:val="20"/>
      <w:szCs w:val="20"/>
      <w:lang w:val="en-GB" w:eastAsia="zh-CN"/>
    </w:rPr>
  </w:style>
  <w:style w:type="paragraph" w:customStyle="1" w:styleId="EmailDiscussion2">
    <w:name w:val="EmailDiscussion2"/>
    <w:basedOn w:val="a"/>
    <w:qFormat/>
    <w:rsid w:val="000C43F0"/>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F1FF0093-4052-4292-A08A-D0FD0B05A805}">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Qianxi Lu</cp:lastModifiedBy>
  <cp:revision>2</cp:revision>
  <dcterms:created xsi:type="dcterms:W3CDTF">2025-09-19T00:58:00Z</dcterms:created>
  <dcterms:modified xsi:type="dcterms:W3CDTF">2025-09-19T00:58:00Z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e2dae0c0943811f08000511300005013">
    <vt:lpwstr>CWMr9LUmdz/iDqaYtsbFE9bEMi25P1dEc5Z0Ffcs8RRTIkfVsk5fVzQvedyHYGNE0wkyj4rbxgzTsJ4on2wE/qZrQ==</vt:lpwstr>
  </property>
</Properties>
</file>