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D64B1" w14:textId="522063EF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a3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bookmarkStart w:id="3" w:name="_GoBack"/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  <w:bookmarkEnd w:id="3"/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6"/>
    <w:bookmarkEnd w:id="7"/>
    <w:bookmarkEnd w:id="8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 xml:space="preserve">During SBFD online discussion, for the L3 handover </w:t>
      </w:r>
      <w:r>
        <w:rPr>
          <w:rFonts w:ascii="Arial" w:hAnsi="Arial" w:cs="Arial"/>
          <w:bCs/>
          <w:lang w:val="en-US" w:eastAsia="zh-CN"/>
        </w:rPr>
        <w:t xml:space="preserve">(e.g., using CFRA resources configured in </w:t>
      </w:r>
      <w:proofErr w:type="spellStart"/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proofErr w:type="spellEnd"/>
      <w:r>
        <w:rPr>
          <w:rFonts w:ascii="Arial" w:hAnsi="Arial" w:cs="Arial"/>
          <w:bCs/>
          <w:lang w:val="en-US" w:eastAsia="zh-CN"/>
        </w:rPr>
        <w:t>)</w:t>
      </w:r>
      <w:r>
        <w:rPr>
          <w:rFonts w:ascii="Arial" w:hAnsi="Arial" w:cs="Arial"/>
          <w:bCs/>
          <w:lang w:val="en-US" w:eastAsia="zh-CN"/>
        </w:rPr>
        <w:t xml:space="preserve"> and BFR CFRA cases, RAN2 has agreed to use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 w:hint="eastAsia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>For L3 HO and BFR cases, CSI-RS based CFRA using SBFD RO is supported from RAN2 perspective. Send LS to RAN1/4 to inform this conclusion.</w:t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6974C46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r w:rsidR="001B2D74">
        <w:rPr>
          <w:rFonts w:ascii="Arial" w:hAnsi="Arial" w:cs="Arial"/>
        </w:rPr>
        <w:t>(</w:t>
      </w:r>
      <w:r w:rsidR="00CE6C5A">
        <w:rPr>
          <w:rFonts w:ascii="Arial" w:hAnsi="Arial" w:cs="Arial"/>
        </w:rPr>
        <w:t>if any</w:t>
      </w:r>
      <w:r w:rsidR="001B2D74">
        <w:rPr>
          <w:rFonts w:ascii="Arial" w:hAnsi="Arial" w:cs="Arial"/>
        </w:rPr>
        <w:t>)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proofErr w:type="gramStart"/>
      <w:r w:rsidR="002A46C7">
        <w:rPr>
          <w:rFonts w:ascii="Arial" w:hAnsi="Arial" w:cs="Arial"/>
        </w:rPr>
        <w:t>India(</w:t>
      </w:r>
      <w:proofErr w:type="gramEnd"/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66D37" w14:textId="77777777" w:rsidR="004C5BC8" w:rsidRDefault="004C5BC8">
      <w:pPr>
        <w:spacing w:after="0"/>
      </w:pPr>
      <w:r>
        <w:separator/>
      </w:r>
    </w:p>
  </w:endnote>
  <w:endnote w:type="continuationSeparator" w:id="0">
    <w:p w14:paraId="234936DC" w14:textId="77777777" w:rsidR="004C5BC8" w:rsidRDefault="004C5BC8">
      <w:pPr>
        <w:spacing w:after="0"/>
      </w:pPr>
      <w:r>
        <w:continuationSeparator/>
      </w:r>
    </w:p>
  </w:endnote>
  <w:endnote w:type="continuationNotice" w:id="1">
    <w:p w14:paraId="4FCA4491" w14:textId="77777777" w:rsidR="004C5BC8" w:rsidRDefault="004C5B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82091" w14:textId="77777777" w:rsidR="004C5BC8" w:rsidRDefault="004C5BC8">
      <w:pPr>
        <w:spacing w:after="0"/>
      </w:pPr>
      <w:r>
        <w:separator/>
      </w:r>
    </w:p>
  </w:footnote>
  <w:footnote w:type="continuationSeparator" w:id="0">
    <w:p w14:paraId="7CCB0350" w14:textId="77777777" w:rsidR="004C5BC8" w:rsidRDefault="004C5BC8">
      <w:pPr>
        <w:spacing w:after="0"/>
      </w:pPr>
      <w:r>
        <w:continuationSeparator/>
      </w:r>
    </w:p>
  </w:footnote>
  <w:footnote w:type="continuationNotice" w:id="1">
    <w:p w14:paraId="40B19955" w14:textId="77777777" w:rsidR="004C5BC8" w:rsidRDefault="004C5BC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B9D"/>
    <w:rsid w:val="00184DA1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 - Yu Pan</cp:lastModifiedBy>
  <cp:revision>2</cp:revision>
  <cp:lastPrinted>2002-04-23T07:10:00Z</cp:lastPrinted>
  <dcterms:created xsi:type="dcterms:W3CDTF">2025-05-26T10:17:00Z</dcterms:created>
  <dcterms:modified xsi:type="dcterms:W3CDTF">2025-05-26T10:17:00Z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