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w:t>
      </w:r>
      <w:proofErr w:type="gramStart"/>
      <w:r>
        <w:rPr>
          <w:sz w:val="22"/>
          <w:szCs w:val="22"/>
        </w:rPr>
        <w:t>130][</w:t>
      </w:r>
      <w:proofErr w:type="gramEnd"/>
      <w:r>
        <w:rPr>
          <w:sz w:val="22"/>
          <w:szCs w:val="22"/>
        </w:rPr>
        <w:t>031][AI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Heading1"/>
        <w:numPr>
          <w:ilvl w:val="0"/>
          <w:numId w:val="13"/>
        </w:numPr>
      </w:pPr>
      <w:r>
        <w:t>Introduction</w:t>
      </w:r>
      <w:bookmarkEnd w:id="3"/>
    </w:p>
    <w:p w14:paraId="56D3FECD" w14:textId="77777777" w:rsidR="009403E9" w:rsidRDefault="00791AC8">
      <w:pPr>
        <w:pStyle w:val="BodyText"/>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w:t>
      </w:r>
      <w:proofErr w:type="gramStart"/>
      <w:r>
        <w:t>130][</w:t>
      </w:r>
      <w:proofErr w:type="gramEnd"/>
      <w:r>
        <w:t>031][AI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BodyText"/>
        <w:rPr>
          <w:rFonts w:cs="Arial"/>
        </w:rPr>
      </w:pPr>
    </w:p>
    <w:p w14:paraId="27D22A92" w14:textId="31F12694" w:rsidR="009403E9" w:rsidRDefault="00791AC8">
      <w:pPr>
        <w:pStyle w:val="BodyText"/>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BodyText"/>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BodyText"/>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BodyText"/>
              <w:rPr>
                <w:rFonts w:cs="Arial"/>
                <w:b/>
                <w:sz w:val="20"/>
                <w:lang w:val="en-US"/>
              </w:rPr>
            </w:pPr>
            <w:r>
              <w:rPr>
                <w:rFonts w:cs="Arial"/>
                <w:b/>
                <w:sz w:val="20"/>
                <w:lang w:val="en-US"/>
              </w:rPr>
              <w:t>Email Address</w:t>
            </w:r>
          </w:p>
        </w:tc>
      </w:tr>
      <w:tr w:rsidR="00B46A4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1D33695F" w:rsidR="00B46A49" w:rsidRDefault="00B46A49" w:rsidP="00B46A49">
            <w:pPr>
              <w:pStyle w:val="BodyText"/>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BAFEBFF" w14:textId="585E277E" w:rsidR="00B46A49" w:rsidRDefault="00B46A49" w:rsidP="00B46A49">
            <w:pPr>
              <w:pStyle w:val="BodyText"/>
              <w:rPr>
                <w:rFonts w:cs="Arial"/>
                <w:sz w:val="20"/>
                <w:lang w:val="en-US"/>
              </w:rPr>
            </w:pP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36FD7505" w14:textId="2F1DFFA4" w:rsidR="00B46A49" w:rsidRDefault="00B46A49" w:rsidP="00B46A49">
            <w:pPr>
              <w:pStyle w:val="BodyText"/>
              <w:rPr>
                <w:rFonts w:cs="Arial"/>
                <w:sz w:val="20"/>
                <w:lang w:val="en-US"/>
              </w:rPr>
            </w:pPr>
            <w:r>
              <w:rPr>
                <w:rFonts w:eastAsia="Malgun Gothic" w:cs="Arial"/>
                <w:sz w:val="20"/>
                <w:lang w:val="en-US" w:eastAsia="ko-KR"/>
              </w:rPr>
              <w:t>s90.jeong@samsung.com</w:t>
            </w:r>
          </w:p>
        </w:tc>
      </w:tr>
      <w:tr w:rsidR="0018199E"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6309C74A" w:rsidR="0018199E" w:rsidRDefault="0018199E" w:rsidP="0018199E">
            <w:pPr>
              <w:pStyle w:val="BodyText"/>
              <w:rPr>
                <w:rFonts w:cs="Arial"/>
                <w:sz w:val="20"/>
                <w:lang w:val="en-US"/>
              </w:rPr>
            </w:pPr>
            <w:r>
              <w:rPr>
                <w:rFonts w:cs="Arial"/>
                <w:sz w:val="20"/>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75D4E7FC" w14:textId="092F5068" w:rsidR="0018199E" w:rsidRDefault="0018199E" w:rsidP="0018199E">
            <w:pPr>
              <w:pStyle w:val="BodyText"/>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03D4A89C" w14:textId="772C562F" w:rsidR="0018199E" w:rsidRDefault="0018199E" w:rsidP="0018199E">
            <w:pPr>
              <w:pStyle w:val="BodyText"/>
              <w:rPr>
                <w:rFonts w:cs="Arial"/>
                <w:sz w:val="20"/>
                <w:lang w:val="en-US"/>
              </w:rPr>
            </w:pPr>
            <w:r>
              <w:rPr>
                <w:rFonts w:cs="Arial"/>
                <w:sz w:val="20"/>
                <w:lang w:val="en-US"/>
              </w:rPr>
              <w:t>dawid.koziol@huawei.com</w:t>
            </w:r>
          </w:p>
        </w:tc>
      </w:tr>
      <w:tr w:rsidR="0018199E"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77777777" w:rsidR="0018199E" w:rsidRDefault="0018199E" w:rsidP="0018199E">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79EF5E9C" w14:textId="77777777" w:rsidR="0018199E" w:rsidRDefault="0018199E" w:rsidP="0018199E">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6F0D8D64" w14:textId="77777777" w:rsidR="0018199E" w:rsidRDefault="0018199E" w:rsidP="0018199E">
            <w:pPr>
              <w:pStyle w:val="BodyText"/>
              <w:rPr>
                <w:rFonts w:cs="Arial"/>
                <w:sz w:val="20"/>
                <w:lang w:val="en-US"/>
              </w:rPr>
            </w:pPr>
          </w:p>
        </w:tc>
      </w:tr>
      <w:tr w:rsidR="0018199E"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77777777" w:rsidR="0018199E" w:rsidRDefault="0018199E" w:rsidP="0018199E">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8EED358" w14:textId="77777777" w:rsidR="0018199E" w:rsidRDefault="0018199E" w:rsidP="0018199E">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3D2EA6EB" w14:textId="77777777" w:rsidR="0018199E" w:rsidRDefault="0018199E" w:rsidP="0018199E">
            <w:pPr>
              <w:pStyle w:val="BodyText"/>
              <w:rPr>
                <w:rFonts w:cs="Arial"/>
                <w:sz w:val="20"/>
                <w:lang w:val="en-US"/>
              </w:rPr>
            </w:pPr>
          </w:p>
        </w:tc>
      </w:tr>
      <w:tr w:rsidR="0018199E"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77777777" w:rsidR="0018199E" w:rsidRDefault="0018199E" w:rsidP="0018199E">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D7C0CE1" w14:textId="77777777" w:rsidR="0018199E" w:rsidRDefault="0018199E" w:rsidP="0018199E">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06E3FC" w14:textId="77777777" w:rsidR="0018199E" w:rsidRDefault="0018199E" w:rsidP="0018199E">
            <w:pPr>
              <w:pStyle w:val="BodyText"/>
              <w:rPr>
                <w:rFonts w:cs="Arial"/>
                <w:sz w:val="20"/>
                <w:lang w:val="en-US"/>
              </w:rPr>
            </w:pPr>
          </w:p>
        </w:tc>
      </w:tr>
      <w:tr w:rsidR="0018199E"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77777777" w:rsidR="0018199E" w:rsidRDefault="0018199E" w:rsidP="0018199E">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21BF658A" w14:textId="77777777" w:rsidR="0018199E" w:rsidRDefault="0018199E" w:rsidP="0018199E">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46A7214B" w14:textId="77777777" w:rsidR="0018199E" w:rsidRDefault="0018199E" w:rsidP="0018199E">
            <w:pPr>
              <w:pStyle w:val="BodyText"/>
              <w:rPr>
                <w:rFonts w:cs="Arial"/>
                <w:sz w:val="20"/>
                <w:lang w:val="en-US"/>
              </w:rPr>
            </w:pPr>
          </w:p>
        </w:tc>
      </w:tr>
      <w:tr w:rsidR="0018199E"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77777777" w:rsidR="0018199E" w:rsidRDefault="0018199E" w:rsidP="0018199E">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AFBE063" w14:textId="77777777" w:rsidR="0018199E" w:rsidRDefault="0018199E" w:rsidP="0018199E">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DC2861" w14:textId="77777777" w:rsidR="0018199E" w:rsidRDefault="0018199E" w:rsidP="0018199E">
            <w:pPr>
              <w:pStyle w:val="BodyText"/>
              <w:rPr>
                <w:rFonts w:cs="Arial"/>
                <w:sz w:val="20"/>
                <w:lang w:val="en-US"/>
              </w:rPr>
            </w:pPr>
          </w:p>
        </w:tc>
      </w:tr>
      <w:tr w:rsidR="0018199E"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18199E" w:rsidRDefault="0018199E" w:rsidP="0018199E">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18199E" w:rsidRDefault="0018199E" w:rsidP="0018199E">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18199E" w:rsidRDefault="0018199E" w:rsidP="0018199E">
            <w:pPr>
              <w:pStyle w:val="BodyText"/>
              <w:rPr>
                <w:rFonts w:cs="Arial"/>
                <w:sz w:val="20"/>
                <w:lang w:val="en-US"/>
              </w:rPr>
            </w:pPr>
          </w:p>
        </w:tc>
      </w:tr>
    </w:tbl>
    <w:p w14:paraId="4A2A68EE" w14:textId="77777777" w:rsidR="009403E9" w:rsidRDefault="009403E9">
      <w:pPr>
        <w:pStyle w:val="BodyText"/>
        <w:rPr>
          <w:rFonts w:cs="Arial"/>
        </w:rPr>
      </w:pPr>
    </w:p>
    <w:p w14:paraId="58085A3C" w14:textId="77777777" w:rsidR="009403E9" w:rsidRDefault="00791AC8">
      <w:pPr>
        <w:pStyle w:val="Heading1"/>
        <w:numPr>
          <w:ilvl w:val="0"/>
          <w:numId w:val="13"/>
        </w:numPr>
      </w:pPr>
      <w:r>
        <w:t>Discussion</w:t>
      </w:r>
      <w:bookmarkEnd w:id="5"/>
    </w:p>
    <w:p w14:paraId="537A9F97" w14:textId="77777777" w:rsidR="009403E9" w:rsidRDefault="00791AC8">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Default="00791AC8">
            <w:pPr>
              <w:pStyle w:val="BodyText"/>
              <w:rPr>
                <w:b/>
                <w:bCs/>
                <w:sz w:val="20"/>
                <w:szCs w:val="20"/>
                <w:u w:val="single"/>
                <w:lang w:val="de-DE"/>
              </w:rPr>
            </w:pPr>
            <w:r>
              <w:rPr>
                <w:b/>
                <w:bCs/>
                <w:sz w:val="20"/>
                <w:szCs w:val="20"/>
                <w:u w:val="single"/>
                <w:lang w:val="de-DE"/>
              </w:rPr>
              <w:t>From RAN2#130:</w:t>
            </w:r>
          </w:p>
          <w:p w14:paraId="6EDC26D1" w14:textId="77777777" w:rsidR="009403E9" w:rsidRDefault="00791AC8">
            <w:pPr>
              <w:pStyle w:val="Agreement"/>
              <w:numPr>
                <w:ilvl w:val="0"/>
                <w:numId w:val="0"/>
              </w:numPr>
              <w:rPr>
                <w:b w:val="0"/>
                <w:bCs/>
                <w:sz w:val="20"/>
                <w:szCs w:val="20"/>
                <w:lang w:val="de-DE"/>
              </w:rPr>
            </w:pPr>
            <w:r>
              <w:rPr>
                <w:b w:val="0"/>
                <w:bCs/>
                <w:sz w:val="20"/>
                <w:szCs w:val="20"/>
                <w:lang w:val="de-DE"/>
              </w:rPr>
              <w:t xml:space="preserve">„As a starting point, the data logging is captured in RRC specs.“  </w:t>
            </w:r>
          </w:p>
          <w:p w14:paraId="0ECA0F33" w14:textId="77777777" w:rsidR="009403E9" w:rsidRDefault="009403E9">
            <w:pPr>
              <w:pStyle w:val="Doc-text2"/>
              <w:rPr>
                <w:lang w:val="de-DE" w:eastAsia="en-GB"/>
              </w:rPr>
            </w:pPr>
          </w:p>
          <w:p w14:paraId="78B5C0F6" w14:textId="77777777" w:rsidR="009403E9" w:rsidRDefault="00791AC8">
            <w:pPr>
              <w:pStyle w:val="Doc-text2"/>
              <w:ind w:left="30" w:hanging="30"/>
              <w:rPr>
                <w:sz w:val="20"/>
                <w:szCs w:val="20"/>
                <w:lang w:val="de-DE" w:eastAsia="en-GB"/>
              </w:rPr>
            </w:pPr>
            <w:r>
              <w:rPr>
                <w:sz w:val="20"/>
                <w:szCs w:val="20"/>
                <w:lang w:val="de-DE" w:eastAsia="en-GB"/>
              </w:rPr>
              <w:t>„</w:t>
            </w:r>
            <w:r w:rsidRPr="00E13D73">
              <w:rPr>
                <w:szCs w:val="20"/>
              </w:rPr>
              <w:t xml:space="preserve">Data is collected on per data logging configuration basis and UE indicates data logging configuration ID.    An indication of the “gap” is needed.  “Gap” is time interval larger than the </w:t>
            </w:r>
            <w:r w:rsidRPr="00E13D73">
              <w:rPr>
                <w:szCs w:val="20"/>
              </w:rPr>
              <w:lastRenderedPageBreak/>
              <w:t>configured logging periodicity.    FFS if timestamp and relative time stamp for each group is needed per “group”.</w:t>
            </w:r>
            <w:r>
              <w:rPr>
                <w:sz w:val="20"/>
                <w:szCs w:val="20"/>
                <w:lang w:val="de-DE" w:eastAsia="en-GB"/>
              </w:rPr>
              <w:t>“</w:t>
            </w:r>
          </w:p>
          <w:p w14:paraId="6FB8885D" w14:textId="77777777" w:rsidR="009403E9" w:rsidRDefault="009403E9">
            <w:pPr>
              <w:pStyle w:val="Doc-text2"/>
              <w:ind w:left="30" w:hanging="30"/>
              <w:rPr>
                <w:sz w:val="20"/>
                <w:szCs w:val="20"/>
                <w:lang w:val="de-DE" w:eastAsia="en-GB"/>
              </w:rPr>
            </w:pPr>
          </w:p>
          <w:p w14:paraId="15544050" w14:textId="77777777" w:rsidR="009403E9" w:rsidRDefault="00791AC8">
            <w:pPr>
              <w:pStyle w:val="Doc-text2"/>
              <w:ind w:left="30" w:hanging="30"/>
              <w:rPr>
                <w:sz w:val="20"/>
                <w:szCs w:val="20"/>
                <w:lang w:val="de-DE" w:eastAsia="en-GB"/>
              </w:rPr>
            </w:pPr>
            <w:r>
              <w:rPr>
                <w:sz w:val="20"/>
                <w:szCs w:val="20"/>
                <w:lang w:val="de-DE" w:eastAsia="en-GB"/>
              </w:rPr>
              <w:t>„The UE should report the CGI of the serving cell whenever feasible. If CGI is unavailable, the UE shall log PCI-ARFCN as a fallback.“</w:t>
            </w:r>
          </w:p>
          <w:p w14:paraId="5C33FF86" w14:textId="77777777" w:rsidR="009403E9" w:rsidRDefault="009403E9">
            <w:pPr>
              <w:pStyle w:val="BodyText"/>
              <w:rPr>
                <w:sz w:val="20"/>
                <w:szCs w:val="20"/>
                <w:lang w:val="de-DE"/>
              </w:rPr>
            </w:pPr>
          </w:p>
          <w:p w14:paraId="51DE95F0" w14:textId="77777777" w:rsidR="009403E9" w:rsidRDefault="00791AC8">
            <w:pPr>
              <w:pStyle w:val="BodyText"/>
              <w:rPr>
                <w:b/>
                <w:bCs/>
                <w:sz w:val="20"/>
                <w:szCs w:val="20"/>
                <w:u w:val="single"/>
                <w:lang w:val="de-DE"/>
              </w:rPr>
            </w:pPr>
            <w:r>
              <w:rPr>
                <w:b/>
                <w:bCs/>
                <w:sz w:val="20"/>
                <w:szCs w:val="20"/>
                <w:u w:val="single"/>
                <w:lang w:val="de-DE"/>
              </w:rPr>
              <w:t>From RAN2#129bis:</w:t>
            </w:r>
          </w:p>
          <w:p w14:paraId="632B055B" w14:textId="77777777" w:rsidR="009403E9" w:rsidRDefault="00791AC8">
            <w:pPr>
              <w:pStyle w:val="BodyText"/>
              <w:rPr>
                <w:sz w:val="20"/>
                <w:szCs w:val="20"/>
                <w:lang w:val="de-DE"/>
              </w:rPr>
            </w:pPr>
            <w:r>
              <w:rPr>
                <w:sz w:val="20"/>
                <w:szCs w:val="20"/>
                <w:lang w:val="de-DE"/>
              </w:rPr>
              <w:t>„The measurement configuration of AI/ML data collection can configure measurements for multiple sets of resources and use cases (e.g. BM, Mobility, etc)“</w:t>
            </w:r>
          </w:p>
          <w:p w14:paraId="047966DA" w14:textId="77777777" w:rsidR="009403E9" w:rsidRDefault="009403E9">
            <w:pPr>
              <w:pStyle w:val="BodyText"/>
              <w:rPr>
                <w:sz w:val="20"/>
                <w:szCs w:val="20"/>
                <w:lang w:val="de-DE"/>
              </w:rPr>
            </w:pPr>
          </w:p>
          <w:p w14:paraId="406B7729" w14:textId="77777777" w:rsidR="009403E9" w:rsidRDefault="00791AC8">
            <w:pPr>
              <w:pStyle w:val="BodyText"/>
              <w:rPr>
                <w:b/>
                <w:bCs/>
                <w:sz w:val="20"/>
                <w:szCs w:val="20"/>
                <w:u w:val="single"/>
                <w:lang w:val="de-DE"/>
              </w:rPr>
            </w:pPr>
            <w:r>
              <w:rPr>
                <w:b/>
                <w:bCs/>
                <w:sz w:val="20"/>
                <w:szCs w:val="20"/>
                <w:u w:val="single"/>
                <w:lang w:val="de-DE"/>
              </w:rPr>
              <w:t>From RAN2#129:</w:t>
            </w:r>
          </w:p>
          <w:p w14:paraId="75C7420C" w14:textId="77777777" w:rsidR="009403E9" w:rsidRDefault="00791AC8">
            <w:pPr>
              <w:pStyle w:val="BodyText"/>
              <w:rPr>
                <w:sz w:val="20"/>
                <w:szCs w:val="20"/>
                <w:lang w:val="de-DE"/>
              </w:rPr>
            </w:pPr>
            <w:r>
              <w:rPr>
                <w:sz w:val="20"/>
                <w:szCs w:val="20"/>
                <w:lang w:val="de-DE"/>
              </w:rPr>
              <w:t>„Support the use of L3 measurement event triggered (i.e. L3 serving cell measurements becoming worse/better than a threshold for TTT) to determine whether the UE performs logging or not.  L1 measurement event triggered will not be supported.    FFS what to log“</w:t>
            </w:r>
          </w:p>
          <w:p w14:paraId="783DC49C" w14:textId="77777777" w:rsidR="009403E9" w:rsidRDefault="009403E9">
            <w:pPr>
              <w:pStyle w:val="BodyText"/>
              <w:rPr>
                <w:sz w:val="20"/>
                <w:szCs w:val="20"/>
                <w:lang w:val="de-DE"/>
              </w:rPr>
            </w:pPr>
          </w:p>
          <w:p w14:paraId="74AC976B" w14:textId="77777777" w:rsidR="009403E9" w:rsidRDefault="00791AC8">
            <w:pPr>
              <w:pStyle w:val="BodyText"/>
              <w:rPr>
                <w:b/>
                <w:bCs/>
                <w:sz w:val="20"/>
                <w:szCs w:val="20"/>
                <w:u w:val="single"/>
                <w:lang w:val="de-DE"/>
              </w:rPr>
            </w:pPr>
            <w:r>
              <w:rPr>
                <w:b/>
                <w:bCs/>
                <w:sz w:val="20"/>
                <w:szCs w:val="20"/>
                <w:u w:val="single"/>
                <w:lang w:val="de-DE"/>
              </w:rPr>
              <w:t>From RAN2#127bis:</w:t>
            </w:r>
          </w:p>
          <w:p w14:paraId="1C39E2BA" w14:textId="77777777" w:rsidR="009403E9" w:rsidRDefault="00791AC8">
            <w:pPr>
              <w:pStyle w:val="BodyText"/>
              <w:rPr>
                <w:sz w:val="20"/>
                <w:szCs w:val="20"/>
                <w:lang w:val="de-DE"/>
              </w:rPr>
            </w:pPr>
            <w:r>
              <w:rPr>
                <w:sz w:val="20"/>
                <w:szCs w:val="20"/>
                <w:lang w:val="de-DE"/>
              </w:rPr>
              <w:t>„For data collection for both NW-sided/UE sided BM model training, at least L1-RSRPs and/or beam-IDs needs to be collected by UE.  FFS if other data needs to be collected based on RAN1 progress“</w:t>
            </w:r>
          </w:p>
        </w:tc>
      </w:tr>
    </w:tbl>
    <w:p w14:paraId="04E714A2" w14:textId="77777777" w:rsidR="009403E9" w:rsidRDefault="009403E9">
      <w:pPr>
        <w:pStyle w:val="BodyText"/>
      </w:pPr>
    </w:p>
    <w:p w14:paraId="300F4E37" w14:textId="77777777" w:rsidR="009403E9" w:rsidRDefault="00791AC8">
      <w:pPr>
        <w:pStyle w:val="BodyText"/>
      </w:pPr>
      <w:r>
        <w:t>Based on the agreements above, two approaches were proposed in RAN2#130 for introducing the logging configuration for the beam management use case in RRC:</w:t>
      </w:r>
    </w:p>
    <w:p w14:paraId="563852C5" w14:textId="77777777" w:rsidR="009403E9" w:rsidRDefault="00791AC8">
      <w:pPr>
        <w:pStyle w:val="BodyText"/>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BodyText"/>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BodyText"/>
      </w:pPr>
      <w:r>
        <w:t>The corresponding TPs for these two approaches are provided as a complement to this document and are based on the RRC changes from the endorsed running CR</w:t>
      </w:r>
      <w:r w:rsidR="00AC39BF">
        <w:t xml:space="preserve"> [R2-250</w:t>
      </w:r>
      <w:r w:rsidR="003D4D14">
        <w:t>4349</w:t>
      </w:r>
      <w:r w:rsidR="00AC39BF">
        <w:t>]</w:t>
      </w:r>
      <w:r>
        <w:t>, where the additional changes for 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BodyText"/>
        <w:keepNext/>
        <w:jc w:val="center"/>
      </w:pPr>
      <w:r>
        <w:rPr>
          <w:noProof/>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7EC77F31" w14:textId="77777777" w:rsidR="009403E9" w:rsidRDefault="00791AC8">
      <w:pPr>
        <w:pStyle w:val="BodyText"/>
        <w:keepNext/>
        <w:jc w:val="center"/>
      </w:pPr>
      <w: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58.6pt" o:ole="">
            <v:imagedata r:id="rId12" o:title=""/>
          </v:shape>
          <o:OLEObject Type="Embed" ProgID="Visio.Drawing.15" ShapeID="_x0000_i1025" DrawAspect="Content" ObjectID="_1814699339" r:id="rId13"/>
        </w:object>
      </w:r>
    </w:p>
    <w:p w14:paraId="4CE133F2" w14:textId="77777777" w:rsidR="009403E9" w:rsidRDefault="00791AC8">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Heading2"/>
        <w:rPr>
          <w:lang w:eastAsia="en-GB"/>
        </w:rPr>
      </w:pPr>
      <w:r>
        <w:rPr>
          <w:lang w:eastAsia="en-GB"/>
        </w:rPr>
        <w:t>2.1 Content of TPs for RRC</w:t>
      </w:r>
    </w:p>
    <w:p w14:paraId="771AC29F" w14:textId="2EC356DF" w:rsidR="009403E9" w:rsidRDefault="00791AC8">
      <w:pPr>
        <w:pStyle w:val="BodyText"/>
      </w:pPr>
      <w:r>
        <w:t xml:space="preserve">In this section we discuss the contents of the two TPs for RRC.  </w:t>
      </w:r>
    </w:p>
    <w:p w14:paraId="58A94F76" w14:textId="77777777" w:rsidR="009403E9" w:rsidRDefault="00791AC8">
      <w:pPr>
        <w:pStyle w:val="BodyText"/>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Heading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0B2E39AE" w14:textId="77777777" w:rsidR="009403E9" w:rsidRDefault="00791AC8">
            <w:pPr>
              <w:spacing w:after="0"/>
              <w:rPr>
                <w:b/>
                <w:bCs/>
                <w:lang w:val="de-DE"/>
              </w:rPr>
            </w:pPr>
            <w:r>
              <w:rPr>
                <w:b/>
                <w:bCs/>
                <w:lang w:val="de-DE"/>
              </w:rPr>
              <w:t xml:space="preserve">Comment </w:t>
            </w:r>
          </w:p>
        </w:tc>
      </w:tr>
      <w:tr w:rsidR="00B46A49" w14:paraId="2CA36DE6" w14:textId="77777777">
        <w:tc>
          <w:tcPr>
            <w:tcW w:w="1133" w:type="dxa"/>
          </w:tcPr>
          <w:p w14:paraId="25A53BC5" w14:textId="105B666C"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4EF2BD05" w14:textId="1D7504B8"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514A5B75" w14:textId="77777777" w:rsidR="00B46A49" w:rsidRDefault="00B46A49" w:rsidP="00B46A49">
            <w:pPr>
              <w:rPr>
                <w:rFonts w:eastAsiaTheme="minorEastAsia"/>
                <w:lang w:val="de-DE" w:eastAsia="zh-CN"/>
              </w:rPr>
            </w:pPr>
          </w:p>
        </w:tc>
      </w:tr>
      <w:tr w:rsidR="0018199E" w14:paraId="3A778C92" w14:textId="77777777">
        <w:tc>
          <w:tcPr>
            <w:tcW w:w="1133" w:type="dxa"/>
          </w:tcPr>
          <w:p w14:paraId="14BBD498" w14:textId="6D8E0797" w:rsidR="0018199E" w:rsidRDefault="0018199E" w:rsidP="0018199E">
            <w:pPr>
              <w:spacing w:after="0"/>
              <w:rPr>
                <w:rFonts w:eastAsiaTheme="minorEastAsia"/>
                <w:lang w:val="de-DE" w:eastAsia="zh-CN"/>
              </w:rPr>
            </w:pPr>
            <w:r>
              <w:rPr>
                <w:rFonts w:eastAsiaTheme="minorEastAsia"/>
                <w:lang w:val="de-DE" w:eastAsia="zh-CN"/>
              </w:rPr>
              <w:t>Huawei, HiSilicon</w:t>
            </w:r>
          </w:p>
        </w:tc>
        <w:tc>
          <w:tcPr>
            <w:tcW w:w="2568" w:type="dxa"/>
          </w:tcPr>
          <w:p w14:paraId="04D77C00" w14:textId="7CC62AA1" w:rsidR="0018199E" w:rsidRDefault="0018199E" w:rsidP="0018199E">
            <w:pPr>
              <w:spacing w:after="0"/>
              <w:rPr>
                <w:rFonts w:eastAsiaTheme="minorEastAsia"/>
                <w:lang w:val="de-DE" w:eastAsia="zh-CN"/>
              </w:rPr>
            </w:pPr>
            <w:r>
              <w:rPr>
                <w:rFonts w:eastAsiaTheme="minorEastAsia"/>
                <w:lang w:val="de-DE" w:eastAsia="zh-CN"/>
              </w:rPr>
              <w:t>Yes, but see comments...</w:t>
            </w:r>
          </w:p>
        </w:tc>
        <w:tc>
          <w:tcPr>
            <w:tcW w:w="5650" w:type="dxa"/>
          </w:tcPr>
          <w:p w14:paraId="595E6F94" w14:textId="77777777" w:rsidR="0018199E" w:rsidRDefault="0018199E" w:rsidP="0018199E">
            <w:pPr>
              <w:rPr>
                <w:rFonts w:eastAsiaTheme="minorEastAsia"/>
                <w:lang w:val="de-DE" w:eastAsia="zh-CN"/>
              </w:rPr>
            </w:pPr>
            <w:r>
              <w:rPr>
                <w:rFonts w:eastAsiaTheme="minorEastAsia"/>
                <w:lang w:val="de-DE"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16EB5BCE" w14:textId="77777777" w:rsidR="0018199E" w:rsidRDefault="0018199E" w:rsidP="0018199E">
            <w:pPr>
              <w:rPr>
                <w:rFonts w:eastAsiaTheme="minorEastAsia"/>
                <w:lang w:val="de-DE" w:eastAsia="zh-CN"/>
              </w:rPr>
            </w:pPr>
            <w:r>
              <w:rPr>
                <w:rFonts w:eastAsiaTheme="minorEastAsia"/>
                <w:lang w:val="de-DE" w:eastAsia="zh-CN"/>
              </w:rPr>
              <w:t>1. For non-event based logging, higher layer should indicate to lower layers to perform measurements with a specific configuration continously (according to the resource periodicity).</w:t>
            </w:r>
          </w:p>
          <w:p w14:paraId="5E2DBBE9" w14:textId="77777777" w:rsidR="0018199E" w:rsidRDefault="0018199E" w:rsidP="0018199E">
            <w:pPr>
              <w:rPr>
                <w:rFonts w:eastAsiaTheme="minorEastAsia"/>
                <w:lang w:val="de-DE" w:eastAsia="zh-CN"/>
              </w:rPr>
            </w:pPr>
            <w:r>
              <w:rPr>
                <w:rFonts w:eastAsiaTheme="minorEastAsia"/>
                <w:lang w:val="de-DE" w:eastAsia="zh-CN"/>
              </w:rPr>
              <w:t>2. For event-based logging, higher layer should indicate to lower layers when it should start/stop measurements when the event is met or no longer met.</w:t>
            </w:r>
          </w:p>
          <w:p w14:paraId="59BCC8FE" w14:textId="4E151BDF" w:rsidR="0018199E" w:rsidRDefault="0018199E" w:rsidP="007E6E8C">
            <w:pPr>
              <w:rPr>
                <w:rFonts w:eastAsiaTheme="minorEastAsia"/>
                <w:lang w:val="de-DE" w:eastAsia="zh-CN"/>
              </w:rPr>
            </w:pPr>
            <w:r>
              <w:rPr>
                <w:rFonts w:eastAsiaTheme="minorEastAsia"/>
                <w:lang w:val="de-DE" w:eastAsia="zh-CN"/>
              </w:rPr>
              <w:t>Then in L1 specifications we should capture that once requested by higher layer, the UE performs L1 measurements according to the provided configuration and forwards the results to upper layer.</w:t>
            </w:r>
          </w:p>
        </w:tc>
      </w:tr>
      <w:tr w:rsidR="0018199E" w14:paraId="175E0212" w14:textId="77777777">
        <w:tc>
          <w:tcPr>
            <w:tcW w:w="1133" w:type="dxa"/>
          </w:tcPr>
          <w:p w14:paraId="17587DC8" w14:textId="77777777" w:rsidR="0018199E" w:rsidRDefault="0018199E" w:rsidP="0018199E">
            <w:pPr>
              <w:spacing w:after="0"/>
              <w:rPr>
                <w:lang w:val="de-DE"/>
              </w:rPr>
            </w:pPr>
          </w:p>
        </w:tc>
        <w:tc>
          <w:tcPr>
            <w:tcW w:w="2568" w:type="dxa"/>
          </w:tcPr>
          <w:p w14:paraId="38DE12BC" w14:textId="77777777" w:rsidR="0018199E" w:rsidRDefault="0018199E" w:rsidP="0018199E">
            <w:pPr>
              <w:spacing w:after="0"/>
              <w:rPr>
                <w:lang w:val="de-DE"/>
              </w:rPr>
            </w:pPr>
          </w:p>
        </w:tc>
        <w:tc>
          <w:tcPr>
            <w:tcW w:w="5650" w:type="dxa"/>
          </w:tcPr>
          <w:p w14:paraId="3A818F2A" w14:textId="77777777" w:rsidR="0018199E" w:rsidRDefault="0018199E" w:rsidP="0018199E">
            <w:pPr>
              <w:rPr>
                <w:lang w:val="de-DE"/>
              </w:rPr>
            </w:pPr>
          </w:p>
        </w:tc>
      </w:tr>
      <w:tr w:rsidR="0018199E" w14:paraId="5AC0B3C6" w14:textId="77777777">
        <w:tc>
          <w:tcPr>
            <w:tcW w:w="1133" w:type="dxa"/>
          </w:tcPr>
          <w:p w14:paraId="0C822EC7" w14:textId="77777777" w:rsidR="0018199E" w:rsidRDefault="0018199E" w:rsidP="0018199E">
            <w:pPr>
              <w:spacing w:after="0"/>
              <w:rPr>
                <w:rFonts w:eastAsia="MS Mincho"/>
                <w:lang w:val="de-DE"/>
              </w:rPr>
            </w:pPr>
          </w:p>
        </w:tc>
        <w:tc>
          <w:tcPr>
            <w:tcW w:w="2568" w:type="dxa"/>
          </w:tcPr>
          <w:p w14:paraId="794951A5" w14:textId="77777777" w:rsidR="0018199E" w:rsidRDefault="0018199E" w:rsidP="0018199E">
            <w:pPr>
              <w:spacing w:after="0"/>
              <w:rPr>
                <w:rFonts w:eastAsia="MS Mincho"/>
                <w:lang w:val="de-DE"/>
              </w:rPr>
            </w:pPr>
          </w:p>
        </w:tc>
        <w:tc>
          <w:tcPr>
            <w:tcW w:w="5650" w:type="dxa"/>
          </w:tcPr>
          <w:p w14:paraId="0CCE207B" w14:textId="77777777" w:rsidR="0018199E" w:rsidRDefault="0018199E" w:rsidP="0018199E">
            <w:pPr>
              <w:rPr>
                <w:lang w:val="de-DE"/>
              </w:rPr>
            </w:pPr>
          </w:p>
        </w:tc>
      </w:tr>
      <w:tr w:rsidR="0018199E" w14:paraId="7ECFCA52" w14:textId="77777777">
        <w:tc>
          <w:tcPr>
            <w:tcW w:w="1133" w:type="dxa"/>
          </w:tcPr>
          <w:p w14:paraId="2DBD8966" w14:textId="77777777" w:rsidR="0018199E" w:rsidRDefault="0018199E" w:rsidP="0018199E">
            <w:pPr>
              <w:spacing w:after="0"/>
              <w:rPr>
                <w:lang w:val="en-US" w:eastAsia="zh-CN"/>
              </w:rPr>
            </w:pPr>
          </w:p>
        </w:tc>
        <w:tc>
          <w:tcPr>
            <w:tcW w:w="2568" w:type="dxa"/>
          </w:tcPr>
          <w:p w14:paraId="5B4CD90E" w14:textId="77777777" w:rsidR="0018199E" w:rsidRDefault="0018199E" w:rsidP="0018199E">
            <w:pPr>
              <w:spacing w:after="0"/>
              <w:rPr>
                <w:lang w:val="en-US" w:eastAsia="zh-CN"/>
              </w:rPr>
            </w:pPr>
          </w:p>
        </w:tc>
        <w:tc>
          <w:tcPr>
            <w:tcW w:w="5650" w:type="dxa"/>
          </w:tcPr>
          <w:p w14:paraId="2E2FE779" w14:textId="77777777" w:rsidR="0018199E" w:rsidRDefault="0018199E" w:rsidP="0018199E">
            <w:pPr>
              <w:rPr>
                <w:lang w:val="en-US" w:eastAsia="zh-CN"/>
              </w:rPr>
            </w:pPr>
          </w:p>
        </w:tc>
      </w:tr>
      <w:tr w:rsidR="0018199E" w14:paraId="3338F2CF" w14:textId="77777777">
        <w:tc>
          <w:tcPr>
            <w:tcW w:w="1133" w:type="dxa"/>
          </w:tcPr>
          <w:p w14:paraId="0491A2EE" w14:textId="77777777" w:rsidR="0018199E" w:rsidRDefault="0018199E" w:rsidP="0018199E">
            <w:pPr>
              <w:spacing w:after="0"/>
              <w:rPr>
                <w:rFonts w:eastAsiaTheme="minorEastAsia"/>
                <w:lang w:val="de-DE" w:eastAsia="zh-CN"/>
              </w:rPr>
            </w:pPr>
          </w:p>
        </w:tc>
        <w:tc>
          <w:tcPr>
            <w:tcW w:w="2568" w:type="dxa"/>
          </w:tcPr>
          <w:p w14:paraId="622430BE" w14:textId="77777777" w:rsidR="0018199E" w:rsidRDefault="0018199E" w:rsidP="0018199E">
            <w:pPr>
              <w:spacing w:after="0"/>
              <w:rPr>
                <w:rFonts w:eastAsiaTheme="minorEastAsia"/>
                <w:lang w:val="de-DE" w:eastAsia="zh-CN"/>
              </w:rPr>
            </w:pPr>
          </w:p>
        </w:tc>
        <w:tc>
          <w:tcPr>
            <w:tcW w:w="5650" w:type="dxa"/>
          </w:tcPr>
          <w:p w14:paraId="216ED047" w14:textId="77777777" w:rsidR="0018199E" w:rsidRDefault="0018199E" w:rsidP="0018199E">
            <w:pPr>
              <w:rPr>
                <w:rFonts w:eastAsiaTheme="minorEastAsia"/>
                <w:lang w:val="de-DE" w:eastAsia="zh-CN"/>
              </w:rPr>
            </w:pPr>
          </w:p>
        </w:tc>
      </w:tr>
    </w:tbl>
    <w:p w14:paraId="2AC7BFD3" w14:textId="77777777" w:rsidR="009403E9" w:rsidRDefault="009403E9">
      <w:pPr>
        <w:rPr>
          <w:lang w:eastAsia="en-GB"/>
        </w:rPr>
      </w:pPr>
    </w:p>
    <w:p w14:paraId="4C16C636" w14:textId="77777777" w:rsidR="009403E9" w:rsidRDefault="00791AC8">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564AFB79" w14:textId="77777777" w:rsidR="009403E9" w:rsidRDefault="00791AC8">
            <w:pPr>
              <w:spacing w:after="0"/>
              <w:rPr>
                <w:b/>
                <w:bCs/>
                <w:lang w:val="de-DE"/>
              </w:rPr>
            </w:pPr>
            <w:r>
              <w:rPr>
                <w:b/>
                <w:bCs/>
                <w:lang w:val="de-DE"/>
              </w:rPr>
              <w:t xml:space="preserve">Comment </w:t>
            </w:r>
          </w:p>
        </w:tc>
      </w:tr>
      <w:tr w:rsidR="00B46A49" w14:paraId="1B5F0FF5" w14:textId="77777777">
        <w:tc>
          <w:tcPr>
            <w:tcW w:w="1133" w:type="dxa"/>
          </w:tcPr>
          <w:p w14:paraId="73E77739" w14:textId="141A7363"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1D5ABB0" w14:textId="55C95C47"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4D283AA8" w14:textId="77777777" w:rsidR="00B46A49" w:rsidRDefault="00B46A49" w:rsidP="00B46A49">
            <w:pPr>
              <w:rPr>
                <w:rFonts w:eastAsiaTheme="minorEastAsia"/>
                <w:lang w:val="de-DE" w:eastAsia="zh-CN"/>
              </w:rPr>
            </w:pPr>
          </w:p>
        </w:tc>
      </w:tr>
      <w:tr w:rsidR="00E705A4" w14:paraId="1A9538D9" w14:textId="77777777">
        <w:tc>
          <w:tcPr>
            <w:tcW w:w="1133" w:type="dxa"/>
          </w:tcPr>
          <w:p w14:paraId="28F3E413" w14:textId="1C0D579D"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2F817DFA" w14:textId="46E6F608" w:rsidR="00E705A4" w:rsidRDefault="00E705A4" w:rsidP="00E705A4">
            <w:pPr>
              <w:spacing w:after="0"/>
              <w:rPr>
                <w:rFonts w:eastAsiaTheme="minorEastAsia"/>
                <w:lang w:val="de-DE" w:eastAsia="zh-CN"/>
              </w:rPr>
            </w:pPr>
            <w:r>
              <w:rPr>
                <w:rFonts w:eastAsiaTheme="minorEastAsia"/>
                <w:lang w:val="de-DE" w:eastAsia="zh-CN"/>
              </w:rPr>
              <w:t>Yes, but see comments...</w:t>
            </w:r>
          </w:p>
        </w:tc>
        <w:tc>
          <w:tcPr>
            <w:tcW w:w="5650" w:type="dxa"/>
          </w:tcPr>
          <w:p w14:paraId="15CAA7D4" w14:textId="25795C23" w:rsidR="00E705A4" w:rsidRDefault="00E705A4" w:rsidP="00E705A4">
            <w:pPr>
              <w:rPr>
                <w:rFonts w:eastAsiaTheme="minorEastAsia"/>
                <w:lang w:val="de-DE" w:eastAsia="zh-CN"/>
              </w:rPr>
            </w:pPr>
            <w:r>
              <w:rPr>
                <w:rFonts w:eastAsiaTheme="minorEastAsia"/>
                <w:lang w:val="de-DE"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E705A4" w14:paraId="352DBEBB" w14:textId="77777777">
        <w:tc>
          <w:tcPr>
            <w:tcW w:w="1133" w:type="dxa"/>
          </w:tcPr>
          <w:p w14:paraId="69B2A596" w14:textId="77777777" w:rsidR="00E705A4" w:rsidRDefault="00E705A4" w:rsidP="00E705A4">
            <w:pPr>
              <w:spacing w:after="0"/>
              <w:rPr>
                <w:lang w:val="de-DE"/>
              </w:rPr>
            </w:pPr>
          </w:p>
        </w:tc>
        <w:tc>
          <w:tcPr>
            <w:tcW w:w="2568" w:type="dxa"/>
          </w:tcPr>
          <w:p w14:paraId="058753A5" w14:textId="77777777" w:rsidR="00E705A4" w:rsidRDefault="00E705A4" w:rsidP="00E705A4">
            <w:pPr>
              <w:spacing w:after="0"/>
              <w:rPr>
                <w:lang w:val="de-DE"/>
              </w:rPr>
            </w:pPr>
          </w:p>
        </w:tc>
        <w:tc>
          <w:tcPr>
            <w:tcW w:w="5650" w:type="dxa"/>
          </w:tcPr>
          <w:p w14:paraId="33A0A6DA" w14:textId="77777777" w:rsidR="00E705A4" w:rsidRDefault="00E705A4" w:rsidP="00E705A4">
            <w:pPr>
              <w:rPr>
                <w:lang w:val="de-DE"/>
              </w:rPr>
            </w:pPr>
          </w:p>
        </w:tc>
      </w:tr>
      <w:tr w:rsidR="00E705A4" w14:paraId="34023B0C" w14:textId="77777777">
        <w:tc>
          <w:tcPr>
            <w:tcW w:w="1133" w:type="dxa"/>
          </w:tcPr>
          <w:p w14:paraId="36FAD4FD" w14:textId="77777777" w:rsidR="00E705A4" w:rsidRDefault="00E705A4" w:rsidP="00E705A4">
            <w:pPr>
              <w:spacing w:after="0"/>
              <w:rPr>
                <w:rFonts w:eastAsia="MS Mincho"/>
                <w:lang w:val="de-DE"/>
              </w:rPr>
            </w:pPr>
          </w:p>
        </w:tc>
        <w:tc>
          <w:tcPr>
            <w:tcW w:w="2568" w:type="dxa"/>
          </w:tcPr>
          <w:p w14:paraId="4FC9CB92" w14:textId="77777777" w:rsidR="00E705A4" w:rsidRDefault="00E705A4" w:rsidP="00E705A4">
            <w:pPr>
              <w:spacing w:after="0"/>
              <w:rPr>
                <w:rFonts w:eastAsia="MS Mincho"/>
                <w:lang w:val="de-DE"/>
              </w:rPr>
            </w:pPr>
          </w:p>
        </w:tc>
        <w:tc>
          <w:tcPr>
            <w:tcW w:w="5650" w:type="dxa"/>
          </w:tcPr>
          <w:p w14:paraId="0B937BD4" w14:textId="77777777" w:rsidR="00E705A4" w:rsidRDefault="00E705A4" w:rsidP="00E705A4">
            <w:pPr>
              <w:rPr>
                <w:lang w:val="de-DE"/>
              </w:rPr>
            </w:pPr>
          </w:p>
        </w:tc>
      </w:tr>
      <w:tr w:rsidR="00E705A4" w14:paraId="34B5D1E0" w14:textId="77777777">
        <w:tc>
          <w:tcPr>
            <w:tcW w:w="1133" w:type="dxa"/>
          </w:tcPr>
          <w:p w14:paraId="54A01CB1" w14:textId="77777777" w:rsidR="00E705A4" w:rsidRDefault="00E705A4" w:rsidP="00E705A4">
            <w:pPr>
              <w:spacing w:after="0"/>
              <w:rPr>
                <w:lang w:val="en-US" w:eastAsia="zh-CN"/>
              </w:rPr>
            </w:pPr>
          </w:p>
        </w:tc>
        <w:tc>
          <w:tcPr>
            <w:tcW w:w="2568" w:type="dxa"/>
          </w:tcPr>
          <w:p w14:paraId="1D798A45" w14:textId="77777777" w:rsidR="00E705A4" w:rsidRDefault="00E705A4" w:rsidP="00E705A4">
            <w:pPr>
              <w:spacing w:after="0"/>
              <w:rPr>
                <w:lang w:val="en-US" w:eastAsia="zh-CN"/>
              </w:rPr>
            </w:pPr>
          </w:p>
        </w:tc>
        <w:tc>
          <w:tcPr>
            <w:tcW w:w="5650" w:type="dxa"/>
          </w:tcPr>
          <w:p w14:paraId="5ABA35FB" w14:textId="77777777" w:rsidR="00E705A4" w:rsidRDefault="00E705A4" w:rsidP="00E705A4">
            <w:pPr>
              <w:rPr>
                <w:lang w:val="en-US" w:eastAsia="zh-CN"/>
              </w:rPr>
            </w:pPr>
          </w:p>
        </w:tc>
      </w:tr>
      <w:tr w:rsidR="00E705A4" w14:paraId="483C33E6" w14:textId="77777777">
        <w:tc>
          <w:tcPr>
            <w:tcW w:w="1133" w:type="dxa"/>
          </w:tcPr>
          <w:p w14:paraId="3E41433C" w14:textId="77777777" w:rsidR="00E705A4" w:rsidRDefault="00E705A4" w:rsidP="00E705A4">
            <w:pPr>
              <w:spacing w:after="0"/>
              <w:rPr>
                <w:rFonts w:eastAsiaTheme="minorEastAsia"/>
                <w:lang w:val="de-DE" w:eastAsia="zh-CN"/>
              </w:rPr>
            </w:pPr>
          </w:p>
        </w:tc>
        <w:tc>
          <w:tcPr>
            <w:tcW w:w="2568" w:type="dxa"/>
          </w:tcPr>
          <w:p w14:paraId="68BD2BDD" w14:textId="77777777" w:rsidR="00E705A4" w:rsidRDefault="00E705A4" w:rsidP="00E705A4">
            <w:pPr>
              <w:spacing w:after="0"/>
              <w:rPr>
                <w:rFonts w:eastAsiaTheme="minorEastAsia"/>
                <w:lang w:val="de-DE" w:eastAsia="zh-CN"/>
              </w:rPr>
            </w:pPr>
          </w:p>
        </w:tc>
        <w:tc>
          <w:tcPr>
            <w:tcW w:w="5650" w:type="dxa"/>
          </w:tcPr>
          <w:p w14:paraId="3C4899AC" w14:textId="77777777" w:rsidR="00E705A4" w:rsidRDefault="00E705A4" w:rsidP="00E705A4">
            <w:pPr>
              <w:rPr>
                <w:rFonts w:eastAsiaTheme="minorEastAsia"/>
                <w:lang w:val="de-DE" w:eastAsia="zh-CN"/>
              </w:rPr>
            </w:pPr>
          </w:p>
        </w:tc>
      </w:tr>
    </w:tbl>
    <w:p w14:paraId="489FE548" w14:textId="77777777" w:rsidR="009403E9" w:rsidRDefault="009403E9">
      <w:pPr>
        <w:rPr>
          <w:lang w:eastAsia="en-GB"/>
        </w:rPr>
      </w:pPr>
    </w:p>
    <w:p w14:paraId="392BD61F" w14:textId="77777777" w:rsidR="009403E9" w:rsidRDefault="00791AC8">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61C22A5E" w14:textId="77777777" w:rsidR="009403E9" w:rsidRDefault="00791AC8">
      <w:pPr>
        <w:pStyle w:val="BodyText"/>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BodyText"/>
        <w:numPr>
          <w:ilvl w:val="0"/>
          <w:numId w:val="15"/>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66154F9F" w14:textId="77777777" w:rsidR="009403E9" w:rsidRDefault="00791AC8">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34"/>
        <w:gridCol w:w="1271"/>
        <w:gridCol w:w="2835"/>
        <w:gridCol w:w="4388"/>
      </w:tblGrid>
      <w:tr w:rsidR="009403E9" w14:paraId="2E78FB3A" w14:textId="77777777">
        <w:tc>
          <w:tcPr>
            <w:tcW w:w="1134" w:type="dxa"/>
          </w:tcPr>
          <w:p w14:paraId="5A9C6A7D" w14:textId="77777777" w:rsidR="009403E9" w:rsidRDefault="00791AC8">
            <w:pPr>
              <w:spacing w:after="0"/>
              <w:rPr>
                <w:b/>
                <w:bCs/>
                <w:lang w:val="de-DE"/>
              </w:rPr>
            </w:pPr>
            <w:r>
              <w:rPr>
                <w:b/>
                <w:bCs/>
                <w:lang w:val="de-DE"/>
              </w:rPr>
              <w:t xml:space="preserve">Company </w:t>
            </w:r>
          </w:p>
        </w:tc>
        <w:tc>
          <w:tcPr>
            <w:tcW w:w="1271" w:type="dxa"/>
          </w:tcPr>
          <w:p w14:paraId="3DAE348C" w14:textId="77777777" w:rsidR="009403E9" w:rsidRDefault="00791AC8">
            <w:pPr>
              <w:spacing w:after="0"/>
              <w:rPr>
                <w:b/>
                <w:bCs/>
                <w:lang w:val="de-DE"/>
              </w:rPr>
            </w:pPr>
            <w:r>
              <w:rPr>
                <w:rFonts w:hint="eastAsia"/>
                <w:b/>
                <w:bCs/>
                <w:lang w:val="de-DE"/>
              </w:rPr>
              <w:t>Y</w:t>
            </w:r>
            <w:r>
              <w:rPr>
                <w:b/>
                <w:bCs/>
                <w:lang w:val="de-DE"/>
              </w:rPr>
              <w:t>es/No</w:t>
            </w:r>
          </w:p>
        </w:tc>
        <w:tc>
          <w:tcPr>
            <w:tcW w:w="2835" w:type="dxa"/>
          </w:tcPr>
          <w:p w14:paraId="5F22B15B" w14:textId="77777777" w:rsidR="009403E9" w:rsidRDefault="00791AC8">
            <w:pPr>
              <w:spacing w:after="0"/>
              <w:rPr>
                <w:b/>
                <w:bCs/>
                <w:lang w:val="de-DE"/>
              </w:rPr>
            </w:pPr>
            <w:r>
              <w:rPr>
                <w:b/>
                <w:bCs/>
                <w:lang w:val="de-DE"/>
              </w:rPr>
              <w:t>Preferred option for capturing event evaluation:</w:t>
            </w:r>
          </w:p>
          <w:p w14:paraId="50FAC95F" w14:textId="77777777" w:rsidR="009403E9" w:rsidRDefault="00791AC8">
            <w:pPr>
              <w:spacing w:after="0"/>
              <w:rPr>
                <w:b/>
                <w:bCs/>
                <w:lang w:val="de-DE"/>
              </w:rPr>
            </w:pPr>
            <w:r>
              <w:rPr>
                <w:b/>
                <w:bCs/>
                <w:lang w:val="de-DE"/>
              </w:rPr>
              <w:t>a)/b)</w:t>
            </w:r>
          </w:p>
        </w:tc>
        <w:tc>
          <w:tcPr>
            <w:tcW w:w="4388" w:type="dxa"/>
          </w:tcPr>
          <w:p w14:paraId="400C2F22" w14:textId="77777777" w:rsidR="009403E9" w:rsidRDefault="00791AC8">
            <w:pPr>
              <w:spacing w:after="0"/>
              <w:rPr>
                <w:b/>
                <w:bCs/>
                <w:lang w:val="de-DE"/>
              </w:rPr>
            </w:pPr>
            <w:r>
              <w:rPr>
                <w:b/>
                <w:bCs/>
                <w:lang w:val="de-DE"/>
              </w:rPr>
              <w:t xml:space="preserve">Comment </w:t>
            </w:r>
          </w:p>
        </w:tc>
      </w:tr>
      <w:tr w:rsidR="00B46A49" w14:paraId="1E62FCD0" w14:textId="77777777">
        <w:tc>
          <w:tcPr>
            <w:tcW w:w="1134" w:type="dxa"/>
          </w:tcPr>
          <w:p w14:paraId="724AABAC" w14:textId="1606281B"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271" w:type="dxa"/>
          </w:tcPr>
          <w:p w14:paraId="35A8C9E4" w14:textId="053D46EA"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835" w:type="dxa"/>
          </w:tcPr>
          <w:p w14:paraId="2755F297" w14:textId="1AD62DD7" w:rsidR="00B46A49" w:rsidRDefault="00B46A49" w:rsidP="00B46A49">
            <w:pPr>
              <w:rPr>
                <w:rFonts w:eastAsiaTheme="minorEastAsia"/>
                <w:lang w:val="de-DE" w:eastAsia="zh-CN"/>
              </w:rPr>
            </w:pPr>
            <w:r>
              <w:rPr>
                <w:rFonts w:eastAsia="Malgun Gothic" w:hint="eastAsia"/>
                <w:lang w:val="de-DE" w:eastAsia="ko-KR"/>
              </w:rPr>
              <w:t>b</w:t>
            </w:r>
          </w:p>
        </w:tc>
        <w:tc>
          <w:tcPr>
            <w:tcW w:w="4388" w:type="dxa"/>
          </w:tcPr>
          <w:p w14:paraId="27485EA1" w14:textId="77777777" w:rsidR="00B46A49" w:rsidRDefault="00B46A49" w:rsidP="00B46A49">
            <w:pPr>
              <w:rPr>
                <w:rFonts w:eastAsiaTheme="minorEastAsia"/>
                <w:lang w:val="de-DE" w:eastAsia="zh-CN"/>
              </w:rPr>
            </w:pPr>
          </w:p>
        </w:tc>
      </w:tr>
      <w:tr w:rsidR="00E705A4" w14:paraId="0AA470DD" w14:textId="77777777">
        <w:tc>
          <w:tcPr>
            <w:tcW w:w="1134" w:type="dxa"/>
          </w:tcPr>
          <w:p w14:paraId="5689857D" w14:textId="4C817AD2"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1271" w:type="dxa"/>
          </w:tcPr>
          <w:p w14:paraId="74D2E2A6" w14:textId="1E51A63A" w:rsidR="00E705A4" w:rsidRDefault="00E705A4" w:rsidP="00E705A4">
            <w:pPr>
              <w:spacing w:after="0"/>
              <w:rPr>
                <w:rFonts w:eastAsiaTheme="minorEastAsia"/>
                <w:lang w:val="de-DE" w:eastAsia="zh-CN"/>
              </w:rPr>
            </w:pPr>
            <w:r>
              <w:rPr>
                <w:rFonts w:eastAsiaTheme="minorEastAsia"/>
                <w:lang w:val="de-DE" w:eastAsia="zh-CN"/>
              </w:rPr>
              <w:t>Yes</w:t>
            </w:r>
          </w:p>
        </w:tc>
        <w:tc>
          <w:tcPr>
            <w:tcW w:w="2835" w:type="dxa"/>
          </w:tcPr>
          <w:p w14:paraId="594DFD21" w14:textId="3D62D40A" w:rsidR="00E705A4" w:rsidRDefault="00E705A4" w:rsidP="00E705A4">
            <w:pPr>
              <w:rPr>
                <w:rFonts w:eastAsiaTheme="minorEastAsia"/>
                <w:lang w:val="de-DE" w:eastAsia="zh-CN"/>
              </w:rPr>
            </w:pPr>
            <w:r>
              <w:rPr>
                <w:rFonts w:eastAsiaTheme="minorEastAsia"/>
                <w:lang w:val="de-DE" w:eastAsia="zh-CN"/>
              </w:rPr>
              <w:t>a)</w:t>
            </w:r>
          </w:p>
        </w:tc>
        <w:tc>
          <w:tcPr>
            <w:tcW w:w="4388" w:type="dxa"/>
          </w:tcPr>
          <w:p w14:paraId="136D5CBA" w14:textId="177FBCF6" w:rsidR="00E705A4" w:rsidRDefault="00E705A4" w:rsidP="00E705A4">
            <w:pPr>
              <w:rPr>
                <w:rFonts w:eastAsiaTheme="minorEastAsia"/>
                <w:lang w:val="de-DE" w:eastAsia="zh-CN"/>
              </w:rPr>
            </w:pPr>
            <w:r>
              <w:rPr>
                <w:rFonts w:eastAsiaTheme="minorEastAsia"/>
                <w:lang w:val="de-DE"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1FF4BA86" w14:textId="658AFDEC" w:rsidR="00E705A4" w:rsidRDefault="00E705A4" w:rsidP="00E705A4">
            <w:pPr>
              <w:rPr>
                <w:rFonts w:eastAsiaTheme="minorEastAsia"/>
                <w:lang w:val="de-DE" w:eastAsia="zh-CN"/>
              </w:rPr>
            </w:pPr>
            <w:r>
              <w:rPr>
                <w:i/>
              </w:rPr>
              <w:t>“</w:t>
            </w:r>
            <w:r w:rsidRPr="00D839FF">
              <w:rPr>
                <w:i/>
              </w:rPr>
              <w:t xml:space="preserve">a1-Threshold </w:t>
            </w:r>
            <w:r w:rsidRPr="00D839FF">
              <w:t xml:space="preserve">as defined within </w:t>
            </w:r>
            <w:proofErr w:type="spellStart"/>
            <w:r w:rsidRPr="00D839FF">
              <w:rPr>
                <w:i/>
              </w:rPr>
              <w:t>reportConfigNR</w:t>
            </w:r>
            <w:proofErr w:type="spellEnd"/>
            <w:r>
              <w:rPr>
                <w:i/>
              </w:rPr>
              <w:t xml:space="preserve"> </w:t>
            </w:r>
            <w:r w:rsidRPr="0085293B">
              <w:t>or in</w:t>
            </w:r>
            <w:r>
              <w:rPr>
                <w:i/>
              </w:rPr>
              <w:t xml:space="preserve"> </w:t>
            </w:r>
            <w:proofErr w:type="spellStart"/>
            <w:r w:rsidRPr="0085293B">
              <w:rPr>
                <w:i/>
              </w:rPr>
              <w:t>eventTriggedConfig</w:t>
            </w:r>
            <w:proofErr w:type="spellEnd"/>
            <w:r w:rsidRPr="0085293B">
              <w:rPr>
                <w:i/>
              </w:rPr>
              <w:t xml:space="preserve"> </w:t>
            </w:r>
            <w:r w:rsidRPr="0085293B">
              <w:t>in a CSI logged measurement configuration in</w:t>
            </w:r>
            <w:r w:rsidRPr="0085293B">
              <w:rPr>
                <w:i/>
              </w:rPr>
              <w:t xml:space="preserve"> </w:t>
            </w:r>
            <w:proofErr w:type="spellStart"/>
            <w:r w:rsidRPr="0085293B">
              <w:rPr>
                <w:i/>
              </w:rPr>
              <w:t>csi-LoggedMeasurementConfigToAddModList</w:t>
            </w:r>
            <w:proofErr w:type="spellEnd"/>
            <w:r>
              <w:t>”</w:t>
            </w:r>
          </w:p>
        </w:tc>
      </w:tr>
      <w:tr w:rsidR="00E705A4" w14:paraId="09F1FCB1" w14:textId="77777777">
        <w:tc>
          <w:tcPr>
            <w:tcW w:w="1134" w:type="dxa"/>
          </w:tcPr>
          <w:p w14:paraId="618A7B04" w14:textId="77777777" w:rsidR="00E705A4" w:rsidRDefault="00E705A4" w:rsidP="00E705A4">
            <w:pPr>
              <w:spacing w:after="0"/>
              <w:rPr>
                <w:lang w:val="de-DE"/>
              </w:rPr>
            </w:pPr>
          </w:p>
        </w:tc>
        <w:tc>
          <w:tcPr>
            <w:tcW w:w="1271" w:type="dxa"/>
          </w:tcPr>
          <w:p w14:paraId="189E3327" w14:textId="77777777" w:rsidR="00E705A4" w:rsidRDefault="00E705A4" w:rsidP="00E705A4">
            <w:pPr>
              <w:spacing w:after="0"/>
              <w:rPr>
                <w:lang w:val="de-DE"/>
              </w:rPr>
            </w:pPr>
          </w:p>
        </w:tc>
        <w:tc>
          <w:tcPr>
            <w:tcW w:w="2835" w:type="dxa"/>
          </w:tcPr>
          <w:p w14:paraId="081D2BD3" w14:textId="77777777" w:rsidR="00E705A4" w:rsidRDefault="00E705A4" w:rsidP="00E705A4">
            <w:pPr>
              <w:rPr>
                <w:lang w:val="de-DE"/>
              </w:rPr>
            </w:pPr>
          </w:p>
        </w:tc>
        <w:tc>
          <w:tcPr>
            <w:tcW w:w="4388" w:type="dxa"/>
          </w:tcPr>
          <w:p w14:paraId="6226EA28" w14:textId="77777777" w:rsidR="00E705A4" w:rsidRDefault="00E705A4" w:rsidP="00E705A4">
            <w:pPr>
              <w:rPr>
                <w:lang w:val="de-DE"/>
              </w:rPr>
            </w:pPr>
          </w:p>
        </w:tc>
      </w:tr>
      <w:tr w:rsidR="00E705A4" w14:paraId="4126961B" w14:textId="77777777">
        <w:tc>
          <w:tcPr>
            <w:tcW w:w="1134" w:type="dxa"/>
          </w:tcPr>
          <w:p w14:paraId="2377C4F4" w14:textId="77777777" w:rsidR="00E705A4" w:rsidRDefault="00E705A4" w:rsidP="00E705A4">
            <w:pPr>
              <w:spacing w:after="0"/>
              <w:rPr>
                <w:rFonts w:eastAsia="MS Mincho"/>
                <w:lang w:val="de-DE"/>
              </w:rPr>
            </w:pPr>
          </w:p>
        </w:tc>
        <w:tc>
          <w:tcPr>
            <w:tcW w:w="1271" w:type="dxa"/>
          </w:tcPr>
          <w:p w14:paraId="44CB9663" w14:textId="77777777" w:rsidR="00E705A4" w:rsidRDefault="00E705A4" w:rsidP="00E705A4">
            <w:pPr>
              <w:spacing w:after="0"/>
              <w:rPr>
                <w:rFonts w:eastAsia="MS Mincho"/>
                <w:lang w:val="de-DE"/>
              </w:rPr>
            </w:pPr>
          </w:p>
        </w:tc>
        <w:tc>
          <w:tcPr>
            <w:tcW w:w="2835" w:type="dxa"/>
          </w:tcPr>
          <w:p w14:paraId="51553452" w14:textId="77777777" w:rsidR="00E705A4" w:rsidRDefault="00E705A4" w:rsidP="00E705A4">
            <w:pPr>
              <w:rPr>
                <w:lang w:val="de-DE"/>
              </w:rPr>
            </w:pPr>
          </w:p>
        </w:tc>
        <w:tc>
          <w:tcPr>
            <w:tcW w:w="4388" w:type="dxa"/>
          </w:tcPr>
          <w:p w14:paraId="4CC51E42" w14:textId="77777777" w:rsidR="00E705A4" w:rsidRDefault="00E705A4" w:rsidP="00E705A4">
            <w:pPr>
              <w:rPr>
                <w:lang w:val="de-DE"/>
              </w:rPr>
            </w:pPr>
          </w:p>
        </w:tc>
      </w:tr>
      <w:tr w:rsidR="00E705A4" w14:paraId="388E0CA8" w14:textId="77777777">
        <w:tc>
          <w:tcPr>
            <w:tcW w:w="1134" w:type="dxa"/>
          </w:tcPr>
          <w:p w14:paraId="00595245" w14:textId="77777777" w:rsidR="00E705A4" w:rsidRDefault="00E705A4" w:rsidP="00E705A4">
            <w:pPr>
              <w:spacing w:after="0"/>
              <w:rPr>
                <w:lang w:val="en-US" w:eastAsia="zh-CN"/>
              </w:rPr>
            </w:pPr>
          </w:p>
        </w:tc>
        <w:tc>
          <w:tcPr>
            <w:tcW w:w="1271" w:type="dxa"/>
          </w:tcPr>
          <w:p w14:paraId="7DB5C6FA" w14:textId="77777777" w:rsidR="00E705A4" w:rsidRDefault="00E705A4" w:rsidP="00E705A4">
            <w:pPr>
              <w:spacing w:after="0"/>
              <w:rPr>
                <w:lang w:val="en-US" w:eastAsia="zh-CN"/>
              </w:rPr>
            </w:pPr>
          </w:p>
        </w:tc>
        <w:tc>
          <w:tcPr>
            <w:tcW w:w="2835" w:type="dxa"/>
          </w:tcPr>
          <w:p w14:paraId="419F6194" w14:textId="77777777" w:rsidR="00E705A4" w:rsidRDefault="00E705A4" w:rsidP="00E705A4">
            <w:pPr>
              <w:rPr>
                <w:lang w:val="en-US" w:eastAsia="zh-CN"/>
              </w:rPr>
            </w:pPr>
          </w:p>
        </w:tc>
        <w:tc>
          <w:tcPr>
            <w:tcW w:w="4388" w:type="dxa"/>
          </w:tcPr>
          <w:p w14:paraId="1A6F3D44" w14:textId="77777777" w:rsidR="00E705A4" w:rsidRDefault="00E705A4" w:rsidP="00E705A4">
            <w:pPr>
              <w:rPr>
                <w:lang w:val="en-US" w:eastAsia="zh-CN"/>
              </w:rPr>
            </w:pPr>
          </w:p>
        </w:tc>
      </w:tr>
      <w:tr w:rsidR="00E705A4" w14:paraId="33041C3F" w14:textId="77777777">
        <w:tc>
          <w:tcPr>
            <w:tcW w:w="1134" w:type="dxa"/>
          </w:tcPr>
          <w:p w14:paraId="3C88504A" w14:textId="77777777" w:rsidR="00E705A4" w:rsidRDefault="00E705A4" w:rsidP="00E705A4">
            <w:pPr>
              <w:spacing w:after="0"/>
              <w:rPr>
                <w:rFonts w:eastAsiaTheme="minorEastAsia"/>
                <w:lang w:val="de-DE" w:eastAsia="zh-CN"/>
              </w:rPr>
            </w:pPr>
          </w:p>
        </w:tc>
        <w:tc>
          <w:tcPr>
            <w:tcW w:w="1271" w:type="dxa"/>
          </w:tcPr>
          <w:p w14:paraId="547CF6C1" w14:textId="77777777" w:rsidR="00E705A4" w:rsidRDefault="00E705A4" w:rsidP="00E705A4">
            <w:pPr>
              <w:spacing w:after="0"/>
              <w:rPr>
                <w:rFonts w:eastAsiaTheme="minorEastAsia"/>
                <w:lang w:val="de-DE" w:eastAsia="zh-CN"/>
              </w:rPr>
            </w:pPr>
          </w:p>
        </w:tc>
        <w:tc>
          <w:tcPr>
            <w:tcW w:w="2835" w:type="dxa"/>
          </w:tcPr>
          <w:p w14:paraId="59133C14" w14:textId="77777777" w:rsidR="00E705A4" w:rsidRDefault="00E705A4" w:rsidP="00E705A4">
            <w:pPr>
              <w:rPr>
                <w:rFonts w:eastAsiaTheme="minorEastAsia"/>
                <w:lang w:val="de-DE" w:eastAsia="zh-CN"/>
              </w:rPr>
            </w:pPr>
          </w:p>
        </w:tc>
        <w:tc>
          <w:tcPr>
            <w:tcW w:w="4388" w:type="dxa"/>
          </w:tcPr>
          <w:p w14:paraId="51F4AFAB" w14:textId="77777777" w:rsidR="00E705A4" w:rsidRDefault="00E705A4" w:rsidP="00E705A4">
            <w:pPr>
              <w:rPr>
                <w:rFonts w:eastAsiaTheme="minorEastAsia"/>
                <w:lang w:val="de-DE" w:eastAsia="zh-CN"/>
              </w:rPr>
            </w:pPr>
          </w:p>
        </w:tc>
      </w:tr>
    </w:tbl>
    <w:p w14:paraId="3FBC70A8" w14:textId="77777777" w:rsidR="009403E9" w:rsidRDefault="009403E9">
      <w:pPr>
        <w:rPr>
          <w:lang w:eastAsia="en-GB"/>
        </w:rPr>
      </w:pPr>
    </w:p>
    <w:p w14:paraId="3B3AB9B8" w14:textId="77777777" w:rsidR="009403E9" w:rsidRDefault="00791AC8">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56F395C5" w14:textId="77777777" w:rsidR="009403E9" w:rsidRDefault="00791AC8">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4A174BC7" w14:textId="77777777" w:rsidR="009403E9" w:rsidRDefault="00791AC8">
            <w:pPr>
              <w:spacing w:after="0"/>
              <w:rPr>
                <w:b/>
                <w:bCs/>
                <w:lang w:val="de-DE"/>
              </w:rPr>
            </w:pPr>
            <w:r>
              <w:rPr>
                <w:b/>
                <w:bCs/>
                <w:lang w:val="de-DE"/>
              </w:rPr>
              <w:t xml:space="preserve">Comment </w:t>
            </w:r>
          </w:p>
        </w:tc>
      </w:tr>
      <w:tr w:rsidR="00B46A49" w14:paraId="6119CB84" w14:textId="77777777">
        <w:tc>
          <w:tcPr>
            <w:tcW w:w="1133" w:type="dxa"/>
          </w:tcPr>
          <w:p w14:paraId="241399E5" w14:textId="7C939B8F" w:rsidR="00B46A49" w:rsidRDefault="00B46A49" w:rsidP="00B46A49">
            <w:pPr>
              <w:spacing w:after="0"/>
              <w:rPr>
                <w:rFonts w:eastAsiaTheme="minorEastAsia"/>
                <w:lang w:val="de-DE" w:eastAsia="zh-CN"/>
              </w:rPr>
            </w:pPr>
            <w:r>
              <w:rPr>
                <w:rFonts w:eastAsia="Malgun Gothic" w:hint="eastAsia"/>
                <w:lang w:val="de-DE" w:eastAsia="ko-KR"/>
              </w:rPr>
              <w:lastRenderedPageBreak/>
              <w:t>S</w:t>
            </w:r>
            <w:r>
              <w:rPr>
                <w:rFonts w:eastAsia="Malgun Gothic"/>
                <w:lang w:val="de-DE" w:eastAsia="ko-KR"/>
              </w:rPr>
              <w:t>amsung</w:t>
            </w:r>
          </w:p>
        </w:tc>
        <w:tc>
          <w:tcPr>
            <w:tcW w:w="2568" w:type="dxa"/>
          </w:tcPr>
          <w:p w14:paraId="1F03A9DB" w14:textId="45C3A5A0"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6A97EADB" w14:textId="77777777" w:rsidR="00B46A49" w:rsidRDefault="00B46A49" w:rsidP="00B46A49">
            <w:pPr>
              <w:rPr>
                <w:rFonts w:eastAsiaTheme="minorEastAsia"/>
                <w:lang w:val="de-DE" w:eastAsia="zh-CN"/>
              </w:rPr>
            </w:pPr>
          </w:p>
        </w:tc>
      </w:tr>
      <w:tr w:rsidR="00E705A4" w14:paraId="13611B50" w14:textId="77777777">
        <w:tc>
          <w:tcPr>
            <w:tcW w:w="1133" w:type="dxa"/>
          </w:tcPr>
          <w:p w14:paraId="35A17FBD" w14:textId="371AC364"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0FAE4802" w14:textId="18C6AD9F" w:rsidR="00E705A4" w:rsidRDefault="00E705A4" w:rsidP="00E705A4">
            <w:pPr>
              <w:spacing w:after="0"/>
              <w:rPr>
                <w:rFonts w:eastAsiaTheme="minorEastAsia"/>
                <w:lang w:val="de-DE" w:eastAsia="zh-CN"/>
              </w:rPr>
            </w:pPr>
            <w:r>
              <w:rPr>
                <w:rFonts w:eastAsiaTheme="minorEastAsia"/>
                <w:lang w:val="de-DE" w:eastAsia="zh-CN"/>
              </w:rPr>
              <w:t>No</w:t>
            </w:r>
          </w:p>
        </w:tc>
        <w:tc>
          <w:tcPr>
            <w:tcW w:w="5650" w:type="dxa"/>
          </w:tcPr>
          <w:p w14:paraId="2C0D401B" w14:textId="1FA14891" w:rsidR="00E705A4" w:rsidRDefault="00E705A4" w:rsidP="00E705A4">
            <w:pPr>
              <w:rPr>
                <w:rFonts w:eastAsiaTheme="minorEastAsia"/>
                <w:lang w:val="de-DE" w:eastAsia="zh-CN"/>
              </w:rPr>
            </w:pPr>
            <w:r>
              <w:rPr>
                <w:rFonts w:eastAsiaTheme="minorEastAsia"/>
                <w:lang w:val="de-DE" w:eastAsia="zh-CN"/>
              </w:rPr>
              <w:t>We are against defining new events for this purpose. These events are virtually the same as A1/A2 and there is no need to overcomplicate things and define new events.</w:t>
            </w:r>
          </w:p>
        </w:tc>
      </w:tr>
      <w:tr w:rsidR="00E705A4" w14:paraId="0DD5BC4E" w14:textId="77777777">
        <w:tc>
          <w:tcPr>
            <w:tcW w:w="1133" w:type="dxa"/>
          </w:tcPr>
          <w:p w14:paraId="0F6174D4" w14:textId="77777777" w:rsidR="00E705A4" w:rsidRDefault="00E705A4" w:rsidP="00E705A4">
            <w:pPr>
              <w:spacing w:after="0"/>
              <w:rPr>
                <w:lang w:val="de-DE"/>
              </w:rPr>
            </w:pPr>
          </w:p>
        </w:tc>
        <w:tc>
          <w:tcPr>
            <w:tcW w:w="2568" w:type="dxa"/>
          </w:tcPr>
          <w:p w14:paraId="28CB954D" w14:textId="77777777" w:rsidR="00E705A4" w:rsidRDefault="00E705A4" w:rsidP="00E705A4">
            <w:pPr>
              <w:spacing w:after="0"/>
              <w:rPr>
                <w:lang w:val="de-DE"/>
              </w:rPr>
            </w:pPr>
          </w:p>
        </w:tc>
        <w:tc>
          <w:tcPr>
            <w:tcW w:w="5650" w:type="dxa"/>
          </w:tcPr>
          <w:p w14:paraId="252B6BDD" w14:textId="77777777" w:rsidR="00E705A4" w:rsidRDefault="00E705A4" w:rsidP="00E705A4">
            <w:pPr>
              <w:rPr>
                <w:lang w:val="de-DE"/>
              </w:rPr>
            </w:pPr>
          </w:p>
        </w:tc>
      </w:tr>
      <w:tr w:rsidR="00E705A4" w14:paraId="2489A1E0" w14:textId="77777777">
        <w:tc>
          <w:tcPr>
            <w:tcW w:w="1133" w:type="dxa"/>
          </w:tcPr>
          <w:p w14:paraId="5BA5A698" w14:textId="77777777" w:rsidR="00E705A4" w:rsidRDefault="00E705A4" w:rsidP="00E705A4">
            <w:pPr>
              <w:spacing w:after="0"/>
              <w:rPr>
                <w:rFonts w:eastAsia="MS Mincho"/>
                <w:lang w:val="de-DE"/>
              </w:rPr>
            </w:pPr>
          </w:p>
        </w:tc>
        <w:tc>
          <w:tcPr>
            <w:tcW w:w="2568" w:type="dxa"/>
          </w:tcPr>
          <w:p w14:paraId="7CF50023" w14:textId="77777777" w:rsidR="00E705A4" w:rsidRDefault="00E705A4" w:rsidP="00E705A4">
            <w:pPr>
              <w:spacing w:after="0"/>
              <w:rPr>
                <w:rFonts w:eastAsia="MS Mincho"/>
                <w:lang w:val="de-DE"/>
              </w:rPr>
            </w:pPr>
          </w:p>
        </w:tc>
        <w:tc>
          <w:tcPr>
            <w:tcW w:w="5650" w:type="dxa"/>
          </w:tcPr>
          <w:p w14:paraId="5E1346A2" w14:textId="77777777" w:rsidR="00E705A4" w:rsidRDefault="00E705A4" w:rsidP="00E705A4">
            <w:pPr>
              <w:rPr>
                <w:lang w:val="de-DE"/>
              </w:rPr>
            </w:pPr>
          </w:p>
        </w:tc>
      </w:tr>
      <w:tr w:rsidR="00E705A4" w14:paraId="348262AA" w14:textId="77777777">
        <w:tc>
          <w:tcPr>
            <w:tcW w:w="1133" w:type="dxa"/>
          </w:tcPr>
          <w:p w14:paraId="4F13CCDD" w14:textId="77777777" w:rsidR="00E705A4" w:rsidRDefault="00E705A4" w:rsidP="00E705A4">
            <w:pPr>
              <w:spacing w:after="0"/>
              <w:rPr>
                <w:lang w:val="en-US" w:eastAsia="zh-CN"/>
              </w:rPr>
            </w:pPr>
          </w:p>
        </w:tc>
        <w:tc>
          <w:tcPr>
            <w:tcW w:w="2568" w:type="dxa"/>
          </w:tcPr>
          <w:p w14:paraId="45A726DB" w14:textId="77777777" w:rsidR="00E705A4" w:rsidRDefault="00E705A4" w:rsidP="00E705A4">
            <w:pPr>
              <w:spacing w:after="0"/>
              <w:rPr>
                <w:lang w:val="en-US" w:eastAsia="zh-CN"/>
              </w:rPr>
            </w:pPr>
          </w:p>
        </w:tc>
        <w:tc>
          <w:tcPr>
            <w:tcW w:w="5650" w:type="dxa"/>
          </w:tcPr>
          <w:p w14:paraId="388A80F7" w14:textId="77777777" w:rsidR="00E705A4" w:rsidRDefault="00E705A4" w:rsidP="00E705A4">
            <w:pPr>
              <w:rPr>
                <w:lang w:val="en-US" w:eastAsia="zh-CN"/>
              </w:rPr>
            </w:pPr>
          </w:p>
        </w:tc>
      </w:tr>
      <w:tr w:rsidR="00E705A4" w14:paraId="6061A5FC" w14:textId="77777777">
        <w:tc>
          <w:tcPr>
            <w:tcW w:w="1133" w:type="dxa"/>
          </w:tcPr>
          <w:p w14:paraId="090FF2EC" w14:textId="77777777" w:rsidR="00E705A4" w:rsidRDefault="00E705A4" w:rsidP="00E705A4">
            <w:pPr>
              <w:spacing w:after="0"/>
              <w:rPr>
                <w:rFonts w:eastAsiaTheme="minorEastAsia"/>
                <w:lang w:val="de-DE" w:eastAsia="zh-CN"/>
              </w:rPr>
            </w:pPr>
          </w:p>
        </w:tc>
        <w:tc>
          <w:tcPr>
            <w:tcW w:w="2568" w:type="dxa"/>
          </w:tcPr>
          <w:p w14:paraId="43E6EF12" w14:textId="77777777" w:rsidR="00E705A4" w:rsidRDefault="00E705A4" w:rsidP="00E705A4">
            <w:pPr>
              <w:spacing w:after="0"/>
              <w:rPr>
                <w:rFonts w:eastAsiaTheme="minorEastAsia"/>
                <w:lang w:val="de-DE" w:eastAsia="zh-CN"/>
              </w:rPr>
            </w:pPr>
          </w:p>
        </w:tc>
        <w:tc>
          <w:tcPr>
            <w:tcW w:w="5650" w:type="dxa"/>
          </w:tcPr>
          <w:p w14:paraId="0D6E6D3E" w14:textId="77777777" w:rsidR="00E705A4" w:rsidRDefault="00E705A4" w:rsidP="00E705A4">
            <w:pPr>
              <w:rPr>
                <w:rFonts w:eastAsiaTheme="minorEastAsia"/>
                <w:lang w:val="de-DE" w:eastAsia="zh-CN"/>
              </w:rPr>
            </w:pPr>
          </w:p>
        </w:tc>
      </w:tr>
    </w:tbl>
    <w:p w14:paraId="1D2992CF" w14:textId="77777777" w:rsidR="009403E9" w:rsidRDefault="009403E9">
      <w:pPr>
        <w:rPr>
          <w:lang w:eastAsia="en-GB"/>
        </w:rPr>
      </w:pPr>
    </w:p>
    <w:p w14:paraId="53BF2888" w14:textId="77777777" w:rsidR="00D42633" w:rsidRDefault="00D42633" w:rsidP="00D42633">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Heading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proofErr w:type="spellStart"/>
      <w:r w:rsidRPr="00CC40BE">
        <w:rPr>
          <w:b/>
          <w:bCs/>
          <w:i/>
          <w:iCs/>
          <w:lang w:eastAsia="en-GB"/>
        </w:rPr>
        <w:t>timeToTrigger</w:t>
      </w:r>
      <w:proofErr w:type="spellEnd"/>
      <w:r>
        <w:rPr>
          <w:b/>
          <w:bCs/>
          <w:lang w:eastAsia="en-GB"/>
        </w:rPr>
        <w:t>) for event-triggered logging? If no, please explain why.</w:t>
      </w:r>
    </w:p>
    <w:tbl>
      <w:tblPr>
        <w:tblStyle w:val="TableGrid"/>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B46A49" w14:paraId="2398103B" w14:textId="77777777" w:rsidTr="0018254B">
        <w:tc>
          <w:tcPr>
            <w:tcW w:w="1133" w:type="dxa"/>
          </w:tcPr>
          <w:p w14:paraId="3951285E" w14:textId="77EC7364"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2568" w:type="dxa"/>
          </w:tcPr>
          <w:p w14:paraId="7986670D" w14:textId="4513B119"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50" w:type="dxa"/>
          </w:tcPr>
          <w:p w14:paraId="342C53D0" w14:textId="77777777" w:rsidR="00B46A49" w:rsidRDefault="00B46A49" w:rsidP="00B46A49">
            <w:pPr>
              <w:rPr>
                <w:rFonts w:eastAsiaTheme="minorEastAsia"/>
                <w:lang w:eastAsia="zh-CN"/>
              </w:rPr>
            </w:pPr>
          </w:p>
        </w:tc>
      </w:tr>
      <w:tr w:rsidR="00E705A4" w14:paraId="1591AD0C" w14:textId="77777777" w:rsidTr="0018254B">
        <w:tc>
          <w:tcPr>
            <w:tcW w:w="1133" w:type="dxa"/>
          </w:tcPr>
          <w:p w14:paraId="1BB36DB8" w14:textId="0D972D5D" w:rsidR="00E705A4" w:rsidRDefault="00E705A4" w:rsidP="00E705A4">
            <w:pPr>
              <w:spacing w:after="0"/>
              <w:rPr>
                <w:rFonts w:eastAsiaTheme="minorEastAsia"/>
                <w:lang w:eastAsia="zh-CN"/>
              </w:rPr>
            </w:pPr>
            <w:r>
              <w:rPr>
                <w:rFonts w:eastAsiaTheme="minorEastAsia"/>
                <w:lang w:eastAsia="zh-CN"/>
              </w:rPr>
              <w:t>Huawei, HiSilicon</w:t>
            </w:r>
          </w:p>
        </w:tc>
        <w:tc>
          <w:tcPr>
            <w:tcW w:w="2568" w:type="dxa"/>
          </w:tcPr>
          <w:p w14:paraId="4D84EDDB" w14:textId="7BB40061" w:rsidR="00E705A4" w:rsidRDefault="00E705A4" w:rsidP="00E705A4">
            <w:pPr>
              <w:spacing w:after="0"/>
              <w:rPr>
                <w:rFonts w:eastAsiaTheme="minorEastAsia"/>
                <w:lang w:eastAsia="zh-CN"/>
              </w:rPr>
            </w:pPr>
            <w:r>
              <w:rPr>
                <w:rFonts w:eastAsiaTheme="minorEastAsia"/>
                <w:lang w:eastAsia="zh-CN"/>
              </w:rPr>
              <w:t>Yes</w:t>
            </w:r>
          </w:p>
        </w:tc>
        <w:tc>
          <w:tcPr>
            <w:tcW w:w="5650" w:type="dxa"/>
          </w:tcPr>
          <w:p w14:paraId="7FA5C55E" w14:textId="6AC5FA9A" w:rsidR="00E705A4" w:rsidRDefault="00E705A4" w:rsidP="00E705A4">
            <w:pPr>
              <w:rPr>
                <w:rFonts w:eastAsiaTheme="minorEastAsia"/>
                <w:lang w:eastAsia="zh-CN"/>
              </w:rPr>
            </w:pPr>
            <w:r>
              <w:rPr>
                <w:rFonts w:eastAsiaTheme="minorEastAsia"/>
                <w:lang w:eastAsia="zh-CN"/>
              </w:rPr>
              <w:t xml:space="preserve">We should reuse existing definitions of events A1/A2 which is </w:t>
            </w:r>
            <w:r w:rsidR="00A63C06">
              <w:rPr>
                <w:rFonts w:eastAsiaTheme="minorEastAsia"/>
                <w:lang w:eastAsia="zh-CN"/>
              </w:rPr>
              <w:t xml:space="preserve">the </w:t>
            </w:r>
            <w:r>
              <w:rPr>
                <w:rFonts w:eastAsiaTheme="minorEastAsia"/>
                <w:lang w:eastAsia="zh-CN"/>
              </w:rPr>
              <w:t xml:space="preserve">simplest </w:t>
            </w:r>
            <w:r w:rsidR="00A63C06">
              <w:rPr>
                <w:rFonts w:eastAsiaTheme="minorEastAsia"/>
                <w:lang w:eastAsia="zh-CN"/>
              </w:rPr>
              <w:t xml:space="preserve">way </w:t>
            </w:r>
            <w:bookmarkStart w:id="8" w:name="_GoBack"/>
            <w:bookmarkEnd w:id="8"/>
            <w:r>
              <w:rPr>
                <w:rFonts w:eastAsiaTheme="minorEastAsia"/>
                <w:lang w:eastAsia="zh-CN"/>
              </w:rPr>
              <w:t>and allows to reuse existing implementations.</w:t>
            </w:r>
          </w:p>
        </w:tc>
      </w:tr>
      <w:tr w:rsidR="00E705A4" w14:paraId="59DF656B" w14:textId="77777777">
        <w:tc>
          <w:tcPr>
            <w:tcW w:w="1133" w:type="dxa"/>
          </w:tcPr>
          <w:p w14:paraId="10A86F9E" w14:textId="77777777" w:rsidR="00E705A4" w:rsidRDefault="00E705A4" w:rsidP="00E705A4">
            <w:pPr>
              <w:spacing w:after="0"/>
            </w:pPr>
          </w:p>
        </w:tc>
        <w:tc>
          <w:tcPr>
            <w:tcW w:w="2568" w:type="dxa"/>
          </w:tcPr>
          <w:p w14:paraId="28CEB41A" w14:textId="77777777" w:rsidR="00E705A4" w:rsidRDefault="00E705A4" w:rsidP="00E705A4">
            <w:pPr>
              <w:spacing w:after="0"/>
            </w:pPr>
          </w:p>
        </w:tc>
        <w:tc>
          <w:tcPr>
            <w:tcW w:w="5650" w:type="dxa"/>
          </w:tcPr>
          <w:p w14:paraId="1CE009A9" w14:textId="77777777" w:rsidR="00E705A4" w:rsidRDefault="00E705A4" w:rsidP="00E705A4"/>
        </w:tc>
      </w:tr>
      <w:tr w:rsidR="00E705A4" w14:paraId="7EC6D995" w14:textId="77777777">
        <w:tc>
          <w:tcPr>
            <w:tcW w:w="1133" w:type="dxa"/>
          </w:tcPr>
          <w:p w14:paraId="6A42AF95" w14:textId="77777777" w:rsidR="00E705A4" w:rsidRDefault="00E705A4" w:rsidP="00E705A4">
            <w:pPr>
              <w:spacing w:after="0"/>
              <w:rPr>
                <w:rFonts w:eastAsia="MS Mincho"/>
              </w:rPr>
            </w:pPr>
          </w:p>
        </w:tc>
        <w:tc>
          <w:tcPr>
            <w:tcW w:w="2568" w:type="dxa"/>
          </w:tcPr>
          <w:p w14:paraId="1B56CEAF" w14:textId="77777777" w:rsidR="00E705A4" w:rsidRDefault="00E705A4" w:rsidP="00E705A4">
            <w:pPr>
              <w:spacing w:after="0"/>
              <w:rPr>
                <w:rFonts w:eastAsia="MS Mincho"/>
              </w:rPr>
            </w:pPr>
          </w:p>
        </w:tc>
        <w:tc>
          <w:tcPr>
            <w:tcW w:w="5650" w:type="dxa"/>
          </w:tcPr>
          <w:p w14:paraId="6C43C419" w14:textId="77777777" w:rsidR="00E705A4" w:rsidRDefault="00E705A4" w:rsidP="00E705A4"/>
        </w:tc>
      </w:tr>
      <w:tr w:rsidR="00E705A4" w14:paraId="1F0926C6" w14:textId="77777777">
        <w:tc>
          <w:tcPr>
            <w:tcW w:w="1133" w:type="dxa"/>
          </w:tcPr>
          <w:p w14:paraId="2D96158D" w14:textId="77777777" w:rsidR="00E705A4" w:rsidRDefault="00E705A4" w:rsidP="00E705A4">
            <w:pPr>
              <w:spacing w:after="0"/>
              <w:rPr>
                <w:rFonts w:eastAsia="SimSun"/>
                <w:lang w:val="en-US" w:eastAsia="zh-CN"/>
              </w:rPr>
            </w:pPr>
          </w:p>
        </w:tc>
        <w:tc>
          <w:tcPr>
            <w:tcW w:w="2568" w:type="dxa"/>
          </w:tcPr>
          <w:p w14:paraId="71C595C4" w14:textId="77777777" w:rsidR="00E705A4" w:rsidRDefault="00E705A4" w:rsidP="00E705A4">
            <w:pPr>
              <w:spacing w:after="0"/>
              <w:rPr>
                <w:rFonts w:eastAsia="SimSun"/>
                <w:lang w:val="en-US" w:eastAsia="zh-CN"/>
              </w:rPr>
            </w:pPr>
          </w:p>
        </w:tc>
        <w:tc>
          <w:tcPr>
            <w:tcW w:w="5650" w:type="dxa"/>
          </w:tcPr>
          <w:p w14:paraId="440F6E59" w14:textId="77777777" w:rsidR="00E705A4" w:rsidRDefault="00E705A4" w:rsidP="00E705A4">
            <w:pPr>
              <w:rPr>
                <w:rFonts w:eastAsia="SimSun"/>
                <w:lang w:val="en-US" w:eastAsia="zh-CN"/>
              </w:rPr>
            </w:pPr>
          </w:p>
        </w:tc>
      </w:tr>
      <w:tr w:rsidR="00E705A4" w14:paraId="55AEE792" w14:textId="77777777">
        <w:tc>
          <w:tcPr>
            <w:tcW w:w="1133" w:type="dxa"/>
          </w:tcPr>
          <w:p w14:paraId="3D21369F" w14:textId="77777777" w:rsidR="00E705A4" w:rsidRDefault="00E705A4" w:rsidP="00E705A4">
            <w:pPr>
              <w:spacing w:after="0"/>
              <w:rPr>
                <w:rFonts w:eastAsiaTheme="minorEastAsia"/>
                <w:lang w:eastAsia="zh-CN"/>
              </w:rPr>
            </w:pPr>
          </w:p>
        </w:tc>
        <w:tc>
          <w:tcPr>
            <w:tcW w:w="2568" w:type="dxa"/>
          </w:tcPr>
          <w:p w14:paraId="3E39508C" w14:textId="77777777" w:rsidR="00E705A4" w:rsidRDefault="00E705A4" w:rsidP="00E705A4">
            <w:pPr>
              <w:spacing w:after="0"/>
              <w:rPr>
                <w:rFonts w:eastAsiaTheme="minorEastAsia"/>
                <w:lang w:eastAsia="zh-CN"/>
              </w:rPr>
            </w:pPr>
          </w:p>
        </w:tc>
        <w:tc>
          <w:tcPr>
            <w:tcW w:w="5650" w:type="dxa"/>
          </w:tcPr>
          <w:p w14:paraId="37D3DC15" w14:textId="77777777" w:rsidR="00E705A4" w:rsidRDefault="00E705A4" w:rsidP="00E705A4">
            <w:pPr>
              <w:rPr>
                <w:rFonts w:eastAsiaTheme="minorEastAsia"/>
                <w:lang w:eastAsia="zh-CN"/>
              </w:rPr>
            </w:pPr>
          </w:p>
        </w:tc>
      </w:tr>
    </w:tbl>
    <w:p w14:paraId="31F6B2FE" w14:textId="77777777" w:rsidR="00D42633" w:rsidRDefault="00D42633" w:rsidP="00D42633">
      <w:pPr>
        <w:rPr>
          <w:lang w:eastAsia="en-GB"/>
        </w:rPr>
      </w:pPr>
    </w:p>
    <w:p w14:paraId="603D83C7" w14:textId="2E7E41FB" w:rsidR="00D42633" w:rsidRDefault="00D42633" w:rsidP="00D42633">
      <w:pPr>
        <w:pStyle w:val="Heading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B46A49" w14:paraId="77F74A5E" w14:textId="77777777" w:rsidTr="0018254B">
        <w:tc>
          <w:tcPr>
            <w:tcW w:w="1133" w:type="dxa"/>
          </w:tcPr>
          <w:p w14:paraId="2F0302F1" w14:textId="72EA3CB0"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219496B8" w14:textId="1F271716"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5C66C90A" w14:textId="39AD773E"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4EC44D9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1</w:t>
            </w:r>
          </w:p>
          <w:p w14:paraId="5BE2031B" w14:textId="77777777" w:rsidR="00B46A49" w:rsidRDefault="00B46A49" w:rsidP="00B46A49">
            <w:pPr>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54"/>
            </w:tblGrid>
            <w:tr w:rsidR="00B46A49" w14:paraId="0726F5BD" w14:textId="77777777" w:rsidTr="00AA3E12">
              <w:tc>
                <w:tcPr>
                  <w:tcW w:w="5154" w:type="dxa"/>
                </w:tcPr>
                <w:p w14:paraId="089E0DCF" w14:textId="77777777" w:rsidR="00B46A49" w:rsidRPr="001D233E" w:rsidRDefault="00B46A49" w:rsidP="00B46A49">
                  <w:pPr>
                    <w:tabs>
                      <w:tab w:val="left" w:pos="720"/>
                      <w:tab w:val="left" w:pos="1440"/>
                    </w:tabs>
                    <w:autoSpaceDE/>
                    <w:autoSpaceDN/>
                    <w:rPr>
                      <w:rFonts w:eastAsia="SimSun"/>
                      <w:color w:val="493118"/>
                      <w:sz w:val="20"/>
                      <w:szCs w:val="18"/>
                      <w:lang w:eastAsia="zh-CN"/>
                    </w:rPr>
                  </w:pPr>
                  <w:r w:rsidRPr="001D233E">
                    <w:rPr>
                      <w:color w:val="493118"/>
                      <w:szCs w:val="18"/>
                      <w:lang w:eastAsia="zh-CN"/>
                    </w:rPr>
                    <w:t>Agreement</w:t>
                  </w:r>
                </w:p>
                <w:p w14:paraId="3284805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For UE-sided model, for configuring the resource for data collection purpose, support</w:t>
                  </w:r>
                </w:p>
                <w:p w14:paraId="203D322D" w14:textId="77777777" w:rsidR="00B46A49" w:rsidRPr="001D233E" w:rsidRDefault="00B46A49" w:rsidP="00B46A49">
                  <w:pPr>
                    <w:numPr>
                      <w:ilvl w:val="0"/>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i/>
                      <w:iCs/>
                      <w:szCs w:val="20"/>
                      <w:lang w:eastAsia="x-none"/>
                    </w:rPr>
                    <w:t>CSI-</w:t>
                  </w:r>
                  <w:proofErr w:type="spellStart"/>
                  <w:r w:rsidRPr="001D233E">
                    <w:rPr>
                      <w:rFonts w:ascii="Times" w:eastAsia="Batang" w:hAnsi="Times"/>
                      <w:i/>
                      <w:iCs/>
                      <w:szCs w:val="20"/>
                      <w:lang w:eastAsia="x-none"/>
                    </w:rPr>
                    <w:t>ReportConfig</w:t>
                  </w:r>
                  <w:proofErr w:type="spellEnd"/>
                  <w:r w:rsidRPr="001D233E">
                    <w:rPr>
                      <w:rFonts w:ascii="Times" w:eastAsia="Batang" w:hAnsi="Times"/>
                      <w:szCs w:val="20"/>
                      <w:lang w:eastAsia="x-none"/>
                    </w:rPr>
                    <w:t xml:space="preserve"> can used for configuring the resources for data collection purpose without CSI report.  </w:t>
                  </w:r>
                </w:p>
                <w:p w14:paraId="66BA9946"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b/>
                      <w:bCs/>
                      <w:sz w:val="20"/>
                      <w:lang w:eastAsia="x-none"/>
                    </w:rPr>
                  </w:pPr>
                  <w:r w:rsidRPr="001D233E">
                    <w:rPr>
                      <w:rFonts w:ascii="Times" w:eastAsia="Batang" w:hAnsi="Times"/>
                      <w:b/>
                      <w:bCs/>
                      <w:szCs w:val="20"/>
                      <w:lang w:eastAsia="x-none"/>
                    </w:rPr>
                    <w:lastRenderedPageBreak/>
                    <w:t xml:space="preserve">One </w:t>
                  </w:r>
                  <w:r w:rsidRPr="001D233E">
                    <w:rPr>
                      <w:rFonts w:ascii="Times" w:eastAsia="Batang" w:hAnsi="Times"/>
                      <w:b/>
                      <w:bCs/>
                      <w:i/>
                      <w:iCs/>
                      <w:szCs w:val="20"/>
                      <w:lang w:eastAsia="x-none"/>
                    </w:rPr>
                    <w:t>CSI-</w:t>
                  </w:r>
                  <w:proofErr w:type="spellStart"/>
                  <w:r w:rsidRPr="001D233E">
                    <w:rPr>
                      <w:rFonts w:ascii="Times" w:eastAsia="Batang" w:hAnsi="Times"/>
                      <w:b/>
                      <w:bCs/>
                      <w:i/>
                      <w:iCs/>
                      <w:szCs w:val="20"/>
                      <w:lang w:eastAsia="x-none"/>
                    </w:rPr>
                    <w:t>ResourceConfigId</w:t>
                  </w:r>
                  <w:proofErr w:type="spellEnd"/>
                  <w:r w:rsidRPr="001D233E">
                    <w:rPr>
                      <w:rFonts w:ascii="Times" w:eastAsia="Batang" w:hAnsi="Times"/>
                      <w:b/>
                      <w:bCs/>
                      <w:i/>
                      <w:iCs/>
                      <w:szCs w:val="20"/>
                      <w:lang w:eastAsia="x-none"/>
                    </w:rPr>
                    <w:t xml:space="preserve"> </w:t>
                  </w:r>
                  <w:r w:rsidRPr="001D233E">
                    <w:rPr>
                      <w:rFonts w:ascii="Times" w:eastAsia="Batang" w:hAnsi="Times"/>
                      <w:b/>
                      <w:bCs/>
                      <w:szCs w:val="20"/>
                      <w:lang w:eastAsia="x-none"/>
                    </w:rPr>
                    <w:t>is configured for Set A.</w:t>
                  </w:r>
                </w:p>
                <w:p w14:paraId="1F9703B9"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CSI-</w:t>
                  </w:r>
                  <w:proofErr w:type="spellStart"/>
                  <w:r w:rsidRPr="001D233E">
                    <w:rPr>
                      <w:rFonts w:ascii="Times" w:eastAsia="Batang" w:hAnsi="Times"/>
                      <w:b/>
                      <w:bCs/>
                      <w:i/>
                      <w:iCs/>
                      <w:szCs w:val="20"/>
                      <w:lang w:eastAsia="x-none"/>
                    </w:rPr>
                    <w:t>ResourceConfigId</w:t>
                  </w:r>
                  <w:proofErr w:type="spellEnd"/>
                  <w:r w:rsidRPr="001D233E">
                    <w:rPr>
                      <w:rFonts w:ascii="Times" w:eastAsia="Batang" w:hAnsi="Times"/>
                      <w:b/>
                      <w:bCs/>
                      <w:i/>
                      <w:iCs/>
                      <w:szCs w:val="20"/>
                      <w:lang w:eastAsia="x-none"/>
                    </w:rPr>
                    <w:t xml:space="preserve"> </w:t>
                  </w:r>
                  <w:r w:rsidRPr="001D233E">
                    <w:rPr>
                      <w:rFonts w:ascii="Times" w:eastAsia="Batang" w:hAnsi="Times"/>
                      <w:b/>
                      <w:bCs/>
                      <w:szCs w:val="20"/>
                      <w:lang w:eastAsia="x-none"/>
                    </w:rPr>
                    <w:t>is configured for Set B</w:t>
                  </w:r>
                  <w:r w:rsidRPr="001D233E">
                    <w:rPr>
                      <w:rFonts w:ascii="Times" w:eastAsia="Batang" w:hAnsi="Times"/>
                      <w:szCs w:val="20"/>
                      <w:lang w:eastAsia="x-none"/>
                    </w:rPr>
                    <w:t>.</w:t>
                  </w:r>
                </w:p>
                <w:p w14:paraId="7F769C41"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szCs w:val="20"/>
                      <w:lang w:eastAsia="x-none"/>
                    </w:rPr>
                    <w:t>Note: UE performs measurement on all resources</w:t>
                  </w:r>
                </w:p>
                <w:p w14:paraId="045577D5" w14:textId="77777777" w:rsidR="00B46A49" w:rsidRPr="001D233E" w:rsidRDefault="00B46A49" w:rsidP="00B46A49">
                  <w:pPr>
                    <w:numPr>
                      <w:ilvl w:val="1"/>
                      <w:numId w:val="18"/>
                    </w:numPr>
                    <w:overflowPunct/>
                    <w:autoSpaceDE/>
                    <w:autoSpaceDN/>
                    <w:adjustRightInd/>
                    <w:spacing w:after="160" w:line="278" w:lineRule="auto"/>
                    <w:textAlignment w:val="auto"/>
                    <w:rPr>
                      <w:rFonts w:eastAsia="SimSun"/>
                      <w:color w:val="493118"/>
                      <w:sz w:val="20"/>
                      <w:szCs w:val="18"/>
                      <w:lang w:eastAsia="zh-CN"/>
                    </w:rPr>
                  </w:pPr>
                  <w:r w:rsidRPr="001D233E">
                    <w:rPr>
                      <w:color w:val="493118"/>
                      <w:szCs w:val="18"/>
                      <w:lang w:eastAsia="zh-CN"/>
                    </w:rPr>
                    <w:t xml:space="preserve">One or two associated IDs can be configured in </w:t>
                  </w:r>
                  <w:r w:rsidRPr="001D233E">
                    <w:rPr>
                      <w:i/>
                      <w:iCs/>
                      <w:color w:val="493118"/>
                      <w:szCs w:val="18"/>
                      <w:lang w:eastAsia="zh-CN"/>
                    </w:rPr>
                    <w:t>CSI-</w:t>
                  </w:r>
                  <w:proofErr w:type="spellStart"/>
                  <w:r w:rsidRPr="001D233E">
                    <w:rPr>
                      <w:i/>
                      <w:iCs/>
                      <w:color w:val="493118"/>
                      <w:szCs w:val="18"/>
                      <w:lang w:eastAsia="zh-CN"/>
                    </w:rPr>
                    <w:t>ReportConfig</w:t>
                  </w:r>
                  <w:proofErr w:type="spellEnd"/>
                </w:p>
                <w:p w14:paraId="5DE2D090"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sidRPr="001D233E">
                    <w:rPr>
                      <w:rFonts w:ascii="Times" w:eastAsia="Batang" w:hAnsi="Times"/>
                      <w:szCs w:val="20"/>
                      <w:lang w:eastAsia="en-US"/>
                    </w:rPr>
                    <w:t xml:space="preserve">When Set B is equal or a subset of set A (i.e.,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 xml:space="preserve">for Set B is within the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for Set A), one associated ID is configured,</w:t>
                  </w:r>
                </w:p>
                <w:p w14:paraId="61680844"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sidRPr="001D233E">
                    <w:rPr>
                      <w:rFonts w:ascii="Times" w:eastAsia="Batang" w:hAnsi="Times"/>
                      <w:szCs w:val="20"/>
                      <w:lang w:eastAsia="en-US"/>
                    </w:rPr>
                    <w:t>Otherwise, one associated ID is configured for Set A and another one associated ID is configured for Set B</w:t>
                  </w:r>
                </w:p>
                <w:p w14:paraId="6F11FE61" w14:textId="77777777" w:rsidR="00B46A49" w:rsidRPr="001D233E" w:rsidRDefault="00B46A49" w:rsidP="00B46A49">
                  <w:pPr>
                    <w:numPr>
                      <w:ilvl w:val="0"/>
                      <w:numId w:val="18"/>
                    </w:numPr>
                    <w:overflowPunct/>
                    <w:autoSpaceDE/>
                    <w:autoSpaceDN/>
                    <w:spacing w:after="160" w:line="278" w:lineRule="auto"/>
                    <w:textAlignment w:val="auto"/>
                    <w:rPr>
                      <w:rFonts w:eastAsia="SimSun"/>
                      <w:color w:val="000000"/>
                      <w:sz w:val="20"/>
                      <w:szCs w:val="18"/>
                      <w:lang w:eastAsia="en-US"/>
                    </w:rPr>
                  </w:pPr>
                  <w:r w:rsidRPr="001D233E">
                    <w:rPr>
                      <w:rFonts w:eastAsia="Malgun Gothic"/>
                      <w:szCs w:val="18"/>
                      <w:lang w:eastAsia="en-US"/>
                    </w:rPr>
                    <w:t>FFS: whether/how to support</w:t>
                  </w:r>
                  <w:r w:rsidRPr="001D233E">
                    <w:rPr>
                      <w:color w:val="000000"/>
                      <w:szCs w:val="18"/>
                      <w:lang w:eastAsia="en-US"/>
                    </w:rPr>
                    <w:t xml:space="preserve"> 'aperiodic' CSI RS</w:t>
                  </w:r>
                </w:p>
                <w:p w14:paraId="2058BBB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 xml:space="preserve">Note: This is not related to whether/how to support delivery/transmission of the collected data for training for UE-sided model. </w:t>
                  </w:r>
                </w:p>
              </w:tc>
            </w:tr>
          </w:tbl>
          <w:p w14:paraId="7CAE1059" w14:textId="77777777" w:rsidR="00B46A49" w:rsidRDefault="00B46A49" w:rsidP="00B46A49">
            <w:pPr>
              <w:rPr>
                <w:rFonts w:eastAsia="Malgun Gothic"/>
                <w:lang w:eastAsia="ko-KR"/>
              </w:rPr>
            </w:pPr>
          </w:p>
          <w:p w14:paraId="3CB62B7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2</w:t>
            </w:r>
          </w:p>
          <w:p w14:paraId="33AEDEFB" w14:textId="77777777" w:rsidR="00B46A49" w:rsidRDefault="00B46A49" w:rsidP="00B46A49">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w:t>
            </w:r>
            <w:proofErr w:type="spellStart"/>
            <w:r>
              <w:rPr>
                <w:rFonts w:eastAsia="Malgun Gothic"/>
                <w:lang w:eastAsia="ko-KR"/>
              </w:rPr>
              <w:t>RRCReconfiguration</w:t>
            </w:r>
            <w:proofErr w:type="spellEnd"/>
            <w:r>
              <w:rPr>
                <w:rFonts w:eastAsia="Malgun Gothic"/>
                <w:lang w:eastAsia="ko-KR"/>
              </w:rPr>
              <w:t xml:space="preserve"> for future proof (e.g., AI/ML mobility). However, we do not think separate configuration for measurement resource (i.e., </w:t>
            </w:r>
            <w:r w:rsidRPr="001D233E">
              <w:rPr>
                <w:rFonts w:eastAsia="Malgun Gothic"/>
                <w:i/>
                <w:iCs/>
                <w:lang w:eastAsia="ko-KR"/>
              </w:rPr>
              <w:t>BM-</w:t>
            </w:r>
            <w:proofErr w:type="spellStart"/>
            <w:r w:rsidRPr="001D233E">
              <w:rPr>
                <w:rFonts w:eastAsia="Malgun Gothic"/>
                <w:i/>
                <w:iCs/>
                <w:lang w:eastAsia="ko-KR"/>
              </w:rPr>
              <w:t>DataMeasResource</w:t>
            </w:r>
            <w:proofErr w:type="spellEnd"/>
            <w:r>
              <w:rPr>
                <w:rFonts w:eastAsia="Malgun Gothic"/>
                <w:lang w:eastAsia="ko-KR"/>
              </w:rPr>
              <w:t xml:space="preserve">) and logging configuration (i.e., </w:t>
            </w:r>
            <w:r w:rsidRPr="001D233E">
              <w:rPr>
                <w:rFonts w:eastAsia="Malgun Gothic"/>
                <w:i/>
                <w:iCs/>
                <w:lang w:eastAsia="ko-KR"/>
              </w:rPr>
              <w:t>BM-</w:t>
            </w:r>
            <w:proofErr w:type="spellStart"/>
            <w:r w:rsidRPr="001D233E">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sidRPr="001D233E">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rsidRPr="00EE6E73">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However, we believe it is not the case for NW-sided data collection. i.e., it would not be common that a single resource (i.e., </w:t>
            </w:r>
            <w:r w:rsidRPr="002D3719">
              <w:rPr>
                <w:rFonts w:eastAsia="Malgun Gothic"/>
                <w:i/>
                <w:iCs/>
                <w:lang w:eastAsia="ko-KR"/>
              </w:rPr>
              <w:t>BM-</w:t>
            </w:r>
            <w:proofErr w:type="spellStart"/>
            <w:r w:rsidRPr="002D3719">
              <w:rPr>
                <w:rFonts w:eastAsia="Malgun Gothic"/>
                <w:i/>
                <w:iCs/>
                <w:lang w:eastAsia="ko-KR"/>
              </w:rPr>
              <w:t>DataMeasResource</w:t>
            </w:r>
            <w:proofErr w:type="spellEnd"/>
            <w:r>
              <w:rPr>
                <w:rFonts w:eastAsia="Malgun Gothic"/>
                <w:lang w:eastAsia="ko-KR"/>
              </w:rPr>
              <w:t xml:space="preserve">) would be associated to multiple logging configurations (i.e., </w:t>
            </w:r>
            <w:r w:rsidRPr="002D3719">
              <w:rPr>
                <w:rFonts w:eastAsia="Malgun Gothic"/>
                <w:i/>
                <w:iCs/>
                <w:lang w:eastAsia="ko-KR"/>
              </w:rPr>
              <w:t>BM-</w:t>
            </w:r>
            <w:proofErr w:type="spellStart"/>
            <w:r w:rsidRPr="002D3719">
              <w:rPr>
                <w:rFonts w:eastAsia="Malgun Gothic"/>
                <w:i/>
                <w:iCs/>
                <w:lang w:eastAsia="ko-KR"/>
              </w:rPr>
              <w:t>LoggingConfig</w:t>
            </w:r>
            <w:proofErr w:type="spellEnd"/>
            <w:r>
              <w:rPr>
                <w:rFonts w:eastAsia="Malgun Gothic"/>
                <w:lang w:eastAsia="ko-KR"/>
              </w:rPr>
              <w:t>).</w:t>
            </w:r>
          </w:p>
          <w:p w14:paraId="6E3B6750" w14:textId="56AD2018" w:rsidR="00B46A49" w:rsidRDefault="00B46A49" w:rsidP="00B46A49">
            <w:pPr>
              <w:rPr>
                <w:rFonts w:eastAsiaTheme="minorEastAsia"/>
                <w:lang w:eastAsia="zh-CN"/>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tc>
      </w:tr>
      <w:tr w:rsidR="00E705A4" w14:paraId="6C21344E" w14:textId="77777777" w:rsidTr="0018254B">
        <w:tc>
          <w:tcPr>
            <w:tcW w:w="1133" w:type="dxa"/>
          </w:tcPr>
          <w:p w14:paraId="64ECDDF9" w14:textId="22A0A686" w:rsidR="00E705A4" w:rsidRDefault="00E705A4" w:rsidP="00E705A4">
            <w:pPr>
              <w:spacing w:after="0"/>
              <w:rPr>
                <w:rFonts w:eastAsiaTheme="minorEastAsia"/>
                <w:lang w:eastAsia="zh-CN"/>
              </w:rPr>
            </w:pPr>
            <w:r>
              <w:rPr>
                <w:rFonts w:eastAsiaTheme="minorEastAsia"/>
                <w:lang w:eastAsia="zh-CN"/>
              </w:rPr>
              <w:lastRenderedPageBreak/>
              <w:t>Huawei, HiSilicon</w:t>
            </w:r>
          </w:p>
        </w:tc>
        <w:tc>
          <w:tcPr>
            <w:tcW w:w="1556" w:type="dxa"/>
          </w:tcPr>
          <w:p w14:paraId="6E0C93F6" w14:textId="08211D47" w:rsidR="00E705A4" w:rsidRDefault="00E705A4" w:rsidP="00E705A4">
            <w:pPr>
              <w:spacing w:after="0"/>
              <w:rPr>
                <w:rFonts w:eastAsiaTheme="minorEastAsia"/>
                <w:lang w:eastAsia="zh-CN"/>
              </w:rPr>
            </w:pPr>
            <w:r>
              <w:rPr>
                <w:rFonts w:eastAsiaTheme="minorEastAsia"/>
                <w:lang w:eastAsia="zh-CN"/>
              </w:rPr>
              <w:t>Yes</w:t>
            </w:r>
          </w:p>
        </w:tc>
        <w:tc>
          <w:tcPr>
            <w:tcW w:w="1559" w:type="dxa"/>
          </w:tcPr>
          <w:p w14:paraId="739543E4" w14:textId="796CE1EA" w:rsidR="00E705A4" w:rsidRDefault="00E705A4" w:rsidP="00E705A4">
            <w:pPr>
              <w:spacing w:after="0"/>
              <w:rPr>
                <w:rFonts w:eastAsiaTheme="minorEastAsia"/>
                <w:lang w:eastAsia="zh-CN"/>
              </w:rPr>
            </w:pPr>
            <w:r>
              <w:rPr>
                <w:rFonts w:eastAsiaTheme="minorEastAsia"/>
                <w:lang w:eastAsia="zh-CN"/>
              </w:rPr>
              <w:t>Yes</w:t>
            </w:r>
          </w:p>
        </w:tc>
        <w:tc>
          <w:tcPr>
            <w:tcW w:w="5380" w:type="dxa"/>
          </w:tcPr>
          <w:p w14:paraId="405A8806" w14:textId="6123C5E4" w:rsidR="00E705A4" w:rsidRDefault="00E705A4" w:rsidP="00E705A4">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E705A4" w14:paraId="31F32AB2" w14:textId="77777777">
        <w:tc>
          <w:tcPr>
            <w:tcW w:w="1133" w:type="dxa"/>
          </w:tcPr>
          <w:p w14:paraId="50E08447" w14:textId="77777777" w:rsidR="00E705A4" w:rsidRDefault="00E705A4" w:rsidP="00E705A4">
            <w:pPr>
              <w:spacing w:after="0"/>
            </w:pPr>
          </w:p>
        </w:tc>
        <w:tc>
          <w:tcPr>
            <w:tcW w:w="1556" w:type="dxa"/>
          </w:tcPr>
          <w:p w14:paraId="503F8004" w14:textId="77777777" w:rsidR="00E705A4" w:rsidRDefault="00E705A4" w:rsidP="00E705A4">
            <w:pPr>
              <w:spacing w:after="0"/>
            </w:pPr>
          </w:p>
        </w:tc>
        <w:tc>
          <w:tcPr>
            <w:tcW w:w="1559" w:type="dxa"/>
          </w:tcPr>
          <w:p w14:paraId="2F1F0CB2" w14:textId="77777777" w:rsidR="00E705A4" w:rsidRDefault="00E705A4" w:rsidP="00E705A4">
            <w:pPr>
              <w:spacing w:after="0"/>
            </w:pPr>
          </w:p>
        </w:tc>
        <w:tc>
          <w:tcPr>
            <w:tcW w:w="5380" w:type="dxa"/>
          </w:tcPr>
          <w:p w14:paraId="5536CA13" w14:textId="77777777" w:rsidR="00E705A4" w:rsidRDefault="00E705A4" w:rsidP="00E705A4"/>
        </w:tc>
      </w:tr>
      <w:tr w:rsidR="00E705A4" w14:paraId="52D0447D" w14:textId="77777777">
        <w:tc>
          <w:tcPr>
            <w:tcW w:w="1133" w:type="dxa"/>
          </w:tcPr>
          <w:p w14:paraId="58B9C8CD" w14:textId="77777777" w:rsidR="00E705A4" w:rsidRDefault="00E705A4" w:rsidP="00E705A4">
            <w:pPr>
              <w:spacing w:after="0"/>
              <w:rPr>
                <w:rFonts w:eastAsia="MS Mincho"/>
              </w:rPr>
            </w:pPr>
          </w:p>
        </w:tc>
        <w:tc>
          <w:tcPr>
            <w:tcW w:w="1556" w:type="dxa"/>
          </w:tcPr>
          <w:p w14:paraId="6A594E04" w14:textId="77777777" w:rsidR="00E705A4" w:rsidRDefault="00E705A4" w:rsidP="00E705A4">
            <w:pPr>
              <w:spacing w:after="0"/>
              <w:rPr>
                <w:rFonts w:eastAsia="MS Mincho"/>
              </w:rPr>
            </w:pPr>
          </w:p>
        </w:tc>
        <w:tc>
          <w:tcPr>
            <w:tcW w:w="1559" w:type="dxa"/>
          </w:tcPr>
          <w:p w14:paraId="7F12DEB8" w14:textId="77777777" w:rsidR="00E705A4" w:rsidRDefault="00E705A4" w:rsidP="00E705A4">
            <w:pPr>
              <w:spacing w:after="0"/>
              <w:rPr>
                <w:rFonts w:eastAsia="MS Mincho"/>
              </w:rPr>
            </w:pPr>
          </w:p>
        </w:tc>
        <w:tc>
          <w:tcPr>
            <w:tcW w:w="5380" w:type="dxa"/>
          </w:tcPr>
          <w:p w14:paraId="11F72EEF" w14:textId="77777777" w:rsidR="00E705A4" w:rsidRDefault="00E705A4" w:rsidP="00E705A4"/>
        </w:tc>
      </w:tr>
      <w:tr w:rsidR="00E705A4" w14:paraId="169C0592" w14:textId="77777777">
        <w:tc>
          <w:tcPr>
            <w:tcW w:w="1133" w:type="dxa"/>
          </w:tcPr>
          <w:p w14:paraId="1AE05C0F" w14:textId="77777777" w:rsidR="00E705A4" w:rsidRDefault="00E705A4" w:rsidP="00E705A4">
            <w:pPr>
              <w:spacing w:after="0"/>
              <w:rPr>
                <w:rFonts w:eastAsia="SimSun"/>
                <w:lang w:val="en-US" w:eastAsia="zh-CN"/>
              </w:rPr>
            </w:pPr>
          </w:p>
        </w:tc>
        <w:tc>
          <w:tcPr>
            <w:tcW w:w="1556" w:type="dxa"/>
          </w:tcPr>
          <w:p w14:paraId="2C386D76" w14:textId="77777777" w:rsidR="00E705A4" w:rsidRDefault="00E705A4" w:rsidP="00E705A4">
            <w:pPr>
              <w:spacing w:after="0"/>
              <w:rPr>
                <w:lang w:val="en-US" w:eastAsia="zh-CN"/>
              </w:rPr>
            </w:pPr>
          </w:p>
        </w:tc>
        <w:tc>
          <w:tcPr>
            <w:tcW w:w="1559" w:type="dxa"/>
          </w:tcPr>
          <w:p w14:paraId="0BCC22AF" w14:textId="77777777" w:rsidR="00E705A4" w:rsidRDefault="00E705A4" w:rsidP="00E705A4">
            <w:pPr>
              <w:spacing w:after="0"/>
              <w:rPr>
                <w:rFonts w:eastAsia="SimSun"/>
                <w:lang w:val="en-US" w:eastAsia="zh-CN"/>
              </w:rPr>
            </w:pPr>
          </w:p>
        </w:tc>
        <w:tc>
          <w:tcPr>
            <w:tcW w:w="5380" w:type="dxa"/>
          </w:tcPr>
          <w:p w14:paraId="315B4CBF" w14:textId="77777777" w:rsidR="00E705A4" w:rsidRDefault="00E705A4" w:rsidP="00E705A4">
            <w:pPr>
              <w:rPr>
                <w:rFonts w:eastAsia="SimSun"/>
                <w:lang w:val="en-US" w:eastAsia="zh-CN"/>
              </w:rPr>
            </w:pPr>
          </w:p>
        </w:tc>
      </w:tr>
      <w:tr w:rsidR="00E705A4" w14:paraId="77619440" w14:textId="77777777">
        <w:tc>
          <w:tcPr>
            <w:tcW w:w="1133" w:type="dxa"/>
          </w:tcPr>
          <w:p w14:paraId="7A8E5EC5" w14:textId="77777777" w:rsidR="00E705A4" w:rsidRDefault="00E705A4" w:rsidP="00E705A4">
            <w:pPr>
              <w:spacing w:after="0"/>
              <w:rPr>
                <w:rFonts w:eastAsiaTheme="minorEastAsia"/>
                <w:lang w:eastAsia="zh-CN"/>
              </w:rPr>
            </w:pPr>
          </w:p>
        </w:tc>
        <w:tc>
          <w:tcPr>
            <w:tcW w:w="1556" w:type="dxa"/>
          </w:tcPr>
          <w:p w14:paraId="42D69644" w14:textId="77777777" w:rsidR="00E705A4" w:rsidRDefault="00E705A4" w:rsidP="00E705A4">
            <w:pPr>
              <w:spacing w:after="0"/>
              <w:rPr>
                <w:rFonts w:eastAsiaTheme="minorEastAsia"/>
                <w:lang w:eastAsia="zh-CN"/>
              </w:rPr>
            </w:pPr>
          </w:p>
        </w:tc>
        <w:tc>
          <w:tcPr>
            <w:tcW w:w="1559" w:type="dxa"/>
          </w:tcPr>
          <w:p w14:paraId="3D4F7B5B" w14:textId="77777777" w:rsidR="00E705A4" w:rsidRDefault="00E705A4" w:rsidP="00E705A4">
            <w:pPr>
              <w:spacing w:after="0"/>
              <w:rPr>
                <w:rFonts w:eastAsiaTheme="minorEastAsia"/>
                <w:lang w:eastAsia="zh-CN"/>
              </w:rPr>
            </w:pPr>
          </w:p>
        </w:tc>
        <w:tc>
          <w:tcPr>
            <w:tcW w:w="5380" w:type="dxa"/>
          </w:tcPr>
          <w:p w14:paraId="2D3C24EE" w14:textId="77777777" w:rsidR="00E705A4" w:rsidRDefault="00E705A4" w:rsidP="00E705A4">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Heading2"/>
        <w:rPr>
          <w:lang w:eastAsia="en-GB"/>
        </w:rPr>
      </w:pPr>
      <w:r>
        <w:rPr>
          <w:lang w:eastAsia="en-GB"/>
        </w:rPr>
        <w:t>2.2 Impacts on RAN1</w:t>
      </w:r>
    </w:p>
    <w:p w14:paraId="7EABD726" w14:textId="77777777" w:rsidR="009403E9" w:rsidRDefault="00791AC8">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Heading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Yes/No</w:t>
            </w:r>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Yes/No</w:t>
            </w:r>
          </w:p>
        </w:tc>
        <w:tc>
          <w:tcPr>
            <w:tcW w:w="5380" w:type="dxa"/>
          </w:tcPr>
          <w:p w14:paraId="0C64F037" w14:textId="77777777" w:rsidR="009403E9" w:rsidRDefault="00791AC8">
            <w:pPr>
              <w:spacing w:after="0"/>
              <w:rPr>
                <w:b/>
                <w:bCs/>
                <w:lang w:val="de-DE"/>
              </w:rPr>
            </w:pPr>
            <w:r>
              <w:rPr>
                <w:b/>
                <w:bCs/>
                <w:lang w:val="de-DE"/>
              </w:rPr>
              <w:t xml:space="preserve">Comment </w:t>
            </w:r>
          </w:p>
        </w:tc>
      </w:tr>
      <w:tr w:rsidR="00B46A49" w14:paraId="157ED0D9" w14:textId="77777777">
        <w:tc>
          <w:tcPr>
            <w:tcW w:w="1133" w:type="dxa"/>
          </w:tcPr>
          <w:p w14:paraId="611DD293" w14:textId="02AA81D7"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02441CB" w14:textId="6243CB34" w:rsidR="00B46A49" w:rsidRDefault="00B46A49" w:rsidP="00B46A49">
            <w:pPr>
              <w:spacing w:after="0"/>
              <w:rPr>
                <w:rFonts w:eastAsiaTheme="minorEastAsia"/>
                <w:lang w:val="de-DE" w:eastAsia="zh-CN"/>
              </w:rPr>
            </w:pPr>
            <w:r>
              <w:rPr>
                <w:rFonts w:eastAsia="Malgun Gothic"/>
                <w:lang w:val="de-DE" w:eastAsia="ko-KR"/>
              </w:rPr>
              <w:t>Up to RAN1</w:t>
            </w:r>
          </w:p>
        </w:tc>
        <w:tc>
          <w:tcPr>
            <w:tcW w:w="1559" w:type="dxa"/>
          </w:tcPr>
          <w:p w14:paraId="19FCF445" w14:textId="5DD76946" w:rsidR="00B46A49" w:rsidRDefault="00B46A49" w:rsidP="00B46A49">
            <w:pPr>
              <w:spacing w:after="0"/>
              <w:rPr>
                <w:rFonts w:eastAsiaTheme="minorEastAsia"/>
                <w:lang w:val="de-DE" w:eastAsia="zh-CN"/>
              </w:rPr>
            </w:pPr>
            <w:r>
              <w:rPr>
                <w:rFonts w:eastAsia="Malgun Gothic"/>
                <w:lang w:val="de-DE" w:eastAsia="ko-KR"/>
              </w:rPr>
              <w:t>Up to RAN1</w:t>
            </w:r>
          </w:p>
        </w:tc>
        <w:tc>
          <w:tcPr>
            <w:tcW w:w="5380" w:type="dxa"/>
          </w:tcPr>
          <w:p w14:paraId="1833C7A5" w14:textId="2BEE9C0A" w:rsidR="00B46A49" w:rsidRDefault="00B46A49" w:rsidP="00B46A49">
            <w:pPr>
              <w:rPr>
                <w:rFonts w:eastAsiaTheme="minorEastAsia"/>
                <w:lang w:val="de-DE" w:eastAsia="zh-CN"/>
              </w:rPr>
            </w:pPr>
            <w:r>
              <w:rPr>
                <w:rFonts w:eastAsia="Malgun Gothic" w:hint="eastAsia"/>
                <w:lang w:val="de-DE" w:eastAsia="ko-KR"/>
              </w:rPr>
              <w:t>W</w:t>
            </w:r>
            <w:r>
              <w:rPr>
                <w:rFonts w:eastAsia="Malgun Gothic"/>
                <w:lang w:val="de-DE" w:eastAsia="ko-KR"/>
              </w:rPr>
              <w:t xml:space="preserve">e think it could to good to send an LS to RAN1 inclduing our agreements or agreed TP so that RAN1 decides/specifies what is needed (if any). </w:t>
            </w:r>
          </w:p>
        </w:tc>
      </w:tr>
      <w:tr w:rsidR="0038457B" w14:paraId="090E77A4" w14:textId="77777777">
        <w:tc>
          <w:tcPr>
            <w:tcW w:w="1133" w:type="dxa"/>
          </w:tcPr>
          <w:p w14:paraId="3D1EC862" w14:textId="51B86BF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60FA303D" w14:textId="2B11FF27" w:rsidR="0038457B" w:rsidRDefault="0038457B" w:rsidP="0038457B">
            <w:pPr>
              <w:spacing w:after="0"/>
              <w:rPr>
                <w:rFonts w:eastAsiaTheme="minorEastAsia"/>
                <w:lang w:val="de-DE" w:eastAsia="zh-CN"/>
              </w:rPr>
            </w:pPr>
            <w:r>
              <w:rPr>
                <w:rFonts w:eastAsiaTheme="minorEastAsia"/>
                <w:lang w:val="de-DE" w:eastAsia="zh-CN"/>
              </w:rPr>
              <w:t>Yes</w:t>
            </w:r>
          </w:p>
        </w:tc>
        <w:tc>
          <w:tcPr>
            <w:tcW w:w="1559" w:type="dxa"/>
          </w:tcPr>
          <w:p w14:paraId="79198FCA" w14:textId="6C7645A5" w:rsidR="0038457B" w:rsidRDefault="0038457B" w:rsidP="0038457B">
            <w:pPr>
              <w:spacing w:after="0"/>
              <w:rPr>
                <w:rFonts w:eastAsiaTheme="minorEastAsia"/>
                <w:lang w:val="de-DE" w:eastAsia="zh-CN"/>
              </w:rPr>
            </w:pPr>
            <w:r>
              <w:rPr>
                <w:rFonts w:eastAsiaTheme="minorEastAsia"/>
                <w:lang w:val="de-DE" w:eastAsia="zh-CN"/>
              </w:rPr>
              <w:t>Yes</w:t>
            </w:r>
          </w:p>
        </w:tc>
        <w:tc>
          <w:tcPr>
            <w:tcW w:w="5380" w:type="dxa"/>
          </w:tcPr>
          <w:p w14:paraId="64AE2D58" w14:textId="105AB9EA" w:rsidR="0038457B" w:rsidRDefault="0038457B" w:rsidP="0038457B">
            <w:pPr>
              <w:rPr>
                <w:rFonts w:eastAsiaTheme="minorEastAsia"/>
                <w:lang w:val="de-DE" w:eastAsia="zh-CN"/>
              </w:rPr>
            </w:pPr>
            <w:r>
              <w:rPr>
                <w:rFonts w:eastAsiaTheme="minorEastAsia"/>
                <w:lang w:val="de-DE"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8457B" w14:paraId="26FC1AB5" w14:textId="77777777">
        <w:tc>
          <w:tcPr>
            <w:tcW w:w="1133" w:type="dxa"/>
          </w:tcPr>
          <w:p w14:paraId="0B108CEC" w14:textId="77777777" w:rsidR="0038457B" w:rsidRDefault="0038457B" w:rsidP="0038457B">
            <w:pPr>
              <w:spacing w:after="0"/>
              <w:rPr>
                <w:lang w:val="de-DE"/>
              </w:rPr>
            </w:pPr>
          </w:p>
        </w:tc>
        <w:tc>
          <w:tcPr>
            <w:tcW w:w="1556" w:type="dxa"/>
          </w:tcPr>
          <w:p w14:paraId="14FAF202" w14:textId="77777777" w:rsidR="0038457B" w:rsidRDefault="0038457B" w:rsidP="0038457B">
            <w:pPr>
              <w:spacing w:after="0"/>
              <w:rPr>
                <w:lang w:val="de-DE"/>
              </w:rPr>
            </w:pPr>
          </w:p>
        </w:tc>
        <w:tc>
          <w:tcPr>
            <w:tcW w:w="1559" w:type="dxa"/>
          </w:tcPr>
          <w:p w14:paraId="7A22FA02" w14:textId="77777777" w:rsidR="0038457B" w:rsidRDefault="0038457B" w:rsidP="0038457B">
            <w:pPr>
              <w:spacing w:after="0"/>
              <w:rPr>
                <w:lang w:val="de-DE"/>
              </w:rPr>
            </w:pPr>
          </w:p>
        </w:tc>
        <w:tc>
          <w:tcPr>
            <w:tcW w:w="5380" w:type="dxa"/>
          </w:tcPr>
          <w:p w14:paraId="2ADE2347" w14:textId="77777777" w:rsidR="0038457B" w:rsidRDefault="0038457B" w:rsidP="0038457B">
            <w:pPr>
              <w:rPr>
                <w:lang w:val="de-DE"/>
              </w:rPr>
            </w:pPr>
          </w:p>
        </w:tc>
      </w:tr>
      <w:tr w:rsidR="0038457B" w14:paraId="3965395A" w14:textId="77777777">
        <w:tc>
          <w:tcPr>
            <w:tcW w:w="1133" w:type="dxa"/>
          </w:tcPr>
          <w:p w14:paraId="30996945" w14:textId="77777777" w:rsidR="0038457B" w:rsidRDefault="0038457B" w:rsidP="0038457B">
            <w:pPr>
              <w:spacing w:after="0"/>
              <w:rPr>
                <w:rFonts w:eastAsia="MS Mincho"/>
                <w:lang w:val="de-DE"/>
              </w:rPr>
            </w:pPr>
          </w:p>
        </w:tc>
        <w:tc>
          <w:tcPr>
            <w:tcW w:w="1556" w:type="dxa"/>
          </w:tcPr>
          <w:p w14:paraId="08685BE7" w14:textId="77777777" w:rsidR="0038457B" w:rsidRDefault="0038457B" w:rsidP="0038457B">
            <w:pPr>
              <w:spacing w:after="0"/>
              <w:rPr>
                <w:rFonts w:eastAsia="MS Mincho"/>
                <w:lang w:val="de-DE"/>
              </w:rPr>
            </w:pPr>
          </w:p>
        </w:tc>
        <w:tc>
          <w:tcPr>
            <w:tcW w:w="1559" w:type="dxa"/>
          </w:tcPr>
          <w:p w14:paraId="269A6C9C" w14:textId="77777777" w:rsidR="0038457B" w:rsidRDefault="0038457B" w:rsidP="0038457B">
            <w:pPr>
              <w:spacing w:after="0"/>
              <w:rPr>
                <w:rFonts w:eastAsia="MS Mincho"/>
                <w:lang w:val="de-DE"/>
              </w:rPr>
            </w:pPr>
          </w:p>
        </w:tc>
        <w:tc>
          <w:tcPr>
            <w:tcW w:w="5380" w:type="dxa"/>
          </w:tcPr>
          <w:p w14:paraId="0D455F49" w14:textId="77777777" w:rsidR="0038457B" w:rsidRDefault="0038457B" w:rsidP="0038457B">
            <w:pPr>
              <w:rPr>
                <w:lang w:val="de-DE"/>
              </w:rPr>
            </w:pPr>
          </w:p>
        </w:tc>
      </w:tr>
      <w:tr w:rsidR="0038457B" w14:paraId="2F612EF1" w14:textId="77777777">
        <w:tc>
          <w:tcPr>
            <w:tcW w:w="1133" w:type="dxa"/>
          </w:tcPr>
          <w:p w14:paraId="7B56169F" w14:textId="77777777" w:rsidR="0038457B" w:rsidRDefault="0038457B" w:rsidP="0038457B">
            <w:pPr>
              <w:spacing w:after="0"/>
              <w:rPr>
                <w:lang w:val="en-US" w:eastAsia="zh-CN"/>
              </w:rPr>
            </w:pPr>
          </w:p>
        </w:tc>
        <w:tc>
          <w:tcPr>
            <w:tcW w:w="1556" w:type="dxa"/>
          </w:tcPr>
          <w:p w14:paraId="30AEC54D" w14:textId="77777777" w:rsidR="0038457B" w:rsidRDefault="0038457B" w:rsidP="0038457B">
            <w:pPr>
              <w:spacing w:after="0"/>
              <w:rPr>
                <w:lang w:val="en-US" w:eastAsia="zh-CN"/>
              </w:rPr>
            </w:pPr>
          </w:p>
        </w:tc>
        <w:tc>
          <w:tcPr>
            <w:tcW w:w="1559" w:type="dxa"/>
          </w:tcPr>
          <w:p w14:paraId="3BD3F869" w14:textId="77777777" w:rsidR="0038457B" w:rsidRDefault="0038457B" w:rsidP="0038457B">
            <w:pPr>
              <w:spacing w:after="0"/>
              <w:rPr>
                <w:lang w:val="en-US" w:eastAsia="zh-CN"/>
              </w:rPr>
            </w:pPr>
          </w:p>
        </w:tc>
        <w:tc>
          <w:tcPr>
            <w:tcW w:w="5380" w:type="dxa"/>
          </w:tcPr>
          <w:p w14:paraId="4DED9B07" w14:textId="77777777" w:rsidR="0038457B" w:rsidRDefault="0038457B" w:rsidP="0038457B">
            <w:pPr>
              <w:rPr>
                <w:lang w:val="en-US" w:eastAsia="zh-CN"/>
              </w:rPr>
            </w:pPr>
          </w:p>
        </w:tc>
      </w:tr>
      <w:tr w:rsidR="0038457B" w14:paraId="75CFEC69" w14:textId="77777777">
        <w:tc>
          <w:tcPr>
            <w:tcW w:w="1133" w:type="dxa"/>
          </w:tcPr>
          <w:p w14:paraId="3E528D65" w14:textId="77777777" w:rsidR="0038457B" w:rsidRDefault="0038457B" w:rsidP="0038457B">
            <w:pPr>
              <w:spacing w:after="0"/>
              <w:rPr>
                <w:rFonts w:eastAsiaTheme="minorEastAsia"/>
                <w:lang w:val="de-DE" w:eastAsia="zh-CN"/>
              </w:rPr>
            </w:pPr>
          </w:p>
        </w:tc>
        <w:tc>
          <w:tcPr>
            <w:tcW w:w="1556" w:type="dxa"/>
          </w:tcPr>
          <w:p w14:paraId="00073E3A" w14:textId="77777777" w:rsidR="0038457B" w:rsidRDefault="0038457B" w:rsidP="0038457B">
            <w:pPr>
              <w:spacing w:after="0"/>
              <w:rPr>
                <w:rFonts w:eastAsiaTheme="minorEastAsia"/>
                <w:lang w:val="de-DE" w:eastAsia="zh-CN"/>
              </w:rPr>
            </w:pPr>
          </w:p>
        </w:tc>
        <w:tc>
          <w:tcPr>
            <w:tcW w:w="1559" w:type="dxa"/>
          </w:tcPr>
          <w:p w14:paraId="30EAE514" w14:textId="77777777" w:rsidR="0038457B" w:rsidRDefault="0038457B" w:rsidP="0038457B">
            <w:pPr>
              <w:spacing w:after="0"/>
              <w:rPr>
                <w:rFonts w:eastAsiaTheme="minorEastAsia"/>
                <w:lang w:val="de-DE" w:eastAsia="zh-CN"/>
              </w:rPr>
            </w:pPr>
          </w:p>
        </w:tc>
        <w:tc>
          <w:tcPr>
            <w:tcW w:w="5380" w:type="dxa"/>
          </w:tcPr>
          <w:p w14:paraId="3E62F7F9" w14:textId="77777777" w:rsidR="0038457B" w:rsidRDefault="0038457B" w:rsidP="0038457B">
            <w:pPr>
              <w:rPr>
                <w:rFonts w:eastAsiaTheme="minorEastAsia"/>
                <w:lang w:val="de-DE" w:eastAsia="zh-CN"/>
              </w:rPr>
            </w:pP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Heading2"/>
        <w:rPr>
          <w:lang w:eastAsia="en-GB"/>
        </w:rPr>
      </w:pPr>
      <w:r>
        <w:rPr>
          <w:lang w:eastAsia="en-GB"/>
        </w:rPr>
        <w:t>2.</w:t>
      </w:r>
      <w:bookmarkStart w:id="9" w:name="_Toc109400801"/>
      <w:bookmarkStart w:id="10" w:name="_Toc109400796"/>
      <w:bookmarkStart w:id="11" w:name="_Toc109400799"/>
      <w:bookmarkStart w:id="12" w:name="_Toc109400798"/>
      <w:bookmarkStart w:id="13" w:name="_Toc109400800"/>
      <w:bookmarkStart w:id="14" w:name="_Toc109400797"/>
      <w:bookmarkStart w:id="15" w:name="_Toc109400804"/>
      <w:bookmarkStart w:id="16" w:name="_Toc109400806"/>
      <w:bookmarkStart w:id="17" w:name="_Toc109400803"/>
      <w:bookmarkStart w:id="18" w:name="_Toc109400814"/>
      <w:bookmarkStart w:id="19" w:name="_Toc109400807"/>
      <w:bookmarkStart w:id="20" w:name="_Toc109400810"/>
      <w:bookmarkStart w:id="21" w:name="_Toc109400811"/>
      <w:bookmarkStart w:id="22" w:name="_Toc109400805"/>
      <w:bookmarkStart w:id="23" w:name="_Toc109400808"/>
      <w:bookmarkStart w:id="24" w:name="_Toc109400809"/>
      <w:bookmarkStart w:id="25" w:name="_Toc109400813"/>
      <w:bookmarkStart w:id="26" w:name="_Toc109400815"/>
      <w:bookmarkStart w:id="27" w:name="_Toc109400817"/>
      <w:bookmarkStart w:id="28" w:name="_Toc109400802"/>
      <w:bookmarkStart w:id="29" w:name="_Toc109400816"/>
      <w:bookmarkStart w:id="30" w:name="_Toc109400818"/>
      <w:bookmarkStart w:id="31" w:name="_Toc109400812"/>
      <w:bookmarkStart w:id="32" w:name="_Ref1346129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lang w:eastAsia="en-GB"/>
        </w:rPr>
        <w:t>3 Impacts on RAN3</w:t>
      </w:r>
    </w:p>
    <w:p w14:paraId="47C66BB1" w14:textId="77777777" w:rsidR="009403E9" w:rsidRDefault="00791AC8">
      <w:pPr>
        <w:pStyle w:val="BodyText"/>
      </w:pPr>
      <w:r>
        <w:t>The logging configuration (for both approaches) needs to contain:</w:t>
      </w:r>
    </w:p>
    <w:p w14:paraId="221E30AE" w14:textId="77777777" w:rsidR="009403E9" w:rsidRDefault="00791AC8">
      <w:pPr>
        <w:pStyle w:val="BodyText"/>
        <w:numPr>
          <w:ilvl w:val="0"/>
          <w:numId w:val="16"/>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7B3E52B5" w14:textId="77777777" w:rsidR="009403E9" w:rsidRDefault="00791AC8">
      <w:pPr>
        <w:pStyle w:val="BodyText"/>
        <w:numPr>
          <w:ilvl w:val="0"/>
          <w:numId w:val="16"/>
        </w:numPr>
      </w:pPr>
      <w:r>
        <w:t xml:space="preserve">event-triggered logging configuration based on L3 measurements, including threshold and TTT.   </w:t>
      </w:r>
    </w:p>
    <w:p w14:paraId="20F7DF3E" w14:textId="77777777" w:rsidR="009403E9" w:rsidRDefault="00791AC8">
      <w:pPr>
        <w:pStyle w:val="BodyText"/>
      </w:pPr>
      <w:r>
        <w:lastRenderedPageBreak/>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whereas with approach (2) the logging configuration would be generated by the gNB-CU at L3.</w:t>
      </w:r>
    </w:p>
    <w:p w14:paraId="603C202B" w14:textId="77777777" w:rsidR="009403E9" w:rsidRDefault="009403E9">
      <w:pPr>
        <w:pStyle w:val="BodyText"/>
      </w:pPr>
    </w:p>
    <w:p w14:paraId="2BC2A7AE" w14:textId="724008D0" w:rsidR="002B6200" w:rsidRPr="00D80E45" w:rsidRDefault="000306C6" w:rsidP="00D80E45">
      <w:pPr>
        <w:pStyle w:val="Heading6"/>
        <w:ind w:left="0" w:firstLine="0"/>
        <w:rPr>
          <w:b/>
          <w:bCs/>
          <w:lang w:eastAsia="en-GB"/>
        </w:rPr>
      </w:pPr>
      <w:r w:rsidRPr="00D80E45">
        <w:rPr>
          <w:b/>
          <w:bCs/>
          <w:lang w:eastAsia="en-GB"/>
        </w:rPr>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describe.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BodyText"/>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BodyText"/>
        <w:rPr>
          <w:b/>
          <w:bCs/>
          <w:lang w:eastAsia="en-GB"/>
        </w:rPr>
      </w:pPr>
    </w:p>
    <w:tbl>
      <w:tblPr>
        <w:tblStyle w:val="TableGrid"/>
        <w:tblW w:w="9628" w:type="dxa"/>
        <w:tblLook w:val="04A0" w:firstRow="1" w:lastRow="0" w:firstColumn="1" w:lastColumn="0" w:noHBand="0" w:noVBand="1"/>
      </w:tblPr>
      <w:tblGrid>
        <w:gridCol w:w="1133"/>
        <w:gridCol w:w="1556"/>
        <w:gridCol w:w="1559"/>
        <w:gridCol w:w="5380"/>
      </w:tblGrid>
      <w:tr w:rsidR="00FB690A" w14:paraId="7EEC3954" w14:textId="77777777">
        <w:tc>
          <w:tcPr>
            <w:tcW w:w="1133" w:type="dxa"/>
          </w:tcPr>
          <w:p w14:paraId="1029D56B" w14:textId="77777777" w:rsidR="00FB690A" w:rsidRDefault="00FB690A">
            <w:pPr>
              <w:spacing w:after="0"/>
              <w:rPr>
                <w:b/>
                <w:bCs/>
                <w:lang w:val="de-DE"/>
              </w:rPr>
            </w:pPr>
            <w:r>
              <w:rPr>
                <w:b/>
                <w:bCs/>
                <w:lang w:val="de-DE"/>
              </w:rPr>
              <w:t xml:space="preserve">Company </w:t>
            </w:r>
          </w:p>
        </w:tc>
        <w:tc>
          <w:tcPr>
            <w:tcW w:w="1556"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Yes/No</w:t>
            </w:r>
          </w:p>
        </w:tc>
        <w:tc>
          <w:tcPr>
            <w:tcW w:w="1559"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Yes/No</w:t>
            </w:r>
          </w:p>
        </w:tc>
        <w:tc>
          <w:tcPr>
            <w:tcW w:w="5380" w:type="dxa"/>
          </w:tcPr>
          <w:p w14:paraId="3633DE84" w14:textId="77777777" w:rsidR="00FB690A" w:rsidRDefault="00FB690A">
            <w:pPr>
              <w:spacing w:after="0"/>
              <w:rPr>
                <w:b/>
                <w:bCs/>
                <w:lang w:val="de-DE"/>
              </w:rPr>
            </w:pPr>
            <w:r>
              <w:rPr>
                <w:b/>
                <w:bCs/>
                <w:lang w:val="de-DE"/>
              </w:rPr>
              <w:t xml:space="preserve">Comment </w:t>
            </w:r>
          </w:p>
        </w:tc>
      </w:tr>
      <w:tr w:rsidR="00B46A49" w14:paraId="28015F33" w14:textId="77777777">
        <w:tc>
          <w:tcPr>
            <w:tcW w:w="1133" w:type="dxa"/>
          </w:tcPr>
          <w:p w14:paraId="47604161" w14:textId="7EFBBB40"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2B8F570" w14:textId="1A4B6FFA" w:rsidR="00B46A49" w:rsidRDefault="00B46A49" w:rsidP="00B46A49">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559" w:type="dxa"/>
          </w:tcPr>
          <w:p w14:paraId="1CACA34E" w14:textId="5B1388AF" w:rsidR="00B46A49" w:rsidRDefault="00B46A49" w:rsidP="00B46A49">
            <w:pPr>
              <w:spacing w:after="0"/>
              <w:rPr>
                <w:rFonts w:eastAsiaTheme="minorEastAsia"/>
                <w:lang w:val="de-DE" w:eastAsia="zh-CN"/>
              </w:rPr>
            </w:pPr>
            <w:r>
              <w:rPr>
                <w:rFonts w:eastAsia="Malgun Gothic"/>
                <w:lang w:val="de-DE" w:eastAsia="ko-KR"/>
              </w:rPr>
              <w:t>Maybe, but up to RAN3</w:t>
            </w:r>
          </w:p>
        </w:tc>
        <w:tc>
          <w:tcPr>
            <w:tcW w:w="5380" w:type="dxa"/>
          </w:tcPr>
          <w:p w14:paraId="2601A41B" w14:textId="176F8AA0" w:rsidR="00B46A49" w:rsidRDefault="00B46A49" w:rsidP="00B46A49">
            <w:pPr>
              <w:rPr>
                <w:rFonts w:eastAsiaTheme="minorEastAsia"/>
                <w:lang w:val="de-DE" w:eastAsia="zh-CN"/>
              </w:rPr>
            </w:pPr>
            <w:r>
              <w:rPr>
                <w:rFonts w:eastAsia="Malgun Gothic"/>
                <w:lang w:val="de-DE"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rsidR="0038457B" w14:paraId="7BE139B5" w14:textId="77777777">
        <w:tc>
          <w:tcPr>
            <w:tcW w:w="1133" w:type="dxa"/>
          </w:tcPr>
          <w:p w14:paraId="57ADF4A1" w14:textId="5F882CE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478E9ACE" w14:textId="062EC999" w:rsidR="0038457B" w:rsidRDefault="0038457B" w:rsidP="0038457B">
            <w:pPr>
              <w:spacing w:after="0"/>
              <w:rPr>
                <w:rFonts w:eastAsiaTheme="minorEastAsia"/>
                <w:lang w:val="de-DE" w:eastAsia="zh-CN"/>
              </w:rPr>
            </w:pPr>
            <w:r>
              <w:rPr>
                <w:rFonts w:eastAsiaTheme="minorEastAsia"/>
                <w:lang w:val="de-DE" w:eastAsia="zh-CN"/>
              </w:rPr>
              <w:t>Perhaps</w:t>
            </w:r>
          </w:p>
        </w:tc>
        <w:tc>
          <w:tcPr>
            <w:tcW w:w="1559" w:type="dxa"/>
          </w:tcPr>
          <w:p w14:paraId="44D5B444" w14:textId="4BF8B0D9" w:rsidR="0038457B" w:rsidRDefault="0038457B" w:rsidP="0038457B">
            <w:pPr>
              <w:spacing w:after="0"/>
              <w:rPr>
                <w:rFonts w:eastAsiaTheme="minorEastAsia"/>
                <w:lang w:val="de-DE" w:eastAsia="zh-CN"/>
              </w:rPr>
            </w:pPr>
            <w:r>
              <w:rPr>
                <w:rFonts w:eastAsiaTheme="minorEastAsia"/>
                <w:lang w:val="de-DE" w:eastAsia="zh-CN"/>
              </w:rPr>
              <w:t>Perhaps</w:t>
            </w:r>
          </w:p>
        </w:tc>
        <w:tc>
          <w:tcPr>
            <w:tcW w:w="5380" w:type="dxa"/>
          </w:tcPr>
          <w:p w14:paraId="1EA54C80" w14:textId="77777777" w:rsidR="0038457B" w:rsidRDefault="0038457B" w:rsidP="0038457B">
            <w:pPr>
              <w:rPr>
                <w:rFonts w:eastAsiaTheme="minorEastAsia"/>
                <w:lang w:val="de-DE" w:eastAsia="zh-CN"/>
              </w:rPr>
            </w:pPr>
            <w:r>
              <w:rPr>
                <w:rFonts w:eastAsiaTheme="minorEastAsia"/>
                <w:lang w:val="de-DE" w:eastAsia="zh-CN"/>
              </w:rPr>
              <w:t>According to our analysis, both approaches may have some RAN3 impacts:</w:t>
            </w:r>
          </w:p>
          <w:p w14:paraId="467491E8" w14:textId="77777777" w:rsidR="0038457B" w:rsidRDefault="0038457B" w:rsidP="0038457B">
            <w:pPr>
              <w:rPr>
                <w:rFonts w:eastAsiaTheme="minorEastAsia"/>
                <w:lang w:val="de-DE" w:eastAsia="zh-CN"/>
              </w:rPr>
            </w:pPr>
            <w:r>
              <w:rPr>
                <w:rFonts w:eastAsiaTheme="minorEastAsia"/>
                <w:lang w:val="de-DE" w:eastAsia="zh-CN"/>
              </w:rPr>
              <w:t>1. Approach 1: CU should indiate to the DU the requested logging configuration and DU includes this in CSI-MeasConfig. In our view existing singalling could be reused for this as DU already today generates CSI-MeasConfig.</w:t>
            </w:r>
          </w:p>
          <w:p w14:paraId="010E4F18" w14:textId="77777777" w:rsidR="0038457B" w:rsidRDefault="0038457B" w:rsidP="0038457B">
            <w:pPr>
              <w:rPr>
                <w:rFonts w:eastAsiaTheme="minorEastAsia"/>
                <w:lang w:val="de-DE" w:eastAsia="zh-CN"/>
              </w:rPr>
            </w:pPr>
            <w:r>
              <w:rPr>
                <w:rFonts w:eastAsiaTheme="minorEastAsia"/>
                <w:lang w:val="de-DE" w:eastAsia="zh-CN"/>
              </w:rPr>
              <w:t>2. Approach 2: CU also needs to provide logging configuration to DU so that DU can provide the required CSI-RS signals. DU needs to confirm the request to CU. This would probably require a new procedure to be specified by RAN3.</w:t>
            </w:r>
          </w:p>
          <w:p w14:paraId="55716FF7" w14:textId="1CFD0F15" w:rsidR="0038457B" w:rsidRDefault="0038457B" w:rsidP="0038457B">
            <w:pPr>
              <w:rPr>
                <w:rFonts w:eastAsiaTheme="minorEastAsia"/>
                <w:lang w:val="de-DE" w:eastAsia="zh-CN"/>
              </w:rPr>
            </w:pPr>
            <w:r>
              <w:rPr>
                <w:rFonts w:eastAsiaTheme="minorEastAsia"/>
                <w:lang w:val="de-DE" w:eastAsia="zh-CN"/>
              </w:rPr>
              <w:t xml:space="preserve">In any case, RAN3 aspects are not necessarily essential to make a decision. We can first decide in RAN2 and request RAN3 to analyze their signalling afterwards. </w:t>
            </w:r>
          </w:p>
        </w:tc>
      </w:tr>
      <w:tr w:rsidR="0038457B" w14:paraId="027EC680" w14:textId="77777777">
        <w:tc>
          <w:tcPr>
            <w:tcW w:w="1133" w:type="dxa"/>
          </w:tcPr>
          <w:p w14:paraId="0A6FD2F0" w14:textId="77777777" w:rsidR="0038457B" w:rsidRDefault="0038457B" w:rsidP="0038457B">
            <w:pPr>
              <w:spacing w:after="0"/>
              <w:rPr>
                <w:lang w:val="de-DE"/>
              </w:rPr>
            </w:pPr>
          </w:p>
        </w:tc>
        <w:tc>
          <w:tcPr>
            <w:tcW w:w="1556" w:type="dxa"/>
          </w:tcPr>
          <w:p w14:paraId="7EFBF02A" w14:textId="77777777" w:rsidR="0038457B" w:rsidRDefault="0038457B" w:rsidP="0038457B">
            <w:pPr>
              <w:spacing w:after="0"/>
              <w:rPr>
                <w:lang w:val="de-DE"/>
              </w:rPr>
            </w:pPr>
          </w:p>
        </w:tc>
        <w:tc>
          <w:tcPr>
            <w:tcW w:w="1559" w:type="dxa"/>
          </w:tcPr>
          <w:p w14:paraId="22397731" w14:textId="77777777" w:rsidR="0038457B" w:rsidRDefault="0038457B" w:rsidP="0038457B">
            <w:pPr>
              <w:spacing w:after="0"/>
              <w:rPr>
                <w:lang w:val="de-DE"/>
              </w:rPr>
            </w:pPr>
          </w:p>
        </w:tc>
        <w:tc>
          <w:tcPr>
            <w:tcW w:w="5380" w:type="dxa"/>
          </w:tcPr>
          <w:p w14:paraId="119E5710" w14:textId="77777777" w:rsidR="0038457B" w:rsidRDefault="0038457B" w:rsidP="0038457B">
            <w:pPr>
              <w:rPr>
                <w:lang w:val="de-DE"/>
              </w:rPr>
            </w:pPr>
          </w:p>
        </w:tc>
      </w:tr>
      <w:tr w:rsidR="0038457B" w14:paraId="04E373F5" w14:textId="77777777">
        <w:tc>
          <w:tcPr>
            <w:tcW w:w="1133" w:type="dxa"/>
          </w:tcPr>
          <w:p w14:paraId="5491CD21" w14:textId="77777777" w:rsidR="0038457B" w:rsidRDefault="0038457B" w:rsidP="0038457B">
            <w:pPr>
              <w:spacing w:after="0"/>
              <w:rPr>
                <w:rFonts w:eastAsia="MS Mincho"/>
                <w:lang w:val="de-DE"/>
              </w:rPr>
            </w:pPr>
          </w:p>
        </w:tc>
        <w:tc>
          <w:tcPr>
            <w:tcW w:w="1556" w:type="dxa"/>
          </w:tcPr>
          <w:p w14:paraId="78774068" w14:textId="77777777" w:rsidR="0038457B" w:rsidRDefault="0038457B" w:rsidP="0038457B">
            <w:pPr>
              <w:spacing w:after="0"/>
              <w:rPr>
                <w:rFonts w:eastAsia="MS Mincho"/>
                <w:lang w:val="de-DE"/>
              </w:rPr>
            </w:pPr>
          </w:p>
        </w:tc>
        <w:tc>
          <w:tcPr>
            <w:tcW w:w="1559" w:type="dxa"/>
          </w:tcPr>
          <w:p w14:paraId="11EEC953" w14:textId="77777777" w:rsidR="0038457B" w:rsidRDefault="0038457B" w:rsidP="0038457B">
            <w:pPr>
              <w:spacing w:after="0"/>
              <w:rPr>
                <w:rFonts w:eastAsia="MS Mincho"/>
                <w:lang w:val="de-DE"/>
              </w:rPr>
            </w:pPr>
          </w:p>
        </w:tc>
        <w:tc>
          <w:tcPr>
            <w:tcW w:w="5380" w:type="dxa"/>
          </w:tcPr>
          <w:p w14:paraId="10AE2C3A" w14:textId="77777777" w:rsidR="0038457B" w:rsidRDefault="0038457B" w:rsidP="0038457B">
            <w:pPr>
              <w:rPr>
                <w:lang w:val="de-DE"/>
              </w:rPr>
            </w:pPr>
          </w:p>
        </w:tc>
      </w:tr>
      <w:tr w:rsidR="0038457B" w14:paraId="4960D762" w14:textId="77777777">
        <w:tc>
          <w:tcPr>
            <w:tcW w:w="1133" w:type="dxa"/>
          </w:tcPr>
          <w:p w14:paraId="24E42B0A" w14:textId="77777777" w:rsidR="0038457B" w:rsidRDefault="0038457B" w:rsidP="0038457B">
            <w:pPr>
              <w:spacing w:after="0"/>
              <w:rPr>
                <w:lang w:val="en-US" w:eastAsia="zh-CN"/>
              </w:rPr>
            </w:pPr>
          </w:p>
        </w:tc>
        <w:tc>
          <w:tcPr>
            <w:tcW w:w="1556" w:type="dxa"/>
          </w:tcPr>
          <w:p w14:paraId="6053D87A" w14:textId="77777777" w:rsidR="0038457B" w:rsidRDefault="0038457B" w:rsidP="0038457B">
            <w:pPr>
              <w:spacing w:after="0"/>
              <w:rPr>
                <w:lang w:val="en-US" w:eastAsia="zh-CN"/>
              </w:rPr>
            </w:pPr>
          </w:p>
        </w:tc>
        <w:tc>
          <w:tcPr>
            <w:tcW w:w="1559" w:type="dxa"/>
          </w:tcPr>
          <w:p w14:paraId="0BA4A2DB" w14:textId="77777777" w:rsidR="0038457B" w:rsidRDefault="0038457B" w:rsidP="0038457B">
            <w:pPr>
              <w:spacing w:after="0"/>
              <w:rPr>
                <w:lang w:val="en-US" w:eastAsia="zh-CN"/>
              </w:rPr>
            </w:pPr>
          </w:p>
        </w:tc>
        <w:tc>
          <w:tcPr>
            <w:tcW w:w="5380" w:type="dxa"/>
          </w:tcPr>
          <w:p w14:paraId="46085991" w14:textId="77777777" w:rsidR="0038457B" w:rsidRDefault="0038457B" w:rsidP="0038457B">
            <w:pPr>
              <w:rPr>
                <w:lang w:val="en-US" w:eastAsia="zh-CN"/>
              </w:rPr>
            </w:pPr>
          </w:p>
        </w:tc>
      </w:tr>
      <w:tr w:rsidR="0038457B" w14:paraId="429DD4D9" w14:textId="77777777">
        <w:tc>
          <w:tcPr>
            <w:tcW w:w="1133" w:type="dxa"/>
          </w:tcPr>
          <w:p w14:paraId="23339DED" w14:textId="77777777" w:rsidR="0038457B" w:rsidRDefault="0038457B" w:rsidP="0038457B">
            <w:pPr>
              <w:spacing w:after="0"/>
              <w:rPr>
                <w:rFonts w:eastAsiaTheme="minorEastAsia"/>
                <w:lang w:val="de-DE" w:eastAsia="zh-CN"/>
              </w:rPr>
            </w:pPr>
          </w:p>
        </w:tc>
        <w:tc>
          <w:tcPr>
            <w:tcW w:w="1556" w:type="dxa"/>
          </w:tcPr>
          <w:p w14:paraId="0E3E3FFA" w14:textId="77777777" w:rsidR="0038457B" w:rsidRDefault="0038457B" w:rsidP="0038457B">
            <w:pPr>
              <w:spacing w:after="0"/>
              <w:rPr>
                <w:rFonts w:eastAsiaTheme="minorEastAsia"/>
                <w:lang w:val="de-DE" w:eastAsia="zh-CN"/>
              </w:rPr>
            </w:pPr>
          </w:p>
        </w:tc>
        <w:tc>
          <w:tcPr>
            <w:tcW w:w="1559" w:type="dxa"/>
          </w:tcPr>
          <w:p w14:paraId="05291A1D" w14:textId="77777777" w:rsidR="0038457B" w:rsidRDefault="0038457B" w:rsidP="0038457B">
            <w:pPr>
              <w:spacing w:after="0"/>
              <w:rPr>
                <w:rFonts w:eastAsiaTheme="minorEastAsia"/>
                <w:lang w:val="de-DE" w:eastAsia="zh-CN"/>
              </w:rPr>
            </w:pPr>
          </w:p>
        </w:tc>
        <w:tc>
          <w:tcPr>
            <w:tcW w:w="5380" w:type="dxa"/>
          </w:tcPr>
          <w:p w14:paraId="14DB782B" w14:textId="77777777" w:rsidR="0038457B" w:rsidRDefault="0038457B" w:rsidP="0038457B">
            <w:pPr>
              <w:rPr>
                <w:rFonts w:eastAsiaTheme="minorEastAsia"/>
                <w:lang w:val="de-DE" w:eastAsia="zh-CN"/>
              </w:rPr>
            </w:pPr>
          </w:p>
        </w:tc>
      </w:tr>
    </w:tbl>
    <w:p w14:paraId="30EEDEE8" w14:textId="77777777" w:rsidR="00FB690A" w:rsidRDefault="00FB690A">
      <w:pPr>
        <w:pStyle w:val="BodyText"/>
      </w:pPr>
    </w:p>
    <w:p w14:paraId="42FEB07F" w14:textId="77777777" w:rsidR="009403E9" w:rsidRPr="00FF27AA" w:rsidRDefault="009403E9">
      <w:pPr>
        <w:pStyle w:val="BodyText"/>
      </w:pPr>
    </w:p>
    <w:p w14:paraId="3FC5C35D" w14:textId="77777777" w:rsidR="009403E9" w:rsidRDefault="00791AC8">
      <w:pPr>
        <w:pStyle w:val="Heading2"/>
        <w:ind w:left="0" w:firstLine="0"/>
      </w:pPr>
      <w:r>
        <w:lastRenderedPageBreak/>
        <w:t>2.4 Final questions</w:t>
      </w:r>
    </w:p>
    <w:p w14:paraId="20E4AEB7" w14:textId="63F8BD8C" w:rsidR="009403E9" w:rsidRDefault="00791AC8">
      <w:pPr>
        <w:pStyle w:val="Heading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r>
              <w:rPr>
                <w:b/>
                <w:bCs/>
                <w:lang w:val="de-DE"/>
              </w:rPr>
              <w:t>Acceptable (approach 1/2)</w:t>
            </w:r>
          </w:p>
        </w:tc>
        <w:tc>
          <w:tcPr>
            <w:tcW w:w="5103" w:type="dxa"/>
          </w:tcPr>
          <w:p w14:paraId="680C44D8" w14:textId="77777777" w:rsidR="009403E9" w:rsidRDefault="00791AC8">
            <w:pPr>
              <w:spacing w:after="0"/>
              <w:rPr>
                <w:b/>
                <w:bCs/>
                <w:lang w:val="de-DE"/>
              </w:rPr>
            </w:pPr>
            <w:r>
              <w:rPr>
                <w:b/>
                <w:bCs/>
                <w:lang w:val="de-DE"/>
              </w:rPr>
              <w:t>Not acceptable (approach 1/2)</w:t>
            </w:r>
          </w:p>
        </w:tc>
      </w:tr>
      <w:tr w:rsidR="00B46A49" w14:paraId="578CA832" w14:textId="77777777">
        <w:tc>
          <w:tcPr>
            <w:tcW w:w="1133" w:type="dxa"/>
          </w:tcPr>
          <w:p w14:paraId="30DE7401" w14:textId="3A79FC25"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115" w:type="dxa"/>
          </w:tcPr>
          <w:p w14:paraId="61151D02" w14:textId="74CAF2ED" w:rsidR="00B46A49" w:rsidRDefault="00B46A49" w:rsidP="00B46A49">
            <w:pPr>
              <w:spacing w:after="0"/>
              <w:rPr>
                <w:rFonts w:eastAsiaTheme="minorEastAsia"/>
                <w:lang w:val="de-DE" w:eastAsia="zh-CN"/>
              </w:rPr>
            </w:pPr>
            <w:r>
              <w:rPr>
                <w:rFonts w:eastAsia="Malgun Gothic" w:hint="eastAsia"/>
                <w:lang w:val="de-DE" w:eastAsia="ko-KR"/>
              </w:rPr>
              <w:t>A</w:t>
            </w:r>
            <w:r>
              <w:rPr>
                <w:rFonts w:eastAsia="Malgun Gothic"/>
                <w:lang w:val="de-DE" w:eastAsia="ko-KR"/>
              </w:rPr>
              <w:t>pporach 2 and 1 (We prefer apporach 2 considering aligned configuration framework including AI/ML mobility, but there is no technical issue with either approach)</w:t>
            </w:r>
          </w:p>
        </w:tc>
        <w:tc>
          <w:tcPr>
            <w:tcW w:w="5103" w:type="dxa"/>
          </w:tcPr>
          <w:p w14:paraId="0206BCFB" w14:textId="77777777" w:rsidR="00B46A49" w:rsidRDefault="00B46A49" w:rsidP="00B46A49">
            <w:pPr>
              <w:rPr>
                <w:rFonts w:eastAsiaTheme="minorEastAsia"/>
                <w:lang w:val="de-DE" w:eastAsia="zh-CN"/>
              </w:rPr>
            </w:pPr>
          </w:p>
        </w:tc>
      </w:tr>
      <w:tr w:rsidR="0038457B" w14:paraId="29FABEEE" w14:textId="77777777">
        <w:tc>
          <w:tcPr>
            <w:tcW w:w="1133" w:type="dxa"/>
          </w:tcPr>
          <w:p w14:paraId="4A1D7D27" w14:textId="29274FF9"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3115" w:type="dxa"/>
          </w:tcPr>
          <w:p w14:paraId="68571CBA" w14:textId="56B55D14" w:rsidR="0038457B" w:rsidRDefault="003A119A" w:rsidP="0038457B">
            <w:pPr>
              <w:spacing w:after="0"/>
              <w:rPr>
                <w:rFonts w:eastAsiaTheme="minorEastAsia"/>
                <w:lang w:val="de-DE" w:eastAsia="zh-CN"/>
              </w:rPr>
            </w:pPr>
            <w:r>
              <w:rPr>
                <w:rFonts w:eastAsiaTheme="minorEastAsia"/>
                <w:lang w:val="de-DE" w:eastAsia="zh-CN"/>
              </w:rPr>
              <w:t xml:space="preserve">Approach </w:t>
            </w:r>
            <w:r w:rsidR="0038457B">
              <w:rPr>
                <w:rFonts w:eastAsiaTheme="minorEastAsia"/>
                <w:lang w:val="de-DE" w:eastAsia="zh-CN"/>
              </w:rPr>
              <w:t>1</w:t>
            </w:r>
          </w:p>
        </w:tc>
        <w:tc>
          <w:tcPr>
            <w:tcW w:w="5103" w:type="dxa"/>
          </w:tcPr>
          <w:p w14:paraId="70F60A6C" w14:textId="5E8CE0B9" w:rsidR="0038457B" w:rsidRDefault="003A119A" w:rsidP="0038457B">
            <w:pPr>
              <w:rPr>
                <w:rFonts w:eastAsiaTheme="minorEastAsia"/>
                <w:lang w:val="de-DE" w:eastAsia="zh-CN"/>
              </w:rPr>
            </w:pPr>
            <w:r>
              <w:rPr>
                <w:rFonts w:eastAsiaTheme="minorEastAsia"/>
                <w:lang w:val="de-DE" w:eastAsia="zh-CN"/>
              </w:rPr>
              <w:t xml:space="preserve">Approach </w:t>
            </w:r>
            <w:r w:rsidR="0038457B">
              <w:rPr>
                <w:rFonts w:eastAsiaTheme="minorEastAsia"/>
                <w:lang w:val="de-DE" w:eastAsia="zh-CN"/>
              </w:rPr>
              <w:t>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8457B" w14:paraId="512D8EFE" w14:textId="77777777">
        <w:tc>
          <w:tcPr>
            <w:tcW w:w="1133" w:type="dxa"/>
          </w:tcPr>
          <w:p w14:paraId="137B874E" w14:textId="77777777" w:rsidR="0038457B" w:rsidRDefault="0038457B" w:rsidP="0038457B">
            <w:pPr>
              <w:spacing w:after="0"/>
              <w:rPr>
                <w:lang w:val="de-DE"/>
              </w:rPr>
            </w:pPr>
          </w:p>
        </w:tc>
        <w:tc>
          <w:tcPr>
            <w:tcW w:w="3115" w:type="dxa"/>
          </w:tcPr>
          <w:p w14:paraId="050282D2" w14:textId="77777777" w:rsidR="0038457B" w:rsidRDefault="0038457B" w:rsidP="0038457B">
            <w:pPr>
              <w:spacing w:after="0"/>
              <w:rPr>
                <w:lang w:val="de-DE"/>
              </w:rPr>
            </w:pPr>
          </w:p>
        </w:tc>
        <w:tc>
          <w:tcPr>
            <w:tcW w:w="5103" w:type="dxa"/>
          </w:tcPr>
          <w:p w14:paraId="4C6170B4" w14:textId="77777777" w:rsidR="0038457B" w:rsidRDefault="0038457B" w:rsidP="0038457B">
            <w:pPr>
              <w:rPr>
                <w:lang w:val="de-DE"/>
              </w:rPr>
            </w:pPr>
          </w:p>
        </w:tc>
      </w:tr>
      <w:tr w:rsidR="0038457B" w14:paraId="53CD43CC" w14:textId="77777777">
        <w:tc>
          <w:tcPr>
            <w:tcW w:w="1133" w:type="dxa"/>
          </w:tcPr>
          <w:p w14:paraId="5BD38BCD" w14:textId="77777777" w:rsidR="0038457B" w:rsidRDefault="0038457B" w:rsidP="0038457B">
            <w:pPr>
              <w:spacing w:after="0"/>
              <w:rPr>
                <w:rFonts w:eastAsia="MS Mincho"/>
                <w:lang w:val="de-DE"/>
              </w:rPr>
            </w:pPr>
          </w:p>
        </w:tc>
        <w:tc>
          <w:tcPr>
            <w:tcW w:w="3115" w:type="dxa"/>
          </w:tcPr>
          <w:p w14:paraId="5DA71608" w14:textId="77777777" w:rsidR="0038457B" w:rsidRDefault="0038457B" w:rsidP="0038457B">
            <w:pPr>
              <w:spacing w:after="0"/>
              <w:rPr>
                <w:rFonts w:eastAsia="MS Mincho"/>
                <w:lang w:val="de-DE"/>
              </w:rPr>
            </w:pPr>
          </w:p>
        </w:tc>
        <w:tc>
          <w:tcPr>
            <w:tcW w:w="5103" w:type="dxa"/>
          </w:tcPr>
          <w:p w14:paraId="6E051396" w14:textId="77777777" w:rsidR="0038457B" w:rsidRDefault="0038457B" w:rsidP="0038457B">
            <w:pPr>
              <w:rPr>
                <w:lang w:val="de-DE"/>
              </w:rPr>
            </w:pPr>
          </w:p>
        </w:tc>
      </w:tr>
      <w:tr w:rsidR="0038457B" w14:paraId="17E002CB" w14:textId="77777777">
        <w:tc>
          <w:tcPr>
            <w:tcW w:w="1133" w:type="dxa"/>
          </w:tcPr>
          <w:p w14:paraId="04AECEF1" w14:textId="77777777" w:rsidR="0038457B" w:rsidRDefault="0038457B" w:rsidP="0038457B">
            <w:pPr>
              <w:spacing w:after="0"/>
              <w:rPr>
                <w:lang w:val="en-US" w:eastAsia="zh-CN"/>
              </w:rPr>
            </w:pPr>
          </w:p>
        </w:tc>
        <w:tc>
          <w:tcPr>
            <w:tcW w:w="3115" w:type="dxa"/>
          </w:tcPr>
          <w:p w14:paraId="4145A142" w14:textId="77777777" w:rsidR="0038457B" w:rsidRDefault="0038457B" w:rsidP="0038457B">
            <w:pPr>
              <w:spacing w:after="0"/>
              <w:rPr>
                <w:lang w:val="en-US" w:eastAsia="zh-CN"/>
              </w:rPr>
            </w:pPr>
          </w:p>
        </w:tc>
        <w:tc>
          <w:tcPr>
            <w:tcW w:w="5103" w:type="dxa"/>
          </w:tcPr>
          <w:p w14:paraId="2748332D" w14:textId="77777777" w:rsidR="0038457B" w:rsidRDefault="0038457B" w:rsidP="0038457B">
            <w:pPr>
              <w:rPr>
                <w:lang w:val="en-US" w:eastAsia="zh-CN"/>
              </w:rPr>
            </w:pPr>
          </w:p>
        </w:tc>
      </w:tr>
      <w:tr w:rsidR="0038457B" w14:paraId="78BB3C1C" w14:textId="77777777">
        <w:tc>
          <w:tcPr>
            <w:tcW w:w="1133" w:type="dxa"/>
          </w:tcPr>
          <w:p w14:paraId="07D7D721" w14:textId="77777777" w:rsidR="0038457B" w:rsidRDefault="0038457B" w:rsidP="0038457B">
            <w:pPr>
              <w:spacing w:after="0"/>
              <w:rPr>
                <w:rFonts w:eastAsiaTheme="minorEastAsia"/>
                <w:lang w:val="de-DE" w:eastAsia="zh-CN"/>
              </w:rPr>
            </w:pPr>
          </w:p>
        </w:tc>
        <w:tc>
          <w:tcPr>
            <w:tcW w:w="3115" w:type="dxa"/>
          </w:tcPr>
          <w:p w14:paraId="7E64B4FF" w14:textId="77777777" w:rsidR="0038457B" w:rsidRDefault="0038457B" w:rsidP="0038457B">
            <w:pPr>
              <w:spacing w:after="0"/>
              <w:rPr>
                <w:rFonts w:eastAsiaTheme="minorEastAsia"/>
                <w:lang w:val="de-DE" w:eastAsia="zh-CN"/>
              </w:rPr>
            </w:pPr>
          </w:p>
        </w:tc>
        <w:tc>
          <w:tcPr>
            <w:tcW w:w="5103" w:type="dxa"/>
          </w:tcPr>
          <w:p w14:paraId="78809AB0" w14:textId="77777777" w:rsidR="0038457B" w:rsidRDefault="0038457B" w:rsidP="0038457B">
            <w:pPr>
              <w:rPr>
                <w:rFonts w:eastAsiaTheme="minorEastAsia"/>
                <w:lang w:val="de-DE"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Heading1"/>
        <w:numPr>
          <w:ilvl w:val="0"/>
          <w:numId w:val="13"/>
        </w:numPr>
      </w:pPr>
      <w:r>
        <w:t>Conclusion</w:t>
      </w:r>
      <w:bookmarkEnd w:id="32"/>
    </w:p>
    <w:p w14:paraId="1AAA3DB3" w14:textId="77777777" w:rsidR="009403E9" w:rsidRDefault="00791AC8">
      <w:pPr>
        <w:pStyle w:val="BodyText"/>
        <w:keepNext/>
        <w:tabs>
          <w:tab w:val="left" w:pos="993"/>
          <w:tab w:val="left" w:pos="1509"/>
        </w:tabs>
      </w:pPr>
      <w:bookmarkStart w:id="33" w:name="_Ref189046994"/>
      <w:r>
        <w:t>Based on the discussion during the offline meeting, captured in the previous section, we propose the following:</w:t>
      </w:r>
    </w:p>
    <w:bookmarkEnd w:id="33"/>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Heading1"/>
        <w:numPr>
          <w:ilvl w:val="0"/>
          <w:numId w:val="13"/>
        </w:numPr>
        <w:rPr>
          <w:lang w:val="en-US"/>
        </w:rPr>
      </w:pPr>
      <w:r>
        <w:rPr>
          <w:lang w:val="en-US"/>
        </w:rPr>
        <w:t>References</w:t>
      </w:r>
    </w:p>
    <w:p w14:paraId="1F205195" w14:textId="77777777" w:rsidR="009403E9" w:rsidRDefault="00791AC8">
      <w:pPr>
        <w:pStyle w:val="ListParagraph"/>
        <w:numPr>
          <w:ilvl w:val="0"/>
          <w:numId w:val="17"/>
        </w:numPr>
        <w:rPr>
          <w:lang w:val="en-US"/>
        </w:rPr>
      </w:pPr>
      <w:bookmarkStart w:id="34" w:name="_Ref201650429"/>
      <w:r>
        <w:rPr>
          <w:lang w:val="en-US"/>
        </w:rPr>
        <w:t xml:space="preserve">R2-2504644, Ericsson, </w:t>
      </w:r>
      <w:bookmarkEnd w:id="34"/>
      <w:r>
        <w:rPr>
          <w:lang w:val="en-US"/>
        </w:rPr>
        <w:t>Nokia, Huawei, T-Mobile USA, BT Plc., “Discussion on NW-side data collection framework”, 3GPP TSG-RAN WG2 #130, Malta, May, 2025.</w:t>
      </w:r>
    </w:p>
    <w:p w14:paraId="35E68F48" w14:textId="77777777" w:rsidR="009403E9" w:rsidRDefault="00791AC8">
      <w:pPr>
        <w:pStyle w:val="ListParagraph"/>
        <w:numPr>
          <w:ilvl w:val="0"/>
          <w:numId w:val="17"/>
        </w:numPr>
        <w:rPr>
          <w:lang w:val="en-US"/>
        </w:rPr>
      </w:pPr>
      <w:bookmarkStart w:id="35"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xml:space="preserve">, “Discussion </w:t>
      </w:r>
      <w:proofErr w:type="gramStart"/>
      <w:r>
        <w:rPr>
          <w:lang w:val="en-US"/>
        </w:rPr>
        <w:t>On</w:t>
      </w:r>
      <w:proofErr w:type="gramEnd"/>
      <w:r>
        <w:rPr>
          <w:lang w:val="en-US"/>
        </w:rPr>
        <w:t xml:space="preserve"> the NW Side Data Collection RRC Framework”, 3GPP TSG RAN2 Meeting #130, Malta, May, 2025.</w:t>
      </w:r>
      <w:bookmarkEnd w:id="35"/>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4"/>
      <w:footerReference w:type="default" r:id="rId15"/>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5E2E5" w14:textId="77777777" w:rsidR="004D6A6F" w:rsidRDefault="004D6A6F">
      <w:pPr>
        <w:spacing w:after="0"/>
      </w:pPr>
      <w:r>
        <w:separator/>
      </w:r>
    </w:p>
  </w:endnote>
  <w:endnote w:type="continuationSeparator" w:id="0">
    <w:p w14:paraId="6C890D5B" w14:textId="77777777" w:rsidR="004D6A6F" w:rsidRDefault="004D6A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Cambri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9284" w14:textId="77777777" w:rsidR="009403E9" w:rsidRDefault="00791AC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8754A" w14:textId="77777777" w:rsidR="004D6A6F" w:rsidRDefault="004D6A6F">
      <w:pPr>
        <w:spacing w:after="0"/>
      </w:pPr>
      <w:r>
        <w:separator/>
      </w:r>
    </w:p>
  </w:footnote>
  <w:footnote w:type="continuationSeparator" w:id="0">
    <w:p w14:paraId="7457C596" w14:textId="77777777" w:rsidR="004D6A6F" w:rsidRDefault="004D6A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5D9A" w14:textId="77777777" w:rsidR="009403E9" w:rsidRDefault="00791AC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6"/>
  </w:num>
  <w:num w:numId="2">
    <w:abstractNumId w:val="2"/>
  </w:num>
  <w:num w:numId="3">
    <w:abstractNumId w:val="5"/>
  </w:num>
  <w:num w:numId="4">
    <w:abstractNumId w:val="14"/>
  </w:num>
  <w:num w:numId="5">
    <w:abstractNumId w:val="0"/>
  </w:num>
  <w:num w:numId="6">
    <w:abstractNumId w:val="17"/>
  </w:num>
  <w:num w:numId="7">
    <w:abstractNumId w:val="8"/>
  </w:num>
  <w:num w:numId="8">
    <w:abstractNumId w:val="7"/>
  </w:num>
  <w:num w:numId="9">
    <w:abstractNumId w:val="9"/>
  </w:num>
  <w:num w:numId="10">
    <w:abstractNumId w:val="12"/>
  </w:num>
  <w:num w:numId="11">
    <w:abstractNumId w:val="16"/>
  </w:num>
  <w:num w:numId="12">
    <w:abstractNumId w:val="4"/>
  </w:num>
  <w:num w:numId="13">
    <w:abstractNumId w:val="3"/>
  </w:num>
  <w:num w:numId="14">
    <w:abstractNumId w:val="15"/>
  </w:num>
  <w:num w:numId="15">
    <w:abstractNumId w:val="10"/>
  </w:num>
  <w:num w:numId="16">
    <w:abstractNumId w:val="11"/>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D6E"/>
    <w:rsid w:val="00020E2C"/>
    <w:rsid w:val="000211BA"/>
    <w:rsid w:val="00021429"/>
    <w:rsid w:val="000215D3"/>
    <w:rsid w:val="00021AAA"/>
    <w:rsid w:val="00021CC9"/>
    <w:rsid w:val="00021EE4"/>
    <w:rsid w:val="000220F9"/>
    <w:rsid w:val="000221CA"/>
    <w:rsid w:val="000222EA"/>
    <w:rsid w:val="0002235B"/>
    <w:rsid w:val="00022410"/>
    <w:rsid w:val="000224B0"/>
    <w:rsid w:val="0002255C"/>
    <w:rsid w:val="00022604"/>
    <w:rsid w:val="0002269E"/>
    <w:rsid w:val="000226B7"/>
    <w:rsid w:val="00022A70"/>
    <w:rsid w:val="00022B0A"/>
    <w:rsid w:val="00022C99"/>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C12"/>
    <w:rsid w:val="00176E64"/>
    <w:rsid w:val="001771A5"/>
    <w:rsid w:val="00177373"/>
    <w:rsid w:val="001774AE"/>
    <w:rsid w:val="0017754D"/>
    <w:rsid w:val="00177948"/>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5AB"/>
    <w:rsid w:val="002626CF"/>
    <w:rsid w:val="00262738"/>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CF"/>
    <w:rsid w:val="00281BAC"/>
    <w:rsid w:val="00281BC5"/>
    <w:rsid w:val="00281C13"/>
    <w:rsid w:val="00281D09"/>
    <w:rsid w:val="00281D74"/>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D9"/>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4056"/>
    <w:rsid w:val="004C45A7"/>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C"/>
    <w:rsid w:val="00554646"/>
    <w:rsid w:val="005547CA"/>
    <w:rsid w:val="00554888"/>
    <w:rsid w:val="00554BA6"/>
    <w:rsid w:val="00554C84"/>
    <w:rsid w:val="00554CDD"/>
    <w:rsid w:val="00554E19"/>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C0"/>
    <w:rsid w:val="00604C4D"/>
    <w:rsid w:val="00604C56"/>
    <w:rsid w:val="00604D27"/>
    <w:rsid w:val="00604D3B"/>
    <w:rsid w:val="00604F14"/>
    <w:rsid w:val="00604FA7"/>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CDE"/>
    <w:rsid w:val="00634E0E"/>
    <w:rsid w:val="00634ED5"/>
    <w:rsid w:val="00634F59"/>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20E0"/>
    <w:rsid w:val="00672136"/>
    <w:rsid w:val="00672162"/>
    <w:rsid w:val="00672173"/>
    <w:rsid w:val="0067218F"/>
    <w:rsid w:val="006722A9"/>
    <w:rsid w:val="006723A2"/>
    <w:rsid w:val="0067252D"/>
    <w:rsid w:val="00672652"/>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11A2"/>
    <w:rsid w:val="0073152D"/>
    <w:rsid w:val="00731663"/>
    <w:rsid w:val="00731696"/>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31"/>
    <w:rsid w:val="0079546D"/>
    <w:rsid w:val="0079558E"/>
    <w:rsid w:val="0079561E"/>
    <w:rsid w:val="0079590F"/>
    <w:rsid w:val="00795A0A"/>
    <w:rsid w:val="00795BD1"/>
    <w:rsid w:val="00795C92"/>
    <w:rsid w:val="00795CB7"/>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F71"/>
    <w:rsid w:val="008F40B0"/>
    <w:rsid w:val="008F42E2"/>
    <w:rsid w:val="008F4382"/>
    <w:rsid w:val="008F4445"/>
    <w:rsid w:val="008F4448"/>
    <w:rsid w:val="008F447B"/>
    <w:rsid w:val="008F4532"/>
    <w:rsid w:val="008F4651"/>
    <w:rsid w:val="008F46FD"/>
    <w:rsid w:val="008F477F"/>
    <w:rsid w:val="008F4840"/>
    <w:rsid w:val="008F48F9"/>
    <w:rsid w:val="008F49DF"/>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C5"/>
    <w:rsid w:val="009139D9"/>
    <w:rsid w:val="00913A26"/>
    <w:rsid w:val="00913C50"/>
    <w:rsid w:val="00913E68"/>
    <w:rsid w:val="00913E9F"/>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E7"/>
    <w:rsid w:val="00A616B0"/>
    <w:rsid w:val="00A6185C"/>
    <w:rsid w:val="00A61ABB"/>
    <w:rsid w:val="00A61CF9"/>
    <w:rsid w:val="00A61D54"/>
    <w:rsid w:val="00A61D8D"/>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D8F"/>
    <w:rsid w:val="00AF5E7A"/>
    <w:rsid w:val="00AF5F3A"/>
    <w:rsid w:val="00AF5F9C"/>
    <w:rsid w:val="00AF5FF8"/>
    <w:rsid w:val="00AF697A"/>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A92"/>
    <w:rsid w:val="00BC4C3F"/>
    <w:rsid w:val="00BC4D2E"/>
    <w:rsid w:val="00BC4D87"/>
    <w:rsid w:val="00BC4E5F"/>
    <w:rsid w:val="00BC516C"/>
    <w:rsid w:val="00BC51FA"/>
    <w:rsid w:val="00BC521F"/>
    <w:rsid w:val="00BC524D"/>
    <w:rsid w:val="00BC52D0"/>
    <w:rsid w:val="00BC52D2"/>
    <w:rsid w:val="00BC52E0"/>
    <w:rsid w:val="00BC544D"/>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BD"/>
    <w:rsid w:val="00C03402"/>
    <w:rsid w:val="00C03433"/>
    <w:rsid w:val="00C03A52"/>
    <w:rsid w:val="00C03BCB"/>
    <w:rsid w:val="00C03CB8"/>
    <w:rsid w:val="00C0405E"/>
    <w:rsid w:val="00C040F7"/>
    <w:rsid w:val="00C04412"/>
    <w:rsid w:val="00C044AB"/>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D41"/>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470"/>
    <w:rsid w:val="00CB076E"/>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6E"/>
    <w:rsid w:val="00D7041A"/>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EF9"/>
    <w:rsid w:val="00D94003"/>
    <w:rsid w:val="00D9428C"/>
    <w:rsid w:val="00D946D3"/>
    <w:rsid w:val="00D9499C"/>
    <w:rsid w:val="00D94B68"/>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CD8"/>
    <w:rsid w:val="00D97D09"/>
    <w:rsid w:val="00D97DC4"/>
    <w:rsid w:val="00DA04E7"/>
    <w:rsid w:val="00DA0584"/>
    <w:rsid w:val="00DA0627"/>
    <w:rsid w:val="00DA0969"/>
    <w:rsid w:val="00DA0C4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93F"/>
    <w:rsid w:val="00DF4B0E"/>
    <w:rsid w:val="00DF4D85"/>
    <w:rsid w:val="00DF5217"/>
    <w:rsid w:val="00DF554B"/>
    <w:rsid w:val="00DF5897"/>
    <w:rsid w:val="00DF5A06"/>
    <w:rsid w:val="00DF5ACA"/>
    <w:rsid w:val="00DF5DA4"/>
    <w:rsid w:val="00DF5E0A"/>
    <w:rsid w:val="00DF6051"/>
    <w:rsid w:val="00DF6202"/>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E1"/>
    <w:rsid w:val="00FB3ECD"/>
    <w:rsid w:val="00FB3FE2"/>
    <w:rsid w:val="00FB416E"/>
    <w:rsid w:val="00FB4354"/>
    <w:rsid w:val="00FB44B1"/>
    <w:rsid w:val="00FB4C80"/>
    <w:rsid w:val="00FB4D03"/>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B3ED5"/>
  <w15:docId w15:val="{0EEB703C-233F-477B-8879-8B4F76AE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Revision">
    <w:name w:val="Revision"/>
    <w:hidden/>
    <w:uiPriority w:val="99"/>
    <w:semiHidden/>
    <w:rsid w:val="00701599"/>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C3E7CA3-84B4-439C-96E7-BC4D8FBF9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0F9045C-76C2-4E41-8A72-2FE77796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35</TotalTime>
  <Pages>10</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Dawid Koziol</cp:lastModifiedBy>
  <cp:revision>8</cp:revision>
  <cp:lastPrinted>2008-02-06T15:09:00Z</cp:lastPrinted>
  <dcterms:created xsi:type="dcterms:W3CDTF">2025-07-22T11:46:00Z</dcterms:created>
  <dcterms:modified xsi:type="dcterms:W3CDTF">2025-07-22T12:22:00Z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y fmtid="{D5CDD505-2E9C-101B-9397-08002B2CF9AE}" pid="17" name="FLCMData">
    <vt:lpwstr>018C026CDEDDF5090D81CA7A989F193C78EC113A2BC346A9F85FBDAE41C025382B030880047230CF4DC61AF297AEE789298A0B7B8A803D2AC3A5EA41AA4B2429</vt:lpwstr>
  </property>
</Properties>
</file>