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A0FC07" w14:textId="13F77DEB" w:rsidR="005B3639" w:rsidRPr="00C96FDB" w:rsidRDefault="005B3639" w:rsidP="005B3639">
      <w:pPr>
        <w:pStyle w:val="3GPPHeader"/>
        <w:spacing w:after="60"/>
        <w:rPr>
          <w:sz w:val="32"/>
          <w:szCs w:val="32"/>
        </w:rPr>
      </w:pPr>
      <w:r w:rsidRPr="00C96FDB">
        <w:t>3GPP RAN WG2 Meeting #1</w:t>
      </w:r>
      <w:r w:rsidR="00D7616B">
        <w:t>30</w:t>
      </w:r>
      <w:r w:rsidRPr="00C96FDB">
        <w:tab/>
      </w:r>
      <w:r w:rsidRPr="00C96FDB">
        <w:rPr>
          <w:rFonts w:cs="Arial"/>
          <w:sz w:val="26"/>
          <w:szCs w:val="26"/>
        </w:rPr>
        <w:t>R2-2</w:t>
      </w:r>
      <w:r w:rsidR="00D23E67">
        <w:rPr>
          <w:rFonts w:cs="Arial"/>
          <w:sz w:val="26"/>
          <w:szCs w:val="26"/>
        </w:rPr>
        <w:t>5</w:t>
      </w:r>
      <w:r w:rsidR="00D23E67" w:rsidRPr="0056689D">
        <w:rPr>
          <w:rFonts w:cs="Arial"/>
          <w:sz w:val="26"/>
          <w:szCs w:val="26"/>
          <w:highlight w:val="yellow"/>
        </w:rPr>
        <w:t>xxxx</w:t>
      </w:r>
      <w:r w:rsidR="0056689D" w:rsidRPr="0056689D">
        <w:rPr>
          <w:rFonts w:cs="Arial"/>
          <w:sz w:val="26"/>
          <w:szCs w:val="26"/>
          <w:highlight w:val="yellow"/>
        </w:rPr>
        <w:t>x</w:t>
      </w:r>
    </w:p>
    <w:p w14:paraId="1F593D29" w14:textId="77777777" w:rsidR="00A46462" w:rsidRDefault="00D7616B" w:rsidP="005B3639">
      <w:pPr>
        <w:pStyle w:val="3GPPHeader"/>
      </w:pPr>
      <w:r>
        <w:t>Malta</w:t>
      </w:r>
      <w:r w:rsidR="005B3639">
        <w:t>,</w:t>
      </w:r>
      <w:r>
        <w:t xml:space="preserve"> Malta</w:t>
      </w:r>
      <w:r w:rsidR="005B3639" w:rsidRPr="00C96FDB">
        <w:t xml:space="preserve"> </w:t>
      </w:r>
      <w:r>
        <w:t xml:space="preserve">May </w:t>
      </w:r>
      <w:r w:rsidR="0069043B">
        <w:t>19</w:t>
      </w:r>
      <w:r w:rsidR="0069043B" w:rsidRPr="0069043B">
        <w:rPr>
          <w:vertAlign w:val="superscript"/>
        </w:rPr>
        <w:t>th</w:t>
      </w:r>
      <w:r w:rsidR="0069043B">
        <w:t xml:space="preserve"> – 23</w:t>
      </w:r>
      <w:r w:rsidR="0069043B" w:rsidRPr="0069043B">
        <w:rPr>
          <w:vertAlign w:val="superscript"/>
        </w:rPr>
        <w:t>rd</w:t>
      </w:r>
      <w:r w:rsidR="005B3639" w:rsidRPr="00C96FDB">
        <w:t>, 2023</w:t>
      </w:r>
      <w:r w:rsidR="005B3639">
        <w:t xml:space="preserve">             </w:t>
      </w:r>
    </w:p>
    <w:p w14:paraId="0F2F31BB" w14:textId="5A61E140" w:rsidR="009E042F" w:rsidRPr="00412DF3" w:rsidRDefault="009E042F" w:rsidP="009E042F">
      <w:pPr>
        <w:pStyle w:val="3GPPHeader"/>
        <w:rPr>
          <w:sz w:val="22"/>
          <w:szCs w:val="22"/>
          <w:lang w:val="sv-SE"/>
        </w:rPr>
      </w:pPr>
      <w:r w:rsidRPr="00412DF3">
        <w:rPr>
          <w:sz w:val="22"/>
          <w:szCs w:val="22"/>
          <w:lang w:val="sv-SE"/>
        </w:rPr>
        <w:t>Agenda Item:</w:t>
      </w:r>
      <w:r w:rsidRPr="00412DF3">
        <w:rPr>
          <w:sz w:val="22"/>
          <w:szCs w:val="22"/>
          <w:lang w:val="sv-SE"/>
        </w:rPr>
        <w:tab/>
      </w:r>
      <w:r w:rsidR="0027124C">
        <w:rPr>
          <w:sz w:val="22"/>
          <w:szCs w:val="22"/>
          <w:lang w:val="sv-SE"/>
        </w:rPr>
        <w:t>8.9</w:t>
      </w:r>
      <w:r w:rsidR="006E0BB1">
        <w:rPr>
          <w:sz w:val="22"/>
          <w:szCs w:val="22"/>
          <w:lang w:val="sv-SE"/>
        </w:rPr>
        <w:t>.1</w:t>
      </w:r>
    </w:p>
    <w:p w14:paraId="20939480" w14:textId="5679333C" w:rsidR="009E042F" w:rsidRPr="00323CDF" w:rsidRDefault="009E042F" w:rsidP="009E042F">
      <w:pPr>
        <w:pStyle w:val="3GPPHeader"/>
        <w:rPr>
          <w:sz w:val="22"/>
          <w:szCs w:val="22"/>
          <w:lang w:val="en-US"/>
        </w:rPr>
      </w:pPr>
      <w:r w:rsidRPr="00323CDF">
        <w:rPr>
          <w:sz w:val="22"/>
          <w:szCs w:val="22"/>
          <w:lang w:val="en-US"/>
        </w:rPr>
        <w:t>Source:</w:t>
      </w:r>
      <w:r w:rsidRPr="00323CDF">
        <w:rPr>
          <w:sz w:val="22"/>
          <w:szCs w:val="22"/>
          <w:lang w:val="en-US"/>
        </w:rPr>
        <w:tab/>
      </w:r>
      <w:r w:rsidR="0027124C">
        <w:rPr>
          <w:sz w:val="22"/>
          <w:szCs w:val="22"/>
          <w:lang w:val="en-US"/>
        </w:rPr>
        <w:t>MediaTek. Inc</w:t>
      </w:r>
    </w:p>
    <w:p w14:paraId="58B4A380" w14:textId="145DF8BA" w:rsidR="009E042F" w:rsidRPr="004A1A95" w:rsidRDefault="009E042F" w:rsidP="009E042F">
      <w:pPr>
        <w:pStyle w:val="3GPPHeader"/>
        <w:jc w:val="left"/>
        <w:rPr>
          <w:color w:val="000000"/>
          <w:sz w:val="22"/>
          <w:szCs w:val="22"/>
        </w:rPr>
      </w:pPr>
      <w:r w:rsidRPr="004A1A95">
        <w:rPr>
          <w:sz w:val="22"/>
          <w:szCs w:val="22"/>
        </w:rPr>
        <w:t>Title:</w:t>
      </w:r>
      <w:r w:rsidRPr="004A1A95">
        <w:rPr>
          <w:sz w:val="22"/>
          <w:szCs w:val="22"/>
        </w:rPr>
        <w:tab/>
      </w:r>
      <w:r w:rsidR="0027124C">
        <w:rPr>
          <w:sz w:val="22"/>
          <w:szCs w:val="22"/>
        </w:rPr>
        <w:t>Remaining MA</w:t>
      </w:r>
      <w:r w:rsidR="006E0BB1">
        <w:rPr>
          <w:sz w:val="22"/>
          <w:szCs w:val="22"/>
        </w:rPr>
        <w:t>C</w:t>
      </w:r>
      <w:r w:rsidR="0027124C">
        <w:rPr>
          <w:sz w:val="22"/>
          <w:szCs w:val="22"/>
        </w:rPr>
        <w:t xml:space="preserve"> open issues in IoT NTN</w:t>
      </w:r>
    </w:p>
    <w:p w14:paraId="24F15DC3" w14:textId="77777777" w:rsidR="009E042F" w:rsidRDefault="009E042F" w:rsidP="009E042F">
      <w:pPr>
        <w:pStyle w:val="3GPPHeader"/>
        <w:rPr>
          <w:sz w:val="22"/>
          <w:szCs w:val="22"/>
        </w:rPr>
      </w:pPr>
      <w:r w:rsidRPr="004A1A95">
        <w:rPr>
          <w:sz w:val="22"/>
          <w:szCs w:val="22"/>
        </w:rPr>
        <w:t>Document for:</w:t>
      </w:r>
      <w:r w:rsidRPr="004A1A95">
        <w:rPr>
          <w:sz w:val="22"/>
          <w:szCs w:val="22"/>
        </w:rPr>
        <w:tab/>
        <w:t>Discussion, Decision</w:t>
      </w:r>
    </w:p>
    <w:p w14:paraId="3D281732" w14:textId="0D576C76" w:rsidR="008D7850" w:rsidRDefault="008D7850" w:rsidP="009E042F">
      <w:pPr>
        <w:pStyle w:val="1"/>
        <w:numPr>
          <w:ilvl w:val="0"/>
          <w:numId w:val="8"/>
        </w:numPr>
      </w:pPr>
      <w:r>
        <w:t>Introduction</w:t>
      </w:r>
    </w:p>
    <w:p w14:paraId="55A530ED" w14:textId="1CC6F4C8" w:rsidR="006E0BB1" w:rsidRDefault="006E0BB1" w:rsidP="006E0BB1">
      <w:r>
        <w:t>The following document includes a list of open issues according to the following email discussion:</w:t>
      </w:r>
    </w:p>
    <w:p w14:paraId="3D52E29E" w14:textId="77777777" w:rsidR="006E0BB1" w:rsidRDefault="006E0BB1" w:rsidP="006E0BB1">
      <w:pPr>
        <w:pStyle w:val="EmailDiscussion"/>
        <w:numPr>
          <w:ilvl w:val="0"/>
          <w:numId w:val="20"/>
        </w:numPr>
        <w:spacing w:after="0" w:line="240" w:lineRule="auto"/>
      </w:pPr>
      <w:r>
        <w:t>[Post129bis][311][R19 IoT NTN] MAC CR (</w:t>
      </w:r>
      <w:proofErr w:type="spellStart"/>
      <w:r>
        <w:t>Mediatek</w:t>
      </w:r>
      <w:proofErr w:type="spellEnd"/>
      <w:r>
        <w:t>)</w:t>
      </w:r>
    </w:p>
    <w:p w14:paraId="2FCC9E2B" w14:textId="77777777" w:rsidR="006E0BB1" w:rsidRDefault="006E0BB1" w:rsidP="006E0BB1">
      <w:pPr>
        <w:pStyle w:val="EmailDiscussion2"/>
      </w:pPr>
      <w:r>
        <w:tab/>
        <w:t>Scope: discuss the running MAC CR and create list of open issues</w:t>
      </w:r>
    </w:p>
    <w:p w14:paraId="57DC9822" w14:textId="77777777" w:rsidR="006E0BB1" w:rsidRDefault="006E0BB1" w:rsidP="006E0BB1">
      <w:pPr>
        <w:pStyle w:val="EmailDiscussion2"/>
      </w:pPr>
      <w:r>
        <w:tab/>
        <w:t>Intended outcome: Endorsed CR and list of open issues</w:t>
      </w:r>
    </w:p>
    <w:p w14:paraId="44C53940" w14:textId="77777777" w:rsidR="006E0BB1" w:rsidRDefault="006E0BB1" w:rsidP="006E0BB1">
      <w:pPr>
        <w:pStyle w:val="EmailDiscussion2"/>
      </w:pPr>
      <w:r>
        <w:tab/>
        <w:t xml:space="preserve">Deadline: long </w:t>
      </w:r>
      <w:r>
        <w:rPr>
          <w:b/>
          <w:bCs/>
        </w:rPr>
        <w:t>(May 2</w:t>
      </w:r>
      <w:r>
        <w:rPr>
          <w:b/>
          <w:bCs/>
          <w:vertAlign w:val="superscript"/>
        </w:rPr>
        <w:t xml:space="preserve">nd </w:t>
      </w:r>
      <w:r>
        <w:rPr>
          <w:b/>
          <w:bCs/>
        </w:rPr>
        <w:t>10:00 UTC</w:t>
      </w:r>
      <w:r>
        <w:t>)</w:t>
      </w:r>
    </w:p>
    <w:p w14:paraId="5D32317A" w14:textId="77777777" w:rsidR="006E0BB1" w:rsidRDefault="006E0BB1" w:rsidP="006E0BB1"/>
    <w:p w14:paraId="69A0FE5E" w14:textId="77777777" w:rsidR="006E0BB1" w:rsidRDefault="006E0BB1" w:rsidP="006E0BB1">
      <w:pPr>
        <w:rPr>
          <w:b/>
          <w:bCs/>
          <w:color w:val="FF0000"/>
        </w:rPr>
      </w:pPr>
      <w:r>
        <w:t xml:space="preserve">Companies are invited to provide feedback on open issue list by: </w:t>
      </w:r>
      <w:r>
        <w:rPr>
          <w:highlight w:val="yellow"/>
        </w:rPr>
        <w:t>May 2</w:t>
      </w:r>
      <w:r>
        <w:rPr>
          <w:highlight w:val="yellow"/>
          <w:vertAlign w:val="superscript"/>
        </w:rPr>
        <w:t>nd</w:t>
      </w:r>
      <w:r>
        <w:rPr>
          <w:highlight w:val="yellow"/>
        </w:rPr>
        <w:t xml:space="preserve"> 10:00 UTC</w:t>
      </w:r>
    </w:p>
    <w:p w14:paraId="6DB13A42" w14:textId="21CAEB9F" w:rsidR="0046704F" w:rsidRDefault="00A50B61" w:rsidP="0046704F">
      <w:pPr>
        <w:pStyle w:val="1"/>
      </w:pPr>
      <w:r>
        <w:t>R</w:t>
      </w:r>
      <w:r w:rsidR="0020556B">
        <w:t>emaining open issues</w:t>
      </w:r>
      <w:r w:rsidR="001B3D9F">
        <w:t xml:space="preserve"> for specification </w:t>
      </w:r>
      <w:r w:rsidR="0027124C">
        <w:rPr>
          <w:rFonts w:eastAsiaTheme="minorEastAsia" w:hint="eastAsia"/>
        </w:rPr>
        <w:t>36.321</w:t>
      </w:r>
    </w:p>
    <w:p w14:paraId="44647056" w14:textId="5744DD4B" w:rsidR="00E14D4A" w:rsidRDefault="00F64890" w:rsidP="00CD4834">
      <w:pPr>
        <w:pStyle w:val="2"/>
      </w:pPr>
      <w:r>
        <w:t>CB-Msg3</w:t>
      </w:r>
    </w:p>
    <w:p w14:paraId="1A11E51B" w14:textId="77777777" w:rsidR="00956CD2" w:rsidRDefault="00956CD2" w:rsidP="00956CD2">
      <w:pPr>
        <w:rPr>
          <w:b/>
          <w:bCs/>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-1:</w:t>
      </w:r>
      <w:r>
        <w:rPr>
          <w:i/>
          <w:iCs/>
          <w:lang w:eastAsia="sv-SE"/>
        </w:rPr>
        <w:t xml:space="preserve"> </w:t>
      </w:r>
      <w:r>
        <w:rPr>
          <w:lang w:eastAsia="sv-SE"/>
        </w:rPr>
        <w:t xml:space="preserve">if the </w:t>
      </w:r>
      <w:bookmarkStart w:id="0" w:name="OLE_LINK1"/>
      <w:r>
        <w:rPr>
          <w:lang w:eastAsia="sv-SE"/>
        </w:rPr>
        <w:t xml:space="preserve">maximum </w:t>
      </w:r>
      <w:bookmarkEnd w:id="0"/>
      <w:r>
        <w:rPr>
          <w:lang w:eastAsia="sv-SE"/>
        </w:rPr>
        <w:t>TBS is same or different for different CE levels.</w:t>
      </w:r>
    </w:p>
    <w:p w14:paraId="310EE49A" w14:textId="1E80124C" w:rsidR="00877DFD" w:rsidRDefault="00877DFD" w:rsidP="00791EB3">
      <w:pPr>
        <w:rPr>
          <w:b/>
          <w:bCs/>
          <w:lang w:eastAsia="sv-SE"/>
        </w:rPr>
      </w:pPr>
      <w:r w:rsidRPr="00B07E09">
        <w:rPr>
          <w:b/>
          <w:bCs/>
          <w:lang w:eastAsia="sv-SE"/>
        </w:rPr>
        <w:t>Issue description:</w:t>
      </w:r>
    </w:p>
    <w:p w14:paraId="3DE99B7E" w14:textId="5EB0C0BE" w:rsidR="00F64890" w:rsidRDefault="00F64890" w:rsidP="00F64890">
      <w:pPr>
        <w:rPr>
          <w:rFonts w:eastAsia="Yu Mincho" w:cstheme="minorHAnsi"/>
          <w:iCs/>
          <w:lang w:eastAsia="ja-JP"/>
        </w:rPr>
      </w:pPr>
      <w:r>
        <w:rPr>
          <w:lang w:eastAsia="sv-SE"/>
        </w:rPr>
        <w:t>RAN2 had agreement that the U</w:t>
      </w:r>
      <w:r>
        <w:rPr>
          <w:rFonts w:eastAsia="Yu Mincho" w:cstheme="minorHAnsi"/>
          <w:iCs/>
          <w:lang w:eastAsia="ja-JP"/>
        </w:rPr>
        <w:t>E triggers CB-Msg3 only if the size of pending UL data is less than the configured maximum TBS. But if the maximum TBS is same or different for different CE levels has not been discussed.</w:t>
      </w:r>
    </w:p>
    <w:tbl>
      <w:tblPr>
        <w:tblStyle w:val="a9"/>
        <w:tblW w:w="0" w:type="auto"/>
        <w:tblLook w:val="04A0" w:firstRow="1" w:lastRow="0" w:firstColumn="1" w:lastColumn="0" w:noHBand="0" w:noVBand="1"/>
      </w:tblPr>
      <w:tblGrid>
        <w:gridCol w:w="9629"/>
      </w:tblGrid>
      <w:tr w:rsidR="00F64890" w14:paraId="44B5BD0C" w14:textId="77777777" w:rsidTr="00F64890">
        <w:tc>
          <w:tcPr>
            <w:tcW w:w="9629" w:type="dxa"/>
          </w:tcPr>
          <w:p w14:paraId="519CAE9C" w14:textId="727AF7B5" w:rsidR="00F64890" w:rsidRPr="00F64890" w:rsidRDefault="00F64890" w:rsidP="00F64890">
            <w:pPr>
              <w:spacing w:after="180" w:line="252" w:lineRule="auto"/>
              <w:rPr>
                <w:rFonts w:eastAsia="Yu Mincho" w:cstheme="minorHAnsi"/>
                <w:iCs/>
                <w:lang w:eastAsia="ja-JP"/>
              </w:rPr>
            </w:pPr>
            <w:r w:rsidRPr="00F64890">
              <w:rPr>
                <w:rFonts w:eastAsia="Yu Mincho" w:cstheme="minorHAnsi"/>
                <w:iCs/>
                <w:lang w:eastAsia="ja-JP"/>
              </w:rPr>
              <w:t>RAN2#128 agreement:</w:t>
            </w:r>
          </w:p>
          <w:p w14:paraId="5B722301" w14:textId="45FEF495" w:rsidR="00F64890" w:rsidRPr="003421DD" w:rsidRDefault="00F64890" w:rsidP="003421DD">
            <w:pPr>
              <w:pStyle w:val="a7"/>
              <w:numPr>
                <w:ilvl w:val="0"/>
                <w:numId w:val="12"/>
              </w:numPr>
              <w:spacing w:after="180" w:line="252" w:lineRule="auto"/>
              <w:rPr>
                <w:b/>
                <w:bCs/>
                <w:lang w:eastAsia="sv-SE"/>
              </w:rPr>
            </w:pPr>
            <w:r w:rsidRPr="003421DD">
              <w:rPr>
                <w:rFonts w:eastAsia="Yu Mincho" w:cstheme="minorHAnsi" w:hint="eastAsia"/>
                <w:iCs/>
                <w:lang w:eastAsia="ja-JP"/>
              </w:rPr>
              <w:t>The UE triggers CB-Msg3 only if the size of pending UL data is less than the configured maximum TBS (FFS if the maximum TBS is same or different for different CE levels)</w:t>
            </w:r>
          </w:p>
        </w:tc>
      </w:tr>
    </w:tbl>
    <w:p w14:paraId="0D29DD92" w14:textId="1EC1E05E" w:rsidR="00F64890" w:rsidRDefault="00F64890" w:rsidP="00791EB3">
      <w:pPr>
        <w:rPr>
          <w:lang w:eastAsia="sv-SE"/>
        </w:rPr>
      </w:pPr>
      <w:r w:rsidRPr="00F64890">
        <w:rPr>
          <w:lang w:eastAsia="sv-SE"/>
        </w:rPr>
        <w:t>If the</w:t>
      </w:r>
      <w:r>
        <w:rPr>
          <w:lang w:eastAsia="sv-SE"/>
        </w:rPr>
        <w:t xml:space="preserve"> TBS is per CE level, </w:t>
      </w:r>
      <w:r w:rsidR="003421DD">
        <w:rPr>
          <w:lang w:eastAsia="sv-SE"/>
        </w:rPr>
        <w:t xml:space="preserve">UE may need to cancel </w:t>
      </w:r>
      <w:r>
        <w:rPr>
          <w:lang w:eastAsia="sv-SE"/>
        </w:rPr>
        <w:t>CB-Msg3-EDT</w:t>
      </w:r>
      <w:r w:rsidR="003421DD">
        <w:rPr>
          <w:lang w:val="en-US" w:eastAsia="sv-SE"/>
        </w:rPr>
        <w:t xml:space="preserve"> </w:t>
      </w:r>
      <w:r w:rsidR="003421DD">
        <w:rPr>
          <w:lang w:eastAsia="sv-SE"/>
        </w:rPr>
        <w:t>if the size of pending UL data is more than the TBS</w:t>
      </w:r>
      <w:r>
        <w:rPr>
          <w:lang w:eastAsia="sv-SE"/>
        </w:rPr>
        <w:t xml:space="preserve"> when moving to the next CE level.</w:t>
      </w:r>
    </w:p>
    <w:p w14:paraId="66844F6E" w14:textId="357A3A47" w:rsidR="003421DD" w:rsidRDefault="003421DD" w:rsidP="00791EB3">
      <w:pPr>
        <w:rPr>
          <w:lang w:eastAsia="sv-SE"/>
        </w:rPr>
      </w:pPr>
      <w:r w:rsidRPr="003421DD">
        <w:rPr>
          <w:lang w:eastAsia="sv-SE"/>
        </w:rPr>
        <w:t>It has been captured as editor’s note.</w:t>
      </w:r>
    </w:p>
    <w:p w14:paraId="53BA6D77" w14:textId="78D9AA05" w:rsidR="003421DD" w:rsidRDefault="003421DD" w:rsidP="00791EB3">
      <w:pPr>
        <w:rPr>
          <w:b/>
          <w:bCs/>
          <w:lang w:eastAsia="sv-SE"/>
        </w:rPr>
      </w:pPr>
      <w:r>
        <w:rPr>
          <w:b/>
          <w:bCs/>
          <w:lang w:eastAsia="sv-SE"/>
        </w:rPr>
        <w:t>Proposed resolution:</w:t>
      </w:r>
    </w:p>
    <w:p w14:paraId="20206232" w14:textId="3A5778AE" w:rsidR="003421DD" w:rsidRDefault="003421DD" w:rsidP="00791EB3">
      <w:pPr>
        <w:rPr>
          <w:lang w:eastAsia="sv-SE"/>
        </w:rPr>
      </w:pPr>
      <w:r>
        <w:rPr>
          <w:lang w:eastAsia="sv-SE"/>
        </w:rPr>
        <w:t xml:space="preserve">Since the UL resource is provided per CE level, the </w:t>
      </w:r>
      <w:r>
        <w:rPr>
          <w:rFonts w:eastAsia="Yu Mincho" w:cstheme="minorHAnsi"/>
          <w:iCs/>
          <w:lang w:eastAsia="ja-JP"/>
        </w:rPr>
        <w:t>maximum</w:t>
      </w:r>
      <w:r>
        <w:rPr>
          <w:lang w:eastAsia="sv-SE"/>
        </w:rPr>
        <w:t xml:space="preserve"> TBS should also be considered as per CE level.</w:t>
      </w:r>
    </w:p>
    <w:p w14:paraId="6724C4DB" w14:textId="5E665066" w:rsidR="003421DD" w:rsidRDefault="003421DD" w:rsidP="00791EB3">
      <w:pPr>
        <w:rPr>
          <w:b/>
          <w:bCs/>
          <w:lang w:eastAsia="sv-SE"/>
        </w:rPr>
      </w:pPr>
      <w:r w:rsidRPr="003421DD">
        <w:rPr>
          <w:b/>
          <w:bCs/>
          <w:lang w:eastAsia="sv-SE"/>
        </w:rPr>
        <w:t>Proposal 1:</w:t>
      </w:r>
      <w:r>
        <w:rPr>
          <w:b/>
          <w:bCs/>
          <w:lang w:eastAsia="sv-SE"/>
        </w:rPr>
        <w:t xml:space="preserve"> The </w:t>
      </w:r>
      <w:r w:rsidRPr="003421DD">
        <w:rPr>
          <w:b/>
          <w:bCs/>
          <w:lang w:eastAsia="sv-SE"/>
        </w:rPr>
        <w:t xml:space="preserve">maximum </w:t>
      </w:r>
      <w:r>
        <w:rPr>
          <w:b/>
          <w:bCs/>
          <w:lang w:eastAsia="sv-SE"/>
        </w:rPr>
        <w:t xml:space="preserve">TBS </w:t>
      </w:r>
      <w:r w:rsidR="00EC3171">
        <w:rPr>
          <w:b/>
          <w:bCs/>
          <w:lang w:eastAsia="sv-SE"/>
        </w:rPr>
        <w:t>could be</w:t>
      </w:r>
      <w:r>
        <w:rPr>
          <w:b/>
          <w:bCs/>
          <w:lang w:eastAsia="sv-SE"/>
        </w:rPr>
        <w:t xml:space="preserve"> different for different CE levels.</w:t>
      </w:r>
    </w:p>
    <w:tbl>
      <w:tblPr>
        <w:tblStyle w:val="a9"/>
        <w:tblW w:w="0" w:type="auto"/>
        <w:tblLook w:val="04A0" w:firstRow="1" w:lastRow="0" w:firstColumn="1" w:lastColumn="0" w:noHBand="0" w:noVBand="1"/>
      </w:tblPr>
      <w:tblGrid>
        <w:gridCol w:w="1614"/>
        <w:gridCol w:w="1183"/>
        <w:gridCol w:w="6832"/>
      </w:tblGrid>
      <w:tr w:rsidR="00020A98" w14:paraId="4EDCB433" w14:textId="77777777" w:rsidTr="00020A98">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6727D04" w14:textId="77777777" w:rsidR="00020A98" w:rsidRDefault="00020A98">
            <w:pPr>
              <w:jc w:val="center"/>
              <w:rPr>
                <w:b/>
                <w:bCs/>
                <w:lang w:eastAsia="sv-SE"/>
              </w:rPr>
            </w:pPr>
            <w:r>
              <w:rPr>
                <w:b/>
                <w:bCs/>
                <w:lang w:eastAsia="sv-SE"/>
              </w:rPr>
              <w:t>Company</w:t>
            </w:r>
          </w:p>
        </w:tc>
        <w:tc>
          <w:tcPr>
            <w:tcW w:w="118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132E0CA" w14:textId="77777777" w:rsidR="00020A98" w:rsidRDefault="00020A98">
            <w:pPr>
              <w:jc w:val="center"/>
              <w:rPr>
                <w:b/>
                <w:bCs/>
                <w:lang w:eastAsia="sv-SE"/>
              </w:rPr>
            </w:pPr>
            <w:r>
              <w:rPr>
                <w:b/>
                <w:bCs/>
                <w:lang w:eastAsia="sv-SE"/>
              </w:rPr>
              <w:t>Agree to proposal?</w:t>
            </w:r>
          </w:p>
        </w:tc>
        <w:tc>
          <w:tcPr>
            <w:tcW w:w="683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7E67329" w14:textId="77777777" w:rsidR="00020A98" w:rsidRDefault="00020A98">
            <w:pPr>
              <w:jc w:val="center"/>
              <w:rPr>
                <w:b/>
                <w:bCs/>
                <w:lang w:eastAsia="sv-SE"/>
              </w:rPr>
            </w:pPr>
            <w:r>
              <w:rPr>
                <w:b/>
                <w:bCs/>
                <w:lang w:eastAsia="sv-SE"/>
              </w:rPr>
              <w:t>Other comments</w:t>
            </w:r>
          </w:p>
        </w:tc>
      </w:tr>
      <w:tr w:rsidR="00020A98" w14:paraId="7C9B84D5" w14:textId="77777777" w:rsidTr="00020A98">
        <w:tc>
          <w:tcPr>
            <w:tcW w:w="1614" w:type="dxa"/>
            <w:tcBorders>
              <w:top w:val="single" w:sz="4" w:space="0" w:color="auto"/>
              <w:left w:val="single" w:sz="4" w:space="0" w:color="auto"/>
              <w:bottom w:val="single" w:sz="4" w:space="0" w:color="auto"/>
              <w:right w:val="single" w:sz="4" w:space="0" w:color="auto"/>
            </w:tcBorders>
            <w:vAlign w:val="center"/>
          </w:tcPr>
          <w:p w14:paraId="03F9ED3C" w14:textId="28F0E2B5" w:rsidR="00020A98" w:rsidRDefault="00BB2A98">
            <w:pPr>
              <w:jc w:val="center"/>
              <w:rPr>
                <w:lang w:eastAsia="sv-SE"/>
              </w:rPr>
            </w:pPr>
            <w:r>
              <w:rPr>
                <w:lang w:eastAsia="sv-SE"/>
              </w:rPr>
              <w:t>Apple</w:t>
            </w:r>
          </w:p>
        </w:tc>
        <w:tc>
          <w:tcPr>
            <w:tcW w:w="1183" w:type="dxa"/>
            <w:tcBorders>
              <w:top w:val="single" w:sz="4" w:space="0" w:color="auto"/>
              <w:left w:val="single" w:sz="4" w:space="0" w:color="auto"/>
              <w:bottom w:val="single" w:sz="4" w:space="0" w:color="auto"/>
              <w:right w:val="single" w:sz="4" w:space="0" w:color="auto"/>
            </w:tcBorders>
            <w:vAlign w:val="center"/>
          </w:tcPr>
          <w:p w14:paraId="260ECF12" w14:textId="08D669DF" w:rsidR="00020A98" w:rsidRDefault="00BB2A98">
            <w:pPr>
              <w:jc w:val="center"/>
              <w:rPr>
                <w:lang w:eastAsia="sv-SE"/>
              </w:rPr>
            </w:pPr>
            <w:r>
              <w:rPr>
                <w:lang w:eastAsia="sv-SE"/>
              </w:rPr>
              <w:t>No strong view.</w:t>
            </w:r>
          </w:p>
        </w:tc>
        <w:tc>
          <w:tcPr>
            <w:tcW w:w="6832" w:type="dxa"/>
            <w:tcBorders>
              <w:top w:val="single" w:sz="4" w:space="0" w:color="auto"/>
              <w:left w:val="single" w:sz="4" w:space="0" w:color="auto"/>
              <w:bottom w:val="single" w:sz="4" w:space="0" w:color="auto"/>
              <w:right w:val="single" w:sz="4" w:space="0" w:color="auto"/>
            </w:tcBorders>
            <w:vAlign w:val="center"/>
          </w:tcPr>
          <w:p w14:paraId="212AA8D4" w14:textId="5FCB753F" w:rsidR="00020A98" w:rsidRDefault="00BB2A98" w:rsidP="00BB2A98">
            <w:pPr>
              <w:rPr>
                <w:lang w:eastAsia="sv-SE"/>
              </w:rPr>
            </w:pPr>
            <w:r>
              <w:rPr>
                <w:lang w:eastAsia="sv-SE"/>
              </w:rPr>
              <w:t>Since mentioned by rapporteur, we think a relevant discussion point is whether UE can fallback from a lower CE level to higher CE level.</w:t>
            </w:r>
          </w:p>
        </w:tc>
      </w:tr>
      <w:tr w:rsidR="00020A98" w14:paraId="0B2E92D7" w14:textId="77777777" w:rsidTr="00020A98">
        <w:tc>
          <w:tcPr>
            <w:tcW w:w="1614" w:type="dxa"/>
            <w:tcBorders>
              <w:top w:val="single" w:sz="4" w:space="0" w:color="auto"/>
              <w:left w:val="single" w:sz="4" w:space="0" w:color="auto"/>
              <w:bottom w:val="single" w:sz="4" w:space="0" w:color="auto"/>
              <w:right w:val="single" w:sz="4" w:space="0" w:color="auto"/>
            </w:tcBorders>
            <w:vAlign w:val="center"/>
          </w:tcPr>
          <w:p w14:paraId="7543EBF1" w14:textId="1A93A451" w:rsidR="00020A98" w:rsidRPr="00330BAC" w:rsidRDefault="00330BAC">
            <w:pPr>
              <w:jc w:val="center"/>
              <w:rPr>
                <w:rFonts w:eastAsiaTheme="minorEastAsia"/>
              </w:rPr>
            </w:pPr>
            <w:r>
              <w:rPr>
                <w:rFonts w:eastAsiaTheme="minorEastAsia" w:hint="eastAsia"/>
              </w:rPr>
              <w:t>v</w:t>
            </w:r>
            <w:r>
              <w:rPr>
                <w:rFonts w:eastAsiaTheme="minorEastAsia"/>
              </w:rPr>
              <w:t>ivo</w:t>
            </w:r>
          </w:p>
        </w:tc>
        <w:tc>
          <w:tcPr>
            <w:tcW w:w="1183" w:type="dxa"/>
            <w:tcBorders>
              <w:top w:val="single" w:sz="4" w:space="0" w:color="auto"/>
              <w:left w:val="single" w:sz="4" w:space="0" w:color="auto"/>
              <w:bottom w:val="single" w:sz="4" w:space="0" w:color="auto"/>
              <w:right w:val="single" w:sz="4" w:space="0" w:color="auto"/>
            </w:tcBorders>
            <w:vAlign w:val="center"/>
          </w:tcPr>
          <w:p w14:paraId="49BF7376" w14:textId="685A839D" w:rsidR="00020A98" w:rsidRPr="004C54A2" w:rsidRDefault="004C54A2">
            <w:pPr>
              <w:jc w:val="center"/>
              <w:rPr>
                <w:rFonts w:eastAsiaTheme="minorEastAsia"/>
              </w:rPr>
            </w:pPr>
            <w:r>
              <w:rPr>
                <w:rFonts w:eastAsiaTheme="minorEastAsia" w:hint="eastAsia"/>
              </w:rPr>
              <w:t>Y</w:t>
            </w:r>
            <w:r>
              <w:rPr>
                <w:rFonts w:eastAsiaTheme="minorEastAsia"/>
              </w:rPr>
              <w:t>es</w:t>
            </w:r>
          </w:p>
        </w:tc>
        <w:tc>
          <w:tcPr>
            <w:tcW w:w="6832" w:type="dxa"/>
            <w:tcBorders>
              <w:top w:val="single" w:sz="4" w:space="0" w:color="auto"/>
              <w:left w:val="single" w:sz="4" w:space="0" w:color="auto"/>
              <w:bottom w:val="single" w:sz="4" w:space="0" w:color="auto"/>
              <w:right w:val="single" w:sz="4" w:space="0" w:color="auto"/>
            </w:tcBorders>
            <w:vAlign w:val="center"/>
          </w:tcPr>
          <w:p w14:paraId="50BD59E5" w14:textId="6EBF5120" w:rsidR="00020A98" w:rsidRPr="004C54A2" w:rsidRDefault="004C54A2" w:rsidP="004C54A2">
            <w:pPr>
              <w:rPr>
                <w:rFonts w:eastAsiaTheme="minorEastAsia"/>
              </w:rPr>
            </w:pPr>
            <w:r w:rsidRPr="004C54A2">
              <w:rPr>
                <w:lang w:eastAsia="sv-SE"/>
              </w:rPr>
              <w:t xml:space="preserve">Different </w:t>
            </w:r>
            <w:proofErr w:type="gramStart"/>
            <w:r w:rsidRPr="004C54A2">
              <w:rPr>
                <w:lang w:eastAsia="sv-SE"/>
              </w:rPr>
              <w:t>CE  levels</w:t>
            </w:r>
            <w:proofErr w:type="gramEnd"/>
            <w:r w:rsidRPr="004C54A2">
              <w:rPr>
                <w:lang w:eastAsia="sv-SE"/>
              </w:rPr>
              <w:t xml:space="preserve"> correspond to varying channel conditions. It </w:t>
            </w:r>
            <w:r w:rsidR="00B419A0">
              <w:rPr>
                <w:lang w:eastAsia="sv-SE"/>
              </w:rPr>
              <w:t xml:space="preserve">is a spontaneous logic that </w:t>
            </w:r>
            <w:r w:rsidRPr="004C54A2">
              <w:rPr>
                <w:lang w:eastAsia="sv-SE"/>
              </w:rPr>
              <w:t>the maximum TBS will differ accordingly.</w:t>
            </w:r>
          </w:p>
        </w:tc>
      </w:tr>
      <w:tr w:rsidR="00020A98" w14:paraId="3B8136D9" w14:textId="77777777" w:rsidTr="00020A98">
        <w:tc>
          <w:tcPr>
            <w:tcW w:w="1614" w:type="dxa"/>
            <w:tcBorders>
              <w:top w:val="single" w:sz="4" w:space="0" w:color="auto"/>
              <w:left w:val="single" w:sz="4" w:space="0" w:color="auto"/>
              <w:bottom w:val="single" w:sz="4" w:space="0" w:color="auto"/>
              <w:right w:val="single" w:sz="4" w:space="0" w:color="auto"/>
            </w:tcBorders>
            <w:vAlign w:val="center"/>
          </w:tcPr>
          <w:p w14:paraId="14C4041F" w14:textId="5646829C" w:rsidR="00020A98" w:rsidRPr="009324D9" w:rsidRDefault="009324D9">
            <w:pPr>
              <w:jc w:val="center"/>
              <w:rPr>
                <w:rFonts w:eastAsiaTheme="minorEastAsia"/>
              </w:rPr>
            </w:pPr>
            <w:r>
              <w:rPr>
                <w:rFonts w:eastAsiaTheme="minorEastAsia" w:hint="eastAsia"/>
              </w:rPr>
              <w:t>OPPO</w:t>
            </w:r>
          </w:p>
        </w:tc>
        <w:tc>
          <w:tcPr>
            <w:tcW w:w="1183" w:type="dxa"/>
            <w:tcBorders>
              <w:top w:val="single" w:sz="4" w:space="0" w:color="auto"/>
              <w:left w:val="single" w:sz="4" w:space="0" w:color="auto"/>
              <w:bottom w:val="single" w:sz="4" w:space="0" w:color="auto"/>
              <w:right w:val="single" w:sz="4" w:space="0" w:color="auto"/>
            </w:tcBorders>
            <w:vAlign w:val="center"/>
          </w:tcPr>
          <w:p w14:paraId="3EDECDB6" w14:textId="0E2B2176" w:rsidR="00020A98" w:rsidRDefault="009324D9">
            <w:pPr>
              <w:jc w:val="center"/>
              <w:rPr>
                <w:lang w:eastAsia="sv-SE"/>
              </w:rPr>
            </w:pPr>
            <w:r>
              <w:rPr>
                <w:rFonts w:eastAsiaTheme="minorEastAsia" w:hint="eastAsia"/>
              </w:rPr>
              <w:t>See comment</w:t>
            </w:r>
          </w:p>
        </w:tc>
        <w:tc>
          <w:tcPr>
            <w:tcW w:w="6832" w:type="dxa"/>
            <w:tcBorders>
              <w:top w:val="single" w:sz="4" w:space="0" w:color="auto"/>
              <w:left w:val="single" w:sz="4" w:space="0" w:color="auto"/>
              <w:bottom w:val="single" w:sz="4" w:space="0" w:color="auto"/>
              <w:right w:val="single" w:sz="4" w:space="0" w:color="auto"/>
            </w:tcBorders>
            <w:vAlign w:val="center"/>
          </w:tcPr>
          <w:p w14:paraId="04869EA8" w14:textId="39CCC481" w:rsidR="00020A98" w:rsidRDefault="009324D9">
            <w:pPr>
              <w:jc w:val="center"/>
              <w:rPr>
                <w:lang w:eastAsia="sv-SE"/>
              </w:rPr>
            </w:pPr>
            <w:r>
              <w:rPr>
                <w:rFonts w:eastAsiaTheme="minorEastAsia" w:hint="eastAsia"/>
              </w:rPr>
              <w:t>We understand the maximum TBS is configured per CE level, whether to configure the same value is up to the NW</w:t>
            </w:r>
          </w:p>
        </w:tc>
      </w:tr>
      <w:tr w:rsidR="00DB0350" w14:paraId="102D58B7" w14:textId="77777777" w:rsidTr="00020A98">
        <w:tc>
          <w:tcPr>
            <w:tcW w:w="1614" w:type="dxa"/>
            <w:tcBorders>
              <w:top w:val="single" w:sz="4" w:space="0" w:color="auto"/>
              <w:left w:val="single" w:sz="4" w:space="0" w:color="auto"/>
              <w:bottom w:val="single" w:sz="4" w:space="0" w:color="auto"/>
              <w:right w:val="single" w:sz="4" w:space="0" w:color="auto"/>
            </w:tcBorders>
            <w:vAlign w:val="center"/>
          </w:tcPr>
          <w:p w14:paraId="6721F5ED" w14:textId="515A686D" w:rsidR="00DB0350" w:rsidRDefault="00DB0350" w:rsidP="00DB0350">
            <w:pPr>
              <w:jc w:val="center"/>
              <w:rPr>
                <w:lang w:eastAsia="sv-SE"/>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1183" w:type="dxa"/>
            <w:tcBorders>
              <w:top w:val="single" w:sz="4" w:space="0" w:color="auto"/>
              <w:left w:val="single" w:sz="4" w:space="0" w:color="auto"/>
              <w:bottom w:val="single" w:sz="4" w:space="0" w:color="auto"/>
              <w:right w:val="single" w:sz="4" w:space="0" w:color="auto"/>
            </w:tcBorders>
            <w:vAlign w:val="center"/>
          </w:tcPr>
          <w:p w14:paraId="1CE46FCC" w14:textId="14650740" w:rsidR="00DB0350" w:rsidRDefault="00DB0350" w:rsidP="00DB0350">
            <w:pPr>
              <w:jc w:val="left"/>
              <w:rPr>
                <w:lang w:eastAsia="sv-SE"/>
              </w:rPr>
            </w:pPr>
            <w:r>
              <w:rPr>
                <w:rFonts w:eastAsiaTheme="minorEastAsia"/>
              </w:rPr>
              <w:t>Agree, but</w:t>
            </w:r>
          </w:p>
        </w:tc>
        <w:tc>
          <w:tcPr>
            <w:tcW w:w="6832" w:type="dxa"/>
            <w:tcBorders>
              <w:top w:val="single" w:sz="4" w:space="0" w:color="auto"/>
              <w:left w:val="single" w:sz="4" w:space="0" w:color="auto"/>
              <w:bottom w:val="single" w:sz="4" w:space="0" w:color="auto"/>
              <w:right w:val="single" w:sz="4" w:space="0" w:color="auto"/>
            </w:tcBorders>
            <w:vAlign w:val="center"/>
          </w:tcPr>
          <w:p w14:paraId="02D3DA13" w14:textId="77777777" w:rsidR="00DB0350" w:rsidRDefault="00DB0350" w:rsidP="00DB0350">
            <w:pPr>
              <w:jc w:val="left"/>
              <w:rPr>
                <w:rFonts w:eastAsiaTheme="minorEastAsia"/>
              </w:rPr>
            </w:pPr>
            <w:r>
              <w:rPr>
                <w:rFonts w:eastAsiaTheme="minorEastAsia"/>
              </w:rPr>
              <w:t xml:space="preserve">We don’t see the need to support fallback across the different CE levels which will make the procedure very complex and may lead to larger latency. Falling back to the legacy EDT is sufficient. </w:t>
            </w:r>
          </w:p>
          <w:p w14:paraId="02A1B1C4" w14:textId="1461CABF" w:rsidR="00DB0350" w:rsidRDefault="00DB0350" w:rsidP="00DB0350">
            <w:pPr>
              <w:jc w:val="left"/>
              <w:rPr>
                <w:lang w:eastAsia="sv-SE"/>
              </w:rPr>
            </w:pPr>
            <w:r>
              <w:rPr>
                <w:rFonts w:eastAsiaTheme="minorEastAsia" w:hint="eastAsia"/>
              </w:rPr>
              <w:t>R</w:t>
            </w:r>
            <w:r>
              <w:rPr>
                <w:rFonts w:eastAsiaTheme="minorEastAsia"/>
              </w:rPr>
              <w:t xml:space="preserve">egarding the CE level change after UE begins to perform </w:t>
            </w:r>
            <w:r>
              <w:rPr>
                <w:lang w:eastAsia="sv-SE"/>
              </w:rPr>
              <w:t xml:space="preserve">CB-Msg3-EDT, there is no need to cancel it. The TBS should be only used to decide whether to initiate the procedure and doesn’t need to affect the ongoing procedure. </w:t>
            </w:r>
          </w:p>
        </w:tc>
      </w:tr>
      <w:tr w:rsidR="00DB0350" w14:paraId="09A12CE0" w14:textId="77777777" w:rsidTr="00020A98">
        <w:tc>
          <w:tcPr>
            <w:tcW w:w="1614" w:type="dxa"/>
            <w:tcBorders>
              <w:top w:val="single" w:sz="4" w:space="0" w:color="auto"/>
              <w:left w:val="single" w:sz="4" w:space="0" w:color="auto"/>
              <w:bottom w:val="single" w:sz="4" w:space="0" w:color="auto"/>
              <w:right w:val="single" w:sz="4" w:space="0" w:color="auto"/>
            </w:tcBorders>
            <w:vAlign w:val="center"/>
          </w:tcPr>
          <w:p w14:paraId="36B113EA" w14:textId="465E664D" w:rsidR="00DB0350" w:rsidRDefault="0071236C" w:rsidP="00DB0350">
            <w:pPr>
              <w:jc w:val="center"/>
              <w:rPr>
                <w:lang w:eastAsia="sv-SE"/>
              </w:rPr>
            </w:pPr>
            <w:r>
              <w:rPr>
                <w:lang w:eastAsia="sv-SE"/>
              </w:rPr>
              <w:t>Ericsson</w:t>
            </w:r>
          </w:p>
        </w:tc>
        <w:tc>
          <w:tcPr>
            <w:tcW w:w="1183" w:type="dxa"/>
            <w:tcBorders>
              <w:top w:val="single" w:sz="4" w:space="0" w:color="auto"/>
              <w:left w:val="single" w:sz="4" w:space="0" w:color="auto"/>
              <w:bottom w:val="single" w:sz="4" w:space="0" w:color="auto"/>
              <w:right w:val="single" w:sz="4" w:space="0" w:color="auto"/>
            </w:tcBorders>
            <w:vAlign w:val="center"/>
          </w:tcPr>
          <w:p w14:paraId="4255C1AA" w14:textId="42F74901" w:rsidR="00DB0350" w:rsidRDefault="0071236C" w:rsidP="00DB0350">
            <w:pPr>
              <w:jc w:val="center"/>
              <w:rPr>
                <w:lang w:eastAsia="sv-SE"/>
              </w:rPr>
            </w:pPr>
            <w:r>
              <w:rPr>
                <w:lang w:eastAsia="sv-SE"/>
              </w:rPr>
              <w:t>Disagree</w:t>
            </w:r>
          </w:p>
        </w:tc>
        <w:tc>
          <w:tcPr>
            <w:tcW w:w="6832" w:type="dxa"/>
            <w:tcBorders>
              <w:top w:val="single" w:sz="4" w:space="0" w:color="auto"/>
              <w:left w:val="single" w:sz="4" w:space="0" w:color="auto"/>
              <w:bottom w:val="single" w:sz="4" w:space="0" w:color="auto"/>
              <w:right w:val="single" w:sz="4" w:space="0" w:color="auto"/>
            </w:tcBorders>
            <w:vAlign w:val="center"/>
          </w:tcPr>
          <w:p w14:paraId="6EF35F70" w14:textId="20079C60" w:rsidR="00DB0350" w:rsidRDefault="0071236C" w:rsidP="0071236C">
            <w:pPr>
              <w:jc w:val="center"/>
              <w:rPr>
                <w:lang w:eastAsia="sv-SE"/>
              </w:rPr>
            </w:pPr>
            <w:r>
              <w:rPr>
                <w:lang w:eastAsia="sv-SE"/>
              </w:rPr>
              <w:t xml:space="preserve">To make everything simple, </w:t>
            </w:r>
            <w:proofErr w:type="spellStart"/>
            <w:r>
              <w:rPr>
                <w:lang w:eastAsia="sv-SE"/>
              </w:rPr>
              <w:t>lets</w:t>
            </w:r>
            <w:proofErr w:type="spellEnd"/>
            <w:r>
              <w:rPr>
                <w:lang w:eastAsia="sv-SE"/>
              </w:rPr>
              <w:t xml:space="preserve"> have only one TBS (no maximum needed!).</w:t>
            </w:r>
            <w:r>
              <w:rPr>
                <w:lang w:eastAsia="sv-SE"/>
              </w:rPr>
              <w:br/>
              <w:t>The per CE level resource allocation enable better coverage for the lower CE level for example by more repetitions.</w:t>
            </w:r>
          </w:p>
        </w:tc>
      </w:tr>
      <w:tr w:rsidR="00DB0350" w14:paraId="7C3C0546" w14:textId="77777777" w:rsidTr="00020A98">
        <w:tc>
          <w:tcPr>
            <w:tcW w:w="1614" w:type="dxa"/>
            <w:tcBorders>
              <w:top w:val="single" w:sz="4" w:space="0" w:color="auto"/>
              <w:left w:val="single" w:sz="4" w:space="0" w:color="auto"/>
              <w:bottom w:val="single" w:sz="4" w:space="0" w:color="auto"/>
              <w:right w:val="single" w:sz="4" w:space="0" w:color="auto"/>
            </w:tcBorders>
            <w:vAlign w:val="center"/>
          </w:tcPr>
          <w:p w14:paraId="0743311F" w14:textId="46929B25" w:rsidR="00DB0350" w:rsidRDefault="00141CC9" w:rsidP="00DB0350">
            <w:pPr>
              <w:jc w:val="center"/>
              <w:rPr>
                <w:lang w:eastAsia="sv-SE"/>
              </w:rPr>
            </w:pPr>
            <w:r>
              <w:rPr>
                <w:lang w:eastAsia="sv-SE"/>
              </w:rPr>
              <w:t>Samsung</w:t>
            </w:r>
          </w:p>
        </w:tc>
        <w:tc>
          <w:tcPr>
            <w:tcW w:w="1183" w:type="dxa"/>
            <w:tcBorders>
              <w:top w:val="single" w:sz="4" w:space="0" w:color="auto"/>
              <w:left w:val="single" w:sz="4" w:space="0" w:color="auto"/>
              <w:bottom w:val="single" w:sz="4" w:space="0" w:color="auto"/>
              <w:right w:val="single" w:sz="4" w:space="0" w:color="auto"/>
            </w:tcBorders>
            <w:vAlign w:val="center"/>
          </w:tcPr>
          <w:p w14:paraId="37C01807" w14:textId="50DDDDBB" w:rsidR="00DB0350" w:rsidRDefault="006E5695" w:rsidP="00DB0350">
            <w:pPr>
              <w:jc w:val="center"/>
              <w:rPr>
                <w:lang w:eastAsia="sv-SE"/>
              </w:rPr>
            </w:pPr>
            <w:r>
              <w:rPr>
                <w:lang w:eastAsia="sv-SE"/>
              </w:rPr>
              <w:t>No strong view</w:t>
            </w:r>
          </w:p>
        </w:tc>
        <w:tc>
          <w:tcPr>
            <w:tcW w:w="6832" w:type="dxa"/>
            <w:tcBorders>
              <w:top w:val="single" w:sz="4" w:space="0" w:color="auto"/>
              <w:left w:val="single" w:sz="4" w:space="0" w:color="auto"/>
              <w:bottom w:val="single" w:sz="4" w:space="0" w:color="auto"/>
              <w:right w:val="single" w:sz="4" w:space="0" w:color="auto"/>
            </w:tcBorders>
            <w:vAlign w:val="center"/>
          </w:tcPr>
          <w:p w14:paraId="5F668CFF" w14:textId="65F686BA" w:rsidR="00DB0350" w:rsidRDefault="006E5695" w:rsidP="006E5695">
            <w:pPr>
              <w:jc w:val="left"/>
              <w:rPr>
                <w:lang w:eastAsia="sv-SE"/>
              </w:rPr>
            </w:pPr>
            <w:r>
              <w:rPr>
                <w:lang w:eastAsia="sv-SE"/>
              </w:rPr>
              <w:t xml:space="preserve">We prefer anything that makes the procedures </w:t>
            </w:r>
            <w:proofErr w:type="gramStart"/>
            <w:r>
              <w:rPr>
                <w:lang w:eastAsia="sv-SE"/>
              </w:rPr>
              <w:t>more simple</w:t>
            </w:r>
            <w:proofErr w:type="gramEnd"/>
            <w:r>
              <w:rPr>
                <w:lang w:eastAsia="sv-SE"/>
              </w:rPr>
              <w:t xml:space="preserve">. In the end we may only have 2 CE levels for </w:t>
            </w:r>
            <w:proofErr w:type="spellStart"/>
            <w:r>
              <w:rPr>
                <w:lang w:eastAsia="sv-SE"/>
              </w:rPr>
              <w:t>eMTC</w:t>
            </w:r>
            <w:proofErr w:type="spellEnd"/>
            <w:r>
              <w:rPr>
                <w:lang w:eastAsia="sv-SE"/>
              </w:rPr>
              <w:t xml:space="preserve"> and 3 for NB-IoT, so maybe to have the same CE level can be acceptable. </w:t>
            </w:r>
          </w:p>
        </w:tc>
      </w:tr>
      <w:tr w:rsidR="002719F1" w14:paraId="3B02FB86" w14:textId="77777777" w:rsidTr="00020A98">
        <w:tc>
          <w:tcPr>
            <w:tcW w:w="1614" w:type="dxa"/>
            <w:tcBorders>
              <w:top w:val="single" w:sz="4" w:space="0" w:color="auto"/>
              <w:left w:val="single" w:sz="4" w:space="0" w:color="auto"/>
              <w:bottom w:val="single" w:sz="4" w:space="0" w:color="auto"/>
              <w:right w:val="single" w:sz="4" w:space="0" w:color="auto"/>
            </w:tcBorders>
            <w:vAlign w:val="center"/>
          </w:tcPr>
          <w:p w14:paraId="39E6924E" w14:textId="5E1BBFA2" w:rsidR="002719F1" w:rsidRDefault="002719F1" w:rsidP="002719F1">
            <w:pPr>
              <w:jc w:val="center"/>
              <w:rPr>
                <w:lang w:eastAsia="sv-SE"/>
              </w:rPr>
            </w:pPr>
            <w:r w:rsidRPr="002245D2">
              <w:rPr>
                <w:rFonts w:hint="eastAsia"/>
                <w:lang w:eastAsia="sv-SE"/>
              </w:rPr>
              <w:t>Nokia</w:t>
            </w:r>
          </w:p>
        </w:tc>
        <w:tc>
          <w:tcPr>
            <w:tcW w:w="1183" w:type="dxa"/>
            <w:tcBorders>
              <w:top w:val="single" w:sz="4" w:space="0" w:color="auto"/>
              <w:left w:val="single" w:sz="4" w:space="0" w:color="auto"/>
              <w:bottom w:val="single" w:sz="4" w:space="0" w:color="auto"/>
              <w:right w:val="single" w:sz="4" w:space="0" w:color="auto"/>
            </w:tcBorders>
            <w:vAlign w:val="center"/>
          </w:tcPr>
          <w:p w14:paraId="5D8780C4" w14:textId="699394D9" w:rsidR="002719F1" w:rsidRDefault="002719F1" w:rsidP="002719F1">
            <w:pPr>
              <w:jc w:val="center"/>
              <w:rPr>
                <w:lang w:eastAsia="sv-SE"/>
              </w:rPr>
            </w:pPr>
            <w:r w:rsidRPr="002245D2">
              <w:rPr>
                <w:rFonts w:hint="eastAsia"/>
                <w:lang w:eastAsia="sv-SE"/>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3263D584" w14:textId="5DC2315B" w:rsidR="002719F1" w:rsidRDefault="002719F1" w:rsidP="00D22F3D">
            <w:pPr>
              <w:jc w:val="left"/>
              <w:rPr>
                <w:lang w:eastAsia="sv-SE"/>
              </w:rPr>
            </w:pPr>
            <w:r w:rsidRPr="002245D2">
              <w:rPr>
                <w:lang w:eastAsia="sv-SE"/>
              </w:rPr>
              <w:t xml:space="preserve">The per-CE level TBS threshold enables the flexibility for NW to configure different thresholds considering the repetition request and resource cost for different CE levels. Please note the TBS threshold for legacy EDT is defined as per </w:t>
            </w:r>
            <w:r>
              <w:rPr>
                <w:rFonts w:eastAsiaTheme="minorEastAsia" w:hint="eastAsia"/>
              </w:rPr>
              <w:t>CE</w:t>
            </w:r>
            <w:r w:rsidRPr="002245D2">
              <w:rPr>
                <w:lang w:eastAsia="sv-SE"/>
              </w:rPr>
              <w:t xml:space="preserve"> </w:t>
            </w:r>
            <w:proofErr w:type="spellStart"/>
            <w:r w:rsidRPr="002245D2">
              <w:rPr>
                <w:lang w:eastAsia="sv-SE"/>
              </w:rPr>
              <w:t>level.We</w:t>
            </w:r>
            <w:proofErr w:type="spellEnd"/>
            <w:r w:rsidRPr="002245D2">
              <w:rPr>
                <w:lang w:eastAsia="sv-SE"/>
              </w:rPr>
              <w:t xml:space="preserve"> don't see why we should define a different mechanism for CB-Msg3 EDT.</w:t>
            </w:r>
          </w:p>
        </w:tc>
      </w:tr>
      <w:tr w:rsidR="002719F1" w14:paraId="004359D7" w14:textId="77777777" w:rsidTr="00020A98">
        <w:tc>
          <w:tcPr>
            <w:tcW w:w="1614" w:type="dxa"/>
            <w:tcBorders>
              <w:top w:val="single" w:sz="4" w:space="0" w:color="auto"/>
              <w:left w:val="single" w:sz="4" w:space="0" w:color="auto"/>
              <w:bottom w:val="single" w:sz="4" w:space="0" w:color="auto"/>
              <w:right w:val="single" w:sz="4" w:space="0" w:color="auto"/>
            </w:tcBorders>
            <w:vAlign w:val="center"/>
          </w:tcPr>
          <w:p w14:paraId="6AEAF2F5" w14:textId="0012C436" w:rsidR="002719F1" w:rsidRDefault="004763DE" w:rsidP="00DB0350">
            <w:pPr>
              <w:jc w:val="center"/>
              <w:rPr>
                <w:lang w:eastAsia="sv-SE"/>
              </w:rPr>
            </w:pPr>
            <w:r>
              <w:rPr>
                <w:lang w:eastAsia="sv-SE"/>
              </w:rPr>
              <w:t>Qualcomm</w:t>
            </w:r>
          </w:p>
        </w:tc>
        <w:tc>
          <w:tcPr>
            <w:tcW w:w="1183" w:type="dxa"/>
            <w:tcBorders>
              <w:top w:val="single" w:sz="4" w:space="0" w:color="auto"/>
              <w:left w:val="single" w:sz="4" w:space="0" w:color="auto"/>
              <w:bottom w:val="single" w:sz="4" w:space="0" w:color="auto"/>
              <w:right w:val="single" w:sz="4" w:space="0" w:color="auto"/>
            </w:tcBorders>
            <w:vAlign w:val="center"/>
          </w:tcPr>
          <w:p w14:paraId="52779EBC" w14:textId="4CF57158" w:rsidR="002719F1" w:rsidRDefault="004763DE" w:rsidP="00DB0350">
            <w:pPr>
              <w:jc w:val="center"/>
              <w:rPr>
                <w:lang w:eastAsia="sv-SE"/>
              </w:rPr>
            </w:pPr>
            <w:r>
              <w:rPr>
                <w:lang w:eastAsia="sv-SE"/>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52116458" w14:textId="4B7306A2" w:rsidR="00ED1A12" w:rsidRDefault="004763DE" w:rsidP="00454B8E">
            <w:pPr>
              <w:jc w:val="left"/>
              <w:rPr>
                <w:lang w:eastAsia="sv-SE"/>
              </w:rPr>
            </w:pPr>
            <w:r>
              <w:rPr>
                <w:lang w:eastAsia="sv-SE"/>
              </w:rPr>
              <w:t>Network anyway can configure same TBS for all CE levels</w:t>
            </w:r>
            <w:r w:rsidR="00A67545">
              <w:rPr>
                <w:lang w:eastAsia="sv-SE"/>
              </w:rPr>
              <w:t>.</w:t>
            </w:r>
            <w:r w:rsidR="00A534E3">
              <w:rPr>
                <w:color w:val="FF0000"/>
                <w:lang w:eastAsia="sv-SE"/>
              </w:rPr>
              <w:t xml:space="preserve"> </w:t>
            </w:r>
          </w:p>
        </w:tc>
      </w:tr>
      <w:tr w:rsidR="00AB3C3D" w14:paraId="475E49CD" w14:textId="77777777" w:rsidTr="00020A98">
        <w:tc>
          <w:tcPr>
            <w:tcW w:w="1614" w:type="dxa"/>
            <w:tcBorders>
              <w:top w:val="single" w:sz="4" w:space="0" w:color="auto"/>
              <w:left w:val="single" w:sz="4" w:space="0" w:color="auto"/>
              <w:bottom w:val="single" w:sz="4" w:space="0" w:color="auto"/>
              <w:right w:val="single" w:sz="4" w:space="0" w:color="auto"/>
            </w:tcBorders>
            <w:vAlign w:val="center"/>
          </w:tcPr>
          <w:p w14:paraId="64ADB428" w14:textId="67A8BD3E" w:rsidR="00AB3C3D" w:rsidRPr="00AB3C3D" w:rsidRDefault="00AB3C3D" w:rsidP="00DB0350">
            <w:pPr>
              <w:jc w:val="center"/>
              <w:rPr>
                <w:lang w:eastAsia="sv-SE"/>
              </w:rPr>
            </w:pPr>
            <w:r>
              <w:rPr>
                <w:lang w:eastAsia="sv-SE"/>
              </w:rPr>
              <w:t>ZTE</w:t>
            </w:r>
          </w:p>
        </w:tc>
        <w:tc>
          <w:tcPr>
            <w:tcW w:w="1183" w:type="dxa"/>
            <w:tcBorders>
              <w:top w:val="single" w:sz="4" w:space="0" w:color="auto"/>
              <w:left w:val="single" w:sz="4" w:space="0" w:color="auto"/>
              <w:bottom w:val="single" w:sz="4" w:space="0" w:color="auto"/>
              <w:right w:val="single" w:sz="4" w:space="0" w:color="auto"/>
            </w:tcBorders>
            <w:vAlign w:val="center"/>
          </w:tcPr>
          <w:p w14:paraId="76E53FAA" w14:textId="434DE395" w:rsidR="00AB3C3D" w:rsidRDefault="00AB3C3D" w:rsidP="00DB0350">
            <w:pPr>
              <w:jc w:val="center"/>
              <w:rPr>
                <w:lang w:eastAsia="sv-SE"/>
              </w:rPr>
            </w:pPr>
            <w:r>
              <w:rPr>
                <w:lang w:eastAsia="sv-SE"/>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53C8547E" w14:textId="2B8FB479" w:rsidR="00AB3C3D" w:rsidRPr="00AB3C3D" w:rsidRDefault="00AB3C3D" w:rsidP="00AB3C3D">
            <w:pPr>
              <w:jc w:val="left"/>
              <w:rPr>
                <w:rFonts w:eastAsiaTheme="minorEastAsia" w:hint="eastAsia"/>
              </w:rPr>
            </w:pPr>
            <w:r>
              <w:rPr>
                <w:rFonts w:eastAsiaTheme="minorEastAsia" w:hint="eastAsia"/>
              </w:rPr>
              <w:t>A</w:t>
            </w:r>
            <w:r>
              <w:rPr>
                <w:rFonts w:eastAsiaTheme="minorEastAsia"/>
              </w:rPr>
              <w:t>gree with Rapp, vivo, Nokia, Qualcomm etc. We also think “</w:t>
            </w:r>
            <w:r>
              <w:rPr>
                <w:lang w:eastAsia="sv-SE"/>
              </w:rPr>
              <w:t>cancel CB-Msg3-EDT</w:t>
            </w:r>
            <w:r>
              <w:rPr>
                <w:lang w:val="en-US" w:eastAsia="sv-SE"/>
              </w:rPr>
              <w:t xml:space="preserve"> </w:t>
            </w:r>
            <w:r>
              <w:rPr>
                <w:lang w:eastAsia="sv-SE"/>
              </w:rPr>
              <w:t>if the size of pending UL data is more than the TBS when moving to the next CE level</w:t>
            </w:r>
            <w:r>
              <w:rPr>
                <w:rFonts w:eastAsiaTheme="minorEastAsia"/>
              </w:rPr>
              <w:t xml:space="preserve">” may be seldom as the TBS in next CE level may be equal or larger. </w:t>
            </w:r>
          </w:p>
        </w:tc>
      </w:tr>
    </w:tbl>
    <w:p w14:paraId="37D98AD6" w14:textId="77777777" w:rsidR="00020A98" w:rsidRDefault="00020A98" w:rsidP="00791EB3">
      <w:pPr>
        <w:rPr>
          <w:b/>
          <w:bCs/>
          <w:lang w:eastAsia="sv-SE"/>
        </w:rPr>
      </w:pPr>
    </w:p>
    <w:p w14:paraId="4BB6FE54" w14:textId="57BFFAF9" w:rsidR="003421DD" w:rsidRDefault="003421DD" w:rsidP="003421DD">
      <w:pPr>
        <w:rPr>
          <w:b/>
          <w:bCs/>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-2:</w:t>
      </w:r>
      <w:r>
        <w:rPr>
          <w:i/>
          <w:iCs/>
          <w:lang w:eastAsia="sv-SE"/>
        </w:rPr>
        <w:t xml:space="preserve"> </w:t>
      </w:r>
      <w:r>
        <w:rPr>
          <w:lang w:eastAsia="sv-SE"/>
        </w:rPr>
        <w:t xml:space="preserve"> CB-RNTI calculation</w:t>
      </w:r>
    </w:p>
    <w:p w14:paraId="4647ADD0" w14:textId="77777777" w:rsidR="003421DD" w:rsidRDefault="003421DD" w:rsidP="003421DD">
      <w:pPr>
        <w:rPr>
          <w:b/>
          <w:bCs/>
          <w:lang w:eastAsia="sv-SE"/>
        </w:rPr>
      </w:pPr>
      <w:r>
        <w:rPr>
          <w:b/>
          <w:bCs/>
          <w:lang w:eastAsia="sv-SE"/>
        </w:rPr>
        <w:t>Issue description:</w:t>
      </w:r>
    </w:p>
    <w:p w14:paraId="46E3E179" w14:textId="42BC8ED9" w:rsidR="003421DD" w:rsidRDefault="003421DD" w:rsidP="003421DD">
      <w:pPr>
        <w:rPr>
          <w:rFonts w:eastAsia="Yu Mincho" w:cstheme="minorHAnsi"/>
          <w:iCs/>
          <w:lang w:eastAsia="ja-JP"/>
        </w:rPr>
      </w:pPr>
      <w:r>
        <w:rPr>
          <w:lang w:eastAsia="sv-SE"/>
        </w:rPr>
        <w:t xml:space="preserve">RAN2 had agreement to use CB-RNTI to scramble Msg3 and monitor Msg4. The CB-RNTI is derived from the transmit resource for the transmission window. However, the detail of calculation of CB-RNTI is </w:t>
      </w:r>
      <w:r w:rsidR="00C217F9">
        <w:rPr>
          <w:lang w:eastAsia="sv-SE"/>
        </w:rPr>
        <w:t xml:space="preserve">still </w:t>
      </w:r>
      <w:r>
        <w:rPr>
          <w:lang w:eastAsia="sv-SE"/>
        </w:rPr>
        <w:t>FFS.</w:t>
      </w:r>
    </w:p>
    <w:tbl>
      <w:tblPr>
        <w:tblStyle w:val="a9"/>
        <w:tblW w:w="0" w:type="auto"/>
        <w:tblLook w:val="04A0" w:firstRow="1" w:lastRow="0" w:firstColumn="1" w:lastColumn="0" w:noHBand="0" w:noVBand="1"/>
      </w:tblPr>
      <w:tblGrid>
        <w:gridCol w:w="9629"/>
      </w:tblGrid>
      <w:tr w:rsidR="003421DD" w14:paraId="687EE3EC" w14:textId="77777777" w:rsidTr="003421DD">
        <w:tc>
          <w:tcPr>
            <w:tcW w:w="9629" w:type="dxa"/>
            <w:tcBorders>
              <w:top w:val="single" w:sz="4" w:space="0" w:color="auto"/>
              <w:left w:val="single" w:sz="4" w:space="0" w:color="auto"/>
              <w:bottom w:val="single" w:sz="4" w:space="0" w:color="auto"/>
              <w:right w:val="single" w:sz="4" w:space="0" w:color="auto"/>
            </w:tcBorders>
            <w:hideMark/>
          </w:tcPr>
          <w:p w14:paraId="2F4DC1CA" w14:textId="31CFDF1D" w:rsidR="003421DD" w:rsidRDefault="003421DD">
            <w:pPr>
              <w:spacing w:after="180" w:line="252" w:lineRule="auto"/>
              <w:rPr>
                <w:rFonts w:eastAsia="Yu Mincho" w:cstheme="minorHAnsi"/>
                <w:iCs/>
                <w:lang w:eastAsia="ja-JP"/>
              </w:rPr>
            </w:pPr>
            <w:r>
              <w:rPr>
                <w:rFonts w:eastAsia="Yu Mincho" w:cstheme="minorHAnsi"/>
                <w:iCs/>
                <w:lang w:eastAsia="ja-JP"/>
              </w:rPr>
              <w:t>RAN2#129bis agreement:</w:t>
            </w:r>
          </w:p>
          <w:p w14:paraId="3B2520BA" w14:textId="7587F6C9" w:rsidR="003421DD" w:rsidRPr="003421DD" w:rsidRDefault="003421DD" w:rsidP="003421DD">
            <w:pPr>
              <w:pStyle w:val="a7"/>
              <w:numPr>
                <w:ilvl w:val="0"/>
                <w:numId w:val="11"/>
              </w:numPr>
              <w:spacing w:line="252" w:lineRule="auto"/>
              <w:rPr>
                <w:rFonts w:eastAsia="Yu Mincho" w:cstheme="minorHAnsi"/>
                <w:iCs/>
                <w:lang w:eastAsia="ja-JP"/>
              </w:rPr>
            </w:pPr>
            <w:r w:rsidRPr="003421DD">
              <w:rPr>
                <w:rFonts w:eastAsia="Yu Mincho" w:cstheme="minorHAnsi" w:hint="eastAsia"/>
                <w:iCs/>
                <w:lang w:eastAsia="ja-JP"/>
              </w:rPr>
              <w:t xml:space="preserve">For CB-msg3-EDT we adopt a Single Msg4 monitoring window and Single RNTI (the RNTI is derived on the transmit resource for the transmission window). </w:t>
            </w:r>
          </w:p>
          <w:p w14:paraId="55102C43" w14:textId="55DB744D" w:rsidR="003421DD" w:rsidRPr="003421DD" w:rsidRDefault="003421DD" w:rsidP="003421DD">
            <w:pPr>
              <w:pStyle w:val="a7"/>
              <w:numPr>
                <w:ilvl w:val="0"/>
                <w:numId w:val="11"/>
              </w:numPr>
              <w:spacing w:line="252" w:lineRule="auto"/>
              <w:rPr>
                <w:rFonts w:eastAsia="Times New Roman" w:cs="Times New Roman"/>
                <w:b/>
                <w:bCs/>
                <w:sz w:val="20"/>
                <w:szCs w:val="20"/>
                <w:lang w:eastAsia="sv-SE"/>
              </w:rPr>
            </w:pPr>
            <w:r w:rsidRPr="003421DD">
              <w:rPr>
                <w:rFonts w:eastAsia="Yu Mincho" w:cstheme="minorHAnsi" w:hint="eastAsia"/>
                <w:iCs/>
                <w:lang w:eastAsia="ja-JP"/>
              </w:rPr>
              <w:t>Introduce a new RNTI (i.e. CB-RNTI) for CB-Msg4 monitoring and CB-Msg3 scrambling. We include this agreement in the LS to RAN1</w:t>
            </w:r>
          </w:p>
        </w:tc>
      </w:tr>
    </w:tbl>
    <w:p w14:paraId="4698DDFB" w14:textId="77777777" w:rsidR="003421DD" w:rsidRDefault="003421DD" w:rsidP="003421DD">
      <w:pPr>
        <w:rPr>
          <w:lang w:eastAsia="sv-SE"/>
        </w:rPr>
      </w:pPr>
      <w:r>
        <w:rPr>
          <w:lang w:eastAsia="sv-SE"/>
        </w:rPr>
        <w:t>It has been captured as editor’s note.</w:t>
      </w:r>
    </w:p>
    <w:p w14:paraId="129D36A4" w14:textId="77777777" w:rsidR="003421DD" w:rsidRDefault="003421DD" w:rsidP="003421DD">
      <w:pPr>
        <w:rPr>
          <w:b/>
          <w:bCs/>
          <w:lang w:eastAsia="sv-SE"/>
        </w:rPr>
      </w:pPr>
      <w:r>
        <w:rPr>
          <w:b/>
          <w:bCs/>
          <w:lang w:eastAsia="sv-SE"/>
        </w:rPr>
        <w:t>Proposed resolution:</w:t>
      </w:r>
    </w:p>
    <w:p w14:paraId="0B78E9FA" w14:textId="0BEF03FA" w:rsidR="003421DD" w:rsidRDefault="003421DD" w:rsidP="00791EB3">
      <w:pPr>
        <w:rPr>
          <w:lang w:eastAsia="sv-SE"/>
        </w:rPr>
      </w:pPr>
      <w:r w:rsidRPr="003421DD">
        <w:rPr>
          <w:lang w:eastAsia="sv-SE"/>
        </w:rPr>
        <w:t>Companies are invited to provide contributions to the following meeting to resolve the issue.</w:t>
      </w:r>
    </w:p>
    <w:tbl>
      <w:tblPr>
        <w:tblStyle w:val="a9"/>
        <w:tblW w:w="0" w:type="auto"/>
        <w:tblLook w:val="04A0" w:firstRow="1" w:lastRow="0" w:firstColumn="1" w:lastColumn="0" w:noHBand="0" w:noVBand="1"/>
      </w:tblPr>
      <w:tblGrid>
        <w:gridCol w:w="1614"/>
        <w:gridCol w:w="7879"/>
      </w:tblGrid>
      <w:tr w:rsidR="001E7312" w14:paraId="4D1788B2"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6142AD2" w14:textId="77777777" w:rsidR="001E7312" w:rsidRDefault="001E7312">
            <w:pPr>
              <w:jc w:val="center"/>
              <w:rPr>
                <w:b/>
                <w:bCs/>
                <w:lang w:eastAsia="sv-SE"/>
              </w:rPr>
            </w:pPr>
            <w:r>
              <w:rPr>
                <w:b/>
                <w:bCs/>
                <w:lang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EBB9388" w14:textId="77777777" w:rsidR="001E7312" w:rsidRDefault="001E7312">
            <w:pPr>
              <w:jc w:val="center"/>
              <w:rPr>
                <w:b/>
                <w:bCs/>
                <w:lang w:eastAsia="sv-SE"/>
              </w:rPr>
            </w:pPr>
            <w:r>
              <w:rPr>
                <w:b/>
                <w:bCs/>
                <w:lang w:eastAsia="sv-SE"/>
              </w:rPr>
              <w:t>Other comments</w:t>
            </w:r>
          </w:p>
        </w:tc>
      </w:tr>
      <w:tr w:rsidR="001E7312" w14:paraId="17AAC9B1"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1AE3E8A9" w14:textId="7861D5C3" w:rsidR="001E7312" w:rsidRDefault="00BB2A98">
            <w:pPr>
              <w:jc w:val="center"/>
              <w:rPr>
                <w:lang w:eastAsia="sv-SE"/>
              </w:rPr>
            </w:pPr>
            <w:r>
              <w:rPr>
                <w:lang w:eastAsia="sv-SE"/>
              </w:rPr>
              <w:t>Apple</w:t>
            </w:r>
          </w:p>
        </w:tc>
        <w:tc>
          <w:tcPr>
            <w:tcW w:w="7879" w:type="dxa"/>
            <w:tcBorders>
              <w:top w:val="single" w:sz="4" w:space="0" w:color="auto"/>
              <w:left w:val="single" w:sz="4" w:space="0" w:color="auto"/>
              <w:bottom w:val="single" w:sz="4" w:space="0" w:color="auto"/>
              <w:right w:val="single" w:sz="4" w:space="0" w:color="auto"/>
            </w:tcBorders>
            <w:vAlign w:val="center"/>
          </w:tcPr>
          <w:p w14:paraId="346166A0" w14:textId="04787DD3" w:rsidR="001E7312" w:rsidRPr="00BB2A98" w:rsidRDefault="00BB2A98" w:rsidP="00BB2A98">
            <w:pPr>
              <w:rPr>
                <w:lang w:val="en-US"/>
              </w:rPr>
            </w:pPr>
            <w:r>
              <w:rPr>
                <w:lang w:eastAsia="sv-SE"/>
              </w:rPr>
              <w:t>OK. We will bring a contribution.</w:t>
            </w:r>
            <w:r>
              <w:rPr>
                <w:rFonts w:hint="eastAsia"/>
              </w:rPr>
              <w:t xml:space="preserve"> Lik</w:t>
            </w:r>
            <w:r>
              <w:t>ely the starting time domain info can be used for RNTI derivation. We can then determine whether to involve all H-SFN, SFN, slot, symbol info</w:t>
            </w:r>
            <w:r w:rsidR="00E671B4">
              <w:t xml:space="preserve"> (also relevant with resource config)</w:t>
            </w:r>
            <w:r>
              <w:t>.</w:t>
            </w:r>
          </w:p>
        </w:tc>
      </w:tr>
      <w:tr w:rsidR="001E7312" w14:paraId="730C1BBA"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0E083C4F" w14:textId="1CC41482" w:rsidR="001E7312" w:rsidRDefault="00DA2072">
            <w:pPr>
              <w:jc w:val="center"/>
              <w:rPr>
                <w:lang w:eastAsia="sv-SE"/>
              </w:rPr>
            </w:pPr>
            <w:r w:rsidRPr="00DA2072">
              <w:rPr>
                <w:rFonts w:hint="eastAsia"/>
                <w:lang w:eastAsia="sv-SE"/>
              </w:rPr>
              <w:t>vivo</w:t>
            </w:r>
          </w:p>
        </w:tc>
        <w:tc>
          <w:tcPr>
            <w:tcW w:w="7879" w:type="dxa"/>
            <w:tcBorders>
              <w:top w:val="single" w:sz="4" w:space="0" w:color="auto"/>
              <w:left w:val="single" w:sz="4" w:space="0" w:color="auto"/>
              <w:bottom w:val="single" w:sz="4" w:space="0" w:color="auto"/>
              <w:right w:val="single" w:sz="4" w:space="0" w:color="auto"/>
            </w:tcBorders>
            <w:vAlign w:val="center"/>
          </w:tcPr>
          <w:p w14:paraId="6CFE4E3B" w14:textId="5E742D53" w:rsidR="001E7312" w:rsidRPr="00E6301C" w:rsidRDefault="00E6301C" w:rsidP="00E6301C">
            <w:pPr>
              <w:rPr>
                <w:rFonts w:eastAsiaTheme="minorEastAsia"/>
              </w:rPr>
            </w:pPr>
            <w:r>
              <w:rPr>
                <w:rFonts w:eastAsiaTheme="minorEastAsia" w:hint="eastAsia"/>
              </w:rPr>
              <w:t>A</w:t>
            </w:r>
            <w:r>
              <w:rPr>
                <w:rFonts w:eastAsiaTheme="minorEastAsia"/>
              </w:rPr>
              <w:t xml:space="preserve">gree with the rapporteur. </w:t>
            </w:r>
          </w:p>
        </w:tc>
      </w:tr>
      <w:tr w:rsidR="00DB0350" w14:paraId="462E7731"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29096CC" w14:textId="4E265228" w:rsidR="00DB0350" w:rsidRDefault="00DB0350" w:rsidP="00DB0350">
            <w:pPr>
              <w:jc w:val="center"/>
              <w:rPr>
                <w:lang w:eastAsia="sv-SE"/>
              </w:rPr>
            </w:pPr>
            <w:bookmarkStart w:id="1" w:name="OLE_LINK59"/>
            <w:bookmarkStart w:id="2" w:name="OLE_LINK60"/>
            <w:r>
              <w:rPr>
                <w:rFonts w:eastAsiaTheme="minorEastAsia" w:hint="eastAsia"/>
              </w:rPr>
              <w:t>H</w:t>
            </w:r>
            <w:r>
              <w:rPr>
                <w:rFonts w:eastAsiaTheme="minorEastAsia"/>
              </w:rPr>
              <w:t xml:space="preserve">uawei, </w:t>
            </w:r>
            <w:proofErr w:type="spellStart"/>
            <w:r>
              <w:rPr>
                <w:rFonts w:eastAsiaTheme="minorEastAsia"/>
              </w:rPr>
              <w:t>HiSilicon</w:t>
            </w:r>
            <w:bookmarkEnd w:id="1"/>
            <w:bookmarkEnd w:id="2"/>
            <w:proofErr w:type="spellEnd"/>
          </w:p>
        </w:tc>
        <w:tc>
          <w:tcPr>
            <w:tcW w:w="7879" w:type="dxa"/>
            <w:tcBorders>
              <w:top w:val="single" w:sz="4" w:space="0" w:color="auto"/>
              <w:left w:val="single" w:sz="4" w:space="0" w:color="auto"/>
              <w:bottom w:val="single" w:sz="4" w:space="0" w:color="auto"/>
              <w:right w:val="single" w:sz="4" w:space="0" w:color="auto"/>
            </w:tcBorders>
            <w:vAlign w:val="center"/>
          </w:tcPr>
          <w:p w14:paraId="6FF5DD0F" w14:textId="2F2AA1D9" w:rsidR="00DB0350" w:rsidRDefault="00DB0350" w:rsidP="00DB0350">
            <w:pPr>
              <w:jc w:val="left"/>
              <w:rPr>
                <w:lang w:eastAsia="sv-SE"/>
              </w:rPr>
            </w:pPr>
            <w:r>
              <w:rPr>
                <w:rFonts w:eastAsiaTheme="minorEastAsia"/>
              </w:rPr>
              <w:t>We prefer to reuse the legacy formula, unless there is any issue identified. For DSA, we can specify which occasion to use for RNTI calculation within the transmission window.</w:t>
            </w:r>
          </w:p>
        </w:tc>
      </w:tr>
      <w:tr w:rsidR="00DB0350" w14:paraId="6195338C"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7F9F7E9E" w14:textId="4A2B71B1" w:rsidR="00DB0350" w:rsidRDefault="0071236C" w:rsidP="00DB0350">
            <w:pPr>
              <w:jc w:val="center"/>
              <w:rPr>
                <w:lang w:eastAsia="sv-SE"/>
              </w:rPr>
            </w:pPr>
            <w:r>
              <w:rPr>
                <w:lang w:eastAsia="sv-SE"/>
              </w:rPr>
              <w:t>Ericsson</w:t>
            </w:r>
          </w:p>
        </w:tc>
        <w:tc>
          <w:tcPr>
            <w:tcW w:w="7879" w:type="dxa"/>
            <w:tcBorders>
              <w:top w:val="single" w:sz="4" w:space="0" w:color="auto"/>
              <w:left w:val="single" w:sz="4" w:space="0" w:color="auto"/>
              <w:bottom w:val="single" w:sz="4" w:space="0" w:color="auto"/>
              <w:right w:val="single" w:sz="4" w:space="0" w:color="auto"/>
            </w:tcBorders>
            <w:vAlign w:val="center"/>
          </w:tcPr>
          <w:p w14:paraId="24C98237" w14:textId="6CCC8E8F" w:rsidR="0071236C" w:rsidRDefault="0071236C" w:rsidP="0071236C">
            <w:pPr>
              <w:jc w:val="center"/>
              <w:rPr>
                <w:lang w:eastAsia="sv-SE"/>
              </w:rPr>
            </w:pPr>
            <w:r>
              <w:rPr>
                <w:lang w:eastAsia="sv-SE"/>
              </w:rPr>
              <w:t xml:space="preserve">We will anyway need to discuss </w:t>
            </w:r>
            <w:proofErr w:type="spellStart"/>
            <w:r>
              <w:rPr>
                <w:lang w:eastAsia="sv-SE"/>
              </w:rPr>
              <w:t>sooo</w:t>
            </w:r>
            <w:proofErr w:type="spellEnd"/>
            <w:r>
              <w:rPr>
                <w:lang w:eastAsia="sv-SE"/>
              </w:rPr>
              <w:t xml:space="preserve"> much else, this is not a really important part of the feature. Simplest is to just allocate one CB-RNTI for msg3 and msg4 say for example FFF8. </w:t>
            </w:r>
          </w:p>
        </w:tc>
      </w:tr>
      <w:tr w:rsidR="00DB0350" w14:paraId="79AB52C8"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3E76B36" w14:textId="6A769B20" w:rsidR="00DB0350" w:rsidRPr="00261773" w:rsidRDefault="00261773" w:rsidP="00DB0350">
            <w:pPr>
              <w:jc w:val="center"/>
              <w:rPr>
                <w:rFonts w:eastAsiaTheme="minorEastAsia"/>
              </w:rPr>
            </w:pPr>
            <w:r>
              <w:rPr>
                <w:rFonts w:eastAsiaTheme="minorEastAsia" w:hint="eastAsia"/>
              </w:rPr>
              <w:lastRenderedPageBreak/>
              <w:t>Nokia</w:t>
            </w:r>
          </w:p>
        </w:tc>
        <w:tc>
          <w:tcPr>
            <w:tcW w:w="7879" w:type="dxa"/>
            <w:tcBorders>
              <w:top w:val="single" w:sz="4" w:space="0" w:color="auto"/>
              <w:left w:val="single" w:sz="4" w:space="0" w:color="auto"/>
              <w:bottom w:val="single" w:sz="4" w:space="0" w:color="auto"/>
              <w:right w:val="single" w:sz="4" w:space="0" w:color="auto"/>
            </w:tcBorders>
            <w:vAlign w:val="center"/>
          </w:tcPr>
          <w:p w14:paraId="5008B8EE" w14:textId="606BAF28" w:rsidR="00DB0350" w:rsidRDefault="00261773" w:rsidP="00141CC9">
            <w:pPr>
              <w:jc w:val="left"/>
              <w:rPr>
                <w:lang w:eastAsia="sv-SE"/>
              </w:rPr>
            </w:pPr>
            <w:r>
              <w:rPr>
                <w:rFonts w:eastAsiaTheme="minorEastAsia" w:hint="eastAsia"/>
              </w:rPr>
              <w:t>Agree with the rapporteur. Different view from Ericsson. I</w:t>
            </w:r>
            <w:r w:rsidRPr="0040602A">
              <w:rPr>
                <w:rFonts w:eastAsiaTheme="minorEastAsia"/>
              </w:rPr>
              <w:t>f the CB-Msg4 windows are overlapped for different Msg3 transmission windows, with the single CB-RNTI for Msg4 monitoring, the UE may have to decode many more CB-Msg4. It will waste UE’s power for the false alarm</w:t>
            </w:r>
            <w:r>
              <w:rPr>
                <w:rFonts w:eastAsiaTheme="minorEastAsia" w:hint="eastAsia"/>
              </w:rPr>
              <w:t xml:space="preserve"> decoding</w:t>
            </w:r>
            <w:r w:rsidRPr="0040602A">
              <w:rPr>
                <w:rFonts w:eastAsiaTheme="minorEastAsia"/>
              </w:rPr>
              <w:t>.</w:t>
            </w:r>
          </w:p>
        </w:tc>
      </w:tr>
      <w:tr w:rsidR="00DB0350" w14:paraId="2340473A"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C93B812" w14:textId="19EE73DA" w:rsidR="00DB0350" w:rsidRPr="00AB3C3D" w:rsidRDefault="00AB3C3D" w:rsidP="00DB0350">
            <w:pPr>
              <w:jc w:val="center"/>
              <w:rPr>
                <w:rFonts w:eastAsiaTheme="minorEastAsia" w:hint="eastAsia"/>
              </w:rPr>
            </w:pPr>
            <w:r>
              <w:rPr>
                <w:rFonts w:eastAsiaTheme="minorEastAsia" w:hint="eastAsia"/>
              </w:rPr>
              <w:t>Z</w:t>
            </w:r>
            <w:r>
              <w:rPr>
                <w:rFonts w:eastAsiaTheme="minorEastAsia"/>
              </w:rPr>
              <w:t>TE</w:t>
            </w:r>
          </w:p>
        </w:tc>
        <w:tc>
          <w:tcPr>
            <w:tcW w:w="7879" w:type="dxa"/>
            <w:tcBorders>
              <w:top w:val="single" w:sz="4" w:space="0" w:color="auto"/>
              <w:left w:val="single" w:sz="4" w:space="0" w:color="auto"/>
              <w:bottom w:val="single" w:sz="4" w:space="0" w:color="auto"/>
              <w:right w:val="single" w:sz="4" w:space="0" w:color="auto"/>
            </w:tcBorders>
            <w:vAlign w:val="center"/>
          </w:tcPr>
          <w:p w14:paraId="0A09564C" w14:textId="1E973538" w:rsidR="00DB0350" w:rsidRPr="00AB3C3D" w:rsidRDefault="00AB3C3D" w:rsidP="00AB3C3D">
            <w:pPr>
              <w:rPr>
                <w:rFonts w:eastAsiaTheme="minorEastAsia" w:hint="eastAsia"/>
              </w:rPr>
            </w:pPr>
            <w:r>
              <w:rPr>
                <w:rFonts w:eastAsiaTheme="minorEastAsia"/>
              </w:rPr>
              <w:t>Yes, we will also discuss this in next meeting contribution.</w:t>
            </w:r>
          </w:p>
        </w:tc>
      </w:tr>
      <w:tr w:rsidR="00DB0350" w14:paraId="0FE41F85"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73F93696" w14:textId="77777777" w:rsidR="00DB0350" w:rsidRDefault="00DB0350" w:rsidP="00DB0350">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3AB01360" w14:textId="77777777" w:rsidR="00DB0350" w:rsidRDefault="00DB0350" w:rsidP="00DB0350">
            <w:pPr>
              <w:jc w:val="center"/>
              <w:rPr>
                <w:lang w:eastAsia="sv-SE"/>
              </w:rPr>
            </w:pPr>
          </w:p>
        </w:tc>
      </w:tr>
    </w:tbl>
    <w:p w14:paraId="3D5B7C7D" w14:textId="77777777" w:rsidR="003421DD" w:rsidRDefault="003421DD" w:rsidP="003421DD">
      <w:pPr>
        <w:rPr>
          <w:b/>
          <w:bCs/>
          <w:lang w:eastAsia="sv-SE"/>
        </w:rPr>
      </w:pPr>
    </w:p>
    <w:p w14:paraId="43FA7D8A" w14:textId="3BF607FA" w:rsidR="003421DD" w:rsidRDefault="003421DD" w:rsidP="003421DD">
      <w:pPr>
        <w:rPr>
          <w:b/>
          <w:bCs/>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-3:</w:t>
      </w:r>
      <w:r>
        <w:rPr>
          <w:i/>
          <w:iCs/>
          <w:lang w:eastAsia="sv-SE"/>
        </w:rPr>
        <w:t xml:space="preserve"> </w:t>
      </w:r>
      <w:r>
        <w:rPr>
          <w:lang w:eastAsia="sv-SE"/>
        </w:rPr>
        <w:t xml:space="preserve"> </w:t>
      </w:r>
      <w:r w:rsidRPr="003421DD">
        <w:rPr>
          <w:lang w:eastAsia="sv-SE"/>
        </w:rPr>
        <w:t>how the mapping of PUSCH resources and CE levels are done for NB-IoT.</w:t>
      </w:r>
    </w:p>
    <w:p w14:paraId="7BAEE68E" w14:textId="77777777" w:rsidR="003421DD" w:rsidRDefault="003421DD" w:rsidP="003421DD">
      <w:pPr>
        <w:rPr>
          <w:b/>
          <w:bCs/>
          <w:lang w:eastAsia="sv-SE"/>
        </w:rPr>
      </w:pPr>
      <w:r>
        <w:rPr>
          <w:b/>
          <w:bCs/>
          <w:lang w:eastAsia="sv-SE"/>
        </w:rPr>
        <w:t>Issue description:</w:t>
      </w:r>
    </w:p>
    <w:p w14:paraId="0646DD27" w14:textId="77777777" w:rsidR="003421DD" w:rsidRDefault="003421DD" w:rsidP="003421DD">
      <w:pPr>
        <w:rPr>
          <w:lang w:eastAsia="sv-SE"/>
        </w:rPr>
      </w:pPr>
      <w:r>
        <w:rPr>
          <w:lang w:eastAsia="sv-SE"/>
        </w:rPr>
        <w:t xml:space="preserve">In legacy NB-IoT Random access, </w:t>
      </w:r>
      <w:r w:rsidRPr="003421DD">
        <w:rPr>
          <w:lang w:eastAsia="sv-SE"/>
        </w:rPr>
        <w:t>the mapping of PRACH resources to enhanced</w:t>
      </w:r>
      <w:r>
        <w:rPr>
          <w:lang w:eastAsia="sv-SE"/>
        </w:rPr>
        <w:t xml:space="preserve"> </w:t>
      </w:r>
      <w:r w:rsidRPr="003421DD">
        <w:rPr>
          <w:lang w:eastAsia="sv-SE"/>
        </w:rPr>
        <w:t xml:space="preserve">coverage levels are done in increasing </w:t>
      </w:r>
      <w:proofErr w:type="spellStart"/>
      <w:r w:rsidRPr="003421DD">
        <w:rPr>
          <w:i/>
          <w:iCs/>
          <w:lang w:eastAsia="sv-SE"/>
        </w:rPr>
        <w:t>numRepetitionsPerPreambleAttempt</w:t>
      </w:r>
      <w:proofErr w:type="spellEnd"/>
      <w:r w:rsidRPr="003421DD">
        <w:rPr>
          <w:lang w:eastAsia="sv-SE"/>
        </w:rPr>
        <w:t xml:space="preserve"> order.</w:t>
      </w:r>
      <w:r>
        <w:rPr>
          <w:lang w:eastAsia="sv-SE"/>
        </w:rPr>
        <w:t xml:space="preserve">  For CB-Msg3-EDT, there is also repetition numbers in NPUSCH configuration. Whether the same method should be adopted? </w:t>
      </w:r>
    </w:p>
    <w:p w14:paraId="36BE7268" w14:textId="68A11245" w:rsidR="003421DD" w:rsidRDefault="003421DD" w:rsidP="003421DD">
      <w:pPr>
        <w:rPr>
          <w:lang w:eastAsia="sv-SE"/>
        </w:rPr>
      </w:pPr>
      <w:r>
        <w:rPr>
          <w:lang w:eastAsia="sv-SE"/>
        </w:rPr>
        <w:t>It has been captured as editor’s note.</w:t>
      </w:r>
    </w:p>
    <w:p w14:paraId="4337D2BA" w14:textId="77777777" w:rsidR="003421DD" w:rsidRDefault="003421DD" w:rsidP="003421DD">
      <w:pPr>
        <w:rPr>
          <w:b/>
          <w:bCs/>
          <w:lang w:eastAsia="sv-SE"/>
        </w:rPr>
      </w:pPr>
      <w:r>
        <w:rPr>
          <w:b/>
          <w:bCs/>
          <w:lang w:eastAsia="sv-SE"/>
        </w:rPr>
        <w:t>Proposed resolution:</w:t>
      </w:r>
    </w:p>
    <w:p w14:paraId="0BF09ECE" w14:textId="7F31CD31" w:rsidR="003421DD" w:rsidRDefault="005932BA" w:rsidP="003421DD">
      <w:pPr>
        <w:rPr>
          <w:lang w:eastAsia="sv-SE"/>
        </w:rPr>
      </w:pPr>
      <w:r>
        <w:rPr>
          <w:lang w:eastAsia="sv-SE"/>
        </w:rPr>
        <w:t>Follow</w:t>
      </w:r>
      <w:r w:rsidR="003421DD">
        <w:rPr>
          <w:lang w:eastAsia="sv-SE"/>
        </w:rPr>
        <w:t xml:space="preserve"> the legacy.</w:t>
      </w:r>
    </w:p>
    <w:p w14:paraId="2908F89D" w14:textId="76703F81" w:rsidR="003421DD" w:rsidRDefault="003421DD" w:rsidP="003421DD">
      <w:r>
        <w:rPr>
          <w:b/>
          <w:bCs/>
          <w:lang w:eastAsia="sv-SE"/>
        </w:rPr>
        <w:t xml:space="preserve">Proposal 2: For NB-IoT, the mapping of NPUSCH resource to enhanced coverage levels are done in increasing </w:t>
      </w:r>
      <w:proofErr w:type="spellStart"/>
      <w:r w:rsidRPr="003421DD">
        <w:rPr>
          <w:b/>
          <w:bCs/>
          <w:i/>
          <w:iCs/>
          <w:lang w:eastAsia="sv-SE"/>
        </w:rPr>
        <w:t>npusch-NumRepetitionsIndex</w:t>
      </w:r>
      <w:proofErr w:type="spellEnd"/>
      <w:r w:rsidRPr="003421DD">
        <w:rPr>
          <w:b/>
          <w:bCs/>
          <w:lang w:eastAsia="sv-SE"/>
        </w:rPr>
        <w:t xml:space="preserve"> order</w:t>
      </w:r>
      <w:r>
        <w:t>.</w:t>
      </w:r>
    </w:p>
    <w:tbl>
      <w:tblPr>
        <w:tblStyle w:val="a9"/>
        <w:tblW w:w="0" w:type="auto"/>
        <w:tblLook w:val="04A0" w:firstRow="1" w:lastRow="0" w:firstColumn="1" w:lastColumn="0" w:noHBand="0" w:noVBand="1"/>
      </w:tblPr>
      <w:tblGrid>
        <w:gridCol w:w="1613"/>
        <w:gridCol w:w="1183"/>
        <w:gridCol w:w="6833"/>
      </w:tblGrid>
      <w:tr w:rsidR="0020782E" w14:paraId="70074AAF" w14:textId="77777777" w:rsidTr="001815A7">
        <w:tc>
          <w:tcPr>
            <w:tcW w:w="161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E4D09B5" w14:textId="77777777" w:rsidR="0020782E" w:rsidRDefault="0020782E">
            <w:pPr>
              <w:jc w:val="center"/>
              <w:rPr>
                <w:b/>
                <w:bCs/>
                <w:lang w:eastAsia="sv-SE"/>
              </w:rPr>
            </w:pPr>
            <w:r>
              <w:rPr>
                <w:b/>
                <w:bCs/>
                <w:lang w:eastAsia="sv-SE"/>
              </w:rPr>
              <w:t>Company</w:t>
            </w:r>
          </w:p>
        </w:tc>
        <w:tc>
          <w:tcPr>
            <w:tcW w:w="118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C7A6089" w14:textId="77777777" w:rsidR="0020782E" w:rsidRDefault="0020782E">
            <w:pPr>
              <w:jc w:val="center"/>
              <w:rPr>
                <w:b/>
                <w:bCs/>
                <w:lang w:eastAsia="sv-SE"/>
              </w:rPr>
            </w:pPr>
            <w:r>
              <w:rPr>
                <w:b/>
                <w:bCs/>
                <w:lang w:eastAsia="sv-SE"/>
              </w:rPr>
              <w:t>Agree to proposal?</w:t>
            </w:r>
          </w:p>
        </w:tc>
        <w:tc>
          <w:tcPr>
            <w:tcW w:w="683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DD6444F" w14:textId="77777777" w:rsidR="0020782E" w:rsidRDefault="0020782E">
            <w:pPr>
              <w:jc w:val="center"/>
              <w:rPr>
                <w:b/>
                <w:bCs/>
                <w:lang w:eastAsia="sv-SE"/>
              </w:rPr>
            </w:pPr>
            <w:r>
              <w:rPr>
                <w:b/>
                <w:bCs/>
                <w:lang w:eastAsia="sv-SE"/>
              </w:rPr>
              <w:t>Other comments</w:t>
            </w:r>
          </w:p>
        </w:tc>
      </w:tr>
      <w:tr w:rsidR="0020782E" w14:paraId="559514F3" w14:textId="77777777" w:rsidTr="001815A7">
        <w:tc>
          <w:tcPr>
            <w:tcW w:w="1613" w:type="dxa"/>
            <w:tcBorders>
              <w:top w:val="single" w:sz="4" w:space="0" w:color="auto"/>
              <w:left w:val="single" w:sz="4" w:space="0" w:color="auto"/>
              <w:bottom w:val="single" w:sz="4" w:space="0" w:color="auto"/>
              <w:right w:val="single" w:sz="4" w:space="0" w:color="auto"/>
            </w:tcBorders>
            <w:vAlign w:val="center"/>
          </w:tcPr>
          <w:p w14:paraId="62C9206C" w14:textId="0D2B84F5" w:rsidR="0020782E" w:rsidRDefault="00BB2A98">
            <w:pPr>
              <w:jc w:val="center"/>
              <w:rPr>
                <w:lang w:eastAsia="sv-SE"/>
              </w:rPr>
            </w:pPr>
            <w:r>
              <w:rPr>
                <w:lang w:eastAsia="sv-SE"/>
              </w:rPr>
              <w:t>Apple</w:t>
            </w:r>
          </w:p>
        </w:tc>
        <w:tc>
          <w:tcPr>
            <w:tcW w:w="1183" w:type="dxa"/>
            <w:tcBorders>
              <w:top w:val="single" w:sz="4" w:space="0" w:color="auto"/>
              <w:left w:val="single" w:sz="4" w:space="0" w:color="auto"/>
              <w:bottom w:val="single" w:sz="4" w:space="0" w:color="auto"/>
              <w:right w:val="single" w:sz="4" w:space="0" w:color="auto"/>
            </w:tcBorders>
            <w:vAlign w:val="center"/>
          </w:tcPr>
          <w:p w14:paraId="58EDAB05" w14:textId="5E31779A" w:rsidR="0020782E" w:rsidRDefault="00E671B4">
            <w:pPr>
              <w:jc w:val="center"/>
              <w:rPr>
                <w:lang w:eastAsia="sv-SE"/>
              </w:rPr>
            </w:pPr>
            <w:r>
              <w:rPr>
                <w:lang w:eastAsia="sv-SE"/>
              </w:rPr>
              <w:t>See comments</w:t>
            </w:r>
          </w:p>
        </w:tc>
        <w:tc>
          <w:tcPr>
            <w:tcW w:w="6833" w:type="dxa"/>
            <w:tcBorders>
              <w:top w:val="single" w:sz="4" w:space="0" w:color="auto"/>
              <w:left w:val="single" w:sz="4" w:space="0" w:color="auto"/>
              <w:bottom w:val="single" w:sz="4" w:space="0" w:color="auto"/>
              <w:right w:val="single" w:sz="4" w:space="0" w:color="auto"/>
            </w:tcBorders>
            <w:vAlign w:val="center"/>
          </w:tcPr>
          <w:p w14:paraId="0050342F" w14:textId="77777777" w:rsidR="0020782E" w:rsidRDefault="00E671B4" w:rsidP="005C755F">
            <w:pPr>
              <w:rPr>
                <w:lang w:eastAsia="sv-SE"/>
              </w:rPr>
            </w:pPr>
            <w:r>
              <w:rPr>
                <w:lang w:eastAsia="sv-SE"/>
              </w:rPr>
              <w:t xml:space="preserve">I may not get the proposal well. Is this about </w:t>
            </w:r>
            <w:r w:rsidR="003C56F0">
              <w:rPr>
                <w:lang w:eastAsia="sv-SE"/>
              </w:rPr>
              <w:t>introducing an index, which refers to TS36.213?</w:t>
            </w:r>
            <w:r w:rsidR="005C755F">
              <w:rPr>
                <w:lang w:eastAsia="sv-SE"/>
              </w:rPr>
              <w:t xml:space="preserve"> </w:t>
            </w:r>
            <w:r w:rsidR="003C56F0">
              <w:rPr>
                <w:lang w:eastAsia="sv-SE"/>
              </w:rPr>
              <w:t>Why not directly introduce the repetition number in TS36.331?</w:t>
            </w:r>
            <w:r>
              <w:rPr>
                <w:lang w:eastAsia="sv-SE"/>
              </w:rPr>
              <w:t xml:space="preserve"> </w:t>
            </w:r>
          </w:p>
          <w:p w14:paraId="30C6CC37" w14:textId="20B68EB5" w:rsidR="005C755F" w:rsidRDefault="005C755F" w:rsidP="005C755F">
            <w:pPr>
              <w:rPr>
                <w:lang w:eastAsia="sv-SE"/>
              </w:rPr>
            </w:pPr>
            <w:r>
              <w:rPr>
                <w:lang w:eastAsia="sv-SE"/>
              </w:rPr>
              <w:t xml:space="preserve">Perhaps the question should be using </w:t>
            </w:r>
            <w:proofErr w:type="spellStart"/>
            <w:r w:rsidRPr="003421DD">
              <w:rPr>
                <w:i/>
                <w:iCs/>
                <w:lang w:eastAsia="sv-SE"/>
              </w:rPr>
              <w:t>numRepetitionsPerPreambleAttempt</w:t>
            </w:r>
            <w:proofErr w:type="spellEnd"/>
            <w:r>
              <w:rPr>
                <w:i/>
                <w:iCs/>
                <w:lang w:eastAsia="sv-SE"/>
              </w:rPr>
              <w:t>?</w:t>
            </w:r>
          </w:p>
        </w:tc>
      </w:tr>
      <w:tr w:rsidR="0020782E" w14:paraId="6F627F1D" w14:textId="77777777" w:rsidTr="001815A7">
        <w:tc>
          <w:tcPr>
            <w:tcW w:w="1613" w:type="dxa"/>
            <w:tcBorders>
              <w:top w:val="single" w:sz="4" w:space="0" w:color="auto"/>
              <w:left w:val="single" w:sz="4" w:space="0" w:color="auto"/>
              <w:bottom w:val="single" w:sz="4" w:space="0" w:color="auto"/>
              <w:right w:val="single" w:sz="4" w:space="0" w:color="auto"/>
            </w:tcBorders>
            <w:vAlign w:val="center"/>
          </w:tcPr>
          <w:p w14:paraId="5351863E" w14:textId="3BF0568B" w:rsidR="0020782E" w:rsidRPr="00370E52" w:rsidRDefault="00370E52">
            <w:pPr>
              <w:jc w:val="center"/>
              <w:rPr>
                <w:rFonts w:eastAsiaTheme="minorEastAsia"/>
              </w:rPr>
            </w:pPr>
            <w:r>
              <w:rPr>
                <w:rFonts w:eastAsiaTheme="minorEastAsia" w:hint="eastAsia"/>
              </w:rPr>
              <w:t>v</w:t>
            </w:r>
            <w:r>
              <w:rPr>
                <w:rFonts w:eastAsiaTheme="minorEastAsia"/>
              </w:rPr>
              <w:t>ivo</w:t>
            </w:r>
          </w:p>
        </w:tc>
        <w:tc>
          <w:tcPr>
            <w:tcW w:w="1183" w:type="dxa"/>
            <w:tcBorders>
              <w:top w:val="single" w:sz="4" w:space="0" w:color="auto"/>
              <w:left w:val="single" w:sz="4" w:space="0" w:color="auto"/>
              <w:bottom w:val="single" w:sz="4" w:space="0" w:color="auto"/>
              <w:right w:val="single" w:sz="4" w:space="0" w:color="auto"/>
            </w:tcBorders>
            <w:vAlign w:val="center"/>
          </w:tcPr>
          <w:p w14:paraId="7997DBCD" w14:textId="04B75DF4" w:rsidR="0020782E" w:rsidRPr="00370E52" w:rsidRDefault="00370E52">
            <w:pPr>
              <w:jc w:val="center"/>
              <w:rPr>
                <w:rFonts w:eastAsiaTheme="minorEastAsia"/>
              </w:rPr>
            </w:pPr>
            <w:r>
              <w:rPr>
                <w:rFonts w:eastAsiaTheme="minorEastAsia" w:hint="eastAsia"/>
              </w:rPr>
              <w:t>Y</w:t>
            </w:r>
            <w:r>
              <w:rPr>
                <w:rFonts w:eastAsiaTheme="minorEastAsia"/>
              </w:rPr>
              <w:t>es</w:t>
            </w:r>
          </w:p>
        </w:tc>
        <w:tc>
          <w:tcPr>
            <w:tcW w:w="6833" w:type="dxa"/>
            <w:tcBorders>
              <w:top w:val="single" w:sz="4" w:space="0" w:color="auto"/>
              <w:left w:val="single" w:sz="4" w:space="0" w:color="auto"/>
              <w:bottom w:val="single" w:sz="4" w:space="0" w:color="auto"/>
              <w:right w:val="single" w:sz="4" w:space="0" w:color="auto"/>
            </w:tcBorders>
            <w:vAlign w:val="center"/>
          </w:tcPr>
          <w:p w14:paraId="51D83B29" w14:textId="090393F0" w:rsidR="00370E52" w:rsidRPr="00370E52" w:rsidRDefault="00370E52" w:rsidP="00370E52">
            <w:pPr>
              <w:rPr>
                <w:rFonts w:eastAsiaTheme="minorEastAsia"/>
              </w:rPr>
            </w:pPr>
            <w:r>
              <w:rPr>
                <w:rFonts w:ascii="Segoe UI" w:hAnsi="Segoe UI" w:cs="Segoe UI"/>
                <w:shd w:val="clear" w:color="auto" w:fill="FFFFFF"/>
              </w:rPr>
              <w:t>The</w:t>
            </w:r>
            <w:r w:rsidR="00CD388D">
              <w:rPr>
                <w:rFonts w:ascii="Segoe UI" w:hAnsi="Segoe UI" w:cs="Segoe UI"/>
                <w:shd w:val="clear" w:color="auto" w:fill="FFFFFF"/>
              </w:rPr>
              <w:t xml:space="preserve"> </w:t>
            </w:r>
            <w:proofErr w:type="spellStart"/>
            <w:r w:rsidRPr="00370E52">
              <w:rPr>
                <w:rFonts w:ascii="Segoe UI" w:hAnsi="Segoe UI" w:cs="Segoe UI"/>
                <w:shd w:val="clear" w:color="auto" w:fill="FFFFFF"/>
              </w:rPr>
              <w:t>npusch-NumRepetitionsIndex</w:t>
            </w:r>
            <w:proofErr w:type="spellEnd"/>
            <w:r>
              <w:rPr>
                <w:rFonts w:ascii="Segoe UI" w:hAnsi="Segoe UI" w:cs="Segoe UI"/>
                <w:shd w:val="clear" w:color="auto" w:fill="FFFFFF"/>
              </w:rPr>
              <w:t xml:space="preserve"> is specifically designed for NPUSCH. </w:t>
            </w:r>
            <w:r w:rsidR="00CD388D">
              <w:rPr>
                <w:rFonts w:ascii="Segoe UI" w:hAnsi="Segoe UI" w:cs="Segoe UI"/>
                <w:shd w:val="clear" w:color="auto" w:fill="FFFFFF"/>
              </w:rPr>
              <w:t>I</w:t>
            </w:r>
            <w:r>
              <w:rPr>
                <w:rFonts w:ascii="Segoe UI" w:hAnsi="Segoe UI" w:cs="Segoe UI"/>
                <w:shd w:val="clear" w:color="auto" w:fill="FFFFFF"/>
              </w:rPr>
              <w:t>t makes perfect sense to reuse this parameter for CB-Msg3 EDT</w:t>
            </w:r>
            <w:r w:rsidR="00CD388D">
              <w:rPr>
                <w:rFonts w:ascii="Segoe UI" w:hAnsi="Segoe UI" w:cs="Segoe UI"/>
                <w:shd w:val="clear" w:color="auto" w:fill="FFFFFF"/>
              </w:rPr>
              <w:t xml:space="preserve">. </w:t>
            </w:r>
          </w:p>
        </w:tc>
      </w:tr>
      <w:tr w:rsidR="0020782E" w14:paraId="3DA68AB9" w14:textId="77777777" w:rsidTr="001815A7">
        <w:tc>
          <w:tcPr>
            <w:tcW w:w="1613" w:type="dxa"/>
            <w:tcBorders>
              <w:top w:val="single" w:sz="4" w:space="0" w:color="auto"/>
              <w:left w:val="single" w:sz="4" w:space="0" w:color="auto"/>
              <w:bottom w:val="single" w:sz="4" w:space="0" w:color="auto"/>
              <w:right w:val="single" w:sz="4" w:space="0" w:color="auto"/>
            </w:tcBorders>
            <w:vAlign w:val="center"/>
          </w:tcPr>
          <w:p w14:paraId="30B378F7" w14:textId="68313E67" w:rsidR="0020782E" w:rsidRPr="009930B0" w:rsidRDefault="009930B0">
            <w:pPr>
              <w:jc w:val="center"/>
              <w:rPr>
                <w:rFonts w:eastAsiaTheme="minorEastAsia"/>
              </w:rPr>
            </w:pPr>
            <w:r>
              <w:rPr>
                <w:rFonts w:eastAsiaTheme="minorEastAsia" w:hint="eastAsia"/>
              </w:rPr>
              <w:t>OPPO</w:t>
            </w:r>
          </w:p>
        </w:tc>
        <w:tc>
          <w:tcPr>
            <w:tcW w:w="1183" w:type="dxa"/>
            <w:tcBorders>
              <w:top w:val="single" w:sz="4" w:space="0" w:color="auto"/>
              <w:left w:val="single" w:sz="4" w:space="0" w:color="auto"/>
              <w:bottom w:val="single" w:sz="4" w:space="0" w:color="auto"/>
              <w:right w:val="single" w:sz="4" w:space="0" w:color="auto"/>
            </w:tcBorders>
            <w:vAlign w:val="center"/>
          </w:tcPr>
          <w:p w14:paraId="70347844" w14:textId="06D3C8AF" w:rsidR="0020782E" w:rsidRPr="009930B0" w:rsidRDefault="009930B0">
            <w:pPr>
              <w:jc w:val="center"/>
              <w:rPr>
                <w:rFonts w:eastAsiaTheme="minorEastAsia"/>
              </w:rPr>
            </w:pPr>
            <w:r>
              <w:rPr>
                <w:rFonts w:eastAsiaTheme="minorEastAsia" w:hint="eastAsia"/>
              </w:rPr>
              <w:t>Yes, but</w:t>
            </w:r>
          </w:p>
        </w:tc>
        <w:tc>
          <w:tcPr>
            <w:tcW w:w="6833" w:type="dxa"/>
            <w:tcBorders>
              <w:top w:val="single" w:sz="4" w:space="0" w:color="auto"/>
              <w:left w:val="single" w:sz="4" w:space="0" w:color="auto"/>
              <w:bottom w:val="single" w:sz="4" w:space="0" w:color="auto"/>
              <w:right w:val="single" w:sz="4" w:space="0" w:color="auto"/>
            </w:tcBorders>
            <w:vAlign w:val="center"/>
          </w:tcPr>
          <w:p w14:paraId="27F6AF0F" w14:textId="0C7519AF" w:rsidR="0020782E" w:rsidRPr="009930B0" w:rsidRDefault="009930B0">
            <w:pPr>
              <w:jc w:val="center"/>
              <w:rPr>
                <w:rFonts w:eastAsiaTheme="minorEastAsia"/>
              </w:rPr>
            </w:pPr>
            <w:r>
              <w:rPr>
                <w:rFonts w:eastAsiaTheme="minorEastAsia"/>
              </w:rPr>
              <w:t>S</w:t>
            </w:r>
            <w:r>
              <w:rPr>
                <w:rFonts w:eastAsiaTheme="minorEastAsia" w:hint="eastAsia"/>
              </w:rPr>
              <w:t>hould it be a RRC issue?</w:t>
            </w:r>
          </w:p>
        </w:tc>
      </w:tr>
      <w:tr w:rsidR="0020782E" w14:paraId="097FD7CE" w14:textId="77777777" w:rsidTr="001815A7">
        <w:tc>
          <w:tcPr>
            <w:tcW w:w="1613" w:type="dxa"/>
            <w:tcBorders>
              <w:top w:val="single" w:sz="4" w:space="0" w:color="auto"/>
              <w:left w:val="single" w:sz="4" w:space="0" w:color="auto"/>
              <w:bottom w:val="single" w:sz="4" w:space="0" w:color="auto"/>
              <w:right w:val="single" w:sz="4" w:space="0" w:color="auto"/>
            </w:tcBorders>
            <w:vAlign w:val="center"/>
          </w:tcPr>
          <w:p w14:paraId="39249E7E" w14:textId="5BD040C4" w:rsidR="0020782E" w:rsidRDefault="00DB0350">
            <w:pPr>
              <w:jc w:val="cente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183" w:type="dxa"/>
            <w:tcBorders>
              <w:top w:val="single" w:sz="4" w:space="0" w:color="auto"/>
              <w:left w:val="single" w:sz="4" w:space="0" w:color="auto"/>
              <w:bottom w:val="single" w:sz="4" w:space="0" w:color="auto"/>
              <w:right w:val="single" w:sz="4" w:space="0" w:color="auto"/>
            </w:tcBorders>
            <w:vAlign w:val="center"/>
          </w:tcPr>
          <w:p w14:paraId="4CE125F5" w14:textId="5108769D" w:rsidR="0020782E" w:rsidRPr="00DB0350" w:rsidRDefault="00DB0350">
            <w:pPr>
              <w:jc w:val="center"/>
              <w:rPr>
                <w:rFonts w:eastAsiaTheme="minorEastAsia"/>
              </w:rPr>
            </w:pPr>
            <w:r>
              <w:rPr>
                <w:rFonts w:eastAsiaTheme="minorEastAsia" w:hint="eastAsia"/>
              </w:rPr>
              <w:t>Y</w:t>
            </w:r>
            <w:r>
              <w:rPr>
                <w:rFonts w:eastAsiaTheme="minorEastAsia"/>
              </w:rPr>
              <w:t>es</w:t>
            </w:r>
          </w:p>
        </w:tc>
        <w:tc>
          <w:tcPr>
            <w:tcW w:w="6833" w:type="dxa"/>
            <w:tcBorders>
              <w:top w:val="single" w:sz="4" w:space="0" w:color="auto"/>
              <w:left w:val="single" w:sz="4" w:space="0" w:color="auto"/>
              <w:bottom w:val="single" w:sz="4" w:space="0" w:color="auto"/>
              <w:right w:val="single" w:sz="4" w:space="0" w:color="auto"/>
            </w:tcBorders>
            <w:vAlign w:val="center"/>
          </w:tcPr>
          <w:p w14:paraId="747A0E34" w14:textId="4E8BEC8B" w:rsidR="0020782E" w:rsidRPr="00DB0350" w:rsidRDefault="00DB0350" w:rsidP="00DB0350">
            <w:pPr>
              <w:jc w:val="left"/>
              <w:rPr>
                <w:rFonts w:eastAsiaTheme="minorEastAsia"/>
              </w:rPr>
            </w:pPr>
            <w:r>
              <w:rPr>
                <w:rFonts w:eastAsiaTheme="minorEastAsia" w:hint="eastAsia"/>
              </w:rPr>
              <w:t>T</w:t>
            </w:r>
            <w:r>
              <w:rPr>
                <w:rFonts w:eastAsiaTheme="minorEastAsia"/>
              </w:rPr>
              <w:t>o avoid overlapping, this is not listed in RRC open issue list.</w:t>
            </w:r>
          </w:p>
        </w:tc>
      </w:tr>
      <w:tr w:rsidR="0020782E" w14:paraId="11AFB9BE" w14:textId="77777777" w:rsidTr="001815A7">
        <w:tc>
          <w:tcPr>
            <w:tcW w:w="1613" w:type="dxa"/>
            <w:tcBorders>
              <w:top w:val="single" w:sz="4" w:space="0" w:color="auto"/>
              <w:left w:val="single" w:sz="4" w:space="0" w:color="auto"/>
              <w:bottom w:val="single" w:sz="4" w:space="0" w:color="auto"/>
              <w:right w:val="single" w:sz="4" w:space="0" w:color="auto"/>
            </w:tcBorders>
            <w:vAlign w:val="center"/>
          </w:tcPr>
          <w:p w14:paraId="0886B781" w14:textId="43B1122D" w:rsidR="0020782E" w:rsidRDefault="0071236C">
            <w:pPr>
              <w:jc w:val="center"/>
              <w:rPr>
                <w:lang w:eastAsia="sv-SE"/>
              </w:rPr>
            </w:pPr>
            <w:r>
              <w:rPr>
                <w:lang w:eastAsia="sv-SE"/>
              </w:rPr>
              <w:t>Ericsson</w:t>
            </w:r>
          </w:p>
        </w:tc>
        <w:tc>
          <w:tcPr>
            <w:tcW w:w="1183" w:type="dxa"/>
            <w:tcBorders>
              <w:top w:val="single" w:sz="4" w:space="0" w:color="auto"/>
              <w:left w:val="single" w:sz="4" w:space="0" w:color="auto"/>
              <w:bottom w:val="single" w:sz="4" w:space="0" w:color="auto"/>
              <w:right w:val="single" w:sz="4" w:space="0" w:color="auto"/>
            </w:tcBorders>
            <w:vAlign w:val="center"/>
          </w:tcPr>
          <w:p w14:paraId="333A9626" w14:textId="77777777" w:rsidR="0020782E" w:rsidRDefault="0020782E">
            <w:pPr>
              <w:jc w:val="center"/>
              <w:rPr>
                <w:lang w:eastAsia="sv-SE"/>
              </w:rPr>
            </w:pPr>
          </w:p>
        </w:tc>
        <w:tc>
          <w:tcPr>
            <w:tcW w:w="6833" w:type="dxa"/>
            <w:tcBorders>
              <w:top w:val="single" w:sz="4" w:space="0" w:color="auto"/>
              <w:left w:val="single" w:sz="4" w:space="0" w:color="auto"/>
              <w:bottom w:val="single" w:sz="4" w:space="0" w:color="auto"/>
              <w:right w:val="single" w:sz="4" w:space="0" w:color="auto"/>
            </w:tcBorders>
            <w:vAlign w:val="center"/>
          </w:tcPr>
          <w:p w14:paraId="7F2336C0" w14:textId="7B829BD4" w:rsidR="0071236C" w:rsidRDefault="0071236C" w:rsidP="0071236C">
            <w:r>
              <w:t>Agreements in Hefei:</w:t>
            </w:r>
          </w:p>
          <w:p w14:paraId="593579B5" w14:textId="3B7B2ABC" w:rsidR="0071236C" w:rsidRDefault="0071236C" w:rsidP="0071236C">
            <w:pPr>
              <w:pStyle w:val="a7"/>
              <w:numPr>
                <w:ilvl w:val="0"/>
                <w:numId w:val="23"/>
              </w:numPr>
              <w:jc w:val="both"/>
            </w:pPr>
            <w:r>
              <w:t>CB-msg3 EDT cell specific PUSCH resources for Msg3 transmission are provided per CE level (FFS whether we have a CE level specific configuration for DSA)</w:t>
            </w:r>
          </w:p>
          <w:p w14:paraId="738AEAD8" w14:textId="77777777" w:rsidR="0071236C" w:rsidRDefault="0071236C" w:rsidP="0071236C">
            <w:pPr>
              <w:pStyle w:val="a7"/>
              <w:numPr>
                <w:ilvl w:val="0"/>
                <w:numId w:val="23"/>
              </w:numPr>
              <w:jc w:val="both"/>
            </w:pPr>
            <w:r>
              <w:t>RAN2 assumes that CB-msg3 EDT cell specific PUSCH resources are associated with number of repetitions, RSRP selection threshold to determine the CE level and largest TBS for Msg3 transmission, but this has to be confirmed by RAN1. FFS if there is an RSRP threshold that determines whether CB-msg3 EDT cannot be used (the UE will have to use 4-step RA)</w:t>
            </w:r>
          </w:p>
          <w:p w14:paraId="699EF1D0" w14:textId="7A3C229A" w:rsidR="0020782E" w:rsidRDefault="0071236C" w:rsidP="0071236C">
            <w:pPr>
              <w:rPr>
                <w:lang w:eastAsia="sv-SE"/>
              </w:rPr>
            </w:pPr>
            <w:r>
              <w:rPr>
                <w:lang w:eastAsia="sv-SE"/>
              </w:rPr>
              <w:t>Thus repetition is supposed to be configured per CE level, no need to deviate from configured levels???</w:t>
            </w:r>
          </w:p>
        </w:tc>
      </w:tr>
      <w:tr w:rsidR="0020782E" w14:paraId="74CBF282" w14:textId="77777777" w:rsidTr="001815A7">
        <w:tc>
          <w:tcPr>
            <w:tcW w:w="1613" w:type="dxa"/>
            <w:tcBorders>
              <w:top w:val="single" w:sz="4" w:space="0" w:color="auto"/>
              <w:left w:val="single" w:sz="4" w:space="0" w:color="auto"/>
              <w:bottom w:val="single" w:sz="4" w:space="0" w:color="auto"/>
              <w:right w:val="single" w:sz="4" w:space="0" w:color="auto"/>
            </w:tcBorders>
            <w:vAlign w:val="center"/>
          </w:tcPr>
          <w:p w14:paraId="1D756732" w14:textId="595CF725" w:rsidR="0020782E" w:rsidRDefault="00141CC9">
            <w:pPr>
              <w:jc w:val="center"/>
              <w:rPr>
                <w:lang w:eastAsia="sv-SE"/>
              </w:rPr>
            </w:pPr>
            <w:r>
              <w:rPr>
                <w:lang w:eastAsia="sv-SE"/>
              </w:rPr>
              <w:t>Samsung</w:t>
            </w:r>
          </w:p>
        </w:tc>
        <w:tc>
          <w:tcPr>
            <w:tcW w:w="1183" w:type="dxa"/>
            <w:tcBorders>
              <w:top w:val="single" w:sz="4" w:space="0" w:color="auto"/>
              <w:left w:val="single" w:sz="4" w:space="0" w:color="auto"/>
              <w:bottom w:val="single" w:sz="4" w:space="0" w:color="auto"/>
              <w:right w:val="single" w:sz="4" w:space="0" w:color="auto"/>
            </w:tcBorders>
            <w:vAlign w:val="center"/>
          </w:tcPr>
          <w:p w14:paraId="3C04B358" w14:textId="6BFBBDCF" w:rsidR="0020782E" w:rsidRDefault="00141CC9">
            <w:pPr>
              <w:jc w:val="center"/>
              <w:rPr>
                <w:lang w:eastAsia="sv-SE"/>
              </w:rPr>
            </w:pPr>
            <w:r>
              <w:rPr>
                <w:lang w:eastAsia="sv-SE"/>
              </w:rPr>
              <w:t>Yes</w:t>
            </w:r>
          </w:p>
        </w:tc>
        <w:tc>
          <w:tcPr>
            <w:tcW w:w="6833" w:type="dxa"/>
            <w:tcBorders>
              <w:top w:val="single" w:sz="4" w:space="0" w:color="auto"/>
              <w:left w:val="single" w:sz="4" w:space="0" w:color="auto"/>
              <w:bottom w:val="single" w:sz="4" w:space="0" w:color="auto"/>
              <w:right w:val="single" w:sz="4" w:space="0" w:color="auto"/>
            </w:tcBorders>
            <w:vAlign w:val="center"/>
          </w:tcPr>
          <w:p w14:paraId="1B610A11" w14:textId="77777777" w:rsidR="0020782E" w:rsidRDefault="0020782E" w:rsidP="00141CC9">
            <w:pPr>
              <w:jc w:val="left"/>
              <w:rPr>
                <w:lang w:eastAsia="sv-SE"/>
              </w:rPr>
            </w:pPr>
          </w:p>
        </w:tc>
      </w:tr>
      <w:tr w:rsidR="001815A7" w14:paraId="6F00656E" w14:textId="77777777" w:rsidTr="001815A7">
        <w:tc>
          <w:tcPr>
            <w:tcW w:w="1613" w:type="dxa"/>
            <w:tcBorders>
              <w:top w:val="single" w:sz="4" w:space="0" w:color="auto"/>
              <w:left w:val="single" w:sz="4" w:space="0" w:color="auto"/>
              <w:bottom w:val="single" w:sz="4" w:space="0" w:color="auto"/>
              <w:right w:val="single" w:sz="4" w:space="0" w:color="auto"/>
            </w:tcBorders>
            <w:vAlign w:val="center"/>
          </w:tcPr>
          <w:p w14:paraId="0CDC24E6" w14:textId="50C594BC" w:rsidR="001815A7" w:rsidRDefault="001815A7" w:rsidP="001815A7">
            <w:pPr>
              <w:jc w:val="center"/>
              <w:rPr>
                <w:lang w:eastAsia="sv-SE"/>
              </w:rPr>
            </w:pPr>
            <w:r>
              <w:rPr>
                <w:rFonts w:eastAsiaTheme="minorEastAsia" w:hint="eastAsia"/>
              </w:rPr>
              <w:t>Nokia</w:t>
            </w:r>
          </w:p>
        </w:tc>
        <w:tc>
          <w:tcPr>
            <w:tcW w:w="1183" w:type="dxa"/>
            <w:tcBorders>
              <w:top w:val="single" w:sz="4" w:space="0" w:color="auto"/>
              <w:left w:val="single" w:sz="4" w:space="0" w:color="auto"/>
              <w:bottom w:val="single" w:sz="4" w:space="0" w:color="auto"/>
              <w:right w:val="single" w:sz="4" w:space="0" w:color="auto"/>
            </w:tcBorders>
            <w:vAlign w:val="center"/>
          </w:tcPr>
          <w:p w14:paraId="74803E34" w14:textId="46E7E051" w:rsidR="001815A7" w:rsidRDefault="001815A7" w:rsidP="001815A7">
            <w:pPr>
              <w:jc w:val="center"/>
              <w:rPr>
                <w:lang w:eastAsia="sv-SE"/>
              </w:rPr>
            </w:pPr>
            <w:r>
              <w:rPr>
                <w:rFonts w:eastAsiaTheme="minorEastAsia" w:hint="eastAsia"/>
              </w:rPr>
              <w:t>See comment</w:t>
            </w:r>
          </w:p>
        </w:tc>
        <w:tc>
          <w:tcPr>
            <w:tcW w:w="6833" w:type="dxa"/>
            <w:tcBorders>
              <w:top w:val="single" w:sz="4" w:space="0" w:color="auto"/>
              <w:left w:val="single" w:sz="4" w:space="0" w:color="auto"/>
              <w:bottom w:val="single" w:sz="4" w:space="0" w:color="auto"/>
              <w:right w:val="single" w:sz="4" w:space="0" w:color="auto"/>
            </w:tcBorders>
            <w:vAlign w:val="center"/>
          </w:tcPr>
          <w:p w14:paraId="76DF48FF" w14:textId="48954C1B" w:rsidR="001815A7" w:rsidRDefault="001815A7" w:rsidP="001815A7">
            <w:pPr>
              <w:jc w:val="left"/>
              <w:rPr>
                <w:lang w:eastAsia="sv-SE"/>
              </w:rPr>
            </w:pPr>
            <w:r>
              <w:rPr>
                <w:rFonts w:eastAsiaTheme="minorEastAsia" w:hint="eastAsia"/>
              </w:rPr>
              <w:t xml:space="preserve">It depends on how to formulate the parameters list for CB-Msg3 PUSCH resource in SIB for different CE level. Do you see any issue if we specify the </w:t>
            </w:r>
            <w:r w:rsidRPr="00052FC2">
              <w:rPr>
                <w:rFonts w:eastAsiaTheme="minorEastAsia"/>
              </w:rPr>
              <w:t>NPUSCH resource</w:t>
            </w:r>
            <w:r>
              <w:rPr>
                <w:rFonts w:eastAsiaTheme="minorEastAsia" w:hint="eastAsia"/>
              </w:rPr>
              <w:t xml:space="preserve"> directly</w:t>
            </w:r>
            <w:r w:rsidRPr="00052FC2">
              <w:rPr>
                <w:rFonts w:eastAsiaTheme="minorEastAsia"/>
              </w:rPr>
              <w:t xml:space="preserve"> to </w:t>
            </w:r>
            <w:r>
              <w:rPr>
                <w:rFonts w:eastAsiaTheme="minorEastAsia" w:hint="eastAsia"/>
              </w:rPr>
              <w:t xml:space="preserve">each CE </w:t>
            </w:r>
            <w:proofErr w:type="gramStart"/>
            <w:r>
              <w:rPr>
                <w:rFonts w:eastAsiaTheme="minorEastAsia" w:hint="eastAsia"/>
              </w:rPr>
              <w:t>level ?</w:t>
            </w:r>
            <w:proofErr w:type="gramEnd"/>
          </w:p>
        </w:tc>
      </w:tr>
      <w:tr w:rsidR="009A15DA" w14:paraId="7A9C15F2" w14:textId="77777777" w:rsidTr="001815A7">
        <w:tc>
          <w:tcPr>
            <w:tcW w:w="1613" w:type="dxa"/>
            <w:tcBorders>
              <w:top w:val="single" w:sz="4" w:space="0" w:color="auto"/>
              <w:left w:val="single" w:sz="4" w:space="0" w:color="auto"/>
              <w:bottom w:val="single" w:sz="4" w:space="0" w:color="auto"/>
              <w:right w:val="single" w:sz="4" w:space="0" w:color="auto"/>
            </w:tcBorders>
            <w:vAlign w:val="center"/>
          </w:tcPr>
          <w:p w14:paraId="3C83B6EB" w14:textId="394D5ED9" w:rsidR="009A15DA" w:rsidRDefault="006222E0" w:rsidP="001815A7">
            <w:pPr>
              <w:jc w:val="center"/>
              <w:rPr>
                <w:rFonts w:eastAsiaTheme="minorEastAsia"/>
              </w:rPr>
            </w:pPr>
            <w:r>
              <w:rPr>
                <w:rFonts w:eastAsiaTheme="minorEastAsia"/>
              </w:rPr>
              <w:t>Qualcomm</w:t>
            </w:r>
          </w:p>
        </w:tc>
        <w:tc>
          <w:tcPr>
            <w:tcW w:w="1183" w:type="dxa"/>
            <w:tcBorders>
              <w:top w:val="single" w:sz="4" w:space="0" w:color="auto"/>
              <w:left w:val="single" w:sz="4" w:space="0" w:color="auto"/>
              <w:bottom w:val="single" w:sz="4" w:space="0" w:color="auto"/>
              <w:right w:val="single" w:sz="4" w:space="0" w:color="auto"/>
            </w:tcBorders>
            <w:vAlign w:val="center"/>
          </w:tcPr>
          <w:p w14:paraId="240D1822" w14:textId="77777777" w:rsidR="009A15DA" w:rsidRDefault="009A15DA" w:rsidP="001815A7">
            <w:pPr>
              <w:jc w:val="center"/>
              <w:rPr>
                <w:rFonts w:eastAsiaTheme="minorEastAsia"/>
              </w:rPr>
            </w:pPr>
          </w:p>
        </w:tc>
        <w:tc>
          <w:tcPr>
            <w:tcW w:w="6833" w:type="dxa"/>
            <w:tcBorders>
              <w:top w:val="single" w:sz="4" w:space="0" w:color="auto"/>
              <w:left w:val="single" w:sz="4" w:space="0" w:color="auto"/>
              <w:bottom w:val="single" w:sz="4" w:space="0" w:color="auto"/>
              <w:right w:val="single" w:sz="4" w:space="0" w:color="auto"/>
            </w:tcBorders>
            <w:vAlign w:val="center"/>
          </w:tcPr>
          <w:p w14:paraId="2563A420" w14:textId="527A5E77" w:rsidR="009A15DA" w:rsidRDefault="006222E0" w:rsidP="001815A7">
            <w:pPr>
              <w:jc w:val="left"/>
              <w:rPr>
                <w:rFonts w:eastAsiaTheme="minorEastAsia"/>
              </w:rPr>
            </w:pPr>
            <w:r>
              <w:rPr>
                <w:rFonts w:eastAsiaTheme="minorEastAsia"/>
              </w:rPr>
              <w:t>For NB-IoT, it is repetition level (not CE level).</w:t>
            </w:r>
          </w:p>
        </w:tc>
      </w:tr>
      <w:tr w:rsidR="00AB3C3D" w14:paraId="09EEEB4F" w14:textId="77777777" w:rsidTr="001815A7">
        <w:tc>
          <w:tcPr>
            <w:tcW w:w="1613" w:type="dxa"/>
            <w:tcBorders>
              <w:top w:val="single" w:sz="4" w:space="0" w:color="auto"/>
              <w:left w:val="single" w:sz="4" w:space="0" w:color="auto"/>
              <w:bottom w:val="single" w:sz="4" w:space="0" w:color="auto"/>
              <w:right w:val="single" w:sz="4" w:space="0" w:color="auto"/>
            </w:tcBorders>
            <w:vAlign w:val="center"/>
          </w:tcPr>
          <w:p w14:paraId="2393C54F" w14:textId="11C400A1" w:rsidR="00AB3C3D" w:rsidRDefault="00AB3C3D" w:rsidP="001815A7">
            <w:pPr>
              <w:jc w:val="center"/>
              <w:rPr>
                <w:rFonts w:eastAsiaTheme="minorEastAsia"/>
              </w:rPr>
            </w:pPr>
            <w:r>
              <w:rPr>
                <w:rFonts w:eastAsiaTheme="minorEastAsia" w:hint="eastAsia"/>
              </w:rPr>
              <w:lastRenderedPageBreak/>
              <w:t>Z</w:t>
            </w:r>
            <w:r>
              <w:rPr>
                <w:rFonts w:eastAsiaTheme="minorEastAsia"/>
              </w:rPr>
              <w:t>TE</w:t>
            </w:r>
          </w:p>
        </w:tc>
        <w:tc>
          <w:tcPr>
            <w:tcW w:w="1183" w:type="dxa"/>
            <w:tcBorders>
              <w:top w:val="single" w:sz="4" w:space="0" w:color="auto"/>
              <w:left w:val="single" w:sz="4" w:space="0" w:color="auto"/>
              <w:bottom w:val="single" w:sz="4" w:space="0" w:color="auto"/>
              <w:right w:val="single" w:sz="4" w:space="0" w:color="auto"/>
            </w:tcBorders>
            <w:vAlign w:val="center"/>
          </w:tcPr>
          <w:p w14:paraId="77052403" w14:textId="37A5BFDF" w:rsidR="00AB3C3D" w:rsidRDefault="00AB3C3D" w:rsidP="001815A7">
            <w:pPr>
              <w:jc w:val="center"/>
              <w:rPr>
                <w:rFonts w:eastAsiaTheme="minorEastAsia"/>
              </w:rPr>
            </w:pPr>
            <w:r>
              <w:rPr>
                <w:rFonts w:eastAsiaTheme="minorEastAsia" w:hint="eastAsia"/>
              </w:rPr>
              <w:t>Y</w:t>
            </w:r>
            <w:r>
              <w:rPr>
                <w:rFonts w:eastAsiaTheme="minorEastAsia"/>
              </w:rPr>
              <w:t>es</w:t>
            </w:r>
          </w:p>
        </w:tc>
        <w:tc>
          <w:tcPr>
            <w:tcW w:w="6833" w:type="dxa"/>
            <w:tcBorders>
              <w:top w:val="single" w:sz="4" w:space="0" w:color="auto"/>
              <w:left w:val="single" w:sz="4" w:space="0" w:color="auto"/>
              <w:bottom w:val="single" w:sz="4" w:space="0" w:color="auto"/>
              <w:right w:val="single" w:sz="4" w:space="0" w:color="auto"/>
            </w:tcBorders>
            <w:vAlign w:val="center"/>
          </w:tcPr>
          <w:p w14:paraId="1B438FC3" w14:textId="77777777" w:rsidR="00AB3C3D" w:rsidRDefault="00AB3C3D" w:rsidP="001815A7">
            <w:pPr>
              <w:jc w:val="left"/>
              <w:rPr>
                <w:rFonts w:eastAsiaTheme="minorEastAsia"/>
              </w:rPr>
            </w:pPr>
          </w:p>
        </w:tc>
      </w:tr>
    </w:tbl>
    <w:p w14:paraId="1D36E8BA" w14:textId="77777777" w:rsidR="003421DD" w:rsidRDefault="003421DD" w:rsidP="003421DD"/>
    <w:p w14:paraId="521DD291" w14:textId="77777777" w:rsidR="0020782E" w:rsidRDefault="0020782E" w:rsidP="003421DD"/>
    <w:p w14:paraId="4924B72B" w14:textId="34D249D8" w:rsidR="003421DD" w:rsidRDefault="003421DD" w:rsidP="003421DD">
      <w:pPr>
        <w:rPr>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-4:</w:t>
      </w:r>
      <w:r>
        <w:rPr>
          <w:i/>
          <w:iCs/>
          <w:lang w:eastAsia="sv-SE"/>
        </w:rPr>
        <w:t xml:space="preserve"> </w:t>
      </w:r>
      <w:r>
        <w:rPr>
          <w:lang w:eastAsia="sv-SE"/>
        </w:rPr>
        <w:t xml:space="preserve"> </w:t>
      </w:r>
      <w:r w:rsidRPr="003421DD">
        <w:rPr>
          <w:lang w:eastAsia="sv-SE"/>
        </w:rPr>
        <w:t>which IE in SIB22-NB contains the CB-Msg3-EDT configuration</w:t>
      </w:r>
      <w:r>
        <w:rPr>
          <w:lang w:eastAsia="sv-SE"/>
        </w:rPr>
        <w:t>.</w:t>
      </w:r>
    </w:p>
    <w:p w14:paraId="2093C797" w14:textId="77777777" w:rsidR="003421DD" w:rsidRDefault="003421DD" w:rsidP="003421DD">
      <w:pPr>
        <w:rPr>
          <w:b/>
          <w:bCs/>
          <w:lang w:eastAsia="sv-SE"/>
        </w:rPr>
      </w:pPr>
      <w:r>
        <w:rPr>
          <w:b/>
          <w:bCs/>
          <w:lang w:eastAsia="sv-SE"/>
        </w:rPr>
        <w:t>Issue description:</w:t>
      </w:r>
    </w:p>
    <w:p w14:paraId="68C916F1" w14:textId="14B2B869" w:rsidR="003421DD" w:rsidRPr="003421DD" w:rsidRDefault="003421DD" w:rsidP="003421DD">
      <w:pPr>
        <w:rPr>
          <w:rFonts w:eastAsia="Yu Mincho" w:cstheme="minorHAnsi"/>
          <w:iCs/>
          <w:lang w:val="en-US" w:eastAsia="ja-JP"/>
        </w:rPr>
      </w:pPr>
      <w:r>
        <w:rPr>
          <w:rFonts w:eastAsia="Yu Mincho" w:cstheme="minorHAnsi"/>
          <w:iCs/>
          <w:lang w:eastAsia="ja-JP"/>
        </w:rPr>
        <w:t xml:space="preserve">RAN2 has agreed to introduce new IE for shared resource configuration of CB-Msg3 in SIB22-NB for non-anchor carrier. But </w:t>
      </w:r>
      <w:r>
        <w:rPr>
          <w:rFonts w:eastAsia="Yu Mincho" w:cstheme="minorHAnsi"/>
          <w:iCs/>
          <w:lang w:val="en-US" w:eastAsia="ja-JP"/>
        </w:rPr>
        <w:t>which IE in SIB22-NB contains that information? It needs to be specified in CB-Msg3-EDT initialization.</w:t>
      </w:r>
    </w:p>
    <w:tbl>
      <w:tblPr>
        <w:tblStyle w:val="a9"/>
        <w:tblW w:w="0" w:type="auto"/>
        <w:tblLook w:val="04A0" w:firstRow="1" w:lastRow="0" w:firstColumn="1" w:lastColumn="0" w:noHBand="0" w:noVBand="1"/>
      </w:tblPr>
      <w:tblGrid>
        <w:gridCol w:w="9629"/>
      </w:tblGrid>
      <w:tr w:rsidR="003421DD" w14:paraId="0CE97FBD" w14:textId="77777777" w:rsidTr="003421DD">
        <w:tc>
          <w:tcPr>
            <w:tcW w:w="9629" w:type="dxa"/>
            <w:tcBorders>
              <w:top w:val="single" w:sz="4" w:space="0" w:color="auto"/>
              <w:left w:val="single" w:sz="4" w:space="0" w:color="auto"/>
              <w:bottom w:val="single" w:sz="4" w:space="0" w:color="auto"/>
              <w:right w:val="single" w:sz="4" w:space="0" w:color="auto"/>
            </w:tcBorders>
            <w:hideMark/>
          </w:tcPr>
          <w:p w14:paraId="05820A86" w14:textId="77777777" w:rsidR="003421DD" w:rsidRDefault="003421DD">
            <w:pPr>
              <w:spacing w:after="180" w:line="252" w:lineRule="auto"/>
              <w:rPr>
                <w:rFonts w:eastAsia="Yu Mincho" w:cstheme="minorHAnsi"/>
                <w:iCs/>
                <w:lang w:eastAsia="ja-JP"/>
              </w:rPr>
            </w:pPr>
            <w:r>
              <w:rPr>
                <w:rFonts w:eastAsia="Yu Mincho" w:cstheme="minorHAnsi"/>
                <w:iCs/>
                <w:lang w:eastAsia="ja-JP"/>
              </w:rPr>
              <w:t>RAN2#129bis agreement:</w:t>
            </w:r>
          </w:p>
          <w:p w14:paraId="1E35B18F" w14:textId="150C4DA0" w:rsidR="003421DD" w:rsidRPr="003421DD" w:rsidRDefault="003421DD" w:rsidP="003421DD">
            <w:pPr>
              <w:pStyle w:val="a7"/>
              <w:numPr>
                <w:ilvl w:val="0"/>
                <w:numId w:val="13"/>
              </w:numPr>
              <w:spacing w:line="252" w:lineRule="auto"/>
              <w:rPr>
                <w:rFonts w:eastAsia="Times New Roman" w:cs="Times New Roman"/>
                <w:b/>
                <w:bCs/>
                <w:sz w:val="20"/>
                <w:szCs w:val="20"/>
                <w:lang w:eastAsia="sv-SE"/>
              </w:rPr>
            </w:pPr>
            <w:r w:rsidRPr="003421DD">
              <w:rPr>
                <w:rFonts w:eastAsia="Yu Mincho" w:cstheme="minorHAnsi"/>
                <w:iCs/>
                <w:lang w:eastAsia="ja-JP"/>
              </w:rPr>
              <w:t>For NB-IoT, introduce a new IE (e.g. CB-Msg3-ConfigSIB-NB-r19) for shared resources configuration of CB-Msg3 in SIB2-NB and SIB22-NB for non-anchor carrier.</w:t>
            </w:r>
          </w:p>
        </w:tc>
      </w:tr>
    </w:tbl>
    <w:p w14:paraId="28CC9D09" w14:textId="77777777" w:rsidR="003421DD" w:rsidRDefault="003421DD" w:rsidP="003421DD">
      <w:pPr>
        <w:rPr>
          <w:lang w:eastAsia="sv-SE"/>
        </w:rPr>
      </w:pPr>
    </w:p>
    <w:p w14:paraId="30A5B475" w14:textId="66BBBEF8" w:rsidR="003421DD" w:rsidRDefault="003421DD" w:rsidP="003421DD">
      <w:pPr>
        <w:rPr>
          <w:lang w:eastAsia="sv-SE"/>
        </w:rPr>
      </w:pPr>
      <w:r>
        <w:rPr>
          <w:lang w:eastAsia="sv-SE"/>
        </w:rPr>
        <w:t xml:space="preserve">The legacy random access resources for non-anchor carrier are in the </w:t>
      </w:r>
      <w:proofErr w:type="spellStart"/>
      <w:r>
        <w:rPr>
          <w:lang w:eastAsia="sv-SE"/>
        </w:rPr>
        <w:t>ul-configList</w:t>
      </w:r>
      <w:proofErr w:type="spellEnd"/>
      <w:r>
        <w:rPr>
          <w:lang w:eastAsia="sv-SE"/>
        </w:rPr>
        <w:t xml:space="preserve"> of SIB22-NB. </w:t>
      </w:r>
    </w:p>
    <w:tbl>
      <w:tblPr>
        <w:tblStyle w:val="a9"/>
        <w:tblW w:w="0" w:type="auto"/>
        <w:tblLook w:val="04A0" w:firstRow="1" w:lastRow="0" w:firstColumn="1" w:lastColumn="0" w:noHBand="0" w:noVBand="1"/>
      </w:tblPr>
      <w:tblGrid>
        <w:gridCol w:w="9629"/>
      </w:tblGrid>
      <w:tr w:rsidR="003421DD" w14:paraId="3FC9B0A7" w14:textId="77777777" w:rsidTr="003421DD">
        <w:tc>
          <w:tcPr>
            <w:tcW w:w="9629" w:type="dxa"/>
          </w:tcPr>
          <w:p w14:paraId="5832654E" w14:textId="77777777" w:rsidR="003421DD" w:rsidRDefault="003421DD" w:rsidP="003421DD">
            <w:pPr>
              <w:pStyle w:val="PL"/>
            </w:pPr>
            <w:r>
              <w:t>SystemInformationBlockType22-NB-r14 ::=</w:t>
            </w:r>
            <w:r>
              <w:tab/>
              <w:t>SEQUENCE {</w:t>
            </w:r>
          </w:p>
          <w:p w14:paraId="206550C2" w14:textId="77777777" w:rsidR="003421DD" w:rsidRDefault="003421DD" w:rsidP="003421DD">
            <w:pPr>
              <w:pStyle w:val="PL"/>
              <w:ind w:firstLineChars="10" w:firstLine="16"/>
            </w:pPr>
            <w:r>
              <w:tab/>
              <w:t>dl-ConfigList-r14</w:t>
            </w:r>
            <w:r>
              <w:tab/>
            </w:r>
            <w:r>
              <w:tab/>
            </w:r>
            <w:r>
              <w:tab/>
            </w:r>
            <w:r>
              <w:tab/>
            </w:r>
            <w:r>
              <w:tab/>
              <w:t>DL-ConfigCommonList-NB-r14</w:t>
            </w:r>
            <w:r>
              <w:tab/>
              <w:t>OPTIONAL,</w:t>
            </w:r>
            <w:r>
              <w:tab/>
              <w:t>-- Need OR</w:t>
            </w:r>
          </w:p>
          <w:p w14:paraId="69D7D9C5" w14:textId="77777777" w:rsidR="003421DD" w:rsidRDefault="003421DD" w:rsidP="003421DD">
            <w:pPr>
              <w:pStyle w:val="PL"/>
              <w:ind w:firstLineChars="10" w:firstLine="16"/>
            </w:pPr>
            <w:r>
              <w:tab/>
            </w:r>
            <w:r w:rsidRPr="003421DD">
              <w:rPr>
                <w:highlight w:val="yellow"/>
              </w:rPr>
              <w:t>ul-ConfigList-r14</w:t>
            </w:r>
            <w:r w:rsidRPr="003421DD">
              <w:rPr>
                <w:highlight w:val="yellow"/>
              </w:rPr>
              <w:tab/>
            </w:r>
            <w:r w:rsidRPr="003421DD">
              <w:rPr>
                <w:highlight w:val="yellow"/>
              </w:rPr>
              <w:tab/>
            </w:r>
            <w:r w:rsidRPr="003421DD">
              <w:rPr>
                <w:highlight w:val="yellow"/>
              </w:rPr>
              <w:tab/>
            </w:r>
            <w:r w:rsidRPr="003421DD">
              <w:rPr>
                <w:highlight w:val="yellow"/>
              </w:rPr>
              <w:tab/>
            </w:r>
            <w:r w:rsidRPr="003421DD">
              <w:rPr>
                <w:highlight w:val="yellow"/>
              </w:rPr>
              <w:tab/>
              <w:t>UL-ConfigCommonList-NB-r14</w:t>
            </w:r>
            <w:r w:rsidRPr="003421DD">
              <w:rPr>
                <w:highlight w:val="yellow"/>
              </w:rPr>
              <w:tab/>
              <w:t>OPTIONAL,</w:t>
            </w:r>
            <w:r w:rsidRPr="003421DD">
              <w:rPr>
                <w:highlight w:val="yellow"/>
              </w:rPr>
              <w:tab/>
              <w:t>-- Need OR</w:t>
            </w:r>
          </w:p>
          <w:p w14:paraId="18CA5CB8" w14:textId="77777777" w:rsidR="003421DD" w:rsidRDefault="003421DD" w:rsidP="003421DD">
            <w:pPr>
              <w:pStyle w:val="PL"/>
            </w:pPr>
            <w:r>
              <w:tab/>
              <w:t>pagingWeightAnchor-r14</w:t>
            </w:r>
            <w:r>
              <w:tab/>
            </w:r>
            <w:r>
              <w:tab/>
            </w:r>
            <w:r>
              <w:tab/>
            </w:r>
            <w:r>
              <w:tab/>
              <w:t>PagingWeight-NB-r14</w:t>
            </w:r>
            <w:r>
              <w:tab/>
            </w:r>
            <w:r>
              <w:tab/>
            </w:r>
            <w:r>
              <w:tab/>
              <w:t>OPTIONAL,</w:t>
            </w:r>
            <w:r>
              <w:tab/>
              <w:t>-- Cond pcch-config</w:t>
            </w:r>
          </w:p>
          <w:p w14:paraId="2653C5E1" w14:textId="77777777" w:rsidR="003421DD" w:rsidRDefault="003421DD" w:rsidP="003421DD">
            <w:pPr>
              <w:pStyle w:val="PL"/>
            </w:pPr>
            <w:r>
              <w:tab/>
              <w:t>nprach-ProbabilityAnchorList-r14</w:t>
            </w:r>
            <w:r>
              <w:tab/>
              <w:t>NPRACH-ProbabilityAnchorList-NB-r14</w:t>
            </w:r>
            <w:r>
              <w:tab/>
              <w:t>OPTIONAL,</w:t>
            </w:r>
            <w:r>
              <w:tab/>
              <w:t>-- Cond nprach-config</w:t>
            </w:r>
          </w:p>
          <w:p w14:paraId="76DB03B4" w14:textId="77777777" w:rsidR="003421DD" w:rsidRDefault="003421DD" w:rsidP="003421DD">
            <w:pPr>
              <w:pStyle w:val="PL"/>
            </w:pPr>
            <w:r>
              <w:tab/>
              <w:t>lateNonCriticalExtension</w:t>
            </w:r>
            <w:r>
              <w:tab/>
            </w:r>
            <w:r>
              <w:tab/>
            </w:r>
            <w:r>
              <w:tab/>
              <w:t>OCTET STRING</w:t>
            </w:r>
            <w:r>
              <w:tab/>
            </w:r>
            <w:r>
              <w:tab/>
            </w:r>
            <w:r>
              <w:tab/>
            </w:r>
            <w:r>
              <w:tab/>
            </w:r>
            <w:r>
              <w:tab/>
              <w:t>OPTIONAL,</w:t>
            </w:r>
          </w:p>
          <w:p w14:paraId="4B2A0EB8" w14:textId="77777777" w:rsidR="003421DD" w:rsidRDefault="003421DD" w:rsidP="003421DD">
            <w:pPr>
              <w:pStyle w:val="PL"/>
            </w:pPr>
            <w:r>
              <w:tab/>
              <w:t>...,</w:t>
            </w:r>
          </w:p>
          <w:p w14:paraId="27838C47" w14:textId="77777777" w:rsidR="003421DD" w:rsidRDefault="003421DD" w:rsidP="003421DD">
            <w:pPr>
              <w:pStyle w:val="PL"/>
            </w:pPr>
            <w:r>
              <w:tab/>
              <w:t>[[</w:t>
            </w:r>
            <w:r>
              <w:tab/>
              <w:t>mixedOperationModeConfig-r15</w:t>
            </w:r>
            <w:r>
              <w:tab/>
              <w:t>SEQUENCE {</w:t>
            </w:r>
          </w:p>
          <w:p w14:paraId="7CA934B0" w14:textId="77777777" w:rsidR="003421DD" w:rsidRDefault="003421DD" w:rsidP="003421DD">
            <w:pPr>
              <w:pStyle w:val="PL"/>
            </w:pPr>
            <w:r>
              <w:tab/>
            </w:r>
            <w:r>
              <w:tab/>
            </w:r>
            <w:r>
              <w:tab/>
              <w:t>dl-ConfigListMixed-r15</w:t>
            </w:r>
            <w:r>
              <w:tab/>
            </w:r>
            <w:r>
              <w:tab/>
            </w:r>
            <w:r>
              <w:tab/>
              <w:t>DL-ConfigCommonList-NB-r14</w:t>
            </w:r>
            <w:r>
              <w:tab/>
              <w:t>OPTIONAL,</w:t>
            </w:r>
            <w:r>
              <w:tab/>
              <w:t>-- Cond dl-ConfigList</w:t>
            </w:r>
          </w:p>
          <w:p w14:paraId="02574D49" w14:textId="77777777" w:rsidR="003421DD" w:rsidRDefault="003421DD" w:rsidP="003421DD">
            <w:pPr>
              <w:pStyle w:val="PL"/>
            </w:pPr>
            <w:r>
              <w:tab/>
            </w:r>
            <w:r>
              <w:tab/>
            </w:r>
            <w:r>
              <w:tab/>
              <w:t>ul-ConfigListMixed-r15</w:t>
            </w:r>
            <w:r>
              <w:tab/>
            </w:r>
            <w:r>
              <w:tab/>
            </w:r>
            <w:r>
              <w:tab/>
              <w:t>UL-ConfigCommonList-NB-r14</w:t>
            </w:r>
            <w:r>
              <w:tab/>
              <w:t>OPTIONAL,</w:t>
            </w:r>
            <w:r>
              <w:tab/>
              <w:t>-- Cond ul-ConfigList</w:t>
            </w:r>
          </w:p>
          <w:p w14:paraId="6A3C9B0B" w14:textId="77777777" w:rsidR="003421DD" w:rsidRDefault="003421DD" w:rsidP="003421DD">
            <w:pPr>
              <w:pStyle w:val="PL"/>
            </w:pPr>
            <w:r>
              <w:tab/>
            </w:r>
            <w:r>
              <w:tab/>
            </w:r>
            <w:r>
              <w:tab/>
              <w:t>pagingDistribution-r15</w:t>
            </w:r>
            <w:r>
              <w:tab/>
            </w:r>
            <w:r>
              <w:tab/>
            </w:r>
            <w:r>
              <w:tab/>
              <w:t>ENUMERATED {true}</w:t>
            </w:r>
            <w:r>
              <w:tab/>
            </w:r>
            <w:r>
              <w:tab/>
            </w:r>
            <w:r>
              <w:tab/>
              <w:t>OPTIONAL,</w:t>
            </w:r>
            <w:r>
              <w:tab/>
              <w:t>-- Need OR</w:t>
            </w:r>
          </w:p>
          <w:p w14:paraId="3214F7AD" w14:textId="77777777" w:rsidR="003421DD" w:rsidRDefault="003421DD" w:rsidP="003421DD">
            <w:pPr>
              <w:pStyle w:val="PL"/>
            </w:pPr>
            <w:r>
              <w:tab/>
            </w:r>
            <w:r>
              <w:tab/>
            </w:r>
            <w:r>
              <w:tab/>
              <w:t>nprach-Distribution-r15</w:t>
            </w:r>
            <w:r>
              <w:tab/>
            </w:r>
            <w:r>
              <w:tab/>
            </w:r>
            <w:r>
              <w:tab/>
              <w:t>ENUMERATED {true}</w:t>
            </w:r>
            <w:r>
              <w:tab/>
            </w:r>
            <w:r>
              <w:tab/>
            </w:r>
            <w:r>
              <w:tab/>
              <w:t>OPTIONAL</w:t>
            </w:r>
            <w:r>
              <w:tab/>
              <w:t>-- Need OR</w:t>
            </w:r>
          </w:p>
          <w:p w14:paraId="696E69EF" w14:textId="77777777" w:rsidR="003421DD" w:rsidRDefault="003421DD" w:rsidP="003421DD">
            <w:pPr>
              <w:pStyle w:val="PL"/>
            </w:pPr>
            <w:r>
              <w:tab/>
            </w:r>
            <w:r>
              <w:tab/>
              <w:t>}</w:t>
            </w:r>
            <w:r>
              <w:tab/>
            </w:r>
            <w:r>
              <w:tab/>
            </w:r>
            <w:r>
              <w:tab/>
            </w:r>
            <w:r>
              <w:tab/>
            </w:r>
            <w:r>
              <w:tab/>
            </w:r>
            <w:r>
              <w:tab/>
            </w:r>
            <w:r>
              <w:tab/>
            </w:r>
            <w:r>
              <w:tab/>
            </w:r>
            <w:r>
              <w:tab/>
            </w:r>
            <w:r>
              <w:tab/>
            </w:r>
            <w:r>
              <w:tab/>
            </w:r>
            <w:r>
              <w:tab/>
            </w:r>
            <w:r>
              <w:tab/>
            </w:r>
            <w:r>
              <w:tab/>
            </w:r>
            <w:r>
              <w:tab/>
            </w:r>
            <w:r>
              <w:tab/>
              <w:t>OPTIONAL,</w:t>
            </w:r>
            <w:r>
              <w:tab/>
              <w:t>-- Need OR</w:t>
            </w:r>
          </w:p>
          <w:p w14:paraId="4BE2D79B" w14:textId="77777777" w:rsidR="003421DD" w:rsidRDefault="003421DD" w:rsidP="003421DD">
            <w:pPr>
              <w:pStyle w:val="PL"/>
            </w:pPr>
            <w:r>
              <w:tab/>
            </w:r>
            <w:r>
              <w:tab/>
              <w:t>ul-ConfigList-r15</w:t>
            </w:r>
            <w:r>
              <w:tab/>
            </w:r>
            <w:r>
              <w:tab/>
            </w:r>
            <w:r>
              <w:tab/>
            </w:r>
            <w:r>
              <w:tab/>
              <w:t>UL-ConfigCommonListTDD-NB-r15</w:t>
            </w:r>
            <w:r>
              <w:tab/>
              <w:t>OPTIONAL</w:t>
            </w:r>
            <w:r>
              <w:tab/>
              <w:t>-- Cond TDD</w:t>
            </w:r>
          </w:p>
          <w:p w14:paraId="587630B8" w14:textId="77777777" w:rsidR="003421DD" w:rsidRDefault="003421DD" w:rsidP="003421DD">
            <w:pPr>
              <w:pStyle w:val="PL"/>
            </w:pPr>
            <w:r>
              <w:tab/>
              <w:t>]],</w:t>
            </w:r>
          </w:p>
          <w:p w14:paraId="4937F3C3" w14:textId="77777777" w:rsidR="003421DD" w:rsidRDefault="003421DD" w:rsidP="003421DD">
            <w:pPr>
              <w:pStyle w:val="PL"/>
            </w:pPr>
            <w:r>
              <w:tab/>
              <w:t>[[</w:t>
            </w:r>
            <w:r>
              <w:tab/>
              <w:t>coverageBasedPagingConfig-r17</w:t>
            </w:r>
            <w:r>
              <w:tab/>
              <w:t>CoverageBasedPagingConfig-NB-r17</w:t>
            </w:r>
            <w:r>
              <w:tab/>
              <w:t>OPTIONAL</w:t>
            </w:r>
            <w:r>
              <w:tab/>
              <w:t>-- Need OR</w:t>
            </w:r>
          </w:p>
          <w:p w14:paraId="028F4F6B" w14:textId="77777777" w:rsidR="003421DD" w:rsidRDefault="003421DD" w:rsidP="003421DD">
            <w:pPr>
              <w:pStyle w:val="PL"/>
            </w:pPr>
            <w:r>
              <w:tab/>
              <w:t>]]</w:t>
            </w:r>
          </w:p>
          <w:p w14:paraId="4EE66B9A" w14:textId="77777777" w:rsidR="003421DD" w:rsidRDefault="003421DD" w:rsidP="003421DD">
            <w:pPr>
              <w:pStyle w:val="PL"/>
            </w:pPr>
            <w:r>
              <w:t>}</w:t>
            </w:r>
          </w:p>
          <w:p w14:paraId="23EEB116" w14:textId="77777777" w:rsidR="003421DD" w:rsidRDefault="003421DD" w:rsidP="003421DD">
            <w:pPr>
              <w:pStyle w:val="PL"/>
              <w:ind w:firstLineChars="10" w:firstLine="16"/>
            </w:pPr>
          </w:p>
          <w:p w14:paraId="170C571C" w14:textId="77777777" w:rsidR="003421DD" w:rsidRPr="003421DD" w:rsidRDefault="003421DD" w:rsidP="003421DD">
            <w:pPr>
              <w:pStyle w:val="PL"/>
              <w:ind w:firstLineChars="10" w:firstLine="16"/>
              <w:rPr>
                <w:highlight w:val="yellow"/>
              </w:rPr>
            </w:pPr>
            <w:r w:rsidRPr="003421DD">
              <w:rPr>
                <w:highlight w:val="yellow"/>
              </w:rPr>
              <w:t>UL-ConfigCommonList-NB-r14 ::=</w:t>
            </w:r>
            <w:r w:rsidRPr="003421DD">
              <w:rPr>
                <w:highlight w:val="yellow"/>
              </w:rPr>
              <w:tab/>
            </w:r>
            <w:r w:rsidRPr="003421DD">
              <w:rPr>
                <w:highlight w:val="yellow"/>
              </w:rPr>
              <w:tab/>
              <w:t>SEQUENCE (SIZE (1.. maxNonAnchorCarriers-NB-r14)) OF</w:t>
            </w:r>
          </w:p>
          <w:p w14:paraId="4F7696E7" w14:textId="77777777" w:rsidR="003421DD" w:rsidRDefault="003421DD" w:rsidP="003421DD">
            <w:pPr>
              <w:pStyle w:val="PL"/>
              <w:ind w:firstLineChars="10" w:firstLine="16"/>
            </w:pPr>
            <w:r w:rsidRPr="003421DD">
              <w:rPr>
                <w:highlight w:val="yellow"/>
              </w:rPr>
              <w:tab/>
            </w:r>
            <w:r w:rsidRPr="003421DD">
              <w:rPr>
                <w:highlight w:val="yellow"/>
              </w:rPr>
              <w:tab/>
            </w:r>
            <w:r w:rsidRPr="003421DD">
              <w:rPr>
                <w:highlight w:val="yellow"/>
              </w:rPr>
              <w:tab/>
            </w:r>
            <w:r w:rsidRPr="003421DD">
              <w:rPr>
                <w:highlight w:val="yellow"/>
              </w:rPr>
              <w:tab/>
            </w:r>
            <w:r w:rsidRPr="003421DD">
              <w:rPr>
                <w:highlight w:val="yellow"/>
              </w:rPr>
              <w:tab/>
            </w:r>
            <w:r w:rsidRPr="003421DD">
              <w:rPr>
                <w:highlight w:val="yellow"/>
              </w:rPr>
              <w:tab/>
            </w:r>
            <w:r w:rsidRPr="003421DD">
              <w:rPr>
                <w:highlight w:val="yellow"/>
              </w:rPr>
              <w:tab/>
            </w:r>
            <w:r w:rsidRPr="003421DD">
              <w:rPr>
                <w:highlight w:val="yellow"/>
              </w:rPr>
              <w:tab/>
            </w:r>
            <w:r w:rsidRPr="003421DD">
              <w:rPr>
                <w:highlight w:val="yellow"/>
              </w:rPr>
              <w:tab/>
            </w:r>
            <w:r w:rsidRPr="003421DD">
              <w:rPr>
                <w:highlight w:val="yellow"/>
              </w:rPr>
              <w:tab/>
            </w:r>
            <w:r w:rsidRPr="003421DD">
              <w:rPr>
                <w:highlight w:val="yellow"/>
              </w:rPr>
              <w:tab/>
              <w:t>UL-ConfigCommon-NB-r14</w:t>
            </w:r>
          </w:p>
          <w:p w14:paraId="0D639046" w14:textId="77777777" w:rsidR="003421DD" w:rsidRDefault="003421DD" w:rsidP="003421DD">
            <w:pPr>
              <w:pStyle w:val="PL"/>
            </w:pPr>
          </w:p>
          <w:p w14:paraId="3FA277D7" w14:textId="77777777" w:rsidR="003421DD" w:rsidRDefault="003421DD" w:rsidP="003421DD">
            <w:pPr>
              <w:pStyle w:val="PL"/>
            </w:pPr>
            <w:r w:rsidRPr="003421DD">
              <w:rPr>
                <w:highlight w:val="yellow"/>
              </w:rPr>
              <w:t>UL-ConfigCommon-NB-r14</w:t>
            </w:r>
            <w:r>
              <w:t xml:space="preserve"> ::=</w:t>
            </w:r>
            <w:r>
              <w:tab/>
            </w:r>
            <w:r>
              <w:tab/>
            </w:r>
            <w:r>
              <w:tab/>
              <w:t>SEQUENCE {</w:t>
            </w:r>
          </w:p>
          <w:p w14:paraId="56DC459A" w14:textId="77777777" w:rsidR="003421DD" w:rsidRDefault="003421DD" w:rsidP="003421DD">
            <w:pPr>
              <w:pStyle w:val="PL"/>
            </w:pPr>
            <w:r>
              <w:tab/>
              <w:t>ul-CarrierFreq-r14</w:t>
            </w:r>
            <w:r>
              <w:tab/>
            </w:r>
            <w:r>
              <w:tab/>
            </w:r>
            <w:r>
              <w:tab/>
            </w:r>
            <w:r>
              <w:tab/>
            </w:r>
            <w:r>
              <w:tab/>
              <w:t>CarrierFreq-NB-r13,</w:t>
            </w:r>
          </w:p>
          <w:p w14:paraId="5B66FE42" w14:textId="77777777" w:rsidR="003421DD" w:rsidRDefault="003421DD" w:rsidP="003421DD">
            <w:pPr>
              <w:pStyle w:val="PL"/>
            </w:pPr>
            <w:r>
              <w:tab/>
            </w:r>
            <w:r w:rsidRPr="003421DD">
              <w:rPr>
                <w:highlight w:val="yellow"/>
              </w:rPr>
              <w:t>nprach-ParametersList-r14</w:t>
            </w:r>
            <w:r w:rsidRPr="003421DD">
              <w:rPr>
                <w:highlight w:val="yellow"/>
              </w:rPr>
              <w:tab/>
            </w:r>
            <w:r w:rsidRPr="003421DD">
              <w:rPr>
                <w:highlight w:val="yellow"/>
              </w:rPr>
              <w:tab/>
            </w:r>
            <w:r w:rsidRPr="003421DD">
              <w:rPr>
                <w:highlight w:val="yellow"/>
              </w:rPr>
              <w:tab/>
              <w:t>NPRACH-ParametersList-NB-r14</w:t>
            </w:r>
            <w:r w:rsidRPr="003421DD">
              <w:rPr>
                <w:highlight w:val="yellow"/>
              </w:rPr>
              <w:tab/>
              <w:t>OPTIONAL, -- Need OR</w:t>
            </w:r>
          </w:p>
          <w:p w14:paraId="19351799" w14:textId="77777777" w:rsidR="003421DD" w:rsidRDefault="003421DD" w:rsidP="003421DD">
            <w:pPr>
              <w:pStyle w:val="PL"/>
            </w:pPr>
            <w:r>
              <w:tab/>
              <w:t>...,</w:t>
            </w:r>
          </w:p>
          <w:p w14:paraId="24D71875" w14:textId="77777777" w:rsidR="003421DD" w:rsidRDefault="003421DD" w:rsidP="003421DD">
            <w:pPr>
              <w:pStyle w:val="PL"/>
            </w:pPr>
            <w:r>
              <w:tab/>
              <w:t>[[</w:t>
            </w:r>
            <w:r>
              <w:tab/>
              <w:t>nprach-ParametersListEDT-r15</w:t>
            </w:r>
            <w:r>
              <w:tab/>
              <w:t>NPRACH-ParametersList-NB-r14</w:t>
            </w:r>
            <w:r>
              <w:tab/>
              <w:t>OPTIONAL -- Cond EDT</w:t>
            </w:r>
          </w:p>
          <w:p w14:paraId="6AD20C1B" w14:textId="77777777" w:rsidR="003421DD" w:rsidRDefault="003421DD" w:rsidP="003421DD">
            <w:pPr>
              <w:pStyle w:val="PL"/>
            </w:pPr>
            <w:r>
              <w:tab/>
              <w:t>]],</w:t>
            </w:r>
          </w:p>
          <w:p w14:paraId="17274C37" w14:textId="77777777" w:rsidR="003421DD" w:rsidRDefault="003421DD" w:rsidP="003421DD">
            <w:pPr>
              <w:pStyle w:val="PL"/>
              <w:rPr>
                <w:lang w:eastAsia="zh-CN"/>
              </w:rPr>
            </w:pPr>
            <w:r>
              <w:tab/>
              <w:t>[[</w:t>
            </w:r>
            <w:r>
              <w:tab/>
              <w:t>rsrp-ThresholdsPrachInfoList-r16</w:t>
            </w:r>
            <w:r>
              <w:tab/>
              <w:t>RSRP-ThresholdsNPRACH-InfoList-NB-r13</w:t>
            </w:r>
            <w:r>
              <w:tab/>
              <w:t>OPTIONAL -- Need OR</w:t>
            </w:r>
          </w:p>
          <w:p w14:paraId="59A39CBE" w14:textId="77777777" w:rsidR="003421DD" w:rsidRDefault="003421DD" w:rsidP="003421DD">
            <w:pPr>
              <w:pStyle w:val="PL"/>
              <w:rPr>
                <w:lang w:eastAsia="ja-JP"/>
              </w:rPr>
            </w:pPr>
            <w:r>
              <w:tab/>
              <w:t>]]</w:t>
            </w:r>
          </w:p>
          <w:p w14:paraId="74C0F8CA" w14:textId="77777777" w:rsidR="003421DD" w:rsidRDefault="003421DD" w:rsidP="003421DD">
            <w:pPr>
              <w:pStyle w:val="PL"/>
            </w:pPr>
            <w:r>
              <w:t>}</w:t>
            </w:r>
          </w:p>
          <w:p w14:paraId="57465221" w14:textId="77777777" w:rsidR="003421DD" w:rsidRDefault="003421DD" w:rsidP="003421DD">
            <w:pPr>
              <w:rPr>
                <w:lang w:eastAsia="sv-SE"/>
              </w:rPr>
            </w:pPr>
          </w:p>
        </w:tc>
      </w:tr>
    </w:tbl>
    <w:p w14:paraId="5CFD2A2D" w14:textId="7E5010EC" w:rsidR="003421DD" w:rsidRDefault="003421DD" w:rsidP="003421DD">
      <w:pPr>
        <w:rPr>
          <w:lang w:eastAsia="sv-SE"/>
        </w:rPr>
      </w:pPr>
      <w:r>
        <w:rPr>
          <w:lang w:eastAsia="sv-SE"/>
        </w:rPr>
        <w:t>It has been captured as editor’s note.</w:t>
      </w:r>
    </w:p>
    <w:p w14:paraId="7747FB60" w14:textId="77777777" w:rsidR="003421DD" w:rsidRDefault="003421DD" w:rsidP="003421DD">
      <w:pPr>
        <w:rPr>
          <w:b/>
          <w:bCs/>
          <w:lang w:eastAsia="sv-SE"/>
        </w:rPr>
      </w:pPr>
      <w:r>
        <w:rPr>
          <w:b/>
          <w:bCs/>
          <w:lang w:eastAsia="sv-SE"/>
        </w:rPr>
        <w:t>Proposed resolution:</w:t>
      </w:r>
    </w:p>
    <w:p w14:paraId="1F839BD2" w14:textId="77777777" w:rsidR="003421DD" w:rsidRDefault="003421DD" w:rsidP="003421DD">
      <w:pPr>
        <w:rPr>
          <w:lang w:eastAsia="sv-SE"/>
        </w:rPr>
      </w:pPr>
      <w:bookmarkStart w:id="3" w:name="OLE_LINK5"/>
      <w:r>
        <w:rPr>
          <w:lang w:eastAsia="sv-SE"/>
        </w:rPr>
        <w:t>Follow the legacy.</w:t>
      </w:r>
    </w:p>
    <w:bookmarkEnd w:id="3"/>
    <w:p w14:paraId="5653459E" w14:textId="0DED333C" w:rsidR="0062442E" w:rsidRPr="0062442E" w:rsidRDefault="0062442E" w:rsidP="0062442E">
      <w:pPr>
        <w:rPr>
          <w:b/>
          <w:bCs/>
          <w:lang w:eastAsia="sv-SE"/>
        </w:rPr>
      </w:pPr>
      <w:r>
        <w:rPr>
          <w:b/>
          <w:bCs/>
          <w:lang w:eastAsia="sv-SE"/>
        </w:rPr>
        <w:t>Proposal 3: For NB-IoT, the</w:t>
      </w:r>
      <w:r w:rsidR="005932BA">
        <w:rPr>
          <w:b/>
          <w:bCs/>
          <w:lang w:eastAsia="sv-SE"/>
        </w:rPr>
        <w:t xml:space="preserve"> </w:t>
      </w:r>
      <w:r>
        <w:rPr>
          <w:b/>
          <w:bCs/>
          <w:lang w:eastAsia="sv-SE"/>
        </w:rPr>
        <w:t xml:space="preserve">configurations of CB-Msg3-EDT for non-anchor carriers are in the </w:t>
      </w:r>
      <w:proofErr w:type="spellStart"/>
      <w:r w:rsidRPr="0062442E">
        <w:rPr>
          <w:b/>
          <w:bCs/>
          <w:i/>
          <w:iCs/>
          <w:lang w:eastAsia="sv-SE"/>
        </w:rPr>
        <w:t>ul-ConfigList</w:t>
      </w:r>
      <w:proofErr w:type="spellEnd"/>
      <w:r w:rsidRPr="0062442E">
        <w:rPr>
          <w:b/>
          <w:bCs/>
          <w:lang w:eastAsia="sv-SE"/>
        </w:rPr>
        <w:t xml:space="preserve"> of SIB22-NB.</w:t>
      </w:r>
    </w:p>
    <w:tbl>
      <w:tblPr>
        <w:tblStyle w:val="a9"/>
        <w:tblW w:w="0" w:type="auto"/>
        <w:tblLook w:val="04A0" w:firstRow="1" w:lastRow="0" w:firstColumn="1" w:lastColumn="0" w:noHBand="0" w:noVBand="1"/>
      </w:tblPr>
      <w:tblGrid>
        <w:gridCol w:w="1614"/>
        <w:gridCol w:w="1183"/>
        <w:gridCol w:w="6832"/>
      </w:tblGrid>
      <w:tr w:rsidR="0020782E" w14:paraId="02BFAAB0" w14:textId="77777777" w:rsidTr="005E5D4B">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C0BECB5" w14:textId="77777777" w:rsidR="0020782E" w:rsidRDefault="0020782E">
            <w:pPr>
              <w:jc w:val="center"/>
              <w:rPr>
                <w:b/>
                <w:bCs/>
                <w:lang w:eastAsia="sv-SE"/>
              </w:rPr>
            </w:pPr>
            <w:r>
              <w:rPr>
                <w:b/>
                <w:bCs/>
                <w:lang w:eastAsia="sv-SE"/>
              </w:rPr>
              <w:t>Company</w:t>
            </w:r>
          </w:p>
        </w:tc>
        <w:tc>
          <w:tcPr>
            <w:tcW w:w="118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084B1D8" w14:textId="77777777" w:rsidR="0020782E" w:rsidRDefault="0020782E">
            <w:pPr>
              <w:jc w:val="center"/>
              <w:rPr>
                <w:b/>
                <w:bCs/>
                <w:lang w:eastAsia="sv-SE"/>
              </w:rPr>
            </w:pPr>
            <w:r>
              <w:rPr>
                <w:b/>
                <w:bCs/>
                <w:lang w:eastAsia="sv-SE"/>
              </w:rPr>
              <w:t>Agree to proposal?</w:t>
            </w:r>
          </w:p>
        </w:tc>
        <w:tc>
          <w:tcPr>
            <w:tcW w:w="683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DA7A05B" w14:textId="77777777" w:rsidR="0020782E" w:rsidRDefault="0020782E">
            <w:pPr>
              <w:jc w:val="center"/>
              <w:rPr>
                <w:b/>
                <w:bCs/>
                <w:lang w:eastAsia="sv-SE"/>
              </w:rPr>
            </w:pPr>
            <w:r>
              <w:rPr>
                <w:b/>
                <w:bCs/>
                <w:lang w:eastAsia="sv-SE"/>
              </w:rPr>
              <w:t>Other comments</w:t>
            </w:r>
          </w:p>
        </w:tc>
      </w:tr>
      <w:tr w:rsidR="0020782E" w14:paraId="5DB134A9" w14:textId="77777777" w:rsidTr="005E5D4B">
        <w:tc>
          <w:tcPr>
            <w:tcW w:w="1614" w:type="dxa"/>
            <w:tcBorders>
              <w:top w:val="single" w:sz="4" w:space="0" w:color="auto"/>
              <w:left w:val="single" w:sz="4" w:space="0" w:color="auto"/>
              <w:bottom w:val="single" w:sz="4" w:space="0" w:color="auto"/>
              <w:right w:val="single" w:sz="4" w:space="0" w:color="auto"/>
            </w:tcBorders>
            <w:vAlign w:val="center"/>
          </w:tcPr>
          <w:p w14:paraId="0E03DD6F" w14:textId="29BA705F" w:rsidR="0020782E" w:rsidRDefault="003C56F0">
            <w:pPr>
              <w:jc w:val="center"/>
              <w:rPr>
                <w:lang w:eastAsia="sv-SE"/>
              </w:rPr>
            </w:pPr>
            <w:r>
              <w:rPr>
                <w:lang w:eastAsia="sv-SE"/>
              </w:rPr>
              <w:t>Apple</w:t>
            </w:r>
          </w:p>
        </w:tc>
        <w:tc>
          <w:tcPr>
            <w:tcW w:w="1183" w:type="dxa"/>
            <w:tcBorders>
              <w:top w:val="single" w:sz="4" w:space="0" w:color="auto"/>
              <w:left w:val="single" w:sz="4" w:space="0" w:color="auto"/>
              <w:bottom w:val="single" w:sz="4" w:space="0" w:color="auto"/>
              <w:right w:val="single" w:sz="4" w:space="0" w:color="auto"/>
            </w:tcBorders>
            <w:vAlign w:val="center"/>
          </w:tcPr>
          <w:p w14:paraId="4552A758" w14:textId="1F9E8FD9" w:rsidR="0020782E" w:rsidRDefault="003C56F0">
            <w:pPr>
              <w:jc w:val="center"/>
              <w:rPr>
                <w:lang w:eastAsia="sv-SE"/>
              </w:rPr>
            </w:pPr>
            <w:r>
              <w:rPr>
                <w:lang w:eastAsia="sv-SE"/>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0EEAB868" w14:textId="77777777" w:rsidR="0020782E" w:rsidRDefault="0020782E">
            <w:pPr>
              <w:jc w:val="center"/>
              <w:rPr>
                <w:lang w:eastAsia="sv-SE"/>
              </w:rPr>
            </w:pPr>
          </w:p>
        </w:tc>
      </w:tr>
      <w:tr w:rsidR="005E5D4B" w14:paraId="104BE827" w14:textId="77777777" w:rsidTr="005E5D4B">
        <w:tc>
          <w:tcPr>
            <w:tcW w:w="1614" w:type="dxa"/>
            <w:tcBorders>
              <w:top w:val="single" w:sz="4" w:space="0" w:color="auto"/>
              <w:left w:val="single" w:sz="4" w:space="0" w:color="auto"/>
              <w:bottom w:val="single" w:sz="4" w:space="0" w:color="auto"/>
              <w:right w:val="single" w:sz="4" w:space="0" w:color="auto"/>
            </w:tcBorders>
            <w:vAlign w:val="center"/>
          </w:tcPr>
          <w:p w14:paraId="723E3126" w14:textId="39B05386" w:rsidR="005E5D4B" w:rsidRDefault="005E5D4B" w:rsidP="005E5D4B">
            <w:pPr>
              <w:jc w:val="center"/>
              <w:rPr>
                <w:lang w:eastAsia="sv-SE"/>
              </w:rPr>
            </w:pPr>
            <w:r w:rsidRPr="00DA2072">
              <w:rPr>
                <w:rFonts w:hint="eastAsia"/>
                <w:lang w:eastAsia="sv-SE"/>
              </w:rPr>
              <w:lastRenderedPageBreak/>
              <w:t>vivo</w:t>
            </w:r>
          </w:p>
        </w:tc>
        <w:tc>
          <w:tcPr>
            <w:tcW w:w="1183" w:type="dxa"/>
            <w:tcBorders>
              <w:top w:val="single" w:sz="4" w:space="0" w:color="auto"/>
              <w:left w:val="single" w:sz="4" w:space="0" w:color="auto"/>
              <w:bottom w:val="single" w:sz="4" w:space="0" w:color="auto"/>
              <w:right w:val="single" w:sz="4" w:space="0" w:color="auto"/>
            </w:tcBorders>
            <w:vAlign w:val="center"/>
          </w:tcPr>
          <w:p w14:paraId="56F08560" w14:textId="184EDA07" w:rsidR="005E5D4B" w:rsidRDefault="005E5D4B" w:rsidP="005E5D4B">
            <w:pPr>
              <w:jc w:val="center"/>
              <w:rPr>
                <w:lang w:eastAsia="sv-SE"/>
              </w:rPr>
            </w:pPr>
            <w:r>
              <w:rPr>
                <w:rFonts w:eastAsiaTheme="minorEastAsia" w:hint="eastAsia"/>
              </w:rPr>
              <w:t>A</w:t>
            </w:r>
            <w:r>
              <w:rPr>
                <w:rFonts w:eastAsiaTheme="minorEastAsia"/>
              </w:rPr>
              <w:t xml:space="preserve">gree </w:t>
            </w:r>
          </w:p>
        </w:tc>
        <w:tc>
          <w:tcPr>
            <w:tcW w:w="6832" w:type="dxa"/>
            <w:tcBorders>
              <w:top w:val="single" w:sz="4" w:space="0" w:color="auto"/>
              <w:left w:val="single" w:sz="4" w:space="0" w:color="auto"/>
              <w:bottom w:val="single" w:sz="4" w:space="0" w:color="auto"/>
              <w:right w:val="single" w:sz="4" w:space="0" w:color="auto"/>
            </w:tcBorders>
            <w:vAlign w:val="center"/>
          </w:tcPr>
          <w:p w14:paraId="64399667" w14:textId="1E756275" w:rsidR="005E5D4B" w:rsidRDefault="00E123EF" w:rsidP="00E123EF">
            <w:pPr>
              <w:rPr>
                <w:lang w:eastAsia="sv-SE"/>
              </w:rPr>
            </w:pPr>
            <w:r>
              <w:rPr>
                <w:rFonts w:eastAsiaTheme="minorEastAsia" w:hint="eastAsia"/>
              </w:rPr>
              <w:t>A</w:t>
            </w:r>
            <w:r>
              <w:rPr>
                <w:rFonts w:eastAsiaTheme="minorEastAsia"/>
              </w:rPr>
              <w:t>gree with the rapporteur.</w:t>
            </w:r>
          </w:p>
        </w:tc>
      </w:tr>
      <w:tr w:rsidR="005E5D4B" w14:paraId="026EDC93" w14:textId="77777777" w:rsidTr="005E5D4B">
        <w:tc>
          <w:tcPr>
            <w:tcW w:w="1614" w:type="dxa"/>
            <w:tcBorders>
              <w:top w:val="single" w:sz="4" w:space="0" w:color="auto"/>
              <w:left w:val="single" w:sz="4" w:space="0" w:color="auto"/>
              <w:bottom w:val="single" w:sz="4" w:space="0" w:color="auto"/>
              <w:right w:val="single" w:sz="4" w:space="0" w:color="auto"/>
            </w:tcBorders>
            <w:vAlign w:val="center"/>
          </w:tcPr>
          <w:p w14:paraId="4B15E7E0" w14:textId="5DDEE77B" w:rsidR="005E5D4B" w:rsidRPr="0081626E" w:rsidRDefault="0081626E" w:rsidP="005E5D4B">
            <w:pPr>
              <w:jc w:val="center"/>
              <w:rPr>
                <w:rFonts w:eastAsiaTheme="minorEastAsia"/>
              </w:rPr>
            </w:pPr>
            <w:r>
              <w:rPr>
                <w:rFonts w:eastAsiaTheme="minorEastAsia" w:hint="eastAsia"/>
              </w:rPr>
              <w:t>OPPO</w:t>
            </w:r>
          </w:p>
        </w:tc>
        <w:tc>
          <w:tcPr>
            <w:tcW w:w="1183" w:type="dxa"/>
            <w:tcBorders>
              <w:top w:val="single" w:sz="4" w:space="0" w:color="auto"/>
              <w:left w:val="single" w:sz="4" w:space="0" w:color="auto"/>
              <w:bottom w:val="single" w:sz="4" w:space="0" w:color="auto"/>
              <w:right w:val="single" w:sz="4" w:space="0" w:color="auto"/>
            </w:tcBorders>
            <w:vAlign w:val="center"/>
          </w:tcPr>
          <w:p w14:paraId="226D4FB3" w14:textId="3446A105" w:rsidR="005E5D4B" w:rsidRPr="0081626E" w:rsidRDefault="0081626E" w:rsidP="005E5D4B">
            <w:pPr>
              <w:jc w:val="center"/>
              <w:rPr>
                <w:rFonts w:eastAsiaTheme="minorEastAsia"/>
              </w:rPr>
            </w:pPr>
            <w:r>
              <w:rPr>
                <w:rFonts w:eastAsiaTheme="minorEastAsia" w:hint="eastAsia"/>
              </w:rPr>
              <w:t>Agree, but</w:t>
            </w:r>
          </w:p>
        </w:tc>
        <w:tc>
          <w:tcPr>
            <w:tcW w:w="6832" w:type="dxa"/>
            <w:tcBorders>
              <w:top w:val="single" w:sz="4" w:space="0" w:color="auto"/>
              <w:left w:val="single" w:sz="4" w:space="0" w:color="auto"/>
              <w:bottom w:val="single" w:sz="4" w:space="0" w:color="auto"/>
              <w:right w:val="single" w:sz="4" w:space="0" w:color="auto"/>
            </w:tcBorders>
            <w:vAlign w:val="center"/>
          </w:tcPr>
          <w:p w14:paraId="569738E7" w14:textId="46878133" w:rsidR="005E5D4B" w:rsidRPr="0081626E" w:rsidRDefault="0081626E" w:rsidP="005E5D4B">
            <w:pPr>
              <w:jc w:val="center"/>
              <w:rPr>
                <w:rFonts w:eastAsiaTheme="minorEastAsia"/>
              </w:rPr>
            </w:pPr>
            <w:r>
              <w:rPr>
                <w:rFonts w:eastAsiaTheme="minorEastAsia"/>
              </w:rPr>
              <w:t>W</w:t>
            </w:r>
            <w:r>
              <w:rPr>
                <w:rFonts w:eastAsiaTheme="minorEastAsia" w:hint="eastAsia"/>
              </w:rPr>
              <w:t xml:space="preserve">e noticed it is already in the </w:t>
            </w:r>
            <w:r w:rsidR="004B326C">
              <w:rPr>
                <w:rFonts w:eastAsiaTheme="minorEastAsia" w:hint="eastAsia"/>
              </w:rPr>
              <w:t xml:space="preserve">MAC </w:t>
            </w:r>
            <w:r>
              <w:rPr>
                <w:rFonts w:eastAsiaTheme="minorEastAsia" w:hint="eastAsia"/>
              </w:rPr>
              <w:t>running CR, which is bit odd</w:t>
            </w:r>
          </w:p>
        </w:tc>
      </w:tr>
      <w:tr w:rsidR="00DB0350" w14:paraId="2C882E5A" w14:textId="77777777" w:rsidTr="005E5D4B">
        <w:tc>
          <w:tcPr>
            <w:tcW w:w="1614" w:type="dxa"/>
            <w:tcBorders>
              <w:top w:val="single" w:sz="4" w:space="0" w:color="auto"/>
              <w:left w:val="single" w:sz="4" w:space="0" w:color="auto"/>
              <w:bottom w:val="single" w:sz="4" w:space="0" w:color="auto"/>
              <w:right w:val="single" w:sz="4" w:space="0" w:color="auto"/>
            </w:tcBorders>
            <w:vAlign w:val="center"/>
          </w:tcPr>
          <w:p w14:paraId="7210A108" w14:textId="0E340856" w:rsidR="00DB0350" w:rsidRDefault="00DB0350" w:rsidP="00DB0350">
            <w:pPr>
              <w:jc w:val="cente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183" w:type="dxa"/>
            <w:tcBorders>
              <w:top w:val="single" w:sz="4" w:space="0" w:color="auto"/>
              <w:left w:val="single" w:sz="4" w:space="0" w:color="auto"/>
              <w:bottom w:val="single" w:sz="4" w:space="0" w:color="auto"/>
              <w:right w:val="single" w:sz="4" w:space="0" w:color="auto"/>
            </w:tcBorders>
            <w:vAlign w:val="center"/>
          </w:tcPr>
          <w:p w14:paraId="02FEA181" w14:textId="7D30805D" w:rsidR="00DB0350" w:rsidRDefault="00DB0350" w:rsidP="00DB0350">
            <w:pPr>
              <w:jc w:val="center"/>
              <w:rPr>
                <w:lang w:eastAsia="sv-SE"/>
              </w:rPr>
            </w:pPr>
            <w:r>
              <w:rPr>
                <w:rFonts w:eastAsiaTheme="minorEastAsia" w:hint="eastAsia"/>
              </w:rPr>
              <w:t>A</w:t>
            </w:r>
            <w:r>
              <w:rPr>
                <w:rFonts w:eastAsiaTheme="minorEastAsia"/>
              </w:rPr>
              <w:t>gree</w:t>
            </w:r>
          </w:p>
        </w:tc>
        <w:tc>
          <w:tcPr>
            <w:tcW w:w="6832" w:type="dxa"/>
            <w:tcBorders>
              <w:top w:val="single" w:sz="4" w:space="0" w:color="auto"/>
              <w:left w:val="single" w:sz="4" w:space="0" w:color="auto"/>
              <w:bottom w:val="single" w:sz="4" w:space="0" w:color="auto"/>
              <w:right w:val="single" w:sz="4" w:space="0" w:color="auto"/>
            </w:tcBorders>
            <w:vAlign w:val="center"/>
          </w:tcPr>
          <w:p w14:paraId="7D868423" w14:textId="48B967AC" w:rsidR="00DB0350" w:rsidRDefault="00DB0350" w:rsidP="00DB0350">
            <w:pPr>
              <w:jc w:val="left"/>
              <w:rPr>
                <w:lang w:eastAsia="sv-SE"/>
              </w:rPr>
            </w:pPr>
            <w:r>
              <w:rPr>
                <w:rFonts w:eastAsiaTheme="minorEastAsia" w:hint="eastAsia"/>
              </w:rPr>
              <w:t>W</w:t>
            </w:r>
            <w:r>
              <w:rPr>
                <w:rFonts w:eastAsiaTheme="minorEastAsia"/>
              </w:rPr>
              <w:t>ill update RRC CR later if there is no different view.</w:t>
            </w:r>
          </w:p>
        </w:tc>
      </w:tr>
      <w:tr w:rsidR="00DB0350" w14:paraId="065F9A80" w14:textId="77777777" w:rsidTr="005E5D4B">
        <w:tc>
          <w:tcPr>
            <w:tcW w:w="1614" w:type="dxa"/>
            <w:tcBorders>
              <w:top w:val="single" w:sz="4" w:space="0" w:color="auto"/>
              <w:left w:val="single" w:sz="4" w:space="0" w:color="auto"/>
              <w:bottom w:val="single" w:sz="4" w:space="0" w:color="auto"/>
              <w:right w:val="single" w:sz="4" w:space="0" w:color="auto"/>
            </w:tcBorders>
            <w:vAlign w:val="center"/>
          </w:tcPr>
          <w:p w14:paraId="7F66F202" w14:textId="60D669C8" w:rsidR="00DB0350" w:rsidRDefault="0071236C" w:rsidP="00DB0350">
            <w:pPr>
              <w:jc w:val="center"/>
              <w:rPr>
                <w:lang w:eastAsia="sv-SE"/>
              </w:rPr>
            </w:pPr>
            <w:r>
              <w:rPr>
                <w:lang w:eastAsia="sv-SE"/>
              </w:rPr>
              <w:t>Ericsson</w:t>
            </w:r>
          </w:p>
        </w:tc>
        <w:tc>
          <w:tcPr>
            <w:tcW w:w="1183" w:type="dxa"/>
            <w:tcBorders>
              <w:top w:val="single" w:sz="4" w:space="0" w:color="auto"/>
              <w:left w:val="single" w:sz="4" w:space="0" w:color="auto"/>
              <w:bottom w:val="single" w:sz="4" w:space="0" w:color="auto"/>
              <w:right w:val="single" w:sz="4" w:space="0" w:color="auto"/>
            </w:tcBorders>
            <w:vAlign w:val="center"/>
          </w:tcPr>
          <w:p w14:paraId="2B5F2339" w14:textId="66D328BF" w:rsidR="00DB0350" w:rsidRDefault="0071236C" w:rsidP="00DB0350">
            <w:pPr>
              <w:jc w:val="center"/>
              <w:rPr>
                <w:lang w:eastAsia="sv-SE"/>
              </w:rPr>
            </w:pPr>
            <w:r>
              <w:rPr>
                <w:lang w:eastAsia="sv-SE"/>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7BD71C24" w14:textId="77777777" w:rsidR="00DB0350" w:rsidRDefault="00DB0350" w:rsidP="00DB0350">
            <w:pPr>
              <w:jc w:val="center"/>
              <w:rPr>
                <w:lang w:eastAsia="sv-SE"/>
              </w:rPr>
            </w:pPr>
          </w:p>
        </w:tc>
      </w:tr>
      <w:tr w:rsidR="00DB0350" w14:paraId="0AADFD46" w14:textId="77777777" w:rsidTr="005E5D4B">
        <w:tc>
          <w:tcPr>
            <w:tcW w:w="1614" w:type="dxa"/>
            <w:tcBorders>
              <w:top w:val="single" w:sz="4" w:space="0" w:color="auto"/>
              <w:left w:val="single" w:sz="4" w:space="0" w:color="auto"/>
              <w:bottom w:val="single" w:sz="4" w:space="0" w:color="auto"/>
              <w:right w:val="single" w:sz="4" w:space="0" w:color="auto"/>
            </w:tcBorders>
            <w:vAlign w:val="center"/>
          </w:tcPr>
          <w:p w14:paraId="1CB6D913" w14:textId="12F65175" w:rsidR="00DB0350" w:rsidRDefault="00B93F26" w:rsidP="00DB0350">
            <w:pPr>
              <w:jc w:val="center"/>
              <w:rPr>
                <w:lang w:eastAsia="sv-SE"/>
              </w:rPr>
            </w:pPr>
            <w:r>
              <w:rPr>
                <w:lang w:eastAsia="sv-SE"/>
              </w:rPr>
              <w:t>Samsung</w:t>
            </w:r>
          </w:p>
        </w:tc>
        <w:tc>
          <w:tcPr>
            <w:tcW w:w="1183" w:type="dxa"/>
            <w:tcBorders>
              <w:top w:val="single" w:sz="4" w:space="0" w:color="auto"/>
              <w:left w:val="single" w:sz="4" w:space="0" w:color="auto"/>
              <w:bottom w:val="single" w:sz="4" w:space="0" w:color="auto"/>
              <w:right w:val="single" w:sz="4" w:space="0" w:color="auto"/>
            </w:tcBorders>
            <w:vAlign w:val="center"/>
          </w:tcPr>
          <w:p w14:paraId="2DB266B3" w14:textId="60EFBD2E" w:rsidR="00DB0350" w:rsidRDefault="00B93F26" w:rsidP="00DB0350">
            <w:pPr>
              <w:jc w:val="center"/>
              <w:rPr>
                <w:lang w:eastAsia="sv-SE"/>
              </w:rPr>
            </w:pPr>
            <w:r>
              <w:rPr>
                <w:lang w:eastAsia="sv-SE"/>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301AAEBB" w14:textId="77777777" w:rsidR="00DB0350" w:rsidRDefault="00DB0350" w:rsidP="00DB0350">
            <w:pPr>
              <w:jc w:val="center"/>
              <w:rPr>
                <w:lang w:eastAsia="sv-SE"/>
              </w:rPr>
            </w:pPr>
          </w:p>
        </w:tc>
      </w:tr>
      <w:tr w:rsidR="009A15DA" w14:paraId="2A393F79" w14:textId="77777777" w:rsidTr="005E5D4B">
        <w:tc>
          <w:tcPr>
            <w:tcW w:w="1614" w:type="dxa"/>
            <w:tcBorders>
              <w:top w:val="single" w:sz="4" w:space="0" w:color="auto"/>
              <w:left w:val="single" w:sz="4" w:space="0" w:color="auto"/>
              <w:bottom w:val="single" w:sz="4" w:space="0" w:color="auto"/>
              <w:right w:val="single" w:sz="4" w:space="0" w:color="auto"/>
            </w:tcBorders>
            <w:vAlign w:val="center"/>
          </w:tcPr>
          <w:p w14:paraId="709FA9F2" w14:textId="61052146" w:rsidR="009A15DA" w:rsidRDefault="009A15DA" w:rsidP="009A15DA">
            <w:pPr>
              <w:jc w:val="center"/>
              <w:rPr>
                <w:lang w:eastAsia="sv-SE"/>
              </w:rPr>
            </w:pPr>
            <w:r>
              <w:rPr>
                <w:rFonts w:eastAsiaTheme="minorEastAsia" w:hint="eastAsia"/>
              </w:rPr>
              <w:t>Nokia</w:t>
            </w:r>
          </w:p>
        </w:tc>
        <w:tc>
          <w:tcPr>
            <w:tcW w:w="1183" w:type="dxa"/>
            <w:tcBorders>
              <w:top w:val="single" w:sz="4" w:space="0" w:color="auto"/>
              <w:left w:val="single" w:sz="4" w:space="0" w:color="auto"/>
              <w:bottom w:val="single" w:sz="4" w:space="0" w:color="auto"/>
              <w:right w:val="single" w:sz="4" w:space="0" w:color="auto"/>
            </w:tcBorders>
            <w:vAlign w:val="center"/>
          </w:tcPr>
          <w:p w14:paraId="38478AD9" w14:textId="1CDA64AE" w:rsidR="009A15DA" w:rsidRDefault="009A15DA" w:rsidP="009A15DA">
            <w:pPr>
              <w:jc w:val="center"/>
              <w:rPr>
                <w:lang w:eastAsia="sv-SE"/>
              </w:rPr>
            </w:pPr>
            <w:r>
              <w:rPr>
                <w:rFonts w:eastAsiaTheme="minorEastAsia" w:hint="eastAsia"/>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2BA669E5" w14:textId="77777777" w:rsidR="009A15DA" w:rsidRDefault="009A15DA" w:rsidP="009A15DA">
            <w:pPr>
              <w:jc w:val="center"/>
              <w:rPr>
                <w:lang w:eastAsia="sv-SE"/>
              </w:rPr>
            </w:pPr>
          </w:p>
        </w:tc>
      </w:tr>
      <w:tr w:rsidR="009A15DA" w14:paraId="64A5A923" w14:textId="77777777" w:rsidTr="005E5D4B">
        <w:tc>
          <w:tcPr>
            <w:tcW w:w="1614" w:type="dxa"/>
            <w:tcBorders>
              <w:top w:val="single" w:sz="4" w:space="0" w:color="auto"/>
              <w:left w:val="single" w:sz="4" w:space="0" w:color="auto"/>
              <w:bottom w:val="single" w:sz="4" w:space="0" w:color="auto"/>
              <w:right w:val="single" w:sz="4" w:space="0" w:color="auto"/>
            </w:tcBorders>
            <w:vAlign w:val="center"/>
          </w:tcPr>
          <w:p w14:paraId="5533274E" w14:textId="63F4435E" w:rsidR="009A15DA" w:rsidRDefault="00AB3C3D" w:rsidP="009A15DA">
            <w:pPr>
              <w:jc w:val="center"/>
              <w:rPr>
                <w:rFonts w:eastAsiaTheme="minorEastAsia"/>
              </w:rPr>
            </w:pPr>
            <w:r>
              <w:rPr>
                <w:rFonts w:eastAsiaTheme="minorEastAsia" w:hint="eastAsia"/>
              </w:rPr>
              <w:t>Z</w:t>
            </w:r>
            <w:r>
              <w:rPr>
                <w:rFonts w:eastAsiaTheme="minorEastAsia"/>
              </w:rPr>
              <w:t>TE</w:t>
            </w:r>
          </w:p>
        </w:tc>
        <w:tc>
          <w:tcPr>
            <w:tcW w:w="1183" w:type="dxa"/>
            <w:tcBorders>
              <w:top w:val="single" w:sz="4" w:space="0" w:color="auto"/>
              <w:left w:val="single" w:sz="4" w:space="0" w:color="auto"/>
              <w:bottom w:val="single" w:sz="4" w:space="0" w:color="auto"/>
              <w:right w:val="single" w:sz="4" w:space="0" w:color="auto"/>
            </w:tcBorders>
            <w:vAlign w:val="center"/>
          </w:tcPr>
          <w:p w14:paraId="2677ADAF" w14:textId="1784C6CD" w:rsidR="009A15DA" w:rsidRDefault="00AB3C3D" w:rsidP="009A15DA">
            <w:pPr>
              <w:jc w:val="center"/>
              <w:rPr>
                <w:rFonts w:eastAsiaTheme="minorEastAsia"/>
              </w:rPr>
            </w:pPr>
            <w:r>
              <w:rPr>
                <w:rFonts w:eastAsiaTheme="minorEastAsia" w:hint="eastAsia"/>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584EDDF3" w14:textId="77777777" w:rsidR="009A15DA" w:rsidRDefault="009A15DA" w:rsidP="009A15DA">
            <w:pPr>
              <w:jc w:val="center"/>
              <w:rPr>
                <w:lang w:eastAsia="sv-SE"/>
              </w:rPr>
            </w:pPr>
          </w:p>
        </w:tc>
      </w:tr>
    </w:tbl>
    <w:p w14:paraId="0FB77066" w14:textId="77777777" w:rsidR="003421DD" w:rsidRDefault="003421DD" w:rsidP="003421DD">
      <w:pPr>
        <w:rPr>
          <w:b/>
          <w:bCs/>
          <w:lang w:eastAsia="sv-SE"/>
        </w:rPr>
      </w:pPr>
    </w:p>
    <w:p w14:paraId="05F27809" w14:textId="77777777" w:rsidR="0020782E" w:rsidRDefault="0020782E" w:rsidP="003421DD">
      <w:pPr>
        <w:rPr>
          <w:b/>
          <w:bCs/>
          <w:lang w:eastAsia="sv-SE"/>
        </w:rPr>
      </w:pPr>
    </w:p>
    <w:p w14:paraId="7A2A26DA" w14:textId="787CA5B6" w:rsidR="003421DD" w:rsidRPr="003421DD" w:rsidRDefault="003421DD" w:rsidP="003421DD">
      <w:pPr>
        <w:rPr>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w:t>
      </w:r>
      <w:r w:rsidR="00DB07F6">
        <w:rPr>
          <w:b/>
          <w:bCs/>
          <w:highlight w:val="cyan"/>
          <w:u w:val="single"/>
          <w:lang w:eastAsia="sv-SE"/>
        </w:rPr>
        <w:t>5</w:t>
      </w:r>
      <w:r>
        <w:rPr>
          <w:b/>
          <w:bCs/>
          <w:highlight w:val="cyan"/>
          <w:u w:val="single"/>
          <w:lang w:eastAsia="sv-SE"/>
        </w:rPr>
        <w:t>:</w:t>
      </w:r>
      <w:r>
        <w:rPr>
          <w:i/>
          <w:iCs/>
          <w:lang w:eastAsia="sv-SE"/>
        </w:rPr>
        <w:t xml:space="preserve"> </w:t>
      </w:r>
      <w:r>
        <w:rPr>
          <w:lang w:eastAsia="sv-SE"/>
        </w:rPr>
        <w:t xml:space="preserve"> </w:t>
      </w:r>
      <w:r w:rsidRPr="003421DD">
        <w:rPr>
          <w:lang w:eastAsia="sv-SE"/>
        </w:rPr>
        <w:t xml:space="preserve">when multiple carriers provide PUSCH resources for the same enhanced coverage level, how the </w:t>
      </w:r>
      <w:r>
        <w:rPr>
          <w:lang w:eastAsia="sv-SE"/>
        </w:rPr>
        <w:t xml:space="preserve">NB-IoT </w:t>
      </w:r>
      <w:r w:rsidRPr="003421DD">
        <w:rPr>
          <w:lang w:eastAsia="sv-SE"/>
        </w:rPr>
        <w:t>UE select the carriers</w:t>
      </w:r>
      <w:r>
        <w:rPr>
          <w:lang w:eastAsia="sv-SE"/>
        </w:rPr>
        <w:t>.</w:t>
      </w:r>
    </w:p>
    <w:p w14:paraId="3E217F78" w14:textId="77777777" w:rsidR="003421DD" w:rsidRDefault="003421DD" w:rsidP="003421DD">
      <w:pPr>
        <w:rPr>
          <w:b/>
          <w:bCs/>
          <w:lang w:eastAsia="sv-SE"/>
        </w:rPr>
      </w:pPr>
      <w:r>
        <w:rPr>
          <w:b/>
          <w:bCs/>
          <w:lang w:eastAsia="sv-SE"/>
        </w:rPr>
        <w:t>Issue description:</w:t>
      </w:r>
    </w:p>
    <w:p w14:paraId="1FBF335C" w14:textId="7773B1F2" w:rsidR="00DB07F6" w:rsidRDefault="00DB07F6" w:rsidP="003421DD">
      <w:pPr>
        <w:rPr>
          <w:lang w:eastAsia="sv-SE"/>
        </w:rPr>
      </w:pPr>
      <w:r w:rsidRPr="00DB07F6">
        <w:rPr>
          <w:lang w:eastAsia="sv-SE"/>
        </w:rPr>
        <w:t>Th</w:t>
      </w:r>
      <w:r>
        <w:rPr>
          <w:lang w:eastAsia="sv-SE"/>
        </w:rPr>
        <w:t xml:space="preserve">ere will be a list of PUSCH resources per CE level in SIB22-NB for each non-anchor carrier. How the NB-IoT UE select the carriers to perform CB-Msg3-EDT? In legacy, for random access, NB-IoT UE selects carriers based on the probabilities of each carrier. </w:t>
      </w:r>
    </w:p>
    <w:tbl>
      <w:tblPr>
        <w:tblStyle w:val="a9"/>
        <w:tblW w:w="0" w:type="auto"/>
        <w:tblLook w:val="04A0" w:firstRow="1" w:lastRow="0" w:firstColumn="1" w:lastColumn="0" w:noHBand="0" w:noVBand="1"/>
      </w:tblPr>
      <w:tblGrid>
        <w:gridCol w:w="9629"/>
      </w:tblGrid>
      <w:tr w:rsidR="00DB07F6" w14:paraId="093F39D4" w14:textId="77777777" w:rsidTr="00DB07F6">
        <w:tc>
          <w:tcPr>
            <w:tcW w:w="9629" w:type="dxa"/>
          </w:tcPr>
          <w:p w14:paraId="47260644" w14:textId="694D48DE" w:rsidR="00DB07F6" w:rsidRPr="00DB07F6" w:rsidRDefault="00DB07F6" w:rsidP="00DB07F6">
            <w:pPr>
              <w:pStyle w:val="B3"/>
              <w:ind w:left="0" w:firstLine="0"/>
            </w:pPr>
            <w:r w:rsidRPr="00DB07F6">
              <w:t>36.321 5.1.1</w:t>
            </w:r>
          </w:p>
          <w:p w14:paraId="24A8BDA2" w14:textId="5ABE072C" w:rsidR="00DB07F6" w:rsidRPr="00DB07F6" w:rsidRDefault="00DB07F6" w:rsidP="00DB07F6">
            <w:pPr>
              <w:pStyle w:val="B3"/>
            </w:pPr>
            <w:r w:rsidRPr="00DB07F6">
              <w:t>-</w:t>
            </w:r>
            <w:r w:rsidRPr="00DB07F6">
              <w:tab/>
              <w:t>when multiple carriers provide PRACH resources for the same enhanced coverage level, the UE will randomly select one of them using the following selection probabilities:</w:t>
            </w:r>
          </w:p>
          <w:p w14:paraId="787FC8A3" w14:textId="77777777" w:rsidR="00DB07F6" w:rsidRPr="00DB07F6" w:rsidRDefault="00DB07F6" w:rsidP="00DB07F6">
            <w:pPr>
              <w:pStyle w:val="B4"/>
              <w:rPr>
                <w:rFonts w:ascii="Times New Roman" w:hAnsi="Times New Roman" w:cs="Times New Roman"/>
                <w:i/>
                <w:sz w:val="20"/>
                <w:szCs w:val="20"/>
              </w:rPr>
            </w:pPr>
            <w:r w:rsidRPr="00DB07F6">
              <w:rPr>
                <w:rFonts w:ascii="Times New Roman" w:hAnsi="Times New Roman" w:cs="Times New Roman"/>
                <w:sz w:val="20"/>
                <w:szCs w:val="20"/>
              </w:rPr>
              <w:t>-</w:t>
            </w:r>
            <w:r w:rsidRPr="00DB07F6">
              <w:rPr>
                <w:rFonts w:ascii="Times New Roman" w:hAnsi="Times New Roman" w:cs="Times New Roman"/>
                <w:sz w:val="20"/>
                <w:szCs w:val="20"/>
              </w:rPr>
              <w:tab/>
              <w:t xml:space="preserve">the selection probability of the anchor carrier PRACH resource for the given enhanced coverage level, </w:t>
            </w:r>
            <w:proofErr w:type="spellStart"/>
            <w:r w:rsidRPr="00DB07F6">
              <w:rPr>
                <w:rFonts w:ascii="Times New Roman" w:hAnsi="Times New Roman" w:cs="Times New Roman"/>
                <w:i/>
                <w:sz w:val="20"/>
                <w:szCs w:val="20"/>
              </w:rPr>
              <w:t>nprach-ProbabilityAnchor</w:t>
            </w:r>
            <w:proofErr w:type="spellEnd"/>
            <w:r w:rsidRPr="00DB07F6">
              <w:rPr>
                <w:rFonts w:ascii="Times New Roman" w:hAnsi="Times New Roman" w:cs="Times New Roman"/>
                <w:sz w:val="20"/>
                <w:szCs w:val="20"/>
              </w:rPr>
              <w:t xml:space="preserve">, is given by the corresponding entry in </w:t>
            </w:r>
            <w:proofErr w:type="spellStart"/>
            <w:r w:rsidRPr="00DB07F6">
              <w:rPr>
                <w:rFonts w:ascii="Times New Roman" w:hAnsi="Times New Roman" w:cs="Times New Roman"/>
                <w:i/>
                <w:sz w:val="20"/>
                <w:szCs w:val="20"/>
              </w:rPr>
              <w:t>nprach-ProbabilityAnchorList</w:t>
            </w:r>
            <w:proofErr w:type="spellEnd"/>
          </w:p>
          <w:p w14:paraId="661686D3" w14:textId="1A960089" w:rsidR="00DB07F6" w:rsidRDefault="00DB07F6" w:rsidP="00DB07F6">
            <w:pPr>
              <w:pStyle w:val="B4"/>
              <w:rPr>
                <w:lang w:eastAsia="sv-SE"/>
              </w:rPr>
            </w:pPr>
            <w:r w:rsidRPr="00DB07F6">
              <w:rPr>
                <w:rFonts w:ascii="Times New Roman" w:hAnsi="Times New Roman" w:cs="Times New Roman"/>
                <w:sz w:val="20"/>
                <w:szCs w:val="20"/>
              </w:rPr>
              <w:t>-</w:t>
            </w:r>
            <w:r w:rsidRPr="00DB07F6">
              <w:rPr>
                <w:rFonts w:ascii="Times New Roman" w:hAnsi="Times New Roman" w:cs="Times New Roman"/>
                <w:sz w:val="20"/>
                <w:szCs w:val="20"/>
              </w:rPr>
              <w:tab/>
              <w:t>the selection probability is equal for all non-anchor carrier PRACH resources and the probability of selecting one PRACH resource on a given non-anchor carrier is (</w:t>
            </w:r>
            <w:bookmarkStart w:id="4" w:name="OLE_LINK27"/>
            <w:bookmarkStart w:id="5" w:name="OLE_LINK28"/>
            <w:r w:rsidRPr="00DB07F6">
              <w:rPr>
                <w:rFonts w:ascii="Times New Roman" w:hAnsi="Times New Roman" w:cs="Times New Roman"/>
                <w:sz w:val="20"/>
                <w:szCs w:val="20"/>
              </w:rPr>
              <w:t>1-</w:t>
            </w:r>
            <w:r w:rsidRPr="00DB07F6">
              <w:rPr>
                <w:rFonts w:ascii="Times New Roman" w:hAnsi="Times New Roman" w:cs="Times New Roman"/>
                <w:i/>
                <w:sz w:val="20"/>
                <w:szCs w:val="20"/>
              </w:rPr>
              <w:t xml:space="preserve"> </w:t>
            </w:r>
            <w:proofErr w:type="spellStart"/>
            <w:r w:rsidRPr="00DB07F6">
              <w:rPr>
                <w:rFonts w:ascii="Times New Roman" w:hAnsi="Times New Roman" w:cs="Times New Roman"/>
                <w:i/>
                <w:sz w:val="20"/>
                <w:szCs w:val="20"/>
              </w:rPr>
              <w:t>nprach-ProbabilityAnchor</w:t>
            </w:r>
            <w:bookmarkEnd w:id="4"/>
            <w:bookmarkEnd w:id="5"/>
            <w:proofErr w:type="spellEnd"/>
            <w:r w:rsidRPr="00DB07F6">
              <w:rPr>
                <w:rFonts w:ascii="Times New Roman" w:hAnsi="Times New Roman" w:cs="Times New Roman"/>
                <w:sz w:val="20"/>
                <w:szCs w:val="20"/>
              </w:rPr>
              <w:t>)/(number of non-anchor NPRACH resources)</w:t>
            </w:r>
          </w:p>
        </w:tc>
      </w:tr>
    </w:tbl>
    <w:p w14:paraId="0DCBA6A6" w14:textId="77777777" w:rsidR="00DB07F6" w:rsidRPr="00DB07F6" w:rsidRDefault="00DB07F6" w:rsidP="003421DD">
      <w:pPr>
        <w:rPr>
          <w:lang w:val="en-US" w:eastAsia="sv-SE"/>
        </w:rPr>
      </w:pPr>
    </w:p>
    <w:p w14:paraId="4A1EAD1A" w14:textId="77777777" w:rsidR="003421DD" w:rsidRDefault="003421DD" w:rsidP="003421DD">
      <w:pPr>
        <w:rPr>
          <w:lang w:eastAsia="sv-SE"/>
        </w:rPr>
      </w:pPr>
      <w:r>
        <w:rPr>
          <w:lang w:eastAsia="sv-SE"/>
        </w:rPr>
        <w:t>It has been captured as editor’s note.</w:t>
      </w:r>
    </w:p>
    <w:p w14:paraId="15E3AB05" w14:textId="77777777" w:rsidR="003421DD" w:rsidRDefault="003421DD" w:rsidP="003421DD">
      <w:pPr>
        <w:rPr>
          <w:b/>
          <w:bCs/>
          <w:lang w:eastAsia="sv-SE"/>
        </w:rPr>
      </w:pPr>
      <w:r>
        <w:rPr>
          <w:b/>
          <w:bCs/>
          <w:lang w:eastAsia="sv-SE"/>
        </w:rPr>
        <w:t>Proposed resolution:</w:t>
      </w:r>
    </w:p>
    <w:p w14:paraId="5A2499DC" w14:textId="6A540739" w:rsidR="003421DD" w:rsidRDefault="003421DD" w:rsidP="003421DD">
      <w:pPr>
        <w:rPr>
          <w:lang w:eastAsia="sv-SE"/>
        </w:rPr>
      </w:pPr>
      <w:r>
        <w:rPr>
          <w:lang w:eastAsia="sv-SE"/>
        </w:rPr>
        <w:t>Follow the legacy.</w:t>
      </w:r>
      <w:r w:rsidR="00DB07F6">
        <w:rPr>
          <w:lang w:eastAsia="sv-SE"/>
        </w:rPr>
        <w:t xml:space="preserve"> </w:t>
      </w:r>
    </w:p>
    <w:p w14:paraId="492F6BDB" w14:textId="61486FA6" w:rsidR="003421DD" w:rsidRPr="00DB07F6" w:rsidRDefault="003421DD" w:rsidP="003421DD">
      <w:pPr>
        <w:rPr>
          <w:rFonts w:eastAsiaTheme="minorEastAsia"/>
          <w:b/>
          <w:bCs/>
        </w:rPr>
      </w:pPr>
      <w:r>
        <w:rPr>
          <w:b/>
          <w:bCs/>
          <w:lang w:eastAsia="sv-SE"/>
        </w:rPr>
        <w:t xml:space="preserve">Proposal </w:t>
      </w:r>
      <w:r w:rsidR="00DB07F6">
        <w:rPr>
          <w:b/>
          <w:bCs/>
          <w:lang w:eastAsia="sv-SE"/>
        </w:rPr>
        <w:t>4</w:t>
      </w:r>
      <w:r>
        <w:rPr>
          <w:b/>
          <w:bCs/>
          <w:lang w:eastAsia="sv-SE"/>
        </w:rPr>
        <w:t>:</w:t>
      </w:r>
      <w:r w:rsidR="00DB07F6">
        <w:rPr>
          <w:b/>
          <w:bCs/>
          <w:lang w:eastAsia="sv-SE"/>
        </w:rPr>
        <w:t xml:space="preserve"> When CB-Msg3 is initiated,</w:t>
      </w:r>
      <w:r>
        <w:rPr>
          <w:b/>
          <w:bCs/>
          <w:lang w:eastAsia="sv-SE"/>
        </w:rPr>
        <w:t xml:space="preserve"> </w:t>
      </w:r>
      <w:r w:rsidR="00DB07F6">
        <w:rPr>
          <w:b/>
          <w:bCs/>
          <w:lang w:eastAsia="sv-SE"/>
        </w:rPr>
        <w:t xml:space="preserve">the NB-IoT UE selects the carrier based on the probabilities of each carrier. A new probability parameter for anchor carrier is introduced in SIB22-NB. The </w:t>
      </w:r>
      <w:r w:rsidR="00DB07F6" w:rsidRPr="00DB07F6">
        <w:rPr>
          <w:b/>
          <w:bCs/>
          <w:lang w:eastAsia="sv-SE"/>
        </w:rPr>
        <w:t xml:space="preserve">remaining probability is evenly split among the </w:t>
      </w:r>
      <w:r w:rsidR="00DB07F6">
        <w:rPr>
          <w:b/>
          <w:bCs/>
          <w:lang w:val="en-US" w:eastAsia="sv-SE"/>
        </w:rPr>
        <w:t>non-anchor</w:t>
      </w:r>
      <w:r w:rsidR="00DB07F6" w:rsidRPr="00DB07F6">
        <w:rPr>
          <w:b/>
          <w:bCs/>
          <w:lang w:eastAsia="sv-SE"/>
        </w:rPr>
        <w:t xml:space="preserve"> carriers.</w:t>
      </w:r>
    </w:p>
    <w:tbl>
      <w:tblPr>
        <w:tblStyle w:val="a9"/>
        <w:tblW w:w="0" w:type="auto"/>
        <w:tblLook w:val="04A0" w:firstRow="1" w:lastRow="0" w:firstColumn="1" w:lastColumn="0" w:noHBand="0" w:noVBand="1"/>
      </w:tblPr>
      <w:tblGrid>
        <w:gridCol w:w="1614"/>
        <w:gridCol w:w="1183"/>
        <w:gridCol w:w="6832"/>
      </w:tblGrid>
      <w:tr w:rsidR="0020782E" w14:paraId="411589F6" w14:textId="77777777" w:rsidTr="00CB1E4A">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B6B37BA" w14:textId="77777777" w:rsidR="0020782E" w:rsidRDefault="0020782E">
            <w:pPr>
              <w:jc w:val="center"/>
              <w:rPr>
                <w:b/>
                <w:bCs/>
                <w:lang w:eastAsia="sv-SE"/>
              </w:rPr>
            </w:pPr>
            <w:r>
              <w:rPr>
                <w:b/>
                <w:bCs/>
                <w:lang w:eastAsia="sv-SE"/>
              </w:rPr>
              <w:t>Company</w:t>
            </w:r>
          </w:p>
        </w:tc>
        <w:tc>
          <w:tcPr>
            <w:tcW w:w="118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B45A86B" w14:textId="77777777" w:rsidR="0020782E" w:rsidRDefault="0020782E">
            <w:pPr>
              <w:jc w:val="center"/>
              <w:rPr>
                <w:b/>
                <w:bCs/>
                <w:lang w:eastAsia="sv-SE"/>
              </w:rPr>
            </w:pPr>
            <w:r>
              <w:rPr>
                <w:b/>
                <w:bCs/>
                <w:lang w:eastAsia="sv-SE"/>
              </w:rPr>
              <w:t>Agree to proposal?</w:t>
            </w:r>
          </w:p>
        </w:tc>
        <w:tc>
          <w:tcPr>
            <w:tcW w:w="683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A5B0682" w14:textId="77777777" w:rsidR="0020782E" w:rsidRDefault="0020782E">
            <w:pPr>
              <w:jc w:val="center"/>
              <w:rPr>
                <w:b/>
                <w:bCs/>
                <w:lang w:eastAsia="sv-SE"/>
              </w:rPr>
            </w:pPr>
            <w:r>
              <w:rPr>
                <w:b/>
                <w:bCs/>
                <w:lang w:eastAsia="sv-SE"/>
              </w:rPr>
              <w:t>Other comments</w:t>
            </w:r>
          </w:p>
        </w:tc>
      </w:tr>
      <w:tr w:rsidR="0020782E" w14:paraId="4F106C65" w14:textId="77777777" w:rsidTr="00CB1E4A">
        <w:tc>
          <w:tcPr>
            <w:tcW w:w="1614" w:type="dxa"/>
            <w:tcBorders>
              <w:top w:val="single" w:sz="4" w:space="0" w:color="auto"/>
              <w:left w:val="single" w:sz="4" w:space="0" w:color="auto"/>
              <w:bottom w:val="single" w:sz="4" w:space="0" w:color="auto"/>
              <w:right w:val="single" w:sz="4" w:space="0" w:color="auto"/>
            </w:tcBorders>
            <w:vAlign w:val="center"/>
          </w:tcPr>
          <w:p w14:paraId="725A68F2" w14:textId="6A97A18A" w:rsidR="0020782E" w:rsidRDefault="003C56F0">
            <w:pPr>
              <w:jc w:val="center"/>
              <w:rPr>
                <w:lang w:eastAsia="sv-SE"/>
              </w:rPr>
            </w:pPr>
            <w:r>
              <w:rPr>
                <w:lang w:eastAsia="sv-SE"/>
              </w:rPr>
              <w:t>Apple</w:t>
            </w:r>
          </w:p>
        </w:tc>
        <w:tc>
          <w:tcPr>
            <w:tcW w:w="1183" w:type="dxa"/>
            <w:tcBorders>
              <w:top w:val="single" w:sz="4" w:space="0" w:color="auto"/>
              <w:left w:val="single" w:sz="4" w:space="0" w:color="auto"/>
              <w:bottom w:val="single" w:sz="4" w:space="0" w:color="auto"/>
              <w:right w:val="single" w:sz="4" w:space="0" w:color="auto"/>
            </w:tcBorders>
            <w:vAlign w:val="center"/>
          </w:tcPr>
          <w:p w14:paraId="1179102A" w14:textId="6483A665" w:rsidR="0020782E" w:rsidRDefault="003C56F0">
            <w:pPr>
              <w:jc w:val="center"/>
              <w:rPr>
                <w:lang w:eastAsia="sv-SE"/>
              </w:rPr>
            </w:pPr>
            <w:r>
              <w:rPr>
                <w:lang w:eastAsia="sv-SE"/>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6C6DE5A9" w14:textId="77777777" w:rsidR="0020782E" w:rsidRDefault="0020782E">
            <w:pPr>
              <w:jc w:val="center"/>
              <w:rPr>
                <w:lang w:eastAsia="sv-SE"/>
              </w:rPr>
            </w:pPr>
          </w:p>
        </w:tc>
      </w:tr>
      <w:tr w:rsidR="00CB1E4A" w14:paraId="2CDA626D" w14:textId="77777777" w:rsidTr="00CB1E4A">
        <w:tc>
          <w:tcPr>
            <w:tcW w:w="1614" w:type="dxa"/>
            <w:tcBorders>
              <w:top w:val="single" w:sz="4" w:space="0" w:color="auto"/>
              <w:left w:val="single" w:sz="4" w:space="0" w:color="auto"/>
              <w:bottom w:val="single" w:sz="4" w:space="0" w:color="auto"/>
              <w:right w:val="single" w:sz="4" w:space="0" w:color="auto"/>
            </w:tcBorders>
            <w:vAlign w:val="center"/>
          </w:tcPr>
          <w:p w14:paraId="441B3D07" w14:textId="1D41D570" w:rsidR="00CB1E4A" w:rsidRDefault="00CB1E4A" w:rsidP="00CB1E4A">
            <w:pPr>
              <w:jc w:val="center"/>
              <w:rPr>
                <w:lang w:eastAsia="sv-SE"/>
              </w:rPr>
            </w:pPr>
            <w:r w:rsidRPr="00DA2072">
              <w:rPr>
                <w:rFonts w:hint="eastAsia"/>
                <w:lang w:eastAsia="sv-SE"/>
              </w:rPr>
              <w:t>vivo</w:t>
            </w:r>
          </w:p>
        </w:tc>
        <w:tc>
          <w:tcPr>
            <w:tcW w:w="1183" w:type="dxa"/>
            <w:tcBorders>
              <w:top w:val="single" w:sz="4" w:space="0" w:color="auto"/>
              <w:left w:val="single" w:sz="4" w:space="0" w:color="auto"/>
              <w:bottom w:val="single" w:sz="4" w:space="0" w:color="auto"/>
              <w:right w:val="single" w:sz="4" w:space="0" w:color="auto"/>
            </w:tcBorders>
            <w:vAlign w:val="center"/>
          </w:tcPr>
          <w:p w14:paraId="64010351" w14:textId="560524B1" w:rsidR="00CB1E4A" w:rsidRDefault="00CB1E4A" w:rsidP="00CB1E4A">
            <w:pPr>
              <w:jc w:val="center"/>
              <w:rPr>
                <w:lang w:eastAsia="sv-SE"/>
              </w:rPr>
            </w:pPr>
            <w:r>
              <w:rPr>
                <w:rFonts w:eastAsiaTheme="minorEastAsia" w:hint="eastAsia"/>
              </w:rPr>
              <w:t>A</w:t>
            </w:r>
            <w:r>
              <w:rPr>
                <w:rFonts w:eastAsiaTheme="minorEastAsia"/>
              </w:rPr>
              <w:t xml:space="preserve">gree </w:t>
            </w:r>
          </w:p>
        </w:tc>
        <w:tc>
          <w:tcPr>
            <w:tcW w:w="6832" w:type="dxa"/>
            <w:tcBorders>
              <w:top w:val="single" w:sz="4" w:space="0" w:color="auto"/>
              <w:left w:val="single" w:sz="4" w:space="0" w:color="auto"/>
              <w:bottom w:val="single" w:sz="4" w:space="0" w:color="auto"/>
              <w:right w:val="single" w:sz="4" w:space="0" w:color="auto"/>
            </w:tcBorders>
            <w:vAlign w:val="center"/>
          </w:tcPr>
          <w:p w14:paraId="15E92919" w14:textId="3CCF6AD4" w:rsidR="00CB1E4A" w:rsidRDefault="00E123EF" w:rsidP="00E123EF">
            <w:pPr>
              <w:rPr>
                <w:lang w:eastAsia="sv-SE"/>
              </w:rPr>
            </w:pPr>
            <w:r>
              <w:rPr>
                <w:rFonts w:eastAsiaTheme="minorEastAsia" w:hint="eastAsia"/>
              </w:rPr>
              <w:t>A</w:t>
            </w:r>
            <w:r>
              <w:rPr>
                <w:rFonts w:eastAsiaTheme="minorEastAsia"/>
              </w:rPr>
              <w:t xml:space="preserve">gree with the rapporteur. </w:t>
            </w:r>
            <w:r w:rsidRPr="00E123EF">
              <w:rPr>
                <w:rFonts w:eastAsiaTheme="minorEastAsia"/>
              </w:rPr>
              <w:t>The proposed solution is effective in contention control.</w:t>
            </w:r>
          </w:p>
        </w:tc>
      </w:tr>
      <w:tr w:rsidR="00CB1E4A" w14:paraId="7A4A4FF2" w14:textId="77777777" w:rsidTr="00CB1E4A">
        <w:tc>
          <w:tcPr>
            <w:tcW w:w="1614" w:type="dxa"/>
            <w:tcBorders>
              <w:top w:val="single" w:sz="4" w:space="0" w:color="auto"/>
              <w:left w:val="single" w:sz="4" w:space="0" w:color="auto"/>
              <w:bottom w:val="single" w:sz="4" w:space="0" w:color="auto"/>
              <w:right w:val="single" w:sz="4" w:space="0" w:color="auto"/>
            </w:tcBorders>
            <w:vAlign w:val="center"/>
          </w:tcPr>
          <w:p w14:paraId="50FEA7DE" w14:textId="74F2D034" w:rsidR="00CB1E4A" w:rsidRPr="004E60F2" w:rsidRDefault="004E60F2" w:rsidP="00CB1E4A">
            <w:pPr>
              <w:jc w:val="center"/>
              <w:rPr>
                <w:rFonts w:eastAsiaTheme="minorEastAsia"/>
              </w:rPr>
            </w:pPr>
            <w:r>
              <w:rPr>
                <w:rFonts w:eastAsiaTheme="minorEastAsia" w:hint="eastAsia"/>
              </w:rPr>
              <w:t>OPPO</w:t>
            </w:r>
          </w:p>
        </w:tc>
        <w:tc>
          <w:tcPr>
            <w:tcW w:w="1183" w:type="dxa"/>
            <w:tcBorders>
              <w:top w:val="single" w:sz="4" w:space="0" w:color="auto"/>
              <w:left w:val="single" w:sz="4" w:space="0" w:color="auto"/>
              <w:bottom w:val="single" w:sz="4" w:space="0" w:color="auto"/>
              <w:right w:val="single" w:sz="4" w:space="0" w:color="auto"/>
            </w:tcBorders>
            <w:vAlign w:val="center"/>
          </w:tcPr>
          <w:p w14:paraId="547AD94C" w14:textId="7EE0F57D" w:rsidR="00CB1E4A" w:rsidRPr="004E60F2" w:rsidRDefault="004E60F2" w:rsidP="00CB1E4A">
            <w:pPr>
              <w:jc w:val="center"/>
              <w:rPr>
                <w:rFonts w:eastAsiaTheme="minorEastAsia"/>
              </w:rPr>
            </w:pPr>
            <w:r>
              <w:rPr>
                <w:rFonts w:eastAsiaTheme="minorEastAsia" w:hint="eastAsia"/>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07EF16CC" w14:textId="77777777" w:rsidR="00CB1E4A" w:rsidRDefault="00CB1E4A" w:rsidP="00CB1E4A">
            <w:pPr>
              <w:jc w:val="center"/>
              <w:rPr>
                <w:lang w:eastAsia="sv-SE"/>
              </w:rPr>
            </w:pPr>
          </w:p>
        </w:tc>
      </w:tr>
      <w:tr w:rsidR="00DB0350" w14:paraId="59D80FEF" w14:textId="77777777" w:rsidTr="00CB1E4A">
        <w:tc>
          <w:tcPr>
            <w:tcW w:w="1614" w:type="dxa"/>
            <w:tcBorders>
              <w:top w:val="single" w:sz="4" w:space="0" w:color="auto"/>
              <w:left w:val="single" w:sz="4" w:space="0" w:color="auto"/>
              <w:bottom w:val="single" w:sz="4" w:space="0" w:color="auto"/>
              <w:right w:val="single" w:sz="4" w:space="0" w:color="auto"/>
            </w:tcBorders>
            <w:vAlign w:val="center"/>
          </w:tcPr>
          <w:p w14:paraId="0FE9EDD4" w14:textId="1694B74D" w:rsidR="00DB0350" w:rsidRDefault="00DB0350" w:rsidP="00DB0350">
            <w:pPr>
              <w:jc w:val="cente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183" w:type="dxa"/>
            <w:tcBorders>
              <w:top w:val="single" w:sz="4" w:space="0" w:color="auto"/>
              <w:left w:val="single" w:sz="4" w:space="0" w:color="auto"/>
              <w:bottom w:val="single" w:sz="4" w:space="0" w:color="auto"/>
              <w:right w:val="single" w:sz="4" w:space="0" w:color="auto"/>
            </w:tcBorders>
            <w:vAlign w:val="center"/>
          </w:tcPr>
          <w:p w14:paraId="1C559BAF" w14:textId="6248B2E7" w:rsidR="00DB0350" w:rsidRDefault="00DB0350" w:rsidP="00DB0350">
            <w:pPr>
              <w:jc w:val="center"/>
              <w:rPr>
                <w:lang w:eastAsia="sv-SE"/>
              </w:rPr>
            </w:pPr>
            <w:r>
              <w:rPr>
                <w:rFonts w:eastAsiaTheme="minorEastAsia" w:hint="eastAsia"/>
              </w:rPr>
              <w:t>M</w:t>
            </w:r>
            <w:r>
              <w:rPr>
                <w:rFonts w:eastAsiaTheme="minorEastAsia"/>
              </w:rPr>
              <w:t>aybe not</w:t>
            </w:r>
          </w:p>
        </w:tc>
        <w:tc>
          <w:tcPr>
            <w:tcW w:w="6832" w:type="dxa"/>
            <w:tcBorders>
              <w:top w:val="single" w:sz="4" w:space="0" w:color="auto"/>
              <w:left w:val="single" w:sz="4" w:space="0" w:color="auto"/>
              <w:bottom w:val="single" w:sz="4" w:space="0" w:color="auto"/>
              <w:right w:val="single" w:sz="4" w:space="0" w:color="auto"/>
            </w:tcBorders>
            <w:vAlign w:val="center"/>
          </w:tcPr>
          <w:p w14:paraId="1B424EDC" w14:textId="1A042F06" w:rsidR="00DB0350" w:rsidRDefault="00DB0350" w:rsidP="00DB0350">
            <w:pPr>
              <w:jc w:val="left"/>
              <w:rPr>
                <w:lang w:eastAsia="sv-SE"/>
              </w:rPr>
            </w:pPr>
            <w:r>
              <w:rPr>
                <w:rFonts w:eastAsiaTheme="minorEastAsia" w:hint="eastAsia"/>
              </w:rPr>
              <w:t>A</w:t>
            </w:r>
            <w:r>
              <w:rPr>
                <w:rFonts w:eastAsiaTheme="minorEastAsia"/>
              </w:rPr>
              <w:t xml:space="preserve"> simpler way is to leave it to UE implementation. Any strong motivation for this?</w:t>
            </w:r>
          </w:p>
        </w:tc>
      </w:tr>
      <w:tr w:rsidR="00DB0350" w14:paraId="57E0B2B5" w14:textId="77777777" w:rsidTr="00CB1E4A">
        <w:tc>
          <w:tcPr>
            <w:tcW w:w="1614" w:type="dxa"/>
            <w:tcBorders>
              <w:top w:val="single" w:sz="4" w:space="0" w:color="auto"/>
              <w:left w:val="single" w:sz="4" w:space="0" w:color="auto"/>
              <w:bottom w:val="single" w:sz="4" w:space="0" w:color="auto"/>
              <w:right w:val="single" w:sz="4" w:space="0" w:color="auto"/>
            </w:tcBorders>
            <w:vAlign w:val="center"/>
          </w:tcPr>
          <w:p w14:paraId="50E81EA3" w14:textId="7B5CD667" w:rsidR="00DB0350" w:rsidRDefault="0071236C" w:rsidP="00DB0350">
            <w:pPr>
              <w:jc w:val="center"/>
              <w:rPr>
                <w:lang w:eastAsia="sv-SE"/>
              </w:rPr>
            </w:pPr>
            <w:r>
              <w:rPr>
                <w:lang w:eastAsia="sv-SE"/>
              </w:rPr>
              <w:t>Ericsson</w:t>
            </w:r>
          </w:p>
        </w:tc>
        <w:tc>
          <w:tcPr>
            <w:tcW w:w="1183" w:type="dxa"/>
            <w:tcBorders>
              <w:top w:val="single" w:sz="4" w:space="0" w:color="auto"/>
              <w:left w:val="single" w:sz="4" w:space="0" w:color="auto"/>
              <w:bottom w:val="single" w:sz="4" w:space="0" w:color="auto"/>
              <w:right w:val="single" w:sz="4" w:space="0" w:color="auto"/>
            </w:tcBorders>
            <w:vAlign w:val="center"/>
          </w:tcPr>
          <w:p w14:paraId="73EC32BF" w14:textId="2DA421DD" w:rsidR="00DB0350" w:rsidRDefault="0071236C" w:rsidP="00DB0350">
            <w:pPr>
              <w:jc w:val="center"/>
              <w:rPr>
                <w:lang w:eastAsia="sv-SE"/>
              </w:rPr>
            </w:pPr>
            <w:r>
              <w:rPr>
                <w:lang w:eastAsia="sv-SE"/>
              </w:rPr>
              <w:t>Disagree</w:t>
            </w:r>
          </w:p>
        </w:tc>
        <w:tc>
          <w:tcPr>
            <w:tcW w:w="6832" w:type="dxa"/>
            <w:tcBorders>
              <w:top w:val="single" w:sz="4" w:space="0" w:color="auto"/>
              <w:left w:val="single" w:sz="4" w:space="0" w:color="auto"/>
              <w:bottom w:val="single" w:sz="4" w:space="0" w:color="auto"/>
              <w:right w:val="single" w:sz="4" w:space="0" w:color="auto"/>
            </w:tcBorders>
            <w:vAlign w:val="center"/>
          </w:tcPr>
          <w:p w14:paraId="4763B9EE" w14:textId="32530A22" w:rsidR="00DB0350" w:rsidRDefault="0071236C" w:rsidP="00DB0350">
            <w:pPr>
              <w:jc w:val="center"/>
              <w:rPr>
                <w:lang w:eastAsia="sv-SE"/>
              </w:rPr>
            </w:pPr>
            <w:r>
              <w:rPr>
                <w:lang w:eastAsia="sv-SE"/>
              </w:rPr>
              <w:t xml:space="preserve">To make it simple, just add the carrier number in the resource allocation per CE level. No need to allocate more than one full carrier, and if the need comes, we can add that later. </w:t>
            </w:r>
          </w:p>
        </w:tc>
      </w:tr>
      <w:tr w:rsidR="00DB0350" w14:paraId="0A2F8918" w14:textId="77777777" w:rsidTr="00CB1E4A">
        <w:tc>
          <w:tcPr>
            <w:tcW w:w="1614" w:type="dxa"/>
            <w:tcBorders>
              <w:top w:val="single" w:sz="4" w:space="0" w:color="auto"/>
              <w:left w:val="single" w:sz="4" w:space="0" w:color="auto"/>
              <w:bottom w:val="single" w:sz="4" w:space="0" w:color="auto"/>
              <w:right w:val="single" w:sz="4" w:space="0" w:color="auto"/>
            </w:tcBorders>
            <w:vAlign w:val="center"/>
          </w:tcPr>
          <w:p w14:paraId="62349C06" w14:textId="3D427B8E" w:rsidR="00DB0350" w:rsidRDefault="00B93F26" w:rsidP="00DB0350">
            <w:pPr>
              <w:jc w:val="center"/>
              <w:rPr>
                <w:lang w:eastAsia="sv-SE"/>
              </w:rPr>
            </w:pPr>
            <w:r>
              <w:rPr>
                <w:lang w:eastAsia="sv-SE"/>
              </w:rPr>
              <w:t>Samsung</w:t>
            </w:r>
          </w:p>
        </w:tc>
        <w:tc>
          <w:tcPr>
            <w:tcW w:w="1183" w:type="dxa"/>
            <w:tcBorders>
              <w:top w:val="single" w:sz="4" w:space="0" w:color="auto"/>
              <w:left w:val="single" w:sz="4" w:space="0" w:color="auto"/>
              <w:bottom w:val="single" w:sz="4" w:space="0" w:color="auto"/>
              <w:right w:val="single" w:sz="4" w:space="0" w:color="auto"/>
            </w:tcBorders>
            <w:vAlign w:val="center"/>
          </w:tcPr>
          <w:p w14:paraId="17527CF5" w14:textId="04A27E42" w:rsidR="00DB0350" w:rsidRDefault="00B93F26" w:rsidP="00DB0350">
            <w:pPr>
              <w:jc w:val="center"/>
              <w:rPr>
                <w:lang w:eastAsia="sv-SE"/>
              </w:rPr>
            </w:pPr>
            <w:r>
              <w:rPr>
                <w:lang w:eastAsia="sv-SE"/>
              </w:rPr>
              <w:t>-</w:t>
            </w:r>
          </w:p>
        </w:tc>
        <w:tc>
          <w:tcPr>
            <w:tcW w:w="6832" w:type="dxa"/>
            <w:tcBorders>
              <w:top w:val="single" w:sz="4" w:space="0" w:color="auto"/>
              <w:left w:val="single" w:sz="4" w:space="0" w:color="auto"/>
              <w:bottom w:val="single" w:sz="4" w:space="0" w:color="auto"/>
              <w:right w:val="single" w:sz="4" w:space="0" w:color="auto"/>
            </w:tcBorders>
            <w:vAlign w:val="center"/>
          </w:tcPr>
          <w:p w14:paraId="21825B06" w14:textId="77777777" w:rsidR="00DB0350" w:rsidRDefault="00B93F26" w:rsidP="00B93F26">
            <w:pPr>
              <w:jc w:val="left"/>
              <w:rPr>
                <w:lang w:eastAsia="sv-SE"/>
              </w:rPr>
            </w:pPr>
            <w:r>
              <w:rPr>
                <w:lang w:eastAsia="sv-SE"/>
              </w:rPr>
              <w:t xml:space="preserve">Agree with Huawei. No need to make it more complex by introducing a probability parameter. </w:t>
            </w:r>
            <w:r w:rsidR="00DE4700">
              <w:rPr>
                <w:lang w:eastAsia="sv-SE"/>
              </w:rPr>
              <w:t xml:space="preserve">Something on the lines of: </w:t>
            </w:r>
          </w:p>
          <w:p w14:paraId="52907043" w14:textId="7F87136E" w:rsidR="00DE4700" w:rsidRDefault="00DE4700" w:rsidP="006E5695">
            <w:pPr>
              <w:jc w:val="left"/>
              <w:rPr>
                <w:lang w:eastAsia="sv-SE"/>
              </w:rPr>
            </w:pPr>
            <w:r>
              <w:rPr>
                <w:lang w:eastAsia="sv-SE"/>
              </w:rPr>
              <w:lastRenderedPageBreak/>
              <w:t>“</w:t>
            </w:r>
            <w:r w:rsidRPr="00DE4700">
              <w:rPr>
                <w:rFonts w:ascii="Times New Roman" w:hAnsi="Times New Roman"/>
                <w:lang w:eastAsia="sv-SE"/>
              </w:rPr>
              <w:t xml:space="preserve">when multiple carriers </w:t>
            </w:r>
            <w:proofErr w:type="spellStart"/>
            <w:r w:rsidRPr="00DE4700">
              <w:rPr>
                <w:rFonts w:ascii="Times New Roman" w:hAnsi="Times New Roman"/>
                <w:lang w:eastAsia="sv-SE"/>
              </w:rPr>
              <w:t>carriers</w:t>
            </w:r>
            <w:proofErr w:type="spellEnd"/>
            <w:r w:rsidRPr="00DE4700">
              <w:rPr>
                <w:rFonts w:ascii="Times New Roman" w:hAnsi="Times New Roman"/>
                <w:lang w:eastAsia="sv-SE"/>
              </w:rPr>
              <w:t xml:space="preserve"> provide </w:t>
            </w:r>
            <w:r w:rsidR="006E5695">
              <w:rPr>
                <w:rFonts w:ascii="Times New Roman" w:hAnsi="Times New Roman"/>
                <w:lang w:eastAsia="sv-SE"/>
              </w:rPr>
              <w:t>CB-Msg3-EDT</w:t>
            </w:r>
            <w:r w:rsidRPr="00DE4700">
              <w:rPr>
                <w:rFonts w:ascii="Times New Roman" w:hAnsi="Times New Roman"/>
                <w:lang w:eastAsia="sv-SE"/>
              </w:rPr>
              <w:t xml:space="preserve"> resources for the same enhanced coverage level, it is up to UE implementation to select any of the carriers</w:t>
            </w:r>
            <w:r>
              <w:rPr>
                <w:lang w:eastAsia="sv-SE"/>
              </w:rPr>
              <w:t>”</w:t>
            </w:r>
          </w:p>
        </w:tc>
      </w:tr>
      <w:tr w:rsidR="005F3FE2" w14:paraId="741C39E7" w14:textId="77777777" w:rsidTr="00CB1E4A">
        <w:tc>
          <w:tcPr>
            <w:tcW w:w="1614" w:type="dxa"/>
            <w:tcBorders>
              <w:top w:val="single" w:sz="4" w:space="0" w:color="auto"/>
              <w:left w:val="single" w:sz="4" w:space="0" w:color="auto"/>
              <w:bottom w:val="single" w:sz="4" w:space="0" w:color="auto"/>
              <w:right w:val="single" w:sz="4" w:space="0" w:color="auto"/>
            </w:tcBorders>
            <w:vAlign w:val="center"/>
          </w:tcPr>
          <w:p w14:paraId="4D616A36" w14:textId="7C60C77F" w:rsidR="005F3FE2" w:rsidRDefault="005F3FE2" w:rsidP="005F3FE2">
            <w:pPr>
              <w:jc w:val="center"/>
              <w:rPr>
                <w:lang w:eastAsia="sv-SE"/>
              </w:rPr>
            </w:pPr>
            <w:r>
              <w:rPr>
                <w:rFonts w:eastAsiaTheme="minorEastAsia" w:hint="eastAsia"/>
              </w:rPr>
              <w:lastRenderedPageBreak/>
              <w:t>Nokia</w:t>
            </w:r>
          </w:p>
        </w:tc>
        <w:tc>
          <w:tcPr>
            <w:tcW w:w="1183" w:type="dxa"/>
            <w:tcBorders>
              <w:top w:val="single" w:sz="4" w:space="0" w:color="auto"/>
              <w:left w:val="single" w:sz="4" w:space="0" w:color="auto"/>
              <w:bottom w:val="single" w:sz="4" w:space="0" w:color="auto"/>
              <w:right w:val="single" w:sz="4" w:space="0" w:color="auto"/>
            </w:tcBorders>
            <w:vAlign w:val="center"/>
          </w:tcPr>
          <w:p w14:paraId="2D348896" w14:textId="27D25C7C" w:rsidR="005F3FE2" w:rsidRDefault="005F3FE2" w:rsidP="005F3FE2">
            <w:pPr>
              <w:jc w:val="center"/>
              <w:rPr>
                <w:lang w:eastAsia="sv-SE"/>
              </w:rPr>
            </w:pPr>
            <w:r>
              <w:rPr>
                <w:rFonts w:eastAsiaTheme="minorEastAsia" w:hint="eastAsia"/>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5368BCB4" w14:textId="77777777" w:rsidR="005F3FE2" w:rsidRDefault="005F3FE2" w:rsidP="005F3FE2">
            <w:pPr>
              <w:jc w:val="center"/>
              <w:rPr>
                <w:lang w:eastAsia="sv-SE"/>
              </w:rPr>
            </w:pPr>
          </w:p>
        </w:tc>
      </w:tr>
      <w:tr w:rsidR="005F3FE2" w14:paraId="4564943E" w14:textId="77777777" w:rsidTr="00CB1E4A">
        <w:tc>
          <w:tcPr>
            <w:tcW w:w="1614" w:type="dxa"/>
            <w:tcBorders>
              <w:top w:val="single" w:sz="4" w:space="0" w:color="auto"/>
              <w:left w:val="single" w:sz="4" w:space="0" w:color="auto"/>
              <w:bottom w:val="single" w:sz="4" w:space="0" w:color="auto"/>
              <w:right w:val="single" w:sz="4" w:space="0" w:color="auto"/>
            </w:tcBorders>
            <w:vAlign w:val="center"/>
          </w:tcPr>
          <w:p w14:paraId="5B0B9F40" w14:textId="004867C5" w:rsidR="005F3FE2" w:rsidRDefault="00AC083C" w:rsidP="00DB0350">
            <w:pPr>
              <w:jc w:val="center"/>
              <w:rPr>
                <w:lang w:eastAsia="sv-SE"/>
              </w:rPr>
            </w:pPr>
            <w:r>
              <w:rPr>
                <w:lang w:eastAsia="sv-SE"/>
              </w:rPr>
              <w:t>Qualcomm</w:t>
            </w:r>
          </w:p>
        </w:tc>
        <w:tc>
          <w:tcPr>
            <w:tcW w:w="1183" w:type="dxa"/>
            <w:tcBorders>
              <w:top w:val="single" w:sz="4" w:space="0" w:color="auto"/>
              <w:left w:val="single" w:sz="4" w:space="0" w:color="auto"/>
              <w:bottom w:val="single" w:sz="4" w:space="0" w:color="auto"/>
              <w:right w:val="single" w:sz="4" w:space="0" w:color="auto"/>
            </w:tcBorders>
            <w:vAlign w:val="center"/>
          </w:tcPr>
          <w:p w14:paraId="67E94F49" w14:textId="3EA00FF2" w:rsidR="005F3FE2" w:rsidRDefault="00AC083C" w:rsidP="00DB0350">
            <w:pPr>
              <w:jc w:val="center"/>
              <w:rPr>
                <w:lang w:eastAsia="sv-SE"/>
              </w:rPr>
            </w:pPr>
            <w:r>
              <w:rPr>
                <w:lang w:eastAsia="sv-SE"/>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670AA740" w14:textId="53CB9926" w:rsidR="00597820" w:rsidRDefault="00597820" w:rsidP="00AC083C">
            <w:pPr>
              <w:jc w:val="left"/>
              <w:rPr>
                <w:lang w:eastAsia="sv-SE"/>
              </w:rPr>
            </w:pPr>
            <w:r>
              <w:rPr>
                <w:lang w:eastAsia="sv-SE"/>
              </w:rPr>
              <w:t>Anchor carrier may be congested and</w:t>
            </w:r>
            <w:r w:rsidR="001A1455">
              <w:rPr>
                <w:lang w:eastAsia="sv-SE"/>
              </w:rPr>
              <w:t xml:space="preserve"> network may </w:t>
            </w:r>
            <w:proofErr w:type="spellStart"/>
            <w:r w:rsidR="001A1455">
              <w:rPr>
                <w:lang w:eastAsia="sv-SE"/>
              </w:rPr>
              <w:t>n</w:t>
            </w:r>
            <w:r w:rsidR="0024052D">
              <w:rPr>
                <w:lang w:eastAsia="sv-SE"/>
              </w:rPr>
              <w:t>want</w:t>
            </w:r>
            <w:proofErr w:type="spellEnd"/>
            <w:r w:rsidR="0024052D">
              <w:rPr>
                <w:lang w:eastAsia="sv-SE"/>
              </w:rPr>
              <w:t xml:space="preserve"> to offload</w:t>
            </w:r>
            <w:r w:rsidR="001A1455">
              <w:rPr>
                <w:lang w:eastAsia="sv-SE"/>
              </w:rPr>
              <w:t xml:space="preserve"> traffic to non-anchor.</w:t>
            </w:r>
          </w:p>
          <w:p w14:paraId="42E17848" w14:textId="77777777" w:rsidR="005F3FE2" w:rsidRDefault="00AC083C" w:rsidP="00AC083C">
            <w:pPr>
              <w:jc w:val="left"/>
              <w:rPr>
                <w:lang w:eastAsia="sv-SE"/>
              </w:rPr>
            </w:pPr>
            <w:r>
              <w:rPr>
                <w:lang w:eastAsia="sv-SE"/>
              </w:rPr>
              <w:t>For non-anchor, it can be up to UE</w:t>
            </w:r>
            <w:r w:rsidR="00597820">
              <w:rPr>
                <w:lang w:eastAsia="sv-SE"/>
              </w:rPr>
              <w:t>, it is better to have equal probability.</w:t>
            </w:r>
          </w:p>
          <w:p w14:paraId="7C939914" w14:textId="6936EEB0" w:rsidR="00400BA3" w:rsidRDefault="00400BA3" w:rsidP="00AC083C">
            <w:pPr>
              <w:jc w:val="left"/>
              <w:rPr>
                <w:lang w:eastAsia="sv-SE"/>
              </w:rPr>
            </w:pPr>
            <w:r>
              <w:rPr>
                <w:lang w:eastAsia="sv-SE"/>
              </w:rPr>
              <w:t xml:space="preserve">We can introduce new </w:t>
            </w:r>
            <w:proofErr w:type="spellStart"/>
            <w:r>
              <w:rPr>
                <w:lang w:eastAsia="sv-SE"/>
              </w:rPr>
              <w:t>cb</w:t>
            </w:r>
            <w:proofErr w:type="spellEnd"/>
            <w:r>
              <w:rPr>
                <w:lang w:eastAsia="sv-SE"/>
              </w:rPr>
              <w:t>-EDT</w:t>
            </w:r>
            <w:r w:rsidRPr="00400BA3">
              <w:rPr>
                <w:lang w:eastAsia="sv-SE"/>
              </w:rPr>
              <w:t>-</w:t>
            </w:r>
            <w:proofErr w:type="spellStart"/>
            <w:r w:rsidRPr="00400BA3">
              <w:rPr>
                <w:lang w:eastAsia="sv-SE"/>
              </w:rPr>
              <w:t>ProbabilityAnchor</w:t>
            </w:r>
            <w:proofErr w:type="spellEnd"/>
            <w:r>
              <w:rPr>
                <w:lang w:eastAsia="sv-SE"/>
              </w:rPr>
              <w:t>.</w:t>
            </w:r>
          </w:p>
        </w:tc>
      </w:tr>
      <w:tr w:rsidR="00AB3C3D" w14:paraId="0AD19519" w14:textId="77777777" w:rsidTr="00CB1E4A">
        <w:tc>
          <w:tcPr>
            <w:tcW w:w="1614" w:type="dxa"/>
            <w:tcBorders>
              <w:top w:val="single" w:sz="4" w:space="0" w:color="auto"/>
              <w:left w:val="single" w:sz="4" w:space="0" w:color="auto"/>
              <w:bottom w:val="single" w:sz="4" w:space="0" w:color="auto"/>
              <w:right w:val="single" w:sz="4" w:space="0" w:color="auto"/>
            </w:tcBorders>
            <w:vAlign w:val="center"/>
          </w:tcPr>
          <w:p w14:paraId="66598BA0" w14:textId="00D3C482" w:rsidR="00AB3C3D" w:rsidRPr="00AB3C3D" w:rsidRDefault="00AB3C3D" w:rsidP="00DB0350">
            <w:pPr>
              <w:jc w:val="center"/>
              <w:rPr>
                <w:rFonts w:eastAsiaTheme="minorEastAsia" w:hint="eastAsia"/>
              </w:rPr>
            </w:pPr>
            <w:r>
              <w:rPr>
                <w:rFonts w:eastAsiaTheme="minorEastAsia" w:hint="eastAsia"/>
              </w:rPr>
              <w:t>Z</w:t>
            </w:r>
            <w:r>
              <w:rPr>
                <w:rFonts w:eastAsiaTheme="minorEastAsia"/>
              </w:rPr>
              <w:t>TE</w:t>
            </w:r>
          </w:p>
        </w:tc>
        <w:tc>
          <w:tcPr>
            <w:tcW w:w="1183" w:type="dxa"/>
            <w:tcBorders>
              <w:top w:val="single" w:sz="4" w:space="0" w:color="auto"/>
              <w:left w:val="single" w:sz="4" w:space="0" w:color="auto"/>
              <w:bottom w:val="single" w:sz="4" w:space="0" w:color="auto"/>
              <w:right w:val="single" w:sz="4" w:space="0" w:color="auto"/>
            </w:tcBorders>
            <w:vAlign w:val="center"/>
          </w:tcPr>
          <w:p w14:paraId="144E5A4F" w14:textId="46EEE2C2" w:rsidR="00AB3C3D" w:rsidRPr="00AB3C3D" w:rsidRDefault="00AB3C3D" w:rsidP="00DB0350">
            <w:pPr>
              <w:jc w:val="center"/>
              <w:rPr>
                <w:rFonts w:eastAsiaTheme="minorEastAsia" w:hint="eastAsia"/>
              </w:rPr>
            </w:pPr>
            <w:r>
              <w:rPr>
                <w:rFonts w:eastAsiaTheme="minorEastAsia" w:hint="eastAsia"/>
              </w:rPr>
              <w:t>A</w:t>
            </w:r>
            <w:r>
              <w:rPr>
                <w:rFonts w:eastAsiaTheme="minorEastAsia"/>
              </w:rPr>
              <w:t>gree</w:t>
            </w:r>
          </w:p>
        </w:tc>
        <w:tc>
          <w:tcPr>
            <w:tcW w:w="6832" w:type="dxa"/>
            <w:tcBorders>
              <w:top w:val="single" w:sz="4" w:space="0" w:color="auto"/>
              <w:left w:val="single" w:sz="4" w:space="0" w:color="auto"/>
              <w:bottom w:val="single" w:sz="4" w:space="0" w:color="auto"/>
              <w:right w:val="single" w:sz="4" w:space="0" w:color="auto"/>
            </w:tcBorders>
            <w:vAlign w:val="center"/>
          </w:tcPr>
          <w:p w14:paraId="1CEB52BB" w14:textId="77E0812A" w:rsidR="00AB3C3D" w:rsidRDefault="00AB3C3D" w:rsidP="00AC083C">
            <w:pPr>
              <w:jc w:val="left"/>
              <w:rPr>
                <w:lang w:eastAsia="sv-SE"/>
              </w:rPr>
            </w:pPr>
            <w:r>
              <w:rPr>
                <w:rFonts w:eastAsiaTheme="minorEastAsia" w:hint="eastAsia"/>
              </w:rPr>
              <w:t>A</w:t>
            </w:r>
            <w:r>
              <w:rPr>
                <w:rFonts w:eastAsiaTheme="minorEastAsia"/>
              </w:rPr>
              <w:t xml:space="preserve">gree with the rapporteur. The legacy scheme certainly has its benefit. </w:t>
            </w:r>
          </w:p>
        </w:tc>
      </w:tr>
    </w:tbl>
    <w:p w14:paraId="79C135D8" w14:textId="77777777" w:rsidR="003421DD" w:rsidRDefault="003421DD" w:rsidP="00791EB3">
      <w:pPr>
        <w:rPr>
          <w:lang w:eastAsia="sv-SE"/>
        </w:rPr>
      </w:pPr>
    </w:p>
    <w:p w14:paraId="454482D1" w14:textId="66948DB7" w:rsidR="00DB07F6" w:rsidRDefault="00DB07F6" w:rsidP="00DB07F6">
      <w:pPr>
        <w:rPr>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-6:</w:t>
      </w:r>
      <w:r>
        <w:rPr>
          <w:i/>
          <w:iCs/>
          <w:lang w:eastAsia="sv-SE"/>
        </w:rPr>
        <w:t xml:space="preserve"> </w:t>
      </w:r>
      <w:r>
        <w:rPr>
          <w:lang w:eastAsia="sv-SE"/>
        </w:rPr>
        <w:t xml:space="preserve"> </w:t>
      </w:r>
      <w:r w:rsidRPr="00DB07F6">
        <w:rPr>
          <w:lang w:eastAsia="sv-SE"/>
        </w:rPr>
        <w:t>The power ramping parameters and how the power ramping is done.</w:t>
      </w:r>
    </w:p>
    <w:p w14:paraId="705B7712" w14:textId="77777777" w:rsidR="00DB07F6" w:rsidRDefault="00DB07F6" w:rsidP="00DB07F6">
      <w:pPr>
        <w:rPr>
          <w:b/>
          <w:bCs/>
          <w:lang w:eastAsia="sv-SE"/>
        </w:rPr>
      </w:pPr>
      <w:r>
        <w:rPr>
          <w:b/>
          <w:bCs/>
          <w:lang w:eastAsia="sv-SE"/>
        </w:rPr>
        <w:t>Issue description:</w:t>
      </w:r>
    </w:p>
    <w:p w14:paraId="023BB91B" w14:textId="2FA00C14" w:rsidR="00DB07F6" w:rsidRDefault="00DB07F6" w:rsidP="00DB07F6">
      <w:pPr>
        <w:rPr>
          <w:rFonts w:eastAsia="Yu Mincho" w:cstheme="minorHAnsi"/>
          <w:iCs/>
          <w:lang w:val="en-US" w:eastAsia="ja-JP"/>
        </w:rPr>
      </w:pPr>
      <w:r>
        <w:rPr>
          <w:rFonts w:eastAsia="Yu Mincho" w:cstheme="minorHAnsi"/>
          <w:iCs/>
          <w:lang w:val="en-US" w:eastAsia="ja-JP"/>
        </w:rPr>
        <w:t xml:space="preserve">RAN2 assumes power ramping should be supported for CB-Msg3-EDT. And in LS </w:t>
      </w:r>
      <w:r w:rsidRPr="00DB07F6">
        <w:rPr>
          <w:rFonts w:eastAsia="Yu Mincho" w:cstheme="minorHAnsi"/>
          <w:iCs/>
          <w:lang w:val="en-US" w:eastAsia="ja-JP"/>
        </w:rPr>
        <w:t>R2-2503175</w:t>
      </w:r>
      <w:r>
        <w:rPr>
          <w:rFonts w:eastAsia="Yu Mincho" w:cstheme="minorHAnsi"/>
          <w:iCs/>
          <w:lang w:val="en-US" w:eastAsia="ja-JP"/>
        </w:rPr>
        <w:t>, RAN2 has asked RAN1 for confirmation and in case which parameters should apply.</w:t>
      </w:r>
    </w:p>
    <w:tbl>
      <w:tblPr>
        <w:tblStyle w:val="a9"/>
        <w:tblW w:w="0" w:type="auto"/>
        <w:tblLook w:val="04A0" w:firstRow="1" w:lastRow="0" w:firstColumn="1" w:lastColumn="0" w:noHBand="0" w:noVBand="1"/>
      </w:tblPr>
      <w:tblGrid>
        <w:gridCol w:w="9629"/>
      </w:tblGrid>
      <w:tr w:rsidR="00DB07F6" w14:paraId="1599ED88" w14:textId="77777777" w:rsidTr="00DB07F6">
        <w:tc>
          <w:tcPr>
            <w:tcW w:w="9629" w:type="dxa"/>
            <w:tcBorders>
              <w:top w:val="single" w:sz="4" w:space="0" w:color="auto"/>
              <w:left w:val="single" w:sz="4" w:space="0" w:color="auto"/>
              <w:bottom w:val="single" w:sz="4" w:space="0" w:color="auto"/>
              <w:right w:val="single" w:sz="4" w:space="0" w:color="auto"/>
            </w:tcBorders>
            <w:hideMark/>
          </w:tcPr>
          <w:p w14:paraId="4838E18D" w14:textId="77777777" w:rsidR="00DB07F6" w:rsidRDefault="00DB07F6">
            <w:pPr>
              <w:spacing w:after="180" w:line="252" w:lineRule="auto"/>
              <w:rPr>
                <w:rFonts w:eastAsia="Yu Mincho" w:cstheme="minorHAnsi"/>
                <w:iCs/>
                <w:lang w:eastAsia="ja-JP"/>
              </w:rPr>
            </w:pPr>
            <w:r>
              <w:rPr>
                <w:rFonts w:eastAsia="Yu Mincho" w:cstheme="minorHAnsi"/>
                <w:iCs/>
                <w:lang w:eastAsia="ja-JP"/>
              </w:rPr>
              <w:t>RAN2#129bis agreement:</w:t>
            </w:r>
          </w:p>
          <w:p w14:paraId="4931C686" w14:textId="40934271" w:rsidR="00DB07F6" w:rsidRDefault="00DB07F6" w:rsidP="00DB07F6">
            <w:pPr>
              <w:pStyle w:val="a7"/>
              <w:numPr>
                <w:ilvl w:val="0"/>
                <w:numId w:val="13"/>
              </w:numPr>
              <w:spacing w:line="252" w:lineRule="auto"/>
              <w:rPr>
                <w:rFonts w:eastAsia="Times New Roman" w:cs="Times New Roman"/>
                <w:b/>
                <w:bCs/>
                <w:sz w:val="20"/>
                <w:szCs w:val="20"/>
                <w:lang w:eastAsia="sv-SE"/>
              </w:rPr>
            </w:pPr>
            <w:r w:rsidRPr="00DB07F6">
              <w:rPr>
                <w:rFonts w:eastAsia="Yu Mincho" w:cstheme="minorHAnsi"/>
                <w:iCs/>
                <w:lang w:eastAsia="ja-JP"/>
              </w:rPr>
              <w:t xml:space="preserve">RAN2 assumes power ramping should be supported for CB-msg3-EDT (for both </w:t>
            </w:r>
            <w:proofErr w:type="spellStart"/>
            <w:r w:rsidRPr="00DB07F6">
              <w:rPr>
                <w:rFonts w:eastAsia="Yu Mincho" w:cstheme="minorHAnsi"/>
                <w:iCs/>
                <w:lang w:eastAsia="ja-JP"/>
              </w:rPr>
              <w:t>eMTC</w:t>
            </w:r>
            <w:proofErr w:type="spellEnd"/>
            <w:r w:rsidRPr="00DB07F6">
              <w:rPr>
                <w:rFonts w:eastAsia="Yu Mincho" w:cstheme="minorHAnsi"/>
                <w:iCs/>
                <w:lang w:eastAsia="ja-JP"/>
              </w:rPr>
              <w:t xml:space="preserve"> and NB-</w:t>
            </w:r>
            <w:proofErr w:type="spellStart"/>
            <w:r w:rsidRPr="00DB07F6">
              <w:rPr>
                <w:rFonts w:eastAsia="Yu Mincho" w:cstheme="minorHAnsi"/>
                <w:iCs/>
                <w:lang w:eastAsia="ja-JP"/>
              </w:rPr>
              <w:t>IoT</w:t>
            </w:r>
            <w:proofErr w:type="spellEnd"/>
            <w:r w:rsidRPr="00DB07F6">
              <w:rPr>
                <w:rFonts w:eastAsia="Yu Mincho" w:cstheme="minorHAnsi"/>
                <w:iCs/>
                <w:lang w:eastAsia="ja-JP"/>
              </w:rPr>
              <w:t>) should be supported and will ask RAN1 for confirmation and in case which parameters should apply.</w:t>
            </w:r>
          </w:p>
        </w:tc>
      </w:tr>
    </w:tbl>
    <w:p w14:paraId="11D5830D" w14:textId="77777777" w:rsidR="00DB07F6" w:rsidRDefault="00DB07F6" w:rsidP="00DB07F6">
      <w:pPr>
        <w:rPr>
          <w:lang w:eastAsia="sv-SE"/>
        </w:rPr>
      </w:pPr>
      <w:r>
        <w:rPr>
          <w:lang w:eastAsia="sv-SE"/>
        </w:rPr>
        <w:t>It has been captured as editor’s note.</w:t>
      </w:r>
    </w:p>
    <w:p w14:paraId="47115447" w14:textId="77777777" w:rsidR="00DB07F6" w:rsidRDefault="00DB07F6" w:rsidP="00DB07F6">
      <w:pPr>
        <w:rPr>
          <w:b/>
          <w:bCs/>
          <w:lang w:eastAsia="sv-SE"/>
        </w:rPr>
      </w:pPr>
      <w:r>
        <w:rPr>
          <w:b/>
          <w:bCs/>
          <w:lang w:eastAsia="sv-SE"/>
        </w:rPr>
        <w:t>Proposed resolution:</w:t>
      </w:r>
    </w:p>
    <w:p w14:paraId="26BD4E64" w14:textId="13EE1959" w:rsidR="00DB07F6" w:rsidRDefault="00DB07F6" w:rsidP="00791EB3">
      <w:pPr>
        <w:rPr>
          <w:lang w:eastAsia="sv-SE"/>
        </w:rPr>
      </w:pPr>
      <w:r>
        <w:rPr>
          <w:lang w:eastAsia="sv-SE"/>
        </w:rPr>
        <w:t>RAN2 wait for RAN1 progress.</w:t>
      </w:r>
    </w:p>
    <w:tbl>
      <w:tblPr>
        <w:tblStyle w:val="a9"/>
        <w:tblW w:w="0" w:type="auto"/>
        <w:tblLook w:val="04A0" w:firstRow="1" w:lastRow="0" w:firstColumn="1" w:lastColumn="0" w:noHBand="0" w:noVBand="1"/>
      </w:tblPr>
      <w:tblGrid>
        <w:gridCol w:w="1614"/>
        <w:gridCol w:w="7879"/>
      </w:tblGrid>
      <w:tr w:rsidR="001E7312" w14:paraId="0F0BFDAD"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1F5F0B6" w14:textId="77777777" w:rsidR="001E7312" w:rsidRDefault="001E7312">
            <w:pPr>
              <w:jc w:val="center"/>
              <w:rPr>
                <w:b/>
                <w:bCs/>
                <w:lang w:eastAsia="sv-SE"/>
              </w:rPr>
            </w:pPr>
            <w:r>
              <w:rPr>
                <w:b/>
                <w:bCs/>
                <w:lang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32073ED" w14:textId="77777777" w:rsidR="001E7312" w:rsidRDefault="001E7312">
            <w:pPr>
              <w:jc w:val="center"/>
              <w:rPr>
                <w:b/>
                <w:bCs/>
                <w:lang w:eastAsia="sv-SE"/>
              </w:rPr>
            </w:pPr>
            <w:r>
              <w:rPr>
                <w:b/>
                <w:bCs/>
                <w:lang w:eastAsia="sv-SE"/>
              </w:rPr>
              <w:t>Other comments</w:t>
            </w:r>
          </w:p>
        </w:tc>
      </w:tr>
      <w:tr w:rsidR="001E7312" w14:paraId="1353C257"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A0FA0A1" w14:textId="525B77C4" w:rsidR="001E7312" w:rsidRDefault="003C56F0">
            <w:pPr>
              <w:jc w:val="center"/>
              <w:rPr>
                <w:lang w:eastAsia="sv-SE"/>
              </w:rPr>
            </w:pPr>
            <w:r>
              <w:rPr>
                <w:lang w:eastAsia="sv-SE"/>
              </w:rPr>
              <w:t>Apple</w:t>
            </w:r>
          </w:p>
        </w:tc>
        <w:tc>
          <w:tcPr>
            <w:tcW w:w="7879" w:type="dxa"/>
            <w:tcBorders>
              <w:top w:val="single" w:sz="4" w:space="0" w:color="auto"/>
              <w:left w:val="single" w:sz="4" w:space="0" w:color="auto"/>
              <w:bottom w:val="single" w:sz="4" w:space="0" w:color="auto"/>
              <w:right w:val="single" w:sz="4" w:space="0" w:color="auto"/>
            </w:tcBorders>
            <w:vAlign w:val="center"/>
          </w:tcPr>
          <w:p w14:paraId="2492159C" w14:textId="7490A2EB" w:rsidR="001E7312" w:rsidRDefault="003C56F0" w:rsidP="003C56F0">
            <w:pPr>
              <w:rPr>
                <w:lang w:eastAsia="sv-SE"/>
              </w:rPr>
            </w:pPr>
            <w:r>
              <w:rPr>
                <w:lang w:eastAsia="sv-SE"/>
              </w:rPr>
              <w:t>OK with waiting for RAN1 progress.</w:t>
            </w:r>
          </w:p>
        </w:tc>
      </w:tr>
      <w:tr w:rsidR="001E7312" w14:paraId="771E9907"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0F532DB8" w14:textId="13533BB7" w:rsidR="001E7312" w:rsidRPr="00BE1B1E" w:rsidRDefault="00BE1B1E">
            <w:pPr>
              <w:jc w:val="center"/>
              <w:rPr>
                <w:rFonts w:eastAsiaTheme="minorEastAsia"/>
              </w:rPr>
            </w:pPr>
            <w:r>
              <w:rPr>
                <w:rFonts w:eastAsiaTheme="minorEastAsia" w:hint="eastAsia"/>
              </w:rPr>
              <w:t>v</w:t>
            </w:r>
            <w:r>
              <w:rPr>
                <w:rFonts w:eastAsiaTheme="minorEastAsia"/>
              </w:rPr>
              <w:t>ivo</w:t>
            </w:r>
          </w:p>
        </w:tc>
        <w:tc>
          <w:tcPr>
            <w:tcW w:w="7879" w:type="dxa"/>
            <w:tcBorders>
              <w:top w:val="single" w:sz="4" w:space="0" w:color="auto"/>
              <w:left w:val="single" w:sz="4" w:space="0" w:color="auto"/>
              <w:bottom w:val="single" w:sz="4" w:space="0" w:color="auto"/>
              <w:right w:val="single" w:sz="4" w:space="0" w:color="auto"/>
            </w:tcBorders>
            <w:vAlign w:val="center"/>
          </w:tcPr>
          <w:p w14:paraId="050DA278" w14:textId="1D08D0E0" w:rsidR="001E7312" w:rsidRDefault="00F52794" w:rsidP="00F52794">
            <w:pPr>
              <w:rPr>
                <w:lang w:eastAsia="sv-SE"/>
              </w:rPr>
            </w:pPr>
            <w:r>
              <w:rPr>
                <w:rFonts w:eastAsiaTheme="minorEastAsia" w:hint="eastAsia"/>
              </w:rPr>
              <w:t>A</w:t>
            </w:r>
            <w:r>
              <w:rPr>
                <w:rFonts w:eastAsiaTheme="minorEastAsia"/>
              </w:rPr>
              <w:t>gree with the rapporteur.</w:t>
            </w:r>
          </w:p>
        </w:tc>
      </w:tr>
      <w:tr w:rsidR="001E7312" w14:paraId="15339417"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BE18DAA" w14:textId="663DD5B3" w:rsidR="001E7312" w:rsidRPr="004E60F2" w:rsidRDefault="004E60F2">
            <w:pPr>
              <w:jc w:val="center"/>
              <w:rPr>
                <w:rFonts w:eastAsiaTheme="minorEastAsia"/>
              </w:rPr>
            </w:pPr>
            <w:r>
              <w:rPr>
                <w:rFonts w:eastAsiaTheme="minorEastAsia" w:hint="eastAsia"/>
              </w:rPr>
              <w:t>OPPO</w:t>
            </w:r>
          </w:p>
        </w:tc>
        <w:tc>
          <w:tcPr>
            <w:tcW w:w="7879" w:type="dxa"/>
            <w:tcBorders>
              <w:top w:val="single" w:sz="4" w:space="0" w:color="auto"/>
              <w:left w:val="single" w:sz="4" w:space="0" w:color="auto"/>
              <w:bottom w:val="single" w:sz="4" w:space="0" w:color="auto"/>
              <w:right w:val="single" w:sz="4" w:space="0" w:color="auto"/>
            </w:tcBorders>
            <w:vAlign w:val="center"/>
          </w:tcPr>
          <w:p w14:paraId="470490CB" w14:textId="393F5789" w:rsidR="001E7312" w:rsidRPr="004E60F2" w:rsidRDefault="004E60F2">
            <w:pPr>
              <w:jc w:val="center"/>
              <w:rPr>
                <w:rFonts w:eastAsiaTheme="minorEastAsia"/>
              </w:rPr>
            </w:pPr>
            <w:r>
              <w:rPr>
                <w:rFonts w:eastAsiaTheme="minorEastAsia"/>
              </w:rPr>
              <w:t>O</w:t>
            </w:r>
            <w:r>
              <w:rPr>
                <w:rFonts w:eastAsiaTheme="minorEastAsia" w:hint="eastAsia"/>
              </w:rPr>
              <w:t>k to wait for RAN1</w:t>
            </w:r>
          </w:p>
        </w:tc>
      </w:tr>
      <w:tr w:rsidR="00DB0350" w14:paraId="1DB8138D"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76C4EFBF" w14:textId="17FC608E" w:rsidR="00DB0350" w:rsidRDefault="00DB0350" w:rsidP="00DB0350">
            <w:pPr>
              <w:jc w:val="cente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7879" w:type="dxa"/>
            <w:tcBorders>
              <w:top w:val="single" w:sz="4" w:space="0" w:color="auto"/>
              <w:left w:val="single" w:sz="4" w:space="0" w:color="auto"/>
              <w:bottom w:val="single" w:sz="4" w:space="0" w:color="auto"/>
              <w:right w:val="single" w:sz="4" w:space="0" w:color="auto"/>
            </w:tcBorders>
            <w:vAlign w:val="center"/>
          </w:tcPr>
          <w:p w14:paraId="7C2E77D5" w14:textId="4810D37E" w:rsidR="00DB0350" w:rsidRDefault="00DB0350" w:rsidP="00DB0350">
            <w:pPr>
              <w:jc w:val="left"/>
              <w:rPr>
                <w:lang w:eastAsia="sv-SE"/>
              </w:rPr>
            </w:pPr>
            <w:r>
              <w:rPr>
                <w:rFonts w:eastAsiaTheme="minorEastAsia" w:hint="eastAsia"/>
              </w:rPr>
              <w:t>F</w:t>
            </w:r>
            <w:r>
              <w:rPr>
                <w:rFonts w:eastAsiaTheme="minorEastAsia"/>
              </w:rPr>
              <w:t xml:space="preserve">or all that require RAN1 confirmation, we need to wait. </w:t>
            </w:r>
          </w:p>
        </w:tc>
      </w:tr>
      <w:tr w:rsidR="00DB0350" w14:paraId="3A483AE6"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9D2D4BA" w14:textId="1209483E" w:rsidR="00DB0350" w:rsidRDefault="0071236C" w:rsidP="00DB0350">
            <w:pPr>
              <w:jc w:val="center"/>
              <w:rPr>
                <w:lang w:eastAsia="sv-SE"/>
              </w:rPr>
            </w:pPr>
            <w:r>
              <w:rPr>
                <w:lang w:eastAsia="sv-SE"/>
              </w:rPr>
              <w:t>Ericsson</w:t>
            </w:r>
          </w:p>
        </w:tc>
        <w:tc>
          <w:tcPr>
            <w:tcW w:w="7879" w:type="dxa"/>
            <w:tcBorders>
              <w:top w:val="single" w:sz="4" w:space="0" w:color="auto"/>
              <w:left w:val="single" w:sz="4" w:space="0" w:color="auto"/>
              <w:bottom w:val="single" w:sz="4" w:space="0" w:color="auto"/>
              <w:right w:val="single" w:sz="4" w:space="0" w:color="auto"/>
            </w:tcBorders>
            <w:vAlign w:val="center"/>
          </w:tcPr>
          <w:p w14:paraId="6837A881" w14:textId="72FB8AFA" w:rsidR="00DB0350" w:rsidRDefault="0071236C" w:rsidP="00DB0350">
            <w:pPr>
              <w:jc w:val="center"/>
              <w:rPr>
                <w:lang w:eastAsia="sv-SE"/>
              </w:rPr>
            </w:pPr>
            <w:r>
              <w:rPr>
                <w:lang w:eastAsia="sv-SE"/>
              </w:rPr>
              <w:t>OK</w:t>
            </w:r>
          </w:p>
        </w:tc>
      </w:tr>
      <w:tr w:rsidR="005F3FE2" w14:paraId="376FF093"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46FA8DF4" w14:textId="32878A5D" w:rsidR="005F3FE2" w:rsidRDefault="005F3FE2" w:rsidP="005F3FE2">
            <w:pPr>
              <w:jc w:val="center"/>
              <w:rPr>
                <w:lang w:eastAsia="sv-SE"/>
              </w:rPr>
            </w:pPr>
            <w:r>
              <w:rPr>
                <w:rFonts w:eastAsiaTheme="minorEastAsia" w:hint="eastAsia"/>
              </w:rPr>
              <w:t>Nokia</w:t>
            </w:r>
          </w:p>
        </w:tc>
        <w:tc>
          <w:tcPr>
            <w:tcW w:w="7879" w:type="dxa"/>
            <w:tcBorders>
              <w:top w:val="single" w:sz="4" w:space="0" w:color="auto"/>
              <w:left w:val="single" w:sz="4" w:space="0" w:color="auto"/>
              <w:bottom w:val="single" w:sz="4" w:space="0" w:color="auto"/>
              <w:right w:val="single" w:sz="4" w:space="0" w:color="auto"/>
            </w:tcBorders>
            <w:vAlign w:val="center"/>
          </w:tcPr>
          <w:p w14:paraId="152494DF" w14:textId="14D3D0CE" w:rsidR="005F3FE2" w:rsidRDefault="005F3FE2" w:rsidP="005F3FE2">
            <w:pPr>
              <w:jc w:val="left"/>
              <w:rPr>
                <w:lang w:eastAsia="sv-SE"/>
              </w:rPr>
            </w:pPr>
            <w:r>
              <w:rPr>
                <w:rFonts w:eastAsiaTheme="minorEastAsia" w:hint="eastAsia"/>
              </w:rPr>
              <w:t>OK to wait. But for the RAN2 agreement, we noticed it is not clear t</w:t>
            </w:r>
            <w:r w:rsidRPr="00B0644F">
              <w:rPr>
                <w:rFonts w:eastAsiaTheme="minorEastAsia"/>
              </w:rPr>
              <w:t>he power ramping should happen between the Msg3 transmission window</w:t>
            </w:r>
            <w:r>
              <w:rPr>
                <w:rFonts w:eastAsiaTheme="minorEastAsia" w:hint="eastAsia"/>
              </w:rPr>
              <w:t>s</w:t>
            </w:r>
            <w:r w:rsidRPr="00B0644F">
              <w:rPr>
                <w:rFonts w:eastAsiaTheme="minorEastAsia"/>
              </w:rPr>
              <w:t xml:space="preserve"> </w:t>
            </w:r>
            <w:r>
              <w:rPr>
                <w:rFonts w:eastAsiaTheme="minorEastAsia" w:hint="eastAsia"/>
              </w:rPr>
              <w:t>or between the</w:t>
            </w:r>
            <w:r w:rsidRPr="00B0644F">
              <w:rPr>
                <w:rFonts w:eastAsiaTheme="minorEastAsia"/>
              </w:rPr>
              <w:t xml:space="preserve"> different replicas within a Msg3</w:t>
            </w:r>
            <w:r>
              <w:rPr>
                <w:rFonts w:eastAsiaTheme="minorEastAsia" w:hint="eastAsia"/>
              </w:rPr>
              <w:t xml:space="preserve"> transmission</w:t>
            </w:r>
            <w:r w:rsidRPr="00B0644F">
              <w:rPr>
                <w:rFonts w:eastAsiaTheme="minorEastAsia"/>
              </w:rPr>
              <w:t xml:space="preserve"> window</w:t>
            </w:r>
            <w:r>
              <w:rPr>
                <w:rFonts w:eastAsiaTheme="minorEastAsia" w:hint="eastAsia"/>
              </w:rPr>
              <w:t>.</w:t>
            </w:r>
          </w:p>
        </w:tc>
      </w:tr>
      <w:tr w:rsidR="005F3FE2" w14:paraId="29D516C1"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B719D40" w14:textId="0CF01942" w:rsidR="005F3FE2" w:rsidRPr="00AB3C3D" w:rsidRDefault="00AB3C3D" w:rsidP="00DB0350">
            <w:pPr>
              <w:jc w:val="center"/>
              <w:rPr>
                <w:rFonts w:eastAsiaTheme="minorEastAsia" w:hint="eastAsia"/>
              </w:rPr>
            </w:pPr>
            <w:r>
              <w:rPr>
                <w:rFonts w:eastAsiaTheme="minorEastAsia" w:hint="eastAsia"/>
              </w:rPr>
              <w:t>Z</w:t>
            </w:r>
            <w:r>
              <w:rPr>
                <w:rFonts w:eastAsiaTheme="minorEastAsia"/>
              </w:rPr>
              <w:t>TE</w:t>
            </w:r>
          </w:p>
        </w:tc>
        <w:tc>
          <w:tcPr>
            <w:tcW w:w="7879" w:type="dxa"/>
            <w:tcBorders>
              <w:top w:val="single" w:sz="4" w:space="0" w:color="auto"/>
              <w:left w:val="single" w:sz="4" w:space="0" w:color="auto"/>
              <w:bottom w:val="single" w:sz="4" w:space="0" w:color="auto"/>
              <w:right w:val="single" w:sz="4" w:space="0" w:color="auto"/>
            </w:tcBorders>
            <w:vAlign w:val="center"/>
          </w:tcPr>
          <w:p w14:paraId="00AA8C4D" w14:textId="7137C58D" w:rsidR="005F3FE2" w:rsidRDefault="002F11BD" w:rsidP="00AB3C3D">
            <w:pPr>
              <w:jc w:val="left"/>
              <w:rPr>
                <w:lang w:eastAsia="sv-SE"/>
              </w:rPr>
            </w:pPr>
            <w:r>
              <w:rPr>
                <w:lang w:eastAsia="sv-SE"/>
              </w:rPr>
              <w:t xml:space="preserve">Yes, for this issue, we need </w:t>
            </w:r>
            <w:r w:rsidR="00AB3C3D">
              <w:rPr>
                <w:lang w:eastAsia="sv-SE"/>
              </w:rPr>
              <w:t>RAN1 progress.</w:t>
            </w:r>
          </w:p>
        </w:tc>
      </w:tr>
    </w:tbl>
    <w:p w14:paraId="66E4D6CA" w14:textId="77777777" w:rsidR="00DB07F6" w:rsidRDefault="00DB07F6" w:rsidP="00791EB3">
      <w:pPr>
        <w:rPr>
          <w:lang w:eastAsia="sv-SE"/>
        </w:rPr>
      </w:pPr>
    </w:p>
    <w:p w14:paraId="150B822E" w14:textId="1B0D4F24" w:rsidR="00247E0B" w:rsidRDefault="00247E0B" w:rsidP="00247E0B">
      <w:pPr>
        <w:rPr>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-7:</w:t>
      </w:r>
      <w:r>
        <w:rPr>
          <w:i/>
          <w:iCs/>
          <w:lang w:eastAsia="sv-SE"/>
        </w:rPr>
        <w:t xml:space="preserve"> </w:t>
      </w:r>
      <w:r>
        <w:rPr>
          <w:lang w:eastAsia="sv-SE"/>
        </w:rPr>
        <w:t xml:space="preserve"> </w:t>
      </w:r>
      <w:r w:rsidRPr="00247E0B">
        <w:rPr>
          <w:lang w:eastAsia="sv-SE"/>
        </w:rPr>
        <w:t>whether the HARQ operation is applicable to transmit CB-Msg3</w:t>
      </w:r>
      <w:r>
        <w:rPr>
          <w:lang w:eastAsia="sv-SE"/>
        </w:rPr>
        <w:t>.</w:t>
      </w:r>
    </w:p>
    <w:p w14:paraId="758DD03C" w14:textId="77777777" w:rsidR="00247E0B" w:rsidRDefault="00247E0B" w:rsidP="00247E0B">
      <w:pPr>
        <w:rPr>
          <w:b/>
          <w:bCs/>
          <w:lang w:eastAsia="sv-SE"/>
        </w:rPr>
      </w:pPr>
      <w:r>
        <w:rPr>
          <w:b/>
          <w:bCs/>
          <w:lang w:eastAsia="sv-SE"/>
        </w:rPr>
        <w:t>Issue description:</w:t>
      </w:r>
    </w:p>
    <w:p w14:paraId="0A3FFFE1" w14:textId="4CBB5F05" w:rsidR="00247E0B" w:rsidRDefault="00247E0B" w:rsidP="00247E0B">
      <w:pPr>
        <w:rPr>
          <w:lang w:eastAsia="sv-SE"/>
        </w:rPr>
      </w:pPr>
      <w:r>
        <w:rPr>
          <w:lang w:eastAsia="sv-SE"/>
        </w:rPr>
        <w:t>In legacy Random Access, the HARQ operation is appliable to transmit the Msg3. The HARQ process 0 will be used. The HARQ process will obtain the MAC PDU to transmit from Msg3 buffer when the UL grant is available. A retransmission of Msg3 can be triggered by a NACK.</w:t>
      </w:r>
    </w:p>
    <w:p w14:paraId="6730002B" w14:textId="5F431F5F" w:rsidR="00247E0B" w:rsidRDefault="00247E0B" w:rsidP="00247E0B">
      <w:pPr>
        <w:rPr>
          <w:lang w:eastAsia="sv-SE"/>
        </w:rPr>
      </w:pPr>
      <w:r>
        <w:rPr>
          <w:lang w:eastAsia="sv-SE"/>
        </w:rPr>
        <w:t>How and whether the HARQ operation is applicable to transmit CB-Msg3 has not been discussed.</w:t>
      </w:r>
    </w:p>
    <w:p w14:paraId="0B7FE089" w14:textId="77777777" w:rsidR="00247E0B" w:rsidRDefault="00247E0B" w:rsidP="00247E0B">
      <w:pPr>
        <w:rPr>
          <w:lang w:eastAsia="sv-SE"/>
        </w:rPr>
      </w:pPr>
      <w:r>
        <w:rPr>
          <w:lang w:eastAsia="sv-SE"/>
        </w:rPr>
        <w:t>It has been captured as editor’s note.</w:t>
      </w:r>
    </w:p>
    <w:p w14:paraId="54480AEB" w14:textId="77777777" w:rsidR="00247E0B" w:rsidRDefault="00247E0B" w:rsidP="00247E0B">
      <w:pPr>
        <w:rPr>
          <w:b/>
          <w:bCs/>
          <w:lang w:eastAsia="sv-SE"/>
        </w:rPr>
      </w:pPr>
      <w:r>
        <w:rPr>
          <w:b/>
          <w:bCs/>
          <w:lang w:eastAsia="sv-SE"/>
        </w:rPr>
        <w:t>Proposed resolution:</w:t>
      </w:r>
    </w:p>
    <w:p w14:paraId="60F21FF4" w14:textId="36FCCF0C" w:rsidR="00247E0B" w:rsidRDefault="00247E0B" w:rsidP="00247E0B">
      <w:pPr>
        <w:rPr>
          <w:lang w:eastAsia="sv-SE"/>
        </w:rPr>
      </w:pPr>
      <w:r>
        <w:rPr>
          <w:lang w:eastAsia="sv-SE"/>
        </w:rPr>
        <w:t>Companies are invited to provide contributions to the following meeting to resolve the issue.</w:t>
      </w:r>
    </w:p>
    <w:tbl>
      <w:tblPr>
        <w:tblStyle w:val="a9"/>
        <w:tblW w:w="0" w:type="auto"/>
        <w:tblLook w:val="04A0" w:firstRow="1" w:lastRow="0" w:firstColumn="1" w:lastColumn="0" w:noHBand="0" w:noVBand="1"/>
      </w:tblPr>
      <w:tblGrid>
        <w:gridCol w:w="1614"/>
        <w:gridCol w:w="7879"/>
      </w:tblGrid>
      <w:tr w:rsidR="001E7312" w14:paraId="4AAFC09E"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A995453" w14:textId="77777777" w:rsidR="001E7312" w:rsidRDefault="001E7312">
            <w:pPr>
              <w:jc w:val="center"/>
              <w:rPr>
                <w:b/>
                <w:bCs/>
                <w:lang w:eastAsia="sv-SE"/>
              </w:rPr>
            </w:pPr>
            <w:r>
              <w:rPr>
                <w:b/>
                <w:bCs/>
                <w:lang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744EFC9" w14:textId="77777777" w:rsidR="001E7312" w:rsidRDefault="001E7312">
            <w:pPr>
              <w:jc w:val="center"/>
              <w:rPr>
                <w:b/>
                <w:bCs/>
                <w:lang w:eastAsia="sv-SE"/>
              </w:rPr>
            </w:pPr>
            <w:r>
              <w:rPr>
                <w:b/>
                <w:bCs/>
                <w:lang w:eastAsia="sv-SE"/>
              </w:rPr>
              <w:t>Other comments</w:t>
            </w:r>
          </w:p>
        </w:tc>
      </w:tr>
      <w:tr w:rsidR="001E7312" w14:paraId="0A7D187C"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37D5BFE" w14:textId="6F6B2666" w:rsidR="001E7312" w:rsidRPr="00F52794" w:rsidRDefault="00F52794">
            <w:pPr>
              <w:jc w:val="center"/>
              <w:rPr>
                <w:rFonts w:eastAsiaTheme="minorEastAsia"/>
              </w:rPr>
            </w:pPr>
            <w:r>
              <w:rPr>
                <w:rFonts w:eastAsiaTheme="minorEastAsia" w:hint="eastAsia"/>
              </w:rPr>
              <w:lastRenderedPageBreak/>
              <w:t>v</w:t>
            </w:r>
            <w:r>
              <w:rPr>
                <w:rFonts w:eastAsiaTheme="minorEastAsia"/>
              </w:rPr>
              <w:t>ivo</w:t>
            </w:r>
          </w:p>
        </w:tc>
        <w:tc>
          <w:tcPr>
            <w:tcW w:w="7879" w:type="dxa"/>
            <w:tcBorders>
              <w:top w:val="single" w:sz="4" w:space="0" w:color="auto"/>
              <w:left w:val="single" w:sz="4" w:space="0" w:color="auto"/>
              <w:bottom w:val="single" w:sz="4" w:space="0" w:color="auto"/>
              <w:right w:val="single" w:sz="4" w:space="0" w:color="auto"/>
            </w:tcBorders>
            <w:vAlign w:val="center"/>
          </w:tcPr>
          <w:p w14:paraId="0B3EFD03" w14:textId="2ED78748" w:rsidR="001E7312" w:rsidRPr="00F52794" w:rsidRDefault="00F52794" w:rsidP="00F52794">
            <w:pPr>
              <w:rPr>
                <w:b/>
                <w:lang w:eastAsia="sv-SE"/>
              </w:rPr>
            </w:pPr>
            <w:r>
              <w:rPr>
                <w:rFonts w:eastAsiaTheme="minorEastAsia" w:hint="eastAsia"/>
              </w:rPr>
              <w:t>A</w:t>
            </w:r>
            <w:r>
              <w:rPr>
                <w:rFonts w:eastAsiaTheme="minorEastAsia"/>
              </w:rPr>
              <w:t xml:space="preserve">gree with the rapporteur. The RV for CB-Msg3 EDT should be discussed as well. </w:t>
            </w:r>
          </w:p>
        </w:tc>
      </w:tr>
      <w:tr w:rsidR="001E7312" w14:paraId="67C4198F"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7C210FF4" w14:textId="7FAB6F73" w:rsidR="001E7312" w:rsidRDefault="0071236C">
            <w:pPr>
              <w:jc w:val="center"/>
              <w:rPr>
                <w:lang w:eastAsia="sv-SE"/>
              </w:rPr>
            </w:pPr>
            <w:r>
              <w:rPr>
                <w:lang w:eastAsia="sv-SE"/>
              </w:rPr>
              <w:t>Ericsson</w:t>
            </w:r>
          </w:p>
        </w:tc>
        <w:tc>
          <w:tcPr>
            <w:tcW w:w="7879" w:type="dxa"/>
            <w:tcBorders>
              <w:top w:val="single" w:sz="4" w:space="0" w:color="auto"/>
              <w:left w:val="single" w:sz="4" w:space="0" w:color="auto"/>
              <w:bottom w:val="single" w:sz="4" w:space="0" w:color="auto"/>
              <w:right w:val="single" w:sz="4" w:space="0" w:color="auto"/>
            </w:tcBorders>
            <w:vAlign w:val="center"/>
          </w:tcPr>
          <w:p w14:paraId="1B6E0BB7" w14:textId="69A1C26F" w:rsidR="0071236C" w:rsidRDefault="0071236C" w:rsidP="0071236C">
            <w:pPr>
              <w:jc w:val="center"/>
              <w:rPr>
                <w:lang w:eastAsia="sv-SE"/>
              </w:rPr>
            </w:pPr>
            <w:r>
              <w:rPr>
                <w:lang w:eastAsia="sv-SE"/>
              </w:rPr>
              <w:t xml:space="preserve">There is no “NACK” for msg3, thus obviously we cannot add “retransmission of msg3” as there may be many </w:t>
            </w:r>
            <w:proofErr w:type="spellStart"/>
            <w:r>
              <w:rPr>
                <w:lang w:eastAsia="sv-SE"/>
              </w:rPr>
              <w:t>many</w:t>
            </w:r>
            <w:proofErr w:type="spellEnd"/>
            <w:r>
              <w:rPr>
                <w:lang w:eastAsia="sv-SE"/>
              </w:rPr>
              <w:t xml:space="preserve"> UEs that send in a msg3 window, and all will then retransmit causing new collisions.</w:t>
            </w:r>
          </w:p>
        </w:tc>
      </w:tr>
      <w:tr w:rsidR="001E7312" w14:paraId="27A9AFCA"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91577FC" w14:textId="2200C00A" w:rsidR="001E7312" w:rsidRDefault="00DE4700">
            <w:pPr>
              <w:jc w:val="center"/>
              <w:rPr>
                <w:lang w:eastAsia="sv-SE"/>
              </w:rPr>
            </w:pPr>
            <w:r>
              <w:rPr>
                <w:lang w:eastAsia="sv-SE"/>
              </w:rPr>
              <w:t>Samsung</w:t>
            </w:r>
          </w:p>
        </w:tc>
        <w:tc>
          <w:tcPr>
            <w:tcW w:w="7879" w:type="dxa"/>
            <w:tcBorders>
              <w:top w:val="single" w:sz="4" w:space="0" w:color="auto"/>
              <w:left w:val="single" w:sz="4" w:space="0" w:color="auto"/>
              <w:bottom w:val="single" w:sz="4" w:space="0" w:color="auto"/>
              <w:right w:val="single" w:sz="4" w:space="0" w:color="auto"/>
            </w:tcBorders>
            <w:vAlign w:val="center"/>
          </w:tcPr>
          <w:p w14:paraId="77A8F41B" w14:textId="13C8095F" w:rsidR="001E7312" w:rsidRDefault="006E5695" w:rsidP="00732586">
            <w:pPr>
              <w:jc w:val="left"/>
              <w:rPr>
                <w:lang w:eastAsia="sv-SE"/>
              </w:rPr>
            </w:pPr>
            <w:r>
              <w:rPr>
                <w:lang w:eastAsia="sv-SE"/>
              </w:rPr>
              <w:t>Agree with Ericsson. CB-Msg3</w:t>
            </w:r>
            <w:r w:rsidR="00732586">
              <w:rPr>
                <w:lang w:eastAsia="sv-SE"/>
              </w:rPr>
              <w:t xml:space="preserve"> cannot </w:t>
            </w:r>
            <w:r>
              <w:rPr>
                <w:lang w:eastAsia="sv-SE"/>
              </w:rPr>
              <w:t xml:space="preserve">have HARQ operation as </w:t>
            </w:r>
            <w:r w:rsidR="00732586">
              <w:rPr>
                <w:lang w:eastAsia="sv-SE"/>
              </w:rPr>
              <w:t>in</w:t>
            </w:r>
            <w:r>
              <w:rPr>
                <w:lang w:eastAsia="sv-SE"/>
              </w:rPr>
              <w:t xml:space="preserve"> Msg3</w:t>
            </w:r>
            <w:r w:rsidR="00732586">
              <w:rPr>
                <w:lang w:eastAsia="sv-SE"/>
              </w:rPr>
              <w:t xml:space="preserve"> in legacy random access</w:t>
            </w:r>
            <w:r>
              <w:rPr>
                <w:lang w:eastAsia="sv-SE"/>
              </w:rPr>
              <w:t xml:space="preserve">. </w:t>
            </w:r>
          </w:p>
        </w:tc>
      </w:tr>
      <w:tr w:rsidR="00CD50DA" w14:paraId="5A94130D"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3C99527" w14:textId="098B9215" w:rsidR="00CD50DA" w:rsidRDefault="00CD50DA" w:rsidP="00CD50DA">
            <w:pPr>
              <w:jc w:val="center"/>
              <w:rPr>
                <w:lang w:eastAsia="sv-SE"/>
              </w:rPr>
            </w:pPr>
            <w:r>
              <w:rPr>
                <w:rFonts w:eastAsiaTheme="minorEastAsia" w:hint="eastAsia"/>
              </w:rPr>
              <w:t>Nokia</w:t>
            </w:r>
          </w:p>
        </w:tc>
        <w:tc>
          <w:tcPr>
            <w:tcW w:w="7879" w:type="dxa"/>
            <w:tcBorders>
              <w:top w:val="single" w:sz="4" w:space="0" w:color="auto"/>
              <w:left w:val="single" w:sz="4" w:space="0" w:color="auto"/>
              <w:bottom w:val="single" w:sz="4" w:space="0" w:color="auto"/>
              <w:right w:val="single" w:sz="4" w:space="0" w:color="auto"/>
            </w:tcBorders>
            <w:vAlign w:val="center"/>
          </w:tcPr>
          <w:p w14:paraId="576BB88E" w14:textId="08C17053" w:rsidR="00CD50DA" w:rsidRDefault="00CD50DA" w:rsidP="00CD50DA">
            <w:pPr>
              <w:jc w:val="left"/>
              <w:rPr>
                <w:lang w:eastAsia="sv-SE"/>
              </w:rPr>
            </w:pPr>
            <w:r>
              <w:rPr>
                <w:rFonts w:eastAsiaTheme="minorEastAsia" w:hint="eastAsia"/>
              </w:rPr>
              <w:t>Agree with Ericsson and Samsung.</w:t>
            </w:r>
          </w:p>
        </w:tc>
      </w:tr>
      <w:tr w:rsidR="001E7312" w14:paraId="4EB86826"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7DABB009" w14:textId="42A77DCB" w:rsidR="001E7312" w:rsidRDefault="00227F34">
            <w:pPr>
              <w:jc w:val="center"/>
              <w:rPr>
                <w:lang w:eastAsia="sv-SE"/>
              </w:rPr>
            </w:pPr>
            <w:r>
              <w:rPr>
                <w:lang w:eastAsia="sv-SE"/>
              </w:rPr>
              <w:t>Qualcomm</w:t>
            </w:r>
          </w:p>
        </w:tc>
        <w:tc>
          <w:tcPr>
            <w:tcW w:w="7879" w:type="dxa"/>
            <w:tcBorders>
              <w:top w:val="single" w:sz="4" w:space="0" w:color="auto"/>
              <w:left w:val="single" w:sz="4" w:space="0" w:color="auto"/>
              <w:bottom w:val="single" w:sz="4" w:space="0" w:color="auto"/>
              <w:right w:val="single" w:sz="4" w:space="0" w:color="auto"/>
            </w:tcBorders>
            <w:vAlign w:val="center"/>
          </w:tcPr>
          <w:p w14:paraId="68FBF42B" w14:textId="3063FD9F" w:rsidR="001E7312" w:rsidRDefault="00914EF2" w:rsidP="00227F34">
            <w:pPr>
              <w:jc w:val="left"/>
              <w:rPr>
                <w:lang w:eastAsia="sv-SE"/>
              </w:rPr>
            </w:pPr>
            <w:r>
              <w:rPr>
                <w:lang w:eastAsia="sv-SE"/>
              </w:rPr>
              <w:t xml:space="preserve">Retransmission </w:t>
            </w:r>
            <w:r w:rsidR="00057774">
              <w:rPr>
                <w:lang w:eastAsia="sv-SE"/>
              </w:rPr>
              <w:t>can be supported</w:t>
            </w:r>
            <w:r>
              <w:rPr>
                <w:lang w:eastAsia="sv-SE"/>
              </w:rPr>
              <w:t xml:space="preserve"> as what we </w:t>
            </w:r>
            <w:r w:rsidR="009633A0">
              <w:rPr>
                <w:lang w:eastAsia="sv-SE"/>
              </w:rPr>
              <w:t>support for Msg3 transmission</w:t>
            </w:r>
            <w:r>
              <w:rPr>
                <w:lang w:eastAsia="sv-SE"/>
              </w:rPr>
              <w:t xml:space="preserve"> today.</w:t>
            </w:r>
          </w:p>
          <w:p w14:paraId="24E214B8" w14:textId="5E385D30" w:rsidR="00914EF2" w:rsidRDefault="00914EF2" w:rsidP="00227F34">
            <w:pPr>
              <w:jc w:val="left"/>
              <w:rPr>
                <w:lang w:eastAsia="sv-SE"/>
              </w:rPr>
            </w:pPr>
            <w:r>
              <w:rPr>
                <w:lang w:eastAsia="sv-SE"/>
              </w:rPr>
              <w:t>We should</w:t>
            </w:r>
            <w:r w:rsidR="0042618A">
              <w:rPr>
                <w:lang w:eastAsia="sv-SE"/>
              </w:rPr>
              <w:t xml:space="preserve"> </w:t>
            </w:r>
            <w:r w:rsidR="00057774">
              <w:rPr>
                <w:lang w:eastAsia="sv-SE"/>
              </w:rPr>
              <w:t>take</w:t>
            </w:r>
            <w:r w:rsidR="0042618A">
              <w:rPr>
                <w:lang w:eastAsia="sv-SE"/>
              </w:rPr>
              <w:t xml:space="preserve"> NR 2 step </w:t>
            </w:r>
            <w:r w:rsidR="00330F5B">
              <w:rPr>
                <w:lang w:eastAsia="sv-SE"/>
              </w:rPr>
              <w:t>Success RAR</w:t>
            </w:r>
            <w:r w:rsidR="0042618A">
              <w:rPr>
                <w:lang w:eastAsia="sv-SE"/>
              </w:rPr>
              <w:t xml:space="preserve"> (i.e., </w:t>
            </w:r>
            <w:proofErr w:type="spellStart"/>
            <w:r w:rsidR="0042618A">
              <w:rPr>
                <w:lang w:eastAsia="sv-SE"/>
              </w:rPr>
              <w:t>MsgB</w:t>
            </w:r>
            <w:proofErr w:type="spellEnd"/>
            <w:r w:rsidR="0042618A">
              <w:rPr>
                <w:lang w:eastAsia="sv-SE"/>
              </w:rPr>
              <w:t xml:space="preserve"> format) </w:t>
            </w:r>
            <w:r w:rsidR="00057774">
              <w:rPr>
                <w:lang w:eastAsia="sv-SE"/>
              </w:rPr>
              <w:t xml:space="preserve">as an example </w:t>
            </w:r>
            <w:r w:rsidR="0042618A">
              <w:rPr>
                <w:lang w:eastAsia="sv-SE"/>
              </w:rPr>
              <w:t>for positive ACK.</w:t>
            </w:r>
          </w:p>
          <w:p w14:paraId="3E8D5310" w14:textId="370B5671" w:rsidR="00EE5163" w:rsidRDefault="00EE5163" w:rsidP="00227F34">
            <w:pPr>
              <w:jc w:val="left"/>
              <w:rPr>
                <w:lang w:eastAsia="sv-SE"/>
              </w:rPr>
            </w:pPr>
            <w:r w:rsidRPr="00EE5163">
              <w:rPr>
                <w:noProof/>
                <w:lang w:val="en-US"/>
              </w:rPr>
              <w:drawing>
                <wp:inline distT="0" distB="0" distL="0" distR="0" wp14:anchorId="490004CB" wp14:editId="6F4971C5">
                  <wp:extent cx="2540308" cy="3081338"/>
                  <wp:effectExtent l="0" t="0" r="0" b="5080"/>
                  <wp:docPr id="6996822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682281" name=""/>
                          <pic:cNvPicPr/>
                        </pic:nvPicPr>
                        <pic:blipFill>
                          <a:blip r:embed="rId11"/>
                          <a:stretch>
                            <a:fillRect/>
                          </a:stretch>
                        </pic:blipFill>
                        <pic:spPr>
                          <a:xfrm>
                            <a:off x="0" y="0"/>
                            <a:ext cx="2553427" cy="3097251"/>
                          </a:xfrm>
                          <a:prstGeom prst="rect">
                            <a:avLst/>
                          </a:prstGeom>
                        </pic:spPr>
                      </pic:pic>
                    </a:graphicData>
                  </a:graphic>
                </wp:inline>
              </w:drawing>
            </w:r>
          </w:p>
        </w:tc>
      </w:tr>
      <w:tr w:rsidR="001E7312" w14:paraId="2194F8EB"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138063C2" w14:textId="57F189B4" w:rsidR="001E7312" w:rsidRPr="00F51DF6" w:rsidRDefault="00F51DF6">
            <w:pPr>
              <w:jc w:val="center"/>
              <w:rPr>
                <w:rFonts w:eastAsiaTheme="minorEastAsia" w:hint="eastAsia"/>
              </w:rPr>
            </w:pPr>
            <w:r>
              <w:rPr>
                <w:rFonts w:eastAsiaTheme="minorEastAsia" w:hint="eastAsia"/>
              </w:rPr>
              <w:t>Z</w:t>
            </w:r>
            <w:r>
              <w:rPr>
                <w:rFonts w:eastAsiaTheme="minorEastAsia"/>
              </w:rPr>
              <w:t>TE</w:t>
            </w:r>
          </w:p>
        </w:tc>
        <w:tc>
          <w:tcPr>
            <w:tcW w:w="7879" w:type="dxa"/>
            <w:tcBorders>
              <w:top w:val="single" w:sz="4" w:space="0" w:color="auto"/>
              <w:left w:val="single" w:sz="4" w:space="0" w:color="auto"/>
              <w:bottom w:val="single" w:sz="4" w:space="0" w:color="auto"/>
              <w:right w:val="single" w:sz="4" w:space="0" w:color="auto"/>
            </w:tcBorders>
            <w:vAlign w:val="center"/>
          </w:tcPr>
          <w:p w14:paraId="3F7FB6CF" w14:textId="4C91B3B4" w:rsidR="001E7312" w:rsidRPr="00F51DF6" w:rsidRDefault="00F51DF6" w:rsidP="00F51DF6">
            <w:pPr>
              <w:jc w:val="left"/>
              <w:rPr>
                <w:rFonts w:eastAsiaTheme="minorEastAsia" w:hint="eastAsia"/>
              </w:rPr>
            </w:pPr>
            <w:r>
              <w:rPr>
                <w:rFonts w:eastAsiaTheme="minorEastAsia"/>
              </w:rPr>
              <w:t xml:space="preserve">We will discuss this in the next meeting contribution. We are open to discuss without </w:t>
            </w:r>
            <w:r>
              <w:rPr>
                <w:lang w:eastAsia="sv-SE"/>
              </w:rPr>
              <w:t>HARQ operation</w:t>
            </w:r>
            <w:r>
              <w:rPr>
                <w:lang w:eastAsia="sv-SE"/>
              </w:rPr>
              <w:t xml:space="preserve"> for Msg3</w:t>
            </w:r>
            <w:r w:rsidR="002F11BD">
              <w:rPr>
                <w:lang w:eastAsia="sv-SE"/>
              </w:rPr>
              <w:t>, if it’s too complicated</w:t>
            </w:r>
            <w:r>
              <w:rPr>
                <w:lang w:eastAsia="sv-SE"/>
              </w:rPr>
              <w:t xml:space="preserve">. </w:t>
            </w:r>
          </w:p>
        </w:tc>
      </w:tr>
      <w:tr w:rsidR="001E7312" w14:paraId="359EC1CB"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B1E216A"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7DF4DBBC" w14:textId="77777777" w:rsidR="001E7312" w:rsidRDefault="001E7312">
            <w:pPr>
              <w:jc w:val="center"/>
              <w:rPr>
                <w:lang w:eastAsia="sv-SE"/>
              </w:rPr>
            </w:pPr>
          </w:p>
        </w:tc>
      </w:tr>
    </w:tbl>
    <w:p w14:paraId="6D537D5A" w14:textId="77777777" w:rsidR="00247E0B" w:rsidRDefault="00247E0B" w:rsidP="00877DFD">
      <w:pPr>
        <w:tabs>
          <w:tab w:val="left" w:pos="992"/>
        </w:tabs>
        <w:rPr>
          <w:i/>
          <w:iCs/>
          <w:color w:val="4472C4" w:themeColor="accent1"/>
          <w:lang w:eastAsia="sv-SE"/>
        </w:rPr>
      </w:pPr>
    </w:p>
    <w:p w14:paraId="7BCA5A1B" w14:textId="77777777" w:rsidR="001E7312" w:rsidRDefault="001E7312" w:rsidP="00877DFD">
      <w:pPr>
        <w:tabs>
          <w:tab w:val="left" w:pos="992"/>
        </w:tabs>
        <w:rPr>
          <w:i/>
          <w:iCs/>
          <w:color w:val="4472C4" w:themeColor="accent1"/>
          <w:lang w:eastAsia="sv-SE"/>
        </w:rPr>
      </w:pPr>
    </w:p>
    <w:p w14:paraId="527DA12C" w14:textId="1BE4495F" w:rsidR="00247E0B" w:rsidRDefault="00247E0B" w:rsidP="00247E0B">
      <w:pPr>
        <w:rPr>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-8:</w:t>
      </w:r>
      <w:r>
        <w:rPr>
          <w:i/>
          <w:iCs/>
          <w:lang w:eastAsia="sv-SE"/>
        </w:rPr>
        <w:t xml:space="preserve"> </w:t>
      </w:r>
      <w:r>
        <w:rPr>
          <w:lang w:eastAsia="sv-SE"/>
        </w:rPr>
        <w:t xml:space="preserve"> </w:t>
      </w:r>
      <w:r w:rsidRPr="00247E0B">
        <w:rPr>
          <w:lang w:eastAsia="sv-SE"/>
        </w:rPr>
        <w:t xml:space="preserve">whether to revise the agreement that, due to only CE mode A is supported for </w:t>
      </w:r>
      <w:proofErr w:type="spellStart"/>
      <w:r w:rsidRPr="00247E0B">
        <w:rPr>
          <w:lang w:eastAsia="sv-SE"/>
        </w:rPr>
        <w:t>eMTC</w:t>
      </w:r>
      <w:proofErr w:type="spellEnd"/>
      <w:r w:rsidRPr="00247E0B">
        <w:rPr>
          <w:lang w:eastAsia="sv-SE"/>
        </w:rPr>
        <w:t xml:space="preserve"> NTN, only 1 separate RSRP thresholds and 2 CE levels can be supported.</w:t>
      </w:r>
    </w:p>
    <w:p w14:paraId="389CE755" w14:textId="77777777" w:rsidR="00247E0B" w:rsidRDefault="00247E0B" w:rsidP="00247E0B">
      <w:pPr>
        <w:rPr>
          <w:b/>
          <w:bCs/>
          <w:lang w:eastAsia="sv-SE"/>
        </w:rPr>
      </w:pPr>
      <w:r>
        <w:rPr>
          <w:b/>
          <w:bCs/>
          <w:lang w:eastAsia="sv-SE"/>
        </w:rPr>
        <w:t>Issue description:</w:t>
      </w:r>
    </w:p>
    <w:p w14:paraId="66D9147D" w14:textId="2B53618D" w:rsidR="00247E0B" w:rsidRDefault="00247E0B" w:rsidP="00247E0B">
      <w:pPr>
        <w:rPr>
          <w:rFonts w:eastAsia="Yu Mincho" w:cstheme="minorHAnsi"/>
          <w:iCs/>
          <w:lang w:eastAsia="ja-JP"/>
        </w:rPr>
      </w:pPr>
      <w:r>
        <w:rPr>
          <w:rFonts w:eastAsia="Yu Mincho" w:cstheme="minorHAnsi"/>
          <w:iCs/>
          <w:lang w:val="en-US" w:eastAsia="ja-JP"/>
        </w:rPr>
        <w:t xml:space="preserve">In RAN2#129, it has been agreed that </w:t>
      </w:r>
      <w:r>
        <w:rPr>
          <w:rFonts w:eastAsia="Yu Mincho" w:cstheme="minorHAnsi"/>
          <w:iCs/>
          <w:lang w:eastAsia="ja-JP"/>
        </w:rPr>
        <w:t xml:space="preserve">for </w:t>
      </w:r>
      <w:proofErr w:type="spellStart"/>
      <w:r>
        <w:rPr>
          <w:rFonts w:eastAsia="Yu Mincho" w:cstheme="minorHAnsi"/>
          <w:iCs/>
          <w:lang w:eastAsia="ja-JP"/>
        </w:rPr>
        <w:t>eMTC</w:t>
      </w:r>
      <w:proofErr w:type="spellEnd"/>
      <w:r>
        <w:rPr>
          <w:rFonts w:eastAsia="Yu Mincho" w:cstheme="minorHAnsi"/>
          <w:iCs/>
          <w:lang w:eastAsia="ja-JP"/>
        </w:rPr>
        <w:t xml:space="preserve"> NTN, up to three separate RSRP thresholds </w:t>
      </w:r>
      <w:r w:rsidRPr="00247E0B">
        <w:rPr>
          <w:rFonts w:eastAsia="Yu Mincho" w:cstheme="minorHAnsi"/>
          <w:iCs/>
          <w:lang w:eastAsia="ja-JP"/>
        </w:rPr>
        <w:t>can be supported for achieving at most 4 CE levels</w:t>
      </w:r>
      <w:r>
        <w:rPr>
          <w:rFonts w:eastAsia="Yu Mincho" w:cstheme="minorHAnsi"/>
          <w:iCs/>
          <w:lang w:eastAsia="ja-JP"/>
        </w:rPr>
        <w:t>.</w:t>
      </w:r>
    </w:p>
    <w:p w14:paraId="7139AC73" w14:textId="794802F5" w:rsidR="00247E0B" w:rsidRDefault="00247E0B" w:rsidP="00247E0B">
      <w:pPr>
        <w:rPr>
          <w:rFonts w:eastAsia="Yu Mincho" w:cstheme="minorHAnsi"/>
          <w:iCs/>
          <w:lang w:val="en-US" w:eastAsia="ja-JP"/>
        </w:rPr>
      </w:pPr>
      <w:r>
        <w:rPr>
          <w:rFonts w:eastAsia="Yu Mincho" w:cstheme="minorHAnsi"/>
          <w:iCs/>
          <w:lang w:eastAsia="ja-JP"/>
        </w:rPr>
        <w:t xml:space="preserve">Later in RAN2#129bis, we agree to only support CE mode A for </w:t>
      </w:r>
      <w:proofErr w:type="spellStart"/>
      <w:r>
        <w:rPr>
          <w:rFonts w:eastAsia="Yu Mincho" w:cstheme="minorHAnsi"/>
          <w:iCs/>
          <w:lang w:eastAsia="ja-JP"/>
        </w:rPr>
        <w:t>eMTC</w:t>
      </w:r>
      <w:proofErr w:type="spellEnd"/>
      <w:r>
        <w:rPr>
          <w:rFonts w:eastAsia="Yu Mincho" w:cstheme="minorHAnsi"/>
          <w:iCs/>
          <w:lang w:eastAsia="ja-JP"/>
        </w:rPr>
        <w:t>.</w:t>
      </w:r>
    </w:p>
    <w:tbl>
      <w:tblPr>
        <w:tblStyle w:val="a9"/>
        <w:tblW w:w="0" w:type="auto"/>
        <w:tblLook w:val="04A0" w:firstRow="1" w:lastRow="0" w:firstColumn="1" w:lastColumn="0" w:noHBand="0" w:noVBand="1"/>
      </w:tblPr>
      <w:tblGrid>
        <w:gridCol w:w="9629"/>
      </w:tblGrid>
      <w:tr w:rsidR="00247E0B" w14:paraId="2D0FF18D" w14:textId="77777777" w:rsidTr="00247E0B">
        <w:tc>
          <w:tcPr>
            <w:tcW w:w="9629" w:type="dxa"/>
            <w:tcBorders>
              <w:top w:val="single" w:sz="4" w:space="0" w:color="auto"/>
              <w:left w:val="single" w:sz="4" w:space="0" w:color="auto"/>
              <w:bottom w:val="single" w:sz="4" w:space="0" w:color="auto"/>
              <w:right w:val="single" w:sz="4" w:space="0" w:color="auto"/>
            </w:tcBorders>
            <w:hideMark/>
          </w:tcPr>
          <w:p w14:paraId="61913587" w14:textId="3D05513D" w:rsidR="00247E0B" w:rsidRDefault="00247E0B">
            <w:pPr>
              <w:spacing w:after="180" w:line="252" w:lineRule="auto"/>
              <w:rPr>
                <w:rFonts w:eastAsia="Yu Mincho" w:cstheme="minorHAnsi"/>
                <w:iCs/>
                <w:lang w:eastAsia="ja-JP"/>
              </w:rPr>
            </w:pPr>
            <w:r>
              <w:rPr>
                <w:rFonts w:eastAsia="Yu Mincho" w:cstheme="minorHAnsi"/>
                <w:iCs/>
                <w:lang w:eastAsia="ja-JP"/>
              </w:rPr>
              <w:t>RAN2#129 agreement:</w:t>
            </w:r>
          </w:p>
          <w:p w14:paraId="13E35497" w14:textId="7BD62688" w:rsidR="00247E0B" w:rsidRDefault="00247E0B" w:rsidP="00247E0B">
            <w:pPr>
              <w:pStyle w:val="a7"/>
              <w:numPr>
                <w:ilvl w:val="0"/>
                <w:numId w:val="13"/>
              </w:numPr>
              <w:spacing w:line="252" w:lineRule="auto"/>
              <w:rPr>
                <w:rFonts w:eastAsia="Yu Mincho" w:cstheme="minorHAnsi"/>
                <w:iCs/>
                <w:lang w:eastAsia="ja-JP"/>
              </w:rPr>
            </w:pPr>
            <w:r>
              <w:rPr>
                <w:rFonts w:eastAsia="Yu Mincho" w:cstheme="minorHAnsi" w:hint="eastAsia"/>
                <w:iCs/>
                <w:lang w:eastAsia="ja-JP"/>
              </w:rPr>
              <w:t xml:space="preserve">For CB-msg3 transmission, for </w:t>
            </w:r>
            <w:proofErr w:type="spellStart"/>
            <w:r>
              <w:rPr>
                <w:rFonts w:eastAsia="Yu Mincho" w:cstheme="minorHAnsi" w:hint="eastAsia"/>
                <w:iCs/>
                <w:lang w:eastAsia="ja-JP"/>
              </w:rPr>
              <w:t>eMTC</w:t>
            </w:r>
            <w:proofErr w:type="spellEnd"/>
            <w:r>
              <w:rPr>
                <w:rFonts w:eastAsia="Yu Mincho" w:cstheme="minorHAnsi" w:hint="eastAsia"/>
                <w:iCs/>
                <w:lang w:eastAsia="ja-JP"/>
              </w:rPr>
              <w:t xml:space="preserve"> NTN, up to three separate RSRP thresholds (on top of the minimum RSRP threshold and possibly different from the thresholds for PRACH) can be supported for achieving at most 4 CE levels</w:t>
            </w:r>
          </w:p>
          <w:p w14:paraId="30F3E1DE" w14:textId="22B1A3BD" w:rsidR="00247E0B" w:rsidRDefault="00247E0B">
            <w:pPr>
              <w:spacing w:after="180" w:line="252" w:lineRule="auto"/>
              <w:rPr>
                <w:rFonts w:eastAsia="Yu Mincho" w:cstheme="minorHAnsi"/>
                <w:iCs/>
                <w:lang w:eastAsia="ja-JP"/>
              </w:rPr>
            </w:pPr>
            <w:r>
              <w:rPr>
                <w:rFonts w:eastAsia="Yu Mincho" w:cstheme="minorHAnsi"/>
                <w:iCs/>
                <w:lang w:eastAsia="ja-JP"/>
              </w:rPr>
              <w:t>RAN2#129bis agreement:</w:t>
            </w:r>
          </w:p>
          <w:p w14:paraId="172CCF0D" w14:textId="7738A5AE" w:rsidR="00247E0B" w:rsidRDefault="00247E0B" w:rsidP="00247E0B">
            <w:pPr>
              <w:pStyle w:val="a7"/>
              <w:numPr>
                <w:ilvl w:val="0"/>
                <w:numId w:val="13"/>
              </w:numPr>
              <w:spacing w:line="252" w:lineRule="auto"/>
              <w:rPr>
                <w:rFonts w:eastAsia="Times New Roman" w:cs="Times New Roman"/>
                <w:b/>
                <w:bCs/>
                <w:sz w:val="20"/>
                <w:szCs w:val="20"/>
                <w:lang w:eastAsia="sv-SE"/>
              </w:rPr>
            </w:pPr>
            <w:r w:rsidRPr="00247E0B">
              <w:rPr>
                <w:rFonts w:eastAsia="Yu Mincho" w:cstheme="minorHAnsi"/>
                <w:iCs/>
                <w:lang w:eastAsia="ja-JP"/>
              </w:rPr>
              <w:t xml:space="preserve">We don’t introduce support for </w:t>
            </w:r>
            <w:proofErr w:type="spellStart"/>
            <w:r w:rsidRPr="00247E0B">
              <w:rPr>
                <w:rFonts w:eastAsia="Yu Mincho" w:cstheme="minorHAnsi"/>
                <w:iCs/>
                <w:lang w:eastAsia="ja-JP"/>
              </w:rPr>
              <w:t>eMTC</w:t>
            </w:r>
            <w:proofErr w:type="spellEnd"/>
            <w:r w:rsidRPr="00247E0B">
              <w:rPr>
                <w:rFonts w:eastAsia="Yu Mincho" w:cstheme="minorHAnsi"/>
                <w:iCs/>
                <w:lang w:eastAsia="ja-JP"/>
              </w:rPr>
              <w:t xml:space="preserve"> CE mode B case (it will not be possible to signal resources to be used for this case)</w:t>
            </w:r>
          </w:p>
        </w:tc>
      </w:tr>
    </w:tbl>
    <w:p w14:paraId="41A4E2EE" w14:textId="77777777" w:rsidR="00247E0B" w:rsidRDefault="00247E0B" w:rsidP="00247E0B">
      <w:pPr>
        <w:rPr>
          <w:b/>
          <w:bCs/>
          <w:lang w:val="en-US" w:eastAsia="sv-SE"/>
        </w:rPr>
      </w:pPr>
    </w:p>
    <w:p w14:paraId="2E4DBE41" w14:textId="74ED3198" w:rsidR="00247E0B" w:rsidRPr="00247E0B" w:rsidRDefault="00247E0B" w:rsidP="00247E0B">
      <w:pPr>
        <w:rPr>
          <w:lang w:val="en-US" w:eastAsia="sv-SE"/>
        </w:rPr>
      </w:pPr>
      <w:r w:rsidRPr="00247E0B">
        <w:rPr>
          <w:lang w:val="en-US" w:eastAsia="sv-SE"/>
        </w:rPr>
        <w:t xml:space="preserve">However, according to 36.306, </w:t>
      </w:r>
      <w:r>
        <w:rPr>
          <w:lang w:val="en-US" w:eastAsia="sv-SE"/>
        </w:rPr>
        <w:t>a</w:t>
      </w:r>
      <w:r w:rsidRPr="00247E0B">
        <w:rPr>
          <w:lang w:val="en-US" w:eastAsia="sv-SE"/>
        </w:rPr>
        <w:t xml:space="preserve"> CE mode A UE only support CE level 0 and CE level 1. Therefore, we may need to revise previous agreement of number of CE levels and number of RSRP threshold.</w:t>
      </w:r>
    </w:p>
    <w:tbl>
      <w:tblPr>
        <w:tblStyle w:val="a9"/>
        <w:tblW w:w="0" w:type="auto"/>
        <w:tblLook w:val="04A0" w:firstRow="1" w:lastRow="0" w:firstColumn="1" w:lastColumn="0" w:noHBand="0" w:noVBand="1"/>
      </w:tblPr>
      <w:tblGrid>
        <w:gridCol w:w="9629"/>
      </w:tblGrid>
      <w:tr w:rsidR="00247E0B" w14:paraId="70963E0D" w14:textId="77777777" w:rsidTr="00247E0B">
        <w:tc>
          <w:tcPr>
            <w:tcW w:w="9629" w:type="dxa"/>
          </w:tcPr>
          <w:p w14:paraId="0DE2789A" w14:textId="2619A860" w:rsidR="00247E0B" w:rsidRDefault="00247E0B" w:rsidP="00247E0B">
            <w:pPr>
              <w:rPr>
                <w:b/>
                <w:bCs/>
                <w:lang w:val="en-US" w:eastAsia="sv-SE"/>
              </w:rPr>
            </w:pPr>
            <w:r>
              <w:rPr>
                <w:b/>
                <w:bCs/>
                <w:lang w:val="en-US" w:eastAsia="sv-SE"/>
              </w:rPr>
              <w:t>36.306 i40</w:t>
            </w:r>
          </w:p>
          <w:p w14:paraId="438768DE" w14:textId="0748F15A" w:rsidR="00247E0B" w:rsidRPr="00247E0B" w:rsidRDefault="00247E0B" w:rsidP="00247E0B">
            <w:pPr>
              <w:keepNext/>
              <w:keepLines/>
              <w:spacing w:before="120" w:after="180"/>
              <w:jc w:val="left"/>
              <w:textAlignment w:val="auto"/>
              <w:outlineLvl w:val="2"/>
              <w:rPr>
                <w:sz w:val="28"/>
                <w:lang w:eastAsia="ja-JP"/>
              </w:rPr>
            </w:pPr>
            <w:bookmarkStart w:id="6" w:name="_Toc171703162"/>
            <w:r w:rsidRPr="00247E0B">
              <w:rPr>
                <w:sz w:val="28"/>
                <w:lang w:eastAsia="ja-JP"/>
              </w:rPr>
              <w:t>4.3.29</w:t>
            </w:r>
            <w:r w:rsidRPr="00247E0B">
              <w:rPr>
                <w:sz w:val="28"/>
                <w:lang w:eastAsia="ja-JP"/>
              </w:rPr>
              <w:tab/>
              <w:t>CE parameters</w:t>
            </w:r>
            <w:bookmarkEnd w:id="6"/>
          </w:p>
          <w:p w14:paraId="3CCEE8E3" w14:textId="77777777" w:rsidR="00247E0B" w:rsidRPr="00247E0B" w:rsidRDefault="00247E0B" w:rsidP="00247E0B">
            <w:pPr>
              <w:keepNext/>
              <w:keepLines/>
              <w:spacing w:before="120" w:after="180"/>
              <w:jc w:val="left"/>
              <w:textAlignment w:val="auto"/>
              <w:outlineLvl w:val="3"/>
              <w:rPr>
                <w:i/>
                <w:iCs/>
                <w:sz w:val="24"/>
                <w:lang w:eastAsia="ja-JP"/>
              </w:rPr>
            </w:pPr>
            <w:bookmarkStart w:id="7" w:name="_Toc29241566"/>
            <w:bookmarkStart w:id="8" w:name="_Toc37153035"/>
            <w:bookmarkStart w:id="9" w:name="_Toc37236973"/>
            <w:bookmarkStart w:id="10" w:name="_Toc46494140"/>
            <w:bookmarkStart w:id="11" w:name="_Toc52535034"/>
            <w:bookmarkStart w:id="12" w:name="_Toc171703163"/>
            <w:r w:rsidRPr="00247E0B">
              <w:rPr>
                <w:sz w:val="24"/>
                <w:lang w:eastAsia="ja-JP"/>
              </w:rPr>
              <w:t>4.3.29.1</w:t>
            </w:r>
            <w:r w:rsidRPr="00247E0B">
              <w:rPr>
                <w:sz w:val="24"/>
                <w:lang w:eastAsia="ja-JP"/>
              </w:rPr>
              <w:tab/>
            </w:r>
            <w:r w:rsidRPr="00247E0B">
              <w:rPr>
                <w:i/>
                <w:iCs/>
                <w:sz w:val="24"/>
                <w:lang w:eastAsia="ja-JP"/>
              </w:rPr>
              <w:t>ce-ModeA-r13</w:t>
            </w:r>
            <w:bookmarkEnd w:id="7"/>
            <w:bookmarkEnd w:id="8"/>
            <w:bookmarkEnd w:id="9"/>
            <w:bookmarkEnd w:id="10"/>
            <w:bookmarkEnd w:id="11"/>
            <w:bookmarkEnd w:id="12"/>
          </w:p>
          <w:p w14:paraId="74D61F64" w14:textId="77777777" w:rsidR="00247E0B" w:rsidRPr="00247E0B" w:rsidRDefault="00247E0B" w:rsidP="00247E0B">
            <w:pPr>
              <w:spacing w:after="180"/>
              <w:jc w:val="left"/>
              <w:textAlignment w:val="auto"/>
              <w:rPr>
                <w:rFonts w:ascii="Times New Roman" w:hAnsi="Times New Roman"/>
                <w:lang w:eastAsia="ja-JP"/>
              </w:rPr>
            </w:pPr>
            <w:r w:rsidRPr="00247E0B">
              <w:rPr>
                <w:rFonts w:ascii="Times New Roman" w:hAnsi="Times New Roman"/>
                <w:lang w:eastAsia="ja-JP"/>
              </w:rPr>
              <w:t xml:space="preserve">This field defines whether the UE supports operation in coverage enhancement mode A, as specified in TS 36.211 [17], TS 36.213 [22] and TS 36.331 [5], and </w:t>
            </w:r>
            <w:r w:rsidRPr="00247E0B">
              <w:rPr>
                <w:rFonts w:ascii="Times New Roman" w:hAnsi="Times New Roman"/>
                <w:highlight w:val="yellow"/>
                <w:lang w:eastAsia="ja-JP"/>
              </w:rPr>
              <w:t>PRACH CE levels 0 and 1 at Random Access</w:t>
            </w:r>
            <w:r w:rsidRPr="00247E0B">
              <w:rPr>
                <w:rFonts w:ascii="Times New Roman" w:hAnsi="Times New Roman"/>
                <w:lang w:eastAsia="ja-JP"/>
              </w:rPr>
              <w:t xml:space="preserve">, as specified in TS 36.321 [4]. It is mandatory for UEs of </w:t>
            </w:r>
            <w:r w:rsidRPr="00247E0B">
              <w:rPr>
                <w:rFonts w:ascii="Times New Roman" w:hAnsi="Times New Roman"/>
              </w:rPr>
              <w:t xml:space="preserve">DL </w:t>
            </w:r>
            <w:r w:rsidRPr="00247E0B">
              <w:rPr>
                <w:rFonts w:ascii="Times New Roman" w:hAnsi="Times New Roman"/>
                <w:lang w:eastAsia="ja-JP"/>
              </w:rPr>
              <w:t xml:space="preserve">category </w:t>
            </w:r>
            <w:r w:rsidRPr="00247E0B">
              <w:rPr>
                <w:rFonts w:ascii="Times New Roman" w:hAnsi="Times New Roman"/>
              </w:rPr>
              <w:t xml:space="preserve">M1, UL </w:t>
            </w:r>
            <w:r w:rsidRPr="00247E0B">
              <w:rPr>
                <w:rFonts w:ascii="Times New Roman" w:hAnsi="Times New Roman"/>
                <w:lang w:eastAsia="ja-JP"/>
              </w:rPr>
              <w:t xml:space="preserve">category </w:t>
            </w:r>
            <w:r w:rsidRPr="00247E0B">
              <w:rPr>
                <w:rFonts w:ascii="Times New Roman" w:hAnsi="Times New Roman"/>
              </w:rPr>
              <w:t xml:space="preserve">M1, DL </w:t>
            </w:r>
            <w:r w:rsidRPr="00247E0B">
              <w:rPr>
                <w:rFonts w:ascii="Times New Roman" w:hAnsi="Times New Roman"/>
                <w:lang w:eastAsia="ja-JP"/>
              </w:rPr>
              <w:t xml:space="preserve">category </w:t>
            </w:r>
            <w:r w:rsidRPr="00247E0B">
              <w:rPr>
                <w:rFonts w:ascii="Times New Roman" w:hAnsi="Times New Roman"/>
              </w:rPr>
              <w:t xml:space="preserve">M2 and UL </w:t>
            </w:r>
            <w:r w:rsidRPr="00247E0B">
              <w:rPr>
                <w:rFonts w:ascii="Times New Roman" w:hAnsi="Times New Roman"/>
                <w:lang w:eastAsia="ja-JP"/>
              </w:rPr>
              <w:t xml:space="preserve">category </w:t>
            </w:r>
            <w:r w:rsidRPr="00247E0B">
              <w:rPr>
                <w:rFonts w:ascii="Times New Roman" w:hAnsi="Times New Roman"/>
              </w:rPr>
              <w:t>M2</w:t>
            </w:r>
          </w:p>
          <w:p w14:paraId="557F4633" w14:textId="77777777" w:rsidR="00247E0B" w:rsidRPr="00247E0B" w:rsidRDefault="00247E0B" w:rsidP="00247E0B">
            <w:pPr>
              <w:keepNext/>
              <w:keepLines/>
              <w:spacing w:before="120" w:after="180"/>
              <w:jc w:val="left"/>
              <w:textAlignment w:val="auto"/>
              <w:outlineLvl w:val="3"/>
              <w:rPr>
                <w:i/>
                <w:iCs/>
                <w:sz w:val="24"/>
                <w:lang w:eastAsia="ja-JP"/>
              </w:rPr>
            </w:pPr>
            <w:bookmarkStart w:id="13" w:name="_Toc29241567"/>
            <w:bookmarkStart w:id="14" w:name="_Toc37153036"/>
            <w:bookmarkStart w:id="15" w:name="_Toc37236974"/>
            <w:bookmarkStart w:id="16" w:name="_Toc46494141"/>
            <w:bookmarkStart w:id="17" w:name="_Toc52535035"/>
            <w:bookmarkStart w:id="18" w:name="_Toc171703164"/>
            <w:r w:rsidRPr="00247E0B">
              <w:rPr>
                <w:sz w:val="24"/>
                <w:lang w:eastAsia="ja-JP"/>
              </w:rPr>
              <w:t>4.3.29.2</w:t>
            </w:r>
            <w:r w:rsidRPr="00247E0B">
              <w:rPr>
                <w:sz w:val="24"/>
                <w:lang w:eastAsia="ja-JP"/>
              </w:rPr>
              <w:tab/>
            </w:r>
            <w:r w:rsidRPr="00247E0B">
              <w:rPr>
                <w:i/>
                <w:iCs/>
                <w:sz w:val="24"/>
                <w:lang w:eastAsia="ja-JP"/>
              </w:rPr>
              <w:t>ce-ModeB-r13</w:t>
            </w:r>
            <w:bookmarkEnd w:id="13"/>
            <w:bookmarkEnd w:id="14"/>
            <w:bookmarkEnd w:id="15"/>
            <w:bookmarkEnd w:id="16"/>
            <w:bookmarkEnd w:id="17"/>
            <w:bookmarkEnd w:id="18"/>
          </w:p>
          <w:p w14:paraId="0EB4EA92" w14:textId="77777777" w:rsidR="00247E0B" w:rsidRPr="00247E0B" w:rsidRDefault="00247E0B" w:rsidP="00247E0B">
            <w:pPr>
              <w:spacing w:after="180"/>
              <w:jc w:val="left"/>
              <w:textAlignment w:val="auto"/>
              <w:rPr>
                <w:rFonts w:ascii="Times New Roman" w:hAnsi="Times New Roman"/>
                <w:lang w:eastAsia="ja-JP"/>
              </w:rPr>
            </w:pPr>
            <w:r w:rsidRPr="00247E0B">
              <w:rPr>
                <w:rFonts w:ascii="Times New Roman" w:hAnsi="Times New Roman"/>
                <w:lang w:eastAsia="ja-JP"/>
              </w:rPr>
              <w:t xml:space="preserve">This field defines whether the UE supports operation in coverage enhancement mode B, as specified in TS 36.211 [17], TS 36.213 [22] and TS 36.331 [5], and </w:t>
            </w:r>
            <w:r w:rsidRPr="00247E0B">
              <w:rPr>
                <w:rFonts w:ascii="Times New Roman" w:hAnsi="Times New Roman"/>
                <w:highlight w:val="yellow"/>
                <w:lang w:eastAsia="ja-JP"/>
              </w:rPr>
              <w:t>PRACH CE levels 2 and 3 at Random Access</w:t>
            </w:r>
            <w:r w:rsidRPr="00247E0B">
              <w:rPr>
                <w:rFonts w:ascii="Times New Roman" w:hAnsi="Times New Roman"/>
                <w:lang w:eastAsia="ja-JP"/>
              </w:rPr>
              <w:t xml:space="preserve">, as specified in TS 36.321 [4]. A UE indicating support of </w:t>
            </w:r>
            <w:r w:rsidRPr="00247E0B">
              <w:rPr>
                <w:rFonts w:ascii="Times New Roman" w:hAnsi="Times New Roman"/>
                <w:i/>
                <w:iCs/>
                <w:lang w:eastAsia="ja-JP"/>
              </w:rPr>
              <w:t>ce-ModeB-r13</w:t>
            </w:r>
            <w:r w:rsidRPr="00247E0B">
              <w:rPr>
                <w:rFonts w:ascii="Times New Roman" w:hAnsi="Times New Roman"/>
                <w:lang w:eastAsia="ja-JP"/>
              </w:rPr>
              <w:t xml:space="preserve"> shall also indicate support of </w:t>
            </w:r>
            <w:r w:rsidRPr="00247E0B">
              <w:rPr>
                <w:rFonts w:ascii="Times New Roman" w:hAnsi="Times New Roman"/>
                <w:i/>
                <w:iCs/>
                <w:lang w:eastAsia="ja-JP"/>
              </w:rPr>
              <w:t>ce-ModeA-r13</w:t>
            </w:r>
            <w:r w:rsidRPr="00247E0B">
              <w:rPr>
                <w:rFonts w:ascii="Times New Roman" w:hAnsi="Times New Roman"/>
                <w:lang w:eastAsia="ja-JP"/>
              </w:rPr>
              <w:t>.</w:t>
            </w:r>
          </w:p>
          <w:p w14:paraId="50588FEC" w14:textId="64E51BE7" w:rsidR="00247E0B" w:rsidRPr="00247E0B" w:rsidRDefault="00247E0B" w:rsidP="00247E0B">
            <w:pPr>
              <w:rPr>
                <w:b/>
                <w:bCs/>
                <w:lang w:eastAsia="sv-SE"/>
              </w:rPr>
            </w:pPr>
          </w:p>
        </w:tc>
      </w:tr>
    </w:tbl>
    <w:p w14:paraId="3F4BE4D3" w14:textId="77777777" w:rsidR="00247E0B" w:rsidRPr="00247E0B" w:rsidRDefault="00247E0B" w:rsidP="00247E0B">
      <w:pPr>
        <w:rPr>
          <w:b/>
          <w:bCs/>
          <w:lang w:val="en-US" w:eastAsia="sv-SE"/>
        </w:rPr>
      </w:pPr>
    </w:p>
    <w:p w14:paraId="7DEC6984" w14:textId="77777777" w:rsidR="00247E0B" w:rsidRDefault="00247E0B" w:rsidP="00247E0B">
      <w:pPr>
        <w:rPr>
          <w:lang w:eastAsia="sv-SE"/>
        </w:rPr>
      </w:pPr>
      <w:r>
        <w:rPr>
          <w:lang w:eastAsia="sv-SE"/>
        </w:rPr>
        <w:t>It has been captured as editor’s note.</w:t>
      </w:r>
    </w:p>
    <w:p w14:paraId="7198ECEE" w14:textId="77777777" w:rsidR="00247E0B" w:rsidRDefault="00247E0B" w:rsidP="00247E0B">
      <w:pPr>
        <w:rPr>
          <w:b/>
          <w:bCs/>
          <w:lang w:eastAsia="sv-SE"/>
        </w:rPr>
      </w:pPr>
      <w:r>
        <w:rPr>
          <w:b/>
          <w:bCs/>
          <w:lang w:eastAsia="sv-SE"/>
        </w:rPr>
        <w:t>Proposed resolution:</w:t>
      </w:r>
    </w:p>
    <w:p w14:paraId="410F8456" w14:textId="47772EFC" w:rsidR="00270C7B" w:rsidRDefault="00270C7B" w:rsidP="00247E0B">
      <w:pPr>
        <w:rPr>
          <w:b/>
          <w:bCs/>
          <w:lang w:eastAsia="sv-SE"/>
        </w:rPr>
      </w:pPr>
      <w:r>
        <w:rPr>
          <w:b/>
          <w:bCs/>
          <w:lang w:eastAsia="sv-SE"/>
        </w:rPr>
        <w:t>Proposal 5: R</w:t>
      </w:r>
      <w:r w:rsidRPr="00270C7B">
        <w:rPr>
          <w:b/>
          <w:bCs/>
          <w:lang w:eastAsia="sv-SE"/>
        </w:rPr>
        <w:t xml:space="preserve">evise the agreement that, due to only CE mode A is supported for </w:t>
      </w:r>
      <w:proofErr w:type="spellStart"/>
      <w:r w:rsidRPr="00270C7B">
        <w:rPr>
          <w:b/>
          <w:bCs/>
          <w:lang w:eastAsia="sv-SE"/>
        </w:rPr>
        <w:t>eMTC</w:t>
      </w:r>
      <w:proofErr w:type="spellEnd"/>
      <w:r w:rsidRPr="00270C7B">
        <w:rPr>
          <w:b/>
          <w:bCs/>
          <w:lang w:eastAsia="sv-SE"/>
        </w:rPr>
        <w:t xml:space="preserve"> NTN, only 1 separate RSRP thresholds and 2 CE levels can be supported.</w:t>
      </w:r>
    </w:p>
    <w:tbl>
      <w:tblPr>
        <w:tblStyle w:val="a9"/>
        <w:tblW w:w="0" w:type="auto"/>
        <w:tblLook w:val="04A0" w:firstRow="1" w:lastRow="0" w:firstColumn="1" w:lastColumn="0" w:noHBand="0" w:noVBand="1"/>
      </w:tblPr>
      <w:tblGrid>
        <w:gridCol w:w="1614"/>
        <w:gridCol w:w="1183"/>
        <w:gridCol w:w="6832"/>
      </w:tblGrid>
      <w:tr w:rsidR="0020782E" w14:paraId="7E272792" w14:textId="77777777" w:rsidTr="00DB0350">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34CFC2A" w14:textId="77777777" w:rsidR="0020782E" w:rsidRDefault="0020782E">
            <w:pPr>
              <w:jc w:val="center"/>
              <w:rPr>
                <w:b/>
                <w:bCs/>
                <w:lang w:eastAsia="sv-SE"/>
              </w:rPr>
            </w:pPr>
            <w:r>
              <w:rPr>
                <w:b/>
                <w:bCs/>
                <w:lang w:eastAsia="sv-SE"/>
              </w:rPr>
              <w:t>Company</w:t>
            </w:r>
          </w:p>
        </w:tc>
        <w:tc>
          <w:tcPr>
            <w:tcW w:w="118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B72B60A" w14:textId="77777777" w:rsidR="0020782E" w:rsidRDefault="0020782E">
            <w:pPr>
              <w:jc w:val="center"/>
              <w:rPr>
                <w:b/>
                <w:bCs/>
                <w:lang w:eastAsia="sv-SE"/>
              </w:rPr>
            </w:pPr>
            <w:r>
              <w:rPr>
                <w:b/>
                <w:bCs/>
                <w:lang w:eastAsia="sv-SE"/>
              </w:rPr>
              <w:t>Agree to proposal?</w:t>
            </w:r>
          </w:p>
        </w:tc>
        <w:tc>
          <w:tcPr>
            <w:tcW w:w="683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ABEA0AE" w14:textId="77777777" w:rsidR="0020782E" w:rsidRDefault="0020782E">
            <w:pPr>
              <w:jc w:val="center"/>
              <w:rPr>
                <w:b/>
                <w:bCs/>
                <w:lang w:eastAsia="sv-SE"/>
              </w:rPr>
            </w:pPr>
            <w:r>
              <w:rPr>
                <w:b/>
                <w:bCs/>
                <w:lang w:eastAsia="sv-SE"/>
              </w:rPr>
              <w:t>Other comments</w:t>
            </w:r>
          </w:p>
        </w:tc>
      </w:tr>
      <w:tr w:rsidR="0020782E" w14:paraId="5092BC07" w14:textId="77777777" w:rsidTr="00DB0350">
        <w:tc>
          <w:tcPr>
            <w:tcW w:w="1614" w:type="dxa"/>
            <w:tcBorders>
              <w:top w:val="single" w:sz="4" w:space="0" w:color="auto"/>
              <w:left w:val="single" w:sz="4" w:space="0" w:color="auto"/>
              <w:bottom w:val="single" w:sz="4" w:space="0" w:color="auto"/>
              <w:right w:val="single" w:sz="4" w:space="0" w:color="auto"/>
            </w:tcBorders>
            <w:vAlign w:val="center"/>
          </w:tcPr>
          <w:p w14:paraId="3F260FB0" w14:textId="26F40A09" w:rsidR="0020782E" w:rsidRDefault="001279D4">
            <w:pPr>
              <w:jc w:val="center"/>
              <w:rPr>
                <w:lang w:eastAsia="sv-SE"/>
              </w:rPr>
            </w:pPr>
            <w:r>
              <w:rPr>
                <w:lang w:eastAsia="sv-SE"/>
              </w:rPr>
              <w:t>Apple</w:t>
            </w:r>
          </w:p>
        </w:tc>
        <w:tc>
          <w:tcPr>
            <w:tcW w:w="1183" w:type="dxa"/>
            <w:tcBorders>
              <w:top w:val="single" w:sz="4" w:space="0" w:color="auto"/>
              <w:left w:val="single" w:sz="4" w:space="0" w:color="auto"/>
              <w:bottom w:val="single" w:sz="4" w:space="0" w:color="auto"/>
              <w:right w:val="single" w:sz="4" w:space="0" w:color="auto"/>
            </w:tcBorders>
            <w:vAlign w:val="center"/>
          </w:tcPr>
          <w:p w14:paraId="3234B253" w14:textId="2A03BF29" w:rsidR="0020782E" w:rsidRDefault="005C755F">
            <w:pPr>
              <w:jc w:val="center"/>
              <w:rPr>
                <w:lang w:eastAsia="sv-SE"/>
              </w:rPr>
            </w:pPr>
            <w:r>
              <w:rPr>
                <w:lang w:eastAsia="sv-SE"/>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2AA9D665" w14:textId="7189E5F6" w:rsidR="0020782E" w:rsidRDefault="00BA485B" w:rsidP="00BA485B">
            <w:pPr>
              <w:rPr>
                <w:lang w:eastAsia="sv-SE"/>
              </w:rPr>
            </w:pPr>
            <w:r>
              <w:rPr>
                <w:lang w:eastAsia="sv-SE"/>
              </w:rPr>
              <w:t>We are OK to only support 2 CE levels.</w:t>
            </w:r>
          </w:p>
        </w:tc>
      </w:tr>
      <w:tr w:rsidR="0020782E" w14:paraId="4ABC231C" w14:textId="77777777" w:rsidTr="00DB0350">
        <w:tc>
          <w:tcPr>
            <w:tcW w:w="1614" w:type="dxa"/>
            <w:tcBorders>
              <w:top w:val="single" w:sz="4" w:space="0" w:color="auto"/>
              <w:left w:val="single" w:sz="4" w:space="0" w:color="auto"/>
              <w:bottom w:val="single" w:sz="4" w:space="0" w:color="auto"/>
              <w:right w:val="single" w:sz="4" w:space="0" w:color="auto"/>
            </w:tcBorders>
            <w:vAlign w:val="center"/>
          </w:tcPr>
          <w:p w14:paraId="2844427E" w14:textId="72951195" w:rsidR="0020782E" w:rsidRPr="00F52794" w:rsidRDefault="00F52794">
            <w:pPr>
              <w:jc w:val="center"/>
              <w:rPr>
                <w:rFonts w:eastAsiaTheme="minorEastAsia"/>
              </w:rPr>
            </w:pPr>
            <w:r>
              <w:rPr>
                <w:rFonts w:eastAsiaTheme="minorEastAsia" w:hint="eastAsia"/>
              </w:rPr>
              <w:t>v</w:t>
            </w:r>
            <w:r>
              <w:rPr>
                <w:rFonts w:eastAsiaTheme="minorEastAsia"/>
              </w:rPr>
              <w:t>ivo</w:t>
            </w:r>
          </w:p>
        </w:tc>
        <w:tc>
          <w:tcPr>
            <w:tcW w:w="1183" w:type="dxa"/>
            <w:tcBorders>
              <w:top w:val="single" w:sz="4" w:space="0" w:color="auto"/>
              <w:left w:val="single" w:sz="4" w:space="0" w:color="auto"/>
              <w:bottom w:val="single" w:sz="4" w:space="0" w:color="auto"/>
              <w:right w:val="single" w:sz="4" w:space="0" w:color="auto"/>
            </w:tcBorders>
            <w:vAlign w:val="center"/>
          </w:tcPr>
          <w:p w14:paraId="5DB7AF78" w14:textId="176F9DB5" w:rsidR="0020782E" w:rsidRPr="00F52794" w:rsidRDefault="00F52794">
            <w:pPr>
              <w:jc w:val="center"/>
              <w:rPr>
                <w:rFonts w:eastAsiaTheme="minorEastAsia"/>
              </w:rPr>
            </w:pPr>
            <w:r>
              <w:rPr>
                <w:rFonts w:eastAsiaTheme="minorEastAsia" w:hint="eastAsia"/>
              </w:rPr>
              <w:t>A</w:t>
            </w:r>
            <w:r>
              <w:rPr>
                <w:rFonts w:eastAsiaTheme="minorEastAsia"/>
              </w:rPr>
              <w:t>gree</w:t>
            </w:r>
          </w:p>
        </w:tc>
        <w:tc>
          <w:tcPr>
            <w:tcW w:w="6832" w:type="dxa"/>
            <w:tcBorders>
              <w:top w:val="single" w:sz="4" w:space="0" w:color="auto"/>
              <w:left w:val="single" w:sz="4" w:space="0" w:color="auto"/>
              <w:bottom w:val="single" w:sz="4" w:space="0" w:color="auto"/>
              <w:right w:val="single" w:sz="4" w:space="0" w:color="auto"/>
            </w:tcBorders>
            <w:vAlign w:val="center"/>
          </w:tcPr>
          <w:p w14:paraId="6AD3644F" w14:textId="70EBEED6" w:rsidR="0020782E" w:rsidRDefault="00F52794" w:rsidP="00F52794">
            <w:pPr>
              <w:rPr>
                <w:lang w:eastAsia="sv-SE"/>
              </w:rPr>
            </w:pPr>
            <w:r>
              <w:rPr>
                <w:rFonts w:eastAsiaTheme="minorEastAsia" w:hint="eastAsia"/>
              </w:rPr>
              <w:t>A</w:t>
            </w:r>
            <w:r>
              <w:rPr>
                <w:rFonts w:eastAsiaTheme="minorEastAsia"/>
              </w:rPr>
              <w:t>gree with the rapporteur.</w:t>
            </w:r>
          </w:p>
        </w:tc>
      </w:tr>
      <w:tr w:rsidR="0020782E" w14:paraId="238B181E" w14:textId="77777777" w:rsidTr="00DB0350">
        <w:tc>
          <w:tcPr>
            <w:tcW w:w="1614" w:type="dxa"/>
            <w:tcBorders>
              <w:top w:val="single" w:sz="4" w:space="0" w:color="auto"/>
              <w:left w:val="single" w:sz="4" w:space="0" w:color="auto"/>
              <w:bottom w:val="single" w:sz="4" w:space="0" w:color="auto"/>
              <w:right w:val="single" w:sz="4" w:space="0" w:color="auto"/>
            </w:tcBorders>
            <w:vAlign w:val="center"/>
          </w:tcPr>
          <w:p w14:paraId="2E9BBF1E" w14:textId="09D0C980" w:rsidR="0020782E" w:rsidRPr="0073732C" w:rsidRDefault="0073732C">
            <w:pPr>
              <w:jc w:val="center"/>
              <w:rPr>
                <w:rFonts w:eastAsiaTheme="minorEastAsia"/>
              </w:rPr>
            </w:pPr>
            <w:r>
              <w:rPr>
                <w:rFonts w:eastAsiaTheme="minorEastAsia" w:hint="eastAsia"/>
              </w:rPr>
              <w:t>OPPO</w:t>
            </w:r>
          </w:p>
        </w:tc>
        <w:tc>
          <w:tcPr>
            <w:tcW w:w="1183" w:type="dxa"/>
            <w:tcBorders>
              <w:top w:val="single" w:sz="4" w:space="0" w:color="auto"/>
              <w:left w:val="single" w:sz="4" w:space="0" w:color="auto"/>
              <w:bottom w:val="single" w:sz="4" w:space="0" w:color="auto"/>
              <w:right w:val="single" w:sz="4" w:space="0" w:color="auto"/>
            </w:tcBorders>
            <w:vAlign w:val="center"/>
          </w:tcPr>
          <w:p w14:paraId="27FFA27D" w14:textId="75183461" w:rsidR="0020782E" w:rsidRPr="0073732C" w:rsidRDefault="0073732C">
            <w:pPr>
              <w:jc w:val="center"/>
              <w:rPr>
                <w:rFonts w:eastAsiaTheme="minorEastAsia"/>
              </w:rPr>
            </w:pPr>
            <w:r>
              <w:rPr>
                <w:rFonts w:eastAsiaTheme="minorEastAsia" w:hint="eastAsia"/>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15095EEB" w14:textId="77777777" w:rsidR="0020782E" w:rsidRDefault="0020782E">
            <w:pPr>
              <w:jc w:val="center"/>
              <w:rPr>
                <w:lang w:eastAsia="sv-SE"/>
              </w:rPr>
            </w:pPr>
          </w:p>
        </w:tc>
      </w:tr>
      <w:tr w:rsidR="00DB0350" w14:paraId="7B35F9A6" w14:textId="77777777" w:rsidTr="00DB0350">
        <w:tc>
          <w:tcPr>
            <w:tcW w:w="1614" w:type="dxa"/>
            <w:tcBorders>
              <w:top w:val="single" w:sz="4" w:space="0" w:color="auto"/>
              <w:left w:val="single" w:sz="4" w:space="0" w:color="auto"/>
              <w:bottom w:val="single" w:sz="4" w:space="0" w:color="auto"/>
              <w:right w:val="single" w:sz="4" w:space="0" w:color="auto"/>
            </w:tcBorders>
            <w:vAlign w:val="center"/>
          </w:tcPr>
          <w:p w14:paraId="2A28F9F6" w14:textId="00631FA0" w:rsidR="00DB0350" w:rsidRDefault="00DB0350" w:rsidP="00DB0350">
            <w:pPr>
              <w:jc w:val="cente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183" w:type="dxa"/>
            <w:tcBorders>
              <w:top w:val="single" w:sz="4" w:space="0" w:color="auto"/>
              <w:left w:val="single" w:sz="4" w:space="0" w:color="auto"/>
              <w:bottom w:val="single" w:sz="4" w:space="0" w:color="auto"/>
              <w:right w:val="single" w:sz="4" w:space="0" w:color="auto"/>
            </w:tcBorders>
            <w:vAlign w:val="center"/>
          </w:tcPr>
          <w:p w14:paraId="010A1BA7" w14:textId="75C0F698" w:rsidR="00DB0350" w:rsidRDefault="00DB0350" w:rsidP="00DB0350">
            <w:pPr>
              <w:jc w:val="center"/>
              <w:rPr>
                <w:lang w:eastAsia="sv-SE"/>
              </w:rPr>
            </w:pPr>
            <w:r>
              <w:rPr>
                <w:lang w:eastAsia="sv-SE"/>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7BD37B81" w14:textId="77777777" w:rsidR="00DB0350" w:rsidRDefault="00DB0350" w:rsidP="00DB0350">
            <w:pPr>
              <w:jc w:val="center"/>
              <w:rPr>
                <w:lang w:eastAsia="sv-SE"/>
              </w:rPr>
            </w:pPr>
          </w:p>
        </w:tc>
      </w:tr>
      <w:tr w:rsidR="00DB0350" w14:paraId="668A3067" w14:textId="77777777" w:rsidTr="00DB0350">
        <w:tc>
          <w:tcPr>
            <w:tcW w:w="1614" w:type="dxa"/>
            <w:tcBorders>
              <w:top w:val="single" w:sz="4" w:space="0" w:color="auto"/>
              <w:left w:val="single" w:sz="4" w:space="0" w:color="auto"/>
              <w:bottom w:val="single" w:sz="4" w:space="0" w:color="auto"/>
              <w:right w:val="single" w:sz="4" w:space="0" w:color="auto"/>
            </w:tcBorders>
            <w:vAlign w:val="center"/>
          </w:tcPr>
          <w:p w14:paraId="60B74F5C" w14:textId="0043BEF0" w:rsidR="00DB0350" w:rsidRDefault="0071236C" w:rsidP="00DB0350">
            <w:pPr>
              <w:jc w:val="center"/>
              <w:rPr>
                <w:lang w:eastAsia="sv-SE"/>
              </w:rPr>
            </w:pPr>
            <w:r>
              <w:rPr>
                <w:lang w:eastAsia="sv-SE"/>
              </w:rPr>
              <w:t>Ericsson</w:t>
            </w:r>
          </w:p>
        </w:tc>
        <w:tc>
          <w:tcPr>
            <w:tcW w:w="1183" w:type="dxa"/>
            <w:tcBorders>
              <w:top w:val="single" w:sz="4" w:space="0" w:color="auto"/>
              <w:left w:val="single" w:sz="4" w:space="0" w:color="auto"/>
              <w:bottom w:val="single" w:sz="4" w:space="0" w:color="auto"/>
              <w:right w:val="single" w:sz="4" w:space="0" w:color="auto"/>
            </w:tcBorders>
            <w:vAlign w:val="center"/>
          </w:tcPr>
          <w:p w14:paraId="736C7893" w14:textId="6B41896B" w:rsidR="00DB0350" w:rsidRDefault="0071236C" w:rsidP="00DB0350">
            <w:pPr>
              <w:jc w:val="center"/>
              <w:rPr>
                <w:lang w:eastAsia="sv-SE"/>
              </w:rPr>
            </w:pPr>
            <w:r>
              <w:rPr>
                <w:lang w:eastAsia="sv-SE"/>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235A9EC8" w14:textId="77777777" w:rsidR="00DB0350" w:rsidRDefault="00DB0350" w:rsidP="00DB0350">
            <w:pPr>
              <w:jc w:val="center"/>
              <w:rPr>
                <w:lang w:eastAsia="sv-SE"/>
              </w:rPr>
            </w:pPr>
          </w:p>
        </w:tc>
      </w:tr>
      <w:tr w:rsidR="00DB0350" w14:paraId="5F6CAB88" w14:textId="77777777" w:rsidTr="00DB0350">
        <w:tc>
          <w:tcPr>
            <w:tcW w:w="1614" w:type="dxa"/>
            <w:tcBorders>
              <w:top w:val="single" w:sz="4" w:space="0" w:color="auto"/>
              <w:left w:val="single" w:sz="4" w:space="0" w:color="auto"/>
              <w:bottom w:val="single" w:sz="4" w:space="0" w:color="auto"/>
              <w:right w:val="single" w:sz="4" w:space="0" w:color="auto"/>
            </w:tcBorders>
            <w:vAlign w:val="center"/>
          </w:tcPr>
          <w:p w14:paraId="5E6FBFC6" w14:textId="2E879FF4" w:rsidR="00DB0350" w:rsidRDefault="00DE4700" w:rsidP="00DB0350">
            <w:pPr>
              <w:jc w:val="center"/>
              <w:rPr>
                <w:lang w:eastAsia="sv-SE"/>
              </w:rPr>
            </w:pPr>
            <w:r>
              <w:rPr>
                <w:lang w:eastAsia="sv-SE"/>
              </w:rPr>
              <w:t>Samsung</w:t>
            </w:r>
          </w:p>
        </w:tc>
        <w:tc>
          <w:tcPr>
            <w:tcW w:w="1183" w:type="dxa"/>
            <w:tcBorders>
              <w:top w:val="single" w:sz="4" w:space="0" w:color="auto"/>
              <w:left w:val="single" w:sz="4" w:space="0" w:color="auto"/>
              <w:bottom w:val="single" w:sz="4" w:space="0" w:color="auto"/>
              <w:right w:val="single" w:sz="4" w:space="0" w:color="auto"/>
            </w:tcBorders>
            <w:vAlign w:val="center"/>
          </w:tcPr>
          <w:p w14:paraId="001CFF67" w14:textId="4AB9C1D2" w:rsidR="00DB0350" w:rsidRDefault="00DE4700" w:rsidP="00DB0350">
            <w:pPr>
              <w:jc w:val="center"/>
              <w:rPr>
                <w:lang w:eastAsia="sv-SE"/>
              </w:rPr>
            </w:pPr>
            <w:r>
              <w:rPr>
                <w:lang w:eastAsia="sv-SE"/>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737EB82E" w14:textId="77777777" w:rsidR="00DB0350" w:rsidRDefault="00DB0350" w:rsidP="00DB0350">
            <w:pPr>
              <w:jc w:val="center"/>
              <w:rPr>
                <w:lang w:eastAsia="sv-SE"/>
              </w:rPr>
            </w:pPr>
          </w:p>
        </w:tc>
      </w:tr>
      <w:tr w:rsidR="00CE2F14" w14:paraId="19360707" w14:textId="77777777" w:rsidTr="00DB0350">
        <w:tc>
          <w:tcPr>
            <w:tcW w:w="1614" w:type="dxa"/>
            <w:tcBorders>
              <w:top w:val="single" w:sz="4" w:space="0" w:color="auto"/>
              <w:left w:val="single" w:sz="4" w:space="0" w:color="auto"/>
              <w:bottom w:val="single" w:sz="4" w:space="0" w:color="auto"/>
              <w:right w:val="single" w:sz="4" w:space="0" w:color="auto"/>
            </w:tcBorders>
            <w:vAlign w:val="center"/>
          </w:tcPr>
          <w:p w14:paraId="0657DEC4" w14:textId="4B64E241" w:rsidR="00CE2F14" w:rsidRPr="00CE2F14" w:rsidRDefault="00CE2F14" w:rsidP="00DB0350">
            <w:pPr>
              <w:jc w:val="center"/>
              <w:rPr>
                <w:rFonts w:eastAsiaTheme="minorEastAsia"/>
              </w:rPr>
            </w:pPr>
            <w:r>
              <w:rPr>
                <w:rFonts w:eastAsiaTheme="minorEastAsia" w:hint="eastAsia"/>
              </w:rPr>
              <w:t>Nokia</w:t>
            </w:r>
          </w:p>
        </w:tc>
        <w:tc>
          <w:tcPr>
            <w:tcW w:w="1183" w:type="dxa"/>
            <w:tcBorders>
              <w:top w:val="single" w:sz="4" w:space="0" w:color="auto"/>
              <w:left w:val="single" w:sz="4" w:space="0" w:color="auto"/>
              <w:bottom w:val="single" w:sz="4" w:space="0" w:color="auto"/>
              <w:right w:val="single" w:sz="4" w:space="0" w:color="auto"/>
            </w:tcBorders>
            <w:vAlign w:val="center"/>
          </w:tcPr>
          <w:p w14:paraId="7409C2A4" w14:textId="5D87E02C" w:rsidR="00CE2F14" w:rsidRPr="00CE2F14" w:rsidRDefault="00CE2F14" w:rsidP="00DB0350">
            <w:pPr>
              <w:jc w:val="center"/>
              <w:rPr>
                <w:rFonts w:eastAsiaTheme="minorEastAsia"/>
              </w:rPr>
            </w:pPr>
            <w:r>
              <w:rPr>
                <w:rFonts w:eastAsiaTheme="minorEastAsia" w:hint="eastAsia"/>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357D0BAF" w14:textId="77777777" w:rsidR="00CE2F14" w:rsidRDefault="00CE2F14" w:rsidP="00DB0350">
            <w:pPr>
              <w:jc w:val="center"/>
              <w:rPr>
                <w:lang w:eastAsia="sv-SE"/>
              </w:rPr>
            </w:pPr>
          </w:p>
        </w:tc>
      </w:tr>
      <w:tr w:rsidR="00CE2F14" w14:paraId="38C57988" w14:textId="77777777" w:rsidTr="00DB0350">
        <w:tc>
          <w:tcPr>
            <w:tcW w:w="1614" w:type="dxa"/>
            <w:tcBorders>
              <w:top w:val="single" w:sz="4" w:space="0" w:color="auto"/>
              <w:left w:val="single" w:sz="4" w:space="0" w:color="auto"/>
              <w:bottom w:val="single" w:sz="4" w:space="0" w:color="auto"/>
              <w:right w:val="single" w:sz="4" w:space="0" w:color="auto"/>
            </w:tcBorders>
            <w:vAlign w:val="center"/>
          </w:tcPr>
          <w:p w14:paraId="79A21D25" w14:textId="2CE78067" w:rsidR="00CE2F14" w:rsidRPr="00F51DF6" w:rsidRDefault="00F51DF6" w:rsidP="00DB0350">
            <w:pPr>
              <w:jc w:val="center"/>
              <w:rPr>
                <w:rFonts w:eastAsiaTheme="minorEastAsia" w:hint="eastAsia"/>
              </w:rPr>
            </w:pPr>
            <w:r>
              <w:rPr>
                <w:rFonts w:eastAsiaTheme="minorEastAsia" w:hint="eastAsia"/>
              </w:rPr>
              <w:t>Z</w:t>
            </w:r>
            <w:r>
              <w:rPr>
                <w:rFonts w:eastAsiaTheme="minorEastAsia"/>
              </w:rPr>
              <w:t>TE</w:t>
            </w:r>
          </w:p>
        </w:tc>
        <w:tc>
          <w:tcPr>
            <w:tcW w:w="1183" w:type="dxa"/>
            <w:tcBorders>
              <w:top w:val="single" w:sz="4" w:space="0" w:color="auto"/>
              <w:left w:val="single" w:sz="4" w:space="0" w:color="auto"/>
              <w:bottom w:val="single" w:sz="4" w:space="0" w:color="auto"/>
              <w:right w:val="single" w:sz="4" w:space="0" w:color="auto"/>
            </w:tcBorders>
            <w:vAlign w:val="center"/>
          </w:tcPr>
          <w:p w14:paraId="5B451F5B" w14:textId="37834287" w:rsidR="00CE2F14" w:rsidRPr="00F51DF6" w:rsidRDefault="00F51DF6" w:rsidP="00DB0350">
            <w:pPr>
              <w:jc w:val="center"/>
              <w:rPr>
                <w:rFonts w:eastAsiaTheme="minorEastAsia" w:hint="eastAsia"/>
              </w:rPr>
            </w:pPr>
            <w:r>
              <w:rPr>
                <w:rFonts w:eastAsiaTheme="minorEastAsia" w:hint="eastAsia"/>
              </w:rPr>
              <w:t>A</w:t>
            </w:r>
            <w:r>
              <w:rPr>
                <w:rFonts w:eastAsiaTheme="minorEastAsia"/>
              </w:rPr>
              <w:t>gree</w:t>
            </w:r>
          </w:p>
        </w:tc>
        <w:tc>
          <w:tcPr>
            <w:tcW w:w="6832" w:type="dxa"/>
            <w:tcBorders>
              <w:top w:val="single" w:sz="4" w:space="0" w:color="auto"/>
              <w:left w:val="single" w:sz="4" w:space="0" w:color="auto"/>
              <w:bottom w:val="single" w:sz="4" w:space="0" w:color="auto"/>
              <w:right w:val="single" w:sz="4" w:space="0" w:color="auto"/>
            </w:tcBorders>
            <w:vAlign w:val="center"/>
          </w:tcPr>
          <w:p w14:paraId="05D0DD46" w14:textId="77777777" w:rsidR="00CE2F14" w:rsidRDefault="00CE2F14" w:rsidP="00DB0350">
            <w:pPr>
              <w:jc w:val="center"/>
              <w:rPr>
                <w:lang w:eastAsia="sv-SE"/>
              </w:rPr>
            </w:pPr>
          </w:p>
        </w:tc>
      </w:tr>
    </w:tbl>
    <w:p w14:paraId="1AC6D9B1" w14:textId="77777777" w:rsidR="00270C7B" w:rsidRDefault="00270C7B" w:rsidP="00247E0B">
      <w:pPr>
        <w:rPr>
          <w:b/>
          <w:bCs/>
          <w:lang w:eastAsia="sv-SE"/>
        </w:rPr>
      </w:pPr>
    </w:p>
    <w:p w14:paraId="0103A471" w14:textId="23B81BAC" w:rsidR="00CD4834" w:rsidRDefault="00CD4834" w:rsidP="00CD4834">
      <w:pPr>
        <w:pStyle w:val="2"/>
        <w:numPr>
          <w:ilvl w:val="1"/>
          <w:numId w:val="8"/>
        </w:numPr>
      </w:pPr>
      <w:r>
        <w:t>CB-Msg3 Response window</w:t>
      </w:r>
    </w:p>
    <w:p w14:paraId="2A732932" w14:textId="74D0CFE0" w:rsidR="00CD4834" w:rsidRDefault="00CD4834" w:rsidP="00CD4834">
      <w:pPr>
        <w:rPr>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-9:</w:t>
      </w:r>
      <w:r>
        <w:rPr>
          <w:i/>
          <w:iCs/>
          <w:lang w:eastAsia="sv-SE"/>
        </w:rPr>
        <w:t xml:space="preserve"> </w:t>
      </w:r>
      <w:r>
        <w:rPr>
          <w:lang w:eastAsia="sv-SE"/>
        </w:rPr>
        <w:t xml:space="preserve"> </w:t>
      </w:r>
      <w:r>
        <w:t>NW/UE processing time is needed or not.</w:t>
      </w:r>
    </w:p>
    <w:p w14:paraId="1F002ED8" w14:textId="77777777" w:rsidR="00CD4834" w:rsidRDefault="00CD4834" w:rsidP="00CD4834">
      <w:pPr>
        <w:rPr>
          <w:b/>
          <w:bCs/>
          <w:lang w:eastAsia="sv-SE"/>
        </w:rPr>
      </w:pPr>
      <w:r>
        <w:rPr>
          <w:b/>
          <w:bCs/>
          <w:lang w:eastAsia="sv-SE"/>
        </w:rPr>
        <w:t>Issue description:</w:t>
      </w:r>
    </w:p>
    <w:p w14:paraId="78D10252" w14:textId="0FD23485" w:rsidR="00CD4834" w:rsidRDefault="00CD4834" w:rsidP="00CD4834">
      <w:pPr>
        <w:rPr>
          <w:rFonts w:eastAsia="Yu Mincho" w:cstheme="minorHAnsi"/>
          <w:iCs/>
          <w:lang w:val="en-US" w:eastAsia="ja-JP"/>
        </w:rPr>
      </w:pPr>
      <w:r>
        <w:rPr>
          <w:rFonts w:eastAsia="Yu Mincho" w:cstheme="minorHAnsi"/>
          <w:iCs/>
          <w:lang w:val="en-US" w:eastAsia="ja-JP"/>
        </w:rPr>
        <w:t xml:space="preserve">In RAN2#129, it has been agreed that </w:t>
      </w:r>
      <w:r>
        <w:rPr>
          <w:rFonts w:eastAsia="Yu Mincho" w:cstheme="minorHAnsi"/>
          <w:iCs/>
          <w:lang w:eastAsia="ja-JP"/>
        </w:rPr>
        <w:t xml:space="preserve">the Msg4 monitoring starts at the </w:t>
      </w:r>
      <w:r w:rsidRPr="00CD4834">
        <w:rPr>
          <w:rFonts w:eastAsia="Yu Mincho" w:cstheme="minorHAnsi"/>
          <w:iCs/>
          <w:lang w:eastAsia="ja-JP"/>
        </w:rPr>
        <w:t>end of CB-Msg3-EDT transmission window plus UE-</w:t>
      </w:r>
      <w:proofErr w:type="spellStart"/>
      <w:r w:rsidRPr="00CD4834">
        <w:rPr>
          <w:rFonts w:eastAsia="Yu Mincho" w:cstheme="minorHAnsi"/>
          <w:iCs/>
          <w:lang w:eastAsia="ja-JP"/>
        </w:rPr>
        <w:t>eNB</w:t>
      </w:r>
      <w:proofErr w:type="spellEnd"/>
      <w:r w:rsidRPr="00CD4834">
        <w:rPr>
          <w:rFonts w:eastAsia="Yu Mincho" w:cstheme="minorHAnsi"/>
          <w:iCs/>
          <w:lang w:eastAsia="ja-JP"/>
        </w:rPr>
        <w:t xml:space="preserve"> RT</w:t>
      </w:r>
      <w:r>
        <w:rPr>
          <w:rFonts w:eastAsia="Yu Mincho" w:cstheme="minorHAnsi"/>
          <w:iCs/>
          <w:lang w:eastAsia="ja-JP"/>
        </w:rPr>
        <w:t>T. FFS NW/UE processing time is needed or not.</w:t>
      </w:r>
    </w:p>
    <w:tbl>
      <w:tblPr>
        <w:tblStyle w:val="a9"/>
        <w:tblW w:w="0" w:type="auto"/>
        <w:tblLook w:val="04A0" w:firstRow="1" w:lastRow="0" w:firstColumn="1" w:lastColumn="0" w:noHBand="0" w:noVBand="1"/>
      </w:tblPr>
      <w:tblGrid>
        <w:gridCol w:w="9629"/>
      </w:tblGrid>
      <w:tr w:rsidR="00CD4834" w14:paraId="3A02233A" w14:textId="77777777" w:rsidTr="00CD4834">
        <w:tc>
          <w:tcPr>
            <w:tcW w:w="9629" w:type="dxa"/>
            <w:tcBorders>
              <w:top w:val="single" w:sz="4" w:space="0" w:color="auto"/>
              <w:left w:val="single" w:sz="4" w:space="0" w:color="auto"/>
              <w:bottom w:val="single" w:sz="4" w:space="0" w:color="auto"/>
              <w:right w:val="single" w:sz="4" w:space="0" w:color="auto"/>
            </w:tcBorders>
            <w:hideMark/>
          </w:tcPr>
          <w:p w14:paraId="0192A57D" w14:textId="77777777" w:rsidR="00CD4834" w:rsidRDefault="00CD4834">
            <w:pPr>
              <w:spacing w:after="180" w:line="252" w:lineRule="auto"/>
              <w:rPr>
                <w:rFonts w:eastAsia="Yu Mincho" w:cstheme="minorHAnsi"/>
                <w:iCs/>
                <w:lang w:eastAsia="ja-JP"/>
              </w:rPr>
            </w:pPr>
            <w:r>
              <w:rPr>
                <w:rFonts w:eastAsia="Yu Mincho" w:cstheme="minorHAnsi"/>
                <w:iCs/>
                <w:lang w:eastAsia="ja-JP"/>
              </w:rPr>
              <w:t>RAN2#129bis agreement:</w:t>
            </w:r>
          </w:p>
          <w:p w14:paraId="71E35A0A" w14:textId="10223150" w:rsidR="00CD4834" w:rsidRDefault="00CD4834" w:rsidP="00CD4834">
            <w:pPr>
              <w:pStyle w:val="a7"/>
              <w:numPr>
                <w:ilvl w:val="0"/>
                <w:numId w:val="15"/>
              </w:numPr>
              <w:spacing w:line="252" w:lineRule="auto"/>
              <w:rPr>
                <w:rFonts w:eastAsia="Times New Roman" w:cs="Times New Roman"/>
                <w:b/>
                <w:bCs/>
                <w:sz w:val="20"/>
                <w:szCs w:val="20"/>
                <w:lang w:eastAsia="sv-SE"/>
              </w:rPr>
            </w:pPr>
            <w:r w:rsidRPr="00CD4834">
              <w:rPr>
                <w:rFonts w:eastAsia="Yu Mincho" w:cstheme="minorHAnsi"/>
                <w:iCs/>
                <w:lang w:eastAsia="ja-JP"/>
              </w:rPr>
              <w:t>The Msg4 monitoring starts at the end of CB-Msg3-EDT transmission window plus UE-</w:t>
            </w:r>
            <w:proofErr w:type="spellStart"/>
            <w:r w:rsidRPr="00CD4834">
              <w:rPr>
                <w:rFonts w:eastAsia="Yu Mincho" w:cstheme="minorHAnsi"/>
                <w:iCs/>
                <w:lang w:eastAsia="ja-JP"/>
              </w:rPr>
              <w:t>eNB</w:t>
            </w:r>
            <w:proofErr w:type="spellEnd"/>
            <w:r w:rsidRPr="00CD4834">
              <w:rPr>
                <w:rFonts w:eastAsia="Yu Mincho" w:cstheme="minorHAnsi"/>
                <w:iCs/>
                <w:lang w:eastAsia="ja-JP"/>
              </w:rPr>
              <w:t xml:space="preserve"> RTT (FFS NW/UE processing time is needed or not)</w:t>
            </w:r>
          </w:p>
        </w:tc>
      </w:tr>
    </w:tbl>
    <w:p w14:paraId="7F0E352B" w14:textId="77777777" w:rsidR="00CD4834" w:rsidRDefault="00CD4834" w:rsidP="00CD4834">
      <w:pPr>
        <w:rPr>
          <w:b/>
          <w:bCs/>
          <w:lang w:val="en-US" w:eastAsia="sv-SE"/>
        </w:rPr>
      </w:pPr>
    </w:p>
    <w:p w14:paraId="58D1D184" w14:textId="77777777" w:rsidR="00CD4834" w:rsidRDefault="00CD4834" w:rsidP="00CD4834">
      <w:pPr>
        <w:rPr>
          <w:lang w:eastAsia="sv-SE"/>
        </w:rPr>
      </w:pPr>
      <w:r>
        <w:rPr>
          <w:lang w:eastAsia="sv-SE"/>
        </w:rPr>
        <w:t>It has been captured as editor’s note.</w:t>
      </w:r>
    </w:p>
    <w:p w14:paraId="045FA619" w14:textId="77777777" w:rsidR="00CD4834" w:rsidRDefault="00CD4834" w:rsidP="00CD4834">
      <w:pPr>
        <w:rPr>
          <w:b/>
          <w:bCs/>
          <w:lang w:eastAsia="sv-SE"/>
        </w:rPr>
      </w:pPr>
      <w:r>
        <w:rPr>
          <w:b/>
          <w:bCs/>
          <w:lang w:eastAsia="sv-SE"/>
        </w:rPr>
        <w:lastRenderedPageBreak/>
        <w:t>Proposed resolution:</w:t>
      </w:r>
    </w:p>
    <w:p w14:paraId="19E6B868" w14:textId="77777777" w:rsidR="00CD4834" w:rsidRDefault="00CD4834" w:rsidP="00CD4834">
      <w:pPr>
        <w:rPr>
          <w:lang w:eastAsia="sv-SE"/>
        </w:rPr>
      </w:pPr>
      <w:r>
        <w:rPr>
          <w:lang w:eastAsia="sv-SE"/>
        </w:rPr>
        <w:t>Companies are invited to provide contributions to the following meeting to resolve the issue.</w:t>
      </w:r>
    </w:p>
    <w:tbl>
      <w:tblPr>
        <w:tblStyle w:val="a9"/>
        <w:tblW w:w="0" w:type="auto"/>
        <w:tblLook w:val="04A0" w:firstRow="1" w:lastRow="0" w:firstColumn="1" w:lastColumn="0" w:noHBand="0" w:noVBand="1"/>
      </w:tblPr>
      <w:tblGrid>
        <w:gridCol w:w="1614"/>
        <w:gridCol w:w="7879"/>
      </w:tblGrid>
      <w:tr w:rsidR="001E7312" w14:paraId="7E6DDCC4"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B6DA0C1" w14:textId="77777777" w:rsidR="001E7312" w:rsidRDefault="001E7312">
            <w:pPr>
              <w:jc w:val="center"/>
              <w:rPr>
                <w:b/>
                <w:bCs/>
                <w:lang w:eastAsia="sv-SE"/>
              </w:rPr>
            </w:pPr>
            <w:r>
              <w:rPr>
                <w:b/>
                <w:bCs/>
                <w:lang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7BCBB64" w14:textId="77777777" w:rsidR="001E7312" w:rsidRDefault="001E7312">
            <w:pPr>
              <w:jc w:val="center"/>
              <w:rPr>
                <w:b/>
                <w:bCs/>
                <w:lang w:eastAsia="sv-SE"/>
              </w:rPr>
            </w:pPr>
            <w:r>
              <w:rPr>
                <w:b/>
                <w:bCs/>
                <w:lang w:eastAsia="sv-SE"/>
              </w:rPr>
              <w:t>Other comments</w:t>
            </w:r>
          </w:p>
        </w:tc>
      </w:tr>
      <w:tr w:rsidR="001E7312" w14:paraId="25B63D2F"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7BB4B8E" w14:textId="292E34C0" w:rsidR="001E7312" w:rsidRPr="00F52794" w:rsidRDefault="00F52794">
            <w:pPr>
              <w:jc w:val="center"/>
              <w:rPr>
                <w:rFonts w:eastAsiaTheme="minorEastAsia"/>
              </w:rPr>
            </w:pPr>
            <w:bookmarkStart w:id="19" w:name="_Hlk196768075"/>
            <w:r>
              <w:rPr>
                <w:rFonts w:eastAsiaTheme="minorEastAsia" w:hint="eastAsia"/>
              </w:rPr>
              <w:t>v</w:t>
            </w:r>
            <w:r>
              <w:rPr>
                <w:rFonts w:eastAsiaTheme="minorEastAsia"/>
              </w:rPr>
              <w:t>ivo</w:t>
            </w:r>
          </w:p>
        </w:tc>
        <w:tc>
          <w:tcPr>
            <w:tcW w:w="7879" w:type="dxa"/>
            <w:tcBorders>
              <w:top w:val="single" w:sz="4" w:space="0" w:color="auto"/>
              <w:left w:val="single" w:sz="4" w:space="0" w:color="auto"/>
              <w:bottom w:val="single" w:sz="4" w:space="0" w:color="auto"/>
              <w:right w:val="single" w:sz="4" w:space="0" w:color="auto"/>
            </w:tcBorders>
            <w:vAlign w:val="center"/>
          </w:tcPr>
          <w:p w14:paraId="474E6645" w14:textId="63863C5A" w:rsidR="001E7312" w:rsidRDefault="00F52794" w:rsidP="00F52794">
            <w:pPr>
              <w:rPr>
                <w:lang w:eastAsia="sv-SE"/>
              </w:rPr>
            </w:pPr>
            <w:r>
              <w:rPr>
                <w:rFonts w:eastAsiaTheme="minorEastAsia" w:hint="eastAsia"/>
              </w:rPr>
              <w:t>A</w:t>
            </w:r>
            <w:r>
              <w:rPr>
                <w:rFonts w:eastAsiaTheme="minorEastAsia"/>
              </w:rPr>
              <w:t xml:space="preserve">gree with the rapporteur. </w:t>
            </w:r>
          </w:p>
        </w:tc>
      </w:tr>
      <w:bookmarkEnd w:id="19"/>
      <w:tr w:rsidR="001E7312" w14:paraId="613E8177"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B55FEED"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0D21B58C" w14:textId="77777777" w:rsidR="001E7312" w:rsidRDefault="001E7312">
            <w:pPr>
              <w:jc w:val="center"/>
              <w:rPr>
                <w:lang w:eastAsia="sv-SE"/>
              </w:rPr>
            </w:pPr>
          </w:p>
        </w:tc>
      </w:tr>
      <w:tr w:rsidR="001E7312" w14:paraId="6D666959"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5F9A89E"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45C68EF0" w14:textId="77777777" w:rsidR="001E7312" w:rsidRDefault="001E7312">
            <w:pPr>
              <w:jc w:val="center"/>
              <w:rPr>
                <w:lang w:eastAsia="sv-SE"/>
              </w:rPr>
            </w:pPr>
          </w:p>
        </w:tc>
      </w:tr>
      <w:tr w:rsidR="001E7312" w14:paraId="1EB04CE5"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0CE46536"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310B6F0F" w14:textId="77777777" w:rsidR="001E7312" w:rsidRDefault="001E7312">
            <w:pPr>
              <w:jc w:val="center"/>
              <w:rPr>
                <w:lang w:eastAsia="sv-SE"/>
              </w:rPr>
            </w:pPr>
          </w:p>
        </w:tc>
      </w:tr>
      <w:tr w:rsidR="001E7312" w14:paraId="174FE43D"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C82BABD"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6E42E4C9" w14:textId="77777777" w:rsidR="001E7312" w:rsidRDefault="001E7312">
            <w:pPr>
              <w:jc w:val="center"/>
              <w:rPr>
                <w:lang w:eastAsia="sv-SE"/>
              </w:rPr>
            </w:pPr>
          </w:p>
        </w:tc>
      </w:tr>
      <w:tr w:rsidR="001E7312" w14:paraId="3F644533"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EF3BD51"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17B2BF5E" w14:textId="77777777" w:rsidR="001E7312" w:rsidRDefault="001E7312">
            <w:pPr>
              <w:jc w:val="center"/>
              <w:rPr>
                <w:lang w:eastAsia="sv-SE"/>
              </w:rPr>
            </w:pPr>
          </w:p>
        </w:tc>
      </w:tr>
      <w:tr w:rsidR="001E7312" w14:paraId="57A5DD3B"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04BF9D62"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460562A3" w14:textId="77777777" w:rsidR="001E7312" w:rsidRDefault="001E7312">
            <w:pPr>
              <w:jc w:val="center"/>
              <w:rPr>
                <w:lang w:eastAsia="sv-SE"/>
              </w:rPr>
            </w:pPr>
          </w:p>
        </w:tc>
      </w:tr>
    </w:tbl>
    <w:p w14:paraId="4B6CCDBA" w14:textId="77777777" w:rsidR="00CD4834" w:rsidRDefault="00CD4834" w:rsidP="00CD4834"/>
    <w:p w14:paraId="65975D01" w14:textId="77777777" w:rsidR="001E7312" w:rsidRDefault="001E7312" w:rsidP="00CD4834"/>
    <w:p w14:paraId="343EB6BC" w14:textId="3AEB67E1" w:rsidR="00CD4834" w:rsidRDefault="00CD4834" w:rsidP="00CD4834">
      <w:pPr>
        <w:rPr>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-10:</w:t>
      </w:r>
      <w:r>
        <w:rPr>
          <w:i/>
          <w:iCs/>
          <w:lang w:eastAsia="sv-SE"/>
        </w:rPr>
        <w:t xml:space="preserve"> </w:t>
      </w:r>
      <w:r>
        <w:rPr>
          <w:lang w:eastAsia="sv-SE"/>
        </w:rPr>
        <w:t xml:space="preserve"> </w:t>
      </w:r>
      <w:r w:rsidRPr="00CD4834">
        <w:rPr>
          <w:lang w:eastAsia="sv-SE"/>
        </w:rPr>
        <w:t>FFS it will also be possible for the NW to configure that the Msg4 monitoring window starts in the subframe containing the last (N)PUSCH repetition of the first replica plus UE-</w:t>
      </w:r>
      <w:proofErr w:type="spellStart"/>
      <w:r w:rsidRPr="00CD4834">
        <w:rPr>
          <w:lang w:eastAsia="sv-SE"/>
        </w:rPr>
        <w:t>eNB</w:t>
      </w:r>
      <w:proofErr w:type="spellEnd"/>
      <w:r w:rsidRPr="00CD4834">
        <w:rPr>
          <w:lang w:eastAsia="sv-SE"/>
        </w:rPr>
        <w:t xml:space="preserve"> RTT</w:t>
      </w:r>
      <w:r>
        <w:t>.</w:t>
      </w:r>
    </w:p>
    <w:p w14:paraId="64F51D17" w14:textId="77777777" w:rsidR="00CD4834" w:rsidRDefault="00CD4834" w:rsidP="00CD4834">
      <w:pPr>
        <w:rPr>
          <w:b/>
          <w:bCs/>
          <w:lang w:eastAsia="sv-SE"/>
        </w:rPr>
      </w:pPr>
      <w:r>
        <w:rPr>
          <w:b/>
          <w:bCs/>
          <w:lang w:eastAsia="sv-SE"/>
        </w:rPr>
        <w:t>Issue description:</w:t>
      </w:r>
    </w:p>
    <w:p w14:paraId="2A69F08C" w14:textId="6A281D40" w:rsidR="00CD4834" w:rsidRDefault="00CD4834" w:rsidP="00CD4834">
      <w:pPr>
        <w:rPr>
          <w:rFonts w:eastAsia="Yu Mincho" w:cstheme="minorHAnsi"/>
          <w:iCs/>
          <w:lang w:eastAsia="ja-JP"/>
        </w:rPr>
      </w:pPr>
      <w:r>
        <w:rPr>
          <w:rFonts w:eastAsia="Yu Mincho" w:cstheme="minorHAnsi"/>
          <w:iCs/>
          <w:lang w:val="en-US" w:eastAsia="ja-JP"/>
        </w:rPr>
        <w:t>In RAN2#129, it was discussed that whether</w:t>
      </w:r>
      <w:r w:rsidRPr="00CD4834">
        <w:rPr>
          <w:rFonts w:eastAsia="Yu Mincho" w:cstheme="minorHAnsi"/>
          <w:iCs/>
          <w:lang w:val="en-US" w:eastAsia="ja-JP"/>
        </w:rPr>
        <w:t xml:space="preserve"> it will also be possible for the NW to configure that the Msg4 monitoring window starts in the subframe containing the last (N)PUSCH repetition of the first replica plus UE-</w:t>
      </w:r>
      <w:proofErr w:type="spellStart"/>
      <w:r w:rsidRPr="00CD4834">
        <w:rPr>
          <w:rFonts w:eastAsia="Yu Mincho" w:cstheme="minorHAnsi"/>
          <w:iCs/>
          <w:lang w:val="en-US" w:eastAsia="ja-JP"/>
        </w:rPr>
        <w:t>eNB</w:t>
      </w:r>
      <w:proofErr w:type="spellEnd"/>
      <w:r w:rsidRPr="00CD4834">
        <w:rPr>
          <w:rFonts w:eastAsia="Yu Mincho" w:cstheme="minorHAnsi"/>
          <w:iCs/>
          <w:lang w:val="en-US" w:eastAsia="ja-JP"/>
        </w:rPr>
        <w:t xml:space="preserve"> RTT</w:t>
      </w:r>
      <w:r>
        <w:rPr>
          <w:rFonts w:eastAsia="Yu Mincho" w:cstheme="minorHAnsi"/>
          <w:iCs/>
          <w:lang w:eastAsia="ja-JP"/>
        </w:rPr>
        <w:t>. Under some configuration of CB-Msg3 resource, this option can reduce the latency of reception of CB-Msg3 response.</w:t>
      </w:r>
    </w:p>
    <w:p w14:paraId="63661930" w14:textId="0872CABB" w:rsidR="00CD4834" w:rsidRDefault="00CD4834" w:rsidP="00CD4834">
      <w:pPr>
        <w:rPr>
          <w:rFonts w:eastAsia="Yu Mincho" w:cstheme="minorHAnsi"/>
          <w:iCs/>
          <w:lang w:val="en-US" w:eastAsia="ja-JP"/>
        </w:rPr>
      </w:pPr>
      <w:r>
        <w:rPr>
          <w:rFonts w:eastAsia="Yu Mincho" w:cstheme="minorHAnsi"/>
          <w:iCs/>
          <w:lang w:eastAsia="ja-JP"/>
        </w:rPr>
        <w:t>Also, t</w:t>
      </w:r>
      <w:r w:rsidRPr="00CD4834">
        <w:rPr>
          <w:rFonts w:eastAsia="Yu Mincho" w:cstheme="minorHAnsi"/>
          <w:iCs/>
          <w:lang w:eastAsia="ja-JP"/>
        </w:rPr>
        <w:t>o possibly resolve the FFS it needs to be clarified what happens if the Msg4 monitoring window is overlapping with replica, i.e. whether the UE prioritize the replica transmission or monitoring</w:t>
      </w:r>
      <w:r>
        <w:rPr>
          <w:rFonts w:eastAsia="Yu Mincho" w:cstheme="minorHAnsi"/>
          <w:iCs/>
          <w:lang w:eastAsia="ja-JP"/>
        </w:rPr>
        <w:t>.</w:t>
      </w:r>
    </w:p>
    <w:tbl>
      <w:tblPr>
        <w:tblStyle w:val="a9"/>
        <w:tblW w:w="0" w:type="auto"/>
        <w:tblLook w:val="04A0" w:firstRow="1" w:lastRow="0" w:firstColumn="1" w:lastColumn="0" w:noHBand="0" w:noVBand="1"/>
      </w:tblPr>
      <w:tblGrid>
        <w:gridCol w:w="9629"/>
      </w:tblGrid>
      <w:tr w:rsidR="00CD4834" w14:paraId="1CD1CF97" w14:textId="77777777" w:rsidTr="00CD4834">
        <w:tc>
          <w:tcPr>
            <w:tcW w:w="9629" w:type="dxa"/>
            <w:tcBorders>
              <w:top w:val="single" w:sz="4" w:space="0" w:color="auto"/>
              <w:left w:val="single" w:sz="4" w:space="0" w:color="auto"/>
              <w:bottom w:val="single" w:sz="4" w:space="0" w:color="auto"/>
              <w:right w:val="single" w:sz="4" w:space="0" w:color="auto"/>
            </w:tcBorders>
            <w:hideMark/>
          </w:tcPr>
          <w:p w14:paraId="3D3DE1A2" w14:textId="77777777" w:rsidR="00CD4834" w:rsidRDefault="00CD4834">
            <w:pPr>
              <w:spacing w:after="180" w:line="252" w:lineRule="auto"/>
              <w:rPr>
                <w:rFonts w:eastAsia="Yu Mincho" w:cstheme="minorHAnsi"/>
                <w:iCs/>
                <w:lang w:eastAsia="ja-JP"/>
              </w:rPr>
            </w:pPr>
            <w:r>
              <w:rPr>
                <w:rFonts w:eastAsia="Yu Mincho" w:cstheme="minorHAnsi"/>
                <w:iCs/>
                <w:lang w:eastAsia="ja-JP"/>
              </w:rPr>
              <w:t>RAN2#129bis agreement:</w:t>
            </w:r>
          </w:p>
          <w:p w14:paraId="0A05D53A" w14:textId="79FF2B41" w:rsidR="00CD4834" w:rsidRDefault="00CD4834" w:rsidP="00CD4834">
            <w:pPr>
              <w:pStyle w:val="a7"/>
              <w:numPr>
                <w:ilvl w:val="0"/>
                <w:numId w:val="15"/>
              </w:numPr>
              <w:spacing w:line="252" w:lineRule="auto"/>
              <w:rPr>
                <w:rFonts w:eastAsia="Times New Roman" w:cs="Times New Roman"/>
                <w:b/>
                <w:bCs/>
                <w:sz w:val="20"/>
                <w:szCs w:val="20"/>
                <w:lang w:eastAsia="sv-SE"/>
              </w:rPr>
            </w:pPr>
            <w:r w:rsidRPr="00CD4834">
              <w:rPr>
                <w:rFonts w:eastAsia="Yu Mincho" w:cstheme="minorHAnsi"/>
                <w:iCs/>
                <w:lang w:eastAsia="ja-JP"/>
              </w:rPr>
              <w:t>FFS it will also be possible for the NW to configure that the Msg4 monitoring window starts in the subframe containing the last (N)PUSCH repetition of the first replica plus UE-</w:t>
            </w:r>
            <w:proofErr w:type="spellStart"/>
            <w:r w:rsidRPr="00CD4834">
              <w:rPr>
                <w:rFonts w:eastAsia="Yu Mincho" w:cstheme="minorHAnsi"/>
                <w:iCs/>
                <w:lang w:eastAsia="ja-JP"/>
              </w:rPr>
              <w:t>eNB</w:t>
            </w:r>
            <w:proofErr w:type="spellEnd"/>
            <w:r w:rsidRPr="00CD4834">
              <w:rPr>
                <w:rFonts w:eastAsia="Yu Mincho" w:cstheme="minorHAnsi"/>
                <w:iCs/>
                <w:lang w:eastAsia="ja-JP"/>
              </w:rPr>
              <w:t xml:space="preserve"> RTT (FFS NW/UE processing time). To possibly resolve the FFS it needs to be clarified what happens if the Msg4 monitoring window is overlapping with replica, i.e. whether the UE prioritize the replica transmission or monitoring</w:t>
            </w:r>
          </w:p>
        </w:tc>
      </w:tr>
    </w:tbl>
    <w:p w14:paraId="38158C34" w14:textId="77777777" w:rsidR="00CD4834" w:rsidRDefault="00CD4834" w:rsidP="00CD4834">
      <w:pPr>
        <w:rPr>
          <w:b/>
          <w:bCs/>
          <w:lang w:val="en-US" w:eastAsia="sv-SE"/>
        </w:rPr>
      </w:pPr>
    </w:p>
    <w:p w14:paraId="2DB07125" w14:textId="77777777" w:rsidR="00CD4834" w:rsidRDefault="00CD4834" w:rsidP="00CD4834">
      <w:pPr>
        <w:rPr>
          <w:lang w:eastAsia="sv-SE"/>
        </w:rPr>
      </w:pPr>
      <w:r>
        <w:rPr>
          <w:lang w:eastAsia="sv-SE"/>
        </w:rPr>
        <w:t>It has been captured as editor’s note.</w:t>
      </w:r>
    </w:p>
    <w:p w14:paraId="64F17281" w14:textId="77777777" w:rsidR="00CD4834" w:rsidRDefault="00CD4834" w:rsidP="00CD4834">
      <w:pPr>
        <w:rPr>
          <w:b/>
          <w:bCs/>
          <w:lang w:eastAsia="sv-SE"/>
        </w:rPr>
      </w:pPr>
      <w:r>
        <w:rPr>
          <w:b/>
          <w:bCs/>
          <w:lang w:eastAsia="sv-SE"/>
        </w:rPr>
        <w:t>Proposed resolution:</w:t>
      </w:r>
    </w:p>
    <w:p w14:paraId="1DC2A571" w14:textId="77777777" w:rsidR="00CD4834" w:rsidRDefault="00CD4834" w:rsidP="00CD4834">
      <w:pPr>
        <w:rPr>
          <w:lang w:eastAsia="sv-SE"/>
        </w:rPr>
      </w:pPr>
      <w:r>
        <w:rPr>
          <w:lang w:eastAsia="sv-SE"/>
        </w:rPr>
        <w:t>Companies are invited to provide contributions to the following meeting to resolve the issue.</w:t>
      </w:r>
    </w:p>
    <w:tbl>
      <w:tblPr>
        <w:tblStyle w:val="a9"/>
        <w:tblW w:w="0" w:type="auto"/>
        <w:tblLook w:val="04A0" w:firstRow="1" w:lastRow="0" w:firstColumn="1" w:lastColumn="0" w:noHBand="0" w:noVBand="1"/>
      </w:tblPr>
      <w:tblGrid>
        <w:gridCol w:w="1614"/>
        <w:gridCol w:w="7879"/>
      </w:tblGrid>
      <w:tr w:rsidR="001E7312" w14:paraId="2162F64F"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D9ECF14" w14:textId="77777777" w:rsidR="001E7312" w:rsidRDefault="001E7312">
            <w:pPr>
              <w:jc w:val="center"/>
              <w:rPr>
                <w:b/>
                <w:bCs/>
                <w:lang w:eastAsia="sv-SE"/>
              </w:rPr>
            </w:pPr>
            <w:r>
              <w:rPr>
                <w:b/>
                <w:bCs/>
                <w:lang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07B3311" w14:textId="77777777" w:rsidR="001E7312" w:rsidRDefault="001E7312">
            <w:pPr>
              <w:jc w:val="center"/>
              <w:rPr>
                <w:b/>
                <w:bCs/>
                <w:lang w:eastAsia="sv-SE"/>
              </w:rPr>
            </w:pPr>
            <w:r>
              <w:rPr>
                <w:b/>
                <w:bCs/>
                <w:lang w:eastAsia="sv-SE"/>
              </w:rPr>
              <w:t>Other comments</w:t>
            </w:r>
          </w:p>
        </w:tc>
      </w:tr>
      <w:tr w:rsidR="00F52794" w14:paraId="6989D5E5"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C8FF416" w14:textId="68019CA2" w:rsidR="00F52794" w:rsidRDefault="00F52794" w:rsidP="00F52794">
            <w:pPr>
              <w:jc w:val="center"/>
              <w:rPr>
                <w:lang w:eastAsia="sv-SE"/>
              </w:rPr>
            </w:pPr>
            <w:r>
              <w:rPr>
                <w:rFonts w:eastAsiaTheme="minorEastAsia" w:hint="eastAsia"/>
              </w:rPr>
              <w:t>v</w:t>
            </w:r>
            <w:r>
              <w:rPr>
                <w:rFonts w:eastAsiaTheme="minorEastAsia"/>
              </w:rPr>
              <w:t>ivo</w:t>
            </w:r>
          </w:p>
        </w:tc>
        <w:tc>
          <w:tcPr>
            <w:tcW w:w="7879" w:type="dxa"/>
            <w:tcBorders>
              <w:top w:val="single" w:sz="4" w:space="0" w:color="auto"/>
              <w:left w:val="single" w:sz="4" w:space="0" w:color="auto"/>
              <w:bottom w:val="single" w:sz="4" w:space="0" w:color="auto"/>
              <w:right w:val="single" w:sz="4" w:space="0" w:color="auto"/>
            </w:tcBorders>
            <w:vAlign w:val="center"/>
          </w:tcPr>
          <w:p w14:paraId="6993E374" w14:textId="20E2EBA3" w:rsidR="00F52794" w:rsidRDefault="00F52794" w:rsidP="00F52794">
            <w:pPr>
              <w:rPr>
                <w:lang w:eastAsia="sv-SE"/>
              </w:rPr>
            </w:pPr>
            <w:r>
              <w:rPr>
                <w:rFonts w:eastAsiaTheme="minorEastAsia" w:hint="eastAsia"/>
              </w:rPr>
              <w:t>A</w:t>
            </w:r>
            <w:r>
              <w:rPr>
                <w:rFonts w:eastAsiaTheme="minorEastAsia"/>
              </w:rPr>
              <w:t xml:space="preserve">gree with the rapporteur. </w:t>
            </w:r>
          </w:p>
        </w:tc>
      </w:tr>
      <w:tr w:rsidR="00F52794" w14:paraId="437CD0FE"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7DF9C96" w14:textId="77777777" w:rsidR="00F52794" w:rsidRDefault="00F52794" w:rsidP="00F52794">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08872400" w14:textId="77777777" w:rsidR="00F52794" w:rsidRDefault="00F52794" w:rsidP="00F52794">
            <w:pPr>
              <w:jc w:val="center"/>
              <w:rPr>
                <w:lang w:eastAsia="sv-SE"/>
              </w:rPr>
            </w:pPr>
          </w:p>
        </w:tc>
      </w:tr>
      <w:tr w:rsidR="00F52794" w14:paraId="67DE3ABB"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266A7492" w14:textId="77777777" w:rsidR="00F52794" w:rsidRDefault="00F52794" w:rsidP="00F52794">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5D06C5C7" w14:textId="77777777" w:rsidR="00F52794" w:rsidRDefault="00F52794" w:rsidP="00F52794">
            <w:pPr>
              <w:jc w:val="center"/>
              <w:rPr>
                <w:lang w:eastAsia="sv-SE"/>
              </w:rPr>
            </w:pPr>
          </w:p>
        </w:tc>
      </w:tr>
      <w:tr w:rsidR="00F52794" w14:paraId="0EC2F6C7"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3801729" w14:textId="77777777" w:rsidR="00F52794" w:rsidRDefault="00F52794" w:rsidP="00F52794">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74056A11" w14:textId="77777777" w:rsidR="00F52794" w:rsidRDefault="00F52794" w:rsidP="00F52794">
            <w:pPr>
              <w:jc w:val="center"/>
              <w:rPr>
                <w:lang w:eastAsia="sv-SE"/>
              </w:rPr>
            </w:pPr>
          </w:p>
        </w:tc>
      </w:tr>
      <w:tr w:rsidR="00F52794" w14:paraId="5A449B9F"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881F9A5" w14:textId="77777777" w:rsidR="00F52794" w:rsidRDefault="00F52794" w:rsidP="00F52794">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5D532879" w14:textId="77777777" w:rsidR="00F52794" w:rsidRDefault="00F52794" w:rsidP="00F52794">
            <w:pPr>
              <w:jc w:val="center"/>
              <w:rPr>
                <w:lang w:eastAsia="sv-SE"/>
              </w:rPr>
            </w:pPr>
          </w:p>
        </w:tc>
      </w:tr>
      <w:tr w:rsidR="00F52794" w14:paraId="6A6ACF10"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151311A9" w14:textId="77777777" w:rsidR="00F52794" w:rsidRDefault="00F52794" w:rsidP="00F52794">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17992D48" w14:textId="77777777" w:rsidR="00F52794" w:rsidRDefault="00F52794" w:rsidP="00F52794">
            <w:pPr>
              <w:jc w:val="center"/>
              <w:rPr>
                <w:lang w:eastAsia="sv-SE"/>
              </w:rPr>
            </w:pPr>
          </w:p>
        </w:tc>
      </w:tr>
      <w:tr w:rsidR="00F52794" w14:paraId="145C584A"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1E968396" w14:textId="77777777" w:rsidR="00F52794" w:rsidRDefault="00F52794" w:rsidP="00F52794">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0F42E51E" w14:textId="77777777" w:rsidR="00F52794" w:rsidRDefault="00F52794" w:rsidP="00F52794">
            <w:pPr>
              <w:jc w:val="center"/>
              <w:rPr>
                <w:lang w:eastAsia="sv-SE"/>
              </w:rPr>
            </w:pPr>
          </w:p>
        </w:tc>
      </w:tr>
    </w:tbl>
    <w:p w14:paraId="7459C556" w14:textId="77777777" w:rsidR="001E7312" w:rsidRDefault="001E7312" w:rsidP="00CD4834">
      <w:pPr>
        <w:rPr>
          <w:lang w:eastAsia="sv-SE"/>
        </w:rPr>
      </w:pPr>
    </w:p>
    <w:p w14:paraId="7CA266B5" w14:textId="385C603A" w:rsidR="00CD4834" w:rsidRDefault="00CD4834" w:rsidP="00CD4834">
      <w:pPr>
        <w:pStyle w:val="2"/>
      </w:pPr>
      <w:r>
        <w:lastRenderedPageBreak/>
        <w:t>CB-Msg3 Response</w:t>
      </w:r>
    </w:p>
    <w:p w14:paraId="44EFAF91" w14:textId="696351CE" w:rsidR="00CD4834" w:rsidRDefault="00CD4834" w:rsidP="00CD4834">
      <w:pPr>
        <w:rPr>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-11:</w:t>
      </w:r>
      <w:r>
        <w:rPr>
          <w:i/>
          <w:iCs/>
          <w:lang w:eastAsia="sv-SE"/>
        </w:rPr>
        <w:t xml:space="preserve"> </w:t>
      </w:r>
      <w:r>
        <w:rPr>
          <w:lang w:eastAsia="sv-SE"/>
        </w:rPr>
        <w:t xml:space="preserve"> </w:t>
      </w:r>
      <w:r w:rsidR="005D4132">
        <w:rPr>
          <w:lang w:eastAsia="sv-SE"/>
        </w:rPr>
        <w:t>Whether L2 ACK is supported</w:t>
      </w:r>
      <w:r>
        <w:t>.</w:t>
      </w:r>
    </w:p>
    <w:p w14:paraId="3A2F2CFC" w14:textId="77777777" w:rsidR="00CD4834" w:rsidRDefault="00CD4834" w:rsidP="00CD4834">
      <w:pPr>
        <w:rPr>
          <w:b/>
          <w:bCs/>
          <w:lang w:eastAsia="sv-SE"/>
        </w:rPr>
      </w:pPr>
      <w:r>
        <w:rPr>
          <w:b/>
          <w:bCs/>
          <w:lang w:eastAsia="sv-SE"/>
        </w:rPr>
        <w:t>Issue description:</w:t>
      </w:r>
    </w:p>
    <w:p w14:paraId="3EDD9B2F" w14:textId="5B399587" w:rsidR="005D4132" w:rsidRDefault="00CD4834" w:rsidP="005D4132">
      <w:pPr>
        <w:rPr>
          <w:rFonts w:eastAsia="Yu Mincho" w:cstheme="minorHAnsi"/>
          <w:iCs/>
          <w:lang w:eastAsia="ja-JP"/>
        </w:rPr>
      </w:pPr>
      <w:r>
        <w:rPr>
          <w:rFonts w:eastAsia="Yu Mincho" w:cstheme="minorHAnsi"/>
          <w:iCs/>
          <w:lang w:val="en-US" w:eastAsia="ja-JP"/>
        </w:rPr>
        <w:t>In RAN2#129, it was discussed</w:t>
      </w:r>
      <w:r w:rsidR="005D4132">
        <w:rPr>
          <w:rFonts w:eastAsia="Yu Mincho" w:cstheme="minorHAnsi"/>
          <w:iCs/>
          <w:lang w:val="en-US" w:eastAsia="ja-JP"/>
        </w:rPr>
        <w:t xml:space="preserve"> that whether a</w:t>
      </w:r>
      <w:r w:rsidR="005D4132" w:rsidRPr="005D4132">
        <w:rPr>
          <w:rFonts w:eastAsia="Yu Mincho" w:cstheme="minorHAnsi"/>
          <w:iCs/>
          <w:lang w:val="en-US" w:eastAsia="ja-JP"/>
        </w:rPr>
        <w:t xml:space="preserve"> CB-Msg4 without RRC message is allowed as the complete response to the CB-Msg3 in CP solution</w:t>
      </w:r>
      <w:r w:rsidR="005D4132">
        <w:rPr>
          <w:rFonts w:eastAsia="Yu Mincho" w:cstheme="minorHAnsi"/>
          <w:iCs/>
          <w:lang w:val="en-US" w:eastAsia="ja-JP"/>
        </w:rPr>
        <w:t>. This discussion was postponed to the next meeting.</w:t>
      </w:r>
    </w:p>
    <w:p w14:paraId="7DEAEEEA" w14:textId="77777777" w:rsidR="00CD4834" w:rsidRDefault="00CD4834" w:rsidP="00CD4834">
      <w:pPr>
        <w:rPr>
          <w:lang w:eastAsia="sv-SE"/>
        </w:rPr>
      </w:pPr>
      <w:r>
        <w:rPr>
          <w:lang w:eastAsia="sv-SE"/>
        </w:rPr>
        <w:t>It has been captured as editor’s note.</w:t>
      </w:r>
    </w:p>
    <w:p w14:paraId="38DC821E" w14:textId="77777777" w:rsidR="00CD4834" w:rsidRDefault="00CD4834" w:rsidP="00CD4834">
      <w:pPr>
        <w:rPr>
          <w:b/>
          <w:bCs/>
          <w:lang w:eastAsia="sv-SE"/>
        </w:rPr>
      </w:pPr>
      <w:r>
        <w:rPr>
          <w:b/>
          <w:bCs/>
          <w:lang w:eastAsia="sv-SE"/>
        </w:rPr>
        <w:t>Proposed resolution:</w:t>
      </w:r>
    </w:p>
    <w:p w14:paraId="7E787D28" w14:textId="77777777" w:rsidR="00CD4834" w:rsidRDefault="00CD4834" w:rsidP="00CD4834">
      <w:pPr>
        <w:rPr>
          <w:lang w:eastAsia="sv-SE"/>
        </w:rPr>
      </w:pPr>
      <w:r>
        <w:rPr>
          <w:lang w:eastAsia="sv-SE"/>
        </w:rPr>
        <w:t>Companies are invited to provide contributions to the following meeting to resolve the issue.</w:t>
      </w:r>
    </w:p>
    <w:tbl>
      <w:tblPr>
        <w:tblStyle w:val="a9"/>
        <w:tblW w:w="0" w:type="auto"/>
        <w:tblLook w:val="04A0" w:firstRow="1" w:lastRow="0" w:firstColumn="1" w:lastColumn="0" w:noHBand="0" w:noVBand="1"/>
      </w:tblPr>
      <w:tblGrid>
        <w:gridCol w:w="1055"/>
        <w:gridCol w:w="8574"/>
      </w:tblGrid>
      <w:tr w:rsidR="001E7312" w14:paraId="0A8FBD1F"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5699002" w14:textId="77777777" w:rsidR="001E7312" w:rsidRDefault="001E7312">
            <w:pPr>
              <w:jc w:val="center"/>
              <w:rPr>
                <w:b/>
                <w:bCs/>
                <w:lang w:eastAsia="sv-SE"/>
              </w:rPr>
            </w:pPr>
            <w:r>
              <w:rPr>
                <w:b/>
                <w:bCs/>
                <w:lang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DC6469D" w14:textId="77777777" w:rsidR="001E7312" w:rsidRDefault="001E7312">
            <w:pPr>
              <w:jc w:val="center"/>
              <w:rPr>
                <w:b/>
                <w:bCs/>
                <w:lang w:eastAsia="sv-SE"/>
              </w:rPr>
            </w:pPr>
            <w:r>
              <w:rPr>
                <w:b/>
                <w:bCs/>
                <w:lang w:eastAsia="sv-SE"/>
              </w:rPr>
              <w:t>Other comments</w:t>
            </w:r>
          </w:p>
        </w:tc>
      </w:tr>
      <w:tr w:rsidR="001E7312" w14:paraId="599505EB"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4756F7B2" w14:textId="60E3B15E" w:rsidR="001E7312" w:rsidRDefault="00BA485B">
            <w:pPr>
              <w:jc w:val="center"/>
              <w:rPr>
                <w:lang w:eastAsia="sv-SE"/>
              </w:rPr>
            </w:pPr>
            <w:r>
              <w:rPr>
                <w:lang w:eastAsia="sv-SE"/>
              </w:rPr>
              <w:t>Apple</w:t>
            </w:r>
          </w:p>
        </w:tc>
        <w:tc>
          <w:tcPr>
            <w:tcW w:w="7879" w:type="dxa"/>
            <w:tcBorders>
              <w:top w:val="single" w:sz="4" w:space="0" w:color="auto"/>
              <w:left w:val="single" w:sz="4" w:space="0" w:color="auto"/>
              <w:bottom w:val="single" w:sz="4" w:space="0" w:color="auto"/>
              <w:right w:val="single" w:sz="4" w:space="0" w:color="auto"/>
            </w:tcBorders>
            <w:vAlign w:val="center"/>
          </w:tcPr>
          <w:p w14:paraId="6E6952A9" w14:textId="57665833" w:rsidR="001E7312" w:rsidRDefault="00BA485B" w:rsidP="00BA485B">
            <w:pPr>
              <w:rPr>
                <w:lang w:eastAsia="sv-SE"/>
              </w:rPr>
            </w:pPr>
            <w:r>
              <w:rPr>
                <w:lang w:eastAsia="sv-SE"/>
              </w:rPr>
              <w:t>We think Contention Resolution ID can be used to terminate the procedure.</w:t>
            </w:r>
          </w:p>
        </w:tc>
      </w:tr>
      <w:tr w:rsidR="003079C8" w14:paraId="0264C169"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4510F132" w14:textId="7D20E8D4" w:rsidR="003079C8" w:rsidRDefault="003079C8" w:rsidP="003079C8">
            <w:pPr>
              <w:jc w:val="center"/>
              <w:rPr>
                <w:lang w:eastAsia="sv-SE"/>
              </w:rPr>
            </w:pPr>
            <w:r>
              <w:rPr>
                <w:rFonts w:eastAsiaTheme="minorEastAsia" w:hint="eastAsia"/>
              </w:rPr>
              <w:t>v</w:t>
            </w:r>
            <w:r>
              <w:rPr>
                <w:rFonts w:eastAsiaTheme="minorEastAsia"/>
              </w:rPr>
              <w:t>ivo</w:t>
            </w:r>
          </w:p>
        </w:tc>
        <w:tc>
          <w:tcPr>
            <w:tcW w:w="7879" w:type="dxa"/>
            <w:tcBorders>
              <w:top w:val="single" w:sz="4" w:space="0" w:color="auto"/>
              <w:left w:val="single" w:sz="4" w:space="0" w:color="auto"/>
              <w:bottom w:val="single" w:sz="4" w:space="0" w:color="auto"/>
              <w:right w:val="single" w:sz="4" w:space="0" w:color="auto"/>
            </w:tcBorders>
            <w:vAlign w:val="center"/>
          </w:tcPr>
          <w:p w14:paraId="3601E96D" w14:textId="5B33D3C1" w:rsidR="003079C8" w:rsidRDefault="003079C8" w:rsidP="003079C8">
            <w:pPr>
              <w:rPr>
                <w:lang w:eastAsia="sv-SE"/>
              </w:rPr>
            </w:pPr>
            <w:r>
              <w:rPr>
                <w:rFonts w:eastAsiaTheme="minorEastAsia" w:hint="eastAsia"/>
              </w:rPr>
              <w:t>A</w:t>
            </w:r>
            <w:r>
              <w:rPr>
                <w:rFonts w:eastAsiaTheme="minorEastAsia"/>
              </w:rPr>
              <w:t>gree with the rapporteur.</w:t>
            </w:r>
            <w:r w:rsidR="008B2C06">
              <w:rPr>
                <w:rFonts w:eastAsiaTheme="minorEastAsia"/>
              </w:rPr>
              <w:t xml:space="preserve"> But we hold a view that the CB-Ms</w:t>
            </w:r>
            <w:r w:rsidR="008B2C06">
              <w:rPr>
                <w:rFonts w:eastAsiaTheme="minorEastAsia" w:hint="eastAsia"/>
              </w:rPr>
              <w:t>g</w:t>
            </w:r>
            <w:r w:rsidR="008B2C06">
              <w:rPr>
                <w:rFonts w:eastAsiaTheme="minorEastAsia"/>
              </w:rPr>
              <w:t>3 EDT should follow the EDT procedure that no L2 ACK is introduced</w:t>
            </w:r>
            <w:r w:rsidR="00421A71">
              <w:rPr>
                <w:rFonts w:eastAsiaTheme="minorEastAsia"/>
              </w:rPr>
              <w:t xml:space="preserve"> for simplicity</w:t>
            </w:r>
            <w:r w:rsidR="008B2C06">
              <w:rPr>
                <w:rFonts w:eastAsiaTheme="minorEastAsia"/>
              </w:rPr>
              <w:t xml:space="preserve">. </w:t>
            </w:r>
          </w:p>
        </w:tc>
      </w:tr>
      <w:tr w:rsidR="003079C8" w14:paraId="3AB5654A"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E5C7F35" w14:textId="2E30BE40" w:rsidR="003079C8" w:rsidRPr="0023377B" w:rsidRDefault="0023377B" w:rsidP="003079C8">
            <w:pPr>
              <w:jc w:val="center"/>
              <w:rPr>
                <w:rFonts w:eastAsiaTheme="minorEastAsia"/>
              </w:rPr>
            </w:pPr>
            <w:r>
              <w:rPr>
                <w:rFonts w:eastAsiaTheme="minorEastAsia" w:hint="eastAsia"/>
              </w:rPr>
              <w:t>OPPO</w:t>
            </w:r>
          </w:p>
        </w:tc>
        <w:tc>
          <w:tcPr>
            <w:tcW w:w="7879" w:type="dxa"/>
            <w:tcBorders>
              <w:top w:val="single" w:sz="4" w:space="0" w:color="auto"/>
              <w:left w:val="single" w:sz="4" w:space="0" w:color="auto"/>
              <w:bottom w:val="single" w:sz="4" w:space="0" w:color="auto"/>
              <w:right w:val="single" w:sz="4" w:space="0" w:color="auto"/>
            </w:tcBorders>
            <w:vAlign w:val="center"/>
          </w:tcPr>
          <w:p w14:paraId="6D88F895" w14:textId="54DBAFF8" w:rsidR="003079C8" w:rsidRPr="0023377B" w:rsidRDefault="0023377B" w:rsidP="003079C8">
            <w:pPr>
              <w:jc w:val="center"/>
              <w:rPr>
                <w:rFonts w:eastAsiaTheme="minorEastAsia"/>
              </w:rPr>
            </w:pPr>
            <w:r>
              <w:rPr>
                <w:rFonts w:eastAsiaTheme="minorEastAsia"/>
              </w:rPr>
              <w:t>Y</w:t>
            </w:r>
            <w:r>
              <w:rPr>
                <w:rFonts w:eastAsiaTheme="minorEastAsia" w:hint="eastAsia"/>
              </w:rPr>
              <w:t xml:space="preserve">es it can be used, but only contention </w:t>
            </w:r>
            <w:r>
              <w:rPr>
                <w:rFonts w:eastAsiaTheme="minorEastAsia"/>
              </w:rPr>
              <w:t>resolution</w:t>
            </w:r>
            <w:r>
              <w:rPr>
                <w:rFonts w:eastAsiaTheme="minorEastAsia" w:hint="eastAsia"/>
              </w:rPr>
              <w:t xml:space="preserve"> ID is not sufficient</w:t>
            </w:r>
          </w:p>
        </w:tc>
      </w:tr>
      <w:tr w:rsidR="003079C8" w14:paraId="36AAB818"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BFB96C8" w14:textId="2EAD9693" w:rsidR="003079C8" w:rsidRDefault="00DE4700" w:rsidP="003079C8">
            <w:pPr>
              <w:jc w:val="center"/>
              <w:rPr>
                <w:lang w:eastAsia="sv-SE"/>
              </w:rPr>
            </w:pPr>
            <w:r>
              <w:rPr>
                <w:lang w:eastAsia="sv-SE"/>
              </w:rPr>
              <w:t>Samsung</w:t>
            </w:r>
          </w:p>
        </w:tc>
        <w:tc>
          <w:tcPr>
            <w:tcW w:w="7879" w:type="dxa"/>
            <w:tcBorders>
              <w:top w:val="single" w:sz="4" w:space="0" w:color="auto"/>
              <w:left w:val="single" w:sz="4" w:space="0" w:color="auto"/>
              <w:bottom w:val="single" w:sz="4" w:space="0" w:color="auto"/>
              <w:right w:val="single" w:sz="4" w:space="0" w:color="auto"/>
            </w:tcBorders>
            <w:vAlign w:val="center"/>
          </w:tcPr>
          <w:p w14:paraId="5DD45AC2" w14:textId="6C68D60C" w:rsidR="003079C8" w:rsidRDefault="00DE4700" w:rsidP="00DE4700">
            <w:pPr>
              <w:jc w:val="left"/>
              <w:rPr>
                <w:lang w:eastAsia="sv-SE"/>
              </w:rPr>
            </w:pPr>
            <w:r>
              <w:rPr>
                <w:lang w:eastAsia="sv-SE"/>
              </w:rPr>
              <w:t>We think at least it can be agreed that for UP solution, no L2 ACK will be introduced. In other words, for UP solution, there needs to be an RRC message following Msg3</w:t>
            </w:r>
            <w:r w:rsidR="00401B2E">
              <w:rPr>
                <w:lang w:eastAsia="sv-SE"/>
              </w:rPr>
              <w:t xml:space="preserve"> to end the procedures</w:t>
            </w:r>
            <w:r>
              <w:rPr>
                <w:lang w:eastAsia="sv-SE"/>
              </w:rPr>
              <w:t xml:space="preserve">. </w:t>
            </w:r>
            <w:r w:rsidR="00732586">
              <w:rPr>
                <w:lang w:eastAsia="sv-SE"/>
              </w:rPr>
              <w:t xml:space="preserve">Then we can discuss what to do for CP solution based on contributions. </w:t>
            </w:r>
          </w:p>
        </w:tc>
      </w:tr>
      <w:tr w:rsidR="00E14F3C" w14:paraId="6A8060EE"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4E652E9C" w14:textId="62D33FB1" w:rsidR="00E14F3C" w:rsidRDefault="00E14F3C" w:rsidP="00E14F3C">
            <w:pPr>
              <w:jc w:val="center"/>
              <w:rPr>
                <w:lang w:eastAsia="sv-SE"/>
              </w:rPr>
            </w:pPr>
            <w:r>
              <w:rPr>
                <w:rFonts w:eastAsiaTheme="minorEastAsia" w:hint="eastAsia"/>
              </w:rPr>
              <w:t>Nokia</w:t>
            </w:r>
          </w:p>
        </w:tc>
        <w:tc>
          <w:tcPr>
            <w:tcW w:w="7879" w:type="dxa"/>
            <w:tcBorders>
              <w:top w:val="single" w:sz="4" w:space="0" w:color="auto"/>
              <w:left w:val="single" w:sz="4" w:space="0" w:color="auto"/>
              <w:bottom w:val="single" w:sz="4" w:space="0" w:color="auto"/>
              <w:right w:val="single" w:sz="4" w:space="0" w:color="auto"/>
            </w:tcBorders>
            <w:vAlign w:val="center"/>
          </w:tcPr>
          <w:p w14:paraId="1AB9F1DD" w14:textId="5D3F48E8" w:rsidR="00E14F3C" w:rsidRDefault="00E14F3C" w:rsidP="00E14F3C">
            <w:pPr>
              <w:jc w:val="left"/>
              <w:rPr>
                <w:lang w:eastAsia="sv-SE"/>
              </w:rPr>
            </w:pPr>
            <w:r>
              <w:rPr>
                <w:rFonts w:eastAsiaTheme="minorEastAsia" w:hint="eastAsia"/>
              </w:rPr>
              <w:t xml:space="preserve">Agree with Apple. </w:t>
            </w:r>
            <w:r w:rsidRPr="004B2657">
              <w:rPr>
                <w:rFonts w:eastAsiaTheme="minorEastAsia"/>
              </w:rPr>
              <w:t>If only CR ID is included it is clear that no further monitoring is expected from the UE (since no C-RNTI is assigned)</w:t>
            </w:r>
          </w:p>
        </w:tc>
      </w:tr>
      <w:tr w:rsidR="003079C8" w14:paraId="5315834A"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A138CC3" w14:textId="5F9CA2F3" w:rsidR="003079C8" w:rsidRDefault="00744259" w:rsidP="003079C8">
            <w:pPr>
              <w:jc w:val="center"/>
              <w:rPr>
                <w:lang w:eastAsia="sv-SE"/>
              </w:rPr>
            </w:pPr>
            <w:r>
              <w:rPr>
                <w:lang w:eastAsia="sv-SE"/>
              </w:rPr>
              <w:t>Qualcomm</w:t>
            </w:r>
          </w:p>
        </w:tc>
        <w:tc>
          <w:tcPr>
            <w:tcW w:w="7879" w:type="dxa"/>
            <w:tcBorders>
              <w:top w:val="single" w:sz="4" w:space="0" w:color="auto"/>
              <w:left w:val="single" w:sz="4" w:space="0" w:color="auto"/>
              <w:bottom w:val="single" w:sz="4" w:space="0" w:color="auto"/>
              <w:right w:val="single" w:sz="4" w:space="0" w:color="auto"/>
            </w:tcBorders>
            <w:vAlign w:val="center"/>
          </w:tcPr>
          <w:p w14:paraId="75DA1619" w14:textId="5D2460EF" w:rsidR="00B55674" w:rsidRDefault="00B55674" w:rsidP="00744259">
            <w:pPr>
              <w:jc w:val="left"/>
              <w:rPr>
                <w:lang w:eastAsia="sv-SE"/>
              </w:rPr>
            </w:pPr>
            <w:r>
              <w:rPr>
                <w:lang w:eastAsia="sv-SE"/>
              </w:rPr>
              <w:t>We agree with Samsung that for UP solution, RRC message would be needed to release UE.</w:t>
            </w:r>
          </w:p>
          <w:p w14:paraId="32143D2F" w14:textId="0DEBC5AD" w:rsidR="003079C8" w:rsidRDefault="00536B98" w:rsidP="00744259">
            <w:pPr>
              <w:jc w:val="left"/>
              <w:rPr>
                <w:lang w:eastAsia="sv-SE"/>
              </w:rPr>
            </w:pPr>
            <w:r>
              <w:rPr>
                <w:lang w:eastAsia="sv-SE"/>
              </w:rPr>
              <w:t xml:space="preserve">For CP solution, there is no need for </w:t>
            </w:r>
            <w:r w:rsidR="00FA71EA">
              <w:rPr>
                <w:lang w:eastAsia="sv-SE"/>
              </w:rPr>
              <w:t>RRC message if there is no further DL data.</w:t>
            </w:r>
            <w:r w:rsidR="007568E5">
              <w:rPr>
                <w:lang w:eastAsia="sv-SE"/>
              </w:rPr>
              <w:t xml:space="preserve"> Simply what we need to follow is the following</w:t>
            </w:r>
            <w:r w:rsidR="004F2A38">
              <w:rPr>
                <w:lang w:eastAsia="sv-SE"/>
              </w:rPr>
              <w:t xml:space="preserve"> </w:t>
            </w:r>
            <w:proofErr w:type="spellStart"/>
            <w:r w:rsidR="004F2A38">
              <w:rPr>
                <w:lang w:eastAsia="sv-SE"/>
              </w:rPr>
              <w:t>behavior</w:t>
            </w:r>
            <w:proofErr w:type="spellEnd"/>
            <w:r w:rsidR="004F2A38">
              <w:rPr>
                <w:lang w:eastAsia="sv-SE"/>
              </w:rPr>
              <w:t xml:space="preserve">, L2 ACK is equivalent to receiving empty </w:t>
            </w:r>
            <w:proofErr w:type="spellStart"/>
            <w:r w:rsidR="004F2A38">
              <w:rPr>
                <w:lang w:eastAsia="sv-SE"/>
              </w:rPr>
              <w:t>RRCEarlyDataComplete</w:t>
            </w:r>
            <w:proofErr w:type="spellEnd"/>
            <w:r w:rsidR="004F2A38">
              <w:rPr>
                <w:lang w:eastAsia="sv-SE"/>
              </w:rPr>
              <w:t xml:space="preserve"> message.</w:t>
            </w:r>
          </w:p>
          <w:p w14:paraId="3B0BE9CF" w14:textId="21AFDAEA" w:rsidR="004F2A38" w:rsidRDefault="004F2A38" w:rsidP="00744259">
            <w:pPr>
              <w:jc w:val="left"/>
              <w:rPr>
                <w:lang w:eastAsia="sv-SE"/>
              </w:rPr>
            </w:pPr>
            <w:r w:rsidRPr="004F2A38">
              <w:rPr>
                <w:noProof/>
                <w:lang w:val="en-US"/>
              </w:rPr>
              <w:drawing>
                <wp:inline distT="0" distB="0" distL="0" distR="0" wp14:anchorId="726E089D" wp14:editId="024D656D">
                  <wp:extent cx="6120765" cy="509270"/>
                  <wp:effectExtent l="0" t="0" r="0" b="5080"/>
                  <wp:docPr id="7235104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510459" name=""/>
                          <pic:cNvPicPr/>
                        </pic:nvPicPr>
                        <pic:blipFill>
                          <a:blip r:embed="rId12"/>
                          <a:stretch>
                            <a:fillRect/>
                          </a:stretch>
                        </pic:blipFill>
                        <pic:spPr>
                          <a:xfrm>
                            <a:off x="0" y="0"/>
                            <a:ext cx="6120765" cy="509270"/>
                          </a:xfrm>
                          <a:prstGeom prst="rect">
                            <a:avLst/>
                          </a:prstGeom>
                        </pic:spPr>
                      </pic:pic>
                    </a:graphicData>
                  </a:graphic>
                </wp:inline>
              </w:drawing>
            </w:r>
          </w:p>
        </w:tc>
      </w:tr>
      <w:tr w:rsidR="003079C8" w14:paraId="70037DD7"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7B5A8698" w14:textId="69D9E8D1" w:rsidR="003079C8" w:rsidRPr="00F51DF6" w:rsidRDefault="00F51DF6" w:rsidP="003079C8">
            <w:pPr>
              <w:jc w:val="center"/>
              <w:rPr>
                <w:rFonts w:eastAsiaTheme="minorEastAsia" w:hint="eastAsia"/>
              </w:rPr>
            </w:pPr>
            <w:r>
              <w:rPr>
                <w:rFonts w:eastAsiaTheme="minorEastAsia" w:hint="eastAsia"/>
              </w:rPr>
              <w:t>Z</w:t>
            </w:r>
            <w:r>
              <w:rPr>
                <w:rFonts w:eastAsiaTheme="minorEastAsia"/>
              </w:rPr>
              <w:t>TE</w:t>
            </w:r>
          </w:p>
        </w:tc>
        <w:tc>
          <w:tcPr>
            <w:tcW w:w="7879" w:type="dxa"/>
            <w:tcBorders>
              <w:top w:val="single" w:sz="4" w:space="0" w:color="auto"/>
              <w:left w:val="single" w:sz="4" w:space="0" w:color="auto"/>
              <w:bottom w:val="single" w:sz="4" w:space="0" w:color="auto"/>
              <w:right w:val="single" w:sz="4" w:space="0" w:color="auto"/>
            </w:tcBorders>
            <w:vAlign w:val="center"/>
          </w:tcPr>
          <w:p w14:paraId="4A7FA293" w14:textId="77777777" w:rsidR="003079C8" w:rsidRDefault="00F51DF6" w:rsidP="00F51DF6">
            <w:pPr>
              <w:rPr>
                <w:lang w:eastAsia="sv-SE"/>
              </w:rPr>
            </w:pPr>
            <w:r>
              <w:rPr>
                <w:rFonts w:eastAsiaTheme="minorEastAsia"/>
              </w:rPr>
              <w:t xml:space="preserve">Agree with Apple and Nokia that </w:t>
            </w:r>
            <w:r>
              <w:rPr>
                <w:lang w:eastAsia="sv-SE"/>
              </w:rPr>
              <w:t xml:space="preserve">Contention Resolution ID </w:t>
            </w:r>
            <w:r>
              <w:rPr>
                <w:lang w:eastAsia="sv-SE"/>
              </w:rPr>
              <w:t xml:space="preserve">certainly </w:t>
            </w:r>
            <w:r>
              <w:rPr>
                <w:lang w:eastAsia="sv-SE"/>
              </w:rPr>
              <w:t xml:space="preserve">can be </w:t>
            </w:r>
            <w:r>
              <w:rPr>
                <w:lang w:eastAsia="sv-SE"/>
              </w:rPr>
              <w:t>used to terminate the procedure for CP solution.</w:t>
            </w:r>
          </w:p>
          <w:p w14:paraId="5AEA77D1" w14:textId="3C40DA1A" w:rsidR="00F51DF6" w:rsidRPr="00F51DF6" w:rsidRDefault="00F51DF6" w:rsidP="00F51DF6">
            <w:pPr>
              <w:rPr>
                <w:rFonts w:eastAsiaTheme="minorEastAsia" w:hint="eastAsia"/>
              </w:rPr>
            </w:pPr>
            <w:r>
              <w:rPr>
                <w:lang w:eastAsia="sv-SE"/>
              </w:rPr>
              <w:t xml:space="preserve">Agree with </w:t>
            </w:r>
            <w:r>
              <w:rPr>
                <w:lang w:eastAsia="sv-SE"/>
              </w:rPr>
              <w:t>Samsung that for UP solution, RRC message would be needed.</w:t>
            </w:r>
          </w:p>
        </w:tc>
      </w:tr>
    </w:tbl>
    <w:p w14:paraId="37E91E30" w14:textId="77777777" w:rsidR="00CD4834" w:rsidRPr="00CD4834" w:rsidRDefault="00CD4834" w:rsidP="00CD4834"/>
    <w:p w14:paraId="76FA0241" w14:textId="77A92EA0" w:rsidR="005D4132" w:rsidRDefault="005D4132" w:rsidP="005D4132">
      <w:pPr>
        <w:rPr>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-12:</w:t>
      </w:r>
      <w:r>
        <w:rPr>
          <w:i/>
          <w:iCs/>
          <w:lang w:eastAsia="sv-SE"/>
        </w:rPr>
        <w:t xml:space="preserve"> </w:t>
      </w:r>
      <w:r>
        <w:rPr>
          <w:lang w:eastAsia="sv-SE"/>
        </w:rPr>
        <w:t xml:space="preserve"> </w:t>
      </w:r>
      <w:r>
        <w:rPr>
          <w:rFonts w:eastAsia="Yu Mincho" w:cstheme="minorHAnsi" w:hint="eastAsia"/>
          <w:iCs/>
          <w:lang w:eastAsia="ja-JP"/>
        </w:rPr>
        <w:t>FFS how the multiplexing is organized</w:t>
      </w:r>
      <w:r>
        <w:t>.</w:t>
      </w:r>
    </w:p>
    <w:p w14:paraId="70355D37" w14:textId="77777777" w:rsidR="005D4132" w:rsidRDefault="005D4132" w:rsidP="005D4132">
      <w:pPr>
        <w:rPr>
          <w:b/>
          <w:bCs/>
          <w:lang w:eastAsia="sv-SE"/>
        </w:rPr>
      </w:pPr>
      <w:r>
        <w:rPr>
          <w:b/>
          <w:bCs/>
          <w:lang w:eastAsia="sv-SE"/>
        </w:rPr>
        <w:t>Issue description:</w:t>
      </w:r>
    </w:p>
    <w:p w14:paraId="11A91087" w14:textId="3B5107A9" w:rsidR="005D4132" w:rsidRPr="005D4132" w:rsidRDefault="005D4132" w:rsidP="005D4132">
      <w:pPr>
        <w:rPr>
          <w:lang w:eastAsia="sv-SE"/>
        </w:rPr>
      </w:pPr>
      <w:r w:rsidRPr="005D4132">
        <w:rPr>
          <w:lang w:eastAsia="sv-SE"/>
        </w:rPr>
        <w:t>In</w:t>
      </w:r>
      <w:r>
        <w:rPr>
          <w:lang w:eastAsia="sv-SE"/>
        </w:rPr>
        <w:t xml:space="preserve"> RAN2#129bis, we confirmed the working assumption that </w:t>
      </w:r>
      <w:r>
        <w:rPr>
          <w:rFonts w:eastAsia="Yu Mincho" w:cstheme="minorHAnsi"/>
          <w:iCs/>
          <w:lang w:eastAsia="ja-JP"/>
        </w:rPr>
        <w:t xml:space="preserve">one CB-Msg4 can target multiple UEs simultaneously. And how the multiplexing is organized is FFS. </w:t>
      </w:r>
    </w:p>
    <w:tbl>
      <w:tblPr>
        <w:tblStyle w:val="a9"/>
        <w:tblW w:w="0" w:type="auto"/>
        <w:tblLook w:val="04A0" w:firstRow="1" w:lastRow="0" w:firstColumn="1" w:lastColumn="0" w:noHBand="0" w:noVBand="1"/>
      </w:tblPr>
      <w:tblGrid>
        <w:gridCol w:w="9629"/>
      </w:tblGrid>
      <w:tr w:rsidR="005D4132" w14:paraId="39FA5194" w14:textId="77777777" w:rsidTr="005D4132">
        <w:tc>
          <w:tcPr>
            <w:tcW w:w="9629" w:type="dxa"/>
          </w:tcPr>
          <w:p w14:paraId="2A965C48" w14:textId="77777777" w:rsidR="005D4132" w:rsidRDefault="005D4132" w:rsidP="005D4132">
            <w:pPr>
              <w:spacing w:after="180" w:line="252" w:lineRule="auto"/>
              <w:rPr>
                <w:rFonts w:eastAsia="Yu Mincho" w:cstheme="minorHAnsi"/>
                <w:iCs/>
                <w:lang w:eastAsia="ja-JP"/>
              </w:rPr>
            </w:pPr>
            <w:r>
              <w:rPr>
                <w:rFonts w:eastAsia="Yu Mincho" w:cstheme="minorHAnsi"/>
                <w:iCs/>
                <w:lang w:eastAsia="ja-JP"/>
              </w:rPr>
              <w:t>RAN2#129bis agreement:</w:t>
            </w:r>
          </w:p>
          <w:p w14:paraId="6CC0C2B3" w14:textId="58ABE9BA" w:rsidR="005D4132" w:rsidRDefault="005D4132" w:rsidP="005D4132">
            <w:pPr>
              <w:pStyle w:val="a7"/>
              <w:numPr>
                <w:ilvl w:val="0"/>
                <w:numId w:val="17"/>
              </w:numPr>
              <w:spacing w:line="252" w:lineRule="auto"/>
              <w:rPr>
                <w:b/>
                <w:bCs/>
                <w:lang w:eastAsia="sv-SE"/>
              </w:rPr>
            </w:pPr>
            <w:r w:rsidRPr="005D4132">
              <w:rPr>
                <w:rFonts w:eastAsia="Yu Mincho" w:cstheme="minorHAnsi" w:hint="eastAsia"/>
                <w:iCs/>
                <w:lang w:eastAsia="ja-JP"/>
              </w:rPr>
              <w:t>RAN2 confirms the working assumption that one CB-Msg4 can target multiple UEs simultaneously. FFS how the multiplexing is organized.</w:t>
            </w:r>
          </w:p>
        </w:tc>
      </w:tr>
    </w:tbl>
    <w:p w14:paraId="0233A31B" w14:textId="77777777" w:rsidR="005D4132" w:rsidRDefault="005D4132" w:rsidP="005D4132">
      <w:pPr>
        <w:rPr>
          <w:b/>
          <w:bCs/>
          <w:lang w:eastAsia="sv-SE"/>
        </w:rPr>
      </w:pPr>
    </w:p>
    <w:p w14:paraId="778F15DC" w14:textId="77777777" w:rsidR="005D4132" w:rsidRDefault="005D4132" w:rsidP="005D4132">
      <w:pPr>
        <w:rPr>
          <w:lang w:eastAsia="sv-SE"/>
        </w:rPr>
      </w:pPr>
      <w:r>
        <w:rPr>
          <w:lang w:eastAsia="sv-SE"/>
        </w:rPr>
        <w:t>It has been captured as editor’s note.</w:t>
      </w:r>
    </w:p>
    <w:p w14:paraId="47468292" w14:textId="77777777" w:rsidR="005D4132" w:rsidRDefault="005D4132" w:rsidP="005D4132">
      <w:pPr>
        <w:rPr>
          <w:b/>
          <w:bCs/>
          <w:lang w:eastAsia="sv-SE"/>
        </w:rPr>
      </w:pPr>
      <w:r>
        <w:rPr>
          <w:b/>
          <w:bCs/>
          <w:lang w:eastAsia="sv-SE"/>
        </w:rPr>
        <w:t>Proposed resolution:</w:t>
      </w:r>
    </w:p>
    <w:p w14:paraId="770BF95F" w14:textId="77777777" w:rsidR="005D4132" w:rsidRDefault="005D4132" w:rsidP="005D4132">
      <w:pPr>
        <w:rPr>
          <w:lang w:eastAsia="sv-SE"/>
        </w:rPr>
      </w:pPr>
      <w:r>
        <w:rPr>
          <w:lang w:eastAsia="sv-SE"/>
        </w:rPr>
        <w:t>Companies are invited to provide contributions to the following meeting to resolve the issue.</w:t>
      </w:r>
    </w:p>
    <w:tbl>
      <w:tblPr>
        <w:tblStyle w:val="a9"/>
        <w:tblW w:w="0" w:type="auto"/>
        <w:tblLook w:val="04A0" w:firstRow="1" w:lastRow="0" w:firstColumn="1" w:lastColumn="0" w:noHBand="0" w:noVBand="1"/>
      </w:tblPr>
      <w:tblGrid>
        <w:gridCol w:w="1614"/>
        <w:gridCol w:w="7879"/>
      </w:tblGrid>
      <w:tr w:rsidR="001E7312" w14:paraId="52B76C89"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8BF1988" w14:textId="77777777" w:rsidR="001E7312" w:rsidRDefault="001E7312">
            <w:pPr>
              <w:jc w:val="center"/>
              <w:rPr>
                <w:b/>
                <w:bCs/>
                <w:lang w:eastAsia="sv-SE"/>
              </w:rPr>
            </w:pPr>
            <w:r>
              <w:rPr>
                <w:b/>
                <w:bCs/>
                <w:lang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6436646" w14:textId="77777777" w:rsidR="001E7312" w:rsidRDefault="001E7312">
            <w:pPr>
              <w:jc w:val="center"/>
              <w:rPr>
                <w:b/>
                <w:bCs/>
                <w:lang w:eastAsia="sv-SE"/>
              </w:rPr>
            </w:pPr>
            <w:r>
              <w:rPr>
                <w:b/>
                <w:bCs/>
                <w:lang w:eastAsia="sv-SE"/>
              </w:rPr>
              <w:t>Other comments</w:t>
            </w:r>
          </w:p>
        </w:tc>
      </w:tr>
      <w:tr w:rsidR="001E7312" w14:paraId="2EA9819E"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1CBAD31" w14:textId="29A5FC07" w:rsidR="001E7312" w:rsidRDefault="00BA485B">
            <w:pPr>
              <w:jc w:val="center"/>
              <w:rPr>
                <w:lang w:eastAsia="sv-SE"/>
              </w:rPr>
            </w:pPr>
            <w:r>
              <w:rPr>
                <w:lang w:eastAsia="sv-SE"/>
              </w:rPr>
              <w:t>Apple</w:t>
            </w:r>
          </w:p>
        </w:tc>
        <w:tc>
          <w:tcPr>
            <w:tcW w:w="7879" w:type="dxa"/>
            <w:tcBorders>
              <w:top w:val="single" w:sz="4" w:space="0" w:color="auto"/>
              <w:left w:val="single" w:sz="4" w:space="0" w:color="auto"/>
              <w:bottom w:val="single" w:sz="4" w:space="0" w:color="auto"/>
              <w:right w:val="single" w:sz="4" w:space="0" w:color="auto"/>
            </w:tcBorders>
            <w:vAlign w:val="center"/>
          </w:tcPr>
          <w:p w14:paraId="5DC02071" w14:textId="484B62C7" w:rsidR="001E7312" w:rsidRDefault="00BA485B" w:rsidP="00BA485B">
            <w:pPr>
              <w:rPr>
                <w:lang w:eastAsia="sv-SE"/>
              </w:rPr>
            </w:pPr>
            <w:r>
              <w:rPr>
                <w:lang w:eastAsia="sv-SE"/>
              </w:rPr>
              <w:t>Prefer rapporteur to provide a structure first.</w:t>
            </w:r>
          </w:p>
        </w:tc>
      </w:tr>
      <w:tr w:rsidR="001E7312" w14:paraId="7DB9CAF6"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7DE59D3" w14:textId="6DBA89CE" w:rsidR="001E7312" w:rsidRPr="0002036D" w:rsidRDefault="0002036D">
            <w:pPr>
              <w:jc w:val="center"/>
              <w:rPr>
                <w:rFonts w:eastAsiaTheme="minorEastAsia"/>
              </w:rPr>
            </w:pPr>
            <w:r>
              <w:rPr>
                <w:rFonts w:eastAsiaTheme="minorEastAsia" w:hint="eastAsia"/>
              </w:rPr>
              <w:lastRenderedPageBreak/>
              <w:t>v</w:t>
            </w:r>
            <w:r>
              <w:rPr>
                <w:rFonts w:eastAsiaTheme="minorEastAsia"/>
              </w:rPr>
              <w:t>ivo</w:t>
            </w:r>
          </w:p>
        </w:tc>
        <w:tc>
          <w:tcPr>
            <w:tcW w:w="7879" w:type="dxa"/>
            <w:tcBorders>
              <w:top w:val="single" w:sz="4" w:space="0" w:color="auto"/>
              <w:left w:val="single" w:sz="4" w:space="0" w:color="auto"/>
              <w:bottom w:val="single" w:sz="4" w:space="0" w:color="auto"/>
              <w:right w:val="single" w:sz="4" w:space="0" w:color="auto"/>
            </w:tcBorders>
            <w:vAlign w:val="center"/>
          </w:tcPr>
          <w:p w14:paraId="6828BBCE" w14:textId="0D789C73" w:rsidR="001E7312" w:rsidRDefault="0002036D" w:rsidP="0002036D">
            <w:pPr>
              <w:rPr>
                <w:lang w:eastAsia="sv-SE"/>
              </w:rPr>
            </w:pPr>
            <w:r>
              <w:rPr>
                <w:rFonts w:eastAsiaTheme="minorEastAsia" w:hint="eastAsia"/>
              </w:rPr>
              <w:t>A</w:t>
            </w:r>
            <w:r>
              <w:rPr>
                <w:rFonts w:eastAsiaTheme="minorEastAsia"/>
              </w:rPr>
              <w:t>gree with the rapporteur.</w:t>
            </w:r>
            <w:r w:rsidR="00F87C85">
              <w:rPr>
                <w:rFonts w:eastAsiaTheme="minorEastAsia"/>
              </w:rPr>
              <w:t xml:space="preserve"> New MAC PDU format should be considered.</w:t>
            </w:r>
          </w:p>
        </w:tc>
      </w:tr>
      <w:tr w:rsidR="001E7312" w14:paraId="36CE195B"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BAC4C9B" w14:textId="016DA528" w:rsidR="001E7312" w:rsidRDefault="0088722B">
            <w:pPr>
              <w:jc w:val="center"/>
              <w:rPr>
                <w:lang w:eastAsia="sv-SE"/>
              </w:rPr>
            </w:pPr>
            <w:r>
              <w:rPr>
                <w:lang w:eastAsia="sv-SE"/>
              </w:rPr>
              <w:t>Qualcomm</w:t>
            </w:r>
          </w:p>
        </w:tc>
        <w:tc>
          <w:tcPr>
            <w:tcW w:w="7879" w:type="dxa"/>
            <w:tcBorders>
              <w:top w:val="single" w:sz="4" w:space="0" w:color="auto"/>
              <w:left w:val="single" w:sz="4" w:space="0" w:color="auto"/>
              <w:bottom w:val="single" w:sz="4" w:space="0" w:color="auto"/>
              <w:right w:val="single" w:sz="4" w:space="0" w:color="auto"/>
            </w:tcBorders>
            <w:vAlign w:val="center"/>
          </w:tcPr>
          <w:p w14:paraId="7C03BF48" w14:textId="00E16E80" w:rsidR="001E7312" w:rsidRDefault="0088722B" w:rsidP="0088722B">
            <w:pPr>
              <w:jc w:val="left"/>
              <w:rPr>
                <w:lang w:eastAsia="sv-SE"/>
              </w:rPr>
            </w:pPr>
            <w:r>
              <w:rPr>
                <w:lang w:eastAsia="sv-SE"/>
              </w:rPr>
              <w:t xml:space="preserve">We will probably need new MAC </w:t>
            </w:r>
            <w:proofErr w:type="spellStart"/>
            <w:r>
              <w:rPr>
                <w:lang w:eastAsia="sv-SE"/>
              </w:rPr>
              <w:t>subheader</w:t>
            </w:r>
            <w:proofErr w:type="spellEnd"/>
            <w:r>
              <w:rPr>
                <w:lang w:eastAsia="sv-SE"/>
              </w:rPr>
              <w:t xml:space="preserve"> and</w:t>
            </w:r>
            <w:r w:rsidR="00A07D24">
              <w:rPr>
                <w:lang w:eastAsia="sv-SE"/>
              </w:rPr>
              <w:t xml:space="preserve"> MAC SDU format. We first need to conclude what different formats can be supported, e.g.,</w:t>
            </w:r>
            <w:r w:rsidR="0068581F">
              <w:rPr>
                <w:lang w:eastAsia="sv-SE"/>
              </w:rPr>
              <w:t xml:space="preserve"> L2 ACK format, success response</w:t>
            </w:r>
            <w:r w:rsidR="0021182D">
              <w:rPr>
                <w:lang w:eastAsia="sv-SE"/>
              </w:rPr>
              <w:t xml:space="preserve"> without RRC and with RRC</w:t>
            </w:r>
            <w:r w:rsidR="0068581F">
              <w:rPr>
                <w:lang w:eastAsia="sv-SE"/>
              </w:rPr>
              <w:t xml:space="preserve"> format</w:t>
            </w:r>
            <w:r w:rsidR="0021182D">
              <w:rPr>
                <w:lang w:eastAsia="sv-SE"/>
              </w:rPr>
              <w:t>s</w:t>
            </w:r>
            <w:r w:rsidR="0068581F">
              <w:rPr>
                <w:lang w:eastAsia="sv-SE"/>
              </w:rPr>
              <w:t>, backoff, etc.</w:t>
            </w:r>
          </w:p>
        </w:tc>
      </w:tr>
      <w:tr w:rsidR="001E7312" w14:paraId="3DE05842"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1BAF76A0" w14:textId="2CC7755F" w:rsidR="001E7312" w:rsidRPr="002F11BD" w:rsidRDefault="002F11BD">
            <w:pPr>
              <w:jc w:val="center"/>
              <w:rPr>
                <w:rFonts w:eastAsiaTheme="minorEastAsia" w:hint="eastAsia"/>
              </w:rPr>
            </w:pPr>
            <w:r>
              <w:rPr>
                <w:rFonts w:eastAsiaTheme="minorEastAsia" w:hint="eastAsia"/>
              </w:rPr>
              <w:t>Z</w:t>
            </w:r>
            <w:r>
              <w:rPr>
                <w:rFonts w:eastAsiaTheme="minorEastAsia"/>
              </w:rPr>
              <w:t>TE</w:t>
            </w:r>
          </w:p>
        </w:tc>
        <w:tc>
          <w:tcPr>
            <w:tcW w:w="7879" w:type="dxa"/>
            <w:tcBorders>
              <w:top w:val="single" w:sz="4" w:space="0" w:color="auto"/>
              <w:left w:val="single" w:sz="4" w:space="0" w:color="auto"/>
              <w:bottom w:val="single" w:sz="4" w:space="0" w:color="auto"/>
              <w:right w:val="single" w:sz="4" w:space="0" w:color="auto"/>
            </w:tcBorders>
            <w:vAlign w:val="center"/>
          </w:tcPr>
          <w:p w14:paraId="3566A54D" w14:textId="66DD0A62" w:rsidR="001E7312" w:rsidRDefault="002F11BD" w:rsidP="00F51DF6">
            <w:pPr>
              <w:rPr>
                <w:lang w:eastAsia="sv-SE"/>
              </w:rPr>
            </w:pPr>
            <w:r>
              <w:rPr>
                <w:lang w:eastAsia="sv-SE"/>
              </w:rPr>
              <w:t>See our comments for Q13</w:t>
            </w:r>
          </w:p>
        </w:tc>
      </w:tr>
      <w:tr w:rsidR="001E7312" w14:paraId="0CF7CCFE"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2A6BB49"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316BBB28" w14:textId="77777777" w:rsidR="001E7312" w:rsidRDefault="001E7312">
            <w:pPr>
              <w:jc w:val="center"/>
              <w:rPr>
                <w:lang w:eastAsia="sv-SE"/>
              </w:rPr>
            </w:pPr>
          </w:p>
        </w:tc>
      </w:tr>
      <w:tr w:rsidR="001E7312" w14:paraId="696ED7A9"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197FEF7D"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5C133F43" w14:textId="77777777" w:rsidR="001E7312" w:rsidRDefault="001E7312">
            <w:pPr>
              <w:jc w:val="center"/>
              <w:rPr>
                <w:lang w:eastAsia="sv-SE"/>
              </w:rPr>
            </w:pPr>
          </w:p>
        </w:tc>
      </w:tr>
      <w:tr w:rsidR="001E7312" w14:paraId="1971FC1C"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C5464EE"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2CB0E5F0" w14:textId="77777777" w:rsidR="001E7312" w:rsidRDefault="001E7312">
            <w:pPr>
              <w:jc w:val="center"/>
              <w:rPr>
                <w:lang w:eastAsia="sv-SE"/>
              </w:rPr>
            </w:pPr>
          </w:p>
        </w:tc>
      </w:tr>
    </w:tbl>
    <w:p w14:paraId="31179841" w14:textId="77777777" w:rsidR="00CD4834" w:rsidRDefault="00CD4834" w:rsidP="00CD4834"/>
    <w:p w14:paraId="612BAF01" w14:textId="77777777" w:rsidR="001E7312" w:rsidRPr="00CD4834" w:rsidRDefault="001E7312" w:rsidP="00CD4834"/>
    <w:p w14:paraId="7A16D25B" w14:textId="2AED15E2" w:rsidR="005D4132" w:rsidRDefault="005D4132" w:rsidP="005D4132">
      <w:pPr>
        <w:rPr>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-13:</w:t>
      </w:r>
      <w:r>
        <w:rPr>
          <w:i/>
          <w:iCs/>
          <w:lang w:eastAsia="sv-SE"/>
        </w:rPr>
        <w:t xml:space="preserve"> </w:t>
      </w:r>
      <w:r>
        <w:rPr>
          <w:lang w:eastAsia="sv-SE"/>
        </w:rPr>
        <w:t xml:space="preserve"> </w:t>
      </w:r>
      <w:r w:rsidRPr="005D4132">
        <w:rPr>
          <w:rFonts w:eastAsia="Yu Mincho" w:cstheme="minorHAnsi"/>
          <w:iCs/>
          <w:lang w:eastAsia="ja-JP"/>
        </w:rPr>
        <w:t>FFS the Msg4 structure including Contention Resolution Identities, C-RNTIs, Backoff parameters, TA information in the CB-Msg4</w:t>
      </w:r>
      <w:r>
        <w:t>.</w:t>
      </w:r>
    </w:p>
    <w:p w14:paraId="5890D3A2" w14:textId="77777777" w:rsidR="005D4132" w:rsidRDefault="005D4132" w:rsidP="005D4132">
      <w:pPr>
        <w:rPr>
          <w:b/>
          <w:bCs/>
          <w:lang w:eastAsia="sv-SE"/>
        </w:rPr>
      </w:pPr>
      <w:r>
        <w:rPr>
          <w:b/>
          <w:bCs/>
          <w:lang w:eastAsia="sv-SE"/>
        </w:rPr>
        <w:t>Issue description:</w:t>
      </w:r>
    </w:p>
    <w:p w14:paraId="5D48F925" w14:textId="467A8373" w:rsidR="005D4132" w:rsidRDefault="005D4132" w:rsidP="005D4132">
      <w:pPr>
        <w:rPr>
          <w:lang w:eastAsia="sv-SE"/>
        </w:rPr>
      </w:pPr>
      <w:r>
        <w:rPr>
          <w:lang w:eastAsia="sv-SE"/>
        </w:rPr>
        <w:t xml:space="preserve">We had agreement to include the </w:t>
      </w:r>
      <w:r>
        <w:rPr>
          <w:rFonts w:eastAsia="Yu Mincho" w:cstheme="minorHAnsi"/>
          <w:iCs/>
          <w:lang w:eastAsia="ja-JP"/>
        </w:rPr>
        <w:t>Contention Resolution Identities, C-RNTIs, Backoff parameters, TA information in the CB-Msg4. How this information is included in the Msg4 (e.g., the format) and the structure of Msg4 is unknown.</w:t>
      </w:r>
    </w:p>
    <w:tbl>
      <w:tblPr>
        <w:tblStyle w:val="a9"/>
        <w:tblW w:w="0" w:type="auto"/>
        <w:tblLook w:val="04A0" w:firstRow="1" w:lastRow="0" w:firstColumn="1" w:lastColumn="0" w:noHBand="0" w:noVBand="1"/>
      </w:tblPr>
      <w:tblGrid>
        <w:gridCol w:w="9629"/>
      </w:tblGrid>
      <w:tr w:rsidR="005D4132" w14:paraId="78688F66" w14:textId="77777777" w:rsidTr="005D4132">
        <w:tc>
          <w:tcPr>
            <w:tcW w:w="9629" w:type="dxa"/>
            <w:tcBorders>
              <w:top w:val="single" w:sz="4" w:space="0" w:color="auto"/>
              <w:left w:val="single" w:sz="4" w:space="0" w:color="auto"/>
              <w:bottom w:val="single" w:sz="4" w:space="0" w:color="auto"/>
              <w:right w:val="single" w:sz="4" w:space="0" w:color="auto"/>
            </w:tcBorders>
            <w:hideMark/>
          </w:tcPr>
          <w:p w14:paraId="7ADA7C27" w14:textId="541AA2A0" w:rsidR="005D4132" w:rsidRPr="005D4132" w:rsidRDefault="005D4132" w:rsidP="005D4132">
            <w:pPr>
              <w:spacing w:after="180" w:line="252" w:lineRule="auto"/>
              <w:rPr>
                <w:rFonts w:eastAsia="Yu Mincho" w:cstheme="minorHAnsi"/>
                <w:iCs/>
                <w:lang w:eastAsia="ja-JP"/>
              </w:rPr>
            </w:pPr>
            <w:r w:rsidRPr="005D4132">
              <w:rPr>
                <w:rFonts w:eastAsia="Yu Mincho" w:cstheme="minorHAnsi"/>
                <w:iCs/>
                <w:lang w:eastAsia="ja-JP"/>
              </w:rPr>
              <w:t>RAN2#128 agreement:</w:t>
            </w:r>
          </w:p>
          <w:p w14:paraId="278F231F" w14:textId="61A7BBBF" w:rsidR="005D4132" w:rsidRPr="005D4132" w:rsidRDefault="005D4132" w:rsidP="005D4132">
            <w:pPr>
              <w:pStyle w:val="a7"/>
              <w:numPr>
                <w:ilvl w:val="0"/>
                <w:numId w:val="18"/>
              </w:numPr>
              <w:spacing w:line="252" w:lineRule="auto"/>
              <w:rPr>
                <w:b/>
                <w:bCs/>
                <w:lang w:eastAsia="sv-SE"/>
              </w:rPr>
            </w:pPr>
            <w:r w:rsidRPr="005D4132">
              <w:rPr>
                <w:rFonts w:eastAsia="Yu Mincho" w:cstheme="minorHAnsi"/>
                <w:iCs/>
                <w:lang w:eastAsia="ja-JP"/>
              </w:rPr>
              <w:t xml:space="preserve">Assuming that there will be scenarios where it’s possible to receive a CB-msg4 before the UE transmits some replicas, a UE stops transmitting the remaining replicas if it has received a CB-msg4 containing a matching </w:t>
            </w:r>
            <w:r w:rsidRPr="005D4132">
              <w:rPr>
                <w:rFonts w:eastAsia="Yu Mincho" w:cstheme="minorHAnsi"/>
                <w:iCs/>
                <w:highlight w:val="yellow"/>
                <w:lang w:eastAsia="ja-JP"/>
              </w:rPr>
              <w:t>Contention Resolution Identity</w:t>
            </w:r>
            <w:r w:rsidRPr="005D4132">
              <w:rPr>
                <w:rFonts w:eastAsia="Yu Mincho" w:cstheme="minorHAnsi"/>
                <w:iCs/>
                <w:lang w:eastAsia="ja-JP"/>
              </w:rPr>
              <w:t xml:space="preserve"> (FFS if there is no RRC message together with the CB-msg4)</w:t>
            </w:r>
          </w:p>
          <w:p w14:paraId="38F209B1" w14:textId="77777777" w:rsidR="005D4132" w:rsidRDefault="005D4132" w:rsidP="005D4132">
            <w:pPr>
              <w:spacing w:after="180" w:line="252" w:lineRule="auto"/>
              <w:rPr>
                <w:rFonts w:eastAsia="Yu Mincho" w:cstheme="minorHAnsi"/>
                <w:iCs/>
                <w:lang w:eastAsia="ja-JP"/>
              </w:rPr>
            </w:pPr>
            <w:r>
              <w:rPr>
                <w:rFonts w:eastAsia="Yu Mincho" w:cstheme="minorHAnsi"/>
                <w:iCs/>
                <w:lang w:eastAsia="ja-JP"/>
              </w:rPr>
              <w:t>RAN2#129bis agreement:</w:t>
            </w:r>
          </w:p>
          <w:p w14:paraId="5A21AD2B" w14:textId="74C26D15" w:rsidR="005D4132" w:rsidRPr="005D4132" w:rsidRDefault="005D4132" w:rsidP="005D4132">
            <w:pPr>
              <w:pStyle w:val="a7"/>
              <w:numPr>
                <w:ilvl w:val="0"/>
                <w:numId w:val="18"/>
              </w:numPr>
              <w:spacing w:line="252" w:lineRule="auto"/>
              <w:rPr>
                <w:b/>
                <w:bCs/>
                <w:lang w:eastAsia="sv-SE"/>
              </w:rPr>
            </w:pPr>
            <w:r w:rsidRPr="005D4132">
              <w:rPr>
                <w:rFonts w:eastAsia="Yu Mincho" w:cstheme="minorHAnsi" w:hint="eastAsia"/>
                <w:iCs/>
                <w:lang w:eastAsia="ja-JP"/>
              </w:rPr>
              <w:t>The C-RNTI is included in CB-Msg4 if the UE is expected to receive additional RRC messages or data from the network after CB-Msg4 (</w:t>
            </w:r>
            <w:r w:rsidRPr="005D4132">
              <w:rPr>
                <w:rFonts w:eastAsia="Yu Mincho" w:cstheme="minorHAnsi" w:hint="eastAsia"/>
                <w:iCs/>
                <w:highlight w:val="yellow"/>
                <w:lang w:eastAsia="ja-JP"/>
              </w:rPr>
              <w:t>FFS how to include the C-RNTI</w:t>
            </w:r>
            <w:r w:rsidRPr="005D4132">
              <w:rPr>
                <w:rFonts w:eastAsia="Yu Mincho" w:cstheme="minorHAnsi" w:hint="eastAsia"/>
                <w:iCs/>
                <w:lang w:eastAsia="ja-JP"/>
              </w:rPr>
              <w:t>)</w:t>
            </w:r>
          </w:p>
          <w:p w14:paraId="5E6C0A59" w14:textId="77777777" w:rsidR="005D4132" w:rsidRPr="005D4132" w:rsidRDefault="005D4132" w:rsidP="005D4132">
            <w:pPr>
              <w:pStyle w:val="a7"/>
              <w:numPr>
                <w:ilvl w:val="0"/>
                <w:numId w:val="18"/>
              </w:numPr>
              <w:spacing w:line="252" w:lineRule="auto"/>
              <w:rPr>
                <w:b/>
                <w:bCs/>
                <w:lang w:eastAsia="sv-SE"/>
              </w:rPr>
            </w:pPr>
            <w:r>
              <w:rPr>
                <w:rFonts w:eastAsia="Yu Mincho" w:cstheme="minorHAnsi" w:hint="eastAsia"/>
                <w:iCs/>
                <w:lang w:eastAsia="ja-JP"/>
              </w:rPr>
              <w:t xml:space="preserve">The </w:t>
            </w:r>
            <w:r w:rsidRPr="005D4132">
              <w:rPr>
                <w:rFonts w:eastAsia="Yu Mincho" w:cstheme="minorHAnsi" w:hint="eastAsia"/>
                <w:iCs/>
                <w:highlight w:val="yellow"/>
                <w:lang w:eastAsia="ja-JP"/>
              </w:rPr>
              <w:t>timing alignment information</w:t>
            </w:r>
            <w:r>
              <w:rPr>
                <w:rFonts w:eastAsia="Yu Mincho" w:cstheme="minorHAnsi" w:hint="eastAsia"/>
                <w:iCs/>
                <w:lang w:eastAsia="ja-JP"/>
              </w:rPr>
              <w:t xml:space="preserve"> (</w:t>
            </w:r>
            <w:r w:rsidRPr="005D4132">
              <w:rPr>
                <w:rFonts w:eastAsia="Yu Mincho" w:cstheme="minorHAnsi" w:hint="eastAsia"/>
                <w:iCs/>
                <w:highlight w:val="yellow"/>
                <w:lang w:eastAsia="ja-JP"/>
              </w:rPr>
              <w:t>FFS reusing TAC MAC-CE</w:t>
            </w:r>
            <w:r>
              <w:rPr>
                <w:rFonts w:eastAsia="Yu Mincho" w:cstheme="minorHAnsi" w:hint="eastAsia"/>
                <w:iCs/>
                <w:lang w:eastAsia="ja-JP"/>
              </w:rPr>
              <w:t>) can be included in the CB-Msg4</w:t>
            </w:r>
          </w:p>
          <w:p w14:paraId="02EA7A75" w14:textId="2912524F" w:rsidR="005D4132" w:rsidRPr="005D4132" w:rsidRDefault="005D4132" w:rsidP="005D4132">
            <w:pPr>
              <w:pStyle w:val="a7"/>
              <w:numPr>
                <w:ilvl w:val="0"/>
                <w:numId w:val="18"/>
              </w:numPr>
              <w:spacing w:line="252" w:lineRule="auto"/>
              <w:rPr>
                <w:b/>
                <w:bCs/>
                <w:lang w:eastAsia="sv-SE"/>
              </w:rPr>
            </w:pPr>
            <w:r w:rsidRPr="005D4132">
              <w:rPr>
                <w:rFonts w:eastAsia="Yu Mincho" w:cstheme="minorHAnsi" w:hint="eastAsia"/>
                <w:iCs/>
                <w:highlight w:val="yellow"/>
                <w:lang w:eastAsia="ja-JP"/>
              </w:rPr>
              <w:t>Backoff information</w:t>
            </w:r>
            <w:r w:rsidRPr="005D4132">
              <w:rPr>
                <w:rFonts w:eastAsia="Yu Mincho" w:cstheme="minorHAnsi" w:hint="eastAsia"/>
                <w:iCs/>
                <w:lang w:eastAsia="ja-JP"/>
              </w:rPr>
              <w:t xml:space="preserve"> could be included in CB-Msg4.</w:t>
            </w:r>
          </w:p>
        </w:tc>
      </w:tr>
    </w:tbl>
    <w:p w14:paraId="5E524566" w14:textId="77777777" w:rsidR="005D4132" w:rsidRDefault="005D4132" w:rsidP="005D4132">
      <w:pPr>
        <w:rPr>
          <w:b/>
          <w:bCs/>
          <w:lang w:eastAsia="sv-SE"/>
        </w:rPr>
      </w:pPr>
    </w:p>
    <w:p w14:paraId="153D48E0" w14:textId="77777777" w:rsidR="005D4132" w:rsidRDefault="005D4132" w:rsidP="005D4132">
      <w:pPr>
        <w:rPr>
          <w:lang w:eastAsia="sv-SE"/>
        </w:rPr>
      </w:pPr>
      <w:r>
        <w:rPr>
          <w:lang w:eastAsia="sv-SE"/>
        </w:rPr>
        <w:t>It has been captured as editor’s note.</w:t>
      </w:r>
    </w:p>
    <w:p w14:paraId="6B2185A6" w14:textId="77777777" w:rsidR="005D4132" w:rsidRDefault="005D4132" w:rsidP="005D4132">
      <w:pPr>
        <w:rPr>
          <w:b/>
          <w:bCs/>
          <w:lang w:eastAsia="sv-SE"/>
        </w:rPr>
      </w:pPr>
      <w:r>
        <w:rPr>
          <w:b/>
          <w:bCs/>
          <w:lang w:eastAsia="sv-SE"/>
        </w:rPr>
        <w:t>Proposed resolution:</w:t>
      </w:r>
    </w:p>
    <w:p w14:paraId="00112E11" w14:textId="77777777" w:rsidR="005D4132" w:rsidRDefault="005D4132" w:rsidP="005D4132">
      <w:pPr>
        <w:rPr>
          <w:lang w:eastAsia="sv-SE"/>
        </w:rPr>
      </w:pPr>
      <w:r>
        <w:rPr>
          <w:lang w:eastAsia="sv-SE"/>
        </w:rPr>
        <w:t>Companies are invited to provide contributions to the following meeting to resolve the issue.</w:t>
      </w:r>
    </w:p>
    <w:tbl>
      <w:tblPr>
        <w:tblStyle w:val="a9"/>
        <w:tblW w:w="0" w:type="auto"/>
        <w:tblLook w:val="04A0" w:firstRow="1" w:lastRow="0" w:firstColumn="1" w:lastColumn="0" w:noHBand="0" w:noVBand="1"/>
      </w:tblPr>
      <w:tblGrid>
        <w:gridCol w:w="1614"/>
        <w:gridCol w:w="7879"/>
      </w:tblGrid>
      <w:tr w:rsidR="001E7312" w14:paraId="7592CB7E"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2A1BB83" w14:textId="77777777" w:rsidR="001E7312" w:rsidRDefault="001E7312">
            <w:pPr>
              <w:jc w:val="center"/>
              <w:rPr>
                <w:b/>
                <w:bCs/>
                <w:lang w:eastAsia="sv-SE"/>
              </w:rPr>
            </w:pPr>
            <w:r>
              <w:rPr>
                <w:b/>
                <w:bCs/>
                <w:lang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1A36CD5" w14:textId="77777777" w:rsidR="001E7312" w:rsidRDefault="001E7312">
            <w:pPr>
              <w:jc w:val="center"/>
              <w:rPr>
                <w:b/>
                <w:bCs/>
                <w:lang w:eastAsia="sv-SE"/>
              </w:rPr>
            </w:pPr>
            <w:r>
              <w:rPr>
                <w:b/>
                <w:bCs/>
                <w:lang w:eastAsia="sv-SE"/>
              </w:rPr>
              <w:t>Other comments</w:t>
            </w:r>
          </w:p>
        </w:tc>
      </w:tr>
      <w:tr w:rsidR="001E7312" w14:paraId="6128EC43"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1B958FBF" w14:textId="3D526358" w:rsidR="001E7312" w:rsidRDefault="00BA485B">
            <w:pPr>
              <w:jc w:val="center"/>
              <w:rPr>
                <w:lang w:eastAsia="sv-SE"/>
              </w:rPr>
            </w:pPr>
            <w:r>
              <w:rPr>
                <w:lang w:eastAsia="sv-SE"/>
              </w:rPr>
              <w:t>Apple</w:t>
            </w:r>
          </w:p>
        </w:tc>
        <w:tc>
          <w:tcPr>
            <w:tcW w:w="7879" w:type="dxa"/>
            <w:tcBorders>
              <w:top w:val="single" w:sz="4" w:space="0" w:color="auto"/>
              <w:left w:val="single" w:sz="4" w:space="0" w:color="auto"/>
              <w:bottom w:val="single" w:sz="4" w:space="0" w:color="auto"/>
              <w:right w:val="single" w:sz="4" w:space="0" w:color="auto"/>
            </w:tcBorders>
            <w:vAlign w:val="center"/>
          </w:tcPr>
          <w:p w14:paraId="53B851DA" w14:textId="6D93C972" w:rsidR="001E7312" w:rsidRDefault="00BA485B" w:rsidP="00BA485B">
            <w:pPr>
              <w:rPr>
                <w:lang w:eastAsia="sv-SE"/>
              </w:rPr>
            </w:pPr>
            <w:r>
              <w:rPr>
                <w:lang w:eastAsia="sv-SE"/>
              </w:rPr>
              <w:t>Prefer MAC CR rapporteur to provide a structure first.</w:t>
            </w:r>
          </w:p>
        </w:tc>
      </w:tr>
      <w:tr w:rsidR="00AB039D" w14:paraId="2487DE2A"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79FCBEE5" w14:textId="3AB6244D" w:rsidR="00AB039D" w:rsidRDefault="00AB039D" w:rsidP="00AB039D">
            <w:pPr>
              <w:jc w:val="center"/>
              <w:rPr>
                <w:lang w:eastAsia="sv-SE"/>
              </w:rPr>
            </w:pPr>
            <w:r>
              <w:rPr>
                <w:rFonts w:eastAsiaTheme="minorEastAsia" w:hint="eastAsia"/>
              </w:rPr>
              <w:t>v</w:t>
            </w:r>
            <w:r>
              <w:rPr>
                <w:rFonts w:eastAsiaTheme="minorEastAsia"/>
              </w:rPr>
              <w:t>ivo</w:t>
            </w:r>
          </w:p>
        </w:tc>
        <w:tc>
          <w:tcPr>
            <w:tcW w:w="7879" w:type="dxa"/>
            <w:tcBorders>
              <w:top w:val="single" w:sz="4" w:space="0" w:color="auto"/>
              <w:left w:val="single" w:sz="4" w:space="0" w:color="auto"/>
              <w:bottom w:val="single" w:sz="4" w:space="0" w:color="auto"/>
              <w:right w:val="single" w:sz="4" w:space="0" w:color="auto"/>
            </w:tcBorders>
            <w:vAlign w:val="center"/>
          </w:tcPr>
          <w:p w14:paraId="7034615B" w14:textId="008F49E2" w:rsidR="00AB039D" w:rsidRDefault="00AB039D" w:rsidP="00AB039D">
            <w:pPr>
              <w:rPr>
                <w:lang w:eastAsia="sv-SE"/>
              </w:rPr>
            </w:pPr>
            <w:r>
              <w:rPr>
                <w:rFonts w:eastAsiaTheme="minorEastAsia" w:hint="eastAsia"/>
              </w:rPr>
              <w:t>A</w:t>
            </w:r>
            <w:r>
              <w:rPr>
                <w:rFonts w:eastAsiaTheme="minorEastAsia"/>
              </w:rPr>
              <w:t xml:space="preserve">gree with the rapporteur. </w:t>
            </w:r>
          </w:p>
        </w:tc>
      </w:tr>
      <w:tr w:rsidR="007A3D2A" w14:paraId="412F991F"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0B62BFB6" w14:textId="73D4BEBA" w:rsidR="007A3D2A" w:rsidRDefault="007A3D2A" w:rsidP="007A3D2A">
            <w:pPr>
              <w:jc w:val="center"/>
              <w:rPr>
                <w:lang w:eastAsia="sv-SE"/>
              </w:rPr>
            </w:pPr>
            <w:r>
              <w:rPr>
                <w:rFonts w:eastAsiaTheme="minorEastAsia" w:hint="eastAsia"/>
              </w:rPr>
              <w:t>Nokia</w:t>
            </w:r>
          </w:p>
        </w:tc>
        <w:tc>
          <w:tcPr>
            <w:tcW w:w="7879" w:type="dxa"/>
            <w:tcBorders>
              <w:top w:val="single" w:sz="4" w:space="0" w:color="auto"/>
              <w:left w:val="single" w:sz="4" w:space="0" w:color="auto"/>
              <w:bottom w:val="single" w:sz="4" w:space="0" w:color="auto"/>
              <w:right w:val="single" w:sz="4" w:space="0" w:color="auto"/>
            </w:tcBorders>
            <w:vAlign w:val="center"/>
          </w:tcPr>
          <w:p w14:paraId="66616369" w14:textId="2F9AA82A" w:rsidR="007A3D2A" w:rsidRDefault="007A3D2A" w:rsidP="007A3D2A">
            <w:pPr>
              <w:jc w:val="left"/>
              <w:rPr>
                <w:lang w:eastAsia="sv-SE"/>
              </w:rPr>
            </w:pPr>
            <w:r>
              <w:rPr>
                <w:rFonts w:eastAsiaTheme="minorEastAsia" w:hint="eastAsia"/>
              </w:rPr>
              <w:t xml:space="preserve">Agree to define MAC PDU format for CB-Msg4 which can support multiple UEs multiplexing. To control the Msg4 size, for each of UE to be </w:t>
            </w:r>
            <w:proofErr w:type="spellStart"/>
            <w:r>
              <w:rPr>
                <w:rFonts w:eastAsiaTheme="minorEastAsia" w:hint="eastAsia"/>
              </w:rPr>
              <w:t>responed</w:t>
            </w:r>
            <w:proofErr w:type="spellEnd"/>
            <w:r>
              <w:rPr>
                <w:rFonts w:eastAsiaTheme="minorEastAsia" w:hint="eastAsia"/>
              </w:rPr>
              <w:t xml:space="preserve"> by the Msg4, the MAC CE(s) can </w:t>
            </w:r>
            <w:r w:rsidRPr="00847DCA">
              <w:rPr>
                <w:rFonts w:eastAsiaTheme="minorEastAsia"/>
              </w:rPr>
              <w:t xml:space="preserve">only </w:t>
            </w:r>
            <w:r>
              <w:rPr>
                <w:rFonts w:eastAsiaTheme="minorEastAsia" w:hint="eastAsia"/>
              </w:rPr>
              <w:t xml:space="preserve">be </w:t>
            </w:r>
            <w:r w:rsidRPr="00847DCA">
              <w:rPr>
                <w:rFonts w:eastAsiaTheme="minorEastAsia"/>
              </w:rPr>
              <w:t>include</w:t>
            </w:r>
            <w:r>
              <w:rPr>
                <w:rFonts w:eastAsiaTheme="minorEastAsia" w:hint="eastAsia"/>
              </w:rPr>
              <w:t>d</w:t>
            </w:r>
            <w:r w:rsidRPr="00847DCA">
              <w:rPr>
                <w:rFonts w:eastAsiaTheme="minorEastAsia"/>
              </w:rPr>
              <w:t xml:space="preserve"> when they are truly needed</w:t>
            </w:r>
            <w:r>
              <w:rPr>
                <w:rFonts w:eastAsiaTheme="minorEastAsia" w:hint="eastAsia"/>
              </w:rPr>
              <w:t xml:space="preserve">. </w:t>
            </w:r>
            <w:r w:rsidR="00780080">
              <w:rPr>
                <w:rFonts w:eastAsiaTheme="minorEastAsia" w:hint="eastAsia"/>
              </w:rPr>
              <w:t>For example</w:t>
            </w:r>
            <w:r>
              <w:rPr>
                <w:rFonts w:eastAsiaTheme="minorEastAsia" w:hint="eastAsia"/>
              </w:rPr>
              <w:t>,</w:t>
            </w:r>
            <w:r>
              <w:t xml:space="preserve"> </w:t>
            </w:r>
            <w:r w:rsidRPr="004D7DD7">
              <w:rPr>
                <w:rFonts w:eastAsiaTheme="minorEastAsia"/>
              </w:rPr>
              <w:t xml:space="preserve">C-RNTI and TA MAC CE are only present if a UE has to continue </w:t>
            </w:r>
            <w:r>
              <w:rPr>
                <w:rFonts w:eastAsiaTheme="minorEastAsia" w:hint="eastAsia"/>
              </w:rPr>
              <w:t xml:space="preserve">receiving </w:t>
            </w:r>
            <w:r w:rsidRPr="00E648E2">
              <w:rPr>
                <w:rFonts w:eastAsiaTheme="minorEastAsia"/>
              </w:rPr>
              <w:t>additional RRC messages or data</w:t>
            </w:r>
            <w:r>
              <w:rPr>
                <w:rFonts w:eastAsiaTheme="minorEastAsia" w:hint="eastAsia"/>
              </w:rPr>
              <w:t xml:space="preserve"> after Msg4.</w:t>
            </w:r>
          </w:p>
        </w:tc>
      </w:tr>
      <w:tr w:rsidR="00AB039D" w14:paraId="5C3E9D5E"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A121C44" w14:textId="06F41649" w:rsidR="00AB039D" w:rsidRDefault="0021182D" w:rsidP="00AB039D">
            <w:pPr>
              <w:jc w:val="center"/>
              <w:rPr>
                <w:lang w:eastAsia="sv-SE"/>
              </w:rPr>
            </w:pPr>
            <w:r>
              <w:rPr>
                <w:lang w:eastAsia="sv-SE"/>
              </w:rPr>
              <w:t>Qualcomm</w:t>
            </w:r>
          </w:p>
        </w:tc>
        <w:tc>
          <w:tcPr>
            <w:tcW w:w="7879" w:type="dxa"/>
            <w:tcBorders>
              <w:top w:val="single" w:sz="4" w:space="0" w:color="auto"/>
              <w:left w:val="single" w:sz="4" w:space="0" w:color="auto"/>
              <w:bottom w:val="single" w:sz="4" w:space="0" w:color="auto"/>
              <w:right w:val="single" w:sz="4" w:space="0" w:color="auto"/>
            </w:tcBorders>
            <w:vAlign w:val="center"/>
          </w:tcPr>
          <w:p w14:paraId="03D34D06" w14:textId="5D07909C" w:rsidR="00AB039D" w:rsidRPr="0021182D" w:rsidRDefault="0021182D" w:rsidP="0021182D">
            <w:pPr>
              <w:jc w:val="left"/>
              <w:rPr>
                <w:b/>
                <w:bCs/>
                <w:lang w:eastAsia="sv-SE"/>
              </w:rPr>
            </w:pPr>
            <w:r>
              <w:rPr>
                <w:lang w:eastAsia="sv-SE"/>
              </w:rPr>
              <w:t xml:space="preserve">We will probably need new MAC </w:t>
            </w:r>
            <w:proofErr w:type="spellStart"/>
            <w:r>
              <w:rPr>
                <w:lang w:eastAsia="sv-SE"/>
              </w:rPr>
              <w:t>subheader</w:t>
            </w:r>
            <w:proofErr w:type="spellEnd"/>
            <w:r>
              <w:rPr>
                <w:lang w:eastAsia="sv-SE"/>
              </w:rPr>
              <w:t xml:space="preserve"> and MAC SDU format. We first need to conclude what different formats can be supported, e.g., L2 ACK format, success response without RRC and with RRC formats, backoff, etc.</w:t>
            </w:r>
          </w:p>
        </w:tc>
      </w:tr>
      <w:tr w:rsidR="00AB039D" w14:paraId="1E1225E1"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9281635" w14:textId="48F12BED" w:rsidR="00AB039D" w:rsidRPr="00F51DF6" w:rsidRDefault="00F51DF6" w:rsidP="00AB039D">
            <w:pPr>
              <w:jc w:val="center"/>
              <w:rPr>
                <w:rFonts w:eastAsiaTheme="minorEastAsia" w:hint="eastAsia"/>
              </w:rPr>
            </w:pPr>
            <w:r>
              <w:rPr>
                <w:rFonts w:eastAsiaTheme="minorEastAsia" w:hint="eastAsia"/>
              </w:rPr>
              <w:t>Z</w:t>
            </w:r>
            <w:r>
              <w:rPr>
                <w:rFonts w:eastAsiaTheme="minorEastAsia"/>
              </w:rPr>
              <w:t>TE</w:t>
            </w:r>
          </w:p>
        </w:tc>
        <w:tc>
          <w:tcPr>
            <w:tcW w:w="7879" w:type="dxa"/>
            <w:tcBorders>
              <w:top w:val="single" w:sz="4" w:space="0" w:color="auto"/>
              <w:left w:val="single" w:sz="4" w:space="0" w:color="auto"/>
              <w:bottom w:val="single" w:sz="4" w:space="0" w:color="auto"/>
              <w:right w:val="single" w:sz="4" w:space="0" w:color="auto"/>
            </w:tcBorders>
            <w:vAlign w:val="center"/>
          </w:tcPr>
          <w:p w14:paraId="22E918FB" w14:textId="3670DA2B" w:rsidR="00D73DB7" w:rsidRDefault="00D73DB7" w:rsidP="00F51DF6">
            <w:pPr>
              <w:rPr>
                <w:rFonts w:eastAsiaTheme="minorEastAsia"/>
              </w:rPr>
            </w:pPr>
            <w:r>
              <w:rPr>
                <w:rFonts w:eastAsiaTheme="minorEastAsia" w:hint="eastAsia"/>
              </w:rPr>
              <w:t>Agree</w:t>
            </w:r>
            <w:r>
              <w:rPr>
                <w:rFonts w:eastAsiaTheme="minorEastAsia"/>
              </w:rPr>
              <w:t xml:space="preserve"> with above comments</w:t>
            </w:r>
            <w:r>
              <w:rPr>
                <w:rFonts w:eastAsiaTheme="minorEastAsia" w:hint="eastAsia"/>
              </w:rPr>
              <w:t xml:space="preserve"> to define</w:t>
            </w:r>
            <w:r>
              <w:rPr>
                <w:rFonts w:eastAsiaTheme="minorEastAsia"/>
              </w:rPr>
              <w:t xml:space="preserve"> new</w:t>
            </w:r>
            <w:r>
              <w:rPr>
                <w:rFonts w:eastAsiaTheme="minorEastAsia" w:hint="eastAsia"/>
              </w:rPr>
              <w:t xml:space="preserve"> MAC PDU format for CB-Msg4 which can support multiple UEs multiplexing.</w:t>
            </w:r>
          </w:p>
          <w:p w14:paraId="48E43F4C" w14:textId="77777777" w:rsidR="002F11BD" w:rsidRDefault="00D73DB7" w:rsidP="00D73DB7">
            <w:pPr>
              <w:rPr>
                <w:rFonts w:eastAsiaTheme="minorEastAsia"/>
              </w:rPr>
            </w:pPr>
            <w:r>
              <w:rPr>
                <w:rFonts w:eastAsiaTheme="minorEastAsia"/>
              </w:rPr>
              <w:t xml:space="preserve">We are fine to mainly multiplexing </w:t>
            </w:r>
            <w:r w:rsidRPr="00D73DB7">
              <w:rPr>
                <w:rFonts w:eastAsiaTheme="minorEastAsia"/>
              </w:rPr>
              <w:t>Contention Resolution Identity</w:t>
            </w:r>
            <w:r w:rsidRPr="00D73DB7">
              <w:rPr>
                <w:rFonts w:eastAsiaTheme="minorEastAsia"/>
              </w:rPr>
              <w:t xml:space="preserve"> for different UEs which are</w:t>
            </w:r>
            <w:r>
              <w:rPr>
                <w:rFonts w:eastAsiaTheme="minorEastAsia"/>
              </w:rPr>
              <w:t xml:space="preserve"> the most needed</w:t>
            </w:r>
            <w:r>
              <w:rPr>
                <w:rFonts w:eastAsiaTheme="minorEastAsia"/>
              </w:rPr>
              <w:t xml:space="preserve"> MAC CE</w:t>
            </w:r>
            <w:r w:rsidRPr="00D73DB7">
              <w:rPr>
                <w:rFonts w:eastAsiaTheme="minorEastAsia"/>
              </w:rPr>
              <w:t xml:space="preserve">. </w:t>
            </w:r>
          </w:p>
          <w:p w14:paraId="11780F3B" w14:textId="775D1D73" w:rsidR="00AB039D" w:rsidRPr="00D73DB7" w:rsidRDefault="00D73DB7" w:rsidP="00D73DB7">
            <w:pPr>
              <w:rPr>
                <w:rFonts w:eastAsiaTheme="minorEastAsia"/>
              </w:rPr>
            </w:pPr>
            <w:r w:rsidRPr="00D73DB7">
              <w:rPr>
                <w:rFonts w:eastAsiaTheme="minorEastAsia"/>
              </w:rPr>
              <w:lastRenderedPageBreak/>
              <w:t>We are also fine to discuss whether and how to multiplexing other information. We want to suggest a general principle that:</w:t>
            </w:r>
          </w:p>
          <w:p w14:paraId="41E8E125" w14:textId="32E5DA76" w:rsidR="00D73DB7" w:rsidRPr="002F11BD" w:rsidRDefault="00D73DB7" w:rsidP="00A20C5C">
            <w:pPr>
              <w:pStyle w:val="a7"/>
              <w:numPr>
                <w:ilvl w:val="0"/>
                <w:numId w:val="26"/>
              </w:numPr>
              <w:rPr>
                <w:rFonts w:ascii="Times New Roman" w:eastAsia="宋体" w:hAnsi="Times New Roman" w:cs="Times New Roman"/>
              </w:rPr>
            </w:pPr>
            <w:r w:rsidRPr="002F11BD">
              <w:rPr>
                <w:rFonts w:ascii="Arial" w:eastAsiaTheme="minorEastAsia" w:hAnsi="Arial" w:cs="Times New Roman"/>
                <w:sz w:val="20"/>
                <w:szCs w:val="20"/>
                <w:lang w:val="en-GB" w:eastAsia="zh-CN"/>
              </w:rPr>
              <w:t>I</w:t>
            </w:r>
            <w:r w:rsidRPr="002F11BD">
              <w:rPr>
                <w:rFonts w:ascii="Arial" w:eastAsiaTheme="minorEastAsia" w:hAnsi="Arial" w:cs="Times New Roman"/>
                <w:sz w:val="20"/>
                <w:szCs w:val="20"/>
                <w:lang w:val="en-GB" w:eastAsia="zh-CN"/>
              </w:rPr>
              <w:t xml:space="preserve">f the msg4 of multiple UEs are multiplexed into the same MAC PDU, the MAC CE or MAC SDU targeting for the same UE should be placed </w:t>
            </w:r>
            <w:r w:rsidRPr="002F11BD">
              <w:rPr>
                <w:rFonts w:ascii="Arial" w:eastAsiaTheme="minorEastAsia" w:hAnsi="Arial" w:cs="Times New Roman"/>
                <w:sz w:val="20"/>
                <w:szCs w:val="20"/>
                <w:lang w:val="en-GB" w:eastAsia="zh-CN"/>
              </w:rPr>
              <w:t xml:space="preserve">together, e.g., </w:t>
            </w:r>
            <w:r w:rsidRPr="002F11BD">
              <w:rPr>
                <w:rFonts w:ascii="Arial" w:eastAsiaTheme="minorEastAsia" w:hAnsi="Arial" w:cs="Times New Roman"/>
                <w:sz w:val="20"/>
                <w:szCs w:val="20"/>
                <w:lang w:val="en-GB" w:eastAsia="zh-CN"/>
              </w:rPr>
              <w:t>after the UE Contention Resolution Identity of that UE.</w:t>
            </w:r>
          </w:p>
        </w:tc>
      </w:tr>
      <w:tr w:rsidR="00AB039D" w14:paraId="56F730BD"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943EF9F" w14:textId="77777777" w:rsidR="00AB039D" w:rsidRDefault="00AB039D" w:rsidP="00AB039D">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7E4C7A27" w14:textId="77777777" w:rsidR="00AB039D" w:rsidRDefault="00AB039D" w:rsidP="00AB039D">
            <w:pPr>
              <w:jc w:val="center"/>
              <w:rPr>
                <w:lang w:eastAsia="sv-SE"/>
              </w:rPr>
            </w:pPr>
          </w:p>
        </w:tc>
      </w:tr>
      <w:tr w:rsidR="00AB039D" w14:paraId="1ABEE8B1"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415A530" w14:textId="77777777" w:rsidR="00AB039D" w:rsidRDefault="00AB039D" w:rsidP="00AB039D">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2D6F1D2C" w14:textId="77777777" w:rsidR="00AB039D" w:rsidRDefault="00AB039D" w:rsidP="00AB039D">
            <w:pPr>
              <w:jc w:val="center"/>
              <w:rPr>
                <w:lang w:eastAsia="sv-SE"/>
              </w:rPr>
            </w:pPr>
          </w:p>
        </w:tc>
      </w:tr>
    </w:tbl>
    <w:p w14:paraId="329E69BB" w14:textId="77777777" w:rsidR="00CD4834" w:rsidRDefault="00CD4834" w:rsidP="00247E0B">
      <w:pPr>
        <w:rPr>
          <w:b/>
          <w:bCs/>
          <w:lang w:eastAsia="sv-SE"/>
        </w:rPr>
      </w:pPr>
    </w:p>
    <w:p w14:paraId="5742A522" w14:textId="77777777" w:rsidR="001E7312" w:rsidRDefault="001E7312" w:rsidP="00247E0B">
      <w:pPr>
        <w:rPr>
          <w:b/>
          <w:bCs/>
          <w:lang w:eastAsia="sv-SE"/>
        </w:rPr>
      </w:pPr>
    </w:p>
    <w:p w14:paraId="656E534E" w14:textId="60074002" w:rsidR="00677366" w:rsidRDefault="00677366" w:rsidP="00677366">
      <w:pPr>
        <w:rPr>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-14:</w:t>
      </w:r>
      <w:r>
        <w:rPr>
          <w:i/>
          <w:iCs/>
          <w:lang w:eastAsia="sv-SE"/>
        </w:rPr>
        <w:t xml:space="preserve"> </w:t>
      </w:r>
      <w:r>
        <w:rPr>
          <w:lang w:eastAsia="sv-SE"/>
        </w:rPr>
        <w:t xml:space="preserve"> </w:t>
      </w:r>
      <w:r w:rsidRPr="00677366">
        <w:rPr>
          <w:rFonts w:eastAsia="Yu Mincho" w:cstheme="minorHAnsi"/>
          <w:iCs/>
          <w:lang w:eastAsia="ja-JP"/>
        </w:rPr>
        <w:t>FFS for the detail of HARQ operation on Msg4</w:t>
      </w:r>
      <w:r>
        <w:t>.</w:t>
      </w:r>
    </w:p>
    <w:p w14:paraId="547ED178" w14:textId="77777777" w:rsidR="00677366" w:rsidRDefault="00677366" w:rsidP="00677366">
      <w:pPr>
        <w:rPr>
          <w:b/>
          <w:bCs/>
          <w:lang w:eastAsia="sv-SE"/>
        </w:rPr>
      </w:pPr>
      <w:r>
        <w:rPr>
          <w:b/>
          <w:bCs/>
          <w:lang w:eastAsia="sv-SE"/>
        </w:rPr>
        <w:t>Issue description:</w:t>
      </w:r>
    </w:p>
    <w:p w14:paraId="2036C548" w14:textId="5ECAD2E9" w:rsidR="00677366" w:rsidRDefault="00677366" w:rsidP="00677366">
      <w:pPr>
        <w:rPr>
          <w:lang w:eastAsia="sv-SE"/>
        </w:rPr>
      </w:pPr>
      <w:r>
        <w:rPr>
          <w:lang w:eastAsia="sv-SE"/>
        </w:rPr>
        <w:t xml:space="preserve">We had agreement </w:t>
      </w:r>
      <w:r w:rsidR="007271F3">
        <w:rPr>
          <w:lang w:eastAsia="sv-SE"/>
        </w:rPr>
        <w:t xml:space="preserve">that </w:t>
      </w:r>
      <w:r w:rsidR="007271F3" w:rsidRPr="007271F3">
        <w:rPr>
          <w:lang w:eastAsia="sv-SE"/>
        </w:rPr>
        <w:t>HARQ feedback is adopted to acknowledge Msg4</w:t>
      </w:r>
      <w:r w:rsidR="007271F3">
        <w:rPr>
          <w:lang w:eastAsia="sv-SE"/>
        </w:rPr>
        <w:t xml:space="preserve">. Since </w:t>
      </w:r>
      <w:r w:rsidR="007271F3" w:rsidRPr="007271F3">
        <w:rPr>
          <w:lang w:eastAsia="sv-SE"/>
        </w:rPr>
        <w:t>one CB-Msg4 can target multiple UEs simultaneously</w:t>
      </w:r>
      <w:r w:rsidR="007271F3">
        <w:rPr>
          <w:lang w:eastAsia="sv-SE"/>
        </w:rPr>
        <w:t>, there could be multiple HARQ feedbacks for one CB-Msg4. How the PUSCH resources are provided to support multiple HARQ feedbacks is unknown. Whether the ACK or NACK should be used also needs further discussion.</w:t>
      </w:r>
    </w:p>
    <w:tbl>
      <w:tblPr>
        <w:tblStyle w:val="a9"/>
        <w:tblW w:w="0" w:type="auto"/>
        <w:tblLook w:val="04A0" w:firstRow="1" w:lastRow="0" w:firstColumn="1" w:lastColumn="0" w:noHBand="0" w:noVBand="1"/>
      </w:tblPr>
      <w:tblGrid>
        <w:gridCol w:w="9629"/>
      </w:tblGrid>
      <w:tr w:rsidR="00677366" w14:paraId="0DE2E3F6" w14:textId="77777777" w:rsidTr="00677366">
        <w:tc>
          <w:tcPr>
            <w:tcW w:w="9629" w:type="dxa"/>
            <w:tcBorders>
              <w:top w:val="single" w:sz="4" w:space="0" w:color="auto"/>
              <w:left w:val="single" w:sz="4" w:space="0" w:color="auto"/>
              <w:bottom w:val="single" w:sz="4" w:space="0" w:color="auto"/>
              <w:right w:val="single" w:sz="4" w:space="0" w:color="auto"/>
            </w:tcBorders>
            <w:hideMark/>
          </w:tcPr>
          <w:p w14:paraId="31F6A78D" w14:textId="77777777" w:rsidR="00677366" w:rsidRDefault="00677366">
            <w:pPr>
              <w:spacing w:after="180" w:line="252" w:lineRule="auto"/>
              <w:rPr>
                <w:rFonts w:eastAsia="Yu Mincho" w:cstheme="minorHAnsi"/>
                <w:iCs/>
                <w:lang w:eastAsia="ja-JP"/>
              </w:rPr>
            </w:pPr>
            <w:r>
              <w:rPr>
                <w:rFonts w:eastAsia="Yu Mincho" w:cstheme="minorHAnsi"/>
                <w:iCs/>
                <w:lang w:eastAsia="ja-JP"/>
              </w:rPr>
              <w:t>RAN2#129bis agreement:</w:t>
            </w:r>
          </w:p>
          <w:p w14:paraId="0F320B29" w14:textId="5FC09802" w:rsidR="00677366" w:rsidRDefault="00B45CAB" w:rsidP="00677366">
            <w:pPr>
              <w:pStyle w:val="a7"/>
              <w:numPr>
                <w:ilvl w:val="0"/>
                <w:numId w:val="19"/>
              </w:numPr>
              <w:spacing w:line="252" w:lineRule="auto"/>
              <w:rPr>
                <w:b/>
                <w:bCs/>
                <w:lang w:eastAsia="sv-SE"/>
              </w:rPr>
            </w:pPr>
            <w:r w:rsidRPr="00B45CAB">
              <w:rPr>
                <w:rFonts w:eastAsia="Yu Mincho" w:cstheme="minorHAnsi"/>
                <w:iCs/>
                <w:lang w:eastAsia="ja-JP"/>
              </w:rPr>
              <w:t>HARQ feedback is adopted to acknowledge Msg4. FFS for the detail (e.g., how the HARQ feedback is used for each response in Msg4 when there is multiplexing in Msg4.).</w:t>
            </w:r>
          </w:p>
        </w:tc>
      </w:tr>
    </w:tbl>
    <w:p w14:paraId="54501375" w14:textId="77777777" w:rsidR="00677366" w:rsidRDefault="00677366" w:rsidP="00677366">
      <w:pPr>
        <w:rPr>
          <w:b/>
          <w:bCs/>
          <w:lang w:eastAsia="sv-SE"/>
        </w:rPr>
      </w:pPr>
    </w:p>
    <w:p w14:paraId="1F074719" w14:textId="77777777" w:rsidR="00677366" w:rsidRDefault="00677366" w:rsidP="00677366">
      <w:pPr>
        <w:rPr>
          <w:lang w:eastAsia="sv-SE"/>
        </w:rPr>
      </w:pPr>
      <w:r>
        <w:rPr>
          <w:lang w:eastAsia="sv-SE"/>
        </w:rPr>
        <w:t>It has been captured as editor’s note.</w:t>
      </w:r>
    </w:p>
    <w:p w14:paraId="753F4A84" w14:textId="77777777" w:rsidR="00677366" w:rsidRDefault="00677366" w:rsidP="00677366">
      <w:pPr>
        <w:rPr>
          <w:b/>
          <w:bCs/>
          <w:lang w:eastAsia="sv-SE"/>
        </w:rPr>
      </w:pPr>
      <w:r>
        <w:rPr>
          <w:b/>
          <w:bCs/>
          <w:lang w:eastAsia="sv-SE"/>
        </w:rPr>
        <w:t>Proposed resolution:</w:t>
      </w:r>
    </w:p>
    <w:p w14:paraId="181AB240" w14:textId="77777777" w:rsidR="00677366" w:rsidRDefault="00677366" w:rsidP="00677366">
      <w:pPr>
        <w:rPr>
          <w:lang w:eastAsia="sv-SE"/>
        </w:rPr>
      </w:pPr>
      <w:r>
        <w:rPr>
          <w:lang w:eastAsia="sv-SE"/>
        </w:rPr>
        <w:t>Companies are invited to provide contributions to the following meeting to resolve the issue.</w:t>
      </w:r>
    </w:p>
    <w:tbl>
      <w:tblPr>
        <w:tblStyle w:val="a9"/>
        <w:tblW w:w="0" w:type="auto"/>
        <w:tblLook w:val="04A0" w:firstRow="1" w:lastRow="0" w:firstColumn="1" w:lastColumn="0" w:noHBand="0" w:noVBand="1"/>
      </w:tblPr>
      <w:tblGrid>
        <w:gridCol w:w="1614"/>
        <w:gridCol w:w="7879"/>
      </w:tblGrid>
      <w:tr w:rsidR="001E7312" w14:paraId="1C77BF03"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6947311" w14:textId="77777777" w:rsidR="001E7312" w:rsidRDefault="001E7312">
            <w:pPr>
              <w:jc w:val="center"/>
              <w:rPr>
                <w:b/>
                <w:bCs/>
                <w:lang w:eastAsia="sv-SE"/>
              </w:rPr>
            </w:pPr>
            <w:r>
              <w:rPr>
                <w:b/>
                <w:bCs/>
                <w:lang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80F4286" w14:textId="77777777" w:rsidR="001E7312" w:rsidRDefault="001E7312">
            <w:pPr>
              <w:jc w:val="center"/>
              <w:rPr>
                <w:b/>
                <w:bCs/>
                <w:lang w:eastAsia="sv-SE"/>
              </w:rPr>
            </w:pPr>
            <w:r>
              <w:rPr>
                <w:b/>
                <w:bCs/>
                <w:lang w:eastAsia="sv-SE"/>
              </w:rPr>
              <w:t>Other comments</w:t>
            </w:r>
          </w:p>
        </w:tc>
      </w:tr>
      <w:tr w:rsidR="001E7312" w14:paraId="50A61DDD"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8E78FA3" w14:textId="25D5D32E" w:rsidR="001E7312" w:rsidRDefault="005C755F">
            <w:pPr>
              <w:jc w:val="center"/>
              <w:rPr>
                <w:lang w:eastAsia="sv-SE"/>
              </w:rPr>
            </w:pPr>
            <w:r>
              <w:rPr>
                <w:lang w:eastAsia="sv-SE"/>
              </w:rPr>
              <w:t>Apple</w:t>
            </w:r>
          </w:p>
        </w:tc>
        <w:tc>
          <w:tcPr>
            <w:tcW w:w="7879" w:type="dxa"/>
            <w:tcBorders>
              <w:top w:val="single" w:sz="4" w:space="0" w:color="auto"/>
              <w:left w:val="single" w:sz="4" w:space="0" w:color="auto"/>
              <w:bottom w:val="single" w:sz="4" w:space="0" w:color="auto"/>
              <w:right w:val="single" w:sz="4" w:space="0" w:color="auto"/>
            </w:tcBorders>
            <w:vAlign w:val="center"/>
          </w:tcPr>
          <w:p w14:paraId="267E26E0" w14:textId="17134E66" w:rsidR="001E7312" w:rsidRDefault="005C755F" w:rsidP="00BA485B">
            <w:pPr>
              <w:rPr>
                <w:lang w:eastAsia="sv-SE"/>
              </w:rPr>
            </w:pPr>
            <w:r>
              <w:rPr>
                <w:lang w:eastAsia="sv-SE"/>
              </w:rPr>
              <w:t>Prefer rapporteur to provide a structure first.</w:t>
            </w:r>
          </w:p>
        </w:tc>
      </w:tr>
      <w:tr w:rsidR="00AB039D" w14:paraId="4EA5F7AA"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0FD493DC" w14:textId="1BE328A8" w:rsidR="00AB039D" w:rsidRDefault="00AB039D" w:rsidP="00AB039D">
            <w:pPr>
              <w:jc w:val="center"/>
              <w:rPr>
                <w:lang w:eastAsia="sv-SE"/>
              </w:rPr>
            </w:pPr>
            <w:r>
              <w:rPr>
                <w:rFonts w:eastAsiaTheme="minorEastAsia" w:hint="eastAsia"/>
              </w:rPr>
              <w:t>v</w:t>
            </w:r>
            <w:r>
              <w:rPr>
                <w:rFonts w:eastAsiaTheme="minorEastAsia"/>
              </w:rPr>
              <w:t>ivo</w:t>
            </w:r>
          </w:p>
        </w:tc>
        <w:tc>
          <w:tcPr>
            <w:tcW w:w="7879" w:type="dxa"/>
            <w:tcBorders>
              <w:top w:val="single" w:sz="4" w:space="0" w:color="auto"/>
              <w:left w:val="single" w:sz="4" w:space="0" w:color="auto"/>
              <w:bottom w:val="single" w:sz="4" w:space="0" w:color="auto"/>
              <w:right w:val="single" w:sz="4" w:space="0" w:color="auto"/>
            </w:tcBorders>
            <w:vAlign w:val="center"/>
          </w:tcPr>
          <w:p w14:paraId="693919F7" w14:textId="749B7158" w:rsidR="00AB039D" w:rsidRDefault="00AB039D" w:rsidP="00AB039D">
            <w:pPr>
              <w:rPr>
                <w:lang w:eastAsia="sv-SE"/>
              </w:rPr>
            </w:pPr>
            <w:r>
              <w:rPr>
                <w:rFonts w:eastAsiaTheme="minorEastAsia" w:hint="eastAsia"/>
              </w:rPr>
              <w:t>A</w:t>
            </w:r>
            <w:r>
              <w:rPr>
                <w:rFonts w:eastAsiaTheme="minorEastAsia"/>
              </w:rPr>
              <w:t xml:space="preserve">gree with the rapporteur. </w:t>
            </w:r>
          </w:p>
        </w:tc>
      </w:tr>
      <w:tr w:rsidR="00AB039D" w14:paraId="2B88563E"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01B13EB" w14:textId="7C1ADB95" w:rsidR="00AB039D" w:rsidRDefault="0071236C" w:rsidP="00AB039D">
            <w:pPr>
              <w:jc w:val="center"/>
              <w:rPr>
                <w:lang w:eastAsia="sv-SE"/>
              </w:rPr>
            </w:pPr>
            <w:r>
              <w:rPr>
                <w:lang w:eastAsia="sv-SE"/>
              </w:rPr>
              <w:t>Ericsson</w:t>
            </w:r>
          </w:p>
        </w:tc>
        <w:tc>
          <w:tcPr>
            <w:tcW w:w="7879" w:type="dxa"/>
            <w:tcBorders>
              <w:top w:val="single" w:sz="4" w:space="0" w:color="auto"/>
              <w:left w:val="single" w:sz="4" w:space="0" w:color="auto"/>
              <w:bottom w:val="single" w:sz="4" w:space="0" w:color="auto"/>
              <w:right w:val="single" w:sz="4" w:space="0" w:color="auto"/>
            </w:tcBorders>
            <w:vAlign w:val="center"/>
          </w:tcPr>
          <w:p w14:paraId="39D7EC13" w14:textId="7940FA40" w:rsidR="00AB039D" w:rsidRDefault="0071236C" w:rsidP="00AB039D">
            <w:pPr>
              <w:jc w:val="center"/>
              <w:rPr>
                <w:lang w:eastAsia="sv-SE"/>
              </w:rPr>
            </w:pPr>
            <w:r>
              <w:rPr>
                <w:lang w:eastAsia="sv-SE"/>
              </w:rPr>
              <w:t>Simplest is to reuse the HARQ allocation in a regular DCI scheduling.</w:t>
            </w:r>
          </w:p>
        </w:tc>
      </w:tr>
      <w:tr w:rsidR="00BB3864" w14:paraId="3E7B6302" w14:textId="77777777" w:rsidTr="00AB3C3D">
        <w:tc>
          <w:tcPr>
            <w:tcW w:w="1614" w:type="dxa"/>
            <w:tcBorders>
              <w:top w:val="single" w:sz="4" w:space="0" w:color="auto"/>
              <w:left w:val="single" w:sz="4" w:space="0" w:color="auto"/>
              <w:bottom w:val="single" w:sz="4" w:space="0" w:color="auto"/>
              <w:right w:val="single" w:sz="4" w:space="0" w:color="auto"/>
            </w:tcBorders>
          </w:tcPr>
          <w:p w14:paraId="28614AFD" w14:textId="282D29B5" w:rsidR="00BB3864" w:rsidRDefault="00BB3864" w:rsidP="00BB3864">
            <w:pPr>
              <w:jc w:val="center"/>
              <w:rPr>
                <w:lang w:eastAsia="sv-SE"/>
              </w:rPr>
            </w:pPr>
            <w:r w:rsidRPr="00FB462E">
              <w:t>Nokia</w:t>
            </w:r>
          </w:p>
        </w:tc>
        <w:tc>
          <w:tcPr>
            <w:tcW w:w="7879" w:type="dxa"/>
            <w:tcBorders>
              <w:top w:val="single" w:sz="4" w:space="0" w:color="auto"/>
              <w:left w:val="single" w:sz="4" w:space="0" w:color="auto"/>
              <w:bottom w:val="single" w:sz="4" w:space="0" w:color="auto"/>
              <w:right w:val="single" w:sz="4" w:space="0" w:color="auto"/>
            </w:tcBorders>
          </w:tcPr>
          <w:p w14:paraId="378683CF" w14:textId="67A5CA5C" w:rsidR="00BB3864" w:rsidRDefault="00BB3864" w:rsidP="00BB3864">
            <w:pPr>
              <w:jc w:val="left"/>
              <w:rPr>
                <w:lang w:eastAsia="sv-SE"/>
              </w:rPr>
            </w:pPr>
            <w:r w:rsidRPr="00FB462E">
              <w:t xml:space="preserve">Agree with the rapporteur. Different view from Ericsson. If multiple UEs scheduled in one CB-Msg4, when the UEs decode the Msg4 successfully, the UEs need to provide feedback to NW. The regular DCI scheduling can only provide one PUSCH resource for feedback which cannot be used for multiple UEs. The mechanism for </w:t>
            </w:r>
            <w:proofErr w:type="spellStart"/>
            <w:r w:rsidRPr="00FB462E">
              <w:t>MsgB</w:t>
            </w:r>
            <w:proofErr w:type="spellEnd"/>
            <w:r w:rsidRPr="00FB462E">
              <w:t xml:space="preserve"> (</w:t>
            </w:r>
            <w:proofErr w:type="spellStart"/>
            <w:r w:rsidRPr="00FB462E">
              <w:t>successRAR</w:t>
            </w:r>
            <w:proofErr w:type="spellEnd"/>
            <w:r w:rsidRPr="00FB462E">
              <w:t>) defined in 2-step RACH should be reused here. i.e., to enable multiple UEs send HARQ feedback to network, multiple HARQ feedback resource should be indicated in the CB-Msg4.</w:t>
            </w:r>
          </w:p>
        </w:tc>
      </w:tr>
      <w:tr w:rsidR="00AB039D" w14:paraId="7F54C64A"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1E921028" w14:textId="07D2A41C" w:rsidR="00AB039D" w:rsidRDefault="002D22B1" w:rsidP="00AB039D">
            <w:pPr>
              <w:jc w:val="center"/>
              <w:rPr>
                <w:lang w:eastAsia="sv-SE"/>
              </w:rPr>
            </w:pPr>
            <w:r>
              <w:rPr>
                <w:lang w:eastAsia="sv-SE"/>
              </w:rPr>
              <w:t>Qualcomm</w:t>
            </w:r>
          </w:p>
        </w:tc>
        <w:tc>
          <w:tcPr>
            <w:tcW w:w="7879" w:type="dxa"/>
            <w:tcBorders>
              <w:top w:val="single" w:sz="4" w:space="0" w:color="auto"/>
              <w:left w:val="single" w:sz="4" w:space="0" w:color="auto"/>
              <w:bottom w:val="single" w:sz="4" w:space="0" w:color="auto"/>
              <w:right w:val="single" w:sz="4" w:space="0" w:color="auto"/>
            </w:tcBorders>
            <w:vAlign w:val="center"/>
          </w:tcPr>
          <w:p w14:paraId="64828C7F" w14:textId="375DEF5C" w:rsidR="00AB039D" w:rsidRDefault="002D22B1" w:rsidP="002D22B1">
            <w:pPr>
              <w:jc w:val="left"/>
              <w:rPr>
                <w:lang w:eastAsia="sv-SE"/>
              </w:rPr>
            </w:pPr>
            <w:r>
              <w:rPr>
                <w:lang w:eastAsia="sv-SE"/>
              </w:rPr>
              <w:t>We agree with Nokia.</w:t>
            </w:r>
          </w:p>
        </w:tc>
      </w:tr>
      <w:tr w:rsidR="00AB039D" w14:paraId="4267E7F0"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72480322" w14:textId="4D201CAB" w:rsidR="00AB039D" w:rsidRPr="00D73DB7" w:rsidRDefault="00D73DB7" w:rsidP="00AB039D">
            <w:pPr>
              <w:jc w:val="center"/>
              <w:rPr>
                <w:rFonts w:eastAsiaTheme="minorEastAsia" w:hint="eastAsia"/>
              </w:rPr>
            </w:pPr>
            <w:r>
              <w:rPr>
                <w:rFonts w:eastAsiaTheme="minorEastAsia" w:hint="eastAsia"/>
              </w:rPr>
              <w:t>Z</w:t>
            </w:r>
            <w:r>
              <w:rPr>
                <w:rFonts w:eastAsiaTheme="minorEastAsia"/>
              </w:rPr>
              <w:t>TE</w:t>
            </w:r>
          </w:p>
        </w:tc>
        <w:tc>
          <w:tcPr>
            <w:tcW w:w="7879" w:type="dxa"/>
            <w:tcBorders>
              <w:top w:val="single" w:sz="4" w:space="0" w:color="auto"/>
              <w:left w:val="single" w:sz="4" w:space="0" w:color="auto"/>
              <w:bottom w:val="single" w:sz="4" w:space="0" w:color="auto"/>
              <w:right w:val="single" w:sz="4" w:space="0" w:color="auto"/>
            </w:tcBorders>
            <w:vAlign w:val="center"/>
          </w:tcPr>
          <w:p w14:paraId="4FAD321A" w14:textId="45396140" w:rsidR="00AB039D" w:rsidRPr="00D73DB7" w:rsidRDefault="00D73DB7" w:rsidP="00D73DB7">
            <w:pPr>
              <w:jc w:val="left"/>
              <w:rPr>
                <w:rFonts w:eastAsiaTheme="minorEastAsia" w:hint="eastAsia"/>
              </w:rPr>
            </w:pPr>
            <w:r>
              <w:rPr>
                <w:rFonts w:eastAsiaTheme="minorEastAsia" w:hint="eastAsia"/>
              </w:rPr>
              <w:t>O</w:t>
            </w:r>
            <w:r>
              <w:rPr>
                <w:rFonts w:eastAsiaTheme="minorEastAsia"/>
              </w:rPr>
              <w:t>pen to discuss the issue identified by the companies.</w:t>
            </w:r>
          </w:p>
        </w:tc>
      </w:tr>
      <w:tr w:rsidR="00AB039D" w14:paraId="48432E60"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2739A985" w14:textId="77777777" w:rsidR="00AB039D" w:rsidRDefault="00AB039D" w:rsidP="00AB039D">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6A292A28" w14:textId="77777777" w:rsidR="00AB039D" w:rsidRDefault="00AB039D" w:rsidP="00AB039D">
            <w:pPr>
              <w:jc w:val="center"/>
              <w:rPr>
                <w:lang w:eastAsia="sv-SE"/>
              </w:rPr>
            </w:pPr>
          </w:p>
        </w:tc>
      </w:tr>
    </w:tbl>
    <w:p w14:paraId="0982D3F2" w14:textId="77777777" w:rsidR="00270C7B" w:rsidRDefault="00270C7B" w:rsidP="00247E0B">
      <w:pPr>
        <w:rPr>
          <w:b/>
          <w:bCs/>
          <w:lang w:eastAsia="sv-SE"/>
        </w:rPr>
      </w:pPr>
    </w:p>
    <w:p w14:paraId="7FAE56C4" w14:textId="7D9B25EA" w:rsidR="007271F3" w:rsidRDefault="007271F3" w:rsidP="007271F3">
      <w:pPr>
        <w:pStyle w:val="2"/>
        <w:numPr>
          <w:ilvl w:val="1"/>
          <w:numId w:val="8"/>
        </w:numPr>
      </w:pPr>
      <w:r>
        <w:t>Error handling</w:t>
      </w:r>
    </w:p>
    <w:p w14:paraId="6469713E" w14:textId="30D6A7AE" w:rsidR="007271F3" w:rsidRDefault="007271F3" w:rsidP="007271F3">
      <w:pPr>
        <w:rPr>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-15:</w:t>
      </w:r>
      <w:r>
        <w:rPr>
          <w:i/>
          <w:iCs/>
          <w:lang w:eastAsia="sv-SE"/>
        </w:rPr>
        <w:t xml:space="preserve"> </w:t>
      </w:r>
      <w:r>
        <w:rPr>
          <w:lang w:eastAsia="sv-SE"/>
        </w:rPr>
        <w:t xml:space="preserve"> </w:t>
      </w:r>
      <w:r>
        <w:rPr>
          <w:noProof/>
        </w:rPr>
        <w:t>Whether the UE can initiate the legacy 4-step RA when the CB-Msg3 procedure fails</w:t>
      </w:r>
      <w:r>
        <w:t>.</w:t>
      </w:r>
    </w:p>
    <w:p w14:paraId="3C2A43F2" w14:textId="77777777" w:rsidR="007271F3" w:rsidRDefault="007271F3" w:rsidP="007271F3">
      <w:pPr>
        <w:rPr>
          <w:b/>
          <w:bCs/>
          <w:lang w:eastAsia="sv-SE"/>
        </w:rPr>
      </w:pPr>
      <w:r>
        <w:rPr>
          <w:b/>
          <w:bCs/>
          <w:lang w:eastAsia="sv-SE"/>
        </w:rPr>
        <w:t>Issue description:</w:t>
      </w:r>
    </w:p>
    <w:p w14:paraId="59F2C4E6" w14:textId="2C1B4B41" w:rsidR="007271F3" w:rsidRDefault="007271F3" w:rsidP="007271F3">
      <w:pPr>
        <w:rPr>
          <w:b/>
          <w:bCs/>
          <w:lang w:eastAsia="sv-SE"/>
        </w:rPr>
      </w:pPr>
      <w:r>
        <w:rPr>
          <w:noProof/>
        </w:rPr>
        <w:t>Whether the UE can initiate the legacy 4-step RA when the CB-Msg3 procedure fails was discussed in the RAN2#129bis. Most companies agreed. But when the CB-Msg3 procedure failes, which upper layer should be notified is still unknown. This issue was postponed to the next meeting.</w:t>
      </w:r>
      <w:r>
        <w:rPr>
          <w:b/>
          <w:bCs/>
          <w:lang w:eastAsia="sv-SE"/>
        </w:rPr>
        <w:t xml:space="preserve"> </w:t>
      </w:r>
    </w:p>
    <w:p w14:paraId="517890A2" w14:textId="77777777" w:rsidR="007271F3" w:rsidRDefault="007271F3" w:rsidP="007271F3">
      <w:pPr>
        <w:rPr>
          <w:lang w:eastAsia="sv-SE"/>
        </w:rPr>
      </w:pPr>
      <w:r>
        <w:rPr>
          <w:lang w:eastAsia="sv-SE"/>
        </w:rPr>
        <w:t>It has been captured as editor’s note.</w:t>
      </w:r>
    </w:p>
    <w:p w14:paraId="195171F8" w14:textId="77777777" w:rsidR="007271F3" w:rsidRDefault="007271F3" w:rsidP="007271F3">
      <w:pPr>
        <w:rPr>
          <w:b/>
          <w:bCs/>
          <w:lang w:eastAsia="sv-SE"/>
        </w:rPr>
      </w:pPr>
      <w:r>
        <w:rPr>
          <w:b/>
          <w:bCs/>
          <w:lang w:eastAsia="sv-SE"/>
        </w:rPr>
        <w:lastRenderedPageBreak/>
        <w:t>Proposed resolution:</w:t>
      </w:r>
    </w:p>
    <w:p w14:paraId="09773536" w14:textId="77777777" w:rsidR="007271F3" w:rsidRDefault="007271F3" w:rsidP="007271F3">
      <w:pPr>
        <w:tabs>
          <w:tab w:val="right" w:pos="9639"/>
        </w:tabs>
        <w:rPr>
          <w:lang w:eastAsia="sv-SE"/>
        </w:rPr>
      </w:pPr>
      <w:r>
        <w:rPr>
          <w:lang w:eastAsia="sv-SE"/>
        </w:rPr>
        <w:t>Companies are invited to provide contributions to the following meeting to resolve the issue.</w:t>
      </w:r>
    </w:p>
    <w:tbl>
      <w:tblPr>
        <w:tblStyle w:val="a9"/>
        <w:tblW w:w="0" w:type="auto"/>
        <w:tblLook w:val="04A0" w:firstRow="1" w:lastRow="0" w:firstColumn="1" w:lastColumn="0" w:noHBand="0" w:noVBand="1"/>
      </w:tblPr>
      <w:tblGrid>
        <w:gridCol w:w="1614"/>
        <w:gridCol w:w="7879"/>
      </w:tblGrid>
      <w:tr w:rsidR="001E7312" w14:paraId="047F5D78"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0666F69" w14:textId="77777777" w:rsidR="001E7312" w:rsidRDefault="001E7312">
            <w:pPr>
              <w:jc w:val="center"/>
              <w:rPr>
                <w:b/>
                <w:bCs/>
                <w:lang w:eastAsia="sv-SE"/>
              </w:rPr>
            </w:pPr>
            <w:bookmarkStart w:id="20" w:name="OLE_LINK14"/>
            <w:r>
              <w:rPr>
                <w:b/>
                <w:bCs/>
                <w:lang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B0045B7" w14:textId="77777777" w:rsidR="001E7312" w:rsidRDefault="001E7312">
            <w:pPr>
              <w:jc w:val="center"/>
              <w:rPr>
                <w:b/>
                <w:bCs/>
                <w:lang w:eastAsia="sv-SE"/>
              </w:rPr>
            </w:pPr>
            <w:r>
              <w:rPr>
                <w:b/>
                <w:bCs/>
                <w:lang w:eastAsia="sv-SE"/>
              </w:rPr>
              <w:t>Other comments</w:t>
            </w:r>
          </w:p>
        </w:tc>
      </w:tr>
      <w:tr w:rsidR="001E7312" w14:paraId="6E7DE32D"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25316BEF" w14:textId="1EF23555" w:rsidR="001E7312" w:rsidRDefault="00BA485B">
            <w:pPr>
              <w:jc w:val="center"/>
            </w:pPr>
            <w:r>
              <w:rPr>
                <w:lang w:eastAsia="sv-SE"/>
              </w:rPr>
              <w:t>Apple</w:t>
            </w:r>
          </w:p>
        </w:tc>
        <w:tc>
          <w:tcPr>
            <w:tcW w:w="7879" w:type="dxa"/>
            <w:tcBorders>
              <w:top w:val="single" w:sz="4" w:space="0" w:color="auto"/>
              <w:left w:val="single" w:sz="4" w:space="0" w:color="auto"/>
              <w:bottom w:val="single" w:sz="4" w:space="0" w:color="auto"/>
              <w:right w:val="single" w:sz="4" w:space="0" w:color="auto"/>
            </w:tcBorders>
            <w:vAlign w:val="center"/>
          </w:tcPr>
          <w:p w14:paraId="36301AB8" w14:textId="22A7F78B" w:rsidR="001E7312" w:rsidRPr="00BA485B" w:rsidRDefault="00BA485B" w:rsidP="00BA485B">
            <w:pPr>
              <w:rPr>
                <w:lang w:val="en-US"/>
              </w:rPr>
            </w:pPr>
            <w:r>
              <w:rPr>
                <w:rFonts w:hint="eastAsia"/>
              </w:rPr>
              <w:t>W</w:t>
            </w:r>
            <w:r>
              <w:t>i</w:t>
            </w:r>
            <w:r>
              <w:rPr>
                <w:rFonts w:hint="eastAsia"/>
              </w:rPr>
              <w:t>ll</w:t>
            </w:r>
            <w:r>
              <w:rPr>
                <w:lang w:val="en-US"/>
              </w:rPr>
              <w:t xml:space="preserve"> bring a contribution.</w:t>
            </w:r>
          </w:p>
        </w:tc>
      </w:tr>
      <w:tr w:rsidR="00AB039D" w14:paraId="7951B26F"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E81297C" w14:textId="5B7FC40E" w:rsidR="00AB039D" w:rsidRDefault="00AB039D" w:rsidP="00AB039D">
            <w:pPr>
              <w:jc w:val="center"/>
              <w:rPr>
                <w:lang w:eastAsia="sv-SE"/>
              </w:rPr>
            </w:pPr>
            <w:r>
              <w:rPr>
                <w:rFonts w:eastAsiaTheme="minorEastAsia" w:hint="eastAsia"/>
              </w:rPr>
              <w:t>v</w:t>
            </w:r>
            <w:r>
              <w:rPr>
                <w:rFonts w:eastAsiaTheme="minorEastAsia"/>
              </w:rPr>
              <w:t>ivo</w:t>
            </w:r>
          </w:p>
        </w:tc>
        <w:tc>
          <w:tcPr>
            <w:tcW w:w="7879" w:type="dxa"/>
            <w:tcBorders>
              <w:top w:val="single" w:sz="4" w:space="0" w:color="auto"/>
              <w:left w:val="single" w:sz="4" w:space="0" w:color="auto"/>
              <w:bottom w:val="single" w:sz="4" w:space="0" w:color="auto"/>
              <w:right w:val="single" w:sz="4" w:space="0" w:color="auto"/>
            </w:tcBorders>
            <w:vAlign w:val="center"/>
          </w:tcPr>
          <w:p w14:paraId="58C0D900" w14:textId="01F4B710" w:rsidR="00AB039D" w:rsidRDefault="00AB039D" w:rsidP="00AB039D">
            <w:pPr>
              <w:rPr>
                <w:lang w:eastAsia="sv-SE"/>
              </w:rPr>
            </w:pPr>
            <w:bookmarkStart w:id="21" w:name="OLE_LINK86"/>
            <w:bookmarkStart w:id="22" w:name="OLE_LINK87"/>
            <w:r>
              <w:rPr>
                <w:rFonts w:eastAsiaTheme="minorEastAsia" w:hint="eastAsia"/>
              </w:rPr>
              <w:t>A</w:t>
            </w:r>
            <w:r>
              <w:rPr>
                <w:rFonts w:eastAsiaTheme="minorEastAsia"/>
              </w:rPr>
              <w:t xml:space="preserve">gree with the rapporteur. </w:t>
            </w:r>
            <w:bookmarkEnd w:id="21"/>
            <w:bookmarkEnd w:id="22"/>
            <w:r w:rsidR="006A66CB">
              <w:rPr>
                <w:rFonts w:eastAsiaTheme="minorEastAsia"/>
              </w:rPr>
              <w:t>Switching from CB-Msg3 EDT to 4-step RACH should be supp</w:t>
            </w:r>
            <w:r w:rsidR="00DA7479">
              <w:rPr>
                <w:rFonts w:eastAsiaTheme="minorEastAsia"/>
              </w:rPr>
              <w:t>or</w:t>
            </w:r>
            <w:r w:rsidR="006A66CB">
              <w:rPr>
                <w:rFonts w:eastAsiaTheme="minorEastAsia"/>
              </w:rPr>
              <w:t xml:space="preserve">ted. </w:t>
            </w:r>
          </w:p>
        </w:tc>
      </w:tr>
      <w:tr w:rsidR="00AB039D" w14:paraId="1271C2B9"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4E373992" w14:textId="7DA09525" w:rsidR="00AB039D" w:rsidRDefault="0071236C" w:rsidP="00AB039D">
            <w:pPr>
              <w:jc w:val="center"/>
              <w:rPr>
                <w:lang w:eastAsia="sv-SE"/>
              </w:rPr>
            </w:pPr>
            <w:r>
              <w:rPr>
                <w:lang w:eastAsia="sv-SE"/>
              </w:rPr>
              <w:t>Ericsson</w:t>
            </w:r>
          </w:p>
        </w:tc>
        <w:tc>
          <w:tcPr>
            <w:tcW w:w="7879" w:type="dxa"/>
            <w:tcBorders>
              <w:top w:val="single" w:sz="4" w:space="0" w:color="auto"/>
              <w:left w:val="single" w:sz="4" w:space="0" w:color="auto"/>
              <w:bottom w:val="single" w:sz="4" w:space="0" w:color="auto"/>
              <w:right w:val="single" w:sz="4" w:space="0" w:color="auto"/>
            </w:tcBorders>
            <w:vAlign w:val="center"/>
          </w:tcPr>
          <w:p w14:paraId="52E76746" w14:textId="39DF307D" w:rsidR="00AB039D" w:rsidRDefault="0071236C" w:rsidP="00AB039D">
            <w:pPr>
              <w:jc w:val="center"/>
              <w:rPr>
                <w:lang w:eastAsia="sv-SE"/>
              </w:rPr>
            </w:pPr>
            <w:r>
              <w:rPr>
                <w:lang w:eastAsia="sv-SE"/>
              </w:rPr>
              <w:t xml:space="preserve">In MAC, we do not say which higher layers is informed, instead “indicate to upper layers” is sufficient. </w:t>
            </w:r>
          </w:p>
        </w:tc>
      </w:tr>
      <w:tr w:rsidR="00AB039D" w14:paraId="7F42B83E"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147E1F7" w14:textId="66167BF1" w:rsidR="00AB039D" w:rsidRDefault="009E60D2" w:rsidP="00AB039D">
            <w:pPr>
              <w:jc w:val="center"/>
              <w:rPr>
                <w:lang w:eastAsia="sv-SE"/>
              </w:rPr>
            </w:pPr>
            <w:r>
              <w:rPr>
                <w:lang w:eastAsia="sv-SE"/>
              </w:rPr>
              <w:t>Qualcomm</w:t>
            </w:r>
          </w:p>
        </w:tc>
        <w:tc>
          <w:tcPr>
            <w:tcW w:w="7879" w:type="dxa"/>
            <w:tcBorders>
              <w:top w:val="single" w:sz="4" w:space="0" w:color="auto"/>
              <w:left w:val="single" w:sz="4" w:space="0" w:color="auto"/>
              <w:bottom w:val="single" w:sz="4" w:space="0" w:color="auto"/>
              <w:right w:val="single" w:sz="4" w:space="0" w:color="auto"/>
            </w:tcBorders>
            <w:vAlign w:val="center"/>
          </w:tcPr>
          <w:p w14:paraId="00D4D02B" w14:textId="43B065A1" w:rsidR="00AB039D" w:rsidRDefault="009070BA" w:rsidP="009E60D2">
            <w:pPr>
              <w:jc w:val="left"/>
              <w:rPr>
                <w:lang w:eastAsia="sv-SE"/>
              </w:rPr>
            </w:pPr>
            <w:r>
              <w:rPr>
                <w:lang w:eastAsia="sv-SE"/>
              </w:rPr>
              <w:t>We should define a limit on number of attempts UE can try CB-Msg3 EDT</w:t>
            </w:r>
            <w:r w:rsidR="00824AD3">
              <w:rPr>
                <w:lang w:eastAsia="sv-SE"/>
              </w:rPr>
              <w:t xml:space="preserve"> for each CE level,</w:t>
            </w:r>
            <w:r w:rsidR="00A16BEA">
              <w:rPr>
                <w:lang w:eastAsia="sv-SE"/>
              </w:rPr>
              <w:t xml:space="preserve"> same as current EDT</w:t>
            </w:r>
            <w:r>
              <w:rPr>
                <w:lang w:eastAsia="sv-SE"/>
              </w:rPr>
              <w:t>.</w:t>
            </w:r>
            <w:r w:rsidR="00A266B7">
              <w:rPr>
                <w:lang w:eastAsia="sv-SE"/>
              </w:rPr>
              <w:t xml:space="preserve"> Then UE can try other available options such as EDT, PUR or </w:t>
            </w:r>
            <w:r w:rsidR="002176A8">
              <w:rPr>
                <w:lang w:eastAsia="sv-SE"/>
              </w:rPr>
              <w:t>normal PRACH using existing rules.</w:t>
            </w:r>
          </w:p>
        </w:tc>
      </w:tr>
      <w:tr w:rsidR="00AB039D" w14:paraId="51063FC4"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DA30C53" w14:textId="418D5148" w:rsidR="00AB039D" w:rsidRPr="002F11BD" w:rsidRDefault="002F11BD" w:rsidP="00AB039D">
            <w:pPr>
              <w:jc w:val="center"/>
              <w:rPr>
                <w:rFonts w:eastAsiaTheme="minorEastAsia" w:hint="eastAsia"/>
              </w:rPr>
            </w:pPr>
            <w:r>
              <w:rPr>
                <w:rFonts w:eastAsiaTheme="minorEastAsia" w:hint="eastAsia"/>
              </w:rPr>
              <w:t>Z</w:t>
            </w:r>
            <w:r>
              <w:rPr>
                <w:rFonts w:eastAsiaTheme="minorEastAsia"/>
              </w:rPr>
              <w:t>TE</w:t>
            </w:r>
          </w:p>
        </w:tc>
        <w:tc>
          <w:tcPr>
            <w:tcW w:w="7879" w:type="dxa"/>
            <w:tcBorders>
              <w:top w:val="single" w:sz="4" w:space="0" w:color="auto"/>
              <w:left w:val="single" w:sz="4" w:space="0" w:color="auto"/>
              <w:bottom w:val="single" w:sz="4" w:space="0" w:color="auto"/>
              <w:right w:val="single" w:sz="4" w:space="0" w:color="auto"/>
            </w:tcBorders>
            <w:vAlign w:val="center"/>
          </w:tcPr>
          <w:p w14:paraId="6BD121B0" w14:textId="2EA8B1D4" w:rsidR="00AB039D" w:rsidRPr="002F11BD" w:rsidRDefault="002F11BD" w:rsidP="002F11BD">
            <w:pPr>
              <w:rPr>
                <w:rFonts w:eastAsiaTheme="minorEastAsia" w:hint="eastAsia"/>
              </w:rPr>
            </w:pPr>
            <w:r>
              <w:rPr>
                <w:rFonts w:eastAsiaTheme="minorEastAsia"/>
              </w:rPr>
              <w:t>We will discuss this in next meeting contribution, mainly making reference to PUR.</w:t>
            </w:r>
          </w:p>
        </w:tc>
      </w:tr>
      <w:tr w:rsidR="00AB039D" w14:paraId="49881C76"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77C93284" w14:textId="77777777" w:rsidR="00AB039D" w:rsidRDefault="00AB039D" w:rsidP="00AB039D">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3A28C7DC" w14:textId="77777777" w:rsidR="00AB039D" w:rsidRDefault="00AB039D" w:rsidP="00AB039D">
            <w:pPr>
              <w:jc w:val="center"/>
              <w:rPr>
                <w:lang w:eastAsia="sv-SE"/>
              </w:rPr>
            </w:pPr>
          </w:p>
        </w:tc>
      </w:tr>
      <w:tr w:rsidR="00AB039D" w14:paraId="1362E16D"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05B8B708" w14:textId="77777777" w:rsidR="00AB039D" w:rsidRDefault="00AB039D" w:rsidP="00AB039D">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67D5E298" w14:textId="77777777" w:rsidR="00AB039D" w:rsidRDefault="00AB039D" w:rsidP="00AB039D">
            <w:pPr>
              <w:jc w:val="center"/>
              <w:rPr>
                <w:lang w:eastAsia="sv-SE"/>
              </w:rPr>
            </w:pPr>
          </w:p>
        </w:tc>
      </w:tr>
      <w:bookmarkEnd w:id="20"/>
    </w:tbl>
    <w:p w14:paraId="620B16E6" w14:textId="77777777" w:rsidR="001E7312" w:rsidRDefault="001E7312" w:rsidP="007271F3">
      <w:pPr>
        <w:tabs>
          <w:tab w:val="right" w:pos="9639"/>
        </w:tabs>
        <w:rPr>
          <w:lang w:eastAsia="sv-SE"/>
        </w:rPr>
      </w:pPr>
    </w:p>
    <w:p w14:paraId="648DE5C6" w14:textId="79CDAA4C" w:rsidR="007271F3" w:rsidRDefault="007271F3" w:rsidP="007271F3">
      <w:pPr>
        <w:tabs>
          <w:tab w:val="right" w:pos="9639"/>
        </w:tabs>
        <w:rPr>
          <w:lang w:eastAsia="sv-SE"/>
        </w:rPr>
      </w:pPr>
      <w:r>
        <w:rPr>
          <w:lang w:eastAsia="sv-SE"/>
        </w:rPr>
        <w:tab/>
      </w:r>
    </w:p>
    <w:p w14:paraId="5A236230" w14:textId="4402A6A6" w:rsidR="007271F3" w:rsidRDefault="007271F3" w:rsidP="007271F3">
      <w:pPr>
        <w:rPr>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-16:</w:t>
      </w:r>
      <w:r>
        <w:rPr>
          <w:i/>
          <w:iCs/>
          <w:lang w:eastAsia="sv-SE"/>
        </w:rPr>
        <w:t xml:space="preserve"> </w:t>
      </w:r>
      <w:r>
        <w:rPr>
          <w:lang w:eastAsia="sv-SE"/>
        </w:rPr>
        <w:t xml:space="preserve"> </w:t>
      </w:r>
      <w:r w:rsidRPr="007271F3">
        <w:rPr>
          <w:noProof/>
        </w:rPr>
        <w:t>whether UE will be in the next CE level when max re-attempt number has been reached</w:t>
      </w:r>
      <w:r>
        <w:t>.</w:t>
      </w:r>
    </w:p>
    <w:p w14:paraId="1A7AC2A7" w14:textId="77777777" w:rsidR="007271F3" w:rsidRDefault="007271F3" w:rsidP="007271F3">
      <w:pPr>
        <w:rPr>
          <w:b/>
          <w:bCs/>
          <w:lang w:eastAsia="sv-SE"/>
        </w:rPr>
      </w:pPr>
      <w:r>
        <w:rPr>
          <w:b/>
          <w:bCs/>
          <w:lang w:eastAsia="sv-SE"/>
        </w:rPr>
        <w:t>Issue description:</w:t>
      </w:r>
    </w:p>
    <w:p w14:paraId="778A7DC0" w14:textId="1A5BE4C3" w:rsidR="007271F3" w:rsidRDefault="007271F3" w:rsidP="007271F3">
      <w:pPr>
        <w:rPr>
          <w:lang w:eastAsia="sv-SE"/>
        </w:rPr>
      </w:pPr>
      <w:r>
        <w:rPr>
          <w:lang w:eastAsia="sv-SE"/>
        </w:rPr>
        <w:t xml:space="preserve">In RAN2#129bis, it has been agreed that </w:t>
      </w:r>
      <w:r>
        <w:rPr>
          <w:rFonts w:eastAsia="Yu Mincho" w:cstheme="minorHAnsi"/>
          <w:iCs/>
          <w:lang w:eastAsia="ja-JP"/>
        </w:rPr>
        <w:t xml:space="preserve">UE can re-attempt in the same CE level due to contention resolution failure until the max re-attempt number has been reached. However, </w:t>
      </w:r>
      <w:r>
        <w:rPr>
          <w:noProof/>
        </w:rPr>
        <w:t>whether UE will be in the next CE level when max re-attempt number has been reached is not clear.</w:t>
      </w:r>
    </w:p>
    <w:tbl>
      <w:tblPr>
        <w:tblStyle w:val="a9"/>
        <w:tblW w:w="0" w:type="auto"/>
        <w:tblLook w:val="04A0" w:firstRow="1" w:lastRow="0" w:firstColumn="1" w:lastColumn="0" w:noHBand="0" w:noVBand="1"/>
      </w:tblPr>
      <w:tblGrid>
        <w:gridCol w:w="9629"/>
      </w:tblGrid>
      <w:tr w:rsidR="007271F3" w14:paraId="5F700FB4" w14:textId="77777777" w:rsidTr="007271F3">
        <w:tc>
          <w:tcPr>
            <w:tcW w:w="9629" w:type="dxa"/>
            <w:tcBorders>
              <w:top w:val="single" w:sz="4" w:space="0" w:color="auto"/>
              <w:left w:val="single" w:sz="4" w:space="0" w:color="auto"/>
              <w:bottom w:val="single" w:sz="4" w:space="0" w:color="auto"/>
              <w:right w:val="single" w:sz="4" w:space="0" w:color="auto"/>
            </w:tcBorders>
            <w:hideMark/>
          </w:tcPr>
          <w:p w14:paraId="1707140E" w14:textId="77777777" w:rsidR="007271F3" w:rsidRDefault="007271F3">
            <w:pPr>
              <w:spacing w:after="180" w:line="252" w:lineRule="auto"/>
              <w:rPr>
                <w:rFonts w:eastAsia="Yu Mincho" w:cstheme="minorHAnsi"/>
                <w:iCs/>
                <w:lang w:eastAsia="ja-JP"/>
              </w:rPr>
            </w:pPr>
            <w:bookmarkStart w:id="23" w:name="OLE_LINK11"/>
            <w:r>
              <w:rPr>
                <w:rFonts w:eastAsia="Yu Mincho" w:cstheme="minorHAnsi"/>
                <w:iCs/>
                <w:lang w:eastAsia="ja-JP"/>
              </w:rPr>
              <w:t>RAN2#129bis agreement:</w:t>
            </w:r>
          </w:p>
          <w:p w14:paraId="059926BF" w14:textId="09B67B78" w:rsidR="007271F3" w:rsidRDefault="007271F3" w:rsidP="007271F3">
            <w:pPr>
              <w:pStyle w:val="a7"/>
              <w:numPr>
                <w:ilvl w:val="0"/>
                <w:numId w:val="19"/>
              </w:numPr>
              <w:spacing w:line="252" w:lineRule="auto"/>
              <w:rPr>
                <w:b/>
                <w:bCs/>
                <w:lang w:eastAsia="sv-SE"/>
              </w:rPr>
            </w:pPr>
            <w:r w:rsidRPr="007271F3">
              <w:rPr>
                <w:rFonts w:eastAsia="Yu Mincho" w:cstheme="minorHAnsi"/>
                <w:iCs/>
                <w:lang w:eastAsia="ja-JP"/>
              </w:rPr>
              <w:t>Parameter for maximum re-attempt number per CE level is introduced and UE can re-attempt in the same CE level due to contention resolution failure until the max re-attempt number has been reached.</w:t>
            </w:r>
          </w:p>
        </w:tc>
      </w:tr>
      <w:bookmarkEnd w:id="23"/>
    </w:tbl>
    <w:p w14:paraId="3D30D831" w14:textId="77777777" w:rsidR="00FF38D5" w:rsidRDefault="00FF38D5" w:rsidP="007271F3">
      <w:pPr>
        <w:rPr>
          <w:lang w:eastAsia="sv-SE"/>
        </w:rPr>
      </w:pPr>
    </w:p>
    <w:p w14:paraId="4C7D3315" w14:textId="1A5F860E" w:rsidR="00FF38D5" w:rsidRDefault="00FF38D5" w:rsidP="007271F3">
      <w:pPr>
        <w:rPr>
          <w:lang w:eastAsia="sv-SE"/>
        </w:rPr>
      </w:pPr>
      <w:r>
        <w:rPr>
          <w:lang w:eastAsia="sv-SE"/>
        </w:rPr>
        <w:t xml:space="preserve">Note that in legacy </w:t>
      </w:r>
      <w:r w:rsidR="00E26A0B">
        <w:rPr>
          <w:lang w:eastAsia="sv-SE"/>
        </w:rPr>
        <w:t>RACH, the UE will move to next CE</w:t>
      </w:r>
      <w:r w:rsidR="002137D9">
        <w:rPr>
          <w:lang w:eastAsia="sv-SE"/>
        </w:rPr>
        <w:t xml:space="preserve"> </w:t>
      </w:r>
      <w:r w:rsidR="00E26A0B">
        <w:rPr>
          <w:lang w:eastAsia="sv-SE"/>
        </w:rPr>
        <w:t xml:space="preserve">level if maximum number of attempt is reached. </w:t>
      </w:r>
    </w:p>
    <w:tbl>
      <w:tblPr>
        <w:tblStyle w:val="a9"/>
        <w:tblW w:w="0" w:type="auto"/>
        <w:tblLook w:val="04A0" w:firstRow="1" w:lastRow="0" w:firstColumn="1" w:lastColumn="0" w:noHBand="0" w:noVBand="1"/>
      </w:tblPr>
      <w:tblGrid>
        <w:gridCol w:w="9629"/>
      </w:tblGrid>
      <w:tr w:rsidR="00E26A0B" w14:paraId="27C9E867" w14:textId="77777777" w:rsidTr="00E26A0B">
        <w:tc>
          <w:tcPr>
            <w:tcW w:w="9629" w:type="dxa"/>
            <w:tcBorders>
              <w:top w:val="single" w:sz="4" w:space="0" w:color="auto"/>
              <w:left w:val="single" w:sz="4" w:space="0" w:color="auto"/>
              <w:bottom w:val="single" w:sz="4" w:space="0" w:color="auto"/>
              <w:right w:val="single" w:sz="4" w:space="0" w:color="auto"/>
            </w:tcBorders>
            <w:hideMark/>
          </w:tcPr>
          <w:p w14:paraId="55F1CFEF" w14:textId="0307B3B6" w:rsidR="00E26A0B" w:rsidRDefault="00E26A0B">
            <w:pPr>
              <w:spacing w:after="180" w:line="252" w:lineRule="auto"/>
              <w:rPr>
                <w:rFonts w:eastAsia="Yu Mincho" w:cstheme="minorHAnsi"/>
                <w:iCs/>
                <w:lang w:eastAsia="ja-JP"/>
              </w:rPr>
            </w:pPr>
            <w:r>
              <w:rPr>
                <w:rFonts w:eastAsia="Yu Mincho" w:cstheme="minorHAnsi"/>
                <w:iCs/>
                <w:lang w:eastAsia="ja-JP"/>
              </w:rPr>
              <w:t>36.321 5.1.4</w:t>
            </w:r>
          </w:p>
          <w:p w14:paraId="5D40CE7D" w14:textId="77777777" w:rsidR="00E26A0B" w:rsidRDefault="00E26A0B" w:rsidP="00E26A0B">
            <w:pPr>
              <w:pStyle w:val="B1"/>
              <w:rPr>
                <w:noProof/>
              </w:rPr>
            </w:pPr>
            <w:bookmarkStart w:id="24" w:name="OLE_LINK10"/>
            <w:r>
              <w:rPr>
                <w:noProof/>
              </w:rPr>
              <w:t>-</w:t>
            </w:r>
            <w:r>
              <w:rPr>
                <w:noProof/>
              </w:rPr>
              <w:tab/>
              <w:t>if the UE is</w:t>
            </w:r>
            <w:r>
              <w:t xml:space="preserve"> an NB-IoT UE,</w:t>
            </w:r>
            <w:r>
              <w:rPr>
                <w:noProof/>
              </w:rPr>
              <w:t xml:space="preserve"> a BL UE or a UE in enhanced coverage:</w:t>
            </w:r>
          </w:p>
          <w:p w14:paraId="1A3E72BF" w14:textId="77777777" w:rsidR="00E26A0B" w:rsidRDefault="00E26A0B" w:rsidP="00E26A0B">
            <w:pPr>
              <w:pStyle w:val="B2"/>
              <w:rPr>
                <w:noProof/>
              </w:rPr>
            </w:pPr>
            <w:r>
              <w:rPr>
                <w:noProof/>
              </w:rPr>
              <w:t>-</w:t>
            </w:r>
            <w:r>
              <w:tab/>
              <w:t>increment PREAMBLE_TRANSMISSION_COUNTER_CE by 1;</w:t>
            </w:r>
          </w:p>
          <w:p w14:paraId="68C4BAFD" w14:textId="77777777" w:rsidR="00E26A0B" w:rsidRDefault="00E26A0B" w:rsidP="00E26A0B">
            <w:pPr>
              <w:pStyle w:val="B2"/>
              <w:rPr>
                <w:noProof/>
              </w:rPr>
            </w:pPr>
            <w:r>
              <w:rPr>
                <w:noProof/>
              </w:rPr>
              <w:t>-</w:t>
            </w:r>
            <w:r>
              <w:rPr>
                <w:noProof/>
              </w:rPr>
              <w:tab/>
              <w:t xml:space="preserve">if PREAMBLE_TRANSMISSION_COUNTER_CE = </w:t>
            </w:r>
            <w:r>
              <w:rPr>
                <w:i/>
                <w:noProof/>
              </w:rPr>
              <w:t xml:space="preserve">maxNumPreambleAttemptCE </w:t>
            </w:r>
            <w:r>
              <w:rPr>
                <w:noProof/>
              </w:rPr>
              <w:t>for the corresponding enhanced coverage level</w:t>
            </w:r>
            <w:r>
              <w:rPr>
                <w:i/>
                <w:noProof/>
              </w:rPr>
              <w:t xml:space="preserve"> </w:t>
            </w:r>
            <w:r>
              <w:rPr>
                <w:noProof/>
              </w:rPr>
              <w:t>+ 1:</w:t>
            </w:r>
          </w:p>
          <w:p w14:paraId="5E465F30" w14:textId="77777777" w:rsidR="00E26A0B" w:rsidRDefault="00E26A0B" w:rsidP="00E26A0B">
            <w:pPr>
              <w:pStyle w:val="B3"/>
              <w:rPr>
                <w:noProof/>
              </w:rPr>
            </w:pPr>
            <w:r>
              <w:rPr>
                <w:noProof/>
              </w:rPr>
              <w:t>-</w:t>
            </w:r>
            <w:r>
              <w:rPr>
                <w:noProof/>
              </w:rPr>
              <w:tab/>
              <w:t>reset PREAMBLE_TRANSMISSION_COUNTER_CE;</w:t>
            </w:r>
          </w:p>
          <w:p w14:paraId="38C2E4A2" w14:textId="0D0E5A30" w:rsidR="00E26A0B" w:rsidRPr="00E26A0B" w:rsidRDefault="00E26A0B" w:rsidP="00E26A0B">
            <w:pPr>
              <w:pStyle w:val="B3"/>
              <w:rPr>
                <w:noProof/>
              </w:rPr>
            </w:pPr>
            <w:r>
              <w:rPr>
                <w:noProof/>
              </w:rPr>
              <w:t>-</w:t>
            </w:r>
            <w:r>
              <w:rPr>
                <w:noProof/>
              </w:rPr>
              <w:tab/>
            </w:r>
            <w:bookmarkStart w:id="25" w:name="OLE_LINK12"/>
            <w:r w:rsidRPr="00E26A0B">
              <w:rPr>
                <w:noProof/>
                <w:highlight w:val="yellow"/>
              </w:rPr>
              <w:t>consider to be in the next enhanced coverage level, if it is supported by the Serving Cell and the UE, otherwise stay in the current enhanced coverage level;</w:t>
            </w:r>
            <w:bookmarkEnd w:id="24"/>
            <w:bookmarkEnd w:id="25"/>
          </w:p>
        </w:tc>
      </w:tr>
    </w:tbl>
    <w:p w14:paraId="2BA5738F" w14:textId="77777777" w:rsidR="00E26A0B" w:rsidRPr="00E26A0B" w:rsidRDefault="00E26A0B" w:rsidP="007271F3">
      <w:pPr>
        <w:rPr>
          <w:lang w:val="en-US" w:eastAsia="sv-SE"/>
        </w:rPr>
      </w:pPr>
    </w:p>
    <w:p w14:paraId="3AF0E1C3" w14:textId="0AF03BBF" w:rsidR="007271F3" w:rsidRDefault="007271F3" w:rsidP="007271F3">
      <w:pPr>
        <w:rPr>
          <w:lang w:eastAsia="sv-SE"/>
        </w:rPr>
      </w:pPr>
      <w:r>
        <w:rPr>
          <w:lang w:eastAsia="sv-SE"/>
        </w:rPr>
        <w:t>It has been captured as editor’s note.</w:t>
      </w:r>
    </w:p>
    <w:p w14:paraId="4611BD8C" w14:textId="77777777" w:rsidR="007271F3" w:rsidRDefault="007271F3" w:rsidP="007271F3">
      <w:pPr>
        <w:rPr>
          <w:b/>
          <w:bCs/>
          <w:lang w:eastAsia="sv-SE"/>
        </w:rPr>
      </w:pPr>
      <w:r>
        <w:rPr>
          <w:b/>
          <w:bCs/>
          <w:lang w:eastAsia="sv-SE"/>
        </w:rPr>
        <w:t>Proposed resolution:</w:t>
      </w:r>
    </w:p>
    <w:p w14:paraId="2C94E9D2" w14:textId="77777777" w:rsidR="00627A14" w:rsidRDefault="00627A14" w:rsidP="00627A14">
      <w:pPr>
        <w:rPr>
          <w:lang w:eastAsia="sv-SE"/>
        </w:rPr>
      </w:pPr>
      <w:r>
        <w:rPr>
          <w:lang w:eastAsia="sv-SE"/>
        </w:rPr>
        <w:t>Follow the legacy.</w:t>
      </w:r>
    </w:p>
    <w:p w14:paraId="530F7665" w14:textId="32B7268B" w:rsidR="007271F3" w:rsidRPr="007271F3" w:rsidRDefault="007271F3" w:rsidP="007271F3">
      <w:pPr>
        <w:rPr>
          <w:b/>
          <w:bCs/>
          <w:lang w:eastAsia="sv-SE"/>
        </w:rPr>
      </w:pPr>
      <w:bookmarkStart w:id="26" w:name="OLE_LINK6"/>
      <w:r>
        <w:rPr>
          <w:b/>
          <w:bCs/>
          <w:lang w:eastAsia="sv-SE"/>
        </w:rPr>
        <w:t>Proposal 6:</w:t>
      </w:r>
      <w:r w:rsidRPr="007271F3">
        <w:rPr>
          <w:b/>
          <w:bCs/>
          <w:noProof/>
        </w:rPr>
        <w:t xml:space="preserve"> UE will be in the next CE level when max </w:t>
      </w:r>
      <w:bookmarkStart w:id="27" w:name="OLE_LINK4"/>
      <w:r w:rsidRPr="007271F3">
        <w:rPr>
          <w:b/>
          <w:bCs/>
          <w:noProof/>
        </w:rPr>
        <w:t xml:space="preserve">re-attempt </w:t>
      </w:r>
      <w:bookmarkEnd w:id="27"/>
      <w:r w:rsidRPr="007271F3">
        <w:rPr>
          <w:b/>
          <w:bCs/>
          <w:noProof/>
        </w:rPr>
        <w:t xml:space="preserve">number </w:t>
      </w:r>
      <w:r w:rsidR="002137D9">
        <w:rPr>
          <w:b/>
          <w:bCs/>
          <w:noProof/>
        </w:rPr>
        <w:t xml:space="preserve">for current CE level </w:t>
      </w:r>
      <w:r w:rsidRPr="007271F3">
        <w:rPr>
          <w:b/>
          <w:bCs/>
          <w:noProof/>
        </w:rPr>
        <w:t>has been reached.</w:t>
      </w:r>
    </w:p>
    <w:tbl>
      <w:tblPr>
        <w:tblStyle w:val="a9"/>
        <w:tblW w:w="0" w:type="auto"/>
        <w:tblLook w:val="04A0" w:firstRow="1" w:lastRow="0" w:firstColumn="1" w:lastColumn="0" w:noHBand="0" w:noVBand="1"/>
      </w:tblPr>
      <w:tblGrid>
        <w:gridCol w:w="1614"/>
        <w:gridCol w:w="1183"/>
        <w:gridCol w:w="6832"/>
      </w:tblGrid>
      <w:tr w:rsidR="0020782E" w14:paraId="1DAE9F3A" w14:textId="77777777" w:rsidTr="00DB0350">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1782856" w14:textId="77777777" w:rsidR="0020782E" w:rsidRDefault="0020782E">
            <w:pPr>
              <w:jc w:val="center"/>
              <w:rPr>
                <w:b/>
                <w:bCs/>
                <w:lang w:eastAsia="sv-SE"/>
              </w:rPr>
            </w:pPr>
            <w:bookmarkStart w:id="28" w:name="OLE_LINK13"/>
            <w:bookmarkEnd w:id="26"/>
            <w:r>
              <w:rPr>
                <w:b/>
                <w:bCs/>
                <w:lang w:eastAsia="sv-SE"/>
              </w:rPr>
              <w:lastRenderedPageBreak/>
              <w:t>Company</w:t>
            </w:r>
          </w:p>
        </w:tc>
        <w:tc>
          <w:tcPr>
            <w:tcW w:w="118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9B02C81" w14:textId="77777777" w:rsidR="0020782E" w:rsidRDefault="0020782E">
            <w:pPr>
              <w:jc w:val="center"/>
              <w:rPr>
                <w:b/>
                <w:bCs/>
                <w:lang w:eastAsia="sv-SE"/>
              </w:rPr>
            </w:pPr>
            <w:r>
              <w:rPr>
                <w:b/>
                <w:bCs/>
                <w:lang w:eastAsia="sv-SE"/>
              </w:rPr>
              <w:t>Agree to proposal?</w:t>
            </w:r>
          </w:p>
        </w:tc>
        <w:tc>
          <w:tcPr>
            <w:tcW w:w="683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6A832B9" w14:textId="77777777" w:rsidR="0020782E" w:rsidRDefault="0020782E">
            <w:pPr>
              <w:jc w:val="center"/>
              <w:rPr>
                <w:b/>
                <w:bCs/>
                <w:lang w:eastAsia="sv-SE"/>
              </w:rPr>
            </w:pPr>
            <w:r>
              <w:rPr>
                <w:b/>
                <w:bCs/>
                <w:lang w:eastAsia="sv-SE"/>
              </w:rPr>
              <w:t>Other comments</w:t>
            </w:r>
          </w:p>
        </w:tc>
      </w:tr>
      <w:tr w:rsidR="0020782E" w14:paraId="237DA4C9" w14:textId="77777777" w:rsidTr="00DB0350">
        <w:tc>
          <w:tcPr>
            <w:tcW w:w="1614" w:type="dxa"/>
            <w:tcBorders>
              <w:top w:val="single" w:sz="4" w:space="0" w:color="auto"/>
              <w:left w:val="single" w:sz="4" w:space="0" w:color="auto"/>
              <w:bottom w:val="single" w:sz="4" w:space="0" w:color="auto"/>
              <w:right w:val="single" w:sz="4" w:space="0" w:color="auto"/>
            </w:tcBorders>
            <w:vAlign w:val="center"/>
          </w:tcPr>
          <w:p w14:paraId="4F1F3A81" w14:textId="5720BFE3" w:rsidR="0020782E" w:rsidRDefault="00BA485B">
            <w:pPr>
              <w:jc w:val="center"/>
              <w:rPr>
                <w:lang w:eastAsia="sv-SE"/>
              </w:rPr>
            </w:pPr>
            <w:r>
              <w:rPr>
                <w:lang w:eastAsia="sv-SE"/>
              </w:rPr>
              <w:t>Apple</w:t>
            </w:r>
          </w:p>
        </w:tc>
        <w:tc>
          <w:tcPr>
            <w:tcW w:w="1183" w:type="dxa"/>
            <w:tcBorders>
              <w:top w:val="single" w:sz="4" w:space="0" w:color="auto"/>
              <w:left w:val="single" w:sz="4" w:space="0" w:color="auto"/>
              <w:bottom w:val="single" w:sz="4" w:space="0" w:color="auto"/>
              <w:right w:val="single" w:sz="4" w:space="0" w:color="auto"/>
            </w:tcBorders>
            <w:vAlign w:val="center"/>
          </w:tcPr>
          <w:p w14:paraId="7C1436CF" w14:textId="670CA20C" w:rsidR="0020782E" w:rsidRDefault="00BA485B">
            <w:pPr>
              <w:jc w:val="center"/>
              <w:rPr>
                <w:lang w:eastAsia="sv-SE"/>
              </w:rPr>
            </w:pPr>
            <w:r>
              <w:rPr>
                <w:lang w:eastAsia="sv-SE"/>
              </w:rPr>
              <w:t>Yes</w:t>
            </w:r>
          </w:p>
        </w:tc>
        <w:tc>
          <w:tcPr>
            <w:tcW w:w="6832" w:type="dxa"/>
            <w:tcBorders>
              <w:top w:val="single" w:sz="4" w:space="0" w:color="auto"/>
              <w:left w:val="single" w:sz="4" w:space="0" w:color="auto"/>
              <w:bottom w:val="single" w:sz="4" w:space="0" w:color="auto"/>
              <w:right w:val="single" w:sz="4" w:space="0" w:color="auto"/>
            </w:tcBorders>
            <w:vAlign w:val="center"/>
          </w:tcPr>
          <w:p w14:paraId="2E879C23" w14:textId="049F1CD9" w:rsidR="0020782E" w:rsidRDefault="00BA485B" w:rsidP="00BA485B">
            <w:pPr>
              <w:rPr>
                <w:lang w:eastAsia="sv-SE"/>
              </w:rPr>
            </w:pPr>
            <w:r>
              <w:rPr>
                <w:lang w:eastAsia="sv-SE"/>
              </w:rPr>
              <w:t>We support this proposal.</w:t>
            </w:r>
          </w:p>
        </w:tc>
      </w:tr>
      <w:tr w:rsidR="0020782E" w14:paraId="6272342C" w14:textId="77777777" w:rsidTr="00DB0350">
        <w:tc>
          <w:tcPr>
            <w:tcW w:w="1614" w:type="dxa"/>
            <w:tcBorders>
              <w:top w:val="single" w:sz="4" w:space="0" w:color="auto"/>
              <w:left w:val="single" w:sz="4" w:space="0" w:color="auto"/>
              <w:bottom w:val="single" w:sz="4" w:space="0" w:color="auto"/>
              <w:right w:val="single" w:sz="4" w:space="0" w:color="auto"/>
            </w:tcBorders>
            <w:vAlign w:val="center"/>
          </w:tcPr>
          <w:p w14:paraId="26278418" w14:textId="1B4DAC92" w:rsidR="0020782E" w:rsidRPr="00DA7479" w:rsidRDefault="00DA7479">
            <w:pPr>
              <w:jc w:val="center"/>
              <w:rPr>
                <w:rFonts w:eastAsiaTheme="minorEastAsia"/>
              </w:rPr>
            </w:pPr>
            <w:r>
              <w:rPr>
                <w:rFonts w:eastAsiaTheme="minorEastAsia" w:hint="eastAsia"/>
              </w:rPr>
              <w:t>v</w:t>
            </w:r>
            <w:r>
              <w:rPr>
                <w:rFonts w:eastAsiaTheme="minorEastAsia"/>
              </w:rPr>
              <w:t>ivo</w:t>
            </w:r>
          </w:p>
        </w:tc>
        <w:tc>
          <w:tcPr>
            <w:tcW w:w="1183" w:type="dxa"/>
            <w:tcBorders>
              <w:top w:val="single" w:sz="4" w:space="0" w:color="auto"/>
              <w:left w:val="single" w:sz="4" w:space="0" w:color="auto"/>
              <w:bottom w:val="single" w:sz="4" w:space="0" w:color="auto"/>
              <w:right w:val="single" w:sz="4" w:space="0" w:color="auto"/>
            </w:tcBorders>
            <w:vAlign w:val="center"/>
          </w:tcPr>
          <w:p w14:paraId="550354B9" w14:textId="4CF1ED8F" w:rsidR="0020782E" w:rsidRPr="00EE2439" w:rsidRDefault="00EE2439">
            <w:pPr>
              <w:jc w:val="center"/>
              <w:rPr>
                <w:rFonts w:eastAsiaTheme="minorEastAsia"/>
              </w:rPr>
            </w:pPr>
            <w:r>
              <w:rPr>
                <w:rFonts w:eastAsiaTheme="minorEastAsia" w:hint="eastAsia"/>
              </w:rPr>
              <w:t>Y</w:t>
            </w:r>
            <w:r>
              <w:rPr>
                <w:rFonts w:eastAsiaTheme="minorEastAsia"/>
              </w:rPr>
              <w:t>es</w:t>
            </w:r>
          </w:p>
        </w:tc>
        <w:tc>
          <w:tcPr>
            <w:tcW w:w="6832" w:type="dxa"/>
            <w:tcBorders>
              <w:top w:val="single" w:sz="4" w:space="0" w:color="auto"/>
              <w:left w:val="single" w:sz="4" w:space="0" w:color="auto"/>
              <w:bottom w:val="single" w:sz="4" w:space="0" w:color="auto"/>
              <w:right w:val="single" w:sz="4" w:space="0" w:color="auto"/>
            </w:tcBorders>
            <w:vAlign w:val="center"/>
          </w:tcPr>
          <w:p w14:paraId="7BD62C66" w14:textId="2FC78760" w:rsidR="0020782E" w:rsidRDefault="005E31FE" w:rsidP="005E31FE">
            <w:pPr>
              <w:rPr>
                <w:lang w:eastAsia="sv-SE"/>
              </w:rPr>
            </w:pPr>
            <w:r>
              <w:rPr>
                <w:rFonts w:eastAsiaTheme="minorEastAsia" w:hint="eastAsia"/>
              </w:rPr>
              <w:t>A</w:t>
            </w:r>
            <w:r>
              <w:rPr>
                <w:rFonts w:eastAsiaTheme="minorEastAsia"/>
              </w:rPr>
              <w:t>gree with the rapporteur.</w:t>
            </w:r>
          </w:p>
        </w:tc>
      </w:tr>
      <w:tr w:rsidR="0020782E" w14:paraId="0EC8E7A8" w14:textId="77777777" w:rsidTr="00DB0350">
        <w:tc>
          <w:tcPr>
            <w:tcW w:w="1614" w:type="dxa"/>
            <w:tcBorders>
              <w:top w:val="single" w:sz="4" w:space="0" w:color="auto"/>
              <w:left w:val="single" w:sz="4" w:space="0" w:color="auto"/>
              <w:bottom w:val="single" w:sz="4" w:space="0" w:color="auto"/>
              <w:right w:val="single" w:sz="4" w:space="0" w:color="auto"/>
            </w:tcBorders>
            <w:vAlign w:val="center"/>
          </w:tcPr>
          <w:p w14:paraId="52486435" w14:textId="1896A652" w:rsidR="0020782E" w:rsidRPr="00D9663A" w:rsidRDefault="00D9663A">
            <w:pPr>
              <w:jc w:val="center"/>
              <w:rPr>
                <w:rFonts w:eastAsiaTheme="minorEastAsia"/>
              </w:rPr>
            </w:pPr>
            <w:r>
              <w:rPr>
                <w:rFonts w:eastAsiaTheme="minorEastAsia" w:hint="eastAsia"/>
              </w:rPr>
              <w:t>OPPO</w:t>
            </w:r>
          </w:p>
        </w:tc>
        <w:tc>
          <w:tcPr>
            <w:tcW w:w="1183" w:type="dxa"/>
            <w:tcBorders>
              <w:top w:val="single" w:sz="4" w:space="0" w:color="auto"/>
              <w:left w:val="single" w:sz="4" w:space="0" w:color="auto"/>
              <w:bottom w:val="single" w:sz="4" w:space="0" w:color="auto"/>
              <w:right w:val="single" w:sz="4" w:space="0" w:color="auto"/>
            </w:tcBorders>
            <w:vAlign w:val="center"/>
          </w:tcPr>
          <w:p w14:paraId="3E39387E" w14:textId="69A48C7A" w:rsidR="0020782E" w:rsidRPr="00D9663A" w:rsidRDefault="00D9663A">
            <w:pPr>
              <w:jc w:val="center"/>
              <w:rPr>
                <w:rFonts w:eastAsiaTheme="minorEastAsia"/>
              </w:rPr>
            </w:pPr>
            <w:r>
              <w:rPr>
                <w:rFonts w:eastAsiaTheme="minorEastAsia" w:hint="eastAsia"/>
              </w:rPr>
              <w:t>Yes</w:t>
            </w:r>
          </w:p>
        </w:tc>
        <w:tc>
          <w:tcPr>
            <w:tcW w:w="6832" w:type="dxa"/>
            <w:tcBorders>
              <w:top w:val="single" w:sz="4" w:space="0" w:color="auto"/>
              <w:left w:val="single" w:sz="4" w:space="0" w:color="auto"/>
              <w:bottom w:val="single" w:sz="4" w:space="0" w:color="auto"/>
              <w:right w:val="single" w:sz="4" w:space="0" w:color="auto"/>
            </w:tcBorders>
            <w:vAlign w:val="center"/>
          </w:tcPr>
          <w:p w14:paraId="3439218D" w14:textId="77777777" w:rsidR="0020782E" w:rsidRDefault="0020782E">
            <w:pPr>
              <w:jc w:val="center"/>
              <w:rPr>
                <w:lang w:eastAsia="sv-SE"/>
              </w:rPr>
            </w:pPr>
          </w:p>
        </w:tc>
      </w:tr>
      <w:tr w:rsidR="00DB0350" w14:paraId="6C9D05F3" w14:textId="77777777" w:rsidTr="00DB0350">
        <w:tc>
          <w:tcPr>
            <w:tcW w:w="1614" w:type="dxa"/>
            <w:tcBorders>
              <w:top w:val="single" w:sz="4" w:space="0" w:color="auto"/>
              <w:left w:val="single" w:sz="4" w:space="0" w:color="auto"/>
              <w:bottom w:val="single" w:sz="4" w:space="0" w:color="auto"/>
              <w:right w:val="single" w:sz="4" w:space="0" w:color="auto"/>
            </w:tcBorders>
            <w:vAlign w:val="center"/>
          </w:tcPr>
          <w:p w14:paraId="4C6BCBCE" w14:textId="13576BF4" w:rsidR="00DB0350" w:rsidRDefault="00DB0350" w:rsidP="00DB0350">
            <w:pPr>
              <w:jc w:val="cente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183" w:type="dxa"/>
            <w:tcBorders>
              <w:top w:val="single" w:sz="4" w:space="0" w:color="auto"/>
              <w:left w:val="single" w:sz="4" w:space="0" w:color="auto"/>
              <w:bottom w:val="single" w:sz="4" w:space="0" w:color="auto"/>
              <w:right w:val="single" w:sz="4" w:space="0" w:color="auto"/>
            </w:tcBorders>
            <w:vAlign w:val="center"/>
          </w:tcPr>
          <w:p w14:paraId="5E768B61" w14:textId="1BD52F55" w:rsidR="00DB0350" w:rsidRDefault="00DB0350" w:rsidP="00DB0350">
            <w:pPr>
              <w:jc w:val="center"/>
              <w:rPr>
                <w:lang w:eastAsia="sv-SE"/>
              </w:rPr>
            </w:pPr>
            <w:r>
              <w:rPr>
                <w:rFonts w:eastAsiaTheme="minorEastAsia" w:hint="eastAsia"/>
              </w:rPr>
              <w:t>N</w:t>
            </w:r>
            <w:r>
              <w:rPr>
                <w:rFonts w:eastAsiaTheme="minorEastAsia"/>
              </w:rPr>
              <w:t>o</w:t>
            </w:r>
          </w:p>
        </w:tc>
        <w:tc>
          <w:tcPr>
            <w:tcW w:w="6832" w:type="dxa"/>
            <w:tcBorders>
              <w:top w:val="single" w:sz="4" w:space="0" w:color="auto"/>
              <w:left w:val="single" w:sz="4" w:space="0" w:color="auto"/>
              <w:bottom w:val="single" w:sz="4" w:space="0" w:color="auto"/>
              <w:right w:val="single" w:sz="4" w:space="0" w:color="auto"/>
            </w:tcBorders>
            <w:vAlign w:val="center"/>
          </w:tcPr>
          <w:p w14:paraId="346A886B" w14:textId="77777777" w:rsidR="00DB0350" w:rsidRDefault="00F8103D" w:rsidP="00DB0350">
            <w:pPr>
              <w:jc w:val="left"/>
              <w:rPr>
                <w:b/>
                <w:bCs/>
                <w:lang w:eastAsia="sv-SE"/>
              </w:rPr>
            </w:pPr>
            <w:r>
              <w:rPr>
                <w:rFonts w:eastAsiaTheme="minorEastAsia"/>
              </w:rPr>
              <w:t>Same as</w:t>
            </w:r>
            <w:r w:rsidR="00DB0350">
              <w:rPr>
                <w:rFonts w:eastAsiaTheme="minorEastAsia"/>
              </w:rPr>
              <w:t xml:space="preserve"> comment to </w:t>
            </w:r>
            <w:r w:rsidR="00DB0350" w:rsidRPr="003421DD">
              <w:rPr>
                <w:b/>
                <w:bCs/>
                <w:lang w:eastAsia="sv-SE"/>
              </w:rPr>
              <w:t>Proposal 1</w:t>
            </w:r>
            <w:r>
              <w:rPr>
                <w:b/>
                <w:bCs/>
                <w:lang w:eastAsia="sv-SE"/>
              </w:rPr>
              <w:t xml:space="preserve">: </w:t>
            </w:r>
          </w:p>
          <w:p w14:paraId="04CDF783" w14:textId="0372E2FA" w:rsidR="00F8103D" w:rsidRPr="00F8103D" w:rsidRDefault="00F8103D" w:rsidP="00DB0350">
            <w:pPr>
              <w:jc w:val="left"/>
              <w:rPr>
                <w:rFonts w:eastAsiaTheme="minorEastAsia"/>
              </w:rPr>
            </w:pPr>
            <w:r>
              <w:rPr>
                <w:rFonts w:eastAsiaTheme="minorEastAsia"/>
              </w:rPr>
              <w:t xml:space="preserve">We don’t see the need to support fallback across the different CE levels which will make the procedure very complex and may lead to larger latency. Falling back to the legacy EDT is sufficient. </w:t>
            </w:r>
          </w:p>
        </w:tc>
      </w:tr>
      <w:tr w:rsidR="00DB0350" w14:paraId="101A1AA8" w14:textId="77777777" w:rsidTr="00DB0350">
        <w:tc>
          <w:tcPr>
            <w:tcW w:w="1614" w:type="dxa"/>
            <w:tcBorders>
              <w:top w:val="single" w:sz="4" w:space="0" w:color="auto"/>
              <w:left w:val="single" w:sz="4" w:space="0" w:color="auto"/>
              <w:bottom w:val="single" w:sz="4" w:space="0" w:color="auto"/>
              <w:right w:val="single" w:sz="4" w:space="0" w:color="auto"/>
            </w:tcBorders>
            <w:vAlign w:val="center"/>
          </w:tcPr>
          <w:p w14:paraId="5EFA1F4E" w14:textId="5496B860" w:rsidR="00DB0350" w:rsidRDefault="0071236C" w:rsidP="00DB0350">
            <w:pPr>
              <w:jc w:val="center"/>
              <w:rPr>
                <w:lang w:eastAsia="sv-SE"/>
              </w:rPr>
            </w:pPr>
            <w:r>
              <w:rPr>
                <w:lang w:eastAsia="sv-SE"/>
              </w:rPr>
              <w:t>Ericsson</w:t>
            </w:r>
          </w:p>
        </w:tc>
        <w:tc>
          <w:tcPr>
            <w:tcW w:w="1183" w:type="dxa"/>
            <w:tcBorders>
              <w:top w:val="single" w:sz="4" w:space="0" w:color="auto"/>
              <w:left w:val="single" w:sz="4" w:space="0" w:color="auto"/>
              <w:bottom w:val="single" w:sz="4" w:space="0" w:color="auto"/>
              <w:right w:val="single" w:sz="4" w:space="0" w:color="auto"/>
            </w:tcBorders>
            <w:vAlign w:val="center"/>
          </w:tcPr>
          <w:p w14:paraId="3C8FE00F" w14:textId="2FCE21A8" w:rsidR="00DB0350" w:rsidRDefault="0071236C" w:rsidP="00DB0350">
            <w:pPr>
              <w:jc w:val="center"/>
              <w:rPr>
                <w:lang w:eastAsia="sv-SE"/>
              </w:rPr>
            </w:pPr>
            <w:r>
              <w:rPr>
                <w:lang w:eastAsia="sv-SE"/>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7693686D" w14:textId="4F914481" w:rsidR="00DB0350" w:rsidRDefault="00DB0350" w:rsidP="00DB0350">
            <w:pPr>
              <w:jc w:val="center"/>
              <w:rPr>
                <w:lang w:eastAsia="sv-SE"/>
              </w:rPr>
            </w:pPr>
          </w:p>
        </w:tc>
      </w:tr>
      <w:tr w:rsidR="00DB0350" w14:paraId="0CAD18C5" w14:textId="77777777" w:rsidTr="00DB0350">
        <w:tc>
          <w:tcPr>
            <w:tcW w:w="1614" w:type="dxa"/>
            <w:tcBorders>
              <w:top w:val="single" w:sz="4" w:space="0" w:color="auto"/>
              <w:left w:val="single" w:sz="4" w:space="0" w:color="auto"/>
              <w:bottom w:val="single" w:sz="4" w:space="0" w:color="auto"/>
              <w:right w:val="single" w:sz="4" w:space="0" w:color="auto"/>
            </w:tcBorders>
            <w:vAlign w:val="center"/>
          </w:tcPr>
          <w:p w14:paraId="547D58A6" w14:textId="242B9AAC" w:rsidR="00DB0350" w:rsidRDefault="00401B2E" w:rsidP="00DB0350">
            <w:pPr>
              <w:jc w:val="center"/>
              <w:rPr>
                <w:lang w:eastAsia="sv-SE"/>
              </w:rPr>
            </w:pPr>
            <w:r>
              <w:rPr>
                <w:lang w:eastAsia="sv-SE"/>
              </w:rPr>
              <w:t>Samsung</w:t>
            </w:r>
          </w:p>
        </w:tc>
        <w:tc>
          <w:tcPr>
            <w:tcW w:w="1183" w:type="dxa"/>
            <w:tcBorders>
              <w:top w:val="single" w:sz="4" w:space="0" w:color="auto"/>
              <w:left w:val="single" w:sz="4" w:space="0" w:color="auto"/>
              <w:bottom w:val="single" w:sz="4" w:space="0" w:color="auto"/>
              <w:right w:val="single" w:sz="4" w:space="0" w:color="auto"/>
            </w:tcBorders>
            <w:vAlign w:val="center"/>
          </w:tcPr>
          <w:p w14:paraId="67BECC4B" w14:textId="6E41FC8D" w:rsidR="00DB0350" w:rsidRDefault="00401B2E" w:rsidP="00DB0350">
            <w:pPr>
              <w:jc w:val="center"/>
              <w:rPr>
                <w:lang w:eastAsia="sv-SE"/>
              </w:rPr>
            </w:pPr>
            <w:r>
              <w:rPr>
                <w:lang w:eastAsia="sv-SE"/>
              </w:rPr>
              <w:t>No strong view</w:t>
            </w:r>
          </w:p>
        </w:tc>
        <w:tc>
          <w:tcPr>
            <w:tcW w:w="6832" w:type="dxa"/>
            <w:tcBorders>
              <w:top w:val="single" w:sz="4" w:space="0" w:color="auto"/>
              <w:left w:val="single" w:sz="4" w:space="0" w:color="auto"/>
              <w:bottom w:val="single" w:sz="4" w:space="0" w:color="auto"/>
              <w:right w:val="single" w:sz="4" w:space="0" w:color="auto"/>
            </w:tcBorders>
            <w:vAlign w:val="center"/>
          </w:tcPr>
          <w:p w14:paraId="1DB039FB" w14:textId="4D1BE950" w:rsidR="00DB0350" w:rsidRDefault="00401B2E" w:rsidP="00401B2E">
            <w:pPr>
              <w:jc w:val="left"/>
              <w:rPr>
                <w:lang w:eastAsia="sv-SE"/>
              </w:rPr>
            </w:pPr>
            <w:r>
              <w:rPr>
                <w:lang w:eastAsia="sv-SE"/>
              </w:rPr>
              <w:t xml:space="preserve">We can see the technical reasoning, but on the other hand the procedures are getting more complicated, so we are fine to not have it. </w:t>
            </w:r>
          </w:p>
        </w:tc>
      </w:tr>
      <w:tr w:rsidR="00743A7F" w14:paraId="7046E2E4" w14:textId="77777777" w:rsidTr="00DB0350">
        <w:tc>
          <w:tcPr>
            <w:tcW w:w="1614" w:type="dxa"/>
            <w:tcBorders>
              <w:top w:val="single" w:sz="4" w:space="0" w:color="auto"/>
              <w:left w:val="single" w:sz="4" w:space="0" w:color="auto"/>
              <w:bottom w:val="single" w:sz="4" w:space="0" w:color="auto"/>
              <w:right w:val="single" w:sz="4" w:space="0" w:color="auto"/>
            </w:tcBorders>
            <w:vAlign w:val="center"/>
          </w:tcPr>
          <w:p w14:paraId="53BDBC25" w14:textId="064E0391" w:rsidR="00743A7F" w:rsidRDefault="00743A7F" w:rsidP="00743A7F">
            <w:pPr>
              <w:jc w:val="center"/>
              <w:rPr>
                <w:lang w:eastAsia="sv-SE"/>
              </w:rPr>
            </w:pPr>
            <w:r>
              <w:rPr>
                <w:rFonts w:eastAsiaTheme="minorEastAsia" w:hint="eastAsia"/>
              </w:rPr>
              <w:t>Nokia</w:t>
            </w:r>
          </w:p>
        </w:tc>
        <w:tc>
          <w:tcPr>
            <w:tcW w:w="1183" w:type="dxa"/>
            <w:tcBorders>
              <w:top w:val="single" w:sz="4" w:space="0" w:color="auto"/>
              <w:left w:val="single" w:sz="4" w:space="0" w:color="auto"/>
              <w:bottom w:val="single" w:sz="4" w:space="0" w:color="auto"/>
              <w:right w:val="single" w:sz="4" w:space="0" w:color="auto"/>
            </w:tcBorders>
            <w:vAlign w:val="center"/>
          </w:tcPr>
          <w:p w14:paraId="30E7B7CD" w14:textId="79EB73C4" w:rsidR="00743A7F" w:rsidRDefault="00743A7F" w:rsidP="00743A7F">
            <w:pPr>
              <w:jc w:val="center"/>
              <w:rPr>
                <w:lang w:eastAsia="sv-SE"/>
              </w:rPr>
            </w:pPr>
            <w:r>
              <w:rPr>
                <w:rFonts w:eastAsiaTheme="minorEastAsia" w:hint="eastAsia"/>
              </w:rPr>
              <w:t>No</w:t>
            </w:r>
          </w:p>
        </w:tc>
        <w:tc>
          <w:tcPr>
            <w:tcW w:w="6832" w:type="dxa"/>
            <w:tcBorders>
              <w:top w:val="single" w:sz="4" w:space="0" w:color="auto"/>
              <w:left w:val="single" w:sz="4" w:space="0" w:color="auto"/>
              <w:bottom w:val="single" w:sz="4" w:space="0" w:color="auto"/>
              <w:right w:val="single" w:sz="4" w:space="0" w:color="auto"/>
            </w:tcBorders>
            <w:vAlign w:val="center"/>
          </w:tcPr>
          <w:p w14:paraId="58C518D8" w14:textId="77777777" w:rsidR="00743A7F" w:rsidRDefault="00743A7F" w:rsidP="00743A7F">
            <w:pPr>
              <w:jc w:val="left"/>
              <w:rPr>
                <w:rFonts w:eastAsiaTheme="minorEastAsia"/>
              </w:rPr>
            </w:pPr>
            <w:r>
              <w:rPr>
                <w:rFonts w:eastAsiaTheme="minorEastAsia" w:hint="eastAsia"/>
              </w:rPr>
              <w:t xml:space="preserve">If the CB-Msg3 procedure failure is </w:t>
            </w:r>
            <w:r>
              <w:rPr>
                <w:rFonts w:eastAsiaTheme="minorEastAsia"/>
              </w:rPr>
              <w:t>caused</w:t>
            </w:r>
            <w:r>
              <w:rPr>
                <w:rFonts w:eastAsiaTheme="minorEastAsia" w:hint="eastAsia"/>
              </w:rPr>
              <w:t xml:space="preserve"> by the shared PUSCH congestion/collision, there is no benefit to increase the CE level </w:t>
            </w:r>
            <w:r>
              <w:rPr>
                <w:rFonts w:hint="eastAsia"/>
                <w:noProof/>
              </w:rPr>
              <w:t>to transmit additional repetitions</w:t>
            </w:r>
            <w:r>
              <w:rPr>
                <w:rFonts w:eastAsiaTheme="minorEastAsia" w:hint="eastAsia"/>
              </w:rPr>
              <w:t xml:space="preserve">. </w:t>
            </w:r>
          </w:p>
          <w:p w14:paraId="4482FD94" w14:textId="1C56ED03" w:rsidR="00743A7F" w:rsidRDefault="00743A7F" w:rsidP="00743A7F">
            <w:pPr>
              <w:jc w:val="left"/>
              <w:rPr>
                <w:lang w:eastAsia="sv-SE"/>
              </w:rPr>
            </w:pPr>
            <w:r>
              <w:rPr>
                <w:rFonts w:eastAsiaTheme="minorEastAsia" w:hint="eastAsia"/>
              </w:rPr>
              <w:t>W</w:t>
            </w:r>
            <w:r w:rsidRPr="000C0BC3">
              <w:rPr>
                <w:rFonts w:eastAsiaTheme="minorEastAsia"/>
              </w:rPr>
              <w:t>hen max re-attempt number for current CE level has been reached</w:t>
            </w:r>
            <w:r>
              <w:rPr>
                <w:rFonts w:eastAsiaTheme="minorEastAsia" w:hint="eastAsia"/>
              </w:rPr>
              <w:t>, we believe UE should re-evaluate its measured RSRP to decide whether to increase its CE level or fallback to legacy EDT. The former case is for failure due to bad RF condition while the latter case is for failure due to PUSCH resource collision.</w:t>
            </w:r>
          </w:p>
        </w:tc>
      </w:tr>
      <w:tr w:rsidR="00743A7F" w14:paraId="32076DE6" w14:textId="77777777" w:rsidTr="00DB0350">
        <w:tc>
          <w:tcPr>
            <w:tcW w:w="1614" w:type="dxa"/>
            <w:tcBorders>
              <w:top w:val="single" w:sz="4" w:space="0" w:color="auto"/>
              <w:left w:val="single" w:sz="4" w:space="0" w:color="auto"/>
              <w:bottom w:val="single" w:sz="4" w:space="0" w:color="auto"/>
              <w:right w:val="single" w:sz="4" w:space="0" w:color="auto"/>
            </w:tcBorders>
            <w:vAlign w:val="center"/>
          </w:tcPr>
          <w:p w14:paraId="7903BC6E" w14:textId="3B1D9E1C" w:rsidR="00743A7F" w:rsidRDefault="00124974" w:rsidP="00DB0350">
            <w:pPr>
              <w:jc w:val="center"/>
              <w:rPr>
                <w:lang w:eastAsia="sv-SE"/>
              </w:rPr>
            </w:pPr>
            <w:r>
              <w:rPr>
                <w:lang w:eastAsia="sv-SE"/>
              </w:rPr>
              <w:t>Qualcomm</w:t>
            </w:r>
          </w:p>
        </w:tc>
        <w:tc>
          <w:tcPr>
            <w:tcW w:w="1183" w:type="dxa"/>
            <w:tcBorders>
              <w:top w:val="single" w:sz="4" w:space="0" w:color="auto"/>
              <w:left w:val="single" w:sz="4" w:space="0" w:color="auto"/>
              <w:bottom w:val="single" w:sz="4" w:space="0" w:color="auto"/>
              <w:right w:val="single" w:sz="4" w:space="0" w:color="auto"/>
            </w:tcBorders>
            <w:vAlign w:val="center"/>
          </w:tcPr>
          <w:p w14:paraId="1F60B37C" w14:textId="4E1EE046" w:rsidR="00743A7F" w:rsidRDefault="00B013EB" w:rsidP="00DB0350">
            <w:pPr>
              <w:jc w:val="center"/>
              <w:rPr>
                <w:lang w:eastAsia="sv-SE"/>
              </w:rPr>
            </w:pPr>
            <w:r>
              <w:rPr>
                <w:lang w:eastAsia="sv-SE"/>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5BD268B2" w14:textId="440CE72A" w:rsidR="00743A7F" w:rsidRDefault="00B72B1E" w:rsidP="00B013EB">
            <w:pPr>
              <w:jc w:val="left"/>
              <w:rPr>
                <w:lang w:eastAsia="sv-SE"/>
              </w:rPr>
            </w:pPr>
            <w:r>
              <w:rPr>
                <w:lang w:eastAsia="sv-SE"/>
              </w:rPr>
              <w:t>Ok to reuse existing mechanism to change CE level.</w:t>
            </w:r>
            <w:r w:rsidR="00CA73F0">
              <w:rPr>
                <w:lang w:eastAsia="sv-SE"/>
              </w:rPr>
              <w:t xml:space="preserve"> </w:t>
            </w:r>
          </w:p>
        </w:tc>
      </w:tr>
      <w:tr w:rsidR="002F11BD" w14:paraId="230877B6" w14:textId="77777777" w:rsidTr="00DB0350">
        <w:tc>
          <w:tcPr>
            <w:tcW w:w="1614" w:type="dxa"/>
            <w:tcBorders>
              <w:top w:val="single" w:sz="4" w:space="0" w:color="auto"/>
              <w:left w:val="single" w:sz="4" w:space="0" w:color="auto"/>
              <w:bottom w:val="single" w:sz="4" w:space="0" w:color="auto"/>
              <w:right w:val="single" w:sz="4" w:space="0" w:color="auto"/>
            </w:tcBorders>
            <w:vAlign w:val="center"/>
          </w:tcPr>
          <w:p w14:paraId="28DF5B41" w14:textId="5059C19F" w:rsidR="002F11BD" w:rsidRPr="002F11BD" w:rsidRDefault="002F11BD" w:rsidP="00DB0350">
            <w:pPr>
              <w:jc w:val="center"/>
              <w:rPr>
                <w:rFonts w:eastAsiaTheme="minorEastAsia" w:hint="eastAsia"/>
              </w:rPr>
            </w:pPr>
            <w:r>
              <w:rPr>
                <w:rFonts w:eastAsiaTheme="minorEastAsia" w:hint="eastAsia"/>
              </w:rPr>
              <w:t>Z</w:t>
            </w:r>
            <w:r>
              <w:rPr>
                <w:rFonts w:eastAsiaTheme="minorEastAsia"/>
              </w:rPr>
              <w:t>TE</w:t>
            </w:r>
          </w:p>
        </w:tc>
        <w:tc>
          <w:tcPr>
            <w:tcW w:w="1183" w:type="dxa"/>
            <w:tcBorders>
              <w:top w:val="single" w:sz="4" w:space="0" w:color="auto"/>
              <w:left w:val="single" w:sz="4" w:space="0" w:color="auto"/>
              <w:bottom w:val="single" w:sz="4" w:space="0" w:color="auto"/>
              <w:right w:val="single" w:sz="4" w:space="0" w:color="auto"/>
            </w:tcBorders>
            <w:vAlign w:val="center"/>
          </w:tcPr>
          <w:p w14:paraId="1BBCA3FC" w14:textId="39CB8295" w:rsidR="002F11BD" w:rsidRPr="002F11BD" w:rsidRDefault="002F11BD" w:rsidP="00DB0350">
            <w:pPr>
              <w:jc w:val="center"/>
              <w:rPr>
                <w:rFonts w:eastAsiaTheme="minorEastAsia" w:hint="eastAsia"/>
              </w:rPr>
            </w:pPr>
            <w:r>
              <w:rPr>
                <w:rFonts w:eastAsiaTheme="minorEastAsia" w:hint="eastAsia"/>
              </w:rPr>
              <w:t>Y</w:t>
            </w:r>
            <w:r>
              <w:rPr>
                <w:rFonts w:eastAsiaTheme="minorEastAsia"/>
              </w:rPr>
              <w:t>es</w:t>
            </w:r>
          </w:p>
        </w:tc>
        <w:tc>
          <w:tcPr>
            <w:tcW w:w="6832" w:type="dxa"/>
            <w:tcBorders>
              <w:top w:val="single" w:sz="4" w:space="0" w:color="auto"/>
              <w:left w:val="single" w:sz="4" w:space="0" w:color="auto"/>
              <w:bottom w:val="single" w:sz="4" w:space="0" w:color="auto"/>
              <w:right w:val="single" w:sz="4" w:space="0" w:color="auto"/>
            </w:tcBorders>
            <w:vAlign w:val="center"/>
          </w:tcPr>
          <w:p w14:paraId="2EEBB195" w14:textId="558FAC75" w:rsidR="002F11BD" w:rsidRDefault="002F11BD" w:rsidP="002F11BD">
            <w:pPr>
              <w:jc w:val="left"/>
              <w:rPr>
                <w:lang w:eastAsia="sv-SE"/>
              </w:rPr>
            </w:pPr>
            <w:r>
              <w:rPr>
                <w:lang w:eastAsia="sv-SE"/>
              </w:rPr>
              <w:t xml:space="preserve">Ok to </w:t>
            </w:r>
            <w:r>
              <w:rPr>
                <w:lang w:eastAsia="sv-SE"/>
              </w:rPr>
              <w:t xml:space="preserve">leverage </w:t>
            </w:r>
            <w:r>
              <w:rPr>
                <w:lang w:eastAsia="sv-SE"/>
              </w:rPr>
              <w:t>existing mechanism to change CE level.</w:t>
            </w:r>
          </w:p>
        </w:tc>
      </w:tr>
    </w:tbl>
    <w:bookmarkEnd w:id="28"/>
    <w:p w14:paraId="2A04132A" w14:textId="54A4869B" w:rsidR="007172BF" w:rsidRDefault="00CE5881" w:rsidP="00CE5881">
      <w:pPr>
        <w:pStyle w:val="1"/>
        <w:rPr>
          <w:lang w:eastAsia="sv-SE"/>
        </w:rPr>
      </w:pPr>
      <w:r>
        <w:rPr>
          <w:lang w:eastAsia="sv-SE"/>
        </w:rPr>
        <w:t>Other identified open issues</w:t>
      </w:r>
    </w:p>
    <w:p w14:paraId="701F81E7" w14:textId="4F61D4BF" w:rsidR="007172BF" w:rsidRDefault="007A13DC" w:rsidP="00791EB3">
      <w:pPr>
        <w:rPr>
          <w:lang w:eastAsia="sv-SE"/>
        </w:rPr>
      </w:pPr>
      <w:r>
        <w:rPr>
          <w:lang w:eastAsia="sv-SE"/>
        </w:rPr>
        <w:t>Companies are invited to describe</w:t>
      </w:r>
      <w:r w:rsidR="00F86446">
        <w:rPr>
          <w:lang w:eastAsia="sv-SE"/>
        </w:rPr>
        <w:t xml:space="preserve"> any other identified open issues not currently included within this document</w:t>
      </w:r>
      <w:r>
        <w:rPr>
          <w:lang w:eastAsia="sv-SE"/>
        </w:rPr>
        <w:t xml:space="preserve"> </w:t>
      </w:r>
    </w:p>
    <w:tbl>
      <w:tblPr>
        <w:tblStyle w:val="a9"/>
        <w:tblW w:w="0" w:type="auto"/>
        <w:tblLook w:val="04A0" w:firstRow="1" w:lastRow="0" w:firstColumn="1" w:lastColumn="0" w:noHBand="0" w:noVBand="1"/>
      </w:tblPr>
      <w:tblGrid>
        <w:gridCol w:w="1614"/>
        <w:gridCol w:w="8011"/>
      </w:tblGrid>
      <w:tr w:rsidR="0077227D" w14:paraId="212521E7" w14:textId="77777777" w:rsidTr="0077227D">
        <w:tc>
          <w:tcPr>
            <w:tcW w:w="1614" w:type="dxa"/>
            <w:shd w:val="clear" w:color="auto" w:fill="E7E6E6" w:themeFill="background2"/>
            <w:vAlign w:val="center"/>
          </w:tcPr>
          <w:p w14:paraId="02B0817A" w14:textId="77777777" w:rsidR="0077227D" w:rsidRPr="00723BCA" w:rsidRDefault="0077227D" w:rsidP="0077227D">
            <w:pPr>
              <w:jc w:val="left"/>
              <w:rPr>
                <w:b/>
                <w:bCs/>
                <w:lang w:eastAsia="sv-SE"/>
              </w:rPr>
            </w:pPr>
            <w:r w:rsidRPr="00723BCA">
              <w:rPr>
                <w:b/>
                <w:bCs/>
                <w:lang w:eastAsia="sv-SE"/>
              </w:rPr>
              <w:t>Company</w:t>
            </w:r>
          </w:p>
        </w:tc>
        <w:tc>
          <w:tcPr>
            <w:tcW w:w="8011" w:type="dxa"/>
            <w:shd w:val="clear" w:color="auto" w:fill="E7E6E6" w:themeFill="background2"/>
            <w:vAlign w:val="center"/>
          </w:tcPr>
          <w:p w14:paraId="3B5E0651" w14:textId="4ED9A953" w:rsidR="0077227D" w:rsidRPr="00723BCA" w:rsidRDefault="0077227D" w:rsidP="0077227D">
            <w:pPr>
              <w:jc w:val="left"/>
              <w:rPr>
                <w:b/>
                <w:bCs/>
                <w:lang w:eastAsia="sv-SE"/>
              </w:rPr>
            </w:pPr>
            <w:r w:rsidRPr="00723BCA">
              <w:rPr>
                <w:b/>
                <w:bCs/>
                <w:lang w:eastAsia="sv-SE"/>
              </w:rPr>
              <w:t xml:space="preserve">Other </w:t>
            </w:r>
            <w:r>
              <w:rPr>
                <w:b/>
                <w:bCs/>
                <w:lang w:eastAsia="sv-SE"/>
              </w:rPr>
              <w:t>identified open issues? (please describe)</w:t>
            </w:r>
          </w:p>
        </w:tc>
      </w:tr>
      <w:tr w:rsidR="0077227D" w14:paraId="520BD417" w14:textId="77777777" w:rsidTr="0077227D">
        <w:tc>
          <w:tcPr>
            <w:tcW w:w="1614" w:type="dxa"/>
            <w:vAlign w:val="center"/>
          </w:tcPr>
          <w:p w14:paraId="2892518B" w14:textId="530359C7" w:rsidR="0077227D" w:rsidRPr="0024117E" w:rsidRDefault="00CB6DE3" w:rsidP="00141CC9">
            <w:pPr>
              <w:jc w:val="center"/>
              <w:rPr>
                <w:rFonts w:eastAsiaTheme="minorEastAsia"/>
              </w:rPr>
            </w:pPr>
            <w:r>
              <w:rPr>
                <w:rFonts w:eastAsiaTheme="minorEastAsia" w:hint="eastAsia"/>
              </w:rPr>
              <w:t>v</w:t>
            </w:r>
            <w:r>
              <w:rPr>
                <w:rFonts w:eastAsiaTheme="minorEastAsia"/>
              </w:rPr>
              <w:t>ivo</w:t>
            </w:r>
          </w:p>
        </w:tc>
        <w:tc>
          <w:tcPr>
            <w:tcW w:w="8011" w:type="dxa"/>
            <w:vAlign w:val="center"/>
          </w:tcPr>
          <w:p w14:paraId="6FFE2768" w14:textId="62E994B1" w:rsidR="0077227D" w:rsidRDefault="00CB6DE3" w:rsidP="00CB6DE3">
            <w:pPr>
              <w:pStyle w:val="a7"/>
              <w:numPr>
                <w:ilvl w:val="0"/>
                <w:numId w:val="22"/>
              </w:numPr>
              <w:rPr>
                <w:rFonts w:eastAsiaTheme="minorEastAsia"/>
                <w:lang w:eastAsia="zh-CN"/>
              </w:rPr>
            </w:pPr>
            <w:r>
              <w:rPr>
                <w:rFonts w:eastAsiaTheme="minorEastAsia"/>
              </w:rPr>
              <w:t xml:space="preserve">Whether </w:t>
            </w:r>
            <w:r w:rsidRPr="00CB6DE3">
              <w:rPr>
                <w:rFonts w:eastAsiaTheme="minorEastAsia" w:hint="eastAsia"/>
              </w:rPr>
              <w:t>D</w:t>
            </w:r>
            <w:r w:rsidRPr="00CB6DE3">
              <w:rPr>
                <w:rFonts w:eastAsiaTheme="minorEastAsia"/>
              </w:rPr>
              <w:t>SA pointer is supported in Rel-19</w:t>
            </w:r>
            <w:r>
              <w:rPr>
                <w:rFonts w:eastAsiaTheme="minorEastAsia"/>
              </w:rPr>
              <w:t>?</w:t>
            </w:r>
          </w:p>
          <w:p w14:paraId="427D0A95" w14:textId="5AE95567" w:rsidR="00CB6DE3" w:rsidRPr="00CB6DE3" w:rsidRDefault="00CB6DE3" w:rsidP="00CB6DE3">
            <w:pPr>
              <w:pStyle w:val="a7"/>
              <w:numPr>
                <w:ilvl w:val="0"/>
                <w:numId w:val="22"/>
              </w:numPr>
              <w:rPr>
                <w:rFonts w:eastAsiaTheme="minorEastAsia"/>
                <w:lang w:eastAsia="zh-CN"/>
              </w:rPr>
            </w:pPr>
            <w:r>
              <w:rPr>
                <w:rFonts w:eastAsiaTheme="minorEastAsia" w:hint="eastAsia"/>
                <w:lang w:eastAsia="zh-CN"/>
              </w:rPr>
              <w:t>W</w:t>
            </w:r>
            <w:r>
              <w:rPr>
                <w:rFonts w:eastAsiaTheme="minorEastAsia"/>
                <w:lang w:eastAsia="zh-CN"/>
              </w:rPr>
              <w:t>hethe</w:t>
            </w:r>
            <w:r w:rsidR="00260265">
              <w:rPr>
                <w:rFonts w:eastAsiaTheme="minorEastAsia"/>
                <w:lang w:eastAsia="zh-CN"/>
              </w:rPr>
              <w:t>r</w:t>
            </w:r>
            <w:r>
              <w:rPr>
                <w:rFonts w:eastAsiaTheme="minorEastAsia"/>
                <w:lang w:eastAsia="zh-CN"/>
              </w:rPr>
              <w:t xml:space="preserve"> BI can be supported?</w:t>
            </w:r>
          </w:p>
        </w:tc>
      </w:tr>
      <w:tr w:rsidR="0077227D" w14:paraId="101F2E47" w14:textId="77777777" w:rsidTr="0077227D">
        <w:tc>
          <w:tcPr>
            <w:tcW w:w="1614" w:type="dxa"/>
            <w:vAlign w:val="center"/>
          </w:tcPr>
          <w:p w14:paraId="5F8DFD73" w14:textId="01B02E85" w:rsidR="0077227D" w:rsidRDefault="006704D0" w:rsidP="00141CC9">
            <w:pPr>
              <w:jc w:val="center"/>
              <w:rPr>
                <w:lang w:eastAsia="sv-SE"/>
              </w:rPr>
            </w:pPr>
            <w:r>
              <w:rPr>
                <w:lang w:eastAsia="sv-SE"/>
              </w:rPr>
              <w:t>Qualcomm</w:t>
            </w:r>
          </w:p>
        </w:tc>
        <w:tc>
          <w:tcPr>
            <w:tcW w:w="8011" w:type="dxa"/>
            <w:vAlign w:val="center"/>
          </w:tcPr>
          <w:p w14:paraId="5D0D032B" w14:textId="0E2ADA36" w:rsidR="0077227D" w:rsidRDefault="00E31E4B" w:rsidP="00A534E3">
            <w:pPr>
              <w:pStyle w:val="a7"/>
              <w:numPr>
                <w:ilvl w:val="0"/>
                <w:numId w:val="24"/>
              </w:numPr>
              <w:rPr>
                <w:lang w:eastAsia="sv-SE"/>
              </w:rPr>
            </w:pPr>
            <w:r>
              <w:rPr>
                <w:lang w:eastAsia="sv-SE"/>
              </w:rPr>
              <w:t>N</w:t>
            </w:r>
            <w:r w:rsidR="00C95B26">
              <w:rPr>
                <w:lang w:eastAsia="sv-SE"/>
              </w:rPr>
              <w:t xml:space="preserve">ew </w:t>
            </w:r>
            <w:proofErr w:type="spellStart"/>
            <w:r w:rsidR="00C95B26">
              <w:rPr>
                <w:lang w:eastAsia="sv-SE"/>
              </w:rPr>
              <w:t>subheader</w:t>
            </w:r>
            <w:proofErr w:type="spellEnd"/>
            <w:r w:rsidR="00C95B26">
              <w:rPr>
                <w:lang w:eastAsia="sv-SE"/>
              </w:rPr>
              <w:t xml:space="preserve"> for PDUs addressed with new </w:t>
            </w:r>
            <w:r w:rsidR="00DB6434">
              <w:rPr>
                <w:lang w:eastAsia="sv-SE"/>
              </w:rPr>
              <w:t>CB EDT</w:t>
            </w:r>
            <w:r w:rsidR="00C95B26">
              <w:rPr>
                <w:lang w:eastAsia="sv-SE"/>
              </w:rPr>
              <w:t xml:space="preserve"> RNTI</w:t>
            </w:r>
            <w:r w:rsidR="00FE0160">
              <w:rPr>
                <w:lang w:eastAsia="sv-SE"/>
              </w:rPr>
              <w:t xml:space="preserve"> as there are not enough LCID code points.</w:t>
            </w:r>
          </w:p>
          <w:p w14:paraId="4A76F207" w14:textId="7D8E11C4" w:rsidR="00FE0160" w:rsidRDefault="00FE0160" w:rsidP="006704D0">
            <w:pPr>
              <w:jc w:val="left"/>
              <w:rPr>
                <w:lang w:eastAsia="sv-SE"/>
              </w:rPr>
            </w:pPr>
            <w:r>
              <w:rPr>
                <w:lang w:eastAsia="sv-SE"/>
              </w:rPr>
              <w:t xml:space="preserve">Same as in RA, </w:t>
            </w:r>
            <w:r w:rsidR="00103E32">
              <w:rPr>
                <w:lang w:eastAsia="sv-SE"/>
              </w:rPr>
              <w:t>P</w:t>
            </w:r>
            <w:r>
              <w:rPr>
                <w:lang w:eastAsia="sv-SE"/>
              </w:rPr>
              <w:t>DU addressed with RA-RNTI</w:t>
            </w:r>
            <w:r w:rsidR="002917E9">
              <w:rPr>
                <w:lang w:eastAsia="sv-SE"/>
              </w:rPr>
              <w:t xml:space="preserve"> </w:t>
            </w:r>
            <w:r w:rsidR="00103E32">
              <w:rPr>
                <w:lang w:eastAsia="sv-SE"/>
              </w:rPr>
              <w:t>has</w:t>
            </w:r>
            <w:r w:rsidR="002917E9">
              <w:rPr>
                <w:lang w:eastAsia="sv-SE"/>
              </w:rPr>
              <w:t xml:space="preserve"> different format than regular PDUs.</w:t>
            </w:r>
          </w:p>
          <w:p w14:paraId="5003E856" w14:textId="77777777" w:rsidR="009B2D04" w:rsidRDefault="009B2D04" w:rsidP="006704D0">
            <w:pPr>
              <w:jc w:val="left"/>
              <w:rPr>
                <w:lang w:eastAsia="sv-SE"/>
              </w:rPr>
            </w:pPr>
            <w:r w:rsidRPr="009B2D04">
              <w:rPr>
                <w:noProof/>
                <w:lang w:val="en-US"/>
              </w:rPr>
              <w:drawing>
                <wp:inline distT="0" distB="0" distL="0" distR="0" wp14:anchorId="79A83A36" wp14:editId="086FA5EC">
                  <wp:extent cx="2767184" cy="832825"/>
                  <wp:effectExtent l="0" t="0" r="0" b="5715"/>
                  <wp:docPr id="15092544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254426" name=""/>
                          <pic:cNvPicPr/>
                        </pic:nvPicPr>
                        <pic:blipFill>
                          <a:blip r:embed="rId13"/>
                          <a:stretch>
                            <a:fillRect/>
                          </a:stretch>
                        </pic:blipFill>
                        <pic:spPr>
                          <a:xfrm>
                            <a:off x="0" y="0"/>
                            <a:ext cx="2842566" cy="855512"/>
                          </a:xfrm>
                          <a:prstGeom prst="rect">
                            <a:avLst/>
                          </a:prstGeom>
                        </pic:spPr>
                      </pic:pic>
                    </a:graphicData>
                  </a:graphic>
                </wp:inline>
              </w:drawing>
            </w:r>
          </w:p>
          <w:p w14:paraId="1F7A72F2" w14:textId="77777777" w:rsidR="00A534E3" w:rsidRDefault="007D2628" w:rsidP="00A534E3">
            <w:pPr>
              <w:pStyle w:val="a7"/>
              <w:numPr>
                <w:ilvl w:val="0"/>
                <w:numId w:val="24"/>
              </w:numPr>
              <w:rPr>
                <w:lang w:eastAsia="sv-SE"/>
              </w:rPr>
            </w:pPr>
            <w:r>
              <w:rPr>
                <w:lang w:eastAsia="sv-SE"/>
              </w:rPr>
              <w:t>We should discuss what should be the minimum TBS size</w:t>
            </w:r>
            <w:r w:rsidR="004D0F65">
              <w:rPr>
                <w:lang w:eastAsia="sv-SE"/>
              </w:rPr>
              <w:t xml:space="preserve"> allowed for CB EDT. In EDT, </w:t>
            </w:r>
            <w:r w:rsidR="006B39C3">
              <w:rPr>
                <w:lang w:eastAsia="sv-SE"/>
              </w:rPr>
              <w:t>minimum TBS in current EDT is 328 bits and in CB Msg3, smaller values are</w:t>
            </w:r>
            <w:r w:rsidR="00186922">
              <w:rPr>
                <w:lang w:eastAsia="sv-SE"/>
              </w:rPr>
              <w:t xml:space="preserve"> useful with maximum gain.</w:t>
            </w:r>
          </w:p>
          <w:p w14:paraId="0E73EB86" w14:textId="3F195E2B" w:rsidR="00A60967" w:rsidRDefault="00A60967" w:rsidP="00A534E3">
            <w:pPr>
              <w:pStyle w:val="a7"/>
              <w:numPr>
                <w:ilvl w:val="0"/>
                <w:numId w:val="24"/>
              </w:numPr>
              <w:rPr>
                <w:lang w:eastAsia="sv-SE"/>
              </w:rPr>
            </w:pPr>
            <w:r>
              <w:rPr>
                <w:lang w:eastAsia="sv-SE"/>
              </w:rPr>
              <w:t>We should also discuss</w:t>
            </w:r>
            <w:r w:rsidR="00841953">
              <w:rPr>
                <w:lang w:eastAsia="sv-SE"/>
              </w:rPr>
              <w:t xml:space="preserve"> whether to allow multiple TBSs as in EDT.</w:t>
            </w:r>
          </w:p>
        </w:tc>
      </w:tr>
      <w:tr w:rsidR="0077227D" w14:paraId="01344A6A" w14:textId="77777777" w:rsidTr="0077227D">
        <w:tc>
          <w:tcPr>
            <w:tcW w:w="1614" w:type="dxa"/>
            <w:vAlign w:val="center"/>
          </w:tcPr>
          <w:p w14:paraId="173F0EEC" w14:textId="56687552" w:rsidR="0077227D" w:rsidRPr="002F11BD" w:rsidRDefault="002F11BD" w:rsidP="00141CC9">
            <w:pPr>
              <w:jc w:val="center"/>
              <w:rPr>
                <w:rFonts w:eastAsiaTheme="minorEastAsia" w:hint="eastAsia"/>
              </w:rPr>
            </w:pPr>
            <w:r>
              <w:rPr>
                <w:rFonts w:eastAsiaTheme="minorEastAsia" w:hint="eastAsia"/>
              </w:rPr>
              <w:t>Z</w:t>
            </w:r>
            <w:r>
              <w:rPr>
                <w:rFonts w:eastAsiaTheme="minorEastAsia"/>
              </w:rPr>
              <w:t>TE</w:t>
            </w:r>
          </w:p>
        </w:tc>
        <w:tc>
          <w:tcPr>
            <w:tcW w:w="8011" w:type="dxa"/>
            <w:vAlign w:val="center"/>
          </w:tcPr>
          <w:p w14:paraId="2BA24E6C" w14:textId="77777777" w:rsidR="0077227D" w:rsidRDefault="002F11BD" w:rsidP="002F11BD">
            <w:pPr>
              <w:rPr>
                <w:lang w:eastAsia="sv-SE"/>
              </w:rPr>
            </w:pPr>
            <w:r>
              <w:rPr>
                <w:lang w:eastAsia="sv-SE"/>
              </w:rPr>
              <w:t xml:space="preserve">We are confused by </w:t>
            </w:r>
            <w:proofErr w:type="spellStart"/>
            <w:r>
              <w:rPr>
                <w:lang w:eastAsia="sv-SE"/>
              </w:rPr>
              <w:t>vivo’s</w:t>
            </w:r>
            <w:proofErr w:type="spellEnd"/>
            <w:r>
              <w:rPr>
                <w:lang w:eastAsia="sv-SE"/>
              </w:rPr>
              <w:t xml:space="preserve"> comments, we think RAN2 already agreed not to support DSA pointer and agreed to support </w:t>
            </w:r>
            <w:proofErr w:type="spellStart"/>
            <w:r>
              <w:rPr>
                <w:lang w:eastAsia="sv-SE"/>
              </w:rPr>
              <w:t>backoff</w:t>
            </w:r>
            <w:proofErr w:type="spellEnd"/>
            <w:r>
              <w:rPr>
                <w:lang w:eastAsia="sv-SE"/>
              </w:rPr>
              <w:t xml:space="preserve"> scheme.</w:t>
            </w:r>
          </w:p>
          <w:p w14:paraId="5CAA02A5" w14:textId="4FC94093" w:rsidR="002F11BD" w:rsidRDefault="002F11BD" w:rsidP="00A20C5C">
            <w:pPr>
              <w:rPr>
                <w:lang w:eastAsia="sv-SE"/>
              </w:rPr>
            </w:pPr>
            <w:r>
              <w:rPr>
                <w:lang w:eastAsia="sv-SE"/>
              </w:rPr>
              <w:t xml:space="preserve">We think it’s still FFS whether to use </w:t>
            </w:r>
            <w:r w:rsidR="00A20C5C">
              <w:rPr>
                <w:lang w:eastAsia="sv-SE"/>
              </w:rPr>
              <w:t>Msg3</w:t>
            </w:r>
            <w:r w:rsidR="00A20C5C">
              <w:rPr>
                <w:rFonts w:eastAsiaTheme="minorEastAsia" w:hint="eastAsia"/>
              </w:rPr>
              <w:t xml:space="preserve"> </w:t>
            </w:r>
            <w:r>
              <w:rPr>
                <w:lang w:eastAsia="sv-SE"/>
              </w:rPr>
              <w:t>transmission window for the case of replica =1</w:t>
            </w:r>
            <w:r w:rsidR="00A20C5C">
              <w:rPr>
                <w:lang w:eastAsia="sv-SE"/>
              </w:rPr>
              <w:t>, And if yes, how.</w:t>
            </w:r>
            <w:bookmarkStart w:id="29" w:name="_GoBack"/>
            <w:bookmarkEnd w:id="29"/>
          </w:p>
        </w:tc>
      </w:tr>
      <w:tr w:rsidR="0077227D" w14:paraId="5BC53796" w14:textId="77777777" w:rsidTr="0077227D">
        <w:tc>
          <w:tcPr>
            <w:tcW w:w="1614" w:type="dxa"/>
            <w:vAlign w:val="center"/>
          </w:tcPr>
          <w:p w14:paraId="4E176926" w14:textId="77777777" w:rsidR="0077227D" w:rsidRDefault="0077227D" w:rsidP="00141CC9">
            <w:pPr>
              <w:jc w:val="center"/>
              <w:rPr>
                <w:lang w:eastAsia="sv-SE"/>
              </w:rPr>
            </w:pPr>
          </w:p>
        </w:tc>
        <w:tc>
          <w:tcPr>
            <w:tcW w:w="8011" w:type="dxa"/>
            <w:vAlign w:val="center"/>
          </w:tcPr>
          <w:p w14:paraId="2064F2D9" w14:textId="77777777" w:rsidR="0077227D" w:rsidRDefault="0077227D" w:rsidP="00141CC9">
            <w:pPr>
              <w:jc w:val="center"/>
              <w:rPr>
                <w:lang w:eastAsia="sv-SE"/>
              </w:rPr>
            </w:pPr>
          </w:p>
        </w:tc>
      </w:tr>
      <w:tr w:rsidR="0077227D" w14:paraId="10E206FE" w14:textId="77777777" w:rsidTr="0077227D">
        <w:tc>
          <w:tcPr>
            <w:tcW w:w="1614" w:type="dxa"/>
            <w:vAlign w:val="center"/>
          </w:tcPr>
          <w:p w14:paraId="37F25DA5" w14:textId="77777777" w:rsidR="0077227D" w:rsidRDefault="0077227D" w:rsidP="00141CC9">
            <w:pPr>
              <w:jc w:val="center"/>
              <w:rPr>
                <w:lang w:eastAsia="sv-SE"/>
              </w:rPr>
            </w:pPr>
          </w:p>
        </w:tc>
        <w:tc>
          <w:tcPr>
            <w:tcW w:w="8011" w:type="dxa"/>
            <w:vAlign w:val="center"/>
          </w:tcPr>
          <w:p w14:paraId="479A98BB" w14:textId="77777777" w:rsidR="0077227D" w:rsidRDefault="0077227D" w:rsidP="00141CC9">
            <w:pPr>
              <w:jc w:val="center"/>
              <w:rPr>
                <w:lang w:eastAsia="sv-SE"/>
              </w:rPr>
            </w:pPr>
          </w:p>
        </w:tc>
      </w:tr>
    </w:tbl>
    <w:p w14:paraId="759C27D1" w14:textId="77777777" w:rsidR="0077227D" w:rsidRDefault="0077227D" w:rsidP="00791EB3">
      <w:pPr>
        <w:rPr>
          <w:lang w:eastAsia="sv-SE"/>
        </w:rPr>
      </w:pPr>
    </w:p>
    <w:p w14:paraId="4C65CCE8" w14:textId="13AE58FF" w:rsidR="00042141" w:rsidRPr="00042141" w:rsidRDefault="0023561E" w:rsidP="00042141">
      <w:pPr>
        <w:pStyle w:val="1"/>
      </w:pPr>
      <w:r>
        <w:t>Conclusions</w:t>
      </w:r>
    </w:p>
    <w:p w14:paraId="08DE97F6" w14:textId="777FC6D5" w:rsidR="003762E8" w:rsidRPr="00690762" w:rsidRDefault="003762E8" w:rsidP="003762E8">
      <w:pPr>
        <w:rPr>
          <w:i/>
          <w:iCs/>
          <w:color w:val="4472C4" w:themeColor="accent1"/>
          <w:lang w:eastAsia="sv-SE"/>
        </w:rPr>
      </w:pPr>
      <w:r w:rsidRPr="00690762">
        <w:rPr>
          <w:i/>
          <w:iCs/>
          <w:color w:val="4472C4" w:themeColor="accent1"/>
          <w:lang w:eastAsia="sv-SE"/>
        </w:rPr>
        <w:t>&lt;To be filled after companies have provide</w:t>
      </w:r>
      <w:r w:rsidR="008D7850">
        <w:rPr>
          <w:i/>
          <w:iCs/>
          <w:color w:val="4472C4" w:themeColor="accent1"/>
          <w:lang w:eastAsia="sv-SE"/>
        </w:rPr>
        <w:t>d</w:t>
      </w:r>
      <w:r w:rsidRPr="00690762">
        <w:rPr>
          <w:i/>
          <w:iCs/>
          <w:color w:val="4472C4" w:themeColor="accent1"/>
          <w:lang w:eastAsia="sv-SE"/>
        </w:rPr>
        <w:t xml:space="preserve"> feedback to the proposed resolutions</w:t>
      </w:r>
      <w:r w:rsidR="00E812E3">
        <w:rPr>
          <w:i/>
          <w:iCs/>
          <w:color w:val="4472C4" w:themeColor="accent1"/>
          <w:lang w:eastAsia="sv-SE"/>
        </w:rPr>
        <w:t xml:space="preserve"> for simple issues only</w:t>
      </w:r>
      <w:r w:rsidRPr="00690762">
        <w:rPr>
          <w:i/>
          <w:iCs/>
          <w:color w:val="4472C4" w:themeColor="accent1"/>
          <w:lang w:eastAsia="sv-SE"/>
        </w:rPr>
        <w:t>. Please include the number of supporting companies (e.g., 18/20]) in brackets within the proposal&gt;</w:t>
      </w:r>
    </w:p>
    <w:p w14:paraId="656816A0" w14:textId="3626FEAD" w:rsidR="00E328BA" w:rsidRDefault="00F86446" w:rsidP="00E328BA">
      <w:pPr>
        <w:rPr>
          <w:lang w:eastAsia="sv-SE"/>
        </w:rPr>
      </w:pPr>
      <w:r>
        <w:rPr>
          <w:lang w:eastAsia="sv-SE"/>
        </w:rPr>
        <w:t xml:space="preserve">The following proposals have been </w:t>
      </w:r>
      <w:r w:rsidR="002D1E9F">
        <w:rPr>
          <w:lang w:eastAsia="sv-SE"/>
        </w:rPr>
        <w:t xml:space="preserve">provided based on feedback </w:t>
      </w:r>
      <w:r w:rsidR="006E2D2E">
        <w:rPr>
          <w:lang w:eastAsia="sv-SE"/>
        </w:rPr>
        <w:t>to the above</w:t>
      </w:r>
      <w:r w:rsidR="00BA5F2A">
        <w:rPr>
          <w:lang w:eastAsia="sv-SE"/>
        </w:rPr>
        <w:t xml:space="preserve"> document:</w:t>
      </w:r>
    </w:p>
    <w:p w14:paraId="73ABDE4C" w14:textId="630A0417" w:rsidR="00D2046B" w:rsidRDefault="00D2046B" w:rsidP="00E328BA">
      <w:pPr>
        <w:rPr>
          <w:lang w:eastAsia="sv-SE"/>
        </w:rPr>
      </w:pPr>
      <w:r>
        <w:rPr>
          <w:lang w:eastAsia="sv-SE"/>
        </w:rPr>
        <w:t>[</w:t>
      </w:r>
      <w:r w:rsidRPr="00D2046B">
        <w:rPr>
          <w:highlight w:val="green"/>
          <w:lang w:eastAsia="sv-SE"/>
        </w:rPr>
        <w:t>Proposals for easy agreement</w:t>
      </w:r>
      <w:r>
        <w:rPr>
          <w:lang w:eastAsia="sv-SE"/>
        </w:rPr>
        <w:t>]</w:t>
      </w:r>
    </w:p>
    <w:p w14:paraId="270B37FA" w14:textId="6F0E08DB" w:rsidR="00D2046B" w:rsidRPr="00690762" w:rsidRDefault="00D2046B" w:rsidP="00E328BA">
      <w:pPr>
        <w:rPr>
          <w:i/>
          <w:iCs/>
          <w:color w:val="4472C4" w:themeColor="accent1"/>
          <w:lang w:eastAsia="sv-SE"/>
        </w:rPr>
      </w:pPr>
      <w:r w:rsidRPr="00690762">
        <w:rPr>
          <w:i/>
          <w:iCs/>
          <w:color w:val="4472C4" w:themeColor="accent1"/>
          <w:lang w:eastAsia="sv-SE"/>
        </w:rPr>
        <w:t>&lt;List all proposals with consensus and/or may be easily agreed based on Rapporteur’s opinion&gt;</w:t>
      </w:r>
    </w:p>
    <w:p w14:paraId="77024897" w14:textId="77777777" w:rsidR="00D2046B" w:rsidRDefault="00D2046B" w:rsidP="00E328BA">
      <w:pPr>
        <w:rPr>
          <w:lang w:eastAsia="sv-SE"/>
        </w:rPr>
      </w:pPr>
    </w:p>
    <w:p w14:paraId="6C9105BF" w14:textId="78C9F67E" w:rsidR="00D2046B" w:rsidRDefault="00D2046B" w:rsidP="00E328BA">
      <w:pPr>
        <w:rPr>
          <w:lang w:eastAsia="sv-SE"/>
        </w:rPr>
      </w:pPr>
      <w:r>
        <w:rPr>
          <w:lang w:eastAsia="sv-SE"/>
        </w:rPr>
        <w:t>[</w:t>
      </w:r>
      <w:r w:rsidRPr="00D2046B">
        <w:rPr>
          <w:highlight w:val="yellow"/>
          <w:lang w:eastAsia="sv-SE"/>
        </w:rPr>
        <w:t>Proposals for discussion</w:t>
      </w:r>
      <w:r>
        <w:rPr>
          <w:lang w:eastAsia="sv-SE"/>
        </w:rPr>
        <w:t>]</w:t>
      </w:r>
    </w:p>
    <w:p w14:paraId="1E08B4D5" w14:textId="08D9B2F9" w:rsidR="002D1E9F" w:rsidRPr="00690762" w:rsidRDefault="00D2046B" w:rsidP="00E328BA">
      <w:pPr>
        <w:rPr>
          <w:i/>
          <w:iCs/>
          <w:color w:val="4472C4" w:themeColor="accent1"/>
          <w:lang w:eastAsia="sv-SE"/>
        </w:rPr>
      </w:pPr>
      <w:r w:rsidRPr="00690762">
        <w:rPr>
          <w:i/>
          <w:iCs/>
          <w:color w:val="4472C4" w:themeColor="accent1"/>
          <w:lang w:eastAsia="sv-SE"/>
        </w:rPr>
        <w:t>&lt;List all proposals which will likely require further online/offline discussion to resolve&gt;</w:t>
      </w:r>
    </w:p>
    <w:sectPr w:rsidR="002D1E9F" w:rsidRPr="00690762">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A1698A" w14:textId="77777777" w:rsidR="003B677D" w:rsidRDefault="003B677D">
      <w:pPr>
        <w:spacing w:after="0"/>
      </w:pPr>
      <w:r>
        <w:separator/>
      </w:r>
    </w:p>
  </w:endnote>
  <w:endnote w:type="continuationSeparator" w:id="0">
    <w:p w14:paraId="7BB3EBC7" w14:textId="77777777" w:rsidR="003B677D" w:rsidRDefault="003B677D">
      <w:pPr>
        <w:spacing w:after="0"/>
      </w:pPr>
      <w:r>
        <w:continuationSeparator/>
      </w:r>
    </w:p>
  </w:endnote>
  <w:endnote w:type="continuationNotice" w:id="1">
    <w:p w14:paraId="1E158CE4" w14:textId="77777777" w:rsidR="003B677D" w:rsidRDefault="003B677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宋体"/>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243531" w14:textId="77777777" w:rsidR="00AB3C3D" w:rsidRDefault="00AB3C3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D707A" w14:textId="685FCE07" w:rsidR="00AB3C3D" w:rsidRDefault="00AB3C3D" w:rsidP="00A5600E">
    <w:pPr>
      <w:pStyle w:val="a3"/>
      <w:tabs>
        <w:tab w:val="center" w:pos="4820"/>
        <w:tab w:val="right" w:pos="9639"/>
      </w:tabs>
      <w:jc w:val="left"/>
    </w:pPr>
    <w:r>
      <w:tab/>
    </w:r>
    <w:r>
      <w:rPr>
        <w:rStyle w:val="a5"/>
      </w:rPr>
      <w:fldChar w:fldCharType="begin"/>
    </w:r>
    <w:r>
      <w:rPr>
        <w:rStyle w:val="a5"/>
      </w:rPr>
      <w:instrText xml:space="preserve"> PAGE </w:instrText>
    </w:r>
    <w:r>
      <w:rPr>
        <w:rStyle w:val="a5"/>
      </w:rPr>
      <w:fldChar w:fldCharType="separate"/>
    </w:r>
    <w:r w:rsidR="00A20C5C">
      <w:rPr>
        <w:rStyle w:val="a5"/>
      </w:rPr>
      <w:t>14</w:t>
    </w:r>
    <w:r>
      <w:rPr>
        <w:rStyle w:val="a5"/>
      </w:rPr>
      <w:fldChar w:fldCharType="end"/>
    </w:r>
    <w:r>
      <w:rPr>
        <w:rStyle w:val="a5"/>
      </w:rPr>
      <w:t>/</w:t>
    </w:r>
    <w:r>
      <w:rPr>
        <w:rStyle w:val="a5"/>
      </w:rPr>
      <w:fldChar w:fldCharType="begin"/>
    </w:r>
    <w:r>
      <w:rPr>
        <w:rStyle w:val="a5"/>
      </w:rPr>
      <w:instrText xml:space="preserve"> NUMPAGES </w:instrText>
    </w:r>
    <w:r>
      <w:rPr>
        <w:rStyle w:val="a5"/>
      </w:rPr>
      <w:fldChar w:fldCharType="separate"/>
    </w:r>
    <w:r w:rsidR="00A20C5C">
      <w:rPr>
        <w:rStyle w:val="a5"/>
      </w:rPr>
      <w:t>15</w:t>
    </w:r>
    <w:r>
      <w:rPr>
        <w:rStyle w:val="a5"/>
      </w:rPr>
      <w:fldChar w:fldCharType="end"/>
    </w:r>
    <w:r>
      <w:rPr>
        <w:rStyle w:val="a5"/>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E13DE" w14:textId="77777777" w:rsidR="00AB3C3D" w:rsidRDefault="00AB3C3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3055F2" w14:textId="77777777" w:rsidR="003B677D" w:rsidRDefault="003B677D">
      <w:pPr>
        <w:spacing w:after="0"/>
      </w:pPr>
      <w:r>
        <w:separator/>
      </w:r>
    </w:p>
  </w:footnote>
  <w:footnote w:type="continuationSeparator" w:id="0">
    <w:p w14:paraId="2E701383" w14:textId="77777777" w:rsidR="003B677D" w:rsidRDefault="003B677D">
      <w:pPr>
        <w:spacing w:after="0"/>
      </w:pPr>
      <w:r>
        <w:continuationSeparator/>
      </w:r>
    </w:p>
  </w:footnote>
  <w:footnote w:type="continuationNotice" w:id="1">
    <w:p w14:paraId="27859AE7" w14:textId="77777777" w:rsidR="003B677D" w:rsidRDefault="003B677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47B09" w14:textId="77777777" w:rsidR="00AB3C3D" w:rsidRDefault="00AB3C3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9FFD8" w14:textId="77777777" w:rsidR="00AB3C3D" w:rsidRDefault="00AB3C3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E7B3A" w14:textId="77777777" w:rsidR="00AB3C3D" w:rsidRDefault="00AB3C3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D8C8263A"/>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B3A6EB4"/>
    <w:multiLevelType w:val="hybridMultilevel"/>
    <w:tmpl w:val="745EA0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122666E"/>
    <w:multiLevelType w:val="hybridMultilevel"/>
    <w:tmpl w:val="20D4E49E"/>
    <w:lvl w:ilvl="0" w:tplc="17ACA00C">
      <w:start w:val="5"/>
      <w:numFmt w:val="bullet"/>
      <w:lvlText w:val="-"/>
      <w:lvlJc w:val="left"/>
      <w:pPr>
        <w:ind w:left="720" w:hanging="360"/>
      </w:pPr>
      <w:rPr>
        <w:rFonts w:ascii="等线" w:eastAsia="等线" w:hAnsi="等线" w:cstheme="minorHAns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952FAF"/>
    <w:multiLevelType w:val="hybridMultilevel"/>
    <w:tmpl w:val="E0F0EF2A"/>
    <w:lvl w:ilvl="0" w:tplc="57027E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D5B452A"/>
    <w:multiLevelType w:val="hybridMultilevel"/>
    <w:tmpl w:val="4C501D70"/>
    <w:lvl w:ilvl="0" w:tplc="E45E933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8B2213"/>
    <w:multiLevelType w:val="hybridMultilevel"/>
    <w:tmpl w:val="A3A203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FA501CA"/>
    <w:multiLevelType w:val="hybridMultilevel"/>
    <w:tmpl w:val="88D49E7C"/>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13" w15:restartNumberingAfterBreak="0">
    <w:nsid w:val="71AF2745"/>
    <w:multiLevelType w:val="hybridMultilevel"/>
    <w:tmpl w:val="5B265512"/>
    <w:lvl w:ilvl="0" w:tplc="49FE12A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47383E"/>
    <w:multiLevelType w:val="hybridMultilevel"/>
    <w:tmpl w:val="AA0AE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996AFF"/>
    <w:multiLevelType w:val="hybridMultilevel"/>
    <w:tmpl w:val="EEF86732"/>
    <w:lvl w:ilvl="0" w:tplc="49FE12A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5B3113"/>
    <w:multiLevelType w:val="hybridMultilevel"/>
    <w:tmpl w:val="C3A66FF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1"/>
  </w:num>
  <w:num w:numId="4">
    <w:abstractNumId w:val="5"/>
  </w:num>
  <w:num w:numId="5">
    <w:abstractNumId w:val="3"/>
  </w:num>
  <w:num w:numId="6">
    <w:abstractNumId w:val="8"/>
  </w:num>
  <w:num w:numId="7">
    <w:abstractNumId w:val="7"/>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2"/>
  </w:num>
  <w:num w:numId="11">
    <w:abstractNumId w:val="15"/>
  </w:num>
  <w:num w:numId="12">
    <w:abstractNumId w:val="13"/>
  </w:num>
  <w:num w:numId="13">
    <w:abstractNumId w:val="15"/>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
  </w:num>
  <w:num w:numId="19">
    <w:abstractNumId w:val="2"/>
  </w:num>
  <w:num w:numId="20">
    <w:abstractNumId w:val="11"/>
  </w:num>
  <w:num w:numId="21">
    <w:abstractNumId w:val="2"/>
  </w:num>
  <w:num w:numId="22">
    <w:abstractNumId w:val="4"/>
  </w:num>
  <w:num w:numId="23">
    <w:abstractNumId w:val="16"/>
  </w:num>
  <w:num w:numId="24">
    <w:abstractNumId w:val="14"/>
  </w:num>
  <w:num w:numId="25">
    <w:abstractNumId w:val="1"/>
  </w:num>
  <w:num w:numId="26">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A2tDSxMDAzNDcxM7BQ0lEKTi0uzszPAykwrAUAaPNJ6ywAAAA="/>
  </w:docVars>
  <w:rsids>
    <w:rsidRoot w:val="00214E6A"/>
    <w:rsid w:val="0000026D"/>
    <w:rsid w:val="00000350"/>
    <w:rsid w:val="0000038C"/>
    <w:rsid w:val="00003AB4"/>
    <w:rsid w:val="00003D08"/>
    <w:rsid w:val="0000436B"/>
    <w:rsid w:val="000048DE"/>
    <w:rsid w:val="00004B6C"/>
    <w:rsid w:val="00005346"/>
    <w:rsid w:val="00005CF8"/>
    <w:rsid w:val="00005F8F"/>
    <w:rsid w:val="000067D6"/>
    <w:rsid w:val="000107BC"/>
    <w:rsid w:val="000120D0"/>
    <w:rsid w:val="00013648"/>
    <w:rsid w:val="000137FE"/>
    <w:rsid w:val="00014697"/>
    <w:rsid w:val="000156CB"/>
    <w:rsid w:val="00016BC7"/>
    <w:rsid w:val="00017A5A"/>
    <w:rsid w:val="0002036D"/>
    <w:rsid w:val="00020733"/>
    <w:rsid w:val="00020A98"/>
    <w:rsid w:val="00021511"/>
    <w:rsid w:val="00021A53"/>
    <w:rsid w:val="00023356"/>
    <w:rsid w:val="00023D18"/>
    <w:rsid w:val="00023D2B"/>
    <w:rsid w:val="00023F5B"/>
    <w:rsid w:val="000302A4"/>
    <w:rsid w:val="00030FD2"/>
    <w:rsid w:val="00032FB8"/>
    <w:rsid w:val="000340E6"/>
    <w:rsid w:val="00035F44"/>
    <w:rsid w:val="00035F71"/>
    <w:rsid w:val="0003692D"/>
    <w:rsid w:val="000376F0"/>
    <w:rsid w:val="00040136"/>
    <w:rsid w:val="00041B58"/>
    <w:rsid w:val="00041BDF"/>
    <w:rsid w:val="00042141"/>
    <w:rsid w:val="0004282A"/>
    <w:rsid w:val="0004345F"/>
    <w:rsid w:val="00044134"/>
    <w:rsid w:val="0004516E"/>
    <w:rsid w:val="000463A6"/>
    <w:rsid w:val="00047225"/>
    <w:rsid w:val="00050CCC"/>
    <w:rsid w:val="000523CA"/>
    <w:rsid w:val="00052499"/>
    <w:rsid w:val="0005377A"/>
    <w:rsid w:val="000562C1"/>
    <w:rsid w:val="00056A44"/>
    <w:rsid w:val="00057774"/>
    <w:rsid w:val="000600DC"/>
    <w:rsid w:val="0006093B"/>
    <w:rsid w:val="00060F64"/>
    <w:rsid w:val="000619FB"/>
    <w:rsid w:val="00061A47"/>
    <w:rsid w:val="000632CF"/>
    <w:rsid w:val="00063F3E"/>
    <w:rsid w:val="00064052"/>
    <w:rsid w:val="00064938"/>
    <w:rsid w:val="00064C6D"/>
    <w:rsid w:val="00065043"/>
    <w:rsid w:val="00065DE4"/>
    <w:rsid w:val="00065F0E"/>
    <w:rsid w:val="000674C7"/>
    <w:rsid w:val="00067C34"/>
    <w:rsid w:val="000704B3"/>
    <w:rsid w:val="00070917"/>
    <w:rsid w:val="000711E7"/>
    <w:rsid w:val="00071DA6"/>
    <w:rsid w:val="00072EB3"/>
    <w:rsid w:val="000730CF"/>
    <w:rsid w:val="000764E1"/>
    <w:rsid w:val="00076A12"/>
    <w:rsid w:val="00080C7D"/>
    <w:rsid w:val="0008162A"/>
    <w:rsid w:val="00081ECD"/>
    <w:rsid w:val="00082A10"/>
    <w:rsid w:val="00084C21"/>
    <w:rsid w:val="000858EB"/>
    <w:rsid w:val="00086959"/>
    <w:rsid w:val="00087327"/>
    <w:rsid w:val="0008793C"/>
    <w:rsid w:val="00087B7C"/>
    <w:rsid w:val="000912BF"/>
    <w:rsid w:val="00091494"/>
    <w:rsid w:val="00091AD5"/>
    <w:rsid w:val="00092634"/>
    <w:rsid w:val="00093C6F"/>
    <w:rsid w:val="000954D7"/>
    <w:rsid w:val="00095F01"/>
    <w:rsid w:val="00096BA3"/>
    <w:rsid w:val="000A0223"/>
    <w:rsid w:val="000A22DB"/>
    <w:rsid w:val="000A2503"/>
    <w:rsid w:val="000A2F75"/>
    <w:rsid w:val="000A514F"/>
    <w:rsid w:val="000A577C"/>
    <w:rsid w:val="000A6217"/>
    <w:rsid w:val="000A7743"/>
    <w:rsid w:val="000A78E5"/>
    <w:rsid w:val="000A7AD3"/>
    <w:rsid w:val="000A7FD9"/>
    <w:rsid w:val="000B0760"/>
    <w:rsid w:val="000B0EAB"/>
    <w:rsid w:val="000B0F29"/>
    <w:rsid w:val="000B2024"/>
    <w:rsid w:val="000B2FE8"/>
    <w:rsid w:val="000B3CE8"/>
    <w:rsid w:val="000B3F22"/>
    <w:rsid w:val="000B4FEA"/>
    <w:rsid w:val="000B6B1E"/>
    <w:rsid w:val="000C165D"/>
    <w:rsid w:val="000C2153"/>
    <w:rsid w:val="000C24FB"/>
    <w:rsid w:val="000C2520"/>
    <w:rsid w:val="000C2A5A"/>
    <w:rsid w:val="000C3AB5"/>
    <w:rsid w:val="000C3FA9"/>
    <w:rsid w:val="000C4724"/>
    <w:rsid w:val="000C49E3"/>
    <w:rsid w:val="000C5B54"/>
    <w:rsid w:val="000C684D"/>
    <w:rsid w:val="000C6AAE"/>
    <w:rsid w:val="000D087E"/>
    <w:rsid w:val="000D21BC"/>
    <w:rsid w:val="000D3BAA"/>
    <w:rsid w:val="000D42E0"/>
    <w:rsid w:val="000D4867"/>
    <w:rsid w:val="000D4BBD"/>
    <w:rsid w:val="000D64A5"/>
    <w:rsid w:val="000D75B1"/>
    <w:rsid w:val="000E05C9"/>
    <w:rsid w:val="000E07CB"/>
    <w:rsid w:val="000E3224"/>
    <w:rsid w:val="000E3F81"/>
    <w:rsid w:val="000E4B17"/>
    <w:rsid w:val="000E5991"/>
    <w:rsid w:val="000E5B7E"/>
    <w:rsid w:val="000E6305"/>
    <w:rsid w:val="000E6BA4"/>
    <w:rsid w:val="000E7256"/>
    <w:rsid w:val="000E7CE7"/>
    <w:rsid w:val="000F153D"/>
    <w:rsid w:val="000F1F6F"/>
    <w:rsid w:val="000F254E"/>
    <w:rsid w:val="000F379C"/>
    <w:rsid w:val="000F3FD0"/>
    <w:rsid w:val="000F59C8"/>
    <w:rsid w:val="000F6C24"/>
    <w:rsid w:val="000F7AEB"/>
    <w:rsid w:val="00102266"/>
    <w:rsid w:val="00102382"/>
    <w:rsid w:val="001023F4"/>
    <w:rsid w:val="00103709"/>
    <w:rsid w:val="00103E32"/>
    <w:rsid w:val="0010407C"/>
    <w:rsid w:val="00104ED9"/>
    <w:rsid w:val="00105B37"/>
    <w:rsid w:val="00107820"/>
    <w:rsid w:val="00107BFB"/>
    <w:rsid w:val="00110AA3"/>
    <w:rsid w:val="0011292B"/>
    <w:rsid w:val="001132C4"/>
    <w:rsid w:val="00113E4A"/>
    <w:rsid w:val="001148BC"/>
    <w:rsid w:val="001154A6"/>
    <w:rsid w:val="001176FA"/>
    <w:rsid w:val="001217FB"/>
    <w:rsid w:val="00123280"/>
    <w:rsid w:val="00123CFF"/>
    <w:rsid w:val="00124974"/>
    <w:rsid w:val="00124AEB"/>
    <w:rsid w:val="00126ADC"/>
    <w:rsid w:val="001279D4"/>
    <w:rsid w:val="00131FE2"/>
    <w:rsid w:val="0013326F"/>
    <w:rsid w:val="0013328F"/>
    <w:rsid w:val="00134085"/>
    <w:rsid w:val="00134905"/>
    <w:rsid w:val="001363F9"/>
    <w:rsid w:val="00136B4E"/>
    <w:rsid w:val="00137BC4"/>
    <w:rsid w:val="001415EA"/>
    <w:rsid w:val="00141CC9"/>
    <w:rsid w:val="00143787"/>
    <w:rsid w:val="00143EF1"/>
    <w:rsid w:val="0014491F"/>
    <w:rsid w:val="00145102"/>
    <w:rsid w:val="00146F34"/>
    <w:rsid w:val="00150446"/>
    <w:rsid w:val="00151090"/>
    <w:rsid w:val="00151F18"/>
    <w:rsid w:val="001524D5"/>
    <w:rsid w:val="00154799"/>
    <w:rsid w:val="00155464"/>
    <w:rsid w:val="001559CE"/>
    <w:rsid w:val="00156370"/>
    <w:rsid w:val="00156AE4"/>
    <w:rsid w:val="001631FC"/>
    <w:rsid w:val="00163319"/>
    <w:rsid w:val="001637C7"/>
    <w:rsid w:val="00163FD2"/>
    <w:rsid w:val="00165974"/>
    <w:rsid w:val="00166085"/>
    <w:rsid w:val="00166C9B"/>
    <w:rsid w:val="00167E59"/>
    <w:rsid w:val="001707A1"/>
    <w:rsid w:val="0017154D"/>
    <w:rsid w:val="00171DC6"/>
    <w:rsid w:val="00171EE9"/>
    <w:rsid w:val="001720D9"/>
    <w:rsid w:val="001721DC"/>
    <w:rsid w:val="00173224"/>
    <w:rsid w:val="00174724"/>
    <w:rsid w:val="00175922"/>
    <w:rsid w:val="00175E73"/>
    <w:rsid w:val="00176137"/>
    <w:rsid w:val="0017657B"/>
    <w:rsid w:val="00176ACE"/>
    <w:rsid w:val="0017729F"/>
    <w:rsid w:val="001776B8"/>
    <w:rsid w:val="00180486"/>
    <w:rsid w:val="00180922"/>
    <w:rsid w:val="00180F3D"/>
    <w:rsid w:val="001812B5"/>
    <w:rsid w:val="001815A7"/>
    <w:rsid w:val="00182356"/>
    <w:rsid w:val="0018236F"/>
    <w:rsid w:val="00182C7B"/>
    <w:rsid w:val="00186265"/>
    <w:rsid w:val="00186922"/>
    <w:rsid w:val="00186AE3"/>
    <w:rsid w:val="001876D4"/>
    <w:rsid w:val="00187A1B"/>
    <w:rsid w:val="001904EE"/>
    <w:rsid w:val="00191818"/>
    <w:rsid w:val="001923F0"/>
    <w:rsid w:val="00192E02"/>
    <w:rsid w:val="001931FC"/>
    <w:rsid w:val="00194107"/>
    <w:rsid w:val="0019464A"/>
    <w:rsid w:val="001948DA"/>
    <w:rsid w:val="00195212"/>
    <w:rsid w:val="0019628D"/>
    <w:rsid w:val="001972C2"/>
    <w:rsid w:val="00197577"/>
    <w:rsid w:val="001A0F6B"/>
    <w:rsid w:val="001A1070"/>
    <w:rsid w:val="001A113C"/>
    <w:rsid w:val="001A1455"/>
    <w:rsid w:val="001A14FA"/>
    <w:rsid w:val="001A1A27"/>
    <w:rsid w:val="001A257E"/>
    <w:rsid w:val="001A31FB"/>
    <w:rsid w:val="001A3221"/>
    <w:rsid w:val="001A5EE1"/>
    <w:rsid w:val="001A65DD"/>
    <w:rsid w:val="001A6A72"/>
    <w:rsid w:val="001A6BF5"/>
    <w:rsid w:val="001A6F2F"/>
    <w:rsid w:val="001A78CB"/>
    <w:rsid w:val="001A7FCC"/>
    <w:rsid w:val="001B0A20"/>
    <w:rsid w:val="001B20F4"/>
    <w:rsid w:val="001B233C"/>
    <w:rsid w:val="001B3965"/>
    <w:rsid w:val="001B3D9F"/>
    <w:rsid w:val="001B40F4"/>
    <w:rsid w:val="001B7F01"/>
    <w:rsid w:val="001C1110"/>
    <w:rsid w:val="001C2385"/>
    <w:rsid w:val="001C520A"/>
    <w:rsid w:val="001C5412"/>
    <w:rsid w:val="001C603A"/>
    <w:rsid w:val="001C6392"/>
    <w:rsid w:val="001C717C"/>
    <w:rsid w:val="001C73A0"/>
    <w:rsid w:val="001C77EC"/>
    <w:rsid w:val="001C7E3A"/>
    <w:rsid w:val="001D08AB"/>
    <w:rsid w:val="001D08F9"/>
    <w:rsid w:val="001D2826"/>
    <w:rsid w:val="001D35E5"/>
    <w:rsid w:val="001D46EB"/>
    <w:rsid w:val="001D4C3A"/>
    <w:rsid w:val="001D5249"/>
    <w:rsid w:val="001D6AE7"/>
    <w:rsid w:val="001D6D3A"/>
    <w:rsid w:val="001D72AA"/>
    <w:rsid w:val="001D75A9"/>
    <w:rsid w:val="001D768F"/>
    <w:rsid w:val="001D7EE4"/>
    <w:rsid w:val="001D7F2C"/>
    <w:rsid w:val="001E19CA"/>
    <w:rsid w:val="001E22CA"/>
    <w:rsid w:val="001E487D"/>
    <w:rsid w:val="001E50E8"/>
    <w:rsid w:val="001E5E58"/>
    <w:rsid w:val="001E7312"/>
    <w:rsid w:val="001E75BE"/>
    <w:rsid w:val="001F01C9"/>
    <w:rsid w:val="001F03BF"/>
    <w:rsid w:val="001F19E9"/>
    <w:rsid w:val="001F2DD3"/>
    <w:rsid w:val="001F4A6E"/>
    <w:rsid w:val="001F4B81"/>
    <w:rsid w:val="001F4B8E"/>
    <w:rsid w:val="001F5B9A"/>
    <w:rsid w:val="001F6244"/>
    <w:rsid w:val="001F7F4F"/>
    <w:rsid w:val="001F7F62"/>
    <w:rsid w:val="00200939"/>
    <w:rsid w:val="00201D43"/>
    <w:rsid w:val="00201F2D"/>
    <w:rsid w:val="002020F1"/>
    <w:rsid w:val="002042AF"/>
    <w:rsid w:val="0020556B"/>
    <w:rsid w:val="002055B8"/>
    <w:rsid w:val="0020674D"/>
    <w:rsid w:val="002071AD"/>
    <w:rsid w:val="00207773"/>
    <w:rsid w:val="0020782E"/>
    <w:rsid w:val="00207F0F"/>
    <w:rsid w:val="0021076C"/>
    <w:rsid w:val="00211168"/>
    <w:rsid w:val="0021182D"/>
    <w:rsid w:val="00211E35"/>
    <w:rsid w:val="0021227B"/>
    <w:rsid w:val="002128AD"/>
    <w:rsid w:val="00212AA6"/>
    <w:rsid w:val="00212C40"/>
    <w:rsid w:val="002137B3"/>
    <w:rsid w:val="002137D9"/>
    <w:rsid w:val="00214E6A"/>
    <w:rsid w:val="002176A8"/>
    <w:rsid w:val="00217CB7"/>
    <w:rsid w:val="0022085E"/>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27F34"/>
    <w:rsid w:val="0023165A"/>
    <w:rsid w:val="0023253D"/>
    <w:rsid w:val="002326FA"/>
    <w:rsid w:val="00232820"/>
    <w:rsid w:val="00233038"/>
    <w:rsid w:val="0023377B"/>
    <w:rsid w:val="00233DBB"/>
    <w:rsid w:val="00233F65"/>
    <w:rsid w:val="00235591"/>
    <w:rsid w:val="0023561E"/>
    <w:rsid w:val="002366BC"/>
    <w:rsid w:val="002368FB"/>
    <w:rsid w:val="00236A30"/>
    <w:rsid w:val="002375C8"/>
    <w:rsid w:val="0024034D"/>
    <w:rsid w:val="0024052D"/>
    <w:rsid w:val="0024117E"/>
    <w:rsid w:val="0024123C"/>
    <w:rsid w:val="00241858"/>
    <w:rsid w:val="0024211E"/>
    <w:rsid w:val="00243A06"/>
    <w:rsid w:val="00243E94"/>
    <w:rsid w:val="002442DE"/>
    <w:rsid w:val="00244AD0"/>
    <w:rsid w:val="00244C54"/>
    <w:rsid w:val="00245DF4"/>
    <w:rsid w:val="00245F8D"/>
    <w:rsid w:val="00246383"/>
    <w:rsid w:val="00246D67"/>
    <w:rsid w:val="00247097"/>
    <w:rsid w:val="0024763F"/>
    <w:rsid w:val="00247E0B"/>
    <w:rsid w:val="002502C9"/>
    <w:rsid w:val="00250B8B"/>
    <w:rsid w:val="00251B82"/>
    <w:rsid w:val="00251E62"/>
    <w:rsid w:val="00251F92"/>
    <w:rsid w:val="00252C4B"/>
    <w:rsid w:val="00253179"/>
    <w:rsid w:val="00253261"/>
    <w:rsid w:val="00254521"/>
    <w:rsid w:val="00254CE1"/>
    <w:rsid w:val="00254F05"/>
    <w:rsid w:val="00257B83"/>
    <w:rsid w:val="00257BE1"/>
    <w:rsid w:val="00260265"/>
    <w:rsid w:val="00261773"/>
    <w:rsid w:val="00265AA2"/>
    <w:rsid w:val="00267AC4"/>
    <w:rsid w:val="00267CF0"/>
    <w:rsid w:val="00267E97"/>
    <w:rsid w:val="00270C7B"/>
    <w:rsid w:val="00270E2D"/>
    <w:rsid w:val="0027124C"/>
    <w:rsid w:val="002719F1"/>
    <w:rsid w:val="00271DCE"/>
    <w:rsid w:val="00272106"/>
    <w:rsid w:val="00272F28"/>
    <w:rsid w:val="00272F47"/>
    <w:rsid w:val="00273362"/>
    <w:rsid w:val="0027341F"/>
    <w:rsid w:val="00275768"/>
    <w:rsid w:val="00275ADA"/>
    <w:rsid w:val="00277A15"/>
    <w:rsid w:val="00277CCE"/>
    <w:rsid w:val="0028281D"/>
    <w:rsid w:val="002833BB"/>
    <w:rsid w:val="00283B1C"/>
    <w:rsid w:val="0028535F"/>
    <w:rsid w:val="00286506"/>
    <w:rsid w:val="002868B0"/>
    <w:rsid w:val="0028778C"/>
    <w:rsid w:val="00287E97"/>
    <w:rsid w:val="002902C2"/>
    <w:rsid w:val="002917E9"/>
    <w:rsid w:val="00291CA8"/>
    <w:rsid w:val="00292A49"/>
    <w:rsid w:val="0029357B"/>
    <w:rsid w:val="002953AD"/>
    <w:rsid w:val="002958EB"/>
    <w:rsid w:val="00295ACB"/>
    <w:rsid w:val="002963A4"/>
    <w:rsid w:val="00296A96"/>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3BAD"/>
    <w:rsid w:val="002C4234"/>
    <w:rsid w:val="002C4C84"/>
    <w:rsid w:val="002C4FDD"/>
    <w:rsid w:val="002C6120"/>
    <w:rsid w:val="002C6E1A"/>
    <w:rsid w:val="002C6FC7"/>
    <w:rsid w:val="002C7497"/>
    <w:rsid w:val="002D0B80"/>
    <w:rsid w:val="002D16E9"/>
    <w:rsid w:val="002D19F9"/>
    <w:rsid w:val="002D1BA6"/>
    <w:rsid w:val="002D1E9F"/>
    <w:rsid w:val="002D22AF"/>
    <w:rsid w:val="002D22B1"/>
    <w:rsid w:val="002D2BAB"/>
    <w:rsid w:val="002D3C8A"/>
    <w:rsid w:val="002D3DE4"/>
    <w:rsid w:val="002D4071"/>
    <w:rsid w:val="002D56B7"/>
    <w:rsid w:val="002D6B24"/>
    <w:rsid w:val="002E002F"/>
    <w:rsid w:val="002E1B60"/>
    <w:rsid w:val="002E20F2"/>
    <w:rsid w:val="002E2D0A"/>
    <w:rsid w:val="002E2F97"/>
    <w:rsid w:val="002E3DCA"/>
    <w:rsid w:val="002E4563"/>
    <w:rsid w:val="002E4ECD"/>
    <w:rsid w:val="002E7711"/>
    <w:rsid w:val="002E7BB5"/>
    <w:rsid w:val="002E7BD4"/>
    <w:rsid w:val="002E7F7E"/>
    <w:rsid w:val="002F0434"/>
    <w:rsid w:val="002F088D"/>
    <w:rsid w:val="002F11BD"/>
    <w:rsid w:val="002F129C"/>
    <w:rsid w:val="002F1405"/>
    <w:rsid w:val="002F1B2E"/>
    <w:rsid w:val="002F340D"/>
    <w:rsid w:val="002F3704"/>
    <w:rsid w:val="002F3D63"/>
    <w:rsid w:val="002F61D0"/>
    <w:rsid w:val="002F667A"/>
    <w:rsid w:val="00301E0D"/>
    <w:rsid w:val="003024AF"/>
    <w:rsid w:val="00302FEE"/>
    <w:rsid w:val="00304082"/>
    <w:rsid w:val="00304162"/>
    <w:rsid w:val="003048A8"/>
    <w:rsid w:val="00304B45"/>
    <w:rsid w:val="003065C3"/>
    <w:rsid w:val="003068D1"/>
    <w:rsid w:val="003077AA"/>
    <w:rsid w:val="003079C8"/>
    <w:rsid w:val="00307D7F"/>
    <w:rsid w:val="0031018F"/>
    <w:rsid w:val="0031030C"/>
    <w:rsid w:val="00310836"/>
    <w:rsid w:val="00311052"/>
    <w:rsid w:val="00311B1E"/>
    <w:rsid w:val="003121FD"/>
    <w:rsid w:val="0031684F"/>
    <w:rsid w:val="00316A76"/>
    <w:rsid w:val="00316CEF"/>
    <w:rsid w:val="003172A3"/>
    <w:rsid w:val="00320692"/>
    <w:rsid w:val="00320F62"/>
    <w:rsid w:val="00322F6D"/>
    <w:rsid w:val="003235D7"/>
    <w:rsid w:val="0032398B"/>
    <w:rsid w:val="00323CDF"/>
    <w:rsid w:val="00326093"/>
    <w:rsid w:val="003262D6"/>
    <w:rsid w:val="00327911"/>
    <w:rsid w:val="003302CE"/>
    <w:rsid w:val="00330B3E"/>
    <w:rsid w:val="00330BAC"/>
    <w:rsid w:val="00330C8F"/>
    <w:rsid w:val="00330DBB"/>
    <w:rsid w:val="00330F5B"/>
    <w:rsid w:val="00331B51"/>
    <w:rsid w:val="00333E9C"/>
    <w:rsid w:val="003349EB"/>
    <w:rsid w:val="00334E7B"/>
    <w:rsid w:val="003353EF"/>
    <w:rsid w:val="00336B96"/>
    <w:rsid w:val="00340338"/>
    <w:rsid w:val="003421DD"/>
    <w:rsid w:val="0034235A"/>
    <w:rsid w:val="0034371B"/>
    <w:rsid w:val="00343927"/>
    <w:rsid w:val="00343A73"/>
    <w:rsid w:val="00343A7A"/>
    <w:rsid w:val="00344303"/>
    <w:rsid w:val="00346189"/>
    <w:rsid w:val="003503FF"/>
    <w:rsid w:val="00353B35"/>
    <w:rsid w:val="00353FC2"/>
    <w:rsid w:val="0035420F"/>
    <w:rsid w:val="003542F2"/>
    <w:rsid w:val="00354810"/>
    <w:rsid w:val="00355A06"/>
    <w:rsid w:val="00355A1B"/>
    <w:rsid w:val="0035654F"/>
    <w:rsid w:val="00356F5B"/>
    <w:rsid w:val="00357D99"/>
    <w:rsid w:val="00360911"/>
    <w:rsid w:val="00361A09"/>
    <w:rsid w:val="00362FAF"/>
    <w:rsid w:val="00363A57"/>
    <w:rsid w:val="00363CF0"/>
    <w:rsid w:val="00363DE9"/>
    <w:rsid w:val="00363F8F"/>
    <w:rsid w:val="003640F1"/>
    <w:rsid w:val="003641EB"/>
    <w:rsid w:val="00364946"/>
    <w:rsid w:val="00365D88"/>
    <w:rsid w:val="00365D9F"/>
    <w:rsid w:val="00365EBF"/>
    <w:rsid w:val="003662EC"/>
    <w:rsid w:val="003663AC"/>
    <w:rsid w:val="003668A7"/>
    <w:rsid w:val="003676E4"/>
    <w:rsid w:val="003707A4"/>
    <w:rsid w:val="00370E52"/>
    <w:rsid w:val="003716F1"/>
    <w:rsid w:val="00372F6E"/>
    <w:rsid w:val="00374FC1"/>
    <w:rsid w:val="00375A5D"/>
    <w:rsid w:val="00375EAA"/>
    <w:rsid w:val="003762E8"/>
    <w:rsid w:val="00376607"/>
    <w:rsid w:val="00376D11"/>
    <w:rsid w:val="00376F9F"/>
    <w:rsid w:val="003770FB"/>
    <w:rsid w:val="00377562"/>
    <w:rsid w:val="00380662"/>
    <w:rsid w:val="00380828"/>
    <w:rsid w:val="0038172F"/>
    <w:rsid w:val="0038182B"/>
    <w:rsid w:val="00382086"/>
    <w:rsid w:val="003825BB"/>
    <w:rsid w:val="0038328B"/>
    <w:rsid w:val="003838C5"/>
    <w:rsid w:val="00383B67"/>
    <w:rsid w:val="00383D4F"/>
    <w:rsid w:val="00384254"/>
    <w:rsid w:val="003846D6"/>
    <w:rsid w:val="00384805"/>
    <w:rsid w:val="0038510E"/>
    <w:rsid w:val="00385140"/>
    <w:rsid w:val="0038596C"/>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4F40"/>
    <w:rsid w:val="003A57AD"/>
    <w:rsid w:val="003A6F94"/>
    <w:rsid w:val="003B152E"/>
    <w:rsid w:val="003B1909"/>
    <w:rsid w:val="003B23ED"/>
    <w:rsid w:val="003B3D79"/>
    <w:rsid w:val="003B3E81"/>
    <w:rsid w:val="003B677D"/>
    <w:rsid w:val="003B6788"/>
    <w:rsid w:val="003B6DD3"/>
    <w:rsid w:val="003B6E04"/>
    <w:rsid w:val="003C038E"/>
    <w:rsid w:val="003C0A21"/>
    <w:rsid w:val="003C157F"/>
    <w:rsid w:val="003C30B2"/>
    <w:rsid w:val="003C4E90"/>
    <w:rsid w:val="003C55DA"/>
    <w:rsid w:val="003C56F0"/>
    <w:rsid w:val="003C7D43"/>
    <w:rsid w:val="003D2256"/>
    <w:rsid w:val="003D2710"/>
    <w:rsid w:val="003D2B16"/>
    <w:rsid w:val="003D3373"/>
    <w:rsid w:val="003D353F"/>
    <w:rsid w:val="003D7DCE"/>
    <w:rsid w:val="003E1038"/>
    <w:rsid w:val="003E2076"/>
    <w:rsid w:val="003E2447"/>
    <w:rsid w:val="003E2ECA"/>
    <w:rsid w:val="003E5696"/>
    <w:rsid w:val="003E72B4"/>
    <w:rsid w:val="003F0FAE"/>
    <w:rsid w:val="003F1FFD"/>
    <w:rsid w:val="003F3603"/>
    <w:rsid w:val="003F3AF9"/>
    <w:rsid w:val="003F5962"/>
    <w:rsid w:val="003F7677"/>
    <w:rsid w:val="00400BA3"/>
    <w:rsid w:val="00401B2E"/>
    <w:rsid w:val="0040383C"/>
    <w:rsid w:val="004040A2"/>
    <w:rsid w:val="00405534"/>
    <w:rsid w:val="00407D8E"/>
    <w:rsid w:val="00407E11"/>
    <w:rsid w:val="00411172"/>
    <w:rsid w:val="00411641"/>
    <w:rsid w:val="00411A8E"/>
    <w:rsid w:val="004124E9"/>
    <w:rsid w:val="00412592"/>
    <w:rsid w:val="0041284A"/>
    <w:rsid w:val="00413DC7"/>
    <w:rsid w:val="00414026"/>
    <w:rsid w:val="004140C6"/>
    <w:rsid w:val="0041454B"/>
    <w:rsid w:val="004151F7"/>
    <w:rsid w:val="00417C65"/>
    <w:rsid w:val="00420657"/>
    <w:rsid w:val="00420B40"/>
    <w:rsid w:val="00421A71"/>
    <w:rsid w:val="0042455A"/>
    <w:rsid w:val="004248FA"/>
    <w:rsid w:val="0042618A"/>
    <w:rsid w:val="0043005D"/>
    <w:rsid w:val="004304A8"/>
    <w:rsid w:val="0043125F"/>
    <w:rsid w:val="00433A63"/>
    <w:rsid w:val="00433AF8"/>
    <w:rsid w:val="00435633"/>
    <w:rsid w:val="00435F58"/>
    <w:rsid w:val="00436031"/>
    <w:rsid w:val="00437A3C"/>
    <w:rsid w:val="0044049B"/>
    <w:rsid w:val="00440C2E"/>
    <w:rsid w:val="00442888"/>
    <w:rsid w:val="004432D3"/>
    <w:rsid w:val="00443DC7"/>
    <w:rsid w:val="00444BB8"/>
    <w:rsid w:val="00444EE1"/>
    <w:rsid w:val="00447527"/>
    <w:rsid w:val="004478B6"/>
    <w:rsid w:val="00450E08"/>
    <w:rsid w:val="00451022"/>
    <w:rsid w:val="0045137B"/>
    <w:rsid w:val="0045137D"/>
    <w:rsid w:val="00451891"/>
    <w:rsid w:val="004531EA"/>
    <w:rsid w:val="00454B8E"/>
    <w:rsid w:val="00456988"/>
    <w:rsid w:val="00456C4A"/>
    <w:rsid w:val="00457795"/>
    <w:rsid w:val="00461DC9"/>
    <w:rsid w:val="004621DE"/>
    <w:rsid w:val="00463C49"/>
    <w:rsid w:val="004660FD"/>
    <w:rsid w:val="00466AC6"/>
    <w:rsid w:val="00466B53"/>
    <w:rsid w:val="0046704F"/>
    <w:rsid w:val="004677D3"/>
    <w:rsid w:val="00467B0C"/>
    <w:rsid w:val="00470765"/>
    <w:rsid w:val="00470D40"/>
    <w:rsid w:val="004718AB"/>
    <w:rsid w:val="0047245F"/>
    <w:rsid w:val="00472ADB"/>
    <w:rsid w:val="00473B55"/>
    <w:rsid w:val="004741C0"/>
    <w:rsid w:val="00475247"/>
    <w:rsid w:val="004763DE"/>
    <w:rsid w:val="00476DE0"/>
    <w:rsid w:val="00477662"/>
    <w:rsid w:val="0048030C"/>
    <w:rsid w:val="0048034F"/>
    <w:rsid w:val="00481A89"/>
    <w:rsid w:val="00481AEB"/>
    <w:rsid w:val="00482691"/>
    <w:rsid w:val="00482B49"/>
    <w:rsid w:val="00482D08"/>
    <w:rsid w:val="00483C94"/>
    <w:rsid w:val="0048544B"/>
    <w:rsid w:val="0049079D"/>
    <w:rsid w:val="0049138F"/>
    <w:rsid w:val="00491E83"/>
    <w:rsid w:val="004924E0"/>
    <w:rsid w:val="004931C8"/>
    <w:rsid w:val="00496632"/>
    <w:rsid w:val="004A06EC"/>
    <w:rsid w:val="004A0EA1"/>
    <w:rsid w:val="004A4000"/>
    <w:rsid w:val="004A47EA"/>
    <w:rsid w:val="004A5DF4"/>
    <w:rsid w:val="004A6776"/>
    <w:rsid w:val="004A6A30"/>
    <w:rsid w:val="004A6F17"/>
    <w:rsid w:val="004B2754"/>
    <w:rsid w:val="004B326C"/>
    <w:rsid w:val="004B3D52"/>
    <w:rsid w:val="004B4A2A"/>
    <w:rsid w:val="004B532F"/>
    <w:rsid w:val="004B5C78"/>
    <w:rsid w:val="004B783B"/>
    <w:rsid w:val="004C017A"/>
    <w:rsid w:val="004C2228"/>
    <w:rsid w:val="004C2ED4"/>
    <w:rsid w:val="004C54A2"/>
    <w:rsid w:val="004C5A2D"/>
    <w:rsid w:val="004C5CC9"/>
    <w:rsid w:val="004C60A7"/>
    <w:rsid w:val="004C7001"/>
    <w:rsid w:val="004C74F2"/>
    <w:rsid w:val="004C7C58"/>
    <w:rsid w:val="004D07A5"/>
    <w:rsid w:val="004D0F65"/>
    <w:rsid w:val="004D105A"/>
    <w:rsid w:val="004D1230"/>
    <w:rsid w:val="004D15ED"/>
    <w:rsid w:val="004D171C"/>
    <w:rsid w:val="004D2467"/>
    <w:rsid w:val="004D3504"/>
    <w:rsid w:val="004D581F"/>
    <w:rsid w:val="004E00F9"/>
    <w:rsid w:val="004E08DF"/>
    <w:rsid w:val="004E0F09"/>
    <w:rsid w:val="004E5533"/>
    <w:rsid w:val="004E55EF"/>
    <w:rsid w:val="004E5F91"/>
    <w:rsid w:val="004E60F2"/>
    <w:rsid w:val="004E7675"/>
    <w:rsid w:val="004E7749"/>
    <w:rsid w:val="004E7FE4"/>
    <w:rsid w:val="004F0522"/>
    <w:rsid w:val="004F1273"/>
    <w:rsid w:val="004F20AF"/>
    <w:rsid w:val="004F20F0"/>
    <w:rsid w:val="004F2A38"/>
    <w:rsid w:val="004F3210"/>
    <w:rsid w:val="004F33F9"/>
    <w:rsid w:val="004F3A48"/>
    <w:rsid w:val="004F40B9"/>
    <w:rsid w:val="004F4C31"/>
    <w:rsid w:val="004F7E2D"/>
    <w:rsid w:val="005004A6"/>
    <w:rsid w:val="005004EA"/>
    <w:rsid w:val="0050141D"/>
    <w:rsid w:val="00501ED8"/>
    <w:rsid w:val="0050239F"/>
    <w:rsid w:val="00502944"/>
    <w:rsid w:val="00503C63"/>
    <w:rsid w:val="005040BC"/>
    <w:rsid w:val="00504909"/>
    <w:rsid w:val="00504CDF"/>
    <w:rsid w:val="00504F35"/>
    <w:rsid w:val="005070C6"/>
    <w:rsid w:val="00507F8F"/>
    <w:rsid w:val="00510562"/>
    <w:rsid w:val="005122A9"/>
    <w:rsid w:val="005131F6"/>
    <w:rsid w:val="00513A1B"/>
    <w:rsid w:val="00515955"/>
    <w:rsid w:val="00516388"/>
    <w:rsid w:val="00521D13"/>
    <w:rsid w:val="005229B8"/>
    <w:rsid w:val="0052422C"/>
    <w:rsid w:val="005243AE"/>
    <w:rsid w:val="00524E0F"/>
    <w:rsid w:val="00524E62"/>
    <w:rsid w:val="0052583E"/>
    <w:rsid w:val="00531436"/>
    <w:rsid w:val="005316A3"/>
    <w:rsid w:val="00531FF1"/>
    <w:rsid w:val="005343F3"/>
    <w:rsid w:val="00534A3A"/>
    <w:rsid w:val="00536B98"/>
    <w:rsid w:val="00537273"/>
    <w:rsid w:val="005376CD"/>
    <w:rsid w:val="00537E5D"/>
    <w:rsid w:val="00540CE7"/>
    <w:rsid w:val="00541DD8"/>
    <w:rsid w:val="00543375"/>
    <w:rsid w:val="00543E27"/>
    <w:rsid w:val="0054614E"/>
    <w:rsid w:val="00546EF0"/>
    <w:rsid w:val="0055019C"/>
    <w:rsid w:val="00551165"/>
    <w:rsid w:val="0055117A"/>
    <w:rsid w:val="005513CD"/>
    <w:rsid w:val="00552883"/>
    <w:rsid w:val="005532C2"/>
    <w:rsid w:val="00553502"/>
    <w:rsid w:val="00554C02"/>
    <w:rsid w:val="005555D2"/>
    <w:rsid w:val="00555C85"/>
    <w:rsid w:val="005602B2"/>
    <w:rsid w:val="00560653"/>
    <w:rsid w:val="00560C46"/>
    <w:rsid w:val="00561992"/>
    <w:rsid w:val="00561E99"/>
    <w:rsid w:val="00564301"/>
    <w:rsid w:val="005658A7"/>
    <w:rsid w:val="005662AA"/>
    <w:rsid w:val="0056689D"/>
    <w:rsid w:val="00566D0B"/>
    <w:rsid w:val="00566FA9"/>
    <w:rsid w:val="00567238"/>
    <w:rsid w:val="00567636"/>
    <w:rsid w:val="005678B9"/>
    <w:rsid w:val="00567C76"/>
    <w:rsid w:val="00567F8F"/>
    <w:rsid w:val="00570D00"/>
    <w:rsid w:val="00572179"/>
    <w:rsid w:val="005736FD"/>
    <w:rsid w:val="005738CA"/>
    <w:rsid w:val="005760EE"/>
    <w:rsid w:val="00576BD0"/>
    <w:rsid w:val="00576F8B"/>
    <w:rsid w:val="0057728D"/>
    <w:rsid w:val="00580326"/>
    <w:rsid w:val="00580F8E"/>
    <w:rsid w:val="00581DAC"/>
    <w:rsid w:val="00581E12"/>
    <w:rsid w:val="005833B7"/>
    <w:rsid w:val="00583A89"/>
    <w:rsid w:val="00583F54"/>
    <w:rsid w:val="0058443F"/>
    <w:rsid w:val="00584F43"/>
    <w:rsid w:val="00584FDB"/>
    <w:rsid w:val="00585A3C"/>
    <w:rsid w:val="005871CF"/>
    <w:rsid w:val="00587AB0"/>
    <w:rsid w:val="00590728"/>
    <w:rsid w:val="00590DF1"/>
    <w:rsid w:val="00591C2F"/>
    <w:rsid w:val="00592292"/>
    <w:rsid w:val="00592308"/>
    <w:rsid w:val="005932BA"/>
    <w:rsid w:val="005932C9"/>
    <w:rsid w:val="005958E1"/>
    <w:rsid w:val="0059756B"/>
    <w:rsid w:val="00597820"/>
    <w:rsid w:val="005A0DB0"/>
    <w:rsid w:val="005A0F76"/>
    <w:rsid w:val="005A1402"/>
    <w:rsid w:val="005A1F0C"/>
    <w:rsid w:val="005A26C3"/>
    <w:rsid w:val="005A4853"/>
    <w:rsid w:val="005A5637"/>
    <w:rsid w:val="005A734D"/>
    <w:rsid w:val="005A7D03"/>
    <w:rsid w:val="005B0933"/>
    <w:rsid w:val="005B0D4D"/>
    <w:rsid w:val="005B29E0"/>
    <w:rsid w:val="005B3639"/>
    <w:rsid w:val="005B41B6"/>
    <w:rsid w:val="005B454A"/>
    <w:rsid w:val="005B5AA4"/>
    <w:rsid w:val="005B5B7D"/>
    <w:rsid w:val="005B5D51"/>
    <w:rsid w:val="005B652F"/>
    <w:rsid w:val="005C001C"/>
    <w:rsid w:val="005C080A"/>
    <w:rsid w:val="005C0F02"/>
    <w:rsid w:val="005C1DEF"/>
    <w:rsid w:val="005C47D7"/>
    <w:rsid w:val="005C595E"/>
    <w:rsid w:val="005C755F"/>
    <w:rsid w:val="005C7D1C"/>
    <w:rsid w:val="005D07CC"/>
    <w:rsid w:val="005D0C23"/>
    <w:rsid w:val="005D307A"/>
    <w:rsid w:val="005D3700"/>
    <w:rsid w:val="005D3FEA"/>
    <w:rsid w:val="005D4132"/>
    <w:rsid w:val="005D7444"/>
    <w:rsid w:val="005D7847"/>
    <w:rsid w:val="005D7A29"/>
    <w:rsid w:val="005E0F77"/>
    <w:rsid w:val="005E100B"/>
    <w:rsid w:val="005E186A"/>
    <w:rsid w:val="005E1FB4"/>
    <w:rsid w:val="005E2329"/>
    <w:rsid w:val="005E31FE"/>
    <w:rsid w:val="005E3847"/>
    <w:rsid w:val="005E38C4"/>
    <w:rsid w:val="005E40AC"/>
    <w:rsid w:val="005E5D4B"/>
    <w:rsid w:val="005E6C0F"/>
    <w:rsid w:val="005F0535"/>
    <w:rsid w:val="005F0910"/>
    <w:rsid w:val="005F15E8"/>
    <w:rsid w:val="005F19A7"/>
    <w:rsid w:val="005F19B9"/>
    <w:rsid w:val="005F2B10"/>
    <w:rsid w:val="005F3FE2"/>
    <w:rsid w:val="005F4E02"/>
    <w:rsid w:val="005F6E42"/>
    <w:rsid w:val="00600586"/>
    <w:rsid w:val="00600698"/>
    <w:rsid w:val="0060178A"/>
    <w:rsid w:val="00601917"/>
    <w:rsid w:val="006019EA"/>
    <w:rsid w:val="00603744"/>
    <w:rsid w:val="006050A2"/>
    <w:rsid w:val="006061FC"/>
    <w:rsid w:val="00606EA5"/>
    <w:rsid w:val="00607475"/>
    <w:rsid w:val="0060777D"/>
    <w:rsid w:val="00607B22"/>
    <w:rsid w:val="00607B90"/>
    <w:rsid w:val="00607CFB"/>
    <w:rsid w:val="0061129C"/>
    <w:rsid w:val="0061252A"/>
    <w:rsid w:val="0061352D"/>
    <w:rsid w:val="00614706"/>
    <w:rsid w:val="00615857"/>
    <w:rsid w:val="006177A2"/>
    <w:rsid w:val="006213D5"/>
    <w:rsid w:val="006221E7"/>
    <w:rsid w:val="006222E0"/>
    <w:rsid w:val="0062300A"/>
    <w:rsid w:val="006235CF"/>
    <w:rsid w:val="0062428D"/>
    <w:rsid w:val="0062442E"/>
    <w:rsid w:val="006244A9"/>
    <w:rsid w:val="00624B03"/>
    <w:rsid w:val="00624C90"/>
    <w:rsid w:val="00625D72"/>
    <w:rsid w:val="00626091"/>
    <w:rsid w:val="00626355"/>
    <w:rsid w:val="006263C2"/>
    <w:rsid w:val="00627A14"/>
    <w:rsid w:val="00630352"/>
    <w:rsid w:val="006307BC"/>
    <w:rsid w:val="006320A2"/>
    <w:rsid w:val="006326A5"/>
    <w:rsid w:val="00633507"/>
    <w:rsid w:val="00633636"/>
    <w:rsid w:val="00635033"/>
    <w:rsid w:val="00635364"/>
    <w:rsid w:val="00635496"/>
    <w:rsid w:val="006368BD"/>
    <w:rsid w:val="006374F6"/>
    <w:rsid w:val="006402B7"/>
    <w:rsid w:val="00640849"/>
    <w:rsid w:val="00641269"/>
    <w:rsid w:val="00641946"/>
    <w:rsid w:val="0064231B"/>
    <w:rsid w:val="00643E13"/>
    <w:rsid w:val="00643F2D"/>
    <w:rsid w:val="00644409"/>
    <w:rsid w:val="00645BBC"/>
    <w:rsid w:val="0064612A"/>
    <w:rsid w:val="00647F06"/>
    <w:rsid w:val="0065194F"/>
    <w:rsid w:val="006530F3"/>
    <w:rsid w:val="00655572"/>
    <w:rsid w:val="006559BB"/>
    <w:rsid w:val="00661149"/>
    <w:rsid w:val="00661446"/>
    <w:rsid w:val="006627CA"/>
    <w:rsid w:val="00662A70"/>
    <w:rsid w:val="00662C16"/>
    <w:rsid w:val="00662E75"/>
    <w:rsid w:val="00665B0E"/>
    <w:rsid w:val="00665EFC"/>
    <w:rsid w:val="00666580"/>
    <w:rsid w:val="00666C5C"/>
    <w:rsid w:val="00667978"/>
    <w:rsid w:val="00667FFE"/>
    <w:rsid w:val="00670239"/>
    <w:rsid w:val="006704D0"/>
    <w:rsid w:val="00671C3D"/>
    <w:rsid w:val="00672E9D"/>
    <w:rsid w:val="00673169"/>
    <w:rsid w:val="0067414F"/>
    <w:rsid w:val="006743DB"/>
    <w:rsid w:val="00674B03"/>
    <w:rsid w:val="006754EC"/>
    <w:rsid w:val="00676E80"/>
    <w:rsid w:val="00677366"/>
    <w:rsid w:val="006777B3"/>
    <w:rsid w:val="006779C9"/>
    <w:rsid w:val="00677AE7"/>
    <w:rsid w:val="00680338"/>
    <w:rsid w:val="0068044C"/>
    <w:rsid w:val="00680853"/>
    <w:rsid w:val="0068292B"/>
    <w:rsid w:val="00682D6D"/>
    <w:rsid w:val="006830C4"/>
    <w:rsid w:val="00683C1B"/>
    <w:rsid w:val="006843CB"/>
    <w:rsid w:val="0068509D"/>
    <w:rsid w:val="0068581F"/>
    <w:rsid w:val="00686F2C"/>
    <w:rsid w:val="006875FC"/>
    <w:rsid w:val="006902AE"/>
    <w:rsid w:val="0069043B"/>
    <w:rsid w:val="00690762"/>
    <w:rsid w:val="0069102C"/>
    <w:rsid w:val="00691DBD"/>
    <w:rsid w:val="006923A8"/>
    <w:rsid w:val="006935E4"/>
    <w:rsid w:val="00693F36"/>
    <w:rsid w:val="00693F63"/>
    <w:rsid w:val="006953DC"/>
    <w:rsid w:val="00695F74"/>
    <w:rsid w:val="0069738C"/>
    <w:rsid w:val="00697E1B"/>
    <w:rsid w:val="006A1E38"/>
    <w:rsid w:val="006A2404"/>
    <w:rsid w:val="006A2532"/>
    <w:rsid w:val="006A27BC"/>
    <w:rsid w:val="006A3E8A"/>
    <w:rsid w:val="006A4787"/>
    <w:rsid w:val="006A5B7C"/>
    <w:rsid w:val="006A5F40"/>
    <w:rsid w:val="006A64CA"/>
    <w:rsid w:val="006A66CB"/>
    <w:rsid w:val="006A6A1E"/>
    <w:rsid w:val="006A6BD1"/>
    <w:rsid w:val="006A7047"/>
    <w:rsid w:val="006A7ADE"/>
    <w:rsid w:val="006B0217"/>
    <w:rsid w:val="006B1003"/>
    <w:rsid w:val="006B1D68"/>
    <w:rsid w:val="006B23AC"/>
    <w:rsid w:val="006B2CFE"/>
    <w:rsid w:val="006B3075"/>
    <w:rsid w:val="006B39C3"/>
    <w:rsid w:val="006B4289"/>
    <w:rsid w:val="006B4D68"/>
    <w:rsid w:val="006B61C5"/>
    <w:rsid w:val="006C22EC"/>
    <w:rsid w:val="006C34CE"/>
    <w:rsid w:val="006C3746"/>
    <w:rsid w:val="006C6A24"/>
    <w:rsid w:val="006C7FA6"/>
    <w:rsid w:val="006D1571"/>
    <w:rsid w:val="006D25FD"/>
    <w:rsid w:val="006D365C"/>
    <w:rsid w:val="006D384F"/>
    <w:rsid w:val="006D4D21"/>
    <w:rsid w:val="006D57D7"/>
    <w:rsid w:val="006D62DE"/>
    <w:rsid w:val="006D6352"/>
    <w:rsid w:val="006D6959"/>
    <w:rsid w:val="006D6CA9"/>
    <w:rsid w:val="006D715A"/>
    <w:rsid w:val="006D7835"/>
    <w:rsid w:val="006D7903"/>
    <w:rsid w:val="006E0BB1"/>
    <w:rsid w:val="006E2D2E"/>
    <w:rsid w:val="006E30DB"/>
    <w:rsid w:val="006E37B0"/>
    <w:rsid w:val="006E37E0"/>
    <w:rsid w:val="006E5695"/>
    <w:rsid w:val="006E6E7A"/>
    <w:rsid w:val="006F074E"/>
    <w:rsid w:val="006F1379"/>
    <w:rsid w:val="006F1DC5"/>
    <w:rsid w:val="006F1EB5"/>
    <w:rsid w:val="006F414D"/>
    <w:rsid w:val="006F4A7F"/>
    <w:rsid w:val="006F4C33"/>
    <w:rsid w:val="006F4CC9"/>
    <w:rsid w:val="006F5414"/>
    <w:rsid w:val="006F608B"/>
    <w:rsid w:val="006F6CA4"/>
    <w:rsid w:val="00700637"/>
    <w:rsid w:val="0070106F"/>
    <w:rsid w:val="007018BB"/>
    <w:rsid w:val="0070274C"/>
    <w:rsid w:val="007042A6"/>
    <w:rsid w:val="0070668B"/>
    <w:rsid w:val="00710223"/>
    <w:rsid w:val="007104B6"/>
    <w:rsid w:val="007104E3"/>
    <w:rsid w:val="00710564"/>
    <w:rsid w:val="00710688"/>
    <w:rsid w:val="00711852"/>
    <w:rsid w:val="00711F10"/>
    <w:rsid w:val="00712198"/>
    <w:rsid w:val="0071236C"/>
    <w:rsid w:val="007142B9"/>
    <w:rsid w:val="007144B3"/>
    <w:rsid w:val="007157DE"/>
    <w:rsid w:val="00716B00"/>
    <w:rsid w:val="00716DF8"/>
    <w:rsid w:val="007172BF"/>
    <w:rsid w:val="00720F1B"/>
    <w:rsid w:val="007213A5"/>
    <w:rsid w:val="00721A2C"/>
    <w:rsid w:val="0072268E"/>
    <w:rsid w:val="00723BCA"/>
    <w:rsid w:val="00724626"/>
    <w:rsid w:val="00726893"/>
    <w:rsid w:val="007268A1"/>
    <w:rsid w:val="007271F3"/>
    <w:rsid w:val="007273E7"/>
    <w:rsid w:val="00727935"/>
    <w:rsid w:val="00727C88"/>
    <w:rsid w:val="00730428"/>
    <w:rsid w:val="00731354"/>
    <w:rsid w:val="00732586"/>
    <w:rsid w:val="007329E3"/>
    <w:rsid w:val="0073314F"/>
    <w:rsid w:val="00733580"/>
    <w:rsid w:val="00734D0C"/>
    <w:rsid w:val="00735DE8"/>
    <w:rsid w:val="007370A7"/>
    <w:rsid w:val="0073732C"/>
    <w:rsid w:val="00737E53"/>
    <w:rsid w:val="00741EFE"/>
    <w:rsid w:val="0074243D"/>
    <w:rsid w:val="00742BD8"/>
    <w:rsid w:val="00743880"/>
    <w:rsid w:val="00743A7F"/>
    <w:rsid w:val="00744259"/>
    <w:rsid w:val="00745CDD"/>
    <w:rsid w:val="00745DBD"/>
    <w:rsid w:val="00745E52"/>
    <w:rsid w:val="00746ED9"/>
    <w:rsid w:val="00747236"/>
    <w:rsid w:val="007505C6"/>
    <w:rsid w:val="007512BB"/>
    <w:rsid w:val="0075613B"/>
    <w:rsid w:val="00756149"/>
    <w:rsid w:val="007568E5"/>
    <w:rsid w:val="007578A1"/>
    <w:rsid w:val="00757E5A"/>
    <w:rsid w:val="0076184E"/>
    <w:rsid w:val="0076210C"/>
    <w:rsid w:val="00763542"/>
    <w:rsid w:val="00763DB1"/>
    <w:rsid w:val="00764405"/>
    <w:rsid w:val="00764C45"/>
    <w:rsid w:val="0076583E"/>
    <w:rsid w:val="00765B0C"/>
    <w:rsid w:val="0076685C"/>
    <w:rsid w:val="00766A77"/>
    <w:rsid w:val="00766B29"/>
    <w:rsid w:val="00766FE6"/>
    <w:rsid w:val="00767382"/>
    <w:rsid w:val="007678FE"/>
    <w:rsid w:val="00770A26"/>
    <w:rsid w:val="00771A4A"/>
    <w:rsid w:val="0077227D"/>
    <w:rsid w:val="00774669"/>
    <w:rsid w:val="00775899"/>
    <w:rsid w:val="00776C91"/>
    <w:rsid w:val="00777798"/>
    <w:rsid w:val="00780080"/>
    <w:rsid w:val="0078079B"/>
    <w:rsid w:val="007818F5"/>
    <w:rsid w:val="00781FB3"/>
    <w:rsid w:val="00782864"/>
    <w:rsid w:val="00783E0E"/>
    <w:rsid w:val="00785A3D"/>
    <w:rsid w:val="00785D81"/>
    <w:rsid w:val="00786E88"/>
    <w:rsid w:val="00790095"/>
    <w:rsid w:val="007904CC"/>
    <w:rsid w:val="00790653"/>
    <w:rsid w:val="00790FC8"/>
    <w:rsid w:val="007915C6"/>
    <w:rsid w:val="00791B95"/>
    <w:rsid w:val="00791EB3"/>
    <w:rsid w:val="00792234"/>
    <w:rsid w:val="007961E5"/>
    <w:rsid w:val="00797ADB"/>
    <w:rsid w:val="007A0BC6"/>
    <w:rsid w:val="007A10D0"/>
    <w:rsid w:val="007A13DC"/>
    <w:rsid w:val="007A175B"/>
    <w:rsid w:val="007A1A9C"/>
    <w:rsid w:val="007A1F64"/>
    <w:rsid w:val="007A232B"/>
    <w:rsid w:val="007A3D2A"/>
    <w:rsid w:val="007A6564"/>
    <w:rsid w:val="007A7F43"/>
    <w:rsid w:val="007B0AC6"/>
    <w:rsid w:val="007B0F0D"/>
    <w:rsid w:val="007B18BB"/>
    <w:rsid w:val="007B1F04"/>
    <w:rsid w:val="007B4675"/>
    <w:rsid w:val="007B494C"/>
    <w:rsid w:val="007B4EAD"/>
    <w:rsid w:val="007B7B8E"/>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628"/>
    <w:rsid w:val="007D2934"/>
    <w:rsid w:val="007D3D20"/>
    <w:rsid w:val="007D42B1"/>
    <w:rsid w:val="007D500B"/>
    <w:rsid w:val="007D5ED7"/>
    <w:rsid w:val="007D6034"/>
    <w:rsid w:val="007D62CB"/>
    <w:rsid w:val="007D6850"/>
    <w:rsid w:val="007D7C7D"/>
    <w:rsid w:val="007E180F"/>
    <w:rsid w:val="007E5E05"/>
    <w:rsid w:val="007E6B51"/>
    <w:rsid w:val="007E6D49"/>
    <w:rsid w:val="007E777A"/>
    <w:rsid w:val="007F118F"/>
    <w:rsid w:val="007F2947"/>
    <w:rsid w:val="007F3E48"/>
    <w:rsid w:val="00800F10"/>
    <w:rsid w:val="00800F41"/>
    <w:rsid w:val="0080198F"/>
    <w:rsid w:val="0080295A"/>
    <w:rsid w:val="008032E4"/>
    <w:rsid w:val="00804AE8"/>
    <w:rsid w:val="00805919"/>
    <w:rsid w:val="00806DCD"/>
    <w:rsid w:val="00807EF6"/>
    <w:rsid w:val="008129C9"/>
    <w:rsid w:val="008160B1"/>
    <w:rsid w:val="0081626E"/>
    <w:rsid w:val="008167F5"/>
    <w:rsid w:val="00817741"/>
    <w:rsid w:val="008177C1"/>
    <w:rsid w:val="00821B79"/>
    <w:rsid w:val="00822A85"/>
    <w:rsid w:val="008245C5"/>
    <w:rsid w:val="00824A3C"/>
    <w:rsid w:val="00824AD3"/>
    <w:rsid w:val="008268F4"/>
    <w:rsid w:val="008271AC"/>
    <w:rsid w:val="00827F93"/>
    <w:rsid w:val="008306E4"/>
    <w:rsid w:val="00830A7B"/>
    <w:rsid w:val="00830D62"/>
    <w:rsid w:val="00832625"/>
    <w:rsid w:val="0083320F"/>
    <w:rsid w:val="0083350C"/>
    <w:rsid w:val="0083457C"/>
    <w:rsid w:val="00835CB1"/>
    <w:rsid w:val="0083617D"/>
    <w:rsid w:val="0083680C"/>
    <w:rsid w:val="008402FA"/>
    <w:rsid w:val="00841953"/>
    <w:rsid w:val="00841C4A"/>
    <w:rsid w:val="008438A4"/>
    <w:rsid w:val="00844E2D"/>
    <w:rsid w:val="008462A5"/>
    <w:rsid w:val="0084744E"/>
    <w:rsid w:val="0084760F"/>
    <w:rsid w:val="00847812"/>
    <w:rsid w:val="00853B46"/>
    <w:rsid w:val="00853D90"/>
    <w:rsid w:val="00853ED3"/>
    <w:rsid w:val="0085541A"/>
    <w:rsid w:val="0085703E"/>
    <w:rsid w:val="00861639"/>
    <w:rsid w:val="00862199"/>
    <w:rsid w:val="00867538"/>
    <w:rsid w:val="0086757E"/>
    <w:rsid w:val="00867F4D"/>
    <w:rsid w:val="00870AC0"/>
    <w:rsid w:val="00871F1A"/>
    <w:rsid w:val="00872243"/>
    <w:rsid w:val="00873478"/>
    <w:rsid w:val="00873E1E"/>
    <w:rsid w:val="00874A14"/>
    <w:rsid w:val="00875166"/>
    <w:rsid w:val="00876468"/>
    <w:rsid w:val="008764DF"/>
    <w:rsid w:val="00876AAB"/>
    <w:rsid w:val="00877DFD"/>
    <w:rsid w:val="00882635"/>
    <w:rsid w:val="00883E3C"/>
    <w:rsid w:val="008859D6"/>
    <w:rsid w:val="008860B5"/>
    <w:rsid w:val="00886A08"/>
    <w:rsid w:val="0088722B"/>
    <w:rsid w:val="00887576"/>
    <w:rsid w:val="00887658"/>
    <w:rsid w:val="00887AF5"/>
    <w:rsid w:val="00890364"/>
    <w:rsid w:val="008905C9"/>
    <w:rsid w:val="00890E2D"/>
    <w:rsid w:val="00892933"/>
    <w:rsid w:val="0089601F"/>
    <w:rsid w:val="00896393"/>
    <w:rsid w:val="0089683D"/>
    <w:rsid w:val="00896B05"/>
    <w:rsid w:val="00897357"/>
    <w:rsid w:val="008A07ED"/>
    <w:rsid w:val="008A1397"/>
    <w:rsid w:val="008A1ACE"/>
    <w:rsid w:val="008A2D81"/>
    <w:rsid w:val="008A3045"/>
    <w:rsid w:val="008A3A1A"/>
    <w:rsid w:val="008A5794"/>
    <w:rsid w:val="008A75A2"/>
    <w:rsid w:val="008B0376"/>
    <w:rsid w:val="008B05BD"/>
    <w:rsid w:val="008B2633"/>
    <w:rsid w:val="008B2C06"/>
    <w:rsid w:val="008B2E67"/>
    <w:rsid w:val="008B30E6"/>
    <w:rsid w:val="008B3545"/>
    <w:rsid w:val="008B5C24"/>
    <w:rsid w:val="008B7186"/>
    <w:rsid w:val="008B7377"/>
    <w:rsid w:val="008C05AD"/>
    <w:rsid w:val="008C19F6"/>
    <w:rsid w:val="008C3013"/>
    <w:rsid w:val="008C34A1"/>
    <w:rsid w:val="008C37C1"/>
    <w:rsid w:val="008C5F96"/>
    <w:rsid w:val="008C628E"/>
    <w:rsid w:val="008C743B"/>
    <w:rsid w:val="008C791A"/>
    <w:rsid w:val="008D01D0"/>
    <w:rsid w:val="008D0584"/>
    <w:rsid w:val="008D179E"/>
    <w:rsid w:val="008D1A53"/>
    <w:rsid w:val="008D1C9B"/>
    <w:rsid w:val="008D4275"/>
    <w:rsid w:val="008D600C"/>
    <w:rsid w:val="008D6B6E"/>
    <w:rsid w:val="008D6F28"/>
    <w:rsid w:val="008D7850"/>
    <w:rsid w:val="008E0384"/>
    <w:rsid w:val="008E148C"/>
    <w:rsid w:val="008E3B0A"/>
    <w:rsid w:val="008E3E63"/>
    <w:rsid w:val="008E42A1"/>
    <w:rsid w:val="008E5C27"/>
    <w:rsid w:val="008E7A20"/>
    <w:rsid w:val="008F1AB0"/>
    <w:rsid w:val="008F1ABF"/>
    <w:rsid w:val="008F2892"/>
    <w:rsid w:val="008F2F91"/>
    <w:rsid w:val="008F30C6"/>
    <w:rsid w:val="008F33BE"/>
    <w:rsid w:val="008F389A"/>
    <w:rsid w:val="008F3FAA"/>
    <w:rsid w:val="008F4317"/>
    <w:rsid w:val="008F4977"/>
    <w:rsid w:val="008F5394"/>
    <w:rsid w:val="00900EB8"/>
    <w:rsid w:val="00900F8E"/>
    <w:rsid w:val="0090273E"/>
    <w:rsid w:val="009033C0"/>
    <w:rsid w:val="009043BF"/>
    <w:rsid w:val="0090542B"/>
    <w:rsid w:val="00906147"/>
    <w:rsid w:val="00906401"/>
    <w:rsid w:val="00906B1D"/>
    <w:rsid w:val="00906BC8"/>
    <w:rsid w:val="00906E66"/>
    <w:rsid w:val="009070BA"/>
    <w:rsid w:val="00910CEF"/>
    <w:rsid w:val="00911821"/>
    <w:rsid w:val="00911B4E"/>
    <w:rsid w:val="00911FF5"/>
    <w:rsid w:val="0091278E"/>
    <w:rsid w:val="00912E01"/>
    <w:rsid w:val="00913B20"/>
    <w:rsid w:val="00914E6F"/>
    <w:rsid w:val="00914EF2"/>
    <w:rsid w:val="0091532D"/>
    <w:rsid w:val="00916549"/>
    <w:rsid w:val="009216F9"/>
    <w:rsid w:val="009219F5"/>
    <w:rsid w:val="00922930"/>
    <w:rsid w:val="00925312"/>
    <w:rsid w:val="0092562B"/>
    <w:rsid w:val="00925A42"/>
    <w:rsid w:val="00925DD9"/>
    <w:rsid w:val="00925F39"/>
    <w:rsid w:val="00927156"/>
    <w:rsid w:val="009271B8"/>
    <w:rsid w:val="009274D2"/>
    <w:rsid w:val="00927EB5"/>
    <w:rsid w:val="00930CFF"/>
    <w:rsid w:val="0093171D"/>
    <w:rsid w:val="009324D9"/>
    <w:rsid w:val="009327A4"/>
    <w:rsid w:val="00932C8D"/>
    <w:rsid w:val="009339C3"/>
    <w:rsid w:val="00933A97"/>
    <w:rsid w:val="009348B6"/>
    <w:rsid w:val="0093539A"/>
    <w:rsid w:val="00937B63"/>
    <w:rsid w:val="00940663"/>
    <w:rsid w:val="00940B13"/>
    <w:rsid w:val="00940B67"/>
    <w:rsid w:val="00941921"/>
    <w:rsid w:val="00941C37"/>
    <w:rsid w:val="00942192"/>
    <w:rsid w:val="009423E4"/>
    <w:rsid w:val="00946ADA"/>
    <w:rsid w:val="0094735B"/>
    <w:rsid w:val="00947838"/>
    <w:rsid w:val="0095051E"/>
    <w:rsid w:val="009506DB"/>
    <w:rsid w:val="00951A14"/>
    <w:rsid w:val="009540A1"/>
    <w:rsid w:val="0095481B"/>
    <w:rsid w:val="009548FD"/>
    <w:rsid w:val="009553BB"/>
    <w:rsid w:val="00956CD2"/>
    <w:rsid w:val="009633A0"/>
    <w:rsid w:val="00963CA9"/>
    <w:rsid w:val="00963EDC"/>
    <w:rsid w:val="00964A7F"/>
    <w:rsid w:val="00966C0E"/>
    <w:rsid w:val="00966F38"/>
    <w:rsid w:val="009675A0"/>
    <w:rsid w:val="009717B4"/>
    <w:rsid w:val="009727D5"/>
    <w:rsid w:val="00972F37"/>
    <w:rsid w:val="00973377"/>
    <w:rsid w:val="0097443D"/>
    <w:rsid w:val="00974F0F"/>
    <w:rsid w:val="00975209"/>
    <w:rsid w:val="0097613A"/>
    <w:rsid w:val="00976381"/>
    <w:rsid w:val="00977232"/>
    <w:rsid w:val="0097763C"/>
    <w:rsid w:val="009778F0"/>
    <w:rsid w:val="00977ACC"/>
    <w:rsid w:val="00977B50"/>
    <w:rsid w:val="009801B0"/>
    <w:rsid w:val="00980885"/>
    <w:rsid w:val="00983A7D"/>
    <w:rsid w:val="00983CFC"/>
    <w:rsid w:val="00985A06"/>
    <w:rsid w:val="00987531"/>
    <w:rsid w:val="009906B0"/>
    <w:rsid w:val="00990775"/>
    <w:rsid w:val="0099095E"/>
    <w:rsid w:val="00991388"/>
    <w:rsid w:val="009924EE"/>
    <w:rsid w:val="009930B0"/>
    <w:rsid w:val="00993793"/>
    <w:rsid w:val="00994BB9"/>
    <w:rsid w:val="009953CA"/>
    <w:rsid w:val="009958DC"/>
    <w:rsid w:val="009A06E5"/>
    <w:rsid w:val="009A0947"/>
    <w:rsid w:val="009A0E16"/>
    <w:rsid w:val="009A15DA"/>
    <w:rsid w:val="009A266D"/>
    <w:rsid w:val="009A352D"/>
    <w:rsid w:val="009A3B85"/>
    <w:rsid w:val="009A4C82"/>
    <w:rsid w:val="009A5B7E"/>
    <w:rsid w:val="009A61AD"/>
    <w:rsid w:val="009B04AB"/>
    <w:rsid w:val="009B0541"/>
    <w:rsid w:val="009B0548"/>
    <w:rsid w:val="009B115F"/>
    <w:rsid w:val="009B12C2"/>
    <w:rsid w:val="009B1BAF"/>
    <w:rsid w:val="009B2114"/>
    <w:rsid w:val="009B2D04"/>
    <w:rsid w:val="009B7CED"/>
    <w:rsid w:val="009C10D5"/>
    <w:rsid w:val="009C1DE2"/>
    <w:rsid w:val="009C2976"/>
    <w:rsid w:val="009C2F4D"/>
    <w:rsid w:val="009C33BF"/>
    <w:rsid w:val="009C3DEF"/>
    <w:rsid w:val="009C3F1D"/>
    <w:rsid w:val="009C41ED"/>
    <w:rsid w:val="009C4C7C"/>
    <w:rsid w:val="009C5156"/>
    <w:rsid w:val="009C5AF4"/>
    <w:rsid w:val="009C6337"/>
    <w:rsid w:val="009C6A36"/>
    <w:rsid w:val="009C6AD1"/>
    <w:rsid w:val="009C7B97"/>
    <w:rsid w:val="009D1649"/>
    <w:rsid w:val="009D1A15"/>
    <w:rsid w:val="009D1FEE"/>
    <w:rsid w:val="009D27EA"/>
    <w:rsid w:val="009D5957"/>
    <w:rsid w:val="009D5CF3"/>
    <w:rsid w:val="009D63D8"/>
    <w:rsid w:val="009D6DCA"/>
    <w:rsid w:val="009E042F"/>
    <w:rsid w:val="009E0E02"/>
    <w:rsid w:val="009E1C5E"/>
    <w:rsid w:val="009E1CD8"/>
    <w:rsid w:val="009E22B5"/>
    <w:rsid w:val="009E27EB"/>
    <w:rsid w:val="009E3624"/>
    <w:rsid w:val="009E39C1"/>
    <w:rsid w:val="009E44A0"/>
    <w:rsid w:val="009E53AA"/>
    <w:rsid w:val="009E60D2"/>
    <w:rsid w:val="009E63D8"/>
    <w:rsid w:val="009F08C7"/>
    <w:rsid w:val="009F0CBF"/>
    <w:rsid w:val="009F1818"/>
    <w:rsid w:val="009F3AAF"/>
    <w:rsid w:val="009F4CCC"/>
    <w:rsid w:val="009F52A1"/>
    <w:rsid w:val="009F5FC3"/>
    <w:rsid w:val="00A004A0"/>
    <w:rsid w:val="00A01BA0"/>
    <w:rsid w:val="00A02EA6"/>
    <w:rsid w:val="00A04087"/>
    <w:rsid w:val="00A04B9B"/>
    <w:rsid w:val="00A04DA9"/>
    <w:rsid w:val="00A05FA7"/>
    <w:rsid w:val="00A05FF0"/>
    <w:rsid w:val="00A07D24"/>
    <w:rsid w:val="00A1023C"/>
    <w:rsid w:val="00A1350D"/>
    <w:rsid w:val="00A14868"/>
    <w:rsid w:val="00A15594"/>
    <w:rsid w:val="00A16BEA"/>
    <w:rsid w:val="00A175FC"/>
    <w:rsid w:val="00A17CDD"/>
    <w:rsid w:val="00A20121"/>
    <w:rsid w:val="00A20C5C"/>
    <w:rsid w:val="00A20E43"/>
    <w:rsid w:val="00A22BCF"/>
    <w:rsid w:val="00A231AB"/>
    <w:rsid w:val="00A23625"/>
    <w:rsid w:val="00A239D3"/>
    <w:rsid w:val="00A23CE1"/>
    <w:rsid w:val="00A23D9B"/>
    <w:rsid w:val="00A245ED"/>
    <w:rsid w:val="00A25D4E"/>
    <w:rsid w:val="00A266B7"/>
    <w:rsid w:val="00A2688C"/>
    <w:rsid w:val="00A27A72"/>
    <w:rsid w:val="00A300FA"/>
    <w:rsid w:val="00A32264"/>
    <w:rsid w:val="00A326FC"/>
    <w:rsid w:val="00A335AE"/>
    <w:rsid w:val="00A336BB"/>
    <w:rsid w:val="00A34116"/>
    <w:rsid w:val="00A34774"/>
    <w:rsid w:val="00A34886"/>
    <w:rsid w:val="00A353E3"/>
    <w:rsid w:val="00A353FA"/>
    <w:rsid w:val="00A35E7B"/>
    <w:rsid w:val="00A35EEB"/>
    <w:rsid w:val="00A361F5"/>
    <w:rsid w:val="00A3643D"/>
    <w:rsid w:val="00A36FCE"/>
    <w:rsid w:val="00A3755E"/>
    <w:rsid w:val="00A37C9B"/>
    <w:rsid w:val="00A4296C"/>
    <w:rsid w:val="00A42EB6"/>
    <w:rsid w:val="00A452B1"/>
    <w:rsid w:val="00A46462"/>
    <w:rsid w:val="00A466F0"/>
    <w:rsid w:val="00A46E8D"/>
    <w:rsid w:val="00A475F3"/>
    <w:rsid w:val="00A47832"/>
    <w:rsid w:val="00A506D8"/>
    <w:rsid w:val="00A50B61"/>
    <w:rsid w:val="00A51006"/>
    <w:rsid w:val="00A5111D"/>
    <w:rsid w:val="00A51ACD"/>
    <w:rsid w:val="00A5339F"/>
    <w:rsid w:val="00A534E3"/>
    <w:rsid w:val="00A53DC8"/>
    <w:rsid w:val="00A554CB"/>
    <w:rsid w:val="00A5600E"/>
    <w:rsid w:val="00A60967"/>
    <w:rsid w:val="00A60DB1"/>
    <w:rsid w:val="00A6224B"/>
    <w:rsid w:val="00A63258"/>
    <w:rsid w:val="00A63703"/>
    <w:rsid w:val="00A64113"/>
    <w:rsid w:val="00A6503E"/>
    <w:rsid w:val="00A663CD"/>
    <w:rsid w:val="00A66FE9"/>
    <w:rsid w:val="00A67545"/>
    <w:rsid w:val="00A7178F"/>
    <w:rsid w:val="00A71AB9"/>
    <w:rsid w:val="00A729D6"/>
    <w:rsid w:val="00A74545"/>
    <w:rsid w:val="00A75191"/>
    <w:rsid w:val="00A75F60"/>
    <w:rsid w:val="00A80127"/>
    <w:rsid w:val="00A807A3"/>
    <w:rsid w:val="00A8082B"/>
    <w:rsid w:val="00A83CD7"/>
    <w:rsid w:val="00A84928"/>
    <w:rsid w:val="00A86755"/>
    <w:rsid w:val="00A86F95"/>
    <w:rsid w:val="00A903D1"/>
    <w:rsid w:val="00A90D93"/>
    <w:rsid w:val="00A91A1A"/>
    <w:rsid w:val="00A925E8"/>
    <w:rsid w:val="00A92BAB"/>
    <w:rsid w:val="00A93430"/>
    <w:rsid w:val="00A94CAE"/>
    <w:rsid w:val="00A94ECA"/>
    <w:rsid w:val="00A95594"/>
    <w:rsid w:val="00A96612"/>
    <w:rsid w:val="00AA1CE0"/>
    <w:rsid w:val="00AA1EF5"/>
    <w:rsid w:val="00AA1FF3"/>
    <w:rsid w:val="00AA321B"/>
    <w:rsid w:val="00AA39F9"/>
    <w:rsid w:val="00AA3A8A"/>
    <w:rsid w:val="00AA4AC0"/>
    <w:rsid w:val="00AA4B86"/>
    <w:rsid w:val="00AA669F"/>
    <w:rsid w:val="00AA6786"/>
    <w:rsid w:val="00AA7C18"/>
    <w:rsid w:val="00AB039D"/>
    <w:rsid w:val="00AB1221"/>
    <w:rsid w:val="00AB1ACC"/>
    <w:rsid w:val="00AB1CDD"/>
    <w:rsid w:val="00AB1E3F"/>
    <w:rsid w:val="00AB24C0"/>
    <w:rsid w:val="00AB3C3D"/>
    <w:rsid w:val="00AB50AD"/>
    <w:rsid w:val="00AB5C41"/>
    <w:rsid w:val="00AB5E91"/>
    <w:rsid w:val="00AB6422"/>
    <w:rsid w:val="00AB6A63"/>
    <w:rsid w:val="00AB756C"/>
    <w:rsid w:val="00AC083C"/>
    <w:rsid w:val="00AC0D39"/>
    <w:rsid w:val="00AC0FB7"/>
    <w:rsid w:val="00AC16BE"/>
    <w:rsid w:val="00AC1B18"/>
    <w:rsid w:val="00AC211F"/>
    <w:rsid w:val="00AC2240"/>
    <w:rsid w:val="00AC32A5"/>
    <w:rsid w:val="00AC4DF8"/>
    <w:rsid w:val="00AC5755"/>
    <w:rsid w:val="00AC5E5A"/>
    <w:rsid w:val="00AC641D"/>
    <w:rsid w:val="00AC6C0C"/>
    <w:rsid w:val="00AC76A8"/>
    <w:rsid w:val="00AD0F71"/>
    <w:rsid w:val="00AD214F"/>
    <w:rsid w:val="00AD23F3"/>
    <w:rsid w:val="00AD3483"/>
    <w:rsid w:val="00AD3631"/>
    <w:rsid w:val="00AD37BC"/>
    <w:rsid w:val="00AD458D"/>
    <w:rsid w:val="00AD5A0C"/>
    <w:rsid w:val="00AD6991"/>
    <w:rsid w:val="00AE1CEC"/>
    <w:rsid w:val="00AE2354"/>
    <w:rsid w:val="00AE27F6"/>
    <w:rsid w:val="00AE3F91"/>
    <w:rsid w:val="00AE408C"/>
    <w:rsid w:val="00AE73A7"/>
    <w:rsid w:val="00AE770B"/>
    <w:rsid w:val="00AF0279"/>
    <w:rsid w:val="00AF042C"/>
    <w:rsid w:val="00AF1B7D"/>
    <w:rsid w:val="00AF3144"/>
    <w:rsid w:val="00AF4A7C"/>
    <w:rsid w:val="00AF6061"/>
    <w:rsid w:val="00AF611E"/>
    <w:rsid w:val="00AF645E"/>
    <w:rsid w:val="00AF6981"/>
    <w:rsid w:val="00AF7662"/>
    <w:rsid w:val="00B013EB"/>
    <w:rsid w:val="00B026FE"/>
    <w:rsid w:val="00B03D29"/>
    <w:rsid w:val="00B049E8"/>
    <w:rsid w:val="00B05956"/>
    <w:rsid w:val="00B05C9F"/>
    <w:rsid w:val="00B07E09"/>
    <w:rsid w:val="00B1077B"/>
    <w:rsid w:val="00B119A6"/>
    <w:rsid w:val="00B11FA8"/>
    <w:rsid w:val="00B1217F"/>
    <w:rsid w:val="00B126C8"/>
    <w:rsid w:val="00B12A04"/>
    <w:rsid w:val="00B12BF8"/>
    <w:rsid w:val="00B1416A"/>
    <w:rsid w:val="00B15415"/>
    <w:rsid w:val="00B1606D"/>
    <w:rsid w:val="00B203F4"/>
    <w:rsid w:val="00B20AF9"/>
    <w:rsid w:val="00B21FA7"/>
    <w:rsid w:val="00B23D38"/>
    <w:rsid w:val="00B31E7A"/>
    <w:rsid w:val="00B32AB8"/>
    <w:rsid w:val="00B337EC"/>
    <w:rsid w:val="00B3469B"/>
    <w:rsid w:val="00B3472F"/>
    <w:rsid w:val="00B35D11"/>
    <w:rsid w:val="00B36861"/>
    <w:rsid w:val="00B3691E"/>
    <w:rsid w:val="00B36DD4"/>
    <w:rsid w:val="00B419A0"/>
    <w:rsid w:val="00B4254D"/>
    <w:rsid w:val="00B428E1"/>
    <w:rsid w:val="00B42E50"/>
    <w:rsid w:val="00B42E71"/>
    <w:rsid w:val="00B44108"/>
    <w:rsid w:val="00B4492A"/>
    <w:rsid w:val="00B45CAB"/>
    <w:rsid w:val="00B45CE1"/>
    <w:rsid w:val="00B45F41"/>
    <w:rsid w:val="00B4669A"/>
    <w:rsid w:val="00B46A62"/>
    <w:rsid w:val="00B46FF0"/>
    <w:rsid w:val="00B50190"/>
    <w:rsid w:val="00B506DA"/>
    <w:rsid w:val="00B50A1D"/>
    <w:rsid w:val="00B5147C"/>
    <w:rsid w:val="00B531E1"/>
    <w:rsid w:val="00B53503"/>
    <w:rsid w:val="00B53F58"/>
    <w:rsid w:val="00B54BD9"/>
    <w:rsid w:val="00B55674"/>
    <w:rsid w:val="00B55EAC"/>
    <w:rsid w:val="00B575F5"/>
    <w:rsid w:val="00B6208F"/>
    <w:rsid w:val="00B62FE1"/>
    <w:rsid w:val="00B63669"/>
    <w:rsid w:val="00B63D56"/>
    <w:rsid w:val="00B642AA"/>
    <w:rsid w:val="00B646BB"/>
    <w:rsid w:val="00B65900"/>
    <w:rsid w:val="00B65BDC"/>
    <w:rsid w:val="00B70415"/>
    <w:rsid w:val="00B719A6"/>
    <w:rsid w:val="00B71D99"/>
    <w:rsid w:val="00B72430"/>
    <w:rsid w:val="00B72978"/>
    <w:rsid w:val="00B72B1E"/>
    <w:rsid w:val="00B72E3A"/>
    <w:rsid w:val="00B731B3"/>
    <w:rsid w:val="00B74C55"/>
    <w:rsid w:val="00B75DFB"/>
    <w:rsid w:val="00B818E9"/>
    <w:rsid w:val="00B82E2D"/>
    <w:rsid w:val="00B83144"/>
    <w:rsid w:val="00B8456D"/>
    <w:rsid w:val="00B84794"/>
    <w:rsid w:val="00B8552E"/>
    <w:rsid w:val="00B8556B"/>
    <w:rsid w:val="00B863B8"/>
    <w:rsid w:val="00B90509"/>
    <w:rsid w:val="00B912A1"/>
    <w:rsid w:val="00B91393"/>
    <w:rsid w:val="00B913C2"/>
    <w:rsid w:val="00B9224D"/>
    <w:rsid w:val="00B92EB8"/>
    <w:rsid w:val="00B93B13"/>
    <w:rsid w:val="00B93C91"/>
    <w:rsid w:val="00B93D48"/>
    <w:rsid w:val="00B93F26"/>
    <w:rsid w:val="00B9587C"/>
    <w:rsid w:val="00B95C89"/>
    <w:rsid w:val="00B95C93"/>
    <w:rsid w:val="00B95CD9"/>
    <w:rsid w:val="00B96983"/>
    <w:rsid w:val="00B970EF"/>
    <w:rsid w:val="00BA1249"/>
    <w:rsid w:val="00BA208E"/>
    <w:rsid w:val="00BA21A2"/>
    <w:rsid w:val="00BA485B"/>
    <w:rsid w:val="00BA5171"/>
    <w:rsid w:val="00BA52F3"/>
    <w:rsid w:val="00BA5603"/>
    <w:rsid w:val="00BA5861"/>
    <w:rsid w:val="00BA5A8B"/>
    <w:rsid w:val="00BA5ACE"/>
    <w:rsid w:val="00BA5DC6"/>
    <w:rsid w:val="00BA5F2A"/>
    <w:rsid w:val="00BA6D8B"/>
    <w:rsid w:val="00BB013F"/>
    <w:rsid w:val="00BB03DD"/>
    <w:rsid w:val="00BB03E0"/>
    <w:rsid w:val="00BB0C5A"/>
    <w:rsid w:val="00BB1713"/>
    <w:rsid w:val="00BB1B9A"/>
    <w:rsid w:val="00BB295B"/>
    <w:rsid w:val="00BB2A98"/>
    <w:rsid w:val="00BB3864"/>
    <w:rsid w:val="00BB38BB"/>
    <w:rsid w:val="00BB6C68"/>
    <w:rsid w:val="00BB6D16"/>
    <w:rsid w:val="00BB7225"/>
    <w:rsid w:val="00BB7705"/>
    <w:rsid w:val="00BB7E59"/>
    <w:rsid w:val="00BB7E95"/>
    <w:rsid w:val="00BC07C3"/>
    <w:rsid w:val="00BC2799"/>
    <w:rsid w:val="00BC2ACC"/>
    <w:rsid w:val="00BC2F3C"/>
    <w:rsid w:val="00BC41FE"/>
    <w:rsid w:val="00BC65B8"/>
    <w:rsid w:val="00BD05BD"/>
    <w:rsid w:val="00BD0950"/>
    <w:rsid w:val="00BD0A21"/>
    <w:rsid w:val="00BD1E99"/>
    <w:rsid w:val="00BD2501"/>
    <w:rsid w:val="00BD2C77"/>
    <w:rsid w:val="00BD2F5E"/>
    <w:rsid w:val="00BD435D"/>
    <w:rsid w:val="00BD54D4"/>
    <w:rsid w:val="00BD5C8F"/>
    <w:rsid w:val="00BD61E0"/>
    <w:rsid w:val="00BD66CB"/>
    <w:rsid w:val="00BE1698"/>
    <w:rsid w:val="00BE1A44"/>
    <w:rsid w:val="00BE1B1E"/>
    <w:rsid w:val="00BE3057"/>
    <w:rsid w:val="00BE45AD"/>
    <w:rsid w:val="00BE53E3"/>
    <w:rsid w:val="00BE5C3B"/>
    <w:rsid w:val="00BE61E9"/>
    <w:rsid w:val="00BE6221"/>
    <w:rsid w:val="00BE73F2"/>
    <w:rsid w:val="00BF0444"/>
    <w:rsid w:val="00BF10E7"/>
    <w:rsid w:val="00BF1A34"/>
    <w:rsid w:val="00BF34EF"/>
    <w:rsid w:val="00BF52BE"/>
    <w:rsid w:val="00BF5947"/>
    <w:rsid w:val="00BF5B8A"/>
    <w:rsid w:val="00BF67B8"/>
    <w:rsid w:val="00BF713D"/>
    <w:rsid w:val="00BF7866"/>
    <w:rsid w:val="00C00DC6"/>
    <w:rsid w:val="00C0171E"/>
    <w:rsid w:val="00C01B53"/>
    <w:rsid w:val="00C02132"/>
    <w:rsid w:val="00C03245"/>
    <w:rsid w:val="00C03C7E"/>
    <w:rsid w:val="00C04E35"/>
    <w:rsid w:val="00C04E5F"/>
    <w:rsid w:val="00C0762D"/>
    <w:rsid w:val="00C118B4"/>
    <w:rsid w:val="00C12782"/>
    <w:rsid w:val="00C12EF2"/>
    <w:rsid w:val="00C135C5"/>
    <w:rsid w:val="00C13FCD"/>
    <w:rsid w:val="00C1522C"/>
    <w:rsid w:val="00C164F7"/>
    <w:rsid w:val="00C2093E"/>
    <w:rsid w:val="00C213CE"/>
    <w:rsid w:val="00C217F9"/>
    <w:rsid w:val="00C2292D"/>
    <w:rsid w:val="00C22BFF"/>
    <w:rsid w:val="00C22DC1"/>
    <w:rsid w:val="00C23288"/>
    <w:rsid w:val="00C243C0"/>
    <w:rsid w:val="00C24AAE"/>
    <w:rsid w:val="00C300B9"/>
    <w:rsid w:val="00C3072C"/>
    <w:rsid w:val="00C308C2"/>
    <w:rsid w:val="00C323DE"/>
    <w:rsid w:val="00C355AC"/>
    <w:rsid w:val="00C356C7"/>
    <w:rsid w:val="00C413EB"/>
    <w:rsid w:val="00C421E4"/>
    <w:rsid w:val="00C439D9"/>
    <w:rsid w:val="00C4496F"/>
    <w:rsid w:val="00C457DE"/>
    <w:rsid w:val="00C45831"/>
    <w:rsid w:val="00C47C0C"/>
    <w:rsid w:val="00C5021B"/>
    <w:rsid w:val="00C52554"/>
    <w:rsid w:val="00C53A98"/>
    <w:rsid w:val="00C5502C"/>
    <w:rsid w:val="00C55051"/>
    <w:rsid w:val="00C55551"/>
    <w:rsid w:val="00C55B29"/>
    <w:rsid w:val="00C570E1"/>
    <w:rsid w:val="00C60B7D"/>
    <w:rsid w:val="00C60DF0"/>
    <w:rsid w:val="00C6277A"/>
    <w:rsid w:val="00C63568"/>
    <w:rsid w:val="00C65111"/>
    <w:rsid w:val="00C66927"/>
    <w:rsid w:val="00C677F3"/>
    <w:rsid w:val="00C71604"/>
    <w:rsid w:val="00C71ACC"/>
    <w:rsid w:val="00C72BD1"/>
    <w:rsid w:val="00C72C0D"/>
    <w:rsid w:val="00C732C8"/>
    <w:rsid w:val="00C73C78"/>
    <w:rsid w:val="00C7422A"/>
    <w:rsid w:val="00C76971"/>
    <w:rsid w:val="00C76B4B"/>
    <w:rsid w:val="00C770DE"/>
    <w:rsid w:val="00C778E5"/>
    <w:rsid w:val="00C80452"/>
    <w:rsid w:val="00C80B7A"/>
    <w:rsid w:val="00C8238F"/>
    <w:rsid w:val="00C83B7E"/>
    <w:rsid w:val="00C83BFC"/>
    <w:rsid w:val="00C85FD2"/>
    <w:rsid w:val="00C863BF"/>
    <w:rsid w:val="00C87867"/>
    <w:rsid w:val="00C91582"/>
    <w:rsid w:val="00C915C4"/>
    <w:rsid w:val="00C93B84"/>
    <w:rsid w:val="00C95A4D"/>
    <w:rsid w:val="00C95B26"/>
    <w:rsid w:val="00C9614A"/>
    <w:rsid w:val="00C96179"/>
    <w:rsid w:val="00C96905"/>
    <w:rsid w:val="00CA0E97"/>
    <w:rsid w:val="00CA1641"/>
    <w:rsid w:val="00CA1C0B"/>
    <w:rsid w:val="00CA29BE"/>
    <w:rsid w:val="00CA2A43"/>
    <w:rsid w:val="00CA335E"/>
    <w:rsid w:val="00CA3669"/>
    <w:rsid w:val="00CA46A2"/>
    <w:rsid w:val="00CA50F1"/>
    <w:rsid w:val="00CA6364"/>
    <w:rsid w:val="00CA73F0"/>
    <w:rsid w:val="00CB105E"/>
    <w:rsid w:val="00CB1E4A"/>
    <w:rsid w:val="00CB1F73"/>
    <w:rsid w:val="00CB20D2"/>
    <w:rsid w:val="00CB2A68"/>
    <w:rsid w:val="00CB32E9"/>
    <w:rsid w:val="00CB63E0"/>
    <w:rsid w:val="00CB6DE3"/>
    <w:rsid w:val="00CB72B0"/>
    <w:rsid w:val="00CC00A8"/>
    <w:rsid w:val="00CC0630"/>
    <w:rsid w:val="00CC2099"/>
    <w:rsid w:val="00CC22A1"/>
    <w:rsid w:val="00CC3E9C"/>
    <w:rsid w:val="00CC413F"/>
    <w:rsid w:val="00CC424D"/>
    <w:rsid w:val="00CC525B"/>
    <w:rsid w:val="00CC599E"/>
    <w:rsid w:val="00CC7F60"/>
    <w:rsid w:val="00CD05AE"/>
    <w:rsid w:val="00CD2CD7"/>
    <w:rsid w:val="00CD380F"/>
    <w:rsid w:val="00CD388D"/>
    <w:rsid w:val="00CD4834"/>
    <w:rsid w:val="00CD493E"/>
    <w:rsid w:val="00CD4DAE"/>
    <w:rsid w:val="00CD50DA"/>
    <w:rsid w:val="00CD556B"/>
    <w:rsid w:val="00CD5DC0"/>
    <w:rsid w:val="00CD65BC"/>
    <w:rsid w:val="00CE0E1C"/>
    <w:rsid w:val="00CE2C47"/>
    <w:rsid w:val="00CE2F14"/>
    <w:rsid w:val="00CE42A4"/>
    <w:rsid w:val="00CE4630"/>
    <w:rsid w:val="00CE5881"/>
    <w:rsid w:val="00CE6194"/>
    <w:rsid w:val="00CE6FEA"/>
    <w:rsid w:val="00CE714B"/>
    <w:rsid w:val="00CE72FE"/>
    <w:rsid w:val="00CE73CF"/>
    <w:rsid w:val="00CE7E1A"/>
    <w:rsid w:val="00CF13C8"/>
    <w:rsid w:val="00CF2EE6"/>
    <w:rsid w:val="00CF63F2"/>
    <w:rsid w:val="00CF7339"/>
    <w:rsid w:val="00CF74F6"/>
    <w:rsid w:val="00CF7562"/>
    <w:rsid w:val="00CF7CA6"/>
    <w:rsid w:val="00D00843"/>
    <w:rsid w:val="00D00906"/>
    <w:rsid w:val="00D00F73"/>
    <w:rsid w:val="00D0209F"/>
    <w:rsid w:val="00D02869"/>
    <w:rsid w:val="00D02F66"/>
    <w:rsid w:val="00D03657"/>
    <w:rsid w:val="00D03957"/>
    <w:rsid w:val="00D06435"/>
    <w:rsid w:val="00D072B8"/>
    <w:rsid w:val="00D102EC"/>
    <w:rsid w:val="00D10F61"/>
    <w:rsid w:val="00D1212A"/>
    <w:rsid w:val="00D12309"/>
    <w:rsid w:val="00D13D6D"/>
    <w:rsid w:val="00D15530"/>
    <w:rsid w:val="00D172E6"/>
    <w:rsid w:val="00D2046B"/>
    <w:rsid w:val="00D2056B"/>
    <w:rsid w:val="00D214E6"/>
    <w:rsid w:val="00D22A0A"/>
    <w:rsid w:val="00D22F3D"/>
    <w:rsid w:val="00D23024"/>
    <w:rsid w:val="00D23E67"/>
    <w:rsid w:val="00D24B8C"/>
    <w:rsid w:val="00D250A5"/>
    <w:rsid w:val="00D25EF5"/>
    <w:rsid w:val="00D27364"/>
    <w:rsid w:val="00D274A1"/>
    <w:rsid w:val="00D27A60"/>
    <w:rsid w:val="00D27B26"/>
    <w:rsid w:val="00D27E35"/>
    <w:rsid w:val="00D3010D"/>
    <w:rsid w:val="00D3090C"/>
    <w:rsid w:val="00D31CE9"/>
    <w:rsid w:val="00D32954"/>
    <w:rsid w:val="00D33A8B"/>
    <w:rsid w:val="00D344CB"/>
    <w:rsid w:val="00D35530"/>
    <w:rsid w:val="00D361F0"/>
    <w:rsid w:val="00D36452"/>
    <w:rsid w:val="00D365EA"/>
    <w:rsid w:val="00D41924"/>
    <w:rsid w:val="00D429BD"/>
    <w:rsid w:val="00D441A1"/>
    <w:rsid w:val="00D4517B"/>
    <w:rsid w:val="00D463D4"/>
    <w:rsid w:val="00D46414"/>
    <w:rsid w:val="00D47DAF"/>
    <w:rsid w:val="00D5008B"/>
    <w:rsid w:val="00D501E0"/>
    <w:rsid w:val="00D51C53"/>
    <w:rsid w:val="00D52628"/>
    <w:rsid w:val="00D55453"/>
    <w:rsid w:val="00D5578C"/>
    <w:rsid w:val="00D558D2"/>
    <w:rsid w:val="00D56F5E"/>
    <w:rsid w:val="00D575A6"/>
    <w:rsid w:val="00D57E7D"/>
    <w:rsid w:val="00D6099B"/>
    <w:rsid w:val="00D6168C"/>
    <w:rsid w:val="00D64DE7"/>
    <w:rsid w:val="00D65BCD"/>
    <w:rsid w:val="00D7060A"/>
    <w:rsid w:val="00D7339C"/>
    <w:rsid w:val="00D73792"/>
    <w:rsid w:val="00D73DB7"/>
    <w:rsid w:val="00D74E37"/>
    <w:rsid w:val="00D74EDB"/>
    <w:rsid w:val="00D75521"/>
    <w:rsid w:val="00D759E4"/>
    <w:rsid w:val="00D75FE5"/>
    <w:rsid w:val="00D7616B"/>
    <w:rsid w:val="00D77148"/>
    <w:rsid w:val="00D77C0F"/>
    <w:rsid w:val="00D80183"/>
    <w:rsid w:val="00D80291"/>
    <w:rsid w:val="00D81022"/>
    <w:rsid w:val="00D81C8A"/>
    <w:rsid w:val="00D82678"/>
    <w:rsid w:val="00D82E86"/>
    <w:rsid w:val="00D83B01"/>
    <w:rsid w:val="00D844CA"/>
    <w:rsid w:val="00D858B6"/>
    <w:rsid w:val="00D86867"/>
    <w:rsid w:val="00D91701"/>
    <w:rsid w:val="00D9250A"/>
    <w:rsid w:val="00D92F8D"/>
    <w:rsid w:val="00D93510"/>
    <w:rsid w:val="00D9457B"/>
    <w:rsid w:val="00D945F9"/>
    <w:rsid w:val="00D948CE"/>
    <w:rsid w:val="00D9663A"/>
    <w:rsid w:val="00DA15B2"/>
    <w:rsid w:val="00DA1B95"/>
    <w:rsid w:val="00DA2072"/>
    <w:rsid w:val="00DA33D5"/>
    <w:rsid w:val="00DA4ACE"/>
    <w:rsid w:val="00DA528A"/>
    <w:rsid w:val="00DA7097"/>
    <w:rsid w:val="00DA7479"/>
    <w:rsid w:val="00DB0350"/>
    <w:rsid w:val="00DB07F6"/>
    <w:rsid w:val="00DB0A4C"/>
    <w:rsid w:val="00DB2DA4"/>
    <w:rsid w:val="00DB3671"/>
    <w:rsid w:val="00DB3D4E"/>
    <w:rsid w:val="00DB5942"/>
    <w:rsid w:val="00DB6434"/>
    <w:rsid w:val="00DC0ADF"/>
    <w:rsid w:val="00DC19B8"/>
    <w:rsid w:val="00DC267A"/>
    <w:rsid w:val="00DC2C71"/>
    <w:rsid w:val="00DC2CAC"/>
    <w:rsid w:val="00DC5898"/>
    <w:rsid w:val="00DC68AB"/>
    <w:rsid w:val="00DD0068"/>
    <w:rsid w:val="00DD3D32"/>
    <w:rsid w:val="00DD40A3"/>
    <w:rsid w:val="00DD51A6"/>
    <w:rsid w:val="00DE0203"/>
    <w:rsid w:val="00DE1368"/>
    <w:rsid w:val="00DE4700"/>
    <w:rsid w:val="00DE4BD5"/>
    <w:rsid w:val="00DE5889"/>
    <w:rsid w:val="00DE5D07"/>
    <w:rsid w:val="00DE7741"/>
    <w:rsid w:val="00DF0BDD"/>
    <w:rsid w:val="00DF0D2E"/>
    <w:rsid w:val="00DF319C"/>
    <w:rsid w:val="00DF331E"/>
    <w:rsid w:val="00DF43F2"/>
    <w:rsid w:val="00DF65EC"/>
    <w:rsid w:val="00DF74C9"/>
    <w:rsid w:val="00E013C6"/>
    <w:rsid w:val="00E01879"/>
    <w:rsid w:val="00E02606"/>
    <w:rsid w:val="00E0327C"/>
    <w:rsid w:val="00E0341F"/>
    <w:rsid w:val="00E036BE"/>
    <w:rsid w:val="00E05051"/>
    <w:rsid w:val="00E0598C"/>
    <w:rsid w:val="00E05A95"/>
    <w:rsid w:val="00E06063"/>
    <w:rsid w:val="00E06F45"/>
    <w:rsid w:val="00E074AD"/>
    <w:rsid w:val="00E10AC8"/>
    <w:rsid w:val="00E1140A"/>
    <w:rsid w:val="00E119A6"/>
    <w:rsid w:val="00E123EF"/>
    <w:rsid w:val="00E14CDB"/>
    <w:rsid w:val="00E14D4A"/>
    <w:rsid w:val="00E14F3C"/>
    <w:rsid w:val="00E157C9"/>
    <w:rsid w:val="00E157F1"/>
    <w:rsid w:val="00E17DC2"/>
    <w:rsid w:val="00E20EF5"/>
    <w:rsid w:val="00E20F93"/>
    <w:rsid w:val="00E21656"/>
    <w:rsid w:val="00E221DA"/>
    <w:rsid w:val="00E225AC"/>
    <w:rsid w:val="00E230EE"/>
    <w:rsid w:val="00E247A8"/>
    <w:rsid w:val="00E25224"/>
    <w:rsid w:val="00E26A0B"/>
    <w:rsid w:val="00E26BC9"/>
    <w:rsid w:val="00E27A5E"/>
    <w:rsid w:val="00E31088"/>
    <w:rsid w:val="00E31E4B"/>
    <w:rsid w:val="00E328BA"/>
    <w:rsid w:val="00E331AF"/>
    <w:rsid w:val="00E3391A"/>
    <w:rsid w:val="00E33943"/>
    <w:rsid w:val="00E339AE"/>
    <w:rsid w:val="00E350A0"/>
    <w:rsid w:val="00E36AD3"/>
    <w:rsid w:val="00E371D7"/>
    <w:rsid w:val="00E42985"/>
    <w:rsid w:val="00E42F6B"/>
    <w:rsid w:val="00E43495"/>
    <w:rsid w:val="00E450AF"/>
    <w:rsid w:val="00E47D89"/>
    <w:rsid w:val="00E5145F"/>
    <w:rsid w:val="00E51692"/>
    <w:rsid w:val="00E51702"/>
    <w:rsid w:val="00E52723"/>
    <w:rsid w:val="00E538EB"/>
    <w:rsid w:val="00E53AE7"/>
    <w:rsid w:val="00E5479C"/>
    <w:rsid w:val="00E55B66"/>
    <w:rsid w:val="00E55DB5"/>
    <w:rsid w:val="00E56AD1"/>
    <w:rsid w:val="00E57980"/>
    <w:rsid w:val="00E61333"/>
    <w:rsid w:val="00E6301C"/>
    <w:rsid w:val="00E63B4E"/>
    <w:rsid w:val="00E63EE6"/>
    <w:rsid w:val="00E642D9"/>
    <w:rsid w:val="00E671B4"/>
    <w:rsid w:val="00E6726D"/>
    <w:rsid w:val="00E679A2"/>
    <w:rsid w:val="00E711EA"/>
    <w:rsid w:val="00E71224"/>
    <w:rsid w:val="00E739F6"/>
    <w:rsid w:val="00E73B8F"/>
    <w:rsid w:val="00E7420B"/>
    <w:rsid w:val="00E758A2"/>
    <w:rsid w:val="00E75DC1"/>
    <w:rsid w:val="00E76C0F"/>
    <w:rsid w:val="00E77220"/>
    <w:rsid w:val="00E77BCC"/>
    <w:rsid w:val="00E808C8"/>
    <w:rsid w:val="00E812E3"/>
    <w:rsid w:val="00E81BCC"/>
    <w:rsid w:val="00E821C8"/>
    <w:rsid w:val="00E82CF5"/>
    <w:rsid w:val="00E82FAE"/>
    <w:rsid w:val="00E83FEA"/>
    <w:rsid w:val="00E858E1"/>
    <w:rsid w:val="00E866BB"/>
    <w:rsid w:val="00E87B5F"/>
    <w:rsid w:val="00E91D7B"/>
    <w:rsid w:val="00E91D92"/>
    <w:rsid w:val="00E928DB"/>
    <w:rsid w:val="00E95C4F"/>
    <w:rsid w:val="00EA1207"/>
    <w:rsid w:val="00EA15B7"/>
    <w:rsid w:val="00EA2C49"/>
    <w:rsid w:val="00EA794D"/>
    <w:rsid w:val="00EB10E9"/>
    <w:rsid w:val="00EB1F25"/>
    <w:rsid w:val="00EB2D0F"/>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3171"/>
    <w:rsid w:val="00EC61DF"/>
    <w:rsid w:val="00EC624C"/>
    <w:rsid w:val="00EC6A2E"/>
    <w:rsid w:val="00EC6C36"/>
    <w:rsid w:val="00EC6FE7"/>
    <w:rsid w:val="00ED0650"/>
    <w:rsid w:val="00ED10AB"/>
    <w:rsid w:val="00ED1A12"/>
    <w:rsid w:val="00ED2030"/>
    <w:rsid w:val="00ED2111"/>
    <w:rsid w:val="00ED2353"/>
    <w:rsid w:val="00ED35B7"/>
    <w:rsid w:val="00ED3E53"/>
    <w:rsid w:val="00ED3EC2"/>
    <w:rsid w:val="00ED452A"/>
    <w:rsid w:val="00ED4B49"/>
    <w:rsid w:val="00ED5307"/>
    <w:rsid w:val="00ED755A"/>
    <w:rsid w:val="00EE11F3"/>
    <w:rsid w:val="00EE2439"/>
    <w:rsid w:val="00EE2587"/>
    <w:rsid w:val="00EE2BB1"/>
    <w:rsid w:val="00EE5163"/>
    <w:rsid w:val="00EE5275"/>
    <w:rsid w:val="00EE5316"/>
    <w:rsid w:val="00EE5944"/>
    <w:rsid w:val="00EE6832"/>
    <w:rsid w:val="00EE6911"/>
    <w:rsid w:val="00EF0014"/>
    <w:rsid w:val="00EF0184"/>
    <w:rsid w:val="00EF0572"/>
    <w:rsid w:val="00EF5D14"/>
    <w:rsid w:val="00EF60D7"/>
    <w:rsid w:val="00EF665A"/>
    <w:rsid w:val="00F00A92"/>
    <w:rsid w:val="00F02840"/>
    <w:rsid w:val="00F0612C"/>
    <w:rsid w:val="00F06D3C"/>
    <w:rsid w:val="00F0785C"/>
    <w:rsid w:val="00F11C49"/>
    <w:rsid w:val="00F13C3C"/>
    <w:rsid w:val="00F151E3"/>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49A6"/>
    <w:rsid w:val="00F34F9C"/>
    <w:rsid w:val="00F35F01"/>
    <w:rsid w:val="00F37B0F"/>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9F"/>
    <w:rsid w:val="00F51DF6"/>
    <w:rsid w:val="00F52794"/>
    <w:rsid w:val="00F52F74"/>
    <w:rsid w:val="00F5448A"/>
    <w:rsid w:val="00F57036"/>
    <w:rsid w:val="00F5751C"/>
    <w:rsid w:val="00F57ABC"/>
    <w:rsid w:val="00F57AC5"/>
    <w:rsid w:val="00F60D09"/>
    <w:rsid w:val="00F60EBA"/>
    <w:rsid w:val="00F61013"/>
    <w:rsid w:val="00F61840"/>
    <w:rsid w:val="00F61923"/>
    <w:rsid w:val="00F630A8"/>
    <w:rsid w:val="00F64890"/>
    <w:rsid w:val="00F66926"/>
    <w:rsid w:val="00F670BD"/>
    <w:rsid w:val="00F70445"/>
    <w:rsid w:val="00F70B05"/>
    <w:rsid w:val="00F718DB"/>
    <w:rsid w:val="00F72A75"/>
    <w:rsid w:val="00F72C67"/>
    <w:rsid w:val="00F735C0"/>
    <w:rsid w:val="00F73614"/>
    <w:rsid w:val="00F73B67"/>
    <w:rsid w:val="00F778C6"/>
    <w:rsid w:val="00F77ADC"/>
    <w:rsid w:val="00F8103D"/>
    <w:rsid w:val="00F81A75"/>
    <w:rsid w:val="00F827C2"/>
    <w:rsid w:val="00F84854"/>
    <w:rsid w:val="00F84918"/>
    <w:rsid w:val="00F86446"/>
    <w:rsid w:val="00F86721"/>
    <w:rsid w:val="00F86CA8"/>
    <w:rsid w:val="00F8744A"/>
    <w:rsid w:val="00F87C85"/>
    <w:rsid w:val="00F90562"/>
    <w:rsid w:val="00F95E3B"/>
    <w:rsid w:val="00F9739D"/>
    <w:rsid w:val="00F979A2"/>
    <w:rsid w:val="00F97B22"/>
    <w:rsid w:val="00FA0EC3"/>
    <w:rsid w:val="00FA1589"/>
    <w:rsid w:val="00FA1592"/>
    <w:rsid w:val="00FA231F"/>
    <w:rsid w:val="00FA29D0"/>
    <w:rsid w:val="00FA3555"/>
    <w:rsid w:val="00FA4025"/>
    <w:rsid w:val="00FA4B19"/>
    <w:rsid w:val="00FA5067"/>
    <w:rsid w:val="00FA5682"/>
    <w:rsid w:val="00FA60C8"/>
    <w:rsid w:val="00FA71EA"/>
    <w:rsid w:val="00FA7F14"/>
    <w:rsid w:val="00FB0F41"/>
    <w:rsid w:val="00FB149C"/>
    <w:rsid w:val="00FB1711"/>
    <w:rsid w:val="00FB39C6"/>
    <w:rsid w:val="00FB616B"/>
    <w:rsid w:val="00FB73DB"/>
    <w:rsid w:val="00FC2D5B"/>
    <w:rsid w:val="00FC2DA9"/>
    <w:rsid w:val="00FC3350"/>
    <w:rsid w:val="00FC60C5"/>
    <w:rsid w:val="00FC6A8B"/>
    <w:rsid w:val="00FC76F4"/>
    <w:rsid w:val="00FD0FFE"/>
    <w:rsid w:val="00FD1D84"/>
    <w:rsid w:val="00FD416D"/>
    <w:rsid w:val="00FD4300"/>
    <w:rsid w:val="00FD4EF0"/>
    <w:rsid w:val="00FD5550"/>
    <w:rsid w:val="00FD67B6"/>
    <w:rsid w:val="00FD6C74"/>
    <w:rsid w:val="00FD72EE"/>
    <w:rsid w:val="00FD762A"/>
    <w:rsid w:val="00FE0160"/>
    <w:rsid w:val="00FE195E"/>
    <w:rsid w:val="00FE62A3"/>
    <w:rsid w:val="00FE670F"/>
    <w:rsid w:val="00FE6975"/>
    <w:rsid w:val="00FF03BC"/>
    <w:rsid w:val="00FF38D5"/>
    <w:rsid w:val="00FF39ED"/>
    <w:rsid w:val="00FF3C20"/>
    <w:rsid w:val="00FF453A"/>
    <w:rsid w:val="00FF4840"/>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103D"/>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Char"/>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Char"/>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214E6A"/>
    <w:pPr>
      <w:numPr>
        <w:ilvl w:val="3"/>
      </w:numPr>
      <w:outlineLvl w:val="3"/>
    </w:pPr>
    <w:rPr>
      <w:sz w:val="24"/>
      <w:szCs w:val="24"/>
    </w:rPr>
  </w:style>
  <w:style w:type="paragraph" w:styleId="5">
    <w:name w:val="heading 5"/>
    <w:basedOn w:val="4"/>
    <w:next w:val="a"/>
    <w:link w:val="5Char"/>
    <w:qFormat/>
    <w:rsid w:val="00214E6A"/>
    <w:pPr>
      <w:numPr>
        <w:ilvl w:val="4"/>
      </w:numPr>
      <w:outlineLvl w:val="4"/>
    </w:pPr>
    <w:rPr>
      <w:sz w:val="22"/>
      <w:szCs w:val="22"/>
    </w:rPr>
  </w:style>
  <w:style w:type="paragraph" w:styleId="6">
    <w:name w:val="heading 6"/>
    <w:basedOn w:val="a"/>
    <w:next w:val="a"/>
    <w:link w:val="6Char"/>
    <w:qFormat/>
    <w:rsid w:val="00214E6A"/>
    <w:pPr>
      <w:keepNext/>
      <w:keepLines/>
      <w:numPr>
        <w:ilvl w:val="5"/>
        <w:numId w:val="1"/>
      </w:numPr>
      <w:spacing w:before="120"/>
      <w:outlineLvl w:val="5"/>
    </w:pPr>
    <w:rPr>
      <w:rFonts w:cs="Arial"/>
    </w:rPr>
  </w:style>
  <w:style w:type="paragraph" w:styleId="7">
    <w:name w:val="heading 7"/>
    <w:basedOn w:val="a"/>
    <w:next w:val="a"/>
    <w:link w:val="7Char"/>
    <w:qFormat/>
    <w:rsid w:val="00214E6A"/>
    <w:pPr>
      <w:keepNext/>
      <w:keepLines/>
      <w:numPr>
        <w:ilvl w:val="6"/>
        <w:numId w:val="1"/>
      </w:numPr>
      <w:spacing w:before="120"/>
      <w:outlineLvl w:val="6"/>
    </w:pPr>
    <w:rPr>
      <w:rFonts w:cs="Arial"/>
    </w:rPr>
  </w:style>
  <w:style w:type="paragraph" w:styleId="8">
    <w:name w:val="heading 8"/>
    <w:basedOn w:val="7"/>
    <w:next w:val="a"/>
    <w:link w:val="8Char"/>
    <w:qFormat/>
    <w:rsid w:val="00214E6A"/>
    <w:pPr>
      <w:numPr>
        <w:ilvl w:val="7"/>
      </w:numPr>
      <w:outlineLvl w:val="7"/>
    </w:pPr>
  </w:style>
  <w:style w:type="paragraph" w:styleId="9">
    <w:name w:val="heading 9"/>
    <w:basedOn w:val="8"/>
    <w:next w:val="a"/>
    <w:link w:val="9Char"/>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17 Char,h111 Char,h121 Char,h131 Char,h141 Char,h151 Char,h161 Char,h18 Char,h112 Char,h122 Char,h132 Char"/>
    <w:basedOn w:val="a0"/>
    <w:link w:val="1"/>
    <w:rsid w:val="00214E6A"/>
    <w:rPr>
      <w:rFonts w:ascii="Arial" w:eastAsia="Times New Roman" w:hAnsi="Arial" w:cs="Arial"/>
      <w:sz w:val="36"/>
      <w:szCs w:val="36"/>
      <w:lang w:val="en-GB" w:eastAsia="zh-CN"/>
    </w:rPr>
  </w:style>
  <w:style w:type="character" w:customStyle="1" w:styleId="2Char">
    <w:name w:val="标题 2 Char"/>
    <w:aliases w:val="Head2A Char,2 Char,H2 Char1,UNDERRUBRIK 1-2 Char,DO NOT USE_h2 Char,h2 Char1,h21 Char,H2 Char Char,h2 Char Char"/>
    <w:basedOn w:val="a0"/>
    <w:link w:val="2"/>
    <w:rsid w:val="00214E6A"/>
    <w:rPr>
      <w:rFonts w:ascii="Arial" w:eastAsia="Times New Roman" w:hAnsi="Arial" w:cs="Arial"/>
      <w:sz w:val="32"/>
      <w:szCs w:val="32"/>
      <w:lang w:val="en-GB"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rsid w:val="00214E6A"/>
    <w:rPr>
      <w:rFonts w:ascii="Arial" w:eastAsia="Times New Roman" w:hAnsi="Arial" w:cs="Arial"/>
      <w:sz w:val="28"/>
      <w:szCs w:val="28"/>
      <w:lang w:val="en-GB"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214E6A"/>
    <w:rPr>
      <w:rFonts w:ascii="Arial" w:eastAsia="Times New Roman" w:hAnsi="Arial" w:cs="Arial"/>
      <w:sz w:val="24"/>
      <w:szCs w:val="24"/>
      <w:lang w:val="en-GB" w:eastAsia="zh-CN"/>
    </w:rPr>
  </w:style>
  <w:style w:type="character" w:customStyle="1" w:styleId="5Char">
    <w:name w:val="标题 5 Char"/>
    <w:basedOn w:val="a0"/>
    <w:link w:val="5"/>
    <w:rsid w:val="00214E6A"/>
    <w:rPr>
      <w:rFonts w:ascii="Arial" w:eastAsia="Times New Roman" w:hAnsi="Arial" w:cs="Arial"/>
      <w:lang w:val="en-GB" w:eastAsia="zh-CN"/>
    </w:rPr>
  </w:style>
  <w:style w:type="character" w:customStyle="1" w:styleId="6Char">
    <w:name w:val="标题 6 Char"/>
    <w:basedOn w:val="a0"/>
    <w:link w:val="6"/>
    <w:rsid w:val="00214E6A"/>
    <w:rPr>
      <w:rFonts w:ascii="Arial" w:eastAsia="Times New Roman" w:hAnsi="Arial" w:cs="Arial"/>
      <w:sz w:val="20"/>
      <w:szCs w:val="20"/>
      <w:lang w:val="en-GB" w:eastAsia="zh-CN"/>
    </w:rPr>
  </w:style>
  <w:style w:type="character" w:customStyle="1" w:styleId="7Char">
    <w:name w:val="标题 7 Char"/>
    <w:basedOn w:val="a0"/>
    <w:link w:val="7"/>
    <w:rsid w:val="00214E6A"/>
    <w:rPr>
      <w:rFonts w:ascii="Arial" w:eastAsia="Times New Roman" w:hAnsi="Arial" w:cs="Arial"/>
      <w:sz w:val="20"/>
      <w:szCs w:val="20"/>
      <w:lang w:val="en-GB" w:eastAsia="zh-CN"/>
    </w:rPr>
  </w:style>
  <w:style w:type="character" w:customStyle="1" w:styleId="8Char">
    <w:name w:val="标题 8 Char"/>
    <w:basedOn w:val="a0"/>
    <w:link w:val="8"/>
    <w:rsid w:val="00214E6A"/>
    <w:rPr>
      <w:rFonts w:ascii="Arial" w:eastAsia="Times New Roman" w:hAnsi="Arial" w:cs="Arial"/>
      <w:sz w:val="20"/>
      <w:szCs w:val="20"/>
      <w:lang w:val="en-GB" w:eastAsia="zh-CN"/>
    </w:rPr>
  </w:style>
  <w:style w:type="character" w:customStyle="1" w:styleId="9Char">
    <w:name w:val="标题 9 Char"/>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Char">
    <w:name w:val="页脚 Char"/>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uiPriority w:val="99"/>
    <w:qFormat/>
    <w:rsid w:val="00214E6A"/>
    <w:pPr>
      <w:numPr>
        <w:numId w:val="2"/>
      </w:numPr>
    </w:pPr>
  </w:style>
  <w:style w:type="character" w:styleId="a5">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6">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Char0"/>
    <w:uiPriority w:val="99"/>
    <w:unhideWhenUsed/>
    <w:rsid w:val="00214E6A"/>
    <w:pPr>
      <w:tabs>
        <w:tab w:val="center" w:pos="4680"/>
        <w:tab w:val="right" w:pos="9360"/>
      </w:tabs>
      <w:spacing w:after="0"/>
    </w:pPr>
  </w:style>
  <w:style w:type="character" w:customStyle="1" w:styleId="Char0">
    <w:name w:val="页眉 Char"/>
    <w:basedOn w:val="a0"/>
    <w:link w:val="a4"/>
    <w:uiPriority w:val="99"/>
    <w:rsid w:val="00214E6A"/>
    <w:rPr>
      <w:rFonts w:ascii="Arial" w:eastAsia="Times New Roman" w:hAnsi="Arial" w:cs="Times New Roman"/>
      <w:sz w:val="20"/>
      <w:szCs w:val="20"/>
      <w:lang w:val="en-GB" w:eastAsia="zh-CN"/>
    </w:rPr>
  </w:style>
  <w:style w:type="paragraph" w:styleId="a7">
    <w:name w:val="List Paragraph"/>
    <w:aliases w:val="- Bullets,Lista1,1st level - Bullet List Paragraph,List Paragraph1,Lettre d'introduction,Paragrafo elenco,Normal bullet 2,Bullet list,Numbered List,Task Body,Viñetas (Inicio Parrafo),3 Txt tabla,Zerrenda-paragrafoa,Lista viñetas,목록 단,??"/>
    <w:basedOn w:val="a"/>
    <w:link w:val="Char1"/>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1">
    <w:name w:val="列出段落 Char"/>
    <w:aliases w:val="- Bullets Char,Lista1 Char,1st level - Bullet List Paragraph Char,List Paragraph1 Char,Lettre d'introduction Char,Paragrafo elenco Char,Normal bullet 2 Char,Bullet list Char,Numbered List Char,Task Body Char,Viñetas (Inicio Parrafo) Char"/>
    <w:link w:val="a7"/>
    <w:uiPriority w:val="34"/>
    <w:qFormat/>
    <w:locked/>
    <w:rsid w:val="00FA29D0"/>
  </w:style>
  <w:style w:type="paragraph" w:customStyle="1" w:styleId="B1">
    <w:name w:val="B1"/>
    <w:basedOn w:val="a8"/>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0"/>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8">
    <w:name w:val="List"/>
    <w:basedOn w:val="a"/>
    <w:uiPriority w:val="99"/>
    <w:semiHidden/>
    <w:unhideWhenUsed/>
    <w:rsid w:val="00614706"/>
    <w:pPr>
      <w:ind w:left="360" w:hanging="360"/>
      <w:contextualSpacing/>
    </w:pPr>
  </w:style>
  <w:style w:type="paragraph" w:styleId="20">
    <w:name w:val="List 2"/>
    <w:basedOn w:val="a"/>
    <w:uiPriority w:val="99"/>
    <w:semiHidden/>
    <w:unhideWhenUsed/>
    <w:rsid w:val="00614706"/>
    <w:pPr>
      <w:ind w:left="720" w:hanging="360"/>
      <w:contextualSpacing/>
    </w:pPr>
  </w:style>
  <w:style w:type="paragraph" w:customStyle="1" w:styleId="B3">
    <w:name w:val="B3"/>
    <w:basedOn w:val="30"/>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0">
    <w:name w:val="List 3"/>
    <w:basedOn w:val="a"/>
    <w:uiPriority w:val="99"/>
    <w:semiHidden/>
    <w:unhideWhenUsed/>
    <w:rsid w:val="00614706"/>
    <w:pPr>
      <w:ind w:left="1080" w:hanging="360"/>
      <w:contextualSpacing/>
    </w:pPr>
  </w:style>
  <w:style w:type="paragraph" w:customStyle="1" w:styleId="TAL">
    <w:name w:val="TAL"/>
    <w:basedOn w:val="a"/>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9">
    <w:name w:val="Table Grid"/>
    <w:basedOn w:val="a1"/>
    <w:uiPriority w:val="39"/>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a">
    <w:name w:val="annotation reference"/>
    <w:basedOn w:val="a0"/>
    <w:uiPriority w:val="99"/>
    <w:semiHidden/>
    <w:unhideWhenUsed/>
    <w:rsid w:val="006923A8"/>
    <w:rPr>
      <w:sz w:val="16"/>
      <w:szCs w:val="16"/>
    </w:rPr>
  </w:style>
  <w:style w:type="paragraph" w:styleId="ab">
    <w:name w:val="annotation text"/>
    <w:basedOn w:val="a"/>
    <w:link w:val="Char2"/>
    <w:unhideWhenUsed/>
    <w:rsid w:val="006923A8"/>
  </w:style>
  <w:style w:type="character" w:customStyle="1" w:styleId="Char2">
    <w:name w:val="批注文字 Char"/>
    <w:basedOn w:val="a0"/>
    <w:link w:val="ab"/>
    <w:rsid w:val="006923A8"/>
    <w:rPr>
      <w:rFonts w:ascii="Arial" w:eastAsia="Times New Roman" w:hAnsi="Arial" w:cs="Times New Roman"/>
      <w:sz w:val="20"/>
      <w:szCs w:val="20"/>
      <w:lang w:val="en-GB" w:eastAsia="zh-CN"/>
    </w:rPr>
  </w:style>
  <w:style w:type="paragraph" w:styleId="ac">
    <w:name w:val="annotation subject"/>
    <w:basedOn w:val="ab"/>
    <w:next w:val="ab"/>
    <w:link w:val="Char3"/>
    <w:uiPriority w:val="99"/>
    <w:semiHidden/>
    <w:unhideWhenUsed/>
    <w:rsid w:val="006923A8"/>
    <w:rPr>
      <w:b/>
      <w:bCs/>
    </w:rPr>
  </w:style>
  <w:style w:type="character" w:customStyle="1" w:styleId="Char3">
    <w:name w:val="批注主题 Char"/>
    <w:basedOn w:val="Char2"/>
    <w:link w:val="ac"/>
    <w:uiPriority w:val="99"/>
    <w:semiHidden/>
    <w:rsid w:val="006923A8"/>
    <w:rPr>
      <w:rFonts w:ascii="Arial" w:eastAsia="Times New Roman" w:hAnsi="Arial" w:cs="Times New Roman"/>
      <w:b/>
      <w:bCs/>
      <w:sz w:val="20"/>
      <w:szCs w:val="20"/>
      <w:lang w:val="en-GB" w:eastAsia="zh-CN"/>
    </w:rPr>
  </w:style>
  <w:style w:type="paragraph" w:styleId="ad">
    <w:name w:val="Balloon Text"/>
    <w:basedOn w:val="a"/>
    <w:link w:val="Char4"/>
    <w:uiPriority w:val="99"/>
    <w:semiHidden/>
    <w:unhideWhenUsed/>
    <w:rsid w:val="006923A8"/>
    <w:pPr>
      <w:spacing w:after="0"/>
    </w:pPr>
    <w:rPr>
      <w:rFonts w:ascii="Segoe UI" w:hAnsi="Segoe UI" w:cs="Segoe UI"/>
      <w:sz w:val="18"/>
      <w:szCs w:val="18"/>
    </w:rPr>
  </w:style>
  <w:style w:type="character" w:customStyle="1" w:styleId="Char4">
    <w:name w:val="批注框文本 Char"/>
    <w:basedOn w:val="a0"/>
    <w:link w:val="ad"/>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a"/>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ae">
    <w:name w:val="Normal (Web)"/>
    <w:basedOn w:val="a"/>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
    <w:name w:val="Body Text"/>
    <w:basedOn w:val="a"/>
    <w:link w:val="Char5"/>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Char5">
    <w:name w:val="正文文本 Char"/>
    <w:basedOn w:val="a0"/>
    <w:link w:val="af"/>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a"/>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af0">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a"/>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a"/>
    <w:uiPriority w:val="99"/>
    <w:qFormat/>
    <w:rsid w:val="0027124C"/>
    <w:pPr>
      <w:tabs>
        <w:tab w:val="left" w:pos="1622"/>
      </w:tabs>
      <w:spacing w:after="0"/>
      <w:ind w:left="1622" w:hanging="363"/>
      <w:jc w:val="left"/>
      <w:textAlignment w:val="auto"/>
    </w:pPr>
    <w:rPr>
      <w:lang w:eastAsia="ja-JP"/>
    </w:rPr>
  </w:style>
  <w:style w:type="character" w:customStyle="1" w:styleId="B4Char">
    <w:name w:val="B4 Char"/>
    <w:link w:val="B4"/>
    <w:qFormat/>
    <w:locked/>
    <w:rsid w:val="00DB07F6"/>
  </w:style>
  <w:style w:type="paragraph" w:customStyle="1" w:styleId="B4">
    <w:name w:val="B4"/>
    <w:basedOn w:val="40"/>
    <w:link w:val="B4Char"/>
    <w:qFormat/>
    <w:rsid w:val="00DB07F6"/>
    <w:pPr>
      <w:spacing w:after="180"/>
      <w:ind w:left="1418" w:hanging="284"/>
      <w:contextualSpacing w:val="0"/>
      <w:jc w:val="left"/>
      <w:textAlignment w:val="auto"/>
    </w:pPr>
    <w:rPr>
      <w:rFonts w:asciiTheme="minorHAnsi" w:eastAsiaTheme="minorEastAsia" w:hAnsiTheme="minorHAnsi" w:cstheme="minorBidi"/>
      <w:sz w:val="22"/>
      <w:szCs w:val="22"/>
      <w:lang w:val="en-US" w:eastAsia="en-US"/>
    </w:rPr>
  </w:style>
  <w:style w:type="paragraph" w:styleId="40">
    <w:name w:val="List 4"/>
    <w:basedOn w:val="a"/>
    <w:uiPriority w:val="99"/>
    <w:semiHidden/>
    <w:unhideWhenUsed/>
    <w:rsid w:val="00DB07F6"/>
    <w:pPr>
      <w:ind w:left="1132" w:hanging="283"/>
      <w:contextualSpacing/>
    </w:pPr>
  </w:style>
  <w:style w:type="character" w:customStyle="1" w:styleId="B5Char">
    <w:name w:val="B5 Char"/>
    <w:link w:val="B5"/>
    <w:qFormat/>
    <w:locked/>
    <w:rsid w:val="00E26A0B"/>
  </w:style>
  <w:style w:type="paragraph" w:customStyle="1" w:styleId="B5">
    <w:name w:val="B5"/>
    <w:basedOn w:val="50"/>
    <w:link w:val="B5Char"/>
    <w:qFormat/>
    <w:rsid w:val="00E26A0B"/>
    <w:pPr>
      <w:spacing w:after="180"/>
      <w:ind w:left="1702" w:hanging="284"/>
      <w:contextualSpacing w:val="0"/>
      <w:jc w:val="left"/>
      <w:textAlignment w:val="auto"/>
    </w:pPr>
    <w:rPr>
      <w:rFonts w:asciiTheme="minorHAnsi" w:eastAsiaTheme="minorEastAsia" w:hAnsiTheme="minorHAnsi" w:cstheme="minorBidi"/>
      <w:sz w:val="22"/>
      <w:szCs w:val="22"/>
      <w:lang w:val="en-US" w:eastAsia="en-US"/>
    </w:rPr>
  </w:style>
  <w:style w:type="paragraph" w:styleId="50">
    <w:name w:val="List 5"/>
    <w:basedOn w:val="a"/>
    <w:uiPriority w:val="99"/>
    <w:semiHidden/>
    <w:unhideWhenUsed/>
    <w:rsid w:val="00E26A0B"/>
    <w:pPr>
      <w:ind w:left="1415" w:hanging="283"/>
      <w:contextualSpacing/>
    </w:pPr>
  </w:style>
  <w:style w:type="character" w:styleId="HTML">
    <w:name w:val="HTML Code"/>
    <w:basedOn w:val="a0"/>
    <w:uiPriority w:val="99"/>
    <w:semiHidden/>
    <w:unhideWhenUsed/>
    <w:rsid w:val="00370E52"/>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6170">
      <w:bodyDiv w:val="1"/>
      <w:marLeft w:val="0"/>
      <w:marRight w:val="0"/>
      <w:marTop w:val="0"/>
      <w:marBottom w:val="0"/>
      <w:divBdr>
        <w:top w:val="none" w:sz="0" w:space="0" w:color="auto"/>
        <w:left w:val="none" w:sz="0" w:space="0" w:color="auto"/>
        <w:bottom w:val="none" w:sz="0" w:space="0" w:color="auto"/>
        <w:right w:val="none" w:sz="0" w:space="0" w:color="auto"/>
      </w:divBdr>
    </w:div>
    <w:div w:id="13575330">
      <w:bodyDiv w:val="1"/>
      <w:marLeft w:val="0"/>
      <w:marRight w:val="0"/>
      <w:marTop w:val="0"/>
      <w:marBottom w:val="0"/>
      <w:divBdr>
        <w:top w:val="none" w:sz="0" w:space="0" w:color="auto"/>
        <w:left w:val="none" w:sz="0" w:space="0" w:color="auto"/>
        <w:bottom w:val="none" w:sz="0" w:space="0" w:color="auto"/>
        <w:right w:val="none" w:sz="0" w:space="0" w:color="auto"/>
      </w:divBdr>
    </w:div>
    <w:div w:id="51201537">
      <w:bodyDiv w:val="1"/>
      <w:marLeft w:val="0"/>
      <w:marRight w:val="0"/>
      <w:marTop w:val="0"/>
      <w:marBottom w:val="0"/>
      <w:divBdr>
        <w:top w:val="none" w:sz="0" w:space="0" w:color="auto"/>
        <w:left w:val="none" w:sz="0" w:space="0" w:color="auto"/>
        <w:bottom w:val="none" w:sz="0" w:space="0" w:color="auto"/>
        <w:right w:val="none" w:sz="0" w:space="0" w:color="auto"/>
      </w:divBdr>
    </w:div>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108814421">
      <w:bodyDiv w:val="1"/>
      <w:marLeft w:val="0"/>
      <w:marRight w:val="0"/>
      <w:marTop w:val="0"/>
      <w:marBottom w:val="0"/>
      <w:divBdr>
        <w:top w:val="none" w:sz="0" w:space="0" w:color="auto"/>
        <w:left w:val="none" w:sz="0" w:space="0" w:color="auto"/>
        <w:bottom w:val="none" w:sz="0" w:space="0" w:color="auto"/>
        <w:right w:val="none" w:sz="0" w:space="0" w:color="auto"/>
      </w:divBdr>
    </w:div>
    <w:div w:id="123692815">
      <w:bodyDiv w:val="1"/>
      <w:marLeft w:val="0"/>
      <w:marRight w:val="0"/>
      <w:marTop w:val="0"/>
      <w:marBottom w:val="0"/>
      <w:divBdr>
        <w:top w:val="none" w:sz="0" w:space="0" w:color="auto"/>
        <w:left w:val="none" w:sz="0" w:space="0" w:color="auto"/>
        <w:bottom w:val="none" w:sz="0" w:space="0" w:color="auto"/>
        <w:right w:val="none" w:sz="0" w:space="0" w:color="auto"/>
      </w:divBdr>
    </w:div>
    <w:div w:id="146628253">
      <w:bodyDiv w:val="1"/>
      <w:marLeft w:val="0"/>
      <w:marRight w:val="0"/>
      <w:marTop w:val="0"/>
      <w:marBottom w:val="0"/>
      <w:divBdr>
        <w:top w:val="none" w:sz="0" w:space="0" w:color="auto"/>
        <w:left w:val="none" w:sz="0" w:space="0" w:color="auto"/>
        <w:bottom w:val="none" w:sz="0" w:space="0" w:color="auto"/>
        <w:right w:val="none" w:sz="0" w:space="0" w:color="auto"/>
      </w:divBdr>
    </w:div>
    <w:div w:id="156380528">
      <w:bodyDiv w:val="1"/>
      <w:marLeft w:val="0"/>
      <w:marRight w:val="0"/>
      <w:marTop w:val="0"/>
      <w:marBottom w:val="0"/>
      <w:divBdr>
        <w:top w:val="none" w:sz="0" w:space="0" w:color="auto"/>
        <w:left w:val="none" w:sz="0" w:space="0" w:color="auto"/>
        <w:bottom w:val="none" w:sz="0" w:space="0" w:color="auto"/>
        <w:right w:val="none" w:sz="0" w:space="0" w:color="auto"/>
      </w:divBdr>
    </w:div>
    <w:div w:id="158815142">
      <w:bodyDiv w:val="1"/>
      <w:marLeft w:val="0"/>
      <w:marRight w:val="0"/>
      <w:marTop w:val="0"/>
      <w:marBottom w:val="0"/>
      <w:divBdr>
        <w:top w:val="none" w:sz="0" w:space="0" w:color="auto"/>
        <w:left w:val="none" w:sz="0" w:space="0" w:color="auto"/>
        <w:bottom w:val="none" w:sz="0" w:space="0" w:color="auto"/>
        <w:right w:val="none" w:sz="0" w:space="0" w:color="auto"/>
      </w:divBdr>
    </w:div>
    <w:div w:id="176508587">
      <w:bodyDiv w:val="1"/>
      <w:marLeft w:val="0"/>
      <w:marRight w:val="0"/>
      <w:marTop w:val="0"/>
      <w:marBottom w:val="0"/>
      <w:divBdr>
        <w:top w:val="none" w:sz="0" w:space="0" w:color="auto"/>
        <w:left w:val="none" w:sz="0" w:space="0" w:color="auto"/>
        <w:bottom w:val="none" w:sz="0" w:space="0" w:color="auto"/>
        <w:right w:val="none" w:sz="0" w:space="0" w:color="auto"/>
      </w:divBdr>
    </w:div>
    <w:div w:id="214898748">
      <w:bodyDiv w:val="1"/>
      <w:marLeft w:val="0"/>
      <w:marRight w:val="0"/>
      <w:marTop w:val="0"/>
      <w:marBottom w:val="0"/>
      <w:divBdr>
        <w:top w:val="none" w:sz="0" w:space="0" w:color="auto"/>
        <w:left w:val="none" w:sz="0" w:space="0" w:color="auto"/>
        <w:bottom w:val="none" w:sz="0" w:space="0" w:color="auto"/>
        <w:right w:val="none" w:sz="0" w:space="0" w:color="auto"/>
      </w:divBdr>
    </w:div>
    <w:div w:id="231158099">
      <w:bodyDiv w:val="1"/>
      <w:marLeft w:val="0"/>
      <w:marRight w:val="0"/>
      <w:marTop w:val="0"/>
      <w:marBottom w:val="0"/>
      <w:divBdr>
        <w:top w:val="none" w:sz="0" w:space="0" w:color="auto"/>
        <w:left w:val="none" w:sz="0" w:space="0" w:color="auto"/>
        <w:bottom w:val="none" w:sz="0" w:space="0" w:color="auto"/>
        <w:right w:val="none" w:sz="0" w:space="0" w:color="auto"/>
      </w:divBdr>
    </w:div>
    <w:div w:id="240258999">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71617278">
      <w:bodyDiv w:val="1"/>
      <w:marLeft w:val="0"/>
      <w:marRight w:val="0"/>
      <w:marTop w:val="0"/>
      <w:marBottom w:val="0"/>
      <w:divBdr>
        <w:top w:val="none" w:sz="0" w:space="0" w:color="auto"/>
        <w:left w:val="none" w:sz="0" w:space="0" w:color="auto"/>
        <w:bottom w:val="none" w:sz="0" w:space="0" w:color="auto"/>
        <w:right w:val="none" w:sz="0" w:space="0" w:color="auto"/>
      </w:divBdr>
    </w:div>
    <w:div w:id="392047118">
      <w:bodyDiv w:val="1"/>
      <w:marLeft w:val="0"/>
      <w:marRight w:val="0"/>
      <w:marTop w:val="0"/>
      <w:marBottom w:val="0"/>
      <w:divBdr>
        <w:top w:val="none" w:sz="0" w:space="0" w:color="auto"/>
        <w:left w:val="none" w:sz="0" w:space="0" w:color="auto"/>
        <w:bottom w:val="none" w:sz="0" w:space="0" w:color="auto"/>
        <w:right w:val="none" w:sz="0" w:space="0" w:color="auto"/>
      </w:divBdr>
    </w:div>
    <w:div w:id="408383465">
      <w:bodyDiv w:val="1"/>
      <w:marLeft w:val="0"/>
      <w:marRight w:val="0"/>
      <w:marTop w:val="0"/>
      <w:marBottom w:val="0"/>
      <w:divBdr>
        <w:top w:val="none" w:sz="0" w:space="0" w:color="auto"/>
        <w:left w:val="none" w:sz="0" w:space="0" w:color="auto"/>
        <w:bottom w:val="none" w:sz="0" w:space="0" w:color="auto"/>
        <w:right w:val="none" w:sz="0" w:space="0" w:color="auto"/>
      </w:divBdr>
    </w:div>
    <w:div w:id="429737824">
      <w:bodyDiv w:val="1"/>
      <w:marLeft w:val="0"/>
      <w:marRight w:val="0"/>
      <w:marTop w:val="0"/>
      <w:marBottom w:val="0"/>
      <w:divBdr>
        <w:top w:val="none" w:sz="0" w:space="0" w:color="auto"/>
        <w:left w:val="none" w:sz="0" w:space="0" w:color="auto"/>
        <w:bottom w:val="none" w:sz="0" w:space="0" w:color="auto"/>
        <w:right w:val="none" w:sz="0" w:space="0" w:color="auto"/>
      </w:divBdr>
    </w:div>
    <w:div w:id="438721772">
      <w:bodyDiv w:val="1"/>
      <w:marLeft w:val="0"/>
      <w:marRight w:val="0"/>
      <w:marTop w:val="0"/>
      <w:marBottom w:val="0"/>
      <w:divBdr>
        <w:top w:val="none" w:sz="0" w:space="0" w:color="auto"/>
        <w:left w:val="none" w:sz="0" w:space="0" w:color="auto"/>
        <w:bottom w:val="none" w:sz="0" w:space="0" w:color="auto"/>
        <w:right w:val="none" w:sz="0" w:space="0" w:color="auto"/>
      </w:divBdr>
    </w:div>
    <w:div w:id="468864302">
      <w:bodyDiv w:val="1"/>
      <w:marLeft w:val="0"/>
      <w:marRight w:val="0"/>
      <w:marTop w:val="0"/>
      <w:marBottom w:val="0"/>
      <w:divBdr>
        <w:top w:val="none" w:sz="0" w:space="0" w:color="auto"/>
        <w:left w:val="none" w:sz="0" w:space="0" w:color="auto"/>
        <w:bottom w:val="none" w:sz="0" w:space="0" w:color="auto"/>
        <w:right w:val="none" w:sz="0" w:space="0" w:color="auto"/>
      </w:divBdr>
    </w:div>
    <w:div w:id="536159335">
      <w:bodyDiv w:val="1"/>
      <w:marLeft w:val="0"/>
      <w:marRight w:val="0"/>
      <w:marTop w:val="0"/>
      <w:marBottom w:val="0"/>
      <w:divBdr>
        <w:top w:val="none" w:sz="0" w:space="0" w:color="auto"/>
        <w:left w:val="none" w:sz="0" w:space="0" w:color="auto"/>
        <w:bottom w:val="none" w:sz="0" w:space="0" w:color="auto"/>
        <w:right w:val="none" w:sz="0" w:space="0" w:color="auto"/>
      </w:divBdr>
    </w:div>
    <w:div w:id="564297013">
      <w:bodyDiv w:val="1"/>
      <w:marLeft w:val="0"/>
      <w:marRight w:val="0"/>
      <w:marTop w:val="0"/>
      <w:marBottom w:val="0"/>
      <w:divBdr>
        <w:top w:val="none" w:sz="0" w:space="0" w:color="auto"/>
        <w:left w:val="none" w:sz="0" w:space="0" w:color="auto"/>
        <w:bottom w:val="none" w:sz="0" w:space="0" w:color="auto"/>
        <w:right w:val="none" w:sz="0" w:space="0" w:color="auto"/>
      </w:divBdr>
    </w:div>
    <w:div w:id="639843368">
      <w:bodyDiv w:val="1"/>
      <w:marLeft w:val="0"/>
      <w:marRight w:val="0"/>
      <w:marTop w:val="0"/>
      <w:marBottom w:val="0"/>
      <w:divBdr>
        <w:top w:val="none" w:sz="0" w:space="0" w:color="auto"/>
        <w:left w:val="none" w:sz="0" w:space="0" w:color="auto"/>
        <w:bottom w:val="none" w:sz="0" w:space="0" w:color="auto"/>
        <w:right w:val="none" w:sz="0" w:space="0" w:color="auto"/>
      </w:divBdr>
    </w:div>
    <w:div w:id="661540317">
      <w:bodyDiv w:val="1"/>
      <w:marLeft w:val="0"/>
      <w:marRight w:val="0"/>
      <w:marTop w:val="0"/>
      <w:marBottom w:val="0"/>
      <w:divBdr>
        <w:top w:val="none" w:sz="0" w:space="0" w:color="auto"/>
        <w:left w:val="none" w:sz="0" w:space="0" w:color="auto"/>
        <w:bottom w:val="none" w:sz="0" w:space="0" w:color="auto"/>
        <w:right w:val="none" w:sz="0" w:space="0" w:color="auto"/>
      </w:divBdr>
    </w:div>
    <w:div w:id="683366997">
      <w:bodyDiv w:val="1"/>
      <w:marLeft w:val="0"/>
      <w:marRight w:val="0"/>
      <w:marTop w:val="0"/>
      <w:marBottom w:val="0"/>
      <w:divBdr>
        <w:top w:val="none" w:sz="0" w:space="0" w:color="auto"/>
        <w:left w:val="none" w:sz="0" w:space="0" w:color="auto"/>
        <w:bottom w:val="none" w:sz="0" w:space="0" w:color="auto"/>
        <w:right w:val="none" w:sz="0" w:space="0" w:color="auto"/>
      </w:divBdr>
    </w:div>
    <w:div w:id="746196160">
      <w:bodyDiv w:val="1"/>
      <w:marLeft w:val="0"/>
      <w:marRight w:val="0"/>
      <w:marTop w:val="0"/>
      <w:marBottom w:val="0"/>
      <w:divBdr>
        <w:top w:val="none" w:sz="0" w:space="0" w:color="auto"/>
        <w:left w:val="none" w:sz="0" w:space="0" w:color="auto"/>
        <w:bottom w:val="none" w:sz="0" w:space="0" w:color="auto"/>
        <w:right w:val="none" w:sz="0" w:space="0" w:color="auto"/>
      </w:divBdr>
    </w:div>
    <w:div w:id="770011811">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89855322">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870924838">
      <w:bodyDiv w:val="1"/>
      <w:marLeft w:val="0"/>
      <w:marRight w:val="0"/>
      <w:marTop w:val="0"/>
      <w:marBottom w:val="0"/>
      <w:divBdr>
        <w:top w:val="none" w:sz="0" w:space="0" w:color="auto"/>
        <w:left w:val="none" w:sz="0" w:space="0" w:color="auto"/>
        <w:bottom w:val="none" w:sz="0" w:space="0" w:color="auto"/>
        <w:right w:val="none" w:sz="0" w:space="0" w:color="auto"/>
      </w:divBdr>
    </w:div>
    <w:div w:id="926232162">
      <w:bodyDiv w:val="1"/>
      <w:marLeft w:val="0"/>
      <w:marRight w:val="0"/>
      <w:marTop w:val="0"/>
      <w:marBottom w:val="0"/>
      <w:divBdr>
        <w:top w:val="none" w:sz="0" w:space="0" w:color="auto"/>
        <w:left w:val="none" w:sz="0" w:space="0" w:color="auto"/>
        <w:bottom w:val="none" w:sz="0" w:space="0" w:color="auto"/>
        <w:right w:val="none" w:sz="0" w:space="0" w:color="auto"/>
      </w:divBdr>
    </w:div>
    <w:div w:id="934627545">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61882523">
      <w:bodyDiv w:val="1"/>
      <w:marLeft w:val="0"/>
      <w:marRight w:val="0"/>
      <w:marTop w:val="0"/>
      <w:marBottom w:val="0"/>
      <w:divBdr>
        <w:top w:val="none" w:sz="0" w:space="0" w:color="auto"/>
        <w:left w:val="none" w:sz="0" w:space="0" w:color="auto"/>
        <w:bottom w:val="none" w:sz="0" w:space="0" w:color="auto"/>
        <w:right w:val="none" w:sz="0" w:space="0" w:color="auto"/>
      </w:divBdr>
    </w:div>
    <w:div w:id="98239153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991905267">
      <w:bodyDiv w:val="1"/>
      <w:marLeft w:val="0"/>
      <w:marRight w:val="0"/>
      <w:marTop w:val="0"/>
      <w:marBottom w:val="0"/>
      <w:divBdr>
        <w:top w:val="none" w:sz="0" w:space="0" w:color="auto"/>
        <w:left w:val="none" w:sz="0" w:space="0" w:color="auto"/>
        <w:bottom w:val="none" w:sz="0" w:space="0" w:color="auto"/>
        <w:right w:val="none" w:sz="0" w:space="0" w:color="auto"/>
      </w:divBdr>
    </w:div>
    <w:div w:id="1030911935">
      <w:bodyDiv w:val="1"/>
      <w:marLeft w:val="0"/>
      <w:marRight w:val="0"/>
      <w:marTop w:val="0"/>
      <w:marBottom w:val="0"/>
      <w:divBdr>
        <w:top w:val="none" w:sz="0" w:space="0" w:color="auto"/>
        <w:left w:val="none" w:sz="0" w:space="0" w:color="auto"/>
        <w:bottom w:val="none" w:sz="0" w:space="0" w:color="auto"/>
        <w:right w:val="none" w:sz="0" w:space="0" w:color="auto"/>
      </w:divBdr>
    </w:div>
    <w:div w:id="1032655909">
      <w:bodyDiv w:val="1"/>
      <w:marLeft w:val="0"/>
      <w:marRight w:val="0"/>
      <w:marTop w:val="0"/>
      <w:marBottom w:val="0"/>
      <w:divBdr>
        <w:top w:val="none" w:sz="0" w:space="0" w:color="auto"/>
        <w:left w:val="none" w:sz="0" w:space="0" w:color="auto"/>
        <w:bottom w:val="none" w:sz="0" w:space="0" w:color="auto"/>
        <w:right w:val="none" w:sz="0" w:space="0" w:color="auto"/>
      </w:divBdr>
    </w:div>
    <w:div w:id="1046024246">
      <w:bodyDiv w:val="1"/>
      <w:marLeft w:val="0"/>
      <w:marRight w:val="0"/>
      <w:marTop w:val="0"/>
      <w:marBottom w:val="0"/>
      <w:divBdr>
        <w:top w:val="none" w:sz="0" w:space="0" w:color="auto"/>
        <w:left w:val="none" w:sz="0" w:space="0" w:color="auto"/>
        <w:bottom w:val="none" w:sz="0" w:space="0" w:color="auto"/>
        <w:right w:val="none" w:sz="0" w:space="0" w:color="auto"/>
      </w:divBdr>
    </w:div>
    <w:div w:id="1084035719">
      <w:bodyDiv w:val="1"/>
      <w:marLeft w:val="0"/>
      <w:marRight w:val="0"/>
      <w:marTop w:val="0"/>
      <w:marBottom w:val="0"/>
      <w:divBdr>
        <w:top w:val="none" w:sz="0" w:space="0" w:color="auto"/>
        <w:left w:val="none" w:sz="0" w:space="0" w:color="auto"/>
        <w:bottom w:val="none" w:sz="0" w:space="0" w:color="auto"/>
        <w:right w:val="none" w:sz="0" w:space="0" w:color="auto"/>
      </w:divBdr>
    </w:div>
    <w:div w:id="1095201556">
      <w:bodyDiv w:val="1"/>
      <w:marLeft w:val="0"/>
      <w:marRight w:val="0"/>
      <w:marTop w:val="0"/>
      <w:marBottom w:val="0"/>
      <w:divBdr>
        <w:top w:val="none" w:sz="0" w:space="0" w:color="auto"/>
        <w:left w:val="none" w:sz="0" w:space="0" w:color="auto"/>
        <w:bottom w:val="none" w:sz="0" w:space="0" w:color="auto"/>
        <w:right w:val="none" w:sz="0" w:space="0" w:color="auto"/>
      </w:divBdr>
    </w:div>
    <w:div w:id="1100763522">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162088753">
      <w:bodyDiv w:val="1"/>
      <w:marLeft w:val="0"/>
      <w:marRight w:val="0"/>
      <w:marTop w:val="0"/>
      <w:marBottom w:val="0"/>
      <w:divBdr>
        <w:top w:val="none" w:sz="0" w:space="0" w:color="auto"/>
        <w:left w:val="none" w:sz="0" w:space="0" w:color="auto"/>
        <w:bottom w:val="none" w:sz="0" w:space="0" w:color="auto"/>
        <w:right w:val="none" w:sz="0" w:space="0" w:color="auto"/>
      </w:divBdr>
    </w:div>
    <w:div w:id="1177696430">
      <w:bodyDiv w:val="1"/>
      <w:marLeft w:val="0"/>
      <w:marRight w:val="0"/>
      <w:marTop w:val="0"/>
      <w:marBottom w:val="0"/>
      <w:divBdr>
        <w:top w:val="none" w:sz="0" w:space="0" w:color="auto"/>
        <w:left w:val="none" w:sz="0" w:space="0" w:color="auto"/>
        <w:bottom w:val="none" w:sz="0" w:space="0" w:color="auto"/>
        <w:right w:val="none" w:sz="0" w:space="0" w:color="auto"/>
      </w:divBdr>
    </w:div>
    <w:div w:id="1189872691">
      <w:bodyDiv w:val="1"/>
      <w:marLeft w:val="0"/>
      <w:marRight w:val="0"/>
      <w:marTop w:val="0"/>
      <w:marBottom w:val="0"/>
      <w:divBdr>
        <w:top w:val="none" w:sz="0" w:space="0" w:color="auto"/>
        <w:left w:val="none" w:sz="0" w:space="0" w:color="auto"/>
        <w:bottom w:val="none" w:sz="0" w:space="0" w:color="auto"/>
        <w:right w:val="none" w:sz="0" w:space="0" w:color="auto"/>
      </w:divBdr>
    </w:div>
    <w:div w:id="1197742869">
      <w:bodyDiv w:val="1"/>
      <w:marLeft w:val="0"/>
      <w:marRight w:val="0"/>
      <w:marTop w:val="0"/>
      <w:marBottom w:val="0"/>
      <w:divBdr>
        <w:top w:val="none" w:sz="0" w:space="0" w:color="auto"/>
        <w:left w:val="none" w:sz="0" w:space="0" w:color="auto"/>
        <w:bottom w:val="none" w:sz="0" w:space="0" w:color="auto"/>
        <w:right w:val="none" w:sz="0" w:space="0" w:color="auto"/>
      </w:divBdr>
    </w:div>
    <w:div w:id="1224869284">
      <w:bodyDiv w:val="1"/>
      <w:marLeft w:val="0"/>
      <w:marRight w:val="0"/>
      <w:marTop w:val="0"/>
      <w:marBottom w:val="0"/>
      <w:divBdr>
        <w:top w:val="none" w:sz="0" w:space="0" w:color="auto"/>
        <w:left w:val="none" w:sz="0" w:space="0" w:color="auto"/>
        <w:bottom w:val="none" w:sz="0" w:space="0" w:color="auto"/>
        <w:right w:val="none" w:sz="0" w:space="0" w:color="auto"/>
      </w:divBdr>
    </w:div>
    <w:div w:id="1255433868">
      <w:bodyDiv w:val="1"/>
      <w:marLeft w:val="0"/>
      <w:marRight w:val="0"/>
      <w:marTop w:val="0"/>
      <w:marBottom w:val="0"/>
      <w:divBdr>
        <w:top w:val="none" w:sz="0" w:space="0" w:color="auto"/>
        <w:left w:val="none" w:sz="0" w:space="0" w:color="auto"/>
        <w:bottom w:val="none" w:sz="0" w:space="0" w:color="auto"/>
        <w:right w:val="none" w:sz="0" w:space="0" w:color="auto"/>
      </w:divBdr>
    </w:div>
    <w:div w:id="1304189917">
      <w:bodyDiv w:val="1"/>
      <w:marLeft w:val="0"/>
      <w:marRight w:val="0"/>
      <w:marTop w:val="0"/>
      <w:marBottom w:val="0"/>
      <w:divBdr>
        <w:top w:val="none" w:sz="0" w:space="0" w:color="auto"/>
        <w:left w:val="none" w:sz="0" w:space="0" w:color="auto"/>
        <w:bottom w:val="none" w:sz="0" w:space="0" w:color="auto"/>
        <w:right w:val="none" w:sz="0" w:space="0" w:color="auto"/>
      </w:divBdr>
    </w:div>
    <w:div w:id="1333141211">
      <w:bodyDiv w:val="1"/>
      <w:marLeft w:val="0"/>
      <w:marRight w:val="0"/>
      <w:marTop w:val="0"/>
      <w:marBottom w:val="0"/>
      <w:divBdr>
        <w:top w:val="none" w:sz="0" w:space="0" w:color="auto"/>
        <w:left w:val="none" w:sz="0" w:space="0" w:color="auto"/>
        <w:bottom w:val="none" w:sz="0" w:space="0" w:color="auto"/>
        <w:right w:val="none" w:sz="0" w:space="0" w:color="auto"/>
      </w:divBdr>
    </w:div>
    <w:div w:id="1339699184">
      <w:bodyDiv w:val="1"/>
      <w:marLeft w:val="0"/>
      <w:marRight w:val="0"/>
      <w:marTop w:val="0"/>
      <w:marBottom w:val="0"/>
      <w:divBdr>
        <w:top w:val="none" w:sz="0" w:space="0" w:color="auto"/>
        <w:left w:val="none" w:sz="0" w:space="0" w:color="auto"/>
        <w:bottom w:val="none" w:sz="0" w:space="0" w:color="auto"/>
        <w:right w:val="none" w:sz="0" w:space="0" w:color="auto"/>
      </w:divBdr>
    </w:div>
    <w:div w:id="1352100237">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72727245">
      <w:bodyDiv w:val="1"/>
      <w:marLeft w:val="0"/>
      <w:marRight w:val="0"/>
      <w:marTop w:val="0"/>
      <w:marBottom w:val="0"/>
      <w:divBdr>
        <w:top w:val="none" w:sz="0" w:space="0" w:color="auto"/>
        <w:left w:val="none" w:sz="0" w:space="0" w:color="auto"/>
        <w:bottom w:val="none" w:sz="0" w:space="0" w:color="auto"/>
        <w:right w:val="none" w:sz="0" w:space="0" w:color="auto"/>
      </w:divBdr>
    </w:div>
    <w:div w:id="1377008464">
      <w:bodyDiv w:val="1"/>
      <w:marLeft w:val="0"/>
      <w:marRight w:val="0"/>
      <w:marTop w:val="0"/>
      <w:marBottom w:val="0"/>
      <w:divBdr>
        <w:top w:val="none" w:sz="0" w:space="0" w:color="auto"/>
        <w:left w:val="none" w:sz="0" w:space="0" w:color="auto"/>
        <w:bottom w:val="none" w:sz="0" w:space="0" w:color="auto"/>
        <w:right w:val="none" w:sz="0" w:space="0" w:color="auto"/>
      </w:divBdr>
    </w:div>
    <w:div w:id="1390687902">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24033832">
      <w:bodyDiv w:val="1"/>
      <w:marLeft w:val="0"/>
      <w:marRight w:val="0"/>
      <w:marTop w:val="0"/>
      <w:marBottom w:val="0"/>
      <w:divBdr>
        <w:top w:val="none" w:sz="0" w:space="0" w:color="auto"/>
        <w:left w:val="none" w:sz="0" w:space="0" w:color="auto"/>
        <w:bottom w:val="none" w:sz="0" w:space="0" w:color="auto"/>
        <w:right w:val="none" w:sz="0" w:space="0" w:color="auto"/>
      </w:divBdr>
    </w:div>
    <w:div w:id="1428766865">
      <w:bodyDiv w:val="1"/>
      <w:marLeft w:val="0"/>
      <w:marRight w:val="0"/>
      <w:marTop w:val="0"/>
      <w:marBottom w:val="0"/>
      <w:divBdr>
        <w:top w:val="none" w:sz="0" w:space="0" w:color="auto"/>
        <w:left w:val="none" w:sz="0" w:space="0" w:color="auto"/>
        <w:bottom w:val="none" w:sz="0" w:space="0" w:color="auto"/>
        <w:right w:val="none" w:sz="0" w:space="0" w:color="auto"/>
      </w:divBdr>
    </w:div>
    <w:div w:id="1452090353">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461191421">
      <w:bodyDiv w:val="1"/>
      <w:marLeft w:val="0"/>
      <w:marRight w:val="0"/>
      <w:marTop w:val="0"/>
      <w:marBottom w:val="0"/>
      <w:divBdr>
        <w:top w:val="none" w:sz="0" w:space="0" w:color="auto"/>
        <w:left w:val="none" w:sz="0" w:space="0" w:color="auto"/>
        <w:bottom w:val="none" w:sz="0" w:space="0" w:color="auto"/>
        <w:right w:val="none" w:sz="0" w:space="0" w:color="auto"/>
      </w:divBdr>
    </w:div>
    <w:div w:id="1536037108">
      <w:bodyDiv w:val="1"/>
      <w:marLeft w:val="0"/>
      <w:marRight w:val="0"/>
      <w:marTop w:val="0"/>
      <w:marBottom w:val="0"/>
      <w:divBdr>
        <w:top w:val="none" w:sz="0" w:space="0" w:color="auto"/>
        <w:left w:val="none" w:sz="0" w:space="0" w:color="auto"/>
        <w:bottom w:val="none" w:sz="0" w:space="0" w:color="auto"/>
        <w:right w:val="none" w:sz="0" w:space="0" w:color="auto"/>
      </w:divBdr>
    </w:div>
    <w:div w:id="1539927433">
      <w:bodyDiv w:val="1"/>
      <w:marLeft w:val="0"/>
      <w:marRight w:val="0"/>
      <w:marTop w:val="0"/>
      <w:marBottom w:val="0"/>
      <w:divBdr>
        <w:top w:val="none" w:sz="0" w:space="0" w:color="auto"/>
        <w:left w:val="none" w:sz="0" w:space="0" w:color="auto"/>
        <w:bottom w:val="none" w:sz="0" w:space="0" w:color="auto"/>
        <w:right w:val="none" w:sz="0" w:space="0" w:color="auto"/>
      </w:divBdr>
    </w:div>
    <w:div w:id="1546335337">
      <w:bodyDiv w:val="1"/>
      <w:marLeft w:val="0"/>
      <w:marRight w:val="0"/>
      <w:marTop w:val="0"/>
      <w:marBottom w:val="0"/>
      <w:divBdr>
        <w:top w:val="none" w:sz="0" w:space="0" w:color="auto"/>
        <w:left w:val="none" w:sz="0" w:space="0" w:color="auto"/>
        <w:bottom w:val="none" w:sz="0" w:space="0" w:color="auto"/>
        <w:right w:val="none" w:sz="0" w:space="0" w:color="auto"/>
      </w:divBdr>
    </w:div>
    <w:div w:id="1560092427">
      <w:bodyDiv w:val="1"/>
      <w:marLeft w:val="0"/>
      <w:marRight w:val="0"/>
      <w:marTop w:val="0"/>
      <w:marBottom w:val="0"/>
      <w:divBdr>
        <w:top w:val="none" w:sz="0" w:space="0" w:color="auto"/>
        <w:left w:val="none" w:sz="0" w:space="0" w:color="auto"/>
        <w:bottom w:val="none" w:sz="0" w:space="0" w:color="auto"/>
        <w:right w:val="none" w:sz="0" w:space="0" w:color="auto"/>
      </w:divBdr>
    </w:div>
    <w:div w:id="1565681318">
      <w:bodyDiv w:val="1"/>
      <w:marLeft w:val="0"/>
      <w:marRight w:val="0"/>
      <w:marTop w:val="0"/>
      <w:marBottom w:val="0"/>
      <w:divBdr>
        <w:top w:val="none" w:sz="0" w:space="0" w:color="auto"/>
        <w:left w:val="none" w:sz="0" w:space="0" w:color="auto"/>
        <w:bottom w:val="none" w:sz="0" w:space="0" w:color="auto"/>
        <w:right w:val="none" w:sz="0" w:space="0" w:color="auto"/>
      </w:divBdr>
    </w:div>
    <w:div w:id="1593007748">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664698800">
      <w:bodyDiv w:val="1"/>
      <w:marLeft w:val="0"/>
      <w:marRight w:val="0"/>
      <w:marTop w:val="0"/>
      <w:marBottom w:val="0"/>
      <w:divBdr>
        <w:top w:val="none" w:sz="0" w:space="0" w:color="auto"/>
        <w:left w:val="none" w:sz="0" w:space="0" w:color="auto"/>
        <w:bottom w:val="none" w:sz="0" w:space="0" w:color="auto"/>
        <w:right w:val="none" w:sz="0" w:space="0" w:color="auto"/>
      </w:divBdr>
    </w:div>
    <w:div w:id="1683044899">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1822498763">
      <w:bodyDiv w:val="1"/>
      <w:marLeft w:val="0"/>
      <w:marRight w:val="0"/>
      <w:marTop w:val="0"/>
      <w:marBottom w:val="0"/>
      <w:divBdr>
        <w:top w:val="none" w:sz="0" w:space="0" w:color="auto"/>
        <w:left w:val="none" w:sz="0" w:space="0" w:color="auto"/>
        <w:bottom w:val="none" w:sz="0" w:space="0" w:color="auto"/>
        <w:right w:val="none" w:sz="0" w:space="0" w:color="auto"/>
      </w:divBdr>
    </w:div>
    <w:div w:id="1833179446">
      <w:bodyDiv w:val="1"/>
      <w:marLeft w:val="0"/>
      <w:marRight w:val="0"/>
      <w:marTop w:val="0"/>
      <w:marBottom w:val="0"/>
      <w:divBdr>
        <w:top w:val="none" w:sz="0" w:space="0" w:color="auto"/>
        <w:left w:val="none" w:sz="0" w:space="0" w:color="auto"/>
        <w:bottom w:val="none" w:sz="0" w:space="0" w:color="auto"/>
        <w:right w:val="none" w:sz="0" w:space="0" w:color="auto"/>
      </w:divBdr>
    </w:div>
    <w:div w:id="1861580656">
      <w:bodyDiv w:val="1"/>
      <w:marLeft w:val="0"/>
      <w:marRight w:val="0"/>
      <w:marTop w:val="0"/>
      <w:marBottom w:val="0"/>
      <w:divBdr>
        <w:top w:val="none" w:sz="0" w:space="0" w:color="auto"/>
        <w:left w:val="none" w:sz="0" w:space="0" w:color="auto"/>
        <w:bottom w:val="none" w:sz="0" w:space="0" w:color="auto"/>
        <w:right w:val="none" w:sz="0" w:space="0" w:color="auto"/>
      </w:divBdr>
    </w:div>
    <w:div w:id="1903365080">
      <w:bodyDiv w:val="1"/>
      <w:marLeft w:val="0"/>
      <w:marRight w:val="0"/>
      <w:marTop w:val="0"/>
      <w:marBottom w:val="0"/>
      <w:divBdr>
        <w:top w:val="none" w:sz="0" w:space="0" w:color="auto"/>
        <w:left w:val="none" w:sz="0" w:space="0" w:color="auto"/>
        <w:bottom w:val="none" w:sz="0" w:space="0" w:color="auto"/>
        <w:right w:val="none" w:sz="0" w:space="0" w:color="auto"/>
      </w:divBdr>
    </w:div>
    <w:div w:id="1934196218">
      <w:bodyDiv w:val="1"/>
      <w:marLeft w:val="0"/>
      <w:marRight w:val="0"/>
      <w:marTop w:val="0"/>
      <w:marBottom w:val="0"/>
      <w:divBdr>
        <w:top w:val="none" w:sz="0" w:space="0" w:color="auto"/>
        <w:left w:val="none" w:sz="0" w:space="0" w:color="auto"/>
        <w:bottom w:val="none" w:sz="0" w:space="0" w:color="auto"/>
        <w:right w:val="none" w:sz="0" w:space="0" w:color="auto"/>
      </w:divBdr>
    </w:div>
    <w:div w:id="1952929042">
      <w:bodyDiv w:val="1"/>
      <w:marLeft w:val="0"/>
      <w:marRight w:val="0"/>
      <w:marTop w:val="0"/>
      <w:marBottom w:val="0"/>
      <w:divBdr>
        <w:top w:val="none" w:sz="0" w:space="0" w:color="auto"/>
        <w:left w:val="none" w:sz="0" w:space="0" w:color="auto"/>
        <w:bottom w:val="none" w:sz="0" w:space="0" w:color="auto"/>
        <w:right w:val="none" w:sz="0" w:space="0" w:color="auto"/>
      </w:divBdr>
    </w:div>
    <w:div w:id="1956668371">
      <w:bodyDiv w:val="1"/>
      <w:marLeft w:val="0"/>
      <w:marRight w:val="0"/>
      <w:marTop w:val="0"/>
      <w:marBottom w:val="0"/>
      <w:divBdr>
        <w:top w:val="none" w:sz="0" w:space="0" w:color="auto"/>
        <w:left w:val="none" w:sz="0" w:space="0" w:color="auto"/>
        <w:bottom w:val="none" w:sz="0" w:space="0" w:color="auto"/>
        <w:right w:val="none" w:sz="0" w:space="0" w:color="auto"/>
      </w:divBdr>
    </w:div>
    <w:div w:id="1960379404">
      <w:bodyDiv w:val="1"/>
      <w:marLeft w:val="0"/>
      <w:marRight w:val="0"/>
      <w:marTop w:val="0"/>
      <w:marBottom w:val="0"/>
      <w:divBdr>
        <w:top w:val="none" w:sz="0" w:space="0" w:color="auto"/>
        <w:left w:val="none" w:sz="0" w:space="0" w:color="auto"/>
        <w:bottom w:val="none" w:sz="0" w:space="0" w:color="auto"/>
        <w:right w:val="none" w:sz="0" w:space="0" w:color="auto"/>
      </w:divBdr>
    </w:div>
    <w:div w:id="1978341153">
      <w:bodyDiv w:val="1"/>
      <w:marLeft w:val="0"/>
      <w:marRight w:val="0"/>
      <w:marTop w:val="0"/>
      <w:marBottom w:val="0"/>
      <w:divBdr>
        <w:top w:val="none" w:sz="0" w:space="0" w:color="auto"/>
        <w:left w:val="none" w:sz="0" w:space="0" w:color="auto"/>
        <w:bottom w:val="none" w:sz="0" w:space="0" w:color="auto"/>
        <w:right w:val="none" w:sz="0" w:space="0" w:color="auto"/>
      </w:divBdr>
    </w:div>
    <w:div w:id="2003122703">
      <w:bodyDiv w:val="1"/>
      <w:marLeft w:val="0"/>
      <w:marRight w:val="0"/>
      <w:marTop w:val="0"/>
      <w:marBottom w:val="0"/>
      <w:divBdr>
        <w:top w:val="none" w:sz="0" w:space="0" w:color="auto"/>
        <w:left w:val="none" w:sz="0" w:space="0" w:color="auto"/>
        <w:bottom w:val="none" w:sz="0" w:space="0" w:color="auto"/>
        <w:right w:val="none" w:sz="0" w:space="0" w:color="auto"/>
      </w:divBdr>
    </w:div>
    <w:div w:id="2008825328">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21001701">
      <w:bodyDiv w:val="1"/>
      <w:marLeft w:val="0"/>
      <w:marRight w:val="0"/>
      <w:marTop w:val="0"/>
      <w:marBottom w:val="0"/>
      <w:divBdr>
        <w:top w:val="none" w:sz="0" w:space="0" w:color="auto"/>
        <w:left w:val="none" w:sz="0" w:space="0" w:color="auto"/>
        <w:bottom w:val="none" w:sz="0" w:space="0" w:color="auto"/>
        <w:right w:val="none" w:sz="0" w:space="0" w:color="auto"/>
      </w:divBdr>
    </w:div>
    <w:div w:id="2036609753">
      <w:bodyDiv w:val="1"/>
      <w:marLeft w:val="0"/>
      <w:marRight w:val="0"/>
      <w:marTop w:val="0"/>
      <w:marBottom w:val="0"/>
      <w:divBdr>
        <w:top w:val="none" w:sz="0" w:space="0" w:color="auto"/>
        <w:left w:val="none" w:sz="0" w:space="0" w:color="auto"/>
        <w:bottom w:val="none" w:sz="0" w:space="0" w:color="auto"/>
        <w:right w:val="none" w:sz="0" w:space="0" w:color="auto"/>
      </w:divBdr>
    </w:div>
    <w:div w:id="2045399739">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 w:id="2048867005">
      <w:bodyDiv w:val="1"/>
      <w:marLeft w:val="0"/>
      <w:marRight w:val="0"/>
      <w:marTop w:val="0"/>
      <w:marBottom w:val="0"/>
      <w:divBdr>
        <w:top w:val="none" w:sz="0" w:space="0" w:color="auto"/>
        <w:left w:val="none" w:sz="0" w:space="0" w:color="auto"/>
        <w:bottom w:val="none" w:sz="0" w:space="0" w:color="auto"/>
        <w:right w:val="none" w:sz="0" w:space="0" w:color="auto"/>
      </w:divBdr>
    </w:div>
    <w:div w:id="2063752035">
      <w:bodyDiv w:val="1"/>
      <w:marLeft w:val="0"/>
      <w:marRight w:val="0"/>
      <w:marTop w:val="0"/>
      <w:marBottom w:val="0"/>
      <w:divBdr>
        <w:top w:val="none" w:sz="0" w:space="0" w:color="auto"/>
        <w:left w:val="none" w:sz="0" w:space="0" w:color="auto"/>
        <w:bottom w:val="none" w:sz="0" w:space="0" w:color="auto"/>
        <w:right w:val="none" w:sz="0" w:space="0" w:color="auto"/>
      </w:divBdr>
    </w:div>
    <w:div w:id="2069109916">
      <w:bodyDiv w:val="1"/>
      <w:marLeft w:val="0"/>
      <w:marRight w:val="0"/>
      <w:marTop w:val="0"/>
      <w:marBottom w:val="0"/>
      <w:divBdr>
        <w:top w:val="none" w:sz="0" w:space="0" w:color="auto"/>
        <w:left w:val="none" w:sz="0" w:space="0" w:color="auto"/>
        <w:bottom w:val="none" w:sz="0" w:space="0" w:color="auto"/>
        <w:right w:val="none" w:sz="0" w:space="0" w:color="auto"/>
      </w:divBdr>
    </w:div>
    <w:div w:id="2074041033">
      <w:bodyDiv w:val="1"/>
      <w:marLeft w:val="0"/>
      <w:marRight w:val="0"/>
      <w:marTop w:val="0"/>
      <w:marBottom w:val="0"/>
      <w:divBdr>
        <w:top w:val="none" w:sz="0" w:space="0" w:color="auto"/>
        <w:left w:val="none" w:sz="0" w:space="0" w:color="auto"/>
        <w:bottom w:val="none" w:sz="0" w:space="0" w:color="auto"/>
        <w:right w:val="none" w:sz="0" w:space="0" w:color="auto"/>
      </w:divBdr>
    </w:div>
    <w:div w:id="208086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2.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D4B0FB96-4FD0-488F-BF15-16C85C4835FE}">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Normal.dotm</Template>
  <TotalTime>407</TotalTime>
  <Pages>15</Pages>
  <Words>4634</Words>
  <Characters>26415</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30988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RAN2 Chair (InterDigital)</dc:creator>
  <cp:keywords/>
  <dc:description/>
  <cp:lastModifiedBy>ZTE (Ting)</cp:lastModifiedBy>
  <cp:revision>82</cp:revision>
  <dcterms:created xsi:type="dcterms:W3CDTF">2025-05-01T11:40:00Z</dcterms:created>
  <dcterms:modified xsi:type="dcterms:W3CDTF">2025-05-02T07:43:00Z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1745201062</vt:lpwstr>
  </property>
</Properties>
</file>