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2C7A73CC" w14:textId="5A647DC4" w:rsidR="001E41F3" w:rsidRDefault="007A3091"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St Julian’s, </w:t>
      </w:r>
      <w:r w:rsidR="00754E32">
        <w:rPr>
          <w:rFonts w:eastAsia="Times New Roman"/>
          <w:b/>
          <w:color w:val="000000"/>
          <w:sz w:val="24"/>
          <w:lang w:eastAsia="zh-CN"/>
        </w:rPr>
        <w:t>Malta</w:t>
      </w:r>
      <w:r w:rsidR="00A928E5">
        <w:rPr>
          <w:rFonts w:eastAsia="Times New Roman"/>
          <w:b/>
          <w:color w:val="000000"/>
          <w:sz w:val="24"/>
          <w:lang w:eastAsia="zh-CN"/>
        </w:rPr>
        <w:t xml:space="preserve">, </w:t>
      </w:r>
      <w:r w:rsidR="009C1A57">
        <w:rPr>
          <w:rFonts w:eastAsia="Times New Roman"/>
          <w:b/>
          <w:color w:val="000000"/>
          <w:sz w:val="24"/>
          <w:lang w:eastAsia="zh-CN"/>
        </w:rPr>
        <w:t>1</w:t>
      </w:r>
      <w:r w:rsidR="004B0ED4">
        <w:rPr>
          <w:rFonts w:eastAsia="Times New Roman"/>
          <w:b/>
          <w:color w:val="000000"/>
          <w:sz w:val="24"/>
          <w:lang w:eastAsia="zh-CN"/>
        </w:rPr>
        <w:t>9</w:t>
      </w:r>
      <w:r w:rsidR="008C5B27">
        <w:rPr>
          <w:rFonts w:eastAsia="Times New Roman"/>
          <w:b/>
          <w:color w:val="000000"/>
          <w:sz w:val="24"/>
          <w:lang w:eastAsia="zh-CN"/>
        </w:rPr>
        <w:t>-</w:t>
      </w:r>
      <w:r w:rsidR="004B0ED4">
        <w:rPr>
          <w:rFonts w:eastAsia="Times New Roman"/>
          <w:b/>
          <w:color w:val="000000"/>
          <w:sz w:val="24"/>
          <w:lang w:eastAsia="zh-CN"/>
        </w:rPr>
        <w:t>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3EB57472"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A4779B">
        <w:rPr>
          <w:rFonts w:ascii="Arial" w:eastAsia="MS Mincho" w:hAnsi="Arial" w:cs="Arial"/>
          <w:b/>
          <w:sz w:val="24"/>
          <w:szCs w:val="24"/>
        </w:rPr>
        <w:t>Summary of discussions on reply LS to SA4</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67E53673" w14:textId="2E78C623" w:rsidR="001C0516" w:rsidRDefault="008B522E" w:rsidP="002B39FA">
      <w:pPr>
        <w:snapToGrid w:val="0"/>
        <w:spacing w:after="120" w:line="276" w:lineRule="auto"/>
        <w:rPr>
          <w:rFonts w:eastAsia="DengXian"/>
          <w:lang w:eastAsia="zh-CN"/>
        </w:rPr>
      </w:pPr>
      <w:r>
        <w:rPr>
          <w:rFonts w:eastAsia="DengXian"/>
          <w:lang w:eastAsia="zh-CN"/>
        </w:rPr>
        <w:t>This document is to coll</w:t>
      </w:r>
      <w:r w:rsidR="0076180A">
        <w:rPr>
          <w:rFonts w:eastAsia="DengXian"/>
          <w:lang w:eastAsia="zh-CN"/>
        </w:rPr>
        <w:t xml:space="preserve">ect </w:t>
      </w:r>
      <w:r w:rsidR="00AB71EC">
        <w:rPr>
          <w:rFonts w:eastAsia="DengXian"/>
          <w:lang w:eastAsia="zh-CN"/>
        </w:rPr>
        <w:t xml:space="preserve">companies’ views on </w:t>
      </w:r>
      <w:r w:rsidR="00961D53">
        <w:rPr>
          <w:rFonts w:eastAsia="DengXian"/>
          <w:lang w:eastAsia="zh-CN"/>
        </w:rPr>
        <w:t>how</w:t>
      </w:r>
      <w:r w:rsidR="00FA24A5">
        <w:rPr>
          <w:rFonts w:eastAsia="DengXian"/>
          <w:lang w:eastAsia="zh-CN"/>
        </w:rPr>
        <w:t xml:space="preserve"> to reply to SA4, in response to their LS</w:t>
      </w:r>
      <w:r w:rsidR="00961D53" w:rsidRPr="00961D53">
        <w:rPr>
          <w:rFonts w:eastAsia="DengXian"/>
          <w:lang w:eastAsia="zh-CN"/>
        </w:rPr>
        <w:t xml:space="preserve">es in </w:t>
      </w:r>
      <w:r w:rsidR="00B33657">
        <w:rPr>
          <w:rFonts w:eastAsia="DengXian"/>
          <w:lang w:eastAsia="zh-CN"/>
        </w:rPr>
        <w:t>R2-250339</w:t>
      </w:r>
      <w:r w:rsidR="004F43CF">
        <w:rPr>
          <w:rFonts w:eastAsia="DengXian"/>
          <w:lang w:eastAsia="zh-CN"/>
        </w:rPr>
        <w:t xml:space="preserve"> (</w:t>
      </w:r>
      <w:r w:rsidR="00961D53" w:rsidRPr="00961D53">
        <w:rPr>
          <w:rFonts w:eastAsia="DengXian"/>
          <w:lang w:eastAsia="zh-CN"/>
        </w:rPr>
        <w:t>S4-250736</w:t>
      </w:r>
      <w:r w:rsidR="004F43CF">
        <w:rPr>
          <w:rFonts w:eastAsia="DengXian"/>
          <w:lang w:eastAsia="zh-CN"/>
        </w:rPr>
        <w:t>)</w:t>
      </w:r>
      <w:r w:rsidR="00961D53" w:rsidRPr="00961D53">
        <w:rPr>
          <w:rFonts w:eastAsia="DengXian"/>
          <w:lang w:eastAsia="zh-CN"/>
        </w:rPr>
        <w:t xml:space="preserve"> </w:t>
      </w:r>
      <w:r w:rsidR="004B387B">
        <w:rPr>
          <w:rFonts w:eastAsia="DengXian"/>
          <w:lang w:eastAsia="zh-CN"/>
        </w:rPr>
        <w:t>“A</w:t>
      </w:r>
      <w:r w:rsidR="004B387B" w:rsidRPr="004B387B">
        <w:rPr>
          <w:rFonts w:eastAsia="DengXian"/>
          <w:lang w:eastAsia="zh-CN"/>
        </w:rPr>
        <w:t>ccuracy of PDU Set size and data burst size indication</w:t>
      </w:r>
      <w:r w:rsidR="004B387B">
        <w:rPr>
          <w:rFonts w:eastAsia="DengXian"/>
          <w:lang w:eastAsia="zh-CN"/>
        </w:rPr>
        <w:t xml:space="preserve">” </w:t>
      </w:r>
      <w:r w:rsidR="00961D53" w:rsidRPr="00961D53">
        <w:rPr>
          <w:rFonts w:eastAsia="DengXian"/>
          <w:lang w:eastAsia="zh-CN"/>
        </w:rPr>
        <w:t xml:space="preserve">and </w:t>
      </w:r>
      <w:r w:rsidR="00583223">
        <w:rPr>
          <w:rFonts w:eastAsia="DengXian"/>
          <w:lang w:eastAsia="zh-CN"/>
        </w:rPr>
        <w:t>R2-2503340 (</w:t>
      </w:r>
      <w:r w:rsidR="00961D53" w:rsidRPr="00961D53">
        <w:rPr>
          <w:rFonts w:eastAsia="DengXian"/>
          <w:lang w:eastAsia="zh-CN"/>
        </w:rPr>
        <w:t>S4-25073</w:t>
      </w:r>
      <w:r w:rsidR="00583223">
        <w:rPr>
          <w:rFonts w:eastAsia="DengXian"/>
          <w:lang w:eastAsia="zh-CN"/>
        </w:rPr>
        <w:t>7)</w:t>
      </w:r>
      <w:r w:rsidR="004B387B">
        <w:rPr>
          <w:rFonts w:eastAsia="DengXian"/>
          <w:lang w:eastAsia="zh-CN"/>
        </w:rPr>
        <w:t xml:space="preserve"> </w:t>
      </w:r>
      <w:r w:rsidR="005C7848">
        <w:rPr>
          <w:rFonts w:eastAsia="DengXian"/>
          <w:lang w:eastAsia="zh-CN"/>
        </w:rPr>
        <w:t>“</w:t>
      </w:r>
      <w:r w:rsidR="005C7848" w:rsidRPr="005C7848">
        <w:rPr>
          <w:rFonts w:eastAsia="DengXian"/>
          <w:lang w:eastAsia="zh-CN"/>
        </w:rPr>
        <w:t>Indicating Time to the Next Data Burst (TTNB)</w:t>
      </w:r>
      <w:r w:rsidR="005C7848">
        <w:rPr>
          <w:rFonts w:eastAsia="DengXian"/>
          <w:lang w:eastAsia="zh-CN"/>
        </w:rPr>
        <w:t xml:space="preserve">”. </w:t>
      </w:r>
    </w:p>
    <w:p w14:paraId="722B0F0E" w14:textId="67212880" w:rsidR="00F4179E" w:rsidRDefault="008C7B85" w:rsidP="002B39FA">
      <w:pPr>
        <w:snapToGrid w:val="0"/>
        <w:spacing w:after="120" w:line="276" w:lineRule="auto"/>
        <w:rPr>
          <w:rFonts w:eastAsia="DengXian"/>
          <w:lang w:eastAsia="zh-CN"/>
        </w:rPr>
      </w:pPr>
      <w:r>
        <w:rPr>
          <w:rFonts w:eastAsia="DengXian"/>
          <w:lang w:eastAsia="zh-CN"/>
        </w:rPr>
        <w:t>The discussion will be conducted in two phases:</w:t>
      </w:r>
    </w:p>
    <w:p w14:paraId="0679A8D6" w14:textId="039319B3" w:rsidR="008C7B85" w:rsidRDefault="008C7B85" w:rsidP="00815863">
      <w:pPr>
        <w:pStyle w:val="ListParagraph"/>
        <w:numPr>
          <w:ilvl w:val="0"/>
          <w:numId w:val="6"/>
        </w:numPr>
        <w:snapToGrid w:val="0"/>
        <w:spacing w:after="120" w:line="276" w:lineRule="auto"/>
        <w:ind w:left="426" w:hanging="284"/>
        <w:jc w:val="left"/>
        <w:rPr>
          <w:rFonts w:ascii="Times New Roman" w:eastAsia="DengXian" w:hAnsi="Times New Roman" w:cs="Times New Roman"/>
          <w:sz w:val="20"/>
          <w:szCs w:val="20"/>
          <w:lang w:val="en-GB"/>
        </w:rPr>
      </w:pPr>
      <w:r w:rsidRPr="007F13AA">
        <w:rPr>
          <w:rFonts w:ascii="Times New Roman" w:eastAsia="DengXian" w:hAnsi="Times New Roman" w:cs="Times New Roman"/>
          <w:sz w:val="20"/>
          <w:szCs w:val="20"/>
          <w:lang w:val="en-GB"/>
        </w:rPr>
        <w:t xml:space="preserve">In the first phase, companies are invited to discuss what should be included in the reply LSes. </w:t>
      </w:r>
      <w:r w:rsidR="006E42C0" w:rsidRPr="007F13AA">
        <w:rPr>
          <w:rFonts w:ascii="Times New Roman" w:eastAsia="DengXian" w:hAnsi="Times New Roman" w:cs="Times New Roman"/>
          <w:sz w:val="20"/>
          <w:szCs w:val="20"/>
          <w:lang w:val="en-GB"/>
        </w:rPr>
        <w:t xml:space="preserve">Please provide </w:t>
      </w:r>
      <w:r w:rsidR="00AE11D3">
        <w:rPr>
          <w:rFonts w:ascii="Times New Roman" w:eastAsia="DengXian" w:hAnsi="Times New Roman" w:cs="Times New Roman"/>
          <w:sz w:val="20"/>
          <w:szCs w:val="20"/>
          <w:lang w:val="en-GB"/>
        </w:rPr>
        <w:t xml:space="preserve">your input </w:t>
      </w:r>
      <w:r w:rsidR="00AF5A11">
        <w:rPr>
          <w:rFonts w:ascii="Times New Roman" w:eastAsia="DengXian" w:hAnsi="Times New Roman" w:cs="Times New Roman"/>
          <w:sz w:val="20"/>
          <w:szCs w:val="20"/>
          <w:lang w:val="en-GB"/>
        </w:rPr>
        <w:t>no later than</w:t>
      </w:r>
      <w:r w:rsidR="006D4CC4">
        <w:rPr>
          <w:rFonts w:ascii="Times New Roman" w:eastAsia="DengXian" w:hAnsi="Times New Roman" w:cs="Times New Roman"/>
          <w:sz w:val="20"/>
          <w:szCs w:val="20"/>
          <w:lang w:val="en-GB"/>
        </w:rPr>
        <w:t xml:space="preserve"> </w:t>
      </w:r>
      <w:r w:rsidR="00581346" w:rsidRPr="0015292E">
        <w:rPr>
          <w:rFonts w:ascii="Times New Roman" w:eastAsia="DengXian" w:hAnsi="Times New Roman" w:cs="Times New Roman"/>
          <w:b/>
          <w:bCs/>
          <w:color w:val="C00000"/>
          <w:sz w:val="20"/>
          <w:szCs w:val="20"/>
          <w:lang w:val="en-GB"/>
        </w:rPr>
        <w:t xml:space="preserve">May </w:t>
      </w:r>
      <w:r w:rsidR="00AF5A11" w:rsidRPr="0015292E">
        <w:rPr>
          <w:rFonts w:ascii="Times New Roman" w:eastAsia="DengXian" w:hAnsi="Times New Roman" w:cs="Times New Roman"/>
          <w:b/>
          <w:bCs/>
          <w:color w:val="C00000"/>
          <w:sz w:val="20"/>
          <w:szCs w:val="20"/>
          <w:lang w:val="en-GB"/>
        </w:rPr>
        <w:t>5 1800 UTC</w:t>
      </w:r>
      <w:r w:rsidR="00AF5A11">
        <w:rPr>
          <w:rFonts w:ascii="Times New Roman" w:eastAsia="DengXian" w:hAnsi="Times New Roman" w:cs="Times New Roman"/>
          <w:sz w:val="20"/>
          <w:szCs w:val="20"/>
          <w:lang w:val="en-GB"/>
        </w:rPr>
        <w:t xml:space="preserve">. </w:t>
      </w:r>
    </w:p>
    <w:p w14:paraId="249F6D10" w14:textId="1E2557EC" w:rsidR="006D4CC4" w:rsidRDefault="006D4CC4" w:rsidP="00815863">
      <w:pPr>
        <w:pStyle w:val="ListParagraph"/>
        <w:numPr>
          <w:ilvl w:val="0"/>
          <w:numId w:val="6"/>
        </w:numPr>
        <w:snapToGrid w:val="0"/>
        <w:spacing w:after="120" w:line="276" w:lineRule="auto"/>
        <w:ind w:left="426" w:hanging="284"/>
        <w:jc w:val="left"/>
        <w:rPr>
          <w:rFonts w:ascii="Times New Roman" w:eastAsia="DengXian" w:hAnsi="Times New Roman" w:cs="Times New Roman"/>
          <w:sz w:val="20"/>
          <w:szCs w:val="20"/>
          <w:lang w:val="en-GB"/>
        </w:rPr>
      </w:pPr>
      <w:r>
        <w:rPr>
          <w:rFonts w:ascii="Times New Roman" w:eastAsia="DengXian" w:hAnsi="Times New Roman" w:cs="Times New Roman"/>
          <w:sz w:val="20"/>
          <w:szCs w:val="20"/>
          <w:lang w:val="en-GB"/>
        </w:rPr>
        <w:t xml:space="preserve">In the second phase, companies are invited to review draft </w:t>
      </w:r>
      <w:r w:rsidR="00815863">
        <w:rPr>
          <w:rFonts w:ascii="Times New Roman" w:eastAsia="DengXian" w:hAnsi="Times New Roman" w:cs="Times New Roman"/>
          <w:sz w:val="20"/>
          <w:szCs w:val="20"/>
          <w:lang w:val="en-GB"/>
        </w:rPr>
        <w:t xml:space="preserve">for the </w:t>
      </w:r>
      <w:r>
        <w:rPr>
          <w:rFonts w:ascii="Times New Roman" w:eastAsia="DengXian" w:hAnsi="Times New Roman" w:cs="Times New Roman"/>
          <w:sz w:val="20"/>
          <w:szCs w:val="20"/>
          <w:lang w:val="en-GB"/>
        </w:rPr>
        <w:t xml:space="preserve">reply </w:t>
      </w:r>
      <w:r w:rsidR="00815863">
        <w:rPr>
          <w:rFonts w:ascii="Times New Roman" w:eastAsia="DengXian" w:hAnsi="Times New Roman" w:cs="Times New Roman"/>
          <w:sz w:val="20"/>
          <w:szCs w:val="20"/>
          <w:lang w:val="en-GB"/>
        </w:rPr>
        <w:t xml:space="preserve">LS, prepared </w:t>
      </w:r>
      <w:r>
        <w:rPr>
          <w:rFonts w:ascii="Times New Roman" w:eastAsia="DengXian" w:hAnsi="Times New Roman" w:cs="Times New Roman"/>
          <w:sz w:val="20"/>
          <w:szCs w:val="20"/>
          <w:lang w:val="en-GB"/>
        </w:rPr>
        <w:t xml:space="preserve">based on the outcome of </w:t>
      </w:r>
      <w:r w:rsidR="00DF6648">
        <w:rPr>
          <w:rFonts w:ascii="Times New Roman" w:eastAsia="DengXian" w:hAnsi="Times New Roman" w:cs="Times New Roman"/>
          <w:sz w:val="20"/>
          <w:szCs w:val="20"/>
          <w:lang w:val="en-GB"/>
        </w:rPr>
        <w:t>the</w:t>
      </w:r>
      <w:r w:rsidR="002226CC">
        <w:rPr>
          <w:rFonts w:ascii="Times New Roman" w:eastAsia="DengXian" w:hAnsi="Times New Roman" w:cs="Times New Roman"/>
          <w:sz w:val="20"/>
          <w:szCs w:val="20"/>
          <w:lang w:val="en-GB"/>
        </w:rPr>
        <w:t xml:space="preserve"> </w:t>
      </w:r>
      <w:r w:rsidR="00DF6648">
        <w:rPr>
          <w:rFonts w:ascii="Times New Roman" w:eastAsia="DengXian" w:hAnsi="Times New Roman" w:cs="Times New Roman"/>
          <w:sz w:val="20"/>
          <w:szCs w:val="20"/>
          <w:lang w:val="en-GB"/>
        </w:rPr>
        <w:t xml:space="preserve">discussion in the first phase. Please provide your inputs no later than </w:t>
      </w:r>
      <w:r w:rsidR="00707117" w:rsidRPr="00510C14">
        <w:rPr>
          <w:rFonts w:ascii="Times New Roman" w:eastAsia="DengXian" w:hAnsi="Times New Roman" w:cs="Times New Roman"/>
          <w:b/>
          <w:bCs/>
          <w:color w:val="C00000"/>
          <w:sz w:val="20"/>
          <w:szCs w:val="20"/>
          <w:lang w:val="en-GB"/>
        </w:rPr>
        <w:t xml:space="preserve">May </w:t>
      </w:r>
      <w:r w:rsidR="00510C14" w:rsidRPr="00510C14">
        <w:rPr>
          <w:rFonts w:ascii="Times New Roman" w:eastAsia="DengXian" w:hAnsi="Times New Roman" w:cs="Times New Roman"/>
          <w:b/>
          <w:bCs/>
          <w:color w:val="C00000"/>
          <w:sz w:val="20"/>
          <w:szCs w:val="20"/>
          <w:lang w:val="en-GB"/>
        </w:rPr>
        <w:t>8 1800 UTC</w:t>
      </w:r>
      <w:r w:rsidR="00510C14">
        <w:rPr>
          <w:rFonts w:ascii="Times New Roman" w:eastAsia="DengXian" w:hAnsi="Times New Roman" w:cs="Times New Roman"/>
          <w:sz w:val="20"/>
          <w:szCs w:val="20"/>
          <w:lang w:val="en-GB"/>
        </w:rPr>
        <w:t xml:space="preserve">. </w:t>
      </w:r>
    </w:p>
    <w:p w14:paraId="3BC94D06" w14:textId="74A0079B" w:rsidR="00EB64CD" w:rsidRDefault="00EB64CD" w:rsidP="00EB64CD">
      <w:pPr>
        <w:pStyle w:val="Heading1"/>
        <w:rPr>
          <w:lang w:eastAsia="zh-CN"/>
        </w:rPr>
      </w:pPr>
      <w:r>
        <w:rPr>
          <w:lang w:eastAsia="zh-CN"/>
        </w:rPr>
        <w:t>2.  Contact information</w:t>
      </w:r>
    </w:p>
    <w:p w14:paraId="2C3D384E" w14:textId="594568FA" w:rsidR="002A1217" w:rsidRDefault="002A1217" w:rsidP="002A1217">
      <w:r>
        <w:t>Please provide your contact information in the following table:</w:t>
      </w:r>
    </w:p>
    <w:tbl>
      <w:tblPr>
        <w:tblStyle w:val="TableGrid"/>
        <w:tblW w:w="8930" w:type="dxa"/>
        <w:tblInd w:w="421" w:type="dxa"/>
        <w:tblCellMar>
          <w:top w:w="85" w:type="dxa"/>
          <w:bottom w:w="85" w:type="dxa"/>
        </w:tblCellMar>
        <w:tblLook w:val="04A0" w:firstRow="1" w:lastRow="0" w:firstColumn="1" w:lastColumn="0" w:noHBand="0" w:noVBand="1"/>
      </w:tblPr>
      <w:tblGrid>
        <w:gridCol w:w="2409"/>
        <w:gridCol w:w="2410"/>
        <w:gridCol w:w="4111"/>
      </w:tblGrid>
      <w:tr w:rsidR="00643CB5" w14:paraId="6D5A01A0" w14:textId="77777777" w:rsidTr="00B63360">
        <w:tc>
          <w:tcPr>
            <w:tcW w:w="2409" w:type="dxa"/>
          </w:tcPr>
          <w:p w14:paraId="0CB44CED" w14:textId="77777777" w:rsidR="00643CB5" w:rsidRPr="00B10971" w:rsidRDefault="00643CB5" w:rsidP="008B0AFC">
            <w:pPr>
              <w:snapToGrid w:val="0"/>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10" w:type="dxa"/>
          </w:tcPr>
          <w:p w14:paraId="0860613D" w14:textId="757DB16F" w:rsidR="00643CB5" w:rsidRDefault="00643CB5" w:rsidP="008B0AFC">
            <w:pPr>
              <w:snapToGrid w:val="0"/>
              <w:spacing w:after="0"/>
              <w:rPr>
                <w:rFonts w:eastAsia="DengXian"/>
                <w:b/>
                <w:bCs/>
                <w:lang w:eastAsia="zh-CN"/>
              </w:rPr>
            </w:pPr>
            <w:r>
              <w:rPr>
                <w:rFonts w:eastAsia="DengXian"/>
                <w:b/>
                <w:bCs/>
                <w:lang w:eastAsia="zh-CN"/>
              </w:rPr>
              <w:t>Name</w:t>
            </w:r>
          </w:p>
        </w:tc>
        <w:tc>
          <w:tcPr>
            <w:tcW w:w="4111" w:type="dxa"/>
          </w:tcPr>
          <w:p w14:paraId="7BF7D2AC" w14:textId="3FCEDA28" w:rsidR="00643CB5" w:rsidRPr="00B10971" w:rsidRDefault="00643CB5" w:rsidP="008B0AFC">
            <w:pPr>
              <w:snapToGrid w:val="0"/>
              <w:spacing w:after="0"/>
              <w:rPr>
                <w:rFonts w:eastAsia="DengXian"/>
                <w:b/>
                <w:bCs/>
                <w:lang w:eastAsia="zh-CN"/>
              </w:rPr>
            </w:pPr>
            <w:r>
              <w:rPr>
                <w:rFonts w:eastAsia="DengXian"/>
                <w:b/>
                <w:bCs/>
                <w:lang w:eastAsia="zh-CN"/>
              </w:rPr>
              <w:t>Email</w:t>
            </w:r>
          </w:p>
        </w:tc>
      </w:tr>
      <w:tr w:rsidR="00643CB5" w14:paraId="1CADC9F0" w14:textId="77777777" w:rsidTr="00B63360">
        <w:tc>
          <w:tcPr>
            <w:tcW w:w="2409" w:type="dxa"/>
          </w:tcPr>
          <w:p w14:paraId="30FD3BC1" w14:textId="3DBA98DA" w:rsidR="00643CB5" w:rsidRDefault="00B63360" w:rsidP="008B0AFC">
            <w:pPr>
              <w:snapToGrid w:val="0"/>
              <w:spacing w:after="0"/>
              <w:rPr>
                <w:rFonts w:eastAsia="DengXian"/>
                <w:lang w:eastAsia="zh-CN"/>
              </w:rPr>
            </w:pPr>
            <w:r>
              <w:rPr>
                <w:rFonts w:eastAsia="DengXian"/>
                <w:lang w:eastAsia="zh-CN"/>
              </w:rPr>
              <w:t>Qualcomm</w:t>
            </w:r>
          </w:p>
        </w:tc>
        <w:tc>
          <w:tcPr>
            <w:tcW w:w="2410" w:type="dxa"/>
          </w:tcPr>
          <w:p w14:paraId="75EB7116" w14:textId="04B8FCA1" w:rsidR="00643CB5" w:rsidRDefault="00B63360" w:rsidP="008B0AFC">
            <w:pPr>
              <w:snapToGrid w:val="0"/>
              <w:spacing w:after="0"/>
              <w:rPr>
                <w:rFonts w:eastAsia="DengXian"/>
                <w:lang w:eastAsia="zh-CN"/>
              </w:rPr>
            </w:pPr>
            <w:r>
              <w:rPr>
                <w:rFonts w:eastAsia="DengXian"/>
                <w:lang w:eastAsia="zh-CN"/>
              </w:rPr>
              <w:t>Linhai He</w:t>
            </w:r>
          </w:p>
        </w:tc>
        <w:tc>
          <w:tcPr>
            <w:tcW w:w="4111" w:type="dxa"/>
          </w:tcPr>
          <w:p w14:paraId="7DEA32DA" w14:textId="58ECF5A2" w:rsidR="00643CB5" w:rsidRDefault="00B63360" w:rsidP="008B0AFC">
            <w:pPr>
              <w:snapToGrid w:val="0"/>
              <w:spacing w:after="0"/>
              <w:rPr>
                <w:rFonts w:eastAsia="DengXian"/>
                <w:lang w:eastAsia="zh-CN"/>
              </w:rPr>
            </w:pPr>
            <w:r>
              <w:rPr>
                <w:rFonts w:eastAsia="DengXian"/>
                <w:lang w:eastAsia="zh-CN"/>
              </w:rPr>
              <w:t>linhaihe@qti.qualcomm.com</w:t>
            </w:r>
          </w:p>
        </w:tc>
      </w:tr>
      <w:tr w:rsidR="00643CB5" w14:paraId="434CFB5A" w14:textId="77777777" w:rsidTr="00B63360">
        <w:tc>
          <w:tcPr>
            <w:tcW w:w="2409" w:type="dxa"/>
          </w:tcPr>
          <w:p w14:paraId="5228AFAA" w14:textId="4AB98B01" w:rsidR="00643CB5" w:rsidRDefault="00545C02" w:rsidP="008B0AFC">
            <w:pPr>
              <w:snapToGrid w:val="0"/>
              <w:spacing w:after="0"/>
              <w:rPr>
                <w:rFonts w:eastAsia="DengXian"/>
                <w:lang w:eastAsia="zh-CN"/>
              </w:rPr>
            </w:pPr>
            <w:r>
              <w:rPr>
                <w:rFonts w:eastAsia="DengXian"/>
                <w:lang w:eastAsia="zh-CN"/>
              </w:rPr>
              <w:t>Futurewei</w:t>
            </w:r>
          </w:p>
        </w:tc>
        <w:tc>
          <w:tcPr>
            <w:tcW w:w="2410" w:type="dxa"/>
          </w:tcPr>
          <w:p w14:paraId="3B3DE336" w14:textId="258A4EA1" w:rsidR="00643CB5" w:rsidRDefault="00545C02" w:rsidP="008B0AFC">
            <w:pPr>
              <w:snapToGrid w:val="0"/>
              <w:spacing w:after="0"/>
              <w:rPr>
                <w:rFonts w:eastAsia="DengXian"/>
                <w:lang w:eastAsia="zh-CN"/>
              </w:rPr>
            </w:pPr>
            <w:r>
              <w:rPr>
                <w:rFonts w:eastAsia="DengXian"/>
                <w:lang w:eastAsia="zh-CN"/>
              </w:rPr>
              <w:t>Yunsong Yang</w:t>
            </w:r>
          </w:p>
        </w:tc>
        <w:tc>
          <w:tcPr>
            <w:tcW w:w="4111" w:type="dxa"/>
          </w:tcPr>
          <w:p w14:paraId="7DE7DE6D" w14:textId="45D209D8" w:rsidR="00643CB5" w:rsidRDefault="00545C02" w:rsidP="008B0AFC">
            <w:pPr>
              <w:snapToGrid w:val="0"/>
              <w:spacing w:after="0"/>
              <w:rPr>
                <w:rFonts w:eastAsia="DengXian"/>
                <w:lang w:eastAsia="zh-CN"/>
              </w:rPr>
            </w:pPr>
            <w:r>
              <w:rPr>
                <w:rFonts w:eastAsia="DengXian"/>
                <w:lang w:eastAsia="zh-CN"/>
              </w:rPr>
              <w:t>yyang1@futurewei.com</w:t>
            </w:r>
          </w:p>
        </w:tc>
      </w:tr>
      <w:tr w:rsidR="00643CB5" w14:paraId="4BD9D747" w14:textId="77777777" w:rsidTr="00B63360">
        <w:tc>
          <w:tcPr>
            <w:tcW w:w="2409" w:type="dxa"/>
          </w:tcPr>
          <w:p w14:paraId="7B5379FE" w14:textId="20FF9111" w:rsidR="00643CB5" w:rsidRDefault="00BC1DE6" w:rsidP="008B0AFC">
            <w:pPr>
              <w:snapToGrid w:val="0"/>
              <w:spacing w:after="0"/>
              <w:rPr>
                <w:rFonts w:eastAsia="DengXian"/>
                <w:lang w:eastAsia="zh-CN"/>
              </w:rPr>
            </w:pPr>
            <w:r>
              <w:rPr>
                <w:rFonts w:eastAsia="DengXian"/>
                <w:lang w:eastAsia="zh-CN"/>
              </w:rPr>
              <w:t>Nokia</w:t>
            </w:r>
          </w:p>
        </w:tc>
        <w:tc>
          <w:tcPr>
            <w:tcW w:w="2410" w:type="dxa"/>
          </w:tcPr>
          <w:p w14:paraId="00B5E8F8" w14:textId="38F66A3C" w:rsidR="00643CB5" w:rsidRDefault="00BC1DE6" w:rsidP="008B0AFC">
            <w:pPr>
              <w:snapToGrid w:val="0"/>
              <w:spacing w:after="0"/>
              <w:rPr>
                <w:rFonts w:eastAsia="DengXian"/>
                <w:lang w:eastAsia="zh-CN"/>
              </w:rPr>
            </w:pPr>
            <w:r>
              <w:rPr>
                <w:rFonts w:eastAsia="DengXian"/>
                <w:lang w:eastAsia="zh-CN"/>
              </w:rPr>
              <w:t>Benoist Sébire</w:t>
            </w:r>
          </w:p>
        </w:tc>
        <w:tc>
          <w:tcPr>
            <w:tcW w:w="4111" w:type="dxa"/>
          </w:tcPr>
          <w:p w14:paraId="4C7BFE5B" w14:textId="4860FE91" w:rsidR="00643CB5" w:rsidRDefault="00BC1DE6" w:rsidP="008B0AFC">
            <w:pPr>
              <w:snapToGrid w:val="0"/>
              <w:spacing w:after="0"/>
              <w:rPr>
                <w:rFonts w:eastAsia="DengXian"/>
                <w:lang w:eastAsia="zh-CN"/>
              </w:rPr>
            </w:pPr>
            <w:r>
              <w:rPr>
                <w:rFonts w:eastAsia="DengXian"/>
                <w:lang w:eastAsia="zh-CN"/>
              </w:rPr>
              <w:t>benoist.sebire@nokia.com</w:t>
            </w:r>
          </w:p>
        </w:tc>
      </w:tr>
      <w:tr w:rsidR="00643CB5" w14:paraId="5E58F151" w14:textId="77777777" w:rsidTr="00B63360">
        <w:tc>
          <w:tcPr>
            <w:tcW w:w="2409" w:type="dxa"/>
          </w:tcPr>
          <w:p w14:paraId="7F24A00C" w14:textId="305F812F" w:rsidR="00643CB5" w:rsidRDefault="00931A71" w:rsidP="008B0AFC">
            <w:pPr>
              <w:snapToGrid w:val="0"/>
              <w:spacing w:after="0"/>
              <w:rPr>
                <w:rFonts w:eastAsia="DengXian"/>
                <w:lang w:eastAsia="zh-CN"/>
              </w:rPr>
            </w:pPr>
            <w:r>
              <w:rPr>
                <w:rFonts w:eastAsia="DengXian" w:hint="eastAsia"/>
                <w:lang w:eastAsia="zh-CN"/>
              </w:rPr>
              <w:t>CATT</w:t>
            </w:r>
          </w:p>
        </w:tc>
        <w:tc>
          <w:tcPr>
            <w:tcW w:w="2410" w:type="dxa"/>
          </w:tcPr>
          <w:p w14:paraId="5FDB5949" w14:textId="1DC5DCD2" w:rsidR="00643CB5" w:rsidRDefault="00931A71" w:rsidP="008B0AFC">
            <w:pPr>
              <w:snapToGrid w:val="0"/>
              <w:spacing w:after="0"/>
              <w:rPr>
                <w:rFonts w:eastAsia="DengXian"/>
                <w:lang w:eastAsia="zh-CN"/>
              </w:rPr>
            </w:pPr>
            <w:r>
              <w:rPr>
                <w:rFonts w:eastAsia="DengXian" w:hint="eastAsia"/>
                <w:lang w:eastAsia="zh-CN"/>
              </w:rPr>
              <w:t>Hao Xu</w:t>
            </w:r>
          </w:p>
        </w:tc>
        <w:tc>
          <w:tcPr>
            <w:tcW w:w="4111" w:type="dxa"/>
          </w:tcPr>
          <w:p w14:paraId="3B1CE3B9" w14:textId="1EE09274" w:rsidR="00643CB5" w:rsidRDefault="00931A71" w:rsidP="008B0AFC">
            <w:pPr>
              <w:snapToGrid w:val="0"/>
              <w:spacing w:after="0"/>
              <w:rPr>
                <w:rFonts w:eastAsia="DengXian"/>
                <w:lang w:eastAsia="zh-CN"/>
              </w:rPr>
            </w:pPr>
            <w:r>
              <w:rPr>
                <w:rFonts w:eastAsia="DengXian" w:hint="eastAsia"/>
                <w:lang w:eastAsia="zh-CN"/>
              </w:rPr>
              <w:t>xuhao@catt.cn</w:t>
            </w:r>
          </w:p>
        </w:tc>
      </w:tr>
      <w:tr w:rsidR="00643CB5" w14:paraId="55486AEC" w14:textId="77777777" w:rsidTr="00B63360">
        <w:trPr>
          <w:trHeight w:val="19"/>
        </w:trPr>
        <w:tc>
          <w:tcPr>
            <w:tcW w:w="2409" w:type="dxa"/>
          </w:tcPr>
          <w:p w14:paraId="152EAAB6" w14:textId="3EE63E8B" w:rsidR="00643CB5" w:rsidRDefault="00E7764F" w:rsidP="008B0AFC">
            <w:pPr>
              <w:snapToGrid w:val="0"/>
              <w:spacing w:after="0"/>
              <w:rPr>
                <w:rFonts w:eastAsia="DengXian"/>
                <w:lang w:eastAsia="zh-CN"/>
              </w:rPr>
            </w:pPr>
            <w:r>
              <w:rPr>
                <w:rFonts w:eastAsia="DengXian" w:hint="eastAsia"/>
                <w:lang w:eastAsia="zh-CN"/>
              </w:rPr>
              <w:t>O</w:t>
            </w:r>
            <w:r>
              <w:rPr>
                <w:rFonts w:eastAsia="DengXian"/>
                <w:lang w:eastAsia="zh-CN"/>
              </w:rPr>
              <w:t>PPO</w:t>
            </w:r>
          </w:p>
        </w:tc>
        <w:tc>
          <w:tcPr>
            <w:tcW w:w="2410" w:type="dxa"/>
          </w:tcPr>
          <w:p w14:paraId="36E5DFE2" w14:textId="3A6F84C3" w:rsidR="00643CB5" w:rsidRDefault="00E7764F" w:rsidP="008B0AFC">
            <w:pPr>
              <w:snapToGrid w:val="0"/>
              <w:spacing w:after="0"/>
              <w:rPr>
                <w:rFonts w:eastAsia="DengXian"/>
                <w:lang w:eastAsia="zh-CN"/>
              </w:rPr>
            </w:pPr>
            <w:r>
              <w:rPr>
                <w:rFonts w:eastAsia="DengXian" w:hint="eastAsia"/>
                <w:lang w:eastAsia="zh-CN"/>
              </w:rPr>
              <w:t>Z</w:t>
            </w:r>
            <w:r>
              <w:rPr>
                <w:rFonts w:eastAsia="DengXian"/>
                <w:lang w:eastAsia="zh-CN"/>
              </w:rPr>
              <w:t>he Fu</w:t>
            </w:r>
          </w:p>
        </w:tc>
        <w:tc>
          <w:tcPr>
            <w:tcW w:w="4111" w:type="dxa"/>
          </w:tcPr>
          <w:p w14:paraId="3A57CC61" w14:textId="1DF4F7D0" w:rsidR="00643CB5" w:rsidRDefault="00E7764F" w:rsidP="008B0AFC">
            <w:pPr>
              <w:snapToGrid w:val="0"/>
              <w:spacing w:after="0"/>
              <w:rPr>
                <w:rFonts w:eastAsia="DengXian"/>
                <w:lang w:eastAsia="zh-CN"/>
              </w:rPr>
            </w:pPr>
            <w:r>
              <w:rPr>
                <w:rFonts w:eastAsia="DengXian" w:hint="eastAsia"/>
                <w:lang w:eastAsia="zh-CN"/>
              </w:rPr>
              <w:t>f</w:t>
            </w:r>
            <w:r>
              <w:rPr>
                <w:rFonts w:eastAsia="DengXian"/>
                <w:lang w:eastAsia="zh-CN"/>
              </w:rPr>
              <w:t>uzhe@OPPO.com</w:t>
            </w:r>
          </w:p>
        </w:tc>
      </w:tr>
      <w:tr w:rsidR="00E7764F" w14:paraId="72633299" w14:textId="77777777" w:rsidTr="00B63360">
        <w:trPr>
          <w:trHeight w:val="19"/>
        </w:trPr>
        <w:tc>
          <w:tcPr>
            <w:tcW w:w="2409" w:type="dxa"/>
          </w:tcPr>
          <w:p w14:paraId="76B4F728" w14:textId="30F0E6A2" w:rsidR="00E7764F" w:rsidRDefault="0012096A" w:rsidP="008B0AFC">
            <w:pPr>
              <w:snapToGrid w:val="0"/>
              <w:spacing w:after="0"/>
              <w:rPr>
                <w:rFonts w:eastAsia="DengXian"/>
                <w:lang w:eastAsia="zh-CN"/>
              </w:rPr>
            </w:pPr>
            <w:r>
              <w:rPr>
                <w:rFonts w:eastAsia="DengXian"/>
                <w:lang w:eastAsia="zh-CN"/>
              </w:rPr>
              <w:t>Ericsson</w:t>
            </w:r>
          </w:p>
        </w:tc>
        <w:tc>
          <w:tcPr>
            <w:tcW w:w="2410" w:type="dxa"/>
          </w:tcPr>
          <w:p w14:paraId="177AB624" w14:textId="7D5FDCE5" w:rsidR="00E7764F" w:rsidRDefault="0012096A" w:rsidP="008B0AFC">
            <w:pPr>
              <w:snapToGrid w:val="0"/>
              <w:spacing w:after="0"/>
              <w:rPr>
                <w:rFonts w:eastAsia="DengXian"/>
                <w:lang w:eastAsia="zh-CN"/>
              </w:rPr>
            </w:pPr>
            <w:r>
              <w:rPr>
                <w:rFonts w:eastAsia="DengXian"/>
                <w:lang w:eastAsia="zh-CN"/>
              </w:rPr>
              <w:t>Richard Tano</w:t>
            </w:r>
          </w:p>
        </w:tc>
        <w:tc>
          <w:tcPr>
            <w:tcW w:w="4111" w:type="dxa"/>
          </w:tcPr>
          <w:p w14:paraId="59AA3940" w14:textId="7D0F0A6E" w:rsidR="00E7764F" w:rsidRDefault="0012096A" w:rsidP="008B0AFC">
            <w:pPr>
              <w:snapToGrid w:val="0"/>
              <w:spacing w:after="0"/>
              <w:rPr>
                <w:rFonts w:eastAsia="DengXian"/>
                <w:lang w:eastAsia="zh-CN"/>
              </w:rPr>
            </w:pPr>
            <w:r>
              <w:rPr>
                <w:rFonts w:eastAsia="DengXian"/>
                <w:lang w:eastAsia="zh-CN"/>
              </w:rPr>
              <w:t>richard.tano@ericsson.com</w:t>
            </w:r>
          </w:p>
        </w:tc>
      </w:tr>
      <w:tr w:rsidR="007F70CD" w14:paraId="00FBBE11" w14:textId="77777777" w:rsidTr="00B63360">
        <w:trPr>
          <w:trHeight w:val="19"/>
        </w:trPr>
        <w:tc>
          <w:tcPr>
            <w:tcW w:w="2409" w:type="dxa"/>
          </w:tcPr>
          <w:p w14:paraId="1E4D880C" w14:textId="56B3DFEE" w:rsidR="007F70CD" w:rsidRPr="007F70CD" w:rsidRDefault="007F70CD" w:rsidP="008B0AFC">
            <w:pPr>
              <w:snapToGrid w:val="0"/>
              <w:spacing w:after="0"/>
              <w:rPr>
                <w:rFonts w:eastAsia="Malgun Gothic"/>
                <w:lang w:eastAsia="ko-KR"/>
              </w:rPr>
            </w:pPr>
            <w:r>
              <w:rPr>
                <w:rFonts w:eastAsia="Malgun Gothic" w:hint="eastAsia"/>
                <w:lang w:eastAsia="ko-KR"/>
              </w:rPr>
              <w:t>Sharp</w:t>
            </w:r>
          </w:p>
        </w:tc>
        <w:tc>
          <w:tcPr>
            <w:tcW w:w="2410" w:type="dxa"/>
          </w:tcPr>
          <w:p w14:paraId="1F68F82C" w14:textId="486523AC" w:rsidR="007F70CD" w:rsidRPr="007F70CD" w:rsidRDefault="007F70CD" w:rsidP="008B0AFC">
            <w:pPr>
              <w:snapToGrid w:val="0"/>
              <w:spacing w:after="0"/>
              <w:rPr>
                <w:rFonts w:eastAsia="Malgun Gothic"/>
                <w:lang w:eastAsia="ko-KR"/>
              </w:rPr>
            </w:pPr>
            <w:r>
              <w:rPr>
                <w:rFonts w:eastAsia="Malgun Gothic" w:hint="eastAsia"/>
                <w:lang w:eastAsia="ko-KR"/>
              </w:rPr>
              <w:t>Sangkyu Baek</w:t>
            </w:r>
          </w:p>
        </w:tc>
        <w:tc>
          <w:tcPr>
            <w:tcW w:w="4111" w:type="dxa"/>
          </w:tcPr>
          <w:p w14:paraId="19057239" w14:textId="1C9DA07A" w:rsidR="007F70CD" w:rsidRPr="007F70CD" w:rsidRDefault="007F70CD" w:rsidP="008B0AFC">
            <w:pPr>
              <w:snapToGrid w:val="0"/>
              <w:spacing w:after="0"/>
              <w:rPr>
                <w:rFonts w:eastAsia="Malgun Gothic"/>
                <w:lang w:eastAsia="ko-KR"/>
              </w:rPr>
            </w:pPr>
            <w:r w:rsidRPr="007F70CD">
              <w:rPr>
                <w:rFonts w:eastAsia="Malgun Gothic" w:hint="eastAsia"/>
                <w:lang w:eastAsia="ko-KR"/>
              </w:rPr>
              <w:t>baeks@sharplabs.com</w:t>
            </w:r>
          </w:p>
        </w:tc>
      </w:tr>
    </w:tbl>
    <w:p w14:paraId="65795030" w14:textId="77777777" w:rsidR="002A1217" w:rsidRPr="002A1217" w:rsidRDefault="002A1217" w:rsidP="002A1217"/>
    <w:p w14:paraId="2A43C3EC" w14:textId="147CD785" w:rsidR="001C0516" w:rsidRDefault="00EB64CD" w:rsidP="00302310">
      <w:pPr>
        <w:pStyle w:val="Heading1"/>
        <w:rPr>
          <w:lang w:eastAsia="zh-CN"/>
        </w:rPr>
      </w:pPr>
      <w:r>
        <w:rPr>
          <w:lang w:eastAsia="zh-CN"/>
        </w:rPr>
        <w:t>3</w:t>
      </w:r>
      <w:r w:rsidR="008964D9">
        <w:rPr>
          <w:lang w:eastAsia="zh-CN"/>
        </w:rPr>
        <w:t xml:space="preserve">.  </w:t>
      </w:r>
      <w:r>
        <w:rPr>
          <w:lang w:eastAsia="zh-CN"/>
        </w:rPr>
        <w:t>Discussion</w:t>
      </w:r>
    </w:p>
    <w:p w14:paraId="3391DEF8" w14:textId="2AF85174" w:rsidR="0010532C" w:rsidRDefault="00EB64CD" w:rsidP="008964D9">
      <w:pPr>
        <w:pStyle w:val="Heading2"/>
      </w:pPr>
      <w:r>
        <w:t>3</w:t>
      </w:r>
      <w:r w:rsidR="008964D9">
        <w:t xml:space="preserve">.1 </w:t>
      </w:r>
      <w:r w:rsidR="00BB5180" w:rsidRPr="00BB5180">
        <w:t>Accuracy of PDU Set size and data burst size indication</w:t>
      </w:r>
    </w:p>
    <w:p w14:paraId="23AE7A47" w14:textId="0A61FD33" w:rsidR="002C03D8" w:rsidRDefault="00BB5180" w:rsidP="00D46E03">
      <w:pPr>
        <w:pStyle w:val="B1"/>
        <w:snapToGrid w:val="0"/>
        <w:spacing w:after="120"/>
        <w:ind w:left="0" w:firstLine="0"/>
      </w:pPr>
      <w:r>
        <w:t xml:space="preserve">In LS </w:t>
      </w:r>
      <w:r w:rsidRPr="00BB5180">
        <w:t>in S4-250736</w:t>
      </w:r>
      <w:r>
        <w:t xml:space="preserve">, SA4 has asked RAN2 to provide </w:t>
      </w:r>
      <w:r w:rsidR="00E86DE9">
        <w:t>the following:</w:t>
      </w:r>
    </w:p>
    <w:p w14:paraId="6744BB0F" w14:textId="461E6067" w:rsidR="00D46E03" w:rsidRDefault="00D46E03" w:rsidP="00815863">
      <w:pPr>
        <w:pStyle w:val="B1"/>
        <w:numPr>
          <w:ilvl w:val="0"/>
          <w:numId w:val="5"/>
        </w:numPr>
        <w:snapToGrid w:val="0"/>
        <w:spacing w:after="120"/>
        <w:ind w:left="426" w:hanging="284"/>
      </w:pPr>
      <w:r>
        <w:t>Accuracy limit requirements on the indicated PDU Set size</w:t>
      </w:r>
      <w:r w:rsidR="006E2C21">
        <w:t xml:space="preserve"> </w:t>
      </w:r>
      <w:r w:rsidR="006E2C21" w:rsidRPr="006E2C21">
        <w:t>in the RTP header extension</w:t>
      </w:r>
      <w:r w:rsidR="006E2C21">
        <w:t xml:space="preserve">. Please note that </w:t>
      </w:r>
      <w:r w:rsidR="00C62A32">
        <w:t xml:space="preserve">SA4 have documented </w:t>
      </w:r>
      <w:r w:rsidR="002C74C7" w:rsidRPr="002C74C7">
        <w:t>potential solutions in TR 26.822</w:t>
      </w:r>
      <w:r w:rsidR="00C62A32">
        <w:t xml:space="preserve">, which </w:t>
      </w:r>
      <w:r w:rsidR="002C74C7" w:rsidRPr="002C74C7">
        <w:t>offer varying levels of accuracy with errors ranging from ±0.1% to ±5%</w:t>
      </w:r>
      <w:r w:rsidR="009708DA">
        <w:t>;</w:t>
      </w:r>
    </w:p>
    <w:p w14:paraId="51C8D6B8" w14:textId="197C043C" w:rsidR="00FE1023" w:rsidRDefault="009708DA" w:rsidP="00815863">
      <w:pPr>
        <w:pStyle w:val="B1"/>
        <w:numPr>
          <w:ilvl w:val="0"/>
          <w:numId w:val="5"/>
        </w:numPr>
        <w:snapToGrid w:val="0"/>
        <w:spacing w:after="240"/>
        <w:ind w:left="426" w:hanging="284"/>
      </w:pPr>
      <w:r>
        <w:t xml:space="preserve">The same </w:t>
      </w:r>
      <w:r w:rsidR="00D46E03">
        <w:t>on the indicated data burst size, as the causes to the inaccuracy in the indicated PDU Set size are also applicable to the indicated data burst size.</w:t>
      </w:r>
    </w:p>
    <w:p w14:paraId="7F2E5DAC" w14:textId="011892F1" w:rsidR="00045CA5" w:rsidRDefault="00045CA5" w:rsidP="009708DA">
      <w:pPr>
        <w:pStyle w:val="B1"/>
        <w:snapToGrid w:val="0"/>
        <w:spacing w:after="240"/>
        <w:ind w:left="0" w:firstLine="0"/>
      </w:pPr>
      <w:r>
        <w:lastRenderedPageBreak/>
        <w:t>I</w:t>
      </w:r>
      <w:r w:rsidR="004D236F">
        <w:t xml:space="preserve">t is the rapporteur’s understanding that from RAN2’s perspective, the more accurate the </w:t>
      </w:r>
      <w:r w:rsidR="00D0302E">
        <w:t>indicated PDU Set size and the indicated data burst size</w:t>
      </w:r>
      <w:r w:rsidR="003846C8">
        <w:t xml:space="preserve"> are</w:t>
      </w:r>
      <w:r w:rsidR="00D0302E">
        <w:t xml:space="preserve">, the more efficiently RAN is able to </w:t>
      </w:r>
      <w:r w:rsidR="0042381F">
        <w:t xml:space="preserve">configure and schedule its radio resources for the application. </w:t>
      </w:r>
      <w:r w:rsidR="008000E3">
        <w:t xml:space="preserve">The rapporteur would </w:t>
      </w:r>
      <w:r w:rsidR="00826F02">
        <w:t xml:space="preserve">first </w:t>
      </w:r>
      <w:r w:rsidR="008000E3">
        <w:t xml:space="preserve">like to confirm </w:t>
      </w:r>
      <w:r w:rsidR="00826F02">
        <w:t>whether</w:t>
      </w:r>
      <w:r w:rsidR="008000E3">
        <w:t xml:space="preserve"> this is the common understanding among companies</w:t>
      </w:r>
      <w:r w:rsidR="004741FD">
        <w:t>.</w:t>
      </w:r>
    </w:p>
    <w:p w14:paraId="58657141" w14:textId="26666C68" w:rsidR="009708DA" w:rsidRPr="003846C8" w:rsidRDefault="009708DA" w:rsidP="009708DA">
      <w:pPr>
        <w:pStyle w:val="B1"/>
        <w:snapToGrid w:val="0"/>
        <w:spacing w:after="240"/>
        <w:ind w:left="0" w:firstLine="0"/>
        <w:rPr>
          <w:b/>
          <w:bCs/>
        </w:rPr>
      </w:pPr>
      <w:r w:rsidRPr="003846C8">
        <w:rPr>
          <w:b/>
          <w:bCs/>
        </w:rPr>
        <w:t xml:space="preserve">Q1. </w:t>
      </w:r>
      <w:r w:rsidR="008A633C" w:rsidRPr="003846C8">
        <w:rPr>
          <w:b/>
          <w:bCs/>
        </w:rPr>
        <w:t>Do you agree that from RAN2’s perspective, the more accurate the indicated PDU Set size and the indicated data burst size</w:t>
      </w:r>
      <w:r w:rsidR="00CC548D">
        <w:rPr>
          <w:b/>
          <w:bCs/>
        </w:rPr>
        <w:t xml:space="preserve"> are</w:t>
      </w:r>
      <w:r w:rsidR="008A633C" w:rsidRPr="003846C8">
        <w:rPr>
          <w:b/>
          <w:bCs/>
        </w:rPr>
        <w:t>, the more efficiently RAN is able to configure and schedule its radio resources for the application</w:t>
      </w:r>
      <w:r w:rsidR="003846C8" w:rsidRPr="003846C8">
        <w:rPr>
          <w:b/>
          <w:bCs/>
        </w:rPr>
        <w:t>?</w:t>
      </w:r>
      <w:r w:rsidR="007E3F65" w:rsidRPr="003846C8">
        <w:rPr>
          <w:b/>
          <w:bCs/>
        </w:rPr>
        <w:t xml:space="preserve"> </w:t>
      </w:r>
    </w:p>
    <w:tbl>
      <w:tblPr>
        <w:tblStyle w:val="TableGrid"/>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3846C8" w14:paraId="74D5862C" w14:textId="77777777" w:rsidTr="006D6D78">
        <w:tc>
          <w:tcPr>
            <w:tcW w:w="2410" w:type="dxa"/>
          </w:tcPr>
          <w:p w14:paraId="59E012FB" w14:textId="77777777" w:rsidR="003846C8" w:rsidRPr="00B10971" w:rsidRDefault="003846C8" w:rsidP="006D6D78">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59" w:type="dxa"/>
          </w:tcPr>
          <w:p w14:paraId="702FD3BC" w14:textId="007E3E41" w:rsidR="003846C8" w:rsidRDefault="003846C8" w:rsidP="006D6D78">
            <w:pPr>
              <w:spacing w:after="0"/>
              <w:jc w:val="center"/>
              <w:rPr>
                <w:rFonts w:eastAsia="DengXian"/>
                <w:b/>
                <w:bCs/>
                <w:lang w:eastAsia="zh-CN"/>
              </w:rPr>
            </w:pPr>
            <w:r>
              <w:rPr>
                <w:rFonts w:eastAsia="DengXian"/>
                <w:b/>
                <w:bCs/>
                <w:lang w:eastAsia="zh-CN"/>
              </w:rPr>
              <w:t>Yes/No</w:t>
            </w:r>
          </w:p>
        </w:tc>
        <w:tc>
          <w:tcPr>
            <w:tcW w:w="5529" w:type="dxa"/>
          </w:tcPr>
          <w:p w14:paraId="6A0249C9" w14:textId="12259E37" w:rsidR="003846C8" w:rsidRPr="00B10971" w:rsidRDefault="003846C8" w:rsidP="006D6D78">
            <w:pPr>
              <w:spacing w:after="0"/>
              <w:rPr>
                <w:rFonts w:eastAsia="DengXian"/>
                <w:b/>
                <w:bCs/>
                <w:lang w:eastAsia="zh-CN"/>
              </w:rPr>
            </w:pPr>
            <w:r>
              <w:rPr>
                <w:rFonts w:eastAsia="DengXian"/>
                <w:b/>
                <w:bCs/>
                <w:lang w:eastAsia="zh-CN"/>
              </w:rPr>
              <w:t>Comments</w:t>
            </w:r>
          </w:p>
        </w:tc>
      </w:tr>
      <w:tr w:rsidR="003846C8" w14:paraId="7FC75F27" w14:textId="77777777" w:rsidTr="006D6D78">
        <w:tc>
          <w:tcPr>
            <w:tcW w:w="2410" w:type="dxa"/>
          </w:tcPr>
          <w:p w14:paraId="3E89443D" w14:textId="78DE54EE" w:rsidR="003846C8" w:rsidRDefault="00B63360" w:rsidP="006D6D78">
            <w:pPr>
              <w:spacing w:after="0"/>
              <w:rPr>
                <w:rFonts w:eastAsia="DengXian"/>
                <w:lang w:eastAsia="zh-CN"/>
              </w:rPr>
            </w:pPr>
            <w:r>
              <w:rPr>
                <w:rFonts w:eastAsia="DengXian"/>
                <w:lang w:eastAsia="zh-CN"/>
              </w:rPr>
              <w:t>Qualcomm</w:t>
            </w:r>
          </w:p>
        </w:tc>
        <w:tc>
          <w:tcPr>
            <w:tcW w:w="1559" w:type="dxa"/>
          </w:tcPr>
          <w:p w14:paraId="1E463BE1" w14:textId="1202D1CD" w:rsidR="003846C8" w:rsidRDefault="00B63360" w:rsidP="006D6D78">
            <w:pPr>
              <w:spacing w:after="0"/>
              <w:jc w:val="center"/>
              <w:rPr>
                <w:rFonts w:eastAsia="DengXian"/>
                <w:lang w:eastAsia="zh-CN"/>
              </w:rPr>
            </w:pPr>
            <w:r>
              <w:rPr>
                <w:rFonts w:eastAsia="DengXian"/>
                <w:lang w:eastAsia="zh-CN"/>
              </w:rPr>
              <w:t>Yes</w:t>
            </w:r>
          </w:p>
        </w:tc>
        <w:tc>
          <w:tcPr>
            <w:tcW w:w="5529" w:type="dxa"/>
          </w:tcPr>
          <w:p w14:paraId="631A3746" w14:textId="5FF11981" w:rsidR="003846C8" w:rsidRDefault="003846C8" w:rsidP="006D6D78">
            <w:pPr>
              <w:spacing w:after="0"/>
              <w:rPr>
                <w:rFonts w:eastAsia="DengXian"/>
                <w:lang w:eastAsia="zh-CN"/>
              </w:rPr>
            </w:pPr>
          </w:p>
        </w:tc>
      </w:tr>
      <w:tr w:rsidR="003846C8" w14:paraId="57E5C347" w14:textId="77777777" w:rsidTr="006D6D78">
        <w:tc>
          <w:tcPr>
            <w:tcW w:w="2410" w:type="dxa"/>
          </w:tcPr>
          <w:p w14:paraId="1E9A5C7F" w14:textId="04A38FBD" w:rsidR="003846C8" w:rsidRDefault="00545C02" w:rsidP="006D6D78">
            <w:pPr>
              <w:spacing w:after="0"/>
              <w:rPr>
                <w:rFonts w:eastAsia="DengXian"/>
                <w:lang w:eastAsia="zh-CN"/>
              </w:rPr>
            </w:pPr>
            <w:r>
              <w:rPr>
                <w:rFonts w:eastAsia="DengXian"/>
                <w:lang w:eastAsia="zh-CN"/>
              </w:rPr>
              <w:t>Futurewei</w:t>
            </w:r>
          </w:p>
        </w:tc>
        <w:tc>
          <w:tcPr>
            <w:tcW w:w="1559" w:type="dxa"/>
          </w:tcPr>
          <w:p w14:paraId="66A7D645" w14:textId="0197F7CC" w:rsidR="003846C8" w:rsidRDefault="00DE0127" w:rsidP="006D6D78">
            <w:pPr>
              <w:spacing w:after="0"/>
              <w:jc w:val="center"/>
              <w:rPr>
                <w:rFonts w:eastAsia="DengXian"/>
                <w:lang w:eastAsia="zh-CN"/>
              </w:rPr>
            </w:pPr>
            <w:r>
              <w:rPr>
                <w:rFonts w:eastAsia="DengXian"/>
                <w:lang w:eastAsia="zh-CN"/>
              </w:rPr>
              <w:t>Probably not</w:t>
            </w:r>
          </w:p>
        </w:tc>
        <w:tc>
          <w:tcPr>
            <w:tcW w:w="5529" w:type="dxa"/>
          </w:tcPr>
          <w:p w14:paraId="4F826190" w14:textId="77E8446B" w:rsidR="003846C8" w:rsidRDefault="00E24204" w:rsidP="006D6D78">
            <w:pPr>
              <w:spacing w:after="0"/>
              <w:rPr>
                <w:rFonts w:eastAsia="DengXian"/>
                <w:lang w:eastAsia="zh-CN"/>
              </w:rPr>
            </w:pPr>
            <w:r>
              <w:rPr>
                <w:rFonts w:eastAsia="DengXian"/>
                <w:lang w:eastAsia="zh-CN"/>
              </w:rPr>
              <w:t xml:space="preserve">Assuming this feature is for DL, a </w:t>
            </w:r>
            <w:r w:rsidR="00DE0127">
              <w:rPr>
                <w:rFonts w:eastAsia="DengXian"/>
                <w:lang w:eastAsia="zh-CN"/>
              </w:rPr>
              <w:t xml:space="preserve">gNB most likely will use DG </w:t>
            </w:r>
            <w:r w:rsidR="0052431B">
              <w:rPr>
                <w:rFonts w:eastAsia="DengXian"/>
                <w:lang w:eastAsia="zh-CN"/>
              </w:rPr>
              <w:t>for DL XR data</w:t>
            </w:r>
            <w:r w:rsidR="007A3EB9">
              <w:rPr>
                <w:rFonts w:eastAsia="DengXian"/>
                <w:lang w:eastAsia="zh-CN"/>
              </w:rPr>
              <w:t xml:space="preserve"> and hence should be able to dynamically handle whatever amount of data rece</w:t>
            </w:r>
            <w:r>
              <w:rPr>
                <w:rFonts w:eastAsia="DengXian"/>
                <w:lang w:eastAsia="zh-CN"/>
              </w:rPr>
              <w:t>i</w:t>
            </w:r>
            <w:r w:rsidR="007A3EB9">
              <w:rPr>
                <w:rFonts w:eastAsia="DengXian"/>
                <w:lang w:eastAsia="zh-CN"/>
              </w:rPr>
              <w:t>ved</w:t>
            </w:r>
            <w:r w:rsidR="00B04A90">
              <w:rPr>
                <w:rFonts w:eastAsia="DengXian"/>
                <w:lang w:eastAsia="zh-CN"/>
              </w:rPr>
              <w:t xml:space="preserve"> for transmission over the air, as they are received. We do not see such</w:t>
            </w:r>
            <w:r w:rsidR="001210D3">
              <w:rPr>
                <w:rFonts w:eastAsia="DengXian"/>
                <w:lang w:eastAsia="zh-CN"/>
              </w:rPr>
              <w:t xml:space="preserve"> size</w:t>
            </w:r>
            <w:r w:rsidR="00B04A90">
              <w:rPr>
                <w:rFonts w:eastAsia="DengXian"/>
                <w:lang w:eastAsia="zh-CN"/>
              </w:rPr>
              <w:t xml:space="preserve"> indication</w:t>
            </w:r>
            <w:r w:rsidR="001210D3">
              <w:rPr>
                <w:rFonts w:eastAsia="DengXian"/>
                <w:lang w:eastAsia="zh-CN"/>
              </w:rPr>
              <w:t xml:space="preserve"> being very beneficial for DL scheduling.</w:t>
            </w:r>
            <w:r w:rsidR="0052431B">
              <w:rPr>
                <w:rFonts w:eastAsia="DengXian"/>
                <w:lang w:eastAsia="zh-CN"/>
              </w:rPr>
              <w:t xml:space="preserve"> </w:t>
            </w:r>
          </w:p>
        </w:tc>
      </w:tr>
      <w:tr w:rsidR="00BC1DE6" w14:paraId="41609F5B" w14:textId="77777777" w:rsidTr="006D6D78">
        <w:tc>
          <w:tcPr>
            <w:tcW w:w="2410" w:type="dxa"/>
          </w:tcPr>
          <w:p w14:paraId="24815F33" w14:textId="0939DFEE" w:rsidR="00BC1DE6" w:rsidRDefault="00BC1DE6" w:rsidP="00BC1DE6">
            <w:pPr>
              <w:spacing w:after="0"/>
              <w:rPr>
                <w:rFonts w:eastAsia="DengXian"/>
                <w:lang w:eastAsia="zh-CN"/>
              </w:rPr>
            </w:pPr>
            <w:r>
              <w:rPr>
                <w:rFonts w:eastAsia="DengXian"/>
                <w:lang w:eastAsia="zh-CN"/>
              </w:rPr>
              <w:t>Nokia</w:t>
            </w:r>
          </w:p>
        </w:tc>
        <w:tc>
          <w:tcPr>
            <w:tcW w:w="1559" w:type="dxa"/>
          </w:tcPr>
          <w:p w14:paraId="7FACE151" w14:textId="77B74A56" w:rsidR="00BC1DE6" w:rsidRDefault="00BC1DE6" w:rsidP="00BC1DE6">
            <w:pPr>
              <w:spacing w:after="0"/>
              <w:jc w:val="center"/>
              <w:rPr>
                <w:rFonts w:eastAsia="DengXian"/>
                <w:lang w:eastAsia="zh-CN"/>
              </w:rPr>
            </w:pPr>
            <w:r>
              <w:rPr>
                <w:rFonts w:eastAsia="DengXian"/>
                <w:lang w:eastAsia="zh-CN"/>
              </w:rPr>
              <w:t>Yes but</w:t>
            </w:r>
          </w:p>
        </w:tc>
        <w:tc>
          <w:tcPr>
            <w:tcW w:w="5529" w:type="dxa"/>
          </w:tcPr>
          <w:p w14:paraId="0681ECA8" w14:textId="25E7ACED" w:rsidR="00BC1DE6" w:rsidRDefault="00BC1DE6" w:rsidP="00BC1DE6">
            <w:pPr>
              <w:spacing w:after="0"/>
              <w:rPr>
                <w:rFonts w:eastAsia="DengXian"/>
                <w:lang w:eastAsia="zh-CN"/>
              </w:rPr>
            </w:pPr>
            <w:r>
              <w:rPr>
                <w:rFonts w:eastAsia="DengXian"/>
                <w:lang w:eastAsia="zh-CN"/>
              </w:rPr>
              <w:t>Up to a practical limit.</w:t>
            </w:r>
          </w:p>
        </w:tc>
      </w:tr>
      <w:tr w:rsidR="00BC1DE6" w14:paraId="5C4C5ADA" w14:textId="77777777" w:rsidTr="006D6D78">
        <w:tc>
          <w:tcPr>
            <w:tcW w:w="2410" w:type="dxa"/>
          </w:tcPr>
          <w:p w14:paraId="32CE33FC" w14:textId="3E59D5BA" w:rsidR="00BC1DE6" w:rsidRDefault="009A7051" w:rsidP="00BC1DE6">
            <w:pPr>
              <w:spacing w:after="0"/>
              <w:rPr>
                <w:rFonts w:eastAsia="DengXian"/>
                <w:lang w:eastAsia="zh-CN"/>
              </w:rPr>
            </w:pPr>
            <w:r>
              <w:rPr>
                <w:rFonts w:eastAsia="DengXian" w:hint="eastAsia"/>
                <w:lang w:eastAsia="zh-CN"/>
              </w:rPr>
              <w:t>CATT</w:t>
            </w:r>
          </w:p>
        </w:tc>
        <w:tc>
          <w:tcPr>
            <w:tcW w:w="1559" w:type="dxa"/>
          </w:tcPr>
          <w:p w14:paraId="09CEA589" w14:textId="4B4F42DE" w:rsidR="00BC1DE6" w:rsidRDefault="009A7051" w:rsidP="00BC1DE6">
            <w:pPr>
              <w:spacing w:after="0"/>
              <w:jc w:val="center"/>
              <w:rPr>
                <w:rFonts w:eastAsia="DengXian"/>
                <w:lang w:eastAsia="zh-CN"/>
              </w:rPr>
            </w:pPr>
            <w:r>
              <w:rPr>
                <w:rFonts w:eastAsia="DengXian" w:hint="eastAsia"/>
                <w:lang w:eastAsia="zh-CN"/>
              </w:rPr>
              <w:t>See comments</w:t>
            </w:r>
          </w:p>
        </w:tc>
        <w:tc>
          <w:tcPr>
            <w:tcW w:w="5529" w:type="dxa"/>
          </w:tcPr>
          <w:p w14:paraId="2BCFC1D9" w14:textId="5B986D0F" w:rsidR="00BC1DE6" w:rsidRDefault="009A7051" w:rsidP="00BC1DE6">
            <w:pPr>
              <w:spacing w:after="0"/>
              <w:rPr>
                <w:rFonts w:eastAsia="DengXian"/>
                <w:lang w:eastAsia="zh-CN"/>
              </w:rPr>
            </w:pPr>
            <w:r>
              <w:rPr>
                <w:rFonts w:eastAsia="DengXian" w:hint="eastAsia"/>
                <w:lang w:eastAsia="zh-CN"/>
              </w:rPr>
              <w:t>From algorithm point of view, the more accurate information the gNB gets, the more helpful</w:t>
            </w:r>
            <w:r w:rsidR="008F2FB4">
              <w:rPr>
                <w:rFonts w:eastAsia="DengXian" w:hint="eastAsia"/>
                <w:lang w:eastAsia="zh-CN"/>
              </w:rPr>
              <w:t xml:space="preserve"> in some cases</w:t>
            </w:r>
            <w:r>
              <w:rPr>
                <w:rFonts w:eastAsia="DengXian" w:hint="eastAsia"/>
                <w:lang w:eastAsia="zh-CN"/>
              </w:rPr>
              <w:t xml:space="preserve">. But from </w:t>
            </w:r>
            <w:r w:rsidR="003D67E3">
              <w:rPr>
                <w:rFonts w:eastAsia="DengXian" w:hint="eastAsia"/>
                <w:lang w:eastAsia="zh-CN"/>
              </w:rPr>
              <w:t>reality</w:t>
            </w:r>
            <w:r>
              <w:rPr>
                <w:rFonts w:eastAsia="DengXian" w:hint="eastAsia"/>
                <w:lang w:eastAsia="zh-CN"/>
              </w:rPr>
              <w:t xml:space="preserve"> point of view,</w:t>
            </w:r>
            <w:r w:rsidR="003D67E3">
              <w:rPr>
                <w:rFonts w:eastAsia="DengXian" w:hint="eastAsia"/>
                <w:lang w:eastAsia="zh-CN"/>
              </w:rPr>
              <w:t xml:space="preserve"> as raised by Futurewei, there has some cases that the requirment is not so critical. This issue depends on the scenario which using these two parameters. Without consensus based on the use case</w:t>
            </w:r>
            <w:r w:rsidR="00B92828">
              <w:rPr>
                <w:rFonts w:eastAsia="DengXian" w:hint="eastAsia"/>
                <w:lang w:eastAsia="zh-CN"/>
              </w:rPr>
              <w:t>s</w:t>
            </w:r>
            <w:r w:rsidR="003D67E3">
              <w:rPr>
                <w:rFonts w:eastAsia="DengXian" w:hint="eastAsia"/>
                <w:lang w:eastAsia="zh-CN"/>
              </w:rPr>
              <w:t>, we fail to answer this quesiton</w:t>
            </w:r>
            <w:r w:rsidR="00865412">
              <w:rPr>
                <w:rFonts w:eastAsia="DengXian" w:hint="eastAsia"/>
                <w:lang w:eastAsia="zh-CN"/>
              </w:rPr>
              <w:t xml:space="preserve"> directly</w:t>
            </w:r>
            <w:r w:rsidR="003D67E3">
              <w:rPr>
                <w:rFonts w:eastAsia="DengXian" w:hint="eastAsia"/>
                <w:lang w:eastAsia="zh-CN"/>
              </w:rPr>
              <w:t>.</w:t>
            </w:r>
          </w:p>
        </w:tc>
      </w:tr>
      <w:tr w:rsidR="00BC1DE6" w14:paraId="54D9DE5F" w14:textId="77777777" w:rsidTr="006D6D78">
        <w:tc>
          <w:tcPr>
            <w:tcW w:w="2410" w:type="dxa"/>
          </w:tcPr>
          <w:p w14:paraId="78463FCC" w14:textId="532732DD" w:rsidR="00BC1DE6" w:rsidRDefault="00E7764F" w:rsidP="00BC1DE6">
            <w:pPr>
              <w:spacing w:after="0"/>
              <w:rPr>
                <w:rFonts w:eastAsia="DengXian"/>
                <w:lang w:eastAsia="zh-CN"/>
              </w:rPr>
            </w:pPr>
            <w:r>
              <w:rPr>
                <w:rFonts w:eastAsia="DengXian" w:hint="eastAsia"/>
                <w:lang w:eastAsia="zh-CN"/>
              </w:rPr>
              <w:t>OPPO</w:t>
            </w:r>
          </w:p>
        </w:tc>
        <w:tc>
          <w:tcPr>
            <w:tcW w:w="1559" w:type="dxa"/>
          </w:tcPr>
          <w:p w14:paraId="78CBD9C5" w14:textId="1C2E135A" w:rsidR="00BC1DE6" w:rsidRDefault="00E7764F" w:rsidP="00BC1DE6">
            <w:pPr>
              <w:spacing w:after="0"/>
              <w:jc w:val="center"/>
              <w:rPr>
                <w:rFonts w:eastAsia="DengXian"/>
                <w:lang w:eastAsia="zh-CN"/>
              </w:rPr>
            </w:pPr>
            <w:r>
              <w:rPr>
                <w:rFonts w:eastAsia="DengXian" w:hint="eastAsia"/>
                <w:lang w:eastAsia="zh-CN"/>
              </w:rPr>
              <w:t>See</w:t>
            </w:r>
            <w:r>
              <w:rPr>
                <w:rFonts w:eastAsia="DengXian"/>
                <w:lang w:eastAsia="zh-CN"/>
              </w:rPr>
              <w:t xml:space="preserve"> </w:t>
            </w:r>
            <w:r>
              <w:rPr>
                <w:rFonts w:eastAsia="DengXian" w:hint="eastAsia"/>
                <w:lang w:eastAsia="zh-CN"/>
              </w:rPr>
              <w:t>Comments</w:t>
            </w:r>
          </w:p>
        </w:tc>
        <w:tc>
          <w:tcPr>
            <w:tcW w:w="5529" w:type="dxa"/>
          </w:tcPr>
          <w:p w14:paraId="3E7CCD39" w14:textId="4DF20DF9" w:rsidR="00BC1DE6" w:rsidRDefault="00E7764F" w:rsidP="00BC1DE6">
            <w:pPr>
              <w:spacing w:after="0"/>
              <w:rPr>
                <w:rFonts w:eastAsia="DengXian"/>
                <w:lang w:eastAsia="zh-CN"/>
              </w:rPr>
            </w:pPr>
            <w:r w:rsidRPr="00E7764F">
              <w:rPr>
                <w:rFonts w:eastAsia="DengXian"/>
                <w:lang w:eastAsia="zh-CN"/>
              </w:rPr>
              <w:t>Theoretically, it is, but practic</w:t>
            </w:r>
            <w:r w:rsidR="004C2E83">
              <w:rPr>
                <w:rFonts w:eastAsia="DengXian"/>
                <w:lang w:eastAsia="zh-CN"/>
              </w:rPr>
              <w:t>ally,</w:t>
            </w:r>
            <w:r w:rsidRPr="00E7764F">
              <w:rPr>
                <w:rFonts w:eastAsia="DengXian"/>
                <w:lang w:eastAsia="zh-CN"/>
              </w:rPr>
              <w:t xml:space="preserve"> </w:t>
            </w:r>
            <w:r w:rsidR="004C2E83">
              <w:rPr>
                <w:rFonts w:eastAsia="DengXian"/>
                <w:lang w:eastAsia="zh-CN"/>
              </w:rPr>
              <w:t xml:space="preserve">it </w:t>
            </w:r>
            <w:r w:rsidRPr="00E7764F">
              <w:rPr>
                <w:rFonts w:eastAsia="DengXian"/>
                <w:lang w:eastAsia="zh-CN"/>
              </w:rPr>
              <w:t>depends on the network strateg</w:t>
            </w:r>
            <w:r>
              <w:rPr>
                <w:rFonts w:eastAsia="DengXian"/>
                <w:lang w:eastAsia="zh-CN"/>
              </w:rPr>
              <w:t>y</w:t>
            </w:r>
            <w:r w:rsidR="004C2E83">
              <w:rPr>
                <w:rFonts w:eastAsia="DengXian"/>
                <w:lang w:eastAsia="zh-CN"/>
              </w:rPr>
              <w:t xml:space="preserve"> and use case</w:t>
            </w:r>
            <w:r>
              <w:rPr>
                <w:rFonts w:eastAsia="DengXian"/>
                <w:lang w:eastAsia="zh-CN"/>
              </w:rPr>
              <w:t>.</w:t>
            </w:r>
          </w:p>
        </w:tc>
      </w:tr>
      <w:tr w:rsidR="006270CC" w14:paraId="7F7C608B" w14:textId="77777777" w:rsidTr="006D6D78">
        <w:tc>
          <w:tcPr>
            <w:tcW w:w="2410" w:type="dxa"/>
          </w:tcPr>
          <w:p w14:paraId="2104324B" w14:textId="28B3E0BA" w:rsidR="006270CC" w:rsidRDefault="006270CC" w:rsidP="00BC1DE6">
            <w:pPr>
              <w:spacing w:after="0"/>
              <w:rPr>
                <w:rFonts w:eastAsia="DengXian"/>
                <w:lang w:eastAsia="zh-CN"/>
              </w:rPr>
            </w:pPr>
            <w:r>
              <w:rPr>
                <w:rFonts w:eastAsia="DengXian"/>
                <w:lang w:eastAsia="zh-CN"/>
              </w:rPr>
              <w:t>Ericsson</w:t>
            </w:r>
          </w:p>
        </w:tc>
        <w:tc>
          <w:tcPr>
            <w:tcW w:w="1559" w:type="dxa"/>
          </w:tcPr>
          <w:p w14:paraId="390A310D" w14:textId="177B6DDF" w:rsidR="006270CC" w:rsidRDefault="006940E9" w:rsidP="00BC1DE6">
            <w:pPr>
              <w:spacing w:after="0"/>
              <w:jc w:val="center"/>
              <w:rPr>
                <w:rFonts w:eastAsia="DengXian"/>
                <w:lang w:eastAsia="zh-CN"/>
              </w:rPr>
            </w:pPr>
            <w:r>
              <w:rPr>
                <w:rFonts w:eastAsia="DengXian"/>
                <w:lang w:eastAsia="zh-CN"/>
              </w:rPr>
              <w:t>No</w:t>
            </w:r>
          </w:p>
        </w:tc>
        <w:tc>
          <w:tcPr>
            <w:tcW w:w="5529" w:type="dxa"/>
          </w:tcPr>
          <w:p w14:paraId="1D6C0180" w14:textId="0B9574E9" w:rsidR="006270CC" w:rsidRDefault="00C82191" w:rsidP="00BC1DE6">
            <w:pPr>
              <w:spacing w:after="0"/>
              <w:rPr>
                <w:rFonts w:eastAsia="DengXian"/>
                <w:lang w:eastAsia="zh-CN"/>
              </w:rPr>
            </w:pPr>
            <w:r>
              <w:rPr>
                <w:rFonts w:eastAsia="DengXian"/>
                <w:lang w:eastAsia="zh-CN"/>
              </w:rPr>
              <w:t xml:space="preserve">It is </w:t>
            </w:r>
            <w:r w:rsidR="00784886" w:rsidRPr="00784886">
              <w:rPr>
                <w:rFonts w:eastAsia="DengXian"/>
                <w:lang w:eastAsia="zh-CN"/>
              </w:rPr>
              <w:t>helpful</w:t>
            </w:r>
            <w:r>
              <w:rPr>
                <w:rFonts w:eastAsia="DengXian"/>
                <w:lang w:eastAsia="zh-CN"/>
              </w:rPr>
              <w:t xml:space="preserve"> to </w:t>
            </w:r>
            <w:r w:rsidR="00784886" w:rsidRPr="00784886">
              <w:rPr>
                <w:rFonts w:eastAsia="DengXian"/>
                <w:lang w:eastAsia="zh-CN"/>
              </w:rPr>
              <w:t>recall</w:t>
            </w:r>
            <w:r w:rsidR="00A50841">
              <w:rPr>
                <w:rFonts w:eastAsia="DengXian"/>
                <w:lang w:eastAsia="zh-CN"/>
              </w:rPr>
              <w:t xml:space="preserve"> why RAN2 requested SA4 to </w:t>
            </w:r>
            <w:r w:rsidR="00784886" w:rsidRPr="00784886">
              <w:rPr>
                <w:rFonts w:eastAsia="DengXian"/>
                <w:lang w:eastAsia="zh-CN"/>
              </w:rPr>
              <w:t>include</w:t>
            </w:r>
            <w:r w:rsidR="00A50841">
              <w:rPr>
                <w:rFonts w:eastAsia="DengXian"/>
                <w:lang w:eastAsia="zh-CN"/>
              </w:rPr>
              <w:t xml:space="preserve"> </w:t>
            </w:r>
            <w:r w:rsidR="00B011B1">
              <w:rPr>
                <w:rFonts w:eastAsia="DengXian"/>
                <w:lang w:eastAsia="zh-CN"/>
              </w:rPr>
              <w:t>PDU Set information in the RTP headers</w:t>
            </w:r>
            <w:r w:rsidR="00784886" w:rsidRPr="00784886">
              <w:rPr>
                <w:rFonts w:eastAsia="DengXian"/>
                <w:lang w:eastAsia="zh-CN"/>
              </w:rPr>
              <w:t xml:space="preserve">. The main </w:t>
            </w:r>
            <w:r w:rsidR="00B011B1">
              <w:rPr>
                <w:rFonts w:eastAsia="DengXian"/>
                <w:lang w:eastAsia="zh-CN"/>
              </w:rPr>
              <w:t xml:space="preserve">reason was that RAN2 </w:t>
            </w:r>
            <w:r w:rsidR="00784886" w:rsidRPr="00784886">
              <w:rPr>
                <w:rFonts w:eastAsia="DengXian"/>
                <w:lang w:eastAsia="zh-CN"/>
              </w:rPr>
              <w:t xml:space="preserve">recognized the potential </w:t>
            </w:r>
            <w:r w:rsidR="00B011B1">
              <w:rPr>
                <w:rFonts w:eastAsia="DengXian"/>
                <w:lang w:eastAsia="zh-CN"/>
              </w:rPr>
              <w:t xml:space="preserve">benefits </w:t>
            </w:r>
            <w:r w:rsidR="00EC3672">
              <w:rPr>
                <w:rFonts w:eastAsia="DengXian"/>
                <w:lang w:eastAsia="zh-CN"/>
              </w:rPr>
              <w:t xml:space="preserve">of </w:t>
            </w:r>
            <w:r w:rsidR="00784886" w:rsidRPr="00784886">
              <w:rPr>
                <w:rFonts w:eastAsia="DengXian"/>
                <w:lang w:eastAsia="zh-CN"/>
              </w:rPr>
              <w:t>allowing the network</w:t>
            </w:r>
            <w:r w:rsidR="00EC3672">
              <w:rPr>
                <w:rFonts w:eastAsia="DengXian"/>
                <w:lang w:eastAsia="zh-CN"/>
              </w:rPr>
              <w:t xml:space="preserve"> to </w:t>
            </w:r>
            <w:r w:rsidR="00784886" w:rsidRPr="00784886">
              <w:rPr>
                <w:rFonts w:eastAsia="DengXian"/>
                <w:lang w:eastAsia="zh-CN"/>
              </w:rPr>
              <w:t>anticipate</w:t>
            </w:r>
            <w:r w:rsidR="00EC3672">
              <w:rPr>
                <w:rFonts w:eastAsia="DengXian"/>
                <w:lang w:eastAsia="zh-CN"/>
              </w:rPr>
              <w:t xml:space="preserve"> the </w:t>
            </w:r>
            <w:r w:rsidR="00784886" w:rsidRPr="00784886">
              <w:rPr>
                <w:rFonts w:eastAsia="DengXian"/>
                <w:lang w:eastAsia="zh-CN"/>
              </w:rPr>
              <w:t>amount of incoming data.</w:t>
            </w:r>
            <w:r w:rsidR="00EC3672">
              <w:rPr>
                <w:rFonts w:eastAsia="DengXian"/>
                <w:lang w:eastAsia="zh-CN"/>
              </w:rPr>
              <w:t xml:space="preserve"> This </w:t>
            </w:r>
            <w:r w:rsidR="00784886" w:rsidRPr="00784886">
              <w:rPr>
                <w:rFonts w:eastAsia="DengXian"/>
                <w:lang w:eastAsia="zh-CN"/>
              </w:rPr>
              <w:t xml:space="preserve">information </w:t>
            </w:r>
            <w:r w:rsidR="00EC3672">
              <w:rPr>
                <w:rFonts w:eastAsia="DengXian"/>
                <w:lang w:eastAsia="zh-CN"/>
              </w:rPr>
              <w:t xml:space="preserve">could, for </w:t>
            </w:r>
            <w:r w:rsidR="00784886" w:rsidRPr="00784886">
              <w:rPr>
                <w:rFonts w:eastAsia="DengXian"/>
                <w:lang w:eastAsia="zh-CN"/>
              </w:rPr>
              <w:t>instance, help assess whether a</w:t>
            </w:r>
            <w:r w:rsidR="00EC3672">
              <w:rPr>
                <w:rFonts w:eastAsia="DengXian"/>
                <w:lang w:eastAsia="zh-CN"/>
              </w:rPr>
              <w:t xml:space="preserve"> PDU Set would be delivered within its bounded latency</w:t>
            </w:r>
            <w:r w:rsidR="00563B28">
              <w:rPr>
                <w:rFonts w:eastAsia="DengXian"/>
                <w:lang w:eastAsia="zh-CN"/>
              </w:rPr>
              <w:t xml:space="preserve"> and plan resources </w:t>
            </w:r>
            <w:r w:rsidR="000A475A">
              <w:rPr>
                <w:rFonts w:eastAsia="DengXian"/>
                <w:lang w:eastAsia="zh-CN"/>
              </w:rPr>
              <w:t xml:space="preserve">or drop the PDU Set. </w:t>
            </w:r>
            <w:r w:rsidR="00E47811">
              <w:rPr>
                <w:rFonts w:eastAsia="DengXian"/>
                <w:lang w:eastAsia="zh-CN"/>
              </w:rPr>
              <w:t xml:space="preserve">In UL, this information is not helpful </w:t>
            </w:r>
            <w:r w:rsidR="007A4CE3">
              <w:rPr>
                <w:rFonts w:eastAsia="DengXian"/>
                <w:lang w:eastAsia="zh-CN"/>
              </w:rPr>
              <w:t xml:space="preserve">or useful in any case </w:t>
            </w:r>
            <w:r w:rsidR="00E47811">
              <w:rPr>
                <w:rFonts w:eastAsia="DengXian"/>
                <w:lang w:eastAsia="zh-CN"/>
              </w:rPr>
              <w:t>because the NW provides resources based on the BSR</w:t>
            </w:r>
            <w:r w:rsidR="004D0A45">
              <w:rPr>
                <w:rFonts w:eastAsia="DengXian"/>
                <w:lang w:eastAsia="zh-CN"/>
              </w:rPr>
              <w:t xml:space="preserve"> which is data available at the UE buffer. </w:t>
            </w:r>
          </w:p>
          <w:p w14:paraId="7BE8CB68" w14:textId="63FC4549" w:rsidR="00500A2E" w:rsidRDefault="00224C4E" w:rsidP="00BC1DE6">
            <w:pPr>
              <w:spacing w:after="0"/>
              <w:rPr>
                <w:rFonts w:eastAsia="DengXian"/>
                <w:lang w:eastAsia="zh-CN"/>
              </w:rPr>
            </w:pPr>
            <w:r>
              <w:rPr>
                <w:rFonts w:eastAsia="DengXian"/>
                <w:lang w:eastAsia="zh-CN"/>
              </w:rPr>
              <w:t xml:space="preserve">If the </w:t>
            </w:r>
            <w:r w:rsidR="00FE6185">
              <w:rPr>
                <w:rFonts w:eastAsia="DengXian"/>
                <w:lang w:eastAsia="zh-CN"/>
              </w:rPr>
              <w:t xml:space="preserve">PDU Set Size has an uncertainty of 10%, for instance, the NW can take this into account when doing its evaluation. </w:t>
            </w:r>
            <w:r w:rsidR="00F97A40">
              <w:rPr>
                <w:rFonts w:eastAsia="DengXian"/>
                <w:lang w:eastAsia="zh-CN"/>
              </w:rPr>
              <w:t xml:space="preserve">It </w:t>
            </w:r>
            <w:r w:rsidR="00130B3F">
              <w:rPr>
                <w:rFonts w:eastAsia="DengXian"/>
                <w:lang w:eastAsia="zh-CN"/>
              </w:rPr>
              <w:t xml:space="preserve">may also be the case that </w:t>
            </w:r>
            <w:r w:rsidR="00B26235">
              <w:rPr>
                <w:rFonts w:eastAsia="DengXian"/>
                <w:lang w:eastAsia="zh-CN"/>
              </w:rPr>
              <w:t xml:space="preserve">not all flows </w:t>
            </w:r>
            <w:r w:rsidR="00F44D3E">
              <w:rPr>
                <w:rFonts w:eastAsia="DengXian"/>
                <w:lang w:eastAsia="zh-CN"/>
              </w:rPr>
              <w:t xml:space="preserve">at the UE </w:t>
            </w:r>
            <w:r w:rsidR="00B26235">
              <w:rPr>
                <w:rFonts w:eastAsia="DengXian"/>
                <w:lang w:eastAsia="zh-CN"/>
              </w:rPr>
              <w:t xml:space="preserve">include </w:t>
            </w:r>
            <w:r w:rsidR="001E2766">
              <w:rPr>
                <w:rFonts w:eastAsia="DengXian"/>
                <w:lang w:eastAsia="zh-CN"/>
              </w:rPr>
              <w:t>PDU Set information</w:t>
            </w:r>
            <w:r w:rsidR="00F44D3E">
              <w:rPr>
                <w:rFonts w:eastAsia="DengXian"/>
                <w:lang w:eastAsia="zh-CN"/>
              </w:rPr>
              <w:t>. Thus, an extreme</w:t>
            </w:r>
            <w:r w:rsidR="0012096A">
              <w:rPr>
                <w:rFonts w:eastAsia="DengXian"/>
                <w:lang w:eastAsia="zh-CN"/>
              </w:rPr>
              <w:t>ly</w:t>
            </w:r>
            <w:r w:rsidR="00F44D3E">
              <w:rPr>
                <w:rFonts w:eastAsia="DengXian"/>
                <w:lang w:eastAsia="zh-CN"/>
              </w:rPr>
              <w:t xml:space="preserve"> accurate value will not be so help</w:t>
            </w:r>
            <w:r w:rsidR="00065B85">
              <w:rPr>
                <w:rFonts w:eastAsia="DengXian"/>
                <w:lang w:eastAsia="zh-CN"/>
              </w:rPr>
              <w:t xml:space="preserve">ful because, at the end, the NW will need to take </w:t>
            </w:r>
            <w:r w:rsidR="0012096A">
              <w:rPr>
                <w:rFonts w:eastAsia="DengXian"/>
                <w:lang w:eastAsia="zh-CN"/>
              </w:rPr>
              <w:t xml:space="preserve">into account </w:t>
            </w:r>
            <w:r w:rsidR="00065B85">
              <w:rPr>
                <w:rFonts w:eastAsia="DengXian"/>
                <w:lang w:eastAsia="zh-CN"/>
              </w:rPr>
              <w:t xml:space="preserve">other data for which </w:t>
            </w:r>
            <w:r w:rsidR="00C3669C">
              <w:rPr>
                <w:rFonts w:eastAsia="DengXian"/>
                <w:lang w:eastAsia="zh-CN"/>
              </w:rPr>
              <w:t xml:space="preserve">size is not known beforehand. </w:t>
            </w:r>
          </w:p>
          <w:p w14:paraId="57089657" w14:textId="60F28254" w:rsidR="006270CC" w:rsidRPr="00E7764F" w:rsidRDefault="009835F0" w:rsidP="00BC1DE6">
            <w:pPr>
              <w:spacing w:after="0"/>
              <w:rPr>
                <w:rFonts w:eastAsia="DengXian"/>
                <w:lang w:eastAsia="zh-CN"/>
              </w:rPr>
            </w:pPr>
            <w:r>
              <w:rPr>
                <w:rFonts w:eastAsia="DengXian"/>
                <w:lang w:eastAsia="zh-CN"/>
              </w:rPr>
              <w:t xml:space="preserve">Having said so, the information </w:t>
            </w:r>
            <w:r w:rsidR="00B97381">
              <w:rPr>
                <w:rFonts w:eastAsia="DengXian"/>
                <w:lang w:eastAsia="zh-CN"/>
              </w:rPr>
              <w:t>and the accuracy needed should serve a</w:t>
            </w:r>
            <w:r>
              <w:rPr>
                <w:rFonts w:eastAsia="DengXian"/>
                <w:lang w:eastAsia="zh-CN"/>
              </w:rPr>
              <w:t xml:space="preserve"> purpose.</w:t>
            </w:r>
            <w:r w:rsidR="00B97381">
              <w:rPr>
                <w:rFonts w:eastAsia="DengXian"/>
                <w:lang w:eastAsia="zh-CN"/>
              </w:rPr>
              <w:t xml:space="preserve"> A certain accuracy is needed but </w:t>
            </w:r>
            <w:r w:rsidR="00F26614">
              <w:rPr>
                <w:rFonts w:eastAsia="DengXian"/>
                <w:lang w:eastAsia="zh-CN"/>
              </w:rPr>
              <w:t xml:space="preserve">we cannot say with certainty that </w:t>
            </w:r>
            <w:r w:rsidR="00B97381">
              <w:rPr>
                <w:rFonts w:eastAsia="DengXian"/>
                <w:lang w:eastAsia="zh-CN"/>
              </w:rPr>
              <w:t xml:space="preserve">the more accurate </w:t>
            </w:r>
            <w:r w:rsidR="00F26614">
              <w:rPr>
                <w:rFonts w:eastAsia="DengXian"/>
                <w:lang w:eastAsia="zh-CN"/>
              </w:rPr>
              <w:t xml:space="preserve">the information is, the more </w:t>
            </w:r>
            <w:r w:rsidR="0037018B">
              <w:rPr>
                <w:rFonts w:eastAsia="DengXian"/>
                <w:lang w:eastAsia="zh-CN"/>
              </w:rPr>
              <w:t xml:space="preserve">efficient </w:t>
            </w:r>
            <w:r w:rsidR="009612FB">
              <w:rPr>
                <w:rFonts w:eastAsia="DengXian"/>
                <w:lang w:eastAsia="zh-CN"/>
              </w:rPr>
              <w:t xml:space="preserve">RAN will be. </w:t>
            </w:r>
          </w:p>
        </w:tc>
      </w:tr>
      <w:tr w:rsidR="00BA360D" w14:paraId="4339C64D" w14:textId="77777777" w:rsidTr="006D6D78">
        <w:tc>
          <w:tcPr>
            <w:tcW w:w="2410" w:type="dxa"/>
          </w:tcPr>
          <w:p w14:paraId="381AC3EF" w14:textId="7A713DC0" w:rsidR="00BA360D" w:rsidRDefault="00BA360D" w:rsidP="00BA360D">
            <w:pPr>
              <w:spacing w:after="0"/>
              <w:rPr>
                <w:rFonts w:eastAsia="DengXian"/>
                <w:lang w:eastAsia="zh-CN"/>
              </w:rPr>
            </w:pPr>
            <w:r>
              <w:rPr>
                <w:rFonts w:eastAsia="Malgun Gothic" w:hint="eastAsia"/>
                <w:lang w:eastAsia="ko-KR"/>
              </w:rPr>
              <w:t>Sharp</w:t>
            </w:r>
          </w:p>
        </w:tc>
        <w:tc>
          <w:tcPr>
            <w:tcW w:w="1559" w:type="dxa"/>
          </w:tcPr>
          <w:p w14:paraId="75DB6B2F" w14:textId="655AE177" w:rsidR="00BA360D" w:rsidRDefault="00BA360D" w:rsidP="00BA360D">
            <w:pPr>
              <w:spacing w:after="0"/>
              <w:jc w:val="center"/>
              <w:rPr>
                <w:rFonts w:eastAsia="DengXian"/>
                <w:lang w:eastAsia="zh-CN"/>
              </w:rPr>
            </w:pPr>
            <w:r>
              <w:rPr>
                <w:rFonts w:eastAsia="Malgun Gothic" w:hint="eastAsia"/>
                <w:lang w:eastAsia="ko-KR"/>
              </w:rPr>
              <w:t>Yes</w:t>
            </w:r>
          </w:p>
        </w:tc>
        <w:tc>
          <w:tcPr>
            <w:tcW w:w="5529" w:type="dxa"/>
          </w:tcPr>
          <w:p w14:paraId="7DABCF39" w14:textId="77777777" w:rsidR="00BA360D" w:rsidRDefault="00BA360D" w:rsidP="00BA360D">
            <w:pPr>
              <w:spacing w:after="0"/>
              <w:rPr>
                <w:rFonts w:eastAsia="DengXian"/>
                <w:lang w:eastAsia="zh-CN"/>
              </w:rPr>
            </w:pPr>
          </w:p>
        </w:tc>
      </w:tr>
    </w:tbl>
    <w:p w14:paraId="4196849D" w14:textId="77777777" w:rsidR="00792002" w:rsidRDefault="00792002" w:rsidP="003846C8">
      <w:pPr>
        <w:pStyle w:val="B1"/>
        <w:ind w:left="0" w:firstLine="0"/>
      </w:pPr>
    </w:p>
    <w:p w14:paraId="3A907D89" w14:textId="2C69C7B3" w:rsidR="00E539FB" w:rsidRDefault="00A0348C" w:rsidP="003846C8">
      <w:pPr>
        <w:pStyle w:val="B1"/>
        <w:ind w:left="0" w:firstLine="0"/>
      </w:pPr>
      <w:r>
        <w:t xml:space="preserve">Next, </w:t>
      </w:r>
      <w:r w:rsidR="007B35D9">
        <w:t>c</w:t>
      </w:r>
      <w:r>
        <w:t xml:space="preserve">ompanies are </w:t>
      </w:r>
      <w:r w:rsidR="007B35D9">
        <w:t xml:space="preserve">invited to provide their preferred </w:t>
      </w:r>
      <w:r w:rsidR="00A45DC5">
        <w:t xml:space="preserve">accuracy limit for the indicated PDU Set </w:t>
      </w:r>
      <w:r w:rsidR="00F40F7E">
        <w:t>size</w:t>
      </w:r>
      <w:r w:rsidR="00105571">
        <w:t>.</w:t>
      </w:r>
      <w:r w:rsidR="00F40F7E">
        <w:t xml:space="preserve"> </w:t>
      </w:r>
      <w:r w:rsidR="00305F75">
        <w:t>In addition, p</w:t>
      </w:r>
      <w:r w:rsidR="00F40F7E">
        <w:t xml:space="preserve">lease </w:t>
      </w:r>
      <w:r w:rsidR="00C42FF1">
        <w:t>provide</w:t>
      </w:r>
      <w:r w:rsidR="00F40F7E">
        <w:t xml:space="preserve"> </w:t>
      </w:r>
      <w:r w:rsidR="00ED49FB">
        <w:t>your</w:t>
      </w:r>
      <w:r w:rsidR="00F40F7E">
        <w:t xml:space="preserve"> justification in </w:t>
      </w:r>
      <w:r w:rsidR="00E539FB">
        <w:t>the C</w:t>
      </w:r>
      <w:r w:rsidR="00F40F7E">
        <w:t>omments</w:t>
      </w:r>
      <w:r w:rsidR="00E539FB">
        <w:t xml:space="preserve"> field</w:t>
      </w:r>
      <w:r w:rsidR="00F22709">
        <w:t>, if possible.</w:t>
      </w:r>
    </w:p>
    <w:p w14:paraId="4B995703" w14:textId="6A52FEE8" w:rsidR="00105571" w:rsidRDefault="00430CBB" w:rsidP="003846C8">
      <w:pPr>
        <w:pStyle w:val="B1"/>
        <w:ind w:left="0" w:firstLine="0"/>
      </w:pPr>
      <w:r>
        <w:t xml:space="preserve">To </w:t>
      </w:r>
      <w:r w:rsidR="00330D1C">
        <w:t>facilitat</w:t>
      </w:r>
      <w:r>
        <w:t>e</w:t>
      </w:r>
      <w:r w:rsidR="00330D1C">
        <w:t xml:space="preserve"> the discussion, the rapporteur</w:t>
      </w:r>
      <w:r>
        <w:t xml:space="preserve"> </w:t>
      </w:r>
      <w:r w:rsidR="00330D1C">
        <w:t>suggest</w:t>
      </w:r>
      <w:r>
        <w:t>s</w:t>
      </w:r>
      <w:r w:rsidR="00330D1C">
        <w:t xml:space="preserve"> that </w:t>
      </w:r>
      <w:r w:rsidR="00652B99">
        <w:t xml:space="preserve">we </w:t>
      </w:r>
      <w:r w:rsidR="00C57BAB">
        <w:t>use</w:t>
      </w:r>
      <w:r w:rsidR="00652B99">
        <w:t xml:space="preserve"> the solutions already documented in TR</w:t>
      </w:r>
      <w:r w:rsidR="00F7505C">
        <w:t xml:space="preserve"> </w:t>
      </w:r>
      <w:r w:rsidR="00F7505C" w:rsidRPr="002C74C7">
        <w:t>26.822</w:t>
      </w:r>
      <w:r w:rsidR="004E69BD">
        <w:t xml:space="preserve"> as the </w:t>
      </w:r>
      <w:r w:rsidR="00A11ACE">
        <w:t>starting point</w:t>
      </w:r>
      <w:r w:rsidR="004E69BD">
        <w:t>.</w:t>
      </w:r>
      <w:r w:rsidR="00C57BAB">
        <w:t xml:space="preserve"> Of course, you are still welcome to provide </w:t>
      </w:r>
      <w:r w:rsidR="00ED27E2">
        <w:t>any</w:t>
      </w:r>
      <w:r w:rsidR="00C57BAB">
        <w:t xml:space="preserve"> accuracy limit</w:t>
      </w:r>
      <w:r w:rsidR="00ED27E2">
        <w:t xml:space="preserve"> you prefer</w:t>
      </w:r>
      <w:r w:rsidR="004D6F66">
        <w:t>, whatever it may be</w:t>
      </w:r>
      <w:r w:rsidR="00C57BAB">
        <w:t>.</w:t>
      </w:r>
      <w:r w:rsidR="004E69BD">
        <w:t xml:space="preserve"> </w:t>
      </w:r>
    </w:p>
    <w:p w14:paraId="1EF284FB" w14:textId="1A60769D" w:rsidR="000B765A" w:rsidRPr="000B765A" w:rsidRDefault="000B765A" w:rsidP="000B765A">
      <w:pPr>
        <w:pStyle w:val="B1"/>
        <w:snapToGrid w:val="0"/>
        <w:spacing w:after="240"/>
        <w:ind w:left="0" w:firstLine="0"/>
        <w:rPr>
          <w:b/>
          <w:bCs/>
        </w:rPr>
      </w:pPr>
      <w:r w:rsidRPr="003846C8">
        <w:rPr>
          <w:b/>
          <w:bCs/>
        </w:rPr>
        <w:t>Q</w:t>
      </w:r>
      <w:r w:rsidR="00860923">
        <w:rPr>
          <w:b/>
          <w:bCs/>
        </w:rPr>
        <w:t>2</w:t>
      </w:r>
      <w:r w:rsidRPr="003846C8">
        <w:rPr>
          <w:b/>
          <w:bCs/>
        </w:rPr>
        <w:t xml:space="preserve">. </w:t>
      </w:r>
      <w:r>
        <w:rPr>
          <w:b/>
          <w:bCs/>
        </w:rPr>
        <w:t xml:space="preserve">What is your preferred </w:t>
      </w:r>
      <w:r w:rsidRPr="000B765A">
        <w:rPr>
          <w:b/>
          <w:bCs/>
        </w:rPr>
        <w:t>accuracy limit for the indicated PDU Set size</w:t>
      </w:r>
      <w:r w:rsidRPr="003846C8">
        <w:rPr>
          <w:b/>
          <w:bCs/>
        </w:rPr>
        <w:t xml:space="preserve">? </w:t>
      </w:r>
      <w:r w:rsidR="00F22709">
        <w:rPr>
          <w:b/>
          <w:bCs/>
        </w:rPr>
        <w:t xml:space="preserve">Please provide your justification too, if possible. </w:t>
      </w:r>
    </w:p>
    <w:tbl>
      <w:tblPr>
        <w:tblStyle w:val="TableGrid"/>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E539FB" w14:paraId="0C716B4B" w14:textId="77777777" w:rsidTr="006D6D78">
        <w:tc>
          <w:tcPr>
            <w:tcW w:w="2410" w:type="dxa"/>
          </w:tcPr>
          <w:p w14:paraId="74B18850" w14:textId="77777777" w:rsidR="00E539FB" w:rsidRPr="00B10971" w:rsidRDefault="00E539FB" w:rsidP="006D6D78">
            <w:pPr>
              <w:spacing w:after="0"/>
              <w:rPr>
                <w:rFonts w:eastAsia="DengXian"/>
                <w:b/>
                <w:bCs/>
                <w:lang w:eastAsia="zh-CN"/>
              </w:rPr>
            </w:pPr>
            <w:r w:rsidRPr="00B10971">
              <w:rPr>
                <w:rFonts w:eastAsia="DengXian" w:hint="eastAsia"/>
                <w:b/>
                <w:bCs/>
                <w:lang w:eastAsia="zh-CN"/>
              </w:rPr>
              <w:lastRenderedPageBreak/>
              <w:t>C</w:t>
            </w:r>
            <w:r w:rsidRPr="00B10971">
              <w:rPr>
                <w:rFonts w:eastAsia="DengXian"/>
                <w:b/>
                <w:bCs/>
                <w:lang w:eastAsia="zh-CN"/>
              </w:rPr>
              <w:t>ompany</w:t>
            </w:r>
          </w:p>
        </w:tc>
        <w:tc>
          <w:tcPr>
            <w:tcW w:w="1559" w:type="dxa"/>
          </w:tcPr>
          <w:p w14:paraId="59C7626B" w14:textId="3E489BB6" w:rsidR="00E539FB" w:rsidRDefault="003A2FCB" w:rsidP="006D6D78">
            <w:pPr>
              <w:spacing w:after="0"/>
              <w:jc w:val="center"/>
              <w:rPr>
                <w:rFonts w:eastAsia="DengXian"/>
                <w:b/>
                <w:bCs/>
                <w:lang w:eastAsia="zh-CN"/>
              </w:rPr>
            </w:pPr>
            <w:r>
              <w:rPr>
                <w:rFonts w:eastAsia="DengXian"/>
                <w:b/>
                <w:bCs/>
                <w:lang w:eastAsia="zh-CN"/>
              </w:rPr>
              <w:t>Accuracy limit</w:t>
            </w:r>
          </w:p>
        </w:tc>
        <w:tc>
          <w:tcPr>
            <w:tcW w:w="5529" w:type="dxa"/>
          </w:tcPr>
          <w:p w14:paraId="5117785D" w14:textId="77777777" w:rsidR="00E539FB" w:rsidRPr="00B10971" w:rsidRDefault="00E539FB" w:rsidP="006D6D78">
            <w:pPr>
              <w:spacing w:after="0"/>
              <w:rPr>
                <w:rFonts w:eastAsia="DengXian"/>
                <w:b/>
                <w:bCs/>
                <w:lang w:eastAsia="zh-CN"/>
              </w:rPr>
            </w:pPr>
            <w:r>
              <w:rPr>
                <w:rFonts w:eastAsia="DengXian"/>
                <w:b/>
                <w:bCs/>
                <w:lang w:eastAsia="zh-CN"/>
              </w:rPr>
              <w:t>Comments</w:t>
            </w:r>
          </w:p>
        </w:tc>
      </w:tr>
      <w:tr w:rsidR="00E539FB" w14:paraId="423EA8AA" w14:textId="77777777" w:rsidTr="006D6D78">
        <w:tc>
          <w:tcPr>
            <w:tcW w:w="2410" w:type="dxa"/>
          </w:tcPr>
          <w:p w14:paraId="762DD81C" w14:textId="35FB08E2" w:rsidR="00E539FB" w:rsidRDefault="00B63360" w:rsidP="006D6D78">
            <w:pPr>
              <w:spacing w:after="0"/>
              <w:rPr>
                <w:rFonts w:eastAsia="DengXian"/>
                <w:lang w:eastAsia="zh-CN"/>
              </w:rPr>
            </w:pPr>
            <w:r>
              <w:rPr>
                <w:rFonts w:eastAsia="DengXian"/>
                <w:lang w:eastAsia="zh-CN"/>
              </w:rPr>
              <w:t>Qualcomm</w:t>
            </w:r>
          </w:p>
        </w:tc>
        <w:tc>
          <w:tcPr>
            <w:tcW w:w="1559" w:type="dxa"/>
          </w:tcPr>
          <w:p w14:paraId="57C8AF65" w14:textId="5097CF1B" w:rsidR="00E539FB" w:rsidRDefault="00B63360" w:rsidP="006D6D78">
            <w:pPr>
              <w:spacing w:after="0"/>
              <w:jc w:val="center"/>
              <w:rPr>
                <w:rFonts w:eastAsia="DengXian"/>
                <w:lang w:eastAsia="zh-CN"/>
              </w:rPr>
            </w:pPr>
            <w:r>
              <w:rPr>
                <w:rFonts w:eastAsia="DengXian"/>
                <w:lang w:eastAsia="zh-CN"/>
              </w:rPr>
              <w:t xml:space="preserve">0.1% of </w:t>
            </w:r>
            <w:r w:rsidR="000E5755">
              <w:rPr>
                <w:rFonts w:eastAsia="DengXian"/>
                <w:lang w:eastAsia="zh-CN"/>
              </w:rPr>
              <w:t xml:space="preserve">max </w:t>
            </w:r>
            <w:r>
              <w:rPr>
                <w:rFonts w:eastAsia="DengXian"/>
                <w:lang w:eastAsia="zh-CN"/>
              </w:rPr>
              <w:t xml:space="preserve"> </w:t>
            </w:r>
            <w:r w:rsidR="000E5755">
              <w:rPr>
                <w:rFonts w:eastAsia="DengXian"/>
                <w:lang w:eastAsia="zh-CN"/>
              </w:rPr>
              <w:t>PDU Set size</w:t>
            </w:r>
          </w:p>
        </w:tc>
        <w:tc>
          <w:tcPr>
            <w:tcW w:w="5529" w:type="dxa"/>
          </w:tcPr>
          <w:p w14:paraId="48FD8E08" w14:textId="40C454C2" w:rsidR="00E539FB" w:rsidRDefault="002348AE" w:rsidP="006D6D78">
            <w:pPr>
              <w:spacing w:after="0"/>
              <w:rPr>
                <w:rFonts w:eastAsia="DengXian"/>
                <w:lang w:eastAsia="zh-CN"/>
              </w:rPr>
            </w:pPr>
            <w:r>
              <w:rPr>
                <w:rFonts w:eastAsia="DengXian"/>
                <w:lang w:eastAsia="zh-CN"/>
              </w:rPr>
              <w:t>In our understanding, whatever accuracy limit SA4 chooses, no impact on RAN2 specs is foreseen. So the more accurate it is, the better.</w:t>
            </w:r>
          </w:p>
        </w:tc>
      </w:tr>
      <w:tr w:rsidR="00BC1DE6" w:rsidRPr="006612A6" w14:paraId="13F47BC9" w14:textId="77777777" w:rsidTr="006D6D78">
        <w:tc>
          <w:tcPr>
            <w:tcW w:w="2410" w:type="dxa"/>
          </w:tcPr>
          <w:p w14:paraId="78D960D7" w14:textId="3591CCDA" w:rsidR="00BC1DE6" w:rsidRDefault="00BC1DE6" w:rsidP="00BC1DE6">
            <w:pPr>
              <w:spacing w:after="0"/>
              <w:rPr>
                <w:rFonts w:eastAsia="DengXian"/>
                <w:lang w:eastAsia="zh-CN"/>
              </w:rPr>
            </w:pPr>
            <w:r>
              <w:rPr>
                <w:rFonts w:eastAsia="DengXian"/>
                <w:lang w:eastAsia="zh-CN"/>
              </w:rPr>
              <w:t>Nokia</w:t>
            </w:r>
          </w:p>
        </w:tc>
        <w:tc>
          <w:tcPr>
            <w:tcW w:w="1559" w:type="dxa"/>
          </w:tcPr>
          <w:p w14:paraId="46650533" w14:textId="6C6F794F" w:rsidR="00BC1DE6" w:rsidRDefault="00BC1DE6" w:rsidP="00BC1DE6">
            <w:pPr>
              <w:spacing w:after="0"/>
              <w:jc w:val="center"/>
              <w:rPr>
                <w:rFonts w:eastAsia="DengXian"/>
                <w:lang w:eastAsia="zh-CN"/>
              </w:rPr>
            </w:pPr>
            <w:r>
              <w:rPr>
                <w:rFonts w:eastAsia="DengXian"/>
                <w:lang w:eastAsia="zh-CN"/>
              </w:rPr>
              <w:t>1%~10%</w:t>
            </w:r>
          </w:p>
        </w:tc>
        <w:tc>
          <w:tcPr>
            <w:tcW w:w="5529" w:type="dxa"/>
          </w:tcPr>
          <w:p w14:paraId="2C85615A" w14:textId="0C35B143" w:rsidR="00BC1DE6" w:rsidRDefault="00BC1DE6" w:rsidP="00BC1DE6">
            <w:pPr>
              <w:spacing w:after="0"/>
              <w:rPr>
                <w:rFonts w:eastAsia="DengXian"/>
                <w:lang w:eastAsia="zh-CN"/>
              </w:rPr>
            </w:pPr>
            <w:r>
              <w:rPr>
                <w:rFonts w:eastAsia="DengXian"/>
                <w:lang w:eastAsia="zh-CN"/>
              </w:rPr>
              <w:t>Agree with Qualcomm that this has no impact on RAN2 specs. However, t</w:t>
            </w:r>
            <w:r w:rsidRPr="004A3C96">
              <w:rPr>
                <w:rFonts w:eastAsia="DengXian"/>
                <w:lang w:eastAsia="zh-CN"/>
              </w:rPr>
              <w:t xml:space="preserve">he PDU set size is intended to provide a rough estimate of how large the PDU set will be for the purposes of future resource </w:t>
            </w:r>
            <w:r>
              <w:rPr>
                <w:rFonts w:eastAsia="DengXian"/>
                <w:lang w:eastAsia="zh-CN"/>
              </w:rPr>
              <w:t>allocation planning</w:t>
            </w:r>
            <w:r w:rsidRPr="004A3C96">
              <w:rPr>
                <w:rFonts w:eastAsia="DengXian"/>
                <w:lang w:eastAsia="zh-CN"/>
              </w:rPr>
              <w:t xml:space="preserve">. It's not used to issue actual grants, so precision isn't </w:t>
            </w:r>
            <w:r>
              <w:rPr>
                <w:rFonts w:eastAsia="DengXian"/>
                <w:lang w:eastAsia="zh-CN"/>
              </w:rPr>
              <w:t xml:space="preserve">very </w:t>
            </w:r>
            <w:r w:rsidRPr="004A3C96">
              <w:rPr>
                <w:rFonts w:eastAsia="DengXian"/>
                <w:lang w:eastAsia="zh-CN"/>
              </w:rPr>
              <w:t>critical.</w:t>
            </w:r>
            <w:r>
              <w:rPr>
                <w:rFonts w:eastAsia="DengXian"/>
                <w:lang w:eastAsia="zh-CN"/>
              </w:rPr>
              <w:t xml:space="preserve"> Also, we do not see a strong justification why the accuracy should be above that of BSR.</w:t>
            </w:r>
          </w:p>
        </w:tc>
      </w:tr>
      <w:tr w:rsidR="00BC1DE6" w14:paraId="2AD23093" w14:textId="77777777" w:rsidTr="006D6D78">
        <w:tc>
          <w:tcPr>
            <w:tcW w:w="2410" w:type="dxa"/>
          </w:tcPr>
          <w:p w14:paraId="253D8971" w14:textId="4B171315" w:rsidR="00BC1DE6" w:rsidRDefault="00F2249D" w:rsidP="00BC1DE6">
            <w:pPr>
              <w:spacing w:after="0"/>
              <w:rPr>
                <w:rFonts w:eastAsia="DengXian"/>
                <w:lang w:eastAsia="zh-CN"/>
              </w:rPr>
            </w:pPr>
            <w:r>
              <w:rPr>
                <w:rFonts w:eastAsia="DengXian"/>
                <w:lang w:eastAsia="zh-CN"/>
              </w:rPr>
              <w:t>Ericsson</w:t>
            </w:r>
          </w:p>
        </w:tc>
        <w:tc>
          <w:tcPr>
            <w:tcW w:w="1559" w:type="dxa"/>
          </w:tcPr>
          <w:p w14:paraId="44CE691A" w14:textId="03AEBC05" w:rsidR="00BC1DE6" w:rsidRDefault="00A51896" w:rsidP="00BC1DE6">
            <w:pPr>
              <w:spacing w:after="0"/>
              <w:jc w:val="center"/>
              <w:rPr>
                <w:rFonts w:eastAsia="DengXian"/>
                <w:lang w:eastAsia="zh-CN"/>
              </w:rPr>
            </w:pPr>
            <w:r>
              <w:rPr>
                <w:rFonts w:eastAsia="DengXian"/>
                <w:lang w:eastAsia="zh-CN"/>
              </w:rPr>
              <w:t>5-10%</w:t>
            </w:r>
          </w:p>
        </w:tc>
        <w:tc>
          <w:tcPr>
            <w:tcW w:w="5529" w:type="dxa"/>
          </w:tcPr>
          <w:p w14:paraId="3DA2D500" w14:textId="05C6CDDA" w:rsidR="00BC1DE6" w:rsidRDefault="00F2249D" w:rsidP="00BC1DE6">
            <w:pPr>
              <w:spacing w:after="0"/>
              <w:rPr>
                <w:rFonts w:eastAsia="DengXian"/>
                <w:lang w:eastAsia="zh-CN"/>
              </w:rPr>
            </w:pPr>
            <w:r>
              <w:rPr>
                <w:rFonts w:eastAsia="DengXian"/>
                <w:lang w:eastAsia="zh-CN"/>
              </w:rPr>
              <w:t xml:space="preserve">While the accuracy will not impact RAN2, it will impact the RTP headers and their length. The larger the accuracy, the larger the RTP extension headers will be. </w:t>
            </w:r>
            <w:r w:rsidR="00A07152">
              <w:rPr>
                <w:rFonts w:eastAsia="DengXian"/>
                <w:lang w:eastAsia="zh-CN"/>
              </w:rPr>
              <w:t xml:space="preserve">As indicated in our previous response, we do not believe that </w:t>
            </w:r>
            <w:r w:rsidR="008A2850">
              <w:rPr>
                <w:rFonts w:eastAsia="DengXian"/>
                <w:lang w:eastAsia="zh-CN"/>
              </w:rPr>
              <w:t>the more</w:t>
            </w:r>
            <w:r w:rsidR="00A07152">
              <w:rPr>
                <w:rFonts w:eastAsia="DengXian"/>
                <w:lang w:eastAsia="zh-CN"/>
              </w:rPr>
              <w:t xml:space="preserve"> accurate value</w:t>
            </w:r>
            <w:r w:rsidR="008A2850">
              <w:rPr>
                <w:rFonts w:eastAsia="DengXian"/>
                <w:lang w:eastAsia="zh-CN"/>
              </w:rPr>
              <w:t>, the more efficient RAN</w:t>
            </w:r>
            <w:r w:rsidR="00A07152">
              <w:rPr>
                <w:rFonts w:eastAsia="DengXian"/>
                <w:lang w:eastAsia="zh-CN"/>
              </w:rPr>
              <w:t xml:space="preserve"> will </w:t>
            </w:r>
            <w:r w:rsidR="008A2850">
              <w:rPr>
                <w:rFonts w:eastAsia="DengXian"/>
                <w:lang w:eastAsia="zh-CN"/>
              </w:rPr>
              <w:t xml:space="preserve">be. </w:t>
            </w:r>
            <w:r w:rsidR="003A145A">
              <w:rPr>
                <w:rFonts w:eastAsia="DengXian"/>
                <w:lang w:eastAsia="zh-CN"/>
              </w:rPr>
              <w:t xml:space="preserve">For small PDU Set sizes, </w:t>
            </w:r>
            <w:r w:rsidR="0075777F">
              <w:rPr>
                <w:rFonts w:eastAsia="DengXian"/>
                <w:lang w:eastAsia="zh-CN"/>
              </w:rPr>
              <w:t xml:space="preserve">even 10% accuracy would be </w:t>
            </w:r>
            <w:r w:rsidR="001F1128">
              <w:rPr>
                <w:rFonts w:eastAsia="DengXian"/>
                <w:lang w:eastAsia="zh-CN"/>
              </w:rPr>
              <w:t xml:space="preserve">quite acceptable. For large PDU Set size, </w:t>
            </w:r>
            <w:r w:rsidR="0086378B">
              <w:rPr>
                <w:rFonts w:eastAsia="DengXian"/>
                <w:lang w:eastAsia="zh-CN"/>
              </w:rPr>
              <w:t>5% as indicated in the LS could still work</w:t>
            </w:r>
            <w:r w:rsidR="002D776D">
              <w:rPr>
                <w:rFonts w:eastAsia="DengXian"/>
                <w:lang w:eastAsia="zh-CN"/>
              </w:rPr>
              <w:t>. The NW will just take into account the possible error range.</w:t>
            </w:r>
            <w:r w:rsidR="00452700">
              <w:rPr>
                <w:rFonts w:eastAsia="DengXian"/>
                <w:lang w:eastAsia="zh-CN"/>
              </w:rPr>
              <w:t xml:space="preserve"> </w:t>
            </w:r>
            <w:r w:rsidR="00C2662B">
              <w:rPr>
                <w:rFonts w:eastAsia="DengXian"/>
                <w:lang w:eastAsia="zh-CN"/>
              </w:rPr>
              <w:t>Higher accuracy (2-5%</w:t>
            </w:r>
            <w:r w:rsidR="0043744A">
              <w:rPr>
                <w:rFonts w:eastAsia="DengXian"/>
                <w:lang w:eastAsia="zh-CN"/>
              </w:rPr>
              <w:t xml:space="preserve"> - possibly for very large packets)</w:t>
            </w:r>
            <w:r w:rsidR="00C2662B">
              <w:rPr>
                <w:rFonts w:eastAsia="DengXian"/>
                <w:lang w:eastAsia="zh-CN"/>
              </w:rPr>
              <w:t xml:space="preserve"> is a</w:t>
            </w:r>
            <w:r w:rsidR="007E0AA2">
              <w:rPr>
                <w:rFonts w:eastAsia="DengXian"/>
                <w:lang w:eastAsia="zh-CN"/>
              </w:rPr>
              <w:t xml:space="preserve">lso fine but it is questionable how much </w:t>
            </w:r>
            <w:r w:rsidR="00471F44">
              <w:rPr>
                <w:rFonts w:eastAsia="DengXian"/>
                <w:lang w:eastAsia="zh-CN"/>
              </w:rPr>
              <w:t>value it returns</w:t>
            </w:r>
            <w:r w:rsidR="007A4CE3">
              <w:rPr>
                <w:rFonts w:eastAsia="DengXian"/>
                <w:lang w:eastAsia="zh-CN"/>
              </w:rPr>
              <w:t xml:space="preserve"> for RAN.</w:t>
            </w:r>
          </w:p>
        </w:tc>
      </w:tr>
      <w:tr w:rsidR="00BA360D" w14:paraId="0DEF97AD" w14:textId="77777777" w:rsidTr="006D6D78">
        <w:tc>
          <w:tcPr>
            <w:tcW w:w="2410" w:type="dxa"/>
          </w:tcPr>
          <w:p w14:paraId="5C9E4D7E" w14:textId="6D06C521" w:rsidR="00BA360D" w:rsidRDefault="00BA360D" w:rsidP="00BA360D">
            <w:pPr>
              <w:spacing w:after="0"/>
              <w:rPr>
                <w:rFonts w:eastAsia="DengXian"/>
                <w:lang w:eastAsia="zh-CN"/>
              </w:rPr>
            </w:pPr>
            <w:r>
              <w:rPr>
                <w:rFonts w:eastAsia="Malgun Gothic" w:hint="eastAsia"/>
                <w:lang w:eastAsia="ko-KR"/>
              </w:rPr>
              <w:t>Sharp</w:t>
            </w:r>
          </w:p>
        </w:tc>
        <w:tc>
          <w:tcPr>
            <w:tcW w:w="1559" w:type="dxa"/>
          </w:tcPr>
          <w:p w14:paraId="400FCFA9" w14:textId="37C56A9D" w:rsidR="00BA360D" w:rsidRDefault="00BA360D" w:rsidP="00BA360D">
            <w:pPr>
              <w:spacing w:after="0"/>
              <w:jc w:val="center"/>
              <w:rPr>
                <w:rFonts w:eastAsia="DengXian"/>
                <w:lang w:eastAsia="zh-CN"/>
              </w:rPr>
            </w:pPr>
            <w:r>
              <w:rPr>
                <w:rFonts w:eastAsia="Malgun Gothic" w:hint="eastAsia"/>
                <w:lang w:eastAsia="ko-KR"/>
              </w:rPr>
              <w:t>Up to SA4 or other WGs</w:t>
            </w:r>
          </w:p>
        </w:tc>
        <w:tc>
          <w:tcPr>
            <w:tcW w:w="5529" w:type="dxa"/>
          </w:tcPr>
          <w:p w14:paraId="399E6E05" w14:textId="2B97EAF8" w:rsidR="00BA360D" w:rsidRDefault="00BA360D" w:rsidP="00BA360D">
            <w:pPr>
              <w:spacing w:after="0"/>
              <w:rPr>
                <w:rFonts w:eastAsia="DengXian"/>
                <w:lang w:eastAsia="zh-CN"/>
              </w:rPr>
            </w:pPr>
            <w:r>
              <w:rPr>
                <w:rFonts w:eastAsia="Malgun Gothic" w:hint="eastAsia"/>
                <w:lang w:eastAsia="ko-KR"/>
              </w:rPr>
              <w:t xml:space="preserve">The accuracy range depends on </w:t>
            </w:r>
            <w:r w:rsidRPr="001F2A6C">
              <w:rPr>
                <w:rFonts w:eastAsia="Malgun Gothic"/>
                <w:lang w:eastAsia="ko-KR"/>
              </w:rPr>
              <w:t>network operations over the N6 interface such as NAT46/64 and IP fragmentation</w:t>
            </w:r>
            <w:r>
              <w:rPr>
                <w:rFonts w:eastAsia="Malgun Gothic" w:hint="eastAsia"/>
                <w:lang w:eastAsia="ko-KR"/>
              </w:rPr>
              <w:t>. This can</w:t>
            </w:r>
            <w:r>
              <w:rPr>
                <w:rFonts w:eastAsia="Malgun Gothic"/>
                <w:lang w:eastAsia="ko-KR"/>
              </w:rPr>
              <w:t>’</w:t>
            </w:r>
            <w:r>
              <w:rPr>
                <w:rFonts w:eastAsia="Malgun Gothic" w:hint="eastAsia"/>
                <w:lang w:eastAsia="ko-KR"/>
              </w:rPr>
              <w:t>t be decided by RAN2.</w:t>
            </w:r>
          </w:p>
        </w:tc>
      </w:tr>
      <w:tr w:rsidR="00BA360D" w14:paraId="31EF3356" w14:textId="77777777" w:rsidTr="006D6D78">
        <w:tc>
          <w:tcPr>
            <w:tcW w:w="2410" w:type="dxa"/>
          </w:tcPr>
          <w:p w14:paraId="3B9A83DE" w14:textId="77777777" w:rsidR="00BA360D" w:rsidRDefault="00BA360D" w:rsidP="00BA360D">
            <w:pPr>
              <w:spacing w:after="0"/>
              <w:rPr>
                <w:rFonts w:eastAsia="DengXian"/>
                <w:lang w:eastAsia="zh-CN"/>
              </w:rPr>
            </w:pPr>
          </w:p>
        </w:tc>
        <w:tc>
          <w:tcPr>
            <w:tcW w:w="1559" w:type="dxa"/>
          </w:tcPr>
          <w:p w14:paraId="31C1A215" w14:textId="77777777" w:rsidR="00BA360D" w:rsidRDefault="00BA360D" w:rsidP="00BA360D">
            <w:pPr>
              <w:spacing w:after="0"/>
              <w:jc w:val="center"/>
              <w:rPr>
                <w:rFonts w:eastAsia="DengXian"/>
                <w:lang w:eastAsia="zh-CN"/>
              </w:rPr>
            </w:pPr>
          </w:p>
        </w:tc>
        <w:tc>
          <w:tcPr>
            <w:tcW w:w="5529" w:type="dxa"/>
          </w:tcPr>
          <w:p w14:paraId="6C73CF93" w14:textId="77777777" w:rsidR="00BA360D" w:rsidRDefault="00BA360D" w:rsidP="00BA360D">
            <w:pPr>
              <w:spacing w:after="0"/>
              <w:rPr>
                <w:rFonts w:eastAsia="DengXian"/>
                <w:lang w:eastAsia="zh-CN"/>
              </w:rPr>
            </w:pPr>
          </w:p>
        </w:tc>
      </w:tr>
    </w:tbl>
    <w:p w14:paraId="52207A29" w14:textId="77777777" w:rsidR="00AB1757" w:rsidRDefault="00AB1757" w:rsidP="003846C8">
      <w:pPr>
        <w:pStyle w:val="B1"/>
        <w:ind w:left="0" w:firstLine="0"/>
      </w:pPr>
    </w:p>
    <w:p w14:paraId="1A152DAD" w14:textId="2EBED89F" w:rsidR="00860923" w:rsidRDefault="004D6F66" w:rsidP="003846C8">
      <w:pPr>
        <w:pStyle w:val="B1"/>
        <w:ind w:left="0" w:firstLine="0"/>
      </w:pPr>
      <w:r>
        <w:t>F</w:t>
      </w:r>
      <w:r w:rsidR="00860923">
        <w:t>or the indicated data burst size</w:t>
      </w:r>
      <w:r w:rsidR="00FC1EC3">
        <w:t xml:space="preserve">, </w:t>
      </w:r>
      <w:r w:rsidR="005A5225">
        <w:t xml:space="preserve">it is the rapporteur’s understanding that the accuracy </w:t>
      </w:r>
      <w:r w:rsidR="00ED27E2">
        <w:t xml:space="preserve">limit </w:t>
      </w:r>
      <w:r w:rsidR="005A5225">
        <w:t xml:space="preserve">of PDU Set size and data burst size are very similar in nature. </w:t>
      </w:r>
      <w:r w:rsidR="00ED27E2">
        <w:t xml:space="preserve">Therefore, </w:t>
      </w:r>
      <w:r w:rsidR="00A30CAC">
        <w:t xml:space="preserve">in the interest of facilitating the discussion, the rapporteur suggests that we discuss </w:t>
      </w:r>
      <w:r w:rsidR="00ED27E2">
        <w:t xml:space="preserve">whether the same accuracy limit </w:t>
      </w:r>
      <w:r w:rsidR="00CE1165">
        <w:t>may be used for the indicated</w:t>
      </w:r>
      <w:r w:rsidR="00ED27E2">
        <w:t xml:space="preserve"> PDU Set size and data </w:t>
      </w:r>
      <w:r w:rsidR="00CE1165">
        <w:t>burst</w:t>
      </w:r>
      <w:r w:rsidR="00ED27E2">
        <w:t xml:space="preserve">. If in your view they should be different, you are welcome to provide it in your comment. </w:t>
      </w:r>
    </w:p>
    <w:p w14:paraId="14812475" w14:textId="7E7AC861" w:rsidR="00860923" w:rsidRPr="000B765A" w:rsidRDefault="00860923" w:rsidP="00860923">
      <w:pPr>
        <w:pStyle w:val="B1"/>
        <w:snapToGrid w:val="0"/>
        <w:spacing w:after="240"/>
        <w:ind w:left="0" w:firstLine="0"/>
        <w:rPr>
          <w:b/>
          <w:bCs/>
        </w:rPr>
      </w:pPr>
      <w:r w:rsidRPr="003846C8">
        <w:rPr>
          <w:b/>
          <w:bCs/>
        </w:rPr>
        <w:t>Q</w:t>
      </w:r>
      <w:r>
        <w:rPr>
          <w:b/>
          <w:bCs/>
        </w:rPr>
        <w:t>3</w:t>
      </w:r>
      <w:r w:rsidRPr="003846C8">
        <w:rPr>
          <w:b/>
          <w:bCs/>
        </w:rPr>
        <w:t xml:space="preserve">. </w:t>
      </w:r>
      <w:r w:rsidR="00ED27E2">
        <w:rPr>
          <w:b/>
          <w:bCs/>
        </w:rPr>
        <w:t xml:space="preserve">Do you agree that the accuracy limit for the indicated PDU Set size and the indicated data burst size should be the same? </w:t>
      </w:r>
      <w:r>
        <w:rPr>
          <w:b/>
          <w:bCs/>
        </w:rPr>
        <w:t xml:space="preserve"> </w:t>
      </w:r>
    </w:p>
    <w:tbl>
      <w:tblPr>
        <w:tblStyle w:val="TableGrid"/>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860923" w14:paraId="057C3CB0" w14:textId="77777777" w:rsidTr="006D6D78">
        <w:tc>
          <w:tcPr>
            <w:tcW w:w="2410" w:type="dxa"/>
          </w:tcPr>
          <w:p w14:paraId="3960651C" w14:textId="77777777" w:rsidR="00860923" w:rsidRPr="00B10971" w:rsidRDefault="00860923" w:rsidP="006D6D78">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59" w:type="dxa"/>
          </w:tcPr>
          <w:p w14:paraId="4213BD63" w14:textId="2D3F09BF" w:rsidR="00860923" w:rsidRDefault="003E2B28" w:rsidP="006D6D78">
            <w:pPr>
              <w:spacing w:after="0"/>
              <w:jc w:val="center"/>
              <w:rPr>
                <w:rFonts w:eastAsia="DengXian"/>
                <w:b/>
                <w:bCs/>
                <w:lang w:eastAsia="zh-CN"/>
              </w:rPr>
            </w:pPr>
            <w:r>
              <w:rPr>
                <w:rFonts w:eastAsia="DengXian"/>
                <w:b/>
                <w:bCs/>
                <w:lang w:eastAsia="zh-CN"/>
              </w:rPr>
              <w:t>Yes/No</w:t>
            </w:r>
          </w:p>
        </w:tc>
        <w:tc>
          <w:tcPr>
            <w:tcW w:w="5529" w:type="dxa"/>
          </w:tcPr>
          <w:p w14:paraId="0A554D1E" w14:textId="77777777" w:rsidR="00860923" w:rsidRPr="00B10971" w:rsidRDefault="00860923" w:rsidP="006D6D78">
            <w:pPr>
              <w:spacing w:after="0"/>
              <w:rPr>
                <w:rFonts w:eastAsia="DengXian"/>
                <w:b/>
                <w:bCs/>
                <w:lang w:eastAsia="zh-CN"/>
              </w:rPr>
            </w:pPr>
            <w:r>
              <w:rPr>
                <w:rFonts w:eastAsia="DengXian"/>
                <w:b/>
                <w:bCs/>
                <w:lang w:eastAsia="zh-CN"/>
              </w:rPr>
              <w:t>Comments</w:t>
            </w:r>
          </w:p>
        </w:tc>
      </w:tr>
      <w:tr w:rsidR="00860923" w14:paraId="2749AE50" w14:textId="77777777" w:rsidTr="006D6D78">
        <w:tc>
          <w:tcPr>
            <w:tcW w:w="2410" w:type="dxa"/>
          </w:tcPr>
          <w:p w14:paraId="0A30D5AD" w14:textId="74245764" w:rsidR="00860923" w:rsidRDefault="00827E71" w:rsidP="006D6D78">
            <w:pPr>
              <w:spacing w:after="0"/>
              <w:rPr>
                <w:rFonts w:eastAsia="DengXian"/>
                <w:lang w:eastAsia="zh-CN"/>
              </w:rPr>
            </w:pPr>
            <w:r>
              <w:rPr>
                <w:rFonts w:eastAsia="DengXian"/>
                <w:lang w:eastAsia="zh-CN"/>
              </w:rPr>
              <w:t>Qualcomm</w:t>
            </w:r>
          </w:p>
        </w:tc>
        <w:tc>
          <w:tcPr>
            <w:tcW w:w="1559" w:type="dxa"/>
          </w:tcPr>
          <w:p w14:paraId="0E8207FF" w14:textId="2DA61FFE" w:rsidR="00860923" w:rsidRDefault="00827E71" w:rsidP="006D6D78">
            <w:pPr>
              <w:spacing w:after="0"/>
              <w:jc w:val="center"/>
              <w:rPr>
                <w:rFonts w:eastAsia="DengXian"/>
                <w:lang w:eastAsia="zh-CN"/>
              </w:rPr>
            </w:pPr>
            <w:r>
              <w:rPr>
                <w:rFonts w:eastAsia="DengXian"/>
                <w:lang w:eastAsia="zh-CN"/>
              </w:rPr>
              <w:t>Yes</w:t>
            </w:r>
          </w:p>
        </w:tc>
        <w:tc>
          <w:tcPr>
            <w:tcW w:w="5529" w:type="dxa"/>
          </w:tcPr>
          <w:p w14:paraId="2D797351" w14:textId="0B28A5F4" w:rsidR="00860923" w:rsidRDefault="008800C4" w:rsidP="006D6D78">
            <w:pPr>
              <w:spacing w:after="0"/>
              <w:rPr>
                <w:rFonts w:eastAsia="DengXian"/>
                <w:lang w:eastAsia="zh-CN"/>
              </w:rPr>
            </w:pPr>
            <w:r>
              <w:rPr>
                <w:rFonts w:eastAsia="DengXian"/>
                <w:lang w:eastAsia="zh-CN"/>
              </w:rPr>
              <w:t xml:space="preserve">Accuracy of PDU Set size and data burst size have the same impact on gNB scheduling. </w:t>
            </w:r>
          </w:p>
        </w:tc>
      </w:tr>
      <w:tr w:rsidR="00860923" w14:paraId="55EE6719" w14:textId="77777777" w:rsidTr="006D6D78">
        <w:tc>
          <w:tcPr>
            <w:tcW w:w="2410" w:type="dxa"/>
          </w:tcPr>
          <w:p w14:paraId="50B0FC44" w14:textId="4AFC7B9E" w:rsidR="00860923" w:rsidRDefault="00BC1DE6" w:rsidP="006D6D78">
            <w:pPr>
              <w:spacing w:after="0"/>
              <w:rPr>
                <w:rFonts w:eastAsia="DengXian"/>
                <w:lang w:eastAsia="zh-CN"/>
              </w:rPr>
            </w:pPr>
            <w:r>
              <w:rPr>
                <w:rFonts w:eastAsia="DengXian"/>
                <w:lang w:eastAsia="zh-CN"/>
              </w:rPr>
              <w:t>Nokia</w:t>
            </w:r>
          </w:p>
        </w:tc>
        <w:tc>
          <w:tcPr>
            <w:tcW w:w="1559" w:type="dxa"/>
          </w:tcPr>
          <w:p w14:paraId="30CAA84D" w14:textId="15732E0F" w:rsidR="00860923" w:rsidRDefault="00BC1DE6" w:rsidP="006D6D78">
            <w:pPr>
              <w:spacing w:after="0"/>
              <w:jc w:val="center"/>
              <w:rPr>
                <w:rFonts w:eastAsia="DengXian"/>
                <w:lang w:eastAsia="zh-CN"/>
              </w:rPr>
            </w:pPr>
            <w:r>
              <w:rPr>
                <w:rFonts w:eastAsia="DengXian"/>
                <w:lang w:eastAsia="zh-CN"/>
              </w:rPr>
              <w:t>Yes</w:t>
            </w:r>
          </w:p>
        </w:tc>
        <w:tc>
          <w:tcPr>
            <w:tcW w:w="5529" w:type="dxa"/>
          </w:tcPr>
          <w:p w14:paraId="69A76584" w14:textId="77777777" w:rsidR="00860923" w:rsidRDefault="00860923" w:rsidP="006D6D78">
            <w:pPr>
              <w:spacing w:after="0"/>
              <w:rPr>
                <w:rFonts w:eastAsia="DengXian"/>
                <w:lang w:eastAsia="zh-CN"/>
              </w:rPr>
            </w:pPr>
          </w:p>
        </w:tc>
      </w:tr>
      <w:tr w:rsidR="00860923" w14:paraId="7659906C" w14:textId="77777777" w:rsidTr="006D6D78">
        <w:tc>
          <w:tcPr>
            <w:tcW w:w="2410" w:type="dxa"/>
          </w:tcPr>
          <w:p w14:paraId="35F6045F" w14:textId="51100ECE" w:rsidR="00860923" w:rsidRDefault="00B16CC5" w:rsidP="006D6D78">
            <w:pPr>
              <w:spacing w:after="0"/>
              <w:rPr>
                <w:rFonts w:eastAsia="DengXian"/>
                <w:lang w:eastAsia="zh-CN"/>
              </w:rPr>
            </w:pPr>
            <w:r>
              <w:rPr>
                <w:rFonts w:eastAsia="DengXian"/>
                <w:lang w:eastAsia="zh-CN"/>
              </w:rPr>
              <w:t>Ericsson</w:t>
            </w:r>
          </w:p>
        </w:tc>
        <w:tc>
          <w:tcPr>
            <w:tcW w:w="1559" w:type="dxa"/>
          </w:tcPr>
          <w:p w14:paraId="3A1285A2" w14:textId="225B0E99" w:rsidR="00860923" w:rsidRDefault="00026C61" w:rsidP="006D6D78">
            <w:pPr>
              <w:spacing w:after="0"/>
              <w:jc w:val="center"/>
              <w:rPr>
                <w:rFonts w:eastAsia="DengXian"/>
                <w:lang w:eastAsia="zh-CN"/>
              </w:rPr>
            </w:pPr>
            <w:r>
              <w:rPr>
                <w:rFonts w:eastAsia="DengXian"/>
                <w:lang w:eastAsia="zh-CN"/>
              </w:rPr>
              <w:t>No</w:t>
            </w:r>
          </w:p>
        </w:tc>
        <w:tc>
          <w:tcPr>
            <w:tcW w:w="5529" w:type="dxa"/>
          </w:tcPr>
          <w:p w14:paraId="739D5883" w14:textId="68CA6E19" w:rsidR="00860923" w:rsidRDefault="00AE7BC7" w:rsidP="006D6D78">
            <w:pPr>
              <w:spacing w:after="0"/>
              <w:rPr>
                <w:rFonts w:eastAsia="DengXian"/>
                <w:lang w:eastAsia="zh-CN"/>
              </w:rPr>
            </w:pPr>
            <w:r>
              <w:rPr>
                <w:rFonts w:eastAsia="DengXian"/>
                <w:lang w:eastAsia="zh-CN"/>
              </w:rPr>
              <w:t xml:space="preserve">The </w:t>
            </w:r>
            <w:r w:rsidR="00EC2F1A">
              <w:rPr>
                <w:rFonts w:eastAsia="DengXian"/>
                <w:lang w:eastAsia="zh-CN"/>
              </w:rPr>
              <w:t xml:space="preserve">burst is an aggregation of PDU sets. </w:t>
            </w:r>
            <w:r w:rsidR="00C66C96">
              <w:rPr>
                <w:rFonts w:eastAsia="DengXian"/>
                <w:lang w:eastAsia="zh-CN"/>
              </w:rPr>
              <w:t>It is not so clear to us what the RAN is supposed to do with a burst</w:t>
            </w:r>
            <w:r w:rsidR="002E2689">
              <w:rPr>
                <w:rFonts w:eastAsia="DengXian"/>
                <w:lang w:eastAsia="zh-CN"/>
              </w:rPr>
              <w:t xml:space="preserve"> as PDU Set information seems to be sufficient for </w:t>
            </w:r>
            <w:r w:rsidR="00426CE1">
              <w:rPr>
                <w:rFonts w:eastAsia="DengXian"/>
                <w:lang w:eastAsia="zh-CN"/>
              </w:rPr>
              <w:t xml:space="preserve">resource </w:t>
            </w:r>
            <w:r w:rsidR="002E2689">
              <w:rPr>
                <w:rFonts w:eastAsia="DengXian"/>
                <w:lang w:eastAsia="zh-CN"/>
              </w:rPr>
              <w:t>planning</w:t>
            </w:r>
            <w:r w:rsidR="00D4620E">
              <w:rPr>
                <w:rFonts w:eastAsia="DengXian"/>
                <w:lang w:eastAsia="zh-CN"/>
              </w:rPr>
              <w:t xml:space="preserve"> and deciding whether the PDU Set will make it within its bounded latency. </w:t>
            </w:r>
            <w:r w:rsidR="00126368">
              <w:rPr>
                <w:rFonts w:eastAsia="DengXian"/>
                <w:lang w:eastAsia="zh-CN"/>
              </w:rPr>
              <w:t>Thus, we would be ok having less accurate values for the burs</w:t>
            </w:r>
            <w:r w:rsidR="004A5088">
              <w:rPr>
                <w:rFonts w:eastAsia="DengXian"/>
                <w:lang w:eastAsia="zh-CN"/>
              </w:rPr>
              <w:t xml:space="preserve">t. </w:t>
            </w:r>
          </w:p>
        </w:tc>
      </w:tr>
      <w:tr w:rsidR="00BA360D" w14:paraId="2B916B9A" w14:textId="77777777" w:rsidTr="006D6D78">
        <w:tc>
          <w:tcPr>
            <w:tcW w:w="2410" w:type="dxa"/>
          </w:tcPr>
          <w:p w14:paraId="650682BB" w14:textId="6907E6C1" w:rsidR="00BA360D" w:rsidRDefault="00BA360D" w:rsidP="00BA360D">
            <w:pPr>
              <w:spacing w:after="0"/>
              <w:rPr>
                <w:rFonts w:eastAsia="DengXian"/>
                <w:lang w:eastAsia="zh-CN"/>
              </w:rPr>
            </w:pPr>
            <w:r>
              <w:rPr>
                <w:rFonts w:eastAsia="Malgun Gothic" w:hint="eastAsia"/>
                <w:lang w:eastAsia="ko-KR"/>
              </w:rPr>
              <w:t>Sharp</w:t>
            </w:r>
          </w:p>
        </w:tc>
        <w:tc>
          <w:tcPr>
            <w:tcW w:w="1559" w:type="dxa"/>
          </w:tcPr>
          <w:p w14:paraId="45D237BE" w14:textId="6F2C6F00" w:rsidR="00BA360D" w:rsidRDefault="00BA360D" w:rsidP="00BA360D">
            <w:pPr>
              <w:spacing w:after="0"/>
              <w:jc w:val="center"/>
              <w:rPr>
                <w:rFonts w:eastAsia="DengXian"/>
                <w:lang w:eastAsia="zh-CN"/>
              </w:rPr>
            </w:pPr>
            <w:r>
              <w:rPr>
                <w:rFonts w:eastAsia="Malgun Gothic" w:hint="eastAsia"/>
                <w:lang w:eastAsia="ko-KR"/>
              </w:rPr>
              <w:t>Up to SA4 or other WGs</w:t>
            </w:r>
          </w:p>
        </w:tc>
        <w:tc>
          <w:tcPr>
            <w:tcW w:w="5529" w:type="dxa"/>
          </w:tcPr>
          <w:p w14:paraId="2CB15EDF" w14:textId="16AB3AA1" w:rsidR="00BA360D" w:rsidRDefault="00BA360D" w:rsidP="00BA360D">
            <w:pPr>
              <w:spacing w:after="0"/>
              <w:rPr>
                <w:rFonts w:eastAsia="DengXian"/>
                <w:lang w:eastAsia="zh-CN"/>
              </w:rPr>
            </w:pPr>
            <w:r>
              <w:rPr>
                <w:rFonts w:eastAsia="Malgun Gothic" w:hint="eastAsia"/>
                <w:lang w:eastAsia="ko-KR"/>
              </w:rPr>
              <w:t xml:space="preserve">The accuracy range depends on </w:t>
            </w:r>
            <w:r w:rsidRPr="001F2A6C">
              <w:rPr>
                <w:rFonts w:eastAsia="Malgun Gothic"/>
                <w:lang w:eastAsia="ko-KR"/>
              </w:rPr>
              <w:t>network operations over the N6 interface such as NAT46/64 and IP fragmentation</w:t>
            </w:r>
            <w:r>
              <w:rPr>
                <w:rFonts w:eastAsia="Malgun Gothic" w:hint="eastAsia"/>
                <w:lang w:eastAsia="ko-KR"/>
              </w:rPr>
              <w:t>. This can</w:t>
            </w:r>
            <w:r>
              <w:rPr>
                <w:rFonts w:eastAsia="Malgun Gothic"/>
                <w:lang w:eastAsia="ko-KR"/>
              </w:rPr>
              <w:t>’</w:t>
            </w:r>
            <w:r>
              <w:rPr>
                <w:rFonts w:eastAsia="Malgun Gothic" w:hint="eastAsia"/>
                <w:lang w:eastAsia="ko-KR"/>
              </w:rPr>
              <w:t>t be decided by RAN2.</w:t>
            </w:r>
          </w:p>
        </w:tc>
      </w:tr>
      <w:tr w:rsidR="00BA360D" w14:paraId="2E92AA5E" w14:textId="77777777" w:rsidTr="006D6D78">
        <w:tc>
          <w:tcPr>
            <w:tcW w:w="2410" w:type="dxa"/>
          </w:tcPr>
          <w:p w14:paraId="04D9BD94" w14:textId="77777777" w:rsidR="00BA360D" w:rsidRDefault="00BA360D" w:rsidP="00BA360D">
            <w:pPr>
              <w:spacing w:after="0"/>
              <w:rPr>
                <w:rFonts w:eastAsia="DengXian"/>
                <w:lang w:eastAsia="zh-CN"/>
              </w:rPr>
            </w:pPr>
          </w:p>
        </w:tc>
        <w:tc>
          <w:tcPr>
            <w:tcW w:w="1559" w:type="dxa"/>
          </w:tcPr>
          <w:p w14:paraId="304A86F2" w14:textId="77777777" w:rsidR="00BA360D" w:rsidRDefault="00BA360D" w:rsidP="00BA360D">
            <w:pPr>
              <w:spacing w:after="0"/>
              <w:jc w:val="center"/>
              <w:rPr>
                <w:rFonts w:eastAsia="DengXian"/>
                <w:lang w:eastAsia="zh-CN"/>
              </w:rPr>
            </w:pPr>
          </w:p>
        </w:tc>
        <w:tc>
          <w:tcPr>
            <w:tcW w:w="5529" w:type="dxa"/>
          </w:tcPr>
          <w:p w14:paraId="3627C3E3" w14:textId="77777777" w:rsidR="00BA360D" w:rsidRDefault="00BA360D" w:rsidP="00BA360D">
            <w:pPr>
              <w:spacing w:after="0"/>
              <w:rPr>
                <w:rFonts w:eastAsia="DengXian"/>
                <w:lang w:eastAsia="zh-CN"/>
              </w:rPr>
            </w:pPr>
          </w:p>
        </w:tc>
      </w:tr>
    </w:tbl>
    <w:p w14:paraId="67FB0EF2" w14:textId="7BB68021" w:rsidR="003846C8" w:rsidRDefault="003846C8" w:rsidP="003846C8">
      <w:pPr>
        <w:pStyle w:val="B1"/>
        <w:ind w:left="0" w:firstLine="0"/>
      </w:pPr>
    </w:p>
    <w:p w14:paraId="47B41927" w14:textId="4D171A8A" w:rsidR="00CD6F50" w:rsidRDefault="002F2760" w:rsidP="007668D2">
      <w:pPr>
        <w:pStyle w:val="Heading2"/>
      </w:pPr>
      <w:r>
        <w:lastRenderedPageBreak/>
        <w:t>3</w:t>
      </w:r>
      <w:r w:rsidR="007668D2">
        <w:t xml:space="preserve">.2 </w:t>
      </w:r>
      <w:r w:rsidR="0005380A">
        <w:t>Accuracy of the indicated Time to the Next Data Burst (TTNB)</w:t>
      </w:r>
    </w:p>
    <w:p w14:paraId="08C65018" w14:textId="283AB3C9" w:rsidR="004F0984" w:rsidRDefault="0005380A" w:rsidP="00FF6F7B">
      <w:pPr>
        <w:pStyle w:val="B1"/>
        <w:snapToGrid w:val="0"/>
        <w:spacing w:after="120"/>
        <w:ind w:left="0" w:firstLine="0"/>
      </w:pPr>
      <w:r>
        <w:t xml:space="preserve">In LS </w:t>
      </w:r>
      <w:r w:rsidRPr="00BB5180">
        <w:t>in S4-25073</w:t>
      </w:r>
      <w:r w:rsidR="00085590">
        <w:t>7</w:t>
      </w:r>
      <w:r>
        <w:t xml:space="preserve">, SA4 has asked RAN2 to provide </w:t>
      </w:r>
      <w:r w:rsidR="008F5624" w:rsidRPr="008F5624">
        <w:t>quantitative requirements on the accuracy of the indicated TTNB value than those provided in LS R2-2407733, as this information is essential for SA4 to define TTNB appropriately.</w:t>
      </w:r>
    </w:p>
    <w:p w14:paraId="691438E9" w14:textId="066D0CF7" w:rsidR="00B03B5C" w:rsidRDefault="00B03B5C" w:rsidP="00B03B5C">
      <w:pPr>
        <w:pStyle w:val="B1"/>
        <w:snapToGrid w:val="0"/>
        <w:spacing w:after="240"/>
        <w:ind w:left="0" w:firstLine="0"/>
      </w:pPr>
      <w:r>
        <w:t xml:space="preserve">It is the rapporteur’s understanding that from RAN2’s perspective, the more accurate the indicated </w:t>
      </w:r>
      <w:r w:rsidR="00137548">
        <w:t>TTNB is</w:t>
      </w:r>
      <w:r>
        <w:t xml:space="preserve">, the more </w:t>
      </w:r>
      <w:r w:rsidR="00421DB0">
        <w:t xml:space="preserve">UE power can be saved. </w:t>
      </w:r>
      <w:r>
        <w:t>The rapporteur would first like to confirm whether this is the common understanding among companies.</w:t>
      </w:r>
    </w:p>
    <w:p w14:paraId="47D838A8" w14:textId="0EE8125E" w:rsidR="00B03B5C" w:rsidRPr="003846C8" w:rsidRDefault="00B03B5C" w:rsidP="00B03B5C">
      <w:pPr>
        <w:pStyle w:val="B1"/>
        <w:snapToGrid w:val="0"/>
        <w:spacing w:after="240"/>
        <w:ind w:left="0" w:firstLine="0"/>
        <w:rPr>
          <w:b/>
          <w:bCs/>
        </w:rPr>
      </w:pPr>
      <w:r w:rsidRPr="003846C8">
        <w:rPr>
          <w:b/>
          <w:bCs/>
        </w:rPr>
        <w:t>Q</w:t>
      </w:r>
      <w:r w:rsidR="0027275E">
        <w:rPr>
          <w:b/>
          <w:bCs/>
        </w:rPr>
        <w:t>4</w:t>
      </w:r>
      <w:r w:rsidRPr="003846C8">
        <w:rPr>
          <w:b/>
          <w:bCs/>
        </w:rPr>
        <w:t xml:space="preserve">. Do you agree that from RAN2’s perspective, the more accurate the indicated </w:t>
      </w:r>
      <w:r w:rsidR="00CC548D">
        <w:rPr>
          <w:b/>
          <w:bCs/>
        </w:rPr>
        <w:t>TTNB is</w:t>
      </w:r>
      <w:r w:rsidRPr="003846C8">
        <w:rPr>
          <w:b/>
          <w:bCs/>
        </w:rPr>
        <w:t xml:space="preserve">, the more </w:t>
      </w:r>
      <w:r w:rsidR="00CC548D">
        <w:rPr>
          <w:b/>
          <w:bCs/>
        </w:rPr>
        <w:t>UE power can be saved</w:t>
      </w:r>
      <w:r w:rsidRPr="003846C8">
        <w:rPr>
          <w:b/>
          <w:bCs/>
        </w:rPr>
        <w:t xml:space="preserve">? </w:t>
      </w:r>
    </w:p>
    <w:tbl>
      <w:tblPr>
        <w:tblStyle w:val="TableGrid"/>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B03B5C" w14:paraId="64F5C6AC" w14:textId="77777777" w:rsidTr="006D6D78">
        <w:tc>
          <w:tcPr>
            <w:tcW w:w="2410" w:type="dxa"/>
          </w:tcPr>
          <w:p w14:paraId="4D026217" w14:textId="77777777" w:rsidR="00B03B5C" w:rsidRPr="00B10971" w:rsidRDefault="00B03B5C" w:rsidP="006D6D78">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59" w:type="dxa"/>
          </w:tcPr>
          <w:p w14:paraId="6F79FD1F" w14:textId="77777777" w:rsidR="00B03B5C" w:rsidRDefault="00B03B5C" w:rsidP="006D6D78">
            <w:pPr>
              <w:spacing w:after="0"/>
              <w:jc w:val="center"/>
              <w:rPr>
                <w:rFonts w:eastAsia="DengXian"/>
                <w:b/>
                <w:bCs/>
                <w:lang w:eastAsia="zh-CN"/>
              </w:rPr>
            </w:pPr>
            <w:r>
              <w:rPr>
                <w:rFonts w:eastAsia="DengXian"/>
                <w:b/>
                <w:bCs/>
                <w:lang w:eastAsia="zh-CN"/>
              </w:rPr>
              <w:t>Yes/No</w:t>
            </w:r>
          </w:p>
        </w:tc>
        <w:tc>
          <w:tcPr>
            <w:tcW w:w="5529" w:type="dxa"/>
          </w:tcPr>
          <w:p w14:paraId="35F07643" w14:textId="77777777" w:rsidR="00B03B5C" w:rsidRPr="00B10971" w:rsidRDefault="00B03B5C" w:rsidP="006D6D78">
            <w:pPr>
              <w:spacing w:after="0"/>
              <w:rPr>
                <w:rFonts w:eastAsia="DengXian"/>
                <w:b/>
                <w:bCs/>
                <w:lang w:eastAsia="zh-CN"/>
              </w:rPr>
            </w:pPr>
            <w:r>
              <w:rPr>
                <w:rFonts w:eastAsia="DengXian"/>
                <w:b/>
                <w:bCs/>
                <w:lang w:eastAsia="zh-CN"/>
              </w:rPr>
              <w:t>Comments</w:t>
            </w:r>
          </w:p>
        </w:tc>
      </w:tr>
      <w:tr w:rsidR="00B03B5C" w14:paraId="288AD265" w14:textId="77777777" w:rsidTr="006D6D78">
        <w:tc>
          <w:tcPr>
            <w:tcW w:w="2410" w:type="dxa"/>
          </w:tcPr>
          <w:p w14:paraId="43D3A8A0" w14:textId="0332778B" w:rsidR="00B03B5C" w:rsidRDefault="00B846D8" w:rsidP="006D6D78">
            <w:pPr>
              <w:spacing w:after="0"/>
              <w:rPr>
                <w:rFonts w:eastAsia="DengXian"/>
                <w:lang w:eastAsia="zh-CN"/>
              </w:rPr>
            </w:pPr>
            <w:r>
              <w:rPr>
                <w:rFonts w:eastAsia="DengXian"/>
                <w:lang w:eastAsia="zh-CN"/>
              </w:rPr>
              <w:t>Qualcomm</w:t>
            </w:r>
          </w:p>
        </w:tc>
        <w:tc>
          <w:tcPr>
            <w:tcW w:w="1559" w:type="dxa"/>
          </w:tcPr>
          <w:p w14:paraId="29F8CA6F" w14:textId="0DA95B40" w:rsidR="00B03B5C" w:rsidRDefault="00B846D8" w:rsidP="006D6D78">
            <w:pPr>
              <w:spacing w:after="0"/>
              <w:jc w:val="center"/>
              <w:rPr>
                <w:rFonts w:eastAsia="DengXian"/>
                <w:lang w:eastAsia="zh-CN"/>
              </w:rPr>
            </w:pPr>
            <w:r>
              <w:rPr>
                <w:rFonts w:eastAsia="DengXian"/>
                <w:lang w:eastAsia="zh-CN"/>
              </w:rPr>
              <w:t>Yes</w:t>
            </w:r>
          </w:p>
        </w:tc>
        <w:tc>
          <w:tcPr>
            <w:tcW w:w="5529" w:type="dxa"/>
          </w:tcPr>
          <w:p w14:paraId="487AC2AA" w14:textId="77777777" w:rsidR="00B03B5C" w:rsidRDefault="00B03B5C" w:rsidP="006D6D78">
            <w:pPr>
              <w:spacing w:after="0"/>
              <w:rPr>
                <w:rFonts w:eastAsia="DengXian"/>
                <w:lang w:eastAsia="zh-CN"/>
              </w:rPr>
            </w:pPr>
          </w:p>
        </w:tc>
      </w:tr>
      <w:tr w:rsidR="00B03B5C" w14:paraId="12376F19" w14:textId="77777777" w:rsidTr="006D6D78">
        <w:tc>
          <w:tcPr>
            <w:tcW w:w="2410" w:type="dxa"/>
          </w:tcPr>
          <w:p w14:paraId="70B62FF9" w14:textId="3F08A1ED" w:rsidR="00B03B5C" w:rsidRDefault="00BC1DE6" w:rsidP="006D6D78">
            <w:pPr>
              <w:spacing w:after="0"/>
              <w:rPr>
                <w:rFonts w:eastAsia="DengXian"/>
                <w:lang w:eastAsia="zh-CN"/>
              </w:rPr>
            </w:pPr>
            <w:r>
              <w:rPr>
                <w:rFonts w:eastAsia="DengXian"/>
                <w:lang w:eastAsia="zh-CN"/>
              </w:rPr>
              <w:t>Nokia</w:t>
            </w:r>
          </w:p>
        </w:tc>
        <w:tc>
          <w:tcPr>
            <w:tcW w:w="1559" w:type="dxa"/>
          </w:tcPr>
          <w:p w14:paraId="185B6802" w14:textId="613F762C" w:rsidR="00B03B5C" w:rsidRDefault="00BC1DE6" w:rsidP="006D6D78">
            <w:pPr>
              <w:spacing w:after="0"/>
              <w:jc w:val="center"/>
              <w:rPr>
                <w:rFonts w:eastAsia="DengXian"/>
                <w:lang w:eastAsia="zh-CN"/>
              </w:rPr>
            </w:pPr>
            <w:r>
              <w:rPr>
                <w:rFonts w:eastAsia="DengXian"/>
                <w:lang w:eastAsia="zh-CN"/>
              </w:rPr>
              <w:t>Yes, but</w:t>
            </w:r>
          </w:p>
        </w:tc>
        <w:tc>
          <w:tcPr>
            <w:tcW w:w="5529" w:type="dxa"/>
          </w:tcPr>
          <w:p w14:paraId="05B1D4A5" w14:textId="17974DEA" w:rsidR="00B03B5C" w:rsidRDefault="00BC1DE6" w:rsidP="006D6D78">
            <w:pPr>
              <w:spacing w:after="0"/>
              <w:rPr>
                <w:rFonts w:eastAsia="DengXian"/>
                <w:lang w:eastAsia="zh-CN"/>
              </w:rPr>
            </w:pPr>
            <w:r>
              <w:rPr>
                <w:rFonts w:eastAsia="DengXian"/>
                <w:lang w:eastAsia="zh-CN"/>
              </w:rPr>
              <w:t>Up to a practical limit.</w:t>
            </w:r>
          </w:p>
        </w:tc>
      </w:tr>
      <w:tr w:rsidR="00B03B5C" w14:paraId="6BA59F6E" w14:textId="77777777" w:rsidTr="006D6D78">
        <w:tc>
          <w:tcPr>
            <w:tcW w:w="2410" w:type="dxa"/>
          </w:tcPr>
          <w:p w14:paraId="73ADCB8D" w14:textId="44289838" w:rsidR="00B03B5C" w:rsidRDefault="00271184" w:rsidP="006D6D78">
            <w:pPr>
              <w:spacing w:after="0"/>
              <w:rPr>
                <w:rFonts w:eastAsia="DengXian"/>
                <w:lang w:eastAsia="zh-CN"/>
              </w:rPr>
            </w:pPr>
            <w:r>
              <w:rPr>
                <w:rFonts w:eastAsia="DengXian" w:hint="eastAsia"/>
                <w:lang w:eastAsia="zh-CN"/>
              </w:rPr>
              <w:t>CATT</w:t>
            </w:r>
          </w:p>
        </w:tc>
        <w:tc>
          <w:tcPr>
            <w:tcW w:w="1559" w:type="dxa"/>
          </w:tcPr>
          <w:p w14:paraId="6D66C646" w14:textId="56E59530" w:rsidR="00B03B5C" w:rsidRDefault="00271184" w:rsidP="006D6D78">
            <w:pPr>
              <w:spacing w:after="0"/>
              <w:jc w:val="center"/>
              <w:rPr>
                <w:rFonts w:eastAsia="DengXian"/>
                <w:lang w:eastAsia="zh-CN"/>
              </w:rPr>
            </w:pPr>
            <w:r>
              <w:rPr>
                <w:rFonts w:eastAsia="DengXian" w:hint="eastAsia"/>
                <w:lang w:eastAsia="zh-CN"/>
              </w:rPr>
              <w:t>Yes</w:t>
            </w:r>
          </w:p>
        </w:tc>
        <w:tc>
          <w:tcPr>
            <w:tcW w:w="5529" w:type="dxa"/>
          </w:tcPr>
          <w:p w14:paraId="1AD1548F" w14:textId="3FAAED67" w:rsidR="00B03B5C" w:rsidRDefault="00E23EF7" w:rsidP="006D6D78">
            <w:pPr>
              <w:spacing w:after="0"/>
              <w:rPr>
                <w:rFonts w:eastAsia="DengXian"/>
                <w:lang w:eastAsia="zh-CN"/>
              </w:rPr>
            </w:pPr>
            <w:r>
              <w:rPr>
                <w:rFonts w:eastAsia="DengXian" w:hint="eastAsia"/>
                <w:lang w:eastAsia="zh-CN"/>
              </w:rPr>
              <w:t xml:space="preserve">Differnent to Q1, the use case for this TTNB is </w:t>
            </w:r>
            <w:r w:rsidR="00935F77">
              <w:rPr>
                <w:rFonts w:eastAsia="DengXian"/>
                <w:lang w:eastAsia="zh-CN"/>
              </w:rPr>
              <w:t>clearer</w:t>
            </w:r>
            <w:r>
              <w:rPr>
                <w:rFonts w:eastAsia="DengXian" w:hint="eastAsia"/>
                <w:lang w:eastAsia="zh-CN"/>
              </w:rPr>
              <w:t xml:space="preserve"> to RAN2, hence, we support the current proposal.</w:t>
            </w:r>
          </w:p>
        </w:tc>
      </w:tr>
      <w:tr w:rsidR="004C2E83" w14:paraId="0E88BDF3" w14:textId="77777777" w:rsidTr="006D6D78">
        <w:tc>
          <w:tcPr>
            <w:tcW w:w="2410" w:type="dxa"/>
          </w:tcPr>
          <w:p w14:paraId="4BE2229D" w14:textId="683DDC0D" w:rsidR="004C2E83" w:rsidRDefault="004C2E83" w:rsidP="004C2E83">
            <w:pPr>
              <w:spacing w:after="0"/>
              <w:rPr>
                <w:rFonts w:eastAsia="DengXian"/>
                <w:lang w:eastAsia="zh-CN"/>
              </w:rPr>
            </w:pPr>
            <w:r>
              <w:rPr>
                <w:rFonts w:eastAsia="DengXian" w:hint="eastAsia"/>
                <w:lang w:eastAsia="zh-CN"/>
              </w:rPr>
              <w:t>O</w:t>
            </w:r>
            <w:r>
              <w:rPr>
                <w:rFonts w:eastAsia="DengXian"/>
                <w:lang w:eastAsia="zh-CN"/>
              </w:rPr>
              <w:t>PPO</w:t>
            </w:r>
          </w:p>
        </w:tc>
        <w:tc>
          <w:tcPr>
            <w:tcW w:w="1559" w:type="dxa"/>
          </w:tcPr>
          <w:p w14:paraId="3D56D15A" w14:textId="03785B5D" w:rsidR="004C2E83" w:rsidRDefault="004C2E83" w:rsidP="004C2E83">
            <w:pPr>
              <w:spacing w:after="0"/>
              <w:jc w:val="center"/>
              <w:rPr>
                <w:rFonts w:eastAsia="DengXian"/>
                <w:lang w:eastAsia="zh-CN"/>
              </w:rPr>
            </w:pPr>
            <w:r>
              <w:rPr>
                <w:rFonts w:eastAsia="DengXian" w:hint="eastAsia"/>
                <w:lang w:eastAsia="zh-CN"/>
              </w:rPr>
              <w:t>Y</w:t>
            </w:r>
            <w:r>
              <w:rPr>
                <w:rFonts w:eastAsia="DengXian"/>
                <w:lang w:eastAsia="zh-CN"/>
              </w:rPr>
              <w:t>es, but</w:t>
            </w:r>
          </w:p>
        </w:tc>
        <w:tc>
          <w:tcPr>
            <w:tcW w:w="5529" w:type="dxa"/>
          </w:tcPr>
          <w:p w14:paraId="46AA4E40" w14:textId="1DBDEE1F" w:rsidR="004C2E83" w:rsidRDefault="001D4613" w:rsidP="004C2E83">
            <w:pPr>
              <w:spacing w:after="0"/>
              <w:rPr>
                <w:rFonts w:eastAsia="DengXian"/>
                <w:lang w:eastAsia="zh-CN"/>
              </w:rPr>
            </w:pPr>
            <w:r>
              <w:rPr>
                <w:rFonts w:eastAsia="DengXian"/>
                <w:lang w:eastAsia="zh-CN"/>
              </w:rPr>
              <w:t>Up to a practical limit.</w:t>
            </w:r>
          </w:p>
        </w:tc>
      </w:tr>
      <w:tr w:rsidR="00B03B5C" w14:paraId="73D27674" w14:textId="77777777" w:rsidTr="006D6D78">
        <w:tc>
          <w:tcPr>
            <w:tcW w:w="2410" w:type="dxa"/>
          </w:tcPr>
          <w:p w14:paraId="2EEBDECE" w14:textId="778EE1A5" w:rsidR="00B03B5C" w:rsidRDefault="00D4620E" w:rsidP="006D6D78">
            <w:pPr>
              <w:spacing w:after="0"/>
              <w:rPr>
                <w:rFonts w:eastAsia="DengXian"/>
                <w:lang w:eastAsia="zh-CN"/>
              </w:rPr>
            </w:pPr>
            <w:r>
              <w:rPr>
                <w:rFonts w:eastAsia="DengXian"/>
                <w:lang w:eastAsia="zh-CN"/>
              </w:rPr>
              <w:t>Ericsson</w:t>
            </w:r>
          </w:p>
        </w:tc>
        <w:tc>
          <w:tcPr>
            <w:tcW w:w="1559" w:type="dxa"/>
          </w:tcPr>
          <w:p w14:paraId="29CF6246" w14:textId="248F4627" w:rsidR="00B03B5C" w:rsidRDefault="006940E9" w:rsidP="006D6D78">
            <w:pPr>
              <w:spacing w:after="0"/>
              <w:jc w:val="center"/>
              <w:rPr>
                <w:rFonts w:eastAsia="DengXian"/>
                <w:lang w:eastAsia="zh-CN"/>
              </w:rPr>
            </w:pPr>
            <w:r>
              <w:rPr>
                <w:rFonts w:eastAsia="DengXian"/>
                <w:lang w:eastAsia="zh-CN"/>
              </w:rPr>
              <w:t>No</w:t>
            </w:r>
          </w:p>
        </w:tc>
        <w:tc>
          <w:tcPr>
            <w:tcW w:w="5529" w:type="dxa"/>
          </w:tcPr>
          <w:p w14:paraId="13F9DE51" w14:textId="2BF96E14" w:rsidR="00B03B5C" w:rsidRDefault="006940E9" w:rsidP="006D6D78">
            <w:pPr>
              <w:spacing w:after="0"/>
              <w:rPr>
                <w:rFonts w:eastAsia="DengXian"/>
                <w:lang w:eastAsia="zh-CN"/>
              </w:rPr>
            </w:pPr>
            <w:r>
              <w:rPr>
                <w:rFonts w:eastAsia="DengXian"/>
                <w:lang w:eastAsia="zh-CN"/>
              </w:rPr>
              <w:t xml:space="preserve">Similar reasoning as in Q1. </w:t>
            </w:r>
            <w:r w:rsidR="00A11FC5">
              <w:rPr>
                <w:rFonts w:eastAsia="DengXian"/>
                <w:lang w:eastAsia="zh-CN"/>
              </w:rPr>
              <w:t xml:space="preserve">Within a burst, there will be PDU Set and within a PDU Set, individual IP packets. </w:t>
            </w:r>
            <w:r w:rsidR="00A65903">
              <w:rPr>
                <w:rFonts w:eastAsia="DengXian"/>
                <w:lang w:eastAsia="zh-CN"/>
              </w:rPr>
              <w:t>The time to the next</w:t>
            </w:r>
            <w:r w:rsidR="007742A3">
              <w:rPr>
                <w:rFonts w:eastAsia="DengXian"/>
                <w:lang w:eastAsia="zh-CN"/>
              </w:rPr>
              <w:t xml:space="preserve"> burst will always be </w:t>
            </w:r>
            <w:r w:rsidR="00116AC5">
              <w:rPr>
                <w:rFonts w:eastAsia="DengXian"/>
                <w:lang w:eastAsia="zh-CN"/>
              </w:rPr>
              <w:t xml:space="preserve">relative due to the </w:t>
            </w:r>
            <w:r w:rsidR="00DC5B48">
              <w:rPr>
                <w:rFonts w:eastAsia="DengXian"/>
                <w:lang w:eastAsia="zh-CN"/>
              </w:rPr>
              <w:t xml:space="preserve">effect of traversing </w:t>
            </w:r>
            <w:r w:rsidR="00A7750F">
              <w:rPr>
                <w:rFonts w:eastAsia="DengXian"/>
                <w:lang w:eastAsia="zh-CN"/>
              </w:rPr>
              <w:t>different networks and routers. Thus, a jitter will typically be there.</w:t>
            </w:r>
            <w:r w:rsidR="000403BB">
              <w:rPr>
                <w:rFonts w:eastAsia="DengXian"/>
                <w:lang w:eastAsia="zh-CN"/>
              </w:rPr>
              <w:t xml:space="preserve"> Further, it has been established that XR services do have multiple flows</w:t>
            </w:r>
            <w:r w:rsidR="00FA6359">
              <w:rPr>
                <w:rFonts w:eastAsia="DengXian"/>
                <w:lang w:eastAsia="zh-CN"/>
              </w:rPr>
              <w:t xml:space="preserve">. This means that even if there is a </w:t>
            </w:r>
            <w:r w:rsidR="009615C9">
              <w:rPr>
                <w:rFonts w:eastAsia="DengXian"/>
                <w:lang w:eastAsia="zh-CN"/>
              </w:rPr>
              <w:t>silent period in one flow, there might not be for another flow</w:t>
            </w:r>
            <w:r w:rsidR="00A12E27">
              <w:rPr>
                <w:rFonts w:eastAsia="DengXian"/>
                <w:lang w:eastAsia="zh-CN"/>
              </w:rPr>
              <w:t xml:space="preserve">. Thus, </w:t>
            </w:r>
            <w:r w:rsidR="00542695">
              <w:rPr>
                <w:rFonts w:eastAsia="DengXian"/>
                <w:lang w:eastAsia="zh-CN"/>
              </w:rPr>
              <w:t xml:space="preserve">it needs to be put in perspective. A certain level of accuracy is needed, but we cannot say that the higher the accuracy, the </w:t>
            </w:r>
            <w:r w:rsidR="005A2B59">
              <w:rPr>
                <w:rFonts w:eastAsia="DengXian"/>
                <w:lang w:eastAsia="zh-CN"/>
              </w:rPr>
              <w:t xml:space="preserve">more UE power can be saved. </w:t>
            </w:r>
          </w:p>
        </w:tc>
      </w:tr>
      <w:tr w:rsidR="00BA360D" w14:paraId="7C2908FB" w14:textId="77777777" w:rsidTr="006D6D78">
        <w:tc>
          <w:tcPr>
            <w:tcW w:w="2410" w:type="dxa"/>
          </w:tcPr>
          <w:p w14:paraId="768E01D5" w14:textId="2B0C97A2" w:rsidR="00BA360D" w:rsidRDefault="00BA360D" w:rsidP="00BA360D">
            <w:pPr>
              <w:spacing w:after="0"/>
              <w:rPr>
                <w:rFonts w:eastAsia="DengXian"/>
                <w:lang w:eastAsia="zh-CN"/>
              </w:rPr>
            </w:pPr>
            <w:r>
              <w:rPr>
                <w:rFonts w:eastAsia="Malgun Gothic" w:hint="eastAsia"/>
                <w:lang w:eastAsia="ko-KR"/>
              </w:rPr>
              <w:t>Sharp</w:t>
            </w:r>
          </w:p>
        </w:tc>
        <w:tc>
          <w:tcPr>
            <w:tcW w:w="1559" w:type="dxa"/>
          </w:tcPr>
          <w:p w14:paraId="40E949C8" w14:textId="1D21F762" w:rsidR="00BA360D" w:rsidRDefault="00BA360D" w:rsidP="00BA360D">
            <w:pPr>
              <w:spacing w:after="0"/>
              <w:jc w:val="center"/>
              <w:rPr>
                <w:rFonts w:eastAsia="DengXian"/>
                <w:lang w:eastAsia="zh-CN"/>
              </w:rPr>
            </w:pPr>
            <w:r>
              <w:rPr>
                <w:rFonts w:eastAsia="Malgun Gothic" w:hint="eastAsia"/>
                <w:lang w:eastAsia="ko-KR"/>
              </w:rPr>
              <w:t>Yes</w:t>
            </w:r>
          </w:p>
        </w:tc>
        <w:tc>
          <w:tcPr>
            <w:tcW w:w="5529" w:type="dxa"/>
          </w:tcPr>
          <w:p w14:paraId="50C04BCE" w14:textId="77777777" w:rsidR="00BA360D" w:rsidRDefault="00BA360D" w:rsidP="00BA360D">
            <w:pPr>
              <w:spacing w:after="0"/>
              <w:rPr>
                <w:rFonts w:eastAsia="DengXian"/>
                <w:lang w:eastAsia="zh-CN"/>
              </w:rPr>
            </w:pPr>
          </w:p>
        </w:tc>
      </w:tr>
    </w:tbl>
    <w:p w14:paraId="6C1746B6" w14:textId="77777777" w:rsidR="00B03B5C" w:rsidRDefault="00B03B5C" w:rsidP="00B03B5C">
      <w:pPr>
        <w:pStyle w:val="B1"/>
        <w:ind w:left="0" w:firstLine="0"/>
      </w:pPr>
    </w:p>
    <w:p w14:paraId="540096A6" w14:textId="46341743" w:rsidR="00B03B5C" w:rsidRDefault="00B03B5C" w:rsidP="00B03B5C">
      <w:pPr>
        <w:pStyle w:val="B1"/>
        <w:ind w:left="0" w:firstLine="0"/>
      </w:pPr>
      <w:r>
        <w:t xml:space="preserve">Next, companies are invited to provide their preferred accuracy limit for the indicated </w:t>
      </w:r>
      <w:r w:rsidR="009E174E">
        <w:t>TTNB</w:t>
      </w:r>
      <w:r w:rsidR="00C42FF1">
        <w:t xml:space="preserve"> (e.g. in msec)</w:t>
      </w:r>
      <w:r>
        <w:t xml:space="preserve">. In addition, please </w:t>
      </w:r>
      <w:r w:rsidR="00C42FF1">
        <w:t>provide</w:t>
      </w:r>
      <w:r>
        <w:t xml:space="preserve"> your justification in the Comments field, if possible.</w:t>
      </w:r>
    </w:p>
    <w:p w14:paraId="35A032C0" w14:textId="24CCA015" w:rsidR="00B03B5C" w:rsidRPr="000B765A" w:rsidRDefault="00B03B5C" w:rsidP="00B03B5C">
      <w:pPr>
        <w:pStyle w:val="B1"/>
        <w:snapToGrid w:val="0"/>
        <w:spacing w:after="240"/>
        <w:ind w:left="0" w:firstLine="0"/>
        <w:rPr>
          <w:b/>
          <w:bCs/>
        </w:rPr>
      </w:pPr>
      <w:r w:rsidRPr="003846C8">
        <w:rPr>
          <w:b/>
          <w:bCs/>
        </w:rPr>
        <w:t>Q</w:t>
      </w:r>
      <w:r w:rsidR="00D01DC5">
        <w:rPr>
          <w:b/>
          <w:bCs/>
        </w:rPr>
        <w:t>5</w:t>
      </w:r>
      <w:r w:rsidRPr="003846C8">
        <w:rPr>
          <w:b/>
          <w:bCs/>
        </w:rPr>
        <w:t xml:space="preserve">. </w:t>
      </w:r>
      <w:r>
        <w:rPr>
          <w:b/>
          <w:bCs/>
        </w:rPr>
        <w:t xml:space="preserve">What is your preferred </w:t>
      </w:r>
      <w:r w:rsidRPr="000B765A">
        <w:rPr>
          <w:b/>
          <w:bCs/>
        </w:rPr>
        <w:t xml:space="preserve">accuracy limit for the indicated </w:t>
      </w:r>
      <w:r w:rsidR="00452BC4">
        <w:rPr>
          <w:b/>
          <w:bCs/>
        </w:rPr>
        <w:t>TTNB</w:t>
      </w:r>
      <w:r w:rsidRPr="003846C8">
        <w:rPr>
          <w:b/>
          <w:bCs/>
        </w:rPr>
        <w:t xml:space="preserve">? </w:t>
      </w:r>
      <w:r>
        <w:rPr>
          <w:b/>
          <w:bCs/>
        </w:rPr>
        <w:t xml:space="preserve">Please provide your justification too, if possible. </w:t>
      </w:r>
    </w:p>
    <w:tbl>
      <w:tblPr>
        <w:tblStyle w:val="TableGrid"/>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B03B5C" w14:paraId="109C7557" w14:textId="77777777" w:rsidTr="006D6D78">
        <w:tc>
          <w:tcPr>
            <w:tcW w:w="2410" w:type="dxa"/>
          </w:tcPr>
          <w:p w14:paraId="5DC7BE6C" w14:textId="77777777" w:rsidR="00B03B5C" w:rsidRPr="00B10971" w:rsidRDefault="00B03B5C" w:rsidP="006D6D78">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59" w:type="dxa"/>
          </w:tcPr>
          <w:p w14:paraId="52E12ACC" w14:textId="77777777" w:rsidR="00B03B5C" w:rsidRDefault="00B03B5C" w:rsidP="006D6D78">
            <w:pPr>
              <w:spacing w:after="0"/>
              <w:jc w:val="center"/>
              <w:rPr>
                <w:rFonts w:eastAsia="DengXian"/>
                <w:b/>
                <w:bCs/>
                <w:lang w:eastAsia="zh-CN"/>
              </w:rPr>
            </w:pPr>
            <w:r>
              <w:rPr>
                <w:rFonts w:eastAsia="DengXian"/>
                <w:b/>
                <w:bCs/>
                <w:lang w:eastAsia="zh-CN"/>
              </w:rPr>
              <w:t>Accuracy limit</w:t>
            </w:r>
          </w:p>
        </w:tc>
        <w:tc>
          <w:tcPr>
            <w:tcW w:w="5529" w:type="dxa"/>
          </w:tcPr>
          <w:p w14:paraId="2333ADBA" w14:textId="77777777" w:rsidR="00B03B5C" w:rsidRPr="00B10971" w:rsidRDefault="00B03B5C" w:rsidP="006D6D78">
            <w:pPr>
              <w:spacing w:after="0"/>
              <w:rPr>
                <w:rFonts w:eastAsia="DengXian"/>
                <w:b/>
                <w:bCs/>
                <w:lang w:eastAsia="zh-CN"/>
              </w:rPr>
            </w:pPr>
            <w:r>
              <w:rPr>
                <w:rFonts w:eastAsia="DengXian"/>
                <w:b/>
                <w:bCs/>
                <w:lang w:eastAsia="zh-CN"/>
              </w:rPr>
              <w:t>Comments</w:t>
            </w:r>
          </w:p>
        </w:tc>
      </w:tr>
      <w:tr w:rsidR="00B03B5C" w14:paraId="7CE9AA3F" w14:textId="77777777" w:rsidTr="006D6D78">
        <w:tc>
          <w:tcPr>
            <w:tcW w:w="2410" w:type="dxa"/>
          </w:tcPr>
          <w:p w14:paraId="5D4E49FE" w14:textId="10B7D22C" w:rsidR="00B03B5C" w:rsidRDefault="00B846D8" w:rsidP="006D6D78">
            <w:pPr>
              <w:spacing w:after="0"/>
              <w:rPr>
                <w:rFonts w:eastAsia="DengXian"/>
                <w:lang w:eastAsia="zh-CN"/>
              </w:rPr>
            </w:pPr>
            <w:r>
              <w:rPr>
                <w:rFonts w:eastAsia="DengXian"/>
                <w:lang w:eastAsia="zh-CN"/>
              </w:rPr>
              <w:t>Qualcomm</w:t>
            </w:r>
          </w:p>
        </w:tc>
        <w:tc>
          <w:tcPr>
            <w:tcW w:w="1559" w:type="dxa"/>
          </w:tcPr>
          <w:p w14:paraId="1F7988BE" w14:textId="1F27331B" w:rsidR="00B03B5C" w:rsidRDefault="00C62983" w:rsidP="006D6D78">
            <w:pPr>
              <w:spacing w:after="0"/>
              <w:jc w:val="center"/>
              <w:rPr>
                <w:rFonts w:eastAsia="DengXian"/>
                <w:lang w:eastAsia="zh-CN"/>
              </w:rPr>
            </w:pPr>
            <w:r>
              <w:rPr>
                <w:rFonts w:eastAsia="DengXian"/>
                <w:lang w:eastAsia="zh-CN"/>
              </w:rPr>
              <w:t>Same as the shortest PDCCH skipping duration</w:t>
            </w:r>
          </w:p>
        </w:tc>
        <w:tc>
          <w:tcPr>
            <w:tcW w:w="5529" w:type="dxa"/>
          </w:tcPr>
          <w:p w14:paraId="6668D71A" w14:textId="318826AF" w:rsidR="0043009D" w:rsidRDefault="008A6FD4" w:rsidP="006D6D78">
            <w:pPr>
              <w:spacing w:after="0"/>
              <w:rPr>
                <w:rFonts w:eastAsia="DengXian"/>
                <w:lang w:eastAsia="zh-CN"/>
              </w:rPr>
            </w:pPr>
            <w:r>
              <w:rPr>
                <w:rFonts w:eastAsia="DengXian"/>
                <w:lang w:eastAsia="zh-CN"/>
              </w:rPr>
              <w:t xml:space="preserve">If the next </w:t>
            </w:r>
            <w:r w:rsidR="0043009D">
              <w:rPr>
                <w:rFonts w:eastAsia="DengXian"/>
                <w:lang w:eastAsia="zh-CN"/>
              </w:rPr>
              <w:t xml:space="preserve">data </w:t>
            </w:r>
            <w:r>
              <w:rPr>
                <w:rFonts w:eastAsia="DengXian"/>
                <w:lang w:eastAsia="zh-CN"/>
              </w:rPr>
              <w:t xml:space="preserve">burst is to arrive before the start of the next on duration, </w:t>
            </w:r>
            <w:r w:rsidR="00B417E2">
              <w:rPr>
                <w:rFonts w:eastAsia="DengXian"/>
                <w:lang w:eastAsia="zh-CN"/>
              </w:rPr>
              <w:t xml:space="preserve">the network may reconfigure the DRX </w:t>
            </w:r>
            <w:r w:rsidR="0043009D">
              <w:rPr>
                <w:rFonts w:eastAsia="DengXian"/>
                <w:lang w:eastAsia="zh-CN"/>
              </w:rPr>
              <w:t xml:space="preserve">start </w:t>
            </w:r>
            <w:r w:rsidR="00B417E2">
              <w:rPr>
                <w:rFonts w:eastAsia="DengXian"/>
                <w:lang w:eastAsia="zh-CN"/>
              </w:rPr>
              <w:t xml:space="preserve">offset to </w:t>
            </w:r>
            <w:r w:rsidR="00AB3024">
              <w:rPr>
                <w:rFonts w:eastAsia="DengXian"/>
                <w:lang w:eastAsia="zh-CN"/>
              </w:rPr>
              <w:t xml:space="preserve">avoid extra latency. The granularity of DRX </w:t>
            </w:r>
            <w:r w:rsidR="0043009D">
              <w:rPr>
                <w:rFonts w:eastAsia="DengXian"/>
                <w:lang w:eastAsia="zh-CN"/>
              </w:rPr>
              <w:t xml:space="preserve">start </w:t>
            </w:r>
            <w:r w:rsidR="00AB3024">
              <w:rPr>
                <w:rFonts w:eastAsia="DengXian"/>
                <w:lang w:eastAsia="zh-CN"/>
              </w:rPr>
              <w:t>offset is</w:t>
            </w:r>
            <w:r w:rsidR="0043009D">
              <w:rPr>
                <w:rFonts w:eastAsia="DengXian"/>
                <w:lang w:eastAsia="zh-CN"/>
              </w:rPr>
              <w:t xml:space="preserve"> 1msec.</w:t>
            </w:r>
          </w:p>
          <w:p w14:paraId="521D2119" w14:textId="77777777" w:rsidR="003E45B2" w:rsidRDefault="003E45B2" w:rsidP="006D6D78">
            <w:pPr>
              <w:spacing w:after="0"/>
              <w:rPr>
                <w:rFonts w:eastAsia="DengXian"/>
                <w:lang w:eastAsia="zh-CN"/>
              </w:rPr>
            </w:pPr>
          </w:p>
          <w:p w14:paraId="3C644FF5" w14:textId="77777777" w:rsidR="003E45B2" w:rsidRDefault="0043009D" w:rsidP="006D6D78">
            <w:pPr>
              <w:spacing w:after="0"/>
              <w:rPr>
                <w:rFonts w:eastAsia="DengXian"/>
                <w:lang w:eastAsia="zh-CN"/>
              </w:rPr>
            </w:pPr>
            <w:r>
              <w:rPr>
                <w:rFonts w:eastAsia="DengXian"/>
                <w:lang w:eastAsia="zh-CN"/>
              </w:rPr>
              <w:t>If the next data burst</w:t>
            </w:r>
            <w:r w:rsidR="00AB3024">
              <w:rPr>
                <w:rFonts w:eastAsia="DengXian"/>
                <w:lang w:eastAsia="zh-CN"/>
              </w:rPr>
              <w:t xml:space="preserve"> </w:t>
            </w:r>
            <w:r>
              <w:rPr>
                <w:rFonts w:eastAsia="DengXian"/>
                <w:lang w:eastAsia="zh-CN"/>
              </w:rPr>
              <w:t xml:space="preserve">is to arrive after the start of the next on duration, the network may either reconfigure the DRX start offset or schedule a PDCCH skipping. In the latter case, the minimum duration is </w:t>
            </w:r>
            <w:r w:rsidR="000E471C">
              <w:rPr>
                <w:rFonts w:eastAsia="DengXian"/>
                <w:lang w:eastAsia="zh-CN"/>
              </w:rPr>
              <w:t>1 slot (whose absolute length is SCS dependent).</w:t>
            </w:r>
          </w:p>
          <w:p w14:paraId="7F5C97E7" w14:textId="77777777" w:rsidR="003E45B2" w:rsidRDefault="003E45B2" w:rsidP="006D6D78">
            <w:pPr>
              <w:spacing w:after="0"/>
              <w:rPr>
                <w:rFonts w:eastAsia="DengXian"/>
                <w:lang w:eastAsia="zh-CN"/>
              </w:rPr>
            </w:pPr>
          </w:p>
          <w:p w14:paraId="147F90FB" w14:textId="428B9193" w:rsidR="00B03B5C" w:rsidRDefault="003E45B2" w:rsidP="006D6D78">
            <w:pPr>
              <w:spacing w:after="0"/>
              <w:rPr>
                <w:rFonts w:eastAsia="DengXian"/>
                <w:lang w:eastAsia="zh-CN"/>
              </w:rPr>
            </w:pPr>
            <w:r>
              <w:rPr>
                <w:rFonts w:eastAsia="DengXian"/>
                <w:lang w:eastAsia="zh-CN"/>
              </w:rPr>
              <w:t>Between the granularity of DRX start offset and the minimum PDCCH skipping duration, the latter is shorter and hence can be selected as the accuracy limit for the indicated TTNB.</w:t>
            </w:r>
          </w:p>
        </w:tc>
      </w:tr>
      <w:tr w:rsidR="00BC1DE6" w14:paraId="094CFAB0" w14:textId="77777777" w:rsidTr="006D6D78">
        <w:tc>
          <w:tcPr>
            <w:tcW w:w="2410" w:type="dxa"/>
          </w:tcPr>
          <w:p w14:paraId="2B353484" w14:textId="7F2B31BF" w:rsidR="00BC1DE6" w:rsidRDefault="00BC1DE6" w:rsidP="00BC1DE6">
            <w:pPr>
              <w:spacing w:after="0"/>
              <w:rPr>
                <w:rFonts w:eastAsia="DengXian"/>
                <w:lang w:eastAsia="zh-CN"/>
              </w:rPr>
            </w:pPr>
            <w:r>
              <w:rPr>
                <w:rFonts w:eastAsia="DengXian"/>
                <w:lang w:eastAsia="zh-CN"/>
              </w:rPr>
              <w:t>Nokia</w:t>
            </w:r>
          </w:p>
        </w:tc>
        <w:tc>
          <w:tcPr>
            <w:tcW w:w="1559" w:type="dxa"/>
          </w:tcPr>
          <w:p w14:paraId="332C68B9" w14:textId="6EC81312" w:rsidR="00BC1DE6" w:rsidRDefault="00BC1DE6" w:rsidP="00BC1DE6">
            <w:pPr>
              <w:spacing w:after="0"/>
              <w:jc w:val="center"/>
              <w:rPr>
                <w:rFonts w:eastAsia="DengXian"/>
                <w:lang w:eastAsia="zh-CN"/>
              </w:rPr>
            </w:pPr>
            <w:r>
              <w:rPr>
                <w:rFonts w:eastAsia="DengXian"/>
                <w:lang w:eastAsia="zh-CN"/>
              </w:rPr>
              <w:t>1 slot</w:t>
            </w:r>
          </w:p>
        </w:tc>
        <w:tc>
          <w:tcPr>
            <w:tcW w:w="5529" w:type="dxa"/>
          </w:tcPr>
          <w:p w14:paraId="49BA4099" w14:textId="69FCC91E" w:rsidR="00BC1DE6" w:rsidRDefault="00BC1DE6" w:rsidP="00BC1DE6">
            <w:pPr>
              <w:spacing w:after="0"/>
              <w:rPr>
                <w:rFonts w:eastAsia="DengXian"/>
                <w:lang w:eastAsia="zh-CN"/>
              </w:rPr>
            </w:pPr>
            <w:r>
              <w:rPr>
                <w:rFonts w:eastAsia="DengXian"/>
                <w:lang w:eastAsia="zh-CN"/>
              </w:rPr>
              <w:t>Agree with Qualcomm.</w:t>
            </w:r>
          </w:p>
        </w:tc>
      </w:tr>
      <w:tr w:rsidR="00BC1DE6" w14:paraId="12E4CD4B" w14:textId="77777777" w:rsidTr="006D6D78">
        <w:tc>
          <w:tcPr>
            <w:tcW w:w="2410" w:type="dxa"/>
          </w:tcPr>
          <w:p w14:paraId="6939E1E4" w14:textId="231BEFC4" w:rsidR="00BC1DE6" w:rsidRDefault="00C0770F" w:rsidP="00BC1DE6">
            <w:pPr>
              <w:spacing w:after="0"/>
              <w:rPr>
                <w:rFonts w:eastAsia="DengXian"/>
                <w:lang w:eastAsia="zh-CN"/>
              </w:rPr>
            </w:pPr>
            <w:r>
              <w:rPr>
                <w:rFonts w:eastAsia="DengXian" w:hint="eastAsia"/>
                <w:lang w:eastAsia="zh-CN"/>
              </w:rPr>
              <w:t>CATT</w:t>
            </w:r>
          </w:p>
        </w:tc>
        <w:tc>
          <w:tcPr>
            <w:tcW w:w="1559" w:type="dxa"/>
          </w:tcPr>
          <w:p w14:paraId="6C9BCB41" w14:textId="4041253B" w:rsidR="00BC1DE6" w:rsidRDefault="00C0770F" w:rsidP="00BC1DE6">
            <w:pPr>
              <w:spacing w:after="0"/>
              <w:jc w:val="center"/>
              <w:rPr>
                <w:rFonts w:eastAsia="DengXian"/>
                <w:lang w:eastAsia="zh-CN"/>
              </w:rPr>
            </w:pPr>
            <w:r>
              <w:rPr>
                <w:rFonts w:eastAsia="DengXian" w:hint="eastAsia"/>
                <w:lang w:eastAsia="zh-CN"/>
              </w:rPr>
              <w:t xml:space="preserve">1 slot </w:t>
            </w:r>
          </w:p>
        </w:tc>
        <w:tc>
          <w:tcPr>
            <w:tcW w:w="5529" w:type="dxa"/>
          </w:tcPr>
          <w:p w14:paraId="2FD17E3E" w14:textId="2D946979" w:rsidR="00BC1DE6" w:rsidRDefault="00C0770F" w:rsidP="00BC1DE6">
            <w:pPr>
              <w:spacing w:after="0"/>
              <w:rPr>
                <w:rFonts w:eastAsia="DengXian"/>
                <w:lang w:eastAsia="zh-CN"/>
              </w:rPr>
            </w:pPr>
            <w:r>
              <w:rPr>
                <w:rFonts w:eastAsia="DengXian" w:hint="eastAsia"/>
                <w:lang w:eastAsia="zh-CN"/>
              </w:rPr>
              <w:t>We share the same view as QC.</w:t>
            </w:r>
          </w:p>
        </w:tc>
      </w:tr>
      <w:tr w:rsidR="00BC1DE6" w14:paraId="4DDF8453" w14:textId="77777777" w:rsidTr="006D6D78">
        <w:tc>
          <w:tcPr>
            <w:tcW w:w="2410" w:type="dxa"/>
          </w:tcPr>
          <w:p w14:paraId="6EA475A2" w14:textId="48C93F20" w:rsidR="00BC1DE6" w:rsidRDefault="00BB2524" w:rsidP="00BC1DE6">
            <w:pPr>
              <w:spacing w:after="0"/>
              <w:rPr>
                <w:rFonts w:eastAsia="DengXian"/>
                <w:lang w:eastAsia="zh-CN"/>
              </w:rPr>
            </w:pPr>
            <w:r>
              <w:rPr>
                <w:rFonts w:eastAsia="DengXian" w:hint="eastAsia"/>
                <w:lang w:eastAsia="zh-CN"/>
              </w:rPr>
              <w:t>O</w:t>
            </w:r>
            <w:r>
              <w:rPr>
                <w:rFonts w:eastAsia="DengXian"/>
                <w:lang w:eastAsia="zh-CN"/>
              </w:rPr>
              <w:t>PPO</w:t>
            </w:r>
          </w:p>
        </w:tc>
        <w:tc>
          <w:tcPr>
            <w:tcW w:w="1559" w:type="dxa"/>
          </w:tcPr>
          <w:p w14:paraId="3641BB51" w14:textId="6E6B0239" w:rsidR="00BC1DE6" w:rsidRDefault="00BB2524" w:rsidP="00BC1DE6">
            <w:pPr>
              <w:spacing w:after="0"/>
              <w:jc w:val="center"/>
              <w:rPr>
                <w:rFonts w:eastAsia="DengXian"/>
                <w:lang w:eastAsia="zh-CN"/>
              </w:rPr>
            </w:pPr>
            <w:r>
              <w:rPr>
                <w:rFonts w:eastAsia="DengXian" w:hint="eastAsia"/>
                <w:lang w:eastAsia="zh-CN"/>
              </w:rPr>
              <w:t>1</w:t>
            </w:r>
            <w:r>
              <w:rPr>
                <w:rFonts w:eastAsia="DengXian"/>
                <w:lang w:eastAsia="zh-CN"/>
              </w:rPr>
              <w:t xml:space="preserve"> slot</w:t>
            </w:r>
          </w:p>
        </w:tc>
        <w:tc>
          <w:tcPr>
            <w:tcW w:w="5529" w:type="dxa"/>
          </w:tcPr>
          <w:p w14:paraId="12BBE8D2" w14:textId="5C1D77E0" w:rsidR="00BC1DE6" w:rsidRDefault="00BB2524" w:rsidP="00BC1DE6">
            <w:pPr>
              <w:spacing w:after="0"/>
              <w:rPr>
                <w:rFonts w:eastAsia="DengXian"/>
                <w:lang w:eastAsia="zh-CN"/>
              </w:rPr>
            </w:pPr>
            <w:r>
              <w:rPr>
                <w:rFonts w:eastAsia="DengXian" w:hint="eastAsia"/>
                <w:lang w:eastAsia="zh-CN"/>
              </w:rPr>
              <w:t>A</w:t>
            </w:r>
            <w:r>
              <w:rPr>
                <w:rFonts w:eastAsia="DengXian"/>
                <w:lang w:eastAsia="zh-CN"/>
              </w:rPr>
              <w:t>gree with Qualcomm.</w:t>
            </w:r>
          </w:p>
        </w:tc>
      </w:tr>
      <w:tr w:rsidR="00BC1DE6" w14:paraId="0EAF9A44" w14:textId="77777777" w:rsidTr="006D6D78">
        <w:tc>
          <w:tcPr>
            <w:tcW w:w="2410" w:type="dxa"/>
          </w:tcPr>
          <w:p w14:paraId="12E43B4C" w14:textId="0434C7E1" w:rsidR="00BC1DE6" w:rsidRDefault="00D906F2" w:rsidP="00BC1DE6">
            <w:pPr>
              <w:spacing w:after="0"/>
              <w:rPr>
                <w:rFonts w:eastAsia="DengXian"/>
                <w:lang w:eastAsia="zh-CN"/>
              </w:rPr>
            </w:pPr>
            <w:r>
              <w:rPr>
                <w:rFonts w:eastAsia="DengXian"/>
                <w:lang w:eastAsia="zh-CN"/>
              </w:rPr>
              <w:lastRenderedPageBreak/>
              <w:t>Ericsson</w:t>
            </w:r>
          </w:p>
        </w:tc>
        <w:tc>
          <w:tcPr>
            <w:tcW w:w="1559" w:type="dxa"/>
          </w:tcPr>
          <w:p w14:paraId="58C38F9A" w14:textId="407B7486" w:rsidR="00BC1DE6" w:rsidRDefault="00CD6F03" w:rsidP="00BC1DE6">
            <w:pPr>
              <w:spacing w:after="0"/>
              <w:jc w:val="center"/>
              <w:rPr>
                <w:rFonts w:eastAsia="DengXian"/>
                <w:lang w:eastAsia="zh-CN"/>
              </w:rPr>
            </w:pPr>
            <w:r>
              <w:rPr>
                <w:rFonts w:eastAsia="DengXian"/>
                <w:lang w:eastAsia="zh-CN"/>
              </w:rPr>
              <w:t>Few slots</w:t>
            </w:r>
          </w:p>
        </w:tc>
        <w:tc>
          <w:tcPr>
            <w:tcW w:w="5529" w:type="dxa"/>
          </w:tcPr>
          <w:p w14:paraId="6168DB3D" w14:textId="666CACA4" w:rsidR="00BC1DE6" w:rsidRDefault="00CD6F03" w:rsidP="00BC1DE6">
            <w:pPr>
              <w:spacing w:after="0"/>
              <w:rPr>
                <w:rFonts w:eastAsia="DengXian"/>
                <w:lang w:eastAsia="zh-CN"/>
              </w:rPr>
            </w:pPr>
            <w:r>
              <w:rPr>
                <w:rFonts w:eastAsia="DengXian"/>
                <w:lang w:eastAsia="zh-CN"/>
              </w:rPr>
              <w:t>As indicated above, a very accurate value w</w:t>
            </w:r>
            <w:r w:rsidR="00903CB7">
              <w:rPr>
                <w:rFonts w:eastAsia="DengXian"/>
                <w:lang w:eastAsia="zh-CN"/>
              </w:rPr>
              <w:t xml:space="preserve">ill not </w:t>
            </w:r>
            <w:r w:rsidR="008659B0">
              <w:rPr>
                <w:rFonts w:eastAsia="DengXian"/>
                <w:lang w:eastAsia="zh-CN"/>
              </w:rPr>
              <w:t xml:space="preserve">really help the NW in realistic scenarios with multiple flows, with other users, etc. </w:t>
            </w:r>
            <w:r w:rsidR="00AC4619">
              <w:rPr>
                <w:rFonts w:eastAsia="DengXian"/>
                <w:lang w:eastAsia="zh-CN"/>
              </w:rPr>
              <w:t xml:space="preserve">It will just hit the RTP headers for no reason. </w:t>
            </w:r>
          </w:p>
        </w:tc>
      </w:tr>
      <w:tr w:rsidR="00BA360D" w14:paraId="2C7F72B7" w14:textId="77777777" w:rsidTr="006D6D78">
        <w:tc>
          <w:tcPr>
            <w:tcW w:w="2410" w:type="dxa"/>
          </w:tcPr>
          <w:p w14:paraId="0EB22519" w14:textId="7F2F8B66" w:rsidR="00BA360D" w:rsidRDefault="00BA360D" w:rsidP="00BA360D">
            <w:pPr>
              <w:spacing w:after="0"/>
              <w:rPr>
                <w:rFonts w:eastAsia="DengXian"/>
                <w:lang w:eastAsia="zh-CN"/>
              </w:rPr>
            </w:pPr>
            <w:r>
              <w:rPr>
                <w:rFonts w:eastAsia="Malgun Gothic" w:hint="eastAsia"/>
                <w:lang w:eastAsia="ko-KR"/>
              </w:rPr>
              <w:t>Sharp</w:t>
            </w:r>
          </w:p>
        </w:tc>
        <w:tc>
          <w:tcPr>
            <w:tcW w:w="1559" w:type="dxa"/>
          </w:tcPr>
          <w:p w14:paraId="6345E3DB" w14:textId="0280188A" w:rsidR="00BA360D" w:rsidRDefault="00BA360D" w:rsidP="00BA360D">
            <w:pPr>
              <w:spacing w:after="0"/>
              <w:jc w:val="center"/>
              <w:rPr>
                <w:rFonts w:eastAsia="DengXian"/>
                <w:lang w:eastAsia="zh-CN"/>
              </w:rPr>
            </w:pPr>
            <w:r>
              <w:rPr>
                <w:rFonts w:eastAsia="Malgun Gothic" w:hint="eastAsia"/>
                <w:lang w:eastAsia="ko-KR"/>
              </w:rPr>
              <w:t>1 slot</w:t>
            </w:r>
          </w:p>
        </w:tc>
        <w:tc>
          <w:tcPr>
            <w:tcW w:w="5529" w:type="dxa"/>
          </w:tcPr>
          <w:p w14:paraId="0B43361B" w14:textId="3EC49430" w:rsidR="00BA360D" w:rsidRPr="00BA360D" w:rsidRDefault="00BA360D" w:rsidP="00BA360D">
            <w:pPr>
              <w:spacing w:after="0"/>
              <w:rPr>
                <w:rFonts w:eastAsia="Malgun Gothic"/>
                <w:lang w:eastAsia="ko-KR"/>
              </w:rPr>
            </w:pPr>
            <w:r>
              <w:rPr>
                <w:rFonts w:eastAsia="Malgun Gothic" w:hint="eastAsia"/>
                <w:lang w:eastAsia="ko-KR"/>
              </w:rPr>
              <w:t>Agree with Qualcomm</w:t>
            </w:r>
          </w:p>
        </w:tc>
      </w:tr>
    </w:tbl>
    <w:p w14:paraId="01BDD3C9" w14:textId="77777777" w:rsidR="00B03B5C" w:rsidRDefault="00B03B5C" w:rsidP="00B03B5C">
      <w:pPr>
        <w:pStyle w:val="B1"/>
        <w:ind w:left="0" w:firstLine="0"/>
      </w:pPr>
    </w:p>
    <w:p w14:paraId="6385D153" w14:textId="138425C7" w:rsidR="00FF6F7B" w:rsidRDefault="007311D7" w:rsidP="00FF6F7B">
      <w:pPr>
        <w:pStyle w:val="Heading1"/>
        <w:rPr>
          <w:lang w:eastAsia="zh-CN"/>
        </w:rPr>
      </w:pPr>
      <w:r>
        <w:rPr>
          <w:lang w:eastAsia="zh-CN"/>
        </w:rPr>
        <w:t>4</w:t>
      </w:r>
      <w:r w:rsidR="00FF6F7B">
        <w:rPr>
          <w:lang w:eastAsia="zh-CN"/>
        </w:rPr>
        <w:t xml:space="preserve">.  </w:t>
      </w:r>
      <w:r>
        <w:rPr>
          <w:lang w:eastAsia="zh-CN"/>
        </w:rPr>
        <w:t>Summary</w:t>
      </w:r>
    </w:p>
    <w:p w14:paraId="1CC24E90" w14:textId="03619DF0" w:rsidR="005B2916" w:rsidRDefault="005B2916" w:rsidP="00FF6F7B">
      <w:r>
        <w:t xml:space="preserve">For the question on the required accuracy of the indicated PDU Set size and data burst size, </w:t>
      </w:r>
      <w:r w:rsidR="00036C7E">
        <w:t xml:space="preserve">the views among </w:t>
      </w:r>
      <w:r w:rsidR="00CF731D">
        <w:t xml:space="preserve">companies </w:t>
      </w:r>
      <w:r w:rsidR="00036C7E">
        <w:t>are split</w:t>
      </w:r>
      <w:r w:rsidR="00F92CA2">
        <w:t>. Three companies agreed that the more accurate the indications are, the</w:t>
      </w:r>
      <w:r w:rsidR="00BE4D06">
        <w:t xml:space="preserve"> more efficiently RAN </w:t>
      </w:r>
      <w:r w:rsidR="006A59E4">
        <w:t xml:space="preserve">is able to use them in its scheduling and configuration. </w:t>
      </w:r>
      <w:r w:rsidR="009F7FF1">
        <w:t>Three</w:t>
      </w:r>
      <w:r w:rsidR="009E12E0">
        <w:t xml:space="preserve"> companies commented that the benefits of high accuracy depend on use case</w:t>
      </w:r>
      <w:r w:rsidR="009F7FF1">
        <w:t>s</w:t>
      </w:r>
      <w:r w:rsidR="009E12E0">
        <w:t xml:space="preserve">. </w:t>
      </w:r>
      <w:r w:rsidR="009F7FF1" w:rsidRPr="009F7FF1">
        <w:t>A certain accuracy is needed</w:t>
      </w:r>
      <w:r w:rsidR="00036C7E">
        <w:t>,</w:t>
      </w:r>
      <w:r w:rsidR="009F7FF1" w:rsidRPr="009F7FF1">
        <w:t xml:space="preserve"> but </w:t>
      </w:r>
      <w:r w:rsidR="00D97348">
        <w:t>it</w:t>
      </w:r>
      <w:r w:rsidR="009F7FF1" w:rsidRPr="009F7FF1">
        <w:t xml:space="preserve"> cannot </w:t>
      </w:r>
      <w:r w:rsidR="00036C7E">
        <w:t xml:space="preserve">be </w:t>
      </w:r>
      <w:r w:rsidR="00D97348">
        <w:t>said</w:t>
      </w:r>
      <w:r w:rsidR="009F7FF1" w:rsidRPr="009F7FF1">
        <w:t xml:space="preserve"> with certainty that the more accurate the </w:t>
      </w:r>
      <w:r w:rsidR="00036C7E">
        <w:t>indications are</w:t>
      </w:r>
      <w:r w:rsidR="009F7FF1" w:rsidRPr="009F7FF1">
        <w:t xml:space="preserve">, the more efficient RAN will be. </w:t>
      </w:r>
      <w:r w:rsidR="00143725">
        <w:t xml:space="preserve">One company did not think the </w:t>
      </w:r>
      <w:r w:rsidR="00143725" w:rsidRPr="00143725">
        <w:t>size indication</w:t>
      </w:r>
      <w:r w:rsidR="00143725">
        <w:t>s</w:t>
      </w:r>
      <w:r w:rsidR="00143725" w:rsidRPr="00143725">
        <w:t xml:space="preserve"> </w:t>
      </w:r>
      <w:r w:rsidR="007C75E1">
        <w:t>would be</w:t>
      </w:r>
      <w:r w:rsidR="00143725" w:rsidRPr="00143725">
        <w:t xml:space="preserve"> beneficial</w:t>
      </w:r>
      <w:r w:rsidR="007C75E1">
        <w:t xml:space="preserve">, as </w:t>
      </w:r>
      <w:r w:rsidR="00143725" w:rsidRPr="00143725">
        <w:t xml:space="preserve">DL </w:t>
      </w:r>
      <w:r w:rsidR="007C75E1">
        <w:t>traffic is scheduled by DGs.</w:t>
      </w:r>
    </w:p>
    <w:p w14:paraId="6F3C9273" w14:textId="4A96F428" w:rsidR="0088062B" w:rsidRDefault="0088062B" w:rsidP="00FF6F7B">
      <w:r>
        <w:t xml:space="preserve">As to the question on the preferred accuracy limit, the </w:t>
      </w:r>
      <w:r w:rsidR="0054175F">
        <w:t>selection covered the range from 0.1%</w:t>
      </w:r>
      <w:r w:rsidR="00C61E12">
        <w:t xml:space="preserve"> to 5%. </w:t>
      </w:r>
      <w:r w:rsidR="00B80087">
        <w:t xml:space="preserve">But most companies agreed that </w:t>
      </w:r>
      <w:r w:rsidR="005D49DD">
        <w:t>this accuracy limit has no impact on the RAN2 specs.</w:t>
      </w:r>
      <w:r w:rsidR="00B80087">
        <w:t xml:space="preserve"> </w:t>
      </w:r>
      <w:r w:rsidR="00C61E12">
        <w:t xml:space="preserve">One company commented that this </w:t>
      </w:r>
      <w:r w:rsidR="00B75517">
        <w:t>limit</w:t>
      </w:r>
      <w:r w:rsidR="00C61E12">
        <w:t xml:space="preserve"> </w:t>
      </w:r>
      <w:r w:rsidR="00381AE0">
        <w:t>can be up to SA4 and other WGs.</w:t>
      </w:r>
    </w:p>
    <w:p w14:paraId="069019BB" w14:textId="3D9EA0C2" w:rsidR="007C75E1" w:rsidRDefault="007C75E1" w:rsidP="007C75E1">
      <w:r>
        <w:t xml:space="preserve">Based on these comments, the rapporteur would suggest that we reply to SA4 with the following: </w:t>
      </w:r>
    </w:p>
    <w:tbl>
      <w:tblPr>
        <w:tblStyle w:val="TableGrid"/>
        <w:tblW w:w="0" w:type="auto"/>
        <w:tblInd w:w="279" w:type="dxa"/>
        <w:tblLook w:val="04A0" w:firstRow="1" w:lastRow="0" w:firstColumn="1" w:lastColumn="0" w:noHBand="0" w:noVBand="1"/>
      </w:tblPr>
      <w:tblGrid>
        <w:gridCol w:w="9072"/>
      </w:tblGrid>
      <w:tr w:rsidR="007C75E1" w14:paraId="37046C27" w14:textId="77777777" w:rsidTr="00D03D25">
        <w:tc>
          <w:tcPr>
            <w:tcW w:w="9072" w:type="dxa"/>
          </w:tcPr>
          <w:p w14:paraId="1B140A2A" w14:textId="1427B109" w:rsidR="001868A2" w:rsidRDefault="00F01771" w:rsidP="00242957">
            <w:pPr>
              <w:spacing w:before="120" w:after="0"/>
              <w:ind w:left="170"/>
            </w:pPr>
            <w:r>
              <w:rPr>
                <w:rFonts w:eastAsia="DengXian" w:cs="Times New Roman"/>
                <w:lang w:eastAsia="zh-CN"/>
              </w:rPr>
              <w:t xml:space="preserve">From RAN2’s perspective, in some use cases, </w:t>
            </w:r>
            <w:r w:rsidR="007A393B">
              <w:t xml:space="preserve">the more accurate the indications on PDU Set size </w:t>
            </w:r>
            <w:r w:rsidR="00ED79C2">
              <w:t xml:space="preserve">and data burst size </w:t>
            </w:r>
            <w:r w:rsidR="007A393B">
              <w:t>are</w:t>
            </w:r>
            <w:r w:rsidR="001F2B32">
              <w:t xml:space="preserve"> </w:t>
            </w:r>
            <w:r w:rsidR="001F2B32" w:rsidRPr="001F2B32">
              <w:t>(up to a practical limit)</w:t>
            </w:r>
            <w:r w:rsidR="007A393B">
              <w:t xml:space="preserve">, the more efficiently RAN </w:t>
            </w:r>
            <w:r w:rsidR="00590B16">
              <w:t>may</w:t>
            </w:r>
            <w:r w:rsidR="007A393B">
              <w:t xml:space="preserve"> use them in its scheduling and configuration</w:t>
            </w:r>
            <w:r w:rsidR="00ED79C2">
              <w:t>s</w:t>
            </w:r>
            <w:r w:rsidR="007A393B">
              <w:t xml:space="preserve">. </w:t>
            </w:r>
            <w:r w:rsidR="00482F70">
              <w:t>But high</w:t>
            </w:r>
            <w:r w:rsidR="006B3A21">
              <w:t>er</w:t>
            </w:r>
            <w:r w:rsidR="00482F70">
              <w:t xml:space="preserve"> </w:t>
            </w:r>
            <w:r w:rsidR="00BE1B18">
              <w:t>accuracy</w:t>
            </w:r>
            <w:r w:rsidR="00482F70">
              <w:t xml:space="preserve"> may not always </w:t>
            </w:r>
            <w:r w:rsidR="00BE1B18">
              <w:t>guarantee higher efficiency for RAN</w:t>
            </w:r>
            <w:r w:rsidR="00482F70">
              <w:t xml:space="preserve">. </w:t>
            </w:r>
          </w:p>
          <w:p w14:paraId="6137DC1F" w14:textId="0EAF4234" w:rsidR="007C75E1" w:rsidRPr="008A0331" w:rsidRDefault="005C18C1" w:rsidP="00590B16">
            <w:pPr>
              <w:spacing w:before="120" w:after="120"/>
              <w:ind w:left="170"/>
              <w:rPr>
                <w:rFonts w:eastAsia="DengXian" w:cs="Times New Roman"/>
                <w:lang w:eastAsia="zh-CN"/>
              </w:rPr>
            </w:pPr>
            <w:r>
              <w:rPr>
                <w:rFonts w:eastAsia="DengXian" w:cs="Times New Roman"/>
                <w:lang w:eastAsia="zh-CN"/>
              </w:rPr>
              <w:t xml:space="preserve">RAN2 agree that </w:t>
            </w:r>
            <w:r w:rsidR="000A106D">
              <w:rPr>
                <w:rFonts w:eastAsia="DengXian" w:cs="Times New Roman"/>
                <w:lang w:eastAsia="zh-CN"/>
              </w:rPr>
              <w:t xml:space="preserve">choice of </w:t>
            </w:r>
            <w:r>
              <w:rPr>
                <w:rFonts w:eastAsia="DengXian" w:cs="Times New Roman"/>
                <w:lang w:eastAsia="zh-CN"/>
              </w:rPr>
              <w:t xml:space="preserve">accuracy limit for the </w:t>
            </w:r>
            <w:r>
              <w:t>indications on PDU Set size and data burst size do</w:t>
            </w:r>
            <w:r w:rsidR="000A106D">
              <w:t>es</w:t>
            </w:r>
            <w:r>
              <w:t xml:space="preserve"> not have </w:t>
            </w:r>
            <w:r w:rsidR="001F52EC">
              <w:t xml:space="preserve">any </w:t>
            </w:r>
            <w:r>
              <w:t xml:space="preserve">impact on the RAN2 specs. </w:t>
            </w:r>
            <w:r w:rsidR="00672A59">
              <w:t xml:space="preserve">An accuracy </w:t>
            </w:r>
            <w:r w:rsidR="008E5F66">
              <w:t>of</w:t>
            </w:r>
            <w:r w:rsidR="00A10987">
              <w:t xml:space="preserve"> </w:t>
            </w:r>
            <w:r w:rsidR="00672A59">
              <w:t xml:space="preserve">5% </w:t>
            </w:r>
            <w:r w:rsidR="008E5F66">
              <w:t xml:space="preserve">or lower </w:t>
            </w:r>
            <w:r w:rsidR="00672A59">
              <w:t xml:space="preserve">is preferred, but the </w:t>
            </w:r>
            <w:r w:rsidR="00796146">
              <w:t xml:space="preserve">specific value </w:t>
            </w:r>
            <w:r w:rsidR="008D658B">
              <w:t xml:space="preserve">in that range </w:t>
            </w:r>
            <w:r w:rsidR="00A10987">
              <w:t>is up to SA</w:t>
            </w:r>
            <w:r w:rsidR="00C67D6F">
              <w:t>4</w:t>
            </w:r>
            <w:r w:rsidR="00EA0FDE">
              <w:t xml:space="preserve"> to decide.</w:t>
            </w:r>
          </w:p>
        </w:tc>
      </w:tr>
    </w:tbl>
    <w:p w14:paraId="49015117" w14:textId="77777777" w:rsidR="0033739D" w:rsidRDefault="0033739D" w:rsidP="00FF6F7B"/>
    <w:p w14:paraId="327C3EE6" w14:textId="2FA4313A" w:rsidR="00FF6F7B" w:rsidRDefault="005B2916" w:rsidP="00FF6F7B">
      <w:pPr>
        <w:rPr>
          <w:rFonts w:eastAsia="DengXian"/>
          <w:lang w:eastAsia="zh-CN"/>
        </w:rPr>
      </w:pPr>
      <w:r>
        <w:t>For</w:t>
      </w:r>
      <w:r w:rsidR="006612A6">
        <w:t xml:space="preserve"> the </w:t>
      </w:r>
      <w:r w:rsidR="0028333A">
        <w:t>question on the required a</w:t>
      </w:r>
      <w:r w:rsidR="0028333A" w:rsidRPr="0028333A">
        <w:t>ccuracy of the indicated TTNB</w:t>
      </w:r>
      <w:r w:rsidR="0028333A">
        <w:t xml:space="preserve">, </w:t>
      </w:r>
      <w:r w:rsidR="00756755">
        <w:t xml:space="preserve">all companies except one agree that </w:t>
      </w:r>
      <w:r w:rsidR="006612A6" w:rsidRPr="006612A6">
        <w:t>the more accurate the indicated TTNB is, the more UE power can be saved</w:t>
      </w:r>
      <w:r w:rsidR="00082CAC">
        <w:t xml:space="preserve">. The preferred accuracy </w:t>
      </w:r>
      <w:r w:rsidR="000A0F11">
        <w:t xml:space="preserve">by </w:t>
      </w:r>
      <w:r w:rsidR="00711C34">
        <w:t xml:space="preserve">all companies except one </w:t>
      </w:r>
      <w:r w:rsidR="000A0F11">
        <w:t xml:space="preserve"> </w:t>
      </w:r>
      <w:r w:rsidR="00082CAC">
        <w:t xml:space="preserve">is </w:t>
      </w:r>
      <w:r w:rsidR="000A0F11">
        <w:t xml:space="preserve">the </w:t>
      </w:r>
      <w:r w:rsidR="00082CAC">
        <w:t xml:space="preserve">shortest </w:t>
      </w:r>
      <w:r w:rsidR="000A0F11">
        <w:rPr>
          <w:rFonts w:eastAsia="DengXian"/>
          <w:lang w:eastAsia="zh-CN"/>
        </w:rPr>
        <w:t xml:space="preserve">PDCCH skipping duration, which is one slot. </w:t>
      </w:r>
      <w:r w:rsidR="00213D74">
        <w:rPr>
          <w:rFonts w:eastAsia="DengXian"/>
          <w:lang w:eastAsia="zh-CN"/>
        </w:rPr>
        <w:t>One company commented that a very accurate value will not really help the NW in realistic scenarios</w:t>
      </w:r>
      <w:r w:rsidR="00036D73">
        <w:rPr>
          <w:rFonts w:eastAsia="DengXian"/>
          <w:lang w:eastAsia="zh-CN"/>
        </w:rPr>
        <w:t xml:space="preserve">. A few slots may be sufficient. </w:t>
      </w:r>
    </w:p>
    <w:p w14:paraId="74B955F8" w14:textId="6397B09E" w:rsidR="00036D73" w:rsidRDefault="00036D73" w:rsidP="00FF6F7B">
      <w:r>
        <w:t>Based on these comments, the rapporteur would suggest that we reply to SA</w:t>
      </w:r>
      <w:r w:rsidR="003D35AA">
        <w:t xml:space="preserve">4 with the following: </w:t>
      </w:r>
    </w:p>
    <w:tbl>
      <w:tblPr>
        <w:tblStyle w:val="TableGrid"/>
        <w:tblW w:w="0" w:type="auto"/>
        <w:tblInd w:w="279" w:type="dxa"/>
        <w:tblLook w:val="04A0" w:firstRow="1" w:lastRow="0" w:firstColumn="1" w:lastColumn="0" w:noHBand="0" w:noVBand="1"/>
      </w:tblPr>
      <w:tblGrid>
        <w:gridCol w:w="9072"/>
      </w:tblGrid>
      <w:tr w:rsidR="00254288" w14:paraId="6E0A2E2D" w14:textId="77777777" w:rsidTr="005530A6">
        <w:tc>
          <w:tcPr>
            <w:tcW w:w="9072" w:type="dxa"/>
          </w:tcPr>
          <w:p w14:paraId="7D7AE0AC" w14:textId="4BC0FD78" w:rsidR="00254288" w:rsidRPr="008A0331" w:rsidRDefault="00254288" w:rsidP="008A0331">
            <w:pPr>
              <w:spacing w:before="120" w:after="120"/>
              <w:ind w:left="170"/>
              <w:rPr>
                <w:rFonts w:eastAsia="DengXian" w:cs="Times New Roman"/>
                <w:lang w:eastAsia="zh-CN"/>
              </w:rPr>
            </w:pPr>
            <w:r w:rsidRPr="008A0331">
              <w:rPr>
                <w:rFonts w:eastAsia="DengXian" w:cs="Times New Roman"/>
                <w:lang w:eastAsia="zh-CN"/>
              </w:rPr>
              <w:t>From RAN2’s perspective, since the TTNB can be used by RAN in its scheduling and configurations related to UE power savings, the more accurate the indicated TTNB is</w:t>
            </w:r>
            <w:r w:rsidR="001F2B32">
              <w:rPr>
                <w:rFonts w:eastAsia="DengXian" w:cs="Times New Roman"/>
                <w:lang w:eastAsia="zh-CN"/>
              </w:rPr>
              <w:t xml:space="preserve"> </w:t>
            </w:r>
            <w:r w:rsidR="001F2B32" w:rsidRPr="001F2B32">
              <w:rPr>
                <w:rFonts w:eastAsia="DengXian" w:cs="Times New Roman"/>
                <w:lang w:eastAsia="zh-CN"/>
              </w:rPr>
              <w:t>(up to a practical limit)</w:t>
            </w:r>
            <w:r w:rsidRPr="008A0331">
              <w:rPr>
                <w:rFonts w:eastAsia="DengXian" w:cs="Times New Roman"/>
                <w:lang w:eastAsia="zh-CN"/>
              </w:rPr>
              <w:t>, the more UE power can be saved. More specifically, RAN2 recommends that the accuracy of the TTNB indication should match at least the shortest configurable PDCCH skipping duration, which is one slot (e.g. one slot in 120 KHz SCS is 0.125 msec).</w:t>
            </w:r>
          </w:p>
        </w:tc>
      </w:tr>
    </w:tbl>
    <w:p w14:paraId="6290AF47" w14:textId="77777777" w:rsidR="003D35AA" w:rsidRPr="00FF6F7B" w:rsidRDefault="003D35AA" w:rsidP="00FF6F7B"/>
    <w:sectPr w:rsidR="003D35AA" w:rsidRPr="00FF6F7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2D6B9" w14:textId="77777777" w:rsidR="00C36907" w:rsidRDefault="00C36907">
      <w:r>
        <w:separator/>
      </w:r>
    </w:p>
  </w:endnote>
  <w:endnote w:type="continuationSeparator" w:id="0">
    <w:p w14:paraId="52DF6D7D" w14:textId="77777777" w:rsidR="00C36907" w:rsidRDefault="00C36907">
      <w:r>
        <w:continuationSeparator/>
      </w:r>
    </w:p>
  </w:endnote>
  <w:endnote w:type="continuationNotice" w:id="1">
    <w:p w14:paraId="7DBE3CFA" w14:textId="77777777" w:rsidR="00C36907" w:rsidRDefault="00C369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0872" w14:textId="77777777" w:rsidR="00BC1DE6" w:rsidRDefault="00BC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5C435" w14:textId="77777777" w:rsidR="00BC1DE6" w:rsidRDefault="00BC1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40C9" w14:textId="77777777" w:rsidR="00BC1DE6" w:rsidRDefault="00BC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10ED6" w14:textId="77777777" w:rsidR="00C36907" w:rsidRDefault="00C36907">
      <w:r>
        <w:separator/>
      </w:r>
    </w:p>
  </w:footnote>
  <w:footnote w:type="continuationSeparator" w:id="0">
    <w:p w14:paraId="1D180279" w14:textId="77777777" w:rsidR="00C36907" w:rsidRDefault="00C36907">
      <w:r>
        <w:continuationSeparator/>
      </w:r>
    </w:p>
  </w:footnote>
  <w:footnote w:type="continuationNotice" w:id="1">
    <w:p w14:paraId="1C221A62" w14:textId="77777777" w:rsidR="00C36907" w:rsidRDefault="00C369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99F4E" w14:textId="77777777" w:rsidR="00BC1DE6" w:rsidRDefault="00BC1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1F167" w14:textId="77777777" w:rsidR="00BC1DE6" w:rsidRDefault="00BC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219563A"/>
    <w:multiLevelType w:val="hybridMultilevel"/>
    <w:tmpl w:val="5F9EC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1409675">
    <w:abstractNumId w:val="2"/>
  </w:num>
  <w:num w:numId="2" w16cid:durableId="570385940">
    <w:abstractNumId w:val="1"/>
  </w:num>
  <w:num w:numId="3" w16cid:durableId="325018847">
    <w:abstractNumId w:val="0"/>
  </w:num>
  <w:num w:numId="4" w16cid:durableId="2115247250">
    <w:abstractNumId w:val="5"/>
  </w:num>
  <w:num w:numId="5" w16cid:durableId="1698000227">
    <w:abstractNumId w:val="4"/>
  </w:num>
  <w:num w:numId="6" w16cid:durableId="112041964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1DF1"/>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527"/>
    <w:rsid w:val="0001268A"/>
    <w:rsid w:val="00012B0D"/>
    <w:rsid w:val="000136C9"/>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26C61"/>
    <w:rsid w:val="000308FE"/>
    <w:rsid w:val="00030B2D"/>
    <w:rsid w:val="000313E9"/>
    <w:rsid w:val="000329CB"/>
    <w:rsid w:val="00032C6D"/>
    <w:rsid w:val="000352AD"/>
    <w:rsid w:val="00036C7E"/>
    <w:rsid w:val="00036D73"/>
    <w:rsid w:val="00036F57"/>
    <w:rsid w:val="000403BB"/>
    <w:rsid w:val="00040A49"/>
    <w:rsid w:val="00040D55"/>
    <w:rsid w:val="0004137A"/>
    <w:rsid w:val="00041681"/>
    <w:rsid w:val="00041D7B"/>
    <w:rsid w:val="00041EC0"/>
    <w:rsid w:val="00042FFC"/>
    <w:rsid w:val="00043156"/>
    <w:rsid w:val="00043A6B"/>
    <w:rsid w:val="000447E6"/>
    <w:rsid w:val="00045B4F"/>
    <w:rsid w:val="00045CA5"/>
    <w:rsid w:val="00045CEE"/>
    <w:rsid w:val="00047301"/>
    <w:rsid w:val="00047733"/>
    <w:rsid w:val="000479E2"/>
    <w:rsid w:val="00047EA4"/>
    <w:rsid w:val="00047FAF"/>
    <w:rsid w:val="00050F29"/>
    <w:rsid w:val="00051A71"/>
    <w:rsid w:val="0005329F"/>
    <w:rsid w:val="0005345F"/>
    <w:rsid w:val="0005380A"/>
    <w:rsid w:val="00055023"/>
    <w:rsid w:val="000553E0"/>
    <w:rsid w:val="0005580E"/>
    <w:rsid w:val="00056B1F"/>
    <w:rsid w:val="0005728E"/>
    <w:rsid w:val="00057371"/>
    <w:rsid w:val="0006022C"/>
    <w:rsid w:val="000605D5"/>
    <w:rsid w:val="00060733"/>
    <w:rsid w:val="00060DB1"/>
    <w:rsid w:val="00061D58"/>
    <w:rsid w:val="00062B29"/>
    <w:rsid w:val="00063310"/>
    <w:rsid w:val="00063407"/>
    <w:rsid w:val="00063575"/>
    <w:rsid w:val="00063A4D"/>
    <w:rsid w:val="0006578A"/>
    <w:rsid w:val="00065B85"/>
    <w:rsid w:val="0006601A"/>
    <w:rsid w:val="00066056"/>
    <w:rsid w:val="00066694"/>
    <w:rsid w:val="0006765E"/>
    <w:rsid w:val="00067B17"/>
    <w:rsid w:val="00067CD3"/>
    <w:rsid w:val="00067EC2"/>
    <w:rsid w:val="00071787"/>
    <w:rsid w:val="00071A91"/>
    <w:rsid w:val="00071B38"/>
    <w:rsid w:val="00072018"/>
    <w:rsid w:val="00072324"/>
    <w:rsid w:val="000727EC"/>
    <w:rsid w:val="00072AED"/>
    <w:rsid w:val="00072B11"/>
    <w:rsid w:val="00072B84"/>
    <w:rsid w:val="00073454"/>
    <w:rsid w:val="00073BAC"/>
    <w:rsid w:val="00073DB1"/>
    <w:rsid w:val="000748C0"/>
    <w:rsid w:val="00074DBA"/>
    <w:rsid w:val="0007594C"/>
    <w:rsid w:val="000770AE"/>
    <w:rsid w:val="0007739E"/>
    <w:rsid w:val="00077B76"/>
    <w:rsid w:val="000805E2"/>
    <w:rsid w:val="00080B54"/>
    <w:rsid w:val="00080FC7"/>
    <w:rsid w:val="000814B0"/>
    <w:rsid w:val="00081D03"/>
    <w:rsid w:val="00082488"/>
    <w:rsid w:val="00082CAC"/>
    <w:rsid w:val="00084847"/>
    <w:rsid w:val="00084F2A"/>
    <w:rsid w:val="00085590"/>
    <w:rsid w:val="00085A9E"/>
    <w:rsid w:val="000865EB"/>
    <w:rsid w:val="00087350"/>
    <w:rsid w:val="00087EBB"/>
    <w:rsid w:val="00094091"/>
    <w:rsid w:val="000944DC"/>
    <w:rsid w:val="00095F7B"/>
    <w:rsid w:val="00096B25"/>
    <w:rsid w:val="00096B3E"/>
    <w:rsid w:val="00096D2F"/>
    <w:rsid w:val="000974E1"/>
    <w:rsid w:val="00097B91"/>
    <w:rsid w:val="000A095B"/>
    <w:rsid w:val="000A0F11"/>
    <w:rsid w:val="000A106D"/>
    <w:rsid w:val="000A1AC3"/>
    <w:rsid w:val="000A348F"/>
    <w:rsid w:val="000A399B"/>
    <w:rsid w:val="000A475A"/>
    <w:rsid w:val="000A4998"/>
    <w:rsid w:val="000A6394"/>
    <w:rsid w:val="000A6401"/>
    <w:rsid w:val="000A719F"/>
    <w:rsid w:val="000A7BAC"/>
    <w:rsid w:val="000B0B8B"/>
    <w:rsid w:val="000B0C57"/>
    <w:rsid w:val="000B1814"/>
    <w:rsid w:val="000B3295"/>
    <w:rsid w:val="000B3B12"/>
    <w:rsid w:val="000B4706"/>
    <w:rsid w:val="000B4E89"/>
    <w:rsid w:val="000B6C71"/>
    <w:rsid w:val="000B765A"/>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71C"/>
    <w:rsid w:val="000E4B73"/>
    <w:rsid w:val="000E5755"/>
    <w:rsid w:val="000E5791"/>
    <w:rsid w:val="000E5B92"/>
    <w:rsid w:val="000E6DC7"/>
    <w:rsid w:val="000E7403"/>
    <w:rsid w:val="000F09E1"/>
    <w:rsid w:val="000F1516"/>
    <w:rsid w:val="000F1636"/>
    <w:rsid w:val="000F2274"/>
    <w:rsid w:val="000F2C2E"/>
    <w:rsid w:val="000F35DC"/>
    <w:rsid w:val="000F3F80"/>
    <w:rsid w:val="000F4090"/>
    <w:rsid w:val="000F4EEF"/>
    <w:rsid w:val="000F5EA5"/>
    <w:rsid w:val="000F63E1"/>
    <w:rsid w:val="000F753C"/>
    <w:rsid w:val="0010074A"/>
    <w:rsid w:val="0010154B"/>
    <w:rsid w:val="00101736"/>
    <w:rsid w:val="00101F08"/>
    <w:rsid w:val="001026D3"/>
    <w:rsid w:val="00102E6D"/>
    <w:rsid w:val="001033D8"/>
    <w:rsid w:val="00103C05"/>
    <w:rsid w:val="00103C62"/>
    <w:rsid w:val="0010523E"/>
    <w:rsid w:val="0010532C"/>
    <w:rsid w:val="00105571"/>
    <w:rsid w:val="00105922"/>
    <w:rsid w:val="00105A8A"/>
    <w:rsid w:val="00105B78"/>
    <w:rsid w:val="00105E95"/>
    <w:rsid w:val="0010614B"/>
    <w:rsid w:val="00106195"/>
    <w:rsid w:val="00107134"/>
    <w:rsid w:val="001071D6"/>
    <w:rsid w:val="00107586"/>
    <w:rsid w:val="001076D6"/>
    <w:rsid w:val="00110395"/>
    <w:rsid w:val="0011090C"/>
    <w:rsid w:val="0011159C"/>
    <w:rsid w:val="00111BF8"/>
    <w:rsid w:val="001123DB"/>
    <w:rsid w:val="001132C0"/>
    <w:rsid w:val="00113EB1"/>
    <w:rsid w:val="00113ED8"/>
    <w:rsid w:val="0011438D"/>
    <w:rsid w:val="00114E27"/>
    <w:rsid w:val="0011532D"/>
    <w:rsid w:val="001153F4"/>
    <w:rsid w:val="00116AC5"/>
    <w:rsid w:val="00116ED7"/>
    <w:rsid w:val="001170B5"/>
    <w:rsid w:val="00117271"/>
    <w:rsid w:val="00117853"/>
    <w:rsid w:val="001178DF"/>
    <w:rsid w:val="00117F95"/>
    <w:rsid w:val="0012096A"/>
    <w:rsid w:val="00120C12"/>
    <w:rsid w:val="001210D3"/>
    <w:rsid w:val="001222C2"/>
    <w:rsid w:val="00122ABE"/>
    <w:rsid w:val="00123265"/>
    <w:rsid w:val="00124229"/>
    <w:rsid w:val="0012493D"/>
    <w:rsid w:val="00124C69"/>
    <w:rsid w:val="001253F3"/>
    <w:rsid w:val="0012562C"/>
    <w:rsid w:val="00125829"/>
    <w:rsid w:val="001258C8"/>
    <w:rsid w:val="00125A97"/>
    <w:rsid w:val="001261CC"/>
    <w:rsid w:val="00126368"/>
    <w:rsid w:val="00127B4A"/>
    <w:rsid w:val="001302F4"/>
    <w:rsid w:val="00130B3F"/>
    <w:rsid w:val="001327B4"/>
    <w:rsid w:val="00134770"/>
    <w:rsid w:val="001349A7"/>
    <w:rsid w:val="00135404"/>
    <w:rsid w:val="0013573A"/>
    <w:rsid w:val="00136EA7"/>
    <w:rsid w:val="00137532"/>
    <w:rsid w:val="00137548"/>
    <w:rsid w:val="00140607"/>
    <w:rsid w:val="00141D96"/>
    <w:rsid w:val="00142734"/>
    <w:rsid w:val="00143725"/>
    <w:rsid w:val="0014452B"/>
    <w:rsid w:val="00144673"/>
    <w:rsid w:val="001450FF"/>
    <w:rsid w:val="00145462"/>
    <w:rsid w:val="0014571E"/>
    <w:rsid w:val="00145D43"/>
    <w:rsid w:val="001477A1"/>
    <w:rsid w:val="00150B5A"/>
    <w:rsid w:val="00151A32"/>
    <w:rsid w:val="0015292E"/>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68A2"/>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488"/>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1D82"/>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6C44"/>
    <w:rsid w:val="001C70F1"/>
    <w:rsid w:val="001D0E0B"/>
    <w:rsid w:val="001D13E0"/>
    <w:rsid w:val="001D3A32"/>
    <w:rsid w:val="001D4339"/>
    <w:rsid w:val="001D445D"/>
    <w:rsid w:val="001D4613"/>
    <w:rsid w:val="001D4D80"/>
    <w:rsid w:val="001D58A9"/>
    <w:rsid w:val="001D70AF"/>
    <w:rsid w:val="001D748D"/>
    <w:rsid w:val="001E0A9E"/>
    <w:rsid w:val="001E0D08"/>
    <w:rsid w:val="001E12CA"/>
    <w:rsid w:val="001E1EEF"/>
    <w:rsid w:val="001E2766"/>
    <w:rsid w:val="001E3A60"/>
    <w:rsid w:val="001E3D5C"/>
    <w:rsid w:val="001E41F3"/>
    <w:rsid w:val="001E4404"/>
    <w:rsid w:val="001E4BAB"/>
    <w:rsid w:val="001E5ED6"/>
    <w:rsid w:val="001E62E4"/>
    <w:rsid w:val="001E66AB"/>
    <w:rsid w:val="001E72ED"/>
    <w:rsid w:val="001F02E2"/>
    <w:rsid w:val="001F0DC6"/>
    <w:rsid w:val="001F1128"/>
    <w:rsid w:val="001F1229"/>
    <w:rsid w:val="001F2B32"/>
    <w:rsid w:val="001F2C57"/>
    <w:rsid w:val="001F4D1A"/>
    <w:rsid w:val="001F4E64"/>
    <w:rsid w:val="001F52EC"/>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D74"/>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26CC"/>
    <w:rsid w:val="00223915"/>
    <w:rsid w:val="00223B76"/>
    <w:rsid w:val="00224B1C"/>
    <w:rsid w:val="00224C4E"/>
    <w:rsid w:val="00225D6C"/>
    <w:rsid w:val="00226851"/>
    <w:rsid w:val="00226C71"/>
    <w:rsid w:val="00226D06"/>
    <w:rsid w:val="00226E01"/>
    <w:rsid w:val="00227F61"/>
    <w:rsid w:val="00233716"/>
    <w:rsid w:val="002348AE"/>
    <w:rsid w:val="00235251"/>
    <w:rsid w:val="00235B28"/>
    <w:rsid w:val="0023784C"/>
    <w:rsid w:val="002405B3"/>
    <w:rsid w:val="0024159E"/>
    <w:rsid w:val="00241928"/>
    <w:rsid w:val="00242081"/>
    <w:rsid w:val="00242957"/>
    <w:rsid w:val="00243A61"/>
    <w:rsid w:val="00243DE2"/>
    <w:rsid w:val="0024479D"/>
    <w:rsid w:val="0024512A"/>
    <w:rsid w:val="00245AE5"/>
    <w:rsid w:val="0024791A"/>
    <w:rsid w:val="00251F61"/>
    <w:rsid w:val="00252367"/>
    <w:rsid w:val="00252B4A"/>
    <w:rsid w:val="00252BBE"/>
    <w:rsid w:val="0025409F"/>
    <w:rsid w:val="00254288"/>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84"/>
    <w:rsid w:val="002711A3"/>
    <w:rsid w:val="0027189E"/>
    <w:rsid w:val="00271ABA"/>
    <w:rsid w:val="0027275E"/>
    <w:rsid w:val="00272958"/>
    <w:rsid w:val="002740DF"/>
    <w:rsid w:val="0027412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33A"/>
    <w:rsid w:val="002835EB"/>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0DBF"/>
    <w:rsid w:val="002A1217"/>
    <w:rsid w:val="002A1298"/>
    <w:rsid w:val="002A251E"/>
    <w:rsid w:val="002A27FC"/>
    <w:rsid w:val="002A2873"/>
    <w:rsid w:val="002A2F85"/>
    <w:rsid w:val="002A312A"/>
    <w:rsid w:val="002A31F2"/>
    <w:rsid w:val="002A50E3"/>
    <w:rsid w:val="002A5D65"/>
    <w:rsid w:val="002A5DF0"/>
    <w:rsid w:val="002A6020"/>
    <w:rsid w:val="002A75CA"/>
    <w:rsid w:val="002A7BCC"/>
    <w:rsid w:val="002B03C3"/>
    <w:rsid w:val="002B0D76"/>
    <w:rsid w:val="002B3747"/>
    <w:rsid w:val="002B39FA"/>
    <w:rsid w:val="002B53D1"/>
    <w:rsid w:val="002B5741"/>
    <w:rsid w:val="002B59E6"/>
    <w:rsid w:val="002B67C2"/>
    <w:rsid w:val="002B6946"/>
    <w:rsid w:val="002C03D8"/>
    <w:rsid w:val="002C0996"/>
    <w:rsid w:val="002C23C2"/>
    <w:rsid w:val="002C322D"/>
    <w:rsid w:val="002C3AA2"/>
    <w:rsid w:val="002C54AF"/>
    <w:rsid w:val="002C5AC7"/>
    <w:rsid w:val="002C5CD3"/>
    <w:rsid w:val="002C67CD"/>
    <w:rsid w:val="002C7221"/>
    <w:rsid w:val="002C74C7"/>
    <w:rsid w:val="002D0078"/>
    <w:rsid w:val="002D06B2"/>
    <w:rsid w:val="002D2295"/>
    <w:rsid w:val="002D2FA1"/>
    <w:rsid w:val="002D33C8"/>
    <w:rsid w:val="002D3C16"/>
    <w:rsid w:val="002D4B72"/>
    <w:rsid w:val="002D53E0"/>
    <w:rsid w:val="002D55B8"/>
    <w:rsid w:val="002D5657"/>
    <w:rsid w:val="002D5DB0"/>
    <w:rsid w:val="002D776D"/>
    <w:rsid w:val="002E1BED"/>
    <w:rsid w:val="002E200A"/>
    <w:rsid w:val="002E2689"/>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2760"/>
    <w:rsid w:val="002F3DDE"/>
    <w:rsid w:val="002F486B"/>
    <w:rsid w:val="002F522F"/>
    <w:rsid w:val="002F6D3F"/>
    <w:rsid w:val="00300342"/>
    <w:rsid w:val="0030095C"/>
    <w:rsid w:val="003017A1"/>
    <w:rsid w:val="00302310"/>
    <w:rsid w:val="003031B4"/>
    <w:rsid w:val="003032B7"/>
    <w:rsid w:val="0030375E"/>
    <w:rsid w:val="003047F8"/>
    <w:rsid w:val="0030489D"/>
    <w:rsid w:val="00305409"/>
    <w:rsid w:val="0030567C"/>
    <w:rsid w:val="00305C28"/>
    <w:rsid w:val="00305F75"/>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D1C"/>
    <w:rsid w:val="00330FEA"/>
    <w:rsid w:val="00331143"/>
    <w:rsid w:val="00331B0F"/>
    <w:rsid w:val="00331E15"/>
    <w:rsid w:val="00331F97"/>
    <w:rsid w:val="003332F3"/>
    <w:rsid w:val="003349FF"/>
    <w:rsid w:val="00334F6D"/>
    <w:rsid w:val="003352C1"/>
    <w:rsid w:val="00335464"/>
    <w:rsid w:val="00335EA4"/>
    <w:rsid w:val="00335FC1"/>
    <w:rsid w:val="00336857"/>
    <w:rsid w:val="00336FFB"/>
    <w:rsid w:val="0033739D"/>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3DF"/>
    <w:rsid w:val="00345819"/>
    <w:rsid w:val="00345FE0"/>
    <w:rsid w:val="0034651A"/>
    <w:rsid w:val="00350168"/>
    <w:rsid w:val="00350A0D"/>
    <w:rsid w:val="00350D25"/>
    <w:rsid w:val="003510FC"/>
    <w:rsid w:val="0035150D"/>
    <w:rsid w:val="00352ECC"/>
    <w:rsid w:val="003534EE"/>
    <w:rsid w:val="00354AAF"/>
    <w:rsid w:val="00355FA4"/>
    <w:rsid w:val="00356A1E"/>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18B"/>
    <w:rsid w:val="003707B9"/>
    <w:rsid w:val="00370FA0"/>
    <w:rsid w:val="003711D1"/>
    <w:rsid w:val="00372D12"/>
    <w:rsid w:val="00372EDC"/>
    <w:rsid w:val="003738A9"/>
    <w:rsid w:val="00373FF3"/>
    <w:rsid w:val="00374A83"/>
    <w:rsid w:val="00374EC2"/>
    <w:rsid w:val="00374EF5"/>
    <w:rsid w:val="0037582A"/>
    <w:rsid w:val="0037663B"/>
    <w:rsid w:val="003768DF"/>
    <w:rsid w:val="00376FB1"/>
    <w:rsid w:val="00380CEC"/>
    <w:rsid w:val="003810BF"/>
    <w:rsid w:val="003810ED"/>
    <w:rsid w:val="00381AE0"/>
    <w:rsid w:val="00381CA9"/>
    <w:rsid w:val="00382B2C"/>
    <w:rsid w:val="0038438E"/>
    <w:rsid w:val="003846C8"/>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45A"/>
    <w:rsid w:val="003A1F71"/>
    <w:rsid w:val="003A2498"/>
    <w:rsid w:val="003A2FCB"/>
    <w:rsid w:val="003A5A97"/>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126"/>
    <w:rsid w:val="003D1AFD"/>
    <w:rsid w:val="003D2948"/>
    <w:rsid w:val="003D29E5"/>
    <w:rsid w:val="003D2F87"/>
    <w:rsid w:val="003D35AA"/>
    <w:rsid w:val="003D3D4C"/>
    <w:rsid w:val="003D462B"/>
    <w:rsid w:val="003D46C2"/>
    <w:rsid w:val="003D5508"/>
    <w:rsid w:val="003D5BA6"/>
    <w:rsid w:val="003D5C01"/>
    <w:rsid w:val="003D5D5A"/>
    <w:rsid w:val="003D67E3"/>
    <w:rsid w:val="003D79AE"/>
    <w:rsid w:val="003E1733"/>
    <w:rsid w:val="003E179A"/>
    <w:rsid w:val="003E1A36"/>
    <w:rsid w:val="003E250E"/>
    <w:rsid w:val="003E2B28"/>
    <w:rsid w:val="003E30DB"/>
    <w:rsid w:val="003E3675"/>
    <w:rsid w:val="003E45B2"/>
    <w:rsid w:val="003E511D"/>
    <w:rsid w:val="003E52E7"/>
    <w:rsid w:val="003E6739"/>
    <w:rsid w:val="003E6AA0"/>
    <w:rsid w:val="003E6BBF"/>
    <w:rsid w:val="003F07BF"/>
    <w:rsid w:val="003F0B0A"/>
    <w:rsid w:val="003F18D4"/>
    <w:rsid w:val="003F19C4"/>
    <w:rsid w:val="003F1DF0"/>
    <w:rsid w:val="003F2754"/>
    <w:rsid w:val="003F2947"/>
    <w:rsid w:val="003F462B"/>
    <w:rsid w:val="003F57B0"/>
    <w:rsid w:val="003F5C6E"/>
    <w:rsid w:val="003F5F40"/>
    <w:rsid w:val="003F5FCA"/>
    <w:rsid w:val="003F6092"/>
    <w:rsid w:val="003F661A"/>
    <w:rsid w:val="004002B2"/>
    <w:rsid w:val="0040057E"/>
    <w:rsid w:val="00400D83"/>
    <w:rsid w:val="004012A3"/>
    <w:rsid w:val="0040130E"/>
    <w:rsid w:val="004016EC"/>
    <w:rsid w:val="00401F83"/>
    <w:rsid w:val="00402284"/>
    <w:rsid w:val="0040232A"/>
    <w:rsid w:val="004031D5"/>
    <w:rsid w:val="00404620"/>
    <w:rsid w:val="004046E5"/>
    <w:rsid w:val="00405796"/>
    <w:rsid w:val="004060D4"/>
    <w:rsid w:val="00406847"/>
    <w:rsid w:val="0041003B"/>
    <w:rsid w:val="00410850"/>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1DB0"/>
    <w:rsid w:val="00422B67"/>
    <w:rsid w:val="0042381F"/>
    <w:rsid w:val="004242F1"/>
    <w:rsid w:val="004243B9"/>
    <w:rsid w:val="00425176"/>
    <w:rsid w:val="00426264"/>
    <w:rsid w:val="0042671F"/>
    <w:rsid w:val="0042685D"/>
    <w:rsid w:val="00426892"/>
    <w:rsid w:val="00426CE1"/>
    <w:rsid w:val="00427206"/>
    <w:rsid w:val="00427575"/>
    <w:rsid w:val="004279E7"/>
    <w:rsid w:val="00427FAF"/>
    <w:rsid w:val="0043009D"/>
    <w:rsid w:val="004306C8"/>
    <w:rsid w:val="004307CB"/>
    <w:rsid w:val="00430CBB"/>
    <w:rsid w:val="00431346"/>
    <w:rsid w:val="00431D9B"/>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44A"/>
    <w:rsid w:val="004378B3"/>
    <w:rsid w:val="004401F1"/>
    <w:rsid w:val="00440225"/>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0B70"/>
    <w:rsid w:val="00451423"/>
    <w:rsid w:val="0045269A"/>
    <w:rsid w:val="00452700"/>
    <w:rsid w:val="00452B29"/>
    <w:rsid w:val="00452BC4"/>
    <w:rsid w:val="00452F7C"/>
    <w:rsid w:val="00453240"/>
    <w:rsid w:val="00453618"/>
    <w:rsid w:val="004539C0"/>
    <w:rsid w:val="00456080"/>
    <w:rsid w:val="00456A51"/>
    <w:rsid w:val="004573A2"/>
    <w:rsid w:val="0045797F"/>
    <w:rsid w:val="0046020B"/>
    <w:rsid w:val="00461A7B"/>
    <w:rsid w:val="00463382"/>
    <w:rsid w:val="00463458"/>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1F44"/>
    <w:rsid w:val="004729BC"/>
    <w:rsid w:val="00473FC3"/>
    <w:rsid w:val="004741FD"/>
    <w:rsid w:val="004744CE"/>
    <w:rsid w:val="00474539"/>
    <w:rsid w:val="00475259"/>
    <w:rsid w:val="00475759"/>
    <w:rsid w:val="00476A20"/>
    <w:rsid w:val="00476CE4"/>
    <w:rsid w:val="00477F1A"/>
    <w:rsid w:val="00477F5F"/>
    <w:rsid w:val="00480E5A"/>
    <w:rsid w:val="00481990"/>
    <w:rsid w:val="00481E64"/>
    <w:rsid w:val="00481FA0"/>
    <w:rsid w:val="00481FFF"/>
    <w:rsid w:val="00482F70"/>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1D96"/>
    <w:rsid w:val="004A2161"/>
    <w:rsid w:val="004A288C"/>
    <w:rsid w:val="004A3308"/>
    <w:rsid w:val="004A3741"/>
    <w:rsid w:val="004A5088"/>
    <w:rsid w:val="004A55D5"/>
    <w:rsid w:val="004A7527"/>
    <w:rsid w:val="004A7676"/>
    <w:rsid w:val="004B0ED4"/>
    <w:rsid w:val="004B1771"/>
    <w:rsid w:val="004B1DB4"/>
    <w:rsid w:val="004B1E54"/>
    <w:rsid w:val="004B23F5"/>
    <w:rsid w:val="004B260D"/>
    <w:rsid w:val="004B32E7"/>
    <w:rsid w:val="004B35AB"/>
    <w:rsid w:val="004B387B"/>
    <w:rsid w:val="004B6B46"/>
    <w:rsid w:val="004B7398"/>
    <w:rsid w:val="004B7414"/>
    <w:rsid w:val="004B75B7"/>
    <w:rsid w:val="004B76F3"/>
    <w:rsid w:val="004B7DBA"/>
    <w:rsid w:val="004C0F88"/>
    <w:rsid w:val="004C1DF2"/>
    <w:rsid w:val="004C220D"/>
    <w:rsid w:val="004C257F"/>
    <w:rsid w:val="004C2E51"/>
    <w:rsid w:val="004C2E83"/>
    <w:rsid w:val="004C3783"/>
    <w:rsid w:val="004C4384"/>
    <w:rsid w:val="004C46D4"/>
    <w:rsid w:val="004C6B67"/>
    <w:rsid w:val="004C6F35"/>
    <w:rsid w:val="004C72E7"/>
    <w:rsid w:val="004C768A"/>
    <w:rsid w:val="004C7D72"/>
    <w:rsid w:val="004C7E7B"/>
    <w:rsid w:val="004D0A45"/>
    <w:rsid w:val="004D236F"/>
    <w:rsid w:val="004D50A9"/>
    <w:rsid w:val="004D53B4"/>
    <w:rsid w:val="004D5498"/>
    <w:rsid w:val="004D6F66"/>
    <w:rsid w:val="004D7E3F"/>
    <w:rsid w:val="004E1A66"/>
    <w:rsid w:val="004E1B88"/>
    <w:rsid w:val="004E1C8E"/>
    <w:rsid w:val="004E2023"/>
    <w:rsid w:val="004E2048"/>
    <w:rsid w:val="004E2A5B"/>
    <w:rsid w:val="004E2DB9"/>
    <w:rsid w:val="004E4263"/>
    <w:rsid w:val="004E4645"/>
    <w:rsid w:val="004E4862"/>
    <w:rsid w:val="004E570C"/>
    <w:rsid w:val="004E628C"/>
    <w:rsid w:val="004E69BD"/>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3CF"/>
    <w:rsid w:val="004F482E"/>
    <w:rsid w:val="004F5550"/>
    <w:rsid w:val="004F5E4F"/>
    <w:rsid w:val="004F6164"/>
    <w:rsid w:val="004F6E07"/>
    <w:rsid w:val="004F7925"/>
    <w:rsid w:val="005003A0"/>
    <w:rsid w:val="00500925"/>
    <w:rsid w:val="00500A2E"/>
    <w:rsid w:val="005020E8"/>
    <w:rsid w:val="005027B8"/>
    <w:rsid w:val="00503690"/>
    <w:rsid w:val="005038E2"/>
    <w:rsid w:val="005048CE"/>
    <w:rsid w:val="005055AA"/>
    <w:rsid w:val="005058A5"/>
    <w:rsid w:val="00506B55"/>
    <w:rsid w:val="0050742D"/>
    <w:rsid w:val="00510527"/>
    <w:rsid w:val="00510C14"/>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31B"/>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6E6F"/>
    <w:rsid w:val="005372DA"/>
    <w:rsid w:val="00537821"/>
    <w:rsid w:val="00537B73"/>
    <w:rsid w:val="00537BE8"/>
    <w:rsid w:val="00540D47"/>
    <w:rsid w:val="0054175F"/>
    <w:rsid w:val="00541B51"/>
    <w:rsid w:val="005422FB"/>
    <w:rsid w:val="0054240F"/>
    <w:rsid w:val="00542695"/>
    <w:rsid w:val="00542A04"/>
    <w:rsid w:val="00543205"/>
    <w:rsid w:val="00543510"/>
    <w:rsid w:val="005435C9"/>
    <w:rsid w:val="00543BD8"/>
    <w:rsid w:val="005454E8"/>
    <w:rsid w:val="00545C02"/>
    <w:rsid w:val="00545ECE"/>
    <w:rsid w:val="0054740E"/>
    <w:rsid w:val="00547826"/>
    <w:rsid w:val="00550087"/>
    <w:rsid w:val="00551DBF"/>
    <w:rsid w:val="00552327"/>
    <w:rsid w:val="00552A32"/>
    <w:rsid w:val="005530A6"/>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B28"/>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73AA"/>
    <w:rsid w:val="005801E8"/>
    <w:rsid w:val="00580627"/>
    <w:rsid w:val="00580C30"/>
    <w:rsid w:val="0058125A"/>
    <w:rsid w:val="00581346"/>
    <w:rsid w:val="00581B28"/>
    <w:rsid w:val="00582305"/>
    <w:rsid w:val="00582822"/>
    <w:rsid w:val="005831D3"/>
    <w:rsid w:val="00583223"/>
    <w:rsid w:val="005838E9"/>
    <w:rsid w:val="00584EAD"/>
    <w:rsid w:val="00585B99"/>
    <w:rsid w:val="00585E45"/>
    <w:rsid w:val="005860E1"/>
    <w:rsid w:val="005864C1"/>
    <w:rsid w:val="00586CD6"/>
    <w:rsid w:val="0058788E"/>
    <w:rsid w:val="00587B2F"/>
    <w:rsid w:val="005909E2"/>
    <w:rsid w:val="00590B16"/>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2B59"/>
    <w:rsid w:val="005A4E08"/>
    <w:rsid w:val="005A50E1"/>
    <w:rsid w:val="005A5225"/>
    <w:rsid w:val="005A5349"/>
    <w:rsid w:val="005A7B47"/>
    <w:rsid w:val="005A7E7F"/>
    <w:rsid w:val="005B0412"/>
    <w:rsid w:val="005B0B8B"/>
    <w:rsid w:val="005B0DB9"/>
    <w:rsid w:val="005B2916"/>
    <w:rsid w:val="005B2975"/>
    <w:rsid w:val="005B2D2A"/>
    <w:rsid w:val="005B3561"/>
    <w:rsid w:val="005B3662"/>
    <w:rsid w:val="005B3A58"/>
    <w:rsid w:val="005B3C34"/>
    <w:rsid w:val="005B460A"/>
    <w:rsid w:val="005B48C8"/>
    <w:rsid w:val="005B6643"/>
    <w:rsid w:val="005B6D8F"/>
    <w:rsid w:val="005B75B3"/>
    <w:rsid w:val="005C08E6"/>
    <w:rsid w:val="005C09ED"/>
    <w:rsid w:val="005C12A6"/>
    <w:rsid w:val="005C18C1"/>
    <w:rsid w:val="005C1B36"/>
    <w:rsid w:val="005C1C08"/>
    <w:rsid w:val="005C22D1"/>
    <w:rsid w:val="005C2E43"/>
    <w:rsid w:val="005C32A2"/>
    <w:rsid w:val="005C46F3"/>
    <w:rsid w:val="005C4CBF"/>
    <w:rsid w:val="005C6A38"/>
    <w:rsid w:val="005C7848"/>
    <w:rsid w:val="005C7F7E"/>
    <w:rsid w:val="005D06CB"/>
    <w:rsid w:val="005D0CC4"/>
    <w:rsid w:val="005D13A9"/>
    <w:rsid w:val="005D1B2A"/>
    <w:rsid w:val="005D2240"/>
    <w:rsid w:val="005D2ABF"/>
    <w:rsid w:val="005D30FB"/>
    <w:rsid w:val="005D344E"/>
    <w:rsid w:val="005D3BBF"/>
    <w:rsid w:val="005D4279"/>
    <w:rsid w:val="005D42B7"/>
    <w:rsid w:val="005D49DD"/>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17BF3"/>
    <w:rsid w:val="00620786"/>
    <w:rsid w:val="00620A89"/>
    <w:rsid w:val="00621188"/>
    <w:rsid w:val="00621A69"/>
    <w:rsid w:val="00622EC7"/>
    <w:rsid w:val="00623840"/>
    <w:rsid w:val="0062436E"/>
    <w:rsid w:val="006247BA"/>
    <w:rsid w:val="006257ED"/>
    <w:rsid w:val="006262E9"/>
    <w:rsid w:val="006269F1"/>
    <w:rsid w:val="00626BE2"/>
    <w:rsid w:val="006270CC"/>
    <w:rsid w:val="0062724C"/>
    <w:rsid w:val="00630ACE"/>
    <w:rsid w:val="006313BA"/>
    <w:rsid w:val="0063259B"/>
    <w:rsid w:val="00632EC5"/>
    <w:rsid w:val="0063360F"/>
    <w:rsid w:val="00633ADC"/>
    <w:rsid w:val="006346B7"/>
    <w:rsid w:val="00634D97"/>
    <w:rsid w:val="006356E5"/>
    <w:rsid w:val="00635C1F"/>
    <w:rsid w:val="00636AF3"/>
    <w:rsid w:val="006404F5"/>
    <w:rsid w:val="0064182B"/>
    <w:rsid w:val="00641F94"/>
    <w:rsid w:val="006425B3"/>
    <w:rsid w:val="0064310A"/>
    <w:rsid w:val="00643436"/>
    <w:rsid w:val="00643BC9"/>
    <w:rsid w:val="00643CB5"/>
    <w:rsid w:val="006448E7"/>
    <w:rsid w:val="006455B0"/>
    <w:rsid w:val="00646173"/>
    <w:rsid w:val="0064703E"/>
    <w:rsid w:val="00650BDB"/>
    <w:rsid w:val="00651F9B"/>
    <w:rsid w:val="00652B99"/>
    <w:rsid w:val="00653B16"/>
    <w:rsid w:val="006547C8"/>
    <w:rsid w:val="00654B40"/>
    <w:rsid w:val="0065535D"/>
    <w:rsid w:val="00655661"/>
    <w:rsid w:val="00655EA5"/>
    <w:rsid w:val="00657118"/>
    <w:rsid w:val="006573B6"/>
    <w:rsid w:val="006579C1"/>
    <w:rsid w:val="00660405"/>
    <w:rsid w:val="0066078D"/>
    <w:rsid w:val="006612A6"/>
    <w:rsid w:val="00661431"/>
    <w:rsid w:val="006617FA"/>
    <w:rsid w:val="006622F7"/>
    <w:rsid w:val="00662B80"/>
    <w:rsid w:val="00663803"/>
    <w:rsid w:val="00663B7D"/>
    <w:rsid w:val="006641DA"/>
    <w:rsid w:val="00665568"/>
    <w:rsid w:val="00665969"/>
    <w:rsid w:val="006669B5"/>
    <w:rsid w:val="006678B8"/>
    <w:rsid w:val="006706B8"/>
    <w:rsid w:val="00670B03"/>
    <w:rsid w:val="0067158E"/>
    <w:rsid w:val="0067188E"/>
    <w:rsid w:val="00671D9E"/>
    <w:rsid w:val="00672197"/>
    <w:rsid w:val="00672A59"/>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1CF5"/>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0E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59E4"/>
    <w:rsid w:val="006A61C3"/>
    <w:rsid w:val="006A68B3"/>
    <w:rsid w:val="006A79DB"/>
    <w:rsid w:val="006A7DEC"/>
    <w:rsid w:val="006B1C24"/>
    <w:rsid w:val="006B27DA"/>
    <w:rsid w:val="006B27EA"/>
    <w:rsid w:val="006B3A21"/>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4CC4"/>
    <w:rsid w:val="006D56AA"/>
    <w:rsid w:val="006D5C03"/>
    <w:rsid w:val="006D6531"/>
    <w:rsid w:val="006D6D78"/>
    <w:rsid w:val="006D7E8C"/>
    <w:rsid w:val="006E0116"/>
    <w:rsid w:val="006E0D89"/>
    <w:rsid w:val="006E0DEA"/>
    <w:rsid w:val="006E1A8E"/>
    <w:rsid w:val="006E21FB"/>
    <w:rsid w:val="006E2C21"/>
    <w:rsid w:val="006E3019"/>
    <w:rsid w:val="006E315D"/>
    <w:rsid w:val="006E34A7"/>
    <w:rsid w:val="006E3EA0"/>
    <w:rsid w:val="006E40BA"/>
    <w:rsid w:val="006E41F6"/>
    <w:rsid w:val="006E42C0"/>
    <w:rsid w:val="006E7139"/>
    <w:rsid w:val="006E7A49"/>
    <w:rsid w:val="006F0D3D"/>
    <w:rsid w:val="006F1FCB"/>
    <w:rsid w:val="006F252A"/>
    <w:rsid w:val="006F3A0E"/>
    <w:rsid w:val="006F3A19"/>
    <w:rsid w:val="006F3B1B"/>
    <w:rsid w:val="006F3D98"/>
    <w:rsid w:val="006F4EA6"/>
    <w:rsid w:val="006F5882"/>
    <w:rsid w:val="006F680D"/>
    <w:rsid w:val="006F7D5D"/>
    <w:rsid w:val="00700087"/>
    <w:rsid w:val="00700309"/>
    <w:rsid w:val="007008D4"/>
    <w:rsid w:val="00701A29"/>
    <w:rsid w:val="00701F5A"/>
    <w:rsid w:val="007023B8"/>
    <w:rsid w:val="00703CEB"/>
    <w:rsid w:val="00704908"/>
    <w:rsid w:val="00704A4A"/>
    <w:rsid w:val="00704ECD"/>
    <w:rsid w:val="007054DC"/>
    <w:rsid w:val="0070560A"/>
    <w:rsid w:val="00705710"/>
    <w:rsid w:val="00705812"/>
    <w:rsid w:val="00705C92"/>
    <w:rsid w:val="00705E57"/>
    <w:rsid w:val="007063AD"/>
    <w:rsid w:val="00706CEF"/>
    <w:rsid w:val="00707117"/>
    <w:rsid w:val="00707362"/>
    <w:rsid w:val="00707787"/>
    <w:rsid w:val="00707A12"/>
    <w:rsid w:val="007107EF"/>
    <w:rsid w:val="007108D6"/>
    <w:rsid w:val="00711C34"/>
    <w:rsid w:val="00711FC2"/>
    <w:rsid w:val="00714164"/>
    <w:rsid w:val="007142FC"/>
    <w:rsid w:val="00714A36"/>
    <w:rsid w:val="00715DA8"/>
    <w:rsid w:val="00716ECF"/>
    <w:rsid w:val="00717032"/>
    <w:rsid w:val="0071727F"/>
    <w:rsid w:val="00717674"/>
    <w:rsid w:val="0072027A"/>
    <w:rsid w:val="007209CC"/>
    <w:rsid w:val="00720C82"/>
    <w:rsid w:val="0072189E"/>
    <w:rsid w:val="00723A75"/>
    <w:rsid w:val="00723BA2"/>
    <w:rsid w:val="0072478E"/>
    <w:rsid w:val="00724B4E"/>
    <w:rsid w:val="0072508E"/>
    <w:rsid w:val="007251AD"/>
    <w:rsid w:val="00726893"/>
    <w:rsid w:val="00726932"/>
    <w:rsid w:val="00726A3E"/>
    <w:rsid w:val="00726A54"/>
    <w:rsid w:val="00727335"/>
    <w:rsid w:val="007307DF"/>
    <w:rsid w:val="007308D6"/>
    <w:rsid w:val="00730C2F"/>
    <w:rsid w:val="007311D7"/>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5F74"/>
    <w:rsid w:val="00756755"/>
    <w:rsid w:val="007576DE"/>
    <w:rsid w:val="0075777F"/>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42A3"/>
    <w:rsid w:val="007750BB"/>
    <w:rsid w:val="00775A76"/>
    <w:rsid w:val="00775CC1"/>
    <w:rsid w:val="00776AC1"/>
    <w:rsid w:val="00780E23"/>
    <w:rsid w:val="0078218A"/>
    <w:rsid w:val="007827A2"/>
    <w:rsid w:val="00782932"/>
    <w:rsid w:val="00782B8B"/>
    <w:rsid w:val="00782BB0"/>
    <w:rsid w:val="00783126"/>
    <w:rsid w:val="0078327D"/>
    <w:rsid w:val="00784886"/>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146"/>
    <w:rsid w:val="007962CE"/>
    <w:rsid w:val="007966A3"/>
    <w:rsid w:val="00796AE6"/>
    <w:rsid w:val="00796B25"/>
    <w:rsid w:val="007A10E1"/>
    <w:rsid w:val="007A18D1"/>
    <w:rsid w:val="007A1D29"/>
    <w:rsid w:val="007A20B7"/>
    <w:rsid w:val="007A2BCF"/>
    <w:rsid w:val="007A3091"/>
    <w:rsid w:val="007A393B"/>
    <w:rsid w:val="007A3EB9"/>
    <w:rsid w:val="007A4A13"/>
    <w:rsid w:val="007A4BD7"/>
    <w:rsid w:val="007A4CE3"/>
    <w:rsid w:val="007A5BAA"/>
    <w:rsid w:val="007A7417"/>
    <w:rsid w:val="007B01B0"/>
    <w:rsid w:val="007B0282"/>
    <w:rsid w:val="007B0459"/>
    <w:rsid w:val="007B0B41"/>
    <w:rsid w:val="007B1C0E"/>
    <w:rsid w:val="007B2051"/>
    <w:rsid w:val="007B2547"/>
    <w:rsid w:val="007B316F"/>
    <w:rsid w:val="007B35D9"/>
    <w:rsid w:val="007B4553"/>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8AF"/>
    <w:rsid w:val="007C6CBC"/>
    <w:rsid w:val="007C75E1"/>
    <w:rsid w:val="007C7E99"/>
    <w:rsid w:val="007D0A20"/>
    <w:rsid w:val="007D11A8"/>
    <w:rsid w:val="007D1F8A"/>
    <w:rsid w:val="007D2CB0"/>
    <w:rsid w:val="007D3972"/>
    <w:rsid w:val="007D3B49"/>
    <w:rsid w:val="007D54BC"/>
    <w:rsid w:val="007D5BB2"/>
    <w:rsid w:val="007D5CB2"/>
    <w:rsid w:val="007D6A07"/>
    <w:rsid w:val="007D7192"/>
    <w:rsid w:val="007E05BC"/>
    <w:rsid w:val="007E0AA2"/>
    <w:rsid w:val="007E1164"/>
    <w:rsid w:val="007E1352"/>
    <w:rsid w:val="007E1CA8"/>
    <w:rsid w:val="007E20F6"/>
    <w:rsid w:val="007E388D"/>
    <w:rsid w:val="007E3F65"/>
    <w:rsid w:val="007E4819"/>
    <w:rsid w:val="007E4E41"/>
    <w:rsid w:val="007E5DD0"/>
    <w:rsid w:val="007E6580"/>
    <w:rsid w:val="007E6BF2"/>
    <w:rsid w:val="007E7C85"/>
    <w:rsid w:val="007E7D4F"/>
    <w:rsid w:val="007F0E7D"/>
    <w:rsid w:val="007F13AA"/>
    <w:rsid w:val="007F15A0"/>
    <w:rsid w:val="007F1CD3"/>
    <w:rsid w:val="007F2166"/>
    <w:rsid w:val="007F222E"/>
    <w:rsid w:val="007F49D4"/>
    <w:rsid w:val="007F4F0E"/>
    <w:rsid w:val="007F53E3"/>
    <w:rsid w:val="007F5C70"/>
    <w:rsid w:val="007F5FC3"/>
    <w:rsid w:val="007F70CD"/>
    <w:rsid w:val="007F7A75"/>
    <w:rsid w:val="007F7CCF"/>
    <w:rsid w:val="008000E3"/>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5863"/>
    <w:rsid w:val="00817471"/>
    <w:rsid w:val="008177E9"/>
    <w:rsid w:val="00821171"/>
    <w:rsid w:val="0082173B"/>
    <w:rsid w:val="0082236B"/>
    <w:rsid w:val="00822908"/>
    <w:rsid w:val="00823FF4"/>
    <w:rsid w:val="00824AA1"/>
    <w:rsid w:val="00825C3A"/>
    <w:rsid w:val="008261A4"/>
    <w:rsid w:val="00826F02"/>
    <w:rsid w:val="0082765A"/>
    <w:rsid w:val="008279FA"/>
    <w:rsid w:val="00827E71"/>
    <w:rsid w:val="00831DDD"/>
    <w:rsid w:val="008334B0"/>
    <w:rsid w:val="00833C36"/>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0923"/>
    <w:rsid w:val="0086167E"/>
    <w:rsid w:val="008626E7"/>
    <w:rsid w:val="00863128"/>
    <w:rsid w:val="0086378B"/>
    <w:rsid w:val="00863C7E"/>
    <w:rsid w:val="00863D0B"/>
    <w:rsid w:val="00864D99"/>
    <w:rsid w:val="00865412"/>
    <w:rsid w:val="0086543D"/>
    <w:rsid w:val="008659B0"/>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5886"/>
    <w:rsid w:val="00875F3E"/>
    <w:rsid w:val="008800C4"/>
    <w:rsid w:val="00880269"/>
    <w:rsid w:val="0088062B"/>
    <w:rsid w:val="00881C0D"/>
    <w:rsid w:val="008828AA"/>
    <w:rsid w:val="00882CC7"/>
    <w:rsid w:val="00884E4A"/>
    <w:rsid w:val="008857E0"/>
    <w:rsid w:val="008861F6"/>
    <w:rsid w:val="00886B20"/>
    <w:rsid w:val="008870EB"/>
    <w:rsid w:val="00887C3A"/>
    <w:rsid w:val="008900A3"/>
    <w:rsid w:val="00890C03"/>
    <w:rsid w:val="00892450"/>
    <w:rsid w:val="0089260F"/>
    <w:rsid w:val="00894A32"/>
    <w:rsid w:val="00895051"/>
    <w:rsid w:val="00895503"/>
    <w:rsid w:val="00895EBD"/>
    <w:rsid w:val="00895ECF"/>
    <w:rsid w:val="00895FF0"/>
    <w:rsid w:val="008964D9"/>
    <w:rsid w:val="0089709A"/>
    <w:rsid w:val="008970EF"/>
    <w:rsid w:val="008A0331"/>
    <w:rsid w:val="008A0F11"/>
    <w:rsid w:val="008A2850"/>
    <w:rsid w:val="008A3DDE"/>
    <w:rsid w:val="008A3F72"/>
    <w:rsid w:val="008A43EC"/>
    <w:rsid w:val="008A4546"/>
    <w:rsid w:val="008A4867"/>
    <w:rsid w:val="008A633C"/>
    <w:rsid w:val="008A6B8E"/>
    <w:rsid w:val="008A6FD4"/>
    <w:rsid w:val="008A75ED"/>
    <w:rsid w:val="008A7865"/>
    <w:rsid w:val="008B0ACC"/>
    <w:rsid w:val="008B0AFC"/>
    <w:rsid w:val="008B12B3"/>
    <w:rsid w:val="008B1562"/>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B49"/>
    <w:rsid w:val="008C7B85"/>
    <w:rsid w:val="008D153F"/>
    <w:rsid w:val="008D273F"/>
    <w:rsid w:val="008D29CB"/>
    <w:rsid w:val="008D2BE6"/>
    <w:rsid w:val="008D2D63"/>
    <w:rsid w:val="008D33D8"/>
    <w:rsid w:val="008D3DBC"/>
    <w:rsid w:val="008D51D8"/>
    <w:rsid w:val="008D658B"/>
    <w:rsid w:val="008D662A"/>
    <w:rsid w:val="008D7462"/>
    <w:rsid w:val="008D7ABB"/>
    <w:rsid w:val="008E0BF6"/>
    <w:rsid w:val="008E0EE0"/>
    <w:rsid w:val="008E27D3"/>
    <w:rsid w:val="008E2860"/>
    <w:rsid w:val="008E319F"/>
    <w:rsid w:val="008E3708"/>
    <w:rsid w:val="008E3E52"/>
    <w:rsid w:val="008E4173"/>
    <w:rsid w:val="008E48F3"/>
    <w:rsid w:val="008E5766"/>
    <w:rsid w:val="008E5B5C"/>
    <w:rsid w:val="008E5F66"/>
    <w:rsid w:val="008E6F41"/>
    <w:rsid w:val="008F0191"/>
    <w:rsid w:val="008F0489"/>
    <w:rsid w:val="008F21F3"/>
    <w:rsid w:val="008F2FB4"/>
    <w:rsid w:val="008F37A8"/>
    <w:rsid w:val="008F5211"/>
    <w:rsid w:val="008F5624"/>
    <w:rsid w:val="008F5D1C"/>
    <w:rsid w:val="008F60C5"/>
    <w:rsid w:val="008F60E8"/>
    <w:rsid w:val="008F63B4"/>
    <w:rsid w:val="008F63EE"/>
    <w:rsid w:val="008F67CE"/>
    <w:rsid w:val="008F686C"/>
    <w:rsid w:val="008F693B"/>
    <w:rsid w:val="008F6E09"/>
    <w:rsid w:val="008F6EC4"/>
    <w:rsid w:val="008F7A3D"/>
    <w:rsid w:val="00900606"/>
    <w:rsid w:val="00900E6A"/>
    <w:rsid w:val="00900EEE"/>
    <w:rsid w:val="00903273"/>
    <w:rsid w:val="00903517"/>
    <w:rsid w:val="00903CB7"/>
    <w:rsid w:val="00904053"/>
    <w:rsid w:val="0090472F"/>
    <w:rsid w:val="009058DF"/>
    <w:rsid w:val="00906B44"/>
    <w:rsid w:val="00907069"/>
    <w:rsid w:val="00907400"/>
    <w:rsid w:val="009116BD"/>
    <w:rsid w:val="0091227F"/>
    <w:rsid w:val="00912A41"/>
    <w:rsid w:val="00912D8A"/>
    <w:rsid w:val="00913E1E"/>
    <w:rsid w:val="00914354"/>
    <w:rsid w:val="009143A2"/>
    <w:rsid w:val="00914ABB"/>
    <w:rsid w:val="0091545D"/>
    <w:rsid w:val="00915815"/>
    <w:rsid w:val="00915C5E"/>
    <w:rsid w:val="0091665A"/>
    <w:rsid w:val="00920334"/>
    <w:rsid w:val="00920583"/>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1A71"/>
    <w:rsid w:val="009335F0"/>
    <w:rsid w:val="00935F77"/>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5E1"/>
    <w:rsid w:val="00952B94"/>
    <w:rsid w:val="00953033"/>
    <w:rsid w:val="0095306F"/>
    <w:rsid w:val="009549AA"/>
    <w:rsid w:val="00954E16"/>
    <w:rsid w:val="00954E6A"/>
    <w:rsid w:val="00957838"/>
    <w:rsid w:val="00957E9E"/>
    <w:rsid w:val="00960A8D"/>
    <w:rsid w:val="009612FB"/>
    <w:rsid w:val="0096142F"/>
    <w:rsid w:val="009615C9"/>
    <w:rsid w:val="00961D53"/>
    <w:rsid w:val="00962E0A"/>
    <w:rsid w:val="009631AE"/>
    <w:rsid w:val="00964D79"/>
    <w:rsid w:val="00965F1E"/>
    <w:rsid w:val="0096713A"/>
    <w:rsid w:val="0096745B"/>
    <w:rsid w:val="00967D7F"/>
    <w:rsid w:val="009708DA"/>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97C"/>
    <w:rsid w:val="00980B61"/>
    <w:rsid w:val="00980E17"/>
    <w:rsid w:val="00981772"/>
    <w:rsid w:val="0098337C"/>
    <w:rsid w:val="009835F0"/>
    <w:rsid w:val="00984AC6"/>
    <w:rsid w:val="00985536"/>
    <w:rsid w:val="009872BB"/>
    <w:rsid w:val="0099194C"/>
    <w:rsid w:val="00991B88"/>
    <w:rsid w:val="0099201B"/>
    <w:rsid w:val="00992EE4"/>
    <w:rsid w:val="009933AC"/>
    <w:rsid w:val="00993742"/>
    <w:rsid w:val="00994020"/>
    <w:rsid w:val="00995370"/>
    <w:rsid w:val="009956C0"/>
    <w:rsid w:val="009961B0"/>
    <w:rsid w:val="00996590"/>
    <w:rsid w:val="00996832"/>
    <w:rsid w:val="00996F10"/>
    <w:rsid w:val="009A1452"/>
    <w:rsid w:val="009A227B"/>
    <w:rsid w:val="009A28B9"/>
    <w:rsid w:val="009A2C2E"/>
    <w:rsid w:val="009A4009"/>
    <w:rsid w:val="009A4A40"/>
    <w:rsid w:val="009A4B92"/>
    <w:rsid w:val="009A579D"/>
    <w:rsid w:val="009A5E68"/>
    <w:rsid w:val="009A6480"/>
    <w:rsid w:val="009A64CF"/>
    <w:rsid w:val="009A7051"/>
    <w:rsid w:val="009A77AB"/>
    <w:rsid w:val="009B0976"/>
    <w:rsid w:val="009B0A80"/>
    <w:rsid w:val="009B13FA"/>
    <w:rsid w:val="009B254E"/>
    <w:rsid w:val="009B4770"/>
    <w:rsid w:val="009B48EF"/>
    <w:rsid w:val="009B4AB6"/>
    <w:rsid w:val="009B504D"/>
    <w:rsid w:val="009B5196"/>
    <w:rsid w:val="009B575E"/>
    <w:rsid w:val="009B5DF1"/>
    <w:rsid w:val="009B6AF4"/>
    <w:rsid w:val="009B6B78"/>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2E0"/>
    <w:rsid w:val="009E1405"/>
    <w:rsid w:val="009E174E"/>
    <w:rsid w:val="009E2F16"/>
    <w:rsid w:val="009E3297"/>
    <w:rsid w:val="009E4C7A"/>
    <w:rsid w:val="009E4FB4"/>
    <w:rsid w:val="009E523D"/>
    <w:rsid w:val="009E6288"/>
    <w:rsid w:val="009E6A69"/>
    <w:rsid w:val="009E6C0B"/>
    <w:rsid w:val="009E73CF"/>
    <w:rsid w:val="009E7460"/>
    <w:rsid w:val="009F0147"/>
    <w:rsid w:val="009F0590"/>
    <w:rsid w:val="009F092D"/>
    <w:rsid w:val="009F0EC8"/>
    <w:rsid w:val="009F2179"/>
    <w:rsid w:val="009F2ABF"/>
    <w:rsid w:val="009F3118"/>
    <w:rsid w:val="009F3191"/>
    <w:rsid w:val="009F36B8"/>
    <w:rsid w:val="009F482C"/>
    <w:rsid w:val="009F50FA"/>
    <w:rsid w:val="009F5B28"/>
    <w:rsid w:val="009F5BBA"/>
    <w:rsid w:val="009F63A3"/>
    <w:rsid w:val="009F6E73"/>
    <w:rsid w:val="009F7119"/>
    <w:rsid w:val="009F734F"/>
    <w:rsid w:val="009F7FF1"/>
    <w:rsid w:val="00A00278"/>
    <w:rsid w:val="00A023EF"/>
    <w:rsid w:val="00A025E9"/>
    <w:rsid w:val="00A02A8E"/>
    <w:rsid w:val="00A02B81"/>
    <w:rsid w:val="00A0348C"/>
    <w:rsid w:val="00A03C67"/>
    <w:rsid w:val="00A05519"/>
    <w:rsid w:val="00A05EAA"/>
    <w:rsid w:val="00A06721"/>
    <w:rsid w:val="00A06CB9"/>
    <w:rsid w:val="00A07152"/>
    <w:rsid w:val="00A07159"/>
    <w:rsid w:val="00A10045"/>
    <w:rsid w:val="00A10987"/>
    <w:rsid w:val="00A10EBC"/>
    <w:rsid w:val="00A1113C"/>
    <w:rsid w:val="00A11778"/>
    <w:rsid w:val="00A11ACE"/>
    <w:rsid w:val="00A11FC5"/>
    <w:rsid w:val="00A12687"/>
    <w:rsid w:val="00A12B73"/>
    <w:rsid w:val="00A12E27"/>
    <w:rsid w:val="00A134AE"/>
    <w:rsid w:val="00A137D9"/>
    <w:rsid w:val="00A13B02"/>
    <w:rsid w:val="00A13D67"/>
    <w:rsid w:val="00A13EC0"/>
    <w:rsid w:val="00A13F54"/>
    <w:rsid w:val="00A143CB"/>
    <w:rsid w:val="00A14978"/>
    <w:rsid w:val="00A16AED"/>
    <w:rsid w:val="00A20951"/>
    <w:rsid w:val="00A2184E"/>
    <w:rsid w:val="00A22062"/>
    <w:rsid w:val="00A22449"/>
    <w:rsid w:val="00A22CE5"/>
    <w:rsid w:val="00A238DF"/>
    <w:rsid w:val="00A246B6"/>
    <w:rsid w:val="00A25370"/>
    <w:rsid w:val="00A26485"/>
    <w:rsid w:val="00A27249"/>
    <w:rsid w:val="00A30113"/>
    <w:rsid w:val="00A30CAC"/>
    <w:rsid w:val="00A31627"/>
    <w:rsid w:val="00A317A3"/>
    <w:rsid w:val="00A31E9D"/>
    <w:rsid w:val="00A32FC4"/>
    <w:rsid w:val="00A330CF"/>
    <w:rsid w:val="00A34076"/>
    <w:rsid w:val="00A34B79"/>
    <w:rsid w:val="00A352DC"/>
    <w:rsid w:val="00A406C5"/>
    <w:rsid w:val="00A41563"/>
    <w:rsid w:val="00A42976"/>
    <w:rsid w:val="00A43094"/>
    <w:rsid w:val="00A431FD"/>
    <w:rsid w:val="00A44744"/>
    <w:rsid w:val="00A4555D"/>
    <w:rsid w:val="00A45DC5"/>
    <w:rsid w:val="00A4779B"/>
    <w:rsid w:val="00A47DE5"/>
    <w:rsid w:val="00A47E70"/>
    <w:rsid w:val="00A505FB"/>
    <w:rsid w:val="00A50841"/>
    <w:rsid w:val="00A50B31"/>
    <w:rsid w:val="00A51896"/>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03"/>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7750F"/>
    <w:rsid w:val="00A81B62"/>
    <w:rsid w:val="00A82787"/>
    <w:rsid w:val="00A82921"/>
    <w:rsid w:val="00A837AD"/>
    <w:rsid w:val="00A83C13"/>
    <w:rsid w:val="00A83C1E"/>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34B"/>
    <w:rsid w:val="00AA3991"/>
    <w:rsid w:val="00AA4CA9"/>
    <w:rsid w:val="00AA57BD"/>
    <w:rsid w:val="00AA6154"/>
    <w:rsid w:val="00AB03F1"/>
    <w:rsid w:val="00AB0E64"/>
    <w:rsid w:val="00AB1696"/>
    <w:rsid w:val="00AB1757"/>
    <w:rsid w:val="00AB3024"/>
    <w:rsid w:val="00AB4009"/>
    <w:rsid w:val="00AB49E7"/>
    <w:rsid w:val="00AB5C9D"/>
    <w:rsid w:val="00AB5DDA"/>
    <w:rsid w:val="00AB5E2D"/>
    <w:rsid w:val="00AB60B4"/>
    <w:rsid w:val="00AB71EC"/>
    <w:rsid w:val="00AC0CFF"/>
    <w:rsid w:val="00AC17C1"/>
    <w:rsid w:val="00AC1A10"/>
    <w:rsid w:val="00AC2090"/>
    <w:rsid w:val="00AC282A"/>
    <w:rsid w:val="00AC29C3"/>
    <w:rsid w:val="00AC29EE"/>
    <w:rsid w:val="00AC4397"/>
    <w:rsid w:val="00AC4619"/>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6F27"/>
    <w:rsid w:val="00AD7031"/>
    <w:rsid w:val="00AE118E"/>
    <w:rsid w:val="00AE11D3"/>
    <w:rsid w:val="00AE2128"/>
    <w:rsid w:val="00AE27B3"/>
    <w:rsid w:val="00AE2B04"/>
    <w:rsid w:val="00AE3C82"/>
    <w:rsid w:val="00AE4758"/>
    <w:rsid w:val="00AE47EB"/>
    <w:rsid w:val="00AE48D6"/>
    <w:rsid w:val="00AE4BA1"/>
    <w:rsid w:val="00AE6CC3"/>
    <w:rsid w:val="00AE7BC7"/>
    <w:rsid w:val="00AF166C"/>
    <w:rsid w:val="00AF22DD"/>
    <w:rsid w:val="00AF2ADF"/>
    <w:rsid w:val="00AF320D"/>
    <w:rsid w:val="00AF3F6F"/>
    <w:rsid w:val="00AF4E0D"/>
    <w:rsid w:val="00AF4E2A"/>
    <w:rsid w:val="00AF57F8"/>
    <w:rsid w:val="00AF5A11"/>
    <w:rsid w:val="00AF5D1B"/>
    <w:rsid w:val="00AF750A"/>
    <w:rsid w:val="00AF7679"/>
    <w:rsid w:val="00AF78B5"/>
    <w:rsid w:val="00AF7AAB"/>
    <w:rsid w:val="00B00470"/>
    <w:rsid w:val="00B011B1"/>
    <w:rsid w:val="00B02200"/>
    <w:rsid w:val="00B0249C"/>
    <w:rsid w:val="00B024C1"/>
    <w:rsid w:val="00B02F3F"/>
    <w:rsid w:val="00B035DD"/>
    <w:rsid w:val="00B03677"/>
    <w:rsid w:val="00B03B5C"/>
    <w:rsid w:val="00B03DC3"/>
    <w:rsid w:val="00B04A90"/>
    <w:rsid w:val="00B04F60"/>
    <w:rsid w:val="00B053A7"/>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16CC5"/>
    <w:rsid w:val="00B203F4"/>
    <w:rsid w:val="00B21181"/>
    <w:rsid w:val="00B21305"/>
    <w:rsid w:val="00B2267E"/>
    <w:rsid w:val="00B2285D"/>
    <w:rsid w:val="00B2416D"/>
    <w:rsid w:val="00B258BB"/>
    <w:rsid w:val="00B26235"/>
    <w:rsid w:val="00B2665D"/>
    <w:rsid w:val="00B26BE8"/>
    <w:rsid w:val="00B26D2E"/>
    <w:rsid w:val="00B3049D"/>
    <w:rsid w:val="00B309D9"/>
    <w:rsid w:val="00B30A50"/>
    <w:rsid w:val="00B30C3C"/>
    <w:rsid w:val="00B30C9E"/>
    <w:rsid w:val="00B30D8B"/>
    <w:rsid w:val="00B310F5"/>
    <w:rsid w:val="00B31BD3"/>
    <w:rsid w:val="00B3272C"/>
    <w:rsid w:val="00B32A5C"/>
    <w:rsid w:val="00B32AE0"/>
    <w:rsid w:val="00B32CB0"/>
    <w:rsid w:val="00B32F11"/>
    <w:rsid w:val="00B33657"/>
    <w:rsid w:val="00B33E38"/>
    <w:rsid w:val="00B34439"/>
    <w:rsid w:val="00B34E6E"/>
    <w:rsid w:val="00B3553E"/>
    <w:rsid w:val="00B36643"/>
    <w:rsid w:val="00B37E46"/>
    <w:rsid w:val="00B414F3"/>
    <w:rsid w:val="00B417E2"/>
    <w:rsid w:val="00B42419"/>
    <w:rsid w:val="00B4266B"/>
    <w:rsid w:val="00B42C46"/>
    <w:rsid w:val="00B42C5E"/>
    <w:rsid w:val="00B42D1B"/>
    <w:rsid w:val="00B42F60"/>
    <w:rsid w:val="00B42F6B"/>
    <w:rsid w:val="00B43EFA"/>
    <w:rsid w:val="00B44F90"/>
    <w:rsid w:val="00B4523F"/>
    <w:rsid w:val="00B453F3"/>
    <w:rsid w:val="00B45B85"/>
    <w:rsid w:val="00B462B4"/>
    <w:rsid w:val="00B46876"/>
    <w:rsid w:val="00B46966"/>
    <w:rsid w:val="00B46A71"/>
    <w:rsid w:val="00B5146D"/>
    <w:rsid w:val="00B51A68"/>
    <w:rsid w:val="00B52347"/>
    <w:rsid w:val="00B52512"/>
    <w:rsid w:val="00B556E5"/>
    <w:rsid w:val="00B55EC2"/>
    <w:rsid w:val="00B56A68"/>
    <w:rsid w:val="00B575FC"/>
    <w:rsid w:val="00B602D9"/>
    <w:rsid w:val="00B6221A"/>
    <w:rsid w:val="00B6261D"/>
    <w:rsid w:val="00B63338"/>
    <w:rsid w:val="00B63360"/>
    <w:rsid w:val="00B64F91"/>
    <w:rsid w:val="00B659CE"/>
    <w:rsid w:val="00B65CF5"/>
    <w:rsid w:val="00B67B97"/>
    <w:rsid w:val="00B67FF2"/>
    <w:rsid w:val="00B72467"/>
    <w:rsid w:val="00B752E2"/>
    <w:rsid w:val="00B754AC"/>
    <w:rsid w:val="00B75517"/>
    <w:rsid w:val="00B756B2"/>
    <w:rsid w:val="00B75C2C"/>
    <w:rsid w:val="00B764C1"/>
    <w:rsid w:val="00B76FE0"/>
    <w:rsid w:val="00B80087"/>
    <w:rsid w:val="00B80312"/>
    <w:rsid w:val="00B80322"/>
    <w:rsid w:val="00B81064"/>
    <w:rsid w:val="00B820F1"/>
    <w:rsid w:val="00B823C7"/>
    <w:rsid w:val="00B82754"/>
    <w:rsid w:val="00B83E15"/>
    <w:rsid w:val="00B840FF"/>
    <w:rsid w:val="00B845C7"/>
    <w:rsid w:val="00B8467D"/>
    <w:rsid w:val="00B846D8"/>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2828"/>
    <w:rsid w:val="00B93BF0"/>
    <w:rsid w:val="00B940DC"/>
    <w:rsid w:val="00B94314"/>
    <w:rsid w:val="00B94DB0"/>
    <w:rsid w:val="00B968C8"/>
    <w:rsid w:val="00B96C27"/>
    <w:rsid w:val="00B97381"/>
    <w:rsid w:val="00BA13E9"/>
    <w:rsid w:val="00BA1D39"/>
    <w:rsid w:val="00BA230D"/>
    <w:rsid w:val="00BA360D"/>
    <w:rsid w:val="00BA39BE"/>
    <w:rsid w:val="00BA3B36"/>
    <w:rsid w:val="00BA3EBD"/>
    <w:rsid w:val="00BA3EC5"/>
    <w:rsid w:val="00BA406B"/>
    <w:rsid w:val="00BA5705"/>
    <w:rsid w:val="00BA5BD9"/>
    <w:rsid w:val="00BA5F08"/>
    <w:rsid w:val="00BA683C"/>
    <w:rsid w:val="00BA73AA"/>
    <w:rsid w:val="00BB0F0E"/>
    <w:rsid w:val="00BB1591"/>
    <w:rsid w:val="00BB1FEF"/>
    <w:rsid w:val="00BB23FC"/>
    <w:rsid w:val="00BB2524"/>
    <w:rsid w:val="00BB26BE"/>
    <w:rsid w:val="00BB2945"/>
    <w:rsid w:val="00BB307B"/>
    <w:rsid w:val="00BB4861"/>
    <w:rsid w:val="00BB4998"/>
    <w:rsid w:val="00BB5180"/>
    <w:rsid w:val="00BB5A1E"/>
    <w:rsid w:val="00BB5BC4"/>
    <w:rsid w:val="00BB5DFC"/>
    <w:rsid w:val="00BB688D"/>
    <w:rsid w:val="00BC0AB1"/>
    <w:rsid w:val="00BC1267"/>
    <w:rsid w:val="00BC170F"/>
    <w:rsid w:val="00BC1DE6"/>
    <w:rsid w:val="00BC3B4D"/>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0981"/>
    <w:rsid w:val="00BE1B18"/>
    <w:rsid w:val="00BE2D24"/>
    <w:rsid w:val="00BE34B8"/>
    <w:rsid w:val="00BE3842"/>
    <w:rsid w:val="00BE38AD"/>
    <w:rsid w:val="00BE39A9"/>
    <w:rsid w:val="00BE4D06"/>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70F"/>
    <w:rsid w:val="00C07813"/>
    <w:rsid w:val="00C07E66"/>
    <w:rsid w:val="00C1044B"/>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62B"/>
    <w:rsid w:val="00C2679F"/>
    <w:rsid w:val="00C26C17"/>
    <w:rsid w:val="00C27B0E"/>
    <w:rsid w:val="00C325BD"/>
    <w:rsid w:val="00C33F83"/>
    <w:rsid w:val="00C357DC"/>
    <w:rsid w:val="00C360EB"/>
    <w:rsid w:val="00C360FA"/>
    <w:rsid w:val="00C3669C"/>
    <w:rsid w:val="00C36883"/>
    <w:rsid w:val="00C36907"/>
    <w:rsid w:val="00C370DB"/>
    <w:rsid w:val="00C40192"/>
    <w:rsid w:val="00C40DED"/>
    <w:rsid w:val="00C40F2E"/>
    <w:rsid w:val="00C413BA"/>
    <w:rsid w:val="00C41A7C"/>
    <w:rsid w:val="00C42612"/>
    <w:rsid w:val="00C42D9D"/>
    <w:rsid w:val="00C42FF1"/>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71F"/>
    <w:rsid w:val="00C5695F"/>
    <w:rsid w:val="00C570C3"/>
    <w:rsid w:val="00C576E8"/>
    <w:rsid w:val="00C57BAB"/>
    <w:rsid w:val="00C605E1"/>
    <w:rsid w:val="00C61E12"/>
    <w:rsid w:val="00C62983"/>
    <w:rsid w:val="00C62A32"/>
    <w:rsid w:val="00C63E7F"/>
    <w:rsid w:val="00C64CBB"/>
    <w:rsid w:val="00C657B6"/>
    <w:rsid w:val="00C6590C"/>
    <w:rsid w:val="00C66C96"/>
    <w:rsid w:val="00C66F10"/>
    <w:rsid w:val="00C67389"/>
    <w:rsid w:val="00C67D6F"/>
    <w:rsid w:val="00C72C38"/>
    <w:rsid w:val="00C72EE6"/>
    <w:rsid w:val="00C738B2"/>
    <w:rsid w:val="00C74655"/>
    <w:rsid w:val="00C75973"/>
    <w:rsid w:val="00C75E8B"/>
    <w:rsid w:val="00C7680C"/>
    <w:rsid w:val="00C775B6"/>
    <w:rsid w:val="00C80ED6"/>
    <w:rsid w:val="00C82191"/>
    <w:rsid w:val="00C833B1"/>
    <w:rsid w:val="00C8369D"/>
    <w:rsid w:val="00C84591"/>
    <w:rsid w:val="00C85707"/>
    <w:rsid w:val="00C86C63"/>
    <w:rsid w:val="00C86E49"/>
    <w:rsid w:val="00C86F82"/>
    <w:rsid w:val="00C90825"/>
    <w:rsid w:val="00C92E65"/>
    <w:rsid w:val="00C9322F"/>
    <w:rsid w:val="00C941B8"/>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46A1"/>
    <w:rsid w:val="00CC5026"/>
    <w:rsid w:val="00CC548D"/>
    <w:rsid w:val="00CC6213"/>
    <w:rsid w:val="00CC673F"/>
    <w:rsid w:val="00CD022E"/>
    <w:rsid w:val="00CD0D8F"/>
    <w:rsid w:val="00CD0FD5"/>
    <w:rsid w:val="00CD2EF9"/>
    <w:rsid w:val="00CD3113"/>
    <w:rsid w:val="00CD33C4"/>
    <w:rsid w:val="00CD3FFE"/>
    <w:rsid w:val="00CD4E00"/>
    <w:rsid w:val="00CD518F"/>
    <w:rsid w:val="00CD699A"/>
    <w:rsid w:val="00CD6C2C"/>
    <w:rsid w:val="00CD6F03"/>
    <w:rsid w:val="00CD6F50"/>
    <w:rsid w:val="00CE04F7"/>
    <w:rsid w:val="00CE1165"/>
    <w:rsid w:val="00CE14F8"/>
    <w:rsid w:val="00CE17B6"/>
    <w:rsid w:val="00CE1F80"/>
    <w:rsid w:val="00CE3A7B"/>
    <w:rsid w:val="00CE4467"/>
    <w:rsid w:val="00CE5505"/>
    <w:rsid w:val="00CE56F8"/>
    <w:rsid w:val="00CE600A"/>
    <w:rsid w:val="00CE631D"/>
    <w:rsid w:val="00CE64A8"/>
    <w:rsid w:val="00CE667A"/>
    <w:rsid w:val="00CE7B6F"/>
    <w:rsid w:val="00CF2025"/>
    <w:rsid w:val="00CF2523"/>
    <w:rsid w:val="00CF6B25"/>
    <w:rsid w:val="00CF6F2B"/>
    <w:rsid w:val="00CF731D"/>
    <w:rsid w:val="00CF783A"/>
    <w:rsid w:val="00CF79C1"/>
    <w:rsid w:val="00D0005D"/>
    <w:rsid w:val="00D005E4"/>
    <w:rsid w:val="00D009DF"/>
    <w:rsid w:val="00D0109F"/>
    <w:rsid w:val="00D01873"/>
    <w:rsid w:val="00D01DC5"/>
    <w:rsid w:val="00D02446"/>
    <w:rsid w:val="00D0302E"/>
    <w:rsid w:val="00D03F9A"/>
    <w:rsid w:val="00D0530B"/>
    <w:rsid w:val="00D056CC"/>
    <w:rsid w:val="00D06A56"/>
    <w:rsid w:val="00D07E35"/>
    <w:rsid w:val="00D1041E"/>
    <w:rsid w:val="00D108F2"/>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B90"/>
    <w:rsid w:val="00D17E98"/>
    <w:rsid w:val="00D20D13"/>
    <w:rsid w:val="00D21BBC"/>
    <w:rsid w:val="00D22CD7"/>
    <w:rsid w:val="00D23B80"/>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1C14"/>
    <w:rsid w:val="00D42B2B"/>
    <w:rsid w:val="00D43C58"/>
    <w:rsid w:val="00D440C3"/>
    <w:rsid w:val="00D4468D"/>
    <w:rsid w:val="00D44D38"/>
    <w:rsid w:val="00D4558A"/>
    <w:rsid w:val="00D4610C"/>
    <w:rsid w:val="00D4611B"/>
    <w:rsid w:val="00D4620E"/>
    <w:rsid w:val="00D4682A"/>
    <w:rsid w:val="00D46889"/>
    <w:rsid w:val="00D46E03"/>
    <w:rsid w:val="00D47470"/>
    <w:rsid w:val="00D47545"/>
    <w:rsid w:val="00D47564"/>
    <w:rsid w:val="00D502F9"/>
    <w:rsid w:val="00D522BE"/>
    <w:rsid w:val="00D5283B"/>
    <w:rsid w:val="00D52F5B"/>
    <w:rsid w:val="00D531EB"/>
    <w:rsid w:val="00D5366B"/>
    <w:rsid w:val="00D541F9"/>
    <w:rsid w:val="00D54720"/>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4A94"/>
    <w:rsid w:val="00D7618C"/>
    <w:rsid w:val="00D80689"/>
    <w:rsid w:val="00D81795"/>
    <w:rsid w:val="00D82A1C"/>
    <w:rsid w:val="00D82CE4"/>
    <w:rsid w:val="00D841D1"/>
    <w:rsid w:val="00D85586"/>
    <w:rsid w:val="00D85788"/>
    <w:rsid w:val="00D8608C"/>
    <w:rsid w:val="00D86897"/>
    <w:rsid w:val="00D86AB1"/>
    <w:rsid w:val="00D86B85"/>
    <w:rsid w:val="00D86C69"/>
    <w:rsid w:val="00D86D2F"/>
    <w:rsid w:val="00D86FC1"/>
    <w:rsid w:val="00D87EFB"/>
    <w:rsid w:val="00D87F93"/>
    <w:rsid w:val="00D906F2"/>
    <w:rsid w:val="00D908C1"/>
    <w:rsid w:val="00D90909"/>
    <w:rsid w:val="00D90BB7"/>
    <w:rsid w:val="00D90DC2"/>
    <w:rsid w:val="00D914D3"/>
    <w:rsid w:val="00D9164E"/>
    <w:rsid w:val="00D926B4"/>
    <w:rsid w:val="00D92D65"/>
    <w:rsid w:val="00D931A8"/>
    <w:rsid w:val="00D9439F"/>
    <w:rsid w:val="00D95A70"/>
    <w:rsid w:val="00D95B08"/>
    <w:rsid w:val="00D96C48"/>
    <w:rsid w:val="00D973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9CA"/>
    <w:rsid w:val="00DC3AA7"/>
    <w:rsid w:val="00DC52FC"/>
    <w:rsid w:val="00DC5304"/>
    <w:rsid w:val="00DC55A7"/>
    <w:rsid w:val="00DC5B48"/>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274"/>
    <w:rsid w:val="00DD75E0"/>
    <w:rsid w:val="00DE0127"/>
    <w:rsid w:val="00DE0474"/>
    <w:rsid w:val="00DE1004"/>
    <w:rsid w:val="00DE2B74"/>
    <w:rsid w:val="00DE34CF"/>
    <w:rsid w:val="00DE3BDA"/>
    <w:rsid w:val="00DE4121"/>
    <w:rsid w:val="00DE4AB1"/>
    <w:rsid w:val="00DE598C"/>
    <w:rsid w:val="00DE66E9"/>
    <w:rsid w:val="00DF1533"/>
    <w:rsid w:val="00DF16DE"/>
    <w:rsid w:val="00DF1747"/>
    <w:rsid w:val="00DF2E70"/>
    <w:rsid w:val="00DF46A8"/>
    <w:rsid w:val="00DF49A2"/>
    <w:rsid w:val="00DF513F"/>
    <w:rsid w:val="00DF5C50"/>
    <w:rsid w:val="00DF5D48"/>
    <w:rsid w:val="00DF6648"/>
    <w:rsid w:val="00DF6F77"/>
    <w:rsid w:val="00E0085A"/>
    <w:rsid w:val="00E01B60"/>
    <w:rsid w:val="00E023CB"/>
    <w:rsid w:val="00E02EDE"/>
    <w:rsid w:val="00E0315D"/>
    <w:rsid w:val="00E034C2"/>
    <w:rsid w:val="00E0443D"/>
    <w:rsid w:val="00E06768"/>
    <w:rsid w:val="00E0678C"/>
    <w:rsid w:val="00E06F70"/>
    <w:rsid w:val="00E0729E"/>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1679"/>
    <w:rsid w:val="00E232BF"/>
    <w:rsid w:val="00E23D88"/>
    <w:rsid w:val="00E23EF7"/>
    <w:rsid w:val="00E23F2C"/>
    <w:rsid w:val="00E24204"/>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33D"/>
    <w:rsid w:val="00E366C4"/>
    <w:rsid w:val="00E374D3"/>
    <w:rsid w:val="00E379FD"/>
    <w:rsid w:val="00E41160"/>
    <w:rsid w:val="00E41373"/>
    <w:rsid w:val="00E41C2F"/>
    <w:rsid w:val="00E426C8"/>
    <w:rsid w:val="00E42938"/>
    <w:rsid w:val="00E44467"/>
    <w:rsid w:val="00E44A83"/>
    <w:rsid w:val="00E44A9D"/>
    <w:rsid w:val="00E44DE5"/>
    <w:rsid w:val="00E454BC"/>
    <w:rsid w:val="00E463AC"/>
    <w:rsid w:val="00E46D48"/>
    <w:rsid w:val="00E47503"/>
    <w:rsid w:val="00E4769B"/>
    <w:rsid w:val="00E47811"/>
    <w:rsid w:val="00E4787A"/>
    <w:rsid w:val="00E47EF3"/>
    <w:rsid w:val="00E50C79"/>
    <w:rsid w:val="00E520C7"/>
    <w:rsid w:val="00E539FB"/>
    <w:rsid w:val="00E53A34"/>
    <w:rsid w:val="00E540B0"/>
    <w:rsid w:val="00E55253"/>
    <w:rsid w:val="00E55561"/>
    <w:rsid w:val="00E55B97"/>
    <w:rsid w:val="00E55CBE"/>
    <w:rsid w:val="00E56868"/>
    <w:rsid w:val="00E57939"/>
    <w:rsid w:val="00E60416"/>
    <w:rsid w:val="00E60D7D"/>
    <w:rsid w:val="00E60F3F"/>
    <w:rsid w:val="00E62750"/>
    <w:rsid w:val="00E62F91"/>
    <w:rsid w:val="00E6350B"/>
    <w:rsid w:val="00E6388C"/>
    <w:rsid w:val="00E638F5"/>
    <w:rsid w:val="00E642A9"/>
    <w:rsid w:val="00E64CA1"/>
    <w:rsid w:val="00E65CBC"/>
    <w:rsid w:val="00E668F7"/>
    <w:rsid w:val="00E67ABB"/>
    <w:rsid w:val="00E67EDF"/>
    <w:rsid w:val="00E701FF"/>
    <w:rsid w:val="00E70FAB"/>
    <w:rsid w:val="00E716C6"/>
    <w:rsid w:val="00E71F0C"/>
    <w:rsid w:val="00E73014"/>
    <w:rsid w:val="00E731EA"/>
    <w:rsid w:val="00E734C1"/>
    <w:rsid w:val="00E7367F"/>
    <w:rsid w:val="00E73E70"/>
    <w:rsid w:val="00E742EE"/>
    <w:rsid w:val="00E74574"/>
    <w:rsid w:val="00E74904"/>
    <w:rsid w:val="00E74F36"/>
    <w:rsid w:val="00E74F9D"/>
    <w:rsid w:val="00E7668B"/>
    <w:rsid w:val="00E766BA"/>
    <w:rsid w:val="00E7764F"/>
    <w:rsid w:val="00E80EC4"/>
    <w:rsid w:val="00E81B74"/>
    <w:rsid w:val="00E82BC9"/>
    <w:rsid w:val="00E84C2F"/>
    <w:rsid w:val="00E8518B"/>
    <w:rsid w:val="00E853D4"/>
    <w:rsid w:val="00E8555B"/>
    <w:rsid w:val="00E85D8A"/>
    <w:rsid w:val="00E86387"/>
    <w:rsid w:val="00E867C9"/>
    <w:rsid w:val="00E86DE9"/>
    <w:rsid w:val="00E873E2"/>
    <w:rsid w:val="00E87918"/>
    <w:rsid w:val="00E9060A"/>
    <w:rsid w:val="00E93C41"/>
    <w:rsid w:val="00E93F67"/>
    <w:rsid w:val="00E9717D"/>
    <w:rsid w:val="00E9794B"/>
    <w:rsid w:val="00EA03D9"/>
    <w:rsid w:val="00EA0B1E"/>
    <w:rsid w:val="00EA0FD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2254"/>
    <w:rsid w:val="00EB250C"/>
    <w:rsid w:val="00EB3CB2"/>
    <w:rsid w:val="00EB4089"/>
    <w:rsid w:val="00EB44BA"/>
    <w:rsid w:val="00EB4C56"/>
    <w:rsid w:val="00EB4F8D"/>
    <w:rsid w:val="00EB528F"/>
    <w:rsid w:val="00EB554F"/>
    <w:rsid w:val="00EB5F9D"/>
    <w:rsid w:val="00EB64CD"/>
    <w:rsid w:val="00EB6526"/>
    <w:rsid w:val="00EB6AC7"/>
    <w:rsid w:val="00EC0BB1"/>
    <w:rsid w:val="00EC0F8F"/>
    <w:rsid w:val="00EC1434"/>
    <w:rsid w:val="00EC1CA6"/>
    <w:rsid w:val="00EC2263"/>
    <w:rsid w:val="00EC2F1A"/>
    <w:rsid w:val="00EC3672"/>
    <w:rsid w:val="00EC4C54"/>
    <w:rsid w:val="00EC64C5"/>
    <w:rsid w:val="00EC7125"/>
    <w:rsid w:val="00EC7382"/>
    <w:rsid w:val="00EC78CE"/>
    <w:rsid w:val="00ED27E2"/>
    <w:rsid w:val="00ED3084"/>
    <w:rsid w:val="00ED49FB"/>
    <w:rsid w:val="00ED4F7B"/>
    <w:rsid w:val="00ED515D"/>
    <w:rsid w:val="00ED5374"/>
    <w:rsid w:val="00ED5739"/>
    <w:rsid w:val="00ED67EB"/>
    <w:rsid w:val="00ED7673"/>
    <w:rsid w:val="00ED79C2"/>
    <w:rsid w:val="00ED7FC3"/>
    <w:rsid w:val="00EE0357"/>
    <w:rsid w:val="00EE0BF0"/>
    <w:rsid w:val="00EE1DBD"/>
    <w:rsid w:val="00EE3476"/>
    <w:rsid w:val="00EE3D2E"/>
    <w:rsid w:val="00EE5693"/>
    <w:rsid w:val="00EE6DBE"/>
    <w:rsid w:val="00EE710B"/>
    <w:rsid w:val="00EE7D7C"/>
    <w:rsid w:val="00EF0704"/>
    <w:rsid w:val="00EF07E7"/>
    <w:rsid w:val="00EF0B64"/>
    <w:rsid w:val="00EF0CBE"/>
    <w:rsid w:val="00EF10E9"/>
    <w:rsid w:val="00EF1820"/>
    <w:rsid w:val="00EF3324"/>
    <w:rsid w:val="00EF3D8C"/>
    <w:rsid w:val="00EF551C"/>
    <w:rsid w:val="00EF5587"/>
    <w:rsid w:val="00EF5DE5"/>
    <w:rsid w:val="00EF63D6"/>
    <w:rsid w:val="00EF66FD"/>
    <w:rsid w:val="00EF692A"/>
    <w:rsid w:val="00EF6E44"/>
    <w:rsid w:val="00F01771"/>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249D"/>
    <w:rsid w:val="00F22709"/>
    <w:rsid w:val="00F230A3"/>
    <w:rsid w:val="00F235B8"/>
    <w:rsid w:val="00F252D5"/>
    <w:rsid w:val="00F253F7"/>
    <w:rsid w:val="00F2540D"/>
    <w:rsid w:val="00F25476"/>
    <w:rsid w:val="00F25D98"/>
    <w:rsid w:val="00F263D8"/>
    <w:rsid w:val="00F264CD"/>
    <w:rsid w:val="00F26614"/>
    <w:rsid w:val="00F26A11"/>
    <w:rsid w:val="00F27829"/>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123"/>
    <w:rsid w:val="00F35756"/>
    <w:rsid w:val="00F3576A"/>
    <w:rsid w:val="00F3731A"/>
    <w:rsid w:val="00F373B5"/>
    <w:rsid w:val="00F37A93"/>
    <w:rsid w:val="00F408AF"/>
    <w:rsid w:val="00F4093A"/>
    <w:rsid w:val="00F40F7E"/>
    <w:rsid w:val="00F4179E"/>
    <w:rsid w:val="00F43165"/>
    <w:rsid w:val="00F447FA"/>
    <w:rsid w:val="00F44D3E"/>
    <w:rsid w:val="00F4530E"/>
    <w:rsid w:val="00F454C5"/>
    <w:rsid w:val="00F45BD2"/>
    <w:rsid w:val="00F47829"/>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64F"/>
    <w:rsid w:val="00F64981"/>
    <w:rsid w:val="00F64AD6"/>
    <w:rsid w:val="00F65815"/>
    <w:rsid w:val="00F66588"/>
    <w:rsid w:val="00F66C20"/>
    <w:rsid w:val="00F67CF0"/>
    <w:rsid w:val="00F67EB1"/>
    <w:rsid w:val="00F70613"/>
    <w:rsid w:val="00F71EDC"/>
    <w:rsid w:val="00F71FEB"/>
    <w:rsid w:val="00F72551"/>
    <w:rsid w:val="00F738BC"/>
    <w:rsid w:val="00F73952"/>
    <w:rsid w:val="00F73B3D"/>
    <w:rsid w:val="00F748E1"/>
    <w:rsid w:val="00F7505C"/>
    <w:rsid w:val="00F75E8D"/>
    <w:rsid w:val="00F761BC"/>
    <w:rsid w:val="00F76A36"/>
    <w:rsid w:val="00F76F99"/>
    <w:rsid w:val="00F77133"/>
    <w:rsid w:val="00F77165"/>
    <w:rsid w:val="00F7751F"/>
    <w:rsid w:val="00F776FB"/>
    <w:rsid w:val="00F77D14"/>
    <w:rsid w:val="00F77E9A"/>
    <w:rsid w:val="00F8019D"/>
    <w:rsid w:val="00F803E7"/>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5B0"/>
    <w:rsid w:val="00F92CA2"/>
    <w:rsid w:val="00F9349A"/>
    <w:rsid w:val="00F94B76"/>
    <w:rsid w:val="00F95542"/>
    <w:rsid w:val="00F95A9C"/>
    <w:rsid w:val="00F95ED6"/>
    <w:rsid w:val="00F95F45"/>
    <w:rsid w:val="00F97A40"/>
    <w:rsid w:val="00FA0BFD"/>
    <w:rsid w:val="00FA15AD"/>
    <w:rsid w:val="00FA1DB2"/>
    <w:rsid w:val="00FA24A5"/>
    <w:rsid w:val="00FA3072"/>
    <w:rsid w:val="00FA341D"/>
    <w:rsid w:val="00FA453A"/>
    <w:rsid w:val="00FA456C"/>
    <w:rsid w:val="00FA47DE"/>
    <w:rsid w:val="00FA4AAE"/>
    <w:rsid w:val="00FA5F7A"/>
    <w:rsid w:val="00FA6359"/>
    <w:rsid w:val="00FA6AE3"/>
    <w:rsid w:val="00FA6C33"/>
    <w:rsid w:val="00FA7D10"/>
    <w:rsid w:val="00FB0493"/>
    <w:rsid w:val="00FB144B"/>
    <w:rsid w:val="00FB1614"/>
    <w:rsid w:val="00FB1706"/>
    <w:rsid w:val="00FB1CB8"/>
    <w:rsid w:val="00FB2382"/>
    <w:rsid w:val="00FB36F8"/>
    <w:rsid w:val="00FB4598"/>
    <w:rsid w:val="00FB4EB5"/>
    <w:rsid w:val="00FB6031"/>
    <w:rsid w:val="00FB6386"/>
    <w:rsid w:val="00FB693F"/>
    <w:rsid w:val="00FB7885"/>
    <w:rsid w:val="00FB7926"/>
    <w:rsid w:val="00FB7A4F"/>
    <w:rsid w:val="00FC0120"/>
    <w:rsid w:val="00FC0E01"/>
    <w:rsid w:val="00FC19E4"/>
    <w:rsid w:val="00FC1D01"/>
    <w:rsid w:val="00FC1EC3"/>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5C90"/>
    <w:rsid w:val="00FD6379"/>
    <w:rsid w:val="00FD6398"/>
    <w:rsid w:val="00FD7657"/>
    <w:rsid w:val="00FD7857"/>
    <w:rsid w:val="00FD7903"/>
    <w:rsid w:val="00FD79F8"/>
    <w:rsid w:val="00FE0C12"/>
    <w:rsid w:val="00FE1023"/>
    <w:rsid w:val="00FE113F"/>
    <w:rsid w:val="00FE14E8"/>
    <w:rsid w:val="00FE55E7"/>
    <w:rsid w:val="00FE5CBB"/>
    <w:rsid w:val="00FE6129"/>
    <w:rsid w:val="00FE6185"/>
    <w:rsid w:val="00FE6357"/>
    <w:rsid w:val="00FE64A8"/>
    <w:rsid w:val="00FE6EA5"/>
    <w:rsid w:val="00FF0BEC"/>
    <w:rsid w:val="00FF1207"/>
    <w:rsid w:val="00FF2AB5"/>
    <w:rsid w:val="00FF2B16"/>
    <w:rsid w:val="00FF3DCE"/>
    <w:rsid w:val="00FF4513"/>
    <w:rsid w:val="00FF4565"/>
    <w:rsid w:val="00FF59E8"/>
    <w:rsid w:val="00FF6D95"/>
    <w:rsid w:val="00FF6F7B"/>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89</TotalTime>
  <Pages>5</Pages>
  <Words>1937</Words>
  <Characters>11042</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12954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62</cp:revision>
  <cp:lastPrinted>1900-01-01T08:00:00Z</cp:lastPrinted>
  <dcterms:created xsi:type="dcterms:W3CDTF">2025-05-05T18:03:00Z</dcterms:created>
  <dcterms:modified xsi:type="dcterms:W3CDTF">2025-05-06T00:21:00Z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